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4553" w14:textId="58C0B2F0" w:rsidR="003E0B04" w:rsidRDefault="003E0B04" w:rsidP="003E0B04">
      <w:pPr>
        <w:pStyle w:val="Heading1"/>
        <w:spacing w:line="360" w:lineRule="auto"/>
        <w:rPr>
          <w:rFonts w:cstheme="majorHAnsi"/>
          <w:b/>
          <w:bCs/>
          <w:color w:val="01A0C7"/>
          <w:sz w:val="40"/>
          <w:szCs w:val="40"/>
        </w:rPr>
      </w:pPr>
      <w:r>
        <w:rPr>
          <w:rFonts w:cstheme="majorHAnsi"/>
          <w:b/>
          <w:bCs/>
          <w:color w:val="01A0C7"/>
          <w:sz w:val="40"/>
          <w:szCs w:val="40"/>
        </w:rPr>
        <w:t>Health Literacy</w:t>
      </w:r>
      <w:r w:rsidR="00A3348C">
        <w:rPr>
          <w:rFonts w:cstheme="majorHAnsi"/>
          <w:b/>
          <w:bCs/>
          <w:color w:val="01A0C7"/>
          <w:sz w:val="40"/>
          <w:szCs w:val="40"/>
        </w:rPr>
        <w:t xml:space="preserve"> and misinformation</w:t>
      </w:r>
      <w:r>
        <w:rPr>
          <w:rFonts w:cstheme="majorHAnsi"/>
          <w:b/>
          <w:bCs/>
          <w:color w:val="01A0C7"/>
          <w:sz w:val="40"/>
          <w:szCs w:val="40"/>
        </w:rPr>
        <w:t xml:space="preserve"> resource list</w:t>
      </w:r>
    </w:p>
    <w:p w14:paraId="62136FB2" w14:textId="6C9DEC6E" w:rsidR="003E0B04" w:rsidRPr="00B735F3" w:rsidRDefault="00D559CE" w:rsidP="00B735F3">
      <w:pPr>
        <w:pStyle w:val="ListParagraph"/>
        <w:numPr>
          <w:ilvl w:val="0"/>
          <w:numId w:val="1"/>
        </w:numPr>
        <w:rPr>
          <w:b/>
          <w:bCs/>
          <w:sz w:val="28"/>
          <w:szCs w:val="28"/>
        </w:rPr>
      </w:pPr>
      <w:r>
        <w:rPr>
          <w:b/>
          <w:bCs/>
          <w:sz w:val="28"/>
          <w:szCs w:val="28"/>
        </w:rPr>
        <w:t>M</w:t>
      </w:r>
      <w:r w:rsidR="00B735F3">
        <w:rPr>
          <w:b/>
          <w:bCs/>
          <w:sz w:val="28"/>
          <w:szCs w:val="28"/>
        </w:rPr>
        <w:t>isinformation</w:t>
      </w:r>
      <w:r>
        <w:rPr>
          <w:b/>
          <w:bCs/>
          <w:sz w:val="28"/>
          <w:szCs w:val="28"/>
        </w:rPr>
        <w:t>, disinformation and finding trusted information</w:t>
      </w:r>
      <w:r w:rsidR="00B735F3">
        <w:rPr>
          <w:b/>
          <w:bCs/>
          <w:sz w:val="28"/>
          <w:szCs w:val="28"/>
        </w:rPr>
        <w:t xml:space="preserve"> – resources for the public</w:t>
      </w:r>
    </w:p>
    <w:p w14:paraId="2FAC243F" w14:textId="1923AA8E" w:rsidR="00B735F3" w:rsidRDefault="00B735F3" w:rsidP="00B735F3">
      <w:pPr>
        <w:pStyle w:val="ListParagraph"/>
        <w:numPr>
          <w:ilvl w:val="0"/>
          <w:numId w:val="2"/>
        </w:numPr>
        <w:rPr>
          <w:sz w:val="28"/>
          <w:szCs w:val="28"/>
        </w:rPr>
      </w:pPr>
      <w:r>
        <w:rPr>
          <w:sz w:val="28"/>
          <w:szCs w:val="28"/>
        </w:rPr>
        <w:t xml:space="preserve">The World Health Organization (WHO) provides tips for spotting misinformation and disinformation: </w:t>
      </w:r>
      <w:hyperlink r:id="rId7" w:history="1">
        <w:r w:rsidRPr="008157F8">
          <w:rPr>
            <w:rStyle w:val="Hyperlink"/>
            <w:sz w:val="28"/>
            <w:szCs w:val="28"/>
          </w:rPr>
          <w:t>who.int/news-room/spotlight/let-s-flatten-the-infodemic-curve</w:t>
        </w:r>
      </w:hyperlink>
    </w:p>
    <w:p w14:paraId="7B903ECC" w14:textId="352E6DBF" w:rsidR="00B735F3" w:rsidRDefault="00B735F3" w:rsidP="00B735F3">
      <w:pPr>
        <w:pStyle w:val="ListParagraph"/>
        <w:numPr>
          <w:ilvl w:val="0"/>
          <w:numId w:val="2"/>
        </w:numPr>
        <w:rPr>
          <w:sz w:val="28"/>
          <w:szCs w:val="28"/>
        </w:rPr>
      </w:pPr>
      <w:r>
        <w:rPr>
          <w:sz w:val="28"/>
          <w:szCs w:val="28"/>
        </w:rPr>
        <w:t xml:space="preserve">The </w:t>
      </w:r>
      <w:r w:rsidR="005211C7">
        <w:rPr>
          <w:sz w:val="28"/>
          <w:szCs w:val="28"/>
        </w:rPr>
        <w:t>PIF TICK website has</w:t>
      </w:r>
      <w:r>
        <w:rPr>
          <w:sz w:val="28"/>
          <w:szCs w:val="28"/>
        </w:rPr>
        <w:t xml:space="preserve"> one-page posters which are free to view and download on topics including false health information warning signs and what to look for in trusted health information: </w:t>
      </w:r>
      <w:hyperlink r:id="rId8" w:history="1">
        <w:r w:rsidR="005211C7" w:rsidRPr="008157F8">
          <w:rPr>
            <w:rStyle w:val="Hyperlink"/>
            <w:sz w:val="28"/>
            <w:szCs w:val="28"/>
          </w:rPr>
          <w:t>piftick.o</w:t>
        </w:r>
        <w:r w:rsidR="005211C7" w:rsidRPr="008157F8">
          <w:rPr>
            <w:rStyle w:val="Hyperlink"/>
            <w:sz w:val="28"/>
            <w:szCs w:val="28"/>
          </w:rPr>
          <w:t>r</w:t>
        </w:r>
        <w:r w:rsidR="005211C7" w:rsidRPr="008157F8">
          <w:rPr>
            <w:rStyle w:val="Hyperlink"/>
            <w:sz w:val="28"/>
            <w:szCs w:val="28"/>
          </w:rPr>
          <w:t>g.uk/finding-trusted-health-information/tips-and-guides/</w:t>
        </w:r>
      </w:hyperlink>
      <w:r w:rsidR="005211C7">
        <w:rPr>
          <w:sz w:val="28"/>
          <w:szCs w:val="28"/>
        </w:rPr>
        <w:t xml:space="preserve">  </w:t>
      </w:r>
    </w:p>
    <w:p w14:paraId="513514EC" w14:textId="2333D8A2" w:rsidR="00D559CE" w:rsidRDefault="00D559CE" w:rsidP="00B735F3">
      <w:pPr>
        <w:pStyle w:val="ListParagraph"/>
        <w:numPr>
          <w:ilvl w:val="0"/>
          <w:numId w:val="2"/>
        </w:numPr>
        <w:rPr>
          <w:sz w:val="28"/>
          <w:szCs w:val="28"/>
        </w:rPr>
      </w:pPr>
      <w:r>
        <w:rPr>
          <w:sz w:val="28"/>
          <w:szCs w:val="28"/>
        </w:rPr>
        <w:t xml:space="preserve">Independent Age offers advice on </w:t>
      </w:r>
      <w:r w:rsidR="007E1321">
        <w:rPr>
          <w:sz w:val="28"/>
          <w:szCs w:val="28"/>
        </w:rPr>
        <w:t>managing your health online</w:t>
      </w:r>
      <w:r>
        <w:rPr>
          <w:sz w:val="28"/>
          <w:szCs w:val="28"/>
        </w:rPr>
        <w:t xml:space="preserve">: </w:t>
      </w:r>
      <w:hyperlink r:id="rId9" w:history="1">
        <w:r w:rsidRPr="008157F8">
          <w:rPr>
            <w:rStyle w:val="Hyperlink"/>
            <w:sz w:val="28"/>
            <w:szCs w:val="28"/>
          </w:rPr>
          <w:t>independentage.org/get-advice/health-a</w:t>
        </w:r>
        <w:r w:rsidRPr="008157F8">
          <w:rPr>
            <w:rStyle w:val="Hyperlink"/>
            <w:sz w:val="28"/>
            <w:szCs w:val="28"/>
          </w:rPr>
          <w:t>n</w:t>
        </w:r>
        <w:r w:rsidRPr="008157F8">
          <w:rPr>
            <w:rStyle w:val="Hyperlink"/>
            <w:sz w:val="28"/>
            <w:szCs w:val="28"/>
          </w:rPr>
          <w:t>d-care/living-long-term-health-conditions/how-to-find-reliable-health</w:t>
        </w:r>
      </w:hyperlink>
      <w:r>
        <w:rPr>
          <w:sz w:val="28"/>
          <w:szCs w:val="28"/>
        </w:rPr>
        <w:t xml:space="preserve"> </w:t>
      </w:r>
    </w:p>
    <w:p w14:paraId="065DA52F" w14:textId="2B391B15" w:rsidR="00905C1F" w:rsidRDefault="00905C1F" w:rsidP="00B735F3">
      <w:pPr>
        <w:pStyle w:val="ListParagraph"/>
        <w:numPr>
          <w:ilvl w:val="0"/>
          <w:numId w:val="2"/>
        </w:numPr>
        <w:rPr>
          <w:sz w:val="28"/>
          <w:szCs w:val="28"/>
        </w:rPr>
      </w:pPr>
      <w:r>
        <w:rPr>
          <w:sz w:val="28"/>
          <w:szCs w:val="28"/>
        </w:rPr>
        <w:t xml:space="preserve">The Patient Information Forum has a series of videos to help the public spot misinformation: </w:t>
      </w:r>
      <w:hyperlink r:id="rId10" w:history="1">
        <w:r w:rsidR="001F2734" w:rsidRPr="00076354">
          <w:rPr>
            <w:rStyle w:val="Hyperlink"/>
            <w:sz w:val="28"/>
            <w:szCs w:val="28"/>
          </w:rPr>
          <w:t>youtube.com/playlist?list=PLhwf1Nw8_AfppzwTLaHohAiobfJ0QGj8H</w:t>
        </w:r>
      </w:hyperlink>
      <w:r w:rsidR="001F2734">
        <w:rPr>
          <w:sz w:val="28"/>
          <w:szCs w:val="28"/>
        </w:rPr>
        <w:t xml:space="preserve"> </w:t>
      </w:r>
    </w:p>
    <w:p w14:paraId="5419A9EF" w14:textId="37ABB9C9" w:rsidR="001F2734" w:rsidRPr="001F2734" w:rsidRDefault="001F2734" w:rsidP="001F2734">
      <w:pPr>
        <w:pStyle w:val="ListParagraph"/>
        <w:numPr>
          <w:ilvl w:val="0"/>
          <w:numId w:val="2"/>
        </w:numPr>
        <w:rPr>
          <w:sz w:val="28"/>
          <w:szCs w:val="28"/>
        </w:rPr>
      </w:pPr>
      <w:r>
        <w:rPr>
          <w:sz w:val="28"/>
          <w:szCs w:val="28"/>
        </w:rPr>
        <w:t xml:space="preserve">The WHO Kahoot! Quiz aims to help people identify the red flags of misinformation: </w:t>
      </w:r>
      <w:hyperlink r:id="rId11" w:history="1">
        <w:r w:rsidRPr="008157F8">
          <w:rPr>
            <w:rStyle w:val="Hyperlink"/>
            <w:sz w:val="28"/>
            <w:szCs w:val="28"/>
          </w:rPr>
          <w:t>create.k</w:t>
        </w:r>
        <w:r w:rsidRPr="008157F8">
          <w:rPr>
            <w:rStyle w:val="Hyperlink"/>
            <w:sz w:val="28"/>
            <w:szCs w:val="28"/>
          </w:rPr>
          <w:t>a</w:t>
        </w:r>
        <w:r w:rsidRPr="008157F8">
          <w:rPr>
            <w:rStyle w:val="Hyperlink"/>
            <w:sz w:val="28"/>
            <w:szCs w:val="28"/>
          </w:rPr>
          <w:t>hoot.it/details/83d8153f-2714-4970-aeed-e28e2d248457</w:t>
        </w:r>
      </w:hyperlink>
      <w:r>
        <w:rPr>
          <w:sz w:val="28"/>
          <w:szCs w:val="28"/>
        </w:rPr>
        <w:t xml:space="preserve"> </w:t>
      </w:r>
    </w:p>
    <w:p w14:paraId="20E3048A" w14:textId="7087D93A" w:rsidR="00D559CE" w:rsidRPr="00F01E4A" w:rsidRDefault="00EC2C24" w:rsidP="00F01E4A">
      <w:pPr>
        <w:rPr>
          <w:sz w:val="28"/>
          <w:szCs w:val="28"/>
        </w:rPr>
      </w:pPr>
      <w:r w:rsidRPr="00F01E4A">
        <w:rPr>
          <w:sz w:val="28"/>
          <w:szCs w:val="28"/>
        </w:rPr>
        <w:t xml:space="preserve"> </w:t>
      </w:r>
    </w:p>
    <w:p w14:paraId="5646E7FA" w14:textId="4180E6CB" w:rsidR="005211C7" w:rsidRPr="00F01E4A" w:rsidRDefault="00F83DFB" w:rsidP="00F01E4A">
      <w:pPr>
        <w:pStyle w:val="ListParagraph"/>
        <w:numPr>
          <w:ilvl w:val="0"/>
          <w:numId w:val="1"/>
        </w:numPr>
        <w:rPr>
          <w:sz w:val="28"/>
          <w:szCs w:val="28"/>
        </w:rPr>
      </w:pPr>
      <w:r w:rsidRPr="00F01E4A">
        <w:rPr>
          <w:b/>
          <w:bCs/>
          <w:sz w:val="28"/>
          <w:szCs w:val="28"/>
        </w:rPr>
        <w:t>R</w:t>
      </w:r>
      <w:r w:rsidR="005211C7" w:rsidRPr="00F01E4A">
        <w:rPr>
          <w:b/>
          <w:bCs/>
          <w:sz w:val="28"/>
          <w:szCs w:val="28"/>
        </w:rPr>
        <w:t>esources for healthcare professionals, librarians and information producers</w:t>
      </w:r>
    </w:p>
    <w:p w14:paraId="31E583CE" w14:textId="37471F33" w:rsidR="005211C7" w:rsidRDefault="006D3CF9" w:rsidP="005211C7">
      <w:pPr>
        <w:pStyle w:val="ListParagraph"/>
        <w:numPr>
          <w:ilvl w:val="0"/>
          <w:numId w:val="3"/>
        </w:numPr>
        <w:rPr>
          <w:sz w:val="28"/>
          <w:szCs w:val="28"/>
        </w:rPr>
      </w:pPr>
      <w:r>
        <w:rPr>
          <w:sz w:val="28"/>
          <w:szCs w:val="28"/>
        </w:rPr>
        <w:t xml:space="preserve">The NHS has a Health Literacy Toolkit </w:t>
      </w:r>
      <w:r w:rsidR="00360434">
        <w:rPr>
          <w:sz w:val="28"/>
          <w:szCs w:val="28"/>
        </w:rPr>
        <w:t xml:space="preserve">with information on health and digital literacy and practical tips: </w:t>
      </w:r>
      <w:hyperlink r:id="rId12" w:history="1">
        <w:r w:rsidR="00360434" w:rsidRPr="00076354">
          <w:rPr>
            <w:rStyle w:val="Hyperlink"/>
            <w:sz w:val="28"/>
            <w:szCs w:val="28"/>
          </w:rPr>
          <w:t>library.nhs.uk/wp-content/uploads/sites/4/2023/06/Health-Literacy-Toolkit.pdf</w:t>
        </w:r>
      </w:hyperlink>
      <w:r w:rsidR="00360434">
        <w:rPr>
          <w:sz w:val="28"/>
          <w:szCs w:val="28"/>
        </w:rPr>
        <w:t xml:space="preserve"> </w:t>
      </w:r>
    </w:p>
    <w:p w14:paraId="5F1794EE" w14:textId="218AC3E4" w:rsidR="005211C7" w:rsidRDefault="005211C7" w:rsidP="005211C7">
      <w:pPr>
        <w:pStyle w:val="ListParagraph"/>
        <w:numPr>
          <w:ilvl w:val="0"/>
          <w:numId w:val="3"/>
        </w:numPr>
        <w:rPr>
          <w:sz w:val="28"/>
          <w:szCs w:val="28"/>
        </w:rPr>
      </w:pPr>
      <w:r>
        <w:rPr>
          <w:sz w:val="28"/>
          <w:szCs w:val="28"/>
        </w:rPr>
        <w:t xml:space="preserve">The National Institute for Health and Care Research (NIHR) evidence collection on health literacy makes the case for improving patient information. It also includes tips on how to make sure everyone can understand the information they are given: </w:t>
      </w:r>
      <w:hyperlink r:id="rId13" w:history="1">
        <w:r w:rsidRPr="008157F8">
          <w:rPr>
            <w:rStyle w:val="Hyperlink"/>
            <w:sz w:val="28"/>
            <w:szCs w:val="28"/>
          </w:rPr>
          <w:t>evidence.nihr.ac.u</w:t>
        </w:r>
        <w:r w:rsidRPr="008157F8">
          <w:rPr>
            <w:rStyle w:val="Hyperlink"/>
            <w:sz w:val="28"/>
            <w:szCs w:val="28"/>
          </w:rPr>
          <w:t>k</w:t>
        </w:r>
        <w:r w:rsidRPr="008157F8">
          <w:rPr>
            <w:rStyle w:val="Hyperlink"/>
            <w:sz w:val="28"/>
            <w:szCs w:val="28"/>
          </w:rPr>
          <w:t>/collection/health-information-are-you-getting-your-message-across/</w:t>
        </w:r>
      </w:hyperlink>
      <w:r>
        <w:rPr>
          <w:sz w:val="28"/>
          <w:szCs w:val="28"/>
        </w:rPr>
        <w:t xml:space="preserve"> </w:t>
      </w:r>
    </w:p>
    <w:p w14:paraId="02EA11D1" w14:textId="350593D9" w:rsidR="005211C7" w:rsidRDefault="005211C7" w:rsidP="005211C7">
      <w:pPr>
        <w:pStyle w:val="ListParagraph"/>
        <w:numPr>
          <w:ilvl w:val="0"/>
          <w:numId w:val="3"/>
        </w:numPr>
        <w:rPr>
          <w:sz w:val="28"/>
          <w:szCs w:val="28"/>
        </w:rPr>
      </w:pPr>
      <w:r>
        <w:rPr>
          <w:sz w:val="28"/>
          <w:szCs w:val="28"/>
        </w:rPr>
        <w:lastRenderedPageBreak/>
        <w:t xml:space="preserve">The Patient Information Forum (PIF)’s Health Literacy Matters poster includes data to help you make the case for health-literacy friendly materials: </w:t>
      </w:r>
      <w:hyperlink r:id="rId14" w:history="1">
        <w:r w:rsidRPr="008157F8">
          <w:rPr>
            <w:rStyle w:val="Hyperlink"/>
            <w:sz w:val="28"/>
            <w:szCs w:val="28"/>
          </w:rPr>
          <w:t>pifonline.org.uk/resources/posters/health-literacy-matters-infographic/</w:t>
        </w:r>
      </w:hyperlink>
      <w:r>
        <w:rPr>
          <w:sz w:val="28"/>
          <w:szCs w:val="28"/>
        </w:rPr>
        <w:t xml:space="preserve"> </w:t>
      </w:r>
    </w:p>
    <w:p w14:paraId="386CF270" w14:textId="65AFBD92" w:rsidR="005211C7" w:rsidRDefault="00F83DFB" w:rsidP="005211C7">
      <w:pPr>
        <w:pStyle w:val="ListParagraph"/>
        <w:numPr>
          <w:ilvl w:val="0"/>
          <w:numId w:val="3"/>
        </w:numPr>
        <w:rPr>
          <w:sz w:val="28"/>
          <w:szCs w:val="28"/>
        </w:rPr>
      </w:pPr>
      <w:r w:rsidRPr="00F83DFB">
        <w:rPr>
          <w:sz w:val="28"/>
          <w:szCs w:val="28"/>
        </w:rPr>
        <w:t xml:space="preserve">Libraries Connected offers online learning modules </w:t>
      </w:r>
      <w:r>
        <w:rPr>
          <w:sz w:val="28"/>
          <w:szCs w:val="28"/>
        </w:rPr>
        <w:t>as part of its</w:t>
      </w:r>
      <w:r w:rsidRPr="00F83DFB">
        <w:rPr>
          <w:sz w:val="28"/>
          <w:szCs w:val="28"/>
        </w:rPr>
        <w:t xml:space="preserve"> work on media literacy and digital skills development</w:t>
      </w:r>
      <w:r>
        <w:rPr>
          <w:sz w:val="28"/>
          <w:szCs w:val="28"/>
        </w:rPr>
        <w:t xml:space="preserve">: </w:t>
      </w:r>
      <w:hyperlink r:id="rId15" w:history="1">
        <w:r w:rsidRPr="008157F8">
          <w:rPr>
            <w:rStyle w:val="Hyperlink"/>
            <w:sz w:val="28"/>
            <w:szCs w:val="28"/>
          </w:rPr>
          <w:t>https://lc.learningpool.com/course/index.php?categoryid=29</w:t>
        </w:r>
      </w:hyperlink>
      <w:r>
        <w:rPr>
          <w:sz w:val="28"/>
          <w:szCs w:val="28"/>
        </w:rPr>
        <w:t xml:space="preserve"> </w:t>
      </w:r>
    </w:p>
    <w:p w14:paraId="44E82419" w14:textId="6A5CBB8A" w:rsidR="00D559CE" w:rsidRPr="00F83DFB" w:rsidRDefault="00D559CE" w:rsidP="005211C7">
      <w:pPr>
        <w:pStyle w:val="ListParagraph"/>
        <w:numPr>
          <w:ilvl w:val="0"/>
          <w:numId w:val="3"/>
        </w:numPr>
        <w:rPr>
          <w:sz w:val="28"/>
          <w:szCs w:val="28"/>
        </w:rPr>
      </w:pPr>
      <w:r>
        <w:rPr>
          <w:sz w:val="28"/>
          <w:szCs w:val="28"/>
        </w:rPr>
        <w:t xml:space="preserve">The Information Literacy Group website </w:t>
      </w:r>
      <w:r w:rsidRPr="00D559CE">
        <w:rPr>
          <w:sz w:val="28"/>
          <w:szCs w:val="28"/>
        </w:rPr>
        <w:t>supports practitioners and researchers from around the world with an interest in information and digital literacy</w:t>
      </w:r>
      <w:r>
        <w:rPr>
          <w:sz w:val="28"/>
          <w:szCs w:val="28"/>
        </w:rPr>
        <w:t xml:space="preserve">: </w:t>
      </w:r>
      <w:hyperlink r:id="rId16" w:history="1">
        <w:r w:rsidRPr="008157F8">
          <w:rPr>
            <w:rStyle w:val="Hyperlink"/>
            <w:sz w:val="28"/>
            <w:szCs w:val="28"/>
          </w:rPr>
          <w:t>infolit.org.uk/</w:t>
        </w:r>
      </w:hyperlink>
      <w:r>
        <w:rPr>
          <w:sz w:val="28"/>
          <w:szCs w:val="28"/>
        </w:rPr>
        <w:t xml:space="preserve"> </w:t>
      </w:r>
    </w:p>
    <w:sectPr w:rsidR="00D559CE" w:rsidRPr="00F83DFB" w:rsidSect="00840F46">
      <w:headerReference w:type="default" r:id="rId17"/>
      <w:footerReference w:type="default" r:id="rId18"/>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C9A44" w14:textId="77777777" w:rsidR="00735EF9" w:rsidRDefault="00735EF9" w:rsidP="00840F46">
      <w:pPr>
        <w:spacing w:after="0" w:line="240" w:lineRule="auto"/>
      </w:pPr>
      <w:r>
        <w:separator/>
      </w:r>
    </w:p>
  </w:endnote>
  <w:endnote w:type="continuationSeparator" w:id="0">
    <w:p w14:paraId="660ACE9E" w14:textId="77777777" w:rsidR="00735EF9" w:rsidRDefault="00735EF9" w:rsidP="0084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7CBD" w14:textId="517A16F0" w:rsidR="00840F46" w:rsidRPr="006525A2" w:rsidRDefault="00840F46">
    <w:pPr>
      <w:pStyle w:val="Footer"/>
      <w:rPr>
        <w:color w:val="ED7D31" w:themeColor="accent2"/>
      </w:rPr>
    </w:pPr>
    <w:r w:rsidRPr="00840F46">
      <w:rPr>
        <w:color w:val="01A0C7"/>
      </w:rPr>
      <w:t>Resource Sheet, Health Information Week 202</w:t>
    </w:r>
    <w:r w:rsidR="004F318F">
      <w:rPr>
        <w:color w:val="01A0C7"/>
      </w:rPr>
      <w:t>5</w:t>
    </w:r>
    <w:r>
      <w:t xml:space="preserve"> </w:t>
    </w:r>
    <w:r>
      <w:tab/>
    </w:r>
    <w:r>
      <w:tab/>
    </w:r>
    <w:r w:rsidRPr="006525A2">
      <w:rPr>
        <w:color w:val="ED7D31" w:themeColor="accent2"/>
      </w:rPr>
      <w:t>#HIW202</w:t>
    </w:r>
    <w:r w:rsidR="004F318F" w:rsidRPr="006525A2">
      <w:rPr>
        <w:color w:val="ED7D31" w:themeColor="accent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09DB4" w14:textId="77777777" w:rsidR="00735EF9" w:rsidRDefault="00735EF9" w:rsidP="00840F46">
      <w:pPr>
        <w:spacing w:after="0" w:line="240" w:lineRule="auto"/>
      </w:pPr>
      <w:r>
        <w:separator/>
      </w:r>
    </w:p>
  </w:footnote>
  <w:footnote w:type="continuationSeparator" w:id="0">
    <w:p w14:paraId="31A7993F" w14:textId="77777777" w:rsidR="00735EF9" w:rsidRDefault="00735EF9" w:rsidP="0084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61BF" w14:textId="048F4776" w:rsidR="00840F46" w:rsidRDefault="00840F46">
    <w:pPr>
      <w:pStyle w:val="Header"/>
    </w:pPr>
    <w:r>
      <w:ptab w:relativeTo="margin" w:alignment="right" w:leader="none"/>
    </w:r>
    <w:r>
      <w:rPr>
        <w:noProof/>
      </w:rPr>
      <w:drawing>
        <wp:inline distT="0" distB="0" distL="0" distR="0" wp14:anchorId="07B5300B" wp14:editId="561B04D3">
          <wp:extent cx="1810800" cy="12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_website small.jpg"/>
                  <pic:cNvPicPr/>
                </pic:nvPicPr>
                <pic:blipFill>
                  <a:blip r:embed="rId1">
                    <a:extLst>
                      <a:ext uri="{28A0092B-C50C-407E-A947-70E740481C1C}">
                        <a14:useLocalDpi xmlns:a14="http://schemas.microsoft.com/office/drawing/2010/main" val="0"/>
                      </a:ext>
                    </a:extLst>
                  </a:blip>
                  <a:stretch>
                    <a:fillRect/>
                  </a:stretch>
                </pic:blipFill>
                <pic:spPr>
                  <a:xfrm>
                    <a:off x="0" y="0"/>
                    <a:ext cx="1810800" cy="1281600"/>
                  </a:xfrm>
                  <a:prstGeom prst="rect">
                    <a:avLst/>
                  </a:prstGeom>
                </pic:spPr>
              </pic:pic>
            </a:graphicData>
          </a:graphic>
        </wp:inline>
      </w:drawing>
    </w:r>
  </w:p>
  <w:p w14:paraId="052067F6" w14:textId="77777777" w:rsidR="00840F46" w:rsidRDefault="00840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E14C1"/>
    <w:multiLevelType w:val="hybridMultilevel"/>
    <w:tmpl w:val="B692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B0757"/>
    <w:multiLevelType w:val="hybridMultilevel"/>
    <w:tmpl w:val="6974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40014"/>
    <w:multiLevelType w:val="hybridMultilevel"/>
    <w:tmpl w:val="6360F1B0"/>
    <w:lvl w:ilvl="0" w:tplc="8320FCA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8F7524"/>
    <w:multiLevelType w:val="hybridMultilevel"/>
    <w:tmpl w:val="9138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A1820"/>
    <w:multiLevelType w:val="hybridMultilevel"/>
    <w:tmpl w:val="6D2C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046238">
    <w:abstractNumId w:val="2"/>
  </w:num>
  <w:num w:numId="2" w16cid:durableId="618070718">
    <w:abstractNumId w:val="3"/>
  </w:num>
  <w:num w:numId="3" w16cid:durableId="251938096">
    <w:abstractNumId w:val="4"/>
  </w:num>
  <w:num w:numId="4" w16cid:durableId="1472022170">
    <w:abstractNumId w:val="1"/>
  </w:num>
  <w:num w:numId="5" w16cid:durableId="98685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46"/>
    <w:rsid w:val="001F2734"/>
    <w:rsid w:val="00312B0B"/>
    <w:rsid w:val="00360434"/>
    <w:rsid w:val="003E0B04"/>
    <w:rsid w:val="004F318F"/>
    <w:rsid w:val="005211C7"/>
    <w:rsid w:val="005B549A"/>
    <w:rsid w:val="005C2F0D"/>
    <w:rsid w:val="006525A2"/>
    <w:rsid w:val="006D3CF9"/>
    <w:rsid w:val="00735EF9"/>
    <w:rsid w:val="00792B2B"/>
    <w:rsid w:val="00796CFE"/>
    <w:rsid w:val="007E1321"/>
    <w:rsid w:val="00826E2E"/>
    <w:rsid w:val="00840F46"/>
    <w:rsid w:val="00846AC6"/>
    <w:rsid w:val="008A0D99"/>
    <w:rsid w:val="00905C1F"/>
    <w:rsid w:val="00A04433"/>
    <w:rsid w:val="00A3348C"/>
    <w:rsid w:val="00AD0F24"/>
    <w:rsid w:val="00B735F3"/>
    <w:rsid w:val="00D559CE"/>
    <w:rsid w:val="00E43C67"/>
    <w:rsid w:val="00EC2C24"/>
    <w:rsid w:val="00F01E4A"/>
    <w:rsid w:val="00F83DFB"/>
    <w:rsid w:val="00F9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0F92"/>
  <w15:chartTrackingRefBased/>
  <w15:docId w15:val="{4BEB230B-39A4-4707-8E27-E9140849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F46"/>
  </w:style>
  <w:style w:type="paragraph" w:styleId="Footer">
    <w:name w:val="footer"/>
    <w:basedOn w:val="Normal"/>
    <w:link w:val="FooterChar"/>
    <w:uiPriority w:val="99"/>
    <w:unhideWhenUsed/>
    <w:rsid w:val="00840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F46"/>
  </w:style>
  <w:style w:type="character" w:customStyle="1" w:styleId="Heading1Char">
    <w:name w:val="Heading 1 Char"/>
    <w:basedOn w:val="DefaultParagraphFont"/>
    <w:link w:val="Heading1"/>
    <w:uiPriority w:val="9"/>
    <w:rsid w:val="003E0B0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35F3"/>
    <w:pPr>
      <w:ind w:left="720"/>
      <w:contextualSpacing/>
    </w:pPr>
  </w:style>
  <w:style w:type="character" w:styleId="Hyperlink">
    <w:name w:val="Hyperlink"/>
    <w:basedOn w:val="DefaultParagraphFont"/>
    <w:uiPriority w:val="99"/>
    <w:unhideWhenUsed/>
    <w:rsid w:val="00B735F3"/>
    <w:rPr>
      <w:color w:val="0563C1" w:themeColor="hyperlink"/>
      <w:u w:val="single"/>
    </w:rPr>
  </w:style>
  <w:style w:type="character" w:styleId="UnresolvedMention">
    <w:name w:val="Unresolved Mention"/>
    <w:basedOn w:val="DefaultParagraphFont"/>
    <w:uiPriority w:val="99"/>
    <w:semiHidden/>
    <w:unhideWhenUsed/>
    <w:rsid w:val="00B735F3"/>
    <w:rPr>
      <w:color w:val="605E5C"/>
      <w:shd w:val="clear" w:color="auto" w:fill="E1DFDD"/>
    </w:rPr>
  </w:style>
  <w:style w:type="character" w:styleId="FollowedHyperlink">
    <w:name w:val="FollowedHyperlink"/>
    <w:basedOn w:val="DefaultParagraphFont"/>
    <w:uiPriority w:val="99"/>
    <w:semiHidden/>
    <w:unhideWhenUsed/>
    <w:rsid w:val="00796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ftick.org.uk/finding-trusted-health-information/tips-and-guides/" TargetMode="External"/><Relationship Id="rId13" Type="http://schemas.openxmlformats.org/officeDocument/2006/relationships/hyperlink" Target="https://evidence.nihr.ac.uk/collection/health-information-are-you-getting-your-message-acros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who.int/news-room/spotlight/let-s-flatten-the-infodemic-curve" TargetMode="External"/><Relationship Id="rId12" Type="http://schemas.openxmlformats.org/officeDocument/2006/relationships/hyperlink" Target="https://library.nhs.uk/wp-content/uploads/sites/4/2023/06/Health-Literacy-Toolkit.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folit.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e.kahoot.it/details/83d8153f-2714-4970-aeed-e28e2d248457" TargetMode="External"/><Relationship Id="rId5" Type="http://schemas.openxmlformats.org/officeDocument/2006/relationships/footnotes" Target="footnotes.xml"/><Relationship Id="rId15" Type="http://schemas.openxmlformats.org/officeDocument/2006/relationships/hyperlink" Target="https://lc.learningpool.com/course/index.php?categoryid=29" TargetMode="External"/><Relationship Id="rId23" Type="http://schemas.openxmlformats.org/officeDocument/2006/relationships/customXml" Target="../customXml/item3.xml"/><Relationship Id="rId10" Type="http://schemas.openxmlformats.org/officeDocument/2006/relationships/hyperlink" Target="https://www.youtube.com/playlist?list=PLhwf1Nw8_AfppzwTLaHohAiobfJ0QGj8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ependentage.org/get-advice/health-and-care/living-long-term-health-conditions/how-to-find-reliable-health" TargetMode="External"/><Relationship Id="rId14" Type="http://schemas.openxmlformats.org/officeDocument/2006/relationships/hyperlink" Target="https://pifonline.org.uk/resources/posters/health-literacy-matters-infographic/"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8" ma:contentTypeDescription="Create a new document." ma:contentTypeScope="" ma:versionID="2d6d4e4a9e19d66d0b96c9ba6aacbf28">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b45d4bab7c2dbf74995cf9f5f7c554d6"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05542-a717-4122-a98b-2fb54fa27adb}"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lcf76f155ced4ddcb4097134ff3c332f xmlns="6de7ebce-2021-473f-93d4-2f2cad74a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63EFA-08CF-42E4-8F07-71200653EF21}"/>
</file>

<file path=customXml/itemProps2.xml><?xml version="1.0" encoding="utf-8"?>
<ds:datastoreItem xmlns:ds="http://schemas.openxmlformats.org/officeDocument/2006/customXml" ds:itemID="{D6B2BDFE-0C4E-4E7B-A42E-5F331D70A8A9}"/>
</file>

<file path=customXml/itemProps3.xml><?xml version="1.0" encoding="utf-8"?>
<ds:datastoreItem xmlns:ds="http://schemas.openxmlformats.org/officeDocument/2006/customXml" ds:itemID="{12C9BB2C-E935-4D36-988F-836DF9914580}"/>
</file>

<file path=docProps/app.xml><?xml version="1.0" encoding="utf-8"?>
<Properties xmlns="http://schemas.openxmlformats.org/officeDocument/2006/extended-properties" xmlns:vt="http://schemas.openxmlformats.org/officeDocument/2006/docPropsVTypes">
  <Template>Normal.dotm</Template>
  <TotalTime>55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Campbell</dc:creator>
  <cp:keywords/>
  <dc:description/>
  <cp:lastModifiedBy>Sheena Campbell</cp:lastModifiedBy>
  <cp:revision>22</cp:revision>
  <dcterms:created xsi:type="dcterms:W3CDTF">2020-05-07T12:45:00Z</dcterms:created>
  <dcterms:modified xsi:type="dcterms:W3CDTF">2024-10-16T14:23:00Z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