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C690C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D181D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AA" w:rsidRDefault="00110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F1CF1" w:rsidRDefault="00F424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 11</w:t>
                            </w:r>
                            <w:r w:rsidR="00BF1CF1">
                              <w:rPr>
                                <w:rFonts w:ascii="Arial" w:hAnsi="Arial" w:cs="Arial"/>
                                <w:b/>
                              </w:rPr>
                              <w:t>/2016</w:t>
                            </w:r>
                          </w:p>
                          <w:p w:rsidR="00BF1CF1" w:rsidRPr="00BF1CF1" w:rsidRDefault="00B63A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17</w:t>
                            </w:r>
                            <w:r w:rsidR="00BF1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1101AA" w:rsidRDefault="001101AA">
                      <w:pPr>
                        <w:jc w:val="center"/>
                        <w:rPr>
                          <w:b/>
                        </w:rPr>
                      </w:pPr>
                    </w:p>
                    <w:p w:rsidR="00BF1CF1" w:rsidRDefault="00F424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CG 11</w:t>
                      </w:r>
                      <w:r w:rsidR="00BF1CF1">
                        <w:rPr>
                          <w:rFonts w:ascii="Arial" w:hAnsi="Arial" w:cs="Arial"/>
                          <w:b/>
                        </w:rPr>
                        <w:t>/2016</w:t>
                      </w:r>
                    </w:p>
                    <w:p w:rsidR="00BF1CF1" w:rsidRPr="00BF1CF1" w:rsidRDefault="00B63A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17</w:t>
                      </w:r>
                      <w:r w:rsidR="00BF1CF1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  <w:bookmarkStart w:id="0" w:name="_GoBack"/>
    </w:p>
    <w:bookmarkEnd w:id="0"/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Council</w:t>
      </w:r>
      <w:r w:rsidR="00C36ED7">
        <w:rPr>
          <w:sz w:val="28"/>
        </w:rPr>
        <w:t xml:space="preserve">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D27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</w:t>
      </w:r>
      <w:r w:rsidR="00E57F6A">
        <w:rPr>
          <w:rFonts w:ascii="Arial" w:hAnsi="Arial" w:cs="Arial"/>
          <w:b/>
        </w:rPr>
        <w:t xml:space="preserve"> March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814D26">
        <w:rPr>
          <w:rFonts w:ascii="Arial" w:hAnsi="Arial" w:cs="Arial"/>
          <w:b/>
        </w:rPr>
        <w:t>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E57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Governor Election Strategy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1101AA">
        <w:rPr>
          <w:rFonts w:ascii="Arial" w:hAnsi="Arial" w:cs="Arial"/>
          <w:b/>
          <w:u w:val="single"/>
        </w:rPr>
        <w:t xml:space="preserve"> </w:t>
      </w:r>
      <w:r w:rsidR="005E3F4E">
        <w:rPr>
          <w:rFonts w:ascii="Arial" w:hAnsi="Arial" w:cs="Arial"/>
          <w:b/>
          <w:u w:val="single"/>
        </w:rPr>
        <w:t>Information and assurance</w:t>
      </w:r>
    </w:p>
    <w:p w:rsidR="00292613" w:rsidRDefault="00292613">
      <w:pPr>
        <w:rPr>
          <w:rFonts w:ascii="Arial" w:hAnsi="Arial" w:cs="Arial"/>
          <w:b/>
        </w:rPr>
      </w:pPr>
    </w:p>
    <w:p w:rsidR="00E57F6A" w:rsidRPr="005E3F4E" w:rsidRDefault="00E57F6A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Introduction</w:t>
      </w:r>
    </w:p>
    <w:p w:rsidR="00E57F6A" w:rsidRPr="005E3F4E" w:rsidRDefault="00E57F6A" w:rsidP="0073522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DA5792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In </w:t>
      </w:r>
      <w:r w:rsidR="00E57F6A" w:rsidRPr="005E3F4E">
        <w:rPr>
          <w:rFonts w:ascii="Arial" w:hAnsi="Arial" w:cs="Arial"/>
          <w:sz w:val="23"/>
          <w:szCs w:val="23"/>
        </w:rPr>
        <w:t>preparation for the forthcoming Governor Elections in Oxfordshire and Buckinghams</w:t>
      </w:r>
      <w:r w:rsidRPr="005E3F4E">
        <w:rPr>
          <w:rFonts w:ascii="Arial" w:hAnsi="Arial" w:cs="Arial"/>
          <w:sz w:val="23"/>
          <w:szCs w:val="23"/>
        </w:rPr>
        <w:t>h</w:t>
      </w:r>
      <w:r w:rsidR="00E57F6A" w:rsidRPr="005E3F4E">
        <w:rPr>
          <w:rFonts w:ascii="Arial" w:hAnsi="Arial" w:cs="Arial"/>
          <w:sz w:val="23"/>
          <w:szCs w:val="23"/>
        </w:rPr>
        <w:t xml:space="preserve">ire, </w:t>
      </w:r>
      <w:r w:rsidR="005E3F4E">
        <w:rPr>
          <w:rFonts w:ascii="Arial" w:hAnsi="Arial" w:cs="Arial"/>
          <w:sz w:val="23"/>
          <w:szCs w:val="23"/>
        </w:rPr>
        <w:t xml:space="preserve">the Director of Corporate Affairs &amp; Company Secretary commissioned the development of </w:t>
      </w:r>
      <w:r w:rsidR="00E57F6A" w:rsidRPr="005E3F4E">
        <w:rPr>
          <w:rFonts w:ascii="Arial" w:hAnsi="Arial" w:cs="Arial"/>
          <w:sz w:val="23"/>
          <w:szCs w:val="23"/>
        </w:rPr>
        <w:t>a Communications and Engagement Strategy</w:t>
      </w:r>
      <w:r w:rsidR="005E3F4E">
        <w:rPr>
          <w:rFonts w:ascii="Arial" w:hAnsi="Arial" w:cs="Arial"/>
          <w:sz w:val="23"/>
          <w:szCs w:val="23"/>
        </w:rPr>
        <w:t xml:space="preserve"> in order to safeguard the optimum success of the Trust’s Governor Election process for 2016.  This </w:t>
      </w:r>
      <w:r w:rsidR="00E57F6A" w:rsidRPr="005E3F4E">
        <w:rPr>
          <w:rFonts w:ascii="Arial" w:hAnsi="Arial" w:cs="Arial"/>
          <w:sz w:val="23"/>
          <w:szCs w:val="23"/>
        </w:rPr>
        <w:t>is</w:t>
      </w:r>
      <w:r w:rsidR="005E3F4E">
        <w:rPr>
          <w:rFonts w:ascii="Arial" w:hAnsi="Arial" w:cs="Arial"/>
          <w:sz w:val="23"/>
          <w:szCs w:val="23"/>
        </w:rPr>
        <w:t xml:space="preserve"> currently</w:t>
      </w:r>
      <w:r w:rsidR="00E57F6A" w:rsidRPr="005E3F4E">
        <w:rPr>
          <w:rFonts w:ascii="Arial" w:hAnsi="Arial" w:cs="Arial"/>
          <w:sz w:val="23"/>
          <w:szCs w:val="23"/>
        </w:rPr>
        <w:t xml:space="preserve"> being rolled out to raise awareness of the elections and to encourage the public, patients, </w:t>
      </w:r>
      <w:proofErr w:type="spellStart"/>
      <w:r w:rsidR="00E57F6A" w:rsidRPr="005E3F4E">
        <w:rPr>
          <w:rFonts w:ascii="Arial" w:hAnsi="Arial" w:cs="Arial"/>
          <w:sz w:val="23"/>
          <w:szCs w:val="23"/>
        </w:rPr>
        <w:t>carers</w:t>
      </w:r>
      <w:proofErr w:type="spellEnd"/>
      <w:r w:rsidR="00E57F6A" w:rsidRPr="005E3F4E">
        <w:rPr>
          <w:rFonts w:ascii="Arial" w:hAnsi="Arial" w:cs="Arial"/>
          <w:sz w:val="23"/>
          <w:szCs w:val="23"/>
        </w:rPr>
        <w:t xml:space="preserve">, and staff to become a member of the Trust, and stand for election.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70102E" w:rsidRPr="005E3F4E" w:rsidRDefault="0070102E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Election Administration</w:t>
      </w:r>
    </w:p>
    <w:p w:rsidR="005E3F4E" w:rsidRPr="005E3F4E" w:rsidRDefault="005E3F4E" w:rsidP="005E3F4E">
      <w:pPr>
        <w:pStyle w:val="ListParagraph"/>
        <w:jc w:val="both"/>
        <w:rPr>
          <w:rFonts w:ascii="Arial" w:hAnsi="Arial" w:cs="Arial"/>
          <w:b/>
          <w:sz w:val="23"/>
          <w:szCs w:val="23"/>
        </w:rPr>
      </w:pPr>
    </w:p>
    <w:p w:rsidR="0070102E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Electoral Reform Services (ERS) will be responsible for the administration of the elections, with support from Membership Engagement Services. </w:t>
      </w:r>
      <w:r w:rsidR="0070102E" w:rsidRPr="005E3F4E">
        <w:rPr>
          <w:rFonts w:ascii="Arial" w:hAnsi="Arial" w:cs="Arial"/>
          <w:sz w:val="23"/>
          <w:szCs w:val="23"/>
        </w:rPr>
        <w:t xml:space="preserve">An election website has been set up with information on the elections, and additional functionality to enable on-line nominations and voting. There is also an animated video explaining the role of a governor. </w:t>
      </w:r>
    </w:p>
    <w:p w:rsidR="005E3F4E" w:rsidRPr="005E3F4E" w:rsidRDefault="005E3F4E" w:rsidP="00E57F6A">
      <w:pPr>
        <w:jc w:val="both"/>
        <w:rPr>
          <w:rFonts w:ascii="Arial" w:hAnsi="Arial" w:cs="Arial"/>
          <w:sz w:val="23"/>
          <w:szCs w:val="23"/>
        </w:rPr>
      </w:pPr>
    </w:p>
    <w:p w:rsidR="00DA5792" w:rsidRPr="005E3F4E" w:rsidRDefault="00FE5475" w:rsidP="00DA5792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Nomination data was</w:t>
      </w:r>
      <w:r w:rsidR="0070102E" w:rsidRPr="005E3F4E">
        <w:rPr>
          <w:rFonts w:ascii="Arial" w:hAnsi="Arial" w:cs="Arial"/>
          <w:sz w:val="23"/>
          <w:szCs w:val="23"/>
        </w:rPr>
        <w:t xml:space="preserve"> sent to ERS who sent</w:t>
      </w:r>
      <w:r w:rsidR="00E57F6A" w:rsidRPr="005E3F4E">
        <w:rPr>
          <w:rFonts w:ascii="Arial" w:hAnsi="Arial" w:cs="Arial"/>
          <w:sz w:val="23"/>
          <w:szCs w:val="23"/>
        </w:rPr>
        <w:t xml:space="preserve"> n</w:t>
      </w:r>
      <w:r w:rsidR="0070102E" w:rsidRPr="005E3F4E">
        <w:rPr>
          <w:rFonts w:ascii="Arial" w:hAnsi="Arial" w:cs="Arial"/>
          <w:sz w:val="23"/>
          <w:szCs w:val="23"/>
        </w:rPr>
        <w:t>omination emails /</w:t>
      </w:r>
      <w:r w:rsidR="00E57F6A" w:rsidRPr="005E3F4E">
        <w:rPr>
          <w:rFonts w:ascii="Arial" w:hAnsi="Arial" w:cs="Arial"/>
          <w:sz w:val="23"/>
          <w:szCs w:val="23"/>
        </w:rPr>
        <w:t xml:space="preserve"> letters to Trust members across constituencies on</w:t>
      </w:r>
      <w:r w:rsidR="0070102E" w:rsidRPr="005E3F4E">
        <w:rPr>
          <w:rFonts w:ascii="Arial" w:hAnsi="Arial" w:cs="Arial"/>
          <w:sz w:val="23"/>
          <w:szCs w:val="23"/>
        </w:rPr>
        <w:t xml:space="preserve"> March</w:t>
      </w:r>
      <w:r w:rsidR="00E57F6A" w:rsidRPr="005E3F4E">
        <w:rPr>
          <w:rFonts w:ascii="Arial" w:hAnsi="Arial" w:cs="Arial"/>
          <w:sz w:val="23"/>
          <w:szCs w:val="23"/>
        </w:rPr>
        <w:t xml:space="preserve"> </w:t>
      </w:r>
      <w:r w:rsidR="0070102E" w:rsidRPr="005E3F4E">
        <w:rPr>
          <w:rFonts w:ascii="Arial" w:hAnsi="Arial" w:cs="Arial"/>
          <w:sz w:val="23"/>
          <w:szCs w:val="23"/>
        </w:rPr>
        <w:t>2</w:t>
      </w:r>
      <w:r w:rsidR="0070102E" w:rsidRPr="005E3F4E">
        <w:rPr>
          <w:rFonts w:ascii="Arial" w:hAnsi="Arial" w:cs="Arial"/>
          <w:sz w:val="23"/>
          <w:szCs w:val="23"/>
          <w:vertAlign w:val="superscript"/>
        </w:rPr>
        <w:t>nd</w:t>
      </w:r>
      <w:r w:rsidR="00E57F6A" w:rsidRPr="005E3F4E">
        <w:rPr>
          <w:rFonts w:ascii="Arial" w:hAnsi="Arial" w:cs="Arial"/>
          <w:sz w:val="23"/>
          <w:szCs w:val="23"/>
        </w:rPr>
        <w:t xml:space="preserve">. </w:t>
      </w:r>
      <w:r w:rsidR="00DA5792" w:rsidRPr="005E3F4E">
        <w:rPr>
          <w:rFonts w:ascii="Arial" w:hAnsi="Arial" w:cs="Arial"/>
          <w:sz w:val="23"/>
          <w:szCs w:val="23"/>
        </w:rPr>
        <w:t>Nominations</w:t>
      </w:r>
      <w:r w:rsidR="005E3F4E" w:rsidRPr="005E3F4E">
        <w:rPr>
          <w:rFonts w:ascii="Arial" w:hAnsi="Arial" w:cs="Arial"/>
          <w:sz w:val="23"/>
          <w:szCs w:val="23"/>
        </w:rPr>
        <w:t xml:space="preserve"> will close on </w:t>
      </w:r>
      <w:r w:rsidR="0070102E" w:rsidRPr="005E3F4E">
        <w:rPr>
          <w:rFonts w:ascii="Arial" w:hAnsi="Arial" w:cs="Arial"/>
          <w:sz w:val="23"/>
          <w:szCs w:val="23"/>
        </w:rPr>
        <w:t>March</w:t>
      </w:r>
      <w:r w:rsidRPr="005E3F4E">
        <w:rPr>
          <w:rFonts w:ascii="Arial" w:hAnsi="Arial" w:cs="Arial"/>
          <w:sz w:val="23"/>
          <w:szCs w:val="23"/>
        </w:rPr>
        <w:t xml:space="preserve"> 17</w:t>
      </w:r>
      <w:r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="0070102E" w:rsidRPr="005E3F4E">
        <w:rPr>
          <w:rFonts w:ascii="Arial" w:hAnsi="Arial" w:cs="Arial"/>
          <w:sz w:val="23"/>
          <w:szCs w:val="23"/>
        </w:rPr>
        <w:t>, and a</w:t>
      </w:r>
      <w:r w:rsidR="00DA5792" w:rsidRPr="005E3F4E">
        <w:rPr>
          <w:rFonts w:ascii="Arial" w:hAnsi="Arial" w:cs="Arial"/>
          <w:sz w:val="23"/>
          <w:szCs w:val="23"/>
        </w:rPr>
        <w:t xml:space="preserve"> summary of valid nominated candidates will be published and put on the </w:t>
      </w:r>
      <w:r w:rsidR="0070102E" w:rsidRPr="005E3F4E">
        <w:rPr>
          <w:rFonts w:ascii="Arial" w:hAnsi="Arial" w:cs="Arial"/>
          <w:sz w:val="23"/>
          <w:szCs w:val="23"/>
        </w:rPr>
        <w:t>website platform. The</w:t>
      </w:r>
      <w:r w:rsidR="00DA5792" w:rsidRPr="005E3F4E">
        <w:rPr>
          <w:rFonts w:ascii="Arial" w:hAnsi="Arial" w:cs="Arial"/>
          <w:sz w:val="23"/>
          <w:szCs w:val="23"/>
        </w:rPr>
        <w:t xml:space="preserve"> final date for candidate withdrawal</w:t>
      </w:r>
      <w:r w:rsidR="0070102E" w:rsidRPr="005E3F4E">
        <w:rPr>
          <w:rFonts w:ascii="Arial" w:hAnsi="Arial" w:cs="Arial"/>
          <w:sz w:val="23"/>
          <w:szCs w:val="23"/>
        </w:rPr>
        <w:t xml:space="preserve"> is </w:t>
      </w:r>
      <w:r w:rsidRPr="005E3F4E">
        <w:rPr>
          <w:rFonts w:ascii="Arial" w:hAnsi="Arial" w:cs="Arial"/>
          <w:sz w:val="23"/>
          <w:szCs w:val="23"/>
        </w:rPr>
        <w:t xml:space="preserve">March </w:t>
      </w:r>
      <w:r w:rsidR="0070102E" w:rsidRPr="005E3F4E">
        <w:rPr>
          <w:rFonts w:ascii="Arial" w:hAnsi="Arial" w:cs="Arial"/>
          <w:sz w:val="23"/>
          <w:szCs w:val="23"/>
        </w:rPr>
        <w:t>22</w:t>
      </w:r>
      <w:r w:rsidR="0070102E" w:rsidRPr="005E3F4E">
        <w:rPr>
          <w:rFonts w:ascii="Arial" w:hAnsi="Arial" w:cs="Arial"/>
          <w:sz w:val="23"/>
          <w:szCs w:val="23"/>
          <w:vertAlign w:val="superscript"/>
        </w:rPr>
        <w:t>nd</w:t>
      </w:r>
      <w:r w:rsidR="00DA5792" w:rsidRPr="005E3F4E">
        <w:rPr>
          <w:rFonts w:ascii="Arial" w:hAnsi="Arial" w:cs="Arial"/>
          <w:sz w:val="23"/>
          <w:szCs w:val="23"/>
        </w:rPr>
        <w:t xml:space="preserve">. A notice of the poll will be published on the </w:t>
      </w:r>
      <w:r w:rsidR="0070102E" w:rsidRPr="005E3F4E">
        <w:rPr>
          <w:rFonts w:ascii="Arial" w:hAnsi="Arial" w:cs="Arial"/>
          <w:sz w:val="23"/>
          <w:szCs w:val="23"/>
        </w:rPr>
        <w:t>website platform on</w:t>
      </w:r>
      <w:r w:rsidRPr="005E3F4E">
        <w:rPr>
          <w:rFonts w:ascii="Arial" w:hAnsi="Arial" w:cs="Arial"/>
          <w:sz w:val="23"/>
          <w:szCs w:val="23"/>
        </w:rPr>
        <w:t xml:space="preserve"> </w:t>
      </w:r>
      <w:r w:rsidR="00DA5792" w:rsidRPr="005E3F4E">
        <w:rPr>
          <w:rFonts w:ascii="Arial" w:hAnsi="Arial" w:cs="Arial"/>
          <w:sz w:val="23"/>
          <w:szCs w:val="23"/>
        </w:rPr>
        <w:t xml:space="preserve">April </w:t>
      </w:r>
      <w:r w:rsidRPr="005E3F4E">
        <w:rPr>
          <w:rFonts w:ascii="Arial" w:hAnsi="Arial" w:cs="Arial"/>
          <w:sz w:val="23"/>
          <w:szCs w:val="23"/>
        </w:rPr>
        <w:t>7</w:t>
      </w:r>
      <w:r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Pr="005E3F4E">
        <w:rPr>
          <w:rFonts w:ascii="Arial" w:hAnsi="Arial" w:cs="Arial"/>
          <w:sz w:val="23"/>
          <w:szCs w:val="23"/>
        </w:rPr>
        <w:t xml:space="preserve">, </w:t>
      </w:r>
      <w:r w:rsidR="00DA5792" w:rsidRPr="005E3F4E">
        <w:rPr>
          <w:rFonts w:ascii="Arial" w:hAnsi="Arial" w:cs="Arial"/>
          <w:sz w:val="23"/>
          <w:szCs w:val="23"/>
        </w:rPr>
        <w:t xml:space="preserve">and voting packs will be </w:t>
      </w:r>
      <w:r w:rsidRPr="005E3F4E">
        <w:rPr>
          <w:rFonts w:ascii="Arial" w:hAnsi="Arial" w:cs="Arial"/>
          <w:sz w:val="23"/>
          <w:szCs w:val="23"/>
        </w:rPr>
        <w:t xml:space="preserve">dispatched on </w:t>
      </w:r>
      <w:r w:rsidR="00DA5792" w:rsidRPr="005E3F4E">
        <w:rPr>
          <w:rFonts w:ascii="Arial" w:hAnsi="Arial" w:cs="Arial"/>
          <w:sz w:val="23"/>
          <w:szCs w:val="23"/>
        </w:rPr>
        <w:t>April</w:t>
      </w:r>
      <w:r w:rsidRPr="005E3F4E">
        <w:rPr>
          <w:rFonts w:ascii="Arial" w:hAnsi="Arial" w:cs="Arial"/>
          <w:sz w:val="23"/>
          <w:szCs w:val="23"/>
        </w:rPr>
        <w:t xml:space="preserve"> 8</w:t>
      </w:r>
      <w:r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="00DA5792" w:rsidRPr="005E3F4E">
        <w:rPr>
          <w:rFonts w:ascii="Arial" w:hAnsi="Arial" w:cs="Arial"/>
          <w:sz w:val="23"/>
          <w:szCs w:val="23"/>
        </w:rPr>
        <w:t xml:space="preserve">. </w:t>
      </w:r>
      <w:r w:rsidRPr="005E3F4E">
        <w:rPr>
          <w:rFonts w:ascii="Arial" w:hAnsi="Arial" w:cs="Arial"/>
          <w:sz w:val="23"/>
          <w:szCs w:val="23"/>
        </w:rPr>
        <w:t xml:space="preserve">The election closes on </w:t>
      </w:r>
      <w:r w:rsidR="00DA5792" w:rsidRPr="005E3F4E">
        <w:rPr>
          <w:rFonts w:ascii="Arial" w:hAnsi="Arial" w:cs="Arial"/>
          <w:sz w:val="23"/>
          <w:szCs w:val="23"/>
        </w:rPr>
        <w:t>April</w:t>
      </w:r>
      <w:r w:rsidRPr="005E3F4E">
        <w:rPr>
          <w:rFonts w:ascii="Arial" w:hAnsi="Arial" w:cs="Arial"/>
          <w:sz w:val="23"/>
          <w:szCs w:val="23"/>
        </w:rPr>
        <w:t xml:space="preserve"> 28</w:t>
      </w:r>
      <w:r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Pr="005E3F4E">
        <w:rPr>
          <w:rFonts w:ascii="Arial" w:hAnsi="Arial" w:cs="Arial"/>
          <w:sz w:val="23"/>
          <w:szCs w:val="23"/>
        </w:rPr>
        <w:t>, with the</w:t>
      </w:r>
      <w:r w:rsidR="00DA5792" w:rsidRPr="005E3F4E">
        <w:rPr>
          <w:rFonts w:ascii="Arial" w:hAnsi="Arial" w:cs="Arial"/>
          <w:sz w:val="23"/>
          <w:szCs w:val="23"/>
        </w:rPr>
        <w:t xml:space="preserve"> </w:t>
      </w:r>
      <w:r w:rsidR="00DA5792" w:rsidRPr="005E3F4E">
        <w:rPr>
          <w:rFonts w:ascii="Arial" w:hAnsi="Arial" w:cs="Arial"/>
          <w:b/>
          <w:sz w:val="23"/>
          <w:szCs w:val="23"/>
        </w:rPr>
        <w:t>declaration o</w:t>
      </w:r>
      <w:r w:rsidRPr="005E3F4E">
        <w:rPr>
          <w:rFonts w:ascii="Arial" w:hAnsi="Arial" w:cs="Arial"/>
          <w:b/>
          <w:sz w:val="23"/>
          <w:szCs w:val="23"/>
        </w:rPr>
        <w:t>f results April 29</w:t>
      </w:r>
      <w:r w:rsidRPr="005E3F4E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DA5792" w:rsidRPr="005E3F4E">
        <w:rPr>
          <w:rFonts w:ascii="Arial" w:hAnsi="Arial" w:cs="Arial"/>
          <w:sz w:val="23"/>
          <w:szCs w:val="23"/>
        </w:rPr>
        <w:t xml:space="preserve">. </w:t>
      </w:r>
    </w:p>
    <w:p w:rsidR="000658C7" w:rsidRPr="005E3F4E" w:rsidRDefault="000658C7" w:rsidP="00DA5792">
      <w:pPr>
        <w:jc w:val="both"/>
        <w:rPr>
          <w:rFonts w:ascii="Arial" w:hAnsi="Arial" w:cs="Arial"/>
          <w:sz w:val="23"/>
          <w:szCs w:val="23"/>
        </w:rPr>
      </w:pPr>
    </w:p>
    <w:p w:rsidR="00935952" w:rsidRDefault="00935952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Election profile</w:t>
      </w:r>
    </w:p>
    <w:p w:rsidR="00935952" w:rsidRDefault="00935952" w:rsidP="00935952">
      <w:pPr>
        <w:jc w:val="both"/>
        <w:rPr>
          <w:rFonts w:ascii="Arial" w:hAnsi="Arial" w:cs="Arial"/>
          <w:b/>
          <w:sz w:val="23"/>
          <w:szCs w:val="23"/>
        </w:rPr>
      </w:pPr>
    </w:p>
    <w:p w:rsidR="00935952" w:rsidRPr="00935952" w:rsidRDefault="00935952" w:rsidP="00935952">
      <w:pPr>
        <w:jc w:val="both"/>
        <w:rPr>
          <w:rFonts w:ascii="Arial" w:hAnsi="Arial" w:cs="Arial"/>
          <w:sz w:val="23"/>
          <w:szCs w:val="23"/>
          <w:lang w:val="en-GB"/>
        </w:rPr>
      </w:pPr>
      <w:r w:rsidRPr="00935952">
        <w:rPr>
          <w:rFonts w:ascii="Arial" w:hAnsi="Arial" w:cs="Arial"/>
          <w:sz w:val="23"/>
          <w:szCs w:val="23"/>
          <w:lang w:val="en-GB"/>
        </w:rPr>
        <w:t>The vacancies are in the following Governor constituencies:</w:t>
      </w:r>
    </w:p>
    <w:p w:rsidR="00935952" w:rsidRPr="00935952" w:rsidRDefault="00935952" w:rsidP="00935952">
      <w:pPr>
        <w:jc w:val="both"/>
        <w:rPr>
          <w:rFonts w:ascii="Arial" w:hAnsi="Arial" w:cs="Arial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3675"/>
        <w:gridCol w:w="2227"/>
      </w:tblGrid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t>Constituency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t>Class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b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b/>
                <w:sz w:val="23"/>
                <w:szCs w:val="23"/>
                <w:lang w:val="en-GB"/>
              </w:rPr>
              <w:t>Vacancies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Patient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Service</w:t>
            </w: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Users: Buckinghamshire &amp; Other Counties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Carers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2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Public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Oxfordshire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Buckinghamshire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3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2</w:t>
            </w:r>
          </w:p>
        </w:tc>
      </w:tr>
      <w:tr w:rsidR="00935952" w:rsidRPr="00935952" w:rsidTr="00935952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Staff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Older People’s Services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Adult Services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1</w:t>
            </w:r>
          </w:p>
          <w:p w:rsidR="00935952" w:rsidRPr="00935952" w:rsidRDefault="00935952" w:rsidP="00935952">
            <w:pPr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935952">
              <w:rPr>
                <w:rFonts w:ascii="Arial" w:hAnsi="Arial" w:cs="Arial"/>
                <w:sz w:val="23"/>
                <w:szCs w:val="23"/>
                <w:lang w:val="en-GB"/>
              </w:rPr>
              <w:t>2</w:t>
            </w:r>
          </w:p>
        </w:tc>
      </w:tr>
    </w:tbl>
    <w:p w:rsidR="00935952" w:rsidRPr="00935952" w:rsidRDefault="00935952" w:rsidP="00935952">
      <w:pPr>
        <w:jc w:val="both"/>
        <w:rPr>
          <w:rFonts w:ascii="Arial" w:hAnsi="Arial" w:cs="Arial"/>
          <w:b/>
          <w:sz w:val="23"/>
          <w:szCs w:val="23"/>
        </w:rPr>
      </w:pPr>
    </w:p>
    <w:p w:rsidR="000658C7" w:rsidRPr="005E3F4E" w:rsidRDefault="000658C7" w:rsidP="000658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Promotional activities</w:t>
      </w:r>
    </w:p>
    <w:p w:rsidR="00DA5792" w:rsidRPr="005E3F4E" w:rsidRDefault="00DA5792" w:rsidP="00E57F6A">
      <w:pPr>
        <w:jc w:val="both"/>
        <w:rPr>
          <w:rFonts w:ascii="Arial" w:hAnsi="Arial" w:cs="Arial"/>
          <w:sz w:val="23"/>
          <w:szCs w:val="23"/>
        </w:rPr>
      </w:pPr>
    </w:p>
    <w:p w:rsidR="00FE5475" w:rsidRPr="005E3F4E" w:rsidRDefault="009E2DCF" w:rsidP="00E57F6A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0658C7" w:rsidRPr="005E3F4E">
        <w:rPr>
          <w:rFonts w:ascii="Arial" w:hAnsi="Arial" w:cs="Arial"/>
          <w:b/>
          <w:sz w:val="23"/>
          <w:szCs w:val="23"/>
        </w:rPr>
        <w:t xml:space="preserve">.1 </w:t>
      </w:r>
      <w:r w:rsidR="00FE5475" w:rsidRPr="005E3F4E">
        <w:rPr>
          <w:rFonts w:ascii="Arial" w:hAnsi="Arial" w:cs="Arial"/>
          <w:b/>
          <w:sz w:val="23"/>
          <w:szCs w:val="23"/>
        </w:rPr>
        <w:t>Local r</w:t>
      </w:r>
      <w:r w:rsidR="000658C7" w:rsidRPr="005E3F4E">
        <w:rPr>
          <w:rFonts w:ascii="Arial" w:hAnsi="Arial" w:cs="Arial"/>
          <w:b/>
          <w:sz w:val="23"/>
          <w:szCs w:val="23"/>
        </w:rPr>
        <w:t xml:space="preserve">adio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Chr</w:t>
      </w:r>
      <w:r w:rsidR="00FE5475" w:rsidRPr="005E3F4E">
        <w:rPr>
          <w:rFonts w:ascii="Arial" w:hAnsi="Arial" w:cs="Arial"/>
          <w:sz w:val="23"/>
          <w:szCs w:val="23"/>
        </w:rPr>
        <w:t>is Roberts and Judy Young spoke</w:t>
      </w:r>
      <w:r w:rsidRPr="005E3F4E">
        <w:rPr>
          <w:rFonts w:ascii="Arial" w:hAnsi="Arial" w:cs="Arial"/>
          <w:sz w:val="23"/>
          <w:szCs w:val="23"/>
        </w:rPr>
        <w:t xml:space="preserve"> on BBC Radio Oxford about their experiences of mental and community health care services</w:t>
      </w:r>
      <w:r w:rsidR="00FE5475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</w:t>
      </w:r>
      <w:r w:rsidR="00FE5475" w:rsidRPr="005E3F4E">
        <w:rPr>
          <w:rFonts w:ascii="Arial" w:hAnsi="Arial" w:cs="Arial"/>
          <w:sz w:val="23"/>
          <w:szCs w:val="23"/>
        </w:rPr>
        <w:t xml:space="preserve">also </w:t>
      </w:r>
      <w:r w:rsidRPr="005E3F4E">
        <w:rPr>
          <w:rFonts w:ascii="Arial" w:hAnsi="Arial" w:cs="Arial"/>
          <w:sz w:val="23"/>
          <w:szCs w:val="23"/>
        </w:rPr>
        <w:t>promoted the Governor Awareness events. This was part of a two week BBC campaign</w:t>
      </w:r>
      <w:r w:rsidR="00FE5475" w:rsidRPr="005E3F4E">
        <w:rPr>
          <w:rFonts w:ascii="Arial" w:hAnsi="Arial" w:cs="Arial"/>
          <w:sz w:val="23"/>
          <w:szCs w:val="23"/>
        </w:rPr>
        <w:t xml:space="preserve"> in February</w:t>
      </w:r>
      <w:r w:rsidRPr="005E3F4E">
        <w:rPr>
          <w:rFonts w:ascii="Arial" w:hAnsi="Arial" w:cs="Arial"/>
          <w:sz w:val="23"/>
          <w:szCs w:val="23"/>
        </w:rPr>
        <w:t xml:space="preserve"> to raise awareness of mental health called “In the mind”. O</w:t>
      </w:r>
      <w:r w:rsidR="00FE5475" w:rsidRPr="005E3F4E">
        <w:rPr>
          <w:rFonts w:ascii="Arial" w:hAnsi="Arial" w:cs="Arial"/>
          <w:sz w:val="23"/>
          <w:szCs w:val="23"/>
        </w:rPr>
        <w:t xml:space="preserve">ther Oxford </w:t>
      </w:r>
      <w:r w:rsidRPr="005E3F4E">
        <w:rPr>
          <w:rFonts w:ascii="Arial" w:hAnsi="Arial" w:cs="Arial"/>
          <w:sz w:val="23"/>
          <w:szCs w:val="23"/>
        </w:rPr>
        <w:t>H</w:t>
      </w:r>
      <w:r w:rsidR="00FE5475" w:rsidRPr="005E3F4E">
        <w:rPr>
          <w:rFonts w:ascii="Arial" w:hAnsi="Arial" w:cs="Arial"/>
          <w:sz w:val="23"/>
          <w:szCs w:val="23"/>
        </w:rPr>
        <w:t>ealth</w:t>
      </w:r>
      <w:r w:rsidRPr="005E3F4E">
        <w:rPr>
          <w:rFonts w:ascii="Arial" w:hAnsi="Arial" w:cs="Arial"/>
          <w:sz w:val="23"/>
          <w:szCs w:val="23"/>
        </w:rPr>
        <w:t xml:space="preserve"> </w:t>
      </w:r>
      <w:r w:rsidR="000658C7" w:rsidRPr="005E3F4E">
        <w:rPr>
          <w:rFonts w:ascii="Arial" w:hAnsi="Arial" w:cs="Arial"/>
          <w:sz w:val="23"/>
          <w:szCs w:val="23"/>
        </w:rPr>
        <w:t xml:space="preserve">FT </w:t>
      </w:r>
      <w:r w:rsidRPr="005E3F4E">
        <w:rPr>
          <w:rFonts w:ascii="Arial" w:hAnsi="Arial" w:cs="Arial"/>
          <w:sz w:val="23"/>
          <w:szCs w:val="23"/>
        </w:rPr>
        <w:t xml:space="preserve">services were </w:t>
      </w:r>
      <w:r w:rsidR="00FE5475" w:rsidRPr="005E3F4E">
        <w:rPr>
          <w:rFonts w:ascii="Arial" w:hAnsi="Arial" w:cs="Arial"/>
          <w:sz w:val="23"/>
          <w:szCs w:val="23"/>
        </w:rPr>
        <w:t xml:space="preserve">also </w:t>
      </w:r>
      <w:r w:rsidRPr="005E3F4E">
        <w:rPr>
          <w:rFonts w:ascii="Arial" w:hAnsi="Arial" w:cs="Arial"/>
          <w:sz w:val="23"/>
          <w:szCs w:val="23"/>
        </w:rPr>
        <w:t xml:space="preserve">covered over the two weeks.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FE5475" w:rsidRPr="005E3F4E" w:rsidRDefault="009E2DCF" w:rsidP="00E57F6A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0658C7" w:rsidRPr="005E3F4E">
        <w:rPr>
          <w:rFonts w:ascii="Arial" w:hAnsi="Arial" w:cs="Arial"/>
          <w:b/>
          <w:sz w:val="23"/>
          <w:szCs w:val="23"/>
        </w:rPr>
        <w:t xml:space="preserve">.2 </w:t>
      </w:r>
      <w:r w:rsidR="00FE5475" w:rsidRPr="005E3F4E">
        <w:rPr>
          <w:rFonts w:ascii="Arial" w:hAnsi="Arial" w:cs="Arial"/>
          <w:b/>
          <w:sz w:val="23"/>
          <w:szCs w:val="23"/>
        </w:rPr>
        <w:t xml:space="preserve">Printed &amp; </w:t>
      </w:r>
      <w:r w:rsidR="000658C7" w:rsidRPr="005E3F4E">
        <w:rPr>
          <w:rFonts w:ascii="Arial" w:hAnsi="Arial" w:cs="Arial"/>
          <w:b/>
          <w:sz w:val="23"/>
          <w:szCs w:val="23"/>
        </w:rPr>
        <w:t>l</w:t>
      </w:r>
      <w:r w:rsidR="00F30581" w:rsidRPr="005E3F4E">
        <w:rPr>
          <w:rFonts w:ascii="Arial" w:hAnsi="Arial" w:cs="Arial"/>
          <w:b/>
          <w:sz w:val="23"/>
          <w:szCs w:val="23"/>
        </w:rPr>
        <w:t xml:space="preserve">ocal press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A press r</w:t>
      </w:r>
      <w:r w:rsidR="00FE5475" w:rsidRPr="005E3F4E">
        <w:rPr>
          <w:rFonts w:ascii="Arial" w:hAnsi="Arial" w:cs="Arial"/>
          <w:sz w:val="23"/>
          <w:szCs w:val="23"/>
        </w:rPr>
        <w:t xml:space="preserve">elease on the elections was sent out to </w:t>
      </w:r>
      <w:r w:rsidR="000658C7" w:rsidRPr="005E3F4E">
        <w:rPr>
          <w:rFonts w:ascii="Arial" w:hAnsi="Arial" w:cs="Arial"/>
          <w:sz w:val="23"/>
          <w:szCs w:val="23"/>
        </w:rPr>
        <w:t xml:space="preserve">the </w:t>
      </w:r>
      <w:r w:rsidR="00FE5475" w:rsidRPr="005E3F4E">
        <w:rPr>
          <w:rFonts w:ascii="Arial" w:hAnsi="Arial" w:cs="Arial"/>
          <w:sz w:val="23"/>
          <w:szCs w:val="23"/>
        </w:rPr>
        <w:t>media. There wa</w:t>
      </w:r>
      <w:r w:rsidRPr="005E3F4E">
        <w:rPr>
          <w:rFonts w:ascii="Arial" w:hAnsi="Arial" w:cs="Arial"/>
          <w:sz w:val="23"/>
          <w:szCs w:val="23"/>
        </w:rPr>
        <w:t xml:space="preserve">s interest from the Oxford Mail, which also includes the Bicester Advertiser and the </w:t>
      </w:r>
      <w:proofErr w:type="spellStart"/>
      <w:r w:rsidRPr="005E3F4E">
        <w:rPr>
          <w:rFonts w:ascii="Arial" w:hAnsi="Arial" w:cs="Arial"/>
          <w:sz w:val="23"/>
          <w:szCs w:val="23"/>
        </w:rPr>
        <w:t>Witney</w:t>
      </w:r>
      <w:proofErr w:type="spellEnd"/>
      <w:r w:rsidRPr="005E3F4E">
        <w:rPr>
          <w:rFonts w:ascii="Arial" w:hAnsi="Arial" w:cs="Arial"/>
          <w:sz w:val="23"/>
          <w:szCs w:val="23"/>
        </w:rPr>
        <w:t xml:space="preserve"> Gazette, as well as interest from the Bucks Herald and </w:t>
      </w:r>
      <w:proofErr w:type="spellStart"/>
      <w:r w:rsidRPr="005E3F4E">
        <w:rPr>
          <w:rFonts w:ascii="Arial" w:hAnsi="Arial" w:cs="Arial"/>
          <w:sz w:val="23"/>
          <w:szCs w:val="23"/>
        </w:rPr>
        <w:t>Thame</w:t>
      </w:r>
      <w:proofErr w:type="spellEnd"/>
      <w:r w:rsidRPr="005E3F4E">
        <w:rPr>
          <w:rFonts w:ascii="Arial" w:hAnsi="Arial" w:cs="Arial"/>
          <w:sz w:val="23"/>
          <w:szCs w:val="23"/>
        </w:rPr>
        <w:t xml:space="preserve"> Gazette. </w:t>
      </w:r>
    </w:p>
    <w:p w:rsidR="005E3F4E" w:rsidRPr="005E3F4E" w:rsidRDefault="005E3F4E" w:rsidP="00E57F6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FE5475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Insight</w:t>
      </w:r>
      <w:r w:rsidR="000658C7" w:rsidRPr="005E3F4E">
        <w:rPr>
          <w:rFonts w:ascii="Arial" w:hAnsi="Arial" w:cs="Arial"/>
          <w:sz w:val="23"/>
          <w:szCs w:val="23"/>
        </w:rPr>
        <w:t xml:space="preserve"> </w:t>
      </w:r>
      <w:r w:rsidRPr="005E3F4E">
        <w:rPr>
          <w:rFonts w:ascii="Arial" w:hAnsi="Arial" w:cs="Arial"/>
          <w:sz w:val="23"/>
          <w:szCs w:val="23"/>
        </w:rPr>
        <w:t xml:space="preserve">has been dedicating space </w:t>
      </w:r>
      <w:r w:rsidR="000658C7" w:rsidRPr="005E3F4E">
        <w:rPr>
          <w:rFonts w:ascii="Arial" w:hAnsi="Arial" w:cs="Arial"/>
          <w:sz w:val="23"/>
          <w:szCs w:val="23"/>
        </w:rPr>
        <w:t xml:space="preserve">regularly </w:t>
      </w:r>
      <w:r w:rsidRPr="005E3F4E">
        <w:rPr>
          <w:rFonts w:ascii="Arial" w:hAnsi="Arial" w:cs="Arial"/>
          <w:sz w:val="23"/>
          <w:szCs w:val="23"/>
        </w:rPr>
        <w:t>to the Foundation Trust</w:t>
      </w:r>
      <w:r w:rsidR="000658C7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has featured a</w:t>
      </w:r>
      <w:r w:rsidR="000658C7" w:rsidRPr="005E3F4E">
        <w:rPr>
          <w:rFonts w:ascii="Arial" w:hAnsi="Arial" w:cs="Arial"/>
          <w:sz w:val="23"/>
          <w:szCs w:val="23"/>
        </w:rPr>
        <w:t xml:space="preserve"> </w:t>
      </w:r>
      <w:r w:rsidRPr="005E3F4E">
        <w:rPr>
          <w:rFonts w:ascii="Arial" w:hAnsi="Arial" w:cs="Arial"/>
          <w:sz w:val="23"/>
          <w:szCs w:val="23"/>
        </w:rPr>
        <w:t>double page spread on the Governor E</w:t>
      </w:r>
      <w:r w:rsidR="00E57F6A" w:rsidRPr="005E3F4E">
        <w:rPr>
          <w:rFonts w:ascii="Arial" w:hAnsi="Arial" w:cs="Arial"/>
          <w:sz w:val="23"/>
          <w:szCs w:val="23"/>
        </w:rPr>
        <w:t xml:space="preserve">lections. </w:t>
      </w:r>
      <w:r w:rsidR="000658C7" w:rsidRPr="005E3F4E">
        <w:rPr>
          <w:rFonts w:ascii="Arial" w:hAnsi="Arial" w:cs="Arial"/>
          <w:sz w:val="23"/>
          <w:szCs w:val="23"/>
        </w:rPr>
        <w:t xml:space="preserve">MIND will also feature the elections in their newsletter. </w:t>
      </w:r>
    </w:p>
    <w:p w:rsidR="005E3F4E" w:rsidRPr="005E3F4E" w:rsidRDefault="005E3F4E" w:rsidP="00E57F6A">
      <w:pPr>
        <w:jc w:val="both"/>
        <w:rPr>
          <w:rFonts w:ascii="Arial" w:hAnsi="Arial" w:cs="Arial"/>
          <w:sz w:val="23"/>
          <w:szCs w:val="23"/>
        </w:rPr>
      </w:pPr>
    </w:p>
    <w:p w:rsidR="000658C7" w:rsidRPr="005E3F4E" w:rsidRDefault="000658C7" w:rsidP="000658C7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A flyer has been created and has been sent out to GP surgeries, Oxfordshire and Buckinghamshire Libraries, Daily Info, </w:t>
      </w:r>
      <w:proofErr w:type="spellStart"/>
      <w:r w:rsidRPr="005E3F4E">
        <w:rPr>
          <w:rFonts w:ascii="Arial" w:hAnsi="Arial" w:cs="Arial"/>
          <w:sz w:val="23"/>
          <w:szCs w:val="23"/>
        </w:rPr>
        <w:t>Healthwatch</w:t>
      </w:r>
      <w:proofErr w:type="spellEnd"/>
      <w:r w:rsidRPr="005E3F4E">
        <w:rPr>
          <w:rFonts w:ascii="Arial" w:hAnsi="Arial" w:cs="Arial"/>
          <w:sz w:val="23"/>
          <w:szCs w:val="23"/>
        </w:rPr>
        <w:t xml:space="preserve">, City and District Council noticeboards, Parish Council noticeboards and newsletters, </w:t>
      </w:r>
      <w:proofErr w:type="spellStart"/>
      <w:r w:rsidRPr="005E3F4E">
        <w:rPr>
          <w:rFonts w:ascii="Arial" w:hAnsi="Arial" w:cs="Arial"/>
          <w:sz w:val="23"/>
          <w:szCs w:val="23"/>
        </w:rPr>
        <w:t>Carers</w:t>
      </w:r>
      <w:proofErr w:type="spellEnd"/>
      <w:r w:rsidRPr="005E3F4E">
        <w:rPr>
          <w:rFonts w:ascii="Arial" w:hAnsi="Arial" w:cs="Arial"/>
          <w:sz w:val="23"/>
          <w:szCs w:val="23"/>
        </w:rPr>
        <w:t xml:space="preserve"> Oxfordshire, as well as other community and voluntary sector organisations. </w:t>
      </w:r>
    </w:p>
    <w:p w:rsidR="000658C7" w:rsidRPr="005E3F4E" w:rsidRDefault="000658C7" w:rsidP="00E57F6A">
      <w:pPr>
        <w:jc w:val="both"/>
        <w:rPr>
          <w:rFonts w:ascii="Arial" w:hAnsi="Arial" w:cs="Arial"/>
          <w:sz w:val="23"/>
          <w:szCs w:val="23"/>
        </w:rPr>
      </w:pPr>
    </w:p>
    <w:p w:rsidR="00FE5475" w:rsidRPr="005E3F4E" w:rsidRDefault="009E2DCF" w:rsidP="00E57F6A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0658C7" w:rsidRPr="005E3F4E">
        <w:rPr>
          <w:rFonts w:ascii="Arial" w:hAnsi="Arial" w:cs="Arial"/>
          <w:b/>
          <w:sz w:val="23"/>
          <w:szCs w:val="23"/>
        </w:rPr>
        <w:t xml:space="preserve">.3 </w:t>
      </w:r>
      <w:r w:rsidR="00FE5475" w:rsidRPr="005E3F4E">
        <w:rPr>
          <w:rFonts w:ascii="Arial" w:hAnsi="Arial" w:cs="Arial"/>
          <w:b/>
          <w:sz w:val="23"/>
          <w:szCs w:val="23"/>
        </w:rPr>
        <w:t>Online/social media</w:t>
      </w:r>
      <w:r w:rsidR="00F30581" w:rsidRPr="005E3F4E">
        <w:rPr>
          <w:rFonts w:ascii="Arial" w:hAnsi="Arial" w:cs="Arial"/>
          <w:b/>
          <w:sz w:val="23"/>
          <w:szCs w:val="23"/>
        </w:rPr>
        <w:t xml:space="preserve"> 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A social media campaign using Facebook and Twitter has been launched to draw attention to the elections. Soundbites of a </w:t>
      </w:r>
      <w:r w:rsidR="005E3F4E" w:rsidRPr="005E3F4E">
        <w:rPr>
          <w:rFonts w:ascii="Arial" w:hAnsi="Arial" w:cs="Arial"/>
          <w:sz w:val="23"/>
          <w:szCs w:val="23"/>
        </w:rPr>
        <w:t>video</w:t>
      </w:r>
      <w:r w:rsidRPr="005E3F4E">
        <w:rPr>
          <w:rFonts w:ascii="Arial" w:hAnsi="Arial" w:cs="Arial"/>
          <w:sz w:val="23"/>
          <w:szCs w:val="23"/>
        </w:rPr>
        <w:t xml:space="preserve"> of Chris Roberts and Judy Young talking on what i</w:t>
      </w:r>
      <w:r w:rsidR="000658C7" w:rsidRPr="005E3F4E">
        <w:rPr>
          <w:rFonts w:ascii="Arial" w:hAnsi="Arial" w:cs="Arial"/>
          <w:sz w:val="23"/>
          <w:szCs w:val="23"/>
        </w:rPr>
        <w:t>t means to be a Governor are being</w:t>
      </w:r>
      <w:r w:rsidRPr="005E3F4E">
        <w:rPr>
          <w:rFonts w:ascii="Arial" w:hAnsi="Arial" w:cs="Arial"/>
          <w:sz w:val="23"/>
          <w:szCs w:val="23"/>
        </w:rPr>
        <w:t xml:space="preserve"> featured. In addition, the elections are featured on the Oxford Health </w:t>
      </w:r>
      <w:r w:rsidR="000658C7" w:rsidRPr="005E3F4E">
        <w:rPr>
          <w:rFonts w:ascii="Arial" w:hAnsi="Arial" w:cs="Arial"/>
          <w:sz w:val="23"/>
          <w:szCs w:val="23"/>
        </w:rPr>
        <w:t xml:space="preserve">FT </w:t>
      </w:r>
      <w:r w:rsidRPr="005E3F4E">
        <w:rPr>
          <w:rFonts w:ascii="Arial" w:hAnsi="Arial" w:cs="Arial"/>
          <w:sz w:val="23"/>
          <w:szCs w:val="23"/>
        </w:rPr>
        <w:t>website, and email</w:t>
      </w:r>
      <w:r w:rsidR="000658C7" w:rsidRPr="005E3F4E">
        <w:rPr>
          <w:rFonts w:ascii="Arial" w:hAnsi="Arial" w:cs="Arial"/>
          <w:sz w:val="23"/>
          <w:szCs w:val="23"/>
        </w:rPr>
        <w:t>s have</w:t>
      </w:r>
      <w:r w:rsidRPr="005E3F4E">
        <w:rPr>
          <w:rFonts w:ascii="Arial" w:hAnsi="Arial" w:cs="Arial"/>
          <w:sz w:val="23"/>
          <w:szCs w:val="23"/>
        </w:rPr>
        <w:t xml:space="preserve"> been sent to staff, via the weekly email</w:t>
      </w:r>
      <w:r w:rsidR="000658C7" w:rsidRPr="005E3F4E">
        <w:rPr>
          <w:rFonts w:ascii="Arial" w:hAnsi="Arial" w:cs="Arial"/>
          <w:sz w:val="23"/>
          <w:szCs w:val="23"/>
        </w:rPr>
        <w:t xml:space="preserve"> update, as well as</w:t>
      </w:r>
      <w:r w:rsidRPr="005E3F4E">
        <w:rPr>
          <w:rFonts w:ascii="Arial" w:hAnsi="Arial" w:cs="Arial"/>
          <w:sz w:val="23"/>
          <w:szCs w:val="23"/>
        </w:rPr>
        <w:t xml:space="preserve"> to FT members. </w:t>
      </w:r>
    </w:p>
    <w:p w:rsidR="000658C7" w:rsidRPr="005E3F4E" w:rsidRDefault="000658C7" w:rsidP="000658C7">
      <w:pPr>
        <w:jc w:val="both"/>
        <w:rPr>
          <w:rFonts w:ascii="Arial" w:hAnsi="Arial" w:cs="Arial"/>
          <w:sz w:val="23"/>
          <w:szCs w:val="23"/>
        </w:rPr>
      </w:pPr>
    </w:p>
    <w:p w:rsidR="000658C7" w:rsidRPr="005E3F4E" w:rsidRDefault="009E2DCF" w:rsidP="000658C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4</w:t>
      </w:r>
      <w:r w:rsidR="000658C7" w:rsidRPr="005E3F4E">
        <w:rPr>
          <w:rFonts w:ascii="Arial" w:hAnsi="Arial" w:cs="Arial"/>
          <w:b/>
          <w:sz w:val="23"/>
          <w:szCs w:val="23"/>
        </w:rPr>
        <w:t>.4 Public engagement events</w:t>
      </w:r>
    </w:p>
    <w:p w:rsidR="00DA5792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Maureen </w:t>
      </w:r>
      <w:r w:rsidR="000658C7" w:rsidRPr="005E3F4E">
        <w:rPr>
          <w:rFonts w:ascii="Arial" w:hAnsi="Arial" w:cs="Arial"/>
          <w:sz w:val="23"/>
          <w:szCs w:val="23"/>
        </w:rPr>
        <w:t xml:space="preserve">Ghirelli </w:t>
      </w:r>
      <w:r w:rsidRPr="005E3F4E">
        <w:rPr>
          <w:rFonts w:ascii="Arial" w:hAnsi="Arial" w:cs="Arial"/>
          <w:sz w:val="23"/>
          <w:szCs w:val="23"/>
        </w:rPr>
        <w:t xml:space="preserve">will be supporting engagement activities </w:t>
      </w:r>
      <w:r w:rsidR="000658C7" w:rsidRPr="005E3F4E">
        <w:rPr>
          <w:rFonts w:ascii="Arial" w:hAnsi="Arial" w:cs="Arial"/>
          <w:sz w:val="23"/>
          <w:szCs w:val="23"/>
        </w:rPr>
        <w:t xml:space="preserve">along </w:t>
      </w:r>
      <w:r w:rsidRPr="005E3F4E">
        <w:rPr>
          <w:rFonts w:ascii="Arial" w:hAnsi="Arial" w:cs="Arial"/>
          <w:sz w:val="23"/>
          <w:szCs w:val="23"/>
        </w:rPr>
        <w:t xml:space="preserve">with Margaret </w:t>
      </w:r>
      <w:proofErr w:type="spellStart"/>
      <w:r w:rsidRPr="005E3F4E">
        <w:rPr>
          <w:rFonts w:ascii="Arial" w:hAnsi="Arial" w:cs="Arial"/>
          <w:sz w:val="23"/>
          <w:szCs w:val="23"/>
        </w:rPr>
        <w:t>Eaglestone</w:t>
      </w:r>
      <w:proofErr w:type="spellEnd"/>
      <w:r w:rsidRPr="005E3F4E">
        <w:rPr>
          <w:rFonts w:ascii="Arial" w:hAnsi="Arial" w:cs="Arial"/>
          <w:sz w:val="23"/>
          <w:szCs w:val="23"/>
        </w:rPr>
        <w:t xml:space="preserve">, attending </w:t>
      </w:r>
      <w:proofErr w:type="spellStart"/>
      <w:r w:rsidRPr="005E3F4E">
        <w:rPr>
          <w:rFonts w:ascii="Arial" w:hAnsi="Arial" w:cs="Arial"/>
          <w:sz w:val="23"/>
          <w:szCs w:val="23"/>
        </w:rPr>
        <w:t>Witney</w:t>
      </w:r>
      <w:proofErr w:type="spellEnd"/>
      <w:r w:rsidRPr="005E3F4E">
        <w:rPr>
          <w:rFonts w:ascii="Arial" w:hAnsi="Arial" w:cs="Arial"/>
          <w:sz w:val="23"/>
          <w:szCs w:val="23"/>
        </w:rPr>
        <w:t>, Abingdon, and Wallingford Community Hospitals. Margaret Eaglestone is also working with the Oxfordshire Mental Health Partnership to engage with staff and service users to raise awareness of membership</w:t>
      </w:r>
      <w:r w:rsidR="00F30581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</w:t>
      </w:r>
      <w:r w:rsidR="00F30581" w:rsidRPr="005E3F4E">
        <w:rPr>
          <w:rFonts w:ascii="Arial" w:hAnsi="Arial" w:cs="Arial"/>
          <w:sz w:val="23"/>
          <w:szCs w:val="23"/>
        </w:rPr>
        <w:t xml:space="preserve">the </w:t>
      </w:r>
      <w:r w:rsidRPr="005E3F4E">
        <w:rPr>
          <w:rFonts w:ascii="Arial" w:hAnsi="Arial" w:cs="Arial"/>
          <w:sz w:val="23"/>
          <w:szCs w:val="23"/>
        </w:rPr>
        <w:t>elections</w:t>
      </w:r>
      <w:r w:rsidR="00F30581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</w:t>
      </w:r>
      <w:r w:rsidR="00F30581" w:rsidRPr="005E3F4E">
        <w:rPr>
          <w:rFonts w:ascii="Arial" w:hAnsi="Arial" w:cs="Arial"/>
          <w:sz w:val="23"/>
          <w:szCs w:val="23"/>
        </w:rPr>
        <w:t xml:space="preserve">to </w:t>
      </w:r>
      <w:r w:rsidRPr="005E3F4E">
        <w:rPr>
          <w:rFonts w:ascii="Arial" w:hAnsi="Arial" w:cs="Arial"/>
          <w:sz w:val="23"/>
          <w:szCs w:val="23"/>
        </w:rPr>
        <w:t xml:space="preserve">explore communication opportunities. </w:t>
      </w:r>
    </w:p>
    <w:p w:rsidR="005E3F4E" w:rsidRPr="005E3F4E" w:rsidRDefault="005E3F4E" w:rsidP="00DA5792">
      <w:pPr>
        <w:rPr>
          <w:rFonts w:ascii="Arial" w:hAnsi="Arial" w:cs="Arial"/>
          <w:sz w:val="23"/>
          <w:szCs w:val="23"/>
        </w:rPr>
      </w:pPr>
    </w:p>
    <w:p w:rsidR="00DA5792" w:rsidRPr="005E3F4E" w:rsidRDefault="00DA5792" w:rsidP="005E3F4E">
      <w:pPr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lastRenderedPageBreak/>
        <w:t xml:space="preserve">Two </w:t>
      </w:r>
      <w:r w:rsidR="005E3F4E" w:rsidRPr="005E3F4E">
        <w:rPr>
          <w:rFonts w:ascii="Arial" w:hAnsi="Arial" w:cs="Arial"/>
          <w:sz w:val="23"/>
          <w:szCs w:val="23"/>
        </w:rPr>
        <w:t xml:space="preserve">Aspirant </w:t>
      </w:r>
      <w:r w:rsidRPr="005E3F4E">
        <w:rPr>
          <w:rFonts w:ascii="Arial" w:hAnsi="Arial" w:cs="Arial"/>
          <w:sz w:val="23"/>
          <w:szCs w:val="23"/>
        </w:rPr>
        <w:t>Governor Awareness Days will be held</w:t>
      </w:r>
      <w:r w:rsidR="000658C7" w:rsidRPr="005E3F4E">
        <w:rPr>
          <w:rFonts w:ascii="Arial" w:hAnsi="Arial" w:cs="Arial"/>
          <w:sz w:val="23"/>
          <w:szCs w:val="23"/>
        </w:rPr>
        <w:t xml:space="preserve"> in Oxfordshire on March 7</w:t>
      </w:r>
      <w:r w:rsidR="000658C7"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="000658C7" w:rsidRPr="005E3F4E">
        <w:rPr>
          <w:rFonts w:ascii="Arial" w:hAnsi="Arial" w:cs="Arial"/>
          <w:sz w:val="23"/>
          <w:szCs w:val="23"/>
        </w:rPr>
        <w:t xml:space="preserve"> at 6.30</w:t>
      </w:r>
      <w:r w:rsidRPr="005E3F4E">
        <w:rPr>
          <w:rFonts w:ascii="Arial" w:hAnsi="Arial" w:cs="Arial"/>
          <w:sz w:val="23"/>
          <w:szCs w:val="23"/>
        </w:rPr>
        <w:t xml:space="preserve">pm at Jury’s Inn, </w:t>
      </w:r>
      <w:proofErr w:type="spellStart"/>
      <w:r w:rsidR="000658C7" w:rsidRPr="005E3F4E">
        <w:rPr>
          <w:rFonts w:ascii="Arial" w:hAnsi="Arial" w:cs="Arial"/>
          <w:sz w:val="23"/>
          <w:szCs w:val="23"/>
        </w:rPr>
        <w:t>Wolvercote</w:t>
      </w:r>
      <w:proofErr w:type="spellEnd"/>
      <w:r w:rsidR="000658C7" w:rsidRPr="005E3F4E">
        <w:rPr>
          <w:rFonts w:ascii="Arial" w:hAnsi="Arial" w:cs="Arial"/>
          <w:sz w:val="23"/>
          <w:szCs w:val="23"/>
        </w:rPr>
        <w:t xml:space="preserve">, </w:t>
      </w:r>
      <w:r w:rsidRPr="005E3F4E">
        <w:rPr>
          <w:rFonts w:ascii="Arial" w:hAnsi="Arial" w:cs="Arial"/>
          <w:sz w:val="23"/>
          <w:szCs w:val="23"/>
        </w:rPr>
        <w:t>and</w:t>
      </w:r>
      <w:r w:rsidR="000658C7" w:rsidRPr="005E3F4E">
        <w:rPr>
          <w:rFonts w:ascii="Arial" w:hAnsi="Arial" w:cs="Arial"/>
          <w:sz w:val="23"/>
          <w:szCs w:val="23"/>
        </w:rPr>
        <w:t xml:space="preserve"> in Buckinghamshire on </w:t>
      </w:r>
      <w:r w:rsidRPr="005E3F4E">
        <w:rPr>
          <w:rFonts w:ascii="Arial" w:hAnsi="Arial" w:cs="Arial"/>
          <w:sz w:val="23"/>
          <w:szCs w:val="23"/>
        </w:rPr>
        <w:t xml:space="preserve">March </w:t>
      </w:r>
      <w:r w:rsidR="000658C7" w:rsidRPr="005E3F4E">
        <w:rPr>
          <w:rFonts w:ascii="Arial" w:hAnsi="Arial" w:cs="Arial"/>
          <w:sz w:val="23"/>
          <w:szCs w:val="23"/>
        </w:rPr>
        <w:t>14</w:t>
      </w:r>
      <w:r w:rsidR="000658C7" w:rsidRPr="005E3F4E">
        <w:rPr>
          <w:rFonts w:ascii="Arial" w:hAnsi="Arial" w:cs="Arial"/>
          <w:sz w:val="23"/>
          <w:szCs w:val="23"/>
          <w:vertAlign w:val="superscript"/>
        </w:rPr>
        <w:t>th</w:t>
      </w:r>
      <w:r w:rsidR="000658C7" w:rsidRPr="005E3F4E">
        <w:rPr>
          <w:rFonts w:ascii="Arial" w:hAnsi="Arial" w:cs="Arial"/>
          <w:sz w:val="23"/>
          <w:szCs w:val="23"/>
        </w:rPr>
        <w:t xml:space="preserve"> at 6:30</w:t>
      </w:r>
      <w:r w:rsidRPr="005E3F4E">
        <w:rPr>
          <w:rFonts w:ascii="Arial" w:hAnsi="Arial" w:cs="Arial"/>
          <w:sz w:val="23"/>
          <w:szCs w:val="23"/>
        </w:rPr>
        <w:t xml:space="preserve">pm </w:t>
      </w:r>
      <w:r w:rsidR="000658C7" w:rsidRPr="005E3F4E">
        <w:rPr>
          <w:rFonts w:ascii="Arial" w:hAnsi="Arial" w:cs="Arial"/>
          <w:sz w:val="23"/>
          <w:szCs w:val="23"/>
        </w:rPr>
        <w:t>at Adams Park Conference Centre, High Wycombe</w:t>
      </w:r>
      <w:r w:rsidR="005E3F4E" w:rsidRPr="005E3F4E">
        <w:rPr>
          <w:rFonts w:ascii="Arial" w:hAnsi="Arial" w:cs="Arial"/>
          <w:sz w:val="23"/>
          <w:szCs w:val="23"/>
        </w:rPr>
        <w:t xml:space="preserve"> led by the Chairman and Director of Corporate Affairs</w:t>
      </w:r>
      <w:r w:rsidR="000658C7" w:rsidRPr="005E3F4E">
        <w:rPr>
          <w:rFonts w:ascii="Arial" w:hAnsi="Arial" w:cs="Arial"/>
          <w:sz w:val="23"/>
          <w:szCs w:val="23"/>
        </w:rPr>
        <w:t>.</w:t>
      </w: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</w:p>
    <w:p w:rsidR="00E57F6A" w:rsidRPr="005E3F4E" w:rsidRDefault="00E57F6A" w:rsidP="00E57F6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 xml:space="preserve">The communications and engagement strategy will be flexible and responsive </w:t>
      </w:r>
      <w:r w:rsidR="00F30581" w:rsidRPr="005E3F4E">
        <w:rPr>
          <w:rFonts w:ascii="Arial" w:hAnsi="Arial" w:cs="Arial"/>
          <w:sz w:val="23"/>
          <w:szCs w:val="23"/>
        </w:rPr>
        <w:t xml:space="preserve">in order </w:t>
      </w:r>
      <w:r w:rsidRPr="005E3F4E">
        <w:rPr>
          <w:rFonts w:ascii="Arial" w:hAnsi="Arial" w:cs="Arial"/>
          <w:sz w:val="23"/>
          <w:szCs w:val="23"/>
        </w:rPr>
        <w:t xml:space="preserve">to meet the needs of the campaign and ensure that it targets </w:t>
      </w:r>
      <w:r w:rsidR="00F30581" w:rsidRPr="005E3F4E">
        <w:rPr>
          <w:rFonts w:ascii="Arial" w:hAnsi="Arial" w:cs="Arial"/>
          <w:sz w:val="23"/>
          <w:szCs w:val="23"/>
        </w:rPr>
        <w:t xml:space="preserve">the </w:t>
      </w:r>
      <w:r w:rsidRPr="005E3F4E">
        <w:rPr>
          <w:rFonts w:ascii="Arial" w:hAnsi="Arial" w:cs="Arial"/>
          <w:sz w:val="23"/>
          <w:szCs w:val="23"/>
        </w:rPr>
        <w:t xml:space="preserve">public, patients, </w:t>
      </w:r>
      <w:proofErr w:type="spellStart"/>
      <w:r w:rsidRPr="005E3F4E">
        <w:rPr>
          <w:rFonts w:ascii="Arial" w:hAnsi="Arial" w:cs="Arial"/>
          <w:sz w:val="23"/>
          <w:szCs w:val="23"/>
        </w:rPr>
        <w:t>carers</w:t>
      </w:r>
      <w:proofErr w:type="spellEnd"/>
      <w:r w:rsidR="00F30581" w:rsidRPr="005E3F4E">
        <w:rPr>
          <w:rFonts w:ascii="Arial" w:hAnsi="Arial" w:cs="Arial"/>
          <w:sz w:val="23"/>
          <w:szCs w:val="23"/>
        </w:rPr>
        <w:t>,</w:t>
      </w:r>
      <w:r w:rsidRPr="005E3F4E">
        <w:rPr>
          <w:rFonts w:ascii="Arial" w:hAnsi="Arial" w:cs="Arial"/>
          <w:sz w:val="23"/>
          <w:szCs w:val="23"/>
        </w:rPr>
        <w:t xml:space="preserve"> and staff across </w:t>
      </w:r>
      <w:r w:rsidR="00F30581" w:rsidRPr="005E3F4E">
        <w:rPr>
          <w:rFonts w:ascii="Arial" w:hAnsi="Arial" w:cs="Arial"/>
          <w:sz w:val="23"/>
          <w:szCs w:val="23"/>
        </w:rPr>
        <w:t>all constituencies so that</w:t>
      </w:r>
      <w:r w:rsidRPr="005E3F4E">
        <w:rPr>
          <w:rFonts w:ascii="Arial" w:hAnsi="Arial" w:cs="Arial"/>
          <w:sz w:val="23"/>
          <w:szCs w:val="23"/>
        </w:rPr>
        <w:t xml:space="preserve"> a </w:t>
      </w:r>
      <w:r w:rsidR="00F30581" w:rsidRPr="005E3F4E">
        <w:rPr>
          <w:rFonts w:ascii="Arial" w:hAnsi="Arial" w:cs="Arial"/>
          <w:sz w:val="23"/>
          <w:szCs w:val="23"/>
        </w:rPr>
        <w:t xml:space="preserve">range of quality candidates </w:t>
      </w:r>
      <w:r w:rsidRPr="005E3F4E">
        <w:rPr>
          <w:rFonts w:ascii="Arial" w:hAnsi="Arial" w:cs="Arial"/>
          <w:sz w:val="23"/>
          <w:szCs w:val="23"/>
        </w:rPr>
        <w:t>fill the current vacancies.</w:t>
      </w:r>
    </w:p>
    <w:p w:rsidR="00C36ED7" w:rsidRPr="005E3F4E" w:rsidRDefault="00C36ED7" w:rsidP="0073522A">
      <w:pPr>
        <w:jc w:val="both"/>
        <w:rPr>
          <w:rFonts w:ascii="Arial" w:hAnsi="Arial" w:cs="Arial"/>
          <w:b/>
          <w:sz w:val="23"/>
          <w:szCs w:val="23"/>
        </w:rPr>
      </w:pPr>
    </w:p>
    <w:p w:rsidR="0073522A" w:rsidRPr="005E3F4E" w:rsidRDefault="0073522A" w:rsidP="0073522A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Recommendation</w:t>
      </w:r>
    </w:p>
    <w:p w:rsidR="0073522A" w:rsidRPr="005E3F4E" w:rsidRDefault="0073522A" w:rsidP="0073522A">
      <w:pPr>
        <w:jc w:val="both"/>
        <w:rPr>
          <w:rFonts w:ascii="Arial" w:hAnsi="Arial" w:cs="Arial"/>
          <w:sz w:val="23"/>
          <w:szCs w:val="23"/>
        </w:rPr>
      </w:pPr>
    </w:p>
    <w:p w:rsidR="0073522A" w:rsidRPr="005E3F4E" w:rsidRDefault="001101AA" w:rsidP="0073522A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The Council</w:t>
      </w:r>
      <w:r w:rsidR="004452E6" w:rsidRPr="005E3F4E">
        <w:rPr>
          <w:rFonts w:ascii="Arial" w:hAnsi="Arial" w:cs="Arial"/>
          <w:sz w:val="23"/>
          <w:szCs w:val="23"/>
        </w:rPr>
        <w:t xml:space="preserve"> of Governors</w:t>
      </w:r>
      <w:r w:rsidRPr="005E3F4E">
        <w:rPr>
          <w:rFonts w:ascii="Arial" w:hAnsi="Arial" w:cs="Arial"/>
          <w:sz w:val="23"/>
          <w:szCs w:val="23"/>
        </w:rPr>
        <w:t xml:space="preserve"> is </w:t>
      </w:r>
      <w:r w:rsidR="005E3F4E" w:rsidRPr="005E3F4E">
        <w:rPr>
          <w:rFonts w:ascii="Arial" w:hAnsi="Arial" w:cs="Arial"/>
          <w:sz w:val="23"/>
          <w:szCs w:val="23"/>
        </w:rPr>
        <w:t xml:space="preserve">invited to note the extensive effort that is taking place in order to promote the role of Governor and </w:t>
      </w:r>
      <w:r w:rsidR="00935952">
        <w:rPr>
          <w:rFonts w:ascii="Arial" w:hAnsi="Arial" w:cs="Arial"/>
          <w:sz w:val="23"/>
          <w:szCs w:val="23"/>
        </w:rPr>
        <w:t xml:space="preserve">to </w:t>
      </w:r>
      <w:r w:rsidR="005E3F4E" w:rsidRPr="005E3F4E">
        <w:rPr>
          <w:rFonts w:ascii="Arial" w:hAnsi="Arial" w:cs="Arial"/>
          <w:sz w:val="23"/>
          <w:szCs w:val="23"/>
        </w:rPr>
        <w:t>deliver contested elections.</w:t>
      </w:r>
      <w:r w:rsidR="00935952">
        <w:rPr>
          <w:rFonts w:ascii="Arial" w:hAnsi="Arial" w:cs="Arial"/>
          <w:sz w:val="23"/>
          <w:szCs w:val="23"/>
        </w:rPr>
        <w:t xml:space="preserve">  Each Governor is invited to support the Trust in promoting the election and the role of Governor.</w:t>
      </w:r>
    </w:p>
    <w:p w:rsidR="005D3499" w:rsidRPr="005E3F4E" w:rsidRDefault="005D3499">
      <w:pPr>
        <w:jc w:val="both"/>
        <w:rPr>
          <w:rFonts w:ascii="Arial" w:hAnsi="Arial" w:cs="Arial"/>
          <w:b/>
          <w:sz w:val="23"/>
          <w:szCs w:val="23"/>
        </w:rPr>
      </w:pPr>
    </w:p>
    <w:p w:rsidR="0073522A" w:rsidRPr="005E3F4E" w:rsidRDefault="002619EF" w:rsidP="0073522A">
      <w:pPr>
        <w:ind w:left="1440" w:hanging="1440"/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Author and T</w:t>
      </w:r>
      <w:r w:rsidR="0073522A" w:rsidRPr="005E3F4E">
        <w:rPr>
          <w:rFonts w:ascii="Arial" w:hAnsi="Arial" w:cs="Arial"/>
          <w:b/>
          <w:sz w:val="23"/>
          <w:szCs w:val="23"/>
        </w:rPr>
        <w:t>itle:</w:t>
      </w:r>
      <w:r w:rsidR="0073522A" w:rsidRPr="005E3F4E">
        <w:rPr>
          <w:rFonts w:ascii="Arial" w:hAnsi="Arial" w:cs="Arial"/>
          <w:sz w:val="23"/>
          <w:szCs w:val="23"/>
        </w:rPr>
        <w:t xml:space="preserve"> </w:t>
      </w:r>
    </w:p>
    <w:p w:rsidR="00AF0562" w:rsidRPr="005E3F4E" w:rsidRDefault="00F30581" w:rsidP="005D0374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Margaret Eaglestone, Communications and Engagement Officer</w:t>
      </w:r>
    </w:p>
    <w:p w:rsidR="005E3F4E" w:rsidRPr="005E3F4E" w:rsidRDefault="005E3F4E" w:rsidP="005D0374">
      <w:pPr>
        <w:jc w:val="both"/>
        <w:rPr>
          <w:rFonts w:ascii="Arial" w:hAnsi="Arial" w:cs="Arial"/>
          <w:sz w:val="23"/>
          <w:szCs w:val="23"/>
        </w:rPr>
      </w:pPr>
    </w:p>
    <w:p w:rsidR="005E3F4E" w:rsidRPr="005E3F4E" w:rsidRDefault="005E3F4E" w:rsidP="005D0374">
      <w:pPr>
        <w:jc w:val="both"/>
        <w:rPr>
          <w:rFonts w:ascii="Arial" w:hAnsi="Arial" w:cs="Arial"/>
          <w:b/>
          <w:sz w:val="23"/>
          <w:szCs w:val="23"/>
        </w:rPr>
      </w:pPr>
      <w:r w:rsidRPr="005E3F4E">
        <w:rPr>
          <w:rFonts w:ascii="Arial" w:hAnsi="Arial" w:cs="Arial"/>
          <w:b/>
          <w:sz w:val="23"/>
          <w:szCs w:val="23"/>
        </w:rPr>
        <w:t>Lead Director:</w:t>
      </w:r>
    </w:p>
    <w:p w:rsidR="005E3F4E" w:rsidRPr="005E3F4E" w:rsidRDefault="005E3F4E" w:rsidP="005D0374">
      <w:pPr>
        <w:jc w:val="both"/>
        <w:rPr>
          <w:rFonts w:ascii="Arial" w:hAnsi="Arial" w:cs="Arial"/>
          <w:sz w:val="23"/>
          <w:szCs w:val="23"/>
        </w:rPr>
      </w:pPr>
      <w:r w:rsidRPr="005E3F4E">
        <w:rPr>
          <w:rFonts w:ascii="Arial" w:hAnsi="Arial" w:cs="Arial"/>
          <w:sz w:val="23"/>
          <w:szCs w:val="23"/>
        </w:rPr>
        <w:t>Kerry Rogers, Director of Corporate Affairs &amp; Company Secretary</w:t>
      </w:r>
    </w:p>
    <w:sectPr w:rsidR="005E3F4E" w:rsidRPr="005E3F4E" w:rsidSect="009E2D63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0E" w:rsidRDefault="00795F0E" w:rsidP="005B3E3C">
      <w:r>
        <w:separator/>
      </w:r>
    </w:p>
  </w:endnote>
  <w:endnote w:type="continuationSeparator" w:id="0">
    <w:p w:rsidR="00795F0E" w:rsidRDefault="00795F0E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0E" w:rsidRDefault="00795F0E" w:rsidP="005B3E3C">
      <w:r>
        <w:separator/>
      </w:r>
    </w:p>
  </w:footnote>
  <w:footnote w:type="continuationSeparator" w:id="0">
    <w:p w:rsidR="00795F0E" w:rsidRDefault="00795F0E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D6C"/>
    <w:multiLevelType w:val="hybridMultilevel"/>
    <w:tmpl w:val="0F0A3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158E"/>
    <w:rsid w:val="000658C7"/>
    <w:rsid w:val="000D59A0"/>
    <w:rsid w:val="001101AA"/>
    <w:rsid w:val="001F76ED"/>
    <w:rsid w:val="00227FCE"/>
    <w:rsid w:val="002619EF"/>
    <w:rsid w:val="002821F8"/>
    <w:rsid w:val="00292613"/>
    <w:rsid w:val="002A73E8"/>
    <w:rsid w:val="002C2F97"/>
    <w:rsid w:val="002D1946"/>
    <w:rsid w:val="002E6FC6"/>
    <w:rsid w:val="00302C2E"/>
    <w:rsid w:val="003971F6"/>
    <w:rsid w:val="004326BB"/>
    <w:rsid w:val="004452E6"/>
    <w:rsid w:val="004A5BBE"/>
    <w:rsid w:val="004D181D"/>
    <w:rsid w:val="004F4BBA"/>
    <w:rsid w:val="005233AA"/>
    <w:rsid w:val="00551B0F"/>
    <w:rsid w:val="005659FB"/>
    <w:rsid w:val="005B3E3C"/>
    <w:rsid w:val="005C3FC1"/>
    <w:rsid w:val="005D0374"/>
    <w:rsid w:val="005D3499"/>
    <w:rsid w:val="005E3F4E"/>
    <w:rsid w:val="00643F12"/>
    <w:rsid w:val="0070102E"/>
    <w:rsid w:val="0073522A"/>
    <w:rsid w:val="00747EDD"/>
    <w:rsid w:val="00795F0E"/>
    <w:rsid w:val="007976E7"/>
    <w:rsid w:val="007C690C"/>
    <w:rsid w:val="00814D26"/>
    <w:rsid w:val="0086436B"/>
    <w:rsid w:val="00894B97"/>
    <w:rsid w:val="00935952"/>
    <w:rsid w:val="00946E6E"/>
    <w:rsid w:val="009572F7"/>
    <w:rsid w:val="009E2D63"/>
    <w:rsid w:val="009E2DCF"/>
    <w:rsid w:val="00A141F0"/>
    <w:rsid w:val="00A66D2D"/>
    <w:rsid w:val="00A85311"/>
    <w:rsid w:val="00AC3814"/>
    <w:rsid w:val="00AF0562"/>
    <w:rsid w:val="00B26E1A"/>
    <w:rsid w:val="00B50D5E"/>
    <w:rsid w:val="00B63A13"/>
    <w:rsid w:val="00BA3B3E"/>
    <w:rsid w:val="00BF1CF1"/>
    <w:rsid w:val="00BF5367"/>
    <w:rsid w:val="00C36ED7"/>
    <w:rsid w:val="00D07064"/>
    <w:rsid w:val="00D279FC"/>
    <w:rsid w:val="00D27DF5"/>
    <w:rsid w:val="00D55ADD"/>
    <w:rsid w:val="00DA0FA6"/>
    <w:rsid w:val="00DA5792"/>
    <w:rsid w:val="00DD33DF"/>
    <w:rsid w:val="00DE1293"/>
    <w:rsid w:val="00E57F6A"/>
    <w:rsid w:val="00EC791A"/>
    <w:rsid w:val="00F30581"/>
    <w:rsid w:val="00F424C5"/>
    <w:rsid w:val="00F57119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rsid w:val="0093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rsid w:val="0093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3</cp:revision>
  <cp:lastPrinted>2005-05-11T11:48:00Z</cp:lastPrinted>
  <dcterms:created xsi:type="dcterms:W3CDTF">2016-02-29T16:10:00Z</dcterms:created>
  <dcterms:modified xsi:type="dcterms:W3CDTF">2016-03-01T18:10:00Z</dcterms:modified>
</cp:coreProperties>
</file>