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855" w:rsidRDefault="0009113D" w:rsidP="0009113D">
      <w:pPr>
        <w:jc w:val="right"/>
        <w:rPr>
          <w:rFonts w:cs="Arial"/>
          <w:sz w:val="20"/>
        </w:rPr>
      </w:pPr>
      <w:bookmarkStart w:id="0" w:name="_GoBack"/>
      <w:bookmarkEnd w:id="0"/>
      <w:r>
        <w:rPr>
          <w:noProof/>
        </w:rPr>
        <w:drawing>
          <wp:inline distT="0" distB="0" distL="0" distR="0" wp14:anchorId="5A99DBF2" wp14:editId="5B97C69A">
            <wp:extent cx="2552700" cy="51435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14350"/>
                    </a:xfrm>
                    <a:prstGeom prst="rect">
                      <a:avLst/>
                    </a:prstGeom>
                    <a:noFill/>
                    <a:ln w="9525">
                      <a:noFill/>
                      <a:miter lim="800000"/>
                      <a:headEnd/>
                      <a:tailEnd/>
                    </a:ln>
                  </pic:spPr>
                </pic:pic>
              </a:graphicData>
            </a:graphic>
          </wp:inline>
        </w:drawing>
      </w:r>
    </w:p>
    <w:p w:rsidR="006F4855" w:rsidRPr="006A5F4B" w:rsidRDefault="006F4855">
      <w:pPr>
        <w:rPr>
          <w:lang w:eastAsia="en-US"/>
        </w:rPr>
      </w:pPr>
    </w:p>
    <w:p w:rsidR="006F4855" w:rsidRPr="006A5F4B" w:rsidRDefault="00CE1572">
      <w:pPr>
        <w:ind w:right="17"/>
        <w:jc w:val="center"/>
        <w:rPr>
          <w:rFonts w:ascii="Arial" w:hAnsi="Arial" w:cs="Arial"/>
          <w:b/>
          <w:bCs/>
          <w:sz w:val="28"/>
          <w:szCs w:val="28"/>
        </w:rPr>
      </w:pPr>
      <w:r>
        <w:rPr>
          <w:rFonts w:ascii="Arial" w:hAnsi="Arial" w:cs="Arial"/>
          <w:b/>
          <w:bCs/>
          <w:noProof/>
          <w:sz w:val="28"/>
          <w:szCs w:val="28"/>
          <w:lang w:val="en-US" w:eastAsia="zh-TW"/>
        </w:rPr>
        <w:t>Oxford Health</w:t>
      </w:r>
      <w:r w:rsidR="006F4855" w:rsidRPr="006A5F4B">
        <w:rPr>
          <w:rFonts w:ascii="Arial" w:hAnsi="Arial" w:cs="Arial"/>
          <w:b/>
          <w:sz w:val="28"/>
          <w:szCs w:val="28"/>
        </w:rPr>
        <w:t xml:space="preserve"> NHS </w:t>
      </w:r>
      <w:r w:rsidR="006F4855">
        <w:rPr>
          <w:rFonts w:ascii="Arial" w:hAnsi="Arial" w:cs="Arial"/>
          <w:b/>
          <w:sz w:val="28"/>
          <w:szCs w:val="28"/>
        </w:rPr>
        <w:t xml:space="preserve">Foundation </w:t>
      </w:r>
      <w:r w:rsidR="006F4855" w:rsidRPr="006A5F4B">
        <w:rPr>
          <w:rFonts w:ascii="Arial" w:hAnsi="Arial" w:cs="Arial"/>
          <w:b/>
          <w:sz w:val="28"/>
          <w:szCs w:val="28"/>
        </w:rPr>
        <w:t>Trust</w:t>
      </w:r>
    </w:p>
    <w:p w:rsidR="006F4855" w:rsidRPr="006A5F4B" w:rsidRDefault="006F4855">
      <w:pPr>
        <w:ind w:right="17"/>
        <w:jc w:val="center"/>
        <w:rPr>
          <w:rFonts w:ascii="Arial" w:hAnsi="Arial" w:cs="Arial"/>
          <w:b/>
          <w:bCs/>
          <w:sz w:val="28"/>
          <w:szCs w:val="28"/>
        </w:rPr>
      </w:pPr>
    </w:p>
    <w:p w:rsidR="006F4855" w:rsidRDefault="00E6523B" w:rsidP="006F4855">
      <w:pPr>
        <w:ind w:right="17"/>
        <w:jc w:val="center"/>
        <w:outlineLvl w:val="0"/>
        <w:rPr>
          <w:rFonts w:ascii="Arial" w:hAnsi="Arial" w:cs="Arial"/>
          <w:b/>
          <w:bCs/>
          <w:sz w:val="28"/>
          <w:szCs w:val="28"/>
          <w:u w:val="single"/>
        </w:rPr>
      </w:pPr>
      <w:r>
        <w:rPr>
          <w:rFonts w:ascii="Arial" w:hAnsi="Arial" w:cs="Arial"/>
          <w:b/>
          <w:bCs/>
          <w:sz w:val="28"/>
          <w:szCs w:val="28"/>
          <w:u w:val="single"/>
        </w:rPr>
        <w:t>Council of Governors</w:t>
      </w:r>
      <w:r w:rsidR="007F2C11">
        <w:rPr>
          <w:rFonts w:ascii="Arial" w:hAnsi="Arial" w:cs="Arial"/>
          <w:b/>
          <w:bCs/>
          <w:sz w:val="28"/>
          <w:szCs w:val="28"/>
          <w:u w:val="single"/>
        </w:rPr>
        <w:t xml:space="preserve"> </w:t>
      </w:r>
    </w:p>
    <w:p w:rsidR="00627A51" w:rsidRPr="006A5F4B" w:rsidRDefault="00627A51">
      <w:pPr>
        <w:jc w:val="center"/>
        <w:rPr>
          <w:rFonts w:cs="Arial"/>
          <w:b/>
          <w:bCs/>
          <w:sz w:val="28"/>
        </w:rPr>
      </w:pPr>
    </w:p>
    <w:p w:rsidR="006F4855" w:rsidRDefault="00E85A17" w:rsidP="006F4855">
      <w:pPr>
        <w:pStyle w:val="BodyText3"/>
        <w:outlineLvl w:val="0"/>
      </w:pPr>
      <w:r>
        <w:t>Minutes</w:t>
      </w:r>
      <w:r w:rsidR="006F4855" w:rsidRPr="006A5F4B">
        <w:t xml:space="preserve"> of </w:t>
      </w:r>
      <w:r w:rsidR="00627A51">
        <w:t xml:space="preserve">the </w:t>
      </w:r>
      <w:r w:rsidR="00314D7A">
        <w:t>Meeting</w:t>
      </w:r>
      <w:r>
        <w:t xml:space="preserve"> </w:t>
      </w:r>
      <w:r w:rsidR="006F4855" w:rsidRPr="006A5F4B">
        <w:t xml:space="preserve">on </w:t>
      </w:r>
      <w:r w:rsidR="007A5D36">
        <w:t>0</w:t>
      </w:r>
      <w:r w:rsidR="00E76153">
        <w:t>9</w:t>
      </w:r>
      <w:r w:rsidR="00A160DB">
        <w:t xml:space="preserve"> </w:t>
      </w:r>
      <w:r w:rsidR="00E76153">
        <w:t>March 2016</w:t>
      </w:r>
      <w:r w:rsidR="006F4855">
        <w:t xml:space="preserve"> </w:t>
      </w:r>
      <w:r w:rsidR="006F4855" w:rsidRPr="006A5F4B">
        <w:t xml:space="preserve">at </w:t>
      </w:r>
      <w:r w:rsidR="006F4855">
        <w:t xml:space="preserve"> </w:t>
      </w:r>
    </w:p>
    <w:p w:rsidR="006F4855" w:rsidRPr="006A5F4B" w:rsidRDefault="000E42F0" w:rsidP="00233F40">
      <w:pPr>
        <w:pStyle w:val="BodyText3"/>
      </w:pPr>
      <w:r>
        <w:t>18:00</w:t>
      </w:r>
      <w:r w:rsidR="006F4855">
        <w:t xml:space="preserve"> </w:t>
      </w:r>
      <w:r w:rsidR="006F4855" w:rsidRPr="006A5F4B">
        <w:t xml:space="preserve">at </w:t>
      </w:r>
      <w:proofErr w:type="gramStart"/>
      <w:r w:rsidR="005D20D8">
        <w:t>The</w:t>
      </w:r>
      <w:proofErr w:type="gramEnd"/>
      <w:r w:rsidR="005D20D8">
        <w:t xml:space="preserve"> Spread Eagle Hotel, </w:t>
      </w:r>
      <w:proofErr w:type="spellStart"/>
      <w:r w:rsidR="005D20D8">
        <w:t>Thame</w:t>
      </w:r>
      <w:proofErr w:type="spellEnd"/>
      <w:r w:rsidR="005D20D8">
        <w:t>, Oxfordshire</w:t>
      </w:r>
    </w:p>
    <w:p w:rsidR="006F4855" w:rsidRPr="006A5F4B" w:rsidRDefault="006F4855" w:rsidP="00266F7F">
      <w:pPr>
        <w:pStyle w:val="BodyText3"/>
        <w:jc w:val="left"/>
      </w:pPr>
    </w:p>
    <w:p w:rsidR="006F4855" w:rsidRDefault="006F4855">
      <w:pPr>
        <w:rPr>
          <w:rFonts w:ascii="Arial" w:hAnsi="Arial" w:cs="Arial"/>
        </w:rPr>
      </w:pPr>
      <w:r>
        <w:rPr>
          <w:rFonts w:ascii="Arial" w:hAnsi="Arial" w:cs="Arial"/>
        </w:rPr>
        <w:t xml:space="preserve">In addition to the </w:t>
      </w:r>
      <w:r w:rsidR="00BF38D2">
        <w:rPr>
          <w:rFonts w:ascii="Arial" w:hAnsi="Arial" w:cs="Arial"/>
        </w:rPr>
        <w:t xml:space="preserve">Trust </w:t>
      </w:r>
      <w:r w:rsidR="00A94898">
        <w:rPr>
          <w:rFonts w:ascii="Arial" w:hAnsi="Arial" w:cs="Arial"/>
        </w:rPr>
        <w:t>C</w:t>
      </w:r>
      <w:r>
        <w:rPr>
          <w:rFonts w:ascii="Arial" w:hAnsi="Arial" w:cs="Arial"/>
        </w:rPr>
        <w:t xml:space="preserve">hair, </w:t>
      </w:r>
      <w:r w:rsidR="00B047BA">
        <w:rPr>
          <w:rFonts w:ascii="Arial" w:hAnsi="Arial" w:cs="Arial"/>
        </w:rPr>
        <w:t xml:space="preserve">and Non-Executive Director, </w:t>
      </w:r>
      <w:r w:rsidR="00A94898">
        <w:rPr>
          <w:rFonts w:ascii="Arial" w:hAnsi="Arial" w:cs="Arial"/>
        </w:rPr>
        <w:t>Martin Howell</w:t>
      </w:r>
      <w:r w:rsidR="00BF38D2">
        <w:rPr>
          <w:rFonts w:ascii="Arial" w:hAnsi="Arial" w:cs="Arial"/>
        </w:rPr>
        <w:t xml:space="preserve">, </w:t>
      </w:r>
      <w:r>
        <w:rPr>
          <w:rFonts w:ascii="Arial" w:hAnsi="Arial" w:cs="Arial"/>
        </w:rPr>
        <w:t>t</w:t>
      </w:r>
      <w:r w:rsidRPr="00226FA2">
        <w:rPr>
          <w:rFonts w:ascii="Arial" w:hAnsi="Arial" w:cs="Arial"/>
        </w:rPr>
        <w:t xml:space="preserve">he following Governors were </w:t>
      </w:r>
      <w:r w:rsidRPr="00540AC1">
        <w:rPr>
          <w:rFonts w:ascii="Arial" w:hAnsi="Arial" w:cs="Arial"/>
        </w:rPr>
        <w:t>present:</w:t>
      </w:r>
    </w:p>
    <w:p w:rsidR="00AA069F" w:rsidRPr="00226FA2" w:rsidRDefault="00AA069F">
      <w:pPr>
        <w:rPr>
          <w:rFonts w:ascii="Arial" w:hAnsi="Arial" w:cs="Arial"/>
        </w:rPr>
      </w:pPr>
    </w:p>
    <w:tbl>
      <w:tblPr>
        <w:tblW w:w="0" w:type="auto"/>
        <w:tblLook w:val="01E0" w:firstRow="1" w:lastRow="1" w:firstColumn="1" w:lastColumn="1" w:noHBand="0" w:noVBand="0"/>
      </w:tblPr>
      <w:tblGrid>
        <w:gridCol w:w="5211"/>
        <w:gridCol w:w="3651"/>
      </w:tblGrid>
      <w:tr w:rsidR="00247A9B" w:rsidRPr="00AA069F" w:rsidTr="00540AC1">
        <w:tc>
          <w:tcPr>
            <w:tcW w:w="5211" w:type="dxa"/>
          </w:tcPr>
          <w:p w:rsidR="00247A9B" w:rsidRDefault="00247A9B" w:rsidP="00293405">
            <w:pPr>
              <w:rPr>
                <w:rFonts w:ascii="Arial" w:hAnsi="Arial" w:cs="Arial"/>
              </w:rPr>
            </w:pPr>
            <w:r>
              <w:rPr>
                <w:rFonts w:ascii="Arial" w:hAnsi="Arial" w:cs="Arial"/>
              </w:rPr>
              <w:t>Mike Appleyard</w:t>
            </w:r>
          </w:p>
        </w:tc>
        <w:tc>
          <w:tcPr>
            <w:tcW w:w="3651" w:type="dxa"/>
          </w:tcPr>
          <w:p w:rsidR="00247A9B" w:rsidRDefault="00901657" w:rsidP="00293405">
            <w:pPr>
              <w:rPr>
                <w:rFonts w:ascii="Arial" w:hAnsi="Arial" w:cs="Arial"/>
              </w:rPr>
            </w:pPr>
            <w:r>
              <w:rPr>
                <w:rFonts w:ascii="Arial" w:hAnsi="Arial" w:cs="Arial"/>
              </w:rPr>
              <w:t>Reinhard Kowalski</w:t>
            </w:r>
          </w:p>
        </w:tc>
      </w:tr>
      <w:tr w:rsidR="00540AC1" w:rsidRPr="00AA069F" w:rsidTr="00540AC1">
        <w:tc>
          <w:tcPr>
            <w:tcW w:w="5211" w:type="dxa"/>
          </w:tcPr>
          <w:p w:rsidR="00540AC1" w:rsidRDefault="00901657" w:rsidP="00293405">
            <w:pPr>
              <w:rPr>
                <w:rFonts w:ascii="Arial" w:hAnsi="Arial" w:cs="Arial"/>
              </w:rPr>
            </w:pPr>
            <w:r>
              <w:rPr>
                <w:rFonts w:ascii="Arial" w:hAnsi="Arial" w:cs="Arial"/>
              </w:rPr>
              <w:t>Gillian Evans</w:t>
            </w:r>
          </w:p>
        </w:tc>
        <w:tc>
          <w:tcPr>
            <w:tcW w:w="3651" w:type="dxa"/>
          </w:tcPr>
          <w:p w:rsidR="00540AC1" w:rsidRDefault="00901657" w:rsidP="00DD4F8A">
            <w:pPr>
              <w:rPr>
                <w:rFonts w:ascii="Arial" w:hAnsi="Arial" w:cs="Arial"/>
              </w:rPr>
            </w:pPr>
            <w:r>
              <w:rPr>
                <w:rFonts w:ascii="Arial" w:hAnsi="Arial" w:cs="Arial"/>
              </w:rPr>
              <w:t>Alan Jones</w:t>
            </w:r>
          </w:p>
        </w:tc>
      </w:tr>
      <w:tr w:rsidR="00540AC1" w:rsidRPr="00AA069F" w:rsidTr="00540AC1">
        <w:tc>
          <w:tcPr>
            <w:tcW w:w="5211" w:type="dxa"/>
          </w:tcPr>
          <w:p w:rsidR="00540AC1" w:rsidRDefault="00901657" w:rsidP="00DD4F8A">
            <w:pPr>
              <w:rPr>
                <w:rFonts w:ascii="Arial" w:hAnsi="Arial" w:cs="Arial"/>
              </w:rPr>
            </w:pPr>
            <w:r>
              <w:rPr>
                <w:rFonts w:ascii="Arial" w:hAnsi="Arial" w:cs="Arial"/>
              </w:rPr>
              <w:t>Geoffrey Forster</w:t>
            </w:r>
          </w:p>
        </w:tc>
        <w:tc>
          <w:tcPr>
            <w:tcW w:w="3651" w:type="dxa"/>
          </w:tcPr>
          <w:p w:rsidR="00540AC1" w:rsidRDefault="00901657" w:rsidP="00DD4F8A">
            <w:pPr>
              <w:rPr>
                <w:rFonts w:ascii="Arial" w:hAnsi="Arial" w:cs="Arial"/>
              </w:rPr>
            </w:pPr>
            <w:r>
              <w:rPr>
                <w:rFonts w:ascii="Arial" w:hAnsi="Arial" w:cs="Arial"/>
              </w:rPr>
              <w:t>Lynda Lawrence</w:t>
            </w:r>
          </w:p>
        </w:tc>
      </w:tr>
      <w:tr w:rsidR="00540AC1" w:rsidRPr="00AA069F" w:rsidTr="00540AC1">
        <w:tc>
          <w:tcPr>
            <w:tcW w:w="5211" w:type="dxa"/>
          </w:tcPr>
          <w:p w:rsidR="00540AC1" w:rsidRPr="00010E69" w:rsidRDefault="00540AC1" w:rsidP="00DD4F8A">
            <w:pPr>
              <w:rPr>
                <w:rFonts w:ascii="Arial" w:hAnsi="Arial" w:cs="Arial"/>
              </w:rPr>
            </w:pPr>
            <w:r>
              <w:rPr>
                <w:rFonts w:ascii="Arial" w:hAnsi="Arial" w:cs="Arial"/>
              </w:rPr>
              <w:t>Maureen Ghirelli</w:t>
            </w:r>
          </w:p>
        </w:tc>
        <w:tc>
          <w:tcPr>
            <w:tcW w:w="3651" w:type="dxa"/>
          </w:tcPr>
          <w:p w:rsidR="00540AC1" w:rsidRDefault="00901657" w:rsidP="00DD4F8A">
            <w:pPr>
              <w:rPr>
                <w:rFonts w:ascii="Arial" w:hAnsi="Arial" w:cs="Arial"/>
              </w:rPr>
            </w:pPr>
            <w:r>
              <w:rPr>
                <w:rFonts w:ascii="Arial" w:hAnsi="Arial" w:cs="Arial"/>
              </w:rPr>
              <w:t>David Mant</w:t>
            </w:r>
          </w:p>
        </w:tc>
      </w:tr>
      <w:tr w:rsidR="00901657" w:rsidRPr="00AA069F" w:rsidTr="00540AC1">
        <w:tc>
          <w:tcPr>
            <w:tcW w:w="5211" w:type="dxa"/>
          </w:tcPr>
          <w:p w:rsidR="00901657" w:rsidRDefault="00901657" w:rsidP="00DD4F8A">
            <w:pPr>
              <w:rPr>
                <w:rFonts w:ascii="Arial" w:hAnsi="Arial" w:cs="Arial"/>
              </w:rPr>
            </w:pPr>
            <w:r>
              <w:rPr>
                <w:rFonts w:ascii="Arial" w:hAnsi="Arial" w:cs="Arial"/>
              </w:rPr>
              <w:t xml:space="preserve">June </w:t>
            </w:r>
            <w:proofErr w:type="spellStart"/>
            <w:r>
              <w:rPr>
                <w:rFonts w:ascii="Arial" w:hAnsi="Arial" w:cs="Arial"/>
              </w:rPr>
              <w:t>Girvin</w:t>
            </w:r>
            <w:proofErr w:type="spellEnd"/>
          </w:p>
        </w:tc>
        <w:tc>
          <w:tcPr>
            <w:tcW w:w="3651" w:type="dxa"/>
          </w:tcPr>
          <w:p w:rsidR="00901657" w:rsidRDefault="00901657" w:rsidP="00DD4F8A">
            <w:pPr>
              <w:rPr>
                <w:rFonts w:ascii="Arial" w:hAnsi="Arial" w:cs="Arial"/>
              </w:rPr>
            </w:pPr>
            <w:r>
              <w:rPr>
                <w:rFonts w:ascii="Arial" w:hAnsi="Arial" w:cs="Arial"/>
              </w:rPr>
              <w:t xml:space="preserve">Chris Roberts </w:t>
            </w:r>
            <w:r w:rsidRPr="005D4500">
              <w:rPr>
                <w:rFonts w:ascii="Arial" w:hAnsi="Arial" w:cs="Arial"/>
                <w:i/>
              </w:rPr>
              <w:t>(Lead Governor)</w:t>
            </w:r>
          </w:p>
        </w:tc>
      </w:tr>
      <w:tr w:rsidR="00540AC1" w:rsidRPr="00AA069F" w:rsidTr="00540AC1">
        <w:tc>
          <w:tcPr>
            <w:tcW w:w="5211" w:type="dxa"/>
          </w:tcPr>
          <w:p w:rsidR="00540AC1" w:rsidRDefault="00540AC1" w:rsidP="00DD4F8A">
            <w:pPr>
              <w:rPr>
                <w:rFonts w:ascii="Arial" w:hAnsi="Arial" w:cs="Arial"/>
              </w:rPr>
            </w:pPr>
            <w:r>
              <w:rPr>
                <w:rFonts w:ascii="Arial" w:hAnsi="Arial" w:cs="Arial"/>
              </w:rPr>
              <w:t>Julia Grinsted</w:t>
            </w:r>
          </w:p>
        </w:tc>
        <w:tc>
          <w:tcPr>
            <w:tcW w:w="3651" w:type="dxa"/>
          </w:tcPr>
          <w:p w:rsidR="00540AC1" w:rsidRPr="00AE780D" w:rsidRDefault="00901657" w:rsidP="00DD4F8A">
            <w:pPr>
              <w:rPr>
                <w:rFonts w:ascii="Arial" w:hAnsi="Arial" w:cs="Arial"/>
              </w:rPr>
            </w:pPr>
            <w:r>
              <w:rPr>
                <w:rFonts w:ascii="Arial" w:hAnsi="Arial" w:cs="Arial"/>
              </w:rPr>
              <w:t>Sula Wiltshire</w:t>
            </w:r>
          </w:p>
        </w:tc>
      </w:tr>
      <w:tr w:rsidR="00540AC1" w:rsidRPr="00AA069F" w:rsidTr="00540AC1">
        <w:tc>
          <w:tcPr>
            <w:tcW w:w="5211" w:type="dxa"/>
          </w:tcPr>
          <w:p w:rsidR="00540AC1" w:rsidRDefault="00901657" w:rsidP="00DD4F8A">
            <w:pPr>
              <w:rPr>
                <w:rFonts w:ascii="Arial" w:hAnsi="Arial" w:cs="Arial"/>
              </w:rPr>
            </w:pPr>
            <w:r>
              <w:rPr>
                <w:rFonts w:ascii="Arial" w:hAnsi="Arial" w:cs="Arial"/>
              </w:rPr>
              <w:t>Andy Harman</w:t>
            </w:r>
          </w:p>
        </w:tc>
        <w:tc>
          <w:tcPr>
            <w:tcW w:w="3651" w:type="dxa"/>
          </w:tcPr>
          <w:p w:rsidR="00540AC1" w:rsidRPr="00575C35" w:rsidRDefault="00901657" w:rsidP="00DD4F8A">
            <w:pPr>
              <w:rPr>
                <w:rFonts w:ascii="Arial" w:hAnsi="Arial" w:cs="Arial"/>
              </w:rPr>
            </w:pPr>
            <w:r>
              <w:rPr>
                <w:rFonts w:ascii="Arial" w:hAnsi="Arial" w:cs="Arial"/>
              </w:rPr>
              <w:t>Soo Yeo</w:t>
            </w:r>
          </w:p>
        </w:tc>
      </w:tr>
      <w:tr w:rsidR="00540AC1" w:rsidRPr="00AA069F" w:rsidTr="00540AC1">
        <w:tc>
          <w:tcPr>
            <w:tcW w:w="5211" w:type="dxa"/>
          </w:tcPr>
          <w:p w:rsidR="00540AC1" w:rsidRDefault="00901657" w:rsidP="00DD4F8A">
            <w:pPr>
              <w:rPr>
                <w:rFonts w:ascii="Arial" w:hAnsi="Arial" w:cs="Arial"/>
              </w:rPr>
            </w:pPr>
            <w:r>
              <w:rPr>
                <w:rFonts w:ascii="Arial" w:hAnsi="Arial" w:cs="Arial"/>
              </w:rPr>
              <w:t>Judith Heathcoat</w:t>
            </w:r>
          </w:p>
        </w:tc>
        <w:tc>
          <w:tcPr>
            <w:tcW w:w="3651" w:type="dxa"/>
          </w:tcPr>
          <w:p w:rsidR="00540AC1" w:rsidRDefault="00540AC1" w:rsidP="00DD4F8A">
            <w:pPr>
              <w:rPr>
                <w:rFonts w:ascii="Arial" w:hAnsi="Arial" w:cs="Arial"/>
              </w:rPr>
            </w:pPr>
            <w:r>
              <w:rPr>
                <w:rFonts w:ascii="Arial" w:hAnsi="Arial" w:cs="Arial"/>
              </w:rPr>
              <w:t>Judy Young</w:t>
            </w:r>
          </w:p>
        </w:tc>
      </w:tr>
    </w:tbl>
    <w:p w:rsidR="00901657" w:rsidRDefault="00901657">
      <w:pPr>
        <w:rPr>
          <w:rFonts w:ascii="Arial" w:hAnsi="Arial" w:cs="Arial"/>
        </w:rPr>
      </w:pPr>
    </w:p>
    <w:p w:rsidR="006F4855" w:rsidRDefault="006F4855">
      <w:pPr>
        <w:rPr>
          <w:rFonts w:ascii="Arial" w:hAnsi="Arial" w:cs="Arial"/>
        </w:rPr>
      </w:pPr>
      <w:r>
        <w:rPr>
          <w:rFonts w:ascii="Arial" w:hAnsi="Arial" w:cs="Arial"/>
        </w:rPr>
        <w:t>In attendance:</w:t>
      </w:r>
    </w:p>
    <w:tbl>
      <w:tblPr>
        <w:tblW w:w="0" w:type="auto"/>
        <w:tblLook w:val="01E0" w:firstRow="1" w:lastRow="1" w:firstColumn="1" w:lastColumn="1" w:noHBand="0" w:noVBand="0"/>
      </w:tblPr>
      <w:tblGrid>
        <w:gridCol w:w="3168"/>
        <w:gridCol w:w="5694"/>
      </w:tblGrid>
      <w:tr w:rsidR="00C6370B" w:rsidRPr="00920BD4" w:rsidTr="00A754E6">
        <w:tc>
          <w:tcPr>
            <w:tcW w:w="3168" w:type="dxa"/>
          </w:tcPr>
          <w:p w:rsidR="00C6370B" w:rsidRDefault="0009113D" w:rsidP="006F4855">
            <w:pPr>
              <w:rPr>
                <w:rFonts w:ascii="Arial" w:hAnsi="Arial" w:cs="Arial"/>
              </w:rPr>
            </w:pPr>
            <w:r>
              <w:rPr>
                <w:rFonts w:ascii="Arial" w:hAnsi="Arial" w:cs="Arial"/>
              </w:rPr>
              <w:t>John Allison</w:t>
            </w:r>
          </w:p>
        </w:tc>
        <w:tc>
          <w:tcPr>
            <w:tcW w:w="5694" w:type="dxa"/>
          </w:tcPr>
          <w:p w:rsidR="00C6370B" w:rsidRDefault="0009113D" w:rsidP="006F4855">
            <w:pPr>
              <w:rPr>
                <w:rFonts w:ascii="Arial" w:hAnsi="Arial" w:cs="Arial"/>
              </w:rPr>
            </w:pPr>
            <w:r>
              <w:rPr>
                <w:rFonts w:ascii="Arial" w:hAnsi="Arial" w:cs="Arial"/>
              </w:rPr>
              <w:t>Non-Executive Director</w:t>
            </w:r>
          </w:p>
        </w:tc>
      </w:tr>
      <w:tr w:rsidR="0009113D" w:rsidRPr="00920BD4" w:rsidTr="00A754E6">
        <w:tc>
          <w:tcPr>
            <w:tcW w:w="3168" w:type="dxa"/>
          </w:tcPr>
          <w:p w:rsidR="0009113D" w:rsidRDefault="0009113D" w:rsidP="00293405">
            <w:pPr>
              <w:rPr>
                <w:rFonts w:ascii="Arial" w:hAnsi="Arial" w:cs="Arial"/>
              </w:rPr>
            </w:pPr>
            <w:r>
              <w:rPr>
                <w:rFonts w:ascii="Arial" w:hAnsi="Arial" w:cs="Arial"/>
              </w:rPr>
              <w:t xml:space="preserve">Jonathan </w:t>
            </w:r>
            <w:proofErr w:type="spellStart"/>
            <w:r>
              <w:rPr>
                <w:rFonts w:ascii="Arial" w:hAnsi="Arial" w:cs="Arial"/>
              </w:rPr>
              <w:t>Asbridge</w:t>
            </w:r>
            <w:proofErr w:type="spellEnd"/>
          </w:p>
        </w:tc>
        <w:tc>
          <w:tcPr>
            <w:tcW w:w="5694" w:type="dxa"/>
          </w:tcPr>
          <w:p w:rsidR="0009113D" w:rsidRDefault="0009113D" w:rsidP="00293405">
            <w:pPr>
              <w:rPr>
                <w:rFonts w:ascii="Arial" w:hAnsi="Arial" w:cs="Arial"/>
              </w:rPr>
            </w:pPr>
            <w:r>
              <w:rPr>
                <w:rFonts w:ascii="Arial" w:hAnsi="Arial" w:cs="Arial"/>
              </w:rPr>
              <w:t>Non-Executive Director</w:t>
            </w:r>
          </w:p>
        </w:tc>
      </w:tr>
      <w:tr w:rsidR="0009113D" w:rsidRPr="00920BD4" w:rsidTr="00A754E6">
        <w:tc>
          <w:tcPr>
            <w:tcW w:w="3168" w:type="dxa"/>
          </w:tcPr>
          <w:p w:rsidR="0009113D" w:rsidRPr="001C2D29" w:rsidRDefault="0009113D" w:rsidP="00293405">
            <w:pPr>
              <w:rPr>
                <w:rFonts w:ascii="Arial" w:hAnsi="Arial" w:cs="Arial"/>
              </w:rPr>
            </w:pPr>
            <w:r>
              <w:rPr>
                <w:rFonts w:ascii="Arial" w:hAnsi="Arial" w:cs="Arial"/>
              </w:rPr>
              <w:t>Stuart Bell</w:t>
            </w:r>
          </w:p>
        </w:tc>
        <w:tc>
          <w:tcPr>
            <w:tcW w:w="5694" w:type="dxa"/>
          </w:tcPr>
          <w:p w:rsidR="0009113D" w:rsidRPr="00920BD4" w:rsidRDefault="0009113D" w:rsidP="00293405">
            <w:pPr>
              <w:rPr>
                <w:rFonts w:ascii="Arial" w:hAnsi="Arial" w:cs="Arial"/>
              </w:rPr>
            </w:pPr>
            <w:r>
              <w:rPr>
                <w:rFonts w:ascii="Arial" w:hAnsi="Arial" w:cs="Arial"/>
              </w:rPr>
              <w:t>Chief Executive</w:t>
            </w:r>
            <w:r w:rsidR="00C12812">
              <w:rPr>
                <w:rFonts w:ascii="Arial" w:hAnsi="Arial" w:cs="Arial"/>
                <w:i/>
              </w:rPr>
              <w:t xml:space="preserve"> </w:t>
            </w:r>
          </w:p>
        </w:tc>
      </w:tr>
      <w:tr w:rsidR="0009113D" w:rsidRPr="00920BD4" w:rsidTr="00A754E6">
        <w:tc>
          <w:tcPr>
            <w:tcW w:w="3168" w:type="dxa"/>
          </w:tcPr>
          <w:p w:rsidR="0009113D" w:rsidRDefault="0009113D" w:rsidP="00293405">
            <w:pPr>
              <w:rPr>
                <w:rFonts w:ascii="Arial" w:hAnsi="Arial" w:cs="Arial"/>
              </w:rPr>
            </w:pPr>
            <w:r>
              <w:rPr>
                <w:rFonts w:ascii="Arial" w:hAnsi="Arial" w:cs="Arial"/>
              </w:rPr>
              <w:t>Alyson Coates</w:t>
            </w:r>
          </w:p>
        </w:tc>
        <w:tc>
          <w:tcPr>
            <w:tcW w:w="5694" w:type="dxa"/>
          </w:tcPr>
          <w:p w:rsidR="0009113D" w:rsidRDefault="0009113D" w:rsidP="00293405">
            <w:pPr>
              <w:rPr>
                <w:rFonts w:ascii="Arial" w:hAnsi="Arial" w:cs="Arial"/>
              </w:rPr>
            </w:pPr>
            <w:r>
              <w:rPr>
                <w:rFonts w:ascii="Arial" w:hAnsi="Arial" w:cs="Arial"/>
              </w:rPr>
              <w:t>Non-Executive Director</w:t>
            </w:r>
          </w:p>
        </w:tc>
      </w:tr>
      <w:tr w:rsidR="0009113D" w:rsidRPr="00920BD4" w:rsidTr="00A754E6">
        <w:tc>
          <w:tcPr>
            <w:tcW w:w="3168" w:type="dxa"/>
          </w:tcPr>
          <w:p w:rsidR="0009113D" w:rsidRDefault="0009113D" w:rsidP="006F4855">
            <w:pPr>
              <w:rPr>
                <w:rFonts w:ascii="Arial" w:hAnsi="Arial" w:cs="Arial"/>
              </w:rPr>
            </w:pPr>
            <w:r>
              <w:rPr>
                <w:rFonts w:ascii="Arial" w:hAnsi="Arial" w:cs="Arial"/>
              </w:rPr>
              <w:t>Anne Grocock</w:t>
            </w:r>
          </w:p>
        </w:tc>
        <w:tc>
          <w:tcPr>
            <w:tcW w:w="5694" w:type="dxa"/>
          </w:tcPr>
          <w:p w:rsidR="0009113D" w:rsidRDefault="0009113D" w:rsidP="006F4855">
            <w:pPr>
              <w:rPr>
                <w:rFonts w:ascii="Arial" w:hAnsi="Arial" w:cs="Arial"/>
              </w:rPr>
            </w:pPr>
            <w:r>
              <w:rPr>
                <w:rFonts w:ascii="Arial" w:hAnsi="Arial" w:cs="Arial"/>
              </w:rPr>
              <w:t>Non-Executive Director</w:t>
            </w:r>
          </w:p>
        </w:tc>
      </w:tr>
      <w:tr w:rsidR="009C007A" w:rsidRPr="00920BD4" w:rsidTr="00A754E6">
        <w:tc>
          <w:tcPr>
            <w:tcW w:w="3168" w:type="dxa"/>
          </w:tcPr>
          <w:p w:rsidR="009C007A" w:rsidRDefault="00901657" w:rsidP="006F4855">
            <w:pPr>
              <w:rPr>
                <w:rFonts w:ascii="Arial" w:hAnsi="Arial" w:cs="Arial"/>
              </w:rPr>
            </w:pPr>
            <w:r>
              <w:rPr>
                <w:rFonts w:ascii="Arial" w:hAnsi="Arial" w:cs="Arial"/>
              </w:rPr>
              <w:t>Dominic Hardisty</w:t>
            </w:r>
          </w:p>
        </w:tc>
        <w:tc>
          <w:tcPr>
            <w:tcW w:w="5694" w:type="dxa"/>
          </w:tcPr>
          <w:p w:rsidR="009C007A" w:rsidRDefault="00901657" w:rsidP="006F4855">
            <w:pPr>
              <w:rPr>
                <w:rFonts w:ascii="Arial" w:hAnsi="Arial" w:cs="Arial"/>
              </w:rPr>
            </w:pPr>
            <w:r>
              <w:rPr>
                <w:rFonts w:ascii="Arial" w:hAnsi="Arial" w:cs="Arial"/>
              </w:rPr>
              <w:t>Chief Operating Officer</w:t>
            </w:r>
          </w:p>
        </w:tc>
      </w:tr>
      <w:tr w:rsidR="0009113D" w:rsidRPr="00920BD4" w:rsidTr="00A754E6">
        <w:tc>
          <w:tcPr>
            <w:tcW w:w="3168" w:type="dxa"/>
          </w:tcPr>
          <w:p w:rsidR="0009113D" w:rsidRPr="001C2D29" w:rsidRDefault="0009113D" w:rsidP="006F4855">
            <w:pPr>
              <w:rPr>
                <w:rFonts w:ascii="Arial" w:hAnsi="Arial" w:cs="Arial"/>
              </w:rPr>
            </w:pPr>
            <w:r>
              <w:rPr>
                <w:rFonts w:ascii="Arial" w:hAnsi="Arial" w:cs="Arial"/>
              </w:rPr>
              <w:t>Mike McEnaney</w:t>
            </w:r>
          </w:p>
        </w:tc>
        <w:tc>
          <w:tcPr>
            <w:tcW w:w="5694" w:type="dxa"/>
          </w:tcPr>
          <w:p w:rsidR="0009113D" w:rsidRPr="00920BD4" w:rsidRDefault="0009113D" w:rsidP="006F4855">
            <w:pPr>
              <w:rPr>
                <w:rFonts w:ascii="Arial" w:hAnsi="Arial" w:cs="Arial"/>
              </w:rPr>
            </w:pPr>
            <w:r>
              <w:rPr>
                <w:rFonts w:ascii="Arial" w:hAnsi="Arial" w:cs="Arial"/>
              </w:rPr>
              <w:t>Director of Finance</w:t>
            </w:r>
          </w:p>
        </w:tc>
      </w:tr>
      <w:tr w:rsidR="0009113D" w:rsidRPr="00920BD4" w:rsidTr="00A754E6">
        <w:tc>
          <w:tcPr>
            <w:tcW w:w="3168" w:type="dxa"/>
          </w:tcPr>
          <w:p w:rsidR="0009113D" w:rsidRDefault="0009113D" w:rsidP="006F4855">
            <w:pPr>
              <w:rPr>
                <w:rFonts w:ascii="Arial" w:hAnsi="Arial" w:cs="Arial"/>
              </w:rPr>
            </w:pPr>
            <w:r>
              <w:rPr>
                <w:rFonts w:ascii="Arial" w:hAnsi="Arial" w:cs="Arial"/>
              </w:rPr>
              <w:t>Clive Meux</w:t>
            </w:r>
          </w:p>
        </w:tc>
        <w:tc>
          <w:tcPr>
            <w:tcW w:w="5694" w:type="dxa"/>
          </w:tcPr>
          <w:p w:rsidR="0009113D" w:rsidRDefault="0009113D" w:rsidP="006F4855">
            <w:pPr>
              <w:rPr>
                <w:rFonts w:ascii="Arial" w:hAnsi="Arial" w:cs="Arial"/>
              </w:rPr>
            </w:pPr>
            <w:r>
              <w:rPr>
                <w:rFonts w:ascii="Arial" w:hAnsi="Arial" w:cs="Arial"/>
              </w:rPr>
              <w:t>Medical Director</w:t>
            </w:r>
            <w:r w:rsidR="00C12812" w:rsidRPr="00C12812">
              <w:rPr>
                <w:rFonts w:ascii="Arial" w:hAnsi="Arial" w:cs="Arial"/>
                <w:i/>
              </w:rPr>
              <w:t xml:space="preserve"> </w:t>
            </w:r>
          </w:p>
        </w:tc>
      </w:tr>
      <w:tr w:rsidR="0009113D" w:rsidRPr="00920BD4" w:rsidTr="00A754E6">
        <w:tc>
          <w:tcPr>
            <w:tcW w:w="3168" w:type="dxa"/>
          </w:tcPr>
          <w:p w:rsidR="0009113D" w:rsidRDefault="0009113D" w:rsidP="00293405">
            <w:pPr>
              <w:rPr>
                <w:rFonts w:ascii="Arial" w:hAnsi="Arial" w:cs="Arial"/>
              </w:rPr>
            </w:pPr>
            <w:r>
              <w:rPr>
                <w:rFonts w:ascii="Arial" w:hAnsi="Arial" w:cs="Arial"/>
              </w:rPr>
              <w:t>Kerry Rogers</w:t>
            </w:r>
          </w:p>
        </w:tc>
        <w:tc>
          <w:tcPr>
            <w:tcW w:w="5694" w:type="dxa"/>
          </w:tcPr>
          <w:p w:rsidR="0009113D" w:rsidRDefault="000A076F" w:rsidP="00293405">
            <w:pPr>
              <w:rPr>
                <w:rFonts w:ascii="Arial" w:hAnsi="Arial" w:cs="Arial"/>
              </w:rPr>
            </w:pPr>
            <w:r>
              <w:rPr>
                <w:rFonts w:ascii="Arial" w:hAnsi="Arial" w:cs="Arial"/>
              </w:rPr>
              <w:t xml:space="preserve">Director of Corporate Affairs &amp; </w:t>
            </w:r>
            <w:r w:rsidR="0009113D">
              <w:rPr>
                <w:rFonts w:ascii="Arial" w:hAnsi="Arial" w:cs="Arial"/>
              </w:rPr>
              <w:t>Company Secretary</w:t>
            </w:r>
          </w:p>
        </w:tc>
      </w:tr>
      <w:tr w:rsidR="0009113D" w:rsidRPr="00920BD4" w:rsidTr="00A754E6">
        <w:tc>
          <w:tcPr>
            <w:tcW w:w="3168" w:type="dxa"/>
          </w:tcPr>
          <w:p w:rsidR="0009113D" w:rsidRDefault="00143C41" w:rsidP="00293405">
            <w:pPr>
              <w:rPr>
                <w:rFonts w:ascii="Arial" w:hAnsi="Arial" w:cs="Arial"/>
              </w:rPr>
            </w:pPr>
            <w:r>
              <w:rPr>
                <w:rFonts w:ascii="Arial" w:hAnsi="Arial" w:cs="Arial"/>
              </w:rPr>
              <w:t>Jane Kershaw</w:t>
            </w:r>
          </w:p>
        </w:tc>
        <w:tc>
          <w:tcPr>
            <w:tcW w:w="5694" w:type="dxa"/>
          </w:tcPr>
          <w:p w:rsidR="0009113D" w:rsidRDefault="000A076F" w:rsidP="00293405">
            <w:pPr>
              <w:rPr>
                <w:rFonts w:ascii="Arial" w:hAnsi="Arial" w:cs="Arial"/>
              </w:rPr>
            </w:pPr>
            <w:r>
              <w:rPr>
                <w:rFonts w:ascii="Arial" w:hAnsi="Arial" w:cs="Arial"/>
              </w:rPr>
              <w:t>Acting Head of Quality &amp; Safety</w:t>
            </w:r>
          </w:p>
        </w:tc>
      </w:tr>
      <w:tr w:rsidR="0009113D" w:rsidRPr="00920BD4" w:rsidTr="00A754E6">
        <w:tc>
          <w:tcPr>
            <w:tcW w:w="3168" w:type="dxa"/>
          </w:tcPr>
          <w:p w:rsidR="0009113D" w:rsidRPr="000475E4" w:rsidRDefault="00143C41" w:rsidP="006F4855">
            <w:pPr>
              <w:rPr>
                <w:rFonts w:ascii="Arial" w:hAnsi="Arial" w:cs="Arial"/>
              </w:rPr>
            </w:pPr>
            <w:r w:rsidRPr="000475E4">
              <w:rPr>
                <w:rFonts w:ascii="Arial" w:hAnsi="Arial" w:cs="Arial"/>
              </w:rPr>
              <w:t>Mandy Mckendry</w:t>
            </w:r>
          </w:p>
        </w:tc>
        <w:tc>
          <w:tcPr>
            <w:tcW w:w="5694" w:type="dxa"/>
          </w:tcPr>
          <w:p w:rsidR="0009113D" w:rsidRPr="00FC4A8A" w:rsidRDefault="000475E4" w:rsidP="00763734">
            <w:pPr>
              <w:rPr>
                <w:rFonts w:ascii="Arial" w:hAnsi="Arial" w:cs="Arial"/>
                <w:highlight w:val="yellow"/>
              </w:rPr>
            </w:pPr>
            <w:r w:rsidRPr="000475E4">
              <w:rPr>
                <w:rFonts w:ascii="Arial" w:hAnsi="Arial" w:cs="Arial"/>
              </w:rPr>
              <w:t>Patient Involvement and Experience Project Lead</w:t>
            </w:r>
          </w:p>
        </w:tc>
      </w:tr>
      <w:tr w:rsidR="0009113D" w:rsidRPr="00920BD4" w:rsidTr="00A754E6">
        <w:tc>
          <w:tcPr>
            <w:tcW w:w="3168" w:type="dxa"/>
          </w:tcPr>
          <w:p w:rsidR="0009113D" w:rsidRPr="000475E4" w:rsidRDefault="00143C41" w:rsidP="006F4855">
            <w:pPr>
              <w:rPr>
                <w:rFonts w:ascii="Arial" w:hAnsi="Arial" w:cs="Arial"/>
              </w:rPr>
            </w:pPr>
            <w:r w:rsidRPr="000475E4">
              <w:rPr>
                <w:rFonts w:ascii="Arial" w:hAnsi="Arial" w:cs="Arial"/>
              </w:rPr>
              <w:t>Teresa Twomey</w:t>
            </w:r>
          </w:p>
        </w:tc>
        <w:tc>
          <w:tcPr>
            <w:tcW w:w="5694" w:type="dxa"/>
          </w:tcPr>
          <w:p w:rsidR="0009113D" w:rsidRPr="000475E4" w:rsidRDefault="000475E4" w:rsidP="00763734">
            <w:pPr>
              <w:rPr>
                <w:rFonts w:ascii="Arial" w:hAnsi="Arial" w:cs="Arial"/>
                <w:highlight w:val="yellow"/>
              </w:rPr>
            </w:pPr>
            <w:r w:rsidRPr="000475E4">
              <w:rPr>
                <w:rFonts w:ascii="Arial" w:hAnsi="Arial" w:cs="Arial"/>
              </w:rPr>
              <w:t>Temporary PA to Director of Corporate Affairs &amp; Company Secretary</w:t>
            </w:r>
            <w:r>
              <w:rPr>
                <w:rFonts w:ascii="Arial" w:hAnsi="Arial" w:cs="Arial"/>
              </w:rPr>
              <w:t xml:space="preserve"> (minutes)</w:t>
            </w:r>
          </w:p>
        </w:tc>
      </w:tr>
      <w:tr w:rsidR="0009113D" w:rsidRPr="00920BD4" w:rsidTr="00A754E6">
        <w:tc>
          <w:tcPr>
            <w:tcW w:w="3168" w:type="dxa"/>
          </w:tcPr>
          <w:p w:rsidR="0009113D" w:rsidRPr="000475E4" w:rsidRDefault="00143C41" w:rsidP="006F4855">
            <w:pPr>
              <w:rPr>
                <w:rFonts w:ascii="Arial" w:hAnsi="Arial" w:cs="Arial"/>
              </w:rPr>
            </w:pPr>
            <w:r w:rsidRPr="000475E4">
              <w:rPr>
                <w:rFonts w:ascii="Arial" w:hAnsi="Arial" w:cs="Arial"/>
              </w:rPr>
              <w:t>Elaine</w:t>
            </w:r>
            <w:r w:rsidR="008A5E2C" w:rsidRPr="000475E4">
              <w:rPr>
                <w:rFonts w:ascii="Arial" w:hAnsi="Arial" w:cs="Arial"/>
              </w:rPr>
              <w:t xml:space="preserve"> Arnott</w:t>
            </w:r>
          </w:p>
        </w:tc>
        <w:tc>
          <w:tcPr>
            <w:tcW w:w="5694" w:type="dxa"/>
          </w:tcPr>
          <w:p w:rsidR="00D710D6" w:rsidRPr="00FC4A8A" w:rsidRDefault="000475E4" w:rsidP="00901657">
            <w:pPr>
              <w:rPr>
                <w:rFonts w:ascii="Arial" w:hAnsi="Arial" w:cs="Arial"/>
                <w:highlight w:val="yellow"/>
              </w:rPr>
            </w:pPr>
            <w:r w:rsidRPr="000475E4">
              <w:rPr>
                <w:rFonts w:ascii="Arial" w:hAnsi="Arial" w:cs="Arial"/>
              </w:rPr>
              <w:t>MSK Physiotherapy Operational Lead</w:t>
            </w:r>
          </w:p>
        </w:tc>
      </w:tr>
      <w:tr w:rsidR="00D710D6" w:rsidRPr="00920BD4" w:rsidTr="00A754E6">
        <w:tc>
          <w:tcPr>
            <w:tcW w:w="3168" w:type="dxa"/>
          </w:tcPr>
          <w:p w:rsidR="00D710D6" w:rsidRPr="000475E4" w:rsidRDefault="007E557B" w:rsidP="006F4855">
            <w:pPr>
              <w:rPr>
                <w:rFonts w:ascii="Arial" w:hAnsi="Arial" w:cs="Arial"/>
              </w:rPr>
            </w:pPr>
            <w:r>
              <w:rPr>
                <w:rFonts w:ascii="Arial" w:hAnsi="Arial" w:cs="Arial"/>
              </w:rPr>
              <w:t>Lee Griffin</w:t>
            </w:r>
          </w:p>
        </w:tc>
        <w:tc>
          <w:tcPr>
            <w:tcW w:w="5694" w:type="dxa"/>
          </w:tcPr>
          <w:p w:rsidR="00D710D6" w:rsidRPr="00FC4A8A" w:rsidRDefault="007E557B" w:rsidP="00763734">
            <w:pPr>
              <w:rPr>
                <w:rFonts w:ascii="Arial" w:hAnsi="Arial" w:cs="Arial"/>
                <w:highlight w:val="yellow"/>
              </w:rPr>
            </w:pPr>
            <w:r w:rsidRPr="007E557B">
              <w:rPr>
                <w:rFonts w:ascii="Arial" w:hAnsi="Arial" w:cs="Arial"/>
              </w:rPr>
              <w:t>MSK Locum Physiotherapist</w:t>
            </w:r>
          </w:p>
        </w:tc>
      </w:tr>
    </w:tbl>
    <w:p w:rsidR="00991F2C" w:rsidRDefault="00991F2C">
      <w:pPr>
        <w:pStyle w:val="Header"/>
        <w:tabs>
          <w:tab w:val="clear" w:pos="4153"/>
          <w:tab w:val="clear" w:pos="8306"/>
          <w:tab w:val="left" w:pos="2472"/>
        </w:tabs>
        <w:rPr>
          <w:rFonts w:cs="Arial"/>
          <w:lang w:val="en-GB" w:eastAsia="en-GB"/>
        </w:rPr>
      </w:pPr>
    </w:p>
    <w:p w:rsidR="007A5D36" w:rsidRDefault="007A5D36">
      <w:pPr>
        <w:pStyle w:val="Header"/>
        <w:tabs>
          <w:tab w:val="clear" w:pos="4153"/>
          <w:tab w:val="clear" w:pos="8306"/>
          <w:tab w:val="left" w:pos="2472"/>
        </w:tabs>
        <w:rPr>
          <w:rFonts w:cs="Arial"/>
          <w:lang w:val="en-GB" w:eastAsia="en-GB"/>
        </w:rPr>
      </w:pPr>
    </w:p>
    <w:p w:rsidR="007A5D36" w:rsidRDefault="007A5D36">
      <w:pPr>
        <w:pStyle w:val="Header"/>
        <w:tabs>
          <w:tab w:val="clear" w:pos="4153"/>
          <w:tab w:val="clear" w:pos="8306"/>
          <w:tab w:val="left" w:pos="2472"/>
        </w:tabs>
        <w:rPr>
          <w:rFonts w:cs="Arial"/>
          <w:lang w:val="en-GB" w:eastAsia="en-GB"/>
        </w:rPr>
      </w:pPr>
    </w:p>
    <w:p w:rsidR="00143C41" w:rsidRDefault="00143C41">
      <w:pPr>
        <w:pStyle w:val="Header"/>
        <w:tabs>
          <w:tab w:val="clear" w:pos="4153"/>
          <w:tab w:val="clear" w:pos="8306"/>
          <w:tab w:val="left" w:pos="2472"/>
        </w:tabs>
        <w:rPr>
          <w:rFonts w:cs="Arial"/>
          <w:lang w:val="en-GB" w:eastAsia="en-GB"/>
        </w:rPr>
      </w:pPr>
    </w:p>
    <w:p w:rsidR="007A5D36" w:rsidRDefault="007A5D36">
      <w:pPr>
        <w:pStyle w:val="Header"/>
        <w:tabs>
          <w:tab w:val="clear" w:pos="4153"/>
          <w:tab w:val="clear" w:pos="8306"/>
          <w:tab w:val="left" w:pos="2472"/>
        </w:tabs>
        <w:rPr>
          <w:rFonts w:cs="Arial"/>
          <w:lang w:val="en-GB" w:eastAsia="en-GB"/>
        </w:rPr>
      </w:pPr>
    </w:p>
    <w:p w:rsidR="007A5D36" w:rsidRDefault="007A5D36">
      <w:pPr>
        <w:pStyle w:val="Header"/>
        <w:tabs>
          <w:tab w:val="clear" w:pos="4153"/>
          <w:tab w:val="clear" w:pos="8306"/>
          <w:tab w:val="left" w:pos="2472"/>
        </w:tabs>
        <w:rPr>
          <w:rFonts w:cs="Arial"/>
          <w:lang w:val="en-GB" w:eastAsia="en-GB"/>
        </w:rPr>
      </w:pPr>
    </w:p>
    <w:p w:rsidR="007A5D36" w:rsidRDefault="007A5D36">
      <w:pPr>
        <w:pStyle w:val="Header"/>
        <w:tabs>
          <w:tab w:val="clear" w:pos="4153"/>
          <w:tab w:val="clear" w:pos="8306"/>
          <w:tab w:val="left" w:pos="2472"/>
        </w:tabs>
        <w:rPr>
          <w:rFonts w:cs="Arial"/>
          <w:lang w:val="en-GB" w:eastAsia="en-GB"/>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786"/>
        <w:gridCol w:w="1199"/>
      </w:tblGrid>
      <w:tr w:rsidR="00E32B50" w:rsidRPr="006A5F4B" w:rsidTr="00633878">
        <w:tc>
          <w:tcPr>
            <w:tcW w:w="1242" w:type="dxa"/>
          </w:tcPr>
          <w:p w:rsidR="00E32B50" w:rsidRPr="00BD3296" w:rsidRDefault="00E32B50" w:rsidP="005F6C40">
            <w:pPr>
              <w:rPr>
                <w:rFonts w:ascii="Arial" w:hAnsi="Arial" w:cs="Arial"/>
              </w:rPr>
            </w:pPr>
            <w:r w:rsidRPr="00BD3296">
              <w:rPr>
                <w:rFonts w:ascii="Arial" w:hAnsi="Arial" w:cs="Arial"/>
                <w:b/>
              </w:rPr>
              <w:t xml:space="preserve">COG </w:t>
            </w:r>
            <w:r w:rsidR="00E76153">
              <w:rPr>
                <w:rFonts w:ascii="Arial" w:hAnsi="Arial" w:cs="Arial"/>
                <w:b/>
              </w:rPr>
              <w:t>0</w:t>
            </w:r>
            <w:r w:rsidR="00F9416E" w:rsidRPr="00BD3296">
              <w:rPr>
                <w:rFonts w:ascii="Arial" w:hAnsi="Arial" w:cs="Arial"/>
                <w:b/>
              </w:rPr>
              <w:t>1</w:t>
            </w:r>
            <w:r w:rsidR="00F57402" w:rsidRPr="00BD3296">
              <w:rPr>
                <w:rFonts w:ascii="Arial" w:hAnsi="Arial" w:cs="Arial"/>
                <w:b/>
              </w:rPr>
              <w:t>/</w:t>
            </w:r>
            <w:r w:rsidR="00E76153">
              <w:rPr>
                <w:rFonts w:ascii="Arial" w:hAnsi="Arial" w:cs="Arial"/>
                <w:b/>
              </w:rPr>
              <w:t>16</w:t>
            </w:r>
          </w:p>
          <w:p w:rsidR="00E32B50" w:rsidRPr="0021708B" w:rsidRDefault="00E32B50" w:rsidP="005F6C40">
            <w:pPr>
              <w:rPr>
                <w:rFonts w:ascii="Arial" w:hAnsi="Arial" w:cs="Arial"/>
                <w:highlight w:val="yellow"/>
              </w:rPr>
            </w:pPr>
            <w:r w:rsidRPr="00BD3296">
              <w:rPr>
                <w:rFonts w:ascii="Arial" w:hAnsi="Arial" w:cs="Arial"/>
              </w:rPr>
              <w:t>a</w:t>
            </w:r>
          </w:p>
          <w:p w:rsidR="007868AD" w:rsidRPr="0021708B" w:rsidRDefault="007868AD" w:rsidP="003358A5">
            <w:pPr>
              <w:rPr>
                <w:rFonts w:ascii="Arial" w:hAnsi="Arial" w:cs="Arial"/>
                <w:highlight w:val="yellow"/>
              </w:rPr>
            </w:pPr>
          </w:p>
        </w:tc>
        <w:tc>
          <w:tcPr>
            <w:tcW w:w="6786" w:type="dxa"/>
          </w:tcPr>
          <w:p w:rsidR="00E32B50" w:rsidRPr="006A5F4B" w:rsidRDefault="00E32B50" w:rsidP="005F6C40">
            <w:pPr>
              <w:jc w:val="both"/>
              <w:rPr>
                <w:rFonts w:ascii="Arial" w:hAnsi="Arial" w:cs="Arial"/>
                <w:b/>
              </w:rPr>
            </w:pPr>
            <w:r>
              <w:rPr>
                <w:rFonts w:ascii="Arial" w:hAnsi="Arial" w:cs="Arial"/>
                <w:b/>
              </w:rPr>
              <w:t>Introduction and Welcome</w:t>
            </w:r>
          </w:p>
          <w:p w:rsidR="00E32B50" w:rsidRDefault="00E32B50" w:rsidP="005F6C40">
            <w:pPr>
              <w:jc w:val="both"/>
              <w:rPr>
                <w:rFonts w:ascii="Arial" w:hAnsi="Arial" w:cs="Arial"/>
              </w:rPr>
            </w:pPr>
          </w:p>
          <w:p w:rsidR="00D710D6" w:rsidRDefault="00E32B50" w:rsidP="00143C41">
            <w:pPr>
              <w:jc w:val="both"/>
              <w:rPr>
                <w:rFonts w:ascii="Arial" w:hAnsi="Arial" w:cs="Arial"/>
              </w:rPr>
            </w:pPr>
            <w:r>
              <w:rPr>
                <w:rFonts w:ascii="Arial" w:hAnsi="Arial" w:cs="Arial"/>
              </w:rPr>
              <w:t xml:space="preserve">The Chair </w:t>
            </w:r>
            <w:r w:rsidR="00F66329">
              <w:rPr>
                <w:rFonts w:ascii="Arial" w:hAnsi="Arial" w:cs="Arial"/>
              </w:rPr>
              <w:t xml:space="preserve">brought the meeting to order and </w:t>
            </w:r>
            <w:r>
              <w:rPr>
                <w:rFonts w:ascii="Arial" w:hAnsi="Arial" w:cs="Arial"/>
              </w:rPr>
              <w:t xml:space="preserve">welcomed </w:t>
            </w:r>
            <w:r w:rsidR="00693946">
              <w:rPr>
                <w:rFonts w:ascii="Arial" w:hAnsi="Arial" w:cs="Arial"/>
              </w:rPr>
              <w:t>all those present</w:t>
            </w:r>
            <w:r w:rsidR="00143C41">
              <w:rPr>
                <w:rFonts w:ascii="Arial" w:hAnsi="Arial" w:cs="Arial"/>
              </w:rPr>
              <w:t>.</w:t>
            </w:r>
          </w:p>
          <w:p w:rsidR="00143C41" w:rsidRPr="004E0C6A" w:rsidRDefault="00143C41" w:rsidP="00143C41">
            <w:pPr>
              <w:jc w:val="both"/>
              <w:rPr>
                <w:rFonts w:ascii="Arial" w:hAnsi="Arial" w:cs="Arial"/>
              </w:rPr>
            </w:pPr>
          </w:p>
        </w:tc>
        <w:tc>
          <w:tcPr>
            <w:tcW w:w="1199" w:type="dxa"/>
          </w:tcPr>
          <w:p w:rsidR="00E32B50" w:rsidRDefault="00E32B50" w:rsidP="005F6C40">
            <w:pPr>
              <w:pStyle w:val="Header"/>
              <w:tabs>
                <w:tab w:val="clear" w:pos="4153"/>
                <w:tab w:val="clear" w:pos="8306"/>
              </w:tabs>
              <w:rPr>
                <w:rFonts w:cs="Arial"/>
                <w:b/>
                <w:lang w:val="en-GB" w:eastAsia="en-GB"/>
              </w:rPr>
            </w:pPr>
          </w:p>
          <w:p w:rsidR="0091792A" w:rsidRPr="00687B32" w:rsidRDefault="0091792A" w:rsidP="005F6C40">
            <w:pPr>
              <w:pStyle w:val="Header"/>
              <w:tabs>
                <w:tab w:val="clear" w:pos="4153"/>
                <w:tab w:val="clear" w:pos="8306"/>
              </w:tabs>
              <w:rPr>
                <w:rFonts w:cs="Arial"/>
                <w:b/>
                <w:lang w:val="en-GB" w:eastAsia="en-GB"/>
              </w:rPr>
            </w:pPr>
          </w:p>
        </w:tc>
      </w:tr>
      <w:tr w:rsidR="00E32B50" w:rsidRPr="006A5F4B" w:rsidTr="00633878">
        <w:tc>
          <w:tcPr>
            <w:tcW w:w="1242" w:type="dxa"/>
          </w:tcPr>
          <w:p w:rsidR="00E32B50" w:rsidRDefault="00E32B50">
            <w:pPr>
              <w:rPr>
                <w:rFonts w:ascii="Arial" w:hAnsi="Arial" w:cs="Arial"/>
                <w:b/>
              </w:rPr>
            </w:pPr>
            <w:r>
              <w:rPr>
                <w:rFonts w:ascii="Arial" w:hAnsi="Arial" w:cs="Arial"/>
                <w:b/>
              </w:rPr>
              <w:t xml:space="preserve">COG </w:t>
            </w:r>
            <w:r w:rsidR="00143C41">
              <w:rPr>
                <w:rFonts w:ascii="Arial" w:hAnsi="Arial" w:cs="Arial"/>
                <w:b/>
              </w:rPr>
              <w:t>0</w:t>
            </w:r>
            <w:r w:rsidR="00F9416E">
              <w:rPr>
                <w:rFonts w:ascii="Arial" w:hAnsi="Arial" w:cs="Arial"/>
                <w:b/>
              </w:rPr>
              <w:t>2</w:t>
            </w:r>
            <w:r w:rsidR="00143C41">
              <w:rPr>
                <w:rFonts w:ascii="Arial" w:hAnsi="Arial" w:cs="Arial"/>
                <w:b/>
              </w:rPr>
              <w:t>/16</w:t>
            </w:r>
          </w:p>
          <w:p w:rsidR="00E32B50" w:rsidRDefault="00E32B50">
            <w:pPr>
              <w:rPr>
                <w:rFonts w:ascii="Arial" w:hAnsi="Arial" w:cs="Arial"/>
              </w:rPr>
            </w:pPr>
            <w:r>
              <w:rPr>
                <w:rFonts w:ascii="Arial" w:hAnsi="Arial" w:cs="Arial"/>
              </w:rPr>
              <w:t>a</w:t>
            </w:r>
          </w:p>
          <w:p w:rsidR="00E32B50" w:rsidRDefault="00E32B50" w:rsidP="00A7216D">
            <w:pPr>
              <w:rPr>
                <w:rFonts w:ascii="Arial" w:hAnsi="Arial" w:cs="Arial"/>
              </w:rPr>
            </w:pPr>
          </w:p>
          <w:p w:rsidR="0021708B" w:rsidRDefault="0021708B" w:rsidP="00A7216D">
            <w:pPr>
              <w:rPr>
                <w:rFonts w:ascii="Arial" w:hAnsi="Arial" w:cs="Arial"/>
              </w:rPr>
            </w:pPr>
          </w:p>
          <w:p w:rsidR="0021708B" w:rsidRDefault="0021708B" w:rsidP="00A7216D">
            <w:pPr>
              <w:rPr>
                <w:rFonts w:ascii="Arial" w:hAnsi="Arial" w:cs="Arial"/>
              </w:rPr>
            </w:pPr>
          </w:p>
          <w:p w:rsidR="0021708B" w:rsidRDefault="0021708B" w:rsidP="00A7216D">
            <w:pPr>
              <w:rPr>
                <w:rFonts w:ascii="Arial" w:hAnsi="Arial" w:cs="Arial"/>
              </w:rPr>
            </w:pPr>
          </w:p>
          <w:p w:rsidR="0021708B" w:rsidRDefault="0021708B" w:rsidP="00A7216D">
            <w:pPr>
              <w:rPr>
                <w:rFonts w:ascii="Arial" w:hAnsi="Arial" w:cs="Arial"/>
              </w:rPr>
            </w:pPr>
            <w:r>
              <w:rPr>
                <w:rFonts w:ascii="Arial" w:hAnsi="Arial" w:cs="Arial"/>
              </w:rPr>
              <w:t>b</w:t>
            </w:r>
          </w:p>
          <w:p w:rsidR="00F416C3" w:rsidRDefault="00F416C3" w:rsidP="00A7216D">
            <w:pPr>
              <w:rPr>
                <w:rFonts w:ascii="Arial" w:hAnsi="Arial" w:cs="Arial"/>
              </w:rPr>
            </w:pPr>
          </w:p>
          <w:p w:rsidR="00693946" w:rsidRDefault="00693946" w:rsidP="00A7216D">
            <w:pPr>
              <w:rPr>
                <w:rFonts w:ascii="Arial" w:hAnsi="Arial" w:cs="Arial"/>
              </w:rPr>
            </w:pPr>
            <w:r>
              <w:rPr>
                <w:rFonts w:ascii="Arial" w:hAnsi="Arial" w:cs="Arial"/>
              </w:rPr>
              <w:t>c</w:t>
            </w:r>
          </w:p>
          <w:p w:rsidR="00F66329" w:rsidRDefault="00F66329" w:rsidP="00A7216D">
            <w:pPr>
              <w:rPr>
                <w:rFonts w:ascii="Arial" w:hAnsi="Arial" w:cs="Arial"/>
              </w:rPr>
            </w:pPr>
          </w:p>
          <w:p w:rsidR="00F66329" w:rsidRDefault="00F66329" w:rsidP="00A7216D">
            <w:pPr>
              <w:rPr>
                <w:rFonts w:ascii="Arial" w:hAnsi="Arial" w:cs="Arial"/>
              </w:rPr>
            </w:pPr>
          </w:p>
          <w:p w:rsidR="00BD3296" w:rsidRDefault="00BD3296" w:rsidP="00A7216D">
            <w:pPr>
              <w:rPr>
                <w:rFonts w:ascii="Arial" w:hAnsi="Arial" w:cs="Arial"/>
              </w:rPr>
            </w:pPr>
          </w:p>
          <w:p w:rsidR="00F66329" w:rsidRDefault="00F66329" w:rsidP="00A7216D">
            <w:pPr>
              <w:rPr>
                <w:rFonts w:ascii="Arial" w:hAnsi="Arial" w:cs="Arial"/>
              </w:rPr>
            </w:pPr>
          </w:p>
          <w:p w:rsidR="00FC4A8A" w:rsidRDefault="00FC4A8A" w:rsidP="00A7216D">
            <w:pPr>
              <w:rPr>
                <w:rFonts w:ascii="Arial" w:hAnsi="Arial" w:cs="Arial"/>
              </w:rPr>
            </w:pPr>
          </w:p>
          <w:p w:rsidR="00F66329" w:rsidRPr="00344402" w:rsidRDefault="00F66329" w:rsidP="00A7216D">
            <w:pPr>
              <w:rPr>
                <w:rFonts w:ascii="Arial" w:hAnsi="Arial" w:cs="Arial"/>
              </w:rPr>
            </w:pPr>
            <w:r>
              <w:rPr>
                <w:rFonts w:ascii="Arial" w:hAnsi="Arial" w:cs="Arial"/>
              </w:rPr>
              <w:t>d</w:t>
            </w:r>
          </w:p>
        </w:tc>
        <w:tc>
          <w:tcPr>
            <w:tcW w:w="6786" w:type="dxa"/>
          </w:tcPr>
          <w:p w:rsidR="00E32B50" w:rsidRPr="006A5F4B" w:rsidRDefault="00E32B50" w:rsidP="007F2C11">
            <w:pPr>
              <w:jc w:val="both"/>
              <w:rPr>
                <w:rFonts w:ascii="Arial" w:hAnsi="Arial" w:cs="Arial"/>
                <w:b/>
              </w:rPr>
            </w:pPr>
            <w:r>
              <w:rPr>
                <w:rFonts w:ascii="Arial" w:hAnsi="Arial" w:cs="Arial"/>
                <w:b/>
              </w:rPr>
              <w:t>Apologies for Absence</w:t>
            </w:r>
          </w:p>
          <w:p w:rsidR="00E32B50" w:rsidRDefault="00E32B50" w:rsidP="007F2C11">
            <w:pPr>
              <w:jc w:val="both"/>
              <w:rPr>
                <w:rFonts w:ascii="Arial" w:hAnsi="Arial" w:cs="Arial"/>
              </w:rPr>
            </w:pPr>
          </w:p>
          <w:p w:rsidR="00F416C3" w:rsidRDefault="00E32B50" w:rsidP="0021708B">
            <w:pPr>
              <w:rPr>
                <w:rFonts w:ascii="Arial" w:hAnsi="Arial" w:cs="Arial"/>
              </w:rPr>
            </w:pPr>
            <w:r w:rsidRPr="00044C7B">
              <w:rPr>
                <w:rFonts w:ascii="Arial" w:hAnsi="Arial" w:cs="Arial"/>
              </w:rPr>
              <w:t xml:space="preserve">Apologies </w:t>
            </w:r>
            <w:r w:rsidR="00592F94">
              <w:rPr>
                <w:rFonts w:ascii="Arial" w:hAnsi="Arial" w:cs="Arial"/>
              </w:rPr>
              <w:t>were</w:t>
            </w:r>
            <w:r w:rsidRPr="00044C7B">
              <w:rPr>
                <w:rFonts w:ascii="Arial" w:hAnsi="Arial" w:cs="Arial"/>
              </w:rPr>
              <w:t xml:space="preserve"> received from:</w:t>
            </w:r>
            <w:r w:rsidR="0021708B">
              <w:rPr>
                <w:rFonts w:ascii="Arial" w:hAnsi="Arial" w:cs="Arial"/>
              </w:rPr>
              <w:t xml:space="preserve"> </w:t>
            </w:r>
            <w:r w:rsidR="00143C41">
              <w:rPr>
                <w:rFonts w:ascii="Arial" w:hAnsi="Arial" w:cs="Arial"/>
              </w:rPr>
              <w:t xml:space="preserve">John </w:t>
            </w:r>
            <w:proofErr w:type="spellStart"/>
            <w:r w:rsidR="00143C41">
              <w:rPr>
                <w:rFonts w:ascii="Arial" w:hAnsi="Arial" w:cs="Arial"/>
              </w:rPr>
              <w:t>Bidston</w:t>
            </w:r>
            <w:proofErr w:type="spellEnd"/>
            <w:r w:rsidR="00143C41">
              <w:rPr>
                <w:rFonts w:ascii="Arial" w:hAnsi="Arial" w:cs="Arial"/>
              </w:rPr>
              <w:t xml:space="preserve">; </w:t>
            </w:r>
            <w:r w:rsidR="0021708B">
              <w:rPr>
                <w:rFonts w:ascii="Arial" w:hAnsi="Arial" w:cs="Arial"/>
              </w:rPr>
              <w:t>M</w:t>
            </w:r>
            <w:r w:rsidR="00693946">
              <w:rPr>
                <w:rFonts w:ascii="Arial" w:hAnsi="Arial" w:cs="Arial"/>
              </w:rPr>
              <w:t>artha Kingswood;</w:t>
            </w:r>
            <w:r w:rsidR="0021708B" w:rsidRPr="0021708B">
              <w:rPr>
                <w:rFonts w:ascii="Arial" w:hAnsi="Arial" w:cs="Arial"/>
              </w:rPr>
              <w:t xml:space="preserve"> </w:t>
            </w:r>
            <w:r w:rsidR="00143C41">
              <w:rPr>
                <w:rFonts w:ascii="Arial" w:hAnsi="Arial" w:cs="Arial"/>
              </w:rPr>
              <w:t>Gary Gibson; Diana Roberts; Martin Dominguez; Louise Willden; Mark Tattersall.</w:t>
            </w:r>
          </w:p>
          <w:p w:rsidR="0021708B" w:rsidRDefault="0021708B" w:rsidP="0021708B">
            <w:pPr>
              <w:rPr>
                <w:rFonts w:ascii="Arial" w:hAnsi="Arial" w:cs="Arial"/>
              </w:rPr>
            </w:pPr>
          </w:p>
          <w:p w:rsidR="0021708B" w:rsidRDefault="00693946" w:rsidP="0021708B">
            <w:pPr>
              <w:rPr>
                <w:rFonts w:ascii="Arial" w:hAnsi="Arial" w:cs="Arial"/>
              </w:rPr>
            </w:pPr>
            <w:r>
              <w:rPr>
                <w:rFonts w:ascii="Arial" w:hAnsi="Arial" w:cs="Arial"/>
              </w:rPr>
              <w:t xml:space="preserve">Absent without </w:t>
            </w:r>
            <w:r w:rsidR="000530ED">
              <w:rPr>
                <w:rFonts w:ascii="Arial" w:hAnsi="Arial" w:cs="Arial"/>
              </w:rPr>
              <w:t xml:space="preserve">formal </w:t>
            </w:r>
            <w:r>
              <w:rPr>
                <w:rFonts w:ascii="Arial" w:hAnsi="Arial" w:cs="Arial"/>
              </w:rPr>
              <w:t>apology</w:t>
            </w:r>
            <w:r w:rsidR="00BD3296">
              <w:rPr>
                <w:rFonts w:ascii="Arial" w:hAnsi="Arial" w:cs="Arial"/>
              </w:rPr>
              <w:t xml:space="preserve"> were</w:t>
            </w:r>
            <w:r w:rsidR="0021708B">
              <w:rPr>
                <w:rFonts w:ascii="Arial" w:hAnsi="Arial" w:cs="Arial"/>
              </w:rPr>
              <w:t xml:space="preserve">: </w:t>
            </w:r>
            <w:r>
              <w:rPr>
                <w:rFonts w:ascii="Arial" w:hAnsi="Arial" w:cs="Arial"/>
              </w:rPr>
              <w:t>Dave Pugh;</w:t>
            </w:r>
            <w:r w:rsidR="0021708B" w:rsidRPr="0021708B">
              <w:rPr>
                <w:rFonts w:ascii="Arial" w:hAnsi="Arial" w:cs="Arial"/>
              </w:rPr>
              <w:t xml:space="preserve"> </w:t>
            </w:r>
            <w:proofErr w:type="spellStart"/>
            <w:r w:rsidR="0021708B" w:rsidRPr="0021708B">
              <w:rPr>
                <w:rFonts w:ascii="Arial" w:hAnsi="Arial" w:cs="Arial"/>
              </w:rPr>
              <w:t>Ta</w:t>
            </w:r>
            <w:r w:rsidR="00143C41">
              <w:rPr>
                <w:rFonts w:ascii="Arial" w:hAnsi="Arial" w:cs="Arial"/>
              </w:rPr>
              <w:t>ufiq</w:t>
            </w:r>
            <w:proofErr w:type="spellEnd"/>
            <w:r w:rsidR="00143C41">
              <w:rPr>
                <w:rFonts w:ascii="Arial" w:hAnsi="Arial" w:cs="Arial"/>
              </w:rPr>
              <w:t xml:space="preserve"> Islam;</w:t>
            </w:r>
            <w:r>
              <w:rPr>
                <w:rFonts w:ascii="Arial" w:hAnsi="Arial" w:cs="Arial"/>
              </w:rPr>
              <w:t xml:space="preserve"> S</w:t>
            </w:r>
            <w:r w:rsidR="0021708B" w:rsidRPr="0021708B">
              <w:rPr>
                <w:rFonts w:ascii="Arial" w:hAnsi="Arial" w:cs="Arial"/>
              </w:rPr>
              <w:t xml:space="preserve">amantha </w:t>
            </w:r>
            <w:proofErr w:type="spellStart"/>
            <w:r w:rsidR="0021708B" w:rsidRPr="0021708B">
              <w:rPr>
                <w:rFonts w:ascii="Arial" w:hAnsi="Arial" w:cs="Arial"/>
              </w:rPr>
              <w:t>Mandrup</w:t>
            </w:r>
            <w:proofErr w:type="spellEnd"/>
            <w:r w:rsidR="00143C41">
              <w:rPr>
                <w:rFonts w:ascii="Arial" w:hAnsi="Arial" w:cs="Arial"/>
              </w:rPr>
              <w:t xml:space="preserve">; </w:t>
            </w:r>
            <w:r w:rsidR="0021708B">
              <w:rPr>
                <w:rFonts w:ascii="Arial" w:hAnsi="Arial" w:cs="Arial"/>
              </w:rPr>
              <w:t>Hafiz Khan</w:t>
            </w:r>
            <w:r w:rsidR="00143C41">
              <w:rPr>
                <w:rFonts w:ascii="Arial" w:hAnsi="Arial" w:cs="Arial"/>
              </w:rPr>
              <w:t>.</w:t>
            </w:r>
          </w:p>
          <w:p w:rsidR="00693946" w:rsidRDefault="00693946" w:rsidP="0021708B">
            <w:pPr>
              <w:rPr>
                <w:rFonts w:ascii="Arial" w:hAnsi="Arial" w:cs="Arial"/>
              </w:rPr>
            </w:pPr>
          </w:p>
          <w:p w:rsidR="00693946" w:rsidRDefault="00693946" w:rsidP="0021708B">
            <w:pPr>
              <w:rPr>
                <w:rFonts w:ascii="Arial" w:hAnsi="Arial" w:cs="Arial"/>
              </w:rPr>
            </w:pPr>
            <w:r>
              <w:rPr>
                <w:rFonts w:ascii="Arial" w:hAnsi="Arial" w:cs="Arial"/>
              </w:rPr>
              <w:t>Apologies had been received from the following members of the Board of Directors: Ros Alstead</w:t>
            </w:r>
            <w:r w:rsidR="007C5887">
              <w:rPr>
                <w:rFonts w:ascii="Arial" w:hAnsi="Arial" w:cs="Arial"/>
              </w:rPr>
              <w:t xml:space="preserve">, </w:t>
            </w:r>
            <w:r w:rsidR="00BD3296">
              <w:rPr>
                <w:rFonts w:ascii="Arial" w:hAnsi="Arial" w:cs="Arial"/>
              </w:rPr>
              <w:t>Director of</w:t>
            </w:r>
            <w:r w:rsidR="007C5887">
              <w:rPr>
                <w:rFonts w:ascii="Arial" w:hAnsi="Arial" w:cs="Arial"/>
              </w:rPr>
              <w:t xml:space="preserve"> Nursing and Clinical Standards;</w:t>
            </w:r>
            <w:r>
              <w:rPr>
                <w:rFonts w:ascii="Arial" w:hAnsi="Arial" w:cs="Arial"/>
              </w:rPr>
              <w:t xml:space="preserve"> Sue </w:t>
            </w:r>
            <w:proofErr w:type="spellStart"/>
            <w:r>
              <w:rPr>
                <w:rFonts w:ascii="Arial" w:hAnsi="Arial" w:cs="Arial"/>
              </w:rPr>
              <w:t>Dopson</w:t>
            </w:r>
            <w:proofErr w:type="spellEnd"/>
            <w:r w:rsidR="007C5887">
              <w:rPr>
                <w:rFonts w:ascii="Arial" w:hAnsi="Arial" w:cs="Arial"/>
              </w:rPr>
              <w:t>, Non-Executive Director;</w:t>
            </w:r>
            <w:r>
              <w:rPr>
                <w:rFonts w:ascii="Arial" w:hAnsi="Arial" w:cs="Arial"/>
              </w:rPr>
              <w:t xml:space="preserve"> </w:t>
            </w:r>
            <w:r w:rsidR="00143C41">
              <w:rPr>
                <w:rFonts w:ascii="Arial" w:hAnsi="Arial" w:cs="Arial"/>
              </w:rPr>
              <w:t xml:space="preserve">Lyn Williams, Non–Executive Director; </w:t>
            </w:r>
            <w:r w:rsidRPr="00693946">
              <w:rPr>
                <w:rFonts w:ascii="Arial" w:hAnsi="Arial" w:cs="Arial"/>
              </w:rPr>
              <w:t>Mike Bellamy</w:t>
            </w:r>
            <w:r w:rsidR="007C5887">
              <w:rPr>
                <w:rFonts w:ascii="Arial" w:hAnsi="Arial" w:cs="Arial"/>
              </w:rPr>
              <w:t>, Non-Executive Director</w:t>
            </w:r>
            <w:r>
              <w:rPr>
                <w:rFonts w:ascii="Arial" w:hAnsi="Arial" w:cs="Arial"/>
              </w:rPr>
              <w:t>.</w:t>
            </w:r>
          </w:p>
          <w:p w:rsidR="00F66329" w:rsidRDefault="00F66329" w:rsidP="0021708B">
            <w:pPr>
              <w:rPr>
                <w:rFonts w:ascii="Arial" w:hAnsi="Arial" w:cs="Arial"/>
              </w:rPr>
            </w:pPr>
          </w:p>
          <w:p w:rsidR="00F66329" w:rsidRDefault="00F66329" w:rsidP="0021708B">
            <w:pPr>
              <w:rPr>
                <w:rFonts w:ascii="Arial" w:hAnsi="Arial" w:cs="Arial"/>
              </w:rPr>
            </w:pPr>
            <w:r>
              <w:rPr>
                <w:rFonts w:ascii="Arial" w:hAnsi="Arial" w:cs="Arial"/>
              </w:rPr>
              <w:t>The meeting was confirmed to be quorate.</w:t>
            </w:r>
          </w:p>
          <w:p w:rsidR="00F66329" w:rsidRPr="004E0C6A" w:rsidRDefault="00F66329" w:rsidP="0021708B">
            <w:pPr>
              <w:rPr>
                <w:rFonts w:ascii="Arial" w:hAnsi="Arial" w:cs="Arial"/>
              </w:rPr>
            </w:pPr>
          </w:p>
        </w:tc>
        <w:tc>
          <w:tcPr>
            <w:tcW w:w="1199" w:type="dxa"/>
          </w:tcPr>
          <w:p w:rsidR="00E32B50" w:rsidRDefault="00E32B50">
            <w:pPr>
              <w:pStyle w:val="Header"/>
              <w:tabs>
                <w:tab w:val="clear" w:pos="4153"/>
                <w:tab w:val="clear" w:pos="8306"/>
              </w:tabs>
              <w:rPr>
                <w:rFonts w:cs="Arial"/>
                <w:b/>
                <w:lang w:val="en-GB" w:eastAsia="en-GB"/>
              </w:rPr>
            </w:pPr>
          </w:p>
          <w:p w:rsidR="00F416C3" w:rsidRPr="00687B32" w:rsidRDefault="00F416C3">
            <w:pPr>
              <w:pStyle w:val="Header"/>
              <w:tabs>
                <w:tab w:val="clear" w:pos="4153"/>
                <w:tab w:val="clear" w:pos="8306"/>
              </w:tabs>
              <w:rPr>
                <w:rFonts w:cs="Arial"/>
                <w:b/>
                <w:lang w:val="en-GB" w:eastAsia="en-GB"/>
              </w:rPr>
            </w:pPr>
          </w:p>
        </w:tc>
      </w:tr>
      <w:tr w:rsidR="00E32B50" w:rsidRPr="006A5F4B" w:rsidTr="00633878">
        <w:tc>
          <w:tcPr>
            <w:tcW w:w="1242" w:type="dxa"/>
          </w:tcPr>
          <w:p w:rsidR="00E32B50" w:rsidRDefault="00E32B50">
            <w:pPr>
              <w:rPr>
                <w:rFonts w:ascii="Arial" w:hAnsi="Arial" w:cs="Arial"/>
                <w:b/>
              </w:rPr>
            </w:pPr>
            <w:r>
              <w:rPr>
                <w:rFonts w:ascii="Arial" w:hAnsi="Arial" w:cs="Arial"/>
                <w:b/>
              </w:rPr>
              <w:t xml:space="preserve">COG </w:t>
            </w:r>
            <w:r w:rsidR="00143C41">
              <w:rPr>
                <w:rFonts w:ascii="Arial" w:hAnsi="Arial" w:cs="Arial"/>
                <w:b/>
              </w:rPr>
              <w:t>03/16</w:t>
            </w:r>
          </w:p>
          <w:p w:rsidR="008A3FB9" w:rsidRDefault="008A3FB9">
            <w:pPr>
              <w:rPr>
                <w:rFonts w:ascii="Arial" w:hAnsi="Arial" w:cs="Arial"/>
              </w:rPr>
            </w:pPr>
          </w:p>
          <w:p w:rsidR="008A3FB9" w:rsidRDefault="008A3FB9">
            <w:pPr>
              <w:rPr>
                <w:rFonts w:ascii="Arial" w:hAnsi="Arial" w:cs="Arial"/>
              </w:rPr>
            </w:pPr>
          </w:p>
          <w:p w:rsidR="00E32B50" w:rsidRDefault="008A3FB9">
            <w:pPr>
              <w:rPr>
                <w:rFonts w:ascii="Arial" w:hAnsi="Arial" w:cs="Arial"/>
              </w:rPr>
            </w:pPr>
            <w:r>
              <w:rPr>
                <w:rFonts w:ascii="Arial" w:hAnsi="Arial" w:cs="Arial"/>
              </w:rPr>
              <w:t>a</w:t>
            </w: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FC4A8A" w:rsidRDefault="00FC4A8A">
            <w:pPr>
              <w:rPr>
                <w:rFonts w:ascii="Arial" w:hAnsi="Arial" w:cs="Arial"/>
              </w:rPr>
            </w:pPr>
          </w:p>
          <w:p w:rsidR="008A3FB9" w:rsidRDefault="008A3FB9">
            <w:pPr>
              <w:rPr>
                <w:rFonts w:ascii="Arial" w:hAnsi="Arial" w:cs="Arial"/>
              </w:rPr>
            </w:pPr>
            <w:r>
              <w:rPr>
                <w:rFonts w:ascii="Arial" w:hAnsi="Arial" w:cs="Arial"/>
              </w:rPr>
              <w:t>b</w:t>
            </w: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FC4A8A" w:rsidRDefault="00FC4A8A">
            <w:pPr>
              <w:rPr>
                <w:rFonts w:ascii="Arial" w:hAnsi="Arial" w:cs="Arial"/>
              </w:rPr>
            </w:pPr>
          </w:p>
          <w:p w:rsidR="00FC4A8A" w:rsidRDefault="00FC4A8A">
            <w:pPr>
              <w:rPr>
                <w:rFonts w:ascii="Arial" w:hAnsi="Arial" w:cs="Arial"/>
              </w:rPr>
            </w:pPr>
          </w:p>
          <w:p w:rsidR="00FC4A8A" w:rsidRDefault="00FC4A8A">
            <w:pPr>
              <w:rPr>
                <w:rFonts w:ascii="Arial" w:hAnsi="Arial" w:cs="Arial"/>
              </w:rPr>
            </w:pPr>
          </w:p>
          <w:p w:rsidR="008A3FB9" w:rsidRDefault="008A3FB9">
            <w:pPr>
              <w:rPr>
                <w:rFonts w:ascii="Arial" w:hAnsi="Arial" w:cs="Arial"/>
              </w:rPr>
            </w:pPr>
            <w:r>
              <w:rPr>
                <w:rFonts w:ascii="Arial" w:hAnsi="Arial" w:cs="Arial"/>
              </w:rPr>
              <w:t>c</w:t>
            </w:r>
          </w:p>
          <w:p w:rsidR="008A3FB9" w:rsidRDefault="008A3FB9">
            <w:pPr>
              <w:rPr>
                <w:rFonts w:ascii="Arial" w:hAnsi="Arial" w:cs="Arial"/>
              </w:rPr>
            </w:pPr>
          </w:p>
          <w:p w:rsidR="008A3FB9" w:rsidRDefault="008A3FB9">
            <w:pPr>
              <w:rPr>
                <w:rFonts w:ascii="Arial" w:hAnsi="Arial" w:cs="Arial"/>
              </w:rPr>
            </w:pPr>
          </w:p>
          <w:p w:rsidR="008A3FB9" w:rsidRDefault="008A3FB9">
            <w:pPr>
              <w:rPr>
                <w:rFonts w:ascii="Arial" w:hAnsi="Arial" w:cs="Arial"/>
              </w:rPr>
            </w:pPr>
          </w:p>
          <w:p w:rsidR="00B31961" w:rsidRDefault="00B31961">
            <w:pPr>
              <w:rPr>
                <w:rFonts w:ascii="Arial" w:hAnsi="Arial" w:cs="Arial"/>
              </w:rPr>
            </w:pPr>
          </w:p>
          <w:p w:rsidR="00FC4A8A" w:rsidRDefault="00FC4A8A">
            <w:pPr>
              <w:rPr>
                <w:rFonts w:ascii="Arial" w:hAnsi="Arial" w:cs="Arial"/>
              </w:rPr>
            </w:pPr>
          </w:p>
          <w:p w:rsidR="00B31961" w:rsidRDefault="00B31961">
            <w:pPr>
              <w:rPr>
                <w:rFonts w:ascii="Arial" w:hAnsi="Arial" w:cs="Arial"/>
              </w:rPr>
            </w:pPr>
          </w:p>
          <w:p w:rsidR="00B31961" w:rsidRDefault="00B31961">
            <w:pPr>
              <w:rPr>
                <w:rFonts w:ascii="Arial" w:hAnsi="Arial" w:cs="Arial"/>
              </w:rPr>
            </w:pPr>
          </w:p>
          <w:p w:rsidR="008A3FB9" w:rsidRDefault="00B31961">
            <w:pPr>
              <w:rPr>
                <w:rFonts w:ascii="Arial" w:hAnsi="Arial" w:cs="Arial"/>
              </w:rPr>
            </w:pPr>
            <w:r>
              <w:rPr>
                <w:rFonts w:ascii="Arial" w:hAnsi="Arial" w:cs="Arial"/>
              </w:rPr>
              <w:t>d</w:t>
            </w:r>
          </w:p>
          <w:p w:rsidR="008A3FB9" w:rsidRDefault="008A3FB9">
            <w:pPr>
              <w:rPr>
                <w:rFonts w:ascii="Arial" w:hAnsi="Arial" w:cs="Arial"/>
              </w:rPr>
            </w:pPr>
          </w:p>
          <w:p w:rsidR="008A3FB9" w:rsidRDefault="008A3FB9">
            <w:pPr>
              <w:rPr>
                <w:rFonts w:ascii="Arial" w:hAnsi="Arial" w:cs="Arial"/>
              </w:rPr>
            </w:pPr>
          </w:p>
          <w:p w:rsidR="00B31961" w:rsidRDefault="00B31961">
            <w:pPr>
              <w:rPr>
                <w:rFonts w:ascii="Arial" w:hAnsi="Arial" w:cs="Arial"/>
              </w:rPr>
            </w:pPr>
          </w:p>
          <w:p w:rsidR="00B31961" w:rsidRDefault="00B31961">
            <w:pPr>
              <w:rPr>
                <w:rFonts w:ascii="Arial" w:hAnsi="Arial" w:cs="Arial"/>
              </w:rPr>
            </w:pPr>
          </w:p>
          <w:p w:rsidR="00B31961" w:rsidRDefault="00B31961">
            <w:pPr>
              <w:rPr>
                <w:rFonts w:ascii="Arial" w:hAnsi="Arial" w:cs="Arial"/>
              </w:rPr>
            </w:pPr>
            <w:r>
              <w:rPr>
                <w:rFonts w:ascii="Arial" w:hAnsi="Arial" w:cs="Arial"/>
              </w:rPr>
              <w:t>e</w:t>
            </w:r>
          </w:p>
          <w:p w:rsidR="008A3FB9" w:rsidRDefault="008A3FB9">
            <w:pPr>
              <w:rPr>
                <w:rFonts w:ascii="Arial" w:hAnsi="Arial" w:cs="Arial"/>
              </w:rPr>
            </w:pPr>
          </w:p>
          <w:p w:rsidR="00E32B50" w:rsidRDefault="00E32B50">
            <w:pPr>
              <w:rPr>
                <w:rFonts w:ascii="Arial" w:hAnsi="Arial" w:cs="Arial"/>
              </w:rPr>
            </w:pPr>
          </w:p>
          <w:p w:rsidR="00FC5D03" w:rsidRDefault="00FC5D03" w:rsidP="00E47773">
            <w:pPr>
              <w:rPr>
                <w:rFonts w:ascii="Arial" w:hAnsi="Arial" w:cs="Arial"/>
              </w:rPr>
            </w:pPr>
          </w:p>
          <w:p w:rsidR="00B31961" w:rsidRDefault="00B31961" w:rsidP="00E47773">
            <w:pPr>
              <w:rPr>
                <w:rFonts w:ascii="Arial" w:hAnsi="Arial" w:cs="Arial"/>
              </w:rPr>
            </w:pPr>
          </w:p>
          <w:p w:rsidR="00B31961" w:rsidRDefault="00B31961" w:rsidP="00E47773">
            <w:pPr>
              <w:rPr>
                <w:rFonts w:ascii="Arial" w:hAnsi="Arial" w:cs="Arial"/>
              </w:rPr>
            </w:pPr>
          </w:p>
          <w:p w:rsidR="00B31961" w:rsidRDefault="00B31961" w:rsidP="00E47773">
            <w:pPr>
              <w:rPr>
                <w:rFonts w:ascii="Arial" w:hAnsi="Arial" w:cs="Arial"/>
              </w:rPr>
            </w:pPr>
          </w:p>
          <w:p w:rsidR="00FC4A8A" w:rsidRDefault="00FC4A8A" w:rsidP="00E47773">
            <w:pPr>
              <w:rPr>
                <w:rFonts w:ascii="Arial" w:hAnsi="Arial" w:cs="Arial"/>
              </w:rPr>
            </w:pPr>
          </w:p>
          <w:p w:rsidR="00FC4A8A" w:rsidRDefault="00FC4A8A" w:rsidP="00E47773">
            <w:pPr>
              <w:rPr>
                <w:rFonts w:ascii="Arial" w:hAnsi="Arial" w:cs="Arial"/>
              </w:rPr>
            </w:pPr>
            <w:r>
              <w:rPr>
                <w:rFonts w:ascii="Arial" w:hAnsi="Arial" w:cs="Arial"/>
              </w:rPr>
              <w:t>f</w:t>
            </w:r>
          </w:p>
          <w:p w:rsidR="00FC4A8A" w:rsidRDefault="00FC4A8A" w:rsidP="00E47773">
            <w:pPr>
              <w:rPr>
                <w:rFonts w:ascii="Arial" w:hAnsi="Arial" w:cs="Arial"/>
              </w:rPr>
            </w:pPr>
          </w:p>
          <w:p w:rsidR="00FC4A8A" w:rsidRPr="00F1649C" w:rsidRDefault="00FC4A8A" w:rsidP="00E47773">
            <w:pPr>
              <w:rPr>
                <w:rFonts w:ascii="Arial" w:hAnsi="Arial" w:cs="Arial"/>
              </w:rPr>
            </w:pPr>
            <w:r>
              <w:rPr>
                <w:rFonts w:ascii="Arial" w:hAnsi="Arial" w:cs="Arial"/>
              </w:rPr>
              <w:lastRenderedPageBreak/>
              <w:t>g</w:t>
            </w:r>
          </w:p>
        </w:tc>
        <w:tc>
          <w:tcPr>
            <w:tcW w:w="6786" w:type="dxa"/>
          </w:tcPr>
          <w:p w:rsidR="00E32B50" w:rsidRDefault="00651FE0" w:rsidP="00651FE0">
            <w:pPr>
              <w:jc w:val="both"/>
              <w:rPr>
                <w:rFonts w:ascii="Arial" w:hAnsi="Arial" w:cs="Arial"/>
                <w:b/>
              </w:rPr>
            </w:pPr>
            <w:r w:rsidRPr="00651FE0">
              <w:rPr>
                <w:rFonts w:ascii="Arial" w:hAnsi="Arial" w:cs="Arial"/>
                <w:b/>
              </w:rPr>
              <w:lastRenderedPageBreak/>
              <w:t>Staff Experience Presentation (Older People’s Directorate): Musculoskeletal (MSK) Physiotherapy Pilot – Rapid Access to Reduce Absenc</w:t>
            </w:r>
            <w:r>
              <w:rPr>
                <w:rFonts w:ascii="Arial" w:hAnsi="Arial" w:cs="Arial"/>
                <w:b/>
              </w:rPr>
              <w:t>e</w:t>
            </w:r>
          </w:p>
          <w:p w:rsidR="008A5E2C" w:rsidRDefault="008A5E2C" w:rsidP="00651FE0">
            <w:pPr>
              <w:jc w:val="both"/>
              <w:rPr>
                <w:rFonts w:ascii="Arial" w:hAnsi="Arial" w:cs="Arial"/>
                <w:b/>
              </w:rPr>
            </w:pPr>
          </w:p>
          <w:p w:rsidR="008A5E2C" w:rsidRPr="008A5E2C" w:rsidRDefault="008A5E2C" w:rsidP="008A5E2C">
            <w:pPr>
              <w:jc w:val="both"/>
              <w:rPr>
                <w:rFonts w:ascii="Arial" w:hAnsi="Arial" w:cs="Arial"/>
              </w:rPr>
            </w:pPr>
            <w:r w:rsidRPr="008A5E2C">
              <w:rPr>
                <w:rFonts w:ascii="Arial" w:hAnsi="Arial" w:cs="Arial"/>
              </w:rPr>
              <w:t>The MSK Physiotherapy Operational Lead and Specialist MSK Physiotherapist presented their findings and outcomes of the MSK pilot scheme in the Older Peo</w:t>
            </w:r>
            <w:r w:rsidR="00FC4A8A">
              <w:rPr>
                <w:rFonts w:ascii="Arial" w:hAnsi="Arial" w:cs="Arial"/>
              </w:rPr>
              <w:t>ple’s Directorate. This investment utilising</w:t>
            </w:r>
            <w:r w:rsidRPr="008A5E2C">
              <w:rPr>
                <w:rFonts w:ascii="Arial" w:hAnsi="Arial" w:cs="Arial"/>
              </w:rPr>
              <w:t xml:space="preserve"> charitable funds </w:t>
            </w:r>
            <w:r w:rsidR="00FC4A8A">
              <w:rPr>
                <w:rFonts w:ascii="Arial" w:hAnsi="Arial" w:cs="Arial"/>
              </w:rPr>
              <w:t>allowed for</w:t>
            </w:r>
            <w:r w:rsidRPr="008A5E2C">
              <w:rPr>
                <w:rFonts w:ascii="Arial" w:hAnsi="Arial" w:cs="Arial"/>
              </w:rPr>
              <w:t xml:space="preserve"> a six month pilot offering clinical staff rapid and very local access to </w:t>
            </w:r>
            <w:proofErr w:type="spellStart"/>
            <w:r w:rsidRPr="008A5E2C">
              <w:rPr>
                <w:rFonts w:ascii="Arial" w:hAnsi="Arial" w:cs="Arial"/>
              </w:rPr>
              <w:t>muscul</w:t>
            </w:r>
            <w:r w:rsidR="00491713">
              <w:rPr>
                <w:rFonts w:ascii="Arial" w:hAnsi="Arial" w:cs="Arial"/>
              </w:rPr>
              <w:t>o</w:t>
            </w:r>
            <w:proofErr w:type="spellEnd"/>
            <w:r w:rsidR="00491713">
              <w:rPr>
                <w:rFonts w:ascii="Arial" w:hAnsi="Arial" w:cs="Arial"/>
              </w:rPr>
              <w:t>-skeletal advice and treatment and was</w:t>
            </w:r>
            <w:r w:rsidRPr="008A5E2C">
              <w:rPr>
                <w:rFonts w:ascii="Arial" w:hAnsi="Arial" w:cs="Arial"/>
              </w:rPr>
              <w:t xml:space="preserve"> aligned with the Trust’s commitments around staff health and well-being. </w:t>
            </w:r>
          </w:p>
          <w:p w:rsidR="008A5E2C" w:rsidRPr="008A5E2C" w:rsidRDefault="008A5E2C" w:rsidP="008A5E2C">
            <w:pPr>
              <w:jc w:val="both"/>
              <w:rPr>
                <w:rFonts w:ascii="Arial" w:hAnsi="Arial" w:cs="Arial"/>
              </w:rPr>
            </w:pPr>
          </w:p>
          <w:p w:rsidR="008A5E2C" w:rsidRPr="008A5E2C" w:rsidRDefault="008A5E2C" w:rsidP="008A5E2C">
            <w:pPr>
              <w:jc w:val="both"/>
              <w:rPr>
                <w:rFonts w:ascii="Arial" w:hAnsi="Arial" w:cs="Arial"/>
              </w:rPr>
            </w:pPr>
            <w:r w:rsidRPr="008A5E2C">
              <w:rPr>
                <w:rFonts w:ascii="Arial" w:hAnsi="Arial" w:cs="Arial"/>
              </w:rPr>
              <w:t xml:space="preserve">The pilot </w:t>
            </w:r>
            <w:r>
              <w:rPr>
                <w:rFonts w:ascii="Arial" w:hAnsi="Arial" w:cs="Arial"/>
              </w:rPr>
              <w:t>reported</w:t>
            </w:r>
            <w:r w:rsidRPr="008A5E2C">
              <w:rPr>
                <w:rFonts w:ascii="Arial" w:hAnsi="Arial" w:cs="Arial"/>
              </w:rPr>
              <w:t xml:space="preserve"> signific</w:t>
            </w:r>
            <w:r>
              <w:rPr>
                <w:rFonts w:ascii="Arial" w:hAnsi="Arial" w:cs="Arial"/>
              </w:rPr>
              <w:t>ant positive impact</w:t>
            </w:r>
            <w:r w:rsidRPr="008A5E2C">
              <w:rPr>
                <w:rFonts w:ascii="Arial" w:hAnsi="Arial" w:cs="Arial"/>
              </w:rPr>
              <w:t>, including:</w:t>
            </w:r>
          </w:p>
          <w:p w:rsidR="008A5E2C" w:rsidRPr="008A5E2C" w:rsidRDefault="008A5E2C" w:rsidP="008A5E2C">
            <w:pPr>
              <w:numPr>
                <w:ilvl w:val="0"/>
                <w:numId w:val="35"/>
              </w:numPr>
              <w:spacing w:after="200" w:line="276" w:lineRule="auto"/>
              <w:contextualSpacing/>
              <w:rPr>
                <w:rFonts w:ascii="Arial" w:eastAsia="Calibri" w:hAnsi="Arial" w:cs="Arial"/>
                <w:lang w:eastAsia="en-US"/>
              </w:rPr>
            </w:pPr>
            <w:r w:rsidRPr="008A5E2C">
              <w:rPr>
                <w:rFonts w:ascii="Arial" w:eastAsia="Calibri" w:hAnsi="Arial" w:cs="Arial"/>
                <w:lang w:eastAsia="en-US"/>
              </w:rPr>
              <w:t>A reduction of 50 episodes of sickness relating to back and other MSK problems with 356 episodes in</w:t>
            </w:r>
            <w:r>
              <w:rPr>
                <w:rFonts w:ascii="Arial" w:eastAsia="Calibri" w:hAnsi="Arial" w:cs="Arial"/>
                <w:lang w:eastAsia="en-US"/>
              </w:rPr>
              <w:t xml:space="preserve"> 2014 and 306 in 2015 </w:t>
            </w:r>
            <w:r w:rsidRPr="008A5E2C">
              <w:rPr>
                <w:rFonts w:ascii="Arial" w:eastAsia="Calibri" w:hAnsi="Arial" w:cs="Arial"/>
                <w:lang w:eastAsia="en-US"/>
              </w:rPr>
              <w:t>.</w:t>
            </w:r>
          </w:p>
          <w:p w:rsidR="008A5E2C" w:rsidRPr="008A5E2C" w:rsidRDefault="008A5E2C" w:rsidP="008A5E2C">
            <w:pPr>
              <w:numPr>
                <w:ilvl w:val="0"/>
                <w:numId w:val="35"/>
              </w:numPr>
              <w:spacing w:after="200" w:line="276" w:lineRule="auto"/>
              <w:contextualSpacing/>
              <w:rPr>
                <w:rFonts w:ascii="Arial" w:eastAsia="Calibri" w:hAnsi="Arial" w:cs="Arial"/>
                <w:lang w:eastAsia="en-US"/>
              </w:rPr>
            </w:pPr>
            <w:r w:rsidRPr="008A5E2C">
              <w:rPr>
                <w:rFonts w:ascii="Arial" w:eastAsia="Calibri" w:hAnsi="Arial" w:cs="Arial"/>
                <w:lang w:eastAsia="en-US"/>
              </w:rPr>
              <w:t xml:space="preserve">A reduction of 875 WTE days lost due to sickness absence with a total of 2979 WTE days lost in 2014 and 2104 </w:t>
            </w:r>
            <w:r>
              <w:rPr>
                <w:rFonts w:ascii="Arial" w:eastAsia="Calibri" w:hAnsi="Arial" w:cs="Arial"/>
                <w:lang w:eastAsia="en-US"/>
              </w:rPr>
              <w:t>WTE days lost in 2015</w:t>
            </w:r>
            <w:r w:rsidRPr="008A5E2C">
              <w:rPr>
                <w:rFonts w:ascii="Arial" w:eastAsia="Calibri" w:hAnsi="Arial" w:cs="Arial"/>
                <w:lang w:eastAsia="en-US"/>
              </w:rPr>
              <w:t>.</w:t>
            </w:r>
          </w:p>
          <w:p w:rsidR="008A5E2C" w:rsidRPr="008A5E2C" w:rsidRDefault="008A5E2C" w:rsidP="008A5E2C">
            <w:pPr>
              <w:numPr>
                <w:ilvl w:val="0"/>
                <w:numId w:val="35"/>
              </w:numPr>
              <w:spacing w:after="200" w:line="276" w:lineRule="auto"/>
              <w:contextualSpacing/>
              <w:rPr>
                <w:rFonts w:ascii="Arial" w:eastAsia="Calibri" w:hAnsi="Arial" w:cs="Arial"/>
                <w:lang w:eastAsia="en-US"/>
              </w:rPr>
            </w:pPr>
            <w:r w:rsidRPr="008A5E2C">
              <w:rPr>
                <w:rFonts w:ascii="Arial" w:eastAsia="Calibri" w:hAnsi="Arial" w:cs="Arial"/>
                <w:lang w:eastAsia="en-US"/>
              </w:rPr>
              <w:t xml:space="preserve">A reduction of 1.4 days on the average duration of absence where 8.3 days was the average duration in </w:t>
            </w:r>
            <w:r w:rsidRPr="008A5E2C">
              <w:rPr>
                <w:rFonts w:ascii="Arial" w:eastAsia="Calibri" w:hAnsi="Arial" w:cs="Arial"/>
                <w:lang w:eastAsia="en-US"/>
              </w:rPr>
              <w:lastRenderedPageBreak/>
              <w:t>2014 and 6.9 days wa</w:t>
            </w:r>
            <w:r>
              <w:rPr>
                <w:rFonts w:ascii="Arial" w:eastAsia="Calibri" w:hAnsi="Arial" w:cs="Arial"/>
                <w:lang w:eastAsia="en-US"/>
              </w:rPr>
              <w:t>s the average in 2015</w:t>
            </w:r>
            <w:r w:rsidRPr="008A5E2C">
              <w:rPr>
                <w:rFonts w:ascii="Arial" w:eastAsia="Calibri" w:hAnsi="Arial" w:cs="Arial"/>
                <w:lang w:eastAsia="en-US"/>
              </w:rPr>
              <w:t>.</w:t>
            </w:r>
          </w:p>
          <w:p w:rsidR="008A5E2C" w:rsidRPr="008A5E2C" w:rsidRDefault="008A5E2C" w:rsidP="008A5E2C">
            <w:pPr>
              <w:numPr>
                <w:ilvl w:val="0"/>
                <w:numId w:val="35"/>
              </w:numPr>
              <w:spacing w:after="200" w:line="276" w:lineRule="auto"/>
              <w:contextualSpacing/>
              <w:rPr>
                <w:rFonts w:ascii="Arial" w:eastAsia="Calibri" w:hAnsi="Arial" w:cs="Arial"/>
                <w:lang w:eastAsia="en-US"/>
              </w:rPr>
            </w:pPr>
            <w:r w:rsidRPr="008A5E2C">
              <w:rPr>
                <w:rFonts w:ascii="Arial" w:eastAsia="Calibri" w:hAnsi="Arial" w:cs="Arial"/>
                <w:lang w:eastAsia="en-US"/>
              </w:rPr>
              <w:t>A saving of £36,743 in the cost of days lost due to sickness absence (using the mid pay-point of each pay band) with the cost based on actual salary of staff members absent in 2014 being £183,0</w:t>
            </w:r>
            <w:r>
              <w:rPr>
                <w:rFonts w:ascii="Arial" w:eastAsia="Calibri" w:hAnsi="Arial" w:cs="Arial"/>
                <w:lang w:eastAsia="en-US"/>
              </w:rPr>
              <w:t>43 and £146,300 in 2015.</w:t>
            </w:r>
            <w:r w:rsidRPr="008A5E2C">
              <w:rPr>
                <w:rFonts w:ascii="Arial" w:eastAsia="Calibri" w:hAnsi="Arial" w:cs="Arial"/>
                <w:lang w:eastAsia="en-US"/>
              </w:rPr>
              <w:t xml:space="preserve"> These figures exclude the cost of agency/locum staff to cover absences as this data was not available</w:t>
            </w:r>
            <w:r w:rsidR="00FC4A8A">
              <w:rPr>
                <w:rFonts w:ascii="Arial" w:eastAsia="Calibri" w:hAnsi="Arial" w:cs="Arial"/>
                <w:lang w:eastAsia="en-US"/>
              </w:rPr>
              <w:t>.</w:t>
            </w:r>
            <w:r w:rsidRPr="008A5E2C">
              <w:rPr>
                <w:rFonts w:ascii="Arial" w:eastAsia="Calibri" w:hAnsi="Arial" w:cs="Arial"/>
                <w:lang w:eastAsia="en-US"/>
              </w:rPr>
              <w:t xml:space="preserve"> </w:t>
            </w:r>
          </w:p>
          <w:p w:rsidR="008A5E2C" w:rsidRPr="008A3FB9" w:rsidRDefault="008A5E2C" w:rsidP="008A5E2C">
            <w:pPr>
              <w:numPr>
                <w:ilvl w:val="0"/>
                <w:numId w:val="35"/>
              </w:numPr>
              <w:spacing w:after="200" w:line="276" w:lineRule="auto"/>
              <w:contextualSpacing/>
              <w:rPr>
                <w:rFonts w:ascii="Arial" w:eastAsia="Calibri" w:hAnsi="Arial" w:cs="Arial"/>
                <w:lang w:eastAsia="en-US"/>
              </w:rPr>
            </w:pPr>
            <w:r w:rsidRPr="008A5E2C">
              <w:rPr>
                <w:rFonts w:ascii="Arial" w:hAnsi="Arial" w:cs="Arial"/>
              </w:rPr>
              <w:t xml:space="preserve">Of the 90 patients who completed a well-being evaluation on completion of treatment, 27 presented </w:t>
            </w:r>
            <w:r w:rsidR="00FC4A8A">
              <w:rPr>
                <w:rFonts w:ascii="Arial" w:hAnsi="Arial" w:cs="Arial"/>
              </w:rPr>
              <w:t>with a slight to moderate level</w:t>
            </w:r>
            <w:r w:rsidRPr="008A5E2C">
              <w:rPr>
                <w:rFonts w:ascii="Arial" w:hAnsi="Arial" w:cs="Arial"/>
              </w:rPr>
              <w:t xml:space="preserve"> of anxiety and depression on the initial assessment.  On discharge from treatment, 18 of these patients showed a reduction in their anxiety and depression, 8 patients had no change and 1 patient had an increase in their anxiety and depression despite a </w:t>
            </w:r>
            <w:r w:rsidR="008A3FB9">
              <w:rPr>
                <w:rFonts w:ascii="Arial" w:hAnsi="Arial" w:cs="Arial"/>
              </w:rPr>
              <w:t xml:space="preserve">perceived improvement of 100%. </w:t>
            </w:r>
          </w:p>
          <w:p w:rsidR="008A3FB9" w:rsidRPr="008A5E2C" w:rsidRDefault="008A3FB9" w:rsidP="008A5E2C">
            <w:pPr>
              <w:numPr>
                <w:ilvl w:val="0"/>
                <w:numId w:val="35"/>
              </w:numPr>
              <w:spacing w:after="200" w:line="276" w:lineRule="auto"/>
              <w:contextualSpacing/>
              <w:rPr>
                <w:rFonts w:ascii="Arial" w:eastAsia="Calibri" w:hAnsi="Arial" w:cs="Arial"/>
                <w:lang w:eastAsia="en-US"/>
              </w:rPr>
            </w:pPr>
            <w:r>
              <w:rPr>
                <w:rFonts w:ascii="Arial" w:hAnsi="Arial" w:cs="Arial"/>
              </w:rPr>
              <w:t>A breakeven position had been achieved from the money invested and the savings made.</w:t>
            </w:r>
          </w:p>
          <w:p w:rsidR="00651FE0" w:rsidRDefault="00651FE0" w:rsidP="008A3FB9">
            <w:pPr>
              <w:jc w:val="both"/>
              <w:rPr>
                <w:rFonts w:ascii="Arial" w:hAnsi="Arial" w:cs="Arial"/>
              </w:rPr>
            </w:pPr>
          </w:p>
          <w:p w:rsidR="00B31961" w:rsidRDefault="008A3FB9" w:rsidP="00B31961">
            <w:pPr>
              <w:jc w:val="both"/>
              <w:rPr>
                <w:rFonts w:ascii="Arial" w:hAnsi="Arial" w:cs="Arial"/>
              </w:rPr>
            </w:pPr>
            <w:r>
              <w:rPr>
                <w:rFonts w:ascii="Arial" w:hAnsi="Arial" w:cs="Arial"/>
              </w:rPr>
              <w:t>Anne Grocock welcomed the presentation</w:t>
            </w:r>
            <w:r w:rsidR="00FC4A8A">
              <w:rPr>
                <w:rFonts w:ascii="Arial" w:hAnsi="Arial" w:cs="Arial"/>
              </w:rPr>
              <w:t xml:space="preserve"> to the Governors, following the same at the Charity Committee</w:t>
            </w:r>
            <w:r>
              <w:rPr>
                <w:rFonts w:ascii="Arial" w:hAnsi="Arial" w:cs="Arial"/>
              </w:rPr>
              <w:t>, noting that the pilot was a very interesting example of how to maximise use of a small amount of money</w:t>
            </w:r>
            <w:r w:rsidR="00B31961">
              <w:rPr>
                <w:rFonts w:ascii="Arial" w:hAnsi="Arial" w:cs="Arial"/>
              </w:rPr>
              <w:t>. She highlighted the significance of the pilot being carried out in the Older People’s Directorate</w:t>
            </w:r>
            <w:r w:rsidR="008B21F7">
              <w:rPr>
                <w:rFonts w:ascii="Arial" w:hAnsi="Arial" w:cs="Arial"/>
              </w:rPr>
              <w:t>,</w:t>
            </w:r>
            <w:r w:rsidR="00B31961">
              <w:rPr>
                <w:rFonts w:ascii="Arial" w:hAnsi="Arial" w:cs="Arial"/>
              </w:rPr>
              <w:t xml:space="preserve"> where there were higher levels of sickness absence amongst staff</w:t>
            </w:r>
            <w:r w:rsidR="008B21F7">
              <w:rPr>
                <w:rFonts w:ascii="Arial" w:hAnsi="Arial" w:cs="Arial"/>
              </w:rPr>
              <w:t>,</w:t>
            </w:r>
            <w:r w:rsidR="00B31961">
              <w:rPr>
                <w:rFonts w:ascii="Arial" w:hAnsi="Arial" w:cs="Arial"/>
              </w:rPr>
              <w:t xml:space="preserve"> and where they were more susceptible to back injuries.</w:t>
            </w:r>
          </w:p>
          <w:p w:rsidR="00B31961" w:rsidRDefault="00B31961" w:rsidP="008A3FB9">
            <w:pPr>
              <w:jc w:val="both"/>
              <w:rPr>
                <w:rFonts w:ascii="Arial" w:hAnsi="Arial" w:cs="Arial"/>
              </w:rPr>
            </w:pPr>
          </w:p>
          <w:p w:rsidR="008A3FB9" w:rsidRDefault="008A3FB9" w:rsidP="008A3FB9">
            <w:pPr>
              <w:jc w:val="both"/>
              <w:rPr>
                <w:rFonts w:ascii="Arial" w:hAnsi="Arial" w:cs="Arial"/>
              </w:rPr>
            </w:pPr>
            <w:r>
              <w:rPr>
                <w:rFonts w:ascii="Arial" w:hAnsi="Arial" w:cs="Arial"/>
              </w:rPr>
              <w:t xml:space="preserve">Maureen Ghirelli </w:t>
            </w:r>
            <w:r w:rsidR="00B31961">
              <w:rPr>
                <w:rFonts w:ascii="Arial" w:hAnsi="Arial" w:cs="Arial"/>
              </w:rPr>
              <w:t>congratulated the team on their successful pilot and queried whether, with a breakeven point achieved, it would be possible to roll this pilot out to a wider group of staff over the longer term.</w:t>
            </w:r>
          </w:p>
          <w:p w:rsidR="00B31961" w:rsidRDefault="00B31961" w:rsidP="008A3FB9">
            <w:pPr>
              <w:jc w:val="both"/>
              <w:rPr>
                <w:rFonts w:ascii="Arial" w:hAnsi="Arial" w:cs="Arial"/>
              </w:rPr>
            </w:pPr>
          </w:p>
          <w:p w:rsidR="00B31961" w:rsidRDefault="00B31961" w:rsidP="008A3FB9">
            <w:pPr>
              <w:jc w:val="both"/>
              <w:rPr>
                <w:rFonts w:ascii="Arial" w:hAnsi="Arial" w:cs="Arial"/>
              </w:rPr>
            </w:pPr>
            <w:r>
              <w:rPr>
                <w:rFonts w:ascii="Arial" w:hAnsi="Arial" w:cs="Arial"/>
              </w:rPr>
              <w:t xml:space="preserve">The Chief Executive explained that this had been considered in the wider planning for the next financial year, </w:t>
            </w:r>
            <w:r w:rsidR="00FC4A8A">
              <w:rPr>
                <w:rFonts w:ascii="Arial" w:hAnsi="Arial" w:cs="Arial"/>
              </w:rPr>
              <w:t xml:space="preserve">and additionally </w:t>
            </w:r>
            <w:r>
              <w:rPr>
                <w:rFonts w:ascii="Arial" w:hAnsi="Arial" w:cs="Arial"/>
              </w:rPr>
              <w:t xml:space="preserve">as part of </w:t>
            </w:r>
            <w:r w:rsidR="00FC4A8A">
              <w:rPr>
                <w:rFonts w:ascii="Arial" w:hAnsi="Arial" w:cs="Arial"/>
              </w:rPr>
              <w:t>ambitions</w:t>
            </w:r>
            <w:r>
              <w:rPr>
                <w:rFonts w:ascii="Arial" w:hAnsi="Arial" w:cs="Arial"/>
              </w:rPr>
              <w:t xml:space="preserve"> to reduce the use of agency staff</w:t>
            </w:r>
            <w:r w:rsidR="00FC4A8A">
              <w:rPr>
                <w:rFonts w:ascii="Arial" w:hAnsi="Arial" w:cs="Arial"/>
              </w:rPr>
              <w:t xml:space="preserve"> to cover absences</w:t>
            </w:r>
            <w:r>
              <w:rPr>
                <w:rFonts w:ascii="Arial" w:hAnsi="Arial" w:cs="Arial"/>
              </w:rPr>
              <w:t>. He noted that the impact on the morale of staff was as important as the financial impact</w:t>
            </w:r>
            <w:r w:rsidR="008B21F7">
              <w:rPr>
                <w:rFonts w:ascii="Arial" w:hAnsi="Arial" w:cs="Arial"/>
              </w:rPr>
              <w:t>,</w:t>
            </w:r>
            <w:r>
              <w:rPr>
                <w:rFonts w:ascii="Arial" w:hAnsi="Arial" w:cs="Arial"/>
              </w:rPr>
              <w:t xml:space="preserve"> and that the pilot showed that this practical approach really made a difference to that morale.</w:t>
            </w:r>
          </w:p>
          <w:p w:rsidR="008B21F7" w:rsidRDefault="008B21F7" w:rsidP="008A3FB9">
            <w:pPr>
              <w:jc w:val="both"/>
              <w:rPr>
                <w:rFonts w:ascii="Arial" w:hAnsi="Arial" w:cs="Arial"/>
              </w:rPr>
            </w:pPr>
          </w:p>
          <w:p w:rsidR="00651FE0" w:rsidRDefault="008B21F7" w:rsidP="00651FE0">
            <w:pPr>
              <w:jc w:val="both"/>
              <w:rPr>
                <w:rFonts w:ascii="Arial" w:hAnsi="Arial" w:cs="Arial"/>
              </w:rPr>
            </w:pPr>
            <w:r>
              <w:rPr>
                <w:rFonts w:ascii="Arial" w:hAnsi="Arial" w:cs="Arial"/>
              </w:rPr>
              <w:t>The Trust Chair concurred.</w:t>
            </w:r>
          </w:p>
          <w:p w:rsidR="008B21F7" w:rsidRDefault="008B21F7" w:rsidP="00651FE0">
            <w:pPr>
              <w:jc w:val="both"/>
              <w:rPr>
                <w:rFonts w:ascii="Arial" w:hAnsi="Arial" w:cs="Arial"/>
              </w:rPr>
            </w:pPr>
          </w:p>
          <w:p w:rsidR="00651FE0" w:rsidRPr="00651FE0" w:rsidRDefault="008B21F7" w:rsidP="000A076F">
            <w:pPr>
              <w:jc w:val="both"/>
              <w:rPr>
                <w:rFonts w:ascii="Arial" w:hAnsi="Arial" w:cs="Arial"/>
                <w:b/>
              </w:rPr>
            </w:pPr>
            <w:r w:rsidRPr="008B21F7">
              <w:rPr>
                <w:rFonts w:ascii="Arial" w:hAnsi="Arial" w:cs="Arial"/>
                <w:b/>
              </w:rPr>
              <w:lastRenderedPageBreak/>
              <w:t xml:space="preserve">The Council </w:t>
            </w:r>
            <w:r w:rsidR="000A076F">
              <w:rPr>
                <w:rFonts w:ascii="Arial" w:hAnsi="Arial" w:cs="Arial"/>
                <w:b/>
              </w:rPr>
              <w:t xml:space="preserve">of Governors </w:t>
            </w:r>
            <w:r w:rsidRPr="008B21F7">
              <w:rPr>
                <w:rFonts w:ascii="Arial" w:hAnsi="Arial" w:cs="Arial"/>
                <w:b/>
              </w:rPr>
              <w:t>thanked the team for their presentation</w:t>
            </w:r>
            <w:r w:rsidR="000A076F">
              <w:rPr>
                <w:rFonts w:ascii="Arial" w:hAnsi="Arial" w:cs="Arial"/>
                <w:b/>
              </w:rPr>
              <w:t>.</w:t>
            </w:r>
            <w:r w:rsidRPr="008B21F7">
              <w:rPr>
                <w:rFonts w:ascii="Arial" w:hAnsi="Arial" w:cs="Arial"/>
                <w:b/>
              </w:rPr>
              <w:t xml:space="preserve"> </w:t>
            </w:r>
          </w:p>
        </w:tc>
        <w:tc>
          <w:tcPr>
            <w:tcW w:w="1199" w:type="dxa"/>
          </w:tcPr>
          <w:p w:rsidR="00E32B50" w:rsidRDefault="00E32B50">
            <w:pPr>
              <w:pStyle w:val="Header"/>
              <w:tabs>
                <w:tab w:val="clear" w:pos="4153"/>
                <w:tab w:val="clear" w:pos="8306"/>
              </w:tabs>
              <w:rPr>
                <w:rFonts w:cs="Arial"/>
                <w:b/>
                <w:lang w:val="en-GB" w:eastAsia="en-GB"/>
              </w:rPr>
            </w:pPr>
          </w:p>
          <w:p w:rsidR="00805BA1" w:rsidRPr="00687B32" w:rsidRDefault="00805BA1">
            <w:pPr>
              <w:pStyle w:val="Header"/>
              <w:tabs>
                <w:tab w:val="clear" w:pos="4153"/>
                <w:tab w:val="clear" w:pos="8306"/>
              </w:tabs>
              <w:rPr>
                <w:rFonts w:cs="Arial"/>
                <w:b/>
                <w:lang w:val="en-GB" w:eastAsia="en-GB"/>
              </w:rPr>
            </w:pPr>
          </w:p>
        </w:tc>
      </w:tr>
      <w:tr w:rsidR="00E32B50" w:rsidRPr="006A5F4B" w:rsidTr="00633878">
        <w:tc>
          <w:tcPr>
            <w:tcW w:w="1242" w:type="dxa"/>
          </w:tcPr>
          <w:p w:rsidR="00993500" w:rsidRPr="00F9416E" w:rsidRDefault="00E32E5C">
            <w:pPr>
              <w:rPr>
                <w:rFonts w:ascii="Arial" w:hAnsi="Arial" w:cs="Arial"/>
                <w:b/>
              </w:rPr>
            </w:pPr>
            <w:r w:rsidRPr="00F9416E">
              <w:rPr>
                <w:rFonts w:ascii="Arial" w:hAnsi="Arial" w:cs="Arial"/>
                <w:b/>
              </w:rPr>
              <w:lastRenderedPageBreak/>
              <w:t>COG</w:t>
            </w:r>
          </w:p>
          <w:p w:rsidR="00E32E5C" w:rsidRPr="00F9416E" w:rsidRDefault="00651FE0">
            <w:pPr>
              <w:rPr>
                <w:rFonts w:ascii="Arial" w:hAnsi="Arial" w:cs="Arial"/>
                <w:b/>
              </w:rPr>
            </w:pPr>
            <w:r>
              <w:rPr>
                <w:rFonts w:ascii="Arial" w:hAnsi="Arial" w:cs="Arial"/>
                <w:b/>
              </w:rPr>
              <w:t>4/16</w:t>
            </w:r>
          </w:p>
          <w:p w:rsidR="00E32E5C" w:rsidRDefault="00E32E5C">
            <w:pPr>
              <w:rPr>
                <w:rFonts w:ascii="Arial" w:hAnsi="Arial" w:cs="Arial"/>
              </w:rPr>
            </w:pPr>
            <w:r>
              <w:rPr>
                <w:rFonts w:ascii="Arial" w:hAnsi="Arial" w:cs="Arial"/>
              </w:rPr>
              <w:t>a</w:t>
            </w:r>
          </w:p>
          <w:p w:rsidR="00E32E5C" w:rsidRDefault="00E32E5C">
            <w:pPr>
              <w:rPr>
                <w:rFonts w:ascii="Arial" w:hAnsi="Arial" w:cs="Arial"/>
              </w:rPr>
            </w:pPr>
          </w:p>
          <w:p w:rsidR="0034799C" w:rsidRDefault="0034799C">
            <w:pPr>
              <w:rPr>
                <w:rFonts w:ascii="Arial" w:hAnsi="Arial" w:cs="Arial"/>
              </w:rPr>
            </w:pPr>
          </w:p>
          <w:p w:rsidR="0034799C" w:rsidRDefault="0034799C">
            <w:pPr>
              <w:rPr>
                <w:rFonts w:ascii="Arial" w:hAnsi="Arial" w:cs="Arial"/>
              </w:rPr>
            </w:pPr>
          </w:p>
          <w:p w:rsidR="0034799C" w:rsidRDefault="0034799C">
            <w:pPr>
              <w:rPr>
                <w:rFonts w:ascii="Arial" w:hAnsi="Arial" w:cs="Arial"/>
              </w:rPr>
            </w:pPr>
          </w:p>
          <w:p w:rsidR="0034799C" w:rsidRDefault="0034799C">
            <w:pPr>
              <w:rPr>
                <w:rFonts w:ascii="Arial" w:hAnsi="Arial" w:cs="Arial"/>
              </w:rPr>
            </w:pPr>
          </w:p>
          <w:p w:rsidR="0034799C" w:rsidRDefault="0034799C">
            <w:pPr>
              <w:rPr>
                <w:rFonts w:ascii="Arial" w:hAnsi="Arial" w:cs="Arial"/>
              </w:rPr>
            </w:pPr>
          </w:p>
          <w:p w:rsidR="0034799C" w:rsidRPr="005F6C40" w:rsidRDefault="0034799C">
            <w:pPr>
              <w:rPr>
                <w:rFonts w:ascii="Arial" w:hAnsi="Arial" w:cs="Arial"/>
              </w:rPr>
            </w:pPr>
            <w:r>
              <w:rPr>
                <w:rFonts w:ascii="Arial" w:hAnsi="Arial" w:cs="Arial"/>
              </w:rPr>
              <w:t>b</w:t>
            </w:r>
          </w:p>
        </w:tc>
        <w:tc>
          <w:tcPr>
            <w:tcW w:w="6786" w:type="dxa"/>
          </w:tcPr>
          <w:p w:rsidR="00247A9B" w:rsidRDefault="00651FE0" w:rsidP="00651FE0">
            <w:pPr>
              <w:jc w:val="both"/>
              <w:rPr>
                <w:rFonts w:ascii="Arial" w:hAnsi="Arial" w:cs="Arial"/>
                <w:b/>
              </w:rPr>
            </w:pPr>
            <w:r w:rsidRPr="00651FE0">
              <w:rPr>
                <w:rFonts w:ascii="Arial" w:hAnsi="Arial" w:cs="Arial"/>
                <w:b/>
              </w:rPr>
              <w:t>Patient Experience Presentation</w:t>
            </w:r>
          </w:p>
          <w:p w:rsidR="008B21F7" w:rsidRDefault="008B21F7" w:rsidP="00651FE0">
            <w:pPr>
              <w:jc w:val="both"/>
              <w:rPr>
                <w:rFonts w:ascii="Arial" w:hAnsi="Arial" w:cs="Arial"/>
                <w:b/>
              </w:rPr>
            </w:pPr>
          </w:p>
          <w:p w:rsidR="008B21F7" w:rsidRDefault="0034799C" w:rsidP="0034799C">
            <w:pPr>
              <w:jc w:val="both"/>
              <w:rPr>
                <w:rFonts w:ascii="Arial" w:hAnsi="Arial" w:cs="Arial"/>
              </w:rPr>
            </w:pPr>
            <w:r>
              <w:rPr>
                <w:rFonts w:ascii="Arial" w:hAnsi="Arial" w:cs="Arial"/>
              </w:rPr>
              <w:t xml:space="preserve">Mandy Mckendry </w:t>
            </w:r>
            <w:r w:rsidRPr="0034799C">
              <w:rPr>
                <w:rFonts w:ascii="Arial" w:hAnsi="Arial" w:cs="Arial"/>
              </w:rPr>
              <w:t xml:space="preserve">presented the story of a community hospital patient </w:t>
            </w:r>
            <w:r>
              <w:rPr>
                <w:rFonts w:ascii="Arial" w:hAnsi="Arial" w:cs="Arial"/>
              </w:rPr>
              <w:t xml:space="preserve">who had been diagnosed with bipolar condition </w:t>
            </w:r>
            <w:r w:rsidRPr="0034799C">
              <w:rPr>
                <w:rFonts w:ascii="Arial" w:hAnsi="Arial" w:cs="Arial"/>
              </w:rPr>
              <w:t>and</w:t>
            </w:r>
            <w:r>
              <w:rPr>
                <w:rFonts w:ascii="Arial" w:hAnsi="Arial" w:cs="Arial"/>
              </w:rPr>
              <w:t>,</w:t>
            </w:r>
            <w:r w:rsidRPr="0034799C">
              <w:rPr>
                <w:rFonts w:ascii="Arial" w:hAnsi="Arial" w:cs="Arial"/>
              </w:rPr>
              <w:t xml:space="preserve"> </w:t>
            </w:r>
            <w:r>
              <w:rPr>
                <w:rFonts w:ascii="Arial" w:hAnsi="Arial" w:cs="Arial"/>
              </w:rPr>
              <w:t xml:space="preserve">following several traumatic episodes in his life, had been hospitalised, twice under section. The range of interventions provided by the Trust over several years meant that he was now well. </w:t>
            </w:r>
          </w:p>
          <w:p w:rsidR="0034799C" w:rsidRDefault="0034799C" w:rsidP="0034799C">
            <w:pPr>
              <w:jc w:val="both"/>
              <w:rPr>
                <w:rFonts w:ascii="Arial" w:hAnsi="Arial" w:cs="Arial"/>
              </w:rPr>
            </w:pPr>
          </w:p>
          <w:p w:rsidR="0034799C" w:rsidRPr="0034799C" w:rsidRDefault="0034799C" w:rsidP="0034799C">
            <w:pPr>
              <w:jc w:val="both"/>
              <w:rPr>
                <w:rFonts w:ascii="Arial" w:hAnsi="Arial" w:cs="Arial"/>
              </w:rPr>
            </w:pPr>
            <w:r>
              <w:rPr>
                <w:rFonts w:ascii="Arial" w:hAnsi="Arial" w:cs="Arial"/>
              </w:rPr>
              <w:t xml:space="preserve">The </w:t>
            </w:r>
            <w:r w:rsidR="000E7BBE">
              <w:rPr>
                <w:rFonts w:ascii="Arial" w:hAnsi="Arial" w:cs="Arial"/>
              </w:rPr>
              <w:t xml:space="preserve">Trust </w:t>
            </w:r>
            <w:r>
              <w:rPr>
                <w:rFonts w:ascii="Arial" w:hAnsi="Arial" w:cs="Arial"/>
              </w:rPr>
              <w:t>Chair thanked the presenter, noting the positive feedback, and successful outcome for this patient.</w:t>
            </w:r>
          </w:p>
        </w:tc>
        <w:tc>
          <w:tcPr>
            <w:tcW w:w="1199" w:type="dxa"/>
          </w:tcPr>
          <w:p w:rsidR="00E32B50" w:rsidRDefault="00E32B50">
            <w:pPr>
              <w:pStyle w:val="Header"/>
              <w:tabs>
                <w:tab w:val="clear" w:pos="4153"/>
                <w:tab w:val="clear" w:pos="8306"/>
              </w:tabs>
              <w:rPr>
                <w:rFonts w:cs="Arial"/>
                <w:b/>
                <w:lang w:val="en-GB" w:eastAsia="en-GB"/>
              </w:rPr>
            </w:pPr>
          </w:p>
          <w:p w:rsidR="00D64788" w:rsidRDefault="00D64788">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5D4500" w:rsidRPr="00687B32" w:rsidRDefault="005D4500">
            <w:pPr>
              <w:pStyle w:val="Header"/>
              <w:tabs>
                <w:tab w:val="clear" w:pos="4153"/>
                <w:tab w:val="clear" w:pos="8306"/>
              </w:tabs>
              <w:rPr>
                <w:rFonts w:cs="Arial"/>
                <w:b/>
                <w:lang w:val="en-GB" w:eastAsia="en-GB"/>
              </w:rPr>
            </w:pPr>
          </w:p>
        </w:tc>
      </w:tr>
      <w:tr w:rsidR="003358A5" w:rsidRPr="006A5F4B" w:rsidTr="00633878">
        <w:tc>
          <w:tcPr>
            <w:tcW w:w="1242" w:type="dxa"/>
          </w:tcPr>
          <w:p w:rsidR="003358A5" w:rsidRDefault="003358A5">
            <w:pPr>
              <w:rPr>
                <w:rFonts w:ascii="Arial" w:hAnsi="Arial" w:cs="Arial"/>
                <w:b/>
              </w:rPr>
            </w:pPr>
            <w:r>
              <w:rPr>
                <w:rFonts w:ascii="Arial" w:hAnsi="Arial" w:cs="Arial"/>
                <w:b/>
              </w:rPr>
              <w:t>COG</w:t>
            </w:r>
          </w:p>
          <w:p w:rsidR="003358A5" w:rsidRDefault="00651FE0">
            <w:pPr>
              <w:rPr>
                <w:rFonts w:ascii="Arial" w:hAnsi="Arial" w:cs="Arial"/>
                <w:b/>
              </w:rPr>
            </w:pPr>
            <w:r>
              <w:rPr>
                <w:rFonts w:ascii="Arial" w:hAnsi="Arial" w:cs="Arial"/>
                <w:b/>
              </w:rPr>
              <w:t>0</w:t>
            </w:r>
            <w:r w:rsidR="00F9416E">
              <w:rPr>
                <w:rFonts w:ascii="Arial" w:hAnsi="Arial" w:cs="Arial"/>
                <w:b/>
              </w:rPr>
              <w:t>5</w:t>
            </w:r>
            <w:r>
              <w:rPr>
                <w:rFonts w:ascii="Arial" w:hAnsi="Arial" w:cs="Arial"/>
                <w:b/>
              </w:rPr>
              <w:t>/16</w:t>
            </w:r>
          </w:p>
          <w:p w:rsidR="00A8321B" w:rsidRDefault="00A8321B" w:rsidP="00A8321B">
            <w:pPr>
              <w:rPr>
                <w:rFonts w:ascii="Arial" w:hAnsi="Arial" w:cs="Arial"/>
              </w:rPr>
            </w:pPr>
            <w:r>
              <w:rPr>
                <w:rFonts w:ascii="Arial" w:hAnsi="Arial" w:cs="Arial"/>
              </w:rPr>
              <w:t>a</w:t>
            </w: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502A81" w:rsidP="00A8321B">
            <w:pPr>
              <w:rPr>
                <w:rFonts w:ascii="Arial" w:hAnsi="Arial" w:cs="Arial"/>
              </w:rPr>
            </w:pPr>
            <w:r>
              <w:rPr>
                <w:rFonts w:ascii="Arial" w:hAnsi="Arial" w:cs="Arial"/>
              </w:rPr>
              <w:t>b</w:t>
            </w: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017F53" w:rsidRDefault="00017F53">
            <w:pPr>
              <w:rPr>
                <w:rFonts w:ascii="Arial" w:hAnsi="Arial" w:cs="Arial"/>
              </w:rPr>
            </w:pPr>
          </w:p>
          <w:p w:rsidR="00161E73" w:rsidRDefault="00161E73">
            <w:pPr>
              <w:rPr>
                <w:rFonts w:ascii="Arial" w:hAnsi="Arial" w:cs="Arial"/>
              </w:rPr>
            </w:pPr>
          </w:p>
          <w:p w:rsidR="00502A81" w:rsidRDefault="00502A81">
            <w:pPr>
              <w:rPr>
                <w:rFonts w:ascii="Arial" w:hAnsi="Arial" w:cs="Arial"/>
              </w:rPr>
            </w:pPr>
          </w:p>
          <w:p w:rsidR="00161E73" w:rsidRDefault="00161E73">
            <w:pPr>
              <w:rPr>
                <w:rFonts w:ascii="Arial" w:hAnsi="Arial" w:cs="Arial"/>
              </w:rPr>
            </w:pPr>
          </w:p>
          <w:p w:rsidR="00502A81" w:rsidRDefault="00502A81">
            <w:pPr>
              <w:rPr>
                <w:rFonts w:ascii="Arial" w:hAnsi="Arial" w:cs="Arial"/>
              </w:rPr>
            </w:pPr>
          </w:p>
          <w:p w:rsidR="00502A81" w:rsidRDefault="00502A81">
            <w:pPr>
              <w:rPr>
                <w:rFonts w:ascii="Arial" w:hAnsi="Arial" w:cs="Arial"/>
              </w:rPr>
            </w:pPr>
            <w:r>
              <w:rPr>
                <w:rFonts w:ascii="Arial" w:hAnsi="Arial" w:cs="Arial"/>
              </w:rPr>
              <w:t>c</w:t>
            </w:r>
          </w:p>
          <w:p w:rsidR="00502A81" w:rsidRDefault="00502A81">
            <w:pPr>
              <w:rPr>
                <w:rFonts w:ascii="Arial" w:hAnsi="Arial" w:cs="Arial"/>
              </w:rPr>
            </w:pPr>
          </w:p>
          <w:p w:rsidR="00502A81" w:rsidRDefault="00502A81">
            <w:pPr>
              <w:rPr>
                <w:rFonts w:ascii="Arial" w:hAnsi="Arial" w:cs="Arial"/>
              </w:rPr>
            </w:pPr>
          </w:p>
          <w:p w:rsidR="00502A81" w:rsidRDefault="00502A81">
            <w:pPr>
              <w:rPr>
                <w:rFonts w:ascii="Arial" w:hAnsi="Arial" w:cs="Arial"/>
              </w:rPr>
            </w:pPr>
          </w:p>
          <w:p w:rsidR="00502A81" w:rsidRDefault="00502A81">
            <w:pPr>
              <w:rPr>
                <w:rFonts w:ascii="Arial" w:hAnsi="Arial" w:cs="Arial"/>
              </w:rPr>
            </w:pPr>
          </w:p>
          <w:p w:rsidR="00502A81" w:rsidRDefault="00502A81">
            <w:pPr>
              <w:rPr>
                <w:rFonts w:ascii="Arial" w:hAnsi="Arial" w:cs="Arial"/>
              </w:rPr>
            </w:pPr>
          </w:p>
          <w:p w:rsidR="00502A81" w:rsidRDefault="00502A81">
            <w:pPr>
              <w:rPr>
                <w:rFonts w:ascii="Arial" w:hAnsi="Arial" w:cs="Arial"/>
              </w:rPr>
            </w:pPr>
            <w:r>
              <w:rPr>
                <w:rFonts w:ascii="Arial" w:hAnsi="Arial" w:cs="Arial"/>
              </w:rPr>
              <w:t>d</w:t>
            </w:r>
          </w:p>
          <w:p w:rsidR="00502A81" w:rsidRDefault="00502A81">
            <w:pPr>
              <w:rPr>
                <w:rFonts w:ascii="Arial" w:hAnsi="Arial" w:cs="Arial"/>
              </w:rPr>
            </w:pPr>
          </w:p>
          <w:p w:rsidR="00502A81" w:rsidRDefault="00502A81">
            <w:pPr>
              <w:rPr>
                <w:rFonts w:ascii="Arial" w:hAnsi="Arial" w:cs="Arial"/>
              </w:rPr>
            </w:pPr>
          </w:p>
          <w:p w:rsidR="00DB56CA" w:rsidRDefault="00DB56CA">
            <w:pPr>
              <w:rPr>
                <w:rFonts w:ascii="Arial" w:hAnsi="Arial" w:cs="Arial"/>
              </w:rPr>
            </w:pPr>
          </w:p>
          <w:p w:rsidR="00502A81" w:rsidRDefault="00502A81">
            <w:pPr>
              <w:rPr>
                <w:rFonts w:ascii="Arial" w:hAnsi="Arial" w:cs="Arial"/>
              </w:rPr>
            </w:pPr>
            <w:r>
              <w:rPr>
                <w:rFonts w:ascii="Arial" w:hAnsi="Arial" w:cs="Arial"/>
              </w:rPr>
              <w:lastRenderedPageBreak/>
              <w:t>e</w:t>
            </w:r>
          </w:p>
          <w:p w:rsidR="00DB56CA" w:rsidRDefault="00DB56CA">
            <w:pPr>
              <w:rPr>
                <w:rFonts w:ascii="Arial" w:hAnsi="Arial" w:cs="Arial"/>
              </w:rPr>
            </w:pPr>
          </w:p>
          <w:p w:rsidR="00DB56CA" w:rsidRDefault="00DB56CA">
            <w:pPr>
              <w:rPr>
                <w:rFonts w:ascii="Arial" w:hAnsi="Arial" w:cs="Arial"/>
              </w:rPr>
            </w:pPr>
          </w:p>
          <w:p w:rsidR="00DB56CA" w:rsidRDefault="00DB56CA">
            <w:pPr>
              <w:rPr>
                <w:rFonts w:ascii="Arial" w:hAnsi="Arial" w:cs="Arial"/>
              </w:rPr>
            </w:pPr>
            <w:r>
              <w:rPr>
                <w:rFonts w:ascii="Arial" w:hAnsi="Arial" w:cs="Arial"/>
              </w:rPr>
              <w:t>f</w:t>
            </w:r>
          </w:p>
          <w:p w:rsidR="00DB56CA" w:rsidRDefault="00DB56CA">
            <w:pPr>
              <w:rPr>
                <w:rFonts w:ascii="Arial" w:hAnsi="Arial" w:cs="Arial"/>
              </w:rPr>
            </w:pPr>
          </w:p>
          <w:p w:rsidR="00DB56CA" w:rsidRDefault="00DB56CA">
            <w:pPr>
              <w:rPr>
                <w:rFonts w:ascii="Arial" w:hAnsi="Arial" w:cs="Arial"/>
              </w:rPr>
            </w:pPr>
          </w:p>
          <w:p w:rsidR="00DB56CA" w:rsidRDefault="00DB56CA">
            <w:pPr>
              <w:rPr>
                <w:rFonts w:ascii="Arial" w:hAnsi="Arial" w:cs="Arial"/>
              </w:rPr>
            </w:pPr>
          </w:p>
          <w:p w:rsidR="00DB56CA" w:rsidRDefault="00DB56CA">
            <w:pPr>
              <w:rPr>
                <w:rFonts w:ascii="Arial" w:hAnsi="Arial" w:cs="Arial"/>
              </w:rPr>
            </w:pPr>
            <w:r>
              <w:rPr>
                <w:rFonts w:ascii="Arial" w:hAnsi="Arial" w:cs="Arial"/>
              </w:rPr>
              <w:t>g</w:t>
            </w:r>
          </w:p>
          <w:p w:rsidR="00CC5BC6" w:rsidRDefault="00CC5BC6">
            <w:pPr>
              <w:rPr>
                <w:rFonts w:ascii="Arial" w:hAnsi="Arial" w:cs="Arial"/>
              </w:rPr>
            </w:pPr>
          </w:p>
          <w:p w:rsidR="00CC5BC6" w:rsidRDefault="00CC5BC6">
            <w:pPr>
              <w:rPr>
                <w:rFonts w:ascii="Arial" w:hAnsi="Arial" w:cs="Arial"/>
              </w:rPr>
            </w:pPr>
          </w:p>
          <w:p w:rsidR="00CC5BC6" w:rsidRDefault="00CC5BC6">
            <w:pPr>
              <w:rPr>
                <w:rFonts w:ascii="Arial" w:hAnsi="Arial" w:cs="Arial"/>
              </w:rPr>
            </w:pPr>
          </w:p>
          <w:p w:rsidR="00CC5BC6" w:rsidRDefault="00CC5BC6">
            <w:pPr>
              <w:rPr>
                <w:rFonts w:ascii="Arial" w:hAnsi="Arial" w:cs="Arial"/>
              </w:rPr>
            </w:pPr>
          </w:p>
          <w:p w:rsidR="00CC5BC6" w:rsidRDefault="00CC5BC6">
            <w:pPr>
              <w:rPr>
                <w:rFonts w:ascii="Arial" w:hAnsi="Arial" w:cs="Arial"/>
              </w:rPr>
            </w:pPr>
            <w:r>
              <w:rPr>
                <w:rFonts w:ascii="Arial" w:hAnsi="Arial" w:cs="Arial"/>
              </w:rPr>
              <w:t>h</w:t>
            </w:r>
          </w:p>
          <w:p w:rsidR="00CC5BC6" w:rsidRDefault="00CC5BC6">
            <w:pPr>
              <w:rPr>
                <w:rFonts w:ascii="Arial" w:hAnsi="Arial" w:cs="Arial"/>
              </w:rPr>
            </w:pPr>
          </w:p>
          <w:p w:rsidR="00CC5BC6" w:rsidRDefault="00CC5BC6">
            <w:pPr>
              <w:rPr>
                <w:rFonts w:ascii="Arial" w:hAnsi="Arial" w:cs="Arial"/>
              </w:rPr>
            </w:pPr>
          </w:p>
          <w:p w:rsidR="00CC5BC6" w:rsidRDefault="00CC5BC6">
            <w:pPr>
              <w:rPr>
                <w:rFonts w:ascii="Arial" w:hAnsi="Arial" w:cs="Arial"/>
              </w:rPr>
            </w:pPr>
          </w:p>
          <w:p w:rsidR="00161E73" w:rsidRDefault="00161E73">
            <w:pPr>
              <w:rPr>
                <w:rFonts w:ascii="Arial" w:hAnsi="Arial" w:cs="Arial"/>
              </w:rPr>
            </w:pPr>
          </w:p>
          <w:p w:rsidR="00CC5BC6" w:rsidRDefault="00CC5BC6">
            <w:pPr>
              <w:rPr>
                <w:rFonts w:ascii="Arial" w:hAnsi="Arial" w:cs="Arial"/>
              </w:rPr>
            </w:pPr>
            <w:proofErr w:type="spellStart"/>
            <w:r>
              <w:rPr>
                <w:rFonts w:ascii="Arial" w:hAnsi="Arial" w:cs="Arial"/>
              </w:rPr>
              <w:t>i</w:t>
            </w:r>
            <w:proofErr w:type="spellEnd"/>
          </w:p>
          <w:p w:rsidR="00CC5BC6" w:rsidRDefault="00CC5BC6">
            <w:pPr>
              <w:rPr>
                <w:rFonts w:ascii="Arial" w:hAnsi="Arial" w:cs="Arial"/>
              </w:rPr>
            </w:pPr>
          </w:p>
          <w:p w:rsidR="00CC5BC6" w:rsidRDefault="00CC5BC6">
            <w:pPr>
              <w:rPr>
                <w:rFonts w:ascii="Arial" w:hAnsi="Arial" w:cs="Arial"/>
              </w:rPr>
            </w:pPr>
          </w:p>
          <w:p w:rsidR="00CC5BC6" w:rsidRDefault="00CC5BC6">
            <w:pPr>
              <w:rPr>
                <w:rFonts w:ascii="Arial" w:hAnsi="Arial" w:cs="Arial"/>
              </w:rPr>
            </w:pPr>
          </w:p>
          <w:p w:rsidR="00CC5BC6" w:rsidRDefault="00CC5BC6">
            <w:pPr>
              <w:rPr>
                <w:rFonts w:ascii="Arial" w:hAnsi="Arial" w:cs="Arial"/>
              </w:rPr>
            </w:pPr>
            <w:r>
              <w:rPr>
                <w:rFonts w:ascii="Arial" w:hAnsi="Arial" w:cs="Arial"/>
              </w:rPr>
              <w:t>j</w:t>
            </w:r>
          </w:p>
          <w:p w:rsidR="00CC5BC6" w:rsidRDefault="00CC5BC6">
            <w:pPr>
              <w:rPr>
                <w:rFonts w:ascii="Arial" w:hAnsi="Arial" w:cs="Arial"/>
              </w:rPr>
            </w:pPr>
          </w:p>
          <w:p w:rsidR="00CC5BC6" w:rsidRDefault="00CC5BC6">
            <w:pPr>
              <w:rPr>
                <w:rFonts w:ascii="Arial" w:hAnsi="Arial" w:cs="Arial"/>
              </w:rPr>
            </w:pPr>
          </w:p>
          <w:p w:rsidR="00161E73" w:rsidRDefault="00161E73">
            <w:pPr>
              <w:rPr>
                <w:rFonts w:ascii="Arial" w:hAnsi="Arial" w:cs="Arial"/>
              </w:rPr>
            </w:pPr>
          </w:p>
          <w:p w:rsidR="00CC5BC6" w:rsidRDefault="00CC5BC6">
            <w:pPr>
              <w:rPr>
                <w:rFonts w:ascii="Arial" w:hAnsi="Arial" w:cs="Arial"/>
              </w:rPr>
            </w:pPr>
            <w:r>
              <w:rPr>
                <w:rFonts w:ascii="Arial" w:hAnsi="Arial" w:cs="Arial"/>
              </w:rPr>
              <w:t>k</w:t>
            </w:r>
          </w:p>
          <w:p w:rsidR="00CC5BC6" w:rsidRDefault="00CC5BC6">
            <w:pPr>
              <w:rPr>
                <w:rFonts w:ascii="Arial" w:hAnsi="Arial" w:cs="Arial"/>
              </w:rPr>
            </w:pPr>
          </w:p>
          <w:p w:rsidR="00161E73" w:rsidRDefault="00161E73">
            <w:pPr>
              <w:rPr>
                <w:rFonts w:ascii="Arial" w:hAnsi="Arial" w:cs="Arial"/>
              </w:rPr>
            </w:pPr>
          </w:p>
          <w:p w:rsidR="00161E73" w:rsidRDefault="00161E73">
            <w:pPr>
              <w:rPr>
                <w:rFonts w:ascii="Arial" w:hAnsi="Arial" w:cs="Arial"/>
              </w:rPr>
            </w:pPr>
          </w:p>
          <w:p w:rsidR="00161E73" w:rsidRDefault="00161E73">
            <w:pPr>
              <w:rPr>
                <w:rFonts w:ascii="Arial" w:hAnsi="Arial" w:cs="Arial"/>
              </w:rPr>
            </w:pPr>
          </w:p>
          <w:p w:rsidR="00161E73" w:rsidRDefault="00161E73">
            <w:pPr>
              <w:rPr>
                <w:rFonts w:ascii="Arial" w:hAnsi="Arial" w:cs="Arial"/>
              </w:rPr>
            </w:pPr>
          </w:p>
          <w:p w:rsidR="00161E73" w:rsidRDefault="00161E73">
            <w:pPr>
              <w:rPr>
                <w:rFonts w:ascii="Arial" w:hAnsi="Arial" w:cs="Arial"/>
              </w:rPr>
            </w:pPr>
          </w:p>
          <w:p w:rsidR="00161E73" w:rsidRDefault="00161E73">
            <w:pPr>
              <w:rPr>
                <w:rFonts w:ascii="Arial" w:hAnsi="Arial" w:cs="Arial"/>
              </w:rPr>
            </w:pPr>
          </w:p>
          <w:p w:rsidR="00161E73" w:rsidRDefault="00161E73">
            <w:pPr>
              <w:rPr>
                <w:rFonts w:ascii="Arial" w:hAnsi="Arial" w:cs="Arial"/>
              </w:rPr>
            </w:pPr>
          </w:p>
          <w:p w:rsidR="00161E73" w:rsidRDefault="00161E73">
            <w:pPr>
              <w:rPr>
                <w:rFonts w:ascii="Arial" w:hAnsi="Arial" w:cs="Arial"/>
              </w:rPr>
            </w:pPr>
            <w:r>
              <w:rPr>
                <w:rFonts w:ascii="Arial" w:hAnsi="Arial" w:cs="Arial"/>
              </w:rPr>
              <w:t xml:space="preserve">l </w:t>
            </w:r>
          </w:p>
          <w:p w:rsidR="00161E73" w:rsidRDefault="00161E73">
            <w:pPr>
              <w:rPr>
                <w:rFonts w:ascii="Arial" w:hAnsi="Arial" w:cs="Arial"/>
              </w:rPr>
            </w:pPr>
          </w:p>
          <w:p w:rsidR="00161E73" w:rsidRDefault="00161E73">
            <w:pPr>
              <w:rPr>
                <w:rFonts w:ascii="Arial" w:hAnsi="Arial" w:cs="Arial"/>
              </w:rPr>
            </w:pPr>
          </w:p>
          <w:p w:rsidR="00161E73" w:rsidRDefault="00161E73">
            <w:pPr>
              <w:rPr>
                <w:rFonts w:ascii="Arial" w:hAnsi="Arial" w:cs="Arial"/>
              </w:rPr>
            </w:pPr>
          </w:p>
          <w:p w:rsidR="00161E73" w:rsidRPr="00017F53" w:rsidRDefault="00161E73">
            <w:pPr>
              <w:rPr>
                <w:rFonts w:ascii="Arial" w:hAnsi="Arial" w:cs="Arial"/>
              </w:rPr>
            </w:pPr>
            <w:r>
              <w:rPr>
                <w:rFonts w:ascii="Arial" w:hAnsi="Arial" w:cs="Arial"/>
              </w:rPr>
              <w:t>m</w:t>
            </w:r>
          </w:p>
        </w:tc>
        <w:tc>
          <w:tcPr>
            <w:tcW w:w="6786" w:type="dxa"/>
          </w:tcPr>
          <w:p w:rsidR="00A8321B" w:rsidRPr="00D23235" w:rsidRDefault="00651FE0" w:rsidP="00A8321B">
            <w:pPr>
              <w:jc w:val="both"/>
              <w:rPr>
                <w:rFonts w:ascii="Arial" w:hAnsi="Arial" w:cs="Arial"/>
                <w:b/>
                <w:bCs/>
              </w:rPr>
            </w:pPr>
            <w:r w:rsidRPr="00651FE0">
              <w:rPr>
                <w:rFonts w:ascii="Arial" w:hAnsi="Arial" w:cs="Arial"/>
                <w:b/>
                <w:bCs/>
              </w:rPr>
              <w:lastRenderedPageBreak/>
              <w:t>Delayed Transfers of Care (</w:t>
            </w:r>
            <w:proofErr w:type="spellStart"/>
            <w:r w:rsidRPr="00651FE0">
              <w:rPr>
                <w:rFonts w:ascii="Arial" w:hAnsi="Arial" w:cs="Arial"/>
                <w:b/>
                <w:bCs/>
              </w:rPr>
              <w:t>DToC</w:t>
            </w:r>
            <w:proofErr w:type="spellEnd"/>
            <w:r w:rsidRPr="00651FE0">
              <w:rPr>
                <w:rFonts w:ascii="Arial" w:hAnsi="Arial" w:cs="Arial"/>
                <w:b/>
                <w:bCs/>
              </w:rPr>
              <w:t xml:space="preserve">) pilot  </w:t>
            </w:r>
          </w:p>
          <w:p w:rsidR="00A8321B" w:rsidRPr="00D23235" w:rsidRDefault="00A8321B" w:rsidP="00A8321B">
            <w:pPr>
              <w:jc w:val="both"/>
              <w:rPr>
                <w:rFonts w:ascii="Arial" w:hAnsi="Arial" w:cs="Arial"/>
                <w:bCs/>
              </w:rPr>
            </w:pPr>
          </w:p>
          <w:p w:rsidR="00A8321B" w:rsidRDefault="006C7287" w:rsidP="00A8321B">
            <w:pPr>
              <w:jc w:val="both"/>
              <w:rPr>
                <w:rFonts w:ascii="Arial" w:hAnsi="Arial" w:cs="Arial"/>
                <w:bCs/>
              </w:rPr>
            </w:pPr>
            <w:r>
              <w:rPr>
                <w:rFonts w:ascii="Arial" w:hAnsi="Arial" w:cs="Arial"/>
                <w:bCs/>
              </w:rPr>
              <w:t xml:space="preserve">The Chief Operating Officer provided an update on the </w:t>
            </w:r>
            <w:proofErr w:type="spellStart"/>
            <w:r>
              <w:rPr>
                <w:rFonts w:ascii="Arial" w:hAnsi="Arial" w:cs="Arial"/>
                <w:bCs/>
              </w:rPr>
              <w:t>DToC</w:t>
            </w:r>
            <w:proofErr w:type="spellEnd"/>
            <w:r>
              <w:rPr>
                <w:rFonts w:ascii="Arial" w:hAnsi="Arial" w:cs="Arial"/>
                <w:bCs/>
              </w:rPr>
              <w:t xml:space="preserve"> pilot in Oxford. He said that an average of 20% of patients needed more care after hospital and in the past week 147 patients who did not need to be in hospital were unable to</w:t>
            </w:r>
            <w:r w:rsidR="006C6B81">
              <w:rPr>
                <w:rFonts w:ascii="Arial" w:hAnsi="Arial" w:cs="Arial"/>
                <w:bCs/>
              </w:rPr>
              <w:t xml:space="preserve"> leave because after-</w:t>
            </w:r>
            <w:r w:rsidR="00FC4A8A">
              <w:rPr>
                <w:rFonts w:ascii="Arial" w:hAnsi="Arial" w:cs="Arial"/>
                <w:bCs/>
              </w:rPr>
              <w:t>care placements</w:t>
            </w:r>
            <w:r>
              <w:rPr>
                <w:rFonts w:ascii="Arial" w:hAnsi="Arial" w:cs="Arial"/>
                <w:bCs/>
              </w:rPr>
              <w:t xml:space="preserve"> were not avai</w:t>
            </w:r>
            <w:r w:rsidR="00B62C79">
              <w:rPr>
                <w:rFonts w:ascii="Arial" w:hAnsi="Arial" w:cs="Arial"/>
                <w:bCs/>
              </w:rPr>
              <w:t xml:space="preserve">lable. He explained that </w:t>
            </w:r>
            <w:proofErr w:type="gramStart"/>
            <w:r w:rsidR="00B62C79">
              <w:rPr>
                <w:rFonts w:ascii="Arial" w:hAnsi="Arial" w:cs="Arial"/>
                <w:bCs/>
              </w:rPr>
              <w:t>quality</w:t>
            </w:r>
            <w:r>
              <w:rPr>
                <w:rFonts w:ascii="Arial" w:hAnsi="Arial" w:cs="Arial"/>
                <w:bCs/>
              </w:rPr>
              <w:t>,</w:t>
            </w:r>
            <w:proofErr w:type="gramEnd"/>
            <w:r>
              <w:rPr>
                <w:rFonts w:ascii="Arial" w:hAnsi="Arial" w:cs="Arial"/>
                <w:bCs/>
              </w:rPr>
              <w:t xml:space="preserve"> safety and patient experience </w:t>
            </w:r>
            <w:r w:rsidR="00FC4A8A">
              <w:rPr>
                <w:rFonts w:ascii="Arial" w:hAnsi="Arial" w:cs="Arial"/>
                <w:bCs/>
              </w:rPr>
              <w:t>can be adversely affected by long hospital stays</w:t>
            </w:r>
            <w:r>
              <w:rPr>
                <w:rFonts w:ascii="Arial" w:hAnsi="Arial" w:cs="Arial"/>
                <w:bCs/>
              </w:rPr>
              <w:t xml:space="preserve">, with acute hospitals </w:t>
            </w:r>
            <w:r w:rsidR="00FC4A8A">
              <w:rPr>
                <w:rFonts w:ascii="Arial" w:hAnsi="Arial" w:cs="Arial"/>
                <w:bCs/>
              </w:rPr>
              <w:t>not being an appropriate long term</w:t>
            </w:r>
            <w:r w:rsidR="00161E73">
              <w:rPr>
                <w:rFonts w:ascii="Arial" w:hAnsi="Arial" w:cs="Arial"/>
                <w:bCs/>
              </w:rPr>
              <w:t xml:space="preserve"> solution</w:t>
            </w:r>
            <w:r>
              <w:rPr>
                <w:rFonts w:ascii="Arial" w:hAnsi="Arial" w:cs="Arial"/>
                <w:bCs/>
              </w:rPr>
              <w:t xml:space="preserve"> for elderly people due to issues such as muscle wasting</w:t>
            </w:r>
            <w:r w:rsidR="00DB56CA">
              <w:rPr>
                <w:rFonts w:ascii="Arial" w:hAnsi="Arial" w:cs="Arial"/>
                <w:bCs/>
              </w:rPr>
              <w:t>, and pressure ulcers</w:t>
            </w:r>
            <w:r>
              <w:rPr>
                <w:rFonts w:ascii="Arial" w:hAnsi="Arial" w:cs="Arial"/>
                <w:bCs/>
              </w:rPr>
              <w:t>.</w:t>
            </w:r>
          </w:p>
          <w:p w:rsidR="006C7287" w:rsidRDefault="006C7287" w:rsidP="00A8321B">
            <w:pPr>
              <w:jc w:val="both"/>
              <w:rPr>
                <w:rFonts w:ascii="Arial" w:hAnsi="Arial" w:cs="Arial"/>
                <w:bCs/>
              </w:rPr>
            </w:pPr>
          </w:p>
          <w:p w:rsidR="006C7287" w:rsidRDefault="006C7287" w:rsidP="00A8321B">
            <w:pPr>
              <w:jc w:val="both"/>
              <w:rPr>
                <w:rFonts w:ascii="Arial" w:hAnsi="Arial" w:cs="Arial"/>
                <w:bCs/>
              </w:rPr>
            </w:pPr>
            <w:r>
              <w:rPr>
                <w:rFonts w:ascii="Arial" w:hAnsi="Arial" w:cs="Arial"/>
                <w:bCs/>
              </w:rPr>
              <w:t xml:space="preserve">With regards to the pilot, </w:t>
            </w:r>
            <w:r w:rsidR="00DB56CA">
              <w:rPr>
                <w:rFonts w:ascii="Arial" w:hAnsi="Arial" w:cs="Arial"/>
                <w:bCs/>
              </w:rPr>
              <w:t xml:space="preserve">he noted that </w:t>
            </w:r>
            <w:r>
              <w:rPr>
                <w:rFonts w:ascii="Arial" w:hAnsi="Arial" w:cs="Arial"/>
                <w:bCs/>
              </w:rPr>
              <w:t>it was not</w:t>
            </w:r>
            <w:r w:rsidR="006C6B81">
              <w:rPr>
                <w:rFonts w:ascii="Arial" w:hAnsi="Arial" w:cs="Arial"/>
                <w:bCs/>
              </w:rPr>
              <w:t xml:space="preserve"> yet</w:t>
            </w:r>
            <w:r>
              <w:rPr>
                <w:rFonts w:ascii="Arial" w:hAnsi="Arial" w:cs="Arial"/>
                <w:bCs/>
              </w:rPr>
              <w:t xml:space="preserve"> evident that the team ha</w:t>
            </w:r>
            <w:r w:rsidR="006C6B81">
              <w:rPr>
                <w:rFonts w:ascii="Arial" w:hAnsi="Arial" w:cs="Arial"/>
                <w:bCs/>
              </w:rPr>
              <w:t>d made a</w:t>
            </w:r>
            <w:r>
              <w:rPr>
                <w:rFonts w:ascii="Arial" w:hAnsi="Arial" w:cs="Arial"/>
                <w:bCs/>
              </w:rPr>
              <w:t xml:space="preserve"> significant difference. There</w:t>
            </w:r>
            <w:r w:rsidR="00DB56CA">
              <w:rPr>
                <w:rFonts w:ascii="Arial" w:hAnsi="Arial" w:cs="Arial"/>
                <w:bCs/>
              </w:rPr>
              <w:t xml:space="preserve"> were</w:t>
            </w:r>
            <w:r>
              <w:rPr>
                <w:rFonts w:ascii="Arial" w:hAnsi="Arial" w:cs="Arial"/>
                <w:bCs/>
              </w:rPr>
              <w:t xml:space="preserve"> </w:t>
            </w:r>
            <w:r w:rsidR="00DB56CA">
              <w:rPr>
                <w:rFonts w:ascii="Arial" w:hAnsi="Arial" w:cs="Arial"/>
                <w:bCs/>
              </w:rPr>
              <w:t>however,</w:t>
            </w:r>
            <w:r w:rsidR="00501104">
              <w:rPr>
                <w:rFonts w:ascii="Arial" w:hAnsi="Arial" w:cs="Arial"/>
                <w:bCs/>
              </w:rPr>
              <w:t xml:space="preserve"> some positive outcomes</w:t>
            </w:r>
            <w:r>
              <w:rPr>
                <w:rFonts w:ascii="Arial" w:hAnsi="Arial" w:cs="Arial"/>
                <w:bCs/>
              </w:rPr>
              <w:t xml:space="preserve"> and these were being used as learning actions on how to improve</w:t>
            </w:r>
            <w:r w:rsidR="00502A81">
              <w:rPr>
                <w:rFonts w:ascii="Arial" w:hAnsi="Arial" w:cs="Arial"/>
                <w:bCs/>
              </w:rPr>
              <w:t xml:space="preserve"> the whole system</w:t>
            </w:r>
            <w:r>
              <w:rPr>
                <w:rFonts w:ascii="Arial" w:hAnsi="Arial" w:cs="Arial"/>
                <w:bCs/>
              </w:rPr>
              <w:t xml:space="preserve">. </w:t>
            </w:r>
            <w:r w:rsidR="00502A81">
              <w:rPr>
                <w:rFonts w:ascii="Arial" w:hAnsi="Arial" w:cs="Arial"/>
                <w:bCs/>
              </w:rPr>
              <w:t>He explained that a team known as the Complex Dischar</w:t>
            </w:r>
            <w:r>
              <w:rPr>
                <w:rFonts w:ascii="Arial" w:hAnsi="Arial" w:cs="Arial"/>
                <w:bCs/>
              </w:rPr>
              <w:t xml:space="preserve">ge Hub </w:t>
            </w:r>
            <w:r w:rsidR="00502A81">
              <w:rPr>
                <w:rFonts w:ascii="Arial" w:hAnsi="Arial" w:cs="Arial"/>
                <w:bCs/>
              </w:rPr>
              <w:t xml:space="preserve">was </w:t>
            </w:r>
            <w:r>
              <w:rPr>
                <w:rFonts w:ascii="Arial" w:hAnsi="Arial" w:cs="Arial"/>
                <w:bCs/>
              </w:rPr>
              <w:t>now tracking and managing every pat</w:t>
            </w:r>
            <w:r w:rsidR="00502A81">
              <w:rPr>
                <w:rFonts w:ascii="Arial" w:hAnsi="Arial" w:cs="Arial"/>
                <w:bCs/>
              </w:rPr>
              <w:t>ient through the system</w:t>
            </w:r>
            <w:r w:rsidR="00DB56CA">
              <w:rPr>
                <w:rFonts w:ascii="Arial" w:hAnsi="Arial" w:cs="Arial"/>
                <w:bCs/>
              </w:rPr>
              <w:t xml:space="preserve"> but that</w:t>
            </w:r>
            <w:r w:rsidR="00502A81">
              <w:rPr>
                <w:rFonts w:ascii="Arial" w:hAnsi="Arial" w:cs="Arial"/>
                <w:bCs/>
              </w:rPr>
              <w:t xml:space="preserve"> whilst they were getting thro</w:t>
            </w:r>
            <w:r w:rsidR="00DB56CA">
              <w:rPr>
                <w:rFonts w:ascii="Arial" w:hAnsi="Arial" w:cs="Arial"/>
                <w:bCs/>
              </w:rPr>
              <w:t>ugh many significant issues</w:t>
            </w:r>
            <w:r w:rsidR="00502A81">
              <w:rPr>
                <w:rFonts w:ascii="Arial" w:hAnsi="Arial" w:cs="Arial"/>
                <w:bCs/>
              </w:rPr>
              <w:t xml:space="preserve">, </w:t>
            </w:r>
            <w:r>
              <w:rPr>
                <w:rFonts w:ascii="Arial" w:hAnsi="Arial" w:cs="Arial"/>
                <w:bCs/>
              </w:rPr>
              <w:t xml:space="preserve">more </w:t>
            </w:r>
            <w:r w:rsidR="00502A81">
              <w:rPr>
                <w:rFonts w:ascii="Arial" w:hAnsi="Arial" w:cs="Arial"/>
                <w:bCs/>
              </w:rPr>
              <w:t>were appearing</w:t>
            </w:r>
            <w:r w:rsidR="00161E73">
              <w:rPr>
                <w:rFonts w:ascii="Arial" w:hAnsi="Arial" w:cs="Arial"/>
                <w:bCs/>
              </w:rPr>
              <w:t xml:space="preserve"> from which all parties were learning future lessons</w:t>
            </w:r>
            <w:r w:rsidR="00502A81">
              <w:rPr>
                <w:rFonts w:ascii="Arial" w:hAnsi="Arial" w:cs="Arial"/>
                <w:bCs/>
              </w:rPr>
              <w:t>.</w:t>
            </w:r>
          </w:p>
          <w:p w:rsidR="006C7287" w:rsidRDefault="006C7287" w:rsidP="00A8321B">
            <w:pPr>
              <w:jc w:val="both"/>
              <w:rPr>
                <w:rFonts w:ascii="Arial" w:hAnsi="Arial" w:cs="Arial"/>
                <w:bCs/>
              </w:rPr>
            </w:pPr>
          </w:p>
          <w:p w:rsidR="00502A81" w:rsidRDefault="00DB56CA" w:rsidP="00A8321B">
            <w:pPr>
              <w:jc w:val="both"/>
              <w:rPr>
                <w:rFonts w:ascii="Arial" w:hAnsi="Arial" w:cs="Arial"/>
                <w:bCs/>
              </w:rPr>
            </w:pPr>
            <w:r>
              <w:rPr>
                <w:rFonts w:ascii="Arial" w:hAnsi="Arial" w:cs="Arial"/>
                <w:bCs/>
              </w:rPr>
              <w:t>He explained that the team was w</w:t>
            </w:r>
            <w:r w:rsidR="00502A81">
              <w:rPr>
                <w:rFonts w:ascii="Arial" w:hAnsi="Arial" w:cs="Arial"/>
                <w:bCs/>
              </w:rPr>
              <w:t xml:space="preserve">orking jointly with Oxfordshire County Council </w:t>
            </w:r>
            <w:r>
              <w:rPr>
                <w:rFonts w:ascii="Arial" w:hAnsi="Arial" w:cs="Arial"/>
                <w:bCs/>
              </w:rPr>
              <w:t xml:space="preserve">(OCC) </w:t>
            </w:r>
            <w:r w:rsidR="00502A81">
              <w:rPr>
                <w:rFonts w:ascii="Arial" w:hAnsi="Arial" w:cs="Arial"/>
                <w:bCs/>
              </w:rPr>
              <w:t xml:space="preserve">to prepare a </w:t>
            </w:r>
            <w:r>
              <w:rPr>
                <w:rFonts w:ascii="Arial" w:hAnsi="Arial" w:cs="Arial"/>
                <w:bCs/>
              </w:rPr>
              <w:t xml:space="preserve">model of what a </w:t>
            </w:r>
            <w:r w:rsidR="00161E73">
              <w:rPr>
                <w:rFonts w:ascii="Arial" w:hAnsi="Arial" w:cs="Arial"/>
                <w:bCs/>
              </w:rPr>
              <w:t>‘</w:t>
            </w:r>
            <w:r w:rsidR="00502A81">
              <w:rPr>
                <w:rFonts w:ascii="Arial" w:hAnsi="Arial" w:cs="Arial"/>
                <w:bCs/>
              </w:rPr>
              <w:t>good pathway</w:t>
            </w:r>
            <w:r w:rsidR="00161E73">
              <w:rPr>
                <w:rFonts w:ascii="Arial" w:hAnsi="Arial" w:cs="Arial"/>
                <w:bCs/>
              </w:rPr>
              <w:t>’</w:t>
            </w:r>
            <w:r w:rsidR="00502A81">
              <w:rPr>
                <w:rFonts w:ascii="Arial" w:hAnsi="Arial" w:cs="Arial"/>
                <w:bCs/>
              </w:rPr>
              <w:t xml:space="preserve"> </w:t>
            </w:r>
            <w:r>
              <w:rPr>
                <w:rFonts w:ascii="Arial" w:hAnsi="Arial" w:cs="Arial"/>
                <w:bCs/>
              </w:rPr>
              <w:t xml:space="preserve">looks like, </w:t>
            </w:r>
            <w:r w:rsidR="00502A81">
              <w:rPr>
                <w:rFonts w:ascii="Arial" w:hAnsi="Arial" w:cs="Arial"/>
                <w:bCs/>
              </w:rPr>
              <w:t>but more detail</w:t>
            </w:r>
            <w:r w:rsidR="00161E73">
              <w:rPr>
                <w:rFonts w:ascii="Arial" w:hAnsi="Arial" w:cs="Arial"/>
                <w:bCs/>
              </w:rPr>
              <w:t>ed</w:t>
            </w:r>
            <w:r w:rsidR="00502A81">
              <w:rPr>
                <w:rFonts w:ascii="Arial" w:hAnsi="Arial" w:cs="Arial"/>
                <w:bCs/>
              </w:rPr>
              <w:t xml:space="preserve"> demand and capacity modelling was needed to design interventions on a cost benefit system</w:t>
            </w:r>
            <w:r>
              <w:rPr>
                <w:rFonts w:ascii="Arial" w:hAnsi="Arial" w:cs="Arial"/>
                <w:bCs/>
              </w:rPr>
              <w:t xml:space="preserve"> basis</w:t>
            </w:r>
            <w:r w:rsidR="00502A81">
              <w:rPr>
                <w:rFonts w:ascii="Arial" w:hAnsi="Arial" w:cs="Arial"/>
                <w:bCs/>
              </w:rPr>
              <w:t>.</w:t>
            </w:r>
          </w:p>
          <w:p w:rsidR="006C7287" w:rsidRDefault="006C7287" w:rsidP="00A8321B">
            <w:pPr>
              <w:jc w:val="both"/>
              <w:rPr>
                <w:rFonts w:ascii="Arial" w:hAnsi="Arial" w:cs="Arial"/>
                <w:bCs/>
              </w:rPr>
            </w:pPr>
          </w:p>
          <w:p w:rsidR="00A8321B" w:rsidRDefault="00502A81" w:rsidP="00A8321B">
            <w:pPr>
              <w:jc w:val="both"/>
              <w:rPr>
                <w:rFonts w:ascii="Arial" w:hAnsi="Arial" w:cs="Arial"/>
                <w:bCs/>
              </w:rPr>
            </w:pPr>
            <w:r>
              <w:rPr>
                <w:rFonts w:ascii="Arial" w:hAnsi="Arial" w:cs="Arial"/>
                <w:bCs/>
              </w:rPr>
              <w:t>The Trust Chair noted that as a result of the pilot, relatio</w:t>
            </w:r>
            <w:r w:rsidR="00DB56CA">
              <w:rPr>
                <w:rFonts w:ascii="Arial" w:hAnsi="Arial" w:cs="Arial"/>
                <w:bCs/>
              </w:rPr>
              <w:t xml:space="preserve">nships had </w:t>
            </w:r>
            <w:r w:rsidR="00161E73">
              <w:rPr>
                <w:rFonts w:ascii="Arial" w:hAnsi="Arial" w:cs="Arial"/>
                <w:bCs/>
              </w:rPr>
              <w:t>been enhanced</w:t>
            </w:r>
            <w:r w:rsidR="00DB56CA">
              <w:rPr>
                <w:rFonts w:ascii="Arial" w:hAnsi="Arial" w:cs="Arial"/>
                <w:bCs/>
              </w:rPr>
              <w:t xml:space="preserve"> between OCC, </w:t>
            </w:r>
            <w:r>
              <w:rPr>
                <w:rFonts w:ascii="Arial" w:hAnsi="Arial" w:cs="Arial"/>
                <w:bCs/>
              </w:rPr>
              <w:t>O</w:t>
            </w:r>
            <w:r w:rsidR="00DB56CA">
              <w:rPr>
                <w:rFonts w:ascii="Arial" w:hAnsi="Arial" w:cs="Arial"/>
                <w:bCs/>
              </w:rPr>
              <w:t xml:space="preserve">xford Health, </w:t>
            </w:r>
            <w:r>
              <w:rPr>
                <w:rFonts w:ascii="Arial" w:hAnsi="Arial" w:cs="Arial"/>
                <w:bCs/>
              </w:rPr>
              <w:t>and O</w:t>
            </w:r>
            <w:r w:rsidR="00DB56CA">
              <w:rPr>
                <w:rFonts w:ascii="Arial" w:hAnsi="Arial" w:cs="Arial"/>
                <w:bCs/>
              </w:rPr>
              <w:t xml:space="preserve">xford </w:t>
            </w:r>
            <w:r>
              <w:rPr>
                <w:rFonts w:ascii="Arial" w:hAnsi="Arial" w:cs="Arial"/>
                <w:bCs/>
              </w:rPr>
              <w:t>U</w:t>
            </w:r>
            <w:r w:rsidR="00DB56CA">
              <w:rPr>
                <w:rFonts w:ascii="Arial" w:hAnsi="Arial" w:cs="Arial"/>
                <w:bCs/>
              </w:rPr>
              <w:t xml:space="preserve">niversity </w:t>
            </w:r>
            <w:r>
              <w:rPr>
                <w:rFonts w:ascii="Arial" w:hAnsi="Arial" w:cs="Arial"/>
                <w:bCs/>
              </w:rPr>
              <w:t>H</w:t>
            </w:r>
            <w:r w:rsidR="00DB56CA">
              <w:rPr>
                <w:rFonts w:ascii="Arial" w:hAnsi="Arial" w:cs="Arial"/>
                <w:bCs/>
              </w:rPr>
              <w:t>ospitals NHS FT.</w:t>
            </w:r>
          </w:p>
          <w:p w:rsidR="00A8321B" w:rsidRDefault="00A8321B" w:rsidP="00A8321B">
            <w:pPr>
              <w:jc w:val="both"/>
              <w:rPr>
                <w:rFonts w:ascii="Arial" w:hAnsi="Arial" w:cs="Arial"/>
                <w:bCs/>
              </w:rPr>
            </w:pPr>
          </w:p>
          <w:p w:rsidR="00A8321B" w:rsidRDefault="00502A81" w:rsidP="00A8321B">
            <w:pPr>
              <w:jc w:val="both"/>
              <w:rPr>
                <w:rFonts w:ascii="Arial" w:hAnsi="Arial" w:cs="Arial"/>
                <w:bCs/>
              </w:rPr>
            </w:pPr>
            <w:r>
              <w:rPr>
                <w:rFonts w:ascii="Arial" w:hAnsi="Arial" w:cs="Arial"/>
                <w:bCs/>
              </w:rPr>
              <w:lastRenderedPageBreak/>
              <w:t xml:space="preserve">June </w:t>
            </w:r>
            <w:proofErr w:type="spellStart"/>
            <w:r>
              <w:rPr>
                <w:rFonts w:ascii="Arial" w:hAnsi="Arial" w:cs="Arial"/>
                <w:bCs/>
              </w:rPr>
              <w:t>Girvin</w:t>
            </w:r>
            <w:proofErr w:type="spellEnd"/>
            <w:r>
              <w:rPr>
                <w:rFonts w:ascii="Arial" w:hAnsi="Arial" w:cs="Arial"/>
                <w:bCs/>
              </w:rPr>
              <w:t xml:space="preserve"> asked how closely family and carers were involved in decisions about care for patients.</w:t>
            </w:r>
          </w:p>
          <w:p w:rsidR="000E731B" w:rsidRDefault="00A8321B" w:rsidP="00A8321B">
            <w:pPr>
              <w:jc w:val="both"/>
              <w:rPr>
                <w:rFonts w:ascii="Arial" w:hAnsi="Arial" w:cs="Arial"/>
                <w:bCs/>
              </w:rPr>
            </w:pPr>
            <w:r w:rsidRPr="0063562D">
              <w:rPr>
                <w:rFonts w:ascii="Arial" w:hAnsi="Arial" w:cs="Arial"/>
                <w:bCs/>
              </w:rPr>
              <w:t xml:space="preserve">  </w:t>
            </w:r>
          </w:p>
          <w:p w:rsidR="005B74CC" w:rsidRDefault="00502A81" w:rsidP="00A8321B">
            <w:pPr>
              <w:jc w:val="both"/>
              <w:rPr>
                <w:rFonts w:ascii="Arial" w:hAnsi="Arial" w:cs="Arial"/>
                <w:bCs/>
              </w:rPr>
            </w:pPr>
            <w:r>
              <w:rPr>
                <w:rFonts w:ascii="Arial" w:hAnsi="Arial" w:cs="Arial"/>
                <w:bCs/>
              </w:rPr>
              <w:t xml:space="preserve">The Chief Operating Officer explained that patient/carer conversations happened as </w:t>
            </w:r>
            <w:r w:rsidR="006C6B81">
              <w:rPr>
                <w:rFonts w:ascii="Arial" w:hAnsi="Arial" w:cs="Arial"/>
                <w:bCs/>
              </w:rPr>
              <w:t xml:space="preserve">a </w:t>
            </w:r>
            <w:r>
              <w:rPr>
                <w:rFonts w:ascii="Arial" w:hAnsi="Arial" w:cs="Arial"/>
                <w:bCs/>
              </w:rPr>
              <w:t>normal course of event</w:t>
            </w:r>
            <w:r w:rsidR="00DB56CA">
              <w:rPr>
                <w:rFonts w:ascii="Arial" w:hAnsi="Arial" w:cs="Arial"/>
                <w:bCs/>
              </w:rPr>
              <w:t xml:space="preserve">s and </w:t>
            </w:r>
            <w:r>
              <w:rPr>
                <w:rFonts w:ascii="Arial" w:hAnsi="Arial" w:cs="Arial"/>
                <w:bCs/>
              </w:rPr>
              <w:t>that efforts were being made to make it more efficient.</w:t>
            </w:r>
          </w:p>
          <w:p w:rsidR="00502A81" w:rsidRDefault="00502A81" w:rsidP="00A8321B">
            <w:pPr>
              <w:jc w:val="both"/>
              <w:rPr>
                <w:rFonts w:ascii="Arial" w:hAnsi="Arial" w:cs="Arial"/>
                <w:bCs/>
              </w:rPr>
            </w:pPr>
          </w:p>
          <w:p w:rsidR="00DB56CA" w:rsidRDefault="00502A81" w:rsidP="00A8321B">
            <w:pPr>
              <w:jc w:val="both"/>
              <w:rPr>
                <w:rFonts w:ascii="Arial" w:hAnsi="Arial" w:cs="Arial"/>
                <w:bCs/>
              </w:rPr>
            </w:pPr>
            <w:r>
              <w:rPr>
                <w:rFonts w:ascii="Arial" w:hAnsi="Arial" w:cs="Arial"/>
                <w:bCs/>
              </w:rPr>
              <w:t>The Chief Executive explained that the Hub had developed intermediate care capacity in nursing homes and discussions with families</w:t>
            </w:r>
            <w:r w:rsidR="00DB56CA">
              <w:rPr>
                <w:rFonts w:ascii="Arial" w:hAnsi="Arial" w:cs="Arial"/>
                <w:bCs/>
              </w:rPr>
              <w:t xml:space="preserve"> were more involved with nursing homes being more sympathetic to family/care</w:t>
            </w:r>
            <w:r w:rsidR="00161E73">
              <w:rPr>
                <w:rFonts w:ascii="Arial" w:hAnsi="Arial" w:cs="Arial"/>
                <w:bCs/>
              </w:rPr>
              <w:t>r</w:t>
            </w:r>
            <w:r w:rsidR="00DB56CA">
              <w:rPr>
                <w:rFonts w:ascii="Arial" w:hAnsi="Arial" w:cs="Arial"/>
                <w:bCs/>
              </w:rPr>
              <w:t xml:space="preserve"> needs and concerns.</w:t>
            </w:r>
          </w:p>
          <w:p w:rsidR="00DB56CA" w:rsidRDefault="00DB56CA" w:rsidP="00A8321B">
            <w:pPr>
              <w:jc w:val="both"/>
              <w:rPr>
                <w:rFonts w:ascii="Arial" w:hAnsi="Arial" w:cs="Arial"/>
                <w:bCs/>
              </w:rPr>
            </w:pPr>
          </w:p>
          <w:p w:rsidR="00DB56CA" w:rsidRDefault="00DB56CA" w:rsidP="00A8321B">
            <w:pPr>
              <w:jc w:val="both"/>
              <w:rPr>
                <w:rFonts w:ascii="Arial" w:hAnsi="Arial" w:cs="Arial"/>
                <w:bCs/>
              </w:rPr>
            </w:pPr>
            <w:r>
              <w:rPr>
                <w:rFonts w:ascii="Arial" w:hAnsi="Arial" w:cs="Arial"/>
                <w:bCs/>
              </w:rPr>
              <w:t xml:space="preserve">June </w:t>
            </w:r>
            <w:proofErr w:type="spellStart"/>
            <w:r>
              <w:rPr>
                <w:rFonts w:ascii="Arial" w:hAnsi="Arial" w:cs="Arial"/>
                <w:bCs/>
              </w:rPr>
              <w:t>Girvin</w:t>
            </w:r>
            <w:proofErr w:type="spellEnd"/>
            <w:r>
              <w:rPr>
                <w:rFonts w:ascii="Arial" w:hAnsi="Arial" w:cs="Arial"/>
                <w:bCs/>
              </w:rPr>
              <w:t xml:space="preserve"> explained that she felt that assumptions and decisions were often made by staff and not discussed with family/carers. She added that she did not feel that the use of the term ‘</w:t>
            </w:r>
            <w:proofErr w:type="spellStart"/>
            <w:r>
              <w:rPr>
                <w:rFonts w:ascii="Arial" w:hAnsi="Arial" w:cs="Arial"/>
                <w:bCs/>
              </w:rPr>
              <w:t>DToC</w:t>
            </w:r>
            <w:proofErr w:type="spellEnd"/>
            <w:r>
              <w:rPr>
                <w:rFonts w:ascii="Arial" w:hAnsi="Arial" w:cs="Arial"/>
                <w:bCs/>
              </w:rPr>
              <w:t>’ was a helpful use of language.</w:t>
            </w:r>
          </w:p>
          <w:p w:rsidR="00DB56CA" w:rsidRDefault="00DB56CA" w:rsidP="00A8321B">
            <w:pPr>
              <w:jc w:val="both"/>
              <w:rPr>
                <w:rFonts w:ascii="Arial" w:hAnsi="Arial" w:cs="Arial"/>
                <w:bCs/>
              </w:rPr>
            </w:pPr>
          </w:p>
          <w:p w:rsidR="00DB56CA" w:rsidRDefault="00DB56CA" w:rsidP="00A8321B">
            <w:pPr>
              <w:jc w:val="both"/>
              <w:rPr>
                <w:rFonts w:ascii="Arial" w:hAnsi="Arial" w:cs="Arial"/>
                <w:bCs/>
              </w:rPr>
            </w:pPr>
            <w:r>
              <w:rPr>
                <w:rFonts w:ascii="Arial" w:hAnsi="Arial" w:cs="Arial"/>
                <w:bCs/>
              </w:rPr>
              <w:t xml:space="preserve">Mike Appleyard </w:t>
            </w:r>
            <w:r w:rsidR="00CC5BC6">
              <w:rPr>
                <w:rFonts w:ascii="Arial" w:hAnsi="Arial" w:cs="Arial"/>
                <w:bCs/>
              </w:rPr>
              <w:t>questioned how many patients</w:t>
            </w:r>
            <w:r>
              <w:rPr>
                <w:rFonts w:ascii="Arial" w:hAnsi="Arial" w:cs="Arial"/>
                <w:bCs/>
              </w:rPr>
              <w:t xml:space="preserve"> </w:t>
            </w:r>
            <w:r w:rsidR="00CC5BC6">
              <w:rPr>
                <w:rFonts w:ascii="Arial" w:hAnsi="Arial" w:cs="Arial"/>
                <w:bCs/>
              </w:rPr>
              <w:t xml:space="preserve">annually </w:t>
            </w:r>
            <w:r>
              <w:rPr>
                <w:rFonts w:ascii="Arial" w:hAnsi="Arial" w:cs="Arial"/>
                <w:bCs/>
              </w:rPr>
              <w:t xml:space="preserve">were involved </w:t>
            </w:r>
            <w:r w:rsidR="00CC5BC6">
              <w:rPr>
                <w:rFonts w:ascii="Arial" w:hAnsi="Arial" w:cs="Arial"/>
                <w:bCs/>
              </w:rPr>
              <w:t>in delayed transfer, and what the cost to the Trust was.</w:t>
            </w:r>
          </w:p>
          <w:p w:rsidR="00CC5BC6" w:rsidRDefault="00CC5BC6" w:rsidP="00A8321B">
            <w:pPr>
              <w:jc w:val="both"/>
              <w:rPr>
                <w:rFonts w:ascii="Arial" w:hAnsi="Arial" w:cs="Arial"/>
                <w:bCs/>
              </w:rPr>
            </w:pPr>
          </w:p>
          <w:p w:rsidR="00CC5BC6" w:rsidRDefault="00CC5BC6" w:rsidP="00A8321B">
            <w:pPr>
              <w:jc w:val="both"/>
              <w:rPr>
                <w:rFonts w:ascii="Arial" w:hAnsi="Arial" w:cs="Arial"/>
                <w:bCs/>
              </w:rPr>
            </w:pPr>
            <w:r>
              <w:rPr>
                <w:rFonts w:ascii="Arial" w:hAnsi="Arial" w:cs="Arial"/>
                <w:bCs/>
              </w:rPr>
              <w:t xml:space="preserve">The Chief Operating Officer explained that this could be </w:t>
            </w:r>
            <w:r w:rsidR="00161E73">
              <w:rPr>
                <w:rFonts w:ascii="Arial" w:hAnsi="Arial" w:cs="Arial"/>
                <w:bCs/>
              </w:rPr>
              <w:t>looked at in greater detail in a Council sub-committee which was supported.</w:t>
            </w:r>
          </w:p>
          <w:p w:rsidR="00CC5BC6" w:rsidRDefault="00CC5BC6" w:rsidP="00A8321B">
            <w:pPr>
              <w:jc w:val="both"/>
              <w:rPr>
                <w:rFonts w:ascii="Arial" w:hAnsi="Arial" w:cs="Arial"/>
                <w:bCs/>
              </w:rPr>
            </w:pPr>
          </w:p>
          <w:p w:rsidR="00CC5BC6" w:rsidRDefault="00CC5BC6" w:rsidP="00A8321B">
            <w:pPr>
              <w:jc w:val="both"/>
              <w:rPr>
                <w:rFonts w:ascii="Arial" w:hAnsi="Arial" w:cs="Arial"/>
                <w:bCs/>
              </w:rPr>
            </w:pPr>
            <w:r>
              <w:rPr>
                <w:rFonts w:ascii="Arial" w:hAnsi="Arial" w:cs="Arial"/>
                <w:bCs/>
              </w:rPr>
              <w:t>Judith Heathcoat confirmed that relationships between hospitals and providers such as OCC had indeed improved, and that there were currently 6,500 patients with care packages in Oxfordshire. She added that each patient was treated very much as an individual within what was a very complex system, dealing as it did with such high numbers and, for example, twice daily teleconferencing and tracking of individual patients.</w:t>
            </w:r>
          </w:p>
          <w:p w:rsidR="00161E73" w:rsidRDefault="00161E73" w:rsidP="00A8321B">
            <w:pPr>
              <w:jc w:val="both"/>
              <w:rPr>
                <w:rFonts w:ascii="Arial" w:hAnsi="Arial" w:cs="Arial"/>
                <w:bCs/>
              </w:rPr>
            </w:pPr>
          </w:p>
          <w:p w:rsidR="005B74CC" w:rsidRDefault="00CC5BC6" w:rsidP="00A8321B">
            <w:pPr>
              <w:jc w:val="both"/>
              <w:rPr>
                <w:rFonts w:ascii="Arial" w:hAnsi="Arial" w:cs="Arial"/>
                <w:bCs/>
              </w:rPr>
            </w:pPr>
            <w:r>
              <w:rPr>
                <w:rFonts w:ascii="Arial" w:hAnsi="Arial" w:cs="Arial"/>
                <w:bCs/>
              </w:rPr>
              <w:t xml:space="preserve">She added that it would be useful to invite a representative from the Adult Social Care Team to </w:t>
            </w:r>
            <w:r w:rsidR="00161E73">
              <w:rPr>
                <w:rFonts w:ascii="Arial" w:hAnsi="Arial" w:cs="Arial"/>
                <w:bCs/>
              </w:rPr>
              <w:t>a future</w:t>
            </w:r>
            <w:r>
              <w:rPr>
                <w:rFonts w:ascii="Arial" w:hAnsi="Arial" w:cs="Arial"/>
                <w:bCs/>
              </w:rPr>
              <w:t xml:space="preserve"> meeting</w:t>
            </w:r>
            <w:r w:rsidR="00161E73">
              <w:rPr>
                <w:rFonts w:ascii="Arial" w:hAnsi="Arial" w:cs="Arial"/>
                <w:bCs/>
              </w:rPr>
              <w:t>/Committee</w:t>
            </w:r>
            <w:r w:rsidR="00660B8E">
              <w:rPr>
                <w:rFonts w:ascii="Arial" w:hAnsi="Arial" w:cs="Arial"/>
                <w:bCs/>
              </w:rPr>
              <w:t xml:space="preserve"> to explain this further</w:t>
            </w:r>
            <w:r>
              <w:rPr>
                <w:rFonts w:ascii="Arial" w:hAnsi="Arial" w:cs="Arial"/>
                <w:bCs/>
              </w:rPr>
              <w:t>.</w:t>
            </w:r>
          </w:p>
          <w:p w:rsidR="005B74CC" w:rsidRDefault="005B74CC" w:rsidP="00A8321B">
            <w:pPr>
              <w:jc w:val="both"/>
              <w:rPr>
                <w:rFonts w:ascii="Arial" w:hAnsi="Arial" w:cs="Arial"/>
                <w:bCs/>
              </w:rPr>
            </w:pPr>
          </w:p>
          <w:p w:rsidR="005B74CC" w:rsidRPr="00727D5C" w:rsidRDefault="00CC5BC6" w:rsidP="00A8321B">
            <w:pPr>
              <w:jc w:val="both"/>
              <w:rPr>
                <w:rFonts w:ascii="Arial" w:hAnsi="Arial" w:cs="Arial"/>
                <w:b/>
                <w:bCs/>
              </w:rPr>
            </w:pPr>
            <w:r w:rsidRPr="00727D5C">
              <w:rPr>
                <w:rFonts w:ascii="Arial" w:hAnsi="Arial" w:cs="Arial"/>
                <w:b/>
                <w:bCs/>
              </w:rPr>
              <w:t xml:space="preserve">The Council </w:t>
            </w:r>
            <w:r w:rsidR="00727D5C">
              <w:rPr>
                <w:rFonts w:ascii="Arial" w:hAnsi="Arial" w:cs="Arial"/>
                <w:b/>
                <w:bCs/>
              </w:rPr>
              <w:t xml:space="preserve">of Governors </w:t>
            </w:r>
            <w:r w:rsidR="006C6B81">
              <w:rPr>
                <w:rFonts w:ascii="Arial" w:hAnsi="Arial" w:cs="Arial"/>
                <w:b/>
                <w:bCs/>
              </w:rPr>
              <w:t xml:space="preserve">noted and </w:t>
            </w:r>
            <w:r w:rsidRPr="00727D5C">
              <w:rPr>
                <w:rFonts w:ascii="Arial" w:hAnsi="Arial" w:cs="Arial"/>
                <w:b/>
                <w:bCs/>
              </w:rPr>
              <w:t>thanked the Chief Operating Officer for his update.</w:t>
            </w:r>
          </w:p>
        </w:tc>
        <w:tc>
          <w:tcPr>
            <w:tcW w:w="1199" w:type="dxa"/>
          </w:tcPr>
          <w:p w:rsidR="003358A5" w:rsidRDefault="003358A5">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tc>
      </w:tr>
      <w:tr w:rsidR="00EA7B41" w:rsidRPr="006A5F4B" w:rsidTr="00633878">
        <w:tc>
          <w:tcPr>
            <w:tcW w:w="1242" w:type="dxa"/>
          </w:tcPr>
          <w:p w:rsidR="00EA7B41" w:rsidRDefault="00970CE8" w:rsidP="00293405">
            <w:pPr>
              <w:rPr>
                <w:rFonts w:ascii="Arial" w:hAnsi="Arial" w:cs="Arial"/>
              </w:rPr>
            </w:pPr>
            <w:r>
              <w:rPr>
                <w:rFonts w:ascii="Arial" w:hAnsi="Arial" w:cs="Arial"/>
                <w:b/>
              </w:rPr>
              <w:lastRenderedPageBreak/>
              <w:t xml:space="preserve">COG </w:t>
            </w:r>
            <w:r w:rsidR="00651FE0">
              <w:rPr>
                <w:rFonts w:ascii="Arial" w:hAnsi="Arial" w:cs="Arial"/>
                <w:b/>
              </w:rPr>
              <w:t>0</w:t>
            </w:r>
            <w:r w:rsidR="00F9416E">
              <w:rPr>
                <w:rFonts w:ascii="Arial" w:hAnsi="Arial" w:cs="Arial"/>
                <w:b/>
              </w:rPr>
              <w:t>6</w:t>
            </w:r>
            <w:r w:rsidR="00EA7B41">
              <w:rPr>
                <w:rFonts w:ascii="Arial" w:hAnsi="Arial" w:cs="Arial"/>
                <w:b/>
              </w:rPr>
              <w:t>/1</w:t>
            </w:r>
            <w:r w:rsidR="00651FE0">
              <w:rPr>
                <w:rFonts w:ascii="Arial" w:hAnsi="Arial" w:cs="Arial"/>
                <w:b/>
              </w:rPr>
              <w:t>6</w:t>
            </w:r>
          </w:p>
          <w:p w:rsidR="00EA7B41" w:rsidRDefault="00EA7B41" w:rsidP="00293405">
            <w:pPr>
              <w:rPr>
                <w:rFonts w:ascii="Arial" w:hAnsi="Arial" w:cs="Arial"/>
              </w:rPr>
            </w:pPr>
            <w:r>
              <w:rPr>
                <w:rFonts w:ascii="Arial" w:hAnsi="Arial" w:cs="Arial"/>
              </w:rPr>
              <w:t>a</w:t>
            </w: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161E73" w:rsidRDefault="00161E73" w:rsidP="00293405">
            <w:pPr>
              <w:rPr>
                <w:rFonts w:ascii="Arial" w:hAnsi="Arial" w:cs="Arial"/>
              </w:rPr>
            </w:pPr>
          </w:p>
          <w:p w:rsidR="00161E73" w:rsidRDefault="00161E73" w:rsidP="00293405">
            <w:pPr>
              <w:rPr>
                <w:rFonts w:ascii="Arial" w:hAnsi="Arial" w:cs="Arial"/>
              </w:rPr>
            </w:pPr>
            <w:r>
              <w:rPr>
                <w:rFonts w:ascii="Arial" w:hAnsi="Arial" w:cs="Arial"/>
              </w:rPr>
              <w:t>b</w:t>
            </w:r>
          </w:p>
          <w:p w:rsidR="00EA7B41" w:rsidRDefault="00EA7B41" w:rsidP="00970CE8">
            <w:pPr>
              <w:rPr>
                <w:rFonts w:ascii="Arial" w:hAnsi="Arial" w:cs="Arial"/>
              </w:rPr>
            </w:pPr>
          </w:p>
          <w:p w:rsidR="00D502EE" w:rsidRPr="00A81B77" w:rsidRDefault="00D502EE" w:rsidP="00970CE8">
            <w:pPr>
              <w:rPr>
                <w:rFonts w:ascii="Arial" w:hAnsi="Arial" w:cs="Arial"/>
              </w:rPr>
            </w:pPr>
          </w:p>
        </w:tc>
        <w:tc>
          <w:tcPr>
            <w:tcW w:w="6786" w:type="dxa"/>
          </w:tcPr>
          <w:p w:rsidR="00B93AE9" w:rsidRPr="00651FE0" w:rsidRDefault="00651FE0" w:rsidP="00901917">
            <w:pPr>
              <w:jc w:val="both"/>
              <w:rPr>
                <w:rFonts w:ascii="Arial" w:hAnsi="Arial" w:cs="Arial"/>
                <w:b/>
                <w:bCs/>
              </w:rPr>
            </w:pPr>
            <w:r w:rsidRPr="00651FE0">
              <w:rPr>
                <w:rFonts w:ascii="Arial" w:hAnsi="Arial" w:cs="Arial"/>
                <w:b/>
              </w:rPr>
              <w:lastRenderedPageBreak/>
              <w:t>Declarations of Interest</w:t>
            </w:r>
          </w:p>
          <w:p w:rsidR="007E6116" w:rsidRPr="00651FE0" w:rsidRDefault="007E6116" w:rsidP="007E6116">
            <w:pPr>
              <w:jc w:val="both"/>
              <w:rPr>
                <w:rFonts w:ascii="Arial" w:hAnsi="Arial" w:cs="Arial"/>
                <w:b/>
                <w:bCs/>
              </w:rPr>
            </w:pPr>
          </w:p>
          <w:p w:rsidR="00660B8E" w:rsidRPr="00660B8E" w:rsidRDefault="00660B8E" w:rsidP="00660B8E">
            <w:pPr>
              <w:outlineLvl w:val="0"/>
              <w:rPr>
                <w:rFonts w:ascii="Arial" w:hAnsi="Arial" w:cs="Arial"/>
              </w:rPr>
            </w:pPr>
            <w:r w:rsidRPr="00660B8E">
              <w:rPr>
                <w:rFonts w:ascii="Arial" w:hAnsi="Arial" w:cs="Arial"/>
              </w:rPr>
              <w:t xml:space="preserve">The Council of Governors confirmed that interests listed in the </w:t>
            </w:r>
            <w:r w:rsidR="00161E73">
              <w:rPr>
                <w:rFonts w:ascii="Arial" w:hAnsi="Arial" w:cs="Arial"/>
              </w:rPr>
              <w:t xml:space="preserve">current </w:t>
            </w:r>
            <w:r w:rsidRPr="00660B8E">
              <w:rPr>
                <w:rFonts w:ascii="Arial" w:hAnsi="Arial" w:cs="Arial"/>
              </w:rPr>
              <w:t>Register of Governors’ Interests</w:t>
            </w:r>
            <w:r w:rsidR="000468CC">
              <w:rPr>
                <w:rFonts w:ascii="Arial" w:hAnsi="Arial" w:cs="Arial"/>
              </w:rPr>
              <w:t xml:space="preserve"> (CG 01/16)</w:t>
            </w:r>
            <w:r w:rsidRPr="00660B8E">
              <w:rPr>
                <w:rFonts w:ascii="Arial" w:hAnsi="Arial" w:cs="Arial"/>
              </w:rPr>
              <w:t xml:space="preserve"> remained correct and there were no declarations arising out of matters pertaining to the agenda.</w:t>
            </w:r>
          </w:p>
          <w:p w:rsidR="00CF7B50" w:rsidRDefault="00CF7B50" w:rsidP="00CF7B50">
            <w:pPr>
              <w:jc w:val="both"/>
              <w:rPr>
                <w:rFonts w:ascii="Arial" w:hAnsi="Arial" w:cs="Arial"/>
                <w:bCs/>
              </w:rPr>
            </w:pPr>
          </w:p>
          <w:p w:rsidR="000A076F" w:rsidRDefault="00660B8E" w:rsidP="0073387F">
            <w:pPr>
              <w:jc w:val="both"/>
              <w:rPr>
                <w:rFonts w:ascii="Arial" w:hAnsi="Arial" w:cs="Arial"/>
                <w:b/>
                <w:bCs/>
              </w:rPr>
            </w:pPr>
            <w:r>
              <w:rPr>
                <w:rFonts w:ascii="Arial" w:hAnsi="Arial" w:cs="Arial"/>
                <w:bCs/>
              </w:rPr>
              <w:t xml:space="preserve">The Trust Chair asked that any changes in </w:t>
            </w:r>
            <w:r w:rsidR="00161E73">
              <w:rPr>
                <w:rFonts w:ascii="Arial" w:hAnsi="Arial" w:cs="Arial"/>
                <w:bCs/>
              </w:rPr>
              <w:t xml:space="preserve">the </w:t>
            </w:r>
            <w:r>
              <w:rPr>
                <w:rFonts w:ascii="Arial" w:hAnsi="Arial" w:cs="Arial"/>
                <w:bCs/>
              </w:rPr>
              <w:t>declaration of interests be forwarded in writing to the Director of Corporate Affairs &amp; Company Secretary.</w:t>
            </w:r>
          </w:p>
          <w:p w:rsidR="000A076F" w:rsidRPr="00D502EE" w:rsidRDefault="000A076F" w:rsidP="0073387F">
            <w:pPr>
              <w:jc w:val="both"/>
              <w:rPr>
                <w:rFonts w:ascii="Arial" w:hAnsi="Arial" w:cs="Arial"/>
                <w:b/>
                <w:bCs/>
              </w:rPr>
            </w:pPr>
          </w:p>
        </w:tc>
        <w:tc>
          <w:tcPr>
            <w:tcW w:w="1199" w:type="dxa"/>
          </w:tcPr>
          <w:p w:rsidR="00EA7B41" w:rsidRDefault="00EA7B41" w:rsidP="00293405">
            <w:pPr>
              <w:pStyle w:val="Header"/>
              <w:tabs>
                <w:tab w:val="clear" w:pos="4153"/>
                <w:tab w:val="clear" w:pos="8306"/>
              </w:tabs>
              <w:rPr>
                <w:rFonts w:cs="Arial"/>
                <w:b/>
                <w:lang w:val="en-GB" w:eastAsia="en-GB"/>
              </w:rPr>
            </w:pPr>
          </w:p>
          <w:p w:rsidR="00EA7B41" w:rsidRPr="004D0C34" w:rsidRDefault="00EA7B41" w:rsidP="00293405">
            <w:pPr>
              <w:pStyle w:val="Header"/>
              <w:tabs>
                <w:tab w:val="clear" w:pos="4153"/>
                <w:tab w:val="clear" w:pos="8306"/>
              </w:tabs>
              <w:rPr>
                <w:rFonts w:cs="Arial"/>
                <w:b/>
                <w:lang w:val="en-GB" w:eastAsia="en-GB"/>
              </w:rPr>
            </w:pPr>
          </w:p>
        </w:tc>
      </w:tr>
      <w:tr w:rsidR="00562752" w:rsidRPr="006A5F4B" w:rsidTr="00633878">
        <w:tc>
          <w:tcPr>
            <w:tcW w:w="1242" w:type="dxa"/>
          </w:tcPr>
          <w:p w:rsidR="00046370" w:rsidRDefault="00562752">
            <w:pPr>
              <w:rPr>
                <w:rFonts w:ascii="Arial" w:hAnsi="Arial" w:cs="Arial"/>
              </w:rPr>
            </w:pPr>
            <w:r>
              <w:rPr>
                <w:rFonts w:ascii="Arial" w:hAnsi="Arial" w:cs="Arial"/>
                <w:b/>
              </w:rPr>
              <w:lastRenderedPageBreak/>
              <w:t xml:space="preserve">COG </w:t>
            </w:r>
            <w:r w:rsidR="005B74CC">
              <w:rPr>
                <w:rFonts w:ascii="Arial" w:hAnsi="Arial" w:cs="Arial"/>
                <w:b/>
              </w:rPr>
              <w:t>0</w:t>
            </w:r>
            <w:r w:rsidR="00F9416E">
              <w:rPr>
                <w:rFonts w:ascii="Arial" w:hAnsi="Arial" w:cs="Arial"/>
                <w:b/>
              </w:rPr>
              <w:t>7</w:t>
            </w:r>
            <w:r w:rsidR="00640A45">
              <w:rPr>
                <w:rFonts w:ascii="Arial" w:hAnsi="Arial" w:cs="Arial"/>
                <w:b/>
              </w:rPr>
              <w:t>/1</w:t>
            </w:r>
            <w:r w:rsidR="005B74CC">
              <w:rPr>
                <w:rFonts w:ascii="Arial" w:hAnsi="Arial" w:cs="Arial"/>
                <w:b/>
              </w:rPr>
              <w:t>6</w:t>
            </w:r>
          </w:p>
          <w:p w:rsidR="000A076F" w:rsidRDefault="000A076F">
            <w:pPr>
              <w:rPr>
                <w:rFonts w:ascii="Arial" w:hAnsi="Arial" w:cs="Arial"/>
              </w:rPr>
            </w:pPr>
          </w:p>
          <w:p w:rsidR="00371E6B" w:rsidRDefault="00371E6B">
            <w:pPr>
              <w:rPr>
                <w:rFonts w:ascii="Arial" w:hAnsi="Arial" w:cs="Arial"/>
              </w:rPr>
            </w:pPr>
            <w:r>
              <w:rPr>
                <w:rFonts w:ascii="Arial" w:hAnsi="Arial" w:cs="Arial"/>
              </w:rPr>
              <w:t>a</w:t>
            </w:r>
          </w:p>
          <w:p w:rsidR="00371E6B" w:rsidRDefault="00371E6B">
            <w:pPr>
              <w:rPr>
                <w:rFonts w:ascii="Arial" w:hAnsi="Arial" w:cs="Arial"/>
              </w:rPr>
            </w:pPr>
          </w:p>
          <w:p w:rsidR="00D47E6B" w:rsidRDefault="00D47E6B">
            <w:pPr>
              <w:rPr>
                <w:rFonts w:ascii="Arial" w:hAnsi="Arial" w:cs="Arial"/>
              </w:rPr>
            </w:pPr>
          </w:p>
          <w:p w:rsidR="00D47E6B" w:rsidRDefault="00D47E6B">
            <w:pPr>
              <w:rPr>
                <w:rFonts w:ascii="Arial" w:hAnsi="Arial" w:cs="Arial"/>
              </w:rPr>
            </w:pPr>
          </w:p>
          <w:p w:rsidR="00D47E6B" w:rsidRDefault="00D47E6B">
            <w:pPr>
              <w:rPr>
                <w:rFonts w:ascii="Arial" w:hAnsi="Arial" w:cs="Arial"/>
              </w:rPr>
            </w:pPr>
          </w:p>
          <w:p w:rsidR="00D47E6B" w:rsidRDefault="000A076F">
            <w:pPr>
              <w:rPr>
                <w:rFonts w:ascii="Arial" w:hAnsi="Arial" w:cs="Arial"/>
              </w:rPr>
            </w:pPr>
            <w:r>
              <w:rPr>
                <w:rFonts w:ascii="Arial" w:hAnsi="Arial" w:cs="Arial"/>
              </w:rPr>
              <w:t>b</w:t>
            </w:r>
          </w:p>
          <w:p w:rsidR="00D47E6B" w:rsidRDefault="00D47E6B">
            <w:pPr>
              <w:rPr>
                <w:rFonts w:ascii="Arial" w:hAnsi="Arial" w:cs="Arial"/>
              </w:rPr>
            </w:pPr>
          </w:p>
          <w:p w:rsidR="00D47E6B" w:rsidRDefault="00D47E6B">
            <w:pPr>
              <w:rPr>
                <w:rFonts w:ascii="Arial" w:hAnsi="Arial" w:cs="Arial"/>
              </w:rPr>
            </w:pPr>
          </w:p>
          <w:p w:rsidR="00D47E6B" w:rsidRDefault="00D47E6B">
            <w:pPr>
              <w:rPr>
                <w:rFonts w:ascii="Arial" w:hAnsi="Arial" w:cs="Arial"/>
              </w:rPr>
            </w:pPr>
          </w:p>
          <w:p w:rsidR="00D47E6B" w:rsidRDefault="00D47E6B">
            <w:pPr>
              <w:rPr>
                <w:rFonts w:ascii="Arial" w:hAnsi="Arial" w:cs="Arial"/>
              </w:rPr>
            </w:pPr>
          </w:p>
          <w:p w:rsidR="000A076F" w:rsidRDefault="000A076F">
            <w:pPr>
              <w:rPr>
                <w:rFonts w:ascii="Arial" w:hAnsi="Arial" w:cs="Arial"/>
              </w:rPr>
            </w:pPr>
          </w:p>
          <w:p w:rsidR="000A076F" w:rsidRDefault="000A076F">
            <w:pPr>
              <w:rPr>
                <w:rFonts w:ascii="Arial" w:hAnsi="Arial" w:cs="Arial"/>
              </w:rPr>
            </w:pPr>
          </w:p>
          <w:p w:rsidR="000A076F" w:rsidRPr="00046370" w:rsidRDefault="00161E73">
            <w:pPr>
              <w:rPr>
                <w:rFonts w:ascii="Arial" w:hAnsi="Arial" w:cs="Arial"/>
              </w:rPr>
            </w:pPr>
            <w:r>
              <w:rPr>
                <w:rFonts w:ascii="Arial" w:hAnsi="Arial" w:cs="Arial"/>
              </w:rPr>
              <w:t>c</w:t>
            </w:r>
          </w:p>
        </w:tc>
        <w:tc>
          <w:tcPr>
            <w:tcW w:w="6786" w:type="dxa"/>
          </w:tcPr>
          <w:p w:rsidR="005B74CC" w:rsidRPr="005B74CC" w:rsidRDefault="005B74CC" w:rsidP="005B74CC">
            <w:pPr>
              <w:rPr>
                <w:rFonts w:ascii="Arial" w:hAnsi="Arial" w:cs="Arial"/>
                <w:b/>
              </w:rPr>
            </w:pPr>
            <w:r w:rsidRPr="005B74CC">
              <w:rPr>
                <w:rFonts w:ascii="Arial" w:hAnsi="Arial" w:cs="Arial"/>
                <w:b/>
              </w:rPr>
              <w:t xml:space="preserve">Minutes of Last Meeting on </w:t>
            </w:r>
          </w:p>
          <w:p w:rsidR="007F562A" w:rsidRDefault="005B74CC" w:rsidP="005B74CC">
            <w:pPr>
              <w:jc w:val="both"/>
              <w:rPr>
                <w:rFonts w:ascii="Arial" w:hAnsi="Arial" w:cs="Arial"/>
                <w:b/>
              </w:rPr>
            </w:pPr>
            <w:r w:rsidRPr="005B74CC">
              <w:rPr>
                <w:rFonts w:ascii="Arial" w:hAnsi="Arial" w:cs="Arial"/>
                <w:b/>
              </w:rPr>
              <w:t>04 November 2015 and Matters Arising</w:t>
            </w:r>
            <w:r w:rsidR="000468CC">
              <w:rPr>
                <w:rFonts w:ascii="Arial" w:hAnsi="Arial" w:cs="Arial"/>
                <w:b/>
              </w:rPr>
              <w:t xml:space="preserve"> (CG02/16)</w:t>
            </w:r>
          </w:p>
          <w:p w:rsidR="00660B8E" w:rsidRDefault="00660B8E" w:rsidP="005B74CC">
            <w:pPr>
              <w:jc w:val="both"/>
              <w:rPr>
                <w:rFonts w:ascii="Arial" w:hAnsi="Arial" w:cs="Arial"/>
                <w:b/>
              </w:rPr>
            </w:pPr>
          </w:p>
          <w:p w:rsidR="00660B8E" w:rsidRPr="00660B8E" w:rsidRDefault="00660B8E" w:rsidP="00660B8E">
            <w:pPr>
              <w:jc w:val="both"/>
              <w:rPr>
                <w:rFonts w:ascii="Arial" w:hAnsi="Arial" w:cs="Arial"/>
                <w:bCs/>
              </w:rPr>
            </w:pPr>
            <w:r w:rsidRPr="00660B8E">
              <w:rPr>
                <w:rFonts w:ascii="Arial" w:hAnsi="Arial" w:cs="Arial"/>
                <w:bCs/>
              </w:rPr>
              <w:t xml:space="preserve">The Minutes of the meeting were approved as a true and accurate record of the meeting. </w:t>
            </w:r>
          </w:p>
          <w:p w:rsidR="00660B8E" w:rsidRPr="00660B8E" w:rsidRDefault="00660B8E" w:rsidP="00660B8E">
            <w:pPr>
              <w:jc w:val="both"/>
              <w:rPr>
                <w:rFonts w:ascii="Arial" w:hAnsi="Arial" w:cs="Arial"/>
                <w:bCs/>
              </w:rPr>
            </w:pPr>
          </w:p>
          <w:p w:rsidR="00916222" w:rsidRDefault="00660B8E" w:rsidP="00660B8E">
            <w:pPr>
              <w:jc w:val="both"/>
              <w:rPr>
                <w:rFonts w:ascii="Arial" w:hAnsi="Arial" w:cs="Arial"/>
                <w:b/>
                <w:bCs/>
              </w:rPr>
            </w:pPr>
            <w:r w:rsidRPr="00660B8E">
              <w:rPr>
                <w:rFonts w:ascii="Arial" w:hAnsi="Arial" w:cs="Arial"/>
                <w:b/>
                <w:bCs/>
              </w:rPr>
              <w:t>Matters Arising</w:t>
            </w:r>
          </w:p>
          <w:p w:rsidR="00660B8E" w:rsidRDefault="00660B8E" w:rsidP="00660B8E">
            <w:pPr>
              <w:jc w:val="both"/>
              <w:rPr>
                <w:rFonts w:ascii="Arial" w:hAnsi="Arial" w:cs="Arial"/>
                <w:b/>
                <w:bCs/>
              </w:rPr>
            </w:pPr>
          </w:p>
          <w:p w:rsidR="00660B8E" w:rsidRPr="00660B8E" w:rsidRDefault="00660B8E" w:rsidP="00660B8E">
            <w:pPr>
              <w:rPr>
                <w:rFonts w:ascii="Arial" w:hAnsi="Arial" w:cs="Arial"/>
                <w:b/>
              </w:rPr>
            </w:pPr>
            <w:r w:rsidRPr="00660B8E">
              <w:rPr>
                <w:rFonts w:ascii="Arial" w:hAnsi="Arial" w:cs="Arial"/>
                <w:b/>
                <w:bCs/>
              </w:rPr>
              <w:t>COG</w:t>
            </w:r>
            <w:r>
              <w:rPr>
                <w:rFonts w:ascii="Arial" w:hAnsi="Arial" w:cs="Arial"/>
                <w:b/>
                <w:bCs/>
              </w:rPr>
              <w:t xml:space="preserve"> </w:t>
            </w:r>
            <w:r>
              <w:rPr>
                <w:rFonts w:ascii="Arial" w:hAnsi="Arial" w:cs="Arial"/>
                <w:b/>
              </w:rPr>
              <w:t xml:space="preserve">44/15, </w:t>
            </w:r>
            <w:r>
              <w:rPr>
                <w:rFonts w:ascii="Arial" w:hAnsi="Arial" w:cs="Arial"/>
                <w:b/>
                <w:bCs/>
              </w:rPr>
              <w:t xml:space="preserve"> 29/15(b) , </w:t>
            </w:r>
            <w:r w:rsidRPr="00660B8E">
              <w:rPr>
                <w:rFonts w:ascii="Arial" w:hAnsi="Arial" w:cs="Arial"/>
                <w:b/>
                <w:bCs/>
              </w:rPr>
              <w:t>18/15(b) Nominations from Buckinghamshire Healthcare NHS Trust and Chiltern CCG for the Council of Governors</w:t>
            </w:r>
          </w:p>
          <w:p w:rsidR="00660B8E" w:rsidRPr="00660B8E" w:rsidRDefault="00660B8E" w:rsidP="00660B8E">
            <w:pPr>
              <w:jc w:val="both"/>
              <w:rPr>
                <w:rFonts w:ascii="Arial" w:hAnsi="Arial" w:cs="Arial"/>
                <w:b/>
                <w:bCs/>
              </w:rPr>
            </w:pPr>
          </w:p>
          <w:p w:rsidR="00660B8E" w:rsidRDefault="00660B8E" w:rsidP="00660B8E">
            <w:pPr>
              <w:jc w:val="both"/>
              <w:rPr>
                <w:rFonts w:ascii="Arial" w:hAnsi="Arial" w:cs="Arial"/>
                <w:bCs/>
              </w:rPr>
            </w:pPr>
            <w:r w:rsidRPr="00660B8E">
              <w:rPr>
                <w:rFonts w:ascii="Arial" w:hAnsi="Arial" w:cs="Arial"/>
                <w:bCs/>
              </w:rPr>
              <w:t>Both had been invited to nominate representatives and would continue to be followed up until nominations were received</w:t>
            </w:r>
          </w:p>
          <w:p w:rsidR="00660B8E" w:rsidRPr="00660B8E" w:rsidRDefault="00660B8E" w:rsidP="00660B8E">
            <w:pPr>
              <w:jc w:val="both"/>
              <w:rPr>
                <w:rFonts w:ascii="Arial" w:hAnsi="Arial" w:cs="Arial"/>
                <w:bCs/>
              </w:rPr>
            </w:pPr>
          </w:p>
          <w:p w:rsidR="00660B8E" w:rsidRPr="00660B8E" w:rsidRDefault="00660B8E" w:rsidP="00660B8E">
            <w:pPr>
              <w:jc w:val="both"/>
              <w:rPr>
                <w:rFonts w:ascii="Arial" w:hAnsi="Arial" w:cs="Arial"/>
                <w:b/>
                <w:bCs/>
              </w:rPr>
            </w:pPr>
            <w:r>
              <w:rPr>
                <w:rFonts w:ascii="Arial" w:hAnsi="Arial" w:cs="Arial"/>
                <w:b/>
                <w:bCs/>
              </w:rPr>
              <w:t xml:space="preserve">COG 49/15 (l) </w:t>
            </w:r>
            <w:r w:rsidRPr="00660B8E">
              <w:rPr>
                <w:rFonts w:ascii="Arial" w:hAnsi="Arial" w:cs="Arial"/>
                <w:b/>
                <w:bCs/>
              </w:rPr>
              <w:t>Working Together Group</w:t>
            </w:r>
          </w:p>
          <w:p w:rsidR="00660B8E" w:rsidRPr="00660B8E" w:rsidRDefault="00660B8E" w:rsidP="00660B8E">
            <w:pPr>
              <w:jc w:val="both"/>
              <w:rPr>
                <w:rFonts w:ascii="Arial" w:hAnsi="Arial" w:cs="Arial"/>
                <w:bCs/>
              </w:rPr>
            </w:pPr>
          </w:p>
          <w:p w:rsidR="00660B8E" w:rsidRDefault="00660B8E" w:rsidP="00660B8E">
            <w:pPr>
              <w:jc w:val="both"/>
              <w:rPr>
                <w:rFonts w:ascii="Arial" w:hAnsi="Arial" w:cs="Arial"/>
                <w:bCs/>
              </w:rPr>
            </w:pPr>
            <w:r w:rsidRPr="00660B8E">
              <w:rPr>
                <w:rFonts w:ascii="Arial" w:hAnsi="Arial" w:cs="Arial"/>
                <w:bCs/>
              </w:rPr>
              <w:t>The Wor</w:t>
            </w:r>
            <w:r>
              <w:rPr>
                <w:rFonts w:ascii="Arial" w:hAnsi="Arial" w:cs="Arial"/>
                <w:bCs/>
              </w:rPr>
              <w:t>king Together Group had been formed and had met for the first time in February.</w:t>
            </w:r>
          </w:p>
          <w:p w:rsidR="00660B8E" w:rsidRPr="00660B8E" w:rsidRDefault="00660B8E" w:rsidP="00660B8E">
            <w:pPr>
              <w:jc w:val="both"/>
              <w:rPr>
                <w:rFonts w:ascii="Arial" w:hAnsi="Arial" w:cs="Arial"/>
                <w:bCs/>
              </w:rPr>
            </w:pPr>
          </w:p>
        </w:tc>
        <w:tc>
          <w:tcPr>
            <w:tcW w:w="1199" w:type="dxa"/>
          </w:tcPr>
          <w:p w:rsidR="00562752" w:rsidRDefault="00562752">
            <w:pPr>
              <w:pStyle w:val="Header"/>
              <w:tabs>
                <w:tab w:val="clear" w:pos="4153"/>
                <w:tab w:val="clear" w:pos="8306"/>
              </w:tabs>
              <w:rPr>
                <w:rFonts w:cs="Arial"/>
                <w:b/>
                <w:lang w:val="en-GB" w:eastAsia="en-GB"/>
              </w:rPr>
            </w:pPr>
          </w:p>
          <w:p w:rsidR="00640A45" w:rsidRDefault="00640A45">
            <w:pPr>
              <w:pStyle w:val="Header"/>
              <w:tabs>
                <w:tab w:val="clear" w:pos="4153"/>
                <w:tab w:val="clear" w:pos="8306"/>
              </w:tabs>
              <w:rPr>
                <w:rFonts w:cs="Arial"/>
                <w:b/>
                <w:lang w:val="en-GB" w:eastAsia="en-GB"/>
              </w:rPr>
            </w:pPr>
          </w:p>
        </w:tc>
      </w:tr>
      <w:tr w:rsidR="00562752" w:rsidRPr="006A5F4B" w:rsidTr="00633878">
        <w:tc>
          <w:tcPr>
            <w:tcW w:w="1242" w:type="dxa"/>
          </w:tcPr>
          <w:p w:rsidR="00562752" w:rsidRDefault="008261E9">
            <w:pPr>
              <w:rPr>
                <w:rFonts w:ascii="Arial" w:hAnsi="Arial" w:cs="Arial"/>
              </w:rPr>
            </w:pPr>
            <w:r>
              <w:rPr>
                <w:rFonts w:ascii="Arial" w:hAnsi="Arial" w:cs="Arial"/>
                <w:b/>
              </w:rPr>
              <w:t xml:space="preserve">COG </w:t>
            </w:r>
            <w:r w:rsidR="005B74CC">
              <w:rPr>
                <w:rFonts w:ascii="Arial" w:hAnsi="Arial" w:cs="Arial"/>
                <w:b/>
              </w:rPr>
              <w:t>0</w:t>
            </w:r>
            <w:r w:rsidR="00F9416E">
              <w:rPr>
                <w:rFonts w:ascii="Arial" w:hAnsi="Arial" w:cs="Arial"/>
                <w:b/>
              </w:rPr>
              <w:t>8</w:t>
            </w:r>
            <w:r w:rsidR="00FB6CC3">
              <w:rPr>
                <w:rFonts w:ascii="Arial" w:hAnsi="Arial" w:cs="Arial"/>
                <w:b/>
              </w:rPr>
              <w:t>/1</w:t>
            </w:r>
            <w:r w:rsidR="005B74CC">
              <w:rPr>
                <w:rFonts w:ascii="Arial" w:hAnsi="Arial" w:cs="Arial"/>
                <w:b/>
              </w:rPr>
              <w:t>6</w:t>
            </w:r>
          </w:p>
          <w:p w:rsidR="00D47E6B" w:rsidRDefault="00D47E6B" w:rsidP="00371E6B">
            <w:pPr>
              <w:rPr>
                <w:rFonts w:ascii="Arial" w:hAnsi="Arial" w:cs="Arial"/>
              </w:rPr>
            </w:pPr>
          </w:p>
          <w:p w:rsidR="00C00F41" w:rsidRDefault="00C00F41" w:rsidP="00371E6B">
            <w:pPr>
              <w:rPr>
                <w:rFonts w:ascii="Arial" w:hAnsi="Arial" w:cs="Arial"/>
              </w:rPr>
            </w:pPr>
          </w:p>
          <w:p w:rsidR="00C00F41" w:rsidRDefault="00C00F41" w:rsidP="00371E6B">
            <w:pPr>
              <w:rPr>
                <w:rFonts w:ascii="Arial" w:hAnsi="Arial" w:cs="Arial"/>
              </w:rPr>
            </w:pPr>
          </w:p>
          <w:p w:rsidR="00C00F41" w:rsidRDefault="00C00F41" w:rsidP="00371E6B">
            <w:pPr>
              <w:rPr>
                <w:rFonts w:ascii="Arial" w:hAnsi="Arial" w:cs="Arial"/>
              </w:rPr>
            </w:pPr>
          </w:p>
          <w:p w:rsidR="00371E6B" w:rsidRDefault="00371E6B" w:rsidP="00371E6B">
            <w:pPr>
              <w:rPr>
                <w:rFonts w:ascii="Arial" w:hAnsi="Arial" w:cs="Arial"/>
              </w:rPr>
            </w:pPr>
            <w:r>
              <w:rPr>
                <w:rFonts w:ascii="Arial" w:hAnsi="Arial" w:cs="Arial"/>
              </w:rPr>
              <w:t>a</w:t>
            </w:r>
          </w:p>
          <w:p w:rsidR="00371E6B" w:rsidRDefault="00371E6B"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r>
              <w:rPr>
                <w:rFonts w:ascii="Arial" w:hAnsi="Arial" w:cs="Arial"/>
              </w:rPr>
              <w:t>b</w:t>
            </w:r>
          </w:p>
          <w:p w:rsidR="008249B6" w:rsidRDefault="008249B6" w:rsidP="00371E6B">
            <w:pPr>
              <w:rPr>
                <w:rFonts w:ascii="Arial" w:hAnsi="Arial" w:cs="Arial"/>
              </w:rPr>
            </w:pPr>
          </w:p>
          <w:p w:rsidR="00161E73" w:rsidRDefault="00161E73" w:rsidP="00371E6B">
            <w:pPr>
              <w:rPr>
                <w:rFonts w:ascii="Arial" w:hAnsi="Arial" w:cs="Arial"/>
              </w:rPr>
            </w:pPr>
          </w:p>
          <w:p w:rsidR="00161E73" w:rsidRDefault="00161E73" w:rsidP="00371E6B">
            <w:pPr>
              <w:rPr>
                <w:rFonts w:ascii="Arial" w:hAnsi="Arial" w:cs="Arial"/>
              </w:rPr>
            </w:pPr>
          </w:p>
          <w:p w:rsidR="00161E73" w:rsidRDefault="00161E73" w:rsidP="00371E6B">
            <w:pPr>
              <w:rPr>
                <w:rFonts w:ascii="Arial" w:hAnsi="Arial" w:cs="Arial"/>
              </w:rPr>
            </w:pPr>
            <w:r>
              <w:rPr>
                <w:rFonts w:ascii="Arial" w:hAnsi="Arial" w:cs="Arial"/>
              </w:rPr>
              <w:t>c</w:t>
            </w:r>
          </w:p>
          <w:p w:rsidR="008249B6" w:rsidRDefault="008249B6" w:rsidP="00371E6B">
            <w:pPr>
              <w:rPr>
                <w:rFonts w:ascii="Arial" w:hAnsi="Arial" w:cs="Arial"/>
              </w:rPr>
            </w:pPr>
          </w:p>
          <w:p w:rsidR="008249B6" w:rsidRDefault="008249B6" w:rsidP="00371E6B">
            <w:pPr>
              <w:rPr>
                <w:rFonts w:ascii="Arial" w:hAnsi="Arial" w:cs="Arial"/>
              </w:rPr>
            </w:pPr>
          </w:p>
          <w:p w:rsidR="008249B6" w:rsidRDefault="008249B6" w:rsidP="00371E6B">
            <w:pPr>
              <w:rPr>
                <w:rFonts w:ascii="Arial" w:hAnsi="Arial" w:cs="Arial"/>
              </w:rPr>
            </w:pPr>
          </w:p>
          <w:p w:rsidR="008249B6" w:rsidRDefault="008249B6" w:rsidP="00371E6B">
            <w:pPr>
              <w:rPr>
                <w:rFonts w:ascii="Arial" w:hAnsi="Arial" w:cs="Arial"/>
              </w:rPr>
            </w:pPr>
          </w:p>
          <w:p w:rsidR="008249B6" w:rsidRDefault="008249B6" w:rsidP="00371E6B">
            <w:pPr>
              <w:rPr>
                <w:rFonts w:ascii="Arial" w:hAnsi="Arial" w:cs="Arial"/>
              </w:rPr>
            </w:pPr>
          </w:p>
          <w:p w:rsidR="008249B6" w:rsidRDefault="00C00F41" w:rsidP="00371E6B">
            <w:pPr>
              <w:rPr>
                <w:rFonts w:ascii="Arial" w:hAnsi="Arial" w:cs="Arial"/>
              </w:rPr>
            </w:pPr>
            <w:r>
              <w:rPr>
                <w:rFonts w:ascii="Arial" w:hAnsi="Arial" w:cs="Arial"/>
              </w:rPr>
              <w:t>c</w:t>
            </w:r>
          </w:p>
          <w:p w:rsidR="00C00F41" w:rsidRDefault="00C00F41" w:rsidP="00371E6B">
            <w:pPr>
              <w:rPr>
                <w:rFonts w:ascii="Arial" w:hAnsi="Arial" w:cs="Arial"/>
              </w:rPr>
            </w:pPr>
          </w:p>
          <w:p w:rsidR="00C00F41" w:rsidRDefault="00C00F41" w:rsidP="00371E6B">
            <w:pPr>
              <w:rPr>
                <w:rFonts w:ascii="Arial" w:hAnsi="Arial" w:cs="Arial"/>
              </w:rPr>
            </w:pPr>
          </w:p>
          <w:p w:rsidR="00C00F41" w:rsidRDefault="00C00F41" w:rsidP="00371E6B">
            <w:pPr>
              <w:rPr>
                <w:rFonts w:ascii="Arial" w:hAnsi="Arial" w:cs="Arial"/>
              </w:rPr>
            </w:pPr>
          </w:p>
          <w:p w:rsidR="00C00F41" w:rsidRDefault="00C00F41" w:rsidP="00371E6B">
            <w:pPr>
              <w:rPr>
                <w:rFonts w:ascii="Arial" w:hAnsi="Arial" w:cs="Arial"/>
              </w:rPr>
            </w:pPr>
          </w:p>
          <w:p w:rsidR="00C00F41" w:rsidRDefault="00C00F41" w:rsidP="00371E6B">
            <w:pPr>
              <w:rPr>
                <w:rFonts w:ascii="Arial" w:hAnsi="Arial" w:cs="Arial"/>
              </w:rPr>
            </w:pPr>
          </w:p>
          <w:p w:rsidR="008249B6" w:rsidRDefault="00CD719B" w:rsidP="00371E6B">
            <w:pPr>
              <w:rPr>
                <w:rFonts w:ascii="Arial" w:hAnsi="Arial" w:cs="Arial"/>
              </w:rPr>
            </w:pPr>
            <w:r>
              <w:rPr>
                <w:rFonts w:ascii="Arial" w:hAnsi="Arial" w:cs="Arial"/>
              </w:rPr>
              <w:t>d</w:t>
            </w:r>
          </w:p>
          <w:p w:rsidR="00CD719B" w:rsidRDefault="00CD719B" w:rsidP="00371E6B">
            <w:pPr>
              <w:rPr>
                <w:rFonts w:ascii="Arial" w:hAnsi="Arial" w:cs="Arial"/>
              </w:rPr>
            </w:pPr>
          </w:p>
          <w:p w:rsidR="00CD719B" w:rsidRDefault="00CD719B" w:rsidP="00371E6B">
            <w:pPr>
              <w:rPr>
                <w:rFonts w:ascii="Arial" w:hAnsi="Arial" w:cs="Arial"/>
              </w:rPr>
            </w:pPr>
            <w:r>
              <w:rPr>
                <w:rFonts w:ascii="Arial" w:hAnsi="Arial" w:cs="Arial"/>
              </w:rPr>
              <w:t>e</w:t>
            </w:r>
          </w:p>
          <w:p w:rsidR="00CD719B" w:rsidRDefault="00CD719B" w:rsidP="00371E6B">
            <w:pPr>
              <w:rPr>
                <w:rFonts w:ascii="Arial" w:hAnsi="Arial" w:cs="Arial"/>
              </w:rPr>
            </w:pPr>
          </w:p>
          <w:p w:rsidR="00CD719B" w:rsidRDefault="00CD719B" w:rsidP="00371E6B">
            <w:pPr>
              <w:rPr>
                <w:rFonts w:ascii="Arial" w:hAnsi="Arial" w:cs="Arial"/>
              </w:rPr>
            </w:pPr>
          </w:p>
          <w:p w:rsidR="00CD719B" w:rsidRDefault="00CD719B" w:rsidP="00371E6B">
            <w:pPr>
              <w:rPr>
                <w:rFonts w:ascii="Arial" w:hAnsi="Arial" w:cs="Arial"/>
              </w:rPr>
            </w:pPr>
          </w:p>
          <w:p w:rsidR="00C12096" w:rsidRDefault="00C12096" w:rsidP="00371E6B">
            <w:pPr>
              <w:rPr>
                <w:rFonts w:ascii="Arial" w:hAnsi="Arial" w:cs="Arial"/>
              </w:rPr>
            </w:pPr>
          </w:p>
          <w:p w:rsidR="00C12096" w:rsidRDefault="00C12096" w:rsidP="00371E6B">
            <w:pPr>
              <w:rPr>
                <w:rFonts w:ascii="Arial" w:hAnsi="Arial" w:cs="Arial"/>
              </w:rPr>
            </w:pPr>
          </w:p>
          <w:p w:rsidR="00C12096" w:rsidRDefault="00C12096" w:rsidP="00371E6B">
            <w:pPr>
              <w:rPr>
                <w:rFonts w:ascii="Arial" w:hAnsi="Arial" w:cs="Arial"/>
              </w:rPr>
            </w:pPr>
          </w:p>
          <w:p w:rsidR="00C12096" w:rsidRDefault="00C12096" w:rsidP="00371E6B">
            <w:pPr>
              <w:rPr>
                <w:rFonts w:ascii="Arial" w:hAnsi="Arial" w:cs="Arial"/>
              </w:rPr>
            </w:pPr>
          </w:p>
          <w:p w:rsidR="00C12096" w:rsidRDefault="00C12096" w:rsidP="00371E6B">
            <w:pPr>
              <w:rPr>
                <w:rFonts w:ascii="Arial" w:hAnsi="Arial" w:cs="Arial"/>
              </w:rPr>
            </w:pPr>
          </w:p>
          <w:p w:rsidR="00C12096" w:rsidRDefault="00C12096" w:rsidP="00371E6B">
            <w:pPr>
              <w:rPr>
                <w:rFonts w:ascii="Arial" w:hAnsi="Arial" w:cs="Arial"/>
              </w:rPr>
            </w:pPr>
          </w:p>
          <w:p w:rsidR="00C12096" w:rsidRDefault="00C12096" w:rsidP="00371E6B">
            <w:pPr>
              <w:rPr>
                <w:rFonts w:ascii="Arial" w:hAnsi="Arial" w:cs="Arial"/>
              </w:rPr>
            </w:pPr>
          </w:p>
          <w:p w:rsidR="00C12096" w:rsidRDefault="00C12096" w:rsidP="00371E6B">
            <w:pPr>
              <w:rPr>
                <w:rFonts w:ascii="Arial" w:hAnsi="Arial" w:cs="Arial"/>
              </w:rPr>
            </w:pPr>
          </w:p>
          <w:p w:rsidR="00C12096" w:rsidRDefault="00C12096" w:rsidP="00371E6B">
            <w:pPr>
              <w:rPr>
                <w:rFonts w:ascii="Arial" w:hAnsi="Arial" w:cs="Arial"/>
              </w:rPr>
            </w:pPr>
          </w:p>
          <w:p w:rsidR="00C12096" w:rsidRDefault="00C12096" w:rsidP="00371E6B">
            <w:pPr>
              <w:rPr>
                <w:rFonts w:ascii="Arial" w:hAnsi="Arial" w:cs="Arial"/>
              </w:rPr>
            </w:pPr>
          </w:p>
          <w:p w:rsidR="00C12096" w:rsidRDefault="00C12096" w:rsidP="00371E6B">
            <w:pPr>
              <w:rPr>
                <w:rFonts w:ascii="Arial" w:hAnsi="Arial" w:cs="Arial"/>
              </w:rPr>
            </w:pPr>
          </w:p>
          <w:p w:rsidR="00C12096" w:rsidRDefault="00C12096" w:rsidP="00371E6B">
            <w:pPr>
              <w:rPr>
                <w:rFonts w:ascii="Arial" w:hAnsi="Arial" w:cs="Arial"/>
              </w:rPr>
            </w:pPr>
          </w:p>
          <w:p w:rsidR="00C12096" w:rsidRDefault="00C12096" w:rsidP="00371E6B">
            <w:pPr>
              <w:rPr>
                <w:rFonts w:ascii="Arial" w:hAnsi="Arial" w:cs="Arial"/>
              </w:rPr>
            </w:pPr>
          </w:p>
          <w:p w:rsidR="00C12096" w:rsidRDefault="00E27BEA" w:rsidP="00371E6B">
            <w:pPr>
              <w:rPr>
                <w:rFonts w:ascii="Arial" w:hAnsi="Arial" w:cs="Arial"/>
              </w:rPr>
            </w:pPr>
            <w:r>
              <w:rPr>
                <w:rFonts w:ascii="Arial" w:hAnsi="Arial" w:cs="Arial"/>
              </w:rPr>
              <w:t>f</w:t>
            </w:r>
          </w:p>
          <w:p w:rsidR="00E27BEA" w:rsidRDefault="00E27BEA" w:rsidP="00371E6B">
            <w:pPr>
              <w:rPr>
                <w:rFonts w:ascii="Arial" w:hAnsi="Arial" w:cs="Arial"/>
              </w:rPr>
            </w:pPr>
          </w:p>
          <w:p w:rsidR="00E27BEA" w:rsidRDefault="00E27BEA" w:rsidP="00371E6B">
            <w:pPr>
              <w:rPr>
                <w:rFonts w:ascii="Arial" w:hAnsi="Arial" w:cs="Arial"/>
              </w:rPr>
            </w:pPr>
          </w:p>
          <w:p w:rsidR="00E27BEA" w:rsidRDefault="00E27BEA" w:rsidP="00371E6B">
            <w:pPr>
              <w:rPr>
                <w:rFonts w:ascii="Arial" w:hAnsi="Arial" w:cs="Arial"/>
              </w:rPr>
            </w:pPr>
          </w:p>
          <w:p w:rsidR="00E27BEA" w:rsidRDefault="00E27BEA" w:rsidP="00371E6B">
            <w:pPr>
              <w:rPr>
                <w:rFonts w:ascii="Arial" w:hAnsi="Arial" w:cs="Arial"/>
              </w:rPr>
            </w:pPr>
          </w:p>
          <w:p w:rsidR="00E27BEA" w:rsidRDefault="00E27BEA" w:rsidP="00371E6B">
            <w:pPr>
              <w:rPr>
                <w:rFonts w:ascii="Arial" w:hAnsi="Arial" w:cs="Arial"/>
              </w:rPr>
            </w:pPr>
            <w:r>
              <w:rPr>
                <w:rFonts w:ascii="Arial" w:hAnsi="Arial" w:cs="Arial"/>
              </w:rPr>
              <w:t>g</w:t>
            </w:r>
          </w:p>
          <w:p w:rsidR="00E27BEA" w:rsidRDefault="00E27BEA" w:rsidP="00371E6B">
            <w:pPr>
              <w:rPr>
                <w:rFonts w:ascii="Arial" w:hAnsi="Arial" w:cs="Arial"/>
              </w:rPr>
            </w:pPr>
          </w:p>
          <w:p w:rsidR="00E27BEA" w:rsidRDefault="00E27BEA" w:rsidP="00371E6B">
            <w:pPr>
              <w:rPr>
                <w:rFonts w:ascii="Arial" w:hAnsi="Arial" w:cs="Arial"/>
              </w:rPr>
            </w:pPr>
          </w:p>
          <w:p w:rsidR="00D97CCB" w:rsidRDefault="00D97CCB" w:rsidP="00371E6B">
            <w:pPr>
              <w:rPr>
                <w:rFonts w:ascii="Arial" w:hAnsi="Arial" w:cs="Arial"/>
              </w:rPr>
            </w:pPr>
          </w:p>
          <w:p w:rsidR="00D97CCB" w:rsidRDefault="00D97CCB" w:rsidP="00371E6B">
            <w:pPr>
              <w:rPr>
                <w:rFonts w:ascii="Arial" w:hAnsi="Arial" w:cs="Arial"/>
              </w:rPr>
            </w:pPr>
          </w:p>
          <w:p w:rsidR="00D97CCB" w:rsidRDefault="00D97CCB" w:rsidP="00371E6B">
            <w:pPr>
              <w:rPr>
                <w:rFonts w:ascii="Arial" w:hAnsi="Arial" w:cs="Arial"/>
              </w:rPr>
            </w:pPr>
          </w:p>
          <w:p w:rsidR="00D97CCB" w:rsidRDefault="00D97CCB" w:rsidP="00371E6B">
            <w:pPr>
              <w:rPr>
                <w:rFonts w:ascii="Arial" w:hAnsi="Arial" w:cs="Arial"/>
              </w:rPr>
            </w:pPr>
          </w:p>
          <w:p w:rsidR="00D97CCB" w:rsidRDefault="00D97CCB" w:rsidP="00371E6B">
            <w:pPr>
              <w:rPr>
                <w:rFonts w:ascii="Arial" w:hAnsi="Arial" w:cs="Arial"/>
              </w:rPr>
            </w:pPr>
          </w:p>
          <w:p w:rsidR="00D97CCB" w:rsidRDefault="00D97CCB" w:rsidP="00371E6B">
            <w:pPr>
              <w:rPr>
                <w:rFonts w:ascii="Arial" w:hAnsi="Arial" w:cs="Arial"/>
              </w:rPr>
            </w:pPr>
          </w:p>
          <w:p w:rsidR="00D97CCB" w:rsidRDefault="00D97CCB" w:rsidP="00371E6B">
            <w:pPr>
              <w:rPr>
                <w:rFonts w:ascii="Arial" w:hAnsi="Arial" w:cs="Arial"/>
              </w:rPr>
            </w:pPr>
          </w:p>
          <w:p w:rsidR="00D97CCB" w:rsidRDefault="004170DB" w:rsidP="00371E6B">
            <w:pPr>
              <w:rPr>
                <w:rFonts w:ascii="Arial" w:hAnsi="Arial" w:cs="Arial"/>
              </w:rPr>
            </w:pPr>
            <w:r>
              <w:rPr>
                <w:rFonts w:ascii="Arial" w:hAnsi="Arial" w:cs="Arial"/>
              </w:rPr>
              <w:t>h</w:t>
            </w:r>
          </w:p>
          <w:p w:rsidR="004170DB" w:rsidRDefault="004170DB" w:rsidP="00371E6B">
            <w:pPr>
              <w:rPr>
                <w:rFonts w:ascii="Arial" w:hAnsi="Arial" w:cs="Arial"/>
              </w:rPr>
            </w:pPr>
          </w:p>
          <w:p w:rsidR="004170DB" w:rsidRDefault="004170DB" w:rsidP="00371E6B">
            <w:pPr>
              <w:rPr>
                <w:rFonts w:ascii="Arial" w:hAnsi="Arial" w:cs="Arial"/>
              </w:rPr>
            </w:pPr>
          </w:p>
          <w:p w:rsidR="004170DB" w:rsidRDefault="004170DB" w:rsidP="00371E6B">
            <w:pPr>
              <w:rPr>
                <w:rFonts w:ascii="Arial" w:hAnsi="Arial" w:cs="Arial"/>
              </w:rPr>
            </w:pPr>
          </w:p>
          <w:p w:rsidR="004170DB" w:rsidRDefault="004170DB" w:rsidP="00371E6B">
            <w:pPr>
              <w:rPr>
                <w:rFonts w:ascii="Arial" w:hAnsi="Arial" w:cs="Arial"/>
              </w:rPr>
            </w:pPr>
          </w:p>
          <w:p w:rsidR="004170DB" w:rsidRDefault="004170DB" w:rsidP="00371E6B">
            <w:pPr>
              <w:rPr>
                <w:rFonts w:ascii="Arial" w:hAnsi="Arial" w:cs="Arial"/>
              </w:rPr>
            </w:pPr>
          </w:p>
          <w:p w:rsidR="004170DB" w:rsidRDefault="004170DB" w:rsidP="00371E6B">
            <w:pPr>
              <w:rPr>
                <w:rFonts w:ascii="Arial" w:hAnsi="Arial" w:cs="Arial"/>
              </w:rPr>
            </w:pPr>
            <w:proofErr w:type="spellStart"/>
            <w:r>
              <w:rPr>
                <w:rFonts w:ascii="Arial" w:hAnsi="Arial" w:cs="Arial"/>
              </w:rPr>
              <w:t>i</w:t>
            </w:r>
            <w:proofErr w:type="spellEnd"/>
          </w:p>
          <w:p w:rsidR="004170DB" w:rsidRDefault="004170DB"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p>
          <w:p w:rsidR="004170DB" w:rsidRDefault="004170DB" w:rsidP="00371E6B">
            <w:pPr>
              <w:rPr>
                <w:rFonts w:ascii="Arial" w:hAnsi="Arial" w:cs="Arial"/>
              </w:rPr>
            </w:pPr>
          </w:p>
          <w:p w:rsidR="004170DB" w:rsidRDefault="004170DB" w:rsidP="00371E6B">
            <w:pPr>
              <w:rPr>
                <w:rFonts w:ascii="Arial" w:hAnsi="Arial" w:cs="Arial"/>
              </w:rPr>
            </w:pPr>
          </w:p>
          <w:p w:rsidR="004170DB" w:rsidRDefault="004170DB" w:rsidP="00371E6B">
            <w:pPr>
              <w:rPr>
                <w:rFonts w:ascii="Arial" w:hAnsi="Arial" w:cs="Arial"/>
              </w:rPr>
            </w:pPr>
            <w:r>
              <w:rPr>
                <w:rFonts w:ascii="Arial" w:hAnsi="Arial" w:cs="Arial"/>
              </w:rPr>
              <w:t>j</w:t>
            </w:r>
          </w:p>
          <w:p w:rsidR="004170DB" w:rsidRDefault="004170DB" w:rsidP="00371E6B">
            <w:pPr>
              <w:rPr>
                <w:rFonts w:ascii="Arial" w:hAnsi="Arial" w:cs="Arial"/>
              </w:rPr>
            </w:pPr>
          </w:p>
          <w:p w:rsidR="004170DB" w:rsidRDefault="004170DB" w:rsidP="00371E6B">
            <w:pPr>
              <w:rPr>
                <w:rFonts w:ascii="Arial" w:hAnsi="Arial" w:cs="Arial"/>
              </w:rPr>
            </w:pPr>
          </w:p>
          <w:p w:rsidR="0055541A" w:rsidRDefault="0055541A" w:rsidP="00371E6B">
            <w:pPr>
              <w:rPr>
                <w:rFonts w:ascii="Arial" w:hAnsi="Arial" w:cs="Arial"/>
              </w:rPr>
            </w:pPr>
          </w:p>
          <w:p w:rsidR="004170DB" w:rsidRDefault="004170DB" w:rsidP="00371E6B">
            <w:pPr>
              <w:rPr>
                <w:rFonts w:ascii="Arial" w:hAnsi="Arial" w:cs="Arial"/>
              </w:rPr>
            </w:pPr>
            <w:r>
              <w:rPr>
                <w:rFonts w:ascii="Arial" w:hAnsi="Arial" w:cs="Arial"/>
              </w:rPr>
              <w:t>k</w:t>
            </w:r>
          </w:p>
          <w:p w:rsidR="004170DB" w:rsidRDefault="004170DB" w:rsidP="00371E6B">
            <w:pPr>
              <w:rPr>
                <w:rFonts w:ascii="Arial" w:hAnsi="Arial" w:cs="Arial"/>
              </w:rPr>
            </w:pPr>
          </w:p>
          <w:p w:rsidR="004170DB" w:rsidRDefault="004170DB" w:rsidP="00371E6B">
            <w:pPr>
              <w:rPr>
                <w:rFonts w:ascii="Arial" w:hAnsi="Arial" w:cs="Arial"/>
              </w:rPr>
            </w:pPr>
          </w:p>
          <w:p w:rsidR="004170DB" w:rsidRDefault="004170DB" w:rsidP="00371E6B">
            <w:pPr>
              <w:rPr>
                <w:rFonts w:ascii="Arial" w:hAnsi="Arial" w:cs="Arial"/>
              </w:rPr>
            </w:pPr>
          </w:p>
          <w:p w:rsidR="002758EF" w:rsidRDefault="002758EF" w:rsidP="00371E6B">
            <w:pPr>
              <w:rPr>
                <w:rFonts w:ascii="Arial" w:hAnsi="Arial" w:cs="Arial"/>
              </w:rPr>
            </w:pPr>
          </w:p>
          <w:p w:rsidR="004170DB" w:rsidRDefault="004170DB" w:rsidP="00371E6B">
            <w:pPr>
              <w:rPr>
                <w:rFonts w:ascii="Arial" w:hAnsi="Arial" w:cs="Arial"/>
              </w:rPr>
            </w:pPr>
          </w:p>
          <w:p w:rsidR="004170DB" w:rsidRDefault="004170DB" w:rsidP="00371E6B">
            <w:pPr>
              <w:rPr>
                <w:rFonts w:ascii="Arial" w:hAnsi="Arial" w:cs="Arial"/>
              </w:rPr>
            </w:pPr>
            <w:r>
              <w:rPr>
                <w:rFonts w:ascii="Arial" w:hAnsi="Arial" w:cs="Arial"/>
              </w:rPr>
              <w:t>l</w:t>
            </w:r>
          </w:p>
          <w:p w:rsidR="004170DB" w:rsidRDefault="004170DB" w:rsidP="00371E6B">
            <w:pPr>
              <w:rPr>
                <w:rFonts w:ascii="Arial" w:hAnsi="Arial" w:cs="Arial"/>
              </w:rPr>
            </w:pPr>
          </w:p>
          <w:p w:rsidR="004170DB" w:rsidRDefault="004170DB" w:rsidP="00371E6B">
            <w:pPr>
              <w:rPr>
                <w:rFonts w:ascii="Arial" w:hAnsi="Arial" w:cs="Arial"/>
              </w:rPr>
            </w:pPr>
          </w:p>
          <w:p w:rsidR="004170DB" w:rsidRDefault="004170DB" w:rsidP="00371E6B">
            <w:pPr>
              <w:rPr>
                <w:rFonts w:ascii="Arial" w:hAnsi="Arial" w:cs="Arial"/>
              </w:rPr>
            </w:pPr>
          </w:p>
          <w:p w:rsidR="004170DB" w:rsidRDefault="004170DB" w:rsidP="00371E6B">
            <w:pPr>
              <w:rPr>
                <w:rFonts w:ascii="Arial" w:hAnsi="Arial" w:cs="Arial"/>
              </w:rPr>
            </w:pPr>
            <w:r>
              <w:rPr>
                <w:rFonts w:ascii="Arial" w:hAnsi="Arial" w:cs="Arial"/>
              </w:rPr>
              <w:t>m</w:t>
            </w:r>
          </w:p>
          <w:p w:rsidR="004170DB" w:rsidRDefault="004170DB" w:rsidP="00371E6B">
            <w:pPr>
              <w:rPr>
                <w:rFonts w:ascii="Arial" w:hAnsi="Arial" w:cs="Arial"/>
              </w:rPr>
            </w:pPr>
          </w:p>
          <w:p w:rsidR="004170DB" w:rsidRDefault="004170DB" w:rsidP="00371E6B">
            <w:pPr>
              <w:rPr>
                <w:rFonts w:ascii="Arial" w:hAnsi="Arial" w:cs="Arial"/>
              </w:rPr>
            </w:pPr>
          </w:p>
          <w:p w:rsidR="004170DB" w:rsidRDefault="004170DB" w:rsidP="00371E6B">
            <w:pPr>
              <w:rPr>
                <w:rFonts w:ascii="Arial" w:hAnsi="Arial" w:cs="Arial"/>
              </w:rPr>
            </w:pPr>
          </w:p>
          <w:p w:rsidR="004170DB" w:rsidRDefault="004170DB" w:rsidP="00371E6B">
            <w:pPr>
              <w:rPr>
                <w:rFonts w:ascii="Arial" w:hAnsi="Arial" w:cs="Arial"/>
              </w:rPr>
            </w:pPr>
          </w:p>
          <w:p w:rsidR="004170DB" w:rsidRDefault="004170DB" w:rsidP="00371E6B">
            <w:pPr>
              <w:rPr>
                <w:rFonts w:ascii="Arial" w:hAnsi="Arial" w:cs="Arial"/>
              </w:rPr>
            </w:pPr>
            <w:r>
              <w:rPr>
                <w:rFonts w:ascii="Arial" w:hAnsi="Arial" w:cs="Arial"/>
              </w:rPr>
              <w:t>n</w:t>
            </w:r>
          </w:p>
          <w:p w:rsidR="004170DB" w:rsidRDefault="004170DB" w:rsidP="00371E6B">
            <w:pPr>
              <w:rPr>
                <w:rFonts w:ascii="Arial" w:hAnsi="Arial" w:cs="Arial"/>
              </w:rPr>
            </w:pPr>
          </w:p>
          <w:p w:rsidR="004170DB" w:rsidRDefault="004170DB" w:rsidP="00371E6B">
            <w:pPr>
              <w:rPr>
                <w:rFonts w:ascii="Arial" w:hAnsi="Arial" w:cs="Arial"/>
              </w:rPr>
            </w:pPr>
          </w:p>
          <w:p w:rsidR="004170DB" w:rsidRDefault="004170DB" w:rsidP="00371E6B">
            <w:pPr>
              <w:rPr>
                <w:rFonts w:ascii="Arial" w:hAnsi="Arial" w:cs="Arial"/>
              </w:rPr>
            </w:pPr>
          </w:p>
          <w:p w:rsidR="004170DB" w:rsidRDefault="004170DB" w:rsidP="00371E6B">
            <w:pPr>
              <w:rPr>
                <w:rFonts w:ascii="Arial" w:hAnsi="Arial" w:cs="Arial"/>
              </w:rPr>
            </w:pPr>
            <w:r>
              <w:rPr>
                <w:rFonts w:ascii="Arial" w:hAnsi="Arial" w:cs="Arial"/>
              </w:rPr>
              <w:t>o</w:t>
            </w:r>
          </w:p>
          <w:p w:rsidR="004170DB" w:rsidRDefault="004170DB" w:rsidP="00371E6B">
            <w:pPr>
              <w:rPr>
                <w:rFonts w:ascii="Arial" w:hAnsi="Arial" w:cs="Arial"/>
              </w:rPr>
            </w:pPr>
          </w:p>
          <w:p w:rsidR="004170DB" w:rsidRDefault="004170DB" w:rsidP="00371E6B">
            <w:pPr>
              <w:rPr>
                <w:rFonts w:ascii="Arial" w:hAnsi="Arial" w:cs="Arial"/>
              </w:rPr>
            </w:pPr>
          </w:p>
          <w:p w:rsidR="004170DB" w:rsidRDefault="004170DB" w:rsidP="00371E6B">
            <w:pPr>
              <w:rPr>
                <w:rFonts w:ascii="Arial" w:hAnsi="Arial" w:cs="Arial"/>
              </w:rPr>
            </w:pPr>
          </w:p>
          <w:p w:rsidR="004170DB" w:rsidRDefault="004170DB" w:rsidP="00371E6B">
            <w:pPr>
              <w:rPr>
                <w:rFonts w:ascii="Arial" w:hAnsi="Arial" w:cs="Arial"/>
              </w:rPr>
            </w:pPr>
          </w:p>
          <w:p w:rsidR="004170DB" w:rsidRDefault="002758EF" w:rsidP="00371E6B">
            <w:pPr>
              <w:rPr>
                <w:rFonts w:ascii="Arial" w:hAnsi="Arial" w:cs="Arial"/>
              </w:rPr>
            </w:pPr>
            <w:r>
              <w:rPr>
                <w:rFonts w:ascii="Arial" w:hAnsi="Arial" w:cs="Arial"/>
              </w:rPr>
              <w:t>p</w:t>
            </w: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r>
              <w:rPr>
                <w:rFonts w:ascii="Arial" w:hAnsi="Arial" w:cs="Arial"/>
              </w:rPr>
              <w:t>q</w:t>
            </w: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r>
              <w:rPr>
                <w:rFonts w:ascii="Arial" w:hAnsi="Arial" w:cs="Arial"/>
              </w:rPr>
              <w:t>r</w:t>
            </w: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r>
              <w:rPr>
                <w:rFonts w:ascii="Arial" w:hAnsi="Arial" w:cs="Arial"/>
              </w:rPr>
              <w:t>s</w:t>
            </w: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p>
          <w:p w:rsidR="002758EF" w:rsidRDefault="002758EF" w:rsidP="00371E6B">
            <w:pPr>
              <w:rPr>
                <w:rFonts w:ascii="Arial" w:hAnsi="Arial" w:cs="Arial"/>
              </w:rPr>
            </w:pPr>
            <w:r>
              <w:rPr>
                <w:rFonts w:ascii="Arial" w:hAnsi="Arial" w:cs="Arial"/>
              </w:rPr>
              <w:t>t</w:t>
            </w:r>
          </w:p>
          <w:p w:rsidR="002758EF" w:rsidRPr="00FC5D03" w:rsidRDefault="002758EF" w:rsidP="00371E6B">
            <w:pPr>
              <w:rPr>
                <w:rFonts w:ascii="Arial" w:hAnsi="Arial" w:cs="Arial"/>
              </w:rPr>
            </w:pPr>
          </w:p>
        </w:tc>
        <w:tc>
          <w:tcPr>
            <w:tcW w:w="6786" w:type="dxa"/>
          </w:tcPr>
          <w:p w:rsidR="00D23235" w:rsidRDefault="005B74CC" w:rsidP="005B74CC">
            <w:pPr>
              <w:jc w:val="both"/>
              <w:rPr>
                <w:rFonts w:ascii="Arial" w:hAnsi="Arial" w:cs="Arial"/>
                <w:b/>
                <w:bCs/>
              </w:rPr>
            </w:pPr>
            <w:r w:rsidRPr="005B74CC">
              <w:rPr>
                <w:rFonts w:ascii="Arial" w:hAnsi="Arial" w:cs="Arial"/>
                <w:b/>
                <w:bCs/>
              </w:rPr>
              <w:lastRenderedPageBreak/>
              <w:t>Update Report on Key Issues from Chief Executive</w:t>
            </w:r>
          </w:p>
          <w:p w:rsidR="000468CC" w:rsidRDefault="000468CC" w:rsidP="005B74CC">
            <w:pPr>
              <w:jc w:val="both"/>
              <w:rPr>
                <w:rFonts w:ascii="Arial" w:hAnsi="Arial" w:cs="Arial"/>
                <w:b/>
                <w:bCs/>
              </w:rPr>
            </w:pPr>
          </w:p>
          <w:p w:rsidR="00DB3C61" w:rsidRDefault="000468CC" w:rsidP="00DB3C61">
            <w:pPr>
              <w:jc w:val="both"/>
              <w:rPr>
                <w:rFonts w:ascii="Arial" w:hAnsi="Arial" w:cs="Arial"/>
                <w:bCs/>
              </w:rPr>
            </w:pPr>
            <w:r w:rsidRPr="000468CC">
              <w:rPr>
                <w:rFonts w:ascii="Arial" w:hAnsi="Arial" w:cs="Arial"/>
                <w:bCs/>
              </w:rPr>
              <w:t>The Chief Executive</w:t>
            </w:r>
            <w:r>
              <w:rPr>
                <w:rFonts w:ascii="Arial" w:hAnsi="Arial" w:cs="Arial"/>
                <w:bCs/>
              </w:rPr>
              <w:t xml:space="preserve"> presented his quarterly report (CG03/16) which had previously been circulated with the agenda.</w:t>
            </w:r>
            <w:r w:rsidR="00C00F41">
              <w:rPr>
                <w:rFonts w:ascii="Arial" w:hAnsi="Arial" w:cs="Arial"/>
                <w:bCs/>
              </w:rPr>
              <w:t xml:space="preserve"> </w:t>
            </w:r>
            <w:r>
              <w:rPr>
                <w:rFonts w:ascii="Arial" w:hAnsi="Arial" w:cs="Arial"/>
                <w:bCs/>
              </w:rPr>
              <w:t>He highlighted the following:</w:t>
            </w:r>
          </w:p>
          <w:p w:rsidR="00DB3C61" w:rsidRDefault="00DB3C61" w:rsidP="00DB3C61">
            <w:pPr>
              <w:jc w:val="both"/>
              <w:rPr>
                <w:rFonts w:ascii="Arial" w:hAnsi="Arial" w:cs="Arial"/>
                <w:bCs/>
              </w:rPr>
            </w:pPr>
          </w:p>
          <w:p w:rsidR="00C00F41" w:rsidRDefault="000468CC" w:rsidP="00DB3C61">
            <w:pPr>
              <w:jc w:val="both"/>
              <w:rPr>
                <w:rFonts w:ascii="Arial" w:hAnsi="Arial" w:cs="Arial"/>
                <w:bCs/>
              </w:rPr>
            </w:pPr>
            <w:r w:rsidRPr="00DB3C61">
              <w:rPr>
                <w:rFonts w:ascii="Arial" w:hAnsi="Arial" w:cs="Arial"/>
                <w:b/>
                <w:bCs/>
              </w:rPr>
              <w:t>CQC Inspection Report</w:t>
            </w:r>
          </w:p>
          <w:p w:rsidR="00DB3C61" w:rsidRDefault="00C00F41" w:rsidP="00DB3C61">
            <w:pPr>
              <w:jc w:val="both"/>
              <w:rPr>
                <w:rFonts w:ascii="Arial" w:hAnsi="Arial" w:cs="Arial"/>
              </w:rPr>
            </w:pPr>
            <w:r>
              <w:rPr>
                <w:rFonts w:ascii="Arial" w:hAnsi="Arial" w:cs="Arial"/>
                <w:bCs/>
              </w:rPr>
              <w:t>The Chief Executive</w:t>
            </w:r>
            <w:r w:rsidR="000468CC">
              <w:rPr>
                <w:rFonts w:ascii="Arial" w:hAnsi="Arial" w:cs="Arial"/>
                <w:bCs/>
              </w:rPr>
              <w:t xml:space="preserve"> said </w:t>
            </w:r>
            <w:r>
              <w:rPr>
                <w:rFonts w:ascii="Arial" w:hAnsi="Arial" w:cs="Arial"/>
                <w:bCs/>
              </w:rPr>
              <w:t xml:space="preserve">that the report </w:t>
            </w:r>
            <w:r w:rsidR="000468CC">
              <w:rPr>
                <w:rFonts w:ascii="Arial" w:hAnsi="Arial" w:cs="Arial"/>
                <w:bCs/>
              </w:rPr>
              <w:t>was a recognisable portrait of the Trust and the CQC had provided helpful feedback which would enable the Trust to improve quality of provision.</w:t>
            </w:r>
            <w:r w:rsidR="00DB3C61">
              <w:rPr>
                <w:rFonts w:ascii="Arial" w:hAnsi="Arial" w:cs="Arial"/>
                <w:bCs/>
              </w:rPr>
              <w:t xml:space="preserve"> </w:t>
            </w:r>
            <w:r w:rsidR="00DB3C61">
              <w:rPr>
                <w:rFonts w:ascii="Arial" w:hAnsi="Arial" w:cs="Arial"/>
              </w:rPr>
              <w:t>Of the</w:t>
            </w:r>
            <w:r w:rsidR="00DB3C61" w:rsidRPr="006C2656">
              <w:rPr>
                <w:rFonts w:ascii="Arial" w:hAnsi="Arial" w:cs="Arial"/>
              </w:rPr>
              <w:t xml:space="preserve"> 75 specific assessments, 49 were rated ‘good’, 6 ‘outstanding’ and 20 as ‘requires improvement’. None were found to be ‘inadequate’ and </w:t>
            </w:r>
            <w:r w:rsidR="00DB3C61">
              <w:rPr>
                <w:rFonts w:ascii="Arial" w:hAnsi="Arial" w:cs="Arial"/>
              </w:rPr>
              <w:t>there were no</w:t>
            </w:r>
            <w:r w:rsidR="00DB3C61" w:rsidRPr="006C2656">
              <w:rPr>
                <w:rFonts w:ascii="Arial" w:hAnsi="Arial" w:cs="Arial"/>
              </w:rPr>
              <w:t xml:space="preserve"> enforcement notices</w:t>
            </w:r>
            <w:r w:rsidR="00DB3C61">
              <w:rPr>
                <w:rFonts w:ascii="Arial" w:hAnsi="Arial" w:cs="Arial"/>
              </w:rPr>
              <w:t xml:space="preserve"> issued</w:t>
            </w:r>
            <w:r w:rsidR="00DB3C61" w:rsidRPr="006C2656">
              <w:rPr>
                <w:rFonts w:ascii="Arial" w:hAnsi="Arial" w:cs="Arial"/>
              </w:rPr>
              <w:t>.</w:t>
            </w:r>
          </w:p>
          <w:p w:rsidR="00DB3C61" w:rsidRPr="006C2656" w:rsidRDefault="00DB3C61" w:rsidP="00DB3C61">
            <w:pPr>
              <w:jc w:val="both"/>
              <w:rPr>
                <w:rFonts w:ascii="Arial" w:hAnsi="Arial" w:cs="Arial"/>
              </w:rPr>
            </w:pPr>
          </w:p>
          <w:p w:rsidR="00DB3C61" w:rsidRDefault="00C00F41" w:rsidP="00DB3C61">
            <w:pPr>
              <w:jc w:val="both"/>
              <w:rPr>
                <w:rFonts w:ascii="Arial" w:hAnsi="Arial" w:cs="Arial"/>
              </w:rPr>
            </w:pPr>
            <w:r>
              <w:rPr>
                <w:rFonts w:ascii="Arial" w:hAnsi="Arial" w:cs="Arial"/>
              </w:rPr>
              <w:t>The Trust was</w:t>
            </w:r>
            <w:r w:rsidR="00DB3C61" w:rsidRPr="006C2656">
              <w:rPr>
                <w:rFonts w:ascii="Arial" w:hAnsi="Arial" w:cs="Arial"/>
              </w:rPr>
              <w:t xml:space="preserve"> over-all rated ‘good’ in three out of five quality domains – caring, responsive and well-led and ‘requiring improvement’ in the remaining two, effective and safe. </w:t>
            </w:r>
          </w:p>
          <w:p w:rsidR="00C00F41" w:rsidRPr="006C2656" w:rsidRDefault="00C00F41" w:rsidP="00DB3C61">
            <w:pPr>
              <w:jc w:val="both"/>
              <w:rPr>
                <w:rFonts w:ascii="Arial" w:hAnsi="Arial" w:cs="Arial"/>
              </w:rPr>
            </w:pPr>
          </w:p>
          <w:p w:rsidR="00DB3C61" w:rsidRDefault="00C00F41" w:rsidP="00DB3C61">
            <w:pPr>
              <w:jc w:val="both"/>
              <w:rPr>
                <w:rFonts w:ascii="Arial" w:hAnsi="Arial" w:cs="Arial"/>
              </w:rPr>
            </w:pPr>
            <w:r>
              <w:rPr>
                <w:rFonts w:ascii="Arial" w:hAnsi="Arial" w:cs="Arial"/>
              </w:rPr>
              <w:t>Within this, t</w:t>
            </w:r>
            <w:r w:rsidR="00DB3C61" w:rsidRPr="006C2656">
              <w:rPr>
                <w:rFonts w:ascii="Arial" w:hAnsi="Arial" w:cs="Arial"/>
              </w:rPr>
              <w:t xml:space="preserve">he </w:t>
            </w:r>
            <w:r>
              <w:rPr>
                <w:rFonts w:ascii="Arial" w:hAnsi="Arial" w:cs="Arial"/>
              </w:rPr>
              <w:t xml:space="preserve">majority </w:t>
            </w:r>
            <w:r w:rsidR="00DB3C61">
              <w:rPr>
                <w:rFonts w:ascii="Arial" w:hAnsi="Arial" w:cs="Arial"/>
              </w:rPr>
              <w:t>of the T</w:t>
            </w:r>
            <w:r w:rsidR="00DB3C61" w:rsidRPr="006C2656">
              <w:rPr>
                <w:rFonts w:ascii="Arial" w:hAnsi="Arial" w:cs="Arial"/>
              </w:rPr>
              <w:t xml:space="preserve">rust’s core services were over-all rated ‘good’ (10) and one, our children and young </w:t>
            </w:r>
            <w:r w:rsidR="00DB3C61" w:rsidRPr="006C2656">
              <w:rPr>
                <w:rFonts w:ascii="Arial" w:hAnsi="Arial" w:cs="Arial"/>
              </w:rPr>
              <w:lastRenderedPageBreak/>
              <w:t>people’s community service, which includes school health nurses, health visitors and children’s community nurses, was rated as  ‘outstanding’.</w:t>
            </w:r>
          </w:p>
          <w:p w:rsidR="00DB3C61" w:rsidRPr="006C2656" w:rsidRDefault="00DB3C61" w:rsidP="00DB3C61">
            <w:pPr>
              <w:jc w:val="both"/>
              <w:rPr>
                <w:rFonts w:ascii="Arial" w:hAnsi="Arial" w:cs="Arial"/>
              </w:rPr>
            </w:pPr>
          </w:p>
          <w:p w:rsidR="00DB3C61" w:rsidRDefault="00DB3C61" w:rsidP="00DB3C61">
            <w:pPr>
              <w:jc w:val="both"/>
              <w:rPr>
                <w:rFonts w:ascii="Arial" w:hAnsi="Arial" w:cs="Arial"/>
              </w:rPr>
            </w:pPr>
            <w:r w:rsidRPr="006C2656">
              <w:rPr>
                <w:rFonts w:ascii="Arial" w:hAnsi="Arial" w:cs="Arial"/>
              </w:rPr>
              <w:t xml:space="preserve">The CQC found that </w:t>
            </w:r>
            <w:r>
              <w:rPr>
                <w:rFonts w:ascii="Arial" w:hAnsi="Arial" w:cs="Arial"/>
              </w:rPr>
              <w:t>the</w:t>
            </w:r>
            <w:r w:rsidRPr="006C2656">
              <w:rPr>
                <w:rFonts w:ascii="Arial" w:hAnsi="Arial" w:cs="Arial"/>
              </w:rPr>
              <w:t xml:space="preserve"> Trust was well-led with: accessible visible management at all levels and good working governance systems. Patients and staff knew how to raise concerns and there was good learning from incidents and complaints. </w:t>
            </w:r>
            <w:proofErr w:type="gramStart"/>
            <w:r w:rsidR="00C00F41">
              <w:rPr>
                <w:rFonts w:ascii="Arial" w:hAnsi="Arial" w:cs="Arial"/>
              </w:rPr>
              <w:t xml:space="preserve">Staff </w:t>
            </w:r>
            <w:r w:rsidRPr="006C2656">
              <w:rPr>
                <w:rFonts w:ascii="Arial" w:hAnsi="Arial" w:cs="Arial"/>
              </w:rPr>
              <w:t>were</w:t>
            </w:r>
            <w:proofErr w:type="gramEnd"/>
            <w:r w:rsidRPr="006C2656">
              <w:rPr>
                <w:rFonts w:ascii="Arial" w:hAnsi="Arial" w:cs="Arial"/>
              </w:rPr>
              <w:t xml:space="preserve"> found to be caring. </w:t>
            </w:r>
          </w:p>
          <w:p w:rsidR="00C00F41" w:rsidRDefault="00C00F41" w:rsidP="00DB3C61">
            <w:pPr>
              <w:jc w:val="both"/>
              <w:rPr>
                <w:rFonts w:ascii="Arial" w:hAnsi="Arial" w:cs="Arial"/>
              </w:rPr>
            </w:pPr>
          </w:p>
          <w:p w:rsidR="000468CC" w:rsidRDefault="00C00F41" w:rsidP="005B74CC">
            <w:pPr>
              <w:jc w:val="both"/>
              <w:rPr>
                <w:rFonts w:ascii="Arial" w:hAnsi="Arial" w:cs="Arial"/>
                <w:bCs/>
              </w:rPr>
            </w:pPr>
            <w:r>
              <w:rPr>
                <w:rFonts w:ascii="Arial" w:hAnsi="Arial" w:cs="Arial"/>
                <w:bCs/>
              </w:rPr>
              <w:t xml:space="preserve">A </w:t>
            </w:r>
            <w:r w:rsidR="00DB3C61">
              <w:rPr>
                <w:rFonts w:ascii="Arial" w:hAnsi="Arial" w:cs="Arial"/>
                <w:bCs/>
              </w:rPr>
              <w:t>foc</w:t>
            </w:r>
            <w:r>
              <w:rPr>
                <w:rFonts w:ascii="Arial" w:hAnsi="Arial" w:cs="Arial"/>
                <w:bCs/>
              </w:rPr>
              <w:t>u</w:t>
            </w:r>
            <w:r w:rsidR="00DB3C61">
              <w:rPr>
                <w:rFonts w:ascii="Arial" w:hAnsi="Arial" w:cs="Arial"/>
                <w:bCs/>
              </w:rPr>
              <w:t>ssed re</w:t>
            </w:r>
            <w:r>
              <w:rPr>
                <w:rFonts w:ascii="Arial" w:hAnsi="Arial" w:cs="Arial"/>
                <w:bCs/>
              </w:rPr>
              <w:t>-</w:t>
            </w:r>
            <w:r w:rsidR="00DB3C61">
              <w:rPr>
                <w:rFonts w:ascii="Arial" w:hAnsi="Arial" w:cs="Arial"/>
                <w:bCs/>
              </w:rPr>
              <w:t>inspection</w:t>
            </w:r>
            <w:r>
              <w:rPr>
                <w:rFonts w:ascii="Arial" w:hAnsi="Arial" w:cs="Arial"/>
                <w:bCs/>
              </w:rPr>
              <w:t xml:space="preserve"> was planned for the summer.</w:t>
            </w:r>
          </w:p>
          <w:p w:rsidR="00DB3C61" w:rsidRDefault="00DB3C61" w:rsidP="005B74CC">
            <w:pPr>
              <w:jc w:val="both"/>
              <w:rPr>
                <w:rFonts w:ascii="Arial" w:hAnsi="Arial" w:cs="Arial"/>
                <w:bCs/>
              </w:rPr>
            </w:pPr>
          </w:p>
          <w:p w:rsidR="000468CC" w:rsidRPr="00C00F41" w:rsidRDefault="000468CC" w:rsidP="005B74CC">
            <w:pPr>
              <w:jc w:val="both"/>
              <w:rPr>
                <w:rFonts w:ascii="Arial" w:hAnsi="Arial" w:cs="Arial"/>
                <w:b/>
                <w:bCs/>
              </w:rPr>
            </w:pPr>
            <w:r w:rsidRPr="00C00F41">
              <w:rPr>
                <w:rFonts w:ascii="Arial" w:hAnsi="Arial" w:cs="Arial"/>
                <w:b/>
                <w:bCs/>
              </w:rPr>
              <w:t>Monitor Inspection</w:t>
            </w:r>
          </w:p>
          <w:p w:rsidR="00C00F41" w:rsidRPr="00C00F41" w:rsidRDefault="00C00F41" w:rsidP="00C00F41">
            <w:pPr>
              <w:rPr>
                <w:rFonts w:ascii="Arial" w:hAnsi="Arial" w:cs="Arial"/>
                <w:bCs/>
              </w:rPr>
            </w:pPr>
            <w:r>
              <w:rPr>
                <w:rFonts w:ascii="Arial" w:hAnsi="Arial" w:cs="Arial"/>
                <w:bCs/>
              </w:rPr>
              <w:t>The Chief Executive explained that Monitor had</w:t>
            </w:r>
            <w:r w:rsidRPr="00C00F41">
              <w:rPr>
                <w:rFonts w:ascii="Arial" w:hAnsi="Arial" w:cs="Arial"/>
                <w:bCs/>
              </w:rPr>
              <w:t xml:space="preserve"> concluded its investigation in</w:t>
            </w:r>
            <w:r>
              <w:rPr>
                <w:rFonts w:ascii="Arial" w:hAnsi="Arial" w:cs="Arial"/>
                <w:bCs/>
              </w:rPr>
              <w:t>to the Trust’s finances, and had</w:t>
            </w:r>
            <w:r w:rsidRPr="00C00F41">
              <w:rPr>
                <w:rFonts w:ascii="Arial" w:hAnsi="Arial" w:cs="Arial"/>
                <w:bCs/>
              </w:rPr>
              <w:t xml:space="preserve"> decided to take no formal regulatory action. T</w:t>
            </w:r>
            <w:r>
              <w:rPr>
                <w:rFonts w:ascii="Arial" w:hAnsi="Arial" w:cs="Arial"/>
                <w:bCs/>
              </w:rPr>
              <w:t>he Trust’s governance rating had</w:t>
            </w:r>
            <w:r w:rsidRPr="00C00F41">
              <w:rPr>
                <w:rFonts w:ascii="Arial" w:hAnsi="Arial" w:cs="Arial"/>
                <w:bCs/>
              </w:rPr>
              <w:t xml:space="preserve"> since </w:t>
            </w:r>
            <w:r w:rsidR="00CD719B">
              <w:rPr>
                <w:rFonts w:ascii="Arial" w:hAnsi="Arial" w:cs="Arial"/>
                <w:bCs/>
              </w:rPr>
              <w:t xml:space="preserve">returned to green. He explained that the investigation had been triggered because the Trust had posted a deficit figure and that he </w:t>
            </w:r>
            <w:r w:rsidRPr="00C00F41">
              <w:rPr>
                <w:rFonts w:ascii="Arial" w:hAnsi="Arial" w:cs="Arial"/>
                <w:bCs/>
              </w:rPr>
              <w:t>expect</w:t>
            </w:r>
            <w:r w:rsidR="00CD719B">
              <w:rPr>
                <w:rFonts w:ascii="Arial" w:hAnsi="Arial" w:cs="Arial"/>
                <w:bCs/>
              </w:rPr>
              <w:t>ed</w:t>
            </w:r>
            <w:r w:rsidRPr="00C00F41">
              <w:rPr>
                <w:rFonts w:ascii="Arial" w:hAnsi="Arial" w:cs="Arial"/>
                <w:bCs/>
              </w:rPr>
              <w:t xml:space="preserve"> close monitoring </w:t>
            </w:r>
            <w:r w:rsidR="00CD719B">
              <w:rPr>
                <w:rFonts w:ascii="Arial" w:hAnsi="Arial" w:cs="Arial"/>
                <w:bCs/>
              </w:rPr>
              <w:t>to continue, given the financial situation</w:t>
            </w:r>
            <w:r w:rsidR="00311B1E">
              <w:rPr>
                <w:rFonts w:ascii="Arial" w:hAnsi="Arial" w:cs="Arial"/>
                <w:bCs/>
              </w:rPr>
              <w:t xml:space="preserve"> nationally</w:t>
            </w:r>
            <w:r w:rsidR="00334BE9">
              <w:rPr>
                <w:rFonts w:ascii="Arial" w:hAnsi="Arial" w:cs="Arial"/>
                <w:bCs/>
              </w:rPr>
              <w:t xml:space="preserve"> within the NHS</w:t>
            </w:r>
            <w:r w:rsidRPr="00C00F41">
              <w:rPr>
                <w:rFonts w:ascii="Arial" w:hAnsi="Arial" w:cs="Arial"/>
                <w:bCs/>
              </w:rPr>
              <w:t xml:space="preserve">. </w:t>
            </w:r>
            <w:r w:rsidR="00CD719B">
              <w:rPr>
                <w:rFonts w:ascii="Arial" w:hAnsi="Arial" w:cs="Arial"/>
                <w:bCs/>
              </w:rPr>
              <w:t>He added that the Trust wa</w:t>
            </w:r>
            <w:r w:rsidRPr="00C00F41">
              <w:rPr>
                <w:rFonts w:ascii="Arial" w:hAnsi="Arial" w:cs="Arial"/>
                <w:bCs/>
              </w:rPr>
              <w:t xml:space="preserve">s already very efficient in its provision of services against a number of benchmarking indicators, </w:t>
            </w:r>
            <w:r w:rsidR="00CD719B">
              <w:rPr>
                <w:rFonts w:ascii="Arial" w:hAnsi="Arial" w:cs="Arial"/>
                <w:bCs/>
              </w:rPr>
              <w:t>but that this made</w:t>
            </w:r>
            <w:r w:rsidRPr="00C00F41">
              <w:rPr>
                <w:rFonts w:ascii="Arial" w:hAnsi="Arial" w:cs="Arial"/>
                <w:bCs/>
              </w:rPr>
              <w:t xml:space="preserve"> si</w:t>
            </w:r>
            <w:r w:rsidR="00CD719B">
              <w:rPr>
                <w:rFonts w:ascii="Arial" w:hAnsi="Arial" w:cs="Arial"/>
                <w:bCs/>
              </w:rPr>
              <w:t>gnificant cost reduction even</w:t>
            </w:r>
            <w:r w:rsidR="00334BE9">
              <w:rPr>
                <w:rFonts w:ascii="Arial" w:hAnsi="Arial" w:cs="Arial"/>
                <w:bCs/>
              </w:rPr>
              <w:t xml:space="preserve"> more challenging</w:t>
            </w:r>
            <w:r w:rsidRPr="00C00F41">
              <w:rPr>
                <w:rFonts w:ascii="Arial" w:hAnsi="Arial" w:cs="Arial"/>
                <w:bCs/>
              </w:rPr>
              <w:t>.</w:t>
            </w:r>
          </w:p>
          <w:p w:rsidR="00C00F41" w:rsidRDefault="00C00F41" w:rsidP="005B74CC">
            <w:pPr>
              <w:jc w:val="both"/>
              <w:rPr>
                <w:rFonts w:ascii="Arial" w:hAnsi="Arial" w:cs="Arial"/>
                <w:bCs/>
              </w:rPr>
            </w:pPr>
          </w:p>
          <w:p w:rsidR="00CD719B" w:rsidRDefault="00CD719B" w:rsidP="00CD719B">
            <w:pPr>
              <w:jc w:val="both"/>
              <w:rPr>
                <w:rFonts w:ascii="Arial" w:hAnsi="Arial" w:cs="Arial"/>
                <w:b/>
              </w:rPr>
            </w:pPr>
            <w:r>
              <w:rPr>
                <w:rFonts w:ascii="Arial" w:hAnsi="Arial" w:cs="Arial"/>
                <w:b/>
              </w:rPr>
              <w:t>Trust’s r</w:t>
            </w:r>
            <w:r w:rsidRPr="00772590">
              <w:rPr>
                <w:rFonts w:ascii="Arial" w:hAnsi="Arial" w:cs="Arial"/>
                <w:b/>
              </w:rPr>
              <w:t xml:space="preserve">esponse </w:t>
            </w:r>
            <w:r>
              <w:rPr>
                <w:rFonts w:ascii="Arial" w:hAnsi="Arial" w:cs="Arial"/>
                <w:b/>
              </w:rPr>
              <w:t>to</w:t>
            </w:r>
            <w:r w:rsidRPr="00772590">
              <w:rPr>
                <w:rFonts w:ascii="Arial" w:hAnsi="Arial" w:cs="Arial"/>
                <w:b/>
              </w:rPr>
              <w:t xml:space="preserve"> </w:t>
            </w:r>
            <w:proofErr w:type="spellStart"/>
            <w:r w:rsidRPr="00772590">
              <w:rPr>
                <w:rFonts w:ascii="Arial" w:hAnsi="Arial" w:cs="Arial"/>
                <w:b/>
              </w:rPr>
              <w:t>Mazars</w:t>
            </w:r>
            <w:proofErr w:type="spellEnd"/>
            <w:r w:rsidRPr="00772590">
              <w:rPr>
                <w:rFonts w:ascii="Arial" w:hAnsi="Arial" w:cs="Arial"/>
                <w:b/>
              </w:rPr>
              <w:t xml:space="preserve"> report into Mental</w:t>
            </w:r>
            <w:r>
              <w:rPr>
                <w:rFonts w:ascii="Arial" w:hAnsi="Arial" w:cs="Arial"/>
                <w:b/>
              </w:rPr>
              <w:t xml:space="preserve"> </w:t>
            </w:r>
            <w:r w:rsidRPr="00772590">
              <w:rPr>
                <w:rFonts w:ascii="Arial" w:hAnsi="Arial" w:cs="Arial"/>
                <w:b/>
              </w:rPr>
              <w:t xml:space="preserve">Health and Learning Disabilities deaths in Southern Health NHS Foundation </w:t>
            </w:r>
            <w:r>
              <w:rPr>
                <w:rFonts w:ascii="Arial" w:hAnsi="Arial" w:cs="Arial"/>
                <w:b/>
              </w:rPr>
              <w:tab/>
            </w:r>
            <w:r w:rsidRPr="00772590">
              <w:rPr>
                <w:rFonts w:ascii="Arial" w:hAnsi="Arial" w:cs="Arial"/>
                <w:b/>
              </w:rPr>
              <w:t>Trust</w:t>
            </w:r>
          </w:p>
          <w:p w:rsidR="000468CC" w:rsidRPr="00CD719B" w:rsidRDefault="000468CC" w:rsidP="005B74CC">
            <w:pPr>
              <w:jc w:val="both"/>
              <w:rPr>
                <w:rFonts w:ascii="Arial" w:hAnsi="Arial" w:cs="Arial"/>
                <w:b/>
                <w:bCs/>
              </w:rPr>
            </w:pPr>
          </w:p>
          <w:p w:rsidR="00CD719B" w:rsidRDefault="00CD719B" w:rsidP="005B74CC">
            <w:pPr>
              <w:jc w:val="both"/>
              <w:rPr>
                <w:rFonts w:ascii="Arial" w:hAnsi="Arial" w:cs="Arial"/>
                <w:bCs/>
              </w:rPr>
            </w:pPr>
            <w:r>
              <w:rPr>
                <w:rFonts w:ascii="Arial" w:hAnsi="Arial" w:cs="Arial"/>
                <w:bCs/>
              </w:rPr>
              <w:t>The Chief Executive explained that the Trust had</w:t>
            </w:r>
            <w:r w:rsidRPr="00CD719B">
              <w:rPr>
                <w:rFonts w:ascii="Arial" w:hAnsi="Arial" w:cs="Arial"/>
                <w:bCs/>
              </w:rPr>
              <w:t xml:space="preserve"> a system so that all serious i</w:t>
            </w:r>
            <w:r>
              <w:rPr>
                <w:rFonts w:ascii="Arial" w:hAnsi="Arial" w:cs="Arial"/>
                <w:bCs/>
              </w:rPr>
              <w:t>ncidents and unexpected deaths we</w:t>
            </w:r>
            <w:r w:rsidRPr="00CD719B">
              <w:rPr>
                <w:rFonts w:ascii="Arial" w:hAnsi="Arial" w:cs="Arial"/>
                <w:bCs/>
              </w:rPr>
              <w:t>re clinically reviewed by a group on a weekly basis</w:t>
            </w:r>
            <w:r>
              <w:rPr>
                <w:rFonts w:ascii="Arial" w:hAnsi="Arial" w:cs="Arial"/>
                <w:bCs/>
              </w:rPr>
              <w:t>, and further investigations were</w:t>
            </w:r>
            <w:r w:rsidRPr="00CD719B">
              <w:rPr>
                <w:rFonts w:ascii="Arial" w:hAnsi="Arial" w:cs="Arial"/>
                <w:bCs/>
              </w:rPr>
              <w:t xml:space="preserve"> commissioned as appropriate.</w:t>
            </w:r>
          </w:p>
          <w:p w:rsidR="002758EF" w:rsidRDefault="002758EF" w:rsidP="005B74CC">
            <w:pPr>
              <w:jc w:val="both"/>
              <w:rPr>
                <w:rFonts w:ascii="Arial" w:hAnsi="Arial" w:cs="Arial"/>
                <w:bCs/>
              </w:rPr>
            </w:pPr>
          </w:p>
          <w:p w:rsidR="00CD719B" w:rsidRDefault="00C12096" w:rsidP="005B74CC">
            <w:pPr>
              <w:jc w:val="both"/>
              <w:rPr>
                <w:rFonts w:ascii="Arial" w:hAnsi="Arial" w:cs="Arial"/>
                <w:bCs/>
              </w:rPr>
            </w:pPr>
            <w:r>
              <w:rPr>
                <w:rFonts w:ascii="Arial" w:hAnsi="Arial" w:cs="Arial"/>
                <w:bCs/>
              </w:rPr>
              <w:t>He added that t</w:t>
            </w:r>
            <w:r w:rsidR="00CD719B">
              <w:rPr>
                <w:rFonts w:ascii="Arial" w:hAnsi="Arial" w:cs="Arial"/>
                <w:bCs/>
              </w:rPr>
              <w:t>he Trust wa</w:t>
            </w:r>
            <w:r w:rsidR="00CD719B" w:rsidRPr="00CD719B">
              <w:rPr>
                <w:rFonts w:ascii="Arial" w:hAnsi="Arial" w:cs="Arial"/>
                <w:bCs/>
              </w:rPr>
              <w:t xml:space="preserve">s carrying out a self-assessment against the recommendations made by </w:t>
            </w:r>
            <w:proofErr w:type="spellStart"/>
            <w:r w:rsidR="00CD719B" w:rsidRPr="00CD719B">
              <w:rPr>
                <w:rFonts w:ascii="Arial" w:hAnsi="Arial" w:cs="Arial"/>
                <w:bCs/>
              </w:rPr>
              <w:t>Mazars</w:t>
            </w:r>
            <w:proofErr w:type="spellEnd"/>
            <w:r w:rsidR="00CD719B" w:rsidRPr="00CD719B">
              <w:rPr>
                <w:rFonts w:ascii="Arial" w:hAnsi="Arial" w:cs="Arial"/>
                <w:bCs/>
              </w:rPr>
              <w:t xml:space="preserve"> into the deaths at Southern Health NHS alongside other national recommendations e.g. Monitor’s mortali</w:t>
            </w:r>
            <w:r>
              <w:rPr>
                <w:rFonts w:ascii="Arial" w:hAnsi="Arial" w:cs="Arial"/>
                <w:bCs/>
              </w:rPr>
              <w:t>ty governance guide, to test its</w:t>
            </w:r>
            <w:r w:rsidR="00CD719B" w:rsidRPr="00CD719B">
              <w:rPr>
                <w:rFonts w:ascii="Arial" w:hAnsi="Arial" w:cs="Arial"/>
                <w:bCs/>
              </w:rPr>
              <w:t xml:space="preserve"> current processes </w:t>
            </w:r>
            <w:r>
              <w:rPr>
                <w:rFonts w:ascii="Arial" w:hAnsi="Arial" w:cs="Arial"/>
                <w:bCs/>
              </w:rPr>
              <w:t>and systems pertaining to how it</w:t>
            </w:r>
            <w:r w:rsidR="00CD719B" w:rsidRPr="00CD719B">
              <w:rPr>
                <w:rFonts w:ascii="Arial" w:hAnsi="Arial" w:cs="Arial"/>
                <w:bCs/>
              </w:rPr>
              <w:t xml:space="preserve"> review</w:t>
            </w:r>
            <w:r>
              <w:rPr>
                <w:rFonts w:ascii="Arial" w:hAnsi="Arial" w:cs="Arial"/>
                <w:bCs/>
              </w:rPr>
              <w:t>ed, learnt</w:t>
            </w:r>
            <w:r w:rsidR="00CD719B" w:rsidRPr="00CD719B">
              <w:rPr>
                <w:rFonts w:ascii="Arial" w:hAnsi="Arial" w:cs="Arial"/>
                <w:bCs/>
              </w:rPr>
              <w:t xml:space="preserve"> and analyse</w:t>
            </w:r>
            <w:r>
              <w:rPr>
                <w:rFonts w:ascii="Arial" w:hAnsi="Arial" w:cs="Arial"/>
                <w:bCs/>
              </w:rPr>
              <w:t>d</w:t>
            </w:r>
            <w:r w:rsidR="00CD719B" w:rsidRPr="00CD719B">
              <w:rPr>
                <w:rFonts w:ascii="Arial" w:hAnsi="Arial" w:cs="Arial"/>
                <w:bCs/>
              </w:rPr>
              <w:t xml:space="preserve"> data around deaths.</w:t>
            </w:r>
            <w:r>
              <w:rPr>
                <w:rFonts w:ascii="Arial" w:hAnsi="Arial" w:cs="Arial"/>
                <w:bCs/>
              </w:rPr>
              <w:t xml:space="preserve"> He concluded that a sensible balance was needed, with the right people carrying out each review.</w:t>
            </w:r>
          </w:p>
          <w:p w:rsidR="00CD719B" w:rsidRDefault="00CD719B" w:rsidP="005B74CC">
            <w:pPr>
              <w:jc w:val="both"/>
              <w:rPr>
                <w:rFonts w:ascii="Arial" w:hAnsi="Arial" w:cs="Arial"/>
                <w:bCs/>
              </w:rPr>
            </w:pPr>
          </w:p>
          <w:p w:rsidR="000468CC" w:rsidRDefault="000468CC" w:rsidP="005B74CC">
            <w:pPr>
              <w:jc w:val="both"/>
              <w:rPr>
                <w:rFonts w:ascii="Arial" w:hAnsi="Arial" w:cs="Arial"/>
                <w:b/>
                <w:bCs/>
              </w:rPr>
            </w:pPr>
            <w:r w:rsidRPr="00C12096">
              <w:rPr>
                <w:rFonts w:ascii="Arial" w:hAnsi="Arial" w:cs="Arial"/>
                <w:b/>
                <w:bCs/>
              </w:rPr>
              <w:t>Oxon Devolution</w:t>
            </w:r>
          </w:p>
          <w:p w:rsidR="00C12096" w:rsidRPr="00C12096" w:rsidRDefault="00C12096" w:rsidP="005B74CC">
            <w:pPr>
              <w:jc w:val="both"/>
              <w:rPr>
                <w:rFonts w:ascii="Arial" w:hAnsi="Arial" w:cs="Arial"/>
                <w:bCs/>
              </w:rPr>
            </w:pPr>
            <w:r w:rsidRPr="00C12096">
              <w:rPr>
                <w:rFonts w:ascii="Arial" w:hAnsi="Arial" w:cs="Arial"/>
                <w:bCs/>
              </w:rPr>
              <w:t xml:space="preserve">The Chief Executive noted that this was an on-going development and that strengthening the relationship between </w:t>
            </w:r>
            <w:r w:rsidRPr="00C12096">
              <w:rPr>
                <w:rFonts w:ascii="Arial" w:hAnsi="Arial" w:cs="Arial"/>
                <w:bCs/>
              </w:rPr>
              <w:lastRenderedPageBreak/>
              <w:t xml:space="preserve">health and social care was </w:t>
            </w:r>
            <w:proofErr w:type="gramStart"/>
            <w:r w:rsidRPr="00C12096">
              <w:rPr>
                <w:rFonts w:ascii="Arial" w:hAnsi="Arial" w:cs="Arial"/>
                <w:bCs/>
              </w:rPr>
              <w:t>key</w:t>
            </w:r>
            <w:proofErr w:type="gramEnd"/>
            <w:r>
              <w:rPr>
                <w:rFonts w:ascii="Arial" w:hAnsi="Arial" w:cs="Arial"/>
                <w:bCs/>
              </w:rPr>
              <w:t xml:space="preserve"> to its success on the health front</w:t>
            </w:r>
            <w:r w:rsidRPr="00C12096">
              <w:rPr>
                <w:rFonts w:ascii="Arial" w:hAnsi="Arial" w:cs="Arial"/>
                <w:bCs/>
              </w:rPr>
              <w:t>.</w:t>
            </w:r>
          </w:p>
          <w:p w:rsidR="00C12096" w:rsidRPr="00C12096" w:rsidRDefault="00C12096" w:rsidP="005B74CC">
            <w:pPr>
              <w:jc w:val="both"/>
              <w:rPr>
                <w:rFonts w:ascii="Arial" w:hAnsi="Arial" w:cs="Arial"/>
                <w:b/>
                <w:bCs/>
              </w:rPr>
            </w:pPr>
          </w:p>
          <w:p w:rsidR="000468CC" w:rsidRPr="00E27BEA" w:rsidRDefault="000468CC" w:rsidP="005B74CC">
            <w:pPr>
              <w:jc w:val="both"/>
              <w:rPr>
                <w:rFonts w:ascii="Arial" w:hAnsi="Arial" w:cs="Arial"/>
                <w:b/>
                <w:bCs/>
              </w:rPr>
            </w:pPr>
            <w:r w:rsidRPr="00E27BEA">
              <w:rPr>
                <w:rFonts w:ascii="Arial" w:hAnsi="Arial" w:cs="Arial"/>
                <w:b/>
                <w:bCs/>
              </w:rPr>
              <w:t>Junior Doctors</w:t>
            </w:r>
          </w:p>
          <w:p w:rsidR="00C12096" w:rsidRDefault="00C12096" w:rsidP="005B74CC">
            <w:pPr>
              <w:jc w:val="both"/>
              <w:rPr>
                <w:rFonts w:ascii="Arial" w:hAnsi="Arial" w:cs="Arial"/>
                <w:bCs/>
              </w:rPr>
            </w:pPr>
            <w:r>
              <w:rPr>
                <w:rFonts w:ascii="Arial" w:hAnsi="Arial" w:cs="Arial"/>
                <w:bCs/>
              </w:rPr>
              <w:t>The Chief Executive explained that</w:t>
            </w:r>
            <w:r w:rsidRPr="00C12096">
              <w:rPr>
                <w:rFonts w:ascii="Arial" w:hAnsi="Arial" w:cs="Arial"/>
                <w:bCs/>
              </w:rPr>
              <w:t xml:space="preserve"> </w:t>
            </w:r>
            <w:r w:rsidR="00E27BEA">
              <w:rPr>
                <w:rFonts w:ascii="Arial" w:hAnsi="Arial" w:cs="Arial"/>
                <w:bCs/>
              </w:rPr>
              <w:t>the impact of the new contract was being examined by the Trust. He said that whilst the impact was described as ‘cost neutral’ by the government, it would in fact be costly for mental health trusts because the uplift in junior doctor salaries was not offset by savings from onerous rotas. Initial assessment suggested that it would cost the Trust in the region of £400,000 in the short term and £200,000 in the longer term.</w:t>
            </w:r>
          </w:p>
          <w:p w:rsidR="00C12096" w:rsidRDefault="00C12096" w:rsidP="005B74CC">
            <w:pPr>
              <w:jc w:val="both"/>
              <w:rPr>
                <w:rFonts w:ascii="Arial" w:hAnsi="Arial" w:cs="Arial"/>
                <w:bCs/>
              </w:rPr>
            </w:pPr>
          </w:p>
          <w:p w:rsidR="00D97CCB" w:rsidRDefault="00D97CCB" w:rsidP="005B74CC">
            <w:pPr>
              <w:jc w:val="both"/>
              <w:rPr>
                <w:rFonts w:ascii="Arial" w:hAnsi="Arial" w:cs="Arial"/>
                <w:bCs/>
              </w:rPr>
            </w:pPr>
            <w:r w:rsidRPr="00D97CCB">
              <w:rPr>
                <w:rFonts w:ascii="Arial" w:hAnsi="Arial" w:cs="Arial"/>
                <w:b/>
                <w:bCs/>
              </w:rPr>
              <w:t>Board Appointments</w:t>
            </w:r>
          </w:p>
          <w:p w:rsidR="00D97CCB" w:rsidRDefault="00D97CCB" w:rsidP="00D97CCB">
            <w:pPr>
              <w:jc w:val="both"/>
              <w:rPr>
                <w:rFonts w:ascii="Arial" w:hAnsi="Arial" w:cs="Arial"/>
              </w:rPr>
            </w:pPr>
            <w:r>
              <w:rPr>
                <w:rFonts w:ascii="Arial" w:hAnsi="Arial" w:cs="Arial"/>
              </w:rPr>
              <w:t xml:space="preserve">The Chief Executive </w:t>
            </w:r>
            <w:r w:rsidRPr="006C2656">
              <w:rPr>
                <w:rFonts w:ascii="Arial" w:hAnsi="Arial" w:cs="Arial"/>
              </w:rPr>
              <w:t>report</w:t>
            </w:r>
            <w:r>
              <w:rPr>
                <w:rFonts w:ascii="Arial" w:hAnsi="Arial" w:cs="Arial"/>
              </w:rPr>
              <w:t>ed that Dr Mark Hancock had</w:t>
            </w:r>
            <w:r w:rsidRPr="006C2656">
              <w:rPr>
                <w:rFonts w:ascii="Arial" w:hAnsi="Arial" w:cs="Arial"/>
              </w:rPr>
              <w:t xml:space="preserve"> been appointed as Medical Director to succeed Dr Clive Meux upon his retirement at the end of March. </w:t>
            </w:r>
          </w:p>
          <w:p w:rsidR="002758EF" w:rsidRDefault="002758EF" w:rsidP="00D97CCB">
            <w:pPr>
              <w:jc w:val="both"/>
              <w:rPr>
                <w:rFonts w:ascii="Arial" w:hAnsi="Arial" w:cs="Arial"/>
              </w:rPr>
            </w:pPr>
          </w:p>
          <w:p w:rsidR="00D97CCB" w:rsidRDefault="00D97CCB" w:rsidP="00D97CCB">
            <w:pPr>
              <w:jc w:val="both"/>
              <w:rPr>
                <w:rFonts w:ascii="Arial" w:hAnsi="Arial" w:cs="Arial"/>
              </w:rPr>
            </w:pPr>
            <w:r w:rsidRPr="006C2656">
              <w:rPr>
                <w:rFonts w:ascii="Arial" w:hAnsi="Arial" w:cs="Arial"/>
              </w:rPr>
              <w:t>The post of Chief Operating Office</w:t>
            </w:r>
            <w:r w:rsidR="00311B1E">
              <w:rPr>
                <w:rFonts w:ascii="Arial" w:hAnsi="Arial" w:cs="Arial"/>
              </w:rPr>
              <w:t>r and Deputy Chief Executive had been</w:t>
            </w:r>
            <w:r w:rsidRPr="006C2656">
              <w:rPr>
                <w:rFonts w:ascii="Arial" w:hAnsi="Arial" w:cs="Arial"/>
              </w:rPr>
              <w:t xml:space="preserve"> </w:t>
            </w:r>
            <w:r w:rsidR="00311B1E">
              <w:rPr>
                <w:rFonts w:ascii="Arial" w:hAnsi="Arial" w:cs="Arial"/>
              </w:rPr>
              <w:t xml:space="preserve">accepted by Mr Dominic </w:t>
            </w:r>
            <w:proofErr w:type="gramStart"/>
            <w:r w:rsidR="00311B1E">
              <w:rPr>
                <w:rFonts w:ascii="Arial" w:hAnsi="Arial" w:cs="Arial"/>
              </w:rPr>
              <w:t>Hardisty,</w:t>
            </w:r>
            <w:proofErr w:type="gramEnd"/>
            <w:r w:rsidRPr="006C2656">
              <w:rPr>
                <w:rFonts w:ascii="Arial" w:hAnsi="Arial" w:cs="Arial"/>
              </w:rPr>
              <w:t xml:space="preserve"> formerly Deputy Chief Executive of Nort</w:t>
            </w:r>
            <w:r>
              <w:rPr>
                <w:rFonts w:ascii="Arial" w:hAnsi="Arial" w:cs="Arial"/>
              </w:rPr>
              <w:t>hamptonshire Healthcare NHS Foundation Trust</w:t>
            </w:r>
            <w:r w:rsidR="00311B1E">
              <w:rPr>
                <w:rFonts w:ascii="Arial" w:hAnsi="Arial" w:cs="Arial"/>
              </w:rPr>
              <w:t>,</w:t>
            </w:r>
            <w:r>
              <w:rPr>
                <w:rFonts w:ascii="Arial" w:hAnsi="Arial" w:cs="Arial"/>
              </w:rPr>
              <w:t xml:space="preserve"> and </w:t>
            </w:r>
            <w:r w:rsidRPr="006C2656">
              <w:rPr>
                <w:rFonts w:ascii="Arial" w:hAnsi="Arial" w:cs="Arial"/>
              </w:rPr>
              <w:t>Dominic commenced working for the Trust on 22nd February 2016.</w:t>
            </w:r>
            <w:r>
              <w:rPr>
                <w:rFonts w:ascii="Arial" w:hAnsi="Arial" w:cs="Arial"/>
              </w:rPr>
              <w:t xml:space="preserve">  </w:t>
            </w:r>
          </w:p>
          <w:p w:rsidR="00D97CCB" w:rsidRDefault="00D97CCB" w:rsidP="00D97CCB">
            <w:pPr>
              <w:jc w:val="both"/>
              <w:rPr>
                <w:rFonts w:ascii="Arial" w:hAnsi="Arial" w:cs="Arial"/>
              </w:rPr>
            </w:pPr>
          </w:p>
          <w:p w:rsidR="00D97CCB" w:rsidRDefault="00D97CCB" w:rsidP="00D97CCB">
            <w:pPr>
              <w:jc w:val="both"/>
              <w:rPr>
                <w:rFonts w:ascii="Arial" w:hAnsi="Arial" w:cs="Arial"/>
              </w:rPr>
            </w:pPr>
            <w:r>
              <w:rPr>
                <w:rFonts w:ascii="Arial" w:hAnsi="Arial" w:cs="Arial"/>
              </w:rPr>
              <w:t>The Chief Executive expressed his sincere appreciation to Dr Clive Meux, for his tireless commitment to the role of Medical Director</w:t>
            </w:r>
            <w:r w:rsidR="00727D5C">
              <w:rPr>
                <w:rFonts w:ascii="Arial" w:hAnsi="Arial" w:cs="Arial"/>
              </w:rPr>
              <w:t xml:space="preserve"> and his extensive contribution to the Trust</w:t>
            </w:r>
            <w:r>
              <w:rPr>
                <w:rFonts w:ascii="Arial" w:hAnsi="Arial" w:cs="Arial"/>
              </w:rPr>
              <w:t xml:space="preserve">. </w:t>
            </w:r>
          </w:p>
          <w:p w:rsidR="00727D5C" w:rsidRDefault="00727D5C" w:rsidP="00D97CCB">
            <w:pPr>
              <w:jc w:val="both"/>
              <w:rPr>
                <w:rFonts w:ascii="Arial" w:hAnsi="Arial" w:cs="Arial"/>
              </w:rPr>
            </w:pPr>
          </w:p>
          <w:p w:rsidR="00727D5C" w:rsidRDefault="00727D5C" w:rsidP="00D97CCB">
            <w:pPr>
              <w:jc w:val="both"/>
              <w:rPr>
                <w:rFonts w:ascii="Arial" w:hAnsi="Arial" w:cs="Arial"/>
              </w:rPr>
            </w:pPr>
            <w:r>
              <w:rPr>
                <w:rFonts w:ascii="Arial" w:hAnsi="Arial" w:cs="Arial"/>
              </w:rPr>
              <w:t>Chris Roberts, on behalf of Martha Kingswood, asked how the Oxon Devolution would affect services in Buckinghamshire and the Chief Executive explained that there would be minimal impact.</w:t>
            </w:r>
          </w:p>
          <w:p w:rsidR="00727D5C" w:rsidRDefault="00727D5C" w:rsidP="00D97CCB">
            <w:pPr>
              <w:jc w:val="both"/>
              <w:rPr>
                <w:rFonts w:ascii="Arial" w:hAnsi="Arial" w:cs="Arial"/>
              </w:rPr>
            </w:pPr>
          </w:p>
          <w:p w:rsidR="00727D5C" w:rsidRDefault="00727D5C" w:rsidP="00D97CCB">
            <w:pPr>
              <w:jc w:val="both"/>
              <w:rPr>
                <w:rFonts w:ascii="Arial" w:hAnsi="Arial" w:cs="Arial"/>
              </w:rPr>
            </w:pPr>
            <w:r>
              <w:rPr>
                <w:rFonts w:ascii="Arial" w:hAnsi="Arial" w:cs="Arial"/>
              </w:rPr>
              <w:t>Sula Wiltshire highlighted the use of language – ‘Patient involvement</w:t>
            </w:r>
            <w:r w:rsidR="0055541A">
              <w:rPr>
                <w:rFonts w:ascii="Arial" w:hAnsi="Arial" w:cs="Arial"/>
              </w:rPr>
              <w:t xml:space="preserve">’ </w:t>
            </w:r>
            <w:proofErr w:type="spellStart"/>
            <w:r w:rsidR="0055541A">
              <w:rPr>
                <w:rFonts w:ascii="Arial" w:hAnsi="Arial" w:cs="Arial"/>
              </w:rPr>
              <w:t>vs</w:t>
            </w:r>
            <w:proofErr w:type="spellEnd"/>
            <w:r>
              <w:rPr>
                <w:rFonts w:ascii="Arial" w:hAnsi="Arial" w:cs="Arial"/>
              </w:rPr>
              <w:t xml:space="preserve"> ‘joint endeavour’ </w:t>
            </w:r>
            <w:r w:rsidR="0055541A">
              <w:rPr>
                <w:rFonts w:ascii="Arial" w:hAnsi="Arial" w:cs="Arial"/>
              </w:rPr>
              <w:t>and the philosophical basis for this.</w:t>
            </w:r>
          </w:p>
          <w:p w:rsidR="00727D5C" w:rsidRDefault="00727D5C" w:rsidP="00D97CCB">
            <w:pPr>
              <w:jc w:val="both"/>
              <w:rPr>
                <w:rFonts w:ascii="Arial" w:hAnsi="Arial" w:cs="Arial"/>
              </w:rPr>
            </w:pPr>
          </w:p>
          <w:p w:rsidR="00727D5C" w:rsidRDefault="00727D5C" w:rsidP="00D97CCB">
            <w:pPr>
              <w:jc w:val="both"/>
              <w:rPr>
                <w:rFonts w:ascii="Arial" w:hAnsi="Arial" w:cs="Arial"/>
              </w:rPr>
            </w:pPr>
            <w:r>
              <w:rPr>
                <w:rFonts w:ascii="Arial" w:hAnsi="Arial" w:cs="Arial"/>
              </w:rPr>
              <w:t>Maureen Ghirelli pointed out that there were 10 new housing developments in the Trust area and asked wh</w:t>
            </w:r>
            <w:r w:rsidR="00E24B02">
              <w:rPr>
                <w:rFonts w:ascii="Arial" w:hAnsi="Arial" w:cs="Arial"/>
              </w:rPr>
              <w:t>e</w:t>
            </w:r>
            <w:r>
              <w:rPr>
                <w:rFonts w:ascii="Arial" w:hAnsi="Arial" w:cs="Arial"/>
              </w:rPr>
              <w:t xml:space="preserve">ther any </w:t>
            </w:r>
            <w:r w:rsidR="00E24B02">
              <w:rPr>
                <w:rFonts w:ascii="Arial" w:hAnsi="Arial" w:cs="Arial"/>
              </w:rPr>
              <w:t>of those involved had approached the Trust for contributions to making the developments fit for ‘mentally healthy’ living.</w:t>
            </w:r>
          </w:p>
          <w:p w:rsidR="00E24B02" w:rsidRDefault="00E24B02" w:rsidP="00D97CCB">
            <w:pPr>
              <w:jc w:val="both"/>
              <w:rPr>
                <w:rFonts w:ascii="Arial" w:hAnsi="Arial" w:cs="Arial"/>
              </w:rPr>
            </w:pPr>
          </w:p>
          <w:p w:rsidR="00E24B02" w:rsidRDefault="00E24B02" w:rsidP="00D97CCB">
            <w:pPr>
              <w:jc w:val="both"/>
              <w:rPr>
                <w:rFonts w:ascii="Arial" w:hAnsi="Arial" w:cs="Arial"/>
              </w:rPr>
            </w:pPr>
            <w:r>
              <w:rPr>
                <w:rFonts w:ascii="Arial" w:hAnsi="Arial" w:cs="Arial"/>
              </w:rPr>
              <w:t>The Chief Executive explaine</w:t>
            </w:r>
            <w:r w:rsidR="00334BE9">
              <w:rPr>
                <w:rFonts w:ascii="Arial" w:hAnsi="Arial" w:cs="Arial"/>
              </w:rPr>
              <w:t>d that the Trust had been approached over</w:t>
            </w:r>
            <w:r>
              <w:rPr>
                <w:rFonts w:ascii="Arial" w:hAnsi="Arial" w:cs="Arial"/>
              </w:rPr>
              <w:t xml:space="preserve"> the Bicester development but that there was a clear emphasis on physical rather than mental health issues. </w:t>
            </w:r>
          </w:p>
          <w:p w:rsidR="002758EF" w:rsidRDefault="002758EF" w:rsidP="005B74CC">
            <w:pPr>
              <w:jc w:val="both"/>
              <w:rPr>
                <w:rFonts w:ascii="Arial" w:hAnsi="Arial" w:cs="Arial"/>
                <w:bCs/>
              </w:rPr>
            </w:pPr>
          </w:p>
          <w:p w:rsidR="00E24B02" w:rsidRDefault="00E24B02" w:rsidP="005B74CC">
            <w:pPr>
              <w:jc w:val="both"/>
              <w:rPr>
                <w:rFonts w:ascii="Arial" w:hAnsi="Arial" w:cs="Arial"/>
                <w:bCs/>
              </w:rPr>
            </w:pPr>
            <w:r>
              <w:rPr>
                <w:rFonts w:ascii="Arial" w:hAnsi="Arial" w:cs="Arial"/>
                <w:bCs/>
              </w:rPr>
              <w:t xml:space="preserve">Geoffrey Forster queried how the ‘esprit de corps’ amongst </w:t>
            </w:r>
            <w:r w:rsidR="002758EF">
              <w:rPr>
                <w:rFonts w:ascii="Arial" w:hAnsi="Arial" w:cs="Arial"/>
                <w:bCs/>
              </w:rPr>
              <w:t>junior doctors was faring and t</w:t>
            </w:r>
            <w:r>
              <w:rPr>
                <w:rFonts w:ascii="Arial" w:hAnsi="Arial" w:cs="Arial"/>
                <w:bCs/>
              </w:rPr>
              <w:t>he Medical Director explained that there was a good collaborative and co-operative relationship between the T</w:t>
            </w:r>
            <w:r w:rsidR="00334BE9">
              <w:rPr>
                <w:rFonts w:ascii="Arial" w:hAnsi="Arial" w:cs="Arial"/>
                <w:bCs/>
              </w:rPr>
              <w:t>rust and the junior doctors and that</w:t>
            </w:r>
            <w:r>
              <w:rPr>
                <w:rFonts w:ascii="Arial" w:hAnsi="Arial" w:cs="Arial"/>
                <w:bCs/>
              </w:rPr>
              <w:t xml:space="preserve"> excellent communication </w:t>
            </w:r>
            <w:r w:rsidR="00334BE9">
              <w:rPr>
                <w:rFonts w:ascii="Arial" w:hAnsi="Arial" w:cs="Arial"/>
                <w:bCs/>
              </w:rPr>
              <w:t xml:space="preserve">was being </w:t>
            </w:r>
            <w:r>
              <w:rPr>
                <w:rFonts w:ascii="Arial" w:hAnsi="Arial" w:cs="Arial"/>
                <w:bCs/>
              </w:rPr>
              <w:t xml:space="preserve">maintained throughout </w:t>
            </w:r>
            <w:r w:rsidR="00334BE9">
              <w:rPr>
                <w:rFonts w:ascii="Arial" w:hAnsi="Arial" w:cs="Arial"/>
                <w:bCs/>
              </w:rPr>
              <w:t xml:space="preserve">each phase of </w:t>
            </w:r>
            <w:r>
              <w:rPr>
                <w:rFonts w:ascii="Arial" w:hAnsi="Arial" w:cs="Arial"/>
                <w:bCs/>
              </w:rPr>
              <w:t xml:space="preserve">the industrial action. He said that patient </w:t>
            </w:r>
            <w:r w:rsidR="00334BE9">
              <w:rPr>
                <w:rFonts w:ascii="Arial" w:hAnsi="Arial" w:cs="Arial"/>
                <w:bCs/>
              </w:rPr>
              <w:t xml:space="preserve">safety had not been compromised. </w:t>
            </w:r>
          </w:p>
          <w:p w:rsidR="00E24B02" w:rsidRDefault="00E24B02" w:rsidP="005B74CC">
            <w:pPr>
              <w:jc w:val="both"/>
              <w:rPr>
                <w:rFonts w:ascii="Arial" w:hAnsi="Arial" w:cs="Arial"/>
                <w:bCs/>
              </w:rPr>
            </w:pPr>
          </w:p>
          <w:p w:rsidR="00334BE9" w:rsidRDefault="00334BE9" w:rsidP="005B74CC">
            <w:pPr>
              <w:jc w:val="both"/>
              <w:rPr>
                <w:rFonts w:ascii="Arial" w:hAnsi="Arial" w:cs="Arial"/>
                <w:bCs/>
              </w:rPr>
            </w:pPr>
            <w:r>
              <w:rPr>
                <w:rFonts w:ascii="Arial" w:hAnsi="Arial" w:cs="Arial"/>
                <w:bCs/>
              </w:rPr>
              <w:t xml:space="preserve">Chris Roberts asked what the percentage of ‘out of area’ treatment was for the Trust, and how this compared to </w:t>
            </w:r>
            <w:r w:rsidR="00725CF7">
              <w:rPr>
                <w:rFonts w:ascii="Arial" w:hAnsi="Arial" w:cs="Arial"/>
                <w:bCs/>
              </w:rPr>
              <w:t>o</w:t>
            </w:r>
            <w:r>
              <w:rPr>
                <w:rFonts w:ascii="Arial" w:hAnsi="Arial" w:cs="Arial"/>
                <w:bCs/>
              </w:rPr>
              <w:t>ther trusts.</w:t>
            </w:r>
          </w:p>
          <w:p w:rsidR="00334BE9" w:rsidRDefault="00334BE9" w:rsidP="005B74CC">
            <w:pPr>
              <w:jc w:val="both"/>
              <w:rPr>
                <w:rFonts w:ascii="Arial" w:hAnsi="Arial" w:cs="Arial"/>
                <w:bCs/>
              </w:rPr>
            </w:pPr>
          </w:p>
          <w:p w:rsidR="00334BE9" w:rsidRDefault="00334BE9" w:rsidP="005B74CC">
            <w:pPr>
              <w:jc w:val="both"/>
              <w:rPr>
                <w:rFonts w:ascii="Arial" w:hAnsi="Arial" w:cs="Arial"/>
                <w:bCs/>
              </w:rPr>
            </w:pPr>
            <w:r>
              <w:rPr>
                <w:rFonts w:ascii="Arial" w:hAnsi="Arial" w:cs="Arial"/>
                <w:bCs/>
              </w:rPr>
              <w:t>The Chief Executive explained that this figure fluctuated on a daily and weekly basis, but that, for example,</w:t>
            </w:r>
            <w:r w:rsidR="00725CF7">
              <w:rPr>
                <w:rFonts w:ascii="Arial" w:hAnsi="Arial" w:cs="Arial"/>
                <w:bCs/>
              </w:rPr>
              <w:t xml:space="preserve"> on that day there were 7 adult patients</w:t>
            </w:r>
            <w:r>
              <w:rPr>
                <w:rFonts w:ascii="Arial" w:hAnsi="Arial" w:cs="Arial"/>
                <w:bCs/>
              </w:rPr>
              <w:t xml:space="preserve"> being treated ‘out of area’, compared with in the region of 40</w:t>
            </w:r>
            <w:r w:rsidR="00725CF7">
              <w:rPr>
                <w:rFonts w:ascii="Arial" w:hAnsi="Arial" w:cs="Arial"/>
                <w:bCs/>
              </w:rPr>
              <w:t xml:space="preserve"> patients</w:t>
            </w:r>
            <w:r>
              <w:rPr>
                <w:rFonts w:ascii="Arial" w:hAnsi="Arial" w:cs="Arial"/>
                <w:bCs/>
              </w:rPr>
              <w:t xml:space="preserve"> in </w:t>
            </w:r>
            <w:r w:rsidR="00725CF7">
              <w:rPr>
                <w:rFonts w:ascii="Arial" w:hAnsi="Arial" w:cs="Arial"/>
                <w:bCs/>
              </w:rPr>
              <w:t>trusts in the London area. He said that ideally the Trust would like to eliminat</w:t>
            </w:r>
            <w:r w:rsidR="002758EF">
              <w:rPr>
                <w:rFonts w:ascii="Arial" w:hAnsi="Arial" w:cs="Arial"/>
                <w:bCs/>
              </w:rPr>
              <w:t>e the use of ‘out of</w:t>
            </w:r>
            <w:r w:rsidR="00725CF7">
              <w:rPr>
                <w:rFonts w:ascii="Arial" w:hAnsi="Arial" w:cs="Arial"/>
                <w:bCs/>
              </w:rPr>
              <w:t xml:space="preserve"> area’ treatment except where there was a clinical need, but that would require an average occupancy rate of 85% in order to have beds available, where the Trust had an average occupancy rate in the region of 95%.</w:t>
            </w:r>
          </w:p>
          <w:p w:rsidR="00725CF7" w:rsidRDefault="00725CF7" w:rsidP="005B74CC">
            <w:pPr>
              <w:jc w:val="both"/>
              <w:rPr>
                <w:rFonts w:ascii="Arial" w:hAnsi="Arial" w:cs="Arial"/>
                <w:bCs/>
              </w:rPr>
            </w:pPr>
          </w:p>
          <w:p w:rsidR="000468CC" w:rsidRDefault="00727D5C" w:rsidP="00727D5C">
            <w:pPr>
              <w:outlineLvl w:val="0"/>
              <w:rPr>
                <w:rFonts w:ascii="Arial" w:hAnsi="Arial" w:cs="Arial"/>
                <w:b/>
              </w:rPr>
            </w:pPr>
            <w:r w:rsidRPr="00651FE0">
              <w:rPr>
                <w:rFonts w:ascii="Arial" w:hAnsi="Arial" w:cs="Arial"/>
                <w:b/>
              </w:rPr>
              <w:t xml:space="preserve">The Council of Governors noted the update and the intention where relevant to continue to keep the Council </w:t>
            </w:r>
            <w:r w:rsidR="00334BE9" w:rsidRPr="00651FE0">
              <w:rPr>
                <w:rFonts w:ascii="Arial" w:hAnsi="Arial" w:cs="Arial"/>
                <w:b/>
              </w:rPr>
              <w:t>apprised</w:t>
            </w:r>
            <w:r w:rsidRPr="00651FE0">
              <w:rPr>
                <w:rFonts w:ascii="Arial" w:hAnsi="Arial" w:cs="Arial"/>
                <w:b/>
              </w:rPr>
              <w:t xml:space="preserve"> of developments</w:t>
            </w:r>
            <w:r>
              <w:rPr>
                <w:rFonts w:ascii="Arial" w:hAnsi="Arial" w:cs="Arial"/>
                <w:b/>
              </w:rPr>
              <w:t>.</w:t>
            </w:r>
          </w:p>
          <w:p w:rsidR="00334BE9" w:rsidRPr="00727D5C" w:rsidRDefault="00334BE9" w:rsidP="00727D5C">
            <w:pPr>
              <w:outlineLvl w:val="0"/>
              <w:rPr>
                <w:rFonts w:ascii="Arial" w:hAnsi="Arial" w:cs="Arial"/>
                <w:b/>
              </w:rPr>
            </w:pPr>
          </w:p>
        </w:tc>
        <w:tc>
          <w:tcPr>
            <w:tcW w:w="1199" w:type="dxa"/>
          </w:tcPr>
          <w:p w:rsidR="00562752" w:rsidRDefault="00562752">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FC5D03" w:rsidRDefault="00FC5D03" w:rsidP="00371E6B">
            <w:pPr>
              <w:pStyle w:val="Header"/>
              <w:tabs>
                <w:tab w:val="clear" w:pos="4153"/>
                <w:tab w:val="clear" w:pos="8306"/>
              </w:tabs>
              <w:rPr>
                <w:rFonts w:cs="Arial"/>
                <w:b/>
                <w:lang w:val="en-GB" w:eastAsia="en-GB"/>
              </w:rPr>
            </w:pPr>
          </w:p>
        </w:tc>
      </w:tr>
      <w:tr w:rsidR="00D23235" w:rsidRPr="006A5F4B" w:rsidTr="00633878">
        <w:tc>
          <w:tcPr>
            <w:tcW w:w="1242" w:type="dxa"/>
          </w:tcPr>
          <w:p w:rsidR="00D23235" w:rsidRDefault="00D23235" w:rsidP="00D23235">
            <w:pPr>
              <w:rPr>
                <w:rFonts w:ascii="Arial" w:hAnsi="Arial" w:cs="Arial"/>
              </w:rPr>
            </w:pPr>
            <w:r>
              <w:rPr>
                <w:rFonts w:ascii="Arial" w:hAnsi="Arial" w:cs="Arial"/>
                <w:b/>
              </w:rPr>
              <w:lastRenderedPageBreak/>
              <w:t xml:space="preserve">COG </w:t>
            </w:r>
            <w:r w:rsidR="005B74CC">
              <w:rPr>
                <w:rFonts w:ascii="Arial" w:hAnsi="Arial" w:cs="Arial"/>
                <w:b/>
              </w:rPr>
              <w:t>0</w:t>
            </w:r>
            <w:r w:rsidR="00F9416E">
              <w:rPr>
                <w:rFonts w:ascii="Arial" w:hAnsi="Arial" w:cs="Arial"/>
                <w:b/>
              </w:rPr>
              <w:t>9</w:t>
            </w:r>
            <w:r>
              <w:rPr>
                <w:rFonts w:ascii="Arial" w:hAnsi="Arial" w:cs="Arial"/>
                <w:b/>
              </w:rPr>
              <w:t>/1</w:t>
            </w:r>
            <w:r w:rsidR="004170DB">
              <w:rPr>
                <w:rFonts w:ascii="Arial" w:hAnsi="Arial" w:cs="Arial"/>
                <w:b/>
              </w:rPr>
              <w:t>6</w:t>
            </w:r>
          </w:p>
          <w:p w:rsidR="00D23235" w:rsidRDefault="00D23235" w:rsidP="00D23235">
            <w:pPr>
              <w:rPr>
                <w:rFonts w:ascii="Arial" w:hAnsi="Arial" w:cs="Arial"/>
              </w:rPr>
            </w:pPr>
            <w:r>
              <w:rPr>
                <w:rFonts w:ascii="Arial" w:hAnsi="Arial" w:cs="Arial"/>
              </w:rPr>
              <w:t>a</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98093F" w:rsidRPr="008367C6" w:rsidRDefault="0098093F" w:rsidP="00D23235">
            <w:pPr>
              <w:rPr>
                <w:rFonts w:ascii="Arial" w:hAnsi="Arial" w:cs="Arial"/>
              </w:rPr>
            </w:pPr>
          </w:p>
        </w:tc>
        <w:tc>
          <w:tcPr>
            <w:tcW w:w="6786" w:type="dxa"/>
          </w:tcPr>
          <w:p w:rsidR="00D03CD0" w:rsidRPr="005B74CC" w:rsidRDefault="005B74CC" w:rsidP="0098093F">
            <w:pPr>
              <w:jc w:val="both"/>
              <w:rPr>
                <w:rFonts w:ascii="Arial" w:hAnsi="Arial" w:cs="Arial"/>
                <w:b/>
                <w:bCs/>
              </w:rPr>
            </w:pPr>
            <w:r w:rsidRPr="005B74CC">
              <w:rPr>
                <w:rFonts w:ascii="Arial" w:hAnsi="Arial" w:cs="Arial"/>
                <w:b/>
              </w:rPr>
              <w:t>Update Report from Chair</w:t>
            </w:r>
            <w:r w:rsidR="00D03CD0" w:rsidRPr="005B74CC">
              <w:rPr>
                <w:rFonts w:ascii="Arial" w:hAnsi="Arial" w:cs="Arial"/>
                <w:b/>
                <w:bCs/>
              </w:rPr>
              <w:t xml:space="preserve">. </w:t>
            </w:r>
          </w:p>
          <w:p w:rsidR="00D03CD0" w:rsidRPr="00D03CD0" w:rsidRDefault="00D03CD0" w:rsidP="0098093F">
            <w:pPr>
              <w:jc w:val="both"/>
              <w:rPr>
                <w:rFonts w:ascii="Arial" w:hAnsi="Arial" w:cs="Arial"/>
                <w:bCs/>
              </w:rPr>
            </w:pPr>
          </w:p>
          <w:p w:rsidR="000468CC" w:rsidRDefault="000468CC" w:rsidP="000468CC">
            <w:pPr>
              <w:rPr>
                <w:rFonts w:ascii="Arial" w:hAnsi="Arial" w:cs="Arial"/>
                <w:bCs/>
              </w:rPr>
            </w:pPr>
            <w:r w:rsidRPr="000468CC">
              <w:rPr>
                <w:rFonts w:ascii="Arial" w:hAnsi="Arial" w:cs="Arial"/>
                <w:bCs/>
              </w:rPr>
              <w:t>The Trust Chair provided an oral update a</w:t>
            </w:r>
            <w:r w:rsidR="00727D5C">
              <w:rPr>
                <w:rFonts w:ascii="Arial" w:hAnsi="Arial" w:cs="Arial"/>
                <w:bCs/>
              </w:rPr>
              <w:t>nd was pleased to confirm that the</w:t>
            </w:r>
            <w:r w:rsidRPr="000468CC">
              <w:rPr>
                <w:rFonts w:ascii="Arial" w:hAnsi="Arial" w:cs="Arial"/>
                <w:bCs/>
              </w:rPr>
              <w:t xml:space="preserve"> Working T</w:t>
            </w:r>
            <w:r w:rsidR="00727D5C">
              <w:rPr>
                <w:rFonts w:ascii="Arial" w:hAnsi="Arial" w:cs="Arial"/>
                <w:bCs/>
              </w:rPr>
              <w:t>ogether Group had met</w:t>
            </w:r>
            <w:r w:rsidRPr="000468CC">
              <w:rPr>
                <w:rFonts w:ascii="Arial" w:hAnsi="Arial" w:cs="Arial"/>
                <w:bCs/>
              </w:rPr>
              <w:t xml:space="preserve">. </w:t>
            </w:r>
            <w:r w:rsidR="00725CF7">
              <w:rPr>
                <w:rFonts w:ascii="Arial" w:hAnsi="Arial" w:cs="Arial"/>
                <w:bCs/>
              </w:rPr>
              <w:t>He also reported that he had attended a</w:t>
            </w:r>
            <w:r w:rsidR="004170DB">
              <w:rPr>
                <w:rFonts w:ascii="Arial" w:hAnsi="Arial" w:cs="Arial"/>
                <w:bCs/>
              </w:rPr>
              <w:t>n NHS Improvement</w:t>
            </w:r>
            <w:r w:rsidR="00725CF7">
              <w:rPr>
                <w:rFonts w:ascii="Arial" w:hAnsi="Arial" w:cs="Arial"/>
                <w:bCs/>
              </w:rPr>
              <w:t xml:space="preserve"> semin</w:t>
            </w:r>
            <w:r w:rsidR="004170DB">
              <w:rPr>
                <w:rFonts w:ascii="Arial" w:hAnsi="Arial" w:cs="Arial"/>
                <w:bCs/>
              </w:rPr>
              <w:t>ar in London led by Monitor and the NHS Trust Development Authority, which he had found most informative and encouraging.</w:t>
            </w:r>
          </w:p>
          <w:p w:rsidR="00D23235" w:rsidRPr="00D23235" w:rsidRDefault="00D23235" w:rsidP="005B74CC">
            <w:pPr>
              <w:jc w:val="both"/>
              <w:rPr>
                <w:rFonts w:ascii="Arial" w:hAnsi="Arial" w:cs="Arial"/>
                <w:bCs/>
                <w:i/>
              </w:rPr>
            </w:pPr>
          </w:p>
        </w:tc>
        <w:tc>
          <w:tcPr>
            <w:tcW w:w="1199" w:type="dxa"/>
          </w:tcPr>
          <w:p w:rsidR="00D23235" w:rsidRDefault="00D23235">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tc>
      </w:tr>
      <w:tr w:rsidR="00D23235" w:rsidRPr="006A5F4B" w:rsidTr="00633878">
        <w:tc>
          <w:tcPr>
            <w:tcW w:w="1242" w:type="dxa"/>
          </w:tcPr>
          <w:p w:rsidR="00D23235" w:rsidRDefault="00D23235" w:rsidP="00D23235">
            <w:pPr>
              <w:rPr>
                <w:rFonts w:ascii="Arial" w:hAnsi="Arial" w:cs="Arial"/>
              </w:rPr>
            </w:pPr>
            <w:r>
              <w:rPr>
                <w:rFonts w:ascii="Arial" w:hAnsi="Arial" w:cs="Arial"/>
                <w:b/>
              </w:rPr>
              <w:t xml:space="preserve">COG </w:t>
            </w:r>
            <w:r w:rsidR="005B74CC">
              <w:rPr>
                <w:rFonts w:ascii="Arial" w:hAnsi="Arial" w:cs="Arial"/>
                <w:b/>
              </w:rPr>
              <w:t>1</w:t>
            </w:r>
            <w:r w:rsidR="00BD6284">
              <w:rPr>
                <w:rFonts w:ascii="Arial" w:hAnsi="Arial" w:cs="Arial"/>
                <w:b/>
              </w:rPr>
              <w:t>0</w:t>
            </w:r>
            <w:r>
              <w:rPr>
                <w:rFonts w:ascii="Arial" w:hAnsi="Arial" w:cs="Arial"/>
                <w:b/>
              </w:rPr>
              <w:t>/1</w:t>
            </w:r>
            <w:r w:rsidR="005B74CC">
              <w:rPr>
                <w:rFonts w:ascii="Arial" w:hAnsi="Arial" w:cs="Arial"/>
                <w:b/>
              </w:rPr>
              <w:t>6</w:t>
            </w:r>
          </w:p>
          <w:p w:rsidR="002758EF" w:rsidRDefault="002758EF" w:rsidP="00D23235">
            <w:pPr>
              <w:rPr>
                <w:rFonts w:ascii="Arial" w:hAnsi="Arial" w:cs="Arial"/>
              </w:rPr>
            </w:pPr>
          </w:p>
          <w:p w:rsidR="00D23235" w:rsidRDefault="00D23235" w:rsidP="00D23235">
            <w:pPr>
              <w:rPr>
                <w:rFonts w:ascii="Arial" w:hAnsi="Arial" w:cs="Arial"/>
              </w:rPr>
            </w:pPr>
            <w:r>
              <w:rPr>
                <w:rFonts w:ascii="Arial" w:hAnsi="Arial" w:cs="Arial"/>
              </w:rPr>
              <w:t>a</w:t>
            </w:r>
          </w:p>
          <w:p w:rsidR="007A3F9E" w:rsidRDefault="007A3F9E" w:rsidP="00D23235">
            <w:pPr>
              <w:rPr>
                <w:rFonts w:ascii="Arial" w:hAnsi="Arial" w:cs="Arial"/>
              </w:rPr>
            </w:pPr>
          </w:p>
          <w:p w:rsidR="007A3F9E" w:rsidRDefault="007A3F9E" w:rsidP="00D23235">
            <w:pPr>
              <w:rPr>
                <w:rFonts w:ascii="Arial" w:hAnsi="Arial" w:cs="Arial"/>
              </w:rPr>
            </w:pPr>
          </w:p>
          <w:p w:rsidR="008B648C" w:rsidRDefault="008B648C" w:rsidP="00D23235">
            <w:pPr>
              <w:rPr>
                <w:rFonts w:ascii="Arial" w:hAnsi="Arial" w:cs="Arial"/>
              </w:rPr>
            </w:pPr>
          </w:p>
          <w:p w:rsidR="008B648C" w:rsidRDefault="008B648C" w:rsidP="00D23235">
            <w:pPr>
              <w:rPr>
                <w:rFonts w:ascii="Arial" w:hAnsi="Arial" w:cs="Arial"/>
              </w:rPr>
            </w:pPr>
          </w:p>
          <w:p w:rsidR="008B648C" w:rsidRDefault="008B648C" w:rsidP="00D23235">
            <w:pPr>
              <w:rPr>
                <w:rFonts w:ascii="Arial" w:hAnsi="Arial" w:cs="Arial"/>
              </w:rPr>
            </w:pPr>
          </w:p>
          <w:p w:rsidR="008B648C" w:rsidRDefault="008B648C" w:rsidP="00D23235">
            <w:pPr>
              <w:rPr>
                <w:rFonts w:ascii="Arial" w:hAnsi="Arial" w:cs="Arial"/>
              </w:rPr>
            </w:pPr>
          </w:p>
          <w:p w:rsidR="008B648C" w:rsidRDefault="008B648C" w:rsidP="00D23235">
            <w:pPr>
              <w:rPr>
                <w:rFonts w:ascii="Arial" w:hAnsi="Arial" w:cs="Arial"/>
              </w:rPr>
            </w:pPr>
          </w:p>
          <w:p w:rsidR="008B648C" w:rsidRDefault="008B648C" w:rsidP="00D23235">
            <w:pPr>
              <w:rPr>
                <w:rFonts w:ascii="Arial" w:hAnsi="Arial" w:cs="Arial"/>
              </w:rPr>
            </w:pPr>
          </w:p>
          <w:p w:rsidR="002758EF" w:rsidRDefault="002758EF" w:rsidP="00D23235">
            <w:pPr>
              <w:rPr>
                <w:rFonts w:ascii="Arial" w:hAnsi="Arial" w:cs="Arial"/>
              </w:rPr>
            </w:pPr>
          </w:p>
          <w:p w:rsidR="002758EF" w:rsidRDefault="002758EF" w:rsidP="00D23235">
            <w:pPr>
              <w:rPr>
                <w:rFonts w:ascii="Arial" w:hAnsi="Arial" w:cs="Arial"/>
              </w:rPr>
            </w:pPr>
          </w:p>
          <w:p w:rsidR="002758EF" w:rsidRDefault="002758EF" w:rsidP="00D23235">
            <w:pPr>
              <w:rPr>
                <w:rFonts w:ascii="Arial" w:hAnsi="Arial" w:cs="Arial"/>
              </w:rPr>
            </w:pPr>
          </w:p>
          <w:p w:rsidR="002758EF" w:rsidRDefault="002758EF" w:rsidP="00D23235">
            <w:pPr>
              <w:rPr>
                <w:rFonts w:ascii="Arial" w:hAnsi="Arial" w:cs="Arial"/>
              </w:rPr>
            </w:pPr>
          </w:p>
          <w:p w:rsidR="002758EF" w:rsidRDefault="002758EF" w:rsidP="00D23235">
            <w:pPr>
              <w:rPr>
                <w:rFonts w:ascii="Arial" w:hAnsi="Arial" w:cs="Arial"/>
              </w:rPr>
            </w:pPr>
          </w:p>
          <w:p w:rsidR="002758EF" w:rsidRDefault="002758EF" w:rsidP="00D23235">
            <w:pPr>
              <w:rPr>
                <w:rFonts w:ascii="Arial" w:hAnsi="Arial" w:cs="Arial"/>
              </w:rPr>
            </w:pPr>
          </w:p>
          <w:p w:rsidR="002758EF" w:rsidRDefault="002758EF" w:rsidP="00D23235">
            <w:pPr>
              <w:rPr>
                <w:rFonts w:ascii="Arial" w:hAnsi="Arial" w:cs="Arial"/>
              </w:rPr>
            </w:pPr>
          </w:p>
          <w:p w:rsidR="002758EF" w:rsidRDefault="002758EF" w:rsidP="00D23235">
            <w:pPr>
              <w:rPr>
                <w:rFonts w:ascii="Arial" w:hAnsi="Arial" w:cs="Arial"/>
              </w:rPr>
            </w:pPr>
          </w:p>
          <w:p w:rsidR="002758EF" w:rsidRDefault="002758EF" w:rsidP="00D23235">
            <w:pPr>
              <w:rPr>
                <w:rFonts w:ascii="Arial" w:hAnsi="Arial" w:cs="Arial"/>
              </w:rPr>
            </w:pPr>
            <w:r>
              <w:rPr>
                <w:rFonts w:ascii="Arial" w:hAnsi="Arial" w:cs="Arial"/>
              </w:rPr>
              <w:t>b</w:t>
            </w:r>
          </w:p>
          <w:p w:rsidR="002758EF" w:rsidRDefault="002758EF" w:rsidP="00D23235">
            <w:pPr>
              <w:rPr>
                <w:rFonts w:ascii="Arial" w:hAnsi="Arial" w:cs="Arial"/>
              </w:rPr>
            </w:pPr>
          </w:p>
          <w:p w:rsidR="002758EF" w:rsidRDefault="002758EF" w:rsidP="00D23235">
            <w:pPr>
              <w:rPr>
                <w:rFonts w:ascii="Arial" w:hAnsi="Arial" w:cs="Arial"/>
              </w:rPr>
            </w:pPr>
          </w:p>
          <w:p w:rsidR="002758EF" w:rsidRDefault="002758EF" w:rsidP="00D23235">
            <w:pPr>
              <w:rPr>
                <w:rFonts w:ascii="Arial" w:hAnsi="Arial" w:cs="Arial"/>
              </w:rPr>
            </w:pPr>
          </w:p>
          <w:p w:rsidR="002758EF" w:rsidRDefault="002758EF" w:rsidP="00D23235">
            <w:pPr>
              <w:rPr>
                <w:rFonts w:ascii="Arial" w:hAnsi="Arial" w:cs="Arial"/>
              </w:rPr>
            </w:pPr>
          </w:p>
          <w:p w:rsidR="002758EF" w:rsidRDefault="002758EF" w:rsidP="00D23235">
            <w:pPr>
              <w:rPr>
                <w:rFonts w:ascii="Arial" w:hAnsi="Arial" w:cs="Arial"/>
              </w:rPr>
            </w:pPr>
            <w:r>
              <w:rPr>
                <w:rFonts w:ascii="Arial" w:hAnsi="Arial" w:cs="Arial"/>
              </w:rPr>
              <w:t>c</w:t>
            </w: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r>
              <w:rPr>
                <w:rFonts w:ascii="Arial" w:hAnsi="Arial" w:cs="Arial"/>
              </w:rPr>
              <w:t>d</w:t>
            </w: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r>
              <w:rPr>
                <w:rFonts w:ascii="Arial" w:hAnsi="Arial" w:cs="Arial"/>
              </w:rPr>
              <w:t>e</w:t>
            </w: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r>
              <w:rPr>
                <w:rFonts w:ascii="Arial" w:hAnsi="Arial" w:cs="Arial"/>
              </w:rPr>
              <w:t>f</w:t>
            </w: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r>
              <w:rPr>
                <w:rFonts w:ascii="Arial" w:hAnsi="Arial" w:cs="Arial"/>
              </w:rPr>
              <w:t>g</w:t>
            </w: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r>
              <w:rPr>
                <w:rFonts w:ascii="Arial" w:hAnsi="Arial" w:cs="Arial"/>
              </w:rPr>
              <w:t>h</w:t>
            </w:r>
          </w:p>
          <w:p w:rsidR="00485777" w:rsidRDefault="00485777" w:rsidP="00D23235">
            <w:pPr>
              <w:rPr>
                <w:rFonts w:ascii="Arial" w:hAnsi="Arial" w:cs="Arial"/>
              </w:rPr>
            </w:pPr>
          </w:p>
          <w:p w:rsidR="007165B0" w:rsidRPr="007165B0" w:rsidRDefault="007165B0" w:rsidP="00D23235">
            <w:pPr>
              <w:rPr>
                <w:rFonts w:ascii="Arial" w:hAnsi="Arial" w:cs="Arial"/>
              </w:rPr>
            </w:pPr>
          </w:p>
        </w:tc>
        <w:tc>
          <w:tcPr>
            <w:tcW w:w="6786" w:type="dxa"/>
          </w:tcPr>
          <w:p w:rsidR="005B74CC" w:rsidRPr="005B74CC" w:rsidRDefault="005B74CC" w:rsidP="00D23235">
            <w:pPr>
              <w:jc w:val="both"/>
              <w:rPr>
                <w:rFonts w:ascii="Arial" w:hAnsi="Arial" w:cs="Arial"/>
                <w:b/>
                <w:bCs/>
              </w:rPr>
            </w:pPr>
            <w:r w:rsidRPr="005B74CC">
              <w:rPr>
                <w:rFonts w:ascii="Arial" w:hAnsi="Arial" w:cs="Arial"/>
                <w:b/>
              </w:rPr>
              <w:lastRenderedPageBreak/>
              <w:t xml:space="preserve">Quality Account 2015/16 update and agreement of Governors Quality Indicator for Quality Account 2016/17  </w:t>
            </w:r>
          </w:p>
          <w:p w:rsidR="005B74CC" w:rsidRDefault="005B74CC" w:rsidP="00D23235">
            <w:pPr>
              <w:jc w:val="both"/>
              <w:rPr>
                <w:rFonts w:ascii="Arial" w:hAnsi="Arial" w:cs="Arial"/>
                <w:b/>
                <w:bCs/>
              </w:rPr>
            </w:pPr>
          </w:p>
          <w:p w:rsidR="005B74CC" w:rsidRDefault="005E166A" w:rsidP="00D23235">
            <w:pPr>
              <w:jc w:val="both"/>
              <w:rPr>
                <w:rFonts w:ascii="Arial" w:hAnsi="Arial" w:cs="Arial"/>
                <w:bCs/>
              </w:rPr>
            </w:pPr>
            <w:r w:rsidRPr="005E166A">
              <w:rPr>
                <w:rFonts w:ascii="Arial" w:hAnsi="Arial" w:cs="Arial"/>
                <w:bCs/>
              </w:rPr>
              <w:t>The Acting Head of Quality &amp; Safety</w:t>
            </w:r>
            <w:r>
              <w:rPr>
                <w:rFonts w:ascii="Arial" w:hAnsi="Arial" w:cs="Arial"/>
                <w:bCs/>
              </w:rPr>
              <w:t xml:space="preserve"> </w:t>
            </w:r>
            <w:r w:rsidR="00000CB2">
              <w:rPr>
                <w:rFonts w:ascii="Arial" w:hAnsi="Arial" w:cs="Arial"/>
                <w:bCs/>
              </w:rPr>
              <w:t>presented a Quality Account update</w:t>
            </w:r>
            <w:r w:rsidR="003F64CE">
              <w:rPr>
                <w:rFonts w:ascii="Arial" w:hAnsi="Arial" w:cs="Arial"/>
                <w:bCs/>
              </w:rPr>
              <w:t xml:space="preserve"> CG04/2016</w:t>
            </w:r>
            <w:r w:rsidR="00000CB2">
              <w:rPr>
                <w:rFonts w:ascii="Arial" w:hAnsi="Arial" w:cs="Arial"/>
                <w:bCs/>
              </w:rPr>
              <w:t>, which had previously been circulated with the agenda and explained that the Quality Committee had recently agreed to:</w:t>
            </w:r>
          </w:p>
          <w:p w:rsidR="00000CB2" w:rsidRDefault="00000CB2" w:rsidP="00D23235">
            <w:pPr>
              <w:jc w:val="both"/>
              <w:rPr>
                <w:rFonts w:ascii="Arial" w:hAnsi="Arial" w:cs="Arial"/>
                <w:bCs/>
              </w:rPr>
            </w:pPr>
          </w:p>
          <w:p w:rsidR="00000CB2" w:rsidRPr="00000CB2" w:rsidRDefault="00000CB2" w:rsidP="00000CB2">
            <w:pPr>
              <w:pStyle w:val="ListParagraph"/>
              <w:numPr>
                <w:ilvl w:val="0"/>
                <w:numId w:val="36"/>
              </w:numPr>
              <w:jc w:val="both"/>
              <w:rPr>
                <w:rFonts w:ascii="Arial" w:hAnsi="Arial" w:cs="Arial"/>
                <w:bCs/>
              </w:rPr>
            </w:pPr>
            <w:r w:rsidRPr="00000CB2">
              <w:rPr>
                <w:rFonts w:ascii="Arial" w:hAnsi="Arial" w:cs="Arial"/>
                <w:bCs/>
              </w:rPr>
              <w:t xml:space="preserve">continue to use the same four overarching priorities in </w:t>
            </w:r>
            <w:r w:rsidRPr="00000CB2">
              <w:rPr>
                <w:rFonts w:ascii="Arial" w:hAnsi="Arial" w:cs="Arial"/>
                <w:bCs/>
              </w:rPr>
              <w:lastRenderedPageBreak/>
              <w:t>2016/17</w:t>
            </w:r>
          </w:p>
          <w:p w:rsidR="00000CB2" w:rsidRPr="00000CB2" w:rsidRDefault="00000CB2" w:rsidP="00000CB2">
            <w:pPr>
              <w:pStyle w:val="ListParagraph"/>
              <w:numPr>
                <w:ilvl w:val="0"/>
                <w:numId w:val="36"/>
              </w:numPr>
              <w:jc w:val="both"/>
              <w:rPr>
                <w:rFonts w:ascii="Arial" w:hAnsi="Arial" w:cs="Arial"/>
                <w:bCs/>
              </w:rPr>
            </w:pPr>
            <w:proofErr w:type="gramStart"/>
            <w:r>
              <w:rPr>
                <w:rFonts w:ascii="Arial" w:hAnsi="Arial" w:cs="Arial"/>
                <w:bCs/>
              </w:rPr>
              <w:t>re-organise</w:t>
            </w:r>
            <w:proofErr w:type="gramEnd"/>
            <w:r>
              <w:rPr>
                <w:rFonts w:ascii="Arial" w:hAnsi="Arial" w:cs="Arial"/>
                <w:bCs/>
              </w:rPr>
              <w:t xml:space="preserve"> the quality priority re </w:t>
            </w:r>
            <w:r w:rsidRPr="00000CB2">
              <w:rPr>
                <w:rFonts w:ascii="Arial" w:hAnsi="Arial" w:cs="Arial"/>
                <w:bCs/>
              </w:rPr>
              <w:t>improving patients</w:t>
            </w:r>
            <w:r>
              <w:rPr>
                <w:rFonts w:ascii="Arial" w:hAnsi="Arial" w:cs="Arial"/>
                <w:bCs/>
              </w:rPr>
              <w:t>’</w:t>
            </w:r>
            <w:r w:rsidRPr="00000CB2">
              <w:rPr>
                <w:rFonts w:ascii="Arial" w:hAnsi="Arial" w:cs="Arial"/>
                <w:bCs/>
              </w:rPr>
              <w:t xml:space="preserve"> and carers</w:t>
            </w:r>
            <w:r>
              <w:rPr>
                <w:rFonts w:ascii="Arial" w:hAnsi="Arial" w:cs="Arial"/>
                <w:bCs/>
              </w:rPr>
              <w:t>’</w:t>
            </w:r>
            <w:r w:rsidRPr="00000CB2">
              <w:rPr>
                <w:rFonts w:ascii="Arial" w:hAnsi="Arial" w:cs="Arial"/>
                <w:bCs/>
              </w:rPr>
              <w:t xml:space="preserve"> experiences and involv</w:t>
            </w:r>
            <w:r>
              <w:rPr>
                <w:rFonts w:ascii="Arial" w:hAnsi="Arial" w:cs="Arial"/>
                <w:bCs/>
              </w:rPr>
              <w:t>ement from</w:t>
            </w:r>
            <w:r w:rsidRPr="00000CB2">
              <w:rPr>
                <w:rFonts w:ascii="Arial" w:hAnsi="Arial" w:cs="Arial"/>
                <w:bCs/>
              </w:rPr>
              <w:t xml:space="preserve"> priority 4 to priority 2.</w:t>
            </w:r>
          </w:p>
          <w:p w:rsidR="00000CB2" w:rsidRPr="00000CB2" w:rsidRDefault="00000CB2" w:rsidP="00000CB2">
            <w:pPr>
              <w:pStyle w:val="ListParagraph"/>
              <w:numPr>
                <w:ilvl w:val="0"/>
                <w:numId w:val="36"/>
              </w:numPr>
              <w:jc w:val="both"/>
              <w:rPr>
                <w:rFonts w:ascii="Arial" w:hAnsi="Arial" w:cs="Arial"/>
                <w:bCs/>
              </w:rPr>
            </w:pPr>
            <w:r w:rsidRPr="00000CB2">
              <w:rPr>
                <w:rFonts w:ascii="Arial" w:hAnsi="Arial" w:cs="Arial"/>
                <w:bCs/>
              </w:rPr>
              <w:t>the re-wording of the quality priority around improving patients</w:t>
            </w:r>
            <w:r>
              <w:rPr>
                <w:rFonts w:ascii="Arial" w:hAnsi="Arial" w:cs="Arial"/>
                <w:bCs/>
              </w:rPr>
              <w:t>’</w:t>
            </w:r>
            <w:r w:rsidRPr="00000CB2">
              <w:rPr>
                <w:rFonts w:ascii="Arial" w:hAnsi="Arial" w:cs="Arial"/>
                <w:bCs/>
              </w:rPr>
              <w:t xml:space="preserve"> and carers</w:t>
            </w:r>
            <w:r>
              <w:rPr>
                <w:rFonts w:ascii="Arial" w:hAnsi="Arial" w:cs="Arial"/>
                <w:bCs/>
              </w:rPr>
              <w:t>’</w:t>
            </w:r>
            <w:r w:rsidRPr="00000CB2">
              <w:rPr>
                <w:rFonts w:ascii="Arial" w:hAnsi="Arial" w:cs="Arial"/>
                <w:bCs/>
              </w:rPr>
              <w:t xml:space="preserve"> experiences and involvement</w:t>
            </w:r>
          </w:p>
          <w:p w:rsidR="00000CB2" w:rsidRPr="00000CB2" w:rsidRDefault="00000CB2" w:rsidP="00000CB2">
            <w:pPr>
              <w:pStyle w:val="ListParagraph"/>
              <w:numPr>
                <w:ilvl w:val="0"/>
                <w:numId w:val="36"/>
              </w:numPr>
              <w:jc w:val="both"/>
              <w:rPr>
                <w:rFonts w:ascii="Arial" w:hAnsi="Arial" w:cs="Arial"/>
                <w:bCs/>
              </w:rPr>
            </w:pPr>
            <w:r>
              <w:rPr>
                <w:rFonts w:ascii="Arial" w:hAnsi="Arial" w:cs="Arial"/>
                <w:bCs/>
              </w:rPr>
              <w:t xml:space="preserve">the </w:t>
            </w:r>
            <w:r w:rsidRPr="00000CB2">
              <w:rPr>
                <w:rFonts w:ascii="Arial" w:hAnsi="Arial" w:cs="Arial"/>
                <w:bCs/>
              </w:rPr>
              <w:t>alignment with the trust wide quality improvement approach</w:t>
            </w:r>
          </w:p>
          <w:p w:rsidR="00000CB2" w:rsidRPr="00000CB2" w:rsidRDefault="00000CB2" w:rsidP="00000CB2">
            <w:pPr>
              <w:pStyle w:val="ListParagraph"/>
              <w:numPr>
                <w:ilvl w:val="0"/>
                <w:numId w:val="36"/>
              </w:numPr>
              <w:jc w:val="both"/>
              <w:rPr>
                <w:rFonts w:ascii="Arial" w:hAnsi="Arial" w:cs="Arial"/>
                <w:bCs/>
              </w:rPr>
            </w:pPr>
            <w:r>
              <w:rPr>
                <w:rFonts w:ascii="Arial" w:hAnsi="Arial" w:cs="Arial"/>
                <w:bCs/>
              </w:rPr>
              <w:t xml:space="preserve">the </w:t>
            </w:r>
            <w:r w:rsidRPr="00000CB2">
              <w:rPr>
                <w:rFonts w:ascii="Arial" w:hAnsi="Arial" w:cs="Arial"/>
                <w:bCs/>
              </w:rPr>
              <w:t>timescales for the development of the annual quality account</w:t>
            </w:r>
          </w:p>
          <w:p w:rsidR="00000CB2" w:rsidRDefault="00000CB2" w:rsidP="00000CB2">
            <w:pPr>
              <w:jc w:val="both"/>
              <w:rPr>
                <w:rFonts w:ascii="Arial" w:hAnsi="Arial" w:cs="Arial"/>
                <w:bCs/>
              </w:rPr>
            </w:pPr>
          </w:p>
          <w:p w:rsidR="00000CB2" w:rsidRDefault="00000CB2" w:rsidP="00000CB2">
            <w:pPr>
              <w:jc w:val="both"/>
              <w:rPr>
                <w:rFonts w:ascii="Arial" w:hAnsi="Arial" w:cs="Arial"/>
              </w:rPr>
            </w:pPr>
            <w:r w:rsidRPr="007004E3">
              <w:rPr>
                <w:rFonts w:ascii="Arial" w:hAnsi="Arial" w:cs="Arial"/>
                <w:bCs/>
              </w:rPr>
              <w:t xml:space="preserve">She explained that </w:t>
            </w:r>
            <w:r w:rsidRPr="007004E3">
              <w:rPr>
                <w:rFonts w:ascii="Arial" w:hAnsi="Arial" w:cs="Arial"/>
              </w:rPr>
              <w:t>as part of the submission for the 2015/16 Quality Account the external auditors undertook substantive sample testing on two mandated performance indicators and one locally selected indicator.</w:t>
            </w:r>
          </w:p>
          <w:p w:rsidR="002758EF" w:rsidRPr="007004E3" w:rsidRDefault="002758EF" w:rsidP="00000CB2">
            <w:pPr>
              <w:jc w:val="both"/>
              <w:rPr>
                <w:rFonts w:ascii="Arial" w:hAnsi="Arial" w:cs="Arial"/>
              </w:rPr>
            </w:pPr>
          </w:p>
          <w:p w:rsidR="00000CB2" w:rsidRPr="007004E3" w:rsidRDefault="00000CB2" w:rsidP="005E166A">
            <w:pPr>
              <w:jc w:val="both"/>
              <w:rPr>
                <w:rFonts w:ascii="Arial" w:hAnsi="Arial" w:cs="Arial"/>
                <w:bCs/>
              </w:rPr>
            </w:pPr>
            <w:r w:rsidRPr="007004E3">
              <w:rPr>
                <w:rFonts w:ascii="Arial" w:hAnsi="Arial" w:cs="Arial"/>
              </w:rPr>
              <w:t>The Council of Governors was</w:t>
            </w:r>
            <w:r w:rsidR="007004E3" w:rsidRPr="007004E3">
              <w:rPr>
                <w:rFonts w:ascii="Arial" w:hAnsi="Arial" w:cs="Arial"/>
              </w:rPr>
              <w:t xml:space="preserve"> required to select each of these</w:t>
            </w:r>
            <w:r w:rsidRPr="007004E3">
              <w:rPr>
                <w:rFonts w:ascii="Arial" w:hAnsi="Arial" w:cs="Arial"/>
              </w:rPr>
              <w:t xml:space="preserve"> indicators</w:t>
            </w:r>
            <w:r w:rsidR="007004E3" w:rsidRPr="007004E3">
              <w:rPr>
                <w:rFonts w:ascii="Arial" w:hAnsi="Arial" w:cs="Arial"/>
                <w:bCs/>
              </w:rPr>
              <w:t xml:space="preserve"> and t</w:t>
            </w:r>
            <w:r w:rsidR="005E166A" w:rsidRPr="007004E3">
              <w:rPr>
                <w:rFonts w:ascii="Arial" w:hAnsi="Arial" w:cs="Arial"/>
                <w:bCs/>
              </w:rPr>
              <w:t>he governo</w:t>
            </w:r>
            <w:r w:rsidR="007004E3" w:rsidRPr="007004E3">
              <w:rPr>
                <w:rFonts w:ascii="Arial" w:hAnsi="Arial" w:cs="Arial"/>
                <w:bCs/>
              </w:rPr>
              <w:t>r representatives at the joint Quality and Safety and Patient E</w:t>
            </w:r>
            <w:r w:rsidR="005E166A" w:rsidRPr="007004E3">
              <w:rPr>
                <w:rFonts w:ascii="Arial" w:hAnsi="Arial" w:cs="Arial"/>
                <w:bCs/>
              </w:rPr>
              <w:t>xperience sub-committee meeting on 28th January 2016 proposed national indicators 1 and 2</w:t>
            </w:r>
            <w:r w:rsidR="007004E3" w:rsidRPr="007004E3">
              <w:rPr>
                <w:rFonts w:ascii="Arial" w:hAnsi="Arial" w:cs="Arial"/>
                <w:bCs/>
              </w:rPr>
              <w:t>:</w:t>
            </w:r>
            <w:r w:rsidR="005E166A" w:rsidRPr="007004E3">
              <w:rPr>
                <w:rFonts w:ascii="Arial" w:hAnsi="Arial" w:cs="Arial"/>
                <w:bCs/>
              </w:rPr>
              <w:t xml:space="preserve"> </w:t>
            </w:r>
          </w:p>
          <w:p w:rsidR="00000CB2" w:rsidRPr="007004E3" w:rsidRDefault="002758EF" w:rsidP="00000CB2">
            <w:pPr>
              <w:jc w:val="both"/>
              <w:rPr>
                <w:rFonts w:ascii="Arial" w:hAnsi="Arial" w:cs="Arial"/>
                <w:bCs/>
              </w:rPr>
            </w:pPr>
            <w:r>
              <w:rPr>
                <w:rFonts w:ascii="Arial" w:hAnsi="Arial" w:cs="Arial"/>
                <w:bCs/>
              </w:rPr>
              <w:tab/>
              <w:t xml:space="preserve">1. </w:t>
            </w:r>
            <w:r w:rsidR="00000CB2" w:rsidRPr="007004E3">
              <w:rPr>
                <w:rFonts w:ascii="Arial" w:hAnsi="Arial" w:cs="Arial"/>
                <w:bCs/>
              </w:rPr>
              <w:t xml:space="preserve">100% enhanced Care Programme Approach </w:t>
            </w:r>
            <w:r>
              <w:rPr>
                <w:rFonts w:ascii="Arial" w:hAnsi="Arial" w:cs="Arial"/>
                <w:bCs/>
              </w:rPr>
              <w:tab/>
            </w:r>
            <w:r w:rsidR="00000CB2" w:rsidRPr="007004E3">
              <w:rPr>
                <w:rFonts w:ascii="Arial" w:hAnsi="Arial" w:cs="Arial"/>
                <w:bCs/>
              </w:rPr>
              <w:t xml:space="preserve">patients receiving follow-up contact within seven days </w:t>
            </w:r>
            <w:r>
              <w:rPr>
                <w:rFonts w:ascii="Arial" w:hAnsi="Arial" w:cs="Arial"/>
                <w:bCs/>
              </w:rPr>
              <w:tab/>
            </w:r>
            <w:r w:rsidR="00000CB2" w:rsidRPr="007004E3">
              <w:rPr>
                <w:rFonts w:ascii="Arial" w:hAnsi="Arial" w:cs="Arial"/>
                <w:bCs/>
              </w:rPr>
              <w:t xml:space="preserve">of discharge from hospital </w:t>
            </w:r>
          </w:p>
          <w:p w:rsidR="00000CB2" w:rsidRPr="007004E3" w:rsidRDefault="002758EF" w:rsidP="00000CB2">
            <w:pPr>
              <w:jc w:val="both"/>
              <w:rPr>
                <w:rFonts w:ascii="Arial" w:hAnsi="Arial" w:cs="Arial"/>
                <w:bCs/>
              </w:rPr>
            </w:pPr>
            <w:r>
              <w:rPr>
                <w:rFonts w:ascii="Arial" w:hAnsi="Arial" w:cs="Arial"/>
                <w:bCs/>
              </w:rPr>
              <w:tab/>
              <w:t xml:space="preserve">2.  </w:t>
            </w:r>
            <w:r w:rsidR="007004E3" w:rsidRPr="007004E3">
              <w:rPr>
                <w:rFonts w:ascii="Arial" w:hAnsi="Arial" w:cs="Arial"/>
                <w:bCs/>
              </w:rPr>
              <w:t xml:space="preserve"> </w:t>
            </w:r>
            <w:r w:rsidR="00000CB2" w:rsidRPr="007004E3">
              <w:rPr>
                <w:rFonts w:ascii="Arial" w:hAnsi="Arial" w:cs="Arial"/>
                <w:bCs/>
              </w:rPr>
              <w:t>minimi</w:t>
            </w:r>
            <w:r w:rsidR="007004E3" w:rsidRPr="007004E3">
              <w:rPr>
                <w:rFonts w:ascii="Arial" w:hAnsi="Arial" w:cs="Arial"/>
                <w:bCs/>
              </w:rPr>
              <w:t xml:space="preserve">sing delayed transfers of care in mental </w:t>
            </w:r>
            <w:r>
              <w:rPr>
                <w:rFonts w:ascii="Arial" w:hAnsi="Arial" w:cs="Arial"/>
                <w:bCs/>
              </w:rPr>
              <w:tab/>
            </w:r>
            <w:r w:rsidR="007004E3" w:rsidRPr="007004E3">
              <w:rPr>
                <w:rFonts w:ascii="Arial" w:hAnsi="Arial" w:cs="Arial"/>
                <w:bCs/>
              </w:rPr>
              <w:t>health services</w:t>
            </w:r>
          </w:p>
          <w:p w:rsidR="00000CB2" w:rsidRDefault="007004E3" w:rsidP="005E166A">
            <w:pPr>
              <w:jc w:val="both"/>
              <w:rPr>
                <w:rFonts w:ascii="Arial" w:hAnsi="Arial" w:cs="Arial"/>
                <w:bCs/>
              </w:rPr>
            </w:pPr>
            <w:r>
              <w:rPr>
                <w:rFonts w:ascii="Arial" w:hAnsi="Arial" w:cs="Arial"/>
                <w:bCs/>
              </w:rPr>
              <w:t>be</w:t>
            </w:r>
            <w:r w:rsidR="005E166A" w:rsidRPr="005E166A">
              <w:rPr>
                <w:rFonts w:ascii="Arial" w:hAnsi="Arial" w:cs="Arial"/>
                <w:bCs/>
              </w:rPr>
              <w:t xml:space="preserve"> sample tested</w:t>
            </w:r>
            <w:r>
              <w:rPr>
                <w:rFonts w:ascii="Arial" w:hAnsi="Arial" w:cs="Arial"/>
                <w:bCs/>
              </w:rPr>
              <w:t>,</w:t>
            </w:r>
            <w:r w:rsidR="005E166A" w:rsidRPr="005E166A">
              <w:rPr>
                <w:rFonts w:ascii="Arial" w:hAnsi="Arial" w:cs="Arial"/>
                <w:bCs/>
              </w:rPr>
              <w:t xml:space="preserve"> and </w:t>
            </w:r>
            <w:r>
              <w:rPr>
                <w:rFonts w:ascii="Arial" w:hAnsi="Arial" w:cs="Arial"/>
                <w:bCs/>
              </w:rPr>
              <w:t xml:space="preserve">that </w:t>
            </w:r>
            <w:r w:rsidR="005E166A" w:rsidRPr="005E166A">
              <w:rPr>
                <w:rFonts w:ascii="Arial" w:hAnsi="Arial" w:cs="Arial"/>
                <w:bCs/>
              </w:rPr>
              <w:t xml:space="preserve">the local indicator selected </w:t>
            </w:r>
            <w:r w:rsidR="00000CB2">
              <w:rPr>
                <w:rFonts w:ascii="Arial" w:hAnsi="Arial" w:cs="Arial"/>
                <w:bCs/>
              </w:rPr>
              <w:t>for testing in the 2015/16 Quality Account would be</w:t>
            </w:r>
          </w:p>
          <w:p w:rsidR="005E166A" w:rsidRDefault="00000CB2" w:rsidP="005E166A">
            <w:pPr>
              <w:jc w:val="both"/>
              <w:rPr>
                <w:rFonts w:ascii="Arial" w:hAnsi="Arial" w:cs="Arial"/>
                <w:bCs/>
              </w:rPr>
            </w:pPr>
            <w:r>
              <w:rPr>
                <w:rFonts w:ascii="Arial" w:hAnsi="Arial" w:cs="Arial"/>
                <w:bCs/>
              </w:rPr>
              <w:t>‘</w:t>
            </w:r>
            <w:proofErr w:type="gramStart"/>
            <w:r w:rsidR="005E166A" w:rsidRPr="005E166A">
              <w:rPr>
                <w:rFonts w:ascii="Arial" w:hAnsi="Arial" w:cs="Arial"/>
                <w:bCs/>
              </w:rPr>
              <w:t>reduce</w:t>
            </w:r>
            <w:proofErr w:type="gramEnd"/>
            <w:r w:rsidR="005E166A" w:rsidRPr="005E166A">
              <w:rPr>
                <w:rFonts w:ascii="Arial" w:hAnsi="Arial" w:cs="Arial"/>
                <w:bCs/>
              </w:rPr>
              <w:t xml:space="preserve"> avoidable grade 3-4 pressure tissue damage</w:t>
            </w:r>
            <w:r>
              <w:rPr>
                <w:rFonts w:ascii="Arial" w:hAnsi="Arial" w:cs="Arial"/>
                <w:bCs/>
              </w:rPr>
              <w:t>’</w:t>
            </w:r>
            <w:r w:rsidR="007004E3">
              <w:rPr>
                <w:rFonts w:ascii="Arial" w:hAnsi="Arial" w:cs="Arial"/>
                <w:bCs/>
              </w:rPr>
              <w:t>.</w:t>
            </w:r>
          </w:p>
          <w:p w:rsidR="007004E3" w:rsidRDefault="007004E3" w:rsidP="005E166A">
            <w:pPr>
              <w:jc w:val="both"/>
              <w:rPr>
                <w:rFonts w:ascii="Arial" w:hAnsi="Arial" w:cs="Arial"/>
                <w:bCs/>
              </w:rPr>
            </w:pPr>
          </w:p>
          <w:p w:rsidR="00501C5C" w:rsidRDefault="00C75B41" w:rsidP="00D23235">
            <w:pPr>
              <w:jc w:val="both"/>
              <w:rPr>
                <w:rFonts w:ascii="Arial" w:hAnsi="Arial" w:cs="Arial"/>
                <w:bCs/>
              </w:rPr>
            </w:pPr>
            <w:r>
              <w:rPr>
                <w:rFonts w:ascii="Arial" w:hAnsi="Arial" w:cs="Arial"/>
                <w:bCs/>
              </w:rPr>
              <w:t xml:space="preserve">Reinhard Kowalski queried whether the Trust had learnt from the restructuring of the </w:t>
            </w:r>
            <w:r w:rsidR="00501C5C">
              <w:rPr>
                <w:rFonts w:ascii="Arial" w:hAnsi="Arial" w:cs="Arial"/>
                <w:bCs/>
              </w:rPr>
              <w:t xml:space="preserve">Adult Mental Health Teams (AMHT), now that a </w:t>
            </w:r>
            <w:r>
              <w:rPr>
                <w:rFonts w:ascii="Arial" w:hAnsi="Arial" w:cs="Arial"/>
                <w:bCs/>
              </w:rPr>
              <w:t>Flexible Assertive Community Team (FACT)</w:t>
            </w:r>
            <w:r w:rsidR="00501C5C">
              <w:rPr>
                <w:rFonts w:ascii="Arial" w:hAnsi="Arial" w:cs="Arial"/>
                <w:bCs/>
              </w:rPr>
              <w:t xml:space="preserve"> model was being introduced.</w:t>
            </w:r>
            <w:r w:rsidR="00485777">
              <w:rPr>
                <w:rFonts w:ascii="Arial" w:hAnsi="Arial" w:cs="Arial"/>
                <w:bCs/>
              </w:rPr>
              <w:t xml:space="preserve"> </w:t>
            </w:r>
          </w:p>
          <w:p w:rsidR="00485777" w:rsidRDefault="00485777" w:rsidP="00D23235">
            <w:pPr>
              <w:jc w:val="both"/>
              <w:rPr>
                <w:rFonts w:ascii="Arial" w:hAnsi="Arial" w:cs="Arial"/>
                <w:bCs/>
              </w:rPr>
            </w:pPr>
          </w:p>
          <w:p w:rsidR="00C75B41" w:rsidRDefault="00C75B41" w:rsidP="00D23235">
            <w:pPr>
              <w:jc w:val="both"/>
              <w:rPr>
                <w:rFonts w:ascii="Arial" w:hAnsi="Arial" w:cs="Arial"/>
                <w:bCs/>
              </w:rPr>
            </w:pPr>
            <w:r>
              <w:rPr>
                <w:rFonts w:ascii="Arial" w:hAnsi="Arial" w:cs="Arial"/>
                <w:bCs/>
              </w:rPr>
              <w:t xml:space="preserve">The Acting Head of Quality and Safety explained that </w:t>
            </w:r>
            <w:r w:rsidR="00501C5C">
              <w:rPr>
                <w:rFonts w:ascii="Arial" w:hAnsi="Arial" w:cs="Arial"/>
                <w:bCs/>
              </w:rPr>
              <w:t>technically the AMHT</w:t>
            </w:r>
            <w:r>
              <w:rPr>
                <w:rFonts w:ascii="Arial" w:hAnsi="Arial" w:cs="Arial"/>
                <w:bCs/>
              </w:rPr>
              <w:t xml:space="preserve"> had not been restructured</w:t>
            </w:r>
            <w:r w:rsidR="00501C5C">
              <w:rPr>
                <w:rFonts w:ascii="Arial" w:hAnsi="Arial" w:cs="Arial"/>
                <w:bCs/>
              </w:rPr>
              <w:t>, and that the smaller sub-teams would still work</w:t>
            </w:r>
            <w:r>
              <w:rPr>
                <w:rFonts w:ascii="Arial" w:hAnsi="Arial" w:cs="Arial"/>
                <w:bCs/>
              </w:rPr>
              <w:t xml:space="preserve"> as part of the larger team within AMHT catchment areas. </w:t>
            </w:r>
          </w:p>
          <w:p w:rsidR="00501C5C" w:rsidRDefault="00501C5C" w:rsidP="00D23235">
            <w:pPr>
              <w:jc w:val="both"/>
              <w:rPr>
                <w:rFonts w:ascii="Arial" w:hAnsi="Arial" w:cs="Arial"/>
                <w:bCs/>
              </w:rPr>
            </w:pPr>
          </w:p>
          <w:p w:rsidR="00501C5C" w:rsidRPr="00501C5C" w:rsidRDefault="00501C5C" w:rsidP="00501C5C">
            <w:pPr>
              <w:spacing w:after="200" w:line="276" w:lineRule="auto"/>
              <w:contextualSpacing/>
              <w:rPr>
                <w:rFonts w:ascii="Arial" w:eastAsia="Calibri" w:hAnsi="Arial" w:cs="Arial"/>
                <w:iCs/>
                <w:lang w:eastAsia="en-US"/>
              </w:rPr>
            </w:pPr>
            <w:r>
              <w:rPr>
                <w:rFonts w:ascii="Arial" w:hAnsi="Arial" w:cs="Arial"/>
                <w:bCs/>
              </w:rPr>
              <w:t xml:space="preserve">Reinhard Kowalski noted that under quality priority 3, </w:t>
            </w:r>
            <w:r>
              <w:rPr>
                <w:rFonts w:ascii="Arial" w:eastAsia="Calibri" w:hAnsi="Arial" w:cs="Arial"/>
                <w:iCs/>
                <w:lang w:eastAsia="en-US"/>
              </w:rPr>
              <w:t>the s</w:t>
            </w:r>
            <w:r w:rsidRPr="00501C5C">
              <w:rPr>
                <w:rFonts w:ascii="Arial" w:eastAsia="Calibri" w:hAnsi="Arial" w:cs="Arial"/>
                <w:iCs/>
                <w:lang w:eastAsia="en-US"/>
              </w:rPr>
              <w:t>ervice mod</w:t>
            </w:r>
            <w:r>
              <w:rPr>
                <w:rFonts w:ascii="Arial" w:eastAsia="Calibri" w:hAnsi="Arial" w:cs="Arial"/>
                <w:iCs/>
                <w:lang w:eastAsia="en-US"/>
              </w:rPr>
              <w:t>el for psychological therapies wa</w:t>
            </w:r>
            <w:r w:rsidRPr="00501C5C">
              <w:rPr>
                <w:rFonts w:ascii="Arial" w:eastAsia="Calibri" w:hAnsi="Arial" w:cs="Arial"/>
                <w:iCs/>
                <w:lang w:eastAsia="en-US"/>
              </w:rPr>
              <w:t>s being reviewed to improve access and waiting times for those needing specialist psychological interventions.</w:t>
            </w:r>
            <w:r w:rsidR="000A076F">
              <w:rPr>
                <w:rFonts w:ascii="Arial" w:eastAsia="Calibri" w:hAnsi="Arial" w:cs="Arial"/>
                <w:iCs/>
                <w:lang w:eastAsia="en-US"/>
              </w:rPr>
              <w:t xml:space="preserve"> He felt that remodelling was being carried out to address waiting lists and demand, </w:t>
            </w:r>
            <w:r w:rsidR="000A076F">
              <w:rPr>
                <w:rFonts w:ascii="Arial" w:eastAsia="Calibri" w:hAnsi="Arial" w:cs="Arial"/>
                <w:iCs/>
                <w:lang w:eastAsia="en-US"/>
              </w:rPr>
              <w:lastRenderedPageBreak/>
              <w:t>but that there was insufficient capacity with some patients waiting 18months for treatment, and that this needed to be addressed.</w:t>
            </w:r>
          </w:p>
          <w:p w:rsidR="00501C5C" w:rsidRDefault="00501C5C" w:rsidP="00D23235">
            <w:pPr>
              <w:jc w:val="both"/>
              <w:rPr>
                <w:rFonts w:ascii="Arial" w:hAnsi="Arial" w:cs="Arial"/>
                <w:bCs/>
              </w:rPr>
            </w:pPr>
          </w:p>
          <w:p w:rsidR="000A076F" w:rsidRDefault="000A076F" w:rsidP="00D23235">
            <w:pPr>
              <w:jc w:val="both"/>
              <w:rPr>
                <w:rFonts w:ascii="Arial" w:hAnsi="Arial" w:cs="Arial"/>
                <w:bCs/>
              </w:rPr>
            </w:pPr>
            <w:r>
              <w:rPr>
                <w:rFonts w:ascii="Arial" w:hAnsi="Arial" w:cs="Arial"/>
                <w:bCs/>
              </w:rPr>
              <w:t xml:space="preserve">Mike Appleyard </w:t>
            </w:r>
            <w:r w:rsidR="00485777">
              <w:rPr>
                <w:rFonts w:ascii="Arial" w:hAnsi="Arial" w:cs="Arial"/>
                <w:bCs/>
              </w:rPr>
              <w:t>highlighted the importance of having</w:t>
            </w:r>
            <w:r>
              <w:rPr>
                <w:rFonts w:ascii="Arial" w:hAnsi="Arial" w:cs="Arial"/>
                <w:bCs/>
              </w:rPr>
              <w:t xml:space="preserve"> targets </w:t>
            </w:r>
            <w:r w:rsidR="00485777">
              <w:rPr>
                <w:rFonts w:ascii="Arial" w:hAnsi="Arial" w:cs="Arial"/>
                <w:bCs/>
              </w:rPr>
              <w:t xml:space="preserve">that </w:t>
            </w:r>
            <w:r>
              <w:rPr>
                <w:rFonts w:ascii="Arial" w:hAnsi="Arial" w:cs="Arial"/>
                <w:bCs/>
              </w:rPr>
              <w:t>were measurable, and the Acting Head of Quality and Safety explained that these would be in the full Quality Account and quarterly updates.</w:t>
            </w:r>
          </w:p>
          <w:p w:rsidR="000A076F" w:rsidRDefault="000A076F" w:rsidP="00D23235">
            <w:pPr>
              <w:jc w:val="both"/>
              <w:rPr>
                <w:rFonts w:ascii="Arial" w:hAnsi="Arial" w:cs="Arial"/>
                <w:bCs/>
              </w:rPr>
            </w:pPr>
          </w:p>
          <w:p w:rsidR="007004E3" w:rsidRPr="007004E3" w:rsidRDefault="007004E3" w:rsidP="00D23235">
            <w:pPr>
              <w:jc w:val="both"/>
              <w:rPr>
                <w:rFonts w:ascii="Arial" w:hAnsi="Arial" w:cs="Arial"/>
                <w:b/>
                <w:bCs/>
              </w:rPr>
            </w:pPr>
            <w:r w:rsidRPr="007004E3">
              <w:rPr>
                <w:rFonts w:ascii="Arial" w:hAnsi="Arial" w:cs="Arial"/>
                <w:b/>
                <w:bCs/>
              </w:rPr>
              <w:t xml:space="preserve">The Council </w:t>
            </w:r>
            <w:r>
              <w:rPr>
                <w:rFonts w:ascii="Arial" w:hAnsi="Arial" w:cs="Arial"/>
                <w:b/>
                <w:bCs/>
              </w:rPr>
              <w:t xml:space="preserve">of Governors </w:t>
            </w:r>
            <w:r w:rsidRPr="007004E3">
              <w:rPr>
                <w:rFonts w:ascii="Arial" w:hAnsi="Arial" w:cs="Arial"/>
                <w:b/>
                <w:bCs/>
              </w:rPr>
              <w:t>noted the update and agreed to the choice of performance indicators.</w:t>
            </w:r>
          </w:p>
          <w:p w:rsidR="00D23235" w:rsidRPr="00D23235" w:rsidRDefault="00D23235" w:rsidP="005B74CC">
            <w:pPr>
              <w:jc w:val="both"/>
              <w:rPr>
                <w:rFonts w:ascii="Arial" w:hAnsi="Arial" w:cs="Arial"/>
                <w:bCs/>
              </w:rPr>
            </w:pPr>
          </w:p>
        </w:tc>
        <w:tc>
          <w:tcPr>
            <w:tcW w:w="1199" w:type="dxa"/>
          </w:tcPr>
          <w:p w:rsidR="00D23235" w:rsidRDefault="00D23235">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tc>
      </w:tr>
      <w:tr w:rsidR="0023785F" w:rsidRPr="006A5F4B" w:rsidTr="00633878">
        <w:tc>
          <w:tcPr>
            <w:tcW w:w="1242" w:type="dxa"/>
          </w:tcPr>
          <w:p w:rsidR="0023785F" w:rsidRDefault="0023785F" w:rsidP="00D23235">
            <w:pPr>
              <w:rPr>
                <w:rFonts w:ascii="Arial" w:hAnsi="Arial" w:cs="Arial"/>
                <w:b/>
              </w:rPr>
            </w:pPr>
            <w:r>
              <w:rPr>
                <w:rFonts w:ascii="Arial" w:hAnsi="Arial" w:cs="Arial"/>
                <w:b/>
              </w:rPr>
              <w:lastRenderedPageBreak/>
              <w:t>COG</w:t>
            </w:r>
          </w:p>
          <w:p w:rsidR="0023785F" w:rsidRDefault="0023785F" w:rsidP="00D23235">
            <w:pPr>
              <w:rPr>
                <w:rFonts w:ascii="Arial" w:hAnsi="Arial" w:cs="Arial"/>
                <w:b/>
              </w:rPr>
            </w:pPr>
            <w:r>
              <w:rPr>
                <w:rFonts w:ascii="Arial" w:hAnsi="Arial" w:cs="Arial"/>
                <w:b/>
              </w:rPr>
              <w:t>11/16</w:t>
            </w:r>
          </w:p>
          <w:p w:rsidR="00485777" w:rsidRDefault="00485777" w:rsidP="00D23235">
            <w:pPr>
              <w:rPr>
                <w:rFonts w:ascii="Arial" w:hAnsi="Arial" w:cs="Arial"/>
                <w:b/>
              </w:rPr>
            </w:pPr>
          </w:p>
          <w:p w:rsidR="00485777" w:rsidRDefault="00485777" w:rsidP="00D23235">
            <w:pPr>
              <w:rPr>
                <w:rFonts w:ascii="Arial" w:hAnsi="Arial" w:cs="Arial"/>
                <w:b/>
              </w:rPr>
            </w:pPr>
            <w:r>
              <w:rPr>
                <w:rFonts w:ascii="Arial" w:hAnsi="Arial" w:cs="Arial"/>
                <w:b/>
              </w:rPr>
              <w:t>a</w:t>
            </w: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r>
              <w:rPr>
                <w:rFonts w:ascii="Arial" w:hAnsi="Arial" w:cs="Arial"/>
                <w:b/>
              </w:rPr>
              <w:t>b</w:t>
            </w: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r>
              <w:rPr>
                <w:rFonts w:ascii="Arial" w:hAnsi="Arial" w:cs="Arial"/>
                <w:b/>
              </w:rPr>
              <w:t>c</w:t>
            </w: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r>
              <w:rPr>
                <w:rFonts w:ascii="Arial" w:hAnsi="Arial" w:cs="Arial"/>
                <w:b/>
              </w:rPr>
              <w:t>d</w:t>
            </w:r>
          </w:p>
        </w:tc>
        <w:tc>
          <w:tcPr>
            <w:tcW w:w="6786" w:type="dxa"/>
          </w:tcPr>
          <w:p w:rsidR="0023785F" w:rsidRDefault="0023785F" w:rsidP="00D23235">
            <w:pPr>
              <w:jc w:val="both"/>
              <w:rPr>
                <w:rFonts w:ascii="Arial" w:hAnsi="Arial" w:cs="Arial"/>
                <w:b/>
              </w:rPr>
            </w:pPr>
            <w:r w:rsidRPr="0023785F">
              <w:rPr>
                <w:rFonts w:ascii="Arial" w:hAnsi="Arial" w:cs="Arial"/>
                <w:b/>
              </w:rPr>
              <w:t>Update Report from Council Sub-groups  and Governor Forum</w:t>
            </w:r>
            <w:r w:rsidR="003F64CE">
              <w:rPr>
                <w:rFonts w:ascii="Arial" w:hAnsi="Arial" w:cs="Arial"/>
                <w:b/>
              </w:rPr>
              <w:t xml:space="preserve"> (CG 05/16)</w:t>
            </w:r>
            <w:r w:rsidRPr="0023785F">
              <w:rPr>
                <w:rFonts w:ascii="Arial" w:hAnsi="Arial" w:cs="Arial"/>
                <w:b/>
              </w:rPr>
              <w:t>:</w:t>
            </w:r>
          </w:p>
          <w:p w:rsidR="0023785F" w:rsidRDefault="0023785F" w:rsidP="00D23235">
            <w:pPr>
              <w:jc w:val="both"/>
              <w:rPr>
                <w:rFonts w:ascii="Arial" w:hAnsi="Arial" w:cs="Arial"/>
                <w:b/>
              </w:rPr>
            </w:pPr>
          </w:p>
          <w:p w:rsidR="0023785F" w:rsidRDefault="0023785F" w:rsidP="0023785F">
            <w:pPr>
              <w:jc w:val="both"/>
              <w:rPr>
                <w:rFonts w:ascii="Arial" w:hAnsi="Arial" w:cs="Arial"/>
                <w:b/>
              </w:rPr>
            </w:pPr>
            <w:r w:rsidRPr="0023785F">
              <w:rPr>
                <w:rFonts w:ascii="Arial" w:hAnsi="Arial" w:cs="Arial"/>
                <w:b/>
              </w:rPr>
              <w:t>•</w:t>
            </w:r>
            <w:r w:rsidRPr="0023785F">
              <w:rPr>
                <w:rFonts w:ascii="Arial" w:hAnsi="Arial" w:cs="Arial"/>
                <w:b/>
              </w:rPr>
              <w:tab/>
              <w:t>Nominations &amp; Remuneration</w:t>
            </w:r>
          </w:p>
          <w:p w:rsidR="0037758D" w:rsidRPr="0037758D" w:rsidRDefault="0037758D" w:rsidP="0023785F">
            <w:pPr>
              <w:jc w:val="both"/>
              <w:rPr>
                <w:rFonts w:ascii="Arial" w:hAnsi="Arial" w:cs="Arial"/>
              </w:rPr>
            </w:pPr>
            <w:r w:rsidRPr="0037758D">
              <w:rPr>
                <w:rFonts w:ascii="Arial" w:hAnsi="Arial" w:cs="Arial"/>
              </w:rPr>
              <w:t xml:space="preserve">The Trust </w:t>
            </w:r>
            <w:r>
              <w:rPr>
                <w:rFonts w:ascii="Arial" w:hAnsi="Arial" w:cs="Arial"/>
              </w:rPr>
              <w:t xml:space="preserve">Chair explained that, following </w:t>
            </w:r>
            <w:r w:rsidR="00E11ECA">
              <w:rPr>
                <w:rFonts w:ascii="Arial" w:hAnsi="Arial" w:cs="Arial"/>
              </w:rPr>
              <w:t>the resignation of some members</w:t>
            </w:r>
            <w:r>
              <w:rPr>
                <w:rFonts w:ascii="Arial" w:hAnsi="Arial" w:cs="Arial"/>
              </w:rPr>
              <w:t>, a new governor was needed for this committee.</w:t>
            </w:r>
            <w:r w:rsidR="002311C5">
              <w:rPr>
                <w:rFonts w:ascii="Arial" w:hAnsi="Arial" w:cs="Arial"/>
              </w:rPr>
              <w:t xml:space="preserve"> There had not been a</w:t>
            </w:r>
            <w:r w:rsidR="00485777">
              <w:rPr>
                <w:rFonts w:ascii="Arial" w:hAnsi="Arial" w:cs="Arial"/>
              </w:rPr>
              <w:t xml:space="preserve"> need for a</w:t>
            </w:r>
            <w:r w:rsidR="002311C5">
              <w:rPr>
                <w:rFonts w:ascii="Arial" w:hAnsi="Arial" w:cs="Arial"/>
              </w:rPr>
              <w:t xml:space="preserve"> meeting of this committee since August 2015</w:t>
            </w:r>
            <w:r w:rsidR="00E11ECA">
              <w:rPr>
                <w:rFonts w:ascii="Arial" w:hAnsi="Arial" w:cs="Arial"/>
              </w:rPr>
              <w:t>.</w:t>
            </w:r>
            <w:r w:rsidR="00485777">
              <w:rPr>
                <w:rFonts w:ascii="Arial" w:hAnsi="Arial" w:cs="Arial"/>
              </w:rPr>
              <w:t xml:space="preserve">  The knowledge and skills audit would be utilised to ensure members with recruitment and selection experience were invited onto the Committee.</w:t>
            </w:r>
          </w:p>
          <w:p w:rsidR="0037758D" w:rsidRPr="0023785F" w:rsidRDefault="0037758D" w:rsidP="0023785F">
            <w:pPr>
              <w:jc w:val="both"/>
              <w:rPr>
                <w:rFonts w:ascii="Arial" w:hAnsi="Arial" w:cs="Arial"/>
                <w:b/>
              </w:rPr>
            </w:pPr>
          </w:p>
          <w:p w:rsidR="0023785F" w:rsidRDefault="0023785F" w:rsidP="0023785F">
            <w:pPr>
              <w:jc w:val="both"/>
              <w:rPr>
                <w:rFonts w:ascii="Arial" w:hAnsi="Arial" w:cs="Arial"/>
                <w:b/>
              </w:rPr>
            </w:pPr>
            <w:r w:rsidRPr="0023785F">
              <w:rPr>
                <w:rFonts w:ascii="Arial" w:hAnsi="Arial" w:cs="Arial"/>
                <w:b/>
              </w:rPr>
              <w:t>•</w:t>
            </w:r>
            <w:r w:rsidRPr="0023785F">
              <w:rPr>
                <w:rFonts w:ascii="Arial" w:hAnsi="Arial" w:cs="Arial"/>
                <w:b/>
              </w:rPr>
              <w:tab/>
              <w:t>Finance</w:t>
            </w:r>
          </w:p>
          <w:p w:rsidR="0037758D" w:rsidRPr="0037758D" w:rsidRDefault="0037758D" w:rsidP="0023785F">
            <w:pPr>
              <w:jc w:val="both"/>
              <w:rPr>
                <w:rFonts w:ascii="Arial" w:hAnsi="Arial" w:cs="Arial"/>
              </w:rPr>
            </w:pPr>
            <w:r w:rsidRPr="0037758D">
              <w:rPr>
                <w:rFonts w:ascii="Arial" w:hAnsi="Arial" w:cs="Arial"/>
              </w:rPr>
              <w:t>The Trust Chair explained that Andy Harman had volunteered to join the Finance sub-committee</w:t>
            </w:r>
            <w:r>
              <w:rPr>
                <w:rFonts w:ascii="Arial" w:hAnsi="Arial" w:cs="Arial"/>
              </w:rPr>
              <w:t xml:space="preserve">. The Director of Finance explained that it was difficult to find mutually convenient times for </w:t>
            </w:r>
            <w:r w:rsidR="002311C5">
              <w:rPr>
                <w:rFonts w:ascii="Arial" w:hAnsi="Arial" w:cs="Arial"/>
              </w:rPr>
              <w:t xml:space="preserve">all members of </w:t>
            </w:r>
            <w:r>
              <w:rPr>
                <w:rFonts w:ascii="Arial" w:hAnsi="Arial" w:cs="Arial"/>
              </w:rPr>
              <w:t>the s</w:t>
            </w:r>
            <w:r w:rsidR="002311C5">
              <w:rPr>
                <w:rFonts w:ascii="Arial" w:hAnsi="Arial" w:cs="Arial"/>
              </w:rPr>
              <w:t>ub-committee to meet but that</w:t>
            </w:r>
            <w:r>
              <w:rPr>
                <w:rFonts w:ascii="Arial" w:hAnsi="Arial" w:cs="Arial"/>
              </w:rPr>
              <w:t xml:space="preserve"> all</w:t>
            </w:r>
            <w:r w:rsidR="002311C5">
              <w:rPr>
                <w:rFonts w:ascii="Arial" w:hAnsi="Arial" w:cs="Arial"/>
              </w:rPr>
              <w:t xml:space="preserve"> information would always be circulated.</w:t>
            </w:r>
            <w:r w:rsidR="00E11ECA">
              <w:rPr>
                <w:rFonts w:ascii="Arial" w:hAnsi="Arial" w:cs="Arial"/>
              </w:rPr>
              <w:t xml:space="preserve"> The meeting of 27</w:t>
            </w:r>
            <w:r w:rsidR="00E11ECA" w:rsidRPr="00E11ECA">
              <w:rPr>
                <w:rFonts w:ascii="Arial" w:hAnsi="Arial" w:cs="Arial"/>
                <w:vertAlign w:val="superscript"/>
              </w:rPr>
              <w:t>th</w:t>
            </w:r>
            <w:r w:rsidR="00E11ECA">
              <w:rPr>
                <w:rFonts w:ascii="Arial" w:hAnsi="Arial" w:cs="Arial"/>
              </w:rPr>
              <w:t xml:space="preserve"> November had been cancelled.</w:t>
            </w:r>
          </w:p>
          <w:p w:rsidR="0037758D" w:rsidRPr="0037758D" w:rsidRDefault="0037758D" w:rsidP="0023785F">
            <w:pPr>
              <w:jc w:val="both"/>
              <w:rPr>
                <w:rFonts w:ascii="Arial" w:hAnsi="Arial" w:cs="Arial"/>
              </w:rPr>
            </w:pPr>
          </w:p>
          <w:p w:rsidR="0023785F" w:rsidRDefault="00E11ECA" w:rsidP="0023785F">
            <w:pPr>
              <w:jc w:val="both"/>
              <w:rPr>
                <w:rFonts w:ascii="Arial" w:hAnsi="Arial" w:cs="Arial"/>
                <w:b/>
              </w:rPr>
            </w:pPr>
            <w:r>
              <w:rPr>
                <w:rFonts w:ascii="Arial" w:hAnsi="Arial" w:cs="Arial"/>
                <w:b/>
              </w:rPr>
              <w:t>•</w:t>
            </w:r>
            <w:r>
              <w:rPr>
                <w:rFonts w:ascii="Arial" w:hAnsi="Arial" w:cs="Arial"/>
                <w:b/>
              </w:rPr>
              <w:tab/>
              <w:t>Quality &amp; Safety/</w:t>
            </w:r>
            <w:r w:rsidR="0023785F" w:rsidRPr="0023785F">
              <w:rPr>
                <w:rFonts w:ascii="Arial" w:hAnsi="Arial" w:cs="Arial"/>
                <w:b/>
              </w:rPr>
              <w:t xml:space="preserve">Patient Experience </w:t>
            </w:r>
          </w:p>
          <w:p w:rsidR="00E11ECA" w:rsidRPr="00E11ECA" w:rsidRDefault="00E11ECA" w:rsidP="0023785F">
            <w:pPr>
              <w:jc w:val="both"/>
              <w:rPr>
                <w:rFonts w:ascii="Arial" w:hAnsi="Arial" w:cs="Arial"/>
              </w:rPr>
            </w:pPr>
            <w:r w:rsidRPr="00E11ECA">
              <w:rPr>
                <w:rFonts w:ascii="Arial" w:hAnsi="Arial" w:cs="Arial"/>
              </w:rPr>
              <w:t>Linda Lawrence explained that these two committees had met jointly</w:t>
            </w:r>
            <w:r w:rsidR="00BA5B3C">
              <w:rPr>
                <w:rFonts w:ascii="Arial" w:hAnsi="Arial" w:cs="Arial"/>
              </w:rPr>
              <w:t xml:space="preserve"> and that it was intend</w:t>
            </w:r>
            <w:r w:rsidR="003F4072">
              <w:rPr>
                <w:rFonts w:ascii="Arial" w:hAnsi="Arial" w:cs="Arial"/>
              </w:rPr>
              <w:t>ed to do this annually. She exp</w:t>
            </w:r>
            <w:r w:rsidR="00BA5B3C">
              <w:rPr>
                <w:rFonts w:ascii="Arial" w:hAnsi="Arial" w:cs="Arial"/>
              </w:rPr>
              <w:t>l</w:t>
            </w:r>
            <w:r w:rsidR="003F4072">
              <w:rPr>
                <w:rFonts w:ascii="Arial" w:hAnsi="Arial" w:cs="Arial"/>
              </w:rPr>
              <w:t>a</w:t>
            </w:r>
            <w:r w:rsidR="00BA5B3C">
              <w:rPr>
                <w:rFonts w:ascii="Arial" w:hAnsi="Arial" w:cs="Arial"/>
              </w:rPr>
              <w:t xml:space="preserve">ined that the </w:t>
            </w:r>
            <w:r w:rsidR="00B9292F">
              <w:rPr>
                <w:rFonts w:ascii="Arial" w:hAnsi="Arial" w:cs="Arial"/>
              </w:rPr>
              <w:t xml:space="preserve">committees had discussed the criteria for the quality account, and the outcome of the CQC inspection. </w:t>
            </w:r>
          </w:p>
          <w:p w:rsidR="00E11ECA" w:rsidRPr="0023785F" w:rsidRDefault="00E11ECA" w:rsidP="0023785F">
            <w:pPr>
              <w:jc w:val="both"/>
              <w:rPr>
                <w:rFonts w:ascii="Arial" w:hAnsi="Arial" w:cs="Arial"/>
                <w:b/>
              </w:rPr>
            </w:pPr>
          </w:p>
          <w:p w:rsidR="0023785F" w:rsidRDefault="0023785F" w:rsidP="0023785F">
            <w:pPr>
              <w:jc w:val="both"/>
              <w:rPr>
                <w:rFonts w:ascii="Arial" w:hAnsi="Arial" w:cs="Arial"/>
                <w:b/>
              </w:rPr>
            </w:pPr>
            <w:r w:rsidRPr="0023785F">
              <w:rPr>
                <w:rFonts w:ascii="Arial" w:hAnsi="Arial" w:cs="Arial"/>
                <w:b/>
              </w:rPr>
              <w:t>•</w:t>
            </w:r>
            <w:r w:rsidRPr="0023785F">
              <w:rPr>
                <w:rFonts w:ascii="Arial" w:hAnsi="Arial" w:cs="Arial"/>
                <w:b/>
              </w:rPr>
              <w:tab/>
              <w:t>Working Together</w:t>
            </w:r>
            <w:r w:rsidR="00B9292F">
              <w:rPr>
                <w:rFonts w:ascii="Arial" w:hAnsi="Arial" w:cs="Arial"/>
                <w:b/>
              </w:rPr>
              <w:t xml:space="preserve"> Group/</w:t>
            </w:r>
            <w:r w:rsidRPr="0023785F">
              <w:rPr>
                <w:rFonts w:ascii="Arial" w:hAnsi="Arial" w:cs="Arial"/>
                <w:b/>
              </w:rPr>
              <w:t>Governor Forum</w:t>
            </w:r>
          </w:p>
          <w:p w:rsidR="00485777" w:rsidRDefault="00B9292F" w:rsidP="00485777">
            <w:pPr>
              <w:jc w:val="both"/>
              <w:rPr>
                <w:rFonts w:ascii="Arial" w:hAnsi="Arial" w:cs="Arial"/>
              </w:rPr>
            </w:pPr>
            <w:r>
              <w:rPr>
                <w:rFonts w:ascii="Arial" w:hAnsi="Arial" w:cs="Arial"/>
              </w:rPr>
              <w:t xml:space="preserve">Chris Roberts explained that the Working Together group had met prior to the </w:t>
            </w:r>
            <w:r w:rsidR="00485777">
              <w:rPr>
                <w:rFonts w:ascii="Arial" w:hAnsi="Arial" w:cs="Arial"/>
              </w:rPr>
              <w:t xml:space="preserve">inaugural </w:t>
            </w:r>
            <w:r>
              <w:rPr>
                <w:rFonts w:ascii="Arial" w:hAnsi="Arial" w:cs="Arial"/>
              </w:rPr>
              <w:t xml:space="preserve">Governors’ Forum on </w:t>
            </w:r>
            <w:r w:rsidR="003F64CE">
              <w:rPr>
                <w:rFonts w:ascii="Arial" w:hAnsi="Arial" w:cs="Arial"/>
              </w:rPr>
              <w:t>16</w:t>
            </w:r>
            <w:r w:rsidRPr="00B9292F">
              <w:rPr>
                <w:rFonts w:ascii="Arial" w:hAnsi="Arial" w:cs="Arial"/>
                <w:vertAlign w:val="superscript"/>
              </w:rPr>
              <w:t>th</w:t>
            </w:r>
            <w:r>
              <w:rPr>
                <w:rFonts w:ascii="Arial" w:hAnsi="Arial" w:cs="Arial"/>
              </w:rPr>
              <w:t xml:space="preserve"> February and had been given a presentation on methods of improving communication via specialist</w:t>
            </w:r>
            <w:r w:rsidR="00485777">
              <w:rPr>
                <w:rFonts w:ascii="Arial" w:hAnsi="Arial" w:cs="Arial"/>
              </w:rPr>
              <w:t xml:space="preserve"> </w:t>
            </w:r>
            <w:r>
              <w:rPr>
                <w:rFonts w:ascii="Arial" w:hAnsi="Arial" w:cs="Arial"/>
              </w:rPr>
              <w:t>IT software. Chris explained that both groups were at</w:t>
            </w:r>
            <w:r w:rsidR="00485777">
              <w:rPr>
                <w:rFonts w:ascii="Arial" w:hAnsi="Arial" w:cs="Arial"/>
              </w:rPr>
              <w:t xml:space="preserve"> the</w:t>
            </w:r>
            <w:r>
              <w:rPr>
                <w:rFonts w:ascii="Arial" w:hAnsi="Arial" w:cs="Arial"/>
              </w:rPr>
              <w:t xml:space="preserve"> very early stages</w:t>
            </w:r>
            <w:r w:rsidR="003F64CE">
              <w:rPr>
                <w:rFonts w:ascii="Arial" w:hAnsi="Arial" w:cs="Arial"/>
              </w:rPr>
              <w:t xml:space="preserve"> of development</w:t>
            </w:r>
            <w:r w:rsidR="00485777">
              <w:rPr>
                <w:rFonts w:ascii="Arial" w:hAnsi="Arial" w:cs="Arial"/>
              </w:rPr>
              <w:t xml:space="preserve"> but were proving encouraging</w:t>
            </w:r>
            <w:r>
              <w:rPr>
                <w:rFonts w:ascii="Arial" w:hAnsi="Arial" w:cs="Arial"/>
              </w:rPr>
              <w:t>.</w:t>
            </w:r>
            <w:r w:rsidR="00485777">
              <w:rPr>
                <w:rFonts w:ascii="Arial" w:hAnsi="Arial" w:cs="Arial"/>
              </w:rPr>
              <w:t xml:space="preserve"> </w:t>
            </w:r>
          </w:p>
          <w:p w:rsidR="0023785F" w:rsidRPr="00485777" w:rsidRDefault="00B9292F" w:rsidP="00485777">
            <w:pPr>
              <w:jc w:val="both"/>
              <w:rPr>
                <w:rFonts w:ascii="Arial" w:hAnsi="Arial" w:cs="Arial"/>
              </w:rPr>
            </w:pPr>
            <w:r>
              <w:rPr>
                <w:rFonts w:ascii="Arial" w:hAnsi="Arial" w:cs="Arial"/>
              </w:rPr>
              <w:t xml:space="preserve"> </w:t>
            </w:r>
          </w:p>
        </w:tc>
        <w:tc>
          <w:tcPr>
            <w:tcW w:w="1199" w:type="dxa"/>
          </w:tcPr>
          <w:p w:rsidR="0023785F" w:rsidRDefault="0023785F">
            <w:pPr>
              <w:pStyle w:val="Header"/>
              <w:tabs>
                <w:tab w:val="clear" w:pos="4153"/>
                <w:tab w:val="clear" w:pos="8306"/>
              </w:tabs>
              <w:rPr>
                <w:rFonts w:cs="Arial"/>
                <w:b/>
                <w:lang w:val="en-GB" w:eastAsia="en-GB"/>
              </w:rPr>
            </w:pPr>
          </w:p>
        </w:tc>
      </w:tr>
      <w:tr w:rsidR="0023785F" w:rsidRPr="006A5F4B" w:rsidTr="00633878">
        <w:tc>
          <w:tcPr>
            <w:tcW w:w="1242" w:type="dxa"/>
          </w:tcPr>
          <w:p w:rsidR="0023785F" w:rsidRDefault="0023785F" w:rsidP="00D23235">
            <w:pPr>
              <w:rPr>
                <w:rFonts w:ascii="Arial" w:hAnsi="Arial" w:cs="Arial"/>
                <w:b/>
              </w:rPr>
            </w:pPr>
            <w:r>
              <w:rPr>
                <w:rFonts w:ascii="Arial" w:hAnsi="Arial" w:cs="Arial"/>
                <w:b/>
              </w:rPr>
              <w:t>COG</w:t>
            </w:r>
          </w:p>
          <w:p w:rsidR="0023785F" w:rsidRDefault="0023785F" w:rsidP="00D23235">
            <w:pPr>
              <w:rPr>
                <w:rFonts w:ascii="Arial" w:hAnsi="Arial" w:cs="Arial"/>
                <w:b/>
              </w:rPr>
            </w:pPr>
            <w:r>
              <w:rPr>
                <w:rFonts w:ascii="Arial" w:hAnsi="Arial" w:cs="Arial"/>
                <w:b/>
              </w:rPr>
              <w:lastRenderedPageBreak/>
              <w:t>12/16</w:t>
            </w:r>
          </w:p>
          <w:p w:rsidR="00485777" w:rsidRDefault="00485777" w:rsidP="00D23235">
            <w:pPr>
              <w:rPr>
                <w:rFonts w:ascii="Arial" w:hAnsi="Arial" w:cs="Arial"/>
                <w:b/>
              </w:rPr>
            </w:pPr>
            <w:r>
              <w:rPr>
                <w:rFonts w:ascii="Arial" w:hAnsi="Arial" w:cs="Arial"/>
                <w:b/>
              </w:rPr>
              <w:t>a</w:t>
            </w: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r>
              <w:rPr>
                <w:rFonts w:ascii="Arial" w:hAnsi="Arial" w:cs="Arial"/>
                <w:b/>
              </w:rPr>
              <w:t>b</w:t>
            </w: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r>
              <w:rPr>
                <w:rFonts w:ascii="Arial" w:hAnsi="Arial" w:cs="Arial"/>
                <w:b/>
              </w:rPr>
              <w:t>c</w:t>
            </w: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r>
              <w:rPr>
                <w:rFonts w:ascii="Arial" w:hAnsi="Arial" w:cs="Arial"/>
                <w:b/>
              </w:rPr>
              <w:t>d</w:t>
            </w: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r>
              <w:rPr>
                <w:rFonts w:ascii="Arial" w:hAnsi="Arial" w:cs="Arial"/>
                <w:b/>
              </w:rPr>
              <w:t>e</w:t>
            </w: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r>
              <w:rPr>
                <w:rFonts w:ascii="Arial" w:hAnsi="Arial" w:cs="Arial"/>
                <w:b/>
              </w:rPr>
              <w:t>f</w:t>
            </w: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r>
              <w:rPr>
                <w:rFonts w:ascii="Arial" w:hAnsi="Arial" w:cs="Arial"/>
                <w:b/>
              </w:rPr>
              <w:t>g</w:t>
            </w: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r>
              <w:rPr>
                <w:rFonts w:ascii="Arial" w:hAnsi="Arial" w:cs="Arial"/>
                <w:b/>
              </w:rPr>
              <w:t>h</w:t>
            </w: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roofErr w:type="spellStart"/>
            <w:r>
              <w:rPr>
                <w:rFonts w:ascii="Arial" w:hAnsi="Arial" w:cs="Arial"/>
                <w:b/>
              </w:rPr>
              <w:t>i</w:t>
            </w:r>
            <w:proofErr w:type="spellEnd"/>
            <w:r>
              <w:rPr>
                <w:rFonts w:ascii="Arial" w:hAnsi="Arial" w:cs="Arial"/>
                <w:b/>
              </w:rPr>
              <w:t xml:space="preserve"> </w:t>
            </w:r>
          </w:p>
        </w:tc>
        <w:tc>
          <w:tcPr>
            <w:tcW w:w="6786" w:type="dxa"/>
          </w:tcPr>
          <w:p w:rsidR="0023785F" w:rsidRDefault="0023785F" w:rsidP="00D23235">
            <w:pPr>
              <w:jc w:val="both"/>
              <w:rPr>
                <w:rFonts w:ascii="Arial" w:hAnsi="Arial" w:cs="Arial"/>
                <w:b/>
              </w:rPr>
            </w:pPr>
            <w:r w:rsidRPr="0023785F">
              <w:rPr>
                <w:rFonts w:ascii="Arial" w:hAnsi="Arial" w:cs="Arial"/>
                <w:b/>
              </w:rPr>
              <w:lastRenderedPageBreak/>
              <w:t>Update on Trust Financial Position / Finance Report</w:t>
            </w:r>
          </w:p>
          <w:p w:rsidR="00B9292F" w:rsidRDefault="00B9292F" w:rsidP="00D23235">
            <w:pPr>
              <w:jc w:val="both"/>
              <w:rPr>
                <w:rFonts w:ascii="Arial" w:hAnsi="Arial" w:cs="Arial"/>
                <w:b/>
              </w:rPr>
            </w:pPr>
          </w:p>
          <w:p w:rsidR="003F64CE" w:rsidRPr="003F64CE" w:rsidRDefault="00B9292F" w:rsidP="003F64CE">
            <w:pPr>
              <w:pStyle w:val="BodyText"/>
              <w:rPr>
                <w:b w:val="0"/>
              </w:rPr>
            </w:pPr>
            <w:r w:rsidRPr="003F64CE">
              <w:rPr>
                <w:b w:val="0"/>
              </w:rPr>
              <w:t>The Director of Finance</w:t>
            </w:r>
            <w:r w:rsidR="003F64CE" w:rsidRPr="003F64CE">
              <w:rPr>
                <w:b w:val="0"/>
              </w:rPr>
              <w:t xml:space="preserve"> presented CG 06/2016, which had previously been circulated with the agenda</w:t>
            </w:r>
            <w:r w:rsidR="0087791A">
              <w:rPr>
                <w:b w:val="0"/>
              </w:rPr>
              <w:t>. He highlighted:</w:t>
            </w:r>
          </w:p>
          <w:p w:rsidR="003F64CE" w:rsidRPr="003F64CE" w:rsidRDefault="003F64CE" w:rsidP="003F64CE">
            <w:pPr>
              <w:jc w:val="both"/>
              <w:rPr>
                <w:rFonts w:ascii="Arial" w:hAnsi="Arial" w:cs="Arial"/>
              </w:rPr>
            </w:pPr>
          </w:p>
          <w:p w:rsidR="003F64CE" w:rsidRPr="0087791A" w:rsidRDefault="003F64CE" w:rsidP="0087791A">
            <w:pPr>
              <w:pStyle w:val="ListParagraph"/>
              <w:numPr>
                <w:ilvl w:val="0"/>
                <w:numId w:val="39"/>
              </w:numPr>
              <w:jc w:val="both"/>
              <w:rPr>
                <w:rFonts w:ascii="Arial" w:hAnsi="Arial" w:cs="Arial"/>
              </w:rPr>
            </w:pPr>
            <w:r w:rsidRPr="0087791A">
              <w:rPr>
                <w:rFonts w:ascii="Arial" w:hAnsi="Arial" w:cs="Arial"/>
              </w:rPr>
              <w:t>EBITDA (Earnings before interest, taxation, depreciation and</w:t>
            </w:r>
            <w:r w:rsidR="00DF523F" w:rsidRPr="0087791A">
              <w:rPr>
                <w:rFonts w:ascii="Arial" w:hAnsi="Arial" w:cs="Arial"/>
              </w:rPr>
              <w:t xml:space="preserve"> amortisation) of £8.3m, which wa</w:t>
            </w:r>
            <w:r w:rsidRPr="0087791A">
              <w:rPr>
                <w:rFonts w:ascii="Arial" w:hAnsi="Arial" w:cs="Arial"/>
              </w:rPr>
              <w:t>s £0.5m ahead of plan (£7.4m, £0.2m ahead of plan at month 9).</w:t>
            </w:r>
          </w:p>
          <w:p w:rsidR="003F64CE" w:rsidRPr="0087791A" w:rsidRDefault="003F64CE" w:rsidP="0087791A">
            <w:pPr>
              <w:pStyle w:val="ListParagraph"/>
              <w:numPr>
                <w:ilvl w:val="0"/>
                <w:numId w:val="39"/>
              </w:numPr>
              <w:jc w:val="both"/>
              <w:rPr>
                <w:rFonts w:ascii="Arial" w:hAnsi="Arial" w:cs="Arial"/>
              </w:rPr>
            </w:pPr>
            <w:r w:rsidRPr="0087791A">
              <w:rPr>
                <w:rFonts w:ascii="Arial" w:hAnsi="Arial" w:cs="Arial"/>
              </w:rPr>
              <w:t xml:space="preserve">An Income and Expenditure deficit of £2.0m, £0.2m ahead of plan (£1.9m deficit, in line with plan at month 9). </w:t>
            </w:r>
          </w:p>
          <w:p w:rsidR="003F64CE" w:rsidRPr="0087791A" w:rsidRDefault="003F64CE" w:rsidP="0087791A">
            <w:pPr>
              <w:pStyle w:val="ListParagraph"/>
              <w:numPr>
                <w:ilvl w:val="0"/>
                <w:numId w:val="39"/>
              </w:numPr>
              <w:jc w:val="both"/>
              <w:rPr>
                <w:rFonts w:ascii="Arial" w:hAnsi="Arial" w:cs="Arial"/>
              </w:rPr>
            </w:pPr>
            <w:r w:rsidRPr="0087791A">
              <w:rPr>
                <w:rFonts w:ascii="Arial" w:hAnsi="Arial" w:cs="Arial"/>
              </w:rPr>
              <w:t>A cash balance of £10.2m, £2.0m below plan, (balanc</w:t>
            </w:r>
            <w:r w:rsidR="0087791A" w:rsidRPr="0087791A">
              <w:rPr>
                <w:rFonts w:ascii="Arial" w:hAnsi="Arial" w:cs="Arial"/>
              </w:rPr>
              <w:t>e was £12.1m at month 9). This wa</w:t>
            </w:r>
            <w:r w:rsidRPr="0087791A">
              <w:rPr>
                <w:rFonts w:ascii="Arial" w:hAnsi="Arial" w:cs="Arial"/>
              </w:rPr>
              <w:t>s primarily due to lower than planned receipts from sales of land and buildings, and decrease in trade and other payables. Cash balances overall remained</w:t>
            </w:r>
            <w:r w:rsidR="0087791A" w:rsidRPr="0087791A">
              <w:rPr>
                <w:rFonts w:ascii="Arial" w:hAnsi="Arial" w:cs="Arial"/>
              </w:rPr>
              <w:t xml:space="preserve"> relatively strong and we</w:t>
            </w:r>
            <w:r w:rsidRPr="0087791A">
              <w:rPr>
                <w:rFonts w:ascii="Arial" w:hAnsi="Arial" w:cs="Arial"/>
              </w:rPr>
              <w:t xml:space="preserve">re forecast to be at £14.1m at the year-end. </w:t>
            </w:r>
          </w:p>
          <w:p w:rsidR="003F64CE" w:rsidRPr="0087791A" w:rsidRDefault="003F64CE" w:rsidP="0087791A">
            <w:pPr>
              <w:pStyle w:val="ListParagraph"/>
              <w:numPr>
                <w:ilvl w:val="0"/>
                <w:numId w:val="39"/>
              </w:numPr>
              <w:jc w:val="both"/>
              <w:rPr>
                <w:rFonts w:ascii="Arial" w:hAnsi="Arial" w:cs="Arial"/>
              </w:rPr>
            </w:pPr>
            <w:r w:rsidRPr="0087791A">
              <w:rPr>
                <w:rFonts w:ascii="Arial" w:hAnsi="Arial" w:cs="Arial"/>
              </w:rPr>
              <w:t>Financial Sustainability Risk Rating (FSRR). Under the</w:t>
            </w:r>
            <w:r w:rsidR="0087791A" w:rsidRPr="0087791A">
              <w:rPr>
                <w:rFonts w:ascii="Arial" w:hAnsi="Arial" w:cs="Arial"/>
              </w:rPr>
              <w:t xml:space="preserve"> revised FSRR the Trust had</w:t>
            </w:r>
            <w:r w:rsidRPr="0087791A">
              <w:rPr>
                <w:rFonts w:ascii="Arial" w:hAnsi="Arial" w:cs="Arial"/>
              </w:rPr>
              <w:t xml:space="preserve"> achieved an overall risk rating of ‘3’ at month 10. </w:t>
            </w:r>
          </w:p>
          <w:p w:rsidR="003F64CE" w:rsidRPr="0087791A" w:rsidRDefault="0087791A" w:rsidP="0087791A">
            <w:pPr>
              <w:pStyle w:val="ListParagraph"/>
              <w:numPr>
                <w:ilvl w:val="0"/>
                <w:numId w:val="39"/>
              </w:numPr>
              <w:jc w:val="both"/>
              <w:rPr>
                <w:rFonts w:ascii="Arial" w:hAnsi="Arial" w:cs="Arial"/>
              </w:rPr>
            </w:pPr>
            <w:r>
              <w:rPr>
                <w:rFonts w:ascii="Arial" w:hAnsi="Arial" w:cs="Arial"/>
              </w:rPr>
              <w:t>A</w:t>
            </w:r>
            <w:r w:rsidR="003F64CE" w:rsidRPr="0087791A">
              <w:rPr>
                <w:rFonts w:ascii="Arial" w:hAnsi="Arial" w:cs="Arial"/>
              </w:rPr>
              <w:t xml:space="preserve"> cost improvement target o</w:t>
            </w:r>
            <w:r w:rsidRPr="0087791A">
              <w:rPr>
                <w:rFonts w:ascii="Arial" w:hAnsi="Arial" w:cs="Arial"/>
              </w:rPr>
              <w:t xml:space="preserve">f £5.1m </w:t>
            </w:r>
            <w:r>
              <w:rPr>
                <w:rFonts w:ascii="Arial" w:hAnsi="Arial" w:cs="Arial"/>
              </w:rPr>
              <w:t xml:space="preserve">had been set </w:t>
            </w:r>
            <w:r w:rsidRPr="0087791A">
              <w:rPr>
                <w:rFonts w:ascii="Arial" w:hAnsi="Arial" w:cs="Arial"/>
              </w:rPr>
              <w:t>for this financial year and cost improvements of £3.8m had</w:t>
            </w:r>
            <w:r w:rsidR="003F64CE" w:rsidRPr="0087791A">
              <w:rPr>
                <w:rFonts w:ascii="Arial" w:hAnsi="Arial" w:cs="Arial"/>
              </w:rPr>
              <w:t xml:space="preserve"> been delivered for the year-to-date, £0.4m behind plan (£3.1m achieved at month 9). </w:t>
            </w:r>
          </w:p>
          <w:p w:rsidR="003F64CE" w:rsidRDefault="003F64CE" w:rsidP="0087791A">
            <w:pPr>
              <w:pStyle w:val="ListParagraph"/>
              <w:numPr>
                <w:ilvl w:val="0"/>
                <w:numId w:val="39"/>
              </w:numPr>
              <w:jc w:val="both"/>
              <w:rPr>
                <w:rFonts w:ascii="Arial" w:hAnsi="Arial" w:cs="Arial"/>
              </w:rPr>
            </w:pPr>
            <w:r w:rsidRPr="0087791A">
              <w:rPr>
                <w:rFonts w:ascii="Arial" w:hAnsi="Arial" w:cs="Arial"/>
              </w:rPr>
              <w:t xml:space="preserve">Capital expenditure of </w:t>
            </w:r>
            <w:r w:rsidR="0087791A" w:rsidRPr="0087791A">
              <w:rPr>
                <w:rFonts w:ascii="Arial" w:hAnsi="Arial" w:cs="Arial"/>
              </w:rPr>
              <w:t xml:space="preserve">£3.6m had been incurred for the </w:t>
            </w:r>
            <w:r w:rsidRPr="0087791A">
              <w:rPr>
                <w:rFonts w:ascii="Arial" w:hAnsi="Arial" w:cs="Arial"/>
              </w:rPr>
              <w:t>year-to-date, £1.6m below plan (£3.3m, £1.5m lower than plan at month 9).</w:t>
            </w:r>
          </w:p>
          <w:p w:rsidR="00485777" w:rsidRDefault="00485777" w:rsidP="00353544">
            <w:pPr>
              <w:jc w:val="both"/>
              <w:rPr>
                <w:rFonts w:ascii="Arial" w:hAnsi="Arial" w:cs="Arial"/>
              </w:rPr>
            </w:pPr>
          </w:p>
          <w:p w:rsidR="00353544" w:rsidRPr="00353544" w:rsidRDefault="00353544" w:rsidP="00353544">
            <w:pPr>
              <w:jc w:val="both"/>
              <w:rPr>
                <w:rFonts w:ascii="Arial" w:hAnsi="Arial" w:cs="Arial"/>
              </w:rPr>
            </w:pPr>
            <w:r>
              <w:rPr>
                <w:rFonts w:ascii="Arial" w:hAnsi="Arial" w:cs="Arial"/>
              </w:rPr>
              <w:t>The Director of Finance explained that he was able to take some risk out of the forecast due to the imminent completion of the sale of Manor/Tindal site and that he was looking at ways of increasing revenue streams for the next financial  year.</w:t>
            </w:r>
          </w:p>
          <w:p w:rsidR="003F64CE" w:rsidRPr="003F64CE" w:rsidRDefault="003F64CE" w:rsidP="003F64CE">
            <w:pPr>
              <w:jc w:val="both"/>
              <w:rPr>
                <w:rFonts w:ascii="Arial" w:hAnsi="Arial" w:cs="Arial"/>
              </w:rPr>
            </w:pPr>
          </w:p>
          <w:p w:rsidR="00B9292F" w:rsidRPr="0023785F" w:rsidRDefault="0087791A" w:rsidP="00D23235">
            <w:pPr>
              <w:jc w:val="both"/>
              <w:rPr>
                <w:rFonts w:ascii="Arial" w:hAnsi="Arial" w:cs="Arial"/>
                <w:b/>
              </w:rPr>
            </w:pPr>
            <w:r>
              <w:rPr>
                <w:rFonts w:ascii="Arial" w:hAnsi="Arial" w:cs="Arial"/>
                <w:b/>
              </w:rPr>
              <w:t>The Council of Governors noted the report</w:t>
            </w:r>
          </w:p>
        </w:tc>
        <w:tc>
          <w:tcPr>
            <w:tcW w:w="1199" w:type="dxa"/>
          </w:tcPr>
          <w:p w:rsidR="0023785F" w:rsidRDefault="0023785F">
            <w:pPr>
              <w:pStyle w:val="Header"/>
              <w:tabs>
                <w:tab w:val="clear" w:pos="4153"/>
                <w:tab w:val="clear" w:pos="8306"/>
              </w:tabs>
              <w:rPr>
                <w:rFonts w:cs="Arial"/>
                <w:b/>
                <w:lang w:val="en-GB" w:eastAsia="en-GB"/>
              </w:rPr>
            </w:pPr>
          </w:p>
        </w:tc>
      </w:tr>
      <w:tr w:rsidR="0023785F" w:rsidRPr="006A5F4B" w:rsidTr="00633878">
        <w:tc>
          <w:tcPr>
            <w:tcW w:w="1242" w:type="dxa"/>
          </w:tcPr>
          <w:p w:rsidR="0087791A" w:rsidRDefault="0087791A" w:rsidP="00D23235">
            <w:pPr>
              <w:rPr>
                <w:rFonts w:ascii="Arial" w:hAnsi="Arial" w:cs="Arial"/>
                <w:b/>
              </w:rPr>
            </w:pPr>
            <w:r>
              <w:rPr>
                <w:rFonts w:ascii="Arial" w:hAnsi="Arial" w:cs="Arial"/>
                <w:b/>
              </w:rPr>
              <w:lastRenderedPageBreak/>
              <w:t>COG</w:t>
            </w:r>
          </w:p>
          <w:p w:rsidR="0023785F" w:rsidRDefault="0023785F" w:rsidP="00D23235">
            <w:pPr>
              <w:rPr>
                <w:rFonts w:ascii="Arial" w:hAnsi="Arial" w:cs="Arial"/>
                <w:b/>
              </w:rPr>
            </w:pPr>
            <w:r>
              <w:rPr>
                <w:rFonts w:ascii="Arial" w:hAnsi="Arial" w:cs="Arial"/>
                <w:b/>
              </w:rPr>
              <w:t>13/16</w:t>
            </w:r>
          </w:p>
          <w:p w:rsidR="00A25337" w:rsidRDefault="00A25337" w:rsidP="00D23235">
            <w:pPr>
              <w:rPr>
                <w:rFonts w:ascii="Arial" w:hAnsi="Arial" w:cs="Arial"/>
                <w:b/>
              </w:rPr>
            </w:pPr>
            <w:r>
              <w:rPr>
                <w:rFonts w:ascii="Arial" w:hAnsi="Arial" w:cs="Arial"/>
                <w:b/>
              </w:rPr>
              <w:t>14/16</w:t>
            </w:r>
          </w:p>
          <w:p w:rsidR="00485777" w:rsidRDefault="00485777" w:rsidP="00D23235">
            <w:pPr>
              <w:rPr>
                <w:rFonts w:ascii="Arial" w:hAnsi="Arial" w:cs="Arial"/>
                <w:b/>
              </w:rPr>
            </w:pPr>
            <w:r>
              <w:rPr>
                <w:rFonts w:ascii="Arial" w:hAnsi="Arial" w:cs="Arial"/>
                <w:b/>
              </w:rPr>
              <w:t>a</w:t>
            </w: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r>
              <w:rPr>
                <w:rFonts w:ascii="Arial" w:hAnsi="Arial" w:cs="Arial"/>
                <w:b/>
              </w:rPr>
              <w:t>b</w:t>
            </w: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r>
              <w:rPr>
                <w:rFonts w:ascii="Arial" w:hAnsi="Arial" w:cs="Arial"/>
                <w:b/>
              </w:rPr>
              <w:t>c</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r>
              <w:rPr>
                <w:rFonts w:ascii="Arial" w:hAnsi="Arial" w:cs="Arial"/>
                <w:b/>
              </w:rPr>
              <w:t>d</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r>
              <w:rPr>
                <w:rFonts w:ascii="Arial" w:hAnsi="Arial" w:cs="Arial"/>
                <w:b/>
              </w:rPr>
              <w:t>e</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r>
              <w:rPr>
                <w:rFonts w:ascii="Arial" w:hAnsi="Arial" w:cs="Arial"/>
                <w:b/>
              </w:rPr>
              <w:t>f</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r>
              <w:rPr>
                <w:rFonts w:ascii="Arial" w:hAnsi="Arial" w:cs="Arial"/>
                <w:b/>
              </w:rPr>
              <w:t>g</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r>
              <w:rPr>
                <w:rFonts w:ascii="Arial" w:hAnsi="Arial" w:cs="Arial"/>
                <w:b/>
              </w:rPr>
              <w:t>h</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roofErr w:type="spellStart"/>
            <w:r>
              <w:rPr>
                <w:rFonts w:ascii="Arial" w:hAnsi="Arial" w:cs="Arial"/>
                <w:b/>
              </w:rPr>
              <w:t>i</w:t>
            </w:r>
            <w:proofErr w:type="spellEnd"/>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r>
              <w:rPr>
                <w:rFonts w:ascii="Arial" w:hAnsi="Arial" w:cs="Arial"/>
                <w:b/>
              </w:rPr>
              <w:t>j</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r>
              <w:rPr>
                <w:rFonts w:ascii="Arial" w:hAnsi="Arial" w:cs="Arial"/>
                <w:b/>
              </w:rPr>
              <w:t>k</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r>
              <w:rPr>
                <w:rFonts w:ascii="Arial" w:hAnsi="Arial" w:cs="Arial"/>
                <w:b/>
              </w:rPr>
              <w:t>l</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r>
              <w:rPr>
                <w:rFonts w:ascii="Arial" w:hAnsi="Arial" w:cs="Arial"/>
                <w:b/>
              </w:rPr>
              <w:t>m</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r>
              <w:rPr>
                <w:rFonts w:ascii="Arial" w:hAnsi="Arial" w:cs="Arial"/>
                <w:b/>
              </w:rPr>
              <w:t>n</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r>
              <w:rPr>
                <w:rFonts w:ascii="Arial" w:hAnsi="Arial" w:cs="Arial"/>
                <w:b/>
              </w:rPr>
              <w:t>o</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r>
              <w:rPr>
                <w:rFonts w:ascii="Arial" w:hAnsi="Arial" w:cs="Arial"/>
                <w:b/>
              </w:rPr>
              <w:t>p</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r>
              <w:rPr>
                <w:rFonts w:ascii="Arial" w:hAnsi="Arial" w:cs="Arial"/>
                <w:b/>
              </w:rPr>
              <w:t>q</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r>
              <w:rPr>
                <w:rFonts w:ascii="Arial" w:hAnsi="Arial" w:cs="Arial"/>
                <w:b/>
              </w:rPr>
              <w:t>r</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r>
              <w:rPr>
                <w:rFonts w:ascii="Arial" w:hAnsi="Arial" w:cs="Arial"/>
                <w:b/>
              </w:rPr>
              <w:t>s</w:t>
            </w:r>
          </w:p>
        </w:tc>
        <w:tc>
          <w:tcPr>
            <w:tcW w:w="6786" w:type="dxa"/>
          </w:tcPr>
          <w:p w:rsidR="0023785F" w:rsidRDefault="0023785F" w:rsidP="00D23235">
            <w:pPr>
              <w:jc w:val="both"/>
              <w:rPr>
                <w:rFonts w:ascii="Arial" w:hAnsi="Arial" w:cs="Arial"/>
                <w:b/>
              </w:rPr>
            </w:pPr>
            <w:r w:rsidRPr="0023785F">
              <w:rPr>
                <w:rFonts w:ascii="Arial" w:hAnsi="Arial" w:cs="Arial"/>
                <w:b/>
              </w:rPr>
              <w:lastRenderedPageBreak/>
              <w:t>Workforce Performance Report</w:t>
            </w:r>
            <w:r w:rsidR="00A25337">
              <w:rPr>
                <w:rFonts w:ascii="Arial" w:hAnsi="Arial" w:cs="Arial"/>
                <w:b/>
              </w:rPr>
              <w:t>/ Performance Report</w:t>
            </w:r>
          </w:p>
          <w:p w:rsidR="00E41E2A" w:rsidRDefault="00E41E2A" w:rsidP="00D23235">
            <w:pPr>
              <w:jc w:val="both"/>
              <w:rPr>
                <w:rFonts w:ascii="Arial" w:hAnsi="Arial" w:cs="Arial"/>
              </w:rPr>
            </w:pPr>
          </w:p>
          <w:p w:rsidR="00485777" w:rsidRDefault="00485777" w:rsidP="00D23235">
            <w:pPr>
              <w:jc w:val="both"/>
              <w:rPr>
                <w:rFonts w:ascii="Arial" w:hAnsi="Arial" w:cs="Arial"/>
              </w:rPr>
            </w:pPr>
          </w:p>
          <w:p w:rsidR="00A25337" w:rsidRDefault="0087791A" w:rsidP="00D23235">
            <w:pPr>
              <w:jc w:val="both"/>
              <w:rPr>
                <w:rFonts w:ascii="Arial" w:hAnsi="Arial" w:cs="Arial"/>
              </w:rPr>
            </w:pPr>
            <w:r>
              <w:rPr>
                <w:rFonts w:ascii="Arial" w:hAnsi="Arial" w:cs="Arial"/>
              </w:rPr>
              <w:t>The Director of Finance</w:t>
            </w:r>
            <w:r w:rsidR="00353544">
              <w:rPr>
                <w:rFonts w:ascii="Arial" w:hAnsi="Arial" w:cs="Arial"/>
              </w:rPr>
              <w:t xml:space="preserve"> presented CG 07/16</w:t>
            </w:r>
            <w:r w:rsidR="00A25337">
              <w:rPr>
                <w:rFonts w:ascii="Arial" w:hAnsi="Arial" w:cs="Arial"/>
              </w:rPr>
              <w:t>, and CG 08/16 both of which had</w:t>
            </w:r>
            <w:r w:rsidR="00353544">
              <w:rPr>
                <w:rFonts w:ascii="Arial" w:hAnsi="Arial" w:cs="Arial"/>
              </w:rPr>
              <w:t xml:space="preserve"> previously</w:t>
            </w:r>
            <w:r w:rsidR="00A25337">
              <w:rPr>
                <w:rFonts w:ascii="Arial" w:hAnsi="Arial" w:cs="Arial"/>
              </w:rPr>
              <w:t xml:space="preserve"> been </w:t>
            </w:r>
            <w:r w:rsidR="00353544">
              <w:rPr>
                <w:rFonts w:ascii="Arial" w:hAnsi="Arial" w:cs="Arial"/>
              </w:rPr>
              <w:t>circulated with the agenda</w:t>
            </w:r>
            <w:r w:rsidR="00A25337">
              <w:rPr>
                <w:rFonts w:ascii="Arial" w:hAnsi="Arial" w:cs="Arial"/>
              </w:rPr>
              <w:t>. He highlighted the following:</w:t>
            </w:r>
          </w:p>
          <w:p w:rsidR="0087791A" w:rsidRPr="0087791A" w:rsidRDefault="00353544" w:rsidP="00D23235">
            <w:pPr>
              <w:jc w:val="both"/>
              <w:rPr>
                <w:rFonts w:ascii="Arial" w:hAnsi="Arial" w:cs="Arial"/>
              </w:rPr>
            </w:pPr>
            <w:r>
              <w:rPr>
                <w:rFonts w:ascii="Arial" w:hAnsi="Arial" w:cs="Arial"/>
              </w:rPr>
              <w:t xml:space="preserve"> </w:t>
            </w:r>
          </w:p>
          <w:p w:rsidR="0087791A" w:rsidRPr="00E41E2A" w:rsidRDefault="00E41E2A" w:rsidP="00D23235">
            <w:pPr>
              <w:jc w:val="both"/>
              <w:rPr>
                <w:rFonts w:ascii="Arial" w:hAnsi="Arial" w:cs="Arial"/>
              </w:rPr>
            </w:pPr>
            <w:r w:rsidRPr="00E41E2A">
              <w:rPr>
                <w:rFonts w:ascii="Arial" w:hAnsi="Arial" w:cs="Arial"/>
              </w:rPr>
              <w:t>Bank &amp; Agency Spend: 7.41%</w:t>
            </w:r>
          </w:p>
          <w:p w:rsidR="00E41E2A" w:rsidRPr="00E41E2A" w:rsidRDefault="00E41E2A" w:rsidP="00D23235">
            <w:pPr>
              <w:jc w:val="both"/>
              <w:rPr>
                <w:rFonts w:ascii="Arial" w:hAnsi="Arial" w:cs="Arial"/>
              </w:rPr>
            </w:pPr>
            <w:r>
              <w:rPr>
                <w:rFonts w:ascii="Arial" w:hAnsi="Arial" w:cs="Arial"/>
              </w:rPr>
              <w:t xml:space="preserve">Vacancy </w:t>
            </w:r>
            <w:r w:rsidRPr="00E41E2A">
              <w:rPr>
                <w:rFonts w:ascii="Arial" w:hAnsi="Arial" w:cs="Arial"/>
              </w:rPr>
              <w:t>Rate: 9.60%</w:t>
            </w:r>
            <w:r w:rsidRPr="00E41E2A">
              <w:rPr>
                <w:rFonts w:ascii="Arial" w:hAnsi="Arial" w:cs="Arial"/>
              </w:rPr>
              <w:tab/>
            </w:r>
          </w:p>
          <w:p w:rsidR="0087791A" w:rsidRPr="00E41E2A" w:rsidRDefault="00E41E2A" w:rsidP="00D23235">
            <w:pPr>
              <w:jc w:val="both"/>
              <w:rPr>
                <w:rFonts w:ascii="Arial" w:hAnsi="Arial" w:cs="Arial"/>
              </w:rPr>
            </w:pPr>
            <w:r w:rsidRPr="00E41E2A">
              <w:rPr>
                <w:rFonts w:ascii="Arial" w:hAnsi="Arial" w:cs="Arial"/>
              </w:rPr>
              <w:t>T</w:t>
            </w:r>
            <w:r>
              <w:rPr>
                <w:rFonts w:ascii="Arial" w:hAnsi="Arial" w:cs="Arial"/>
              </w:rPr>
              <w:t xml:space="preserve">rust Turnover </w:t>
            </w:r>
            <w:r w:rsidRPr="00E41E2A">
              <w:rPr>
                <w:rFonts w:ascii="Arial" w:hAnsi="Arial" w:cs="Arial"/>
              </w:rPr>
              <w:t>Rate: 14.20%</w:t>
            </w:r>
            <w:r w:rsidRPr="00E41E2A">
              <w:rPr>
                <w:rFonts w:ascii="Arial" w:hAnsi="Arial" w:cs="Arial"/>
              </w:rPr>
              <w:tab/>
            </w:r>
          </w:p>
          <w:p w:rsidR="00E41E2A" w:rsidRDefault="00E41E2A" w:rsidP="00D23235">
            <w:pPr>
              <w:jc w:val="both"/>
              <w:rPr>
                <w:rFonts w:ascii="Arial" w:hAnsi="Arial" w:cs="Arial"/>
              </w:rPr>
            </w:pPr>
            <w:r w:rsidRPr="00E41E2A">
              <w:rPr>
                <w:rFonts w:ascii="Arial" w:hAnsi="Arial" w:cs="Arial"/>
              </w:rPr>
              <w:t>Sickness Absence Rate: 4.21%</w:t>
            </w:r>
          </w:p>
          <w:p w:rsidR="00E41E2A" w:rsidRDefault="00E41E2A" w:rsidP="00D23235">
            <w:pPr>
              <w:jc w:val="both"/>
              <w:rPr>
                <w:rFonts w:ascii="Arial" w:hAnsi="Arial" w:cs="Arial"/>
              </w:rPr>
            </w:pPr>
          </w:p>
          <w:p w:rsidR="00E41E2A" w:rsidRDefault="00E41E2A" w:rsidP="00D23235">
            <w:pPr>
              <w:jc w:val="both"/>
              <w:rPr>
                <w:rFonts w:ascii="Arial" w:hAnsi="Arial" w:cs="Arial"/>
              </w:rPr>
            </w:pPr>
            <w:r>
              <w:rPr>
                <w:rFonts w:ascii="Arial" w:hAnsi="Arial" w:cs="Arial"/>
              </w:rPr>
              <w:t>The Director of Finance explained that Monitor had placed price caps on agency spend and that whilst there had been a recent lowering of agency spend, it had increased again in the last month. He added that the turnover rate was in line with other NHS trusts, that recruitment was a problem generally for the NHS and especially in the south east, but that this was being addressed with recruitment activity.</w:t>
            </w:r>
          </w:p>
          <w:p w:rsidR="005803B9" w:rsidRDefault="005803B9" w:rsidP="00D23235">
            <w:pPr>
              <w:jc w:val="both"/>
              <w:rPr>
                <w:rFonts w:ascii="Arial" w:hAnsi="Arial" w:cs="Arial"/>
              </w:rPr>
            </w:pPr>
          </w:p>
          <w:p w:rsidR="00E41E2A" w:rsidRDefault="00E41E2A" w:rsidP="00D23235">
            <w:pPr>
              <w:jc w:val="both"/>
              <w:rPr>
                <w:rFonts w:ascii="Arial" w:hAnsi="Arial" w:cs="Arial"/>
              </w:rPr>
            </w:pPr>
            <w:r>
              <w:rPr>
                <w:rFonts w:ascii="Arial" w:hAnsi="Arial" w:cs="Arial"/>
              </w:rPr>
              <w:t>He concluded by saying that, whilst figures for stress and anxiety related illness continued to be the highest of all sickness absence reported, not all stress and anxiety was work related, and that there was support in place.</w:t>
            </w:r>
          </w:p>
          <w:p w:rsidR="00A2647F" w:rsidRDefault="00A2647F" w:rsidP="00D23235">
            <w:pPr>
              <w:jc w:val="both"/>
              <w:rPr>
                <w:rFonts w:ascii="Arial" w:hAnsi="Arial" w:cs="Arial"/>
              </w:rPr>
            </w:pPr>
          </w:p>
          <w:p w:rsidR="00A2647F" w:rsidRDefault="00A2647F" w:rsidP="00D23235">
            <w:pPr>
              <w:jc w:val="both"/>
              <w:rPr>
                <w:rFonts w:ascii="Arial" w:hAnsi="Arial" w:cs="Arial"/>
              </w:rPr>
            </w:pPr>
            <w:r>
              <w:rPr>
                <w:rFonts w:ascii="Arial" w:hAnsi="Arial" w:cs="Arial"/>
              </w:rPr>
              <w:t>Reinhard Kowalski queried the phrase ‘</w:t>
            </w:r>
            <w:r w:rsidRPr="00A2647F">
              <w:rPr>
                <w:rFonts w:ascii="Arial" w:hAnsi="Arial" w:cs="Arial"/>
                <w:i/>
              </w:rPr>
              <w:t>combined HR and management pressure to reduce periods of short term sickness’</w:t>
            </w:r>
            <w:r>
              <w:rPr>
                <w:rFonts w:ascii="Arial" w:hAnsi="Arial" w:cs="Arial"/>
              </w:rPr>
              <w:t xml:space="preserve"> The Director of Finance explained that this referred to the self-certification process.</w:t>
            </w:r>
          </w:p>
          <w:p w:rsidR="00A2647F" w:rsidRDefault="00A2647F" w:rsidP="00D23235">
            <w:pPr>
              <w:jc w:val="both"/>
              <w:rPr>
                <w:rFonts w:ascii="Arial" w:hAnsi="Arial" w:cs="Arial"/>
              </w:rPr>
            </w:pPr>
          </w:p>
          <w:p w:rsidR="00A2647F" w:rsidRPr="00A2647F" w:rsidRDefault="00A2647F" w:rsidP="00D23235">
            <w:pPr>
              <w:jc w:val="both"/>
              <w:rPr>
                <w:rFonts w:ascii="Arial" w:hAnsi="Arial" w:cs="Arial"/>
              </w:rPr>
            </w:pPr>
            <w:r>
              <w:rPr>
                <w:rFonts w:ascii="Arial" w:hAnsi="Arial" w:cs="Arial"/>
              </w:rPr>
              <w:t xml:space="preserve">The Chief Executive noted that in the Staff Survey, the Trust had performed well in the question ‘Did you go to work when sick?’ </w:t>
            </w:r>
          </w:p>
          <w:p w:rsidR="00E41E2A" w:rsidRDefault="00E41E2A" w:rsidP="00D23235">
            <w:pPr>
              <w:jc w:val="both"/>
              <w:rPr>
                <w:rFonts w:ascii="Arial" w:hAnsi="Arial" w:cs="Arial"/>
                <w:b/>
              </w:rPr>
            </w:pPr>
          </w:p>
          <w:p w:rsidR="00FE08E6" w:rsidRDefault="00A2647F" w:rsidP="00D23235">
            <w:pPr>
              <w:jc w:val="both"/>
              <w:rPr>
                <w:rFonts w:ascii="Arial" w:hAnsi="Arial" w:cs="Arial"/>
              </w:rPr>
            </w:pPr>
            <w:r>
              <w:rPr>
                <w:rFonts w:ascii="Arial" w:hAnsi="Arial" w:cs="Arial"/>
              </w:rPr>
              <w:t xml:space="preserve">Reinhard Kowalski asked whether a pilot similar to the MSK one might be </w:t>
            </w:r>
            <w:r w:rsidR="00FE08E6">
              <w:rPr>
                <w:rFonts w:ascii="Arial" w:hAnsi="Arial" w:cs="Arial"/>
              </w:rPr>
              <w:t>introduced to address high levels of stress within the Trust</w:t>
            </w:r>
            <w:r w:rsidR="005803B9">
              <w:rPr>
                <w:rFonts w:ascii="Arial" w:hAnsi="Arial" w:cs="Arial"/>
              </w:rPr>
              <w:t xml:space="preserve">. </w:t>
            </w:r>
            <w:r w:rsidR="00FE08E6">
              <w:rPr>
                <w:rFonts w:ascii="Arial" w:hAnsi="Arial" w:cs="Arial"/>
              </w:rPr>
              <w:t xml:space="preserve">The Trust Chair agreed that this was a </w:t>
            </w:r>
            <w:r w:rsidR="005803B9">
              <w:rPr>
                <w:rFonts w:ascii="Arial" w:hAnsi="Arial" w:cs="Arial"/>
              </w:rPr>
              <w:t>something that should be explored.</w:t>
            </w:r>
          </w:p>
          <w:p w:rsidR="00FE08E6" w:rsidRDefault="00FE08E6" w:rsidP="00D23235">
            <w:pPr>
              <w:jc w:val="both"/>
              <w:rPr>
                <w:rFonts w:ascii="Arial" w:hAnsi="Arial" w:cs="Arial"/>
              </w:rPr>
            </w:pPr>
          </w:p>
          <w:p w:rsidR="001C79B9" w:rsidRDefault="00FE08E6" w:rsidP="00D23235">
            <w:pPr>
              <w:jc w:val="both"/>
              <w:rPr>
                <w:rFonts w:ascii="Arial" w:hAnsi="Arial" w:cs="Arial"/>
              </w:rPr>
            </w:pPr>
            <w:r>
              <w:rPr>
                <w:rFonts w:ascii="Arial" w:hAnsi="Arial" w:cs="Arial"/>
              </w:rPr>
              <w:t xml:space="preserve">Maureen Ghirelli </w:t>
            </w:r>
            <w:r w:rsidR="00B62C79">
              <w:rPr>
                <w:rFonts w:ascii="Arial" w:hAnsi="Arial" w:cs="Arial"/>
              </w:rPr>
              <w:t>asked how the T</w:t>
            </w:r>
            <w:r w:rsidR="001C79B9">
              <w:rPr>
                <w:rFonts w:ascii="Arial" w:hAnsi="Arial" w:cs="Arial"/>
              </w:rPr>
              <w:t>rust assured itself that the exit data gathered was meaningful and accurate.</w:t>
            </w:r>
            <w:r w:rsidR="005803B9">
              <w:rPr>
                <w:rFonts w:ascii="Arial" w:hAnsi="Arial" w:cs="Arial"/>
              </w:rPr>
              <w:t xml:space="preserve">  </w:t>
            </w:r>
            <w:r w:rsidR="001C79B9">
              <w:rPr>
                <w:rFonts w:ascii="Arial" w:hAnsi="Arial" w:cs="Arial"/>
              </w:rPr>
              <w:t>The Director of Finance agreed that this was indeed difficult and was based on a ‘tick box’</w:t>
            </w:r>
            <w:r w:rsidR="002F1654">
              <w:rPr>
                <w:rFonts w:ascii="Arial" w:hAnsi="Arial" w:cs="Arial"/>
              </w:rPr>
              <w:t xml:space="preserve"> form, and a discussion with the relevant manager.</w:t>
            </w:r>
          </w:p>
          <w:p w:rsidR="002F1654" w:rsidRDefault="002F1654" w:rsidP="00D23235">
            <w:pPr>
              <w:jc w:val="both"/>
              <w:rPr>
                <w:rFonts w:ascii="Arial" w:hAnsi="Arial" w:cs="Arial"/>
              </w:rPr>
            </w:pPr>
          </w:p>
          <w:p w:rsidR="002F1654" w:rsidRDefault="002F1654" w:rsidP="00D23235">
            <w:pPr>
              <w:jc w:val="both"/>
              <w:rPr>
                <w:rFonts w:ascii="Arial" w:hAnsi="Arial" w:cs="Arial"/>
              </w:rPr>
            </w:pPr>
            <w:r>
              <w:rPr>
                <w:rFonts w:ascii="Arial" w:hAnsi="Arial" w:cs="Arial"/>
              </w:rPr>
              <w:t>Maureen Ghirelli suggested that entry data and an interview shortly after commencing employment might be helpful.</w:t>
            </w:r>
          </w:p>
          <w:p w:rsidR="002F1654" w:rsidRDefault="002F1654" w:rsidP="00D23235">
            <w:pPr>
              <w:jc w:val="both"/>
              <w:rPr>
                <w:rFonts w:ascii="Arial" w:hAnsi="Arial" w:cs="Arial"/>
              </w:rPr>
            </w:pPr>
          </w:p>
          <w:p w:rsidR="002F1654" w:rsidRDefault="002F1654" w:rsidP="00D23235">
            <w:pPr>
              <w:jc w:val="both"/>
              <w:rPr>
                <w:rFonts w:ascii="Arial" w:hAnsi="Arial" w:cs="Arial"/>
              </w:rPr>
            </w:pPr>
            <w:r>
              <w:rPr>
                <w:rFonts w:ascii="Arial" w:hAnsi="Arial" w:cs="Arial"/>
              </w:rPr>
              <w:t>The Director of Finance explained that a questionnaire was issued to staff during their probation period.</w:t>
            </w:r>
          </w:p>
          <w:p w:rsidR="002F1654" w:rsidRDefault="002F1654" w:rsidP="00D23235">
            <w:pPr>
              <w:jc w:val="both"/>
              <w:rPr>
                <w:rFonts w:ascii="Arial" w:hAnsi="Arial" w:cs="Arial"/>
              </w:rPr>
            </w:pPr>
          </w:p>
          <w:p w:rsidR="002F1654" w:rsidRDefault="002F1654" w:rsidP="00D23235">
            <w:pPr>
              <w:jc w:val="both"/>
              <w:rPr>
                <w:rFonts w:ascii="Arial" w:hAnsi="Arial" w:cs="Arial"/>
              </w:rPr>
            </w:pPr>
            <w:r>
              <w:rPr>
                <w:rFonts w:ascii="Arial" w:hAnsi="Arial" w:cs="Arial"/>
              </w:rPr>
              <w:t>Judith Heathcoat noted that the many targets were missed with regards to workforce performance.</w:t>
            </w:r>
          </w:p>
          <w:p w:rsidR="002F1654" w:rsidRDefault="002F1654" w:rsidP="00D23235">
            <w:pPr>
              <w:jc w:val="both"/>
              <w:rPr>
                <w:rFonts w:ascii="Arial" w:hAnsi="Arial" w:cs="Arial"/>
              </w:rPr>
            </w:pPr>
          </w:p>
          <w:p w:rsidR="002F1654" w:rsidRDefault="002F1654" w:rsidP="00D23235">
            <w:pPr>
              <w:jc w:val="both"/>
              <w:rPr>
                <w:rFonts w:ascii="Arial" w:hAnsi="Arial" w:cs="Arial"/>
              </w:rPr>
            </w:pPr>
            <w:r>
              <w:rPr>
                <w:rFonts w:ascii="Arial" w:hAnsi="Arial" w:cs="Arial"/>
              </w:rPr>
              <w:t xml:space="preserve">Alan Jones noted that ‘tick box’ forms were not always the best way of eliciting exactly how a person was feeling and that it was always important to talk to employees to find this </w:t>
            </w:r>
            <w:r>
              <w:rPr>
                <w:rFonts w:ascii="Arial" w:hAnsi="Arial" w:cs="Arial"/>
              </w:rPr>
              <w:lastRenderedPageBreak/>
              <w:t>out. He said that information coming out at an exit interview should not come as a surprise as managers should already be aware of the real reasons for staff leaving.</w:t>
            </w:r>
          </w:p>
          <w:p w:rsidR="002F1654" w:rsidRDefault="002F1654" w:rsidP="00D23235">
            <w:pPr>
              <w:jc w:val="both"/>
              <w:rPr>
                <w:rFonts w:ascii="Arial" w:hAnsi="Arial" w:cs="Arial"/>
              </w:rPr>
            </w:pPr>
          </w:p>
          <w:p w:rsidR="002F1654" w:rsidRDefault="002F1654" w:rsidP="00D23235">
            <w:pPr>
              <w:jc w:val="both"/>
              <w:rPr>
                <w:rFonts w:ascii="Arial" w:hAnsi="Arial" w:cs="Arial"/>
              </w:rPr>
            </w:pPr>
            <w:r>
              <w:rPr>
                <w:rFonts w:ascii="Arial" w:hAnsi="Arial" w:cs="Arial"/>
              </w:rPr>
              <w:t xml:space="preserve">Geoffrey Forster suggested that </w:t>
            </w:r>
            <w:r w:rsidR="00C26665">
              <w:rPr>
                <w:rFonts w:ascii="Arial" w:hAnsi="Arial" w:cs="Arial"/>
              </w:rPr>
              <w:t>the Trust should consider paying a bonus to staff who worked continuously for three months without sickness absence.</w:t>
            </w:r>
          </w:p>
          <w:p w:rsidR="00C26665" w:rsidRDefault="00C26665" w:rsidP="00D23235">
            <w:pPr>
              <w:jc w:val="both"/>
              <w:rPr>
                <w:rFonts w:ascii="Arial" w:hAnsi="Arial" w:cs="Arial"/>
              </w:rPr>
            </w:pPr>
          </w:p>
          <w:p w:rsidR="00C26665" w:rsidRDefault="00C26665" w:rsidP="00D23235">
            <w:pPr>
              <w:jc w:val="both"/>
              <w:rPr>
                <w:rFonts w:ascii="Arial" w:hAnsi="Arial" w:cs="Arial"/>
              </w:rPr>
            </w:pPr>
            <w:r>
              <w:rPr>
                <w:rFonts w:ascii="Arial" w:hAnsi="Arial" w:cs="Arial"/>
              </w:rPr>
              <w:t>Judy Young commented that staff quite often did feel under pressure to come into work when sick, particularly outpatient staff. She said that the position on the wards, however, was different.</w:t>
            </w:r>
          </w:p>
          <w:p w:rsidR="00C26665" w:rsidRDefault="00C26665" w:rsidP="00D23235">
            <w:pPr>
              <w:jc w:val="both"/>
              <w:rPr>
                <w:rFonts w:ascii="Arial" w:hAnsi="Arial" w:cs="Arial"/>
              </w:rPr>
            </w:pPr>
          </w:p>
          <w:p w:rsidR="00FE08E6" w:rsidRDefault="000B4809" w:rsidP="00D23235">
            <w:pPr>
              <w:jc w:val="both"/>
              <w:rPr>
                <w:rFonts w:ascii="Arial" w:hAnsi="Arial" w:cs="Arial"/>
              </w:rPr>
            </w:pPr>
            <w:r>
              <w:rPr>
                <w:rFonts w:ascii="Arial" w:hAnsi="Arial" w:cs="Arial"/>
              </w:rPr>
              <w:t xml:space="preserve">Gillian Evans queried </w:t>
            </w:r>
            <w:r w:rsidR="006C6B81">
              <w:rPr>
                <w:rFonts w:ascii="Arial" w:hAnsi="Arial" w:cs="Arial"/>
              </w:rPr>
              <w:t>the cause of the vacancy rate</w:t>
            </w:r>
            <w:r>
              <w:rPr>
                <w:rFonts w:ascii="Arial" w:hAnsi="Arial" w:cs="Arial"/>
              </w:rPr>
              <w:t xml:space="preserve">. </w:t>
            </w:r>
          </w:p>
          <w:p w:rsidR="000B4809" w:rsidRDefault="000B4809" w:rsidP="00D23235">
            <w:pPr>
              <w:jc w:val="both"/>
              <w:rPr>
                <w:rFonts w:ascii="Arial" w:hAnsi="Arial" w:cs="Arial"/>
              </w:rPr>
            </w:pPr>
          </w:p>
          <w:p w:rsidR="000B4809" w:rsidRDefault="000B4809" w:rsidP="00D23235">
            <w:pPr>
              <w:jc w:val="both"/>
              <w:rPr>
                <w:rFonts w:ascii="Arial" w:hAnsi="Arial" w:cs="Arial"/>
              </w:rPr>
            </w:pPr>
            <w:r>
              <w:rPr>
                <w:rFonts w:ascii="Arial" w:hAnsi="Arial" w:cs="Arial"/>
              </w:rPr>
              <w:t xml:space="preserve">The Chief Executive explained that location was an issue for the Trust. Potential </w:t>
            </w:r>
            <w:proofErr w:type="gramStart"/>
            <w:r>
              <w:rPr>
                <w:rFonts w:ascii="Arial" w:hAnsi="Arial" w:cs="Arial"/>
              </w:rPr>
              <w:t xml:space="preserve">staff living in </w:t>
            </w:r>
            <w:r w:rsidR="006C6B81">
              <w:rPr>
                <w:rFonts w:ascii="Arial" w:hAnsi="Arial" w:cs="Arial"/>
              </w:rPr>
              <w:t xml:space="preserve">the </w:t>
            </w:r>
            <w:r>
              <w:rPr>
                <w:rFonts w:ascii="Arial" w:hAnsi="Arial" w:cs="Arial"/>
              </w:rPr>
              <w:t>Buckinghamshire</w:t>
            </w:r>
            <w:r w:rsidR="006C6B81">
              <w:rPr>
                <w:rFonts w:ascii="Arial" w:hAnsi="Arial" w:cs="Arial"/>
              </w:rPr>
              <w:t xml:space="preserve"> area</w:t>
            </w:r>
            <w:r>
              <w:rPr>
                <w:rFonts w:ascii="Arial" w:hAnsi="Arial" w:cs="Arial"/>
              </w:rPr>
              <w:t xml:space="preserve"> were</w:t>
            </w:r>
            <w:proofErr w:type="gramEnd"/>
            <w:r>
              <w:rPr>
                <w:rFonts w:ascii="Arial" w:hAnsi="Arial" w:cs="Arial"/>
              </w:rPr>
              <w:t xml:space="preserve"> of</w:t>
            </w:r>
            <w:r w:rsidR="006C6B81">
              <w:rPr>
                <w:rFonts w:ascii="Arial" w:hAnsi="Arial" w:cs="Arial"/>
              </w:rPr>
              <w:t>ten attracted to the London</w:t>
            </w:r>
            <w:r>
              <w:rPr>
                <w:rFonts w:ascii="Arial" w:hAnsi="Arial" w:cs="Arial"/>
              </w:rPr>
              <w:t xml:space="preserve"> trusts because of the London weighting on salaries. He added that Oxford had the highest ratio of average earnings: house price in the country, higher than London and 5 times higher than, for example, Middlesbrough.</w:t>
            </w:r>
          </w:p>
          <w:p w:rsidR="000B4809" w:rsidRDefault="000B4809" w:rsidP="00D23235">
            <w:pPr>
              <w:jc w:val="both"/>
              <w:rPr>
                <w:rFonts w:ascii="Arial" w:hAnsi="Arial" w:cs="Arial"/>
              </w:rPr>
            </w:pPr>
          </w:p>
          <w:p w:rsidR="000B4809" w:rsidRDefault="000B4809" w:rsidP="00D23235">
            <w:pPr>
              <w:jc w:val="both"/>
              <w:rPr>
                <w:rFonts w:ascii="Arial" w:hAnsi="Arial" w:cs="Arial"/>
              </w:rPr>
            </w:pPr>
            <w:r>
              <w:rPr>
                <w:rFonts w:ascii="Arial" w:hAnsi="Arial" w:cs="Arial"/>
              </w:rPr>
              <w:t xml:space="preserve">June </w:t>
            </w:r>
            <w:proofErr w:type="spellStart"/>
            <w:r>
              <w:rPr>
                <w:rFonts w:ascii="Arial" w:hAnsi="Arial" w:cs="Arial"/>
              </w:rPr>
              <w:t>Girvin</w:t>
            </w:r>
            <w:proofErr w:type="spellEnd"/>
            <w:r>
              <w:rPr>
                <w:rFonts w:ascii="Arial" w:hAnsi="Arial" w:cs="Arial"/>
              </w:rPr>
              <w:t xml:space="preserve"> highlighted that </w:t>
            </w:r>
            <w:r w:rsidR="00763D1E">
              <w:rPr>
                <w:rFonts w:ascii="Arial" w:hAnsi="Arial" w:cs="Arial"/>
              </w:rPr>
              <w:t>many nurses who had qualified in the 1970’s were retiring.</w:t>
            </w:r>
          </w:p>
          <w:p w:rsidR="00763D1E" w:rsidRDefault="00763D1E" w:rsidP="00D23235">
            <w:pPr>
              <w:jc w:val="both"/>
              <w:rPr>
                <w:rFonts w:ascii="Arial" w:hAnsi="Arial" w:cs="Arial"/>
              </w:rPr>
            </w:pPr>
          </w:p>
          <w:p w:rsidR="00763D1E" w:rsidRDefault="00763D1E" w:rsidP="00D23235">
            <w:pPr>
              <w:jc w:val="both"/>
              <w:rPr>
                <w:rFonts w:ascii="Arial" w:hAnsi="Arial" w:cs="Arial"/>
              </w:rPr>
            </w:pPr>
            <w:r>
              <w:rPr>
                <w:rFonts w:ascii="Arial" w:hAnsi="Arial" w:cs="Arial"/>
              </w:rPr>
              <w:t>David Mant raised the issue of provision of affordable housing for key workers.</w:t>
            </w:r>
          </w:p>
          <w:p w:rsidR="00763D1E" w:rsidRDefault="00763D1E" w:rsidP="00D23235">
            <w:pPr>
              <w:jc w:val="both"/>
              <w:rPr>
                <w:rFonts w:ascii="Arial" w:hAnsi="Arial" w:cs="Arial"/>
              </w:rPr>
            </w:pPr>
          </w:p>
          <w:p w:rsidR="00763D1E" w:rsidRDefault="00763D1E" w:rsidP="00D23235">
            <w:pPr>
              <w:jc w:val="both"/>
              <w:rPr>
                <w:rFonts w:ascii="Arial" w:hAnsi="Arial" w:cs="Arial"/>
              </w:rPr>
            </w:pPr>
            <w:r>
              <w:rPr>
                <w:rFonts w:ascii="Arial" w:hAnsi="Arial" w:cs="Arial"/>
              </w:rPr>
              <w:t xml:space="preserve">The Chief Executive explained that the CEO’s of District Councils had met recently </w:t>
            </w:r>
            <w:r w:rsidRPr="00763D1E">
              <w:rPr>
                <w:rFonts w:ascii="Arial" w:hAnsi="Arial" w:cs="Arial"/>
                <w:i/>
              </w:rPr>
              <w:t>and had decided that a key worker could only be defined as one if they lived and worked within the District Council area; that they would not qualify as a key worker if they worked in a hospital outside the District Council area, even if the hospital served that area</w:t>
            </w:r>
            <w:r w:rsidR="000E7BBE">
              <w:rPr>
                <w:rFonts w:ascii="Arial" w:hAnsi="Arial" w:cs="Arial"/>
              </w:rPr>
              <w:t>. He added that this</w:t>
            </w:r>
            <w:r>
              <w:rPr>
                <w:rFonts w:ascii="Arial" w:hAnsi="Arial" w:cs="Arial"/>
              </w:rPr>
              <w:t xml:space="preserve"> was a problem for domiciliary care workers also.</w:t>
            </w:r>
          </w:p>
          <w:p w:rsidR="005803B9" w:rsidRDefault="005803B9" w:rsidP="00D23235">
            <w:pPr>
              <w:jc w:val="both"/>
              <w:rPr>
                <w:rFonts w:ascii="Arial" w:hAnsi="Arial" w:cs="Arial"/>
              </w:rPr>
            </w:pPr>
          </w:p>
          <w:p w:rsidR="005803B9" w:rsidRDefault="005803B9" w:rsidP="00D23235">
            <w:pPr>
              <w:jc w:val="both"/>
              <w:rPr>
                <w:rFonts w:ascii="Arial" w:hAnsi="Arial" w:cs="Arial"/>
              </w:rPr>
            </w:pPr>
            <w:r>
              <w:rPr>
                <w:rFonts w:ascii="Arial" w:hAnsi="Arial" w:cs="Arial"/>
                <w:b/>
              </w:rPr>
              <w:t>The Council of Governors noted the report and current performance</w:t>
            </w:r>
          </w:p>
          <w:p w:rsidR="00FE08E6" w:rsidRPr="0023785F" w:rsidRDefault="00FE08E6" w:rsidP="00D23235">
            <w:pPr>
              <w:jc w:val="both"/>
              <w:rPr>
                <w:rFonts w:ascii="Arial" w:hAnsi="Arial" w:cs="Arial"/>
                <w:b/>
              </w:rPr>
            </w:pPr>
          </w:p>
        </w:tc>
        <w:tc>
          <w:tcPr>
            <w:tcW w:w="1199" w:type="dxa"/>
          </w:tcPr>
          <w:p w:rsidR="0023785F" w:rsidRDefault="0023785F">
            <w:pPr>
              <w:pStyle w:val="Header"/>
              <w:tabs>
                <w:tab w:val="clear" w:pos="4153"/>
                <w:tab w:val="clear" w:pos="8306"/>
              </w:tabs>
              <w:rPr>
                <w:rFonts w:cs="Arial"/>
                <w:b/>
                <w:lang w:val="en-GB" w:eastAsia="en-GB"/>
              </w:rPr>
            </w:pPr>
          </w:p>
        </w:tc>
      </w:tr>
      <w:tr w:rsidR="0023785F" w:rsidRPr="006A5F4B" w:rsidTr="00633878">
        <w:tc>
          <w:tcPr>
            <w:tcW w:w="1242" w:type="dxa"/>
          </w:tcPr>
          <w:p w:rsidR="0023785F" w:rsidRDefault="005803B9" w:rsidP="00D23235">
            <w:pPr>
              <w:rPr>
                <w:rFonts w:ascii="Arial" w:hAnsi="Arial" w:cs="Arial"/>
                <w:b/>
              </w:rPr>
            </w:pPr>
            <w:r>
              <w:rPr>
                <w:rFonts w:ascii="Arial" w:hAnsi="Arial" w:cs="Arial"/>
                <w:b/>
              </w:rPr>
              <w:lastRenderedPageBreak/>
              <w:t xml:space="preserve">COG </w:t>
            </w:r>
            <w:r w:rsidR="0023785F">
              <w:rPr>
                <w:rFonts w:ascii="Arial" w:hAnsi="Arial" w:cs="Arial"/>
                <w:b/>
              </w:rPr>
              <w:t>15/16</w:t>
            </w:r>
          </w:p>
          <w:p w:rsidR="005803B9" w:rsidRDefault="005803B9" w:rsidP="00D23235">
            <w:pPr>
              <w:rPr>
                <w:rFonts w:ascii="Arial" w:hAnsi="Arial" w:cs="Arial"/>
                <w:b/>
              </w:rPr>
            </w:pPr>
            <w:r>
              <w:rPr>
                <w:rFonts w:ascii="Arial" w:hAnsi="Arial" w:cs="Arial"/>
                <w:b/>
              </w:rPr>
              <w:t>a</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r>
              <w:rPr>
                <w:rFonts w:ascii="Arial" w:hAnsi="Arial" w:cs="Arial"/>
                <w:b/>
              </w:rPr>
              <w:t>b</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BA3BD4" w:rsidRDefault="00BA3BD4" w:rsidP="00D23235">
            <w:pPr>
              <w:rPr>
                <w:rFonts w:ascii="Arial" w:hAnsi="Arial" w:cs="Arial"/>
                <w:b/>
              </w:rPr>
            </w:pPr>
            <w:r>
              <w:rPr>
                <w:rFonts w:ascii="Arial" w:hAnsi="Arial" w:cs="Arial"/>
                <w:b/>
              </w:rPr>
              <w:t>c</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BA3BD4" w:rsidRDefault="00BA3BD4" w:rsidP="00D23235">
            <w:pPr>
              <w:rPr>
                <w:rFonts w:ascii="Arial" w:hAnsi="Arial" w:cs="Arial"/>
                <w:b/>
              </w:rPr>
            </w:pPr>
            <w:r>
              <w:rPr>
                <w:rFonts w:ascii="Arial" w:hAnsi="Arial" w:cs="Arial"/>
                <w:b/>
              </w:rPr>
              <w:t>d</w:t>
            </w:r>
          </w:p>
          <w:p w:rsidR="005803B9" w:rsidRDefault="005803B9" w:rsidP="00D23235">
            <w:pPr>
              <w:rPr>
                <w:rFonts w:ascii="Arial" w:hAnsi="Arial" w:cs="Arial"/>
                <w:b/>
              </w:rPr>
            </w:pPr>
          </w:p>
          <w:p w:rsidR="005803B9" w:rsidRDefault="005803B9" w:rsidP="00D23235">
            <w:pPr>
              <w:rPr>
                <w:rFonts w:ascii="Arial" w:hAnsi="Arial" w:cs="Arial"/>
                <w:b/>
              </w:rPr>
            </w:pPr>
          </w:p>
          <w:p w:rsidR="00BA3BD4" w:rsidRDefault="00BA3BD4" w:rsidP="00D23235">
            <w:pPr>
              <w:rPr>
                <w:rFonts w:ascii="Arial" w:hAnsi="Arial" w:cs="Arial"/>
                <w:b/>
              </w:rPr>
            </w:pPr>
          </w:p>
          <w:p w:rsidR="00BA3BD4" w:rsidRDefault="00BA3BD4" w:rsidP="00D23235">
            <w:pPr>
              <w:rPr>
                <w:rFonts w:ascii="Arial" w:hAnsi="Arial" w:cs="Arial"/>
                <w:b/>
              </w:rPr>
            </w:pPr>
          </w:p>
          <w:p w:rsidR="005803B9" w:rsidRDefault="00BA3BD4" w:rsidP="00D23235">
            <w:pPr>
              <w:rPr>
                <w:rFonts w:ascii="Arial" w:hAnsi="Arial" w:cs="Arial"/>
                <w:b/>
              </w:rPr>
            </w:pPr>
            <w:r>
              <w:rPr>
                <w:rFonts w:ascii="Arial" w:hAnsi="Arial" w:cs="Arial"/>
                <w:b/>
              </w:rPr>
              <w:t>e</w:t>
            </w:r>
          </w:p>
          <w:p w:rsidR="005803B9" w:rsidRDefault="005803B9" w:rsidP="00D23235">
            <w:pPr>
              <w:rPr>
                <w:rFonts w:ascii="Arial" w:hAnsi="Arial" w:cs="Arial"/>
                <w:b/>
              </w:rPr>
            </w:pPr>
          </w:p>
          <w:p w:rsidR="005803B9" w:rsidRDefault="005803B9" w:rsidP="00D23235">
            <w:pPr>
              <w:rPr>
                <w:rFonts w:ascii="Arial" w:hAnsi="Arial" w:cs="Arial"/>
                <w:b/>
              </w:rPr>
            </w:pPr>
          </w:p>
        </w:tc>
        <w:tc>
          <w:tcPr>
            <w:tcW w:w="6786" w:type="dxa"/>
          </w:tcPr>
          <w:p w:rsidR="0023785F" w:rsidRDefault="0023785F" w:rsidP="00D23235">
            <w:pPr>
              <w:jc w:val="both"/>
              <w:rPr>
                <w:rFonts w:ascii="Arial" w:hAnsi="Arial" w:cs="Arial"/>
                <w:b/>
              </w:rPr>
            </w:pPr>
            <w:r w:rsidRPr="0023785F">
              <w:rPr>
                <w:rFonts w:ascii="Arial" w:hAnsi="Arial" w:cs="Arial"/>
                <w:b/>
              </w:rPr>
              <w:lastRenderedPageBreak/>
              <w:t xml:space="preserve">External Audit fee  </w:t>
            </w:r>
          </w:p>
          <w:p w:rsidR="005803B9" w:rsidRDefault="005803B9" w:rsidP="0015294F">
            <w:pPr>
              <w:jc w:val="both"/>
              <w:rPr>
                <w:rFonts w:ascii="Arial" w:hAnsi="Arial" w:cs="Arial"/>
              </w:rPr>
            </w:pPr>
          </w:p>
          <w:p w:rsidR="0015294F" w:rsidRPr="0015294F" w:rsidRDefault="005E1780" w:rsidP="0015294F">
            <w:pPr>
              <w:jc w:val="both"/>
              <w:rPr>
                <w:rFonts w:ascii="Arial" w:hAnsi="Arial" w:cs="Arial"/>
              </w:rPr>
            </w:pPr>
            <w:r>
              <w:rPr>
                <w:rFonts w:ascii="Arial" w:hAnsi="Arial" w:cs="Arial"/>
              </w:rPr>
              <w:t>The Director of Finance presented CG 09/2016, which had previously been circulated with the agenda and it was</w:t>
            </w:r>
            <w:r w:rsidR="0015294F">
              <w:rPr>
                <w:rFonts w:ascii="Arial" w:hAnsi="Arial" w:cs="Arial"/>
              </w:rPr>
              <w:t xml:space="preserve"> explained that</w:t>
            </w:r>
            <w:r w:rsidR="00BA3BD4">
              <w:rPr>
                <w:rFonts w:ascii="Arial" w:hAnsi="Arial" w:cs="Arial"/>
              </w:rPr>
              <w:t xml:space="preserve"> the Council of Governors was required</w:t>
            </w:r>
            <w:r w:rsidR="0015294F">
              <w:rPr>
                <w:rFonts w:ascii="Arial" w:hAnsi="Arial" w:cs="Arial"/>
              </w:rPr>
              <w:t xml:space="preserve"> to approve the </w:t>
            </w:r>
            <w:r>
              <w:rPr>
                <w:rFonts w:ascii="Arial" w:hAnsi="Arial" w:cs="Arial"/>
              </w:rPr>
              <w:t xml:space="preserve">increased </w:t>
            </w:r>
            <w:r w:rsidR="0015294F">
              <w:rPr>
                <w:rFonts w:ascii="Arial" w:hAnsi="Arial" w:cs="Arial"/>
              </w:rPr>
              <w:t xml:space="preserve">external audit fee for Deloitte’s of </w:t>
            </w:r>
            <w:r w:rsidR="0015294F">
              <w:rPr>
                <w:rFonts w:ascii="Arial" w:hAnsi="Arial" w:cs="Arial"/>
              </w:rPr>
              <w:lastRenderedPageBreak/>
              <w:t xml:space="preserve">£63,000. </w:t>
            </w:r>
            <w:r w:rsidR="0015294F" w:rsidRPr="0015294F">
              <w:rPr>
                <w:rFonts w:ascii="Arial" w:hAnsi="Arial" w:cs="Arial"/>
              </w:rPr>
              <w:t xml:space="preserve">The Audit Committee </w:t>
            </w:r>
            <w:r w:rsidR="0015294F">
              <w:rPr>
                <w:rFonts w:ascii="Arial" w:hAnsi="Arial" w:cs="Arial"/>
              </w:rPr>
              <w:t xml:space="preserve">had </w:t>
            </w:r>
            <w:r>
              <w:rPr>
                <w:rFonts w:ascii="Arial" w:hAnsi="Arial" w:cs="Arial"/>
              </w:rPr>
              <w:t>considered the proposed increase along with</w:t>
            </w:r>
            <w:r w:rsidR="0015294F" w:rsidRPr="0015294F">
              <w:rPr>
                <w:rFonts w:ascii="Arial" w:hAnsi="Arial" w:cs="Arial"/>
              </w:rPr>
              <w:t xml:space="preserve"> the performance of the provider of External Audit services and was assured by the q</w:t>
            </w:r>
            <w:r>
              <w:rPr>
                <w:rFonts w:ascii="Arial" w:hAnsi="Arial" w:cs="Arial"/>
              </w:rPr>
              <w:t xml:space="preserve">uality of the work provided, </w:t>
            </w:r>
            <w:r w:rsidR="0015294F" w:rsidRPr="0015294F">
              <w:rPr>
                <w:rFonts w:ascii="Arial" w:hAnsi="Arial" w:cs="Arial"/>
              </w:rPr>
              <w:t xml:space="preserve">in particular in relation to the additional work which had been required on and the approach to, the 2014/15 External Audit.  The Director of Finance reported that he had benchmarked the fees proposed and they were in the middle/reasonable compared to other providers.    </w:t>
            </w:r>
          </w:p>
          <w:p w:rsidR="0015294F" w:rsidRPr="0015294F" w:rsidRDefault="0015294F" w:rsidP="0015294F">
            <w:pPr>
              <w:jc w:val="both"/>
              <w:rPr>
                <w:rFonts w:ascii="Arial" w:hAnsi="Arial" w:cs="Arial"/>
              </w:rPr>
            </w:pPr>
          </w:p>
          <w:p w:rsidR="005E1780" w:rsidRDefault="0015294F" w:rsidP="0015294F">
            <w:pPr>
              <w:jc w:val="both"/>
              <w:rPr>
                <w:rFonts w:ascii="Arial" w:hAnsi="Arial" w:cs="Arial"/>
              </w:rPr>
            </w:pPr>
            <w:r w:rsidRPr="0015294F">
              <w:rPr>
                <w:rFonts w:ascii="Arial" w:hAnsi="Arial" w:cs="Arial"/>
              </w:rPr>
              <w:t xml:space="preserve">The </w:t>
            </w:r>
            <w:r w:rsidR="00BA3BD4">
              <w:rPr>
                <w:rFonts w:ascii="Arial" w:hAnsi="Arial" w:cs="Arial"/>
              </w:rPr>
              <w:t>Audit Committee was recommending</w:t>
            </w:r>
            <w:r w:rsidRPr="0015294F">
              <w:rPr>
                <w:rFonts w:ascii="Arial" w:hAnsi="Arial" w:cs="Arial"/>
              </w:rPr>
              <w:t xml:space="preserve"> the increased annual fee of £63,000 to the Council of Governors for a</w:t>
            </w:r>
            <w:r w:rsidR="00BA3BD4">
              <w:rPr>
                <w:rFonts w:ascii="Arial" w:hAnsi="Arial" w:cs="Arial"/>
              </w:rPr>
              <w:t xml:space="preserve">pproval and the Audit Committee chair, </w:t>
            </w:r>
            <w:r w:rsidR="005E1780">
              <w:rPr>
                <w:rFonts w:ascii="Arial" w:hAnsi="Arial" w:cs="Arial"/>
              </w:rPr>
              <w:t>Alyson Coates</w:t>
            </w:r>
            <w:r w:rsidR="00BA3BD4">
              <w:rPr>
                <w:rFonts w:ascii="Arial" w:hAnsi="Arial" w:cs="Arial"/>
              </w:rPr>
              <w:t>,</w:t>
            </w:r>
            <w:r w:rsidR="005E1780">
              <w:rPr>
                <w:rFonts w:ascii="Arial" w:hAnsi="Arial" w:cs="Arial"/>
              </w:rPr>
              <w:t xml:space="preserve"> explained that she</w:t>
            </w:r>
            <w:r w:rsidR="00BA3BD4">
              <w:rPr>
                <w:rFonts w:ascii="Arial" w:hAnsi="Arial" w:cs="Arial"/>
              </w:rPr>
              <w:t xml:space="preserve"> and the Committee</w:t>
            </w:r>
            <w:r w:rsidR="005E1780">
              <w:rPr>
                <w:rFonts w:ascii="Arial" w:hAnsi="Arial" w:cs="Arial"/>
              </w:rPr>
              <w:t xml:space="preserve"> had found the </w:t>
            </w:r>
            <w:r w:rsidR="006678EA">
              <w:rPr>
                <w:rFonts w:ascii="Arial" w:hAnsi="Arial" w:cs="Arial"/>
              </w:rPr>
              <w:t>external auditors to be rigorous and responsive.</w:t>
            </w:r>
          </w:p>
          <w:p w:rsidR="006678EA" w:rsidRDefault="006678EA" w:rsidP="0015294F">
            <w:pPr>
              <w:jc w:val="both"/>
              <w:rPr>
                <w:rFonts w:ascii="Arial" w:hAnsi="Arial" w:cs="Arial"/>
              </w:rPr>
            </w:pPr>
          </w:p>
          <w:p w:rsidR="006678EA" w:rsidRDefault="00BA3BD4" w:rsidP="0015294F">
            <w:pPr>
              <w:jc w:val="both"/>
              <w:rPr>
                <w:rFonts w:ascii="Arial" w:hAnsi="Arial" w:cs="Arial"/>
              </w:rPr>
            </w:pPr>
            <w:r>
              <w:rPr>
                <w:rFonts w:ascii="Arial" w:hAnsi="Arial" w:cs="Arial"/>
              </w:rPr>
              <w:t>Andy</w:t>
            </w:r>
            <w:r w:rsidR="006678EA">
              <w:rPr>
                <w:rFonts w:ascii="Arial" w:hAnsi="Arial" w:cs="Arial"/>
              </w:rPr>
              <w:t xml:space="preserve"> Harman expressed concern about the extra charges incurred by the external auditors and</w:t>
            </w:r>
            <w:r>
              <w:rPr>
                <w:rFonts w:ascii="Arial" w:hAnsi="Arial" w:cs="Arial"/>
              </w:rPr>
              <w:t xml:space="preserve"> queried why they had been made and </w:t>
            </w:r>
            <w:r w:rsidR="009D2827">
              <w:rPr>
                <w:rFonts w:ascii="Arial" w:hAnsi="Arial" w:cs="Arial"/>
              </w:rPr>
              <w:t>Alyson Coates explained that extra work had been incurred on the Quality Account Indicators.</w:t>
            </w:r>
          </w:p>
          <w:p w:rsidR="009D2827" w:rsidRDefault="009D2827" w:rsidP="0015294F">
            <w:pPr>
              <w:jc w:val="both"/>
              <w:rPr>
                <w:rFonts w:ascii="Arial" w:hAnsi="Arial" w:cs="Arial"/>
              </w:rPr>
            </w:pPr>
          </w:p>
          <w:p w:rsidR="009D2827" w:rsidRDefault="009D2827" w:rsidP="0015294F">
            <w:pPr>
              <w:jc w:val="both"/>
              <w:rPr>
                <w:rFonts w:ascii="Arial" w:hAnsi="Arial" w:cs="Arial"/>
              </w:rPr>
            </w:pPr>
            <w:r>
              <w:rPr>
                <w:rFonts w:ascii="Arial" w:hAnsi="Arial" w:cs="Arial"/>
              </w:rPr>
              <w:t>Geoffrey Forster asked when the next tender proc</w:t>
            </w:r>
            <w:r w:rsidR="00BA3BD4">
              <w:rPr>
                <w:rFonts w:ascii="Arial" w:hAnsi="Arial" w:cs="Arial"/>
              </w:rPr>
              <w:t>ess was due and t</w:t>
            </w:r>
            <w:r>
              <w:rPr>
                <w:rFonts w:ascii="Arial" w:hAnsi="Arial" w:cs="Arial"/>
              </w:rPr>
              <w:t>he Director of Finance explained that the procu</w:t>
            </w:r>
            <w:r w:rsidR="00BA3BD4">
              <w:rPr>
                <w:rFonts w:ascii="Arial" w:hAnsi="Arial" w:cs="Arial"/>
              </w:rPr>
              <w:t>rement process would commence in accordance with future approvals of the Council of Governors.</w:t>
            </w:r>
          </w:p>
          <w:p w:rsidR="009D2827" w:rsidRDefault="009D2827" w:rsidP="0015294F">
            <w:pPr>
              <w:jc w:val="both"/>
              <w:rPr>
                <w:rFonts w:ascii="Arial" w:hAnsi="Arial" w:cs="Arial"/>
              </w:rPr>
            </w:pPr>
          </w:p>
          <w:p w:rsidR="00A25337" w:rsidRPr="0015294F" w:rsidRDefault="009D2827" w:rsidP="00D23235">
            <w:pPr>
              <w:jc w:val="both"/>
              <w:rPr>
                <w:rFonts w:ascii="Arial" w:hAnsi="Arial" w:cs="Arial"/>
              </w:rPr>
            </w:pPr>
            <w:r w:rsidRPr="009D2827">
              <w:rPr>
                <w:rFonts w:ascii="Arial" w:hAnsi="Arial" w:cs="Arial"/>
                <w:b/>
              </w:rPr>
              <w:t xml:space="preserve">The Council of Governors </w:t>
            </w:r>
            <w:r w:rsidR="00D50553">
              <w:rPr>
                <w:rFonts w:ascii="Arial" w:hAnsi="Arial" w:cs="Arial"/>
                <w:b/>
              </w:rPr>
              <w:t xml:space="preserve">noted the report and </w:t>
            </w:r>
            <w:r w:rsidRPr="009D2827">
              <w:rPr>
                <w:rFonts w:ascii="Arial" w:hAnsi="Arial" w:cs="Arial"/>
                <w:b/>
              </w:rPr>
              <w:t>approved the External Audit Fee</w:t>
            </w:r>
            <w:r w:rsidR="00D50553">
              <w:rPr>
                <w:rFonts w:ascii="Arial" w:hAnsi="Arial" w:cs="Arial"/>
                <w:b/>
              </w:rPr>
              <w:t>.</w:t>
            </w:r>
          </w:p>
          <w:p w:rsidR="00A25337" w:rsidRPr="0023785F" w:rsidRDefault="00A25337" w:rsidP="00D23235">
            <w:pPr>
              <w:jc w:val="both"/>
              <w:rPr>
                <w:rFonts w:ascii="Arial" w:hAnsi="Arial" w:cs="Arial"/>
                <w:b/>
              </w:rPr>
            </w:pPr>
          </w:p>
        </w:tc>
        <w:tc>
          <w:tcPr>
            <w:tcW w:w="1199" w:type="dxa"/>
          </w:tcPr>
          <w:p w:rsidR="0023785F" w:rsidRDefault="0023785F">
            <w:pPr>
              <w:pStyle w:val="Header"/>
              <w:tabs>
                <w:tab w:val="clear" w:pos="4153"/>
                <w:tab w:val="clear" w:pos="8306"/>
              </w:tabs>
              <w:rPr>
                <w:rFonts w:cs="Arial"/>
                <w:b/>
                <w:lang w:val="en-GB" w:eastAsia="en-GB"/>
              </w:rPr>
            </w:pPr>
          </w:p>
        </w:tc>
      </w:tr>
      <w:tr w:rsidR="0023785F" w:rsidRPr="006A5F4B" w:rsidTr="00633878">
        <w:tc>
          <w:tcPr>
            <w:tcW w:w="1242" w:type="dxa"/>
          </w:tcPr>
          <w:p w:rsidR="0023785F" w:rsidRDefault="005803B9" w:rsidP="00D23235">
            <w:pPr>
              <w:rPr>
                <w:rFonts w:ascii="Arial" w:hAnsi="Arial" w:cs="Arial"/>
                <w:b/>
              </w:rPr>
            </w:pPr>
            <w:r>
              <w:rPr>
                <w:rFonts w:ascii="Arial" w:hAnsi="Arial" w:cs="Arial"/>
                <w:b/>
              </w:rPr>
              <w:lastRenderedPageBreak/>
              <w:t xml:space="preserve">COG </w:t>
            </w:r>
            <w:r w:rsidR="0023785F">
              <w:rPr>
                <w:rFonts w:ascii="Arial" w:hAnsi="Arial" w:cs="Arial"/>
                <w:b/>
              </w:rPr>
              <w:t>16/16</w:t>
            </w:r>
          </w:p>
          <w:p w:rsidR="005803B9" w:rsidRDefault="005803B9" w:rsidP="00D23235">
            <w:pPr>
              <w:rPr>
                <w:rFonts w:ascii="Arial" w:hAnsi="Arial" w:cs="Arial"/>
                <w:b/>
              </w:rPr>
            </w:pPr>
            <w:r>
              <w:rPr>
                <w:rFonts w:ascii="Arial" w:hAnsi="Arial" w:cs="Arial"/>
                <w:b/>
              </w:rPr>
              <w:t>a</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r>
              <w:rPr>
                <w:rFonts w:ascii="Arial" w:hAnsi="Arial" w:cs="Arial"/>
                <w:b/>
              </w:rPr>
              <w:t>b</w:t>
            </w:r>
          </w:p>
          <w:p w:rsidR="005803B9" w:rsidRDefault="005803B9" w:rsidP="00D23235">
            <w:pPr>
              <w:rPr>
                <w:rFonts w:ascii="Arial" w:hAnsi="Arial" w:cs="Arial"/>
                <w:b/>
              </w:rPr>
            </w:pPr>
          </w:p>
          <w:p w:rsidR="005803B9" w:rsidRDefault="005803B9" w:rsidP="00D23235">
            <w:pPr>
              <w:rPr>
                <w:rFonts w:ascii="Arial" w:hAnsi="Arial" w:cs="Arial"/>
                <w:b/>
              </w:rPr>
            </w:pPr>
          </w:p>
          <w:p w:rsidR="00B047BA" w:rsidRDefault="00B047BA" w:rsidP="00D23235">
            <w:pPr>
              <w:rPr>
                <w:rFonts w:ascii="Arial" w:hAnsi="Arial" w:cs="Arial"/>
                <w:b/>
              </w:rPr>
            </w:pPr>
          </w:p>
          <w:p w:rsidR="00B047BA" w:rsidRDefault="00B047BA" w:rsidP="00D23235">
            <w:pPr>
              <w:rPr>
                <w:rFonts w:ascii="Arial" w:hAnsi="Arial" w:cs="Arial"/>
                <w:b/>
              </w:rPr>
            </w:pPr>
          </w:p>
          <w:p w:rsidR="00B047BA" w:rsidRDefault="00B047BA" w:rsidP="00D23235">
            <w:pPr>
              <w:rPr>
                <w:rFonts w:ascii="Arial" w:hAnsi="Arial" w:cs="Arial"/>
                <w:b/>
              </w:rPr>
            </w:pPr>
            <w:r>
              <w:rPr>
                <w:rFonts w:ascii="Arial" w:hAnsi="Arial" w:cs="Arial"/>
                <w:b/>
              </w:rPr>
              <w:t>c</w:t>
            </w:r>
          </w:p>
          <w:p w:rsidR="005803B9" w:rsidRDefault="005803B9" w:rsidP="00D23235">
            <w:pPr>
              <w:rPr>
                <w:rFonts w:ascii="Arial" w:hAnsi="Arial" w:cs="Arial"/>
                <w:b/>
              </w:rPr>
            </w:pPr>
          </w:p>
          <w:p w:rsidR="005803B9" w:rsidRDefault="005803B9" w:rsidP="00D23235">
            <w:pPr>
              <w:rPr>
                <w:rFonts w:ascii="Arial" w:hAnsi="Arial" w:cs="Arial"/>
                <w:b/>
              </w:rPr>
            </w:pPr>
          </w:p>
        </w:tc>
        <w:tc>
          <w:tcPr>
            <w:tcW w:w="6786" w:type="dxa"/>
          </w:tcPr>
          <w:p w:rsidR="0023785F" w:rsidRDefault="0023785F" w:rsidP="00D23235">
            <w:pPr>
              <w:jc w:val="both"/>
              <w:rPr>
                <w:rFonts w:ascii="Arial" w:hAnsi="Arial" w:cs="Arial"/>
                <w:b/>
              </w:rPr>
            </w:pPr>
            <w:r w:rsidRPr="0023785F">
              <w:rPr>
                <w:rFonts w:ascii="Arial" w:hAnsi="Arial" w:cs="Arial"/>
                <w:b/>
              </w:rPr>
              <w:lastRenderedPageBreak/>
              <w:t>Governor Development Programme</w:t>
            </w:r>
          </w:p>
          <w:p w:rsidR="00D50553" w:rsidRDefault="00D50553" w:rsidP="00D23235">
            <w:pPr>
              <w:jc w:val="both"/>
              <w:rPr>
                <w:rFonts w:ascii="Arial" w:hAnsi="Arial" w:cs="Arial"/>
                <w:b/>
              </w:rPr>
            </w:pPr>
          </w:p>
          <w:p w:rsidR="00D50553" w:rsidRPr="00D50553" w:rsidRDefault="00D50553" w:rsidP="00D23235">
            <w:pPr>
              <w:jc w:val="both"/>
              <w:rPr>
                <w:rFonts w:ascii="Arial" w:hAnsi="Arial" w:cs="Arial"/>
              </w:rPr>
            </w:pPr>
            <w:r w:rsidRPr="00D50553">
              <w:rPr>
                <w:rFonts w:ascii="Arial" w:hAnsi="Arial" w:cs="Arial"/>
              </w:rPr>
              <w:t xml:space="preserve">The Director of Corporate Affairs &amp; Company Secretary </w:t>
            </w:r>
            <w:r>
              <w:rPr>
                <w:rFonts w:ascii="Arial" w:hAnsi="Arial" w:cs="Arial"/>
              </w:rPr>
              <w:t xml:space="preserve">presented CG 10/2016, which had previously been circulated with the agenda and outlined the proposal to offer a Governor Development Programme in order to meet the requirements of the Health and Social Care Act 2012, </w:t>
            </w:r>
            <w:r>
              <w:rPr>
                <w:rFonts w:ascii="Arial" w:hAnsi="Arial" w:cs="Arial"/>
                <w:bCs/>
              </w:rPr>
              <w:t>and the collective needs of the Council of Governors as determined by the responses to the February 2016 Knowledge and Skills Audit.</w:t>
            </w:r>
            <w:r>
              <w:rPr>
                <w:rFonts w:ascii="Arial" w:hAnsi="Arial" w:cs="Arial"/>
              </w:rPr>
              <w:t xml:space="preserve"> She explained that the courses would be in addition to the induction programme, and those offered by NHS Providers and that the key areas of focus would be:</w:t>
            </w:r>
          </w:p>
          <w:p w:rsidR="00D50553" w:rsidRDefault="00D50553" w:rsidP="00D50553">
            <w:pPr>
              <w:numPr>
                <w:ilvl w:val="0"/>
                <w:numId w:val="40"/>
              </w:numPr>
              <w:spacing w:before="120" w:after="120"/>
              <w:rPr>
                <w:rFonts w:ascii="Arial" w:hAnsi="Arial" w:cs="Arial"/>
                <w:bCs/>
              </w:rPr>
            </w:pPr>
            <w:r>
              <w:rPr>
                <w:rFonts w:ascii="Arial" w:hAnsi="Arial" w:cs="Arial"/>
                <w:bCs/>
              </w:rPr>
              <w:t>Governance and Regulation</w:t>
            </w:r>
          </w:p>
          <w:p w:rsidR="00D50553" w:rsidRDefault="00D50553" w:rsidP="00D50553">
            <w:pPr>
              <w:numPr>
                <w:ilvl w:val="0"/>
                <w:numId w:val="40"/>
              </w:numPr>
              <w:spacing w:before="120" w:after="120"/>
              <w:rPr>
                <w:rFonts w:ascii="Arial" w:hAnsi="Arial" w:cs="Arial"/>
                <w:bCs/>
              </w:rPr>
            </w:pPr>
            <w:r>
              <w:rPr>
                <w:rFonts w:ascii="Arial" w:hAnsi="Arial" w:cs="Arial"/>
                <w:bCs/>
              </w:rPr>
              <w:t>Quality and Safety, to include triangulation of the external assessments of care</w:t>
            </w:r>
          </w:p>
          <w:p w:rsidR="00D50553" w:rsidRDefault="00D50553" w:rsidP="00D50553">
            <w:pPr>
              <w:numPr>
                <w:ilvl w:val="0"/>
                <w:numId w:val="40"/>
              </w:numPr>
              <w:spacing w:before="120" w:after="120"/>
              <w:rPr>
                <w:rFonts w:ascii="Arial" w:hAnsi="Arial" w:cs="Arial"/>
                <w:bCs/>
              </w:rPr>
            </w:pPr>
            <w:r>
              <w:rPr>
                <w:rFonts w:ascii="Arial" w:hAnsi="Arial" w:cs="Arial"/>
                <w:bCs/>
              </w:rPr>
              <w:t xml:space="preserve">Patient Experience, to include triangulation of feedback </w:t>
            </w:r>
            <w:r>
              <w:rPr>
                <w:rFonts w:ascii="Arial" w:hAnsi="Arial" w:cs="Arial"/>
                <w:bCs/>
              </w:rPr>
              <w:lastRenderedPageBreak/>
              <w:t>sources</w:t>
            </w:r>
          </w:p>
          <w:p w:rsidR="00D50553" w:rsidRDefault="00D50553" w:rsidP="00D50553">
            <w:pPr>
              <w:numPr>
                <w:ilvl w:val="0"/>
                <w:numId w:val="40"/>
              </w:numPr>
              <w:spacing w:before="120" w:after="120"/>
              <w:rPr>
                <w:rFonts w:ascii="Arial" w:hAnsi="Arial" w:cs="Arial"/>
                <w:bCs/>
              </w:rPr>
            </w:pPr>
            <w:r w:rsidRPr="006479B9">
              <w:rPr>
                <w:rFonts w:ascii="Arial" w:hAnsi="Arial" w:cs="Arial"/>
                <w:bCs/>
              </w:rPr>
              <w:t>Finance, Performance</w:t>
            </w:r>
            <w:r>
              <w:rPr>
                <w:rFonts w:ascii="Arial" w:hAnsi="Arial" w:cs="Arial"/>
                <w:bCs/>
              </w:rPr>
              <w:t xml:space="preserve"> and Commissioning to include benchmarking sources</w:t>
            </w:r>
          </w:p>
          <w:p w:rsidR="00D50553" w:rsidRDefault="00D50553" w:rsidP="00D50553">
            <w:pPr>
              <w:numPr>
                <w:ilvl w:val="0"/>
                <w:numId w:val="40"/>
              </w:numPr>
              <w:spacing w:before="120" w:after="120"/>
              <w:rPr>
                <w:rFonts w:ascii="Arial" w:hAnsi="Arial" w:cs="Arial"/>
                <w:bCs/>
              </w:rPr>
            </w:pPr>
            <w:r>
              <w:rPr>
                <w:rFonts w:ascii="Arial" w:hAnsi="Arial" w:cs="Arial"/>
                <w:bCs/>
              </w:rPr>
              <w:t xml:space="preserve">Directorate structures/services </w:t>
            </w:r>
          </w:p>
          <w:p w:rsidR="00D50553" w:rsidRDefault="00B61A5C" w:rsidP="00B61A5C">
            <w:pPr>
              <w:spacing w:before="120" w:after="120"/>
              <w:rPr>
                <w:rFonts w:ascii="Arial" w:hAnsi="Arial" w:cs="Arial"/>
                <w:bCs/>
              </w:rPr>
            </w:pPr>
            <w:r>
              <w:rPr>
                <w:rFonts w:ascii="Arial" w:hAnsi="Arial" w:cs="Arial"/>
                <w:bCs/>
              </w:rPr>
              <w:t xml:space="preserve">David Mant asked </w:t>
            </w:r>
            <w:r w:rsidR="005803B9">
              <w:rPr>
                <w:rFonts w:ascii="Arial" w:hAnsi="Arial" w:cs="Arial"/>
                <w:bCs/>
              </w:rPr>
              <w:t>for consideration of the provision of</w:t>
            </w:r>
            <w:r w:rsidR="00B047BA">
              <w:rPr>
                <w:rFonts w:ascii="Arial" w:hAnsi="Arial" w:cs="Arial"/>
                <w:bCs/>
              </w:rPr>
              <w:t xml:space="preserve"> electronic </w:t>
            </w:r>
            <w:r>
              <w:rPr>
                <w:rFonts w:ascii="Arial" w:hAnsi="Arial" w:cs="Arial"/>
                <w:bCs/>
              </w:rPr>
              <w:t>versions of the cour</w:t>
            </w:r>
            <w:r w:rsidR="00B047BA">
              <w:rPr>
                <w:rFonts w:ascii="Arial" w:hAnsi="Arial" w:cs="Arial"/>
                <w:bCs/>
              </w:rPr>
              <w:t xml:space="preserve">ses, for those unable to attend and </w:t>
            </w:r>
            <w:r>
              <w:rPr>
                <w:rFonts w:ascii="Arial" w:hAnsi="Arial" w:cs="Arial"/>
                <w:bCs/>
              </w:rPr>
              <w:t xml:space="preserve">June </w:t>
            </w:r>
            <w:proofErr w:type="spellStart"/>
            <w:r>
              <w:rPr>
                <w:rFonts w:ascii="Arial" w:hAnsi="Arial" w:cs="Arial"/>
                <w:bCs/>
              </w:rPr>
              <w:t>Girvin</w:t>
            </w:r>
            <w:proofErr w:type="spellEnd"/>
            <w:r>
              <w:rPr>
                <w:rFonts w:ascii="Arial" w:hAnsi="Arial" w:cs="Arial"/>
                <w:bCs/>
              </w:rPr>
              <w:t xml:space="preserve"> offered to </w:t>
            </w:r>
            <w:r w:rsidR="00B047BA">
              <w:rPr>
                <w:rFonts w:ascii="Arial" w:hAnsi="Arial" w:cs="Arial"/>
                <w:bCs/>
              </w:rPr>
              <w:t>support any interest in live streaming or the creation of</w:t>
            </w:r>
            <w:r>
              <w:rPr>
                <w:rFonts w:ascii="Arial" w:hAnsi="Arial" w:cs="Arial"/>
                <w:bCs/>
              </w:rPr>
              <w:t xml:space="preserve"> podcasts.</w:t>
            </w:r>
          </w:p>
          <w:p w:rsidR="00B61A5C" w:rsidRPr="00B61A5C" w:rsidRDefault="00B61A5C" w:rsidP="00B61A5C">
            <w:pPr>
              <w:spacing w:before="120" w:after="120"/>
              <w:rPr>
                <w:rFonts w:ascii="Arial" w:hAnsi="Arial" w:cs="Arial"/>
                <w:b/>
                <w:bCs/>
              </w:rPr>
            </w:pPr>
            <w:r w:rsidRPr="00B61A5C">
              <w:rPr>
                <w:rFonts w:ascii="Arial" w:hAnsi="Arial" w:cs="Arial"/>
                <w:b/>
                <w:bCs/>
              </w:rPr>
              <w:t>The Council of Governors noted the report and approved the Governor Development Programme.</w:t>
            </w:r>
          </w:p>
          <w:p w:rsidR="00D50553" w:rsidRPr="0023785F" w:rsidRDefault="00D50553" w:rsidP="00D23235">
            <w:pPr>
              <w:jc w:val="both"/>
              <w:rPr>
                <w:rFonts w:ascii="Arial" w:hAnsi="Arial" w:cs="Arial"/>
                <w:b/>
              </w:rPr>
            </w:pPr>
          </w:p>
        </w:tc>
        <w:tc>
          <w:tcPr>
            <w:tcW w:w="1199" w:type="dxa"/>
          </w:tcPr>
          <w:p w:rsidR="0023785F" w:rsidRDefault="0023785F">
            <w:pPr>
              <w:pStyle w:val="Header"/>
              <w:tabs>
                <w:tab w:val="clear" w:pos="4153"/>
                <w:tab w:val="clear" w:pos="8306"/>
              </w:tabs>
              <w:rPr>
                <w:rFonts w:cs="Arial"/>
                <w:b/>
                <w:lang w:val="en-GB" w:eastAsia="en-GB"/>
              </w:rPr>
            </w:pPr>
          </w:p>
        </w:tc>
      </w:tr>
      <w:tr w:rsidR="0023785F" w:rsidRPr="006A5F4B" w:rsidTr="00633878">
        <w:tc>
          <w:tcPr>
            <w:tcW w:w="1242" w:type="dxa"/>
          </w:tcPr>
          <w:p w:rsidR="005803B9" w:rsidRDefault="005803B9" w:rsidP="00D23235">
            <w:pPr>
              <w:rPr>
                <w:rFonts w:ascii="Arial" w:hAnsi="Arial" w:cs="Arial"/>
                <w:b/>
              </w:rPr>
            </w:pPr>
            <w:r>
              <w:rPr>
                <w:rFonts w:ascii="Arial" w:hAnsi="Arial" w:cs="Arial"/>
                <w:b/>
              </w:rPr>
              <w:lastRenderedPageBreak/>
              <w:t>COG</w:t>
            </w:r>
          </w:p>
          <w:p w:rsidR="0023785F" w:rsidRDefault="0023785F" w:rsidP="00D23235">
            <w:pPr>
              <w:rPr>
                <w:rFonts w:ascii="Arial" w:hAnsi="Arial" w:cs="Arial"/>
                <w:b/>
              </w:rPr>
            </w:pPr>
            <w:r>
              <w:rPr>
                <w:rFonts w:ascii="Arial" w:hAnsi="Arial" w:cs="Arial"/>
                <w:b/>
              </w:rPr>
              <w:t>17/16</w:t>
            </w:r>
          </w:p>
          <w:p w:rsidR="005803B9" w:rsidRDefault="005803B9" w:rsidP="00D23235">
            <w:pPr>
              <w:rPr>
                <w:rFonts w:ascii="Arial" w:hAnsi="Arial" w:cs="Arial"/>
                <w:b/>
              </w:rPr>
            </w:pPr>
            <w:r>
              <w:rPr>
                <w:rFonts w:ascii="Arial" w:hAnsi="Arial" w:cs="Arial"/>
                <w:b/>
              </w:rPr>
              <w:t>a</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B047BA" w:rsidRDefault="00B047BA" w:rsidP="00D23235">
            <w:pPr>
              <w:rPr>
                <w:rFonts w:ascii="Arial" w:hAnsi="Arial" w:cs="Arial"/>
                <w:b/>
              </w:rPr>
            </w:pPr>
          </w:p>
          <w:p w:rsidR="005803B9" w:rsidRDefault="005803B9" w:rsidP="00D23235">
            <w:pPr>
              <w:rPr>
                <w:rFonts w:ascii="Arial" w:hAnsi="Arial" w:cs="Arial"/>
                <w:b/>
              </w:rPr>
            </w:pPr>
            <w:r>
              <w:rPr>
                <w:rFonts w:ascii="Arial" w:hAnsi="Arial" w:cs="Arial"/>
                <w:b/>
              </w:rPr>
              <w:t>b</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r>
              <w:rPr>
                <w:rFonts w:ascii="Arial" w:hAnsi="Arial" w:cs="Arial"/>
                <w:b/>
              </w:rPr>
              <w:t>c</w:t>
            </w:r>
          </w:p>
          <w:p w:rsidR="005803B9" w:rsidRDefault="005803B9" w:rsidP="00D23235">
            <w:pPr>
              <w:rPr>
                <w:rFonts w:ascii="Arial" w:hAnsi="Arial" w:cs="Arial"/>
                <w:b/>
              </w:rPr>
            </w:pPr>
          </w:p>
        </w:tc>
        <w:tc>
          <w:tcPr>
            <w:tcW w:w="6786" w:type="dxa"/>
          </w:tcPr>
          <w:p w:rsidR="0023785F" w:rsidRDefault="0023785F" w:rsidP="00D23235">
            <w:pPr>
              <w:jc w:val="both"/>
              <w:rPr>
                <w:rFonts w:ascii="Arial" w:hAnsi="Arial" w:cs="Arial"/>
                <w:b/>
              </w:rPr>
            </w:pPr>
            <w:r w:rsidRPr="0023785F">
              <w:rPr>
                <w:rFonts w:ascii="Arial" w:hAnsi="Arial" w:cs="Arial"/>
                <w:b/>
              </w:rPr>
              <w:t>Governor Election Strategy</w:t>
            </w:r>
          </w:p>
          <w:p w:rsidR="00B61A5C" w:rsidRDefault="00B61A5C" w:rsidP="00D23235">
            <w:pPr>
              <w:jc w:val="both"/>
              <w:rPr>
                <w:rFonts w:ascii="Arial" w:hAnsi="Arial" w:cs="Arial"/>
                <w:b/>
              </w:rPr>
            </w:pPr>
          </w:p>
          <w:p w:rsidR="00E22807" w:rsidRDefault="00B61A5C" w:rsidP="00E22807">
            <w:pPr>
              <w:jc w:val="both"/>
              <w:rPr>
                <w:rFonts w:ascii="Arial" w:hAnsi="Arial" w:cs="Arial"/>
                <w:sz w:val="23"/>
                <w:szCs w:val="23"/>
              </w:rPr>
            </w:pPr>
            <w:r w:rsidRPr="00B61A5C">
              <w:rPr>
                <w:rFonts w:ascii="Arial" w:hAnsi="Arial" w:cs="Arial"/>
              </w:rPr>
              <w:t>The Director of Corporate Affairs &amp; Company Secretary</w:t>
            </w:r>
            <w:r>
              <w:rPr>
                <w:rFonts w:ascii="Arial" w:hAnsi="Arial" w:cs="Arial"/>
              </w:rPr>
              <w:t xml:space="preserve"> presented CG 11/2016</w:t>
            </w:r>
            <w:r w:rsidR="00B047BA">
              <w:rPr>
                <w:rFonts w:ascii="Arial" w:hAnsi="Arial" w:cs="Arial"/>
              </w:rPr>
              <w:t xml:space="preserve"> previously circulated with the agenda</w:t>
            </w:r>
            <w:r w:rsidR="00E22807">
              <w:rPr>
                <w:rFonts w:ascii="Arial" w:hAnsi="Arial" w:cs="Arial"/>
              </w:rPr>
              <w:t xml:space="preserve"> </w:t>
            </w:r>
            <w:r w:rsidR="00E22807">
              <w:rPr>
                <w:rFonts w:ascii="Arial" w:hAnsi="Arial" w:cs="Arial"/>
                <w:sz w:val="23"/>
                <w:szCs w:val="23"/>
              </w:rPr>
              <w:t>a</w:t>
            </w:r>
            <w:r w:rsidR="00E22807" w:rsidRPr="005E3F4E">
              <w:rPr>
                <w:rFonts w:ascii="Arial" w:hAnsi="Arial" w:cs="Arial"/>
                <w:sz w:val="23"/>
                <w:szCs w:val="23"/>
              </w:rPr>
              <w:t>n</w:t>
            </w:r>
            <w:r w:rsidR="00E22807">
              <w:rPr>
                <w:rFonts w:ascii="Arial" w:hAnsi="Arial" w:cs="Arial"/>
                <w:sz w:val="23"/>
                <w:szCs w:val="23"/>
              </w:rPr>
              <w:t>d explained that in</w:t>
            </w:r>
            <w:r w:rsidR="00E22807" w:rsidRPr="005E3F4E">
              <w:rPr>
                <w:rFonts w:ascii="Arial" w:hAnsi="Arial" w:cs="Arial"/>
                <w:sz w:val="23"/>
                <w:szCs w:val="23"/>
              </w:rPr>
              <w:t xml:space="preserve"> preparation for the forthcoming Governor Elections in Oxfordshire and Buckinghamshire, </w:t>
            </w:r>
            <w:r w:rsidR="00E22807">
              <w:rPr>
                <w:rFonts w:ascii="Arial" w:hAnsi="Arial" w:cs="Arial"/>
                <w:sz w:val="23"/>
                <w:szCs w:val="23"/>
              </w:rPr>
              <w:t xml:space="preserve">she had commissioned the development of </w:t>
            </w:r>
            <w:r w:rsidR="00E22807" w:rsidRPr="005E3F4E">
              <w:rPr>
                <w:rFonts w:ascii="Arial" w:hAnsi="Arial" w:cs="Arial"/>
                <w:sz w:val="23"/>
                <w:szCs w:val="23"/>
              </w:rPr>
              <w:t>a Communications and Engagement Strategy</w:t>
            </w:r>
            <w:r w:rsidR="00E22807">
              <w:rPr>
                <w:rFonts w:ascii="Arial" w:hAnsi="Arial" w:cs="Arial"/>
                <w:sz w:val="23"/>
                <w:szCs w:val="23"/>
              </w:rPr>
              <w:t xml:space="preserve"> in order to safeguard the optimum success of the Trust’s Governor Election process for 2016.  This was</w:t>
            </w:r>
            <w:r w:rsidR="00E22807" w:rsidRPr="005E3F4E">
              <w:rPr>
                <w:rFonts w:ascii="Arial" w:hAnsi="Arial" w:cs="Arial"/>
                <w:sz w:val="23"/>
                <w:szCs w:val="23"/>
              </w:rPr>
              <w:t xml:space="preserve"> being rolled out to raise awareness of the elections and to encourage the public, patients, carers, and staff to become a member of the Trust, and stand for election. </w:t>
            </w:r>
            <w:r w:rsidR="00E22807">
              <w:rPr>
                <w:rFonts w:ascii="Arial" w:hAnsi="Arial" w:cs="Arial"/>
                <w:sz w:val="23"/>
                <w:szCs w:val="23"/>
              </w:rPr>
              <w:t xml:space="preserve">She added that, whilst there had been interest in attending awareness events from members in </w:t>
            </w:r>
            <w:proofErr w:type="gramStart"/>
            <w:r w:rsidR="00E22807">
              <w:rPr>
                <w:rFonts w:ascii="Arial" w:hAnsi="Arial" w:cs="Arial"/>
                <w:sz w:val="23"/>
                <w:szCs w:val="23"/>
              </w:rPr>
              <w:t>Oxfordshire,</w:t>
            </w:r>
            <w:proofErr w:type="gramEnd"/>
            <w:r w:rsidR="00E22807">
              <w:rPr>
                <w:rFonts w:ascii="Arial" w:hAnsi="Arial" w:cs="Arial"/>
                <w:sz w:val="23"/>
                <w:szCs w:val="23"/>
              </w:rPr>
              <w:t xml:space="preserve"> the response had not been the same in Buckinghamshire.</w:t>
            </w:r>
          </w:p>
          <w:p w:rsidR="00E22807" w:rsidRDefault="00E22807" w:rsidP="00E22807">
            <w:pPr>
              <w:jc w:val="both"/>
              <w:rPr>
                <w:rFonts w:ascii="Arial" w:hAnsi="Arial" w:cs="Arial"/>
                <w:sz w:val="23"/>
                <w:szCs w:val="23"/>
              </w:rPr>
            </w:pPr>
          </w:p>
          <w:p w:rsidR="00E22807" w:rsidRDefault="00E22807" w:rsidP="00E22807">
            <w:pPr>
              <w:jc w:val="both"/>
              <w:rPr>
                <w:rFonts w:ascii="Arial" w:hAnsi="Arial" w:cs="Arial"/>
                <w:sz w:val="23"/>
                <w:szCs w:val="23"/>
              </w:rPr>
            </w:pPr>
            <w:r>
              <w:rPr>
                <w:rFonts w:ascii="Arial" w:hAnsi="Arial" w:cs="Arial"/>
                <w:sz w:val="23"/>
                <w:szCs w:val="23"/>
              </w:rPr>
              <w:t>Reinhard Kowalski explained that he was no longer eligible to represent the CYP directorate due to the recent restructure. He was encouraged to stand again under the reformed structure.</w:t>
            </w:r>
          </w:p>
          <w:p w:rsidR="00E22807" w:rsidRDefault="00E22807" w:rsidP="00E22807">
            <w:pPr>
              <w:jc w:val="both"/>
              <w:rPr>
                <w:rFonts w:ascii="Arial" w:hAnsi="Arial" w:cs="Arial"/>
                <w:sz w:val="23"/>
                <w:szCs w:val="23"/>
              </w:rPr>
            </w:pPr>
          </w:p>
          <w:p w:rsidR="00E22807" w:rsidRPr="00E22807" w:rsidRDefault="00E22807" w:rsidP="00E22807">
            <w:pPr>
              <w:jc w:val="both"/>
              <w:rPr>
                <w:rFonts w:ascii="Arial" w:hAnsi="Arial" w:cs="Arial"/>
                <w:b/>
                <w:sz w:val="23"/>
                <w:szCs w:val="23"/>
              </w:rPr>
            </w:pPr>
            <w:r w:rsidRPr="00E22807">
              <w:rPr>
                <w:rFonts w:ascii="Arial" w:hAnsi="Arial" w:cs="Arial"/>
                <w:b/>
                <w:sz w:val="23"/>
                <w:szCs w:val="23"/>
              </w:rPr>
              <w:t>The Council of Governors noted the report.</w:t>
            </w:r>
          </w:p>
          <w:p w:rsidR="00B61A5C" w:rsidRPr="00B61A5C" w:rsidRDefault="00B61A5C" w:rsidP="00D23235">
            <w:pPr>
              <w:jc w:val="both"/>
              <w:rPr>
                <w:rFonts w:ascii="Arial" w:hAnsi="Arial" w:cs="Arial"/>
              </w:rPr>
            </w:pPr>
          </w:p>
        </w:tc>
        <w:tc>
          <w:tcPr>
            <w:tcW w:w="1199" w:type="dxa"/>
          </w:tcPr>
          <w:p w:rsidR="0023785F" w:rsidRDefault="0023785F">
            <w:pPr>
              <w:pStyle w:val="Header"/>
              <w:tabs>
                <w:tab w:val="clear" w:pos="4153"/>
                <w:tab w:val="clear" w:pos="8306"/>
              </w:tabs>
              <w:rPr>
                <w:rFonts w:cs="Arial"/>
                <w:b/>
                <w:lang w:val="en-GB" w:eastAsia="en-GB"/>
              </w:rPr>
            </w:pPr>
          </w:p>
        </w:tc>
      </w:tr>
      <w:tr w:rsidR="009D0109" w:rsidRPr="006A5F4B" w:rsidTr="00633878">
        <w:tc>
          <w:tcPr>
            <w:tcW w:w="1242" w:type="dxa"/>
          </w:tcPr>
          <w:p w:rsidR="009D0109" w:rsidRDefault="009D0109">
            <w:pPr>
              <w:rPr>
                <w:rFonts w:ascii="Arial" w:hAnsi="Arial" w:cs="Arial"/>
              </w:rPr>
            </w:pPr>
            <w:r>
              <w:rPr>
                <w:rFonts w:ascii="Arial" w:hAnsi="Arial" w:cs="Arial"/>
                <w:b/>
              </w:rPr>
              <w:t xml:space="preserve">COG </w:t>
            </w:r>
            <w:r w:rsidR="0023785F">
              <w:rPr>
                <w:rFonts w:ascii="Arial" w:hAnsi="Arial" w:cs="Arial"/>
                <w:b/>
              </w:rPr>
              <w:t>18</w:t>
            </w:r>
            <w:r w:rsidR="00BC7570">
              <w:rPr>
                <w:rFonts w:ascii="Arial" w:hAnsi="Arial" w:cs="Arial"/>
                <w:b/>
              </w:rPr>
              <w:t>/15</w:t>
            </w:r>
          </w:p>
          <w:p w:rsidR="009D0109" w:rsidRPr="009D0109" w:rsidRDefault="00F9416E">
            <w:pPr>
              <w:rPr>
                <w:rFonts w:ascii="Arial" w:hAnsi="Arial" w:cs="Arial"/>
              </w:rPr>
            </w:pPr>
            <w:r>
              <w:rPr>
                <w:rFonts w:ascii="Arial" w:hAnsi="Arial" w:cs="Arial"/>
              </w:rPr>
              <w:t>a</w:t>
            </w:r>
          </w:p>
        </w:tc>
        <w:tc>
          <w:tcPr>
            <w:tcW w:w="6786" w:type="dxa"/>
          </w:tcPr>
          <w:p w:rsidR="009D0109" w:rsidRDefault="009D0109" w:rsidP="006F4855">
            <w:pPr>
              <w:jc w:val="both"/>
              <w:rPr>
                <w:rFonts w:ascii="Arial" w:hAnsi="Arial" w:cs="Arial"/>
                <w:bCs/>
              </w:rPr>
            </w:pPr>
            <w:r>
              <w:rPr>
                <w:rFonts w:ascii="Arial" w:hAnsi="Arial" w:cs="Arial"/>
                <w:b/>
                <w:bCs/>
              </w:rPr>
              <w:t>Questions from the Public</w:t>
            </w:r>
          </w:p>
          <w:p w:rsidR="009D0109" w:rsidRDefault="009D0109" w:rsidP="006F4855">
            <w:pPr>
              <w:jc w:val="both"/>
              <w:rPr>
                <w:rFonts w:ascii="Arial" w:hAnsi="Arial" w:cs="Arial"/>
                <w:bCs/>
              </w:rPr>
            </w:pPr>
          </w:p>
          <w:p w:rsidR="005E6454" w:rsidRDefault="00A8321B" w:rsidP="00FD1A32">
            <w:pPr>
              <w:jc w:val="both"/>
              <w:rPr>
                <w:rFonts w:ascii="Arial" w:hAnsi="Arial" w:cs="Arial"/>
                <w:bCs/>
              </w:rPr>
            </w:pPr>
            <w:r>
              <w:rPr>
                <w:rFonts w:ascii="Arial" w:hAnsi="Arial" w:cs="Arial"/>
                <w:bCs/>
              </w:rPr>
              <w:t>No membe</w:t>
            </w:r>
            <w:r w:rsidR="00267E39">
              <w:rPr>
                <w:rFonts w:ascii="Arial" w:hAnsi="Arial" w:cs="Arial"/>
                <w:bCs/>
              </w:rPr>
              <w:t>rs of the public were present during</w:t>
            </w:r>
            <w:r>
              <w:rPr>
                <w:rFonts w:ascii="Arial" w:hAnsi="Arial" w:cs="Arial"/>
                <w:bCs/>
              </w:rPr>
              <w:t xml:space="preserve"> the meeting</w:t>
            </w:r>
            <w:r w:rsidR="009D0109">
              <w:rPr>
                <w:rFonts w:ascii="Arial" w:hAnsi="Arial" w:cs="Arial"/>
                <w:bCs/>
              </w:rPr>
              <w:t>.</w:t>
            </w:r>
          </w:p>
          <w:p w:rsidR="007165B0" w:rsidRPr="009D0109" w:rsidRDefault="007165B0" w:rsidP="00FD1A32">
            <w:pPr>
              <w:jc w:val="both"/>
              <w:rPr>
                <w:rFonts w:ascii="Arial" w:hAnsi="Arial" w:cs="Arial"/>
                <w:bCs/>
              </w:rPr>
            </w:pPr>
          </w:p>
        </w:tc>
        <w:tc>
          <w:tcPr>
            <w:tcW w:w="1199" w:type="dxa"/>
          </w:tcPr>
          <w:p w:rsidR="009D0109" w:rsidRDefault="009D0109">
            <w:pPr>
              <w:pStyle w:val="Header"/>
              <w:tabs>
                <w:tab w:val="clear" w:pos="4153"/>
                <w:tab w:val="clear" w:pos="8306"/>
              </w:tabs>
              <w:rPr>
                <w:rFonts w:cs="Arial"/>
                <w:b/>
                <w:lang w:val="en-GB" w:eastAsia="en-GB"/>
              </w:rPr>
            </w:pPr>
          </w:p>
        </w:tc>
      </w:tr>
      <w:tr w:rsidR="00270229" w:rsidRPr="006A5F4B" w:rsidTr="00633878">
        <w:tc>
          <w:tcPr>
            <w:tcW w:w="1242" w:type="dxa"/>
          </w:tcPr>
          <w:p w:rsidR="00270229" w:rsidRDefault="00270229" w:rsidP="002F7F11">
            <w:pPr>
              <w:rPr>
                <w:rFonts w:ascii="Arial" w:hAnsi="Arial" w:cs="Arial"/>
                <w:b/>
              </w:rPr>
            </w:pPr>
            <w:r>
              <w:rPr>
                <w:rFonts w:ascii="Arial" w:hAnsi="Arial" w:cs="Arial"/>
                <w:b/>
              </w:rPr>
              <w:t xml:space="preserve">COG </w:t>
            </w:r>
            <w:r w:rsidR="0023785F">
              <w:rPr>
                <w:rFonts w:ascii="Arial" w:hAnsi="Arial" w:cs="Arial"/>
                <w:b/>
              </w:rPr>
              <w:t>19</w:t>
            </w:r>
            <w:r w:rsidR="00BC7570">
              <w:rPr>
                <w:rFonts w:ascii="Arial" w:hAnsi="Arial" w:cs="Arial"/>
                <w:b/>
              </w:rPr>
              <w:t>/15</w:t>
            </w:r>
          </w:p>
          <w:p w:rsidR="00A8321B" w:rsidRDefault="00A8321B" w:rsidP="00A8321B">
            <w:pPr>
              <w:rPr>
                <w:rFonts w:ascii="Arial" w:hAnsi="Arial" w:cs="Arial"/>
              </w:rPr>
            </w:pPr>
            <w:r>
              <w:rPr>
                <w:rFonts w:ascii="Arial" w:hAnsi="Arial" w:cs="Arial"/>
              </w:rPr>
              <w:t>a</w:t>
            </w:r>
          </w:p>
          <w:p w:rsidR="00A8321B" w:rsidRPr="000C78CC" w:rsidRDefault="00A8321B" w:rsidP="00A8321B">
            <w:pPr>
              <w:rPr>
                <w:rFonts w:ascii="Arial" w:hAnsi="Arial" w:cs="Arial"/>
              </w:rPr>
            </w:pPr>
          </w:p>
        </w:tc>
        <w:tc>
          <w:tcPr>
            <w:tcW w:w="6786" w:type="dxa"/>
          </w:tcPr>
          <w:p w:rsidR="00270229" w:rsidRDefault="00270229" w:rsidP="002F7F11">
            <w:pPr>
              <w:jc w:val="both"/>
              <w:rPr>
                <w:rFonts w:ascii="Arial" w:hAnsi="Arial" w:cs="Arial"/>
                <w:bCs/>
              </w:rPr>
            </w:pPr>
            <w:r>
              <w:rPr>
                <w:rFonts w:ascii="Arial" w:hAnsi="Arial" w:cs="Arial"/>
                <w:b/>
                <w:bCs/>
              </w:rPr>
              <w:t>Any Other Business</w:t>
            </w:r>
          </w:p>
          <w:p w:rsidR="00270229" w:rsidRDefault="00270229" w:rsidP="00A8321B">
            <w:pPr>
              <w:rPr>
                <w:rFonts w:ascii="Arial" w:hAnsi="Arial" w:cs="Arial"/>
                <w:bCs/>
              </w:rPr>
            </w:pPr>
          </w:p>
          <w:p w:rsidR="00E22807" w:rsidRPr="00E22807" w:rsidRDefault="00E22807" w:rsidP="00A8321B">
            <w:pPr>
              <w:rPr>
                <w:rFonts w:ascii="Arial" w:hAnsi="Arial" w:cs="Arial"/>
                <w:b/>
                <w:bCs/>
              </w:rPr>
            </w:pPr>
            <w:r w:rsidRPr="00E22807">
              <w:rPr>
                <w:rFonts w:ascii="Arial" w:hAnsi="Arial" w:cs="Arial"/>
                <w:b/>
                <w:bCs/>
              </w:rPr>
              <w:t>Retirement of Clive Meux</w:t>
            </w:r>
          </w:p>
          <w:p w:rsidR="00E22807" w:rsidRPr="002969BD" w:rsidRDefault="00E22807" w:rsidP="00A8321B">
            <w:pPr>
              <w:rPr>
                <w:rFonts w:ascii="Arial" w:hAnsi="Arial" w:cs="Arial"/>
              </w:rPr>
            </w:pPr>
            <w:r>
              <w:rPr>
                <w:rFonts w:ascii="Arial" w:hAnsi="Arial" w:cs="Arial"/>
                <w:bCs/>
              </w:rPr>
              <w:t>The Trust Chair reiterated his sincere thanks to the Medical Director on behalf of the Council of Governors.</w:t>
            </w:r>
          </w:p>
        </w:tc>
        <w:tc>
          <w:tcPr>
            <w:tcW w:w="1199" w:type="dxa"/>
          </w:tcPr>
          <w:p w:rsidR="00270229" w:rsidRDefault="00270229" w:rsidP="002F7F11">
            <w:pPr>
              <w:pStyle w:val="Header"/>
              <w:tabs>
                <w:tab w:val="clear" w:pos="4153"/>
                <w:tab w:val="clear" w:pos="8306"/>
              </w:tabs>
              <w:rPr>
                <w:rFonts w:cs="Arial"/>
                <w:b/>
                <w:lang w:val="en-GB" w:eastAsia="en-GB"/>
              </w:rPr>
            </w:pPr>
          </w:p>
          <w:p w:rsidR="002969BD" w:rsidRPr="00687B32" w:rsidRDefault="002969BD" w:rsidP="002F7F11">
            <w:pPr>
              <w:pStyle w:val="Header"/>
              <w:tabs>
                <w:tab w:val="clear" w:pos="4153"/>
                <w:tab w:val="clear" w:pos="8306"/>
              </w:tabs>
              <w:rPr>
                <w:rFonts w:cs="Arial"/>
                <w:b/>
                <w:lang w:val="en-GB" w:eastAsia="en-GB"/>
              </w:rPr>
            </w:pPr>
          </w:p>
        </w:tc>
      </w:tr>
      <w:tr w:rsidR="00E32B50" w:rsidRPr="006A5F4B" w:rsidTr="00633878">
        <w:tc>
          <w:tcPr>
            <w:tcW w:w="1242" w:type="dxa"/>
          </w:tcPr>
          <w:p w:rsidR="00E32B50" w:rsidRDefault="00E32B50">
            <w:pPr>
              <w:rPr>
                <w:rFonts w:ascii="Arial" w:hAnsi="Arial" w:cs="Arial"/>
              </w:rPr>
            </w:pPr>
          </w:p>
          <w:p w:rsidR="00E32B50" w:rsidRPr="004551D2" w:rsidRDefault="00E22807">
            <w:pPr>
              <w:rPr>
                <w:rFonts w:ascii="Arial" w:hAnsi="Arial" w:cs="Arial"/>
              </w:rPr>
            </w:pPr>
            <w:r>
              <w:rPr>
                <w:rFonts w:ascii="Arial" w:hAnsi="Arial" w:cs="Arial"/>
              </w:rPr>
              <w:t>b</w:t>
            </w:r>
          </w:p>
        </w:tc>
        <w:tc>
          <w:tcPr>
            <w:tcW w:w="6786" w:type="dxa"/>
          </w:tcPr>
          <w:p w:rsidR="00E32B50" w:rsidRDefault="00E32B50">
            <w:pPr>
              <w:jc w:val="both"/>
              <w:rPr>
                <w:rFonts w:ascii="Arial" w:hAnsi="Arial" w:cs="Arial"/>
                <w:b/>
                <w:bCs/>
              </w:rPr>
            </w:pPr>
          </w:p>
          <w:p w:rsidR="00E22807" w:rsidRPr="00E22807" w:rsidRDefault="00B047BA">
            <w:pPr>
              <w:jc w:val="both"/>
              <w:rPr>
                <w:rFonts w:ascii="Arial" w:hAnsi="Arial" w:cs="Arial"/>
                <w:bCs/>
              </w:rPr>
            </w:pPr>
            <w:r>
              <w:rPr>
                <w:rFonts w:ascii="Arial" w:hAnsi="Arial" w:cs="Arial"/>
                <w:bCs/>
              </w:rPr>
              <w:t>Geoffrey Forster suggested that</w:t>
            </w:r>
            <w:r w:rsidR="00E22807">
              <w:rPr>
                <w:rFonts w:ascii="Arial" w:hAnsi="Arial" w:cs="Arial"/>
                <w:bCs/>
              </w:rPr>
              <w:t xml:space="preserve"> </w:t>
            </w:r>
            <w:r w:rsidR="00E22807" w:rsidRPr="00E22807">
              <w:rPr>
                <w:rFonts w:ascii="Arial" w:hAnsi="Arial" w:cs="Arial"/>
                <w:bCs/>
              </w:rPr>
              <w:t xml:space="preserve">the </w:t>
            </w:r>
            <w:r>
              <w:rPr>
                <w:rFonts w:ascii="Arial" w:hAnsi="Arial" w:cs="Arial"/>
                <w:bCs/>
              </w:rPr>
              <w:t xml:space="preserve">maximum </w:t>
            </w:r>
            <w:proofErr w:type="gramStart"/>
            <w:r>
              <w:rPr>
                <w:rFonts w:ascii="Arial" w:hAnsi="Arial" w:cs="Arial"/>
                <w:bCs/>
              </w:rPr>
              <w:t xml:space="preserve">expense </w:t>
            </w:r>
            <w:r w:rsidR="00E22807">
              <w:rPr>
                <w:rFonts w:ascii="Arial" w:hAnsi="Arial" w:cs="Arial"/>
                <w:bCs/>
              </w:rPr>
              <w:t xml:space="preserve"> </w:t>
            </w:r>
            <w:r w:rsidR="00E22807" w:rsidRPr="00E22807">
              <w:rPr>
                <w:rFonts w:ascii="Arial" w:hAnsi="Arial" w:cs="Arial"/>
                <w:bCs/>
              </w:rPr>
              <w:t>amount</w:t>
            </w:r>
            <w:proofErr w:type="gramEnd"/>
            <w:r w:rsidR="00E22807" w:rsidRPr="00E22807">
              <w:rPr>
                <w:rFonts w:ascii="Arial" w:hAnsi="Arial" w:cs="Arial"/>
                <w:bCs/>
              </w:rPr>
              <w:t xml:space="preserve"> of £55 for </w:t>
            </w:r>
            <w:r>
              <w:rPr>
                <w:rFonts w:ascii="Arial" w:hAnsi="Arial" w:cs="Arial"/>
                <w:bCs/>
              </w:rPr>
              <w:t xml:space="preserve">reimbursement of </w:t>
            </w:r>
            <w:r w:rsidR="00E22807">
              <w:rPr>
                <w:rFonts w:ascii="Arial" w:hAnsi="Arial" w:cs="Arial"/>
                <w:bCs/>
              </w:rPr>
              <w:t xml:space="preserve">overnight </w:t>
            </w:r>
            <w:r w:rsidR="00E22807" w:rsidRPr="00E22807">
              <w:rPr>
                <w:rFonts w:ascii="Arial" w:hAnsi="Arial" w:cs="Arial"/>
                <w:bCs/>
              </w:rPr>
              <w:lastRenderedPageBreak/>
              <w:t>accommodation</w:t>
            </w:r>
            <w:r w:rsidR="00E22807">
              <w:rPr>
                <w:rFonts w:ascii="Arial" w:hAnsi="Arial" w:cs="Arial"/>
                <w:bCs/>
              </w:rPr>
              <w:t xml:space="preserve"> for governors attending training course</w:t>
            </w:r>
            <w:r>
              <w:rPr>
                <w:rFonts w:ascii="Arial" w:hAnsi="Arial" w:cs="Arial"/>
                <w:bCs/>
              </w:rPr>
              <w:t>s was</w:t>
            </w:r>
            <w:r w:rsidR="00E22807">
              <w:rPr>
                <w:rFonts w:ascii="Arial" w:hAnsi="Arial" w:cs="Arial"/>
                <w:bCs/>
              </w:rPr>
              <w:t xml:space="preserve"> too low.</w:t>
            </w:r>
            <w:r>
              <w:rPr>
                <w:rFonts w:ascii="Arial" w:hAnsi="Arial" w:cs="Arial"/>
                <w:bCs/>
              </w:rPr>
              <w:t xml:space="preserve"> </w:t>
            </w:r>
            <w:r w:rsidR="00BF7DF2">
              <w:rPr>
                <w:rFonts w:ascii="Arial" w:hAnsi="Arial" w:cs="Arial"/>
                <w:bCs/>
              </w:rPr>
              <w:t>The Director of F</w:t>
            </w:r>
            <w:r w:rsidR="00E22807">
              <w:rPr>
                <w:rFonts w:ascii="Arial" w:hAnsi="Arial" w:cs="Arial"/>
                <w:bCs/>
              </w:rPr>
              <w:t xml:space="preserve">inance said that he would </w:t>
            </w:r>
            <w:r>
              <w:rPr>
                <w:rFonts w:ascii="Arial" w:hAnsi="Arial" w:cs="Arial"/>
                <w:bCs/>
              </w:rPr>
              <w:t>follow this up should that figure not be in accordance with reimbursement agreements for staff.</w:t>
            </w:r>
          </w:p>
          <w:p w:rsidR="00E22807" w:rsidRDefault="00E22807">
            <w:pPr>
              <w:jc w:val="both"/>
              <w:rPr>
                <w:rFonts w:ascii="Arial" w:hAnsi="Arial" w:cs="Arial"/>
                <w:b/>
                <w:bCs/>
              </w:rPr>
            </w:pPr>
          </w:p>
          <w:p w:rsidR="00E32B50" w:rsidRDefault="00E32B50" w:rsidP="00DE1435">
            <w:pPr>
              <w:jc w:val="both"/>
              <w:rPr>
                <w:rFonts w:ascii="Arial" w:hAnsi="Arial" w:cs="Arial"/>
                <w:b/>
                <w:bCs/>
              </w:rPr>
            </w:pPr>
            <w:r w:rsidRPr="00E8326C">
              <w:rPr>
                <w:rFonts w:ascii="Arial" w:hAnsi="Arial" w:cs="Arial"/>
                <w:b/>
                <w:bCs/>
              </w:rPr>
              <w:t>The</w:t>
            </w:r>
            <w:r w:rsidR="00F66329">
              <w:rPr>
                <w:rFonts w:ascii="Arial" w:hAnsi="Arial" w:cs="Arial"/>
                <w:b/>
                <w:bCs/>
              </w:rPr>
              <w:t xml:space="preserve">re being no further business the </w:t>
            </w:r>
            <w:r w:rsidR="00B65EFF">
              <w:rPr>
                <w:rFonts w:ascii="Arial" w:hAnsi="Arial" w:cs="Arial"/>
                <w:b/>
                <w:bCs/>
              </w:rPr>
              <w:t xml:space="preserve">Chair declared the </w:t>
            </w:r>
            <w:r w:rsidRPr="00E8326C">
              <w:rPr>
                <w:rFonts w:ascii="Arial" w:hAnsi="Arial" w:cs="Arial"/>
                <w:b/>
                <w:bCs/>
              </w:rPr>
              <w:t xml:space="preserve">meeting </w:t>
            </w:r>
            <w:r w:rsidR="00B65EFF">
              <w:rPr>
                <w:rFonts w:ascii="Arial" w:hAnsi="Arial" w:cs="Arial"/>
                <w:b/>
                <w:bCs/>
              </w:rPr>
              <w:t xml:space="preserve">closed </w:t>
            </w:r>
            <w:r w:rsidRPr="00E8326C">
              <w:rPr>
                <w:rFonts w:ascii="Arial" w:hAnsi="Arial" w:cs="Arial"/>
                <w:b/>
                <w:bCs/>
              </w:rPr>
              <w:t xml:space="preserve">at </w:t>
            </w:r>
            <w:r w:rsidR="000E7BBE">
              <w:rPr>
                <w:rFonts w:ascii="Arial" w:hAnsi="Arial" w:cs="Arial"/>
                <w:b/>
                <w:bCs/>
              </w:rPr>
              <w:t>20:15</w:t>
            </w:r>
            <w:r w:rsidR="00B65EFF">
              <w:rPr>
                <w:rFonts w:ascii="Arial" w:hAnsi="Arial" w:cs="Arial"/>
                <w:b/>
                <w:bCs/>
              </w:rPr>
              <w:t>hrs</w:t>
            </w:r>
            <w:r w:rsidRPr="00E8326C">
              <w:rPr>
                <w:rFonts w:ascii="Arial" w:hAnsi="Arial" w:cs="Arial"/>
                <w:b/>
                <w:bCs/>
              </w:rPr>
              <w:t>.</w:t>
            </w:r>
          </w:p>
          <w:p w:rsidR="004F664D" w:rsidRPr="001D2989" w:rsidRDefault="004F664D" w:rsidP="00DE1435">
            <w:pPr>
              <w:jc w:val="both"/>
              <w:rPr>
                <w:rFonts w:ascii="Arial" w:hAnsi="Arial" w:cs="Arial"/>
                <w:b/>
                <w:bCs/>
              </w:rPr>
            </w:pPr>
          </w:p>
        </w:tc>
        <w:tc>
          <w:tcPr>
            <w:tcW w:w="1199" w:type="dxa"/>
          </w:tcPr>
          <w:p w:rsidR="00E32B50" w:rsidRPr="00687B32" w:rsidRDefault="00E32B50">
            <w:pPr>
              <w:rPr>
                <w:rFonts w:ascii="Arial" w:hAnsi="Arial" w:cs="Arial"/>
                <w:b/>
              </w:rPr>
            </w:pPr>
          </w:p>
        </w:tc>
      </w:tr>
    </w:tbl>
    <w:p w:rsidR="006F4855" w:rsidRDefault="006F4855">
      <w:pPr>
        <w:rPr>
          <w:rFonts w:ascii="Arial" w:hAnsi="Arial" w:cs="Arial"/>
        </w:rPr>
      </w:pPr>
    </w:p>
    <w:p w:rsidR="00651FE0" w:rsidRDefault="00651FE0" w:rsidP="006F4855">
      <w:pPr>
        <w:outlineLvl w:val="0"/>
        <w:rPr>
          <w:rFonts w:ascii="Arial" w:hAnsi="Arial" w:cs="Arial"/>
          <w:b/>
        </w:rPr>
      </w:pPr>
    </w:p>
    <w:sectPr w:rsidR="00651FE0" w:rsidSect="00514C5D">
      <w:headerReference w:type="default" r:id="rId10"/>
      <w:footerReference w:type="default" r:id="rId11"/>
      <w:headerReference w:type="first" r:id="rId12"/>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EEA" w:rsidRDefault="00BB0EEA">
      <w:r>
        <w:separator/>
      </w:r>
    </w:p>
  </w:endnote>
  <w:endnote w:type="continuationSeparator" w:id="0">
    <w:p w:rsidR="00BB0EEA" w:rsidRDefault="00BB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BD4" w:rsidRDefault="00BA3BD4">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36436E">
      <w:rPr>
        <w:rStyle w:val="PageNumber"/>
        <w:rFonts w:ascii="Arial" w:hAnsi="Arial" w:cs="Arial"/>
        <w:noProof/>
      </w:rPr>
      <w:t>2</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EEA" w:rsidRDefault="00BB0EEA">
      <w:r>
        <w:separator/>
      </w:r>
    </w:p>
  </w:footnote>
  <w:footnote w:type="continuationSeparator" w:id="0">
    <w:p w:rsidR="00BB0EEA" w:rsidRDefault="00BB0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BD4" w:rsidRPr="00D52180" w:rsidRDefault="00BA3BD4" w:rsidP="00D52180">
    <w:pPr>
      <w:pStyle w:val="Header"/>
      <w:jc w:val="center"/>
      <w:rPr>
        <w:rFonts w:cs="Arial"/>
        <w:i/>
        <w:iCs/>
        <w:sz w:val="20"/>
        <w:lang w:val="en-GB"/>
      </w:rPr>
    </w:pPr>
    <w:r w:rsidRPr="007F0E99">
      <w:rPr>
        <w:rFonts w:cs="Arial"/>
        <w:i/>
        <w:iCs/>
        <w:sz w:val="20"/>
        <w:lang w:val="en-GB"/>
      </w:rPr>
      <w:t xml:space="preserve">Minutes of the </w:t>
    </w:r>
    <w:r>
      <w:rPr>
        <w:rFonts w:cs="Arial"/>
        <w:i/>
        <w:iCs/>
        <w:sz w:val="20"/>
        <w:lang w:val="en-GB"/>
      </w:rPr>
      <w:t>Council of Governors</w:t>
    </w:r>
    <w:r w:rsidRPr="007F0E99">
      <w:rPr>
        <w:rFonts w:cs="Arial"/>
        <w:i/>
        <w:iCs/>
        <w:sz w:val="20"/>
        <w:lang w:val="en-GB"/>
      </w:rPr>
      <w:t xml:space="preserve">, </w:t>
    </w:r>
    <w:r>
      <w:rPr>
        <w:rFonts w:cs="Arial"/>
        <w:i/>
        <w:iCs/>
        <w:sz w:val="20"/>
        <w:lang w:val="en-GB"/>
      </w:rPr>
      <w:t>09 March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BD4" w:rsidRDefault="00BA3BD4" w:rsidP="009A27F0">
    <w:pPr>
      <w:pStyle w:val="Header"/>
      <w:jc w:val="right"/>
    </w:pPr>
    <w:r>
      <w:t>C</w:t>
    </w:r>
    <w:r w:rsidR="0036436E">
      <w:t>G 12</w:t>
    </w:r>
    <w:r w:rsidRPr="00A46FC9">
      <w:t>/</w:t>
    </w:r>
    <w: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3447"/>
    <w:multiLevelType w:val="hybridMultilevel"/>
    <w:tmpl w:val="9F12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91481F"/>
    <w:multiLevelType w:val="hybridMultilevel"/>
    <w:tmpl w:val="0D22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320DD"/>
    <w:multiLevelType w:val="hybridMultilevel"/>
    <w:tmpl w:val="E588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FC0C99"/>
    <w:multiLevelType w:val="hybridMultilevel"/>
    <w:tmpl w:val="1746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F0786E"/>
    <w:multiLevelType w:val="hybridMultilevel"/>
    <w:tmpl w:val="D398E6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881346D"/>
    <w:multiLevelType w:val="hybridMultilevel"/>
    <w:tmpl w:val="D4E4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1634BB"/>
    <w:multiLevelType w:val="hybridMultilevel"/>
    <w:tmpl w:val="4F50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EA4382"/>
    <w:multiLevelType w:val="hybridMultilevel"/>
    <w:tmpl w:val="49E8BA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DF05B8"/>
    <w:multiLevelType w:val="hybridMultilevel"/>
    <w:tmpl w:val="02BA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1A754A"/>
    <w:multiLevelType w:val="hybridMultilevel"/>
    <w:tmpl w:val="CE065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464234"/>
    <w:multiLevelType w:val="hybridMultilevel"/>
    <w:tmpl w:val="EB801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3321E3"/>
    <w:multiLevelType w:val="hybridMultilevel"/>
    <w:tmpl w:val="6F9AC7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2419E3"/>
    <w:multiLevelType w:val="hybridMultilevel"/>
    <w:tmpl w:val="8892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BD4597"/>
    <w:multiLevelType w:val="hybridMultilevel"/>
    <w:tmpl w:val="D780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16290C"/>
    <w:multiLevelType w:val="hybridMultilevel"/>
    <w:tmpl w:val="E052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5A65FD"/>
    <w:multiLevelType w:val="hybridMultilevel"/>
    <w:tmpl w:val="AEE88E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0594D6A"/>
    <w:multiLevelType w:val="hybridMultilevel"/>
    <w:tmpl w:val="4EFE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607C4B"/>
    <w:multiLevelType w:val="hybridMultilevel"/>
    <w:tmpl w:val="254C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1108A9"/>
    <w:multiLevelType w:val="hybridMultilevel"/>
    <w:tmpl w:val="B7527D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DC5C10"/>
    <w:multiLevelType w:val="hybridMultilevel"/>
    <w:tmpl w:val="20C81AC2"/>
    <w:lvl w:ilvl="0" w:tplc="F11C83E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0">
    <w:nsid w:val="44E252D5"/>
    <w:multiLevelType w:val="hybridMultilevel"/>
    <w:tmpl w:val="ECC001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462F3379"/>
    <w:multiLevelType w:val="hybridMultilevel"/>
    <w:tmpl w:val="D8D4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660046"/>
    <w:multiLevelType w:val="hybridMultilevel"/>
    <w:tmpl w:val="45183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3A55C4"/>
    <w:multiLevelType w:val="hybridMultilevel"/>
    <w:tmpl w:val="F67CB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153AA8"/>
    <w:multiLevelType w:val="hybridMultilevel"/>
    <w:tmpl w:val="FE9A0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3A35D5E"/>
    <w:multiLevelType w:val="hybridMultilevel"/>
    <w:tmpl w:val="78C821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F3241D"/>
    <w:multiLevelType w:val="hybridMultilevel"/>
    <w:tmpl w:val="505C3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81160F"/>
    <w:multiLevelType w:val="hybridMultilevel"/>
    <w:tmpl w:val="43F8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A247CD"/>
    <w:multiLevelType w:val="hybridMultilevel"/>
    <w:tmpl w:val="8AB25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005702"/>
    <w:multiLevelType w:val="hybridMultilevel"/>
    <w:tmpl w:val="A20E6740"/>
    <w:lvl w:ilvl="0" w:tplc="D67C032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0">
    <w:nsid w:val="65BE75CE"/>
    <w:multiLevelType w:val="hybridMultilevel"/>
    <w:tmpl w:val="7E28346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6657567B"/>
    <w:multiLevelType w:val="hybridMultilevel"/>
    <w:tmpl w:val="FF7274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6D66758"/>
    <w:multiLevelType w:val="hybridMultilevel"/>
    <w:tmpl w:val="D8166B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86A76F1"/>
    <w:multiLevelType w:val="hybridMultilevel"/>
    <w:tmpl w:val="85AE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0F15C2"/>
    <w:multiLevelType w:val="hybridMultilevel"/>
    <w:tmpl w:val="AB40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2E046D4"/>
    <w:multiLevelType w:val="hybridMultilevel"/>
    <w:tmpl w:val="AD34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8460B5"/>
    <w:multiLevelType w:val="hybridMultilevel"/>
    <w:tmpl w:val="DB689D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nsid w:val="73AF49FA"/>
    <w:multiLevelType w:val="hybridMultilevel"/>
    <w:tmpl w:val="9E9423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4F22A5A"/>
    <w:multiLevelType w:val="hybridMultilevel"/>
    <w:tmpl w:val="DEE6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2E2BFA"/>
    <w:multiLevelType w:val="hybridMultilevel"/>
    <w:tmpl w:val="B8F4DE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8"/>
  </w:num>
  <w:num w:numId="3">
    <w:abstractNumId w:val="34"/>
  </w:num>
  <w:num w:numId="4">
    <w:abstractNumId w:val="3"/>
  </w:num>
  <w:num w:numId="5">
    <w:abstractNumId w:val="35"/>
  </w:num>
  <w:num w:numId="6">
    <w:abstractNumId w:val="0"/>
  </w:num>
  <w:num w:numId="7">
    <w:abstractNumId w:val="22"/>
  </w:num>
  <w:num w:numId="8">
    <w:abstractNumId w:val="13"/>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3"/>
  </w:num>
  <w:num w:numId="12">
    <w:abstractNumId w:val="10"/>
  </w:num>
  <w:num w:numId="13">
    <w:abstractNumId w:val="24"/>
  </w:num>
  <w:num w:numId="14">
    <w:abstractNumId w:val="1"/>
  </w:num>
  <w:num w:numId="15">
    <w:abstractNumId w:val="14"/>
  </w:num>
  <w:num w:numId="16">
    <w:abstractNumId w:val="3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 w:numId="20">
    <w:abstractNumId w:val="5"/>
  </w:num>
  <w:num w:numId="21">
    <w:abstractNumId w:val="38"/>
  </w:num>
  <w:num w:numId="22">
    <w:abstractNumId w:val="27"/>
  </w:num>
  <w:num w:numId="23">
    <w:abstractNumId w:val="17"/>
  </w:num>
  <w:num w:numId="24">
    <w:abstractNumId w:val="29"/>
  </w:num>
  <w:num w:numId="25">
    <w:abstractNumId w:val="18"/>
  </w:num>
  <w:num w:numId="26">
    <w:abstractNumId w:val="32"/>
  </w:num>
  <w:num w:numId="27">
    <w:abstractNumId w:val="11"/>
  </w:num>
  <w:num w:numId="28">
    <w:abstractNumId w:val="37"/>
  </w:num>
  <w:num w:numId="29">
    <w:abstractNumId w:val="39"/>
  </w:num>
  <w:num w:numId="30">
    <w:abstractNumId w:val="28"/>
  </w:num>
  <w:num w:numId="31">
    <w:abstractNumId w:val="7"/>
  </w:num>
  <w:num w:numId="32">
    <w:abstractNumId w:val="15"/>
  </w:num>
  <w:num w:numId="33">
    <w:abstractNumId w:val="2"/>
  </w:num>
  <w:num w:numId="34">
    <w:abstractNumId w:val="31"/>
  </w:num>
  <w:num w:numId="35">
    <w:abstractNumId w:val="36"/>
  </w:num>
  <w:num w:numId="36">
    <w:abstractNumId w:val="26"/>
  </w:num>
  <w:num w:numId="37">
    <w:abstractNumId w:val="25"/>
  </w:num>
  <w:num w:numId="38">
    <w:abstractNumId w:val="23"/>
  </w:num>
  <w:num w:numId="39">
    <w:abstractNumId w:val="16"/>
  </w:num>
  <w:num w:numId="4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A"/>
    <w:rsid w:val="00000CB2"/>
    <w:rsid w:val="00002BC6"/>
    <w:rsid w:val="00003587"/>
    <w:rsid w:val="00004EA2"/>
    <w:rsid w:val="00006BE6"/>
    <w:rsid w:val="00010E69"/>
    <w:rsid w:val="00013380"/>
    <w:rsid w:val="000163BB"/>
    <w:rsid w:val="00016E9E"/>
    <w:rsid w:val="00017577"/>
    <w:rsid w:val="00017D4D"/>
    <w:rsid w:val="00017F53"/>
    <w:rsid w:val="00020335"/>
    <w:rsid w:val="0002251C"/>
    <w:rsid w:val="00023244"/>
    <w:rsid w:val="0002612C"/>
    <w:rsid w:val="000278CD"/>
    <w:rsid w:val="00027C46"/>
    <w:rsid w:val="00031CE3"/>
    <w:rsid w:val="00035B74"/>
    <w:rsid w:val="00035E57"/>
    <w:rsid w:val="000372C6"/>
    <w:rsid w:val="00040D32"/>
    <w:rsid w:val="00040F64"/>
    <w:rsid w:val="00042EBD"/>
    <w:rsid w:val="000432B0"/>
    <w:rsid w:val="00043FCF"/>
    <w:rsid w:val="00044ECD"/>
    <w:rsid w:val="00046370"/>
    <w:rsid w:val="000468CC"/>
    <w:rsid w:val="000475E4"/>
    <w:rsid w:val="00050D6D"/>
    <w:rsid w:val="000530ED"/>
    <w:rsid w:val="00053CF6"/>
    <w:rsid w:val="00053FDF"/>
    <w:rsid w:val="00054EE4"/>
    <w:rsid w:val="00056B3C"/>
    <w:rsid w:val="00057C6D"/>
    <w:rsid w:val="00060D49"/>
    <w:rsid w:val="000613A2"/>
    <w:rsid w:val="000613C3"/>
    <w:rsid w:val="00064FD0"/>
    <w:rsid w:val="000650DC"/>
    <w:rsid w:val="00065BE1"/>
    <w:rsid w:val="00065CF6"/>
    <w:rsid w:val="00067C80"/>
    <w:rsid w:val="00070CD1"/>
    <w:rsid w:val="00074F25"/>
    <w:rsid w:val="00077202"/>
    <w:rsid w:val="000800FD"/>
    <w:rsid w:val="00082489"/>
    <w:rsid w:val="00084E0C"/>
    <w:rsid w:val="00086B95"/>
    <w:rsid w:val="00086E4B"/>
    <w:rsid w:val="00086EF3"/>
    <w:rsid w:val="00090069"/>
    <w:rsid w:val="00090836"/>
    <w:rsid w:val="0009113D"/>
    <w:rsid w:val="000925E5"/>
    <w:rsid w:val="00092E20"/>
    <w:rsid w:val="0009314C"/>
    <w:rsid w:val="00094403"/>
    <w:rsid w:val="00096331"/>
    <w:rsid w:val="000964DC"/>
    <w:rsid w:val="0009738E"/>
    <w:rsid w:val="000A0433"/>
    <w:rsid w:val="000A076F"/>
    <w:rsid w:val="000A401B"/>
    <w:rsid w:val="000A6D9F"/>
    <w:rsid w:val="000B4809"/>
    <w:rsid w:val="000B48B4"/>
    <w:rsid w:val="000B4CC0"/>
    <w:rsid w:val="000B55C2"/>
    <w:rsid w:val="000B5EAC"/>
    <w:rsid w:val="000B6342"/>
    <w:rsid w:val="000C04C9"/>
    <w:rsid w:val="000C1F99"/>
    <w:rsid w:val="000C22D1"/>
    <w:rsid w:val="000C56E3"/>
    <w:rsid w:val="000C5AE8"/>
    <w:rsid w:val="000C5B18"/>
    <w:rsid w:val="000C6372"/>
    <w:rsid w:val="000C746F"/>
    <w:rsid w:val="000E0D80"/>
    <w:rsid w:val="000E1C5C"/>
    <w:rsid w:val="000E23DC"/>
    <w:rsid w:val="000E42F0"/>
    <w:rsid w:val="000E5702"/>
    <w:rsid w:val="000E7140"/>
    <w:rsid w:val="000E731B"/>
    <w:rsid w:val="000E7BBE"/>
    <w:rsid w:val="000F271F"/>
    <w:rsid w:val="000F3439"/>
    <w:rsid w:val="000F776F"/>
    <w:rsid w:val="00101022"/>
    <w:rsid w:val="00101371"/>
    <w:rsid w:val="00101A4C"/>
    <w:rsid w:val="00103C3D"/>
    <w:rsid w:val="00103C93"/>
    <w:rsid w:val="001045D1"/>
    <w:rsid w:val="0010516D"/>
    <w:rsid w:val="001066EB"/>
    <w:rsid w:val="0010722C"/>
    <w:rsid w:val="0011016F"/>
    <w:rsid w:val="00111E1A"/>
    <w:rsid w:val="00112F5E"/>
    <w:rsid w:val="00113D5A"/>
    <w:rsid w:val="00114A58"/>
    <w:rsid w:val="00114B69"/>
    <w:rsid w:val="001161FE"/>
    <w:rsid w:val="00120339"/>
    <w:rsid w:val="0012275D"/>
    <w:rsid w:val="00126E41"/>
    <w:rsid w:val="00135575"/>
    <w:rsid w:val="0014052C"/>
    <w:rsid w:val="0014123C"/>
    <w:rsid w:val="00141B1B"/>
    <w:rsid w:val="00142DFE"/>
    <w:rsid w:val="00143C41"/>
    <w:rsid w:val="00144187"/>
    <w:rsid w:val="00147241"/>
    <w:rsid w:val="00151623"/>
    <w:rsid w:val="00152680"/>
    <w:rsid w:val="0015294F"/>
    <w:rsid w:val="0015508A"/>
    <w:rsid w:val="00155288"/>
    <w:rsid w:val="00155537"/>
    <w:rsid w:val="00155A2A"/>
    <w:rsid w:val="00155EBB"/>
    <w:rsid w:val="00157C35"/>
    <w:rsid w:val="00160C69"/>
    <w:rsid w:val="00160EAB"/>
    <w:rsid w:val="00161E73"/>
    <w:rsid w:val="001641D5"/>
    <w:rsid w:val="001649B6"/>
    <w:rsid w:val="00164DAB"/>
    <w:rsid w:val="0016537E"/>
    <w:rsid w:val="0016637B"/>
    <w:rsid w:val="00167772"/>
    <w:rsid w:val="00172049"/>
    <w:rsid w:val="001747AD"/>
    <w:rsid w:val="00177C67"/>
    <w:rsid w:val="001805F4"/>
    <w:rsid w:val="0018088D"/>
    <w:rsid w:val="00181CE0"/>
    <w:rsid w:val="00182E63"/>
    <w:rsid w:val="001841BF"/>
    <w:rsid w:val="001904FB"/>
    <w:rsid w:val="00194C23"/>
    <w:rsid w:val="00194E90"/>
    <w:rsid w:val="00195CD9"/>
    <w:rsid w:val="001A1B70"/>
    <w:rsid w:val="001A1D14"/>
    <w:rsid w:val="001A3777"/>
    <w:rsid w:val="001A3CF5"/>
    <w:rsid w:val="001A60E4"/>
    <w:rsid w:val="001A6EF2"/>
    <w:rsid w:val="001A72DC"/>
    <w:rsid w:val="001B2495"/>
    <w:rsid w:val="001B375D"/>
    <w:rsid w:val="001B545E"/>
    <w:rsid w:val="001B749F"/>
    <w:rsid w:val="001C1219"/>
    <w:rsid w:val="001C1864"/>
    <w:rsid w:val="001C2D29"/>
    <w:rsid w:val="001C49C9"/>
    <w:rsid w:val="001C5341"/>
    <w:rsid w:val="001C6897"/>
    <w:rsid w:val="001C6F81"/>
    <w:rsid w:val="001C79B9"/>
    <w:rsid w:val="001C7FE0"/>
    <w:rsid w:val="001D2989"/>
    <w:rsid w:val="001D5031"/>
    <w:rsid w:val="001D728D"/>
    <w:rsid w:val="001E0310"/>
    <w:rsid w:val="001E1FE5"/>
    <w:rsid w:val="001E234B"/>
    <w:rsid w:val="001E2D3F"/>
    <w:rsid w:val="001E3D37"/>
    <w:rsid w:val="001E45C5"/>
    <w:rsid w:val="001E4B19"/>
    <w:rsid w:val="001E64D2"/>
    <w:rsid w:val="001E728D"/>
    <w:rsid w:val="001E7A55"/>
    <w:rsid w:val="001F122F"/>
    <w:rsid w:val="001F14A5"/>
    <w:rsid w:val="001F384B"/>
    <w:rsid w:val="001F4220"/>
    <w:rsid w:val="001F4516"/>
    <w:rsid w:val="001F55A4"/>
    <w:rsid w:val="001F6854"/>
    <w:rsid w:val="001F7D80"/>
    <w:rsid w:val="002016B1"/>
    <w:rsid w:val="0020247D"/>
    <w:rsid w:val="00202F07"/>
    <w:rsid w:val="00206C85"/>
    <w:rsid w:val="0020782E"/>
    <w:rsid w:val="00210B9C"/>
    <w:rsid w:val="00211A5A"/>
    <w:rsid w:val="00216FA7"/>
    <w:rsid w:val="0021708B"/>
    <w:rsid w:val="002172BE"/>
    <w:rsid w:val="002177BF"/>
    <w:rsid w:val="0022242F"/>
    <w:rsid w:val="00223194"/>
    <w:rsid w:val="00223377"/>
    <w:rsid w:val="00223FAA"/>
    <w:rsid w:val="00224E39"/>
    <w:rsid w:val="00225F7A"/>
    <w:rsid w:val="0022707B"/>
    <w:rsid w:val="00230AD2"/>
    <w:rsid w:val="002311C5"/>
    <w:rsid w:val="00233F40"/>
    <w:rsid w:val="002343D2"/>
    <w:rsid w:val="00234711"/>
    <w:rsid w:val="0023785F"/>
    <w:rsid w:val="002379D4"/>
    <w:rsid w:val="002408A1"/>
    <w:rsid w:val="0024098B"/>
    <w:rsid w:val="00241892"/>
    <w:rsid w:val="00241CC4"/>
    <w:rsid w:val="00243048"/>
    <w:rsid w:val="00244414"/>
    <w:rsid w:val="00245447"/>
    <w:rsid w:val="00246DD9"/>
    <w:rsid w:val="00247A9B"/>
    <w:rsid w:val="002502A7"/>
    <w:rsid w:val="00254098"/>
    <w:rsid w:val="0025486F"/>
    <w:rsid w:val="002555DF"/>
    <w:rsid w:val="0025678B"/>
    <w:rsid w:val="00260631"/>
    <w:rsid w:val="00261E19"/>
    <w:rsid w:val="002625FB"/>
    <w:rsid w:val="002657F0"/>
    <w:rsid w:val="00266F7F"/>
    <w:rsid w:val="00267E39"/>
    <w:rsid w:val="00270229"/>
    <w:rsid w:val="002736EA"/>
    <w:rsid w:val="002752A9"/>
    <w:rsid w:val="0027579E"/>
    <w:rsid w:val="002758EF"/>
    <w:rsid w:val="002766DB"/>
    <w:rsid w:val="00276960"/>
    <w:rsid w:val="00282389"/>
    <w:rsid w:val="00282A7C"/>
    <w:rsid w:val="00285DE1"/>
    <w:rsid w:val="00291371"/>
    <w:rsid w:val="00291D51"/>
    <w:rsid w:val="00293405"/>
    <w:rsid w:val="00293CAB"/>
    <w:rsid w:val="00295857"/>
    <w:rsid w:val="00295AAD"/>
    <w:rsid w:val="002969BD"/>
    <w:rsid w:val="002A2CAE"/>
    <w:rsid w:val="002A3767"/>
    <w:rsid w:val="002A461A"/>
    <w:rsid w:val="002B30ED"/>
    <w:rsid w:val="002B4578"/>
    <w:rsid w:val="002B473A"/>
    <w:rsid w:val="002B5C97"/>
    <w:rsid w:val="002C0A3A"/>
    <w:rsid w:val="002C2FC5"/>
    <w:rsid w:val="002C309B"/>
    <w:rsid w:val="002C38F9"/>
    <w:rsid w:val="002C3EAD"/>
    <w:rsid w:val="002C6467"/>
    <w:rsid w:val="002C6E9C"/>
    <w:rsid w:val="002D1B8E"/>
    <w:rsid w:val="002D31D4"/>
    <w:rsid w:val="002D3774"/>
    <w:rsid w:val="002D7940"/>
    <w:rsid w:val="002D7FAF"/>
    <w:rsid w:val="002E04B2"/>
    <w:rsid w:val="002E30AB"/>
    <w:rsid w:val="002E4F80"/>
    <w:rsid w:val="002E6559"/>
    <w:rsid w:val="002E68C4"/>
    <w:rsid w:val="002E7BB8"/>
    <w:rsid w:val="002F08D7"/>
    <w:rsid w:val="002F1654"/>
    <w:rsid w:val="002F2D27"/>
    <w:rsid w:val="002F4E5D"/>
    <w:rsid w:val="002F5A9C"/>
    <w:rsid w:val="002F665A"/>
    <w:rsid w:val="002F7B08"/>
    <w:rsid w:val="002F7F11"/>
    <w:rsid w:val="003051D3"/>
    <w:rsid w:val="00305663"/>
    <w:rsid w:val="00306223"/>
    <w:rsid w:val="0030713D"/>
    <w:rsid w:val="00310589"/>
    <w:rsid w:val="00311B1E"/>
    <w:rsid w:val="003148CB"/>
    <w:rsid w:val="00314D7A"/>
    <w:rsid w:val="0031660B"/>
    <w:rsid w:val="0031705F"/>
    <w:rsid w:val="00321916"/>
    <w:rsid w:val="0032259F"/>
    <w:rsid w:val="00323F57"/>
    <w:rsid w:val="003252DE"/>
    <w:rsid w:val="003258C5"/>
    <w:rsid w:val="00326960"/>
    <w:rsid w:val="003273C9"/>
    <w:rsid w:val="00332C06"/>
    <w:rsid w:val="00334BE9"/>
    <w:rsid w:val="00334BF4"/>
    <w:rsid w:val="003358A5"/>
    <w:rsid w:val="003370F5"/>
    <w:rsid w:val="003413AE"/>
    <w:rsid w:val="00343361"/>
    <w:rsid w:val="00343A81"/>
    <w:rsid w:val="00345F08"/>
    <w:rsid w:val="0034630B"/>
    <w:rsid w:val="00346651"/>
    <w:rsid w:val="0034788E"/>
    <w:rsid w:val="0034799C"/>
    <w:rsid w:val="00350318"/>
    <w:rsid w:val="00350443"/>
    <w:rsid w:val="00350F21"/>
    <w:rsid w:val="003511AD"/>
    <w:rsid w:val="00351B06"/>
    <w:rsid w:val="00353208"/>
    <w:rsid w:val="00353544"/>
    <w:rsid w:val="00353F91"/>
    <w:rsid w:val="00354304"/>
    <w:rsid w:val="003563F3"/>
    <w:rsid w:val="00356EDE"/>
    <w:rsid w:val="003570F4"/>
    <w:rsid w:val="003577AA"/>
    <w:rsid w:val="00360215"/>
    <w:rsid w:val="00360A6B"/>
    <w:rsid w:val="003616D3"/>
    <w:rsid w:val="003619CF"/>
    <w:rsid w:val="0036436E"/>
    <w:rsid w:val="00365634"/>
    <w:rsid w:val="00367259"/>
    <w:rsid w:val="0037042D"/>
    <w:rsid w:val="00371E6B"/>
    <w:rsid w:val="0037204F"/>
    <w:rsid w:val="0037758D"/>
    <w:rsid w:val="00382194"/>
    <w:rsid w:val="00384205"/>
    <w:rsid w:val="0038632D"/>
    <w:rsid w:val="00386CD2"/>
    <w:rsid w:val="00391A37"/>
    <w:rsid w:val="00392659"/>
    <w:rsid w:val="003926AE"/>
    <w:rsid w:val="00394B44"/>
    <w:rsid w:val="00395421"/>
    <w:rsid w:val="00396B2D"/>
    <w:rsid w:val="003A1834"/>
    <w:rsid w:val="003A240A"/>
    <w:rsid w:val="003A3560"/>
    <w:rsid w:val="003A4F05"/>
    <w:rsid w:val="003A4FE7"/>
    <w:rsid w:val="003A5148"/>
    <w:rsid w:val="003A553B"/>
    <w:rsid w:val="003A734D"/>
    <w:rsid w:val="003B0275"/>
    <w:rsid w:val="003B5448"/>
    <w:rsid w:val="003B567C"/>
    <w:rsid w:val="003C2B41"/>
    <w:rsid w:val="003C5648"/>
    <w:rsid w:val="003C65BE"/>
    <w:rsid w:val="003D0C58"/>
    <w:rsid w:val="003D1651"/>
    <w:rsid w:val="003D2A05"/>
    <w:rsid w:val="003D53DD"/>
    <w:rsid w:val="003D53F3"/>
    <w:rsid w:val="003E070D"/>
    <w:rsid w:val="003E0710"/>
    <w:rsid w:val="003E5FDA"/>
    <w:rsid w:val="003F1294"/>
    <w:rsid w:val="003F21F5"/>
    <w:rsid w:val="003F227B"/>
    <w:rsid w:val="003F2FF0"/>
    <w:rsid w:val="003F4072"/>
    <w:rsid w:val="003F4CC8"/>
    <w:rsid w:val="003F64CE"/>
    <w:rsid w:val="003F7134"/>
    <w:rsid w:val="004040A5"/>
    <w:rsid w:val="00405285"/>
    <w:rsid w:val="0040549A"/>
    <w:rsid w:val="0040554A"/>
    <w:rsid w:val="004078CD"/>
    <w:rsid w:val="00410A4A"/>
    <w:rsid w:val="004115BF"/>
    <w:rsid w:val="0041162E"/>
    <w:rsid w:val="00412FDC"/>
    <w:rsid w:val="00416784"/>
    <w:rsid w:val="004170DB"/>
    <w:rsid w:val="004216BE"/>
    <w:rsid w:val="00424314"/>
    <w:rsid w:val="00426A5E"/>
    <w:rsid w:val="00427703"/>
    <w:rsid w:val="00427861"/>
    <w:rsid w:val="00427C49"/>
    <w:rsid w:val="00431258"/>
    <w:rsid w:val="00434B8B"/>
    <w:rsid w:val="00441944"/>
    <w:rsid w:val="00441F96"/>
    <w:rsid w:val="00444D64"/>
    <w:rsid w:val="004476C3"/>
    <w:rsid w:val="004528A2"/>
    <w:rsid w:val="00452ED7"/>
    <w:rsid w:val="00453B8E"/>
    <w:rsid w:val="0046042A"/>
    <w:rsid w:val="004617AF"/>
    <w:rsid w:val="004625F1"/>
    <w:rsid w:val="00467AF7"/>
    <w:rsid w:val="0047077F"/>
    <w:rsid w:val="00472118"/>
    <w:rsid w:val="00477D7E"/>
    <w:rsid w:val="00480347"/>
    <w:rsid w:val="004828D7"/>
    <w:rsid w:val="00482E24"/>
    <w:rsid w:val="00483CE3"/>
    <w:rsid w:val="00484B09"/>
    <w:rsid w:val="00485777"/>
    <w:rsid w:val="004874B6"/>
    <w:rsid w:val="0048794F"/>
    <w:rsid w:val="00490C51"/>
    <w:rsid w:val="00491713"/>
    <w:rsid w:val="0049388A"/>
    <w:rsid w:val="00493E17"/>
    <w:rsid w:val="004940FE"/>
    <w:rsid w:val="0049446C"/>
    <w:rsid w:val="00495F2E"/>
    <w:rsid w:val="00496F5A"/>
    <w:rsid w:val="00497689"/>
    <w:rsid w:val="00497DD8"/>
    <w:rsid w:val="00497F86"/>
    <w:rsid w:val="004A158F"/>
    <w:rsid w:val="004A167C"/>
    <w:rsid w:val="004B06C9"/>
    <w:rsid w:val="004B0FB4"/>
    <w:rsid w:val="004B15E7"/>
    <w:rsid w:val="004B4C93"/>
    <w:rsid w:val="004B4E34"/>
    <w:rsid w:val="004B6364"/>
    <w:rsid w:val="004C00BE"/>
    <w:rsid w:val="004C19A9"/>
    <w:rsid w:val="004C2962"/>
    <w:rsid w:val="004C2B9B"/>
    <w:rsid w:val="004C2BB4"/>
    <w:rsid w:val="004C3B61"/>
    <w:rsid w:val="004C3D5F"/>
    <w:rsid w:val="004C53C1"/>
    <w:rsid w:val="004C5F6C"/>
    <w:rsid w:val="004D03B0"/>
    <w:rsid w:val="004D0C34"/>
    <w:rsid w:val="004D0E74"/>
    <w:rsid w:val="004D30E2"/>
    <w:rsid w:val="004D3195"/>
    <w:rsid w:val="004D3530"/>
    <w:rsid w:val="004D5512"/>
    <w:rsid w:val="004D5FF3"/>
    <w:rsid w:val="004E02C9"/>
    <w:rsid w:val="004E08DE"/>
    <w:rsid w:val="004E653A"/>
    <w:rsid w:val="004E7E32"/>
    <w:rsid w:val="004F36B3"/>
    <w:rsid w:val="004F638A"/>
    <w:rsid w:val="004F664D"/>
    <w:rsid w:val="00501104"/>
    <w:rsid w:val="00501C5C"/>
    <w:rsid w:val="00502A81"/>
    <w:rsid w:val="00502D7C"/>
    <w:rsid w:val="00503917"/>
    <w:rsid w:val="00505334"/>
    <w:rsid w:val="005053BD"/>
    <w:rsid w:val="005053C7"/>
    <w:rsid w:val="00505B65"/>
    <w:rsid w:val="00506F42"/>
    <w:rsid w:val="005120D6"/>
    <w:rsid w:val="00512288"/>
    <w:rsid w:val="00514190"/>
    <w:rsid w:val="00514C5D"/>
    <w:rsid w:val="00514C96"/>
    <w:rsid w:val="0052156F"/>
    <w:rsid w:val="00521D98"/>
    <w:rsid w:val="005278C7"/>
    <w:rsid w:val="00530042"/>
    <w:rsid w:val="00530C29"/>
    <w:rsid w:val="005310BF"/>
    <w:rsid w:val="00532C34"/>
    <w:rsid w:val="00534F40"/>
    <w:rsid w:val="005359B4"/>
    <w:rsid w:val="00540A48"/>
    <w:rsid w:val="00540AC1"/>
    <w:rsid w:val="005442BF"/>
    <w:rsid w:val="00544AB7"/>
    <w:rsid w:val="005460B2"/>
    <w:rsid w:val="00547502"/>
    <w:rsid w:val="00550743"/>
    <w:rsid w:val="0055146D"/>
    <w:rsid w:val="00553502"/>
    <w:rsid w:val="005540D2"/>
    <w:rsid w:val="0055541A"/>
    <w:rsid w:val="005575F9"/>
    <w:rsid w:val="0055798D"/>
    <w:rsid w:val="00561547"/>
    <w:rsid w:val="00562656"/>
    <w:rsid w:val="00562752"/>
    <w:rsid w:val="005649EE"/>
    <w:rsid w:val="00564CD6"/>
    <w:rsid w:val="00571198"/>
    <w:rsid w:val="00575C35"/>
    <w:rsid w:val="005766AA"/>
    <w:rsid w:val="00576C63"/>
    <w:rsid w:val="00576D6A"/>
    <w:rsid w:val="0057723C"/>
    <w:rsid w:val="005803B9"/>
    <w:rsid w:val="0058088C"/>
    <w:rsid w:val="00581200"/>
    <w:rsid w:val="00585480"/>
    <w:rsid w:val="00585E84"/>
    <w:rsid w:val="005861C0"/>
    <w:rsid w:val="005867C1"/>
    <w:rsid w:val="00586EAE"/>
    <w:rsid w:val="00586F5F"/>
    <w:rsid w:val="00587D71"/>
    <w:rsid w:val="005903FE"/>
    <w:rsid w:val="005914BB"/>
    <w:rsid w:val="00592F94"/>
    <w:rsid w:val="0059470C"/>
    <w:rsid w:val="005951FA"/>
    <w:rsid w:val="00597938"/>
    <w:rsid w:val="005A2AB7"/>
    <w:rsid w:val="005A47E6"/>
    <w:rsid w:val="005A7BD0"/>
    <w:rsid w:val="005A7D20"/>
    <w:rsid w:val="005B23D1"/>
    <w:rsid w:val="005B244E"/>
    <w:rsid w:val="005B3E53"/>
    <w:rsid w:val="005B5D3B"/>
    <w:rsid w:val="005B62A0"/>
    <w:rsid w:val="005B74CC"/>
    <w:rsid w:val="005B7E5D"/>
    <w:rsid w:val="005C10EF"/>
    <w:rsid w:val="005C459E"/>
    <w:rsid w:val="005C4C85"/>
    <w:rsid w:val="005C4FF4"/>
    <w:rsid w:val="005C5134"/>
    <w:rsid w:val="005D20BE"/>
    <w:rsid w:val="005D20D8"/>
    <w:rsid w:val="005D26CF"/>
    <w:rsid w:val="005D43FB"/>
    <w:rsid w:val="005D4500"/>
    <w:rsid w:val="005D4613"/>
    <w:rsid w:val="005D639B"/>
    <w:rsid w:val="005E00D6"/>
    <w:rsid w:val="005E166A"/>
    <w:rsid w:val="005E1780"/>
    <w:rsid w:val="005E2B65"/>
    <w:rsid w:val="005E316A"/>
    <w:rsid w:val="005E48BB"/>
    <w:rsid w:val="005E5E3F"/>
    <w:rsid w:val="005E6454"/>
    <w:rsid w:val="005E7A99"/>
    <w:rsid w:val="005F2216"/>
    <w:rsid w:val="005F2A1D"/>
    <w:rsid w:val="005F2D3A"/>
    <w:rsid w:val="005F2F8B"/>
    <w:rsid w:val="005F3E0A"/>
    <w:rsid w:val="005F5968"/>
    <w:rsid w:val="005F6532"/>
    <w:rsid w:val="005F6C40"/>
    <w:rsid w:val="005F7620"/>
    <w:rsid w:val="006018EB"/>
    <w:rsid w:val="00602BB7"/>
    <w:rsid w:val="00603FA8"/>
    <w:rsid w:val="00604077"/>
    <w:rsid w:val="0060469E"/>
    <w:rsid w:val="006076A9"/>
    <w:rsid w:val="006118DF"/>
    <w:rsid w:val="0061376A"/>
    <w:rsid w:val="0061419A"/>
    <w:rsid w:val="00621349"/>
    <w:rsid w:val="00622847"/>
    <w:rsid w:val="006259B3"/>
    <w:rsid w:val="00627A51"/>
    <w:rsid w:val="00630026"/>
    <w:rsid w:val="0063056D"/>
    <w:rsid w:val="00632683"/>
    <w:rsid w:val="00633878"/>
    <w:rsid w:val="006346E2"/>
    <w:rsid w:val="006349B6"/>
    <w:rsid w:val="0063562D"/>
    <w:rsid w:val="00635BB0"/>
    <w:rsid w:val="0064087B"/>
    <w:rsid w:val="00640A45"/>
    <w:rsid w:val="006412E6"/>
    <w:rsid w:val="00641A61"/>
    <w:rsid w:val="00643C12"/>
    <w:rsid w:val="00644128"/>
    <w:rsid w:val="006470F9"/>
    <w:rsid w:val="00650012"/>
    <w:rsid w:val="006510F2"/>
    <w:rsid w:val="00651FE0"/>
    <w:rsid w:val="0065289A"/>
    <w:rsid w:val="00656B6C"/>
    <w:rsid w:val="00660B8E"/>
    <w:rsid w:val="00661695"/>
    <w:rsid w:val="00662257"/>
    <w:rsid w:val="006651CB"/>
    <w:rsid w:val="006678EA"/>
    <w:rsid w:val="00667DEC"/>
    <w:rsid w:val="00670514"/>
    <w:rsid w:val="00671CBE"/>
    <w:rsid w:val="00672957"/>
    <w:rsid w:val="0067390C"/>
    <w:rsid w:val="00675621"/>
    <w:rsid w:val="0067562C"/>
    <w:rsid w:val="00676C34"/>
    <w:rsid w:val="00677607"/>
    <w:rsid w:val="00677973"/>
    <w:rsid w:val="0068018E"/>
    <w:rsid w:val="00680225"/>
    <w:rsid w:val="0068109F"/>
    <w:rsid w:val="00681619"/>
    <w:rsid w:val="0068193F"/>
    <w:rsid w:val="00681DC4"/>
    <w:rsid w:val="00682D66"/>
    <w:rsid w:val="006848CB"/>
    <w:rsid w:val="00685025"/>
    <w:rsid w:val="00687B32"/>
    <w:rsid w:val="0069312D"/>
    <w:rsid w:val="00693946"/>
    <w:rsid w:val="00694686"/>
    <w:rsid w:val="006948B6"/>
    <w:rsid w:val="006A0430"/>
    <w:rsid w:val="006A1B6D"/>
    <w:rsid w:val="006A210A"/>
    <w:rsid w:val="006A4A01"/>
    <w:rsid w:val="006A6388"/>
    <w:rsid w:val="006B19F5"/>
    <w:rsid w:val="006B2D13"/>
    <w:rsid w:val="006B45E9"/>
    <w:rsid w:val="006B57E6"/>
    <w:rsid w:val="006C3310"/>
    <w:rsid w:val="006C53AC"/>
    <w:rsid w:val="006C55F1"/>
    <w:rsid w:val="006C6B6A"/>
    <w:rsid w:val="006C6B81"/>
    <w:rsid w:val="006C7287"/>
    <w:rsid w:val="006D0083"/>
    <w:rsid w:val="006D18D7"/>
    <w:rsid w:val="006D38E7"/>
    <w:rsid w:val="006D5F12"/>
    <w:rsid w:val="006D6F81"/>
    <w:rsid w:val="006E02F9"/>
    <w:rsid w:val="006E1657"/>
    <w:rsid w:val="006E2F83"/>
    <w:rsid w:val="006E30D6"/>
    <w:rsid w:val="006E4847"/>
    <w:rsid w:val="006E5F1A"/>
    <w:rsid w:val="006E7242"/>
    <w:rsid w:val="006F4855"/>
    <w:rsid w:val="006F6932"/>
    <w:rsid w:val="007004E3"/>
    <w:rsid w:val="00702998"/>
    <w:rsid w:val="00704BEB"/>
    <w:rsid w:val="00706890"/>
    <w:rsid w:val="00707470"/>
    <w:rsid w:val="00710F3B"/>
    <w:rsid w:val="0071415E"/>
    <w:rsid w:val="007141BE"/>
    <w:rsid w:val="007165B0"/>
    <w:rsid w:val="007177F4"/>
    <w:rsid w:val="007200C3"/>
    <w:rsid w:val="00721434"/>
    <w:rsid w:val="0072147D"/>
    <w:rsid w:val="00721999"/>
    <w:rsid w:val="00722F13"/>
    <w:rsid w:val="007257C1"/>
    <w:rsid w:val="00725C3A"/>
    <w:rsid w:val="00725CF7"/>
    <w:rsid w:val="0072652F"/>
    <w:rsid w:val="007269E6"/>
    <w:rsid w:val="00727D5C"/>
    <w:rsid w:val="007324F5"/>
    <w:rsid w:val="0073387F"/>
    <w:rsid w:val="00734939"/>
    <w:rsid w:val="00734A44"/>
    <w:rsid w:val="00735AF6"/>
    <w:rsid w:val="007365ED"/>
    <w:rsid w:val="007378B8"/>
    <w:rsid w:val="00737C55"/>
    <w:rsid w:val="0074326F"/>
    <w:rsid w:val="00744765"/>
    <w:rsid w:val="00752304"/>
    <w:rsid w:val="0075651C"/>
    <w:rsid w:val="00757431"/>
    <w:rsid w:val="007577F4"/>
    <w:rsid w:val="007614A9"/>
    <w:rsid w:val="00761A01"/>
    <w:rsid w:val="00762980"/>
    <w:rsid w:val="00762BCC"/>
    <w:rsid w:val="00763734"/>
    <w:rsid w:val="00763D1E"/>
    <w:rsid w:val="007640F3"/>
    <w:rsid w:val="00764FB4"/>
    <w:rsid w:val="00770F56"/>
    <w:rsid w:val="007710F3"/>
    <w:rsid w:val="007729D8"/>
    <w:rsid w:val="00776386"/>
    <w:rsid w:val="0078037F"/>
    <w:rsid w:val="00780C49"/>
    <w:rsid w:val="0078172A"/>
    <w:rsid w:val="0078390C"/>
    <w:rsid w:val="007839C0"/>
    <w:rsid w:val="007841E5"/>
    <w:rsid w:val="007843D7"/>
    <w:rsid w:val="00785669"/>
    <w:rsid w:val="007868AD"/>
    <w:rsid w:val="00790121"/>
    <w:rsid w:val="00793F11"/>
    <w:rsid w:val="00794C8E"/>
    <w:rsid w:val="00795DB4"/>
    <w:rsid w:val="007A1C0E"/>
    <w:rsid w:val="007A2490"/>
    <w:rsid w:val="007A3D15"/>
    <w:rsid w:val="007A3F9E"/>
    <w:rsid w:val="007A4E43"/>
    <w:rsid w:val="007A5D36"/>
    <w:rsid w:val="007A5F03"/>
    <w:rsid w:val="007B070B"/>
    <w:rsid w:val="007B3CEE"/>
    <w:rsid w:val="007B4748"/>
    <w:rsid w:val="007B58B2"/>
    <w:rsid w:val="007C0E64"/>
    <w:rsid w:val="007C3658"/>
    <w:rsid w:val="007C4C8A"/>
    <w:rsid w:val="007C5887"/>
    <w:rsid w:val="007C5D64"/>
    <w:rsid w:val="007D18E6"/>
    <w:rsid w:val="007D5999"/>
    <w:rsid w:val="007E31F9"/>
    <w:rsid w:val="007E557B"/>
    <w:rsid w:val="007E6116"/>
    <w:rsid w:val="007F183C"/>
    <w:rsid w:val="007F22D4"/>
    <w:rsid w:val="007F2951"/>
    <w:rsid w:val="007F2C11"/>
    <w:rsid w:val="007F562A"/>
    <w:rsid w:val="00801F5D"/>
    <w:rsid w:val="00803874"/>
    <w:rsid w:val="008058A7"/>
    <w:rsid w:val="008058BC"/>
    <w:rsid w:val="00805BA1"/>
    <w:rsid w:val="00810FB0"/>
    <w:rsid w:val="00811895"/>
    <w:rsid w:val="00812BDA"/>
    <w:rsid w:val="008154E2"/>
    <w:rsid w:val="00822887"/>
    <w:rsid w:val="00822E74"/>
    <w:rsid w:val="0082449F"/>
    <w:rsid w:val="008249B6"/>
    <w:rsid w:val="008261E9"/>
    <w:rsid w:val="00826CAB"/>
    <w:rsid w:val="00827E2D"/>
    <w:rsid w:val="008307E8"/>
    <w:rsid w:val="00835004"/>
    <w:rsid w:val="008357CE"/>
    <w:rsid w:val="00836E6A"/>
    <w:rsid w:val="00841CE0"/>
    <w:rsid w:val="008461D0"/>
    <w:rsid w:val="00847589"/>
    <w:rsid w:val="0085111F"/>
    <w:rsid w:val="00851351"/>
    <w:rsid w:val="008518AF"/>
    <w:rsid w:val="00852B95"/>
    <w:rsid w:val="008539CE"/>
    <w:rsid w:val="00855C19"/>
    <w:rsid w:val="008600D0"/>
    <w:rsid w:val="00861571"/>
    <w:rsid w:val="00862414"/>
    <w:rsid w:val="0086336F"/>
    <w:rsid w:val="00863F1C"/>
    <w:rsid w:val="00864468"/>
    <w:rsid w:val="00871A9B"/>
    <w:rsid w:val="0087208B"/>
    <w:rsid w:val="00875231"/>
    <w:rsid w:val="00875E37"/>
    <w:rsid w:val="00877689"/>
    <w:rsid w:val="0087791A"/>
    <w:rsid w:val="008813F7"/>
    <w:rsid w:val="0088596F"/>
    <w:rsid w:val="00885A15"/>
    <w:rsid w:val="0088767E"/>
    <w:rsid w:val="0089051F"/>
    <w:rsid w:val="0089249F"/>
    <w:rsid w:val="0089283B"/>
    <w:rsid w:val="0089753A"/>
    <w:rsid w:val="008A04CB"/>
    <w:rsid w:val="008A0653"/>
    <w:rsid w:val="008A1AC9"/>
    <w:rsid w:val="008A2C4B"/>
    <w:rsid w:val="008A3FB9"/>
    <w:rsid w:val="008A5A80"/>
    <w:rsid w:val="008A5E2C"/>
    <w:rsid w:val="008B21F7"/>
    <w:rsid w:val="008B3EDE"/>
    <w:rsid w:val="008B4A18"/>
    <w:rsid w:val="008B4EEF"/>
    <w:rsid w:val="008B63AA"/>
    <w:rsid w:val="008B648C"/>
    <w:rsid w:val="008B727A"/>
    <w:rsid w:val="008C24EC"/>
    <w:rsid w:val="008C2DE9"/>
    <w:rsid w:val="008C4A19"/>
    <w:rsid w:val="008C5D0B"/>
    <w:rsid w:val="008D0E23"/>
    <w:rsid w:val="008D31D9"/>
    <w:rsid w:val="008D414D"/>
    <w:rsid w:val="008D5B06"/>
    <w:rsid w:val="008E1D06"/>
    <w:rsid w:val="008E2FFE"/>
    <w:rsid w:val="008E418C"/>
    <w:rsid w:val="008E418D"/>
    <w:rsid w:val="008E4A46"/>
    <w:rsid w:val="008E655D"/>
    <w:rsid w:val="008F1EB1"/>
    <w:rsid w:val="008F4073"/>
    <w:rsid w:val="008F4282"/>
    <w:rsid w:val="008F46B5"/>
    <w:rsid w:val="008F4A06"/>
    <w:rsid w:val="008F4E5F"/>
    <w:rsid w:val="008F6E6B"/>
    <w:rsid w:val="00900061"/>
    <w:rsid w:val="00900C89"/>
    <w:rsid w:val="00901657"/>
    <w:rsid w:val="00901917"/>
    <w:rsid w:val="009019B9"/>
    <w:rsid w:val="00902285"/>
    <w:rsid w:val="009037F2"/>
    <w:rsid w:val="00906813"/>
    <w:rsid w:val="0090744B"/>
    <w:rsid w:val="00907C89"/>
    <w:rsid w:val="00910EED"/>
    <w:rsid w:val="00913A0F"/>
    <w:rsid w:val="00914ACE"/>
    <w:rsid w:val="00916222"/>
    <w:rsid w:val="0091792A"/>
    <w:rsid w:val="00920D7B"/>
    <w:rsid w:val="0092118A"/>
    <w:rsid w:val="00922651"/>
    <w:rsid w:val="00922831"/>
    <w:rsid w:val="009229D6"/>
    <w:rsid w:val="00923F4E"/>
    <w:rsid w:val="0093073D"/>
    <w:rsid w:val="00931EE8"/>
    <w:rsid w:val="00934B92"/>
    <w:rsid w:val="00934F1B"/>
    <w:rsid w:val="0093649E"/>
    <w:rsid w:val="00943CFE"/>
    <w:rsid w:val="0094525D"/>
    <w:rsid w:val="009547EA"/>
    <w:rsid w:val="00960048"/>
    <w:rsid w:val="009600A6"/>
    <w:rsid w:val="00963997"/>
    <w:rsid w:val="009656F2"/>
    <w:rsid w:val="009656FC"/>
    <w:rsid w:val="009657A5"/>
    <w:rsid w:val="00970CE8"/>
    <w:rsid w:val="00973F2F"/>
    <w:rsid w:val="0097450A"/>
    <w:rsid w:val="00974863"/>
    <w:rsid w:val="009778C7"/>
    <w:rsid w:val="0098093F"/>
    <w:rsid w:val="00980F9B"/>
    <w:rsid w:val="009810C8"/>
    <w:rsid w:val="00981CAE"/>
    <w:rsid w:val="00982024"/>
    <w:rsid w:val="00983152"/>
    <w:rsid w:val="00991F2C"/>
    <w:rsid w:val="009921A6"/>
    <w:rsid w:val="00992813"/>
    <w:rsid w:val="00993500"/>
    <w:rsid w:val="00993B40"/>
    <w:rsid w:val="00994645"/>
    <w:rsid w:val="0099503F"/>
    <w:rsid w:val="009954B8"/>
    <w:rsid w:val="00996865"/>
    <w:rsid w:val="00997B56"/>
    <w:rsid w:val="009A0910"/>
    <w:rsid w:val="009A1436"/>
    <w:rsid w:val="009A1657"/>
    <w:rsid w:val="009A1ED5"/>
    <w:rsid w:val="009A27F0"/>
    <w:rsid w:val="009A2B03"/>
    <w:rsid w:val="009A39A3"/>
    <w:rsid w:val="009A4912"/>
    <w:rsid w:val="009A6124"/>
    <w:rsid w:val="009A68CC"/>
    <w:rsid w:val="009B23E7"/>
    <w:rsid w:val="009B5319"/>
    <w:rsid w:val="009B5672"/>
    <w:rsid w:val="009B74D8"/>
    <w:rsid w:val="009C007A"/>
    <w:rsid w:val="009C1C94"/>
    <w:rsid w:val="009C2F5F"/>
    <w:rsid w:val="009C3052"/>
    <w:rsid w:val="009C35D0"/>
    <w:rsid w:val="009C78EE"/>
    <w:rsid w:val="009D0109"/>
    <w:rsid w:val="009D1DA4"/>
    <w:rsid w:val="009D26EB"/>
    <w:rsid w:val="009D2827"/>
    <w:rsid w:val="009D3388"/>
    <w:rsid w:val="009D4450"/>
    <w:rsid w:val="009D48C1"/>
    <w:rsid w:val="009D6F62"/>
    <w:rsid w:val="009D7248"/>
    <w:rsid w:val="009D73D5"/>
    <w:rsid w:val="009D7D96"/>
    <w:rsid w:val="009E22B6"/>
    <w:rsid w:val="009E2E10"/>
    <w:rsid w:val="009E47CF"/>
    <w:rsid w:val="009F655F"/>
    <w:rsid w:val="009F75D6"/>
    <w:rsid w:val="00A0477A"/>
    <w:rsid w:val="00A149D5"/>
    <w:rsid w:val="00A15458"/>
    <w:rsid w:val="00A160DB"/>
    <w:rsid w:val="00A16669"/>
    <w:rsid w:val="00A16E77"/>
    <w:rsid w:val="00A21F26"/>
    <w:rsid w:val="00A23BB5"/>
    <w:rsid w:val="00A25337"/>
    <w:rsid w:val="00A2647F"/>
    <w:rsid w:val="00A32607"/>
    <w:rsid w:val="00A375C4"/>
    <w:rsid w:val="00A37CDC"/>
    <w:rsid w:val="00A415B0"/>
    <w:rsid w:val="00A424D9"/>
    <w:rsid w:val="00A42B77"/>
    <w:rsid w:val="00A43211"/>
    <w:rsid w:val="00A45FAC"/>
    <w:rsid w:val="00A46FC9"/>
    <w:rsid w:val="00A47E1E"/>
    <w:rsid w:val="00A5152B"/>
    <w:rsid w:val="00A52E90"/>
    <w:rsid w:val="00A53307"/>
    <w:rsid w:val="00A54E83"/>
    <w:rsid w:val="00A5591A"/>
    <w:rsid w:val="00A567FF"/>
    <w:rsid w:val="00A606E9"/>
    <w:rsid w:val="00A64730"/>
    <w:rsid w:val="00A66712"/>
    <w:rsid w:val="00A672FD"/>
    <w:rsid w:val="00A7216D"/>
    <w:rsid w:val="00A72307"/>
    <w:rsid w:val="00A72C09"/>
    <w:rsid w:val="00A754E6"/>
    <w:rsid w:val="00A75D30"/>
    <w:rsid w:val="00A75EC6"/>
    <w:rsid w:val="00A76543"/>
    <w:rsid w:val="00A7745D"/>
    <w:rsid w:val="00A7749D"/>
    <w:rsid w:val="00A80B2A"/>
    <w:rsid w:val="00A81B77"/>
    <w:rsid w:val="00A8263B"/>
    <w:rsid w:val="00A828A2"/>
    <w:rsid w:val="00A8321B"/>
    <w:rsid w:val="00A85343"/>
    <w:rsid w:val="00A85FC6"/>
    <w:rsid w:val="00A8672B"/>
    <w:rsid w:val="00A92390"/>
    <w:rsid w:val="00A936E2"/>
    <w:rsid w:val="00A94898"/>
    <w:rsid w:val="00AA05D8"/>
    <w:rsid w:val="00AA069F"/>
    <w:rsid w:val="00AA2EF1"/>
    <w:rsid w:val="00AA2FCD"/>
    <w:rsid w:val="00AA4B02"/>
    <w:rsid w:val="00AA7D25"/>
    <w:rsid w:val="00AB1EEA"/>
    <w:rsid w:val="00AB2659"/>
    <w:rsid w:val="00AB3735"/>
    <w:rsid w:val="00AB3745"/>
    <w:rsid w:val="00AB3FA0"/>
    <w:rsid w:val="00AB480B"/>
    <w:rsid w:val="00AB57CA"/>
    <w:rsid w:val="00AB5AAA"/>
    <w:rsid w:val="00AC057A"/>
    <w:rsid w:val="00AC52EB"/>
    <w:rsid w:val="00AE030E"/>
    <w:rsid w:val="00AE5ED8"/>
    <w:rsid w:val="00AE6717"/>
    <w:rsid w:val="00AE76B4"/>
    <w:rsid w:val="00AE780D"/>
    <w:rsid w:val="00AF109D"/>
    <w:rsid w:val="00AF10D0"/>
    <w:rsid w:val="00AF28BA"/>
    <w:rsid w:val="00AF3713"/>
    <w:rsid w:val="00AF3D29"/>
    <w:rsid w:val="00AF4C77"/>
    <w:rsid w:val="00AF6505"/>
    <w:rsid w:val="00B00A0C"/>
    <w:rsid w:val="00B02D47"/>
    <w:rsid w:val="00B045FC"/>
    <w:rsid w:val="00B047BA"/>
    <w:rsid w:val="00B057F3"/>
    <w:rsid w:val="00B071C5"/>
    <w:rsid w:val="00B1209C"/>
    <w:rsid w:val="00B12EEA"/>
    <w:rsid w:val="00B14631"/>
    <w:rsid w:val="00B14E56"/>
    <w:rsid w:val="00B16042"/>
    <w:rsid w:val="00B2037C"/>
    <w:rsid w:val="00B2406E"/>
    <w:rsid w:val="00B24307"/>
    <w:rsid w:val="00B2480C"/>
    <w:rsid w:val="00B2636D"/>
    <w:rsid w:val="00B270FA"/>
    <w:rsid w:val="00B3031B"/>
    <w:rsid w:val="00B31337"/>
    <w:rsid w:val="00B31961"/>
    <w:rsid w:val="00B325C6"/>
    <w:rsid w:val="00B33AB2"/>
    <w:rsid w:val="00B3582A"/>
    <w:rsid w:val="00B368CA"/>
    <w:rsid w:val="00B3711A"/>
    <w:rsid w:val="00B37B79"/>
    <w:rsid w:val="00B37DD8"/>
    <w:rsid w:val="00B4080A"/>
    <w:rsid w:val="00B409A6"/>
    <w:rsid w:val="00B41F4B"/>
    <w:rsid w:val="00B422D5"/>
    <w:rsid w:val="00B43252"/>
    <w:rsid w:val="00B4354D"/>
    <w:rsid w:val="00B45A1C"/>
    <w:rsid w:val="00B46860"/>
    <w:rsid w:val="00B508C2"/>
    <w:rsid w:val="00B524A2"/>
    <w:rsid w:val="00B54D6A"/>
    <w:rsid w:val="00B61A5C"/>
    <w:rsid w:val="00B62C79"/>
    <w:rsid w:val="00B65EFF"/>
    <w:rsid w:val="00B726D1"/>
    <w:rsid w:val="00B7320A"/>
    <w:rsid w:val="00B73CCD"/>
    <w:rsid w:val="00B74644"/>
    <w:rsid w:val="00B753CD"/>
    <w:rsid w:val="00B8006D"/>
    <w:rsid w:val="00B812BA"/>
    <w:rsid w:val="00B83632"/>
    <w:rsid w:val="00B8472F"/>
    <w:rsid w:val="00B84DC0"/>
    <w:rsid w:val="00B86BFC"/>
    <w:rsid w:val="00B9292F"/>
    <w:rsid w:val="00B93AE9"/>
    <w:rsid w:val="00B93BEC"/>
    <w:rsid w:val="00BA0A1C"/>
    <w:rsid w:val="00BA3BD4"/>
    <w:rsid w:val="00BA4211"/>
    <w:rsid w:val="00BA5B3C"/>
    <w:rsid w:val="00BA5FF1"/>
    <w:rsid w:val="00BA64C0"/>
    <w:rsid w:val="00BA71F4"/>
    <w:rsid w:val="00BB08A5"/>
    <w:rsid w:val="00BB0EEA"/>
    <w:rsid w:val="00BB17EC"/>
    <w:rsid w:val="00BB251C"/>
    <w:rsid w:val="00BB2573"/>
    <w:rsid w:val="00BB37BE"/>
    <w:rsid w:val="00BB6212"/>
    <w:rsid w:val="00BB70A2"/>
    <w:rsid w:val="00BC0B13"/>
    <w:rsid w:val="00BC0D4F"/>
    <w:rsid w:val="00BC0ED1"/>
    <w:rsid w:val="00BC1920"/>
    <w:rsid w:val="00BC5E43"/>
    <w:rsid w:val="00BC6F86"/>
    <w:rsid w:val="00BC74BE"/>
    <w:rsid w:val="00BC7570"/>
    <w:rsid w:val="00BD004E"/>
    <w:rsid w:val="00BD0931"/>
    <w:rsid w:val="00BD11D4"/>
    <w:rsid w:val="00BD1DFA"/>
    <w:rsid w:val="00BD2B75"/>
    <w:rsid w:val="00BD3296"/>
    <w:rsid w:val="00BD4B6E"/>
    <w:rsid w:val="00BD516F"/>
    <w:rsid w:val="00BD6284"/>
    <w:rsid w:val="00BD6D8B"/>
    <w:rsid w:val="00BD733E"/>
    <w:rsid w:val="00BE082B"/>
    <w:rsid w:val="00BE1B2F"/>
    <w:rsid w:val="00BE20C4"/>
    <w:rsid w:val="00BE348A"/>
    <w:rsid w:val="00BE6833"/>
    <w:rsid w:val="00BE7320"/>
    <w:rsid w:val="00BF0E02"/>
    <w:rsid w:val="00BF2246"/>
    <w:rsid w:val="00BF2C38"/>
    <w:rsid w:val="00BF38D2"/>
    <w:rsid w:val="00BF3C43"/>
    <w:rsid w:val="00BF3EDA"/>
    <w:rsid w:val="00BF7811"/>
    <w:rsid w:val="00BF7DF2"/>
    <w:rsid w:val="00C00F41"/>
    <w:rsid w:val="00C00F49"/>
    <w:rsid w:val="00C00F5A"/>
    <w:rsid w:val="00C0185B"/>
    <w:rsid w:val="00C03131"/>
    <w:rsid w:val="00C074B3"/>
    <w:rsid w:val="00C10CF7"/>
    <w:rsid w:val="00C1195C"/>
    <w:rsid w:val="00C12096"/>
    <w:rsid w:val="00C12812"/>
    <w:rsid w:val="00C14366"/>
    <w:rsid w:val="00C1755C"/>
    <w:rsid w:val="00C17AB8"/>
    <w:rsid w:val="00C17DFD"/>
    <w:rsid w:val="00C201B6"/>
    <w:rsid w:val="00C21609"/>
    <w:rsid w:val="00C22671"/>
    <w:rsid w:val="00C23382"/>
    <w:rsid w:val="00C23CE1"/>
    <w:rsid w:val="00C25D30"/>
    <w:rsid w:val="00C26665"/>
    <w:rsid w:val="00C27116"/>
    <w:rsid w:val="00C27FAA"/>
    <w:rsid w:val="00C30707"/>
    <w:rsid w:val="00C30A69"/>
    <w:rsid w:val="00C34091"/>
    <w:rsid w:val="00C373CA"/>
    <w:rsid w:val="00C40479"/>
    <w:rsid w:val="00C41AAF"/>
    <w:rsid w:val="00C41EE8"/>
    <w:rsid w:val="00C52101"/>
    <w:rsid w:val="00C528FA"/>
    <w:rsid w:val="00C531B7"/>
    <w:rsid w:val="00C5610A"/>
    <w:rsid w:val="00C62E18"/>
    <w:rsid w:val="00C6370B"/>
    <w:rsid w:val="00C6444E"/>
    <w:rsid w:val="00C65DAF"/>
    <w:rsid w:val="00C67447"/>
    <w:rsid w:val="00C7138E"/>
    <w:rsid w:val="00C724B9"/>
    <w:rsid w:val="00C726DF"/>
    <w:rsid w:val="00C7500C"/>
    <w:rsid w:val="00C75B41"/>
    <w:rsid w:val="00C76558"/>
    <w:rsid w:val="00C77A0C"/>
    <w:rsid w:val="00C82FA5"/>
    <w:rsid w:val="00C830B5"/>
    <w:rsid w:val="00C83A4D"/>
    <w:rsid w:val="00C86981"/>
    <w:rsid w:val="00C92BA4"/>
    <w:rsid w:val="00C93685"/>
    <w:rsid w:val="00C93D78"/>
    <w:rsid w:val="00C93F42"/>
    <w:rsid w:val="00C9443E"/>
    <w:rsid w:val="00C97BDB"/>
    <w:rsid w:val="00CA5DE3"/>
    <w:rsid w:val="00CB1CEE"/>
    <w:rsid w:val="00CB2829"/>
    <w:rsid w:val="00CB543A"/>
    <w:rsid w:val="00CB5785"/>
    <w:rsid w:val="00CC0BF3"/>
    <w:rsid w:val="00CC0C67"/>
    <w:rsid w:val="00CC0FBF"/>
    <w:rsid w:val="00CC320B"/>
    <w:rsid w:val="00CC40F9"/>
    <w:rsid w:val="00CC55C9"/>
    <w:rsid w:val="00CC5BC6"/>
    <w:rsid w:val="00CD13D2"/>
    <w:rsid w:val="00CD347B"/>
    <w:rsid w:val="00CD6C98"/>
    <w:rsid w:val="00CD719B"/>
    <w:rsid w:val="00CE000F"/>
    <w:rsid w:val="00CE06F8"/>
    <w:rsid w:val="00CE1572"/>
    <w:rsid w:val="00CE2B33"/>
    <w:rsid w:val="00CE7B57"/>
    <w:rsid w:val="00CF06B5"/>
    <w:rsid w:val="00CF102F"/>
    <w:rsid w:val="00CF121C"/>
    <w:rsid w:val="00CF1BA7"/>
    <w:rsid w:val="00CF20C9"/>
    <w:rsid w:val="00CF2921"/>
    <w:rsid w:val="00CF30E2"/>
    <w:rsid w:val="00CF6E3E"/>
    <w:rsid w:val="00CF71D3"/>
    <w:rsid w:val="00CF74AF"/>
    <w:rsid w:val="00CF7B50"/>
    <w:rsid w:val="00D012D1"/>
    <w:rsid w:val="00D0307F"/>
    <w:rsid w:val="00D03CD0"/>
    <w:rsid w:val="00D06A55"/>
    <w:rsid w:val="00D10391"/>
    <w:rsid w:val="00D128AE"/>
    <w:rsid w:val="00D12988"/>
    <w:rsid w:val="00D14BA1"/>
    <w:rsid w:val="00D23235"/>
    <w:rsid w:val="00D24460"/>
    <w:rsid w:val="00D24464"/>
    <w:rsid w:val="00D251DB"/>
    <w:rsid w:val="00D263A9"/>
    <w:rsid w:val="00D27C1A"/>
    <w:rsid w:val="00D3145A"/>
    <w:rsid w:val="00D32A52"/>
    <w:rsid w:val="00D352EF"/>
    <w:rsid w:val="00D36747"/>
    <w:rsid w:val="00D37247"/>
    <w:rsid w:val="00D40EF2"/>
    <w:rsid w:val="00D41A31"/>
    <w:rsid w:val="00D42C7A"/>
    <w:rsid w:val="00D44998"/>
    <w:rsid w:val="00D451E6"/>
    <w:rsid w:val="00D470C5"/>
    <w:rsid w:val="00D472E9"/>
    <w:rsid w:val="00D477E5"/>
    <w:rsid w:val="00D47E6B"/>
    <w:rsid w:val="00D502EE"/>
    <w:rsid w:val="00D50553"/>
    <w:rsid w:val="00D51A1E"/>
    <w:rsid w:val="00D52180"/>
    <w:rsid w:val="00D5265F"/>
    <w:rsid w:val="00D52DF5"/>
    <w:rsid w:val="00D55253"/>
    <w:rsid w:val="00D5566D"/>
    <w:rsid w:val="00D56CFA"/>
    <w:rsid w:val="00D62557"/>
    <w:rsid w:val="00D64788"/>
    <w:rsid w:val="00D6774A"/>
    <w:rsid w:val="00D70477"/>
    <w:rsid w:val="00D710D6"/>
    <w:rsid w:val="00D7226F"/>
    <w:rsid w:val="00D722CE"/>
    <w:rsid w:val="00D8082B"/>
    <w:rsid w:val="00D812DE"/>
    <w:rsid w:val="00D824C5"/>
    <w:rsid w:val="00D84D4D"/>
    <w:rsid w:val="00D85252"/>
    <w:rsid w:val="00D86881"/>
    <w:rsid w:val="00D86CFD"/>
    <w:rsid w:val="00D90764"/>
    <w:rsid w:val="00D92842"/>
    <w:rsid w:val="00D92BCB"/>
    <w:rsid w:val="00D939BD"/>
    <w:rsid w:val="00D943DC"/>
    <w:rsid w:val="00D94F9B"/>
    <w:rsid w:val="00D974C7"/>
    <w:rsid w:val="00D97CCB"/>
    <w:rsid w:val="00DA0980"/>
    <w:rsid w:val="00DA1958"/>
    <w:rsid w:val="00DA287F"/>
    <w:rsid w:val="00DA2B15"/>
    <w:rsid w:val="00DA4429"/>
    <w:rsid w:val="00DA5E67"/>
    <w:rsid w:val="00DB02F5"/>
    <w:rsid w:val="00DB0691"/>
    <w:rsid w:val="00DB0798"/>
    <w:rsid w:val="00DB0C43"/>
    <w:rsid w:val="00DB1FE0"/>
    <w:rsid w:val="00DB2440"/>
    <w:rsid w:val="00DB3C61"/>
    <w:rsid w:val="00DB4C74"/>
    <w:rsid w:val="00DB56CA"/>
    <w:rsid w:val="00DC0578"/>
    <w:rsid w:val="00DC5A47"/>
    <w:rsid w:val="00DC7BAF"/>
    <w:rsid w:val="00DC7C73"/>
    <w:rsid w:val="00DD208A"/>
    <w:rsid w:val="00DD2F4B"/>
    <w:rsid w:val="00DD3471"/>
    <w:rsid w:val="00DD3480"/>
    <w:rsid w:val="00DD4F8A"/>
    <w:rsid w:val="00DD53B3"/>
    <w:rsid w:val="00DD7A45"/>
    <w:rsid w:val="00DE03CE"/>
    <w:rsid w:val="00DE1435"/>
    <w:rsid w:val="00DE1B6B"/>
    <w:rsid w:val="00DF0FB2"/>
    <w:rsid w:val="00DF232D"/>
    <w:rsid w:val="00DF4F4A"/>
    <w:rsid w:val="00DF523F"/>
    <w:rsid w:val="00DF73A9"/>
    <w:rsid w:val="00E03923"/>
    <w:rsid w:val="00E03A13"/>
    <w:rsid w:val="00E05CF6"/>
    <w:rsid w:val="00E06D45"/>
    <w:rsid w:val="00E071F7"/>
    <w:rsid w:val="00E11ECA"/>
    <w:rsid w:val="00E123C0"/>
    <w:rsid w:val="00E125ED"/>
    <w:rsid w:val="00E13A94"/>
    <w:rsid w:val="00E1604E"/>
    <w:rsid w:val="00E16855"/>
    <w:rsid w:val="00E16992"/>
    <w:rsid w:val="00E201EA"/>
    <w:rsid w:val="00E21790"/>
    <w:rsid w:val="00E22807"/>
    <w:rsid w:val="00E228BA"/>
    <w:rsid w:val="00E238DE"/>
    <w:rsid w:val="00E23FA8"/>
    <w:rsid w:val="00E2414C"/>
    <w:rsid w:val="00E243C8"/>
    <w:rsid w:val="00E24B02"/>
    <w:rsid w:val="00E27BEA"/>
    <w:rsid w:val="00E27C12"/>
    <w:rsid w:val="00E30FCD"/>
    <w:rsid w:val="00E31258"/>
    <w:rsid w:val="00E32B50"/>
    <w:rsid w:val="00E32E5C"/>
    <w:rsid w:val="00E414FD"/>
    <w:rsid w:val="00E41B12"/>
    <w:rsid w:val="00E41E2A"/>
    <w:rsid w:val="00E4432F"/>
    <w:rsid w:val="00E47773"/>
    <w:rsid w:val="00E546C8"/>
    <w:rsid w:val="00E6095C"/>
    <w:rsid w:val="00E614C9"/>
    <w:rsid w:val="00E6523B"/>
    <w:rsid w:val="00E65BF0"/>
    <w:rsid w:val="00E65E6C"/>
    <w:rsid w:val="00E70BCC"/>
    <w:rsid w:val="00E7187C"/>
    <w:rsid w:val="00E71BF8"/>
    <w:rsid w:val="00E72847"/>
    <w:rsid w:val="00E73376"/>
    <w:rsid w:val="00E7347F"/>
    <w:rsid w:val="00E74420"/>
    <w:rsid w:val="00E76153"/>
    <w:rsid w:val="00E7632B"/>
    <w:rsid w:val="00E76D7E"/>
    <w:rsid w:val="00E80630"/>
    <w:rsid w:val="00E81562"/>
    <w:rsid w:val="00E828FC"/>
    <w:rsid w:val="00E82C01"/>
    <w:rsid w:val="00E82E5C"/>
    <w:rsid w:val="00E83D05"/>
    <w:rsid w:val="00E85A17"/>
    <w:rsid w:val="00E86D35"/>
    <w:rsid w:val="00E9422C"/>
    <w:rsid w:val="00E958DA"/>
    <w:rsid w:val="00EA03B2"/>
    <w:rsid w:val="00EA0D4C"/>
    <w:rsid w:val="00EA5282"/>
    <w:rsid w:val="00EA6A75"/>
    <w:rsid w:val="00EA733B"/>
    <w:rsid w:val="00EA7B41"/>
    <w:rsid w:val="00EB18B5"/>
    <w:rsid w:val="00EB33AD"/>
    <w:rsid w:val="00EB3919"/>
    <w:rsid w:val="00EB486F"/>
    <w:rsid w:val="00EB5419"/>
    <w:rsid w:val="00EB7624"/>
    <w:rsid w:val="00EC206E"/>
    <w:rsid w:val="00EC36C7"/>
    <w:rsid w:val="00EC64FC"/>
    <w:rsid w:val="00EC7C66"/>
    <w:rsid w:val="00EC7D62"/>
    <w:rsid w:val="00ED0CC7"/>
    <w:rsid w:val="00ED3527"/>
    <w:rsid w:val="00ED504B"/>
    <w:rsid w:val="00EE08CD"/>
    <w:rsid w:val="00EE2E34"/>
    <w:rsid w:val="00EE3C70"/>
    <w:rsid w:val="00EE48A4"/>
    <w:rsid w:val="00EE68B7"/>
    <w:rsid w:val="00EE796D"/>
    <w:rsid w:val="00EF093C"/>
    <w:rsid w:val="00EF0E89"/>
    <w:rsid w:val="00EF368A"/>
    <w:rsid w:val="00EF372B"/>
    <w:rsid w:val="00EF6EED"/>
    <w:rsid w:val="00F01F54"/>
    <w:rsid w:val="00F065B5"/>
    <w:rsid w:val="00F0729A"/>
    <w:rsid w:val="00F1024F"/>
    <w:rsid w:val="00F10321"/>
    <w:rsid w:val="00F11175"/>
    <w:rsid w:val="00F111FE"/>
    <w:rsid w:val="00F1243C"/>
    <w:rsid w:val="00F12B05"/>
    <w:rsid w:val="00F147FB"/>
    <w:rsid w:val="00F1649C"/>
    <w:rsid w:val="00F16E81"/>
    <w:rsid w:val="00F21A5C"/>
    <w:rsid w:val="00F21AA6"/>
    <w:rsid w:val="00F24487"/>
    <w:rsid w:val="00F2517E"/>
    <w:rsid w:val="00F267B1"/>
    <w:rsid w:val="00F26B57"/>
    <w:rsid w:val="00F275CD"/>
    <w:rsid w:val="00F30D83"/>
    <w:rsid w:val="00F35F00"/>
    <w:rsid w:val="00F36854"/>
    <w:rsid w:val="00F372E9"/>
    <w:rsid w:val="00F37C1C"/>
    <w:rsid w:val="00F416C3"/>
    <w:rsid w:val="00F41C1E"/>
    <w:rsid w:val="00F45C4C"/>
    <w:rsid w:val="00F460C3"/>
    <w:rsid w:val="00F505A4"/>
    <w:rsid w:val="00F505A8"/>
    <w:rsid w:val="00F57402"/>
    <w:rsid w:val="00F574C2"/>
    <w:rsid w:val="00F613CF"/>
    <w:rsid w:val="00F61D30"/>
    <w:rsid w:val="00F64E6E"/>
    <w:rsid w:val="00F66141"/>
    <w:rsid w:val="00F66329"/>
    <w:rsid w:val="00F679D4"/>
    <w:rsid w:val="00F706D6"/>
    <w:rsid w:val="00F72104"/>
    <w:rsid w:val="00F74943"/>
    <w:rsid w:val="00F74AB0"/>
    <w:rsid w:val="00F75316"/>
    <w:rsid w:val="00F7550D"/>
    <w:rsid w:val="00F76140"/>
    <w:rsid w:val="00F769D1"/>
    <w:rsid w:val="00F807FB"/>
    <w:rsid w:val="00F827E3"/>
    <w:rsid w:val="00F859F3"/>
    <w:rsid w:val="00F875A5"/>
    <w:rsid w:val="00F90742"/>
    <w:rsid w:val="00F920AA"/>
    <w:rsid w:val="00F92700"/>
    <w:rsid w:val="00F93E9C"/>
    <w:rsid w:val="00F9416E"/>
    <w:rsid w:val="00F948A0"/>
    <w:rsid w:val="00F977F8"/>
    <w:rsid w:val="00F97E84"/>
    <w:rsid w:val="00FA0892"/>
    <w:rsid w:val="00FA0EEC"/>
    <w:rsid w:val="00FA1305"/>
    <w:rsid w:val="00FA376E"/>
    <w:rsid w:val="00FA453F"/>
    <w:rsid w:val="00FB49D6"/>
    <w:rsid w:val="00FB4CF0"/>
    <w:rsid w:val="00FB6CC3"/>
    <w:rsid w:val="00FB7FCD"/>
    <w:rsid w:val="00FC003F"/>
    <w:rsid w:val="00FC144D"/>
    <w:rsid w:val="00FC1672"/>
    <w:rsid w:val="00FC4A8A"/>
    <w:rsid w:val="00FC55A6"/>
    <w:rsid w:val="00FC5D03"/>
    <w:rsid w:val="00FC6C22"/>
    <w:rsid w:val="00FD1A32"/>
    <w:rsid w:val="00FD1F9B"/>
    <w:rsid w:val="00FD26D6"/>
    <w:rsid w:val="00FD490A"/>
    <w:rsid w:val="00FD75F9"/>
    <w:rsid w:val="00FE0716"/>
    <w:rsid w:val="00FE08E6"/>
    <w:rsid w:val="00FE22B3"/>
    <w:rsid w:val="00FE3703"/>
    <w:rsid w:val="00FE6713"/>
    <w:rsid w:val="00FE6A7C"/>
    <w:rsid w:val="00FE746E"/>
    <w:rsid w:val="00FF0A75"/>
    <w:rsid w:val="00FF1AB0"/>
    <w:rsid w:val="00FF1C6D"/>
    <w:rsid w:val="00FF2A0F"/>
    <w:rsid w:val="00FF2DB2"/>
    <w:rsid w:val="00FF31B5"/>
    <w:rsid w:val="00FF3648"/>
    <w:rsid w:val="00FF494C"/>
    <w:rsid w:val="00FF5538"/>
    <w:rsid w:val="00FF5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1C5"/>
    <w:rPr>
      <w:sz w:val="24"/>
      <w:szCs w:val="24"/>
    </w:rPr>
  </w:style>
  <w:style w:type="paragraph" w:styleId="Heading1">
    <w:name w:val="heading 1"/>
    <w:basedOn w:val="Normal"/>
    <w:next w:val="Normal"/>
    <w:qFormat/>
    <w:rsid w:val="00514C5D"/>
    <w:pPr>
      <w:keepNext/>
      <w:outlineLvl w:val="0"/>
    </w:pPr>
    <w:rPr>
      <w:rFonts w:ascii="Arial" w:hAnsi="Arial" w:cs="Arial"/>
      <w:b/>
      <w:bCs/>
      <w:lang w:eastAsia="en-US"/>
    </w:rPr>
  </w:style>
  <w:style w:type="paragraph" w:styleId="Heading2">
    <w:name w:val="heading 2"/>
    <w:basedOn w:val="Normal"/>
    <w:next w:val="Normal"/>
    <w:qFormat/>
    <w:rsid w:val="00514C5D"/>
    <w:pPr>
      <w:keepNext/>
      <w:jc w:val="center"/>
      <w:outlineLvl w:val="1"/>
    </w:pPr>
    <w:rPr>
      <w:rFonts w:ascii="Arial" w:hAnsi="Arial" w:cs="Arial"/>
      <w:b/>
      <w:bCs/>
      <w:sz w:val="28"/>
      <w:lang w:val="en-US" w:eastAsia="en-US"/>
    </w:rPr>
  </w:style>
  <w:style w:type="paragraph" w:styleId="Heading3">
    <w:name w:val="heading 3"/>
    <w:basedOn w:val="Normal"/>
    <w:next w:val="Normal"/>
    <w:qFormat/>
    <w:rsid w:val="00514C5D"/>
    <w:pPr>
      <w:keepNext/>
      <w:jc w:val="both"/>
      <w:outlineLvl w:val="2"/>
    </w:pPr>
    <w:rPr>
      <w:rFonts w:ascii="Arial" w:hAnsi="Arial"/>
      <w:b/>
      <w:bCs/>
    </w:rPr>
  </w:style>
  <w:style w:type="paragraph" w:styleId="Heading4">
    <w:name w:val="heading 4"/>
    <w:basedOn w:val="Normal"/>
    <w:next w:val="Normal"/>
    <w:qFormat/>
    <w:rsid w:val="00514C5D"/>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14C5D"/>
    <w:pPr>
      <w:jc w:val="center"/>
    </w:pPr>
    <w:rPr>
      <w:rFonts w:ascii="Arial" w:hAnsi="Arial" w:cs="Arial"/>
      <w:b/>
      <w:sz w:val="28"/>
      <w:lang w:val="en-US" w:eastAsia="en-US"/>
    </w:rPr>
  </w:style>
  <w:style w:type="paragraph" w:styleId="Header">
    <w:name w:val="header"/>
    <w:basedOn w:val="Normal"/>
    <w:rsid w:val="00514C5D"/>
    <w:pPr>
      <w:tabs>
        <w:tab w:val="center" w:pos="4153"/>
        <w:tab w:val="right" w:pos="8306"/>
      </w:tabs>
    </w:pPr>
    <w:rPr>
      <w:rFonts w:ascii="Arial" w:hAnsi="Arial"/>
      <w:lang w:val="en-US" w:eastAsia="en-US"/>
    </w:rPr>
  </w:style>
  <w:style w:type="paragraph" w:styleId="BodyTextIndent2">
    <w:name w:val="Body Text Indent 2"/>
    <w:basedOn w:val="Normal"/>
    <w:rsid w:val="00514C5D"/>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514C5D"/>
    <w:pPr>
      <w:tabs>
        <w:tab w:val="center" w:pos="4320"/>
        <w:tab w:val="right" w:pos="8640"/>
      </w:tabs>
    </w:pPr>
  </w:style>
  <w:style w:type="character" w:styleId="PageNumber">
    <w:name w:val="page number"/>
    <w:basedOn w:val="DefaultParagraphFont"/>
    <w:rsid w:val="00514C5D"/>
  </w:style>
  <w:style w:type="character" w:styleId="Hyperlink">
    <w:name w:val="Hyperlink"/>
    <w:basedOn w:val="DefaultParagraphFont"/>
    <w:rsid w:val="00514C5D"/>
    <w:rPr>
      <w:color w:val="0000FF"/>
      <w:u w:val="single"/>
    </w:rPr>
  </w:style>
  <w:style w:type="paragraph" w:styleId="BodyText">
    <w:name w:val="Body Text"/>
    <w:basedOn w:val="Normal"/>
    <w:rsid w:val="00514C5D"/>
    <w:pPr>
      <w:jc w:val="both"/>
    </w:pPr>
    <w:rPr>
      <w:rFonts w:ascii="Arial" w:hAnsi="Arial" w:cs="Arial"/>
      <w:b/>
      <w:bCs/>
    </w:rPr>
  </w:style>
  <w:style w:type="paragraph" w:styleId="BodyText2">
    <w:name w:val="Body Text 2"/>
    <w:basedOn w:val="Normal"/>
    <w:rsid w:val="00514C5D"/>
    <w:rPr>
      <w:rFonts w:ascii="Arial" w:hAnsi="Arial" w:cs="Arial"/>
      <w:b/>
      <w:bCs/>
      <w:sz w:val="20"/>
    </w:rPr>
  </w:style>
  <w:style w:type="paragraph" w:styleId="BodyTextIndent">
    <w:name w:val="Body Text Indent"/>
    <w:basedOn w:val="Normal"/>
    <w:rsid w:val="00514C5D"/>
    <w:pPr>
      <w:ind w:left="360"/>
      <w:jc w:val="both"/>
    </w:pPr>
    <w:rPr>
      <w:rFonts w:ascii="Arial" w:hAnsi="Arial" w:cs="Arial"/>
    </w:rPr>
  </w:style>
  <w:style w:type="paragraph" w:styleId="BalloonText">
    <w:name w:val="Balloon Text"/>
    <w:basedOn w:val="Normal"/>
    <w:semiHidden/>
    <w:rsid w:val="00514C5D"/>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table" w:styleId="TableGrid">
    <w:name w:val="Table Grid"/>
    <w:basedOn w:val="TableNormal"/>
    <w:rsid w:val="004D3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7873B9"/>
    <w:pPr>
      <w:shd w:val="clear" w:color="auto" w:fill="000080"/>
    </w:pPr>
    <w:rPr>
      <w:rFonts w:ascii="Tahoma" w:hAnsi="Tahoma" w:cs="Tahoma"/>
      <w:sz w:val="20"/>
      <w:szCs w:val="20"/>
    </w:rPr>
  </w:style>
  <w:style w:type="paragraph" w:styleId="ListParagraph">
    <w:name w:val="List Paragraph"/>
    <w:basedOn w:val="Normal"/>
    <w:uiPriority w:val="34"/>
    <w:qFormat/>
    <w:rsid w:val="00DD3471"/>
    <w:pPr>
      <w:ind w:left="720"/>
      <w:contextualSpacing/>
    </w:pPr>
  </w:style>
  <w:style w:type="paragraph" w:styleId="PlainText">
    <w:name w:val="Plain Text"/>
    <w:basedOn w:val="Normal"/>
    <w:link w:val="PlainTextChar"/>
    <w:uiPriority w:val="99"/>
    <w:unhideWhenUsed/>
    <w:rsid w:val="002E7BB8"/>
    <w:rPr>
      <w:rFonts w:ascii="Calibri" w:eastAsiaTheme="minorHAnsi" w:hAnsi="Calibri"/>
      <w:sz w:val="22"/>
      <w:szCs w:val="22"/>
    </w:rPr>
  </w:style>
  <w:style w:type="character" w:customStyle="1" w:styleId="PlainTextChar">
    <w:name w:val="Plain Text Char"/>
    <w:basedOn w:val="DefaultParagraphFont"/>
    <w:link w:val="PlainText"/>
    <w:uiPriority w:val="99"/>
    <w:rsid w:val="002E7BB8"/>
    <w:rPr>
      <w:rFonts w:ascii="Calibri" w:eastAsiaTheme="minorHAnsi" w:hAnsi="Calibri"/>
      <w:sz w:val="22"/>
      <w:szCs w:val="22"/>
    </w:rPr>
  </w:style>
  <w:style w:type="paragraph" w:customStyle="1" w:styleId="Default">
    <w:name w:val="Default"/>
    <w:rsid w:val="00142DF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1C5"/>
    <w:rPr>
      <w:sz w:val="24"/>
      <w:szCs w:val="24"/>
    </w:rPr>
  </w:style>
  <w:style w:type="paragraph" w:styleId="Heading1">
    <w:name w:val="heading 1"/>
    <w:basedOn w:val="Normal"/>
    <w:next w:val="Normal"/>
    <w:qFormat/>
    <w:rsid w:val="00514C5D"/>
    <w:pPr>
      <w:keepNext/>
      <w:outlineLvl w:val="0"/>
    </w:pPr>
    <w:rPr>
      <w:rFonts w:ascii="Arial" w:hAnsi="Arial" w:cs="Arial"/>
      <w:b/>
      <w:bCs/>
      <w:lang w:eastAsia="en-US"/>
    </w:rPr>
  </w:style>
  <w:style w:type="paragraph" w:styleId="Heading2">
    <w:name w:val="heading 2"/>
    <w:basedOn w:val="Normal"/>
    <w:next w:val="Normal"/>
    <w:qFormat/>
    <w:rsid w:val="00514C5D"/>
    <w:pPr>
      <w:keepNext/>
      <w:jc w:val="center"/>
      <w:outlineLvl w:val="1"/>
    </w:pPr>
    <w:rPr>
      <w:rFonts w:ascii="Arial" w:hAnsi="Arial" w:cs="Arial"/>
      <w:b/>
      <w:bCs/>
      <w:sz w:val="28"/>
      <w:lang w:val="en-US" w:eastAsia="en-US"/>
    </w:rPr>
  </w:style>
  <w:style w:type="paragraph" w:styleId="Heading3">
    <w:name w:val="heading 3"/>
    <w:basedOn w:val="Normal"/>
    <w:next w:val="Normal"/>
    <w:qFormat/>
    <w:rsid w:val="00514C5D"/>
    <w:pPr>
      <w:keepNext/>
      <w:jc w:val="both"/>
      <w:outlineLvl w:val="2"/>
    </w:pPr>
    <w:rPr>
      <w:rFonts w:ascii="Arial" w:hAnsi="Arial"/>
      <w:b/>
      <w:bCs/>
    </w:rPr>
  </w:style>
  <w:style w:type="paragraph" w:styleId="Heading4">
    <w:name w:val="heading 4"/>
    <w:basedOn w:val="Normal"/>
    <w:next w:val="Normal"/>
    <w:qFormat/>
    <w:rsid w:val="00514C5D"/>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14C5D"/>
    <w:pPr>
      <w:jc w:val="center"/>
    </w:pPr>
    <w:rPr>
      <w:rFonts w:ascii="Arial" w:hAnsi="Arial" w:cs="Arial"/>
      <w:b/>
      <w:sz w:val="28"/>
      <w:lang w:val="en-US" w:eastAsia="en-US"/>
    </w:rPr>
  </w:style>
  <w:style w:type="paragraph" w:styleId="Header">
    <w:name w:val="header"/>
    <w:basedOn w:val="Normal"/>
    <w:rsid w:val="00514C5D"/>
    <w:pPr>
      <w:tabs>
        <w:tab w:val="center" w:pos="4153"/>
        <w:tab w:val="right" w:pos="8306"/>
      </w:tabs>
    </w:pPr>
    <w:rPr>
      <w:rFonts w:ascii="Arial" w:hAnsi="Arial"/>
      <w:lang w:val="en-US" w:eastAsia="en-US"/>
    </w:rPr>
  </w:style>
  <w:style w:type="paragraph" w:styleId="BodyTextIndent2">
    <w:name w:val="Body Text Indent 2"/>
    <w:basedOn w:val="Normal"/>
    <w:rsid w:val="00514C5D"/>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514C5D"/>
    <w:pPr>
      <w:tabs>
        <w:tab w:val="center" w:pos="4320"/>
        <w:tab w:val="right" w:pos="8640"/>
      </w:tabs>
    </w:pPr>
  </w:style>
  <w:style w:type="character" w:styleId="PageNumber">
    <w:name w:val="page number"/>
    <w:basedOn w:val="DefaultParagraphFont"/>
    <w:rsid w:val="00514C5D"/>
  </w:style>
  <w:style w:type="character" w:styleId="Hyperlink">
    <w:name w:val="Hyperlink"/>
    <w:basedOn w:val="DefaultParagraphFont"/>
    <w:rsid w:val="00514C5D"/>
    <w:rPr>
      <w:color w:val="0000FF"/>
      <w:u w:val="single"/>
    </w:rPr>
  </w:style>
  <w:style w:type="paragraph" w:styleId="BodyText">
    <w:name w:val="Body Text"/>
    <w:basedOn w:val="Normal"/>
    <w:rsid w:val="00514C5D"/>
    <w:pPr>
      <w:jc w:val="both"/>
    </w:pPr>
    <w:rPr>
      <w:rFonts w:ascii="Arial" w:hAnsi="Arial" w:cs="Arial"/>
      <w:b/>
      <w:bCs/>
    </w:rPr>
  </w:style>
  <w:style w:type="paragraph" w:styleId="BodyText2">
    <w:name w:val="Body Text 2"/>
    <w:basedOn w:val="Normal"/>
    <w:rsid w:val="00514C5D"/>
    <w:rPr>
      <w:rFonts w:ascii="Arial" w:hAnsi="Arial" w:cs="Arial"/>
      <w:b/>
      <w:bCs/>
      <w:sz w:val="20"/>
    </w:rPr>
  </w:style>
  <w:style w:type="paragraph" w:styleId="BodyTextIndent">
    <w:name w:val="Body Text Indent"/>
    <w:basedOn w:val="Normal"/>
    <w:rsid w:val="00514C5D"/>
    <w:pPr>
      <w:ind w:left="360"/>
      <w:jc w:val="both"/>
    </w:pPr>
    <w:rPr>
      <w:rFonts w:ascii="Arial" w:hAnsi="Arial" w:cs="Arial"/>
    </w:rPr>
  </w:style>
  <w:style w:type="paragraph" w:styleId="BalloonText">
    <w:name w:val="Balloon Text"/>
    <w:basedOn w:val="Normal"/>
    <w:semiHidden/>
    <w:rsid w:val="00514C5D"/>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table" w:styleId="TableGrid">
    <w:name w:val="Table Grid"/>
    <w:basedOn w:val="TableNormal"/>
    <w:rsid w:val="004D3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7873B9"/>
    <w:pPr>
      <w:shd w:val="clear" w:color="auto" w:fill="000080"/>
    </w:pPr>
    <w:rPr>
      <w:rFonts w:ascii="Tahoma" w:hAnsi="Tahoma" w:cs="Tahoma"/>
      <w:sz w:val="20"/>
      <w:szCs w:val="20"/>
    </w:rPr>
  </w:style>
  <w:style w:type="paragraph" w:styleId="ListParagraph">
    <w:name w:val="List Paragraph"/>
    <w:basedOn w:val="Normal"/>
    <w:uiPriority w:val="34"/>
    <w:qFormat/>
    <w:rsid w:val="00DD3471"/>
    <w:pPr>
      <w:ind w:left="720"/>
      <w:contextualSpacing/>
    </w:pPr>
  </w:style>
  <w:style w:type="paragraph" w:styleId="PlainText">
    <w:name w:val="Plain Text"/>
    <w:basedOn w:val="Normal"/>
    <w:link w:val="PlainTextChar"/>
    <w:uiPriority w:val="99"/>
    <w:unhideWhenUsed/>
    <w:rsid w:val="002E7BB8"/>
    <w:rPr>
      <w:rFonts w:ascii="Calibri" w:eastAsiaTheme="minorHAnsi" w:hAnsi="Calibri"/>
      <w:sz w:val="22"/>
      <w:szCs w:val="22"/>
    </w:rPr>
  </w:style>
  <w:style w:type="character" w:customStyle="1" w:styleId="PlainTextChar">
    <w:name w:val="Plain Text Char"/>
    <w:basedOn w:val="DefaultParagraphFont"/>
    <w:link w:val="PlainText"/>
    <w:uiPriority w:val="99"/>
    <w:rsid w:val="002E7BB8"/>
    <w:rPr>
      <w:rFonts w:ascii="Calibri" w:eastAsiaTheme="minorHAnsi" w:hAnsi="Calibri"/>
      <w:sz w:val="22"/>
      <w:szCs w:val="22"/>
    </w:rPr>
  </w:style>
  <w:style w:type="paragraph" w:customStyle="1" w:styleId="Default">
    <w:name w:val="Default"/>
    <w:rsid w:val="00142DF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45991">
      <w:bodyDiv w:val="1"/>
      <w:marLeft w:val="0"/>
      <w:marRight w:val="0"/>
      <w:marTop w:val="0"/>
      <w:marBottom w:val="0"/>
      <w:divBdr>
        <w:top w:val="none" w:sz="0" w:space="0" w:color="auto"/>
        <w:left w:val="none" w:sz="0" w:space="0" w:color="auto"/>
        <w:bottom w:val="none" w:sz="0" w:space="0" w:color="auto"/>
        <w:right w:val="none" w:sz="0" w:space="0" w:color="auto"/>
      </w:divBdr>
    </w:div>
    <w:div w:id="658115268">
      <w:bodyDiv w:val="1"/>
      <w:marLeft w:val="0"/>
      <w:marRight w:val="0"/>
      <w:marTop w:val="0"/>
      <w:marBottom w:val="0"/>
      <w:divBdr>
        <w:top w:val="none" w:sz="0" w:space="0" w:color="auto"/>
        <w:left w:val="none" w:sz="0" w:space="0" w:color="auto"/>
        <w:bottom w:val="none" w:sz="0" w:space="0" w:color="auto"/>
        <w:right w:val="none" w:sz="0" w:space="0" w:color="auto"/>
      </w:divBdr>
    </w:div>
    <w:div w:id="164253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4EA58-44F4-4443-94AF-FDE9209E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4751</Words>
  <Characters>25659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WashiR</dc:creator>
  <cp:lastModifiedBy>Twomey Teresa (RNU) Oxford Health</cp:lastModifiedBy>
  <cp:revision>2</cp:revision>
  <cp:lastPrinted>2016-02-26T16:08:00Z</cp:lastPrinted>
  <dcterms:created xsi:type="dcterms:W3CDTF">2016-06-01T11:31:00Z</dcterms:created>
  <dcterms:modified xsi:type="dcterms:W3CDTF">2016-06-01T11:31:00Z</dcterms:modified>
</cp:coreProperties>
</file>