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855" w:rsidRDefault="006F4855" w:rsidP="007D18E6">
      <w:pPr>
        <w:rPr>
          <w:rFonts w:cs="Arial"/>
          <w:sz w:val="20"/>
        </w:rPr>
      </w:pPr>
    </w:p>
    <w:p w:rsidR="006F4855" w:rsidRDefault="00AF2D4A">
      <w:pPr>
        <w:jc w:val="right"/>
        <w:rPr>
          <w:rFonts w:cs="Arial"/>
          <w:sz w:val="20"/>
        </w:rPr>
      </w:pPr>
      <w:r>
        <w:rPr>
          <w:noProof/>
        </w:rPr>
        <w:drawing>
          <wp:inline distT="0" distB="0" distL="0" distR="0">
            <wp:extent cx="2552700" cy="514350"/>
            <wp:effectExtent l="1905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cstate="print"/>
                    <a:srcRect/>
                    <a:stretch>
                      <a:fillRect/>
                    </a:stretch>
                  </pic:blipFill>
                  <pic:spPr bwMode="auto">
                    <a:xfrm>
                      <a:off x="0" y="0"/>
                      <a:ext cx="2552700" cy="514350"/>
                    </a:xfrm>
                    <a:prstGeom prst="rect">
                      <a:avLst/>
                    </a:prstGeom>
                    <a:noFill/>
                    <a:ln w="9525">
                      <a:noFill/>
                      <a:miter lim="800000"/>
                      <a:headEnd/>
                      <a:tailEnd/>
                    </a:ln>
                  </pic:spPr>
                </pic:pic>
              </a:graphicData>
            </a:graphic>
          </wp:inline>
        </w:drawing>
      </w:r>
    </w:p>
    <w:p w:rsidR="006F4855" w:rsidRPr="006A5F4B" w:rsidRDefault="006F4855">
      <w:pPr>
        <w:jc w:val="right"/>
      </w:pPr>
    </w:p>
    <w:p w:rsidR="006F4855" w:rsidRPr="006A5F4B" w:rsidRDefault="006F4855">
      <w:pPr>
        <w:rPr>
          <w:lang w:eastAsia="en-US"/>
        </w:rPr>
      </w:pPr>
    </w:p>
    <w:p w:rsidR="006F4855" w:rsidRPr="006A5F4B" w:rsidRDefault="00CE1572">
      <w:pPr>
        <w:ind w:right="17"/>
        <w:jc w:val="center"/>
        <w:rPr>
          <w:rFonts w:ascii="Arial" w:hAnsi="Arial" w:cs="Arial"/>
          <w:b/>
          <w:bCs/>
          <w:sz w:val="28"/>
          <w:szCs w:val="28"/>
        </w:rPr>
      </w:pPr>
      <w:r>
        <w:rPr>
          <w:rFonts w:ascii="Arial" w:hAnsi="Arial" w:cs="Arial"/>
          <w:b/>
          <w:bCs/>
          <w:noProof/>
          <w:sz w:val="28"/>
          <w:szCs w:val="28"/>
          <w:lang w:val="en-US" w:eastAsia="zh-TW"/>
        </w:rPr>
        <w:t>Oxford Health</w:t>
      </w:r>
      <w:r w:rsidR="006F4855" w:rsidRPr="006A5F4B">
        <w:rPr>
          <w:rFonts w:ascii="Arial" w:hAnsi="Arial" w:cs="Arial"/>
          <w:b/>
          <w:sz w:val="28"/>
          <w:szCs w:val="28"/>
        </w:rPr>
        <w:t xml:space="preserve"> NHS </w:t>
      </w:r>
      <w:r w:rsidR="006F4855">
        <w:rPr>
          <w:rFonts w:ascii="Arial" w:hAnsi="Arial" w:cs="Arial"/>
          <w:b/>
          <w:sz w:val="28"/>
          <w:szCs w:val="28"/>
        </w:rPr>
        <w:t xml:space="preserve">Foundation </w:t>
      </w:r>
      <w:r w:rsidR="006F4855" w:rsidRPr="006A5F4B">
        <w:rPr>
          <w:rFonts w:ascii="Arial" w:hAnsi="Arial" w:cs="Arial"/>
          <w:b/>
          <w:sz w:val="28"/>
          <w:szCs w:val="28"/>
        </w:rPr>
        <w:t>Trust</w:t>
      </w:r>
    </w:p>
    <w:p w:rsidR="006F4855" w:rsidRPr="006A5F4B" w:rsidRDefault="006F4855">
      <w:pPr>
        <w:ind w:right="17"/>
        <w:jc w:val="center"/>
        <w:rPr>
          <w:rFonts w:ascii="Arial" w:hAnsi="Arial" w:cs="Arial"/>
          <w:b/>
          <w:bCs/>
          <w:sz w:val="28"/>
          <w:szCs w:val="28"/>
        </w:rPr>
      </w:pPr>
    </w:p>
    <w:p w:rsidR="006F4855" w:rsidRDefault="006F4855" w:rsidP="006F4855">
      <w:pPr>
        <w:ind w:right="17"/>
        <w:jc w:val="center"/>
        <w:outlineLvl w:val="0"/>
        <w:rPr>
          <w:rFonts w:ascii="Arial" w:hAnsi="Arial" w:cs="Arial"/>
          <w:b/>
          <w:bCs/>
          <w:sz w:val="28"/>
          <w:szCs w:val="28"/>
          <w:u w:val="single"/>
        </w:rPr>
      </w:pPr>
      <w:r w:rsidRPr="00E32776">
        <w:rPr>
          <w:rFonts w:ascii="Arial" w:hAnsi="Arial" w:cs="Arial"/>
          <w:b/>
          <w:bCs/>
          <w:sz w:val="28"/>
          <w:szCs w:val="28"/>
          <w:u w:val="single"/>
        </w:rPr>
        <w:t>Members’ Council</w:t>
      </w:r>
    </w:p>
    <w:p w:rsidR="00627A51" w:rsidRPr="006A5F4B" w:rsidRDefault="00627A51">
      <w:pPr>
        <w:jc w:val="center"/>
        <w:rPr>
          <w:rFonts w:cs="Arial"/>
          <w:b/>
          <w:bCs/>
          <w:sz w:val="28"/>
        </w:rPr>
      </w:pPr>
    </w:p>
    <w:p w:rsidR="006F4855" w:rsidRDefault="00E85A17" w:rsidP="006F4855">
      <w:pPr>
        <w:pStyle w:val="BodyText3"/>
        <w:outlineLvl w:val="0"/>
      </w:pPr>
      <w:r>
        <w:t>Minutes</w:t>
      </w:r>
      <w:r w:rsidR="006F4855" w:rsidRPr="006A5F4B">
        <w:t xml:space="preserve"> of </w:t>
      </w:r>
      <w:r w:rsidR="00627A51">
        <w:t xml:space="preserve">the </w:t>
      </w:r>
      <w:r w:rsidR="00AF2D4A">
        <w:t xml:space="preserve">Extraordinary </w:t>
      </w:r>
      <w:r w:rsidR="00314D7A">
        <w:t>Meeting</w:t>
      </w:r>
      <w:r>
        <w:t xml:space="preserve"> </w:t>
      </w:r>
      <w:r w:rsidR="006F4855" w:rsidRPr="006A5F4B">
        <w:t xml:space="preserve">held on </w:t>
      </w:r>
      <w:r w:rsidR="00AF2D4A">
        <w:t>19 June</w:t>
      </w:r>
      <w:r w:rsidR="008B727A">
        <w:t xml:space="preserve"> 2012</w:t>
      </w:r>
      <w:r w:rsidR="006F4855">
        <w:t xml:space="preserve"> </w:t>
      </w:r>
      <w:r w:rsidR="006F4855" w:rsidRPr="006A5F4B">
        <w:t xml:space="preserve">at </w:t>
      </w:r>
      <w:r w:rsidR="006F4855">
        <w:t xml:space="preserve"> </w:t>
      </w:r>
    </w:p>
    <w:p w:rsidR="006F4855" w:rsidRPr="006A5F4B" w:rsidRDefault="006F4855" w:rsidP="00233F40">
      <w:pPr>
        <w:pStyle w:val="BodyText3"/>
      </w:pPr>
      <w:r>
        <w:t>6.</w:t>
      </w:r>
      <w:r w:rsidR="00172049">
        <w:t>00</w:t>
      </w:r>
      <w:r>
        <w:t xml:space="preserve"> p.m. </w:t>
      </w:r>
      <w:r w:rsidRPr="006A5F4B">
        <w:t xml:space="preserve">at </w:t>
      </w:r>
      <w:proofErr w:type="gramStart"/>
      <w:r w:rsidR="00AF2D4A">
        <w:t>The</w:t>
      </w:r>
      <w:proofErr w:type="gramEnd"/>
      <w:r w:rsidR="00AF2D4A">
        <w:t xml:space="preserve"> Oxfordshire, Milton Common, </w:t>
      </w:r>
      <w:proofErr w:type="spellStart"/>
      <w:r w:rsidR="00AF2D4A">
        <w:t>Thame</w:t>
      </w:r>
      <w:proofErr w:type="spellEnd"/>
      <w:r w:rsidR="00AF2D4A">
        <w:t>, Oxfordshire</w:t>
      </w:r>
    </w:p>
    <w:p w:rsidR="006F4855" w:rsidRPr="006A5F4B" w:rsidRDefault="006F4855" w:rsidP="00266F7F">
      <w:pPr>
        <w:pStyle w:val="BodyText3"/>
        <w:jc w:val="left"/>
      </w:pPr>
    </w:p>
    <w:p w:rsidR="006F4855" w:rsidRDefault="006F4855">
      <w:pPr>
        <w:rPr>
          <w:rFonts w:ascii="Arial" w:hAnsi="Arial" w:cs="Arial"/>
        </w:rPr>
      </w:pPr>
      <w:r>
        <w:rPr>
          <w:rFonts w:ascii="Arial" w:hAnsi="Arial" w:cs="Arial"/>
        </w:rPr>
        <w:t xml:space="preserve">In addition to the Chair, </w:t>
      </w:r>
      <w:r w:rsidR="006B45E9">
        <w:rPr>
          <w:rFonts w:ascii="Arial" w:hAnsi="Arial" w:cs="Arial"/>
        </w:rPr>
        <w:t>Martin Howell</w:t>
      </w:r>
      <w:r>
        <w:rPr>
          <w:rFonts w:ascii="Arial" w:hAnsi="Arial" w:cs="Arial"/>
        </w:rPr>
        <w:t>, t</w:t>
      </w:r>
      <w:r w:rsidRPr="00226FA2">
        <w:rPr>
          <w:rFonts w:ascii="Arial" w:hAnsi="Arial" w:cs="Arial"/>
        </w:rPr>
        <w:t>he following Governors were present:</w:t>
      </w:r>
    </w:p>
    <w:p w:rsidR="00AA069F" w:rsidRPr="00226FA2" w:rsidRDefault="00AA069F">
      <w:pPr>
        <w:rPr>
          <w:rFonts w:ascii="Arial" w:hAnsi="Arial" w:cs="Arial"/>
        </w:rPr>
      </w:pPr>
    </w:p>
    <w:tbl>
      <w:tblPr>
        <w:tblW w:w="0" w:type="auto"/>
        <w:tblLook w:val="01E0"/>
      </w:tblPr>
      <w:tblGrid>
        <w:gridCol w:w="4431"/>
        <w:gridCol w:w="4431"/>
      </w:tblGrid>
      <w:tr w:rsidR="005B7E5D" w:rsidRPr="00AA069F">
        <w:tc>
          <w:tcPr>
            <w:tcW w:w="4431" w:type="dxa"/>
          </w:tcPr>
          <w:p w:rsidR="005B7E5D" w:rsidRPr="00FF31B5" w:rsidRDefault="005B7E5D" w:rsidP="00441DBD">
            <w:pPr>
              <w:rPr>
                <w:rFonts w:ascii="Arial" w:hAnsi="Arial" w:cs="Arial"/>
              </w:rPr>
            </w:pPr>
            <w:r w:rsidRPr="00FF31B5">
              <w:rPr>
                <w:rFonts w:ascii="Arial" w:hAnsi="Arial" w:cs="Arial"/>
              </w:rPr>
              <w:t>Pat Armstrong</w:t>
            </w:r>
            <w:r>
              <w:rPr>
                <w:rFonts w:ascii="Arial" w:hAnsi="Arial" w:cs="Arial"/>
              </w:rPr>
              <w:t xml:space="preserve"> </w:t>
            </w:r>
          </w:p>
        </w:tc>
        <w:tc>
          <w:tcPr>
            <w:tcW w:w="4431" w:type="dxa"/>
          </w:tcPr>
          <w:p w:rsidR="005B7E5D" w:rsidRPr="00575C35" w:rsidRDefault="00646534" w:rsidP="00441DBD">
            <w:pPr>
              <w:rPr>
                <w:rFonts w:ascii="Arial" w:hAnsi="Arial" w:cs="Arial"/>
              </w:rPr>
            </w:pPr>
            <w:r>
              <w:rPr>
                <w:rFonts w:ascii="Arial" w:hAnsi="Arial" w:cs="Arial"/>
              </w:rPr>
              <w:t>Sarah Gardner</w:t>
            </w:r>
          </w:p>
        </w:tc>
      </w:tr>
      <w:tr w:rsidR="005B7E5D" w:rsidRPr="00AA069F">
        <w:tc>
          <w:tcPr>
            <w:tcW w:w="4431" w:type="dxa"/>
          </w:tcPr>
          <w:p w:rsidR="005B7E5D" w:rsidRDefault="005B7E5D" w:rsidP="00704BEB">
            <w:pPr>
              <w:rPr>
                <w:rFonts w:ascii="Arial" w:hAnsi="Arial" w:cs="Arial"/>
              </w:rPr>
            </w:pPr>
            <w:r>
              <w:rPr>
                <w:rFonts w:ascii="Arial" w:hAnsi="Arial" w:cs="Arial"/>
              </w:rPr>
              <w:t>Lynda Atkins</w:t>
            </w:r>
          </w:p>
        </w:tc>
        <w:tc>
          <w:tcPr>
            <w:tcW w:w="4431" w:type="dxa"/>
          </w:tcPr>
          <w:p w:rsidR="005B7E5D" w:rsidRPr="00575C35" w:rsidRDefault="00646534" w:rsidP="005B7E5D">
            <w:pPr>
              <w:rPr>
                <w:rFonts w:ascii="Arial" w:hAnsi="Arial" w:cs="Arial"/>
              </w:rPr>
            </w:pPr>
            <w:r>
              <w:rPr>
                <w:rFonts w:ascii="Arial" w:hAnsi="Arial" w:cs="Arial"/>
              </w:rPr>
              <w:t>Moira Gilroy</w:t>
            </w:r>
          </w:p>
        </w:tc>
      </w:tr>
      <w:tr w:rsidR="005B7E5D" w:rsidRPr="00AA069F">
        <w:tc>
          <w:tcPr>
            <w:tcW w:w="4431" w:type="dxa"/>
          </w:tcPr>
          <w:p w:rsidR="005B7E5D" w:rsidRPr="006E1657" w:rsidRDefault="005B7E5D" w:rsidP="005B7E5D">
            <w:pPr>
              <w:rPr>
                <w:rFonts w:ascii="Arial" w:hAnsi="Arial" w:cs="Arial"/>
              </w:rPr>
            </w:pPr>
            <w:r>
              <w:rPr>
                <w:rFonts w:ascii="Arial" w:hAnsi="Arial" w:cs="Arial"/>
              </w:rPr>
              <w:t>Jacqui Bourton</w:t>
            </w:r>
          </w:p>
        </w:tc>
        <w:tc>
          <w:tcPr>
            <w:tcW w:w="4431" w:type="dxa"/>
          </w:tcPr>
          <w:p w:rsidR="005B7E5D" w:rsidRPr="00575C35" w:rsidRDefault="00646534" w:rsidP="00441DBD">
            <w:pPr>
              <w:rPr>
                <w:rFonts w:ascii="Arial" w:hAnsi="Arial" w:cs="Arial"/>
              </w:rPr>
            </w:pPr>
            <w:proofErr w:type="spellStart"/>
            <w:r>
              <w:rPr>
                <w:rFonts w:ascii="Arial" w:hAnsi="Arial" w:cs="Arial"/>
              </w:rPr>
              <w:t>Gautam</w:t>
            </w:r>
            <w:proofErr w:type="spellEnd"/>
            <w:r>
              <w:rPr>
                <w:rFonts w:ascii="Arial" w:hAnsi="Arial" w:cs="Arial"/>
              </w:rPr>
              <w:t xml:space="preserve"> </w:t>
            </w:r>
            <w:proofErr w:type="spellStart"/>
            <w:r>
              <w:rPr>
                <w:rFonts w:ascii="Arial" w:hAnsi="Arial" w:cs="Arial"/>
              </w:rPr>
              <w:t>Gulati</w:t>
            </w:r>
            <w:proofErr w:type="spellEnd"/>
          </w:p>
        </w:tc>
      </w:tr>
      <w:tr w:rsidR="00646534" w:rsidRPr="00AA069F">
        <w:tc>
          <w:tcPr>
            <w:tcW w:w="4431" w:type="dxa"/>
          </w:tcPr>
          <w:p w:rsidR="00646534" w:rsidRDefault="00646534" w:rsidP="005B7E5D">
            <w:pPr>
              <w:rPr>
                <w:rFonts w:ascii="Arial" w:hAnsi="Arial" w:cs="Arial"/>
              </w:rPr>
            </w:pPr>
            <w:r>
              <w:rPr>
                <w:rFonts w:ascii="Arial" w:hAnsi="Arial" w:cs="Arial"/>
              </w:rPr>
              <w:t>Karen Campbell</w:t>
            </w:r>
          </w:p>
        </w:tc>
        <w:tc>
          <w:tcPr>
            <w:tcW w:w="4431" w:type="dxa"/>
          </w:tcPr>
          <w:p w:rsidR="00646534" w:rsidRPr="00575C35" w:rsidRDefault="00646534" w:rsidP="005B7E5D">
            <w:pPr>
              <w:rPr>
                <w:rFonts w:ascii="Arial" w:hAnsi="Arial" w:cs="Arial"/>
              </w:rPr>
            </w:pPr>
            <w:r w:rsidRPr="00575C35">
              <w:rPr>
                <w:rFonts w:ascii="Arial" w:hAnsi="Arial" w:cs="Arial"/>
              </w:rPr>
              <w:t xml:space="preserve">Heather </w:t>
            </w:r>
            <w:proofErr w:type="spellStart"/>
            <w:r w:rsidRPr="00575C35">
              <w:rPr>
                <w:rFonts w:ascii="Arial" w:hAnsi="Arial" w:cs="Arial"/>
              </w:rPr>
              <w:t>Mintern</w:t>
            </w:r>
            <w:proofErr w:type="spellEnd"/>
          </w:p>
        </w:tc>
      </w:tr>
      <w:tr w:rsidR="00646534" w:rsidRPr="00AA069F">
        <w:tc>
          <w:tcPr>
            <w:tcW w:w="4431" w:type="dxa"/>
          </w:tcPr>
          <w:p w:rsidR="00646534" w:rsidRPr="006E1657" w:rsidRDefault="00646534" w:rsidP="005B7E5D">
            <w:pPr>
              <w:rPr>
                <w:rFonts w:ascii="Arial" w:hAnsi="Arial" w:cs="Arial"/>
              </w:rPr>
            </w:pPr>
            <w:r>
              <w:rPr>
                <w:rFonts w:ascii="Arial" w:hAnsi="Arial" w:cs="Arial"/>
              </w:rPr>
              <w:t xml:space="preserve">Paul </w:t>
            </w:r>
            <w:proofErr w:type="spellStart"/>
            <w:r>
              <w:rPr>
                <w:rFonts w:ascii="Arial" w:hAnsi="Arial" w:cs="Arial"/>
              </w:rPr>
              <w:t>Cann</w:t>
            </w:r>
            <w:proofErr w:type="spellEnd"/>
          </w:p>
        </w:tc>
        <w:tc>
          <w:tcPr>
            <w:tcW w:w="4431" w:type="dxa"/>
          </w:tcPr>
          <w:p w:rsidR="00646534" w:rsidRPr="00575C35" w:rsidRDefault="00D51B10" w:rsidP="00646534">
            <w:pPr>
              <w:rPr>
                <w:rFonts w:ascii="Arial" w:hAnsi="Arial" w:cs="Arial"/>
              </w:rPr>
            </w:pPr>
            <w:r>
              <w:rPr>
                <w:rFonts w:ascii="Arial" w:hAnsi="Arial" w:cs="Arial"/>
              </w:rPr>
              <w:t>Rob Michael-</w:t>
            </w:r>
            <w:r w:rsidR="00646534">
              <w:rPr>
                <w:rFonts w:ascii="Arial" w:hAnsi="Arial" w:cs="Arial"/>
              </w:rPr>
              <w:t>Phillips</w:t>
            </w:r>
          </w:p>
        </w:tc>
      </w:tr>
      <w:tr w:rsidR="00646534" w:rsidRPr="00AA069F">
        <w:tc>
          <w:tcPr>
            <w:tcW w:w="4431" w:type="dxa"/>
          </w:tcPr>
          <w:p w:rsidR="00646534" w:rsidRDefault="00646534" w:rsidP="005B7E5D">
            <w:pPr>
              <w:rPr>
                <w:rFonts w:ascii="Arial" w:hAnsi="Arial" w:cs="Arial"/>
              </w:rPr>
            </w:pPr>
            <w:r>
              <w:rPr>
                <w:rFonts w:ascii="Arial" w:hAnsi="Arial" w:cs="Arial"/>
              </w:rPr>
              <w:t>Lynda Colvin</w:t>
            </w:r>
          </w:p>
        </w:tc>
        <w:tc>
          <w:tcPr>
            <w:tcW w:w="4431" w:type="dxa"/>
          </w:tcPr>
          <w:p w:rsidR="00646534" w:rsidRPr="00575C35" w:rsidRDefault="00646534" w:rsidP="00646534">
            <w:pPr>
              <w:rPr>
                <w:rFonts w:ascii="Arial" w:hAnsi="Arial" w:cs="Arial"/>
              </w:rPr>
            </w:pPr>
            <w:r w:rsidRPr="00575C35">
              <w:rPr>
                <w:rFonts w:ascii="Arial" w:hAnsi="Arial" w:cs="Arial"/>
              </w:rPr>
              <w:t>Pam Norton</w:t>
            </w:r>
            <w:r>
              <w:rPr>
                <w:rFonts w:ascii="Arial" w:hAnsi="Arial" w:cs="Arial"/>
              </w:rPr>
              <w:t xml:space="preserve"> </w:t>
            </w:r>
          </w:p>
        </w:tc>
      </w:tr>
      <w:tr w:rsidR="00646534" w:rsidRPr="00AA069F">
        <w:tc>
          <w:tcPr>
            <w:tcW w:w="4431" w:type="dxa"/>
          </w:tcPr>
          <w:p w:rsidR="00646534" w:rsidRPr="006E1657" w:rsidRDefault="00646534" w:rsidP="00D42C7A">
            <w:pPr>
              <w:rPr>
                <w:rFonts w:ascii="Arial" w:hAnsi="Arial" w:cs="Arial"/>
              </w:rPr>
            </w:pPr>
            <w:r>
              <w:rPr>
                <w:rFonts w:ascii="Arial" w:hAnsi="Arial" w:cs="Arial"/>
              </w:rPr>
              <w:t xml:space="preserve">Maureen </w:t>
            </w:r>
            <w:proofErr w:type="spellStart"/>
            <w:r>
              <w:rPr>
                <w:rFonts w:ascii="Arial" w:hAnsi="Arial" w:cs="Arial"/>
              </w:rPr>
              <w:t>Cundell</w:t>
            </w:r>
            <w:proofErr w:type="spellEnd"/>
          </w:p>
        </w:tc>
        <w:tc>
          <w:tcPr>
            <w:tcW w:w="4431" w:type="dxa"/>
          </w:tcPr>
          <w:p w:rsidR="00646534" w:rsidRDefault="00646534" w:rsidP="00646534">
            <w:pPr>
              <w:rPr>
                <w:rFonts w:ascii="Arial" w:hAnsi="Arial" w:cs="Arial"/>
              </w:rPr>
            </w:pPr>
            <w:r>
              <w:rPr>
                <w:rFonts w:ascii="Arial" w:hAnsi="Arial" w:cs="Arial"/>
              </w:rPr>
              <w:t xml:space="preserve">Peter Tankard </w:t>
            </w:r>
          </w:p>
        </w:tc>
      </w:tr>
      <w:tr w:rsidR="00646534" w:rsidRPr="00AA069F">
        <w:tc>
          <w:tcPr>
            <w:tcW w:w="4431" w:type="dxa"/>
          </w:tcPr>
          <w:p w:rsidR="00646534" w:rsidRPr="005B7E5D" w:rsidRDefault="00646534" w:rsidP="00EF093C">
            <w:pPr>
              <w:rPr>
                <w:rFonts w:ascii="Arial" w:hAnsi="Arial" w:cs="Arial"/>
              </w:rPr>
            </w:pPr>
            <w:r>
              <w:rPr>
                <w:rFonts w:ascii="Arial" w:hAnsi="Arial" w:cs="Arial"/>
              </w:rPr>
              <w:t>Martin Dominguez</w:t>
            </w:r>
          </w:p>
        </w:tc>
        <w:tc>
          <w:tcPr>
            <w:tcW w:w="4431" w:type="dxa"/>
          </w:tcPr>
          <w:p w:rsidR="00646534" w:rsidRDefault="00646534" w:rsidP="00646534">
            <w:pPr>
              <w:rPr>
                <w:rFonts w:ascii="Arial" w:hAnsi="Arial" w:cs="Arial"/>
              </w:rPr>
            </w:pPr>
            <w:r>
              <w:rPr>
                <w:rFonts w:ascii="Arial" w:hAnsi="Arial" w:cs="Arial"/>
              </w:rPr>
              <w:t>Liz Turvey</w:t>
            </w:r>
          </w:p>
        </w:tc>
      </w:tr>
      <w:tr w:rsidR="00646534" w:rsidRPr="00AA069F">
        <w:tc>
          <w:tcPr>
            <w:tcW w:w="4431" w:type="dxa"/>
          </w:tcPr>
          <w:p w:rsidR="00646534" w:rsidRDefault="00646534" w:rsidP="00441DBD">
            <w:pPr>
              <w:rPr>
                <w:rFonts w:ascii="Arial" w:hAnsi="Arial" w:cs="Arial"/>
              </w:rPr>
            </w:pPr>
            <w:r>
              <w:rPr>
                <w:rFonts w:ascii="Arial" w:hAnsi="Arial" w:cs="Arial"/>
              </w:rPr>
              <w:t xml:space="preserve">Juliet Dunmur </w:t>
            </w:r>
          </w:p>
        </w:tc>
        <w:tc>
          <w:tcPr>
            <w:tcW w:w="4431" w:type="dxa"/>
          </w:tcPr>
          <w:p w:rsidR="00646534" w:rsidRPr="00575C35" w:rsidRDefault="00646534" w:rsidP="00646534">
            <w:pPr>
              <w:rPr>
                <w:rFonts w:ascii="Arial" w:hAnsi="Arial" w:cs="Arial"/>
              </w:rPr>
            </w:pPr>
            <w:proofErr w:type="spellStart"/>
            <w:r>
              <w:rPr>
                <w:rFonts w:ascii="Arial" w:hAnsi="Arial" w:cs="Arial"/>
              </w:rPr>
              <w:t>Soo</w:t>
            </w:r>
            <w:proofErr w:type="spellEnd"/>
            <w:r>
              <w:rPr>
                <w:rFonts w:ascii="Arial" w:hAnsi="Arial" w:cs="Arial"/>
              </w:rPr>
              <w:t xml:space="preserve"> </w:t>
            </w:r>
            <w:proofErr w:type="spellStart"/>
            <w:r>
              <w:rPr>
                <w:rFonts w:ascii="Arial" w:hAnsi="Arial" w:cs="Arial"/>
              </w:rPr>
              <w:t>Yeo</w:t>
            </w:r>
            <w:proofErr w:type="spellEnd"/>
            <w:r>
              <w:rPr>
                <w:rFonts w:ascii="Arial" w:hAnsi="Arial" w:cs="Arial"/>
              </w:rPr>
              <w:t xml:space="preserve"> </w:t>
            </w:r>
          </w:p>
        </w:tc>
      </w:tr>
    </w:tbl>
    <w:p w:rsidR="00646534" w:rsidRDefault="00646534">
      <w:pPr>
        <w:rPr>
          <w:rFonts w:ascii="Arial" w:hAnsi="Arial" w:cs="Arial"/>
        </w:rPr>
      </w:pPr>
    </w:p>
    <w:p w:rsidR="006F4855" w:rsidRDefault="006F4855">
      <w:pPr>
        <w:rPr>
          <w:rFonts w:ascii="Arial" w:hAnsi="Arial" w:cs="Arial"/>
        </w:rPr>
      </w:pPr>
      <w:r>
        <w:rPr>
          <w:rFonts w:ascii="Arial" w:hAnsi="Arial" w:cs="Arial"/>
        </w:rPr>
        <w:t>In attendance:</w:t>
      </w:r>
    </w:p>
    <w:tbl>
      <w:tblPr>
        <w:tblW w:w="0" w:type="auto"/>
        <w:tblLook w:val="01E0"/>
      </w:tblPr>
      <w:tblGrid>
        <w:gridCol w:w="3168"/>
        <w:gridCol w:w="5694"/>
      </w:tblGrid>
      <w:tr w:rsidR="00575C35" w:rsidRPr="00920BD4">
        <w:tc>
          <w:tcPr>
            <w:tcW w:w="3168" w:type="dxa"/>
          </w:tcPr>
          <w:p w:rsidR="00575C35" w:rsidRDefault="00575C35" w:rsidP="00017577">
            <w:pPr>
              <w:rPr>
                <w:rFonts w:ascii="Arial" w:hAnsi="Arial" w:cs="Arial"/>
              </w:rPr>
            </w:pPr>
            <w:r>
              <w:rPr>
                <w:rFonts w:ascii="Arial" w:hAnsi="Arial" w:cs="Arial"/>
              </w:rPr>
              <w:t xml:space="preserve">Mike Bellamy </w:t>
            </w:r>
          </w:p>
        </w:tc>
        <w:tc>
          <w:tcPr>
            <w:tcW w:w="5694" w:type="dxa"/>
          </w:tcPr>
          <w:p w:rsidR="00575C35" w:rsidRPr="00575C35" w:rsidRDefault="00575C35" w:rsidP="00991F2C">
            <w:pPr>
              <w:rPr>
                <w:rFonts w:ascii="Arial" w:hAnsi="Arial" w:cs="Arial"/>
                <w:i/>
              </w:rPr>
            </w:pPr>
            <w:r>
              <w:rPr>
                <w:rFonts w:ascii="Arial" w:hAnsi="Arial" w:cs="Arial"/>
              </w:rPr>
              <w:t xml:space="preserve">Non-Executive Director </w:t>
            </w:r>
          </w:p>
        </w:tc>
      </w:tr>
      <w:tr w:rsidR="00575C35" w:rsidRPr="00920BD4">
        <w:tc>
          <w:tcPr>
            <w:tcW w:w="3168" w:type="dxa"/>
          </w:tcPr>
          <w:p w:rsidR="00575C35" w:rsidRPr="001C2D29" w:rsidRDefault="00575C35" w:rsidP="006F4855">
            <w:pPr>
              <w:rPr>
                <w:rFonts w:ascii="Arial" w:hAnsi="Arial" w:cs="Arial"/>
              </w:rPr>
            </w:pPr>
            <w:r w:rsidRPr="001C2D29">
              <w:rPr>
                <w:rFonts w:ascii="Arial" w:hAnsi="Arial" w:cs="Arial"/>
              </w:rPr>
              <w:t>Justinian Habner</w:t>
            </w:r>
          </w:p>
        </w:tc>
        <w:tc>
          <w:tcPr>
            <w:tcW w:w="5694" w:type="dxa"/>
          </w:tcPr>
          <w:p w:rsidR="00575C35" w:rsidRPr="00920BD4" w:rsidRDefault="00575C35" w:rsidP="006F4855">
            <w:pPr>
              <w:rPr>
                <w:rFonts w:ascii="Arial" w:hAnsi="Arial" w:cs="Arial"/>
              </w:rPr>
            </w:pPr>
            <w:r w:rsidRPr="00920BD4">
              <w:rPr>
                <w:rFonts w:ascii="Arial" w:hAnsi="Arial" w:cs="Arial"/>
              </w:rPr>
              <w:t xml:space="preserve">Trust Secretary </w:t>
            </w:r>
            <w:r w:rsidRPr="00236428">
              <w:rPr>
                <w:rFonts w:ascii="Arial" w:hAnsi="Arial" w:cs="Arial"/>
                <w:i/>
              </w:rPr>
              <w:t>(Minutes)</w:t>
            </w:r>
          </w:p>
        </w:tc>
      </w:tr>
      <w:tr w:rsidR="00575C35" w:rsidRPr="00920BD4">
        <w:tc>
          <w:tcPr>
            <w:tcW w:w="3168" w:type="dxa"/>
          </w:tcPr>
          <w:p w:rsidR="00575C35" w:rsidRDefault="00575C35" w:rsidP="00017577">
            <w:pPr>
              <w:rPr>
                <w:rFonts w:ascii="Arial" w:hAnsi="Arial" w:cs="Arial"/>
              </w:rPr>
            </w:pPr>
            <w:r>
              <w:rPr>
                <w:rFonts w:ascii="Arial" w:hAnsi="Arial" w:cs="Arial"/>
              </w:rPr>
              <w:t>Julie Waldron</w:t>
            </w:r>
          </w:p>
        </w:tc>
        <w:tc>
          <w:tcPr>
            <w:tcW w:w="5694" w:type="dxa"/>
          </w:tcPr>
          <w:p w:rsidR="00575C35" w:rsidRPr="006A5F4B" w:rsidRDefault="00575C35" w:rsidP="00017577">
            <w:pPr>
              <w:rPr>
                <w:rFonts w:ascii="Arial" w:hAnsi="Arial" w:cs="Arial"/>
              </w:rPr>
            </w:pPr>
            <w:r>
              <w:rPr>
                <w:rFonts w:ascii="Arial" w:hAnsi="Arial" w:cs="Arial"/>
              </w:rPr>
              <w:t xml:space="preserve">Chief Executive </w:t>
            </w:r>
          </w:p>
        </w:tc>
      </w:tr>
    </w:tbl>
    <w:p w:rsidR="00F93E9C" w:rsidRDefault="00F93E9C">
      <w:pPr>
        <w:pStyle w:val="Header"/>
        <w:tabs>
          <w:tab w:val="clear" w:pos="4153"/>
          <w:tab w:val="clear" w:pos="8306"/>
          <w:tab w:val="left" w:pos="2472"/>
        </w:tabs>
        <w:rPr>
          <w:rFonts w:cs="Arial"/>
        </w:rPr>
      </w:pPr>
    </w:p>
    <w:p w:rsidR="00E47773" w:rsidRDefault="00FF31B5">
      <w:pPr>
        <w:pStyle w:val="Header"/>
        <w:tabs>
          <w:tab w:val="clear" w:pos="4153"/>
          <w:tab w:val="clear" w:pos="8306"/>
          <w:tab w:val="left" w:pos="2472"/>
        </w:tabs>
        <w:rPr>
          <w:rFonts w:cs="Arial"/>
        </w:rPr>
      </w:pPr>
      <w:r>
        <w:rPr>
          <w:rFonts w:cs="Arial"/>
        </w:rPr>
        <w:t xml:space="preserve"> </w:t>
      </w:r>
    </w:p>
    <w:p w:rsidR="00991F2C" w:rsidRDefault="00991F2C">
      <w:pPr>
        <w:pStyle w:val="Header"/>
        <w:tabs>
          <w:tab w:val="clear" w:pos="4153"/>
          <w:tab w:val="clear" w:pos="8306"/>
          <w:tab w:val="left" w:pos="2472"/>
        </w:tabs>
        <w:rPr>
          <w:rFonts w:cs="Arial"/>
        </w:rPr>
      </w:pPr>
    </w:p>
    <w:p w:rsidR="00991F2C" w:rsidRDefault="00991F2C">
      <w:pPr>
        <w:pStyle w:val="Header"/>
        <w:tabs>
          <w:tab w:val="clear" w:pos="4153"/>
          <w:tab w:val="clear" w:pos="8306"/>
          <w:tab w:val="left" w:pos="2472"/>
        </w:tabs>
        <w:rPr>
          <w:rFonts w:cs="Arial"/>
        </w:rPr>
      </w:pPr>
    </w:p>
    <w:p w:rsidR="00991F2C" w:rsidRDefault="00991F2C">
      <w:pPr>
        <w:pStyle w:val="Header"/>
        <w:tabs>
          <w:tab w:val="clear" w:pos="4153"/>
          <w:tab w:val="clear" w:pos="8306"/>
          <w:tab w:val="left" w:pos="2472"/>
        </w:tabs>
        <w:rPr>
          <w:rFonts w:cs="Arial"/>
          <w:lang w:val="en-GB" w:eastAsia="en-GB"/>
        </w:rPr>
      </w:pPr>
    </w:p>
    <w:tbl>
      <w:tblPr>
        <w:tblW w:w="9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1"/>
        <w:gridCol w:w="6927"/>
        <w:gridCol w:w="1199"/>
      </w:tblGrid>
      <w:tr w:rsidR="006F4855" w:rsidRPr="006A5F4B" w:rsidTr="00A75D30">
        <w:tc>
          <w:tcPr>
            <w:tcW w:w="1101" w:type="dxa"/>
          </w:tcPr>
          <w:p w:rsidR="006F4855" w:rsidRDefault="004115BF">
            <w:pPr>
              <w:rPr>
                <w:rFonts w:ascii="Arial" w:hAnsi="Arial" w:cs="Arial"/>
                <w:b/>
              </w:rPr>
            </w:pPr>
            <w:r>
              <w:rPr>
                <w:rFonts w:ascii="Arial" w:hAnsi="Arial" w:cs="Arial"/>
                <w:b/>
              </w:rPr>
              <w:t xml:space="preserve">MC </w:t>
            </w:r>
            <w:r w:rsidR="00441DBD">
              <w:rPr>
                <w:rFonts w:ascii="Arial" w:hAnsi="Arial" w:cs="Arial"/>
                <w:b/>
              </w:rPr>
              <w:t>31</w:t>
            </w:r>
            <w:r w:rsidR="008B727A">
              <w:rPr>
                <w:rFonts w:ascii="Arial" w:hAnsi="Arial" w:cs="Arial"/>
                <w:b/>
              </w:rPr>
              <w:t>/12</w:t>
            </w:r>
          </w:p>
          <w:p w:rsidR="006F4855" w:rsidRDefault="006F4855">
            <w:pPr>
              <w:rPr>
                <w:rFonts w:ascii="Arial" w:hAnsi="Arial" w:cs="Arial"/>
              </w:rPr>
            </w:pPr>
          </w:p>
          <w:p w:rsidR="006F4855" w:rsidRDefault="006F4855">
            <w:pPr>
              <w:rPr>
                <w:rFonts w:ascii="Arial" w:hAnsi="Arial" w:cs="Arial"/>
              </w:rPr>
            </w:pPr>
            <w:r>
              <w:rPr>
                <w:rFonts w:ascii="Arial" w:hAnsi="Arial" w:cs="Arial"/>
              </w:rPr>
              <w:t>a</w:t>
            </w:r>
          </w:p>
          <w:p w:rsidR="00734939" w:rsidRPr="00344402" w:rsidRDefault="00734939" w:rsidP="00646534">
            <w:pPr>
              <w:rPr>
                <w:rFonts w:ascii="Arial" w:hAnsi="Arial" w:cs="Arial"/>
              </w:rPr>
            </w:pPr>
          </w:p>
        </w:tc>
        <w:tc>
          <w:tcPr>
            <w:tcW w:w="6927" w:type="dxa"/>
          </w:tcPr>
          <w:p w:rsidR="006F4855" w:rsidRPr="00D325F7" w:rsidRDefault="006F4855" w:rsidP="006F4855">
            <w:pPr>
              <w:jc w:val="both"/>
              <w:rPr>
                <w:rFonts w:ascii="Arial" w:hAnsi="Arial" w:cs="Arial"/>
                <w:b/>
              </w:rPr>
            </w:pPr>
            <w:r>
              <w:rPr>
                <w:rFonts w:ascii="Arial" w:hAnsi="Arial" w:cs="Arial"/>
                <w:b/>
              </w:rPr>
              <w:t>Introduction and Welcome</w:t>
            </w:r>
          </w:p>
          <w:p w:rsidR="006F4855" w:rsidRDefault="006F4855" w:rsidP="006F4855">
            <w:pPr>
              <w:jc w:val="both"/>
              <w:rPr>
                <w:rFonts w:ascii="Arial" w:hAnsi="Arial" w:cs="Arial"/>
              </w:rPr>
            </w:pPr>
          </w:p>
          <w:p w:rsidR="004115BF" w:rsidRDefault="004115BF" w:rsidP="006F4855">
            <w:pPr>
              <w:jc w:val="both"/>
              <w:rPr>
                <w:rFonts w:ascii="Arial" w:hAnsi="Arial" w:cs="Arial"/>
              </w:rPr>
            </w:pPr>
          </w:p>
          <w:p w:rsidR="00603FA8" w:rsidRDefault="007B3CEE" w:rsidP="006F4855">
            <w:pPr>
              <w:jc w:val="both"/>
              <w:rPr>
                <w:rFonts w:ascii="Arial" w:hAnsi="Arial" w:cs="Arial"/>
              </w:rPr>
            </w:pPr>
            <w:r>
              <w:rPr>
                <w:rFonts w:ascii="Arial" w:hAnsi="Arial" w:cs="Arial"/>
              </w:rPr>
              <w:t xml:space="preserve">The Chair welcomed everyone to the </w:t>
            </w:r>
            <w:r w:rsidR="00646534">
              <w:rPr>
                <w:rFonts w:ascii="Arial" w:hAnsi="Arial" w:cs="Arial"/>
              </w:rPr>
              <w:t xml:space="preserve">extraordinary </w:t>
            </w:r>
            <w:r w:rsidR="00D52180">
              <w:rPr>
                <w:rFonts w:ascii="Arial" w:hAnsi="Arial" w:cs="Arial"/>
              </w:rPr>
              <w:t xml:space="preserve">Council meeting.  </w:t>
            </w:r>
            <w:r w:rsidR="00646534">
              <w:rPr>
                <w:rFonts w:ascii="Arial" w:hAnsi="Arial" w:cs="Arial"/>
              </w:rPr>
              <w:t>He reminded Governors that this meeting had been convened to approve the appointment of the Chief Executive.</w:t>
            </w:r>
          </w:p>
          <w:p w:rsidR="006F4855" w:rsidRDefault="006F4855" w:rsidP="00534F40">
            <w:pPr>
              <w:jc w:val="both"/>
              <w:rPr>
                <w:rFonts w:ascii="Arial" w:hAnsi="Arial" w:cs="Arial"/>
              </w:rPr>
            </w:pPr>
          </w:p>
          <w:p w:rsidR="00F12B05" w:rsidRDefault="00F12B05" w:rsidP="00534F40">
            <w:pPr>
              <w:jc w:val="both"/>
              <w:rPr>
                <w:rFonts w:ascii="Arial" w:hAnsi="Arial" w:cs="Arial"/>
              </w:rPr>
            </w:pPr>
          </w:p>
          <w:p w:rsidR="00646534" w:rsidRDefault="00646534" w:rsidP="00534F40">
            <w:pPr>
              <w:jc w:val="both"/>
              <w:rPr>
                <w:rFonts w:ascii="Arial" w:hAnsi="Arial" w:cs="Arial"/>
              </w:rPr>
            </w:pPr>
          </w:p>
          <w:p w:rsidR="00646534" w:rsidRPr="004E0C6A" w:rsidRDefault="00646534" w:rsidP="00534F40">
            <w:pPr>
              <w:jc w:val="both"/>
              <w:rPr>
                <w:rFonts w:ascii="Arial" w:hAnsi="Arial" w:cs="Arial"/>
              </w:rPr>
            </w:pPr>
          </w:p>
        </w:tc>
        <w:tc>
          <w:tcPr>
            <w:tcW w:w="1199" w:type="dxa"/>
          </w:tcPr>
          <w:p w:rsidR="006F4855" w:rsidRPr="00687B32" w:rsidRDefault="006F4855">
            <w:pPr>
              <w:pStyle w:val="Header"/>
              <w:tabs>
                <w:tab w:val="clear" w:pos="4153"/>
                <w:tab w:val="clear" w:pos="8306"/>
              </w:tabs>
              <w:rPr>
                <w:rFonts w:cs="Arial"/>
                <w:b/>
                <w:lang w:val="en-GB" w:eastAsia="en-GB"/>
              </w:rPr>
            </w:pPr>
          </w:p>
        </w:tc>
      </w:tr>
      <w:tr w:rsidR="006F4855" w:rsidRPr="006A5F4B" w:rsidTr="00A75D30">
        <w:tc>
          <w:tcPr>
            <w:tcW w:w="1101" w:type="dxa"/>
          </w:tcPr>
          <w:p w:rsidR="006F4855" w:rsidRDefault="002A3767">
            <w:pPr>
              <w:rPr>
                <w:rFonts w:ascii="Arial" w:hAnsi="Arial" w:cs="Arial"/>
                <w:b/>
              </w:rPr>
            </w:pPr>
            <w:r>
              <w:rPr>
                <w:rFonts w:ascii="Arial" w:hAnsi="Arial" w:cs="Arial"/>
                <w:b/>
              </w:rPr>
              <w:lastRenderedPageBreak/>
              <w:t xml:space="preserve">MC </w:t>
            </w:r>
            <w:r w:rsidR="00646534">
              <w:rPr>
                <w:rFonts w:ascii="Arial" w:hAnsi="Arial" w:cs="Arial"/>
                <w:b/>
              </w:rPr>
              <w:t>32</w:t>
            </w:r>
            <w:r w:rsidR="008B727A">
              <w:rPr>
                <w:rFonts w:ascii="Arial" w:hAnsi="Arial" w:cs="Arial"/>
                <w:b/>
              </w:rPr>
              <w:t>/12</w:t>
            </w:r>
          </w:p>
          <w:p w:rsidR="006F4855" w:rsidRDefault="006F4855">
            <w:pPr>
              <w:rPr>
                <w:rFonts w:ascii="Arial" w:hAnsi="Arial" w:cs="Arial"/>
                <w:b/>
              </w:rPr>
            </w:pPr>
          </w:p>
          <w:p w:rsidR="006F4855" w:rsidRDefault="006F4855">
            <w:pPr>
              <w:rPr>
                <w:rFonts w:ascii="Arial" w:hAnsi="Arial" w:cs="Arial"/>
              </w:rPr>
            </w:pPr>
            <w:r>
              <w:rPr>
                <w:rFonts w:ascii="Arial" w:hAnsi="Arial" w:cs="Arial"/>
              </w:rPr>
              <w:t>a</w:t>
            </w:r>
          </w:p>
          <w:p w:rsidR="006F4855" w:rsidRDefault="006F4855">
            <w:pPr>
              <w:rPr>
                <w:rFonts w:ascii="Arial" w:hAnsi="Arial" w:cs="Arial"/>
              </w:rPr>
            </w:pPr>
          </w:p>
          <w:p w:rsidR="006F4855" w:rsidRDefault="006F4855">
            <w:pPr>
              <w:rPr>
                <w:rFonts w:ascii="Arial" w:hAnsi="Arial" w:cs="Arial"/>
              </w:rPr>
            </w:pPr>
          </w:p>
          <w:p w:rsidR="006F4855" w:rsidRPr="0015547E" w:rsidRDefault="006F4855" w:rsidP="006F4855">
            <w:pPr>
              <w:rPr>
                <w:rFonts w:ascii="Arial" w:hAnsi="Arial" w:cs="Arial"/>
              </w:rPr>
            </w:pPr>
          </w:p>
        </w:tc>
        <w:tc>
          <w:tcPr>
            <w:tcW w:w="6927" w:type="dxa"/>
          </w:tcPr>
          <w:p w:rsidR="006F4855" w:rsidRPr="006A5F4B" w:rsidRDefault="006F4855" w:rsidP="006F4855">
            <w:pPr>
              <w:jc w:val="both"/>
              <w:rPr>
                <w:rFonts w:ascii="Arial" w:hAnsi="Arial" w:cs="Arial"/>
                <w:b/>
              </w:rPr>
            </w:pPr>
            <w:r>
              <w:rPr>
                <w:rFonts w:ascii="Arial" w:hAnsi="Arial" w:cs="Arial"/>
                <w:b/>
              </w:rPr>
              <w:t>Apologies for Absence</w:t>
            </w:r>
          </w:p>
          <w:p w:rsidR="006F4855" w:rsidRDefault="006F4855" w:rsidP="006F4855">
            <w:pPr>
              <w:jc w:val="both"/>
              <w:rPr>
                <w:rFonts w:ascii="Arial" w:hAnsi="Arial" w:cs="Arial"/>
              </w:rPr>
            </w:pPr>
          </w:p>
          <w:p w:rsidR="007B3CEE" w:rsidRDefault="007B3CEE" w:rsidP="00A43211">
            <w:pPr>
              <w:jc w:val="both"/>
              <w:rPr>
                <w:rFonts w:ascii="Arial" w:hAnsi="Arial" w:cs="Arial"/>
              </w:rPr>
            </w:pPr>
          </w:p>
          <w:p w:rsidR="00646534" w:rsidRDefault="006F4855" w:rsidP="00646534">
            <w:pPr>
              <w:jc w:val="both"/>
              <w:rPr>
                <w:rFonts w:ascii="Arial" w:hAnsi="Arial" w:cs="Arial"/>
              </w:rPr>
            </w:pPr>
            <w:r w:rsidRPr="00044C7B">
              <w:rPr>
                <w:rFonts w:ascii="Arial" w:hAnsi="Arial" w:cs="Arial"/>
              </w:rPr>
              <w:t>Apologies had been received from:</w:t>
            </w:r>
            <w:r w:rsidR="00FF31B5">
              <w:rPr>
                <w:rFonts w:ascii="Arial" w:hAnsi="Arial" w:cs="Arial"/>
              </w:rPr>
              <w:t xml:space="preserve"> </w:t>
            </w:r>
            <w:r w:rsidR="00646534">
              <w:rPr>
                <w:rFonts w:ascii="Arial" w:hAnsi="Arial" w:cs="Arial"/>
              </w:rPr>
              <w:t xml:space="preserve">Vivian </w:t>
            </w:r>
            <w:proofErr w:type="spellStart"/>
            <w:r w:rsidR="00646534">
              <w:rPr>
                <w:rFonts w:ascii="Arial" w:hAnsi="Arial" w:cs="Arial"/>
              </w:rPr>
              <w:t>Lanzon</w:t>
            </w:r>
            <w:proofErr w:type="spellEnd"/>
            <w:r w:rsidR="00646534">
              <w:rPr>
                <w:rFonts w:ascii="Arial" w:hAnsi="Arial" w:cs="Arial"/>
              </w:rPr>
              <w:t xml:space="preserve">-Miller, Jayne Champion, Fiona Lomas, </w:t>
            </w:r>
            <w:proofErr w:type="spellStart"/>
            <w:r w:rsidR="00646534">
              <w:rPr>
                <w:rFonts w:ascii="Arial" w:hAnsi="Arial" w:cs="Arial"/>
              </w:rPr>
              <w:t>Arash</w:t>
            </w:r>
            <w:proofErr w:type="spellEnd"/>
            <w:r w:rsidR="00646534">
              <w:rPr>
                <w:rFonts w:ascii="Arial" w:hAnsi="Arial" w:cs="Arial"/>
              </w:rPr>
              <w:t xml:space="preserve"> </w:t>
            </w:r>
            <w:proofErr w:type="spellStart"/>
            <w:r w:rsidR="00646534">
              <w:rPr>
                <w:rFonts w:ascii="Arial" w:hAnsi="Arial" w:cs="Arial"/>
              </w:rPr>
              <w:t>Fatemian</w:t>
            </w:r>
            <w:proofErr w:type="spellEnd"/>
            <w:r w:rsidR="00646534">
              <w:rPr>
                <w:rFonts w:ascii="Arial" w:hAnsi="Arial" w:cs="Arial"/>
              </w:rPr>
              <w:t>, William James, Wendy Stark,</w:t>
            </w:r>
            <w:r w:rsidR="00646534" w:rsidRPr="00646534">
              <w:rPr>
                <w:rFonts w:ascii="Arial" w:hAnsi="Arial" w:cs="Arial"/>
              </w:rPr>
              <w:t xml:space="preserve"> </w:t>
            </w:r>
            <w:r w:rsidR="00646534" w:rsidRPr="00575C35">
              <w:rPr>
                <w:rFonts w:ascii="Arial" w:hAnsi="Arial" w:cs="Arial"/>
              </w:rPr>
              <w:t xml:space="preserve">Frances </w:t>
            </w:r>
            <w:proofErr w:type="spellStart"/>
            <w:r w:rsidR="00646534" w:rsidRPr="00575C35">
              <w:rPr>
                <w:rFonts w:ascii="Arial" w:hAnsi="Arial" w:cs="Arial"/>
              </w:rPr>
              <w:t>Tammer</w:t>
            </w:r>
            <w:proofErr w:type="spellEnd"/>
            <w:r w:rsidR="00646534">
              <w:rPr>
                <w:rFonts w:ascii="Arial" w:hAnsi="Arial" w:cs="Arial"/>
              </w:rPr>
              <w:t xml:space="preserve">, Stewart George, Frances </w:t>
            </w:r>
            <w:proofErr w:type="spellStart"/>
            <w:r w:rsidR="00646534">
              <w:rPr>
                <w:rFonts w:ascii="Arial" w:hAnsi="Arial" w:cs="Arial"/>
              </w:rPr>
              <w:t>Finucane</w:t>
            </w:r>
            <w:proofErr w:type="spellEnd"/>
            <w:r w:rsidR="00646534">
              <w:rPr>
                <w:rFonts w:ascii="Arial" w:hAnsi="Arial" w:cs="Arial"/>
              </w:rPr>
              <w:t xml:space="preserve">, Fiona Mackay Perkins, </w:t>
            </w:r>
            <w:r w:rsidR="00646534" w:rsidRPr="00575C35">
              <w:rPr>
                <w:rFonts w:ascii="Arial" w:hAnsi="Arial" w:cs="Arial"/>
              </w:rPr>
              <w:t>Neil Oldfield</w:t>
            </w:r>
            <w:r w:rsidR="00646534">
              <w:rPr>
                <w:rFonts w:ascii="Arial" w:hAnsi="Arial" w:cs="Arial"/>
              </w:rPr>
              <w:t xml:space="preserve">, Paul </w:t>
            </w:r>
            <w:proofErr w:type="spellStart"/>
            <w:r w:rsidR="00646534">
              <w:rPr>
                <w:rFonts w:ascii="Arial" w:hAnsi="Arial" w:cs="Arial"/>
              </w:rPr>
              <w:t>Rogerson</w:t>
            </w:r>
            <w:proofErr w:type="spellEnd"/>
          </w:p>
          <w:p w:rsidR="0041162E" w:rsidRDefault="0041162E" w:rsidP="0041162E">
            <w:pPr>
              <w:jc w:val="both"/>
              <w:rPr>
                <w:rFonts w:ascii="Arial" w:hAnsi="Arial" w:cs="Arial"/>
              </w:rPr>
            </w:pPr>
          </w:p>
          <w:p w:rsidR="00077202" w:rsidRPr="000F310D" w:rsidRDefault="00077202" w:rsidP="006F4855">
            <w:pPr>
              <w:jc w:val="both"/>
              <w:rPr>
                <w:rFonts w:ascii="Arial" w:hAnsi="Arial" w:cs="Arial"/>
              </w:rPr>
            </w:pPr>
          </w:p>
        </w:tc>
        <w:tc>
          <w:tcPr>
            <w:tcW w:w="1199" w:type="dxa"/>
          </w:tcPr>
          <w:p w:rsidR="006F4855" w:rsidRPr="00687B32" w:rsidRDefault="006F4855">
            <w:pPr>
              <w:pStyle w:val="Header"/>
              <w:tabs>
                <w:tab w:val="clear" w:pos="4153"/>
                <w:tab w:val="clear" w:pos="8306"/>
              </w:tabs>
              <w:rPr>
                <w:rFonts w:cs="Arial"/>
                <w:b/>
                <w:lang w:val="en-GB" w:eastAsia="en-GB"/>
              </w:rPr>
            </w:pPr>
          </w:p>
        </w:tc>
      </w:tr>
      <w:tr w:rsidR="00F1649C" w:rsidRPr="006A5F4B" w:rsidTr="00A75D30">
        <w:tc>
          <w:tcPr>
            <w:tcW w:w="1101" w:type="dxa"/>
          </w:tcPr>
          <w:p w:rsidR="00F1649C" w:rsidRDefault="00F1649C">
            <w:pPr>
              <w:rPr>
                <w:rFonts w:ascii="Arial" w:hAnsi="Arial" w:cs="Arial"/>
                <w:b/>
              </w:rPr>
            </w:pPr>
            <w:r>
              <w:rPr>
                <w:rFonts w:ascii="Arial" w:hAnsi="Arial" w:cs="Arial"/>
                <w:b/>
              </w:rPr>
              <w:t xml:space="preserve">MC </w:t>
            </w:r>
            <w:r w:rsidR="004C4AC1">
              <w:rPr>
                <w:rFonts w:ascii="Arial" w:hAnsi="Arial" w:cs="Arial"/>
                <w:b/>
              </w:rPr>
              <w:t>33/</w:t>
            </w:r>
            <w:r w:rsidR="00077202">
              <w:rPr>
                <w:rFonts w:ascii="Arial" w:hAnsi="Arial" w:cs="Arial"/>
                <w:b/>
              </w:rPr>
              <w:t>12</w:t>
            </w:r>
          </w:p>
          <w:p w:rsidR="00F1649C" w:rsidRDefault="00F1649C">
            <w:pPr>
              <w:rPr>
                <w:rFonts w:ascii="Arial" w:hAnsi="Arial" w:cs="Arial"/>
              </w:rPr>
            </w:pPr>
          </w:p>
          <w:p w:rsidR="00F1649C" w:rsidRDefault="003926AE">
            <w:pPr>
              <w:rPr>
                <w:rFonts w:ascii="Arial" w:hAnsi="Arial" w:cs="Arial"/>
              </w:rPr>
            </w:pPr>
            <w:r>
              <w:rPr>
                <w:rFonts w:ascii="Arial" w:hAnsi="Arial" w:cs="Arial"/>
              </w:rPr>
              <w:t>a</w:t>
            </w:r>
          </w:p>
          <w:p w:rsidR="003926AE" w:rsidRDefault="003926AE">
            <w:pPr>
              <w:rPr>
                <w:rFonts w:ascii="Arial" w:hAnsi="Arial" w:cs="Arial"/>
              </w:rPr>
            </w:pPr>
          </w:p>
          <w:p w:rsidR="003926AE" w:rsidRPr="00F1649C" w:rsidRDefault="003926AE" w:rsidP="00E47773">
            <w:pPr>
              <w:rPr>
                <w:rFonts w:ascii="Arial" w:hAnsi="Arial" w:cs="Arial"/>
              </w:rPr>
            </w:pPr>
          </w:p>
        </w:tc>
        <w:tc>
          <w:tcPr>
            <w:tcW w:w="6927" w:type="dxa"/>
          </w:tcPr>
          <w:p w:rsidR="00F1649C" w:rsidRDefault="00F1649C" w:rsidP="006F4855">
            <w:pPr>
              <w:jc w:val="both"/>
              <w:rPr>
                <w:rFonts w:ascii="Arial" w:hAnsi="Arial" w:cs="Arial"/>
              </w:rPr>
            </w:pPr>
            <w:r>
              <w:rPr>
                <w:rFonts w:ascii="Arial" w:hAnsi="Arial" w:cs="Arial"/>
                <w:b/>
              </w:rPr>
              <w:t>Declarations of Interest</w:t>
            </w:r>
          </w:p>
          <w:p w:rsidR="00F1649C" w:rsidRDefault="00F1649C" w:rsidP="006F4855">
            <w:pPr>
              <w:jc w:val="both"/>
              <w:rPr>
                <w:rFonts w:ascii="Arial" w:hAnsi="Arial" w:cs="Arial"/>
              </w:rPr>
            </w:pPr>
          </w:p>
          <w:p w:rsidR="00F1649C" w:rsidRDefault="00F1649C" w:rsidP="006F4855">
            <w:pPr>
              <w:jc w:val="both"/>
              <w:rPr>
                <w:rFonts w:ascii="Arial" w:hAnsi="Arial" w:cs="Arial"/>
              </w:rPr>
            </w:pPr>
          </w:p>
          <w:p w:rsidR="00335090" w:rsidRDefault="00335090" w:rsidP="00335090">
            <w:pPr>
              <w:jc w:val="both"/>
              <w:rPr>
                <w:rFonts w:ascii="Arial" w:hAnsi="Arial" w:cs="Arial"/>
                <w:bCs/>
              </w:rPr>
            </w:pPr>
            <w:r>
              <w:rPr>
                <w:rFonts w:ascii="Arial" w:hAnsi="Arial" w:cs="Arial"/>
                <w:bCs/>
              </w:rPr>
              <w:t xml:space="preserve">The Council confirmed that the interests listed in the Register of Governors’ Interests remained correct. </w:t>
            </w:r>
          </w:p>
          <w:p w:rsidR="00EE2E34" w:rsidRDefault="00EE2E34" w:rsidP="00AB57CA">
            <w:pPr>
              <w:jc w:val="both"/>
              <w:rPr>
                <w:rFonts w:ascii="Arial" w:hAnsi="Arial" w:cs="Arial"/>
              </w:rPr>
            </w:pPr>
          </w:p>
          <w:p w:rsidR="00AB57CA" w:rsidRPr="00F1649C" w:rsidRDefault="00AB57CA" w:rsidP="00AB57CA">
            <w:pPr>
              <w:jc w:val="both"/>
              <w:rPr>
                <w:rFonts w:ascii="Arial" w:hAnsi="Arial" w:cs="Arial"/>
              </w:rPr>
            </w:pPr>
          </w:p>
        </w:tc>
        <w:tc>
          <w:tcPr>
            <w:tcW w:w="1199" w:type="dxa"/>
          </w:tcPr>
          <w:p w:rsidR="00F1649C" w:rsidRPr="00687B32" w:rsidRDefault="00F1649C">
            <w:pPr>
              <w:pStyle w:val="Header"/>
              <w:tabs>
                <w:tab w:val="clear" w:pos="4153"/>
                <w:tab w:val="clear" w:pos="8306"/>
              </w:tabs>
              <w:rPr>
                <w:rFonts w:cs="Arial"/>
                <w:b/>
                <w:lang w:val="en-GB" w:eastAsia="en-GB"/>
              </w:rPr>
            </w:pPr>
          </w:p>
        </w:tc>
      </w:tr>
      <w:tr w:rsidR="00A81B77" w:rsidRPr="006A5F4B" w:rsidTr="00A75D30">
        <w:tc>
          <w:tcPr>
            <w:tcW w:w="1101" w:type="dxa"/>
          </w:tcPr>
          <w:p w:rsidR="00A81B77" w:rsidRDefault="00A81B77">
            <w:pPr>
              <w:rPr>
                <w:rFonts w:ascii="Arial" w:hAnsi="Arial" w:cs="Arial"/>
              </w:rPr>
            </w:pPr>
            <w:r>
              <w:rPr>
                <w:rFonts w:ascii="Arial" w:hAnsi="Arial" w:cs="Arial"/>
                <w:b/>
              </w:rPr>
              <w:t xml:space="preserve">MC </w:t>
            </w:r>
            <w:r w:rsidR="00335090">
              <w:rPr>
                <w:rFonts w:ascii="Arial" w:hAnsi="Arial" w:cs="Arial"/>
                <w:b/>
              </w:rPr>
              <w:t>3</w:t>
            </w:r>
            <w:r w:rsidR="004C4AC1">
              <w:rPr>
                <w:rFonts w:ascii="Arial" w:hAnsi="Arial" w:cs="Arial"/>
                <w:b/>
              </w:rPr>
              <w:t>4</w:t>
            </w:r>
            <w:r>
              <w:rPr>
                <w:rFonts w:ascii="Arial" w:hAnsi="Arial" w:cs="Arial"/>
                <w:b/>
              </w:rPr>
              <w:t>/12</w:t>
            </w:r>
          </w:p>
          <w:p w:rsidR="004D0C34" w:rsidRDefault="004D0C34">
            <w:pPr>
              <w:rPr>
                <w:rFonts w:ascii="Arial" w:hAnsi="Arial" w:cs="Arial"/>
              </w:rPr>
            </w:pPr>
          </w:p>
          <w:p w:rsidR="00A81B77" w:rsidRDefault="00A81B77">
            <w:pPr>
              <w:rPr>
                <w:rFonts w:ascii="Arial" w:hAnsi="Arial" w:cs="Arial"/>
              </w:rPr>
            </w:pPr>
            <w:r>
              <w:rPr>
                <w:rFonts w:ascii="Arial" w:hAnsi="Arial" w:cs="Arial"/>
              </w:rPr>
              <w:t>a</w:t>
            </w:r>
          </w:p>
          <w:p w:rsidR="00A81B77" w:rsidRDefault="00A81B77">
            <w:pPr>
              <w:rPr>
                <w:rFonts w:ascii="Arial" w:hAnsi="Arial" w:cs="Arial"/>
              </w:rPr>
            </w:pPr>
          </w:p>
          <w:p w:rsidR="00A81B77" w:rsidRDefault="00A81B77">
            <w:pPr>
              <w:rPr>
                <w:rFonts w:ascii="Arial" w:hAnsi="Arial" w:cs="Arial"/>
              </w:rPr>
            </w:pPr>
          </w:p>
          <w:p w:rsidR="00D32A52" w:rsidRDefault="00D32A52">
            <w:pPr>
              <w:rPr>
                <w:rFonts w:ascii="Arial" w:hAnsi="Arial" w:cs="Arial"/>
              </w:rPr>
            </w:pPr>
          </w:p>
          <w:p w:rsidR="00484B09" w:rsidRDefault="00484B09">
            <w:pPr>
              <w:rPr>
                <w:rFonts w:ascii="Arial" w:hAnsi="Arial" w:cs="Arial"/>
              </w:rPr>
            </w:pPr>
          </w:p>
          <w:p w:rsidR="00D32A52" w:rsidRDefault="00D32A52">
            <w:pPr>
              <w:rPr>
                <w:rFonts w:ascii="Arial" w:hAnsi="Arial" w:cs="Arial"/>
              </w:rPr>
            </w:pPr>
            <w:r>
              <w:rPr>
                <w:rFonts w:ascii="Arial" w:hAnsi="Arial" w:cs="Arial"/>
              </w:rPr>
              <w:t>b</w:t>
            </w:r>
          </w:p>
          <w:p w:rsidR="00D32A52" w:rsidRDefault="00D32A52">
            <w:pPr>
              <w:rPr>
                <w:rFonts w:ascii="Arial" w:hAnsi="Arial" w:cs="Arial"/>
              </w:rPr>
            </w:pPr>
          </w:p>
          <w:p w:rsidR="005E316A" w:rsidRDefault="005E316A">
            <w:pPr>
              <w:rPr>
                <w:rFonts w:ascii="Arial" w:hAnsi="Arial" w:cs="Arial"/>
              </w:rPr>
            </w:pPr>
          </w:p>
          <w:p w:rsidR="005822AE" w:rsidRDefault="005822AE">
            <w:pPr>
              <w:rPr>
                <w:rFonts w:ascii="Arial" w:hAnsi="Arial" w:cs="Arial"/>
              </w:rPr>
            </w:pPr>
          </w:p>
          <w:p w:rsidR="005822AE" w:rsidRDefault="005822AE">
            <w:pPr>
              <w:rPr>
                <w:rFonts w:ascii="Arial" w:hAnsi="Arial" w:cs="Arial"/>
              </w:rPr>
            </w:pPr>
          </w:p>
          <w:p w:rsidR="005822AE" w:rsidRDefault="005822AE">
            <w:pPr>
              <w:rPr>
                <w:rFonts w:ascii="Arial" w:hAnsi="Arial" w:cs="Arial"/>
              </w:rPr>
            </w:pPr>
          </w:p>
          <w:p w:rsidR="005822AE" w:rsidRDefault="005822AE">
            <w:pPr>
              <w:rPr>
                <w:rFonts w:ascii="Arial" w:hAnsi="Arial" w:cs="Arial"/>
              </w:rPr>
            </w:pPr>
          </w:p>
          <w:p w:rsidR="005822AE" w:rsidRDefault="005822AE">
            <w:pPr>
              <w:rPr>
                <w:rFonts w:ascii="Arial" w:hAnsi="Arial" w:cs="Arial"/>
              </w:rPr>
            </w:pPr>
          </w:p>
          <w:p w:rsidR="005822AE" w:rsidRDefault="005822AE">
            <w:pPr>
              <w:rPr>
                <w:rFonts w:ascii="Arial" w:hAnsi="Arial" w:cs="Arial"/>
              </w:rPr>
            </w:pPr>
          </w:p>
          <w:p w:rsidR="005822AE" w:rsidRDefault="005822AE">
            <w:pPr>
              <w:rPr>
                <w:rFonts w:ascii="Arial" w:hAnsi="Arial" w:cs="Arial"/>
              </w:rPr>
            </w:pPr>
          </w:p>
          <w:p w:rsidR="005822AE" w:rsidRDefault="005822AE">
            <w:pPr>
              <w:rPr>
                <w:rFonts w:ascii="Arial" w:hAnsi="Arial" w:cs="Arial"/>
              </w:rPr>
            </w:pPr>
          </w:p>
          <w:p w:rsidR="005822AE" w:rsidRDefault="005822AE">
            <w:pPr>
              <w:rPr>
                <w:rFonts w:ascii="Arial" w:hAnsi="Arial" w:cs="Arial"/>
              </w:rPr>
            </w:pPr>
          </w:p>
          <w:p w:rsidR="005822AE" w:rsidRDefault="005822AE">
            <w:pPr>
              <w:rPr>
                <w:rFonts w:ascii="Arial" w:hAnsi="Arial" w:cs="Arial"/>
              </w:rPr>
            </w:pPr>
          </w:p>
          <w:p w:rsidR="005822AE" w:rsidRDefault="005822AE">
            <w:pPr>
              <w:rPr>
                <w:rFonts w:ascii="Arial" w:hAnsi="Arial" w:cs="Arial"/>
              </w:rPr>
            </w:pPr>
            <w:r>
              <w:rPr>
                <w:rFonts w:ascii="Arial" w:hAnsi="Arial" w:cs="Arial"/>
              </w:rPr>
              <w:t>c</w:t>
            </w:r>
          </w:p>
          <w:p w:rsidR="005822AE" w:rsidRDefault="005822AE">
            <w:pPr>
              <w:rPr>
                <w:rFonts w:ascii="Arial" w:hAnsi="Arial" w:cs="Arial"/>
              </w:rPr>
            </w:pPr>
          </w:p>
          <w:p w:rsidR="00F916E8" w:rsidRDefault="00F916E8">
            <w:pPr>
              <w:rPr>
                <w:rFonts w:ascii="Arial" w:hAnsi="Arial" w:cs="Arial"/>
              </w:rPr>
            </w:pPr>
          </w:p>
          <w:p w:rsidR="00F916E8" w:rsidRDefault="00F916E8">
            <w:pPr>
              <w:rPr>
                <w:rFonts w:ascii="Arial" w:hAnsi="Arial" w:cs="Arial"/>
              </w:rPr>
            </w:pPr>
          </w:p>
          <w:p w:rsidR="00F916E8" w:rsidRDefault="00F916E8">
            <w:pPr>
              <w:rPr>
                <w:rFonts w:ascii="Arial" w:hAnsi="Arial" w:cs="Arial"/>
              </w:rPr>
            </w:pPr>
          </w:p>
          <w:p w:rsidR="00F916E8" w:rsidRDefault="00F916E8">
            <w:pPr>
              <w:rPr>
                <w:rFonts w:ascii="Arial" w:hAnsi="Arial" w:cs="Arial"/>
              </w:rPr>
            </w:pPr>
          </w:p>
          <w:p w:rsidR="007454CE" w:rsidRDefault="007454CE">
            <w:pPr>
              <w:rPr>
                <w:rFonts w:ascii="Arial" w:hAnsi="Arial" w:cs="Arial"/>
              </w:rPr>
            </w:pPr>
          </w:p>
          <w:p w:rsidR="007454CE" w:rsidRDefault="007454CE">
            <w:pPr>
              <w:rPr>
                <w:rFonts w:ascii="Arial" w:hAnsi="Arial" w:cs="Arial"/>
              </w:rPr>
            </w:pPr>
          </w:p>
          <w:p w:rsidR="00101787" w:rsidRDefault="00101787">
            <w:pPr>
              <w:rPr>
                <w:rFonts w:ascii="Arial" w:hAnsi="Arial" w:cs="Arial"/>
              </w:rPr>
            </w:pPr>
          </w:p>
          <w:p w:rsidR="00101787" w:rsidRDefault="00101787">
            <w:pPr>
              <w:rPr>
                <w:rFonts w:ascii="Arial" w:hAnsi="Arial" w:cs="Arial"/>
              </w:rPr>
            </w:pPr>
          </w:p>
          <w:p w:rsidR="00101787" w:rsidRDefault="00101787">
            <w:pPr>
              <w:rPr>
                <w:rFonts w:ascii="Arial" w:hAnsi="Arial" w:cs="Arial"/>
              </w:rPr>
            </w:pPr>
          </w:p>
          <w:p w:rsidR="00F916E8" w:rsidRDefault="00F916E8">
            <w:pPr>
              <w:rPr>
                <w:rFonts w:ascii="Arial" w:hAnsi="Arial" w:cs="Arial"/>
              </w:rPr>
            </w:pPr>
          </w:p>
          <w:p w:rsidR="00F916E8" w:rsidRDefault="00F916E8">
            <w:pPr>
              <w:rPr>
                <w:rFonts w:ascii="Arial" w:hAnsi="Arial" w:cs="Arial"/>
              </w:rPr>
            </w:pPr>
            <w:r>
              <w:rPr>
                <w:rFonts w:ascii="Arial" w:hAnsi="Arial" w:cs="Arial"/>
              </w:rPr>
              <w:t>d</w:t>
            </w:r>
          </w:p>
          <w:p w:rsidR="00F916E8" w:rsidRDefault="00F916E8">
            <w:pPr>
              <w:rPr>
                <w:rFonts w:ascii="Arial" w:hAnsi="Arial" w:cs="Arial"/>
              </w:rPr>
            </w:pPr>
          </w:p>
          <w:p w:rsidR="007454CE" w:rsidRDefault="007454CE">
            <w:pPr>
              <w:rPr>
                <w:rFonts w:ascii="Arial" w:hAnsi="Arial" w:cs="Arial"/>
              </w:rPr>
            </w:pPr>
          </w:p>
          <w:p w:rsidR="007454CE" w:rsidRDefault="007454CE">
            <w:pPr>
              <w:rPr>
                <w:rFonts w:ascii="Arial" w:hAnsi="Arial" w:cs="Arial"/>
              </w:rPr>
            </w:pPr>
          </w:p>
          <w:p w:rsidR="007454CE" w:rsidRDefault="007454CE">
            <w:pPr>
              <w:rPr>
                <w:rFonts w:ascii="Arial" w:hAnsi="Arial" w:cs="Arial"/>
              </w:rPr>
            </w:pPr>
          </w:p>
          <w:p w:rsidR="007454CE" w:rsidRDefault="007454CE">
            <w:pPr>
              <w:rPr>
                <w:rFonts w:ascii="Arial" w:hAnsi="Arial" w:cs="Arial"/>
              </w:rPr>
            </w:pPr>
          </w:p>
          <w:p w:rsidR="007454CE" w:rsidRDefault="0064166E">
            <w:pPr>
              <w:rPr>
                <w:rFonts w:ascii="Arial" w:hAnsi="Arial" w:cs="Arial"/>
              </w:rPr>
            </w:pPr>
            <w:r>
              <w:rPr>
                <w:rFonts w:ascii="Arial" w:hAnsi="Arial" w:cs="Arial"/>
              </w:rPr>
              <w:t>e</w:t>
            </w:r>
          </w:p>
          <w:p w:rsidR="0064166E" w:rsidRDefault="0064166E">
            <w:pPr>
              <w:rPr>
                <w:rFonts w:ascii="Arial" w:hAnsi="Arial" w:cs="Arial"/>
              </w:rPr>
            </w:pPr>
          </w:p>
          <w:p w:rsidR="0064166E" w:rsidRDefault="0064166E">
            <w:pPr>
              <w:rPr>
                <w:rFonts w:ascii="Arial" w:hAnsi="Arial" w:cs="Arial"/>
              </w:rPr>
            </w:pPr>
          </w:p>
          <w:p w:rsidR="0064166E" w:rsidRDefault="0064166E">
            <w:pPr>
              <w:rPr>
                <w:rFonts w:ascii="Arial" w:hAnsi="Arial" w:cs="Arial"/>
              </w:rPr>
            </w:pPr>
          </w:p>
          <w:p w:rsidR="0064166E" w:rsidRDefault="0064166E">
            <w:pPr>
              <w:rPr>
                <w:rFonts w:ascii="Arial" w:hAnsi="Arial" w:cs="Arial"/>
              </w:rPr>
            </w:pPr>
          </w:p>
          <w:p w:rsidR="0064166E" w:rsidRDefault="0064166E">
            <w:pPr>
              <w:rPr>
                <w:rFonts w:ascii="Arial" w:hAnsi="Arial" w:cs="Arial"/>
              </w:rPr>
            </w:pPr>
          </w:p>
          <w:p w:rsidR="0064166E" w:rsidRDefault="0064166E">
            <w:pPr>
              <w:rPr>
                <w:rFonts w:ascii="Arial" w:hAnsi="Arial" w:cs="Arial"/>
              </w:rPr>
            </w:pPr>
          </w:p>
          <w:p w:rsidR="0064166E" w:rsidRDefault="0064166E">
            <w:pPr>
              <w:rPr>
                <w:rFonts w:ascii="Arial" w:hAnsi="Arial" w:cs="Arial"/>
              </w:rPr>
            </w:pPr>
          </w:p>
          <w:p w:rsidR="0064166E" w:rsidRDefault="0064166E">
            <w:pPr>
              <w:rPr>
                <w:rFonts w:ascii="Arial" w:hAnsi="Arial" w:cs="Arial"/>
              </w:rPr>
            </w:pPr>
          </w:p>
          <w:p w:rsidR="0064166E" w:rsidRDefault="0064166E">
            <w:pPr>
              <w:rPr>
                <w:rFonts w:ascii="Arial" w:hAnsi="Arial" w:cs="Arial"/>
              </w:rPr>
            </w:pPr>
          </w:p>
          <w:p w:rsidR="0064166E" w:rsidRDefault="0064166E">
            <w:pPr>
              <w:rPr>
                <w:rFonts w:ascii="Arial" w:hAnsi="Arial" w:cs="Arial"/>
              </w:rPr>
            </w:pPr>
          </w:p>
          <w:p w:rsidR="0064166E" w:rsidRDefault="0064166E">
            <w:pPr>
              <w:rPr>
                <w:rFonts w:ascii="Arial" w:hAnsi="Arial" w:cs="Arial"/>
              </w:rPr>
            </w:pPr>
          </w:p>
          <w:p w:rsidR="0064166E" w:rsidRDefault="0064166E">
            <w:pPr>
              <w:rPr>
                <w:rFonts w:ascii="Arial" w:hAnsi="Arial" w:cs="Arial"/>
              </w:rPr>
            </w:pPr>
          </w:p>
          <w:p w:rsidR="0064166E" w:rsidRDefault="0064166E">
            <w:pPr>
              <w:rPr>
                <w:rFonts w:ascii="Arial" w:hAnsi="Arial" w:cs="Arial"/>
              </w:rPr>
            </w:pPr>
          </w:p>
          <w:p w:rsidR="0064166E" w:rsidRDefault="0064166E">
            <w:pPr>
              <w:rPr>
                <w:rFonts w:ascii="Arial" w:hAnsi="Arial" w:cs="Arial"/>
              </w:rPr>
            </w:pPr>
          </w:p>
          <w:p w:rsidR="0064166E" w:rsidRDefault="0064166E">
            <w:pPr>
              <w:rPr>
                <w:rFonts w:ascii="Arial" w:hAnsi="Arial" w:cs="Arial"/>
              </w:rPr>
            </w:pPr>
          </w:p>
          <w:p w:rsidR="0064166E" w:rsidRDefault="0064166E">
            <w:pPr>
              <w:rPr>
                <w:rFonts w:ascii="Arial" w:hAnsi="Arial" w:cs="Arial"/>
              </w:rPr>
            </w:pPr>
          </w:p>
          <w:p w:rsidR="0064166E" w:rsidRDefault="0064166E">
            <w:pPr>
              <w:rPr>
                <w:rFonts w:ascii="Arial" w:hAnsi="Arial" w:cs="Arial"/>
              </w:rPr>
            </w:pPr>
          </w:p>
          <w:p w:rsidR="0064166E" w:rsidRDefault="0064166E">
            <w:pPr>
              <w:rPr>
                <w:rFonts w:ascii="Arial" w:hAnsi="Arial" w:cs="Arial"/>
              </w:rPr>
            </w:pPr>
          </w:p>
          <w:p w:rsidR="0064166E" w:rsidRDefault="0064166E">
            <w:pPr>
              <w:rPr>
                <w:rFonts w:ascii="Arial" w:hAnsi="Arial" w:cs="Arial"/>
              </w:rPr>
            </w:pPr>
            <w:r>
              <w:rPr>
                <w:rFonts w:ascii="Arial" w:hAnsi="Arial" w:cs="Arial"/>
              </w:rPr>
              <w:t>f</w:t>
            </w:r>
          </w:p>
          <w:p w:rsidR="0064166E" w:rsidRDefault="0064166E">
            <w:pPr>
              <w:rPr>
                <w:rFonts w:ascii="Arial" w:hAnsi="Arial" w:cs="Arial"/>
              </w:rPr>
            </w:pPr>
          </w:p>
          <w:p w:rsidR="0064166E" w:rsidRDefault="0064166E">
            <w:pPr>
              <w:rPr>
                <w:rFonts w:ascii="Arial" w:hAnsi="Arial" w:cs="Arial"/>
              </w:rPr>
            </w:pPr>
          </w:p>
          <w:p w:rsidR="0064166E" w:rsidRDefault="0064166E">
            <w:pPr>
              <w:rPr>
                <w:rFonts w:ascii="Arial" w:hAnsi="Arial" w:cs="Arial"/>
              </w:rPr>
            </w:pPr>
          </w:p>
          <w:p w:rsidR="0064166E" w:rsidRDefault="0064166E">
            <w:pPr>
              <w:rPr>
                <w:rFonts w:ascii="Arial" w:hAnsi="Arial" w:cs="Arial"/>
              </w:rPr>
            </w:pPr>
          </w:p>
          <w:p w:rsidR="0064166E" w:rsidRDefault="0064166E">
            <w:pPr>
              <w:rPr>
                <w:rFonts w:ascii="Arial" w:hAnsi="Arial" w:cs="Arial"/>
              </w:rPr>
            </w:pPr>
          </w:p>
          <w:p w:rsidR="0064166E" w:rsidRDefault="0064166E">
            <w:pPr>
              <w:rPr>
                <w:rFonts w:ascii="Arial" w:hAnsi="Arial" w:cs="Arial"/>
              </w:rPr>
            </w:pPr>
          </w:p>
          <w:p w:rsidR="0064166E" w:rsidRDefault="0064166E">
            <w:pPr>
              <w:rPr>
                <w:rFonts w:ascii="Arial" w:hAnsi="Arial" w:cs="Arial"/>
              </w:rPr>
            </w:pPr>
            <w:r>
              <w:rPr>
                <w:rFonts w:ascii="Arial" w:hAnsi="Arial" w:cs="Arial"/>
              </w:rPr>
              <w:t>g</w:t>
            </w:r>
          </w:p>
          <w:p w:rsidR="0064166E" w:rsidRDefault="0064166E">
            <w:pPr>
              <w:rPr>
                <w:rFonts w:ascii="Arial" w:hAnsi="Arial" w:cs="Arial"/>
              </w:rPr>
            </w:pPr>
          </w:p>
          <w:p w:rsidR="0064166E" w:rsidRDefault="0064166E">
            <w:pPr>
              <w:rPr>
                <w:rFonts w:ascii="Arial" w:hAnsi="Arial" w:cs="Arial"/>
              </w:rPr>
            </w:pPr>
          </w:p>
          <w:p w:rsidR="0064166E" w:rsidRDefault="0064166E">
            <w:pPr>
              <w:rPr>
                <w:rFonts w:ascii="Arial" w:hAnsi="Arial" w:cs="Arial"/>
              </w:rPr>
            </w:pPr>
          </w:p>
          <w:p w:rsidR="0064166E" w:rsidRDefault="0064166E">
            <w:pPr>
              <w:rPr>
                <w:rFonts w:ascii="Arial" w:hAnsi="Arial" w:cs="Arial"/>
              </w:rPr>
            </w:pPr>
            <w:r>
              <w:rPr>
                <w:rFonts w:ascii="Arial" w:hAnsi="Arial" w:cs="Arial"/>
              </w:rPr>
              <w:t>h</w:t>
            </w:r>
          </w:p>
          <w:p w:rsidR="0064166E" w:rsidRDefault="0064166E">
            <w:pPr>
              <w:rPr>
                <w:rFonts w:ascii="Arial" w:hAnsi="Arial" w:cs="Arial"/>
              </w:rPr>
            </w:pPr>
          </w:p>
          <w:p w:rsidR="001735C1" w:rsidRDefault="001735C1">
            <w:pPr>
              <w:rPr>
                <w:rFonts w:ascii="Arial" w:hAnsi="Arial" w:cs="Arial"/>
              </w:rPr>
            </w:pPr>
          </w:p>
          <w:p w:rsidR="001735C1" w:rsidRDefault="001735C1">
            <w:pPr>
              <w:rPr>
                <w:rFonts w:ascii="Arial" w:hAnsi="Arial" w:cs="Arial"/>
              </w:rPr>
            </w:pPr>
          </w:p>
          <w:p w:rsidR="001735C1" w:rsidRDefault="001735C1">
            <w:pPr>
              <w:rPr>
                <w:rFonts w:ascii="Arial" w:hAnsi="Arial" w:cs="Arial"/>
              </w:rPr>
            </w:pPr>
            <w:proofErr w:type="spellStart"/>
            <w:r>
              <w:rPr>
                <w:rFonts w:ascii="Arial" w:hAnsi="Arial" w:cs="Arial"/>
              </w:rPr>
              <w:t>i</w:t>
            </w:r>
            <w:proofErr w:type="spellEnd"/>
          </w:p>
          <w:p w:rsidR="001735C1" w:rsidRDefault="001735C1">
            <w:pPr>
              <w:rPr>
                <w:rFonts w:ascii="Arial" w:hAnsi="Arial" w:cs="Arial"/>
              </w:rPr>
            </w:pPr>
          </w:p>
          <w:p w:rsidR="001735C1" w:rsidRDefault="001735C1">
            <w:pPr>
              <w:rPr>
                <w:rFonts w:ascii="Arial" w:hAnsi="Arial" w:cs="Arial"/>
              </w:rPr>
            </w:pPr>
          </w:p>
          <w:p w:rsidR="001735C1" w:rsidRDefault="001735C1">
            <w:pPr>
              <w:rPr>
                <w:rFonts w:ascii="Arial" w:hAnsi="Arial" w:cs="Arial"/>
              </w:rPr>
            </w:pPr>
          </w:p>
          <w:p w:rsidR="001735C1" w:rsidRDefault="001735C1">
            <w:pPr>
              <w:rPr>
                <w:rFonts w:ascii="Arial" w:hAnsi="Arial" w:cs="Arial"/>
              </w:rPr>
            </w:pPr>
            <w:r>
              <w:rPr>
                <w:rFonts w:ascii="Arial" w:hAnsi="Arial" w:cs="Arial"/>
              </w:rPr>
              <w:t>j</w:t>
            </w:r>
          </w:p>
          <w:p w:rsidR="001735C1" w:rsidRDefault="001735C1">
            <w:pPr>
              <w:rPr>
                <w:rFonts w:ascii="Arial" w:hAnsi="Arial" w:cs="Arial"/>
              </w:rPr>
            </w:pPr>
          </w:p>
          <w:p w:rsidR="001735C1" w:rsidRDefault="001735C1">
            <w:pPr>
              <w:rPr>
                <w:rFonts w:ascii="Arial" w:hAnsi="Arial" w:cs="Arial"/>
              </w:rPr>
            </w:pPr>
          </w:p>
          <w:p w:rsidR="001735C1" w:rsidRDefault="001735C1">
            <w:pPr>
              <w:rPr>
                <w:rFonts w:ascii="Arial" w:hAnsi="Arial" w:cs="Arial"/>
              </w:rPr>
            </w:pPr>
          </w:p>
          <w:p w:rsidR="001735C1" w:rsidRDefault="001735C1">
            <w:pPr>
              <w:rPr>
                <w:rFonts w:ascii="Arial" w:hAnsi="Arial" w:cs="Arial"/>
              </w:rPr>
            </w:pPr>
          </w:p>
          <w:p w:rsidR="001735C1" w:rsidRDefault="001735C1">
            <w:pPr>
              <w:rPr>
                <w:rFonts w:ascii="Arial" w:hAnsi="Arial" w:cs="Arial"/>
              </w:rPr>
            </w:pPr>
          </w:p>
          <w:p w:rsidR="001735C1" w:rsidRDefault="001735C1">
            <w:pPr>
              <w:rPr>
                <w:rFonts w:ascii="Arial" w:hAnsi="Arial" w:cs="Arial"/>
              </w:rPr>
            </w:pPr>
            <w:r>
              <w:rPr>
                <w:rFonts w:ascii="Arial" w:hAnsi="Arial" w:cs="Arial"/>
              </w:rPr>
              <w:t>k</w:t>
            </w:r>
          </w:p>
          <w:p w:rsidR="001735C1" w:rsidRDefault="001735C1">
            <w:pPr>
              <w:rPr>
                <w:rFonts w:ascii="Arial" w:hAnsi="Arial" w:cs="Arial"/>
              </w:rPr>
            </w:pPr>
          </w:p>
          <w:p w:rsidR="001735C1" w:rsidRDefault="001735C1">
            <w:pPr>
              <w:rPr>
                <w:rFonts w:ascii="Arial" w:hAnsi="Arial" w:cs="Arial"/>
              </w:rPr>
            </w:pPr>
          </w:p>
          <w:p w:rsidR="001735C1" w:rsidRDefault="001735C1">
            <w:pPr>
              <w:rPr>
                <w:rFonts w:ascii="Arial" w:hAnsi="Arial" w:cs="Arial"/>
              </w:rPr>
            </w:pPr>
          </w:p>
          <w:p w:rsidR="00D51B10" w:rsidRDefault="00D51B10">
            <w:pPr>
              <w:rPr>
                <w:rFonts w:ascii="Arial" w:hAnsi="Arial" w:cs="Arial"/>
              </w:rPr>
            </w:pPr>
          </w:p>
          <w:p w:rsidR="00D51B10" w:rsidRDefault="00D51B10">
            <w:pPr>
              <w:rPr>
                <w:rFonts w:ascii="Arial" w:hAnsi="Arial" w:cs="Arial"/>
              </w:rPr>
            </w:pPr>
          </w:p>
          <w:p w:rsidR="00D51B10" w:rsidRDefault="00D51B10">
            <w:pPr>
              <w:rPr>
                <w:rFonts w:ascii="Arial" w:hAnsi="Arial" w:cs="Arial"/>
              </w:rPr>
            </w:pPr>
          </w:p>
          <w:p w:rsidR="00D51B10" w:rsidRDefault="00D51B10">
            <w:pPr>
              <w:rPr>
                <w:rFonts w:ascii="Arial" w:hAnsi="Arial" w:cs="Arial"/>
              </w:rPr>
            </w:pPr>
          </w:p>
          <w:p w:rsidR="00D51B10" w:rsidRDefault="00D51B10">
            <w:pPr>
              <w:rPr>
                <w:rFonts w:ascii="Arial" w:hAnsi="Arial" w:cs="Arial"/>
              </w:rPr>
            </w:pPr>
          </w:p>
          <w:p w:rsidR="00D51B10" w:rsidRDefault="00A5392A">
            <w:pPr>
              <w:rPr>
                <w:rFonts w:ascii="Arial" w:hAnsi="Arial" w:cs="Arial"/>
              </w:rPr>
            </w:pPr>
            <w:r>
              <w:rPr>
                <w:rFonts w:ascii="Arial" w:hAnsi="Arial" w:cs="Arial"/>
              </w:rPr>
              <w:t>l</w:t>
            </w:r>
          </w:p>
          <w:p w:rsidR="00A5392A" w:rsidRDefault="00A5392A">
            <w:pPr>
              <w:rPr>
                <w:rFonts w:ascii="Arial" w:hAnsi="Arial" w:cs="Arial"/>
              </w:rPr>
            </w:pPr>
          </w:p>
          <w:p w:rsidR="00A5392A" w:rsidRDefault="00A5392A">
            <w:pPr>
              <w:rPr>
                <w:rFonts w:ascii="Arial" w:hAnsi="Arial" w:cs="Arial"/>
              </w:rPr>
            </w:pPr>
          </w:p>
          <w:p w:rsidR="00A5392A" w:rsidRDefault="00A5392A">
            <w:pPr>
              <w:rPr>
                <w:rFonts w:ascii="Arial" w:hAnsi="Arial" w:cs="Arial"/>
              </w:rPr>
            </w:pPr>
          </w:p>
          <w:p w:rsidR="00A5392A" w:rsidRDefault="00A5392A">
            <w:pPr>
              <w:rPr>
                <w:rFonts w:ascii="Arial" w:hAnsi="Arial" w:cs="Arial"/>
              </w:rPr>
            </w:pPr>
          </w:p>
          <w:p w:rsidR="00A5392A" w:rsidRDefault="00A5392A">
            <w:pPr>
              <w:rPr>
                <w:rFonts w:ascii="Arial" w:hAnsi="Arial" w:cs="Arial"/>
              </w:rPr>
            </w:pPr>
          </w:p>
          <w:p w:rsidR="00A5392A" w:rsidRDefault="00A5392A">
            <w:pPr>
              <w:rPr>
                <w:rFonts w:ascii="Arial" w:hAnsi="Arial" w:cs="Arial"/>
              </w:rPr>
            </w:pPr>
          </w:p>
          <w:p w:rsidR="00A5392A" w:rsidRDefault="00022726">
            <w:pPr>
              <w:rPr>
                <w:rFonts w:ascii="Arial" w:hAnsi="Arial" w:cs="Arial"/>
              </w:rPr>
            </w:pPr>
            <w:r>
              <w:rPr>
                <w:rFonts w:ascii="Arial" w:hAnsi="Arial" w:cs="Arial"/>
              </w:rPr>
              <w:t>m</w:t>
            </w:r>
          </w:p>
          <w:p w:rsidR="00022726" w:rsidRDefault="00022726">
            <w:pPr>
              <w:rPr>
                <w:rFonts w:ascii="Arial" w:hAnsi="Arial" w:cs="Arial"/>
              </w:rPr>
            </w:pPr>
          </w:p>
          <w:p w:rsidR="00022726" w:rsidRDefault="00022726">
            <w:pPr>
              <w:rPr>
                <w:rFonts w:ascii="Arial" w:hAnsi="Arial" w:cs="Arial"/>
              </w:rPr>
            </w:pPr>
          </w:p>
          <w:p w:rsidR="00022726" w:rsidRDefault="00022726">
            <w:pPr>
              <w:rPr>
                <w:rFonts w:ascii="Arial" w:hAnsi="Arial" w:cs="Arial"/>
              </w:rPr>
            </w:pPr>
          </w:p>
          <w:p w:rsidR="00022726" w:rsidRPr="00A81B77" w:rsidRDefault="00022726">
            <w:pPr>
              <w:rPr>
                <w:rFonts w:ascii="Arial" w:hAnsi="Arial" w:cs="Arial"/>
              </w:rPr>
            </w:pPr>
            <w:r>
              <w:rPr>
                <w:rFonts w:ascii="Arial" w:hAnsi="Arial" w:cs="Arial"/>
              </w:rPr>
              <w:t>n</w:t>
            </w:r>
          </w:p>
        </w:tc>
        <w:tc>
          <w:tcPr>
            <w:tcW w:w="6927" w:type="dxa"/>
          </w:tcPr>
          <w:p w:rsidR="00A81B77" w:rsidRDefault="00335090" w:rsidP="006F4855">
            <w:pPr>
              <w:jc w:val="both"/>
              <w:rPr>
                <w:rFonts w:ascii="Arial" w:hAnsi="Arial" w:cs="Arial"/>
                <w:bCs/>
              </w:rPr>
            </w:pPr>
            <w:r>
              <w:rPr>
                <w:rFonts w:ascii="Arial" w:hAnsi="Arial" w:cs="Arial"/>
                <w:b/>
                <w:bCs/>
              </w:rPr>
              <w:lastRenderedPageBreak/>
              <w:t>Approval of the Appointment of the Chief Executive</w:t>
            </w:r>
          </w:p>
          <w:p w:rsidR="00A81B77" w:rsidRDefault="00A81B77" w:rsidP="006F4855">
            <w:pPr>
              <w:jc w:val="both"/>
              <w:rPr>
                <w:rFonts w:ascii="Arial" w:hAnsi="Arial" w:cs="Arial"/>
                <w:bCs/>
              </w:rPr>
            </w:pPr>
          </w:p>
          <w:p w:rsidR="004D0C34" w:rsidRDefault="004D0C34" w:rsidP="006F4855">
            <w:pPr>
              <w:jc w:val="both"/>
              <w:rPr>
                <w:rFonts w:ascii="Arial" w:hAnsi="Arial" w:cs="Arial"/>
                <w:bCs/>
              </w:rPr>
            </w:pPr>
          </w:p>
          <w:p w:rsidR="005822AE" w:rsidRDefault="00484B09" w:rsidP="006F4855">
            <w:pPr>
              <w:jc w:val="both"/>
              <w:rPr>
                <w:rFonts w:ascii="Arial" w:hAnsi="Arial" w:cs="Arial"/>
                <w:bCs/>
              </w:rPr>
            </w:pPr>
            <w:r>
              <w:rPr>
                <w:rFonts w:ascii="Arial" w:hAnsi="Arial" w:cs="Arial"/>
                <w:bCs/>
              </w:rPr>
              <w:t xml:space="preserve">The </w:t>
            </w:r>
            <w:r w:rsidR="00335090">
              <w:rPr>
                <w:rFonts w:ascii="Arial" w:hAnsi="Arial" w:cs="Arial"/>
                <w:bCs/>
              </w:rPr>
              <w:t xml:space="preserve">Chair presented the report which set out the proposal to appoint Stuart Bell CBE as the Chief Executive of the Trust.  In accordance with the Trust Constitution, the appointment required the approval of the Members’ Council.  </w:t>
            </w:r>
          </w:p>
          <w:p w:rsidR="005822AE" w:rsidRDefault="005822AE" w:rsidP="006F4855">
            <w:pPr>
              <w:jc w:val="both"/>
              <w:rPr>
                <w:rFonts w:ascii="Arial" w:hAnsi="Arial" w:cs="Arial"/>
                <w:bCs/>
              </w:rPr>
            </w:pPr>
          </w:p>
          <w:p w:rsidR="00A81B77" w:rsidRDefault="00335090" w:rsidP="006F4855">
            <w:pPr>
              <w:jc w:val="both"/>
              <w:rPr>
                <w:rFonts w:ascii="Arial" w:hAnsi="Arial" w:cs="Arial"/>
                <w:bCs/>
              </w:rPr>
            </w:pPr>
            <w:r>
              <w:rPr>
                <w:rFonts w:ascii="Arial" w:hAnsi="Arial" w:cs="Arial"/>
                <w:bCs/>
              </w:rPr>
              <w:t>The Chair reminded Governors that the main areas the Council should consider when making its decision were as follows:-</w:t>
            </w:r>
          </w:p>
          <w:p w:rsidR="00335090" w:rsidRDefault="005822AE" w:rsidP="00335090">
            <w:pPr>
              <w:pStyle w:val="ListParagraph"/>
              <w:numPr>
                <w:ilvl w:val="0"/>
                <w:numId w:val="6"/>
              </w:numPr>
              <w:jc w:val="both"/>
              <w:rPr>
                <w:rFonts w:ascii="Arial" w:hAnsi="Arial" w:cs="Arial"/>
                <w:bCs/>
              </w:rPr>
            </w:pPr>
            <w:r>
              <w:rPr>
                <w:rFonts w:ascii="Arial" w:hAnsi="Arial" w:cs="Arial"/>
                <w:bCs/>
              </w:rPr>
              <w:t>Satisfy themselves that the Non-Executive Directors complied with the Constitution and other relevant guidance.</w:t>
            </w:r>
          </w:p>
          <w:p w:rsidR="005822AE" w:rsidRDefault="005822AE" w:rsidP="00335090">
            <w:pPr>
              <w:pStyle w:val="ListParagraph"/>
              <w:numPr>
                <w:ilvl w:val="0"/>
                <w:numId w:val="6"/>
              </w:numPr>
              <w:jc w:val="both"/>
              <w:rPr>
                <w:rFonts w:ascii="Arial" w:hAnsi="Arial" w:cs="Arial"/>
                <w:bCs/>
              </w:rPr>
            </w:pPr>
            <w:r>
              <w:rPr>
                <w:rFonts w:ascii="Arial" w:hAnsi="Arial" w:cs="Arial"/>
                <w:bCs/>
              </w:rPr>
              <w:t xml:space="preserve">Satisfy </w:t>
            </w:r>
            <w:proofErr w:type="gramStart"/>
            <w:r>
              <w:rPr>
                <w:rFonts w:ascii="Arial" w:hAnsi="Arial" w:cs="Arial"/>
                <w:bCs/>
              </w:rPr>
              <w:t>themselves</w:t>
            </w:r>
            <w:proofErr w:type="gramEnd"/>
            <w:r>
              <w:rPr>
                <w:rFonts w:ascii="Arial" w:hAnsi="Arial" w:cs="Arial"/>
                <w:bCs/>
              </w:rPr>
              <w:t xml:space="preserve"> that the process followed by Non-Executive Directors was sound.</w:t>
            </w:r>
          </w:p>
          <w:p w:rsidR="005822AE" w:rsidRPr="00335090" w:rsidRDefault="005822AE" w:rsidP="00335090">
            <w:pPr>
              <w:pStyle w:val="ListParagraph"/>
              <w:numPr>
                <w:ilvl w:val="0"/>
                <w:numId w:val="6"/>
              </w:numPr>
              <w:jc w:val="both"/>
              <w:rPr>
                <w:rFonts w:ascii="Arial" w:hAnsi="Arial" w:cs="Arial"/>
                <w:bCs/>
              </w:rPr>
            </w:pPr>
            <w:r>
              <w:rPr>
                <w:rFonts w:ascii="Arial" w:hAnsi="Arial" w:cs="Arial"/>
                <w:bCs/>
              </w:rPr>
              <w:t xml:space="preserve">Satisfy </w:t>
            </w:r>
            <w:proofErr w:type="gramStart"/>
            <w:r>
              <w:rPr>
                <w:rFonts w:ascii="Arial" w:hAnsi="Arial" w:cs="Arial"/>
                <w:bCs/>
              </w:rPr>
              <w:t>themselves</w:t>
            </w:r>
            <w:proofErr w:type="gramEnd"/>
            <w:r>
              <w:rPr>
                <w:rFonts w:ascii="Arial" w:hAnsi="Arial" w:cs="Arial"/>
                <w:bCs/>
              </w:rPr>
              <w:t xml:space="preserve"> that the process had identified a candidate with sufficient experience to fulfil all essential criteria of the Job Description.</w:t>
            </w:r>
          </w:p>
          <w:p w:rsidR="00335090" w:rsidRDefault="005822AE" w:rsidP="006F4855">
            <w:pPr>
              <w:jc w:val="both"/>
              <w:rPr>
                <w:rFonts w:ascii="Arial" w:hAnsi="Arial" w:cs="Arial"/>
                <w:bCs/>
              </w:rPr>
            </w:pPr>
            <w:r>
              <w:rPr>
                <w:rFonts w:ascii="Arial" w:hAnsi="Arial" w:cs="Arial"/>
                <w:bCs/>
              </w:rPr>
              <w:t>The Chair said that he hoped the report provided sufficient information on each of the areas.</w:t>
            </w:r>
          </w:p>
          <w:p w:rsidR="005822AE" w:rsidRDefault="005822AE" w:rsidP="006F4855">
            <w:pPr>
              <w:jc w:val="both"/>
              <w:rPr>
                <w:rFonts w:ascii="Arial" w:hAnsi="Arial" w:cs="Arial"/>
                <w:bCs/>
              </w:rPr>
            </w:pPr>
          </w:p>
          <w:p w:rsidR="005822AE" w:rsidRDefault="005822AE" w:rsidP="006F4855">
            <w:pPr>
              <w:jc w:val="both"/>
              <w:rPr>
                <w:rFonts w:ascii="Arial" w:hAnsi="Arial" w:cs="Arial"/>
                <w:bCs/>
              </w:rPr>
            </w:pPr>
            <w:r>
              <w:rPr>
                <w:rFonts w:ascii="Arial" w:hAnsi="Arial" w:cs="Arial"/>
                <w:bCs/>
              </w:rPr>
              <w:t>The Chair reminded the Council of the process that had been used to recruit a Chief Executive and added that having Governor involvement on the selection panel had been extremely beneficial.  He hoped that this involvement would also give confidence to the Council that the process was sound and the best possible candidate identified.</w:t>
            </w:r>
            <w:r w:rsidR="007454CE">
              <w:rPr>
                <w:rFonts w:ascii="Arial" w:hAnsi="Arial" w:cs="Arial"/>
                <w:bCs/>
              </w:rPr>
              <w:t xml:space="preserve">  </w:t>
            </w:r>
            <w:r w:rsidR="00101787">
              <w:rPr>
                <w:rFonts w:ascii="Arial" w:hAnsi="Arial" w:cs="Arial"/>
                <w:bCs/>
              </w:rPr>
              <w:t xml:space="preserve">The Chair also thanked those Governors who had participated in the focus group sessions with candidates.  The panel had found the feedback from participants very helpful when coming to its </w:t>
            </w:r>
            <w:r w:rsidR="00101787">
              <w:rPr>
                <w:rFonts w:ascii="Arial" w:hAnsi="Arial" w:cs="Arial"/>
                <w:bCs/>
              </w:rPr>
              <w:lastRenderedPageBreak/>
              <w:t xml:space="preserve">decision. </w:t>
            </w:r>
            <w:r w:rsidR="007454CE">
              <w:rPr>
                <w:rFonts w:ascii="Arial" w:hAnsi="Arial" w:cs="Arial"/>
                <w:bCs/>
              </w:rPr>
              <w:t>He added that the Non-Executive Directors were unanimous in proposing to appoint Stuart Bell.</w:t>
            </w:r>
          </w:p>
          <w:p w:rsidR="00335090" w:rsidRDefault="00335090" w:rsidP="006F4855">
            <w:pPr>
              <w:jc w:val="both"/>
              <w:rPr>
                <w:rFonts w:ascii="Arial" w:hAnsi="Arial" w:cs="Arial"/>
                <w:bCs/>
              </w:rPr>
            </w:pPr>
          </w:p>
          <w:p w:rsidR="005822AE" w:rsidRDefault="00F916E8" w:rsidP="006F4855">
            <w:pPr>
              <w:jc w:val="both"/>
              <w:rPr>
                <w:rFonts w:ascii="Arial" w:hAnsi="Arial" w:cs="Arial"/>
                <w:bCs/>
              </w:rPr>
            </w:pPr>
            <w:r>
              <w:rPr>
                <w:rFonts w:ascii="Arial" w:hAnsi="Arial" w:cs="Arial"/>
                <w:bCs/>
              </w:rPr>
              <w:t xml:space="preserve">As the Governor who had participated in the selection process and sat on the interview panel, Lynda Atkins </w:t>
            </w:r>
            <w:r w:rsidR="007454CE">
              <w:rPr>
                <w:rFonts w:ascii="Arial" w:hAnsi="Arial" w:cs="Arial"/>
                <w:bCs/>
              </w:rPr>
              <w:t>set out her views to the Council.  She confirmed that the process had been rigorous and fair and that it had identified an excellent candidate.</w:t>
            </w:r>
          </w:p>
          <w:p w:rsidR="007454CE" w:rsidRDefault="007454CE" w:rsidP="006F4855">
            <w:pPr>
              <w:jc w:val="both"/>
              <w:rPr>
                <w:rFonts w:ascii="Arial" w:hAnsi="Arial" w:cs="Arial"/>
                <w:bCs/>
              </w:rPr>
            </w:pPr>
          </w:p>
          <w:p w:rsidR="007454CE" w:rsidRDefault="00101787" w:rsidP="006F4855">
            <w:pPr>
              <w:jc w:val="both"/>
              <w:rPr>
                <w:rFonts w:ascii="Arial" w:hAnsi="Arial" w:cs="Arial"/>
                <w:bCs/>
              </w:rPr>
            </w:pPr>
            <w:r>
              <w:rPr>
                <w:rFonts w:ascii="Arial" w:hAnsi="Arial" w:cs="Arial"/>
                <w:bCs/>
              </w:rPr>
              <w:t>Noting that both the Chair and Lynda Atkins had said the candidate</w:t>
            </w:r>
            <w:r w:rsidR="00D51B10">
              <w:rPr>
                <w:rFonts w:ascii="Arial" w:hAnsi="Arial" w:cs="Arial"/>
                <w:bCs/>
              </w:rPr>
              <w:t xml:space="preserve"> identified was impressive, Rob Michael-</w:t>
            </w:r>
            <w:r>
              <w:rPr>
                <w:rFonts w:ascii="Arial" w:hAnsi="Arial" w:cs="Arial"/>
                <w:bCs/>
              </w:rPr>
              <w:t xml:space="preserve">Phillips asked for further detail on what made the panel arrive at this view.  The Chair said that Stuart Bell’s experience of leading South London and </w:t>
            </w:r>
            <w:proofErr w:type="spellStart"/>
            <w:r>
              <w:rPr>
                <w:rFonts w:ascii="Arial" w:hAnsi="Arial" w:cs="Arial"/>
                <w:bCs/>
              </w:rPr>
              <w:t>Maudsely</w:t>
            </w:r>
            <w:proofErr w:type="spellEnd"/>
            <w:r>
              <w:rPr>
                <w:rFonts w:ascii="Arial" w:hAnsi="Arial" w:cs="Arial"/>
                <w:bCs/>
              </w:rPr>
              <w:t xml:space="preserve"> NHS FT</w:t>
            </w:r>
            <w:r w:rsidR="009E03E0">
              <w:rPr>
                <w:rFonts w:ascii="Arial" w:hAnsi="Arial" w:cs="Arial"/>
                <w:bCs/>
              </w:rPr>
              <w:t xml:space="preserve"> (SLAM), </w:t>
            </w:r>
            <w:r>
              <w:rPr>
                <w:rFonts w:ascii="Arial" w:hAnsi="Arial" w:cs="Arial"/>
                <w:bCs/>
              </w:rPr>
              <w:t>probably the leading mental health trust in</w:t>
            </w:r>
            <w:r w:rsidR="009E03E0">
              <w:rPr>
                <w:rFonts w:ascii="Arial" w:hAnsi="Arial" w:cs="Arial"/>
                <w:bCs/>
              </w:rPr>
              <w:t xml:space="preserve"> the UK,</w:t>
            </w:r>
            <w:r>
              <w:rPr>
                <w:rFonts w:ascii="Arial" w:hAnsi="Arial" w:cs="Arial"/>
                <w:bCs/>
              </w:rPr>
              <w:t xml:space="preserve"> was particularly attractive.  The panel had considered Stuart Bell’s</w:t>
            </w:r>
            <w:r w:rsidR="009E03E0">
              <w:rPr>
                <w:rFonts w:ascii="Arial" w:hAnsi="Arial" w:cs="Arial"/>
                <w:bCs/>
              </w:rPr>
              <w:t xml:space="preserve"> experience in managing community health services and took comfort from the fact that one of the panel members, Mary Keenan from Oxfordshire Clinical Commissioning Group, was very supportive of the appointment.  Stuart Bell had also set out his experience in developing patient pathways in SLAM which could be applied to community health services.  Lynda Atkins supported the Chair’s views.  She said that she had had concerns that community health services would just be seen as a ‘bolt-on’ to the Trust </w:t>
            </w:r>
            <w:r w:rsidR="00E76A78">
              <w:rPr>
                <w:rFonts w:ascii="Arial" w:hAnsi="Arial" w:cs="Arial"/>
                <w:bCs/>
              </w:rPr>
              <w:t xml:space="preserve">but was pleased that Stewart George had showed real enthusiasm and energy when discussing these services and </w:t>
            </w:r>
            <w:r w:rsidR="0064166E">
              <w:rPr>
                <w:rFonts w:ascii="Arial" w:hAnsi="Arial" w:cs="Arial"/>
                <w:bCs/>
              </w:rPr>
              <w:t xml:space="preserve">the </w:t>
            </w:r>
            <w:r w:rsidR="00E76A78">
              <w:rPr>
                <w:rFonts w:ascii="Arial" w:hAnsi="Arial" w:cs="Arial"/>
                <w:bCs/>
              </w:rPr>
              <w:t>integration of patient pathways.</w:t>
            </w:r>
          </w:p>
          <w:p w:rsidR="00D32A52" w:rsidRDefault="00D32A52" w:rsidP="006F4855">
            <w:pPr>
              <w:jc w:val="both"/>
              <w:rPr>
                <w:rFonts w:ascii="Arial" w:hAnsi="Arial" w:cs="Arial"/>
                <w:bCs/>
              </w:rPr>
            </w:pPr>
          </w:p>
          <w:p w:rsidR="00015D23" w:rsidRDefault="0064166E" w:rsidP="006F4855">
            <w:pPr>
              <w:jc w:val="both"/>
              <w:rPr>
                <w:rFonts w:ascii="Arial" w:hAnsi="Arial" w:cs="Arial"/>
                <w:bCs/>
              </w:rPr>
            </w:pPr>
            <w:r>
              <w:rPr>
                <w:rFonts w:ascii="Arial" w:hAnsi="Arial" w:cs="Arial"/>
                <w:bCs/>
              </w:rPr>
              <w:t>Pam Norton asked whether Stuart Bell had expressed any views on children’s services during the interview.  Lynda Atkins said he did not discuss these services in specific detail but the panel was impressed with his overall approach; he had demonstrated a good understanding of the integration of services.</w:t>
            </w:r>
          </w:p>
          <w:p w:rsidR="00015D23" w:rsidRDefault="00015D23" w:rsidP="006F4855">
            <w:pPr>
              <w:jc w:val="both"/>
              <w:rPr>
                <w:rFonts w:ascii="Arial" w:hAnsi="Arial" w:cs="Arial"/>
                <w:bCs/>
              </w:rPr>
            </w:pPr>
          </w:p>
          <w:p w:rsidR="0064166E" w:rsidRDefault="0064166E" w:rsidP="006F4855">
            <w:pPr>
              <w:jc w:val="both"/>
              <w:rPr>
                <w:rFonts w:ascii="Arial" w:hAnsi="Arial" w:cs="Arial"/>
                <w:bCs/>
              </w:rPr>
            </w:pPr>
            <w:r>
              <w:rPr>
                <w:rFonts w:ascii="Arial" w:hAnsi="Arial" w:cs="Arial"/>
                <w:bCs/>
              </w:rPr>
              <w:t xml:space="preserve">Jacqui </w:t>
            </w:r>
            <w:proofErr w:type="spellStart"/>
            <w:r>
              <w:rPr>
                <w:rFonts w:ascii="Arial" w:hAnsi="Arial" w:cs="Arial"/>
                <w:bCs/>
              </w:rPr>
              <w:t>Bourton</w:t>
            </w:r>
            <w:proofErr w:type="spellEnd"/>
            <w:r>
              <w:rPr>
                <w:rFonts w:ascii="Arial" w:hAnsi="Arial" w:cs="Arial"/>
                <w:bCs/>
              </w:rPr>
              <w:t xml:space="preserve"> agreed with the Chair’s views on SLAM and said the Trust would benefit in having Stuart Bell’s experience of this very successful organisation.  Pat Armstrong agreed.</w:t>
            </w:r>
          </w:p>
          <w:p w:rsidR="0064166E" w:rsidRDefault="0064166E" w:rsidP="006F4855">
            <w:pPr>
              <w:jc w:val="both"/>
              <w:rPr>
                <w:rFonts w:ascii="Arial" w:hAnsi="Arial" w:cs="Arial"/>
                <w:bCs/>
              </w:rPr>
            </w:pPr>
          </w:p>
          <w:p w:rsidR="0064166E" w:rsidRDefault="0064166E" w:rsidP="006F4855">
            <w:pPr>
              <w:jc w:val="both"/>
              <w:rPr>
                <w:rFonts w:ascii="Arial" w:hAnsi="Arial" w:cs="Arial"/>
                <w:bCs/>
              </w:rPr>
            </w:pPr>
            <w:r>
              <w:rPr>
                <w:rFonts w:ascii="Arial" w:hAnsi="Arial" w:cs="Arial"/>
                <w:bCs/>
              </w:rPr>
              <w:t xml:space="preserve">Maureen </w:t>
            </w:r>
            <w:proofErr w:type="spellStart"/>
            <w:r>
              <w:rPr>
                <w:rFonts w:ascii="Arial" w:hAnsi="Arial" w:cs="Arial"/>
                <w:bCs/>
              </w:rPr>
              <w:t>Cundell</w:t>
            </w:r>
            <w:proofErr w:type="spellEnd"/>
            <w:r>
              <w:rPr>
                <w:rFonts w:ascii="Arial" w:hAnsi="Arial" w:cs="Arial"/>
                <w:bCs/>
              </w:rPr>
              <w:t xml:space="preserve"> and Juliet </w:t>
            </w:r>
            <w:proofErr w:type="spellStart"/>
            <w:r>
              <w:rPr>
                <w:rFonts w:ascii="Arial" w:hAnsi="Arial" w:cs="Arial"/>
                <w:bCs/>
              </w:rPr>
              <w:t>Dunmur</w:t>
            </w:r>
            <w:proofErr w:type="spellEnd"/>
            <w:r>
              <w:rPr>
                <w:rFonts w:ascii="Arial" w:hAnsi="Arial" w:cs="Arial"/>
                <w:bCs/>
              </w:rPr>
              <w:t xml:space="preserve"> both spoke about how well Stuart Bell had presented at the focus group sessions</w:t>
            </w:r>
            <w:r w:rsidR="001735C1">
              <w:rPr>
                <w:rFonts w:ascii="Arial" w:hAnsi="Arial" w:cs="Arial"/>
                <w:bCs/>
              </w:rPr>
              <w:t xml:space="preserve"> and said that they supported his appointment.</w:t>
            </w:r>
          </w:p>
          <w:p w:rsidR="001735C1" w:rsidRDefault="001735C1" w:rsidP="006F4855">
            <w:pPr>
              <w:jc w:val="both"/>
              <w:rPr>
                <w:rFonts w:ascii="Arial" w:hAnsi="Arial" w:cs="Arial"/>
                <w:bCs/>
              </w:rPr>
            </w:pPr>
          </w:p>
          <w:p w:rsidR="001735C1" w:rsidRDefault="001735C1" w:rsidP="006F4855">
            <w:pPr>
              <w:jc w:val="both"/>
              <w:rPr>
                <w:rFonts w:ascii="Arial" w:hAnsi="Arial" w:cs="Arial"/>
                <w:bCs/>
              </w:rPr>
            </w:pPr>
            <w:r>
              <w:rPr>
                <w:rFonts w:ascii="Arial" w:hAnsi="Arial" w:cs="Arial"/>
                <w:bCs/>
              </w:rPr>
              <w:t xml:space="preserve">The Chair said that Fiona Mackay Perkins, Neil Oldfield and Frances </w:t>
            </w:r>
            <w:proofErr w:type="spellStart"/>
            <w:r>
              <w:rPr>
                <w:rFonts w:ascii="Arial" w:hAnsi="Arial" w:cs="Arial"/>
                <w:bCs/>
              </w:rPr>
              <w:t>Tammer</w:t>
            </w:r>
            <w:proofErr w:type="spellEnd"/>
            <w:r>
              <w:rPr>
                <w:rFonts w:ascii="Arial" w:hAnsi="Arial" w:cs="Arial"/>
                <w:bCs/>
              </w:rPr>
              <w:t>, all of whom could not attend the meeting, had indicated that they supported the proposal.</w:t>
            </w:r>
          </w:p>
          <w:p w:rsidR="001735C1" w:rsidRDefault="001735C1" w:rsidP="006F4855">
            <w:pPr>
              <w:jc w:val="both"/>
              <w:rPr>
                <w:rFonts w:ascii="Arial" w:hAnsi="Arial" w:cs="Arial"/>
                <w:bCs/>
              </w:rPr>
            </w:pPr>
          </w:p>
          <w:p w:rsidR="001735C1" w:rsidRDefault="001735C1" w:rsidP="006F4855">
            <w:pPr>
              <w:jc w:val="both"/>
              <w:rPr>
                <w:rFonts w:ascii="Arial" w:hAnsi="Arial" w:cs="Arial"/>
                <w:bCs/>
              </w:rPr>
            </w:pPr>
            <w:r>
              <w:rPr>
                <w:rFonts w:ascii="Arial" w:hAnsi="Arial" w:cs="Arial"/>
                <w:bCs/>
              </w:rPr>
              <w:t xml:space="preserve">Heather </w:t>
            </w:r>
            <w:proofErr w:type="spellStart"/>
            <w:r>
              <w:rPr>
                <w:rFonts w:ascii="Arial" w:hAnsi="Arial" w:cs="Arial"/>
                <w:bCs/>
              </w:rPr>
              <w:t>Mintern</w:t>
            </w:r>
            <w:proofErr w:type="spellEnd"/>
            <w:r>
              <w:rPr>
                <w:rFonts w:ascii="Arial" w:hAnsi="Arial" w:cs="Arial"/>
                <w:bCs/>
              </w:rPr>
              <w:t xml:space="preserve"> asked what Stuart Bell’s ideas were on the way the Council could work.  Lynda Atkins said that he had spoken about involving the Council more in the strategic planning for services.  Both Heather </w:t>
            </w:r>
            <w:proofErr w:type="spellStart"/>
            <w:r>
              <w:rPr>
                <w:rFonts w:ascii="Arial" w:hAnsi="Arial" w:cs="Arial"/>
                <w:bCs/>
              </w:rPr>
              <w:t>Mintern</w:t>
            </w:r>
            <w:proofErr w:type="spellEnd"/>
            <w:r>
              <w:rPr>
                <w:rFonts w:ascii="Arial" w:hAnsi="Arial" w:cs="Arial"/>
                <w:bCs/>
              </w:rPr>
              <w:t xml:space="preserve"> and Liz Turvey welcomed this approach.</w:t>
            </w:r>
          </w:p>
          <w:p w:rsidR="001735C1" w:rsidRDefault="001735C1" w:rsidP="006F4855">
            <w:pPr>
              <w:jc w:val="both"/>
              <w:rPr>
                <w:rFonts w:ascii="Arial" w:hAnsi="Arial" w:cs="Arial"/>
                <w:bCs/>
              </w:rPr>
            </w:pPr>
          </w:p>
          <w:p w:rsidR="001735C1" w:rsidRDefault="001735C1" w:rsidP="006F4855">
            <w:pPr>
              <w:jc w:val="both"/>
              <w:rPr>
                <w:rFonts w:ascii="Arial" w:hAnsi="Arial" w:cs="Arial"/>
                <w:bCs/>
              </w:rPr>
            </w:pPr>
            <w:r>
              <w:rPr>
                <w:rFonts w:ascii="Arial" w:hAnsi="Arial" w:cs="Arial"/>
                <w:bCs/>
              </w:rPr>
              <w:t>Whilst noting the many good points set out, Pam Norton said she was uneasy with the changing scene for children’s services and whether or not Stuart Bell could lead on this.  She also queried if he could build relationships with preventative medicine.  Both the Chair and Lynda Atkins</w:t>
            </w:r>
            <w:r w:rsidR="00D51B10">
              <w:rPr>
                <w:rFonts w:ascii="Arial" w:hAnsi="Arial" w:cs="Arial"/>
                <w:bCs/>
              </w:rPr>
              <w:t xml:space="preserve"> said that whilst these specific points did not come up at interview he clearly set out his approach to partnership working and ability to lead on a range of services.</w:t>
            </w:r>
          </w:p>
          <w:p w:rsidR="00D51B10" w:rsidRDefault="00D51B10" w:rsidP="006F4855">
            <w:pPr>
              <w:jc w:val="both"/>
              <w:rPr>
                <w:rFonts w:ascii="Arial" w:hAnsi="Arial" w:cs="Arial"/>
                <w:bCs/>
              </w:rPr>
            </w:pPr>
          </w:p>
          <w:p w:rsidR="00D51B10" w:rsidRDefault="00D51B10" w:rsidP="006F4855">
            <w:pPr>
              <w:jc w:val="both"/>
              <w:rPr>
                <w:rFonts w:ascii="Arial" w:hAnsi="Arial" w:cs="Arial"/>
                <w:bCs/>
              </w:rPr>
            </w:pPr>
            <w:r>
              <w:rPr>
                <w:rFonts w:ascii="Arial" w:hAnsi="Arial" w:cs="Arial"/>
                <w:bCs/>
              </w:rPr>
              <w:t>Rob Michael-Phillips asked whether Stuart Bell had given any indication of his approach to developing and supporting his senior team.  The Chair said that Stuart Bell had spoken to all Executive Directors and other senior managers before the final interview; all had reported back that they were very happy with his approach and the ideas he proposed.</w:t>
            </w:r>
          </w:p>
          <w:p w:rsidR="00022726" w:rsidRDefault="00022726" w:rsidP="006F4855">
            <w:pPr>
              <w:jc w:val="both"/>
              <w:rPr>
                <w:rFonts w:ascii="Arial" w:hAnsi="Arial" w:cs="Arial"/>
                <w:bCs/>
              </w:rPr>
            </w:pPr>
          </w:p>
          <w:p w:rsidR="00022726" w:rsidRDefault="00022726" w:rsidP="006F4855">
            <w:pPr>
              <w:jc w:val="both"/>
              <w:rPr>
                <w:rFonts w:ascii="Arial" w:hAnsi="Arial" w:cs="Arial"/>
                <w:bCs/>
              </w:rPr>
            </w:pPr>
            <w:r>
              <w:rPr>
                <w:rFonts w:ascii="Arial" w:hAnsi="Arial" w:cs="Arial"/>
                <w:bCs/>
              </w:rPr>
              <w:t>The Chair thanked Governors for their questions and said he felt that Governor involvement in the process had been very productive and helped ensure a robust process.</w:t>
            </w:r>
          </w:p>
          <w:p w:rsidR="0064166E" w:rsidRDefault="0064166E" w:rsidP="006F4855">
            <w:pPr>
              <w:jc w:val="both"/>
              <w:rPr>
                <w:rFonts w:ascii="Arial" w:hAnsi="Arial" w:cs="Arial"/>
                <w:bCs/>
              </w:rPr>
            </w:pPr>
          </w:p>
          <w:p w:rsidR="00D32A52" w:rsidRDefault="00D32A52" w:rsidP="006F4855">
            <w:pPr>
              <w:jc w:val="both"/>
              <w:rPr>
                <w:rFonts w:ascii="Arial" w:hAnsi="Arial" w:cs="Arial"/>
                <w:b/>
                <w:bCs/>
              </w:rPr>
            </w:pPr>
            <w:r>
              <w:rPr>
                <w:rFonts w:ascii="Arial" w:hAnsi="Arial" w:cs="Arial"/>
                <w:b/>
                <w:bCs/>
              </w:rPr>
              <w:t xml:space="preserve">The Council </w:t>
            </w:r>
            <w:r w:rsidR="00022726">
              <w:rPr>
                <w:rFonts w:ascii="Arial" w:hAnsi="Arial" w:cs="Arial"/>
                <w:b/>
                <w:bCs/>
              </w:rPr>
              <w:t>approved the report and specifically approved the appointment of Mr Stuart Bell CBE as Chief Executive of the Trust from 1 October 2012 (date to be confirmed).</w:t>
            </w:r>
          </w:p>
          <w:p w:rsidR="004D0C34" w:rsidRDefault="004D0C34" w:rsidP="004D0C34">
            <w:pPr>
              <w:jc w:val="both"/>
              <w:rPr>
                <w:rFonts w:ascii="Arial" w:hAnsi="Arial" w:cs="Arial"/>
                <w:bCs/>
              </w:rPr>
            </w:pPr>
          </w:p>
          <w:p w:rsidR="005E316A" w:rsidRPr="005E316A" w:rsidRDefault="005E316A" w:rsidP="00484B09">
            <w:pPr>
              <w:jc w:val="both"/>
              <w:rPr>
                <w:rFonts w:ascii="Arial" w:hAnsi="Arial" w:cs="Arial"/>
                <w:bCs/>
                <w:i/>
              </w:rPr>
            </w:pPr>
          </w:p>
        </w:tc>
        <w:tc>
          <w:tcPr>
            <w:tcW w:w="1199" w:type="dxa"/>
          </w:tcPr>
          <w:p w:rsidR="004D0C34" w:rsidRDefault="004D0C34">
            <w:pPr>
              <w:pStyle w:val="Header"/>
              <w:tabs>
                <w:tab w:val="clear" w:pos="4153"/>
                <w:tab w:val="clear" w:pos="8306"/>
              </w:tabs>
              <w:rPr>
                <w:rFonts w:cs="Arial"/>
                <w:b/>
                <w:lang w:val="en-GB" w:eastAsia="en-GB"/>
              </w:rPr>
            </w:pPr>
          </w:p>
          <w:p w:rsidR="004D0C34" w:rsidRDefault="004D0C34">
            <w:pPr>
              <w:pStyle w:val="Header"/>
              <w:tabs>
                <w:tab w:val="clear" w:pos="4153"/>
                <w:tab w:val="clear" w:pos="8306"/>
              </w:tabs>
              <w:rPr>
                <w:rFonts w:cs="Arial"/>
                <w:b/>
                <w:lang w:val="en-GB" w:eastAsia="en-GB"/>
              </w:rPr>
            </w:pPr>
          </w:p>
          <w:p w:rsidR="004D0C34" w:rsidRDefault="004D0C34">
            <w:pPr>
              <w:pStyle w:val="Header"/>
              <w:tabs>
                <w:tab w:val="clear" w:pos="4153"/>
                <w:tab w:val="clear" w:pos="8306"/>
              </w:tabs>
              <w:rPr>
                <w:rFonts w:cs="Arial"/>
                <w:b/>
                <w:lang w:val="en-GB" w:eastAsia="en-GB"/>
              </w:rPr>
            </w:pPr>
          </w:p>
          <w:p w:rsidR="004D0C34" w:rsidRDefault="004D0C34">
            <w:pPr>
              <w:pStyle w:val="Header"/>
              <w:tabs>
                <w:tab w:val="clear" w:pos="4153"/>
                <w:tab w:val="clear" w:pos="8306"/>
              </w:tabs>
              <w:rPr>
                <w:rFonts w:cs="Arial"/>
                <w:b/>
                <w:lang w:val="en-GB" w:eastAsia="en-GB"/>
              </w:rPr>
            </w:pPr>
          </w:p>
          <w:p w:rsidR="004D0C34" w:rsidRPr="004D0C34" w:rsidRDefault="004D0C34">
            <w:pPr>
              <w:pStyle w:val="Header"/>
              <w:tabs>
                <w:tab w:val="clear" w:pos="4153"/>
                <w:tab w:val="clear" w:pos="8306"/>
              </w:tabs>
              <w:rPr>
                <w:rFonts w:cs="Arial"/>
                <w:b/>
                <w:lang w:val="en-GB" w:eastAsia="en-GB"/>
              </w:rPr>
            </w:pPr>
          </w:p>
        </w:tc>
      </w:tr>
      <w:tr w:rsidR="004D5FF3" w:rsidRPr="006A5F4B" w:rsidTr="00A75D30">
        <w:tc>
          <w:tcPr>
            <w:tcW w:w="1101" w:type="dxa"/>
          </w:tcPr>
          <w:p w:rsidR="004D5FF3" w:rsidRDefault="004D5FF3">
            <w:pPr>
              <w:rPr>
                <w:rFonts w:ascii="Arial" w:hAnsi="Arial" w:cs="Arial"/>
              </w:rPr>
            </w:pPr>
            <w:r>
              <w:rPr>
                <w:rFonts w:ascii="Arial" w:hAnsi="Arial" w:cs="Arial"/>
                <w:b/>
              </w:rPr>
              <w:lastRenderedPageBreak/>
              <w:t xml:space="preserve">MC </w:t>
            </w:r>
            <w:r w:rsidR="00022726">
              <w:rPr>
                <w:rFonts w:ascii="Arial" w:hAnsi="Arial" w:cs="Arial"/>
                <w:b/>
              </w:rPr>
              <w:t>3</w:t>
            </w:r>
            <w:r w:rsidR="004C4AC1">
              <w:rPr>
                <w:rFonts w:ascii="Arial" w:hAnsi="Arial" w:cs="Arial"/>
                <w:b/>
              </w:rPr>
              <w:t>5</w:t>
            </w:r>
            <w:r w:rsidR="008B3EDE">
              <w:rPr>
                <w:rFonts w:ascii="Arial" w:hAnsi="Arial" w:cs="Arial"/>
                <w:b/>
              </w:rPr>
              <w:t>/12</w:t>
            </w:r>
          </w:p>
          <w:p w:rsidR="00431258" w:rsidRDefault="00431258">
            <w:pPr>
              <w:rPr>
                <w:rFonts w:ascii="Arial" w:hAnsi="Arial" w:cs="Arial"/>
              </w:rPr>
            </w:pPr>
          </w:p>
          <w:p w:rsidR="004D5FF3" w:rsidRDefault="004D5FF3">
            <w:pPr>
              <w:rPr>
                <w:rFonts w:ascii="Arial" w:hAnsi="Arial" w:cs="Arial"/>
              </w:rPr>
            </w:pPr>
            <w:r>
              <w:rPr>
                <w:rFonts w:ascii="Arial" w:hAnsi="Arial" w:cs="Arial"/>
              </w:rPr>
              <w:t>a</w:t>
            </w:r>
          </w:p>
          <w:p w:rsidR="004D5FF3" w:rsidRDefault="004D5FF3">
            <w:pPr>
              <w:rPr>
                <w:rFonts w:ascii="Arial" w:hAnsi="Arial" w:cs="Arial"/>
              </w:rPr>
            </w:pPr>
          </w:p>
          <w:p w:rsidR="004D5FF3" w:rsidRDefault="004D5FF3">
            <w:pPr>
              <w:rPr>
                <w:rFonts w:ascii="Arial" w:hAnsi="Arial" w:cs="Arial"/>
              </w:rPr>
            </w:pPr>
          </w:p>
          <w:p w:rsidR="007A3D15" w:rsidRDefault="007A3D15">
            <w:pPr>
              <w:rPr>
                <w:rFonts w:ascii="Arial" w:hAnsi="Arial" w:cs="Arial"/>
              </w:rPr>
            </w:pPr>
          </w:p>
          <w:p w:rsidR="007A3D15" w:rsidRDefault="007A3D15">
            <w:pPr>
              <w:rPr>
                <w:rFonts w:ascii="Arial" w:hAnsi="Arial" w:cs="Arial"/>
              </w:rPr>
            </w:pPr>
          </w:p>
          <w:p w:rsidR="007A3D15" w:rsidRDefault="007A3D15">
            <w:pPr>
              <w:rPr>
                <w:rFonts w:ascii="Arial" w:hAnsi="Arial" w:cs="Arial"/>
              </w:rPr>
            </w:pPr>
          </w:p>
          <w:p w:rsidR="007A3D15" w:rsidRDefault="007A3D15">
            <w:pPr>
              <w:rPr>
                <w:rFonts w:ascii="Arial" w:hAnsi="Arial" w:cs="Arial"/>
              </w:rPr>
            </w:pPr>
          </w:p>
          <w:p w:rsidR="00800DD8" w:rsidRDefault="00800DD8">
            <w:pPr>
              <w:rPr>
                <w:rFonts w:ascii="Arial" w:hAnsi="Arial" w:cs="Arial"/>
              </w:rPr>
            </w:pPr>
          </w:p>
          <w:p w:rsidR="00800DD8" w:rsidRDefault="00800DD8">
            <w:pPr>
              <w:rPr>
                <w:rFonts w:ascii="Arial" w:hAnsi="Arial" w:cs="Arial"/>
              </w:rPr>
            </w:pPr>
          </w:p>
          <w:p w:rsidR="00800DD8" w:rsidRDefault="00800DD8">
            <w:pPr>
              <w:rPr>
                <w:rFonts w:ascii="Arial" w:hAnsi="Arial" w:cs="Arial"/>
              </w:rPr>
            </w:pPr>
          </w:p>
          <w:p w:rsidR="00800DD8" w:rsidRDefault="00800DD8">
            <w:pPr>
              <w:rPr>
                <w:rFonts w:ascii="Arial" w:hAnsi="Arial" w:cs="Arial"/>
              </w:rPr>
            </w:pPr>
          </w:p>
          <w:p w:rsidR="00800DD8" w:rsidRDefault="00800DD8">
            <w:pPr>
              <w:rPr>
                <w:rFonts w:ascii="Arial" w:hAnsi="Arial" w:cs="Arial"/>
              </w:rPr>
            </w:pPr>
          </w:p>
          <w:p w:rsidR="004D5FF3" w:rsidRDefault="004D5FF3">
            <w:pPr>
              <w:rPr>
                <w:rFonts w:ascii="Arial" w:hAnsi="Arial" w:cs="Arial"/>
              </w:rPr>
            </w:pPr>
          </w:p>
          <w:p w:rsidR="004D5FF3" w:rsidRDefault="004D5FF3">
            <w:pPr>
              <w:rPr>
                <w:rFonts w:ascii="Arial" w:hAnsi="Arial" w:cs="Arial"/>
              </w:rPr>
            </w:pPr>
            <w:r>
              <w:rPr>
                <w:rFonts w:ascii="Arial" w:hAnsi="Arial" w:cs="Arial"/>
              </w:rPr>
              <w:t>b</w:t>
            </w:r>
          </w:p>
          <w:p w:rsidR="004D5FF3" w:rsidRDefault="004D5FF3">
            <w:pPr>
              <w:rPr>
                <w:rFonts w:ascii="Arial" w:hAnsi="Arial" w:cs="Arial"/>
              </w:rPr>
            </w:pPr>
          </w:p>
          <w:p w:rsidR="004D5FF3" w:rsidRDefault="004D5FF3">
            <w:pPr>
              <w:rPr>
                <w:rFonts w:ascii="Arial" w:hAnsi="Arial" w:cs="Arial"/>
              </w:rPr>
            </w:pPr>
          </w:p>
          <w:p w:rsidR="00F21A5C" w:rsidRDefault="00F21A5C">
            <w:pPr>
              <w:rPr>
                <w:rFonts w:ascii="Arial" w:hAnsi="Arial" w:cs="Arial"/>
              </w:rPr>
            </w:pPr>
          </w:p>
          <w:p w:rsidR="00186240" w:rsidRDefault="00186240">
            <w:pPr>
              <w:rPr>
                <w:rFonts w:ascii="Arial" w:hAnsi="Arial" w:cs="Arial"/>
              </w:rPr>
            </w:pPr>
          </w:p>
          <w:p w:rsidR="00186240" w:rsidRDefault="00186240">
            <w:pPr>
              <w:rPr>
                <w:rFonts w:ascii="Arial" w:hAnsi="Arial" w:cs="Arial"/>
              </w:rPr>
            </w:pPr>
          </w:p>
          <w:p w:rsidR="00186240" w:rsidRDefault="00186240">
            <w:pPr>
              <w:rPr>
                <w:rFonts w:ascii="Arial" w:hAnsi="Arial" w:cs="Arial"/>
              </w:rPr>
            </w:pPr>
          </w:p>
          <w:p w:rsidR="00186240" w:rsidRDefault="00186240">
            <w:pPr>
              <w:rPr>
                <w:rFonts w:ascii="Arial" w:hAnsi="Arial" w:cs="Arial"/>
              </w:rPr>
            </w:pPr>
          </w:p>
          <w:p w:rsidR="00186240" w:rsidRDefault="00186240">
            <w:pPr>
              <w:rPr>
                <w:rFonts w:ascii="Arial" w:hAnsi="Arial" w:cs="Arial"/>
              </w:rPr>
            </w:pPr>
          </w:p>
          <w:p w:rsidR="00186240" w:rsidRDefault="00186240">
            <w:pPr>
              <w:rPr>
                <w:rFonts w:ascii="Arial" w:hAnsi="Arial" w:cs="Arial"/>
              </w:rPr>
            </w:pPr>
          </w:p>
          <w:p w:rsidR="00186240" w:rsidRDefault="00186240">
            <w:pPr>
              <w:rPr>
                <w:rFonts w:ascii="Arial" w:hAnsi="Arial" w:cs="Arial"/>
              </w:rPr>
            </w:pPr>
          </w:p>
          <w:p w:rsidR="00186240" w:rsidRDefault="00186240">
            <w:pPr>
              <w:rPr>
                <w:rFonts w:ascii="Arial" w:hAnsi="Arial" w:cs="Arial"/>
              </w:rPr>
            </w:pPr>
          </w:p>
          <w:p w:rsidR="00186240" w:rsidRDefault="00186240">
            <w:pPr>
              <w:rPr>
                <w:rFonts w:ascii="Arial" w:hAnsi="Arial" w:cs="Arial"/>
              </w:rPr>
            </w:pPr>
            <w:r>
              <w:rPr>
                <w:rFonts w:ascii="Arial" w:hAnsi="Arial" w:cs="Arial"/>
              </w:rPr>
              <w:t>c</w:t>
            </w:r>
          </w:p>
          <w:p w:rsidR="007A3D15" w:rsidRDefault="007A3D15">
            <w:pPr>
              <w:rPr>
                <w:rFonts w:ascii="Arial" w:hAnsi="Arial" w:cs="Arial"/>
              </w:rPr>
            </w:pPr>
          </w:p>
          <w:p w:rsidR="00F21A5C" w:rsidRDefault="00F21A5C">
            <w:pPr>
              <w:rPr>
                <w:rFonts w:ascii="Arial" w:hAnsi="Arial" w:cs="Arial"/>
              </w:rPr>
            </w:pPr>
          </w:p>
          <w:p w:rsidR="002502A7" w:rsidRDefault="002502A7">
            <w:pPr>
              <w:rPr>
                <w:rFonts w:ascii="Arial" w:hAnsi="Arial" w:cs="Arial"/>
              </w:rPr>
            </w:pPr>
          </w:p>
          <w:p w:rsidR="002502A7" w:rsidRDefault="002502A7">
            <w:pPr>
              <w:rPr>
                <w:rFonts w:ascii="Arial" w:hAnsi="Arial" w:cs="Arial"/>
              </w:rPr>
            </w:pPr>
          </w:p>
          <w:p w:rsidR="002502A7" w:rsidRDefault="002502A7">
            <w:pPr>
              <w:rPr>
                <w:rFonts w:ascii="Arial" w:hAnsi="Arial" w:cs="Arial"/>
              </w:rPr>
            </w:pPr>
          </w:p>
          <w:p w:rsidR="002502A7" w:rsidRDefault="002502A7">
            <w:pPr>
              <w:rPr>
                <w:rFonts w:ascii="Arial" w:hAnsi="Arial" w:cs="Arial"/>
              </w:rPr>
            </w:pPr>
          </w:p>
          <w:p w:rsidR="002502A7" w:rsidRDefault="002502A7">
            <w:pPr>
              <w:rPr>
                <w:rFonts w:ascii="Arial" w:hAnsi="Arial" w:cs="Arial"/>
              </w:rPr>
            </w:pPr>
          </w:p>
          <w:p w:rsidR="002502A7" w:rsidRDefault="002502A7">
            <w:pPr>
              <w:rPr>
                <w:rFonts w:ascii="Arial" w:hAnsi="Arial" w:cs="Arial"/>
              </w:rPr>
            </w:pPr>
          </w:p>
          <w:p w:rsidR="002502A7" w:rsidRDefault="002502A7">
            <w:pPr>
              <w:rPr>
                <w:rFonts w:ascii="Arial" w:hAnsi="Arial" w:cs="Arial"/>
              </w:rPr>
            </w:pPr>
          </w:p>
          <w:p w:rsidR="002502A7" w:rsidRDefault="002502A7">
            <w:pPr>
              <w:rPr>
                <w:rFonts w:ascii="Arial" w:hAnsi="Arial" w:cs="Arial"/>
              </w:rPr>
            </w:pPr>
          </w:p>
          <w:p w:rsidR="002502A7" w:rsidRDefault="00186240">
            <w:pPr>
              <w:rPr>
                <w:rFonts w:ascii="Arial" w:hAnsi="Arial" w:cs="Arial"/>
              </w:rPr>
            </w:pPr>
            <w:r>
              <w:rPr>
                <w:rFonts w:ascii="Arial" w:hAnsi="Arial" w:cs="Arial"/>
              </w:rPr>
              <w:t>d</w:t>
            </w:r>
          </w:p>
          <w:p w:rsidR="00092E20" w:rsidRDefault="00092E20">
            <w:pPr>
              <w:rPr>
                <w:rFonts w:ascii="Arial" w:hAnsi="Arial" w:cs="Arial"/>
              </w:rPr>
            </w:pPr>
          </w:p>
          <w:p w:rsidR="00092E20" w:rsidRDefault="00092E20">
            <w:pPr>
              <w:rPr>
                <w:rFonts w:ascii="Arial" w:hAnsi="Arial" w:cs="Arial"/>
              </w:rPr>
            </w:pPr>
          </w:p>
          <w:p w:rsidR="002502A7" w:rsidRDefault="002502A7">
            <w:pPr>
              <w:rPr>
                <w:rFonts w:ascii="Arial" w:hAnsi="Arial" w:cs="Arial"/>
              </w:rPr>
            </w:pPr>
          </w:p>
          <w:p w:rsidR="00F769D1" w:rsidRDefault="00F769D1">
            <w:pPr>
              <w:rPr>
                <w:rFonts w:ascii="Arial" w:hAnsi="Arial" w:cs="Arial"/>
              </w:rPr>
            </w:pPr>
          </w:p>
          <w:p w:rsidR="00F769D1" w:rsidRDefault="00F769D1">
            <w:pPr>
              <w:rPr>
                <w:rFonts w:ascii="Arial" w:hAnsi="Arial" w:cs="Arial"/>
              </w:rPr>
            </w:pPr>
          </w:p>
          <w:p w:rsidR="00F769D1" w:rsidRDefault="00F769D1">
            <w:pPr>
              <w:rPr>
                <w:rFonts w:ascii="Arial" w:hAnsi="Arial" w:cs="Arial"/>
              </w:rPr>
            </w:pPr>
          </w:p>
          <w:p w:rsidR="00F769D1" w:rsidRDefault="00F769D1">
            <w:pPr>
              <w:rPr>
                <w:rFonts w:ascii="Arial" w:hAnsi="Arial" w:cs="Arial"/>
              </w:rPr>
            </w:pPr>
          </w:p>
          <w:p w:rsidR="00F769D1" w:rsidRDefault="00F769D1">
            <w:pPr>
              <w:rPr>
                <w:rFonts w:ascii="Arial" w:hAnsi="Arial" w:cs="Arial"/>
              </w:rPr>
            </w:pPr>
          </w:p>
          <w:p w:rsidR="00F769D1" w:rsidRDefault="00F769D1">
            <w:pPr>
              <w:rPr>
                <w:rFonts w:ascii="Arial" w:hAnsi="Arial" w:cs="Arial"/>
              </w:rPr>
            </w:pPr>
          </w:p>
          <w:p w:rsidR="00186240" w:rsidRDefault="00186240">
            <w:pPr>
              <w:rPr>
                <w:rFonts w:ascii="Arial" w:hAnsi="Arial" w:cs="Arial"/>
              </w:rPr>
            </w:pPr>
          </w:p>
          <w:p w:rsidR="00F21A5C" w:rsidRDefault="00F21A5C">
            <w:pPr>
              <w:rPr>
                <w:rFonts w:ascii="Arial" w:hAnsi="Arial" w:cs="Arial"/>
              </w:rPr>
            </w:pPr>
          </w:p>
          <w:p w:rsidR="004D5FF3" w:rsidRDefault="00186240">
            <w:pPr>
              <w:rPr>
                <w:rFonts w:ascii="Arial" w:hAnsi="Arial" w:cs="Arial"/>
              </w:rPr>
            </w:pPr>
            <w:r>
              <w:rPr>
                <w:rFonts w:ascii="Arial" w:hAnsi="Arial" w:cs="Arial"/>
              </w:rPr>
              <w:t>e</w:t>
            </w:r>
          </w:p>
          <w:p w:rsidR="00963997" w:rsidRDefault="00963997">
            <w:pPr>
              <w:rPr>
                <w:rFonts w:ascii="Arial" w:hAnsi="Arial" w:cs="Arial"/>
              </w:rPr>
            </w:pPr>
          </w:p>
          <w:p w:rsidR="00260631" w:rsidRDefault="00260631">
            <w:pPr>
              <w:rPr>
                <w:rFonts w:ascii="Arial" w:hAnsi="Arial" w:cs="Arial"/>
              </w:rPr>
            </w:pPr>
          </w:p>
          <w:p w:rsidR="00863B66" w:rsidRDefault="00863B66">
            <w:pPr>
              <w:rPr>
                <w:rFonts w:ascii="Arial" w:hAnsi="Arial" w:cs="Arial"/>
              </w:rPr>
            </w:pPr>
          </w:p>
          <w:p w:rsidR="00863B66" w:rsidRDefault="00863B66">
            <w:pPr>
              <w:rPr>
                <w:rFonts w:ascii="Arial" w:hAnsi="Arial" w:cs="Arial"/>
              </w:rPr>
            </w:pPr>
          </w:p>
          <w:p w:rsidR="00863B66" w:rsidRDefault="00863B66">
            <w:pPr>
              <w:rPr>
                <w:rFonts w:ascii="Arial" w:hAnsi="Arial" w:cs="Arial"/>
              </w:rPr>
            </w:pPr>
          </w:p>
          <w:p w:rsidR="00863B66" w:rsidRDefault="00863B66">
            <w:pPr>
              <w:rPr>
                <w:rFonts w:ascii="Arial" w:hAnsi="Arial" w:cs="Arial"/>
              </w:rPr>
            </w:pPr>
          </w:p>
          <w:p w:rsidR="00863B66" w:rsidRDefault="00863B66">
            <w:pPr>
              <w:rPr>
                <w:rFonts w:ascii="Arial" w:hAnsi="Arial" w:cs="Arial"/>
              </w:rPr>
            </w:pPr>
          </w:p>
          <w:p w:rsidR="00863B66" w:rsidRDefault="00863B66">
            <w:pPr>
              <w:rPr>
                <w:rFonts w:ascii="Arial" w:hAnsi="Arial" w:cs="Arial"/>
              </w:rPr>
            </w:pPr>
          </w:p>
          <w:p w:rsidR="00863B66" w:rsidRDefault="00863B66">
            <w:pPr>
              <w:rPr>
                <w:rFonts w:ascii="Arial" w:hAnsi="Arial" w:cs="Arial"/>
              </w:rPr>
            </w:pPr>
          </w:p>
          <w:p w:rsidR="00863B66" w:rsidRPr="004D5FF3" w:rsidRDefault="00863B66">
            <w:pPr>
              <w:rPr>
                <w:rFonts w:ascii="Arial" w:hAnsi="Arial" w:cs="Arial"/>
              </w:rPr>
            </w:pPr>
            <w:r>
              <w:rPr>
                <w:rFonts w:ascii="Arial" w:hAnsi="Arial" w:cs="Arial"/>
              </w:rPr>
              <w:t>f</w:t>
            </w:r>
          </w:p>
        </w:tc>
        <w:tc>
          <w:tcPr>
            <w:tcW w:w="6927" w:type="dxa"/>
          </w:tcPr>
          <w:p w:rsidR="004D5FF3" w:rsidRDefault="00800DD8" w:rsidP="006F4855">
            <w:pPr>
              <w:jc w:val="both"/>
              <w:rPr>
                <w:rFonts w:ascii="Arial" w:hAnsi="Arial" w:cs="Arial"/>
                <w:b/>
                <w:bCs/>
              </w:rPr>
            </w:pPr>
            <w:r>
              <w:rPr>
                <w:rFonts w:ascii="Arial" w:hAnsi="Arial" w:cs="Arial"/>
                <w:b/>
                <w:bCs/>
              </w:rPr>
              <w:lastRenderedPageBreak/>
              <w:t>Discussion on Implications of the Health and Social Care Act 2012</w:t>
            </w:r>
          </w:p>
          <w:p w:rsidR="004D5FF3" w:rsidRDefault="004D5FF3" w:rsidP="006F4855">
            <w:pPr>
              <w:jc w:val="both"/>
              <w:rPr>
                <w:rFonts w:ascii="Arial" w:hAnsi="Arial" w:cs="Arial"/>
                <w:bCs/>
              </w:rPr>
            </w:pPr>
          </w:p>
          <w:p w:rsidR="00785669" w:rsidRDefault="00800DD8" w:rsidP="00785669">
            <w:pPr>
              <w:jc w:val="both"/>
              <w:rPr>
                <w:rFonts w:ascii="Arial" w:hAnsi="Arial"/>
              </w:rPr>
            </w:pPr>
            <w:r>
              <w:rPr>
                <w:rFonts w:ascii="Arial" w:hAnsi="Arial"/>
              </w:rPr>
              <w:t xml:space="preserve">The Chair and Trust Secretary reminded the Council that when the Health and Social Care Act 2012 (the ‘Act’) was discussed at the Council meeting in May it looked as though the majority of its provisions would come into force in June/July 2012.  Accordingly, the Council had requested that time be set aside that the June 2012 extraordinary meeting of the Council to discuss the Act and what actions the Trust should take.  However, no commencement orders have been laid before Parliament and, the Department of Health and Monitor had now informed NHS organisations that the key components of the Act that related to NHS FTs were now likely to be </w:t>
            </w:r>
            <w:r>
              <w:rPr>
                <w:rFonts w:ascii="Arial" w:hAnsi="Arial"/>
              </w:rPr>
              <w:lastRenderedPageBreak/>
              <w:t xml:space="preserve">implemented in April 2013.  </w:t>
            </w:r>
          </w:p>
          <w:p w:rsidR="004D5FF3" w:rsidRDefault="004D5FF3" w:rsidP="006F4855">
            <w:pPr>
              <w:jc w:val="both"/>
              <w:rPr>
                <w:rFonts w:ascii="Arial" w:hAnsi="Arial" w:cs="Arial"/>
                <w:bCs/>
              </w:rPr>
            </w:pPr>
          </w:p>
          <w:p w:rsidR="004D5FF3" w:rsidRDefault="00800DD8" w:rsidP="006F4855">
            <w:pPr>
              <w:jc w:val="both"/>
              <w:rPr>
                <w:rFonts w:ascii="Arial" w:hAnsi="Arial" w:cs="Arial"/>
                <w:bCs/>
              </w:rPr>
            </w:pPr>
            <w:r>
              <w:rPr>
                <w:rFonts w:ascii="Arial" w:hAnsi="Arial" w:cs="Arial"/>
                <w:bCs/>
              </w:rPr>
              <w:t>Given this, there was more time to consider the governance implications of the Act and plan accordingly.  The Trust Secretary reminded the Council that implementing the Act provided the Trust with an opportunity to amend its Constitution and</w:t>
            </w:r>
            <w:r w:rsidR="007C0706">
              <w:rPr>
                <w:rFonts w:ascii="Arial" w:hAnsi="Arial" w:cs="Arial"/>
                <w:bCs/>
              </w:rPr>
              <w:t xml:space="preserve"> the Council may wish to consider the Membership Constituencies / Governor representation as part of this.  He reminded the Council of the previous discussions on Membership and said that Governors may wish to reconsider whether or not to retain the separate service user / patient / carer Constituency given the historical problems in recruiting to this.  </w:t>
            </w:r>
          </w:p>
          <w:p w:rsidR="007C0706" w:rsidRDefault="007C0706" w:rsidP="006F4855">
            <w:pPr>
              <w:jc w:val="both"/>
              <w:rPr>
                <w:rFonts w:ascii="Arial" w:hAnsi="Arial" w:cs="Arial"/>
                <w:bCs/>
              </w:rPr>
            </w:pPr>
          </w:p>
          <w:p w:rsidR="007C0706" w:rsidRDefault="007C0706" w:rsidP="006F4855">
            <w:pPr>
              <w:jc w:val="both"/>
              <w:rPr>
                <w:rFonts w:ascii="Arial" w:hAnsi="Arial" w:cs="Arial"/>
                <w:bCs/>
              </w:rPr>
            </w:pPr>
            <w:r>
              <w:rPr>
                <w:rFonts w:ascii="Arial" w:hAnsi="Arial" w:cs="Arial"/>
                <w:bCs/>
              </w:rPr>
              <w:t xml:space="preserve">The Council discussed the options relating to Membership with a particular focus on the service user / patient / carer Constituency.  Lynda Atkins said that </w:t>
            </w:r>
            <w:r w:rsidR="00186240">
              <w:rPr>
                <w:rFonts w:ascii="Arial" w:hAnsi="Arial" w:cs="Arial"/>
                <w:bCs/>
              </w:rPr>
              <w:t xml:space="preserve">her initial view had been that this Constituency was not warranted but she had now changed her mind and that she had really welcomed the input and views form this group; she worried that this may be lost if places were not set aside for them on the Council.  Liz Turvey, Jacqui </w:t>
            </w:r>
            <w:proofErr w:type="spellStart"/>
            <w:r w:rsidR="00186240">
              <w:rPr>
                <w:rFonts w:ascii="Arial" w:hAnsi="Arial" w:cs="Arial"/>
                <w:bCs/>
              </w:rPr>
              <w:t>Bourton</w:t>
            </w:r>
            <w:proofErr w:type="spellEnd"/>
            <w:r w:rsidR="00186240">
              <w:rPr>
                <w:rFonts w:ascii="Arial" w:hAnsi="Arial" w:cs="Arial"/>
                <w:bCs/>
              </w:rPr>
              <w:t xml:space="preserve"> and Pat Armstrong all said that they would prefer to keep this separate Constituency but acknowledged that more needed to be done to recruit Members to it.</w:t>
            </w:r>
          </w:p>
          <w:p w:rsidR="00186240" w:rsidRDefault="00186240" w:rsidP="006F4855">
            <w:pPr>
              <w:jc w:val="both"/>
              <w:rPr>
                <w:rFonts w:ascii="Arial" w:hAnsi="Arial" w:cs="Arial"/>
                <w:bCs/>
              </w:rPr>
            </w:pPr>
          </w:p>
          <w:p w:rsidR="00186240" w:rsidRDefault="00186240" w:rsidP="006F4855">
            <w:pPr>
              <w:jc w:val="both"/>
              <w:rPr>
                <w:rFonts w:ascii="Arial" w:hAnsi="Arial" w:cs="Arial"/>
                <w:bCs/>
              </w:rPr>
            </w:pPr>
            <w:r>
              <w:rPr>
                <w:rFonts w:ascii="Arial" w:hAnsi="Arial" w:cs="Arial"/>
                <w:bCs/>
              </w:rPr>
              <w:t>The Chair said that the Membership / Governor representation discussion should also consider the Appointed Governors.  He noted that with PCTs being dissolved there was an opportunity to consider how commissioners were represented on the Council.  He also noted that the Council may also wish to consider the University of Oxford representation; currently this University was represented on the Board of Directors so it may be more appropriate to offer the Governor role to another university.  Other Governors also suggested additional sectors that could be represented on the Council including schools and social care.</w:t>
            </w:r>
          </w:p>
          <w:p w:rsidR="00186240" w:rsidRDefault="00186240" w:rsidP="006F4855">
            <w:pPr>
              <w:jc w:val="both"/>
              <w:rPr>
                <w:rFonts w:ascii="Arial" w:hAnsi="Arial" w:cs="Arial"/>
                <w:bCs/>
              </w:rPr>
            </w:pPr>
          </w:p>
          <w:p w:rsidR="00186240" w:rsidRDefault="00186240" w:rsidP="006F4855">
            <w:pPr>
              <w:jc w:val="both"/>
              <w:rPr>
                <w:rFonts w:ascii="Arial" w:hAnsi="Arial" w:cs="Arial"/>
                <w:bCs/>
              </w:rPr>
            </w:pPr>
            <w:r>
              <w:rPr>
                <w:rFonts w:ascii="Arial" w:hAnsi="Arial" w:cs="Arial"/>
                <w:bCs/>
              </w:rPr>
              <w:t xml:space="preserve">The Chair and Trust Secretary welcomed the discussion on Membership and suggested that a smaller group of Governors should meet with the Trust Secretary and Head of Communications and Involvement (who managed FT Membership) to consider the issues in more detail and help develop proposals for when the Constitution would need to be changed.  The following Governors agreed </w:t>
            </w:r>
            <w:r w:rsidR="00863B66">
              <w:rPr>
                <w:rFonts w:ascii="Arial" w:hAnsi="Arial" w:cs="Arial"/>
                <w:bCs/>
              </w:rPr>
              <w:t xml:space="preserve">to join the group: Jacqui </w:t>
            </w:r>
            <w:proofErr w:type="spellStart"/>
            <w:r w:rsidR="00863B66">
              <w:rPr>
                <w:rFonts w:ascii="Arial" w:hAnsi="Arial" w:cs="Arial"/>
                <w:bCs/>
              </w:rPr>
              <w:t>Bourton</w:t>
            </w:r>
            <w:proofErr w:type="spellEnd"/>
            <w:r w:rsidR="00863B66">
              <w:rPr>
                <w:rFonts w:ascii="Arial" w:hAnsi="Arial" w:cs="Arial"/>
                <w:bCs/>
              </w:rPr>
              <w:t xml:space="preserve">, Rob Michael-Phillips, Pam Norton, Peter Tankard, Liz Turvey, Maureen </w:t>
            </w:r>
            <w:proofErr w:type="spellStart"/>
            <w:r w:rsidR="00863B66">
              <w:rPr>
                <w:rFonts w:ascii="Arial" w:hAnsi="Arial" w:cs="Arial"/>
                <w:bCs/>
              </w:rPr>
              <w:t>Cundell</w:t>
            </w:r>
            <w:proofErr w:type="spellEnd"/>
            <w:r w:rsidR="00863B66">
              <w:rPr>
                <w:rFonts w:ascii="Arial" w:hAnsi="Arial" w:cs="Arial"/>
                <w:bCs/>
              </w:rPr>
              <w:t xml:space="preserve"> and Martin Dominguez.</w:t>
            </w:r>
          </w:p>
          <w:p w:rsidR="00360215" w:rsidRDefault="00360215" w:rsidP="006F4855">
            <w:pPr>
              <w:jc w:val="both"/>
              <w:rPr>
                <w:rFonts w:ascii="Arial" w:hAnsi="Arial" w:cs="Arial"/>
                <w:bCs/>
              </w:rPr>
            </w:pPr>
          </w:p>
          <w:p w:rsidR="00360215" w:rsidRDefault="00963997" w:rsidP="006F4855">
            <w:pPr>
              <w:jc w:val="both"/>
              <w:rPr>
                <w:rFonts w:ascii="Arial" w:hAnsi="Arial" w:cs="Arial"/>
                <w:b/>
                <w:bCs/>
              </w:rPr>
            </w:pPr>
            <w:r>
              <w:rPr>
                <w:rFonts w:ascii="Arial" w:hAnsi="Arial" w:cs="Arial"/>
                <w:b/>
                <w:bCs/>
              </w:rPr>
              <w:t xml:space="preserve">The Council noted the </w:t>
            </w:r>
            <w:r w:rsidR="00863B66">
              <w:rPr>
                <w:rFonts w:ascii="Arial" w:hAnsi="Arial" w:cs="Arial"/>
                <w:b/>
                <w:bCs/>
              </w:rPr>
              <w:t>update and agreed that the November 2012 Council meeting should reconsider the Act’s implementation.</w:t>
            </w:r>
          </w:p>
          <w:p w:rsidR="00863B66" w:rsidRPr="00963997" w:rsidRDefault="00863B66" w:rsidP="006F4855">
            <w:pPr>
              <w:jc w:val="both"/>
              <w:rPr>
                <w:rFonts w:ascii="Arial" w:hAnsi="Arial" w:cs="Arial"/>
                <w:b/>
                <w:bCs/>
              </w:rPr>
            </w:pPr>
          </w:p>
          <w:p w:rsidR="004D5FF3" w:rsidRDefault="004D5FF3" w:rsidP="00963997">
            <w:pPr>
              <w:jc w:val="both"/>
              <w:rPr>
                <w:rFonts w:ascii="Arial" w:hAnsi="Arial" w:cs="Arial"/>
                <w:b/>
                <w:bCs/>
              </w:rPr>
            </w:pPr>
          </w:p>
        </w:tc>
        <w:tc>
          <w:tcPr>
            <w:tcW w:w="1199" w:type="dxa"/>
          </w:tcPr>
          <w:p w:rsidR="004D5FF3" w:rsidRDefault="004D5FF3">
            <w:pPr>
              <w:pStyle w:val="Header"/>
              <w:tabs>
                <w:tab w:val="clear" w:pos="4153"/>
                <w:tab w:val="clear" w:pos="8306"/>
              </w:tabs>
              <w:rPr>
                <w:rFonts w:cs="Arial"/>
                <w:b/>
                <w:lang w:val="en-GB" w:eastAsia="en-GB"/>
              </w:rPr>
            </w:pPr>
          </w:p>
          <w:p w:rsidR="00DC7C73" w:rsidRDefault="00DC7C73">
            <w:pPr>
              <w:pStyle w:val="Header"/>
              <w:tabs>
                <w:tab w:val="clear" w:pos="4153"/>
                <w:tab w:val="clear" w:pos="8306"/>
              </w:tabs>
              <w:rPr>
                <w:rFonts w:cs="Arial"/>
                <w:b/>
                <w:lang w:val="en-GB" w:eastAsia="en-GB"/>
              </w:rPr>
            </w:pPr>
          </w:p>
          <w:p w:rsidR="00DC7C73" w:rsidRDefault="00DC7C73">
            <w:pPr>
              <w:pStyle w:val="Header"/>
              <w:tabs>
                <w:tab w:val="clear" w:pos="4153"/>
                <w:tab w:val="clear" w:pos="8306"/>
              </w:tabs>
              <w:rPr>
                <w:rFonts w:cs="Arial"/>
                <w:b/>
                <w:lang w:val="en-GB" w:eastAsia="en-GB"/>
              </w:rPr>
            </w:pPr>
          </w:p>
          <w:p w:rsidR="00DC7C73" w:rsidRDefault="00DC7C73">
            <w:pPr>
              <w:pStyle w:val="Header"/>
              <w:tabs>
                <w:tab w:val="clear" w:pos="4153"/>
                <w:tab w:val="clear" w:pos="8306"/>
              </w:tabs>
              <w:rPr>
                <w:rFonts w:cs="Arial"/>
                <w:b/>
                <w:lang w:val="en-GB" w:eastAsia="en-GB"/>
              </w:rPr>
            </w:pPr>
          </w:p>
          <w:p w:rsidR="00DC7C73" w:rsidRDefault="00DC7C73">
            <w:pPr>
              <w:pStyle w:val="Header"/>
              <w:tabs>
                <w:tab w:val="clear" w:pos="4153"/>
                <w:tab w:val="clear" w:pos="8306"/>
              </w:tabs>
              <w:rPr>
                <w:rFonts w:cs="Arial"/>
                <w:b/>
                <w:lang w:val="en-GB" w:eastAsia="en-GB"/>
              </w:rPr>
            </w:pPr>
          </w:p>
          <w:p w:rsidR="00DC7C73" w:rsidRDefault="00DC7C73">
            <w:pPr>
              <w:pStyle w:val="Header"/>
              <w:tabs>
                <w:tab w:val="clear" w:pos="4153"/>
                <w:tab w:val="clear" w:pos="8306"/>
              </w:tabs>
              <w:rPr>
                <w:rFonts w:cs="Arial"/>
                <w:b/>
                <w:lang w:val="en-GB" w:eastAsia="en-GB"/>
              </w:rPr>
            </w:pPr>
          </w:p>
          <w:p w:rsidR="00DC7C73" w:rsidRDefault="00DC7C73">
            <w:pPr>
              <w:pStyle w:val="Header"/>
              <w:tabs>
                <w:tab w:val="clear" w:pos="4153"/>
                <w:tab w:val="clear" w:pos="8306"/>
              </w:tabs>
              <w:rPr>
                <w:rFonts w:cs="Arial"/>
                <w:b/>
                <w:lang w:val="en-GB" w:eastAsia="en-GB"/>
              </w:rPr>
            </w:pPr>
          </w:p>
          <w:p w:rsidR="00DC7C73" w:rsidRDefault="00DC7C73">
            <w:pPr>
              <w:pStyle w:val="Header"/>
              <w:tabs>
                <w:tab w:val="clear" w:pos="4153"/>
                <w:tab w:val="clear" w:pos="8306"/>
              </w:tabs>
              <w:rPr>
                <w:rFonts w:cs="Arial"/>
                <w:b/>
                <w:lang w:val="en-GB" w:eastAsia="en-GB"/>
              </w:rPr>
            </w:pPr>
          </w:p>
          <w:p w:rsidR="00DC7C73" w:rsidRDefault="00DC7C73">
            <w:pPr>
              <w:pStyle w:val="Header"/>
              <w:tabs>
                <w:tab w:val="clear" w:pos="4153"/>
                <w:tab w:val="clear" w:pos="8306"/>
              </w:tabs>
              <w:rPr>
                <w:rFonts w:cs="Arial"/>
                <w:b/>
                <w:lang w:val="en-GB" w:eastAsia="en-GB"/>
              </w:rPr>
            </w:pPr>
          </w:p>
          <w:p w:rsidR="00DC7C73" w:rsidRDefault="00DC7C73">
            <w:pPr>
              <w:pStyle w:val="Header"/>
              <w:tabs>
                <w:tab w:val="clear" w:pos="4153"/>
                <w:tab w:val="clear" w:pos="8306"/>
              </w:tabs>
              <w:rPr>
                <w:rFonts w:cs="Arial"/>
                <w:b/>
                <w:lang w:val="en-GB" w:eastAsia="en-GB"/>
              </w:rPr>
            </w:pPr>
          </w:p>
          <w:p w:rsidR="00DC7C73" w:rsidRDefault="00DC7C73">
            <w:pPr>
              <w:pStyle w:val="Header"/>
              <w:tabs>
                <w:tab w:val="clear" w:pos="4153"/>
                <w:tab w:val="clear" w:pos="8306"/>
              </w:tabs>
              <w:rPr>
                <w:rFonts w:cs="Arial"/>
                <w:b/>
                <w:lang w:val="en-GB" w:eastAsia="en-GB"/>
              </w:rPr>
            </w:pPr>
          </w:p>
          <w:p w:rsidR="00DC7C73" w:rsidRDefault="00DC7C73">
            <w:pPr>
              <w:pStyle w:val="Header"/>
              <w:tabs>
                <w:tab w:val="clear" w:pos="4153"/>
                <w:tab w:val="clear" w:pos="8306"/>
              </w:tabs>
              <w:rPr>
                <w:rFonts w:cs="Arial"/>
                <w:b/>
                <w:lang w:val="en-GB" w:eastAsia="en-GB"/>
              </w:rPr>
            </w:pPr>
          </w:p>
          <w:p w:rsidR="00DC7C73" w:rsidRDefault="00DC7C73">
            <w:pPr>
              <w:pStyle w:val="Header"/>
              <w:tabs>
                <w:tab w:val="clear" w:pos="4153"/>
                <w:tab w:val="clear" w:pos="8306"/>
              </w:tabs>
              <w:rPr>
                <w:rFonts w:cs="Arial"/>
                <w:b/>
                <w:lang w:val="en-GB" w:eastAsia="en-GB"/>
              </w:rPr>
            </w:pPr>
          </w:p>
          <w:p w:rsidR="00DC7C73" w:rsidRDefault="00DC7C73">
            <w:pPr>
              <w:pStyle w:val="Header"/>
              <w:tabs>
                <w:tab w:val="clear" w:pos="4153"/>
                <w:tab w:val="clear" w:pos="8306"/>
              </w:tabs>
              <w:rPr>
                <w:rFonts w:cs="Arial"/>
                <w:b/>
                <w:lang w:val="en-GB" w:eastAsia="en-GB"/>
              </w:rPr>
            </w:pPr>
          </w:p>
          <w:p w:rsidR="00DC7C73" w:rsidRDefault="00DC7C73">
            <w:pPr>
              <w:pStyle w:val="Header"/>
              <w:tabs>
                <w:tab w:val="clear" w:pos="4153"/>
                <w:tab w:val="clear" w:pos="8306"/>
              </w:tabs>
              <w:rPr>
                <w:rFonts w:cs="Arial"/>
                <w:b/>
                <w:lang w:val="en-GB" w:eastAsia="en-GB"/>
              </w:rPr>
            </w:pPr>
          </w:p>
          <w:p w:rsidR="00DC7C73" w:rsidRDefault="00DC7C73">
            <w:pPr>
              <w:pStyle w:val="Header"/>
              <w:tabs>
                <w:tab w:val="clear" w:pos="4153"/>
                <w:tab w:val="clear" w:pos="8306"/>
              </w:tabs>
              <w:rPr>
                <w:rFonts w:cs="Arial"/>
                <w:b/>
                <w:lang w:val="en-GB" w:eastAsia="en-GB"/>
              </w:rPr>
            </w:pPr>
          </w:p>
          <w:p w:rsidR="00DC7C73" w:rsidRDefault="00DC7C73">
            <w:pPr>
              <w:pStyle w:val="Header"/>
              <w:tabs>
                <w:tab w:val="clear" w:pos="4153"/>
                <w:tab w:val="clear" w:pos="8306"/>
              </w:tabs>
              <w:rPr>
                <w:rFonts w:cs="Arial"/>
                <w:b/>
                <w:lang w:val="en-GB" w:eastAsia="en-GB"/>
              </w:rPr>
            </w:pPr>
          </w:p>
          <w:p w:rsidR="00DC7C73" w:rsidRDefault="00DC7C73">
            <w:pPr>
              <w:pStyle w:val="Header"/>
              <w:tabs>
                <w:tab w:val="clear" w:pos="4153"/>
                <w:tab w:val="clear" w:pos="8306"/>
              </w:tabs>
              <w:rPr>
                <w:rFonts w:cs="Arial"/>
                <w:b/>
                <w:lang w:val="en-GB" w:eastAsia="en-GB"/>
              </w:rPr>
            </w:pPr>
          </w:p>
          <w:p w:rsidR="00DC7C73" w:rsidRDefault="00DC7C73">
            <w:pPr>
              <w:pStyle w:val="Header"/>
              <w:tabs>
                <w:tab w:val="clear" w:pos="4153"/>
                <w:tab w:val="clear" w:pos="8306"/>
              </w:tabs>
              <w:rPr>
                <w:rFonts w:cs="Arial"/>
                <w:b/>
                <w:lang w:val="en-GB" w:eastAsia="en-GB"/>
              </w:rPr>
            </w:pPr>
          </w:p>
          <w:p w:rsidR="00DC7C73" w:rsidRDefault="00DC7C73">
            <w:pPr>
              <w:pStyle w:val="Header"/>
              <w:tabs>
                <w:tab w:val="clear" w:pos="4153"/>
                <w:tab w:val="clear" w:pos="8306"/>
              </w:tabs>
              <w:rPr>
                <w:rFonts w:cs="Arial"/>
                <w:b/>
                <w:lang w:val="en-GB" w:eastAsia="en-GB"/>
              </w:rPr>
            </w:pPr>
          </w:p>
          <w:p w:rsidR="00DC7C73" w:rsidRDefault="00DC7C73">
            <w:pPr>
              <w:pStyle w:val="Header"/>
              <w:tabs>
                <w:tab w:val="clear" w:pos="4153"/>
                <w:tab w:val="clear" w:pos="8306"/>
              </w:tabs>
              <w:rPr>
                <w:rFonts w:cs="Arial"/>
                <w:b/>
                <w:lang w:val="en-GB" w:eastAsia="en-GB"/>
              </w:rPr>
            </w:pPr>
          </w:p>
          <w:p w:rsidR="00DC7C73" w:rsidRDefault="00DC7C73">
            <w:pPr>
              <w:pStyle w:val="Header"/>
              <w:tabs>
                <w:tab w:val="clear" w:pos="4153"/>
                <w:tab w:val="clear" w:pos="8306"/>
              </w:tabs>
              <w:rPr>
                <w:rFonts w:cs="Arial"/>
                <w:b/>
                <w:lang w:val="en-GB" w:eastAsia="en-GB"/>
              </w:rPr>
            </w:pPr>
          </w:p>
          <w:p w:rsidR="00DC7C73" w:rsidRDefault="00DC7C73">
            <w:pPr>
              <w:pStyle w:val="Header"/>
              <w:tabs>
                <w:tab w:val="clear" w:pos="4153"/>
                <w:tab w:val="clear" w:pos="8306"/>
              </w:tabs>
              <w:rPr>
                <w:rFonts w:cs="Arial"/>
                <w:b/>
                <w:lang w:val="en-GB" w:eastAsia="en-GB"/>
              </w:rPr>
            </w:pPr>
          </w:p>
          <w:p w:rsidR="00DC7C73" w:rsidRDefault="00DC7C73">
            <w:pPr>
              <w:pStyle w:val="Header"/>
              <w:tabs>
                <w:tab w:val="clear" w:pos="4153"/>
                <w:tab w:val="clear" w:pos="8306"/>
              </w:tabs>
              <w:rPr>
                <w:rFonts w:cs="Arial"/>
                <w:b/>
                <w:lang w:val="en-GB" w:eastAsia="en-GB"/>
              </w:rPr>
            </w:pPr>
          </w:p>
          <w:p w:rsidR="00DC7C73" w:rsidRDefault="00DC7C73">
            <w:pPr>
              <w:pStyle w:val="Header"/>
              <w:tabs>
                <w:tab w:val="clear" w:pos="4153"/>
                <w:tab w:val="clear" w:pos="8306"/>
              </w:tabs>
              <w:rPr>
                <w:rFonts w:cs="Arial"/>
                <w:b/>
                <w:lang w:val="en-GB" w:eastAsia="en-GB"/>
              </w:rPr>
            </w:pPr>
          </w:p>
          <w:p w:rsidR="00DC7C73" w:rsidRDefault="00DC7C73">
            <w:pPr>
              <w:pStyle w:val="Header"/>
              <w:tabs>
                <w:tab w:val="clear" w:pos="4153"/>
                <w:tab w:val="clear" w:pos="8306"/>
              </w:tabs>
              <w:rPr>
                <w:rFonts w:cs="Arial"/>
                <w:b/>
                <w:lang w:val="en-GB" w:eastAsia="en-GB"/>
              </w:rPr>
            </w:pPr>
          </w:p>
          <w:p w:rsidR="00DC7C73" w:rsidRDefault="00DC7C73">
            <w:pPr>
              <w:pStyle w:val="Header"/>
              <w:tabs>
                <w:tab w:val="clear" w:pos="4153"/>
                <w:tab w:val="clear" w:pos="8306"/>
              </w:tabs>
              <w:rPr>
                <w:rFonts w:cs="Arial"/>
                <w:b/>
                <w:lang w:val="en-GB" w:eastAsia="en-GB"/>
              </w:rPr>
            </w:pPr>
          </w:p>
          <w:p w:rsidR="00DC7C73" w:rsidRDefault="00DC7C73">
            <w:pPr>
              <w:pStyle w:val="Header"/>
              <w:tabs>
                <w:tab w:val="clear" w:pos="4153"/>
                <w:tab w:val="clear" w:pos="8306"/>
              </w:tabs>
              <w:rPr>
                <w:rFonts w:cs="Arial"/>
                <w:b/>
                <w:lang w:val="en-GB" w:eastAsia="en-GB"/>
              </w:rPr>
            </w:pPr>
          </w:p>
          <w:p w:rsidR="00DC7C73" w:rsidRDefault="00DC7C73">
            <w:pPr>
              <w:pStyle w:val="Header"/>
              <w:tabs>
                <w:tab w:val="clear" w:pos="4153"/>
                <w:tab w:val="clear" w:pos="8306"/>
              </w:tabs>
              <w:rPr>
                <w:rFonts w:cs="Arial"/>
                <w:b/>
                <w:lang w:val="en-GB" w:eastAsia="en-GB"/>
              </w:rPr>
            </w:pPr>
          </w:p>
          <w:p w:rsidR="00DC7C73" w:rsidRDefault="00DC7C73">
            <w:pPr>
              <w:pStyle w:val="Header"/>
              <w:tabs>
                <w:tab w:val="clear" w:pos="4153"/>
                <w:tab w:val="clear" w:pos="8306"/>
              </w:tabs>
              <w:rPr>
                <w:rFonts w:cs="Arial"/>
                <w:b/>
                <w:lang w:val="en-GB" w:eastAsia="en-GB"/>
              </w:rPr>
            </w:pPr>
          </w:p>
          <w:p w:rsidR="00DC7C73" w:rsidRDefault="00DC7C73">
            <w:pPr>
              <w:pStyle w:val="Header"/>
              <w:tabs>
                <w:tab w:val="clear" w:pos="4153"/>
                <w:tab w:val="clear" w:pos="8306"/>
              </w:tabs>
              <w:rPr>
                <w:rFonts w:cs="Arial"/>
                <w:b/>
                <w:lang w:val="en-GB" w:eastAsia="en-GB"/>
              </w:rPr>
            </w:pPr>
          </w:p>
          <w:p w:rsidR="00DC7C73" w:rsidRDefault="00DC7C73">
            <w:pPr>
              <w:pStyle w:val="Header"/>
              <w:tabs>
                <w:tab w:val="clear" w:pos="4153"/>
                <w:tab w:val="clear" w:pos="8306"/>
              </w:tabs>
              <w:rPr>
                <w:rFonts w:cs="Arial"/>
                <w:b/>
                <w:lang w:val="en-GB" w:eastAsia="en-GB"/>
              </w:rPr>
            </w:pPr>
          </w:p>
          <w:p w:rsidR="00DC7C73" w:rsidRDefault="00DC7C73">
            <w:pPr>
              <w:pStyle w:val="Header"/>
              <w:tabs>
                <w:tab w:val="clear" w:pos="4153"/>
                <w:tab w:val="clear" w:pos="8306"/>
              </w:tabs>
              <w:rPr>
                <w:rFonts w:cs="Arial"/>
                <w:b/>
                <w:lang w:val="en-GB" w:eastAsia="en-GB"/>
              </w:rPr>
            </w:pPr>
          </w:p>
          <w:p w:rsidR="00DC7C73" w:rsidRDefault="00DC7C73">
            <w:pPr>
              <w:pStyle w:val="Header"/>
              <w:tabs>
                <w:tab w:val="clear" w:pos="4153"/>
                <w:tab w:val="clear" w:pos="8306"/>
              </w:tabs>
              <w:rPr>
                <w:rFonts w:cs="Arial"/>
                <w:b/>
                <w:lang w:val="en-GB" w:eastAsia="en-GB"/>
              </w:rPr>
            </w:pPr>
          </w:p>
          <w:p w:rsidR="00DC7C73" w:rsidRDefault="00DC7C73">
            <w:pPr>
              <w:pStyle w:val="Header"/>
              <w:tabs>
                <w:tab w:val="clear" w:pos="4153"/>
                <w:tab w:val="clear" w:pos="8306"/>
              </w:tabs>
              <w:rPr>
                <w:rFonts w:cs="Arial"/>
                <w:b/>
                <w:lang w:val="en-GB" w:eastAsia="en-GB"/>
              </w:rPr>
            </w:pPr>
          </w:p>
          <w:p w:rsidR="00DC7C73" w:rsidRDefault="00DC7C73">
            <w:pPr>
              <w:pStyle w:val="Header"/>
              <w:tabs>
                <w:tab w:val="clear" w:pos="4153"/>
                <w:tab w:val="clear" w:pos="8306"/>
              </w:tabs>
              <w:rPr>
                <w:rFonts w:cs="Arial"/>
                <w:b/>
                <w:lang w:val="en-GB" w:eastAsia="en-GB"/>
              </w:rPr>
            </w:pPr>
          </w:p>
          <w:p w:rsidR="00DC7C73" w:rsidRDefault="00DC7C73">
            <w:pPr>
              <w:pStyle w:val="Header"/>
              <w:tabs>
                <w:tab w:val="clear" w:pos="4153"/>
                <w:tab w:val="clear" w:pos="8306"/>
              </w:tabs>
              <w:rPr>
                <w:rFonts w:cs="Arial"/>
                <w:b/>
                <w:lang w:val="en-GB" w:eastAsia="en-GB"/>
              </w:rPr>
            </w:pPr>
          </w:p>
          <w:p w:rsidR="00DC7C73" w:rsidRDefault="00DC7C73">
            <w:pPr>
              <w:pStyle w:val="Header"/>
              <w:tabs>
                <w:tab w:val="clear" w:pos="4153"/>
                <w:tab w:val="clear" w:pos="8306"/>
              </w:tabs>
              <w:rPr>
                <w:rFonts w:cs="Arial"/>
                <w:b/>
                <w:lang w:val="en-GB" w:eastAsia="en-GB"/>
              </w:rPr>
            </w:pPr>
          </w:p>
          <w:p w:rsidR="00863B66" w:rsidRDefault="00863B66">
            <w:pPr>
              <w:pStyle w:val="Header"/>
              <w:tabs>
                <w:tab w:val="clear" w:pos="4153"/>
                <w:tab w:val="clear" w:pos="8306"/>
              </w:tabs>
              <w:rPr>
                <w:rFonts w:cs="Arial"/>
                <w:b/>
                <w:lang w:val="en-GB" w:eastAsia="en-GB"/>
              </w:rPr>
            </w:pPr>
          </w:p>
          <w:p w:rsidR="00863B66" w:rsidRDefault="00863B66">
            <w:pPr>
              <w:pStyle w:val="Header"/>
              <w:tabs>
                <w:tab w:val="clear" w:pos="4153"/>
                <w:tab w:val="clear" w:pos="8306"/>
              </w:tabs>
              <w:rPr>
                <w:rFonts w:cs="Arial"/>
                <w:b/>
                <w:lang w:val="en-GB" w:eastAsia="en-GB"/>
              </w:rPr>
            </w:pPr>
          </w:p>
          <w:p w:rsidR="00863B66" w:rsidRDefault="00863B66">
            <w:pPr>
              <w:pStyle w:val="Header"/>
              <w:tabs>
                <w:tab w:val="clear" w:pos="4153"/>
                <w:tab w:val="clear" w:pos="8306"/>
              </w:tabs>
              <w:rPr>
                <w:rFonts w:cs="Arial"/>
                <w:b/>
                <w:lang w:val="en-GB" w:eastAsia="en-GB"/>
              </w:rPr>
            </w:pPr>
          </w:p>
          <w:p w:rsidR="00863B66" w:rsidRDefault="00863B66">
            <w:pPr>
              <w:pStyle w:val="Header"/>
              <w:tabs>
                <w:tab w:val="clear" w:pos="4153"/>
                <w:tab w:val="clear" w:pos="8306"/>
              </w:tabs>
              <w:rPr>
                <w:rFonts w:cs="Arial"/>
                <w:b/>
                <w:lang w:val="en-GB" w:eastAsia="en-GB"/>
              </w:rPr>
            </w:pPr>
          </w:p>
          <w:p w:rsidR="00863B66" w:rsidRDefault="00863B66">
            <w:pPr>
              <w:pStyle w:val="Header"/>
              <w:tabs>
                <w:tab w:val="clear" w:pos="4153"/>
                <w:tab w:val="clear" w:pos="8306"/>
              </w:tabs>
              <w:rPr>
                <w:rFonts w:cs="Arial"/>
                <w:b/>
                <w:lang w:val="en-GB" w:eastAsia="en-GB"/>
              </w:rPr>
            </w:pPr>
          </w:p>
          <w:p w:rsidR="00863B66" w:rsidRDefault="00863B66">
            <w:pPr>
              <w:pStyle w:val="Header"/>
              <w:tabs>
                <w:tab w:val="clear" w:pos="4153"/>
                <w:tab w:val="clear" w:pos="8306"/>
              </w:tabs>
              <w:rPr>
                <w:rFonts w:cs="Arial"/>
                <w:b/>
                <w:lang w:val="en-GB" w:eastAsia="en-GB"/>
              </w:rPr>
            </w:pPr>
          </w:p>
          <w:p w:rsidR="00863B66" w:rsidRDefault="00863B66">
            <w:pPr>
              <w:pStyle w:val="Header"/>
              <w:tabs>
                <w:tab w:val="clear" w:pos="4153"/>
                <w:tab w:val="clear" w:pos="8306"/>
              </w:tabs>
              <w:rPr>
                <w:rFonts w:cs="Arial"/>
                <w:b/>
                <w:lang w:val="en-GB" w:eastAsia="en-GB"/>
              </w:rPr>
            </w:pPr>
          </w:p>
          <w:p w:rsidR="00863B66" w:rsidRDefault="00863B66">
            <w:pPr>
              <w:pStyle w:val="Header"/>
              <w:tabs>
                <w:tab w:val="clear" w:pos="4153"/>
                <w:tab w:val="clear" w:pos="8306"/>
              </w:tabs>
              <w:rPr>
                <w:rFonts w:cs="Arial"/>
                <w:b/>
                <w:lang w:val="en-GB" w:eastAsia="en-GB"/>
              </w:rPr>
            </w:pPr>
          </w:p>
          <w:p w:rsidR="00863B66" w:rsidRDefault="00863B66">
            <w:pPr>
              <w:pStyle w:val="Header"/>
              <w:tabs>
                <w:tab w:val="clear" w:pos="4153"/>
                <w:tab w:val="clear" w:pos="8306"/>
              </w:tabs>
              <w:rPr>
                <w:rFonts w:cs="Arial"/>
                <w:b/>
                <w:lang w:val="en-GB" w:eastAsia="en-GB"/>
              </w:rPr>
            </w:pPr>
          </w:p>
          <w:p w:rsidR="00863B66" w:rsidRDefault="00863B66">
            <w:pPr>
              <w:pStyle w:val="Header"/>
              <w:tabs>
                <w:tab w:val="clear" w:pos="4153"/>
                <w:tab w:val="clear" w:pos="8306"/>
              </w:tabs>
              <w:rPr>
                <w:rFonts w:cs="Arial"/>
                <w:b/>
                <w:lang w:val="en-GB" w:eastAsia="en-GB"/>
              </w:rPr>
            </w:pPr>
          </w:p>
          <w:p w:rsidR="00863B66" w:rsidRDefault="00863B66">
            <w:pPr>
              <w:pStyle w:val="Header"/>
              <w:tabs>
                <w:tab w:val="clear" w:pos="4153"/>
                <w:tab w:val="clear" w:pos="8306"/>
              </w:tabs>
              <w:rPr>
                <w:rFonts w:cs="Arial"/>
                <w:b/>
                <w:lang w:val="en-GB" w:eastAsia="en-GB"/>
              </w:rPr>
            </w:pPr>
          </w:p>
          <w:p w:rsidR="00863B66" w:rsidRDefault="00863B66">
            <w:pPr>
              <w:pStyle w:val="Header"/>
              <w:tabs>
                <w:tab w:val="clear" w:pos="4153"/>
                <w:tab w:val="clear" w:pos="8306"/>
              </w:tabs>
              <w:rPr>
                <w:rFonts w:cs="Arial"/>
                <w:b/>
                <w:lang w:val="en-GB" w:eastAsia="en-GB"/>
              </w:rPr>
            </w:pPr>
          </w:p>
          <w:p w:rsidR="00863B66" w:rsidRDefault="00863B66">
            <w:pPr>
              <w:pStyle w:val="Header"/>
              <w:tabs>
                <w:tab w:val="clear" w:pos="4153"/>
                <w:tab w:val="clear" w:pos="8306"/>
              </w:tabs>
              <w:rPr>
                <w:rFonts w:cs="Arial"/>
                <w:b/>
                <w:lang w:val="en-GB" w:eastAsia="en-GB"/>
              </w:rPr>
            </w:pPr>
          </w:p>
          <w:p w:rsidR="00863B66" w:rsidRDefault="00863B66">
            <w:pPr>
              <w:pStyle w:val="Header"/>
              <w:tabs>
                <w:tab w:val="clear" w:pos="4153"/>
                <w:tab w:val="clear" w:pos="8306"/>
              </w:tabs>
              <w:rPr>
                <w:rFonts w:cs="Arial"/>
                <w:b/>
                <w:lang w:val="en-GB" w:eastAsia="en-GB"/>
              </w:rPr>
            </w:pPr>
          </w:p>
          <w:p w:rsidR="00863B66" w:rsidRDefault="00863B66">
            <w:pPr>
              <w:pStyle w:val="Header"/>
              <w:tabs>
                <w:tab w:val="clear" w:pos="4153"/>
                <w:tab w:val="clear" w:pos="8306"/>
              </w:tabs>
              <w:rPr>
                <w:rFonts w:cs="Arial"/>
                <w:b/>
                <w:lang w:val="en-GB" w:eastAsia="en-GB"/>
              </w:rPr>
            </w:pPr>
          </w:p>
          <w:p w:rsidR="00863B66" w:rsidRDefault="00863B66">
            <w:pPr>
              <w:pStyle w:val="Header"/>
              <w:tabs>
                <w:tab w:val="clear" w:pos="4153"/>
                <w:tab w:val="clear" w:pos="8306"/>
              </w:tabs>
              <w:rPr>
                <w:rFonts w:cs="Arial"/>
                <w:b/>
                <w:lang w:val="en-GB" w:eastAsia="en-GB"/>
              </w:rPr>
            </w:pPr>
          </w:p>
          <w:p w:rsidR="00863B66" w:rsidRDefault="00863B66">
            <w:pPr>
              <w:pStyle w:val="Header"/>
              <w:tabs>
                <w:tab w:val="clear" w:pos="4153"/>
                <w:tab w:val="clear" w:pos="8306"/>
              </w:tabs>
              <w:rPr>
                <w:rFonts w:cs="Arial"/>
                <w:b/>
                <w:lang w:val="en-GB" w:eastAsia="en-GB"/>
              </w:rPr>
            </w:pPr>
          </w:p>
          <w:p w:rsidR="00863B66" w:rsidRDefault="00863B66">
            <w:pPr>
              <w:pStyle w:val="Header"/>
              <w:tabs>
                <w:tab w:val="clear" w:pos="4153"/>
                <w:tab w:val="clear" w:pos="8306"/>
              </w:tabs>
              <w:rPr>
                <w:rFonts w:cs="Arial"/>
                <w:b/>
                <w:lang w:val="en-GB" w:eastAsia="en-GB"/>
              </w:rPr>
            </w:pPr>
          </w:p>
          <w:p w:rsidR="00863B66" w:rsidRDefault="00863B66">
            <w:pPr>
              <w:pStyle w:val="Header"/>
              <w:tabs>
                <w:tab w:val="clear" w:pos="4153"/>
                <w:tab w:val="clear" w:pos="8306"/>
              </w:tabs>
              <w:rPr>
                <w:rFonts w:cs="Arial"/>
                <w:b/>
                <w:lang w:val="en-GB" w:eastAsia="en-GB"/>
              </w:rPr>
            </w:pPr>
          </w:p>
          <w:p w:rsidR="00863B66" w:rsidRDefault="00863B66">
            <w:pPr>
              <w:pStyle w:val="Header"/>
              <w:tabs>
                <w:tab w:val="clear" w:pos="4153"/>
                <w:tab w:val="clear" w:pos="8306"/>
              </w:tabs>
              <w:rPr>
                <w:rFonts w:cs="Arial"/>
                <w:b/>
                <w:lang w:val="en-GB" w:eastAsia="en-GB"/>
              </w:rPr>
            </w:pPr>
          </w:p>
          <w:p w:rsidR="00863B66" w:rsidRDefault="00863B66">
            <w:pPr>
              <w:pStyle w:val="Header"/>
              <w:tabs>
                <w:tab w:val="clear" w:pos="4153"/>
                <w:tab w:val="clear" w:pos="8306"/>
              </w:tabs>
              <w:rPr>
                <w:rFonts w:cs="Arial"/>
                <w:b/>
                <w:lang w:val="en-GB" w:eastAsia="en-GB"/>
              </w:rPr>
            </w:pPr>
          </w:p>
          <w:p w:rsidR="00863B66" w:rsidRPr="00DC7C73" w:rsidRDefault="00863B66">
            <w:pPr>
              <w:pStyle w:val="Header"/>
              <w:tabs>
                <w:tab w:val="clear" w:pos="4153"/>
                <w:tab w:val="clear" w:pos="8306"/>
              </w:tabs>
              <w:rPr>
                <w:rFonts w:cs="Arial"/>
                <w:b/>
                <w:lang w:val="en-GB" w:eastAsia="en-GB"/>
              </w:rPr>
            </w:pPr>
          </w:p>
        </w:tc>
      </w:tr>
      <w:tr w:rsidR="00002BC6" w:rsidRPr="006A5F4B" w:rsidTr="00A75D30">
        <w:tc>
          <w:tcPr>
            <w:tcW w:w="1101" w:type="dxa"/>
          </w:tcPr>
          <w:p w:rsidR="00002BC6" w:rsidRDefault="00002BC6">
            <w:pPr>
              <w:rPr>
                <w:rFonts w:ascii="Arial" w:hAnsi="Arial" w:cs="Arial"/>
                <w:b/>
              </w:rPr>
            </w:pPr>
            <w:r>
              <w:rPr>
                <w:rFonts w:ascii="Arial" w:hAnsi="Arial" w:cs="Arial"/>
                <w:b/>
              </w:rPr>
              <w:lastRenderedPageBreak/>
              <w:t xml:space="preserve">MC </w:t>
            </w:r>
            <w:r w:rsidR="00721999">
              <w:rPr>
                <w:rFonts w:ascii="Arial" w:hAnsi="Arial" w:cs="Arial"/>
                <w:b/>
              </w:rPr>
              <w:t>3</w:t>
            </w:r>
            <w:r w:rsidR="004C4AC1">
              <w:rPr>
                <w:rFonts w:ascii="Arial" w:hAnsi="Arial" w:cs="Arial"/>
                <w:b/>
              </w:rPr>
              <w:t>6</w:t>
            </w:r>
            <w:r>
              <w:rPr>
                <w:rFonts w:ascii="Arial" w:hAnsi="Arial" w:cs="Arial"/>
                <w:b/>
              </w:rPr>
              <w:t>/12</w:t>
            </w:r>
          </w:p>
          <w:p w:rsidR="00002BC6" w:rsidRDefault="00002BC6" w:rsidP="00D251DB">
            <w:pPr>
              <w:rPr>
                <w:rFonts w:ascii="Arial" w:hAnsi="Arial" w:cs="Arial"/>
              </w:rPr>
            </w:pPr>
          </w:p>
          <w:p w:rsidR="00002BC6" w:rsidRDefault="00002BC6" w:rsidP="00D251DB">
            <w:pPr>
              <w:rPr>
                <w:rFonts w:ascii="Arial" w:hAnsi="Arial" w:cs="Arial"/>
              </w:rPr>
            </w:pPr>
            <w:r>
              <w:rPr>
                <w:rFonts w:ascii="Arial" w:hAnsi="Arial" w:cs="Arial"/>
              </w:rPr>
              <w:t>a</w:t>
            </w:r>
          </w:p>
          <w:p w:rsidR="00002BC6" w:rsidRDefault="00002BC6" w:rsidP="00D251DB">
            <w:pPr>
              <w:rPr>
                <w:rFonts w:ascii="Arial" w:hAnsi="Arial" w:cs="Arial"/>
              </w:rPr>
            </w:pPr>
          </w:p>
          <w:p w:rsidR="00002BC6" w:rsidRDefault="00002BC6" w:rsidP="00D251DB">
            <w:pPr>
              <w:rPr>
                <w:rFonts w:ascii="Arial" w:hAnsi="Arial" w:cs="Arial"/>
              </w:rPr>
            </w:pPr>
          </w:p>
          <w:p w:rsidR="00863B66" w:rsidRDefault="00863B66" w:rsidP="00D251DB">
            <w:pPr>
              <w:rPr>
                <w:rFonts w:ascii="Arial" w:hAnsi="Arial" w:cs="Arial"/>
              </w:rPr>
            </w:pPr>
          </w:p>
          <w:p w:rsidR="00863B66" w:rsidRDefault="00863B66" w:rsidP="00D251DB">
            <w:pPr>
              <w:rPr>
                <w:rFonts w:ascii="Arial" w:hAnsi="Arial" w:cs="Arial"/>
              </w:rPr>
            </w:pPr>
          </w:p>
          <w:p w:rsidR="00863B66" w:rsidRDefault="00863B66" w:rsidP="00D251DB">
            <w:pPr>
              <w:rPr>
                <w:rFonts w:ascii="Arial" w:hAnsi="Arial" w:cs="Arial"/>
              </w:rPr>
            </w:pPr>
          </w:p>
          <w:p w:rsidR="00863B66" w:rsidRDefault="00863B66" w:rsidP="00D251DB">
            <w:pPr>
              <w:rPr>
                <w:rFonts w:ascii="Arial" w:hAnsi="Arial" w:cs="Arial"/>
              </w:rPr>
            </w:pPr>
          </w:p>
          <w:p w:rsidR="00863B66" w:rsidRDefault="00863B66" w:rsidP="00D251DB">
            <w:pPr>
              <w:rPr>
                <w:rFonts w:ascii="Arial" w:hAnsi="Arial" w:cs="Arial"/>
              </w:rPr>
            </w:pPr>
          </w:p>
          <w:p w:rsidR="00863B66" w:rsidRDefault="004771DF" w:rsidP="00D251DB">
            <w:pPr>
              <w:rPr>
                <w:rFonts w:ascii="Arial" w:hAnsi="Arial" w:cs="Arial"/>
              </w:rPr>
            </w:pPr>
            <w:r>
              <w:rPr>
                <w:rFonts w:ascii="Arial" w:hAnsi="Arial" w:cs="Arial"/>
              </w:rPr>
              <w:t>b</w:t>
            </w:r>
          </w:p>
          <w:p w:rsidR="004771DF" w:rsidRDefault="004771DF" w:rsidP="00D251DB">
            <w:pPr>
              <w:rPr>
                <w:rFonts w:ascii="Arial" w:hAnsi="Arial" w:cs="Arial"/>
              </w:rPr>
            </w:pPr>
          </w:p>
          <w:p w:rsidR="004771DF" w:rsidRDefault="004771DF" w:rsidP="00D251DB">
            <w:pPr>
              <w:rPr>
                <w:rFonts w:ascii="Arial" w:hAnsi="Arial" w:cs="Arial"/>
              </w:rPr>
            </w:pPr>
          </w:p>
          <w:p w:rsidR="004771DF" w:rsidRDefault="004771DF" w:rsidP="00D251DB">
            <w:pPr>
              <w:rPr>
                <w:rFonts w:ascii="Arial" w:hAnsi="Arial" w:cs="Arial"/>
              </w:rPr>
            </w:pPr>
          </w:p>
          <w:p w:rsidR="004771DF" w:rsidRDefault="004771DF" w:rsidP="00D251DB">
            <w:pPr>
              <w:rPr>
                <w:rFonts w:ascii="Arial" w:hAnsi="Arial" w:cs="Arial"/>
              </w:rPr>
            </w:pPr>
          </w:p>
          <w:p w:rsidR="004771DF" w:rsidRDefault="004771DF" w:rsidP="00D251DB">
            <w:pPr>
              <w:rPr>
                <w:rFonts w:ascii="Arial" w:hAnsi="Arial" w:cs="Arial"/>
              </w:rPr>
            </w:pPr>
          </w:p>
          <w:p w:rsidR="004771DF" w:rsidRDefault="004771DF" w:rsidP="00D251DB">
            <w:pPr>
              <w:rPr>
                <w:rFonts w:ascii="Arial" w:hAnsi="Arial" w:cs="Arial"/>
              </w:rPr>
            </w:pPr>
          </w:p>
          <w:p w:rsidR="004771DF" w:rsidRDefault="004771DF" w:rsidP="00D251DB">
            <w:pPr>
              <w:rPr>
                <w:rFonts w:ascii="Arial" w:hAnsi="Arial" w:cs="Arial"/>
              </w:rPr>
            </w:pPr>
          </w:p>
          <w:p w:rsidR="004771DF" w:rsidRDefault="004771DF" w:rsidP="00D251DB">
            <w:pPr>
              <w:rPr>
                <w:rFonts w:ascii="Arial" w:hAnsi="Arial" w:cs="Arial"/>
              </w:rPr>
            </w:pPr>
            <w:r>
              <w:rPr>
                <w:rFonts w:ascii="Arial" w:hAnsi="Arial" w:cs="Arial"/>
              </w:rPr>
              <w:t>c</w:t>
            </w:r>
          </w:p>
          <w:p w:rsidR="004771DF" w:rsidRDefault="004771DF" w:rsidP="00D251DB">
            <w:pPr>
              <w:rPr>
                <w:rFonts w:ascii="Arial" w:hAnsi="Arial" w:cs="Arial"/>
              </w:rPr>
            </w:pPr>
          </w:p>
          <w:p w:rsidR="004771DF" w:rsidRDefault="004771DF" w:rsidP="00D251DB">
            <w:pPr>
              <w:rPr>
                <w:rFonts w:ascii="Arial" w:hAnsi="Arial" w:cs="Arial"/>
              </w:rPr>
            </w:pPr>
          </w:p>
          <w:p w:rsidR="004771DF" w:rsidRDefault="004771DF" w:rsidP="00D251DB">
            <w:pPr>
              <w:rPr>
                <w:rFonts w:ascii="Arial" w:hAnsi="Arial" w:cs="Arial"/>
              </w:rPr>
            </w:pPr>
          </w:p>
          <w:p w:rsidR="004771DF" w:rsidRDefault="004771DF" w:rsidP="00D251DB">
            <w:pPr>
              <w:rPr>
                <w:rFonts w:ascii="Arial" w:hAnsi="Arial" w:cs="Arial"/>
              </w:rPr>
            </w:pPr>
          </w:p>
          <w:p w:rsidR="004771DF" w:rsidRDefault="004771DF" w:rsidP="00D251DB">
            <w:pPr>
              <w:rPr>
                <w:rFonts w:ascii="Arial" w:hAnsi="Arial" w:cs="Arial"/>
              </w:rPr>
            </w:pPr>
          </w:p>
          <w:p w:rsidR="004771DF" w:rsidRDefault="004771DF" w:rsidP="00D251DB">
            <w:pPr>
              <w:rPr>
                <w:rFonts w:ascii="Arial" w:hAnsi="Arial" w:cs="Arial"/>
              </w:rPr>
            </w:pPr>
          </w:p>
          <w:p w:rsidR="004771DF" w:rsidRDefault="004771DF" w:rsidP="00D251DB">
            <w:pPr>
              <w:rPr>
                <w:rFonts w:ascii="Arial" w:hAnsi="Arial" w:cs="Arial"/>
              </w:rPr>
            </w:pPr>
          </w:p>
          <w:p w:rsidR="004771DF" w:rsidRDefault="004771DF" w:rsidP="00D251DB">
            <w:pPr>
              <w:rPr>
                <w:rFonts w:ascii="Arial" w:hAnsi="Arial" w:cs="Arial"/>
              </w:rPr>
            </w:pPr>
          </w:p>
          <w:p w:rsidR="004771DF" w:rsidRDefault="004771DF" w:rsidP="00D251DB">
            <w:pPr>
              <w:rPr>
                <w:rFonts w:ascii="Arial" w:hAnsi="Arial" w:cs="Arial"/>
              </w:rPr>
            </w:pPr>
          </w:p>
          <w:p w:rsidR="004771DF" w:rsidRDefault="004771DF" w:rsidP="00D251DB">
            <w:pPr>
              <w:rPr>
                <w:rFonts w:ascii="Arial" w:hAnsi="Arial" w:cs="Arial"/>
              </w:rPr>
            </w:pPr>
          </w:p>
          <w:p w:rsidR="004771DF" w:rsidRDefault="004771DF" w:rsidP="00D251DB">
            <w:pPr>
              <w:rPr>
                <w:rFonts w:ascii="Arial" w:hAnsi="Arial" w:cs="Arial"/>
              </w:rPr>
            </w:pPr>
          </w:p>
          <w:p w:rsidR="004771DF" w:rsidRPr="000C78CC" w:rsidRDefault="004771DF" w:rsidP="00D251DB">
            <w:pPr>
              <w:rPr>
                <w:rFonts w:ascii="Arial" w:hAnsi="Arial" w:cs="Arial"/>
              </w:rPr>
            </w:pPr>
            <w:r>
              <w:rPr>
                <w:rFonts w:ascii="Arial" w:hAnsi="Arial" w:cs="Arial"/>
              </w:rPr>
              <w:t>d</w:t>
            </w:r>
          </w:p>
        </w:tc>
        <w:tc>
          <w:tcPr>
            <w:tcW w:w="6927" w:type="dxa"/>
          </w:tcPr>
          <w:p w:rsidR="00002BC6" w:rsidRDefault="00002BC6" w:rsidP="006F4855">
            <w:pPr>
              <w:jc w:val="both"/>
              <w:rPr>
                <w:rFonts w:ascii="Arial" w:hAnsi="Arial" w:cs="Arial"/>
                <w:bCs/>
              </w:rPr>
            </w:pPr>
            <w:r>
              <w:rPr>
                <w:rFonts w:ascii="Arial" w:hAnsi="Arial" w:cs="Arial"/>
                <w:b/>
                <w:bCs/>
              </w:rPr>
              <w:t>Any Other Business</w:t>
            </w:r>
          </w:p>
          <w:p w:rsidR="00002BC6" w:rsidRDefault="00002BC6" w:rsidP="009810C8">
            <w:pPr>
              <w:jc w:val="both"/>
              <w:rPr>
                <w:rFonts w:ascii="Arial" w:hAnsi="Arial" w:cs="Arial"/>
                <w:bCs/>
              </w:rPr>
            </w:pPr>
          </w:p>
          <w:p w:rsidR="00863B66" w:rsidRPr="00863B66" w:rsidRDefault="00863B66" w:rsidP="009810C8">
            <w:pPr>
              <w:jc w:val="both"/>
              <w:rPr>
                <w:rFonts w:ascii="Arial" w:hAnsi="Arial" w:cs="Arial"/>
                <w:b/>
                <w:bCs/>
                <w:i/>
              </w:rPr>
            </w:pPr>
            <w:r>
              <w:rPr>
                <w:rFonts w:ascii="Arial" w:hAnsi="Arial" w:cs="Arial"/>
                <w:b/>
                <w:bCs/>
                <w:i/>
              </w:rPr>
              <w:t>Lead Governor</w:t>
            </w:r>
          </w:p>
          <w:p w:rsidR="00002BC6" w:rsidRDefault="00863B66" w:rsidP="00DA5E67">
            <w:pPr>
              <w:jc w:val="both"/>
              <w:rPr>
                <w:rFonts w:ascii="Arial" w:hAnsi="Arial" w:cs="Arial"/>
                <w:bCs/>
              </w:rPr>
            </w:pPr>
            <w:r>
              <w:rPr>
                <w:rFonts w:ascii="Arial" w:hAnsi="Arial" w:cs="Arial"/>
                <w:bCs/>
              </w:rPr>
              <w:t>The Chair said that Fiona Mackay Perkins role with the PCT would end in September 2012.  This would see her leave the Council and bring about a vacancy for the Lead Governor role.  Accordingly, the Council’s Nomination and Remuneration Committee would need to consider at its next meeting what the process for appointing a Lead Governor should be.</w:t>
            </w:r>
          </w:p>
          <w:p w:rsidR="00863B66" w:rsidRDefault="00863B66" w:rsidP="00DA5E67">
            <w:pPr>
              <w:jc w:val="both"/>
              <w:rPr>
                <w:rFonts w:ascii="Arial" w:hAnsi="Arial" w:cs="Arial"/>
                <w:bCs/>
              </w:rPr>
            </w:pPr>
          </w:p>
          <w:p w:rsidR="00863B66" w:rsidRPr="00863B66" w:rsidRDefault="00863B66" w:rsidP="00DA5E67">
            <w:pPr>
              <w:jc w:val="both"/>
              <w:rPr>
                <w:rFonts w:ascii="Arial" w:hAnsi="Arial" w:cs="Arial"/>
                <w:b/>
                <w:bCs/>
                <w:i/>
              </w:rPr>
            </w:pPr>
            <w:r>
              <w:rPr>
                <w:rFonts w:ascii="Arial" w:hAnsi="Arial" w:cs="Arial"/>
                <w:b/>
                <w:bCs/>
                <w:i/>
              </w:rPr>
              <w:t>Chair’s Term</w:t>
            </w:r>
          </w:p>
          <w:p w:rsidR="00863B66" w:rsidRDefault="00863B66" w:rsidP="00DA5E67">
            <w:pPr>
              <w:jc w:val="both"/>
              <w:rPr>
                <w:rFonts w:ascii="Arial" w:hAnsi="Arial" w:cs="Arial"/>
                <w:bCs/>
              </w:rPr>
            </w:pPr>
            <w:r>
              <w:rPr>
                <w:rFonts w:ascii="Arial" w:hAnsi="Arial" w:cs="Arial"/>
                <w:bCs/>
              </w:rPr>
              <w:t>The Chair reminded the Council that his term of office was due to expire on 31 March 2013.  Accordingly the Council would need to make a decision at the AGM whether or not to seek his re-appointment or start a recruitment process.  The Council’s Nomination and Remuneration Committee would need to consider this at its next meeting.</w:t>
            </w:r>
          </w:p>
          <w:p w:rsidR="00863B66" w:rsidRDefault="00863B66" w:rsidP="00DA5E67">
            <w:pPr>
              <w:jc w:val="both"/>
              <w:rPr>
                <w:rFonts w:ascii="Arial" w:hAnsi="Arial" w:cs="Arial"/>
                <w:bCs/>
              </w:rPr>
            </w:pPr>
          </w:p>
          <w:p w:rsidR="004771DF" w:rsidRDefault="004771DF" w:rsidP="00DA5E67">
            <w:pPr>
              <w:jc w:val="both"/>
              <w:rPr>
                <w:rFonts w:ascii="Arial" w:hAnsi="Arial" w:cs="Arial"/>
                <w:b/>
                <w:bCs/>
              </w:rPr>
            </w:pPr>
            <w:r>
              <w:rPr>
                <w:rFonts w:ascii="Arial" w:hAnsi="Arial" w:cs="Arial"/>
                <w:b/>
                <w:bCs/>
                <w:i/>
              </w:rPr>
              <w:t>Council Meeting Venues</w:t>
            </w:r>
          </w:p>
          <w:p w:rsidR="004771DF" w:rsidRDefault="004771DF" w:rsidP="00DA5E67">
            <w:pPr>
              <w:jc w:val="both"/>
              <w:rPr>
                <w:rFonts w:ascii="Arial" w:hAnsi="Arial" w:cs="Arial"/>
                <w:bCs/>
              </w:rPr>
            </w:pPr>
            <w:r>
              <w:rPr>
                <w:rFonts w:ascii="Arial" w:hAnsi="Arial" w:cs="Arial"/>
                <w:bCs/>
              </w:rPr>
              <w:t xml:space="preserve">Pat Armstrong proposed that the Council should meet in the same location for every meeting.  She said that this would make it much easier to find venues (both for Governors and those from the Trust who needed to set up the meetings).  She proposed </w:t>
            </w:r>
            <w:proofErr w:type="spellStart"/>
            <w:r>
              <w:rPr>
                <w:rFonts w:ascii="Arial" w:hAnsi="Arial" w:cs="Arial"/>
                <w:bCs/>
              </w:rPr>
              <w:t>Thame</w:t>
            </w:r>
            <w:proofErr w:type="spellEnd"/>
            <w:r>
              <w:rPr>
                <w:rFonts w:ascii="Arial" w:hAnsi="Arial" w:cs="Arial"/>
                <w:bCs/>
              </w:rPr>
              <w:t xml:space="preserve"> as the best location as it was relatively central for all Governors.  Many Governors present indicated their support for this proposal and the Trust Secretary agreed to canvass views out-of-session (recognising that a number of Governors were not at the meeting) and look to reach a decision to be implemented for the 2013 meetings onwards.</w:t>
            </w:r>
          </w:p>
          <w:p w:rsidR="004771DF" w:rsidRDefault="004771DF" w:rsidP="00DA5E67">
            <w:pPr>
              <w:jc w:val="both"/>
              <w:rPr>
                <w:rFonts w:ascii="Arial" w:hAnsi="Arial" w:cs="Arial"/>
                <w:bCs/>
              </w:rPr>
            </w:pPr>
          </w:p>
          <w:p w:rsidR="004771DF" w:rsidRDefault="004771DF" w:rsidP="00DA5E67">
            <w:pPr>
              <w:jc w:val="both"/>
              <w:rPr>
                <w:rFonts w:ascii="Arial" w:hAnsi="Arial" w:cs="Arial"/>
                <w:bCs/>
              </w:rPr>
            </w:pPr>
            <w:r>
              <w:rPr>
                <w:rFonts w:ascii="Arial" w:hAnsi="Arial" w:cs="Arial"/>
                <w:b/>
                <w:bCs/>
                <w:i/>
              </w:rPr>
              <w:t>Julie Waldron’s Last Meeting</w:t>
            </w:r>
          </w:p>
          <w:p w:rsidR="004771DF" w:rsidRDefault="004771DF" w:rsidP="00DA5E67">
            <w:pPr>
              <w:jc w:val="both"/>
              <w:rPr>
                <w:rFonts w:ascii="Arial" w:hAnsi="Arial" w:cs="Arial"/>
                <w:bCs/>
              </w:rPr>
            </w:pPr>
            <w:r>
              <w:rPr>
                <w:rFonts w:ascii="Arial" w:hAnsi="Arial" w:cs="Arial"/>
                <w:bCs/>
              </w:rPr>
              <w:t xml:space="preserve">The Chair noted that this was Julie Waldron’s last Council meeting as she would be retiring at the end of August.  On behalf of all Governors </w:t>
            </w:r>
            <w:proofErr w:type="gramStart"/>
            <w:r>
              <w:rPr>
                <w:rFonts w:ascii="Arial" w:hAnsi="Arial" w:cs="Arial"/>
                <w:bCs/>
              </w:rPr>
              <w:t>her</w:t>
            </w:r>
            <w:proofErr w:type="gramEnd"/>
            <w:r>
              <w:rPr>
                <w:rFonts w:ascii="Arial" w:hAnsi="Arial" w:cs="Arial"/>
                <w:bCs/>
              </w:rPr>
              <w:t xml:space="preserve"> thanked her for her work as Chief Executive over the past 13 years and especially for leading the Trust to become an NHS FT and implementing the Members’ Council.</w:t>
            </w:r>
          </w:p>
          <w:p w:rsidR="004771DF" w:rsidRDefault="004771DF" w:rsidP="00DA5E67">
            <w:pPr>
              <w:jc w:val="both"/>
              <w:rPr>
                <w:rFonts w:ascii="Arial" w:hAnsi="Arial" w:cs="Arial"/>
                <w:bCs/>
              </w:rPr>
            </w:pPr>
          </w:p>
          <w:p w:rsidR="004771DF" w:rsidRPr="004771DF" w:rsidRDefault="004771DF" w:rsidP="00DA5E67">
            <w:pPr>
              <w:jc w:val="both"/>
              <w:rPr>
                <w:rFonts w:ascii="Arial" w:hAnsi="Arial" w:cs="Arial"/>
                <w:bCs/>
              </w:rPr>
            </w:pPr>
          </w:p>
          <w:p w:rsidR="00863B66" w:rsidRPr="0034788E" w:rsidRDefault="00863B66" w:rsidP="00DA5E67">
            <w:pPr>
              <w:jc w:val="both"/>
              <w:rPr>
                <w:rFonts w:ascii="Arial" w:hAnsi="Arial" w:cs="Arial"/>
                <w:bCs/>
              </w:rPr>
            </w:pPr>
          </w:p>
        </w:tc>
        <w:tc>
          <w:tcPr>
            <w:tcW w:w="1199" w:type="dxa"/>
          </w:tcPr>
          <w:p w:rsidR="00002BC6" w:rsidRDefault="00002BC6">
            <w:pPr>
              <w:pStyle w:val="Header"/>
              <w:tabs>
                <w:tab w:val="clear" w:pos="4153"/>
                <w:tab w:val="clear" w:pos="8306"/>
              </w:tabs>
              <w:rPr>
                <w:rFonts w:cs="Arial"/>
                <w:b/>
                <w:lang w:val="en-GB" w:eastAsia="en-GB"/>
              </w:rPr>
            </w:pPr>
          </w:p>
          <w:p w:rsidR="004771DF" w:rsidRDefault="004771DF">
            <w:pPr>
              <w:pStyle w:val="Header"/>
              <w:tabs>
                <w:tab w:val="clear" w:pos="4153"/>
                <w:tab w:val="clear" w:pos="8306"/>
              </w:tabs>
              <w:rPr>
                <w:rFonts w:cs="Arial"/>
                <w:b/>
                <w:lang w:val="en-GB" w:eastAsia="en-GB"/>
              </w:rPr>
            </w:pPr>
          </w:p>
          <w:p w:rsidR="004771DF" w:rsidRDefault="004771DF">
            <w:pPr>
              <w:pStyle w:val="Header"/>
              <w:tabs>
                <w:tab w:val="clear" w:pos="4153"/>
                <w:tab w:val="clear" w:pos="8306"/>
              </w:tabs>
              <w:rPr>
                <w:rFonts w:cs="Arial"/>
                <w:b/>
                <w:lang w:val="en-GB" w:eastAsia="en-GB"/>
              </w:rPr>
            </w:pPr>
          </w:p>
          <w:p w:rsidR="004771DF" w:rsidRDefault="004771DF">
            <w:pPr>
              <w:pStyle w:val="Header"/>
              <w:tabs>
                <w:tab w:val="clear" w:pos="4153"/>
                <w:tab w:val="clear" w:pos="8306"/>
              </w:tabs>
              <w:rPr>
                <w:rFonts w:cs="Arial"/>
                <w:b/>
                <w:lang w:val="en-GB" w:eastAsia="en-GB"/>
              </w:rPr>
            </w:pPr>
          </w:p>
          <w:p w:rsidR="004771DF" w:rsidRDefault="004771DF">
            <w:pPr>
              <w:pStyle w:val="Header"/>
              <w:tabs>
                <w:tab w:val="clear" w:pos="4153"/>
                <w:tab w:val="clear" w:pos="8306"/>
              </w:tabs>
              <w:rPr>
                <w:rFonts w:cs="Arial"/>
                <w:b/>
                <w:lang w:val="en-GB" w:eastAsia="en-GB"/>
              </w:rPr>
            </w:pPr>
          </w:p>
          <w:p w:rsidR="004771DF" w:rsidRDefault="004771DF">
            <w:pPr>
              <w:pStyle w:val="Header"/>
              <w:tabs>
                <w:tab w:val="clear" w:pos="4153"/>
                <w:tab w:val="clear" w:pos="8306"/>
              </w:tabs>
              <w:rPr>
                <w:rFonts w:cs="Arial"/>
                <w:b/>
                <w:lang w:val="en-GB" w:eastAsia="en-GB"/>
              </w:rPr>
            </w:pPr>
          </w:p>
          <w:p w:rsidR="004771DF" w:rsidRDefault="004771DF">
            <w:pPr>
              <w:pStyle w:val="Header"/>
              <w:tabs>
                <w:tab w:val="clear" w:pos="4153"/>
                <w:tab w:val="clear" w:pos="8306"/>
              </w:tabs>
              <w:rPr>
                <w:rFonts w:cs="Arial"/>
                <w:b/>
                <w:lang w:val="en-GB" w:eastAsia="en-GB"/>
              </w:rPr>
            </w:pPr>
          </w:p>
          <w:p w:rsidR="004771DF" w:rsidRDefault="004771DF">
            <w:pPr>
              <w:pStyle w:val="Header"/>
              <w:tabs>
                <w:tab w:val="clear" w:pos="4153"/>
                <w:tab w:val="clear" w:pos="8306"/>
              </w:tabs>
              <w:rPr>
                <w:rFonts w:cs="Arial"/>
                <w:b/>
                <w:lang w:val="en-GB" w:eastAsia="en-GB"/>
              </w:rPr>
            </w:pPr>
          </w:p>
          <w:p w:rsidR="004771DF" w:rsidRDefault="004771DF">
            <w:pPr>
              <w:pStyle w:val="Header"/>
              <w:tabs>
                <w:tab w:val="clear" w:pos="4153"/>
                <w:tab w:val="clear" w:pos="8306"/>
              </w:tabs>
              <w:rPr>
                <w:rFonts w:cs="Arial"/>
                <w:b/>
                <w:lang w:val="en-GB" w:eastAsia="en-GB"/>
              </w:rPr>
            </w:pPr>
          </w:p>
          <w:p w:rsidR="004771DF" w:rsidRDefault="004771DF">
            <w:pPr>
              <w:pStyle w:val="Header"/>
              <w:tabs>
                <w:tab w:val="clear" w:pos="4153"/>
                <w:tab w:val="clear" w:pos="8306"/>
              </w:tabs>
              <w:rPr>
                <w:rFonts w:cs="Arial"/>
                <w:b/>
                <w:lang w:val="en-GB" w:eastAsia="en-GB"/>
              </w:rPr>
            </w:pPr>
          </w:p>
          <w:p w:rsidR="004771DF" w:rsidRDefault="004771DF">
            <w:pPr>
              <w:pStyle w:val="Header"/>
              <w:tabs>
                <w:tab w:val="clear" w:pos="4153"/>
                <w:tab w:val="clear" w:pos="8306"/>
              </w:tabs>
              <w:rPr>
                <w:rFonts w:cs="Arial"/>
                <w:b/>
                <w:lang w:val="en-GB" w:eastAsia="en-GB"/>
              </w:rPr>
            </w:pPr>
          </w:p>
          <w:p w:rsidR="004771DF" w:rsidRDefault="004771DF">
            <w:pPr>
              <w:pStyle w:val="Header"/>
              <w:tabs>
                <w:tab w:val="clear" w:pos="4153"/>
                <w:tab w:val="clear" w:pos="8306"/>
              </w:tabs>
              <w:rPr>
                <w:rFonts w:cs="Arial"/>
                <w:b/>
                <w:lang w:val="en-GB" w:eastAsia="en-GB"/>
              </w:rPr>
            </w:pPr>
          </w:p>
          <w:p w:rsidR="004771DF" w:rsidRDefault="004771DF">
            <w:pPr>
              <w:pStyle w:val="Header"/>
              <w:tabs>
                <w:tab w:val="clear" w:pos="4153"/>
                <w:tab w:val="clear" w:pos="8306"/>
              </w:tabs>
              <w:rPr>
                <w:rFonts w:cs="Arial"/>
                <w:b/>
                <w:lang w:val="en-GB" w:eastAsia="en-GB"/>
              </w:rPr>
            </w:pPr>
          </w:p>
          <w:p w:rsidR="004771DF" w:rsidRDefault="004771DF">
            <w:pPr>
              <w:pStyle w:val="Header"/>
              <w:tabs>
                <w:tab w:val="clear" w:pos="4153"/>
                <w:tab w:val="clear" w:pos="8306"/>
              </w:tabs>
              <w:rPr>
                <w:rFonts w:cs="Arial"/>
                <w:b/>
                <w:lang w:val="en-GB" w:eastAsia="en-GB"/>
              </w:rPr>
            </w:pPr>
          </w:p>
          <w:p w:rsidR="004771DF" w:rsidRDefault="004771DF">
            <w:pPr>
              <w:pStyle w:val="Header"/>
              <w:tabs>
                <w:tab w:val="clear" w:pos="4153"/>
                <w:tab w:val="clear" w:pos="8306"/>
              </w:tabs>
              <w:rPr>
                <w:rFonts w:cs="Arial"/>
                <w:b/>
                <w:lang w:val="en-GB" w:eastAsia="en-GB"/>
              </w:rPr>
            </w:pPr>
          </w:p>
          <w:p w:rsidR="004771DF" w:rsidRDefault="004771DF">
            <w:pPr>
              <w:pStyle w:val="Header"/>
              <w:tabs>
                <w:tab w:val="clear" w:pos="4153"/>
                <w:tab w:val="clear" w:pos="8306"/>
              </w:tabs>
              <w:rPr>
                <w:rFonts w:cs="Arial"/>
                <w:b/>
                <w:lang w:val="en-GB" w:eastAsia="en-GB"/>
              </w:rPr>
            </w:pPr>
          </w:p>
          <w:p w:rsidR="004771DF" w:rsidRDefault="004771DF">
            <w:pPr>
              <w:pStyle w:val="Header"/>
              <w:tabs>
                <w:tab w:val="clear" w:pos="4153"/>
                <w:tab w:val="clear" w:pos="8306"/>
              </w:tabs>
              <w:rPr>
                <w:rFonts w:cs="Arial"/>
                <w:b/>
                <w:lang w:val="en-GB" w:eastAsia="en-GB"/>
              </w:rPr>
            </w:pPr>
          </w:p>
          <w:p w:rsidR="004771DF" w:rsidRDefault="004771DF">
            <w:pPr>
              <w:pStyle w:val="Header"/>
              <w:tabs>
                <w:tab w:val="clear" w:pos="4153"/>
                <w:tab w:val="clear" w:pos="8306"/>
              </w:tabs>
              <w:rPr>
                <w:rFonts w:cs="Arial"/>
                <w:b/>
                <w:lang w:val="en-GB" w:eastAsia="en-GB"/>
              </w:rPr>
            </w:pPr>
          </w:p>
          <w:p w:rsidR="004771DF" w:rsidRDefault="004771DF">
            <w:pPr>
              <w:pStyle w:val="Header"/>
              <w:tabs>
                <w:tab w:val="clear" w:pos="4153"/>
                <w:tab w:val="clear" w:pos="8306"/>
              </w:tabs>
              <w:rPr>
                <w:rFonts w:cs="Arial"/>
                <w:b/>
                <w:lang w:val="en-GB" w:eastAsia="en-GB"/>
              </w:rPr>
            </w:pPr>
          </w:p>
          <w:p w:rsidR="004771DF" w:rsidRDefault="004771DF">
            <w:pPr>
              <w:pStyle w:val="Header"/>
              <w:tabs>
                <w:tab w:val="clear" w:pos="4153"/>
                <w:tab w:val="clear" w:pos="8306"/>
              </w:tabs>
              <w:rPr>
                <w:rFonts w:cs="Arial"/>
                <w:b/>
                <w:lang w:val="en-GB" w:eastAsia="en-GB"/>
              </w:rPr>
            </w:pPr>
          </w:p>
          <w:p w:rsidR="004771DF" w:rsidRDefault="004771DF">
            <w:pPr>
              <w:pStyle w:val="Header"/>
              <w:tabs>
                <w:tab w:val="clear" w:pos="4153"/>
                <w:tab w:val="clear" w:pos="8306"/>
              </w:tabs>
              <w:rPr>
                <w:rFonts w:cs="Arial"/>
                <w:b/>
                <w:lang w:val="en-GB" w:eastAsia="en-GB"/>
              </w:rPr>
            </w:pPr>
          </w:p>
          <w:p w:rsidR="004771DF" w:rsidRDefault="004771DF">
            <w:pPr>
              <w:pStyle w:val="Header"/>
              <w:tabs>
                <w:tab w:val="clear" w:pos="4153"/>
                <w:tab w:val="clear" w:pos="8306"/>
              </w:tabs>
              <w:rPr>
                <w:rFonts w:cs="Arial"/>
                <w:b/>
                <w:lang w:val="en-GB" w:eastAsia="en-GB"/>
              </w:rPr>
            </w:pPr>
          </w:p>
          <w:p w:rsidR="004771DF" w:rsidRDefault="004771DF">
            <w:pPr>
              <w:pStyle w:val="Header"/>
              <w:tabs>
                <w:tab w:val="clear" w:pos="4153"/>
                <w:tab w:val="clear" w:pos="8306"/>
              </w:tabs>
              <w:rPr>
                <w:rFonts w:cs="Arial"/>
                <w:b/>
                <w:lang w:val="en-GB" w:eastAsia="en-GB"/>
              </w:rPr>
            </w:pPr>
          </w:p>
          <w:p w:rsidR="004771DF" w:rsidRDefault="004771DF">
            <w:pPr>
              <w:pStyle w:val="Header"/>
              <w:tabs>
                <w:tab w:val="clear" w:pos="4153"/>
                <w:tab w:val="clear" w:pos="8306"/>
              </w:tabs>
              <w:rPr>
                <w:rFonts w:cs="Arial"/>
                <w:b/>
                <w:lang w:val="en-GB" w:eastAsia="en-GB"/>
              </w:rPr>
            </w:pPr>
          </w:p>
          <w:p w:rsidR="004771DF" w:rsidRDefault="004771DF">
            <w:pPr>
              <w:pStyle w:val="Header"/>
              <w:tabs>
                <w:tab w:val="clear" w:pos="4153"/>
                <w:tab w:val="clear" w:pos="8306"/>
              </w:tabs>
              <w:rPr>
                <w:rFonts w:cs="Arial"/>
                <w:b/>
                <w:lang w:val="en-GB" w:eastAsia="en-GB"/>
              </w:rPr>
            </w:pPr>
          </w:p>
          <w:p w:rsidR="004771DF" w:rsidRDefault="004771DF">
            <w:pPr>
              <w:pStyle w:val="Header"/>
              <w:tabs>
                <w:tab w:val="clear" w:pos="4153"/>
                <w:tab w:val="clear" w:pos="8306"/>
              </w:tabs>
              <w:rPr>
                <w:rFonts w:cs="Arial"/>
                <w:b/>
                <w:lang w:val="en-GB" w:eastAsia="en-GB"/>
              </w:rPr>
            </w:pPr>
          </w:p>
          <w:p w:rsidR="004771DF" w:rsidRDefault="004771DF">
            <w:pPr>
              <w:pStyle w:val="Header"/>
              <w:tabs>
                <w:tab w:val="clear" w:pos="4153"/>
                <w:tab w:val="clear" w:pos="8306"/>
              </w:tabs>
              <w:rPr>
                <w:rFonts w:cs="Arial"/>
                <w:b/>
                <w:lang w:val="en-GB" w:eastAsia="en-GB"/>
              </w:rPr>
            </w:pPr>
          </w:p>
          <w:p w:rsidR="004771DF" w:rsidRDefault="004771DF">
            <w:pPr>
              <w:pStyle w:val="Header"/>
              <w:tabs>
                <w:tab w:val="clear" w:pos="4153"/>
                <w:tab w:val="clear" w:pos="8306"/>
              </w:tabs>
              <w:rPr>
                <w:rFonts w:cs="Arial"/>
                <w:b/>
                <w:lang w:val="en-GB" w:eastAsia="en-GB"/>
              </w:rPr>
            </w:pPr>
          </w:p>
          <w:p w:rsidR="004771DF" w:rsidRPr="00687B32" w:rsidRDefault="004771DF">
            <w:pPr>
              <w:pStyle w:val="Header"/>
              <w:tabs>
                <w:tab w:val="clear" w:pos="4153"/>
                <w:tab w:val="clear" w:pos="8306"/>
              </w:tabs>
              <w:rPr>
                <w:rFonts w:cs="Arial"/>
                <w:b/>
                <w:lang w:val="en-GB" w:eastAsia="en-GB"/>
              </w:rPr>
            </w:pPr>
            <w:r>
              <w:rPr>
                <w:rFonts w:cs="Arial"/>
                <w:b/>
                <w:lang w:val="en-GB" w:eastAsia="en-GB"/>
              </w:rPr>
              <w:t>JCH</w:t>
            </w:r>
          </w:p>
        </w:tc>
      </w:tr>
      <w:tr w:rsidR="00002BC6" w:rsidRPr="006A5F4B" w:rsidTr="00A75D30">
        <w:tc>
          <w:tcPr>
            <w:tcW w:w="1101" w:type="dxa"/>
          </w:tcPr>
          <w:p w:rsidR="00002BC6" w:rsidRDefault="00002BC6">
            <w:pPr>
              <w:rPr>
                <w:rFonts w:ascii="Arial" w:hAnsi="Arial" w:cs="Arial"/>
              </w:rPr>
            </w:pPr>
          </w:p>
          <w:p w:rsidR="00002BC6" w:rsidRDefault="00002BC6">
            <w:pPr>
              <w:rPr>
                <w:rFonts w:ascii="Arial" w:hAnsi="Arial" w:cs="Arial"/>
              </w:rPr>
            </w:pPr>
          </w:p>
          <w:p w:rsidR="00002BC6" w:rsidRPr="004551D2" w:rsidRDefault="00002BC6">
            <w:pPr>
              <w:rPr>
                <w:rFonts w:ascii="Arial" w:hAnsi="Arial" w:cs="Arial"/>
              </w:rPr>
            </w:pPr>
          </w:p>
        </w:tc>
        <w:tc>
          <w:tcPr>
            <w:tcW w:w="6927" w:type="dxa"/>
          </w:tcPr>
          <w:p w:rsidR="00002BC6" w:rsidRPr="00E8326C" w:rsidRDefault="00002BC6">
            <w:pPr>
              <w:jc w:val="both"/>
              <w:rPr>
                <w:rFonts w:ascii="Arial" w:hAnsi="Arial" w:cs="Arial"/>
                <w:b/>
                <w:bCs/>
              </w:rPr>
            </w:pPr>
            <w:r w:rsidRPr="00E8326C">
              <w:rPr>
                <w:rFonts w:ascii="Arial" w:hAnsi="Arial" w:cs="Arial"/>
                <w:b/>
                <w:bCs/>
              </w:rPr>
              <w:t xml:space="preserve">The meeting was closed at </w:t>
            </w:r>
            <w:r w:rsidR="004771DF">
              <w:rPr>
                <w:rFonts w:ascii="Arial" w:hAnsi="Arial" w:cs="Arial"/>
                <w:b/>
                <w:bCs/>
              </w:rPr>
              <w:t>7.05</w:t>
            </w:r>
            <w:r w:rsidR="00721999">
              <w:rPr>
                <w:rFonts w:ascii="Arial" w:hAnsi="Arial" w:cs="Arial"/>
                <w:b/>
                <w:bCs/>
              </w:rPr>
              <w:t xml:space="preserve"> </w:t>
            </w:r>
            <w:r w:rsidRPr="00E8326C">
              <w:rPr>
                <w:rFonts w:ascii="Arial" w:hAnsi="Arial" w:cs="Arial"/>
                <w:b/>
                <w:bCs/>
              </w:rPr>
              <w:t>p.m.</w:t>
            </w:r>
          </w:p>
          <w:p w:rsidR="00002BC6" w:rsidRDefault="00002BC6">
            <w:pPr>
              <w:jc w:val="both"/>
              <w:rPr>
                <w:rFonts w:ascii="Arial" w:hAnsi="Arial" w:cs="Arial"/>
                <w:bCs/>
              </w:rPr>
            </w:pPr>
          </w:p>
          <w:p w:rsidR="00002BC6" w:rsidRDefault="00002BC6">
            <w:pPr>
              <w:jc w:val="both"/>
              <w:rPr>
                <w:rFonts w:ascii="Arial" w:hAnsi="Arial" w:cs="Arial"/>
                <w:bCs/>
              </w:rPr>
            </w:pPr>
          </w:p>
          <w:p w:rsidR="00002BC6" w:rsidRPr="006A5F4B" w:rsidRDefault="00002BC6" w:rsidP="006F4855">
            <w:pPr>
              <w:jc w:val="both"/>
              <w:rPr>
                <w:rFonts w:ascii="Arial" w:hAnsi="Arial" w:cs="Arial"/>
              </w:rPr>
            </w:pPr>
          </w:p>
        </w:tc>
        <w:tc>
          <w:tcPr>
            <w:tcW w:w="1199" w:type="dxa"/>
          </w:tcPr>
          <w:p w:rsidR="00002BC6" w:rsidRPr="00687B32" w:rsidRDefault="00002BC6">
            <w:pPr>
              <w:rPr>
                <w:rFonts w:ascii="Arial" w:hAnsi="Arial" w:cs="Arial"/>
                <w:b/>
              </w:rPr>
            </w:pPr>
          </w:p>
        </w:tc>
      </w:tr>
    </w:tbl>
    <w:p w:rsidR="006F4855" w:rsidRDefault="006F4855">
      <w:pPr>
        <w:rPr>
          <w:rFonts w:ascii="Arial" w:hAnsi="Arial" w:cs="Arial"/>
        </w:rPr>
      </w:pPr>
    </w:p>
    <w:p w:rsidR="00863F1C" w:rsidRDefault="00863F1C">
      <w:pPr>
        <w:rPr>
          <w:rFonts w:ascii="Arial" w:hAnsi="Arial" w:cs="Arial"/>
        </w:rPr>
      </w:pPr>
    </w:p>
    <w:p w:rsidR="00863F1C" w:rsidRDefault="00863F1C">
      <w:pPr>
        <w:rPr>
          <w:rFonts w:ascii="Arial" w:hAnsi="Arial" w:cs="Arial"/>
        </w:rPr>
      </w:pPr>
    </w:p>
    <w:p w:rsidR="006F4855" w:rsidRDefault="006F4855" w:rsidP="006F4855">
      <w:pPr>
        <w:outlineLvl w:val="0"/>
        <w:rPr>
          <w:rFonts w:ascii="Arial" w:hAnsi="Arial" w:cs="Arial"/>
          <w:b/>
        </w:rPr>
      </w:pPr>
      <w:r>
        <w:rPr>
          <w:rFonts w:ascii="Arial" w:hAnsi="Arial" w:cs="Arial"/>
          <w:b/>
        </w:rPr>
        <w:t>Signed:</w:t>
      </w:r>
    </w:p>
    <w:p w:rsidR="006F4855" w:rsidRPr="00695AA3" w:rsidRDefault="006F4855" w:rsidP="006F4855">
      <w:pPr>
        <w:outlineLvl w:val="0"/>
        <w:rPr>
          <w:rFonts w:ascii="Arial" w:hAnsi="Arial" w:cs="Arial"/>
        </w:rPr>
      </w:pPr>
      <w:r>
        <w:rPr>
          <w:rFonts w:ascii="Arial" w:hAnsi="Arial" w:cs="Arial"/>
          <w:b/>
        </w:rPr>
        <w:tab/>
        <w:t xml:space="preserve">    </w:t>
      </w:r>
      <w:r w:rsidRPr="00695AA3">
        <w:rPr>
          <w:rFonts w:ascii="Arial" w:hAnsi="Arial" w:cs="Arial"/>
        </w:rPr>
        <w:t>Chair</w:t>
      </w:r>
    </w:p>
    <w:p w:rsidR="006F4855" w:rsidRPr="00695AA3" w:rsidRDefault="006F4855" w:rsidP="006F4855">
      <w:pPr>
        <w:outlineLvl w:val="0"/>
        <w:rPr>
          <w:rFonts w:ascii="Arial" w:hAnsi="Arial" w:cs="Arial"/>
          <w:b/>
        </w:rPr>
      </w:pPr>
      <w:r>
        <w:rPr>
          <w:rFonts w:ascii="Arial" w:hAnsi="Arial" w:cs="Arial"/>
          <w:b/>
        </w:rPr>
        <w:t>Date:</w:t>
      </w:r>
    </w:p>
    <w:sectPr w:rsidR="006F4855" w:rsidRPr="00695AA3" w:rsidSect="00514C5D">
      <w:headerReference w:type="default" r:id="rId9"/>
      <w:footerReference w:type="default" r:id="rId10"/>
      <w:headerReference w:type="first" r:id="rId11"/>
      <w:pgSz w:w="12240" w:h="15840"/>
      <w:pgMar w:top="1440" w:right="1797" w:bottom="1440" w:left="179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3B66" w:rsidRDefault="00863B66">
      <w:r>
        <w:separator/>
      </w:r>
    </w:p>
  </w:endnote>
  <w:endnote w:type="continuationSeparator" w:id="0">
    <w:p w:rsidR="00863B66" w:rsidRDefault="00863B6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B66" w:rsidRDefault="00D23938">
    <w:pPr>
      <w:pStyle w:val="Footer"/>
      <w:jc w:val="center"/>
      <w:rPr>
        <w:rFonts w:ascii="Arial" w:hAnsi="Arial" w:cs="Arial"/>
      </w:rPr>
    </w:pPr>
    <w:r>
      <w:rPr>
        <w:rStyle w:val="PageNumber"/>
        <w:rFonts w:ascii="Arial" w:hAnsi="Arial" w:cs="Arial"/>
      </w:rPr>
      <w:fldChar w:fldCharType="begin"/>
    </w:r>
    <w:r w:rsidR="00863B66">
      <w:rPr>
        <w:rStyle w:val="PageNumber"/>
        <w:rFonts w:ascii="Arial" w:hAnsi="Arial" w:cs="Arial"/>
      </w:rPr>
      <w:instrText xml:space="preserve"> PAGE </w:instrText>
    </w:r>
    <w:r>
      <w:rPr>
        <w:rStyle w:val="PageNumber"/>
        <w:rFonts w:ascii="Arial" w:hAnsi="Arial" w:cs="Arial"/>
      </w:rPr>
      <w:fldChar w:fldCharType="separate"/>
    </w:r>
    <w:r w:rsidR="004C4AC1">
      <w:rPr>
        <w:rStyle w:val="PageNumber"/>
        <w:rFonts w:ascii="Arial" w:hAnsi="Arial" w:cs="Arial"/>
        <w:noProof/>
      </w:rPr>
      <w:t>2</w:t>
    </w:r>
    <w:r>
      <w:rPr>
        <w:rStyle w:val="PageNumber"/>
        <w:rFonts w:ascii="Arial" w:hAnsi="Arial" w:cs="Arial"/>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3B66" w:rsidRDefault="00863B66">
      <w:r>
        <w:separator/>
      </w:r>
    </w:p>
  </w:footnote>
  <w:footnote w:type="continuationSeparator" w:id="0">
    <w:p w:rsidR="00863B66" w:rsidRDefault="00863B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B66" w:rsidRPr="00D52180" w:rsidRDefault="00863B66" w:rsidP="00D52180">
    <w:pPr>
      <w:pStyle w:val="Header"/>
      <w:jc w:val="center"/>
      <w:rPr>
        <w:rFonts w:cs="Arial"/>
        <w:i/>
        <w:iCs/>
        <w:sz w:val="20"/>
        <w:lang w:val="en-GB"/>
      </w:rPr>
    </w:pPr>
    <w:r w:rsidRPr="007F0E99">
      <w:rPr>
        <w:rFonts w:cs="Arial"/>
        <w:i/>
        <w:iCs/>
        <w:sz w:val="20"/>
        <w:lang w:val="en-GB"/>
      </w:rPr>
      <w:t xml:space="preserve">Minutes of the </w:t>
    </w:r>
    <w:r>
      <w:rPr>
        <w:rFonts w:cs="Arial"/>
        <w:i/>
        <w:iCs/>
        <w:sz w:val="20"/>
        <w:lang w:val="en-GB"/>
      </w:rPr>
      <w:t>Members’ Council</w:t>
    </w:r>
    <w:r w:rsidRPr="007F0E99">
      <w:rPr>
        <w:rFonts w:cs="Arial"/>
        <w:i/>
        <w:iCs/>
        <w:sz w:val="20"/>
        <w:lang w:val="en-GB"/>
      </w:rPr>
      <w:t xml:space="preserve">, </w:t>
    </w:r>
    <w:r>
      <w:rPr>
        <w:rFonts w:cs="Arial"/>
        <w:i/>
        <w:iCs/>
        <w:sz w:val="20"/>
        <w:lang w:val="en-GB"/>
      </w:rPr>
      <w:t>June 2012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B66" w:rsidRDefault="00863B66" w:rsidP="009A27F0">
    <w:pPr>
      <w:pStyle w:val="Header"/>
      <w:jc w:val="right"/>
    </w:pPr>
    <w:r>
      <w:t xml:space="preserve">MC </w:t>
    </w:r>
    <w:r w:rsidR="00B34902">
      <w:t>27</w:t>
    </w:r>
    <w:r>
      <w:t>/2012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A0B6B"/>
    <w:multiLevelType w:val="hybridMultilevel"/>
    <w:tmpl w:val="50262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2FC0C99"/>
    <w:multiLevelType w:val="hybridMultilevel"/>
    <w:tmpl w:val="17463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5DF05B8"/>
    <w:multiLevelType w:val="hybridMultilevel"/>
    <w:tmpl w:val="02BA0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62F3379"/>
    <w:multiLevelType w:val="hybridMultilevel"/>
    <w:tmpl w:val="D8D4B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10F15C2"/>
    <w:multiLevelType w:val="hybridMultilevel"/>
    <w:tmpl w:val="AB402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2E046D4"/>
    <w:multiLevelType w:val="hybridMultilevel"/>
    <w:tmpl w:val="AD344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5"/>
  </w:num>
  <w:num w:numId="6">
    <w:abstractNumId w:val="0"/>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hdrShapeDefaults>
    <o:shapedefaults v:ext="edit" spidmax="80897"/>
  </w:hdrShapeDefaults>
  <w:footnotePr>
    <w:footnote w:id="-1"/>
    <w:footnote w:id="0"/>
  </w:footnotePr>
  <w:endnotePr>
    <w:endnote w:id="-1"/>
    <w:endnote w:id="0"/>
  </w:endnotePr>
  <w:compat/>
  <w:rsids>
    <w:rsidRoot w:val="005951FA"/>
    <w:rsid w:val="00002BC6"/>
    <w:rsid w:val="00003587"/>
    <w:rsid w:val="00004EA2"/>
    <w:rsid w:val="00006BE6"/>
    <w:rsid w:val="00015D23"/>
    <w:rsid w:val="000163BB"/>
    <w:rsid w:val="00016E9E"/>
    <w:rsid w:val="00017577"/>
    <w:rsid w:val="00017D4D"/>
    <w:rsid w:val="00022726"/>
    <w:rsid w:val="0002612C"/>
    <w:rsid w:val="00027C46"/>
    <w:rsid w:val="00031CE3"/>
    <w:rsid w:val="00035E57"/>
    <w:rsid w:val="000372C6"/>
    <w:rsid w:val="00040D32"/>
    <w:rsid w:val="000432B0"/>
    <w:rsid w:val="00043FCF"/>
    <w:rsid w:val="00044ECD"/>
    <w:rsid w:val="00053CF6"/>
    <w:rsid w:val="00053FDF"/>
    <w:rsid w:val="00054EE4"/>
    <w:rsid w:val="00056B3C"/>
    <w:rsid w:val="00060D49"/>
    <w:rsid w:val="000613C3"/>
    <w:rsid w:val="00065BE1"/>
    <w:rsid w:val="00067C80"/>
    <w:rsid w:val="00070CD1"/>
    <w:rsid w:val="00077202"/>
    <w:rsid w:val="000800FD"/>
    <w:rsid w:val="00084E0C"/>
    <w:rsid w:val="00092E20"/>
    <w:rsid w:val="0009314C"/>
    <w:rsid w:val="00096331"/>
    <w:rsid w:val="000A401B"/>
    <w:rsid w:val="000A6D9F"/>
    <w:rsid w:val="000B4CC0"/>
    <w:rsid w:val="000B55C2"/>
    <w:rsid w:val="000B5EAC"/>
    <w:rsid w:val="000C22D1"/>
    <w:rsid w:val="000C5AE8"/>
    <w:rsid w:val="000C5B18"/>
    <w:rsid w:val="000E0D80"/>
    <w:rsid w:val="000E1C5C"/>
    <w:rsid w:val="000E23DC"/>
    <w:rsid w:val="000E5702"/>
    <w:rsid w:val="000E7140"/>
    <w:rsid w:val="000F776F"/>
    <w:rsid w:val="00101022"/>
    <w:rsid w:val="00101787"/>
    <w:rsid w:val="00103C3D"/>
    <w:rsid w:val="001066EB"/>
    <w:rsid w:val="0011016F"/>
    <w:rsid w:val="00114A58"/>
    <w:rsid w:val="00114B69"/>
    <w:rsid w:val="00135575"/>
    <w:rsid w:val="0014052C"/>
    <w:rsid w:val="00141B1B"/>
    <w:rsid w:val="00144187"/>
    <w:rsid w:val="00151623"/>
    <w:rsid w:val="00152680"/>
    <w:rsid w:val="00155288"/>
    <w:rsid w:val="00155537"/>
    <w:rsid w:val="00155A2A"/>
    <w:rsid w:val="00155EBB"/>
    <w:rsid w:val="00157C35"/>
    <w:rsid w:val="00160EAB"/>
    <w:rsid w:val="00164DAB"/>
    <w:rsid w:val="0016537E"/>
    <w:rsid w:val="0016637B"/>
    <w:rsid w:val="00172049"/>
    <w:rsid w:val="001735C1"/>
    <w:rsid w:val="0018088D"/>
    <w:rsid w:val="00182E63"/>
    <w:rsid w:val="00186240"/>
    <w:rsid w:val="00194C23"/>
    <w:rsid w:val="00194E90"/>
    <w:rsid w:val="00195CD9"/>
    <w:rsid w:val="001A1B70"/>
    <w:rsid w:val="001A3CF5"/>
    <w:rsid w:val="001A6EF2"/>
    <w:rsid w:val="001B2495"/>
    <w:rsid w:val="001B545E"/>
    <w:rsid w:val="001C1219"/>
    <w:rsid w:val="001C2D29"/>
    <w:rsid w:val="001C49C9"/>
    <w:rsid w:val="001C6897"/>
    <w:rsid w:val="001C7FE0"/>
    <w:rsid w:val="001D5031"/>
    <w:rsid w:val="001D728D"/>
    <w:rsid w:val="001E234B"/>
    <w:rsid w:val="001E2D3F"/>
    <w:rsid w:val="001E45C5"/>
    <w:rsid w:val="001E4B19"/>
    <w:rsid w:val="001E728D"/>
    <w:rsid w:val="001E7A55"/>
    <w:rsid w:val="001F122F"/>
    <w:rsid w:val="001F14A5"/>
    <w:rsid w:val="001F55A4"/>
    <w:rsid w:val="001F7D80"/>
    <w:rsid w:val="002016B1"/>
    <w:rsid w:val="00202F07"/>
    <w:rsid w:val="00210B9C"/>
    <w:rsid w:val="00216FA7"/>
    <w:rsid w:val="00223194"/>
    <w:rsid w:val="00223377"/>
    <w:rsid w:val="00224E39"/>
    <w:rsid w:val="00233F40"/>
    <w:rsid w:val="002343D2"/>
    <w:rsid w:val="00234711"/>
    <w:rsid w:val="002379D4"/>
    <w:rsid w:val="002408A1"/>
    <w:rsid w:val="00241892"/>
    <w:rsid w:val="00241CC4"/>
    <w:rsid w:val="00243048"/>
    <w:rsid w:val="00244414"/>
    <w:rsid w:val="00245447"/>
    <w:rsid w:val="002502A7"/>
    <w:rsid w:val="00254098"/>
    <w:rsid w:val="002555DF"/>
    <w:rsid w:val="00260631"/>
    <w:rsid w:val="00261E19"/>
    <w:rsid w:val="00266F7F"/>
    <w:rsid w:val="002752A9"/>
    <w:rsid w:val="0027579E"/>
    <w:rsid w:val="00276960"/>
    <w:rsid w:val="00282A7C"/>
    <w:rsid w:val="00291371"/>
    <w:rsid w:val="00291D51"/>
    <w:rsid w:val="00293CAB"/>
    <w:rsid w:val="002A2CAE"/>
    <w:rsid w:val="002A3767"/>
    <w:rsid w:val="002A461A"/>
    <w:rsid w:val="002B30ED"/>
    <w:rsid w:val="002B4578"/>
    <w:rsid w:val="002B5C97"/>
    <w:rsid w:val="002C0A3A"/>
    <w:rsid w:val="002C38F9"/>
    <w:rsid w:val="002C3EAD"/>
    <w:rsid w:val="002C6E9C"/>
    <w:rsid w:val="002D31D4"/>
    <w:rsid w:val="002D3774"/>
    <w:rsid w:val="002E30AB"/>
    <w:rsid w:val="002E4F80"/>
    <w:rsid w:val="002E6559"/>
    <w:rsid w:val="002E68C4"/>
    <w:rsid w:val="002F2D27"/>
    <w:rsid w:val="002F4E5D"/>
    <w:rsid w:val="002F665A"/>
    <w:rsid w:val="002F7B08"/>
    <w:rsid w:val="003051D3"/>
    <w:rsid w:val="00306223"/>
    <w:rsid w:val="0030713D"/>
    <w:rsid w:val="00310589"/>
    <w:rsid w:val="003148CB"/>
    <w:rsid w:val="00314D7A"/>
    <w:rsid w:val="0031660B"/>
    <w:rsid w:val="00323F57"/>
    <w:rsid w:val="003252DE"/>
    <w:rsid w:val="003258C5"/>
    <w:rsid w:val="003273C9"/>
    <w:rsid w:val="00335090"/>
    <w:rsid w:val="003413AE"/>
    <w:rsid w:val="00343361"/>
    <w:rsid w:val="00343A81"/>
    <w:rsid w:val="00345F08"/>
    <w:rsid w:val="0034630B"/>
    <w:rsid w:val="0034788E"/>
    <w:rsid w:val="00350318"/>
    <w:rsid w:val="00350443"/>
    <w:rsid w:val="00350F21"/>
    <w:rsid w:val="003511AD"/>
    <w:rsid w:val="00351B06"/>
    <w:rsid w:val="00353208"/>
    <w:rsid w:val="003563F3"/>
    <w:rsid w:val="00356EDE"/>
    <w:rsid w:val="003570F4"/>
    <w:rsid w:val="003577AA"/>
    <w:rsid w:val="00360215"/>
    <w:rsid w:val="00360A6B"/>
    <w:rsid w:val="003616D3"/>
    <w:rsid w:val="003619CF"/>
    <w:rsid w:val="00365634"/>
    <w:rsid w:val="00367259"/>
    <w:rsid w:val="0037042D"/>
    <w:rsid w:val="00382194"/>
    <w:rsid w:val="00384205"/>
    <w:rsid w:val="00386CD2"/>
    <w:rsid w:val="00391A37"/>
    <w:rsid w:val="00392659"/>
    <w:rsid w:val="003926AE"/>
    <w:rsid w:val="00394B44"/>
    <w:rsid w:val="003A3560"/>
    <w:rsid w:val="003A4FE7"/>
    <w:rsid w:val="003A5148"/>
    <w:rsid w:val="003B0275"/>
    <w:rsid w:val="003B5448"/>
    <w:rsid w:val="003C5648"/>
    <w:rsid w:val="003D2A05"/>
    <w:rsid w:val="003D53DD"/>
    <w:rsid w:val="003E070D"/>
    <w:rsid w:val="003F21F5"/>
    <w:rsid w:val="003F2FF0"/>
    <w:rsid w:val="003F7134"/>
    <w:rsid w:val="0040549A"/>
    <w:rsid w:val="0040554A"/>
    <w:rsid w:val="004115BF"/>
    <w:rsid w:val="0041162E"/>
    <w:rsid w:val="00416784"/>
    <w:rsid w:val="004216BE"/>
    <w:rsid w:val="00426A5E"/>
    <w:rsid w:val="00427703"/>
    <w:rsid w:val="00431258"/>
    <w:rsid w:val="00434B8B"/>
    <w:rsid w:val="00441944"/>
    <w:rsid w:val="00441DBD"/>
    <w:rsid w:val="00441F96"/>
    <w:rsid w:val="00444D64"/>
    <w:rsid w:val="004476C3"/>
    <w:rsid w:val="00452ED7"/>
    <w:rsid w:val="0046042A"/>
    <w:rsid w:val="00472118"/>
    <w:rsid w:val="004771DF"/>
    <w:rsid w:val="00477D7E"/>
    <w:rsid w:val="00483CE3"/>
    <w:rsid w:val="00484B09"/>
    <w:rsid w:val="004874B6"/>
    <w:rsid w:val="0048794F"/>
    <w:rsid w:val="0049388A"/>
    <w:rsid w:val="00493E17"/>
    <w:rsid w:val="004940FE"/>
    <w:rsid w:val="0049446C"/>
    <w:rsid w:val="00496F5A"/>
    <w:rsid w:val="004B0FB4"/>
    <w:rsid w:val="004B15E7"/>
    <w:rsid w:val="004B4E34"/>
    <w:rsid w:val="004B6364"/>
    <w:rsid w:val="004C19A9"/>
    <w:rsid w:val="004C2962"/>
    <w:rsid w:val="004C2B9B"/>
    <w:rsid w:val="004C3B61"/>
    <w:rsid w:val="004C4AC1"/>
    <w:rsid w:val="004D03B0"/>
    <w:rsid w:val="004D0C34"/>
    <w:rsid w:val="004D30E2"/>
    <w:rsid w:val="004D3530"/>
    <w:rsid w:val="004D5512"/>
    <w:rsid w:val="004D5FF3"/>
    <w:rsid w:val="004E7E32"/>
    <w:rsid w:val="004F36B3"/>
    <w:rsid w:val="00502D7C"/>
    <w:rsid w:val="00503917"/>
    <w:rsid w:val="00505334"/>
    <w:rsid w:val="005053BD"/>
    <w:rsid w:val="00505B65"/>
    <w:rsid w:val="005120D6"/>
    <w:rsid w:val="00514190"/>
    <w:rsid w:val="00514C5D"/>
    <w:rsid w:val="00514C96"/>
    <w:rsid w:val="005278C7"/>
    <w:rsid w:val="00530042"/>
    <w:rsid w:val="00534F40"/>
    <w:rsid w:val="005359B4"/>
    <w:rsid w:val="00544AB7"/>
    <w:rsid w:val="005460B2"/>
    <w:rsid w:val="00547502"/>
    <w:rsid w:val="005540D2"/>
    <w:rsid w:val="005649EE"/>
    <w:rsid w:val="00564CD6"/>
    <w:rsid w:val="00571198"/>
    <w:rsid w:val="00575C35"/>
    <w:rsid w:val="005766AA"/>
    <w:rsid w:val="00576C63"/>
    <w:rsid w:val="00576D6A"/>
    <w:rsid w:val="0058088C"/>
    <w:rsid w:val="005822AE"/>
    <w:rsid w:val="005867C1"/>
    <w:rsid w:val="00586EAE"/>
    <w:rsid w:val="00586F5F"/>
    <w:rsid w:val="00587D71"/>
    <w:rsid w:val="005914BB"/>
    <w:rsid w:val="005951FA"/>
    <w:rsid w:val="00597938"/>
    <w:rsid w:val="005A2AB7"/>
    <w:rsid w:val="005A7BD0"/>
    <w:rsid w:val="005A7D20"/>
    <w:rsid w:val="005B23D1"/>
    <w:rsid w:val="005B244E"/>
    <w:rsid w:val="005B3E53"/>
    <w:rsid w:val="005B5D3B"/>
    <w:rsid w:val="005B62A0"/>
    <w:rsid w:val="005B7E5D"/>
    <w:rsid w:val="005C10EF"/>
    <w:rsid w:val="005C4FF4"/>
    <w:rsid w:val="005D20BE"/>
    <w:rsid w:val="005D26CF"/>
    <w:rsid w:val="005D4613"/>
    <w:rsid w:val="005D639B"/>
    <w:rsid w:val="005E2B65"/>
    <w:rsid w:val="005E316A"/>
    <w:rsid w:val="005E5E3F"/>
    <w:rsid w:val="005F2A1D"/>
    <w:rsid w:val="005F2D3A"/>
    <w:rsid w:val="005F2F8B"/>
    <w:rsid w:val="005F3E0A"/>
    <w:rsid w:val="005F5968"/>
    <w:rsid w:val="005F6532"/>
    <w:rsid w:val="005F7620"/>
    <w:rsid w:val="00602BB7"/>
    <w:rsid w:val="00603FA8"/>
    <w:rsid w:val="00604077"/>
    <w:rsid w:val="0061376A"/>
    <w:rsid w:val="0061419A"/>
    <w:rsid w:val="00627A51"/>
    <w:rsid w:val="00630026"/>
    <w:rsid w:val="0063056D"/>
    <w:rsid w:val="00632683"/>
    <w:rsid w:val="006346E2"/>
    <w:rsid w:val="006349B6"/>
    <w:rsid w:val="00635BB0"/>
    <w:rsid w:val="006412E6"/>
    <w:rsid w:val="0064166E"/>
    <w:rsid w:val="00643C12"/>
    <w:rsid w:val="00644128"/>
    <w:rsid w:val="00646534"/>
    <w:rsid w:val="006470F9"/>
    <w:rsid w:val="006510F2"/>
    <w:rsid w:val="0065289A"/>
    <w:rsid w:val="00670514"/>
    <w:rsid w:val="00672957"/>
    <w:rsid w:val="00675621"/>
    <w:rsid w:val="0067562C"/>
    <w:rsid w:val="0068109F"/>
    <w:rsid w:val="0068193F"/>
    <w:rsid w:val="00681DC4"/>
    <w:rsid w:val="00687B32"/>
    <w:rsid w:val="0069312D"/>
    <w:rsid w:val="006A0430"/>
    <w:rsid w:val="006A210A"/>
    <w:rsid w:val="006A4A01"/>
    <w:rsid w:val="006B2D13"/>
    <w:rsid w:val="006B45E9"/>
    <w:rsid w:val="006B57E6"/>
    <w:rsid w:val="006C3310"/>
    <w:rsid w:val="006D18D7"/>
    <w:rsid w:val="006D5F12"/>
    <w:rsid w:val="006E02F9"/>
    <w:rsid w:val="006E1657"/>
    <w:rsid w:val="006E2F83"/>
    <w:rsid w:val="006E30D6"/>
    <w:rsid w:val="006E5F1A"/>
    <w:rsid w:val="006E7242"/>
    <w:rsid w:val="006F4855"/>
    <w:rsid w:val="006F6932"/>
    <w:rsid w:val="00702998"/>
    <w:rsid w:val="00704BEB"/>
    <w:rsid w:val="00706890"/>
    <w:rsid w:val="00707470"/>
    <w:rsid w:val="007141BE"/>
    <w:rsid w:val="007177F4"/>
    <w:rsid w:val="007200C3"/>
    <w:rsid w:val="00721434"/>
    <w:rsid w:val="0072147D"/>
    <w:rsid w:val="00721999"/>
    <w:rsid w:val="00725C3A"/>
    <w:rsid w:val="007324F5"/>
    <w:rsid w:val="00734939"/>
    <w:rsid w:val="00734A44"/>
    <w:rsid w:val="007365ED"/>
    <w:rsid w:val="007378B8"/>
    <w:rsid w:val="00737C55"/>
    <w:rsid w:val="0074326F"/>
    <w:rsid w:val="00744765"/>
    <w:rsid w:val="007454CE"/>
    <w:rsid w:val="00757431"/>
    <w:rsid w:val="007614A9"/>
    <w:rsid w:val="00761A01"/>
    <w:rsid w:val="007640F3"/>
    <w:rsid w:val="00764FB4"/>
    <w:rsid w:val="00770F56"/>
    <w:rsid w:val="007729D8"/>
    <w:rsid w:val="0078390C"/>
    <w:rsid w:val="007839C0"/>
    <w:rsid w:val="007841E5"/>
    <w:rsid w:val="007843D7"/>
    <w:rsid w:val="00785669"/>
    <w:rsid w:val="00790121"/>
    <w:rsid w:val="00793F11"/>
    <w:rsid w:val="007A1C0E"/>
    <w:rsid w:val="007A3D15"/>
    <w:rsid w:val="007A5F03"/>
    <w:rsid w:val="007B070B"/>
    <w:rsid w:val="007B3CEE"/>
    <w:rsid w:val="007B4748"/>
    <w:rsid w:val="007C0706"/>
    <w:rsid w:val="007C3658"/>
    <w:rsid w:val="007C4C8A"/>
    <w:rsid w:val="007D18E6"/>
    <w:rsid w:val="007D5999"/>
    <w:rsid w:val="007F183C"/>
    <w:rsid w:val="007F22D4"/>
    <w:rsid w:val="007F2951"/>
    <w:rsid w:val="00800DD8"/>
    <w:rsid w:val="008058A7"/>
    <w:rsid w:val="008058BC"/>
    <w:rsid w:val="00811895"/>
    <w:rsid w:val="00812BDA"/>
    <w:rsid w:val="00826CAB"/>
    <w:rsid w:val="00836E6A"/>
    <w:rsid w:val="00841CE0"/>
    <w:rsid w:val="008461D0"/>
    <w:rsid w:val="0085111F"/>
    <w:rsid w:val="008518AF"/>
    <w:rsid w:val="008539CE"/>
    <w:rsid w:val="008600D0"/>
    <w:rsid w:val="00862414"/>
    <w:rsid w:val="0086336F"/>
    <w:rsid w:val="00863B66"/>
    <w:rsid w:val="00863F1C"/>
    <w:rsid w:val="00864468"/>
    <w:rsid w:val="00875231"/>
    <w:rsid w:val="00875E37"/>
    <w:rsid w:val="00877689"/>
    <w:rsid w:val="008A04CB"/>
    <w:rsid w:val="008A2C4B"/>
    <w:rsid w:val="008B3EDE"/>
    <w:rsid w:val="008B63AA"/>
    <w:rsid w:val="008B727A"/>
    <w:rsid w:val="008C24EC"/>
    <w:rsid w:val="008C5D0B"/>
    <w:rsid w:val="008D0E23"/>
    <w:rsid w:val="008D31D9"/>
    <w:rsid w:val="008D414D"/>
    <w:rsid w:val="008D5B06"/>
    <w:rsid w:val="008E2FFE"/>
    <w:rsid w:val="008E418C"/>
    <w:rsid w:val="008E418D"/>
    <w:rsid w:val="008F1EB1"/>
    <w:rsid w:val="008F4073"/>
    <w:rsid w:val="008F4282"/>
    <w:rsid w:val="008F46B5"/>
    <w:rsid w:val="008F4A06"/>
    <w:rsid w:val="008F4E5F"/>
    <w:rsid w:val="00900C89"/>
    <w:rsid w:val="00906813"/>
    <w:rsid w:val="00910EED"/>
    <w:rsid w:val="00913A0F"/>
    <w:rsid w:val="00922651"/>
    <w:rsid w:val="00922831"/>
    <w:rsid w:val="0093073D"/>
    <w:rsid w:val="00934B92"/>
    <w:rsid w:val="00943CFE"/>
    <w:rsid w:val="00960048"/>
    <w:rsid w:val="009600A6"/>
    <w:rsid w:val="00963997"/>
    <w:rsid w:val="00974863"/>
    <w:rsid w:val="00980F9B"/>
    <w:rsid w:val="009810C8"/>
    <w:rsid w:val="00981CAE"/>
    <w:rsid w:val="00991F2C"/>
    <w:rsid w:val="009921A6"/>
    <w:rsid w:val="00992813"/>
    <w:rsid w:val="00994645"/>
    <w:rsid w:val="0099503F"/>
    <w:rsid w:val="00996865"/>
    <w:rsid w:val="009A0910"/>
    <w:rsid w:val="009A1436"/>
    <w:rsid w:val="009A1ED5"/>
    <w:rsid w:val="009A27F0"/>
    <w:rsid w:val="009A4912"/>
    <w:rsid w:val="009A68CC"/>
    <w:rsid w:val="009B23E7"/>
    <w:rsid w:val="009B5319"/>
    <w:rsid w:val="009B74D8"/>
    <w:rsid w:val="009C1C94"/>
    <w:rsid w:val="009C2F5F"/>
    <w:rsid w:val="009C3052"/>
    <w:rsid w:val="009C35D0"/>
    <w:rsid w:val="009D1DA4"/>
    <w:rsid w:val="009D4450"/>
    <w:rsid w:val="009D7248"/>
    <w:rsid w:val="009D73D5"/>
    <w:rsid w:val="009D7D96"/>
    <w:rsid w:val="009E03E0"/>
    <w:rsid w:val="009E47CF"/>
    <w:rsid w:val="009F655F"/>
    <w:rsid w:val="009F75D6"/>
    <w:rsid w:val="00A0477A"/>
    <w:rsid w:val="00A16669"/>
    <w:rsid w:val="00A16E77"/>
    <w:rsid w:val="00A23BB5"/>
    <w:rsid w:val="00A375C4"/>
    <w:rsid w:val="00A37CDC"/>
    <w:rsid w:val="00A415B0"/>
    <w:rsid w:val="00A42B77"/>
    <w:rsid w:val="00A43211"/>
    <w:rsid w:val="00A47E1E"/>
    <w:rsid w:val="00A5152B"/>
    <w:rsid w:val="00A5392A"/>
    <w:rsid w:val="00A54E83"/>
    <w:rsid w:val="00A64730"/>
    <w:rsid w:val="00A75D30"/>
    <w:rsid w:val="00A7745D"/>
    <w:rsid w:val="00A81B77"/>
    <w:rsid w:val="00A85FC6"/>
    <w:rsid w:val="00A8672B"/>
    <w:rsid w:val="00A936E2"/>
    <w:rsid w:val="00AA05D8"/>
    <w:rsid w:val="00AA069F"/>
    <w:rsid w:val="00AA2EF1"/>
    <w:rsid w:val="00AA7D25"/>
    <w:rsid w:val="00AB0120"/>
    <w:rsid w:val="00AB3735"/>
    <w:rsid w:val="00AB3FA0"/>
    <w:rsid w:val="00AB57CA"/>
    <w:rsid w:val="00AC52EB"/>
    <w:rsid w:val="00AE030E"/>
    <w:rsid w:val="00AE6717"/>
    <w:rsid w:val="00AE76B4"/>
    <w:rsid w:val="00AF10D0"/>
    <w:rsid w:val="00AF28BA"/>
    <w:rsid w:val="00AF2D4A"/>
    <w:rsid w:val="00B02D47"/>
    <w:rsid w:val="00B045FC"/>
    <w:rsid w:val="00B1209C"/>
    <w:rsid w:val="00B12EEA"/>
    <w:rsid w:val="00B14631"/>
    <w:rsid w:val="00B14E56"/>
    <w:rsid w:val="00B2037C"/>
    <w:rsid w:val="00B2406E"/>
    <w:rsid w:val="00B24307"/>
    <w:rsid w:val="00B2480C"/>
    <w:rsid w:val="00B270FA"/>
    <w:rsid w:val="00B3031B"/>
    <w:rsid w:val="00B34902"/>
    <w:rsid w:val="00B409A6"/>
    <w:rsid w:val="00B41F4B"/>
    <w:rsid w:val="00B4354D"/>
    <w:rsid w:val="00B45A1C"/>
    <w:rsid w:val="00B524A2"/>
    <w:rsid w:val="00B54D6A"/>
    <w:rsid w:val="00B726D1"/>
    <w:rsid w:val="00B73CCD"/>
    <w:rsid w:val="00B74644"/>
    <w:rsid w:val="00B753CD"/>
    <w:rsid w:val="00B812BA"/>
    <w:rsid w:val="00B8472F"/>
    <w:rsid w:val="00B86BFC"/>
    <w:rsid w:val="00BA64C0"/>
    <w:rsid w:val="00BA71F4"/>
    <w:rsid w:val="00BB08A5"/>
    <w:rsid w:val="00BB251C"/>
    <w:rsid w:val="00BB2573"/>
    <w:rsid w:val="00BB6212"/>
    <w:rsid w:val="00BB70A2"/>
    <w:rsid w:val="00BC0B13"/>
    <w:rsid w:val="00BC0ED1"/>
    <w:rsid w:val="00BC1920"/>
    <w:rsid w:val="00BC5E43"/>
    <w:rsid w:val="00BC6F86"/>
    <w:rsid w:val="00BD11D4"/>
    <w:rsid w:val="00BE1B2F"/>
    <w:rsid w:val="00BE20C4"/>
    <w:rsid w:val="00BE348A"/>
    <w:rsid w:val="00BE7320"/>
    <w:rsid w:val="00BF0E02"/>
    <w:rsid w:val="00BF2246"/>
    <w:rsid w:val="00BF2C38"/>
    <w:rsid w:val="00BF3C43"/>
    <w:rsid w:val="00BF3EDA"/>
    <w:rsid w:val="00C00F49"/>
    <w:rsid w:val="00C00F5A"/>
    <w:rsid w:val="00C0185B"/>
    <w:rsid w:val="00C03131"/>
    <w:rsid w:val="00C1195C"/>
    <w:rsid w:val="00C14366"/>
    <w:rsid w:val="00C1755C"/>
    <w:rsid w:val="00C201B6"/>
    <w:rsid w:val="00C21609"/>
    <w:rsid w:val="00C27116"/>
    <w:rsid w:val="00C27FAA"/>
    <w:rsid w:val="00C30A69"/>
    <w:rsid w:val="00C41AAF"/>
    <w:rsid w:val="00C528FA"/>
    <w:rsid w:val="00C5610A"/>
    <w:rsid w:val="00C62E18"/>
    <w:rsid w:val="00C6444E"/>
    <w:rsid w:val="00C67447"/>
    <w:rsid w:val="00C724B9"/>
    <w:rsid w:val="00C82FA5"/>
    <w:rsid w:val="00C830B5"/>
    <w:rsid w:val="00C86981"/>
    <w:rsid w:val="00C93D78"/>
    <w:rsid w:val="00C9443E"/>
    <w:rsid w:val="00C97BDB"/>
    <w:rsid w:val="00CA5DE3"/>
    <w:rsid w:val="00CB543A"/>
    <w:rsid w:val="00CC0BF3"/>
    <w:rsid w:val="00CC0C67"/>
    <w:rsid w:val="00CC320B"/>
    <w:rsid w:val="00CC55C9"/>
    <w:rsid w:val="00CD13D2"/>
    <w:rsid w:val="00CD347B"/>
    <w:rsid w:val="00CD6C98"/>
    <w:rsid w:val="00CE06F8"/>
    <w:rsid w:val="00CE1572"/>
    <w:rsid w:val="00CF06B5"/>
    <w:rsid w:val="00CF102F"/>
    <w:rsid w:val="00CF1BA7"/>
    <w:rsid w:val="00CF2921"/>
    <w:rsid w:val="00CF30E2"/>
    <w:rsid w:val="00CF6E3E"/>
    <w:rsid w:val="00D012D1"/>
    <w:rsid w:val="00D0307F"/>
    <w:rsid w:val="00D128AE"/>
    <w:rsid w:val="00D12988"/>
    <w:rsid w:val="00D14BA1"/>
    <w:rsid w:val="00D23938"/>
    <w:rsid w:val="00D251DB"/>
    <w:rsid w:val="00D3145A"/>
    <w:rsid w:val="00D32A52"/>
    <w:rsid w:val="00D352EF"/>
    <w:rsid w:val="00D36747"/>
    <w:rsid w:val="00D37247"/>
    <w:rsid w:val="00D41A31"/>
    <w:rsid w:val="00D42C7A"/>
    <w:rsid w:val="00D44998"/>
    <w:rsid w:val="00D451E6"/>
    <w:rsid w:val="00D470C5"/>
    <w:rsid w:val="00D472E9"/>
    <w:rsid w:val="00D51B10"/>
    <w:rsid w:val="00D52180"/>
    <w:rsid w:val="00D5265F"/>
    <w:rsid w:val="00D52DF5"/>
    <w:rsid w:val="00D55253"/>
    <w:rsid w:val="00D5566D"/>
    <w:rsid w:val="00D62557"/>
    <w:rsid w:val="00D6774A"/>
    <w:rsid w:val="00D7226F"/>
    <w:rsid w:val="00D722CE"/>
    <w:rsid w:val="00D8082B"/>
    <w:rsid w:val="00D86881"/>
    <w:rsid w:val="00D86CFD"/>
    <w:rsid w:val="00D92842"/>
    <w:rsid w:val="00D92BCB"/>
    <w:rsid w:val="00D939BD"/>
    <w:rsid w:val="00D943DC"/>
    <w:rsid w:val="00D94F9B"/>
    <w:rsid w:val="00DA0980"/>
    <w:rsid w:val="00DA4429"/>
    <w:rsid w:val="00DA5E67"/>
    <w:rsid w:val="00DB0691"/>
    <w:rsid w:val="00DB0C43"/>
    <w:rsid w:val="00DB1FE0"/>
    <w:rsid w:val="00DB2440"/>
    <w:rsid w:val="00DC0578"/>
    <w:rsid w:val="00DC5A47"/>
    <w:rsid w:val="00DC7BAF"/>
    <w:rsid w:val="00DC7C73"/>
    <w:rsid w:val="00DD3480"/>
    <w:rsid w:val="00DE03CE"/>
    <w:rsid w:val="00DF232D"/>
    <w:rsid w:val="00E03923"/>
    <w:rsid w:val="00E03A13"/>
    <w:rsid w:val="00E123C0"/>
    <w:rsid w:val="00E125ED"/>
    <w:rsid w:val="00E1604E"/>
    <w:rsid w:val="00E16992"/>
    <w:rsid w:val="00E201EA"/>
    <w:rsid w:val="00E21790"/>
    <w:rsid w:val="00E238DE"/>
    <w:rsid w:val="00E2414C"/>
    <w:rsid w:val="00E243C8"/>
    <w:rsid w:val="00E27C12"/>
    <w:rsid w:val="00E30FCD"/>
    <w:rsid w:val="00E31258"/>
    <w:rsid w:val="00E414FD"/>
    <w:rsid w:val="00E4432F"/>
    <w:rsid w:val="00E47773"/>
    <w:rsid w:val="00E546C8"/>
    <w:rsid w:val="00E6095C"/>
    <w:rsid w:val="00E614C9"/>
    <w:rsid w:val="00E65E6C"/>
    <w:rsid w:val="00E70BCC"/>
    <w:rsid w:val="00E7187C"/>
    <w:rsid w:val="00E73376"/>
    <w:rsid w:val="00E7347F"/>
    <w:rsid w:val="00E74420"/>
    <w:rsid w:val="00E76A78"/>
    <w:rsid w:val="00E76D7E"/>
    <w:rsid w:val="00E80630"/>
    <w:rsid w:val="00E82C01"/>
    <w:rsid w:val="00E83D05"/>
    <w:rsid w:val="00E85A17"/>
    <w:rsid w:val="00E9422C"/>
    <w:rsid w:val="00EA03B2"/>
    <w:rsid w:val="00EA0D4C"/>
    <w:rsid w:val="00EA5282"/>
    <w:rsid w:val="00EB18B5"/>
    <w:rsid w:val="00EB3919"/>
    <w:rsid w:val="00EB7624"/>
    <w:rsid w:val="00EC206E"/>
    <w:rsid w:val="00EC7D62"/>
    <w:rsid w:val="00ED0CC7"/>
    <w:rsid w:val="00ED3527"/>
    <w:rsid w:val="00EE2E34"/>
    <w:rsid w:val="00EE3C70"/>
    <w:rsid w:val="00EE796D"/>
    <w:rsid w:val="00EF093C"/>
    <w:rsid w:val="00EF0E89"/>
    <w:rsid w:val="00EF368A"/>
    <w:rsid w:val="00EF372B"/>
    <w:rsid w:val="00EF6EED"/>
    <w:rsid w:val="00F01F54"/>
    <w:rsid w:val="00F0729A"/>
    <w:rsid w:val="00F11175"/>
    <w:rsid w:val="00F111FE"/>
    <w:rsid w:val="00F12B05"/>
    <w:rsid w:val="00F1649C"/>
    <w:rsid w:val="00F21A5C"/>
    <w:rsid w:val="00F21AA6"/>
    <w:rsid w:val="00F35F00"/>
    <w:rsid w:val="00F372E9"/>
    <w:rsid w:val="00F41C1E"/>
    <w:rsid w:val="00F460C3"/>
    <w:rsid w:val="00F505A8"/>
    <w:rsid w:val="00F574C2"/>
    <w:rsid w:val="00F613CF"/>
    <w:rsid w:val="00F679D4"/>
    <w:rsid w:val="00F706D6"/>
    <w:rsid w:val="00F74943"/>
    <w:rsid w:val="00F76140"/>
    <w:rsid w:val="00F769D1"/>
    <w:rsid w:val="00F827E3"/>
    <w:rsid w:val="00F859F3"/>
    <w:rsid w:val="00F90742"/>
    <w:rsid w:val="00F916E8"/>
    <w:rsid w:val="00F93E9C"/>
    <w:rsid w:val="00F977F8"/>
    <w:rsid w:val="00FA0892"/>
    <w:rsid w:val="00FA0EEC"/>
    <w:rsid w:val="00FA376E"/>
    <w:rsid w:val="00FA453F"/>
    <w:rsid w:val="00FB7FCD"/>
    <w:rsid w:val="00FC003F"/>
    <w:rsid w:val="00FC144D"/>
    <w:rsid w:val="00FC1672"/>
    <w:rsid w:val="00FD26D6"/>
    <w:rsid w:val="00FD490A"/>
    <w:rsid w:val="00FE0716"/>
    <w:rsid w:val="00FE22B3"/>
    <w:rsid w:val="00FE3703"/>
    <w:rsid w:val="00FF0A75"/>
    <w:rsid w:val="00FF1AB0"/>
    <w:rsid w:val="00FF1C6D"/>
    <w:rsid w:val="00FF2A0F"/>
    <w:rsid w:val="00FF2DB2"/>
    <w:rsid w:val="00FF31B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08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77F"/>
    <w:rPr>
      <w:sz w:val="24"/>
      <w:szCs w:val="24"/>
    </w:rPr>
  </w:style>
  <w:style w:type="paragraph" w:styleId="Heading1">
    <w:name w:val="heading 1"/>
    <w:basedOn w:val="Normal"/>
    <w:next w:val="Normal"/>
    <w:qFormat/>
    <w:rsid w:val="00514C5D"/>
    <w:pPr>
      <w:keepNext/>
      <w:outlineLvl w:val="0"/>
    </w:pPr>
    <w:rPr>
      <w:rFonts w:ascii="Arial" w:hAnsi="Arial" w:cs="Arial"/>
      <w:b/>
      <w:bCs/>
      <w:lang w:eastAsia="en-US"/>
    </w:rPr>
  </w:style>
  <w:style w:type="paragraph" w:styleId="Heading2">
    <w:name w:val="heading 2"/>
    <w:basedOn w:val="Normal"/>
    <w:next w:val="Normal"/>
    <w:qFormat/>
    <w:rsid w:val="00514C5D"/>
    <w:pPr>
      <w:keepNext/>
      <w:jc w:val="center"/>
      <w:outlineLvl w:val="1"/>
    </w:pPr>
    <w:rPr>
      <w:rFonts w:ascii="Arial" w:hAnsi="Arial" w:cs="Arial"/>
      <w:b/>
      <w:bCs/>
      <w:sz w:val="28"/>
      <w:lang w:val="en-US" w:eastAsia="en-US"/>
    </w:rPr>
  </w:style>
  <w:style w:type="paragraph" w:styleId="Heading3">
    <w:name w:val="heading 3"/>
    <w:basedOn w:val="Normal"/>
    <w:next w:val="Normal"/>
    <w:qFormat/>
    <w:rsid w:val="00514C5D"/>
    <w:pPr>
      <w:keepNext/>
      <w:jc w:val="both"/>
      <w:outlineLvl w:val="2"/>
    </w:pPr>
    <w:rPr>
      <w:rFonts w:ascii="Arial" w:hAnsi="Arial"/>
      <w:b/>
      <w:bCs/>
    </w:rPr>
  </w:style>
  <w:style w:type="paragraph" w:styleId="Heading4">
    <w:name w:val="heading 4"/>
    <w:basedOn w:val="Normal"/>
    <w:next w:val="Normal"/>
    <w:qFormat/>
    <w:rsid w:val="00514C5D"/>
    <w:pPr>
      <w:keepNext/>
      <w:keepLines/>
      <w:jc w:val="both"/>
      <w:outlineLvl w:val="3"/>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514C5D"/>
    <w:pPr>
      <w:jc w:val="center"/>
    </w:pPr>
    <w:rPr>
      <w:rFonts w:ascii="Arial" w:hAnsi="Arial" w:cs="Arial"/>
      <w:b/>
      <w:sz w:val="28"/>
      <w:lang w:val="en-US" w:eastAsia="en-US"/>
    </w:rPr>
  </w:style>
  <w:style w:type="paragraph" w:styleId="Header">
    <w:name w:val="header"/>
    <w:basedOn w:val="Normal"/>
    <w:rsid w:val="00514C5D"/>
    <w:pPr>
      <w:tabs>
        <w:tab w:val="center" w:pos="4153"/>
        <w:tab w:val="right" w:pos="8306"/>
      </w:tabs>
    </w:pPr>
    <w:rPr>
      <w:rFonts w:ascii="Arial" w:hAnsi="Arial"/>
      <w:lang w:val="en-US" w:eastAsia="en-US"/>
    </w:rPr>
  </w:style>
  <w:style w:type="paragraph" w:styleId="BodyTextIndent2">
    <w:name w:val="Body Text Indent 2"/>
    <w:basedOn w:val="Normal"/>
    <w:rsid w:val="00514C5D"/>
    <w:pPr>
      <w:overflowPunct w:val="0"/>
      <w:autoSpaceDE w:val="0"/>
      <w:autoSpaceDN w:val="0"/>
      <w:adjustRightInd w:val="0"/>
      <w:spacing w:after="120" w:line="480" w:lineRule="auto"/>
      <w:ind w:left="283"/>
      <w:textAlignment w:val="baseline"/>
    </w:pPr>
    <w:rPr>
      <w:rFonts w:ascii="Arial" w:hAnsi="Arial"/>
      <w:lang w:eastAsia="en-US"/>
    </w:rPr>
  </w:style>
  <w:style w:type="paragraph" w:styleId="Footer">
    <w:name w:val="footer"/>
    <w:basedOn w:val="Normal"/>
    <w:rsid w:val="00514C5D"/>
    <w:pPr>
      <w:tabs>
        <w:tab w:val="center" w:pos="4320"/>
        <w:tab w:val="right" w:pos="8640"/>
      </w:tabs>
    </w:pPr>
  </w:style>
  <w:style w:type="character" w:styleId="PageNumber">
    <w:name w:val="page number"/>
    <w:basedOn w:val="DefaultParagraphFont"/>
    <w:rsid w:val="00514C5D"/>
  </w:style>
  <w:style w:type="character" w:styleId="Hyperlink">
    <w:name w:val="Hyperlink"/>
    <w:basedOn w:val="DefaultParagraphFont"/>
    <w:rsid w:val="00514C5D"/>
    <w:rPr>
      <w:color w:val="0000FF"/>
      <w:u w:val="single"/>
    </w:rPr>
  </w:style>
  <w:style w:type="paragraph" w:styleId="BodyText">
    <w:name w:val="Body Text"/>
    <w:basedOn w:val="Normal"/>
    <w:rsid w:val="00514C5D"/>
    <w:pPr>
      <w:jc w:val="both"/>
    </w:pPr>
    <w:rPr>
      <w:rFonts w:ascii="Arial" w:hAnsi="Arial" w:cs="Arial"/>
      <w:b/>
      <w:bCs/>
    </w:rPr>
  </w:style>
  <w:style w:type="paragraph" w:styleId="BodyText2">
    <w:name w:val="Body Text 2"/>
    <w:basedOn w:val="Normal"/>
    <w:rsid w:val="00514C5D"/>
    <w:rPr>
      <w:rFonts w:ascii="Arial" w:hAnsi="Arial" w:cs="Arial"/>
      <w:b/>
      <w:bCs/>
      <w:sz w:val="20"/>
    </w:rPr>
  </w:style>
  <w:style w:type="paragraph" w:styleId="BodyTextIndent">
    <w:name w:val="Body Text Indent"/>
    <w:basedOn w:val="Normal"/>
    <w:rsid w:val="00514C5D"/>
    <w:pPr>
      <w:ind w:left="360"/>
      <w:jc w:val="both"/>
    </w:pPr>
    <w:rPr>
      <w:rFonts w:ascii="Arial" w:hAnsi="Arial" w:cs="Arial"/>
    </w:rPr>
  </w:style>
  <w:style w:type="paragraph" w:styleId="BalloonText">
    <w:name w:val="Balloon Text"/>
    <w:basedOn w:val="Normal"/>
    <w:semiHidden/>
    <w:rsid w:val="00514C5D"/>
    <w:rPr>
      <w:rFonts w:ascii="Tahoma" w:hAnsi="Tahoma" w:cs="Tahoma"/>
      <w:sz w:val="16"/>
      <w:szCs w:val="16"/>
    </w:rPr>
  </w:style>
  <w:style w:type="character" w:customStyle="1" w:styleId="EmailStyle251">
    <w:name w:val="EmailStyle25"/>
    <w:aliases w:val="EmailStyle25"/>
    <w:basedOn w:val="DefaultParagraphFont"/>
    <w:semiHidden/>
    <w:personal/>
    <w:personalCompose/>
    <w:rsid w:val="006A306C"/>
    <w:rPr>
      <w:rFonts w:ascii="Arial" w:hAnsi="Arial" w:cs="Arial"/>
      <w:b w:val="0"/>
      <w:bCs w:val="0"/>
      <w:i w:val="0"/>
      <w:iCs w:val="0"/>
      <w:strike w:val="0"/>
      <w:color w:val="000080"/>
      <w:sz w:val="20"/>
      <w:szCs w:val="20"/>
      <w:u w:val="none"/>
    </w:rPr>
  </w:style>
  <w:style w:type="table" w:styleId="TableGrid">
    <w:name w:val="Table Grid"/>
    <w:basedOn w:val="TableNormal"/>
    <w:rsid w:val="004D37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semiHidden/>
    <w:rsid w:val="007873B9"/>
    <w:pPr>
      <w:shd w:val="clear" w:color="auto" w:fill="000080"/>
    </w:pPr>
    <w:rPr>
      <w:rFonts w:ascii="Tahoma" w:hAnsi="Tahoma" w:cs="Tahoma"/>
      <w:sz w:val="20"/>
      <w:szCs w:val="20"/>
    </w:rPr>
  </w:style>
  <w:style w:type="paragraph" w:styleId="ListParagraph">
    <w:name w:val="List Paragraph"/>
    <w:basedOn w:val="Normal"/>
    <w:uiPriority w:val="34"/>
    <w:qFormat/>
    <w:rsid w:val="0033509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BAF223-8739-4DF4-B2B1-80A9E5FEE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1818</Words>
  <Characters>9805</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lpstr>
    </vt:vector>
  </TitlesOfParts>
  <Company>NHS</Company>
  <LinksUpToDate>false</LinksUpToDate>
  <CharactersWithSpaces>11600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WashiR</dc:creator>
  <cp:keywords/>
  <dc:description/>
  <cp:lastModifiedBy>justinian.habner</cp:lastModifiedBy>
  <cp:revision>3</cp:revision>
  <cp:lastPrinted>2011-11-10T08:00:00Z</cp:lastPrinted>
  <dcterms:created xsi:type="dcterms:W3CDTF">2012-08-23T09:08:00Z</dcterms:created>
  <dcterms:modified xsi:type="dcterms:W3CDTF">2012-08-23T09:09:00Z</dcterms:modified>
</cp:coreProperties>
</file>