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on </w:t>
      </w:r>
      <w:r w:rsidR="00D07756">
        <w:t>14</w:t>
      </w:r>
      <w:r w:rsidR="00D07756" w:rsidRPr="00D07756">
        <w:rPr>
          <w:vertAlign w:val="superscript"/>
        </w:rPr>
        <w:t>th</w:t>
      </w:r>
      <w:r w:rsidR="00D07756">
        <w:t xml:space="preserve"> September</w:t>
      </w:r>
      <w:r w:rsidR="00E76153">
        <w:t xml:space="preserve"> 2016</w:t>
      </w:r>
      <w:r w:rsidR="006F4855">
        <w:t xml:space="preserve"> </w:t>
      </w:r>
      <w:r w:rsidR="006F4855" w:rsidRPr="006A5F4B">
        <w:t xml:space="preserve">at </w:t>
      </w:r>
      <w:r w:rsidR="006F4855">
        <w:t xml:space="preserve"> </w:t>
      </w:r>
    </w:p>
    <w:p w:rsidR="006F4855" w:rsidRPr="006A5F4B" w:rsidRDefault="000E42F0" w:rsidP="00233F40">
      <w:pPr>
        <w:pStyle w:val="BodyText3"/>
      </w:pPr>
      <w:r>
        <w:t>18:00</w:t>
      </w:r>
      <w:r w:rsidR="006F4855">
        <w:t xml:space="preserve"> </w:t>
      </w:r>
      <w:r w:rsidR="006F4855" w:rsidRPr="006A5F4B">
        <w:t xml:space="preserve">at </w:t>
      </w:r>
      <w:proofErr w:type="gramStart"/>
      <w:r w:rsidR="005D20D8">
        <w:t>The</w:t>
      </w:r>
      <w:proofErr w:type="gramEnd"/>
      <w:r w:rsidR="005D20D8">
        <w:t xml:space="preserve"> Spread Eagle Hotel, </w:t>
      </w:r>
      <w:proofErr w:type="spellStart"/>
      <w:r w:rsidR="005D20D8">
        <w:t>Thame</w:t>
      </w:r>
      <w:proofErr w:type="spellEnd"/>
      <w:r w:rsidR="005D20D8">
        <w:t>,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w:t>
      </w:r>
      <w:r w:rsidR="00BF38D2">
        <w:rPr>
          <w:rFonts w:ascii="Arial" w:hAnsi="Arial" w:cs="Arial"/>
        </w:rPr>
        <w:t xml:space="preserve">Trust </w:t>
      </w:r>
      <w:r w:rsidR="00A94898">
        <w:rPr>
          <w:rFonts w:ascii="Arial" w:hAnsi="Arial" w:cs="Arial"/>
        </w:rPr>
        <w:t>C</w:t>
      </w:r>
      <w:r>
        <w:rPr>
          <w:rFonts w:ascii="Arial" w:hAnsi="Arial" w:cs="Arial"/>
        </w:rPr>
        <w:t xml:space="preserve">hair, </w:t>
      </w:r>
      <w:r w:rsidR="00A94898">
        <w:rPr>
          <w:rFonts w:ascii="Arial" w:hAnsi="Arial" w:cs="Arial"/>
        </w:rPr>
        <w:t>Martin Howell</w:t>
      </w:r>
      <w:r w:rsidR="00BF38D2">
        <w:rPr>
          <w:rFonts w:ascii="Arial" w:hAnsi="Arial" w:cs="Arial"/>
        </w:rPr>
        <w:t xml:space="preserve">, </w:t>
      </w:r>
      <w:r>
        <w:rPr>
          <w:rFonts w:ascii="Arial" w:hAnsi="Arial" w:cs="Arial"/>
        </w:rPr>
        <w:t>t</w:t>
      </w:r>
      <w:r w:rsidRPr="00226FA2">
        <w:rPr>
          <w:rFonts w:ascii="Arial" w:hAnsi="Arial" w:cs="Arial"/>
        </w:rPr>
        <w:t xml:space="preserve">he following Governors were </w:t>
      </w:r>
      <w:r w:rsidRPr="00540AC1">
        <w:rPr>
          <w:rFonts w:ascii="Arial" w:hAnsi="Arial" w:cs="Arial"/>
        </w:rPr>
        <w:t>present:</w:t>
      </w:r>
    </w:p>
    <w:p w:rsidR="00AA069F" w:rsidRPr="00226FA2" w:rsidRDefault="00AA069F">
      <w:pPr>
        <w:rPr>
          <w:rFonts w:ascii="Arial" w:hAnsi="Arial" w:cs="Arial"/>
        </w:rPr>
      </w:pPr>
    </w:p>
    <w:tbl>
      <w:tblPr>
        <w:tblW w:w="0" w:type="auto"/>
        <w:tblLook w:val="01E0" w:firstRow="1" w:lastRow="1" w:firstColumn="1" w:lastColumn="1" w:noHBand="0" w:noVBand="0"/>
      </w:tblPr>
      <w:tblGrid>
        <w:gridCol w:w="5211"/>
        <w:gridCol w:w="3651"/>
      </w:tblGrid>
      <w:tr w:rsidR="00247A9B" w:rsidRPr="00AA069F" w:rsidTr="00540AC1">
        <w:tc>
          <w:tcPr>
            <w:tcW w:w="5211" w:type="dxa"/>
          </w:tcPr>
          <w:p w:rsidR="00247A9B" w:rsidRDefault="00247A9B" w:rsidP="00293405">
            <w:pPr>
              <w:rPr>
                <w:rFonts w:ascii="Arial" w:hAnsi="Arial" w:cs="Arial"/>
              </w:rPr>
            </w:pPr>
            <w:r>
              <w:rPr>
                <w:rFonts w:ascii="Arial" w:hAnsi="Arial" w:cs="Arial"/>
              </w:rPr>
              <w:t>Mike Appleyard</w:t>
            </w:r>
          </w:p>
        </w:tc>
        <w:tc>
          <w:tcPr>
            <w:tcW w:w="3651" w:type="dxa"/>
          </w:tcPr>
          <w:p w:rsidR="00247A9B" w:rsidRDefault="00901657" w:rsidP="00293405">
            <w:pPr>
              <w:rPr>
                <w:rFonts w:ascii="Arial" w:hAnsi="Arial" w:cs="Arial"/>
              </w:rPr>
            </w:pPr>
            <w:r>
              <w:rPr>
                <w:rFonts w:ascii="Arial" w:hAnsi="Arial" w:cs="Arial"/>
              </w:rPr>
              <w:t>Reinhard Kowalski</w:t>
            </w:r>
          </w:p>
        </w:tc>
      </w:tr>
      <w:tr w:rsidR="00540AC1" w:rsidRPr="00AA069F" w:rsidTr="00540AC1">
        <w:tc>
          <w:tcPr>
            <w:tcW w:w="5211" w:type="dxa"/>
          </w:tcPr>
          <w:p w:rsidR="00540AC1" w:rsidRDefault="00436888" w:rsidP="00293405">
            <w:pPr>
              <w:rPr>
                <w:rFonts w:ascii="Arial" w:hAnsi="Arial" w:cs="Arial"/>
              </w:rPr>
            </w:pPr>
            <w:r>
              <w:rPr>
                <w:rFonts w:ascii="Arial" w:hAnsi="Arial" w:cs="Arial"/>
              </w:rPr>
              <w:t xml:space="preserve">John </w:t>
            </w:r>
            <w:proofErr w:type="spellStart"/>
            <w:r>
              <w:rPr>
                <w:rFonts w:ascii="Arial" w:hAnsi="Arial" w:cs="Arial"/>
              </w:rPr>
              <w:t>Bidston</w:t>
            </w:r>
            <w:proofErr w:type="spellEnd"/>
          </w:p>
        </w:tc>
        <w:tc>
          <w:tcPr>
            <w:tcW w:w="3651" w:type="dxa"/>
          </w:tcPr>
          <w:p w:rsidR="00540AC1" w:rsidRDefault="00901657" w:rsidP="00DD4F8A">
            <w:pPr>
              <w:rPr>
                <w:rFonts w:ascii="Arial" w:hAnsi="Arial" w:cs="Arial"/>
              </w:rPr>
            </w:pPr>
            <w:r>
              <w:rPr>
                <w:rFonts w:ascii="Arial" w:hAnsi="Arial" w:cs="Arial"/>
              </w:rPr>
              <w:t>Alan Jones</w:t>
            </w:r>
          </w:p>
        </w:tc>
      </w:tr>
      <w:tr w:rsidR="00540AC1" w:rsidRPr="00AA069F" w:rsidTr="00540AC1">
        <w:tc>
          <w:tcPr>
            <w:tcW w:w="5211" w:type="dxa"/>
          </w:tcPr>
          <w:p w:rsidR="00540AC1" w:rsidRDefault="00436888" w:rsidP="00DD4F8A">
            <w:pPr>
              <w:rPr>
                <w:rFonts w:ascii="Arial" w:hAnsi="Arial" w:cs="Arial"/>
              </w:rPr>
            </w:pPr>
            <w:r>
              <w:rPr>
                <w:rFonts w:ascii="Arial" w:hAnsi="Arial" w:cs="Arial"/>
              </w:rPr>
              <w:t>Catriona Canning</w:t>
            </w:r>
          </w:p>
        </w:tc>
        <w:tc>
          <w:tcPr>
            <w:tcW w:w="3651" w:type="dxa"/>
          </w:tcPr>
          <w:p w:rsidR="00540AC1" w:rsidRDefault="00436888" w:rsidP="00DD4F8A">
            <w:pPr>
              <w:rPr>
                <w:rFonts w:ascii="Arial" w:hAnsi="Arial" w:cs="Arial"/>
              </w:rPr>
            </w:pPr>
            <w:r>
              <w:rPr>
                <w:rFonts w:ascii="Arial" w:hAnsi="Arial" w:cs="Arial"/>
              </w:rPr>
              <w:t xml:space="preserve">Maddy </w:t>
            </w:r>
            <w:proofErr w:type="spellStart"/>
            <w:r>
              <w:rPr>
                <w:rFonts w:ascii="Arial" w:hAnsi="Arial" w:cs="Arial"/>
              </w:rPr>
              <w:t>Radburn</w:t>
            </w:r>
            <w:proofErr w:type="spellEnd"/>
          </w:p>
        </w:tc>
      </w:tr>
      <w:tr w:rsidR="00540AC1" w:rsidRPr="00AA069F" w:rsidTr="00540AC1">
        <w:tc>
          <w:tcPr>
            <w:tcW w:w="5211" w:type="dxa"/>
          </w:tcPr>
          <w:p w:rsidR="00540AC1" w:rsidRPr="00010E69" w:rsidRDefault="00540AC1" w:rsidP="00DD4F8A">
            <w:pPr>
              <w:rPr>
                <w:rFonts w:ascii="Arial" w:hAnsi="Arial" w:cs="Arial"/>
              </w:rPr>
            </w:pPr>
            <w:r>
              <w:rPr>
                <w:rFonts w:ascii="Arial" w:hAnsi="Arial" w:cs="Arial"/>
              </w:rPr>
              <w:t>Maureen Ghirelli</w:t>
            </w:r>
          </w:p>
        </w:tc>
        <w:tc>
          <w:tcPr>
            <w:tcW w:w="3651" w:type="dxa"/>
          </w:tcPr>
          <w:p w:rsidR="00540AC1" w:rsidRDefault="00436888" w:rsidP="00DD4F8A">
            <w:pPr>
              <w:rPr>
                <w:rFonts w:ascii="Arial" w:hAnsi="Arial" w:cs="Arial"/>
              </w:rPr>
            </w:pPr>
            <w:r>
              <w:rPr>
                <w:rFonts w:ascii="Arial" w:hAnsi="Arial" w:cs="Arial"/>
              </w:rPr>
              <w:t>Martha Kingswood</w:t>
            </w:r>
          </w:p>
        </w:tc>
      </w:tr>
      <w:tr w:rsidR="00901657" w:rsidRPr="00AA069F" w:rsidTr="00540AC1">
        <w:tc>
          <w:tcPr>
            <w:tcW w:w="5211" w:type="dxa"/>
          </w:tcPr>
          <w:p w:rsidR="00901657" w:rsidRDefault="00901657" w:rsidP="00DD4F8A">
            <w:pPr>
              <w:rPr>
                <w:rFonts w:ascii="Arial" w:hAnsi="Arial" w:cs="Arial"/>
              </w:rPr>
            </w:pPr>
            <w:r>
              <w:rPr>
                <w:rFonts w:ascii="Arial" w:hAnsi="Arial" w:cs="Arial"/>
              </w:rPr>
              <w:t xml:space="preserve">June </w:t>
            </w:r>
            <w:proofErr w:type="spellStart"/>
            <w:r>
              <w:rPr>
                <w:rFonts w:ascii="Arial" w:hAnsi="Arial" w:cs="Arial"/>
              </w:rPr>
              <w:t>Girvin</w:t>
            </w:r>
            <w:proofErr w:type="spellEnd"/>
          </w:p>
        </w:tc>
        <w:tc>
          <w:tcPr>
            <w:tcW w:w="3651" w:type="dxa"/>
          </w:tcPr>
          <w:p w:rsidR="00901657" w:rsidRDefault="00901657" w:rsidP="00DD4F8A">
            <w:pPr>
              <w:rPr>
                <w:rFonts w:ascii="Arial" w:hAnsi="Arial" w:cs="Arial"/>
              </w:rPr>
            </w:pPr>
            <w:r>
              <w:rPr>
                <w:rFonts w:ascii="Arial" w:hAnsi="Arial" w:cs="Arial"/>
              </w:rPr>
              <w:t xml:space="preserve">Chris Roberts </w:t>
            </w:r>
            <w:r w:rsidRPr="005D4500">
              <w:rPr>
                <w:rFonts w:ascii="Arial" w:hAnsi="Arial" w:cs="Arial"/>
                <w:i/>
              </w:rPr>
              <w:t>(Lead Governor)</w:t>
            </w:r>
          </w:p>
        </w:tc>
      </w:tr>
      <w:tr w:rsidR="00540AC1" w:rsidRPr="00AA069F" w:rsidTr="00540AC1">
        <w:tc>
          <w:tcPr>
            <w:tcW w:w="5211" w:type="dxa"/>
          </w:tcPr>
          <w:p w:rsidR="00540AC1" w:rsidRDefault="00436888" w:rsidP="00DD4F8A">
            <w:pPr>
              <w:rPr>
                <w:rFonts w:ascii="Arial" w:hAnsi="Arial" w:cs="Arial"/>
              </w:rPr>
            </w:pPr>
            <w:r>
              <w:rPr>
                <w:rFonts w:ascii="Arial" w:hAnsi="Arial" w:cs="Arial"/>
              </w:rPr>
              <w:t>Caroline Birch</w:t>
            </w:r>
          </w:p>
        </w:tc>
        <w:tc>
          <w:tcPr>
            <w:tcW w:w="3651" w:type="dxa"/>
          </w:tcPr>
          <w:p w:rsidR="00540AC1" w:rsidRPr="00AE780D" w:rsidRDefault="00436888" w:rsidP="00DD4F8A">
            <w:pPr>
              <w:rPr>
                <w:rFonts w:ascii="Arial" w:hAnsi="Arial" w:cs="Arial"/>
              </w:rPr>
            </w:pPr>
            <w:r>
              <w:rPr>
                <w:rFonts w:ascii="Arial" w:hAnsi="Arial" w:cs="Arial"/>
              </w:rPr>
              <w:t>Louise Willden</w:t>
            </w:r>
          </w:p>
        </w:tc>
      </w:tr>
      <w:tr w:rsidR="00540AC1" w:rsidRPr="00AA069F" w:rsidTr="00540AC1">
        <w:tc>
          <w:tcPr>
            <w:tcW w:w="5211" w:type="dxa"/>
          </w:tcPr>
          <w:p w:rsidR="00540AC1" w:rsidRDefault="00901657" w:rsidP="00DD4F8A">
            <w:pPr>
              <w:rPr>
                <w:rFonts w:ascii="Arial" w:hAnsi="Arial" w:cs="Arial"/>
              </w:rPr>
            </w:pPr>
            <w:r>
              <w:rPr>
                <w:rFonts w:ascii="Arial" w:hAnsi="Arial" w:cs="Arial"/>
              </w:rPr>
              <w:t>Andy Harman</w:t>
            </w:r>
          </w:p>
        </w:tc>
        <w:tc>
          <w:tcPr>
            <w:tcW w:w="3651" w:type="dxa"/>
          </w:tcPr>
          <w:p w:rsidR="00540AC1" w:rsidRPr="00575C35" w:rsidRDefault="00901657" w:rsidP="00DD4F8A">
            <w:pPr>
              <w:rPr>
                <w:rFonts w:ascii="Arial" w:hAnsi="Arial" w:cs="Arial"/>
              </w:rPr>
            </w:pPr>
            <w:r>
              <w:rPr>
                <w:rFonts w:ascii="Arial" w:hAnsi="Arial" w:cs="Arial"/>
              </w:rPr>
              <w:t>Soo Yeo</w:t>
            </w:r>
          </w:p>
        </w:tc>
      </w:tr>
      <w:tr w:rsidR="00540AC1" w:rsidRPr="00AA069F" w:rsidTr="00540AC1">
        <w:tc>
          <w:tcPr>
            <w:tcW w:w="5211" w:type="dxa"/>
          </w:tcPr>
          <w:p w:rsidR="00540AC1" w:rsidRDefault="00436888" w:rsidP="00DD4F8A">
            <w:pPr>
              <w:rPr>
                <w:rFonts w:ascii="Arial" w:hAnsi="Arial" w:cs="Arial"/>
              </w:rPr>
            </w:pPr>
            <w:r>
              <w:rPr>
                <w:rFonts w:ascii="Arial" w:hAnsi="Arial" w:cs="Arial"/>
              </w:rPr>
              <w:t>Gill Randall</w:t>
            </w:r>
          </w:p>
        </w:tc>
        <w:tc>
          <w:tcPr>
            <w:tcW w:w="3651" w:type="dxa"/>
          </w:tcPr>
          <w:p w:rsidR="00540AC1" w:rsidRDefault="00540AC1" w:rsidP="00DD4F8A">
            <w:pPr>
              <w:rPr>
                <w:rFonts w:ascii="Arial" w:hAnsi="Arial" w:cs="Arial"/>
              </w:rPr>
            </w:pPr>
            <w:r>
              <w:rPr>
                <w:rFonts w:ascii="Arial" w:hAnsi="Arial" w:cs="Arial"/>
              </w:rPr>
              <w:t>Judy Young</w:t>
            </w:r>
          </w:p>
        </w:tc>
      </w:tr>
      <w:tr w:rsidR="00436888" w:rsidRPr="00AA069F" w:rsidTr="00540AC1">
        <w:tc>
          <w:tcPr>
            <w:tcW w:w="5211" w:type="dxa"/>
          </w:tcPr>
          <w:p w:rsidR="00436888" w:rsidRDefault="00A92E6B" w:rsidP="00DD4F8A">
            <w:pPr>
              <w:rPr>
                <w:rFonts w:ascii="Arial" w:hAnsi="Arial" w:cs="Arial"/>
              </w:rPr>
            </w:pPr>
            <w:r>
              <w:rPr>
                <w:rFonts w:ascii="Arial" w:hAnsi="Arial" w:cs="Arial"/>
              </w:rPr>
              <w:t>Karen Holmes</w:t>
            </w:r>
          </w:p>
        </w:tc>
        <w:tc>
          <w:tcPr>
            <w:tcW w:w="3651" w:type="dxa"/>
          </w:tcPr>
          <w:p w:rsidR="00436888" w:rsidRDefault="00A92E6B" w:rsidP="00DD4F8A">
            <w:pPr>
              <w:rPr>
                <w:rFonts w:ascii="Arial" w:hAnsi="Arial" w:cs="Arial"/>
              </w:rPr>
            </w:pPr>
            <w:r>
              <w:rPr>
                <w:rFonts w:ascii="Arial" w:hAnsi="Arial" w:cs="Arial"/>
              </w:rPr>
              <w:t>Hafiz Khan</w:t>
            </w:r>
          </w:p>
        </w:tc>
      </w:tr>
    </w:tbl>
    <w:p w:rsidR="00901657" w:rsidRDefault="00901657">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firstRow="1" w:lastRow="1" w:firstColumn="1" w:lastColumn="1" w:noHBand="0" w:noVBand="0"/>
      </w:tblPr>
      <w:tblGrid>
        <w:gridCol w:w="3168"/>
        <w:gridCol w:w="5694"/>
      </w:tblGrid>
      <w:tr w:rsidR="00C6370B" w:rsidRPr="00920BD4" w:rsidTr="00A754E6">
        <w:tc>
          <w:tcPr>
            <w:tcW w:w="3168" w:type="dxa"/>
          </w:tcPr>
          <w:p w:rsidR="00C6370B" w:rsidRDefault="0009113D" w:rsidP="006F4855">
            <w:pPr>
              <w:rPr>
                <w:rFonts w:ascii="Arial" w:hAnsi="Arial" w:cs="Arial"/>
              </w:rPr>
            </w:pPr>
            <w:r>
              <w:rPr>
                <w:rFonts w:ascii="Arial" w:hAnsi="Arial" w:cs="Arial"/>
              </w:rPr>
              <w:t>John Allison</w:t>
            </w:r>
          </w:p>
        </w:tc>
        <w:tc>
          <w:tcPr>
            <w:tcW w:w="5694" w:type="dxa"/>
          </w:tcPr>
          <w:p w:rsidR="00C6370B" w:rsidRDefault="0009113D" w:rsidP="006F4855">
            <w:pPr>
              <w:rPr>
                <w:rFonts w:ascii="Arial" w:hAnsi="Arial" w:cs="Arial"/>
              </w:rPr>
            </w:pPr>
            <w:r>
              <w:rPr>
                <w:rFonts w:ascii="Arial" w:hAnsi="Arial" w:cs="Arial"/>
              </w:rPr>
              <w:t>Non-Executive Director</w:t>
            </w:r>
          </w:p>
        </w:tc>
      </w:tr>
      <w:tr w:rsidR="0009113D" w:rsidRPr="00920BD4" w:rsidTr="00A754E6">
        <w:tc>
          <w:tcPr>
            <w:tcW w:w="3168" w:type="dxa"/>
          </w:tcPr>
          <w:p w:rsidR="0009113D" w:rsidRDefault="00D07756" w:rsidP="00293405">
            <w:pPr>
              <w:rPr>
                <w:rFonts w:ascii="Arial" w:hAnsi="Arial" w:cs="Arial"/>
              </w:rPr>
            </w:pPr>
            <w:r>
              <w:rPr>
                <w:rFonts w:ascii="Arial" w:hAnsi="Arial" w:cs="Arial"/>
              </w:rPr>
              <w:t>Lyn Williams</w:t>
            </w:r>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Pr="001C2D29" w:rsidRDefault="0009113D" w:rsidP="00293405">
            <w:pPr>
              <w:rPr>
                <w:rFonts w:ascii="Arial" w:hAnsi="Arial" w:cs="Arial"/>
              </w:rPr>
            </w:pPr>
            <w:r>
              <w:rPr>
                <w:rFonts w:ascii="Arial" w:hAnsi="Arial" w:cs="Arial"/>
              </w:rPr>
              <w:t>Stuart Bell</w:t>
            </w:r>
          </w:p>
        </w:tc>
        <w:tc>
          <w:tcPr>
            <w:tcW w:w="5694" w:type="dxa"/>
          </w:tcPr>
          <w:p w:rsidR="0009113D" w:rsidRPr="00920BD4" w:rsidRDefault="0009113D" w:rsidP="00293405">
            <w:pPr>
              <w:rPr>
                <w:rFonts w:ascii="Arial" w:hAnsi="Arial" w:cs="Arial"/>
              </w:rPr>
            </w:pPr>
            <w:r>
              <w:rPr>
                <w:rFonts w:ascii="Arial" w:hAnsi="Arial" w:cs="Arial"/>
              </w:rPr>
              <w:t>Chief Executive</w:t>
            </w:r>
            <w:r w:rsidR="00C12812">
              <w:rPr>
                <w:rFonts w:ascii="Arial" w:hAnsi="Arial" w:cs="Arial"/>
                <w:i/>
              </w:rPr>
              <w:t xml:space="preserve"> </w:t>
            </w:r>
          </w:p>
        </w:tc>
      </w:tr>
      <w:tr w:rsidR="0009113D" w:rsidRPr="00920BD4" w:rsidTr="00A754E6">
        <w:tc>
          <w:tcPr>
            <w:tcW w:w="3168" w:type="dxa"/>
          </w:tcPr>
          <w:p w:rsidR="0009113D" w:rsidRDefault="0009113D" w:rsidP="00293405">
            <w:pPr>
              <w:rPr>
                <w:rFonts w:ascii="Arial" w:hAnsi="Arial" w:cs="Arial"/>
              </w:rPr>
            </w:pPr>
            <w:r>
              <w:rPr>
                <w:rFonts w:ascii="Arial" w:hAnsi="Arial" w:cs="Arial"/>
              </w:rPr>
              <w:t>Alyson Coates</w:t>
            </w:r>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Default="00D07756" w:rsidP="006F4855">
            <w:pPr>
              <w:rPr>
                <w:rFonts w:ascii="Arial" w:hAnsi="Arial" w:cs="Arial"/>
              </w:rPr>
            </w:pPr>
            <w:r>
              <w:rPr>
                <w:rFonts w:ascii="Arial" w:hAnsi="Arial" w:cs="Arial"/>
              </w:rPr>
              <w:t>Ros Alstead</w:t>
            </w:r>
          </w:p>
        </w:tc>
        <w:tc>
          <w:tcPr>
            <w:tcW w:w="5694" w:type="dxa"/>
          </w:tcPr>
          <w:p w:rsidR="0009113D" w:rsidRDefault="0009113D" w:rsidP="006F4855">
            <w:pPr>
              <w:rPr>
                <w:rFonts w:ascii="Arial" w:hAnsi="Arial" w:cs="Arial"/>
              </w:rPr>
            </w:pPr>
            <w:r>
              <w:rPr>
                <w:rFonts w:ascii="Arial" w:hAnsi="Arial" w:cs="Arial"/>
              </w:rPr>
              <w:t>Director</w:t>
            </w:r>
            <w:r w:rsidR="00D07756">
              <w:rPr>
                <w:rFonts w:ascii="Arial" w:hAnsi="Arial" w:cs="Arial"/>
              </w:rPr>
              <w:t xml:space="preserve"> of Nursing &amp; Clinical Standards</w:t>
            </w:r>
          </w:p>
        </w:tc>
      </w:tr>
      <w:tr w:rsidR="009C007A" w:rsidRPr="00920BD4" w:rsidTr="00A754E6">
        <w:tc>
          <w:tcPr>
            <w:tcW w:w="3168" w:type="dxa"/>
          </w:tcPr>
          <w:p w:rsidR="009C007A" w:rsidRDefault="00901657" w:rsidP="006F4855">
            <w:pPr>
              <w:rPr>
                <w:rFonts w:ascii="Arial" w:hAnsi="Arial" w:cs="Arial"/>
              </w:rPr>
            </w:pPr>
            <w:r>
              <w:rPr>
                <w:rFonts w:ascii="Arial" w:hAnsi="Arial" w:cs="Arial"/>
              </w:rPr>
              <w:t>Dominic Hardisty</w:t>
            </w:r>
          </w:p>
        </w:tc>
        <w:tc>
          <w:tcPr>
            <w:tcW w:w="5694" w:type="dxa"/>
          </w:tcPr>
          <w:p w:rsidR="009C007A" w:rsidRDefault="00901657" w:rsidP="006F4855">
            <w:pPr>
              <w:rPr>
                <w:rFonts w:ascii="Arial" w:hAnsi="Arial" w:cs="Arial"/>
              </w:rPr>
            </w:pPr>
            <w:r>
              <w:rPr>
                <w:rFonts w:ascii="Arial" w:hAnsi="Arial" w:cs="Arial"/>
              </w:rPr>
              <w:t>Chief Operating Officer</w:t>
            </w:r>
          </w:p>
        </w:tc>
      </w:tr>
      <w:tr w:rsidR="0009113D" w:rsidRPr="00920BD4" w:rsidTr="00A754E6">
        <w:tc>
          <w:tcPr>
            <w:tcW w:w="3168" w:type="dxa"/>
          </w:tcPr>
          <w:p w:rsidR="0009113D" w:rsidRPr="001C2D29" w:rsidRDefault="0009113D" w:rsidP="006F4855">
            <w:pPr>
              <w:rPr>
                <w:rFonts w:ascii="Arial" w:hAnsi="Arial" w:cs="Arial"/>
              </w:rPr>
            </w:pPr>
            <w:r>
              <w:rPr>
                <w:rFonts w:ascii="Arial" w:hAnsi="Arial" w:cs="Arial"/>
              </w:rPr>
              <w:t>Mike McEnaney</w:t>
            </w:r>
          </w:p>
        </w:tc>
        <w:tc>
          <w:tcPr>
            <w:tcW w:w="5694" w:type="dxa"/>
          </w:tcPr>
          <w:p w:rsidR="0009113D" w:rsidRPr="00920BD4" w:rsidRDefault="0009113D" w:rsidP="006F4855">
            <w:pPr>
              <w:rPr>
                <w:rFonts w:ascii="Arial" w:hAnsi="Arial" w:cs="Arial"/>
              </w:rPr>
            </w:pPr>
            <w:r>
              <w:rPr>
                <w:rFonts w:ascii="Arial" w:hAnsi="Arial" w:cs="Arial"/>
              </w:rPr>
              <w:t>Director of Finance</w:t>
            </w:r>
          </w:p>
        </w:tc>
      </w:tr>
      <w:tr w:rsidR="0009113D" w:rsidRPr="00920BD4" w:rsidTr="00A754E6">
        <w:tc>
          <w:tcPr>
            <w:tcW w:w="3168" w:type="dxa"/>
          </w:tcPr>
          <w:p w:rsidR="0009113D" w:rsidRDefault="00D07756" w:rsidP="006F4855">
            <w:pPr>
              <w:rPr>
                <w:rFonts w:ascii="Arial" w:hAnsi="Arial" w:cs="Arial"/>
              </w:rPr>
            </w:pPr>
            <w:r>
              <w:rPr>
                <w:rFonts w:ascii="Arial" w:hAnsi="Arial" w:cs="Arial"/>
              </w:rPr>
              <w:t>Mark Hancock</w:t>
            </w:r>
          </w:p>
        </w:tc>
        <w:tc>
          <w:tcPr>
            <w:tcW w:w="5694" w:type="dxa"/>
          </w:tcPr>
          <w:p w:rsidR="0009113D" w:rsidRDefault="0009113D" w:rsidP="006F4855">
            <w:pPr>
              <w:rPr>
                <w:rFonts w:ascii="Arial" w:hAnsi="Arial" w:cs="Arial"/>
              </w:rPr>
            </w:pPr>
            <w:r>
              <w:rPr>
                <w:rFonts w:ascii="Arial" w:hAnsi="Arial" w:cs="Arial"/>
              </w:rPr>
              <w:t>Medical Director</w:t>
            </w:r>
            <w:r w:rsidR="00C12812" w:rsidRPr="00C12812">
              <w:rPr>
                <w:rFonts w:ascii="Arial" w:hAnsi="Arial" w:cs="Arial"/>
                <w:i/>
              </w:rPr>
              <w:t xml:space="preserve"> </w:t>
            </w:r>
          </w:p>
        </w:tc>
      </w:tr>
      <w:tr w:rsidR="0009113D" w:rsidRPr="00920BD4" w:rsidTr="00A754E6">
        <w:tc>
          <w:tcPr>
            <w:tcW w:w="3168" w:type="dxa"/>
          </w:tcPr>
          <w:p w:rsidR="0009113D" w:rsidRDefault="0009113D" w:rsidP="00293405">
            <w:pPr>
              <w:rPr>
                <w:rFonts w:ascii="Arial" w:hAnsi="Arial" w:cs="Arial"/>
              </w:rPr>
            </w:pPr>
            <w:r>
              <w:rPr>
                <w:rFonts w:ascii="Arial" w:hAnsi="Arial" w:cs="Arial"/>
              </w:rPr>
              <w:t>Kerry Rogers</w:t>
            </w:r>
          </w:p>
        </w:tc>
        <w:tc>
          <w:tcPr>
            <w:tcW w:w="5694" w:type="dxa"/>
          </w:tcPr>
          <w:p w:rsidR="0009113D" w:rsidRDefault="000A076F" w:rsidP="00293405">
            <w:pPr>
              <w:rPr>
                <w:rFonts w:ascii="Arial" w:hAnsi="Arial" w:cs="Arial"/>
              </w:rPr>
            </w:pPr>
            <w:r>
              <w:rPr>
                <w:rFonts w:ascii="Arial" w:hAnsi="Arial" w:cs="Arial"/>
              </w:rPr>
              <w:t xml:space="preserve">Director of Corporate Affairs &amp; </w:t>
            </w:r>
            <w:r w:rsidR="0009113D">
              <w:rPr>
                <w:rFonts w:ascii="Arial" w:hAnsi="Arial" w:cs="Arial"/>
              </w:rPr>
              <w:t>Company Secretary</w:t>
            </w:r>
          </w:p>
        </w:tc>
      </w:tr>
      <w:tr w:rsidR="0009113D" w:rsidRPr="00920BD4" w:rsidTr="00A754E6">
        <w:tc>
          <w:tcPr>
            <w:tcW w:w="3168" w:type="dxa"/>
          </w:tcPr>
          <w:p w:rsidR="0009113D" w:rsidRDefault="00143C41" w:rsidP="00293405">
            <w:pPr>
              <w:rPr>
                <w:rFonts w:ascii="Arial" w:hAnsi="Arial" w:cs="Arial"/>
              </w:rPr>
            </w:pPr>
            <w:r>
              <w:rPr>
                <w:rFonts w:ascii="Arial" w:hAnsi="Arial" w:cs="Arial"/>
              </w:rPr>
              <w:t>Jane Kershaw</w:t>
            </w:r>
          </w:p>
        </w:tc>
        <w:tc>
          <w:tcPr>
            <w:tcW w:w="5694" w:type="dxa"/>
          </w:tcPr>
          <w:p w:rsidR="0009113D" w:rsidRDefault="000A076F" w:rsidP="00293405">
            <w:pPr>
              <w:rPr>
                <w:rFonts w:ascii="Arial" w:hAnsi="Arial" w:cs="Arial"/>
              </w:rPr>
            </w:pPr>
            <w:r>
              <w:rPr>
                <w:rFonts w:ascii="Arial" w:hAnsi="Arial" w:cs="Arial"/>
              </w:rPr>
              <w:t>Acting Head of Quality &amp; Safety</w:t>
            </w:r>
          </w:p>
        </w:tc>
      </w:tr>
      <w:tr w:rsidR="00A92E6B" w:rsidRPr="00920BD4" w:rsidTr="00A754E6">
        <w:tc>
          <w:tcPr>
            <w:tcW w:w="3168" w:type="dxa"/>
          </w:tcPr>
          <w:p w:rsidR="00A92E6B" w:rsidRDefault="00A92E6B" w:rsidP="00293405">
            <w:pPr>
              <w:rPr>
                <w:rFonts w:ascii="Arial" w:hAnsi="Arial" w:cs="Arial"/>
              </w:rPr>
            </w:pPr>
            <w:r>
              <w:rPr>
                <w:rFonts w:ascii="Arial" w:hAnsi="Arial" w:cs="Arial"/>
              </w:rPr>
              <w:t xml:space="preserve">Liz Williams </w:t>
            </w:r>
          </w:p>
        </w:tc>
        <w:tc>
          <w:tcPr>
            <w:tcW w:w="5694" w:type="dxa"/>
          </w:tcPr>
          <w:p w:rsidR="00A92E6B" w:rsidRPr="00A92E6B" w:rsidRDefault="00A92E6B" w:rsidP="00293405">
            <w:pPr>
              <w:rPr>
                <w:rFonts w:ascii="Arial" w:hAnsi="Arial" w:cs="Arial"/>
              </w:rPr>
            </w:pPr>
            <w:r w:rsidRPr="00A92E6B">
              <w:rPr>
                <w:rFonts w:ascii="Arial" w:hAnsi="Arial" w:cs="Arial"/>
                <w:color w:val="000000"/>
              </w:rPr>
              <w:t>Programme Director Learning Disability Transition</w:t>
            </w:r>
          </w:p>
        </w:tc>
      </w:tr>
      <w:tr w:rsidR="00A92E6B" w:rsidRPr="00920BD4" w:rsidTr="00A754E6">
        <w:tc>
          <w:tcPr>
            <w:tcW w:w="3168" w:type="dxa"/>
          </w:tcPr>
          <w:p w:rsidR="00A92E6B" w:rsidRDefault="00A92E6B" w:rsidP="00293405">
            <w:pPr>
              <w:rPr>
                <w:rFonts w:ascii="Arial" w:hAnsi="Arial" w:cs="Arial"/>
              </w:rPr>
            </w:pPr>
            <w:r>
              <w:rPr>
                <w:rFonts w:ascii="Arial" w:hAnsi="Arial" w:cs="Arial"/>
              </w:rPr>
              <w:t>Paul Thomas</w:t>
            </w:r>
          </w:p>
        </w:tc>
        <w:tc>
          <w:tcPr>
            <w:tcW w:w="5694" w:type="dxa"/>
          </w:tcPr>
          <w:p w:rsidR="00A92E6B" w:rsidRDefault="00A92E6B" w:rsidP="00293405">
            <w:pPr>
              <w:rPr>
                <w:rFonts w:ascii="Arial" w:hAnsi="Arial" w:cs="Arial"/>
              </w:rPr>
            </w:pPr>
            <w:r>
              <w:rPr>
                <w:rFonts w:ascii="Arial" w:hAnsi="Arial" w:cs="Arial"/>
              </w:rPr>
              <w:t>Deloitte LLP</w:t>
            </w:r>
          </w:p>
        </w:tc>
      </w:tr>
      <w:tr w:rsidR="0009113D" w:rsidRPr="00920BD4" w:rsidTr="00A754E6">
        <w:tc>
          <w:tcPr>
            <w:tcW w:w="3168" w:type="dxa"/>
          </w:tcPr>
          <w:p w:rsidR="0009113D" w:rsidRDefault="00143C41" w:rsidP="006F4855">
            <w:pPr>
              <w:rPr>
                <w:rFonts w:ascii="Arial" w:hAnsi="Arial" w:cs="Arial"/>
              </w:rPr>
            </w:pPr>
            <w:r w:rsidRPr="000475E4">
              <w:rPr>
                <w:rFonts w:ascii="Arial" w:hAnsi="Arial" w:cs="Arial"/>
              </w:rPr>
              <w:t>Teresa Twomey</w:t>
            </w:r>
          </w:p>
          <w:p w:rsidR="00F0187C" w:rsidRDefault="00F0187C" w:rsidP="006F4855">
            <w:pPr>
              <w:rPr>
                <w:rFonts w:ascii="Arial" w:hAnsi="Arial" w:cs="Arial"/>
              </w:rPr>
            </w:pPr>
          </w:p>
          <w:p w:rsidR="00F0187C" w:rsidRPr="000475E4" w:rsidRDefault="00F0187C" w:rsidP="006F4855">
            <w:pPr>
              <w:rPr>
                <w:rFonts w:ascii="Arial" w:hAnsi="Arial" w:cs="Arial"/>
              </w:rPr>
            </w:pPr>
            <w:r>
              <w:rPr>
                <w:rFonts w:ascii="Arial" w:hAnsi="Arial" w:cs="Arial"/>
              </w:rPr>
              <w:t>Hannah Smith</w:t>
            </w:r>
          </w:p>
        </w:tc>
        <w:tc>
          <w:tcPr>
            <w:tcW w:w="5694" w:type="dxa"/>
          </w:tcPr>
          <w:p w:rsidR="0009113D" w:rsidRDefault="000475E4" w:rsidP="00763734">
            <w:pPr>
              <w:rPr>
                <w:rFonts w:ascii="Arial" w:hAnsi="Arial" w:cs="Arial"/>
              </w:rPr>
            </w:pPr>
            <w:r w:rsidRPr="000475E4">
              <w:rPr>
                <w:rFonts w:ascii="Arial" w:hAnsi="Arial" w:cs="Arial"/>
              </w:rPr>
              <w:t>PA to Director of Corporate Affairs &amp; Company Secretary</w:t>
            </w:r>
            <w:r>
              <w:rPr>
                <w:rFonts w:ascii="Arial" w:hAnsi="Arial" w:cs="Arial"/>
              </w:rPr>
              <w:t xml:space="preserve"> (minutes)</w:t>
            </w:r>
          </w:p>
          <w:p w:rsidR="00F0187C" w:rsidRPr="000475E4" w:rsidRDefault="00F0187C" w:rsidP="00763734">
            <w:pPr>
              <w:rPr>
                <w:rFonts w:ascii="Arial" w:hAnsi="Arial" w:cs="Arial"/>
                <w:highlight w:val="yellow"/>
              </w:rPr>
            </w:pPr>
            <w:r>
              <w:rPr>
                <w:rFonts w:ascii="Arial" w:hAnsi="Arial" w:cs="Arial"/>
              </w:rPr>
              <w:t>Assistant Trust Secretary</w:t>
            </w:r>
          </w:p>
        </w:tc>
      </w:tr>
    </w:tbl>
    <w:p w:rsidR="00991F2C" w:rsidRDefault="00991F2C">
      <w:pPr>
        <w:pStyle w:val="Header"/>
        <w:tabs>
          <w:tab w:val="clear" w:pos="4153"/>
          <w:tab w:val="clear" w:pos="8306"/>
          <w:tab w:val="left" w:pos="2472"/>
        </w:tabs>
        <w:rPr>
          <w:rFonts w:cs="Arial"/>
          <w:lang w:val="en-GB" w:eastAsia="en-GB"/>
        </w:rPr>
      </w:pPr>
    </w:p>
    <w:p w:rsidR="00A92E6B" w:rsidRDefault="00A92E6B">
      <w:pPr>
        <w:pStyle w:val="Header"/>
        <w:tabs>
          <w:tab w:val="clear" w:pos="4153"/>
          <w:tab w:val="clear" w:pos="8306"/>
          <w:tab w:val="left" w:pos="2472"/>
        </w:tabs>
        <w:rPr>
          <w:rFonts w:cs="Arial"/>
          <w:lang w:val="en-GB" w:eastAsia="en-GB"/>
        </w:rPr>
      </w:pPr>
    </w:p>
    <w:p w:rsidR="00A92E6B" w:rsidRDefault="00A92E6B">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143C41" w:rsidRDefault="00143C41">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Pr="00BD3296" w:rsidRDefault="00E32B50" w:rsidP="005F6C40">
            <w:pPr>
              <w:rPr>
                <w:rFonts w:ascii="Arial" w:hAnsi="Arial" w:cs="Arial"/>
              </w:rPr>
            </w:pPr>
            <w:r w:rsidRPr="00BD3296">
              <w:rPr>
                <w:rFonts w:ascii="Arial" w:hAnsi="Arial" w:cs="Arial"/>
                <w:b/>
              </w:rPr>
              <w:t xml:space="preserve">COG </w:t>
            </w:r>
            <w:r w:rsidR="00E7307B">
              <w:rPr>
                <w:rFonts w:ascii="Arial" w:hAnsi="Arial" w:cs="Arial"/>
                <w:b/>
              </w:rPr>
              <w:t>35</w:t>
            </w:r>
            <w:r w:rsidR="00F57402" w:rsidRPr="00BD3296">
              <w:rPr>
                <w:rFonts w:ascii="Arial" w:hAnsi="Arial" w:cs="Arial"/>
                <w:b/>
              </w:rPr>
              <w:t>/</w:t>
            </w:r>
            <w:r w:rsidR="00E76153">
              <w:rPr>
                <w:rFonts w:ascii="Arial" w:hAnsi="Arial" w:cs="Arial"/>
                <w:b/>
              </w:rPr>
              <w:t>16</w:t>
            </w:r>
          </w:p>
          <w:p w:rsidR="00E32B50" w:rsidRPr="0021708B" w:rsidRDefault="00E32B50" w:rsidP="005F6C40">
            <w:pPr>
              <w:rPr>
                <w:rFonts w:ascii="Arial" w:hAnsi="Arial" w:cs="Arial"/>
                <w:highlight w:val="yellow"/>
              </w:rPr>
            </w:pPr>
            <w:r w:rsidRPr="00BD3296">
              <w:rPr>
                <w:rFonts w:ascii="Arial" w:hAnsi="Arial" w:cs="Arial"/>
              </w:rPr>
              <w:t>a</w:t>
            </w:r>
          </w:p>
          <w:p w:rsidR="007868AD" w:rsidRPr="0021708B" w:rsidRDefault="007868AD" w:rsidP="003358A5">
            <w:pPr>
              <w:rPr>
                <w:rFonts w:ascii="Arial" w:hAnsi="Arial" w:cs="Arial"/>
                <w:highlight w:val="yellow"/>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D710D6" w:rsidRDefault="00E32B50" w:rsidP="00143C41">
            <w:pPr>
              <w:jc w:val="both"/>
              <w:rPr>
                <w:rFonts w:ascii="Arial" w:hAnsi="Arial" w:cs="Arial"/>
              </w:rPr>
            </w:pPr>
            <w:r>
              <w:rPr>
                <w:rFonts w:ascii="Arial" w:hAnsi="Arial" w:cs="Arial"/>
              </w:rPr>
              <w:t xml:space="preserve">The Chair </w:t>
            </w:r>
            <w:r w:rsidR="00F66329">
              <w:rPr>
                <w:rFonts w:ascii="Arial" w:hAnsi="Arial" w:cs="Arial"/>
              </w:rPr>
              <w:t xml:space="preserve">brought the meeting to order and </w:t>
            </w:r>
            <w:r>
              <w:rPr>
                <w:rFonts w:ascii="Arial" w:hAnsi="Arial" w:cs="Arial"/>
              </w:rPr>
              <w:t xml:space="preserve">welcomed </w:t>
            </w:r>
            <w:r w:rsidR="00693946">
              <w:rPr>
                <w:rFonts w:ascii="Arial" w:hAnsi="Arial" w:cs="Arial"/>
              </w:rPr>
              <w:t>all those present</w:t>
            </w:r>
            <w:r w:rsidR="00143C41">
              <w:rPr>
                <w:rFonts w:ascii="Arial" w:hAnsi="Arial" w:cs="Arial"/>
              </w:rPr>
              <w:t>.</w:t>
            </w:r>
          </w:p>
          <w:p w:rsidR="00143C41" w:rsidRPr="004E0C6A" w:rsidRDefault="00143C41" w:rsidP="00143C41">
            <w:pPr>
              <w:jc w:val="both"/>
              <w:rPr>
                <w:rFonts w:ascii="Arial" w:hAnsi="Arial" w:cs="Arial"/>
              </w:rPr>
            </w:pPr>
          </w:p>
        </w:tc>
        <w:tc>
          <w:tcPr>
            <w:tcW w:w="1199" w:type="dxa"/>
          </w:tcPr>
          <w:p w:rsidR="00E32B50" w:rsidRDefault="00E32B50"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E360B2">
              <w:rPr>
                <w:rFonts w:ascii="Arial" w:hAnsi="Arial" w:cs="Arial"/>
                <w:b/>
              </w:rPr>
              <w:t>36</w:t>
            </w:r>
            <w:r w:rsidR="00143C41">
              <w:rPr>
                <w:rFonts w:ascii="Arial" w:hAnsi="Arial" w:cs="Arial"/>
                <w:b/>
              </w:rPr>
              <w:t>/16</w:t>
            </w: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p>
          <w:p w:rsidR="00F0187C" w:rsidRDefault="00F0187C" w:rsidP="00A7216D">
            <w:pPr>
              <w:rPr>
                <w:rFonts w:ascii="Arial" w:hAnsi="Arial" w:cs="Arial"/>
              </w:rPr>
            </w:pPr>
          </w:p>
          <w:p w:rsidR="00F416C3" w:rsidRDefault="00436888" w:rsidP="00A7216D">
            <w:pPr>
              <w:rPr>
                <w:rFonts w:ascii="Arial" w:hAnsi="Arial" w:cs="Arial"/>
              </w:rPr>
            </w:pPr>
            <w:r>
              <w:rPr>
                <w:rFonts w:ascii="Arial" w:hAnsi="Arial" w:cs="Arial"/>
              </w:rPr>
              <w:t>b</w:t>
            </w:r>
          </w:p>
          <w:p w:rsidR="00436888" w:rsidRDefault="00436888" w:rsidP="00A7216D">
            <w:pPr>
              <w:rPr>
                <w:rFonts w:ascii="Arial" w:hAnsi="Arial" w:cs="Arial"/>
              </w:rPr>
            </w:pPr>
          </w:p>
          <w:p w:rsidR="00436888" w:rsidRDefault="00436888" w:rsidP="00A7216D">
            <w:pPr>
              <w:rPr>
                <w:rFonts w:ascii="Arial" w:hAnsi="Arial" w:cs="Arial"/>
              </w:rPr>
            </w:pPr>
          </w:p>
          <w:p w:rsidR="00693946" w:rsidRDefault="00693946" w:rsidP="00A7216D">
            <w:pPr>
              <w:rPr>
                <w:rFonts w:ascii="Arial" w:hAnsi="Arial" w:cs="Arial"/>
              </w:rPr>
            </w:pPr>
            <w:r>
              <w:rPr>
                <w:rFonts w:ascii="Arial" w:hAnsi="Arial" w:cs="Arial"/>
              </w:rPr>
              <w:t>c</w:t>
            </w:r>
          </w:p>
          <w:p w:rsidR="00F66329" w:rsidRDefault="00F66329" w:rsidP="00A7216D">
            <w:pPr>
              <w:rPr>
                <w:rFonts w:ascii="Arial" w:hAnsi="Arial" w:cs="Arial"/>
              </w:rPr>
            </w:pPr>
          </w:p>
          <w:p w:rsidR="00F66329" w:rsidRDefault="00F66329" w:rsidP="00A7216D">
            <w:pPr>
              <w:rPr>
                <w:rFonts w:ascii="Arial" w:hAnsi="Arial" w:cs="Arial"/>
              </w:rPr>
            </w:pPr>
          </w:p>
          <w:p w:rsidR="00BD3296" w:rsidRDefault="00BD3296" w:rsidP="00A7216D">
            <w:pPr>
              <w:rPr>
                <w:rFonts w:ascii="Arial" w:hAnsi="Arial" w:cs="Arial"/>
              </w:rPr>
            </w:pPr>
          </w:p>
          <w:p w:rsidR="00F66329" w:rsidRDefault="00F66329" w:rsidP="00A7216D">
            <w:pPr>
              <w:rPr>
                <w:rFonts w:ascii="Arial" w:hAnsi="Arial" w:cs="Arial"/>
              </w:rPr>
            </w:pPr>
          </w:p>
          <w:p w:rsidR="00FC4A8A" w:rsidRDefault="00FC4A8A" w:rsidP="00A7216D">
            <w:pPr>
              <w:rPr>
                <w:rFonts w:ascii="Arial" w:hAnsi="Arial" w:cs="Arial"/>
              </w:rPr>
            </w:pPr>
          </w:p>
          <w:p w:rsidR="00F66329" w:rsidRPr="00344402" w:rsidRDefault="00F66329" w:rsidP="00A7216D">
            <w:pPr>
              <w:rPr>
                <w:rFonts w:ascii="Arial" w:hAnsi="Arial" w:cs="Arial"/>
              </w:rPr>
            </w:pPr>
            <w:r>
              <w:rPr>
                <w:rFonts w:ascii="Arial" w:hAnsi="Arial" w:cs="Arial"/>
              </w:rPr>
              <w:t>d</w:t>
            </w: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F416C3" w:rsidRDefault="00E32B50" w:rsidP="0021708B">
            <w:pPr>
              <w:rPr>
                <w:rFonts w:ascii="Arial" w:hAnsi="Arial" w:cs="Arial"/>
              </w:rPr>
            </w:pPr>
            <w:r w:rsidRPr="00044C7B">
              <w:rPr>
                <w:rFonts w:ascii="Arial" w:hAnsi="Arial" w:cs="Arial"/>
              </w:rPr>
              <w:t xml:space="preserve">Apologies </w:t>
            </w:r>
            <w:r w:rsidR="00592F94">
              <w:rPr>
                <w:rFonts w:ascii="Arial" w:hAnsi="Arial" w:cs="Arial"/>
              </w:rPr>
              <w:t>were</w:t>
            </w:r>
            <w:r w:rsidRPr="00044C7B">
              <w:rPr>
                <w:rFonts w:ascii="Arial" w:hAnsi="Arial" w:cs="Arial"/>
              </w:rPr>
              <w:t xml:space="preserve"> received from:</w:t>
            </w:r>
            <w:r w:rsidR="0021708B">
              <w:rPr>
                <w:rFonts w:ascii="Arial" w:hAnsi="Arial" w:cs="Arial"/>
              </w:rPr>
              <w:t xml:space="preserve"> </w:t>
            </w:r>
            <w:r w:rsidR="00436888">
              <w:rPr>
                <w:rFonts w:ascii="Arial" w:hAnsi="Arial" w:cs="Arial"/>
              </w:rPr>
              <w:t xml:space="preserve">Judith Heathcoat, </w:t>
            </w:r>
            <w:proofErr w:type="spellStart"/>
            <w:r w:rsidR="00436888">
              <w:rPr>
                <w:rFonts w:ascii="Arial" w:hAnsi="Arial" w:cs="Arial"/>
              </w:rPr>
              <w:t>Taufiqul</w:t>
            </w:r>
            <w:proofErr w:type="spellEnd"/>
            <w:r w:rsidR="00436888">
              <w:rPr>
                <w:rFonts w:ascii="Arial" w:hAnsi="Arial" w:cs="Arial"/>
              </w:rPr>
              <w:t xml:space="preserve"> Islam, David Mant, Mark Tattersall, Davina Logan, Chris Mace, Adeel Arif, Neil Oastler, Geoffrey Forster</w:t>
            </w:r>
            <w:r w:rsidR="00F0187C">
              <w:rPr>
                <w:rFonts w:ascii="Arial" w:hAnsi="Arial" w:cs="Arial"/>
              </w:rPr>
              <w:t xml:space="preserve"> and</w:t>
            </w:r>
            <w:r w:rsidR="00F0187C" w:rsidRPr="00F0187C">
              <w:rPr>
                <w:rFonts w:ascii="Arial" w:hAnsi="Arial" w:cs="Arial"/>
              </w:rPr>
              <w:t xml:space="preserve"> Sula Wiltshire</w:t>
            </w:r>
            <w:r w:rsidR="00436888">
              <w:rPr>
                <w:rFonts w:ascii="Arial" w:hAnsi="Arial" w:cs="Arial"/>
              </w:rPr>
              <w:t xml:space="preserve"> </w:t>
            </w:r>
          </w:p>
          <w:p w:rsidR="00436888" w:rsidRDefault="00436888" w:rsidP="0021708B">
            <w:pPr>
              <w:rPr>
                <w:rFonts w:ascii="Arial" w:hAnsi="Arial" w:cs="Arial"/>
              </w:rPr>
            </w:pPr>
          </w:p>
          <w:p w:rsidR="00693946" w:rsidRDefault="00693946" w:rsidP="0021708B">
            <w:pPr>
              <w:rPr>
                <w:rFonts w:ascii="Arial" w:hAnsi="Arial" w:cs="Arial"/>
              </w:rPr>
            </w:pPr>
            <w:r>
              <w:rPr>
                <w:rFonts w:ascii="Arial" w:hAnsi="Arial" w:cs="Arial"/>
              </w:rPr>
              <w:t xml:space="preserve">Absent without </w:t>
            </w:r>
            <w:r w:rsidR="000530ED">
              <w:rPr>
                <w:rFonts w:ascii="Arial" w:hAnsi="Arial" w:cs="Arial"/>
              </w:rPr>
              <w:t xml:space="preserve">formal </w:t>
            </w:r>
            <w:r>
              <w:rPr>
                <w:rFonts w:ascii="Arial" w:hAnsi="Arial" w:cs="Arial"/>
              </w:rPr>
              <w:t>apology</w:t>
            </w:r>
            <w:r w:rsidR="00BD3296">
              <w:rPr>
                <w:rFonts w:ascii="Arial" w:hAnsi="Arial" w:cs="Arial"/>
              </w:rPr>
              <w:t xml:space="preserve"> were</w:t>
            </w:r>
            <w:r w:rsidR="0021708B">
              <w:rPr>
                <w:rFonts w:ascii="Arial" w:hAnsi="Arial" w:cs="Arial"/>
              </w:rPr>
              <w:t xml:space="preserve">: </w:t>
            </w:r>
            <w:r>
              <w:rPr>
                <w:rFonts w:ascii="Arial" w:hAnsi="Arial" w:cs="Arial"/>
              </w:rPr>
              <w:t>Dave Pugh;</w:t>
            </w:r>
            <w:r w:rsidR="0021708B" w:rsidRPr="0021708B">
              <w:rPr>
                <w:rFonts w:ascii="Arial" w:hAnsi="Arial" w:cs="Arial"/>
              </w:rPr>
              <w:t xml:space="preserve"> </w:t>
            </w:r>
            <w:r w:rsidR="00436888">
              <w:rPr>
                <w:rFonts w:ascii="Arial" w:hAnsi="Arial" w:cs="Arial"/>
              </w:rPr>
              <w:t>Gillian Evans, Mark Aspinall, Martin Dominguez</w:t>
            </w:r>
          </w:p>
          <w:p w:rsidR="00436888" w:rsidRDefault="00436888" w:rsidP="0021708B">
            <w:pPr>
              <w:rPr>
                <w:rFonts w:ascii="Arial" w:hAnsi="Arial" w:cs="Arial"/>
              </w:rPr>
            </w:pPr>
          </w:p>
          <w:p w:rsidR="00693946" w:rsidRDefault="00693946" w:rsidP="0021708B">
            <w:pPr>
              <w:rPr>
                <w:rFonts w:ascii="Arial" w:hAnsi="Arial" w:cs="Arial"/>
              </w:rPr>
            </w:pPr>
            <w:r>
              <w:rPr>
                <w:rFonts w:ascii="Arial" w:hAnsi="Arial" w:cs="Arial"/>
              </w:rPr>
              <w:t>Apologies had been received from the following members o</w:t>
            </w:r>
            <w:r w:rsidR="00436888">
              <w:rPr>
                <w:rFonts w:ascii="Arial" w:hAnsi="Arial" w:cs="Arial"/>
              </w:rPr>
              <w:t>f the Board of Directors:</w:t>
            </w:r>
            <w:r>
              <w:rPr>
                <w:rFonts w:ascii="Arial" w:hAnsi="Arial" w:cs="Arial"/>
              </w:rPr>
              <w:t xml:space="preserve"> Sue Dopson</w:t>
            </w:r>
            <w:r w:rsidR="007C5887">
              <w:rPr>
                <w:rFonts w:ascii="Arial" w:hAnsi="Arial" w:cs="Arial"/>
              </w:rPr>
              <w:t>, Non-Executive Director;</w:t>
            </w:r>
            <w:r>
              <w:rPr>
                <w:rFonts w:ascii="Arial" w:hAnsi="Arial" w:cs="Arial"/>
              </w:rPr>
              <w:t xml:space="preserve"> </w:t>
            </w:r>
            <w:r w:rsidR="00436888">
              <w:rPr>
                <w:rFonts w:ascii="Arial" w:hAnsi="Arial" w:cs="Arial"/>
              </w:rPr>
              <w:t>Anne Grocock</w:t>
            </w:r>
            <w:r w:rsidR="00143C41">
              <w:rPr>
                <w:rFonts w:ascii="Arial" w:hAnsi="Arial" w:cs="Arial"/>
              </w:rPr>
              <w:t xml:space="preserve">, Non–Executive Director; </w:t>
            </w:r>
            <w:r w:rsidRPr="00693946">
              <w:rPr>
                <w:rFonts w:ascii="Arial" w:hAnsi="Arial" w:cs="Arial"/>
              </w:rPr>
              <w:t>Mike Bellamy</w:t>
            </w:r>
            <w:r w:rsidR="007C5887">
              <w:rPr>
                <w:rFonts w:ascii="Arial" w:hAnsi="Arial" w:cs="Arial"/>
              </w:rPr>
              <w:t>, Non-Executive Director</w:t>
            </w:r>
            <w:r w:rsidR="00436888">
              <w:rPr>
                <w:rFonts w:ascii="Arial" w:hAnsi="Arial" w:cs="Arial"/>
              </w:rPr>
              <w:t>, Jonathan Asbridge, Non-Executive Director</w:t>
            </w:r>
          </w:p>
          <w:p w:rsidR="00F66329" w:rsidRDefault="00F66329" w:rsidP="0021708B">
            <w:pPr>
              <w:rPr>
                <w:rFonts w:ascii="Arial" w:hAnsi="Arial" w:cs="Arial"/>
              </w:rPr>
            </w:pPr>
          </w:p>
          <w:p w:rsidR="00F66329" w:rsidRDefault="00F66329" w:rsidP="0021708B">
            <w:pPr>
              <w:rPr>
                <w:rFonts w:ascii="Arial" w:hAnsi="Arial" w:cs="Arial"/>
              </w:rPr>
            </w:pPr>
            <w:r>
              <w:rPr>
                <w:rFonts w:ascii="Arial" w:hAnsi="Arial" w:cs="Arial"/>
              </w:rPr>
              <w:t>The meeting was confirmed to be quorate.</w:t>
            </w:r>
          </w:p>
          <w:p w:rsidR="00F66329" w:rsidRPr="004E0C6A" w:rsidRDefault="00F66329" w:rsidP="0021708B">
            <w:pPr>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F416C3" w:rsidRPr="00687B32" w:rsidRDefault="00F416C3">
            <w:pPr>
              <w:pStyle w:val="Header"/>
              <w:tabs>
                <w:tab w:val="clear" w:pos="4153"/>
                <w:tab w:val="clear" w:pos="8306"/>
              </w:tabs>
              <w:rPr>
                <w:rFonts w:cs="Arial"/>
                <w:b/>
                <w:lang w:val="en-GB" w:eastAsia="en-GB"/>
              </w:rPr>
            </w:pPr>
          </w:p>
        </w:tc>
      </w:tr>
      <w:tr w:rsidR="00E32B50" w:rsidRPr="006A5F4B" w:rsidTr="00633878">
        <w:tc>
          <w:tcPr>
            <w:tcW w:w="1242" w:type="dxa"/>
          </w:tcPr>
          <w:p w:rsidR="00993500" w:rsidRPr="00F9416E" w:rsidRDefault="00E32E5C">
            <w:pPr>
              <w:rPr>
                <w:rFonts w:ascii="Arial" w:hAnsi="Arial" w:cs="Arial"/>
                <w:b/>
              </w:rPr>
            </w:pPr>
            <w:r w:rsidRPr="00F9416E">
              <w:rPr>
                <w:rFonts w:ascii="Arial" w:hAnsi="Arial" w:cs="Arial"/>
                <w:b/>
              </w:rPr>
              <w:t>COG</w:t>
            </w:r>
          </w:p>
          <w:p w:rsidR="00E32E5C" w:rsidRPr="00F9416E" w:rsidRDefault="00E7307B">
            <w:pPr>
              <w:rPr>
                <w:rFonts w:ascii="Arial" w:hAnsi="Arial" w:cs="Arial"/>
                <w:b/>
              </w:rPr>
            </w:pPr>
            <w:r>
              <w:rPr>
                <w:rFonts w:ascii="Arial" w:hAnsi="Arial" w:cs="Arial"/>
                <w:b/>
              </w:rPr>
              <w:t>37</w:t>
            </w:r>
            <w:r w:rsidR="00651FE0">
              <w:rPr>
                <w:rFonts w:ascii="Arial" w:hAnsi="Arial" w:cs="Arial"/>
                <w:b/>
              </w:rPr>
              <w:t>/16</w:t>
            </w:r>
          </w:p>
          <w:p w:rsidR="00E32E5C" w:rsidRDefault="00E32E5C">
            <w:pPr>
              <w:rPr>
                <w:rFonts w:ascii="Arial" w:hAnsi="Arial" w:cs="Arial"/>
              </w:rPr>
            </w:pPr>
            <w:r>
              <w:rPr>
                <w:rFonts w:ascii="Arial" w:hAnsi="Arial" w:cs="Arial"/>
              </w:rPr>
              <w:t>a</w:t>
            </w:r>
          </w:p>
          <w:p w:rsidR="00E32E5C" w:rsidRDefault="00E32E5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34799C" w:rsidRDefault="0034799C">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34799C" w:rsidRDefault="0034799C">
            <w:pPr>
              <w:rPr>
                <w:rFonts w:ascii="Arial" w:hAnsi="Arial" w:cs="Arial"/>
              </w:rPr>
            </w:pPr>
          </w:p>
          <w:p w:rsidR="0034799C" w:rsidRDefault="00E360B2">
            <w:pPr>
              <w:rPr>
                <w:rFonts w:ascii="Arial" w:hAnsi="Arial" w:cs="Arial"/>
              </w:rPr>
            </w:pPr>
            <w:r>
              <w:rPr>
                <w:rFonts w:ascii="Arial" w:hAnsi="Arial" w:cs="Arial"/>
              </w:rPr>
              <w:t>b</w:t>
            </w:r>
          </w:p>
          <w:p w:rsidR="00E360B2" w:rsidRDefault="00E360B2">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E360B2" w:rsidRDefault="00E360B2">
            <w:pPr>
              <w:rPr>
                <w:rFonts w:ascii="Arial" w:hAnsi="Arial" w:cs="Arial"/>
              </w:rPr>
            </w:pPr>
          </w:p>
          <w:p w:rsidR="00E360B2" w:rsidRPr="005F6C40" w:rsidRDefault="00E360B2">
            <w:pPr>
              <w:rPr>
                <w:rFonts w:ascii="Arial" w:hAnsi="Arial" w:cs="Arial"/>
              </w:rPr>
            </w:pPr>
            <w:r>
              <w:rPr>
                <w:rFonts w:ascii="Arial" w:hAnsi="Arial" w:cs="Arial"/>
              </w:rPr>
              <w:t>c</w:t>
            </w:r>
          </w:p>
        </w:tc>
        <w:tc>
          <w:tcPr>
            <w:tcW w:w="6786" w:type="dxa"/>
          </w:tcPr>
          <w:p w:rsidR="00247A9B" w:rsidRDefault="00651FE0" w:rsidP="00651FE0">
            <w:pPr>
              <w:jc w:val="both"/>
              <w:rPr>
                <w:rFonts w:ascii="Arial" w:hAnsi="Arial" w:cs="Arial"/>
                <w:b/>
              </w:rPr>
            </w:pPr>
            <w:r w:rsidRPr="00651FE0">
              <w:rPr>
                <w:rFonts w:ascii="Arial" w:hAnsi="Arial" w:cs="Arial"/>
                <w:b/>
              </w:rPr>
              <w:t>Patient Experience Presentation</w:t>
            </w:r>
          </w:p>
          <w:p w:rsidR="00CA2670" w:rsidRDefault="00CA2670" w:rsidP="00651FE0">
            <w:pPr>
              <w:jc w:val="both"/>
              <w:rPr>
                <w:rFonts w:ascii="Arial" w:hAnsi="Arial" w:cs="Arial"/>
                <w:b/>
              </w:rPr>
            </w:pPr>
          </w:p>
          <w:p w:rsidR="00CA2670" w:rsidRPr="00CA2670" w:rsidRDefault="00CA2670" w:rsidP="00651FE0">
            <w:pPr>
              <w:jc w:val="both"/>
              <w:rPr>
                <w:rFonts w:ascii="Arial" w:hAnsi="Arial" w:cs="Arial"/>
              </w:rPr>
            </w:pPr>
            <w:r w:rsidRPr="00CA2670">
              <w:rPr>
                <w:rFonts w:ascii="Arial" w:hAnsi="Arial" w:cs="Arial"/>
              </w:rPr>
              <w:t>The Acting Head of Q</w:t>
            </w:r>
            <w:r>
              <w:rPr>
                <w:rFonts w:ascii="Arial" w:hAnsi="Arial" w:cs="Arial"/>
              </w:rPr>
              <w:t xml:space="preserve">uality and Safety presented an audio recording of the mother of a </w:t>
            </w:r>
            <w:r w:rsidR="005975FA">
              <w:rPr>
                <w:rFonts w:ascii="Arial" w:hAnsi="Arial" w:cs="Arial"/>
              </w:rPr>
              <w:t xml:space="preserve">young person with a range of mental health needs who had faced a </w:t>
            </w:r>
            <w:r w:rsidR="00E360B2">
              <w:rPr>
                <w:rFonts w:ascii="Arial" w:hAnsi="Arial" w:cs="Arial"/>
              </w:rPr>
              <w:t>significant struggle along with</w:t>
            </w:r>
            <w:r w:rsidR="005975FA">
              <w:rPr>
                <w:rFonts w:ascii="Arial" w:hAnsi="Arial" w:cs="Arial"/>
              </w:rPr>
              <w:t xml:space="preserve"> the young person </w:t>
            </w:r>
            <w:r w:rsidR="00E360B2">
              <w:rPr>
                <w:rFonts w:ascii="Arial" w:hAnsi="Arial" w:cs="Arial"/>
              </w:rPr>
              <w:t xml:space="preserve">when he </w:t>
            </w:r>
            <w:r w:rsidR="005975FA">
              <w:rPr>
                <w:rFonts w:ascii="Arial" w:hAnsi="Arial" w:cs="Arial"/>
              </w:rPr>
              <w:t>was transitioning from children’s to adult services</w:t>
            </w:r>
            <w:r w:rsidR="00E360B2">
              <w:rPr>
                <w:rFonts w:ascii="Arial" w:hAnsi="Arial" w:cs="Arial"/>
              </w:rPr>
              <w:t xml:space="preserve"> with</w:t>
            </w:r>
            <w:r w:rsidR="005975FA">
              <w:rPr>
                <w:rFonts w:ascii="Arial" w:hAnsi="Arial" w:cs="Arial"/>
              </w:rPr>
              <w:t xml:space="preserve">in the Trust. The mother highlighted a lack of co-ordination between key workers, lengthy waiting times, </w:t>
            </w:r>
            <w:r w:rsidR="00E360B2">
              <w:rPr>
                <w:rFonts w:ascii="Arial" w:hAnsi="Arial" w:cs="Arial"/>
              </w:rPr>
              <w:t>complex and unhelpful assessment meetings, as well as confusion about care pathways across county boundaries.</w:t>
            </w:r>
          </w:p>
          <w:p w:rsidR="008B21F7" w:rsidRDefault="008B21F7" w:rsidP="00651FE0">
            <w:pPr>
              <w:jc w:val="both"/>
              <w:rPr>
                <w:rFonts w:ascii="Arial" w:hAnsi="Arial" w:cs="Arial"/>
                <w:b/>
              </w:rPr>
            </w:pPr>
          </w:p>
          <w:p w:rsidR="0034799C" w:rsidRDefault="0034799C" w:rsidP="00A92E6B">
            <w:pPr>
              <w:jc w:val="both"/>
              <w:rPr>
                <w:rFonts w:ascii="Arial" w:hAnsi="Arial" w:cs="Arial"/>
              </w:rPr>
            </w:pPr>
            <w:r>
              <w:rPr>
                <w:rFonts w:ascii="Arial" w:hAnsi="Arial" w:cs="Arial"/>
              </w:rPr>
              <w:t xml:space="preserve">The </w:t>
            </w:r>
            <w:r w:rsidR="000E7BBE">
              <w:rPr>
                <w:rFonts w:ascii="Arial" w:hAnsi="Arial" w:cs="Arial"/>
              </w:rPr>
              <w:t xml:space="preserve">Trust </w:t>
            </w:r>
            <w:r>
              <w:rPr>
                <w:rFonts w:ascii="Arial" w:hAnsi="Arial" w:cs="Arial"/>
              </w:rPr>
              <w:t xml:space="preserve">Chair thanked the </w:t>
            </w:r>
            <w:r w:rsidR="005975FA">
              <w:rPr>
                <w:rFonts w:ascii="Arial" w:hAnsi="Arial" w:cs="Arial"/>
              </w:rPr>
              <w:t xml:space="preserve">Acting Head of Quality and Safety </w:t>
            </w:r>
            <w:r w:rsidR="00E360B2">
              <w:rPr>
                <w:rFonts w:ascii="Arial" w:hAnsi="Arial" w:cs="Arial"/>
              </w:rPr>
              <w:t xml:space="preserve">for the presentation </w:t>
            </w:r>
            <w:r w:rsidR="005975FA">
              <w:rPr>
                <w:rFonts w:ascii="Arial" w:hAnsi="Arial" w:cs="Arial"/>
              </w:rPr>
              <w:t xml:space="preserve">and </w:t>
            </w:r>
            <w:r w:rsidR="00E360B2">
              <w:rPr>
                <w:rFonts w:ascii="Arial" w:hAnsi="Arial" w:cs="Arial"/>
              </w:rPr>
              <w:t xml:space="preserve">noted that the transition from children to adult services </w:t>
            </w:r>
            <w:r w:rsidR="00F0187C">
              <w:rPr>
                <w:rFonts w:ascii="Arial" w:hAnsi="Arial" w:cs="Arial"/>
              </w:rPr>
              <w:t>was a recognised</w:t>
            </w:r>
            <w:r w:rsidR="00E360B2">
              <w:rPr>
                <w:rFonts w:ascii="Arial" w:hAnsi="Arial" w:cs="Arial"/>
              </w:rPr>
              <w:t xml:space="preserve"> challenge to the Trust in terms of the best way to ensure consistency of care</w:t>
            </w:r>
            <w:r w:rsidR="00F0187C">
              <w:rPr>
                <w:rFonts w:ascii="Arial" w:hAnsi="Arial" w:cs="Arial"/>
              </w:rPr>
              <w:t xml:space="preserve"> and experience for which he hoped progress was being made</w:t>
            </w:r>
            <w:r w:rsidR="00E360B2">
              <w:rPr>
                <w:rFonts w:ascii="Arial" w:hAnsi="Arial" w:cs="Arial"/>
              </w:rPr>
              <w:t>.</w:t>
            </w:r>
          </w:p>
          <w:p w:rsidR="00E360B2" w:rsidRDefault="00E360B2" w:rsidP="00A92E6B">
            <w:pPr>
              <w:jc w:val="both"/>
              <w:rPr>
                <w:rFonts w:ascii="Arial" w:hAnsi="Arial" w:cs="Arial"/>
              </w:rPr>
            </w:pPr>
          </w:p>
          <w:p w:rsidR="00711CE2" w:rsidRDefault="00E360B2" w:rsidP="00A92E6B">
            <w:pPr>
              <w:jc w:val="both"/>
              <w:rPr>
                <w:rFonts w:ascii="Arial" w:hAnsi="Arial" w:cs="Arial"/>
              </w:rPr>
            </w:pPr>
            <w:r>
              <w:rPr>
                <w:rFonts w:ascii="Arial" w:hAnsi="Arial" w:cs="Arial"/>
              </w:rPr>
              <w:t>The Chief Operating Officer noted that it was also a problem for patients transitioning from adult to older adult services</w:t>
            </w:r>
            <w:r w:rsidR="008001BD">
              <w:rPr>
                <w:rFonts w:ascii="Arial" w:hAnsi="Arial" w:cs="Arial"/>
              </w:rPr>
              <w:t xml:space="preserve">. He explained that there </w:t>
            </w:r>
            <w:proofErr w:type="gramStart"/>
            <w:r w:rsidR="008001BD">
              <w:rPr>
                <w:rFonts w:ascii="Arial" w:hAnsi="Arial" w:cs="Arial"/>
              </w:rPr>
              <w:t>were</w:t>
            </w:r>
            <w:proofErr w:type="gramEnd"/>
            <w:r w:rsidR="008001BD">
              <w:rPr>
                <w:rFonts w:ascii="Arial" w:hAnsi="Arial" w:cs="Arial"/>
              </w:rPr>
              <w:t xml:space="preserve"> transition forums in both Buckinghamshire and Oxfordshire and a </w:t>
            </w:r>
            <w:r w:rsidR="00711CE2">
              <w:rPr>
                <w:rFonts w:ascii="Arial" w:hAnsi="Arial" w:cs="Arial"/>
              </w:rPr>
              <w:t xml:space="preserve">joint commissioner had been appointed to help address transitional issues and </w:t>
            </w:r>
            <w:r w:rsidR="001F7B36">
              <w:rPr>
                <w:rFonts w:ascii="Arial" w:hAnsi="Arial" w:cs="Arial"/>
              </w:rPr>
              <w:t xml:space="preserve">help the </w:t>
            </w:r>
            <w:r w:rsidR="00711CE2">
              <w:rPr>
                <w:rFonts w:ascii="Arial" w:hAnsi="Arial" w:cs="Arial"/>
              </w:rPr>
              <w:t xml:space="preserve">move towards </w:t>
            </w:r>
            <w:r w:rsidR="001F7B36">
              <w:rPr>
                <w:rFonts w:ascii="Arial" w:hAnsi="Arial" w:cs="Arial"/>
              </w:rPr>
              <w:t>‘</w:t>
            </w:r>
            <w:r w:rsidR="00711CE2">
              <w:rPr>
                <w:rFonts w:ascii="Arial" w:hAnsi="Arial" w:cs="Arial"/>
              </w:rPr>
              <w:t>all ages care</w:t>
            </w:r>
            <w:r w:rsidR="001F7B36">
              <w:rPr>
                <w:rFonts w:ascii="Arial" w:hAnsi="Arial" w:cs="Arial"/>
              </w:rPr>
              <w:t>’</w:t>
            </w:r>
            <w:r w:rsidR="00711CE2">
              <w:rPr>
                <w:rFonts w:ascii="Arial" w:hAnsi="Arial" w:cs="Arial"/>
              </w:rPr>
              <w:t>.</w:t>
            </w:r>
          </w:p>
          <w:p w:rsidR="00E360B2" w:rsidRPr="0034799C" w:rsidRDefault="00E360B2" w:rsidP="00A92E6B">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D64788" w:rsidRDefault="00D64788">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5D4500" w:rsidRPr="00687B32" w:rsidRDefault="005D4500">
            <w:pPr>
              <w:pStyle w:val="Header"/>
              <w:tabs>
                <w:tab w:val="clear" w:pos="4153"/>
                <w:tab w:val="clear" w:pos="8306"/>
              </w:tabs>
              <w:rPr>
                <w:rFonts w:cs="Arial"/>
                <w:b/>
                <w:lang w:val="en-GB" w:eastAsia="en-GB"/>
              </w:rPr>
            </w:pPr>
          </w:p>
        </w:tc>
      </w:tr>
      <w:tr w:rsidR="003358A5" w:rsidRPr="006A5F4B" w:rsidTr="00633878">
        <w:tc>
          <w:tcPr>
            <w:tcW w:w="1242" w:type="dxa"/>
          </w:tcPr>
          <w:p w:rsidR="003358A5" w:rsidRDefault="003358A5">
            <w:pPr>
              <w:rPr>
                <w:rFonts w:ascii="Arial" w:hAnsi="Arial" w:cs="Arial"/>
                <w:b/>
              </w:rPr>
            </w:pPr>
            <w:r>
              <w:rPr>
                <w:rFonts w:ascii="Arial" w:hAnsi="Arial" w:cs="Arial"/>
                <w:b/>
              </w:rPr>
              <w:t>COG</w:t>
            </w:r>
          </w:p>
          <w:p w:rsidR="003358A5" w:rsidRDefault="00E7307B">
            <w:pPr>
              <w:rPr>
                <w:rFonts w:ascii="Arial" w:hAnsi="Arial" w:cs="Arial"/>
                <w:b/>
              </w:rPr>
            </w:pPr>
            <w:r>
              <w:rPr>
                <w:rFonts w:ascii="Arial" w:hAnsi="Arial" w:cs="Arial"/>
                <w:b/>
              </w:rPr>
              <w:t>38</w:t>
            </w:r>
            <w:r w:rsidR="00651FE0">
              <w:rPr>
                <w:rFonts w:ascii="Arial" w:hAnsi="Arial" w:cs="Arial"/>
                <w:b/>
              </w:rPr>
              <w:t>/16</w:t>
            </w:r>
          </w:p>
          <w:p w:rsidR="00E7307B" w:rsidRDefault="00E7307B" w:rsidP="00A8321B">
            <w:pPr>
              <w:rPr>
                <w:rFonts w:ascii="Arial" w:hAnsi="Arial" w:cs="Arial"/>
              </w:rPr>
            </w:pPr>
          </w:p>
          <w:p w:rsidR="00A8321B" w:rsidRDefault="00A8321B" w:rsidP="00A8321B">
            <w:pPr>
              <w:rPr>
                <w:rFonts w:ascii="Arial" w:hAnsi="Arial" w:cs="Arial"/>
              </w:rPr>
            </w:pPr>
            <w:r>
              <w:rPr>
                <w:rFonts w:ascii="Arial" w:hAnsi="Arial" w:cs="Arial"/>
              </w:rPr>
              <w:t>a</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161E73" w:rsidRPr="00017F53" w:rsidRDefault="00161E73">
            <w:pPr>
              <w:rPr>
                <w:rFonts w:ascii="Arial" w:hAnsi="Arial" w:cs="Arial"/>
              </w:rPr>
            </w:pPr>
          </w:p>
        </w:tc>
        <w:tc>
          <w:tcPr>
            <w:tcW w:w="6786" w:type="dxa"/>
          </w:tcPr>
          <w:p w:rsidR="005B74CC" w:rsidRPr="00E7307B" w:rsidRDefault="00E7307B" w:rsidP="00A8321B">
            <w:pPr>
              <w:jc w:val="both"/>
              <w:rPr>
                <w:rFonts w:ascii="Arial" w:hAnsi="Arial" w:cs="Arial"/>
                <w:b/>
                <w:bCs/>
              </w:rPr>
            </w:pPr>
            <w:r w:rsidRPr="00E7307B">
              <w:rPr>
                <w:rFonts w:ascii="Arial" w:hAnsi="Arial" w:cs="Arial"/>
                <w:b/>
              </w:rPr>
              <w:t>Minutes of Last Meeting on 08 June 2016 and Matters Arising</w:t>
            </w:r>
            <w:r>
              <w:rPr>
                <w:rFonts w:ascii="Arial" w:hAnsi="Arial" w:cs="Arial"/>
                <w:b/>
                <w:bCs/>
              </w:rPr>
              <w:t xml:space="preserve"> (CG 19/</w:t>
            </w:r>
            <w:r w:rsidRPr="00E7307B">
              <w:rPr>
                <w:rFonts w:ascii="Arial" w:hAnsi="Arial" w:cs="Arial"/>
                <w:b/>
                <w:bCs/>
              </w:rPr>
              <w:t>16)</w:t>
            </w:r>
          </w:p>
          <w:p w:rsidR="005B74CC" w:rsidRDefault="005B74CC" w:rsidP="00A8321B">
            <w:pPr>
              <w:jc w:val="both"/>
              <w:rPr>
                <w:rFonts w:ascii="Arial" w:hAnsi="Arial" w:cs="Arial"/>
                <w:b/>
                <w:bCs/>
              </w:rPr>
            </w:pPr>
          </w:p>
          <w:p w:rsidR="00E7307B" w:rsidRPr="00660B8E" w:rsidRDefault="00E7307B" w:rsidP="00E7307B">
            <w:pPr>
              <w:jc w:val="both"/>
              <w:rPr>
                <w:rFonts w:ascii="Arial" w:hAnsi="Arial" w:cs="Arial"/>
                <w:bCs/>
              </w:rPr>
            </w:pPr>
            <w:r w:rsidRPr="00660B8E">
              <w:rPr>
                <w:rFonts w:ascii="Arial" w:hAnsi="Arial" w:cs="Arial"/>
                <w:bCs/>
              </w:rPr>
              <w:t xml:space="preserve">The Minutes of the meeting were approved as a true and accurate record of the meeting. </w:t>
            </w:r>
          </w:p>
          <w:p w:rsidR="00E7307B" w:rsidRDefault="00E7307B" w:rsidP="00A8321B">
            <w:pPr>
              <w:jc w:val="both"/>
              <w:rPr>
                <w:rFonts w:ascii="Arial" w:hAnsi="Arial" w:cs="Arial"/>
                <w:b/>
                <w:bCs/>
              </w:rPr>
            </w:pPr>
          </w:p>
          <w:p w:rsidR="004144B8" w:rsidRDefault="004144B8" w:rsidP="00A8321B">
            <w:pPr>
              <w:jc w:val="both"/>
              <w:rPr>
                <w:rFonts w:ascii="Arial" w:hAnsi="Arial" w:cs="Arial"/>
                <w:b/>
                <w:bCs/>
              </w:rPr>
            </w:pPr>
            <w:r>
              <w:rPr>
                <w:rFonts w:ascii="Arial" w:hAnsi="Arial" w:cs="Arial"/>
                <w:b/>
                <w:bCs/>
              </w:rPr>
              <w:t>Matters Arising</w:t>
            </w:r>
          </w:p>
          <w:p w:rsidR="00711CE2" w:rsidRDefault="00711CE2" w:rsidP="00A8321B">
            <w:pPr>
              <w:jc w:val="both"/>
              <w:rPr>
                <w:rFonts w:ascii="Arial" w:hAnsi="Arial" w:cs="Arial"/>
                <w:b/>
                <w:bCs/>
              </w:rPr>
            </w:pPr>
          </w:p>
          <w:p w:rsidR="00711CE2" w:rsidRPr="001F7B36" w:rsidRDefault="00711CE2" w:rsidP="00711CE2">
            <w:pPr>
              <w:rPr>
                <w:rFonts w:ascii="Arial" w:hAnsi="Arial" w:cs="Arial"/>
              </w:rPr>
            </w:pPr>
            <w:r w:rsidRPr="00711CE2">
              <w:rPr>
                <w:rFonts w:ascii="Arial" w:hAnsi="Arial" w:cs="Arial"/>
              </w:rPr>
              <w:t xml:space="preserve">The Council confirmed that </w:t>
            </w:r>
            <w:r>
              <w:rPr>
                <w:rFonts w:ascii="Arial" w:hAnsi="Arial" w:cs="Arial"/>
              </w:rPr>
              <w:t>all the</w:t>
            </w:r>
            <w:r w:rsidRPr="00711CE2">
              <w:rPr>
                <w:rFonts w:ascii="Arial" w:hAnsi="Arial" w:cs="Arial"/>
              </w:rPr>
              <w:t xml:space="preserve"> actions from the 8</w:t>
            </w:r>
            <w:r w:rsidRPr="00711CE2">
              <w:rPr>
                <w:rFonts w:ascii="Arial" w:hAnsi="Arial" w:cs="Arial"/>
                <w:vertAlign w:val="superscript"/>
              </w:rPr>
              <w:t>th</w:t>
            </w:r>
            <w:r w:rsidRPr="00711CE2">
              <w:rPr>
                <w:rFonts w:ascii="Arial" w:hAnsi="Arial" w:cs="Arial"/>
              </w:rPr>
              <w:t xml:space="preserve"> June 2016 Summary of Actions had been progressed, or were on the agenda</w:t>
            </w:r>
            <w:r w:rsidR="001F7B36">
              <w:rPr>
                <w:rFonts w:ascii="Arial" w:hAnsi="Arial" w:cs="Arial"/>
              </w:rPr>
              <w:t xml:space="preserve"> -</w:t>
            </w:r>
            <w:r>
              <w:rPr>
                <w:rFonts w:ascii="Arial" w:hAnsi="Arial" w:cs="Arial"/>
              </w:rPr>
              <w:t xml:space="preserve"> </w:t>
            </w:r>
            <w:r w:rsidRPr="001F7B36">
              <w:rPr>
                <w:rFonts w:ascii="Arial" w:hAnsi="Arial" w:cs="Arial"/>
              </w:rPr>
              <w:t xml:space="preserve">CG 22/16 (a), CG 23/26 (b)(d), CG 25/16 (d), CG 27/16 (c), CG 31/16, </w:t>
            </w:r>
            <w:r w:rsidR="001F7B36" w:rsidRPr="001F7B36">
              <w:rPr>
                <w:rFonts w:ascii="Arial" w:hAnsi="Arial" w:cs="Arial"/>
              </w:rPr>
              <w:t>CG 32/16, CG 34/16</w:t>
            </w:r>
            <w:r w:rsidR="001F7B36">
              <w:rPr>
                <w:rFonts w:ascii="Arial" w:hAnsi="Arial" w:cs="Arial"/>
              </w:rPr>
              <w:t>.</w:t>
            </w:r>
          </w:p>
          <w:p w:rsidR="00711CE2" w:rsidRPr="00711CE2" w:rsidRDefault="00711CE2" w:rsidP="00A8321B">
            <w:pPr>
              <w:jc w:val="both"/>
              <w:rPr>
                <w:rFonts w:ascii="Arial" w:hAnsi="Arial" w:cs="Arial"/>
                <w:b/>
                <w:bCs/>
              </w:rPr>
            </w:pPr>
          </w:p>
        </w:tc>
        <w:tc>
          <w:tcPr>
            <w:tcW w:w="1199" w:type="dxa"/>
          </w:tcPr>
          <w:p w:rsidR="003358A5" w:rsidRDefault="003358A5">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tc>
      </w:tr>
      <w:tr w:rsidR="00EA7B41" w:rsidRPr="006A5F4B" w:rsidTr="00633878">
        <w:tc>
          <w:tcPr>
            <w:tcW w:w="1242" w:type="dxa"/>
          </w:tcPr>
          <w:p w:rsidR="00EA7B41" w:rsidRDefault="00970CE8" w:rsidP="00293405">
            <w:pPr>
              <w:rPr>
                <w:rFonts w:ascii="Arial" w:hAnsi="Arial" w:cs="Arial"/>
              </w:rPr>
            </w:pPr>
            <w:r>
              <w:rPr>
                <w:rFonts w:ascii="Arial" w:hAnsi="Arial" w:cs="Arial"/>
                <w:b/>
              </w:rPr>
              <w:t xml:space="preserve">COG </w:t>
            </w:r>
            <w:r w:rsidR="00E7307B">
              <w:rPr>
                <w:rFonts w:ascii="Arial" w:hAnsi="Arial" w:cs="Arial"/>
                <w:b/>
              </w:rPr>
              <w:t>39</w:t>
            </w:r>
            <w:r w:rsidR="00EA7B41">
              <w:rPr>
                <w:rFonts w:ascii="Arial" w:hAnsi="Arial" w:cs="Arial"/>
                <w:b/>
              </w:rPr>
              <w:t>/1</w:t>
            </w:r>
            <w:r w:rsidR="00651FE0">
              <w:rPr>
                <w:rFonts w:ascii="Arial" w:hAnsi="Arial" w:cs="Arial"/>
                <w:b/>
              </w:rPr>
              <w:t>6</w:t>
            </w:r>
          </w:p>
          <w:p w:rsidR="00EA7B41" w:rsidRDefault="00EA7B41" w:rsidP="00293405">
            <w:pPr>
              <w:rPr>
                <w:rFonts w:ascii="Arial" w:hAnsi="Arial" w:cs="Arial"/>
              </w:rPr>
            </w:pPr>
            <w:r>
              <w:rPr>
                <w:rFonts w:ascii="Arial" w:hAnsi="Arial" w:cs="Arial"/>
              </w:rPr>
              <w:t>a</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161E73" w:rsidRDefault="00161E73" w:rsidP="00293405">
            <w:pPr>
              <w:rPr>
                <w:rFonts w:ascii="Arial" w:hAnsi="Arial" w:cs="Arial"/>
              </w:rPr>
            </w:pPr>
          </w:p>
          <w:p w:rsidR="00161E73" w:rsidRDefault="00161E73" w:rsidP="00293405">
            <w:pPr>
              <w:rPr>
                <w:rFonts w:ascii="Arial" w:hAnsi="Arial" w:cs="Arial"/>
              </w:rPr>
            </w:pPr>
            <w:r>
              <w:rPr>
                <w:rFonts w:ascii="Arial" w:hAnsi="Arial" w:cs="Arial"/>
              </w:rPr>
              <w:t>b</w:t>
            </w:r>
          </w:p>
          <w:p w:rsidR="00EA7B41" w:rsidRDefault="00EA7B41" w:rsidP="00970CE8">
            <w:pPr>
              <w:rPr>
                <w:rFonts w:ascii="Arial" w:hAnsi="Arial" w:cs="Arial"/>
              </w:rPr>
            </w:pPr>
          </w:p>
          <w:p w:rsidR="00D502EE" w:rsidRPr="00A81B77" w:rsidRDefault="00D502EE" w:rsidP="00970CE8">
            <w:pPr>
              <w:rPr>
                <w:rFonts w:ascii="Arial" w:hAnsi="Arial" w:cs="Arial"/>
              </w:rPr>
            </w:pPr>
          </w:p>
        </w:tc>
        <w:tc>
          <w:tcPr>
            <w:tcW w:w="6786" w:type="dxa"/>
          </w:tcPr>
          <w:p w:rsidR="00B93AE9" w:rsidRPr="00651FE0" w:rsidRDefault="00651FE0" w:rsidP="00901917">
            <w:pPr>
              <w:jc w:val="both"/>
              <w:rPr>
                <w:rFonts w:ascii="Arial" w:hAnsi="Arial" w:cs="Arial"/>
                <w:b/>
                <w:bCs/>
              </w:rPr>
            </w:pPr>
            <w:r w:rsidRPr="00651FE0">
              <w:rPr>
                <w:rFonts w:ascii="Arial" w:hAnsi="Arial" w:cs="Arial"/>
                <w:b/>
              </w:rPr>
              <w:t>Declarations of Interest</w:t>
            </w:r>
          </w:p>
          <w:p w:rsidR="007E6116" w:rsidRPr="00651FE0" w:rsidRDefault="007E6116" w:rsidP="007E6116">
            <w:pPr>
              <w:jc w:val="both"/>
              <w:rPr>
                <w:rFonts w:ascii="Arial" w:hAnsi="Arial" w:cs="Arial"/>
                <w:b/>
                <w:bCs/>
              </w:rPr>
            </w:pPr>
          </w:p>
          <w:p w:rsidR="00660B8E" w:rsidRPr="00660B8E" w:rsidRDefault="00660B8E" w:rsidP="00660B8E">
            <w:pPr>
              <w:outlineLvl w:val="0"/>
              <w:rPr>
                <w:rFonts w:ascii="Arial" w:hAnsi="Arial" w:cs="Arial"/>
              </w:rPr>
            </w:pPr>
            <w:r w:rsidRPr="00660B8E">
              <w:rPr>
                <w:rFonts w:ascii="Arial" w:hAnsi="Arial" w:cs="Arial"/>
              </w:rPr>
              <w:t xml:space="preserve">The Council of Governors confirmed that interests listed in the </w:t>
            </w:r>
            <w:r w:rsidR="00161E73">
              <w:rPr>
                <w:rFonts w:ascii="Arial" w:hAnsi="Arial" w:cs="Arial"/>
              </w:rPr>
              <w:t xml:space="preserve">current </w:t>
            </w:r>
            <w:r w:rsidRPr="00660B8E">
              <w:rPr>
                <w:rFonts w:ascii="Arial" w:hAnsi="Arial" w:cs="Arial"/>
              </w:rPr>
              <w:t>Register of Governors’ Interests</w:t>
            </w:r>
            <w:r w:rsidR="000468CC">
              <w:rPr>
                <w:rFonts w:ascii="Arial" w:hAnsi="Arial" w:cs="Arial"/>
              </w:rPr>
              <w:t xml:space="preserve"> (CG 01/16)</w:t>
            </w:r>
            <w:r w:rsidRPr="00660B8E">
              <w:rPr>
                <w:rFonts w:ascii="Arial" w:hAnsi="Arial" w:cs="Arial"/>
              </w:rPr>
              <w:t xml:space="preserve"> remained correct and there were no declarations arising out of matters pertaining to the agenda.</w:t>
            </w:r>
          </w:p>
          <w:p w:rsidR="00CF7B50" w:rsidRDefault="00CF7B50" w:rsidP="00CF7B50">
            <w:pPr>
              <w:jc w:val="both"/>
              <w:rPr>
                <w:rFonts w:ascii="Arial" w:hAnsi="Arial" w:cs="Arial"/>
                <w:bCs/>
              </w:rPr>
            </w:pPr>
          </w:p>
          <w:p w:rsidR="000A076F" w:rsidRDefault="00660B8E" w:rsidP="0073387F">
            <w:pPr>
              <w:jc w:val="both"/>
              <w:rPr>
                <w:rFonts w:ascii="Arial" w:hAnsi="Arial" w:cs="Arial"/>
                <w:b/>
                <w:bCs/>
              </w:rPr>
            </w:pPr>
            <w:r>
              <w:rPr>
                <w:rFonts w:ascii="Arial" w:hAnsi="Arial" w:cs="Arial"/>
                <w:bCs/>
              </w:rPr>
              <w:t xml:space="preserve">The Trust Chair asked that any changes in </w:t>
            </w:r>
            <w:r w:rsidR="00161E73">
              <w:rPr>
                <w:rFonts w:ascii="Arial" w:hAnsi="Arial" w:cs="Arial"/>
                <w:bCs/>
              </w:rPr>
              <w:t xml:space="preserve">the </w:t>
            </w:r>
            <w:r>
              <w:rPr>
                <w:rFonts w:ascii="Arial" w:hAnsi="Arial" w:cs="Arial"/>
                <w:bCs/>
              </w:rPr>
              <w:t>declaration of interests be forwarded in writing to the Director of Corporate Affairs &amp; Company Secretary.</w:t>
            </w:r>
          </w:p>
          <w:p w:rsidR="000A076F" w:rsidRPr="00D502EE" w:rsidRDefault="000A076F" w:rsidP="0073387F">
            <w:pPr>
              <w:jc w:val="both"/>
              <w:rPr>
                <w:rFonts w:ascii="Arial" w:hAnsi="Arial" w:cs="Arial"/>
                <w:b/>
                <w:bCs/>
              </w:rPr>
            </w:pPr>
          </w:p>
        </w:tc>
        <w:tc>
          <w:tcPr>
            <w:tcW w:w="1199" w:type="dxa"/>
          </w:tcPr>
          <w:p w:rsidR="00EA7B41" w:rsidRDefault="00EA7B41" w:rsidP="00293405">
            <w:pPr>
              <w:pStyle w:val="Header"/>
              <w:tabs>
                <w:tab w:val="clear" w:pos="4153"/>
                <w:tab w:val="clear" w:pos="8306"/>
              </w:tabs>
              <w:rPr>
                <w:rFonts w:cs="Arial"/>
                <w:b/>
                <w:lang w:val="en-GB" w:eastAsia="en-GB"/>
              </w:rPr>
            </w:pPr>
          </w:p>
          <w:p w:rsidR="00EA7B41" w:rsidRPr="004D0C34" w:rsidRDefault="00EA7B41" w:rsidP="00293405">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261E9">
            <w:pPr>
              <w:rPr>
                <w:rFonts w:ascii="Arial" w:hAnsi="Arial" w:cs="Arial"/>
              </w:rPr>
            </w:pPr>
            <w:r>
              <w:rPr>
                <w:rFonts w:ascii="Arial" w:hAnsi="Arial" w:cs="Arial"/>
                <w:b/>
              </w:rPr>
              <w:t xml:space="preserve">COG </w:t>
            </w:r>
            <w:r w:rsidR="004144B8">
              <w:rPr>
                <w:rFonts w:ascii="Arial" w:hAnsi="Arial" w:cs="Arial"/>
                <w:b/>
              </w:rPr>
              <w:t>40</w:t>
            </w:r>
            <w:r w:rsidR="00FB6CC3">
              <w:rPr>
                <w:rFonts w:ascii="Arial" w:hAnsi="Arial" w:cs="Arial"/>
                <w:b/>
              </w:rPr>
              <w:t>/1</w:t>
            </w:r>
            <w:r w:rsidR="005B74CC">
              <w:rPr>
                <w:rFonts w:ascii="Arial" w:hAnsi="Arial" w:cs="Arial"/>
                <w:b/>
              </w:rPr>
              <w:t>6</w:t>
            </w:r>
          </w:p>
          <w:p w:rsidR="00D47E6B" w:rsidRDefault="00D47E6B"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371E6B" w:rsidRDefault="00371E6B" w:rsidP="00371E6B">
            <w:pPr>
              <w:rPr>
                <w:rFonts w:ascii="Arial" w:hAnsi="Arial" w:cs="Arial"/>
              </w:rPr>
            </w:pPr>
            <w:r>
              <w:rPr>
                <w:rFonts w:ascii="Arial" w:hAnsi="Arial" w:cs="Arial"/>
              </w:rPr>
              <w:t>a</w:t>
            </w:r>
          </w:p>
          <w:p w:rsidR="00371E6B" w:rsidRDefault="00371E6B"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r>
              <w:rPr>
                <w:rFonts w:ascii="Arial" w:hAnsi="Arial" w:cs="Arial"/>
              </w:rPr>
              <w:t>b</w:t>
            </w:r>
          </w:p>
          <w:p w:rsidR="008249B6" w:rsidRDefault="008249B6" w:rsidP="00371E6B">
            <w:pPr>
              <w:rPr>
                <w:rFonts w:ascii="Arial" w:hAnsi="Arial" w:cs="Arial"/>
              </w:rPr>
            </w:pPr>
          </w:p>
          <w:p w:rsidR="00161E73" w:rsidRDefault="00161E73" w:rsidP="00371E6B">
            <w:pPr>
              <w:rPr>
                <w:rFonts w:ascii="Arial" w:hAnsi="Arial" w:cs="Arial"/>
              </w:rPr>
            </w:pPr>
          </w:p>
          <w:p w:rsidR="00161E73" w:rsidRDefault="00161E73"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39022E" w:rsidRDefault="0039022E" w:rsidP="00371E6B">
            <w:pPr>
              <w:rPr>
                <w:rFonts w:ascii="Arial" w:hAnsi="Arial" w:cs="Arial"/>
              </w:rPr>
            </w:pPr>
          </w:p>
          <w:p w:rsidR="0015005F" w:rsidRDefault="0015005F" w:rsidP="00371E6B">
            <w:pPr>
              <w:rPr>
                <w:rFonts w:ascii="Arial" w:hAnsi="Arial" w:cs="Arial"/>
              </w:rPr>
            </w:pPr>
          </w:p>
          <w:p w:rsidR="00DC7586" w:rsidRDefault="00DC7586" w:rsidP="00371E6B">
            <w:pPr>
              <w:rPr>
                <w:rFonts w:ascii="Arial" w:hAnsi="Arial" w:cs="Arial"/>
              </w:rPr>
            </w:pPr>
          </w:p>
          <w:p w:rsidR="00161E73" w:rsidRDefault="00161E73" w:rsidP="00371E6B">
            <w:pPr>
              <w:rPr>
                <w:rFonts w:ascii="Arial" w:hAnsi="Arial" w:cs="Arial"/>
              </w:rPr>
            </w:pPr>
            <w:r>
              <w:rPr>
                <w:rFonts w:ascii="Arial" w:hAnsi="Arial" w:cs="Arial"/>
              </w:rPr>
              <w:t>c</w:t>
            </w: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B75B65" w:rsidRDefault="00B75B65" w:rsidP="00371E6B">
            <w:pPr>
              <w:rPr>
                <w:rFonts w:ascii="Arial" w:hAnsi="Arial" w:cs="Arial"/>
              </w:rPr>
            </w:pPr>
          </w:p>
          <w:p w:rsidR="00B75B65" w:rsidRDefault="00B75B65" w:rsidP="00371E6B">
            <w:pPr>
              <w:rPr>
                <w:rFonts w:ascii="Arial" w:hAnsi="Arial" w:cs="Arial"/>
              </w:rPr>
            </w:pPr>
          </w:p>
          <w:p w:rsidR="00036002" w:rsidRDefault="00036002" w:rsidP="00371E6B">
            <w:pPr>
              <w:rPr>
                <w:rFonts w:ascii="Arial" w:hAnsi="Arial" w:cs="Arial"/>
              </w:rPr>
            </w:pPr>
          </w:p>
          <w:p w:rsidR="00C00F41" w:rsidRDefault="00C00F41" w:rsidP="00371E6B">
            <w:pPr>
              <w:rPr>
                <w:rFonts w:ascii="Arial" w:hAnsi="Arial" w:cs="Arial"/>
              </w:rPr>
            </w:pPr>
          </w:p>
          <w:p w:rsidR="00C00F41" w:rsidRDefault="00C00F41" w:rsidP="00371E6B">
            <w:pPr>
              <w:rPr>
                <w:rFonts w:ascii="Arial" w:hAnsi="Arial" w:cs="Arial"/>
              </w:rPr>
            </w:pPr>
          </w:p>
          <w:p w:rsidR="00DC7586" w:rsidRDefault="00DC7586" w:rsidP="00371E6B">
            <w:pPr>
              <w:rPr>
                <w:rFonts w:ascii="Arial" w:hAnsi="Arial" w:cs="Arial"/>
              </w:rPr>
            </w:pPr>
          </w:p>
          <w:p w:rsidR="00DC7586" w:rsidRDefault="00DC7586" w:rsidP="00371E6B">
            <w:pPr>
              <w:rPr>
                <w:rFonts w:ascii="Arial" w:hAnsi="Arial" w:cs="Arial"/>
              </w:rPr>
            </w:pPr>
          </w:p>
          <w:p w:rsidR="008249B6" w:rsidRDefault="00CD719B" w:rsidP="00371E6B">
            <w:pPr>
              <w:rPr>
                <w:rFonts w:ascii="Arial" w:hAnsi="Arial" w:cs="Arial"/>
              </w:rPr>
            </w:pPr>
            <w:r>
              <w:rPr>
                <w:rFonts w:ascii="Arial" w:hAnsi="Arial" w:cs="Arial"/>
              </w:rPr>
              <w:t>d</w:t>
            </w:r>
          </w:p>
          <w:p w:rsidR="00CD719B" w:rsidRDefault="00CD719B" w:rsidP="00371E6B">
            <w:pPr>
              <w:rPr>
                <w:rFonts w:ascii="Arial" w:hAnsi="Arial" w:cs="Arial"/>
              </w:rPr>
            </w:pPr>
          </w:p>
          <w:p w:rsidR="00036002" w:rsidRDefault="00036002" w:rsidP="00371E6B">
            <w:pPr>
              <w:rPr>
                <w:rFonts w:ascii="Arial" w:hAnsi="Arial" w:cs="Arial"/>
              </w:rPr>
            </w:pPr>
          </w:p>
          <w:p w:rsidR="00520FC7" w:rsidRDefault="00520FC7" w:rsidP="00371E6B">
            <w:pPr>
              <w:rPr>
                <w:rFonts w:ascii="Arial" w:hAnsi="Arial" w:cs="Arial"/>
              </w:rPr>
            </w:pPr>
          </w:p>
          <w:p w:rsidR="00CD719B" w:rsidRDefault="00CD719B" w:rsidP="00371E6B">
            <w:pPr>
              <w:rPr>
                <w:rFonts w:ascii="Arial" w:hAnsi="Arial" w:cs="Arial"/>
              </w:rPr>
            </w:pPr>
            <w:r>
              <w:rPr>
                <w:rFonts w:ascii="Arial" w:hAnsi="Arial" w:cs="Arial"/>
              </w:rPr>
              <w:t>e</w:t>
            </w:r>
          </w:p>
          <w:p w:rsidR="00C12096" w:rsidRDefault="00C12096" w:rsidP="00371E6B">
            <w:pPr>
              <w:rPr>
                <w:rFonts w:ascii="Arial" w:hAnsi="Arial" w:cs="Arial"/>
              </w:rPr>
            </w:pPr>
          </w:p>
          <w:p w:rsidR="00C12096" w:rsidRDefault="00B31D47" w:rsidP="00371E6B">
            <w:pPr>
              <w:rPr>
                <w:rFonts w:ascii="Arial" w:hAnsi="Arial" w:cs="Arial"/>
              </w:rPr>
            </w:pPr>
            <w:r>
              <w:rPr>
                <w:rFonts w:ascii="Arial" w:hAnsi="Arial" w:cs="Arial"/>
              </w:rPr>
              <w:t>f</w:t>
            </w:r>
          </w:p>
          <w:p w:rsidR="00C12096" w:rsidRDefault="00C12096" w:rsidP="00371E6B">
            <w:pPr>
              <w:rPr>
                <w:rFonts w:ascii="Arial" w:hAnsi="Arial" w:cs="Arial"/>
              </w:rPr>
            </w:pPr>
          </w:p>
          <w:p w:rsidR="00C12096" w:rsidRDefault="00C12096" w:rsidP="00371E6B">
            <w:pPr>
              <w:rPr>
                <w:rFonts w:ascii="Arial" w:hAnsi="Arial" w:cs="Arial"/>
              </w:rPr>
            </w:pPr>
          </w:p>
          <w:p w:rsidR="00234C3E" w:rsidRDefault="00234C3E" w:rsidP="00371E6B">
            <w:pPr>
              <w:rPr>
                <w:rFonts w:ascii="Arial" w:hAnsi="Arial" w:cs="Arial"/>
              </w:rPr>
            </w:pPr>
          </w:p>
          <w:p w:rsidR="00520FC7" w:rsidRDefault="00520FC7" w:rsidP="00371E6B">
            <w:pPr>
              <w:rPr>
                <w:rFonts w:ascii="Arial" w:hAnsi="Arial" w:cs="Arial"/>
              </w:rPr>
            </w:pPr>
          </w:p>
          <w:p w:rsidR="00DC7586" w:rsidRDefault="00DC7586" w:rsidP="00371E6B">
            <w:pPr>
              <w:rPr>
                <w:rFonts w:ascii="Arial" w:hAnsi="Arial" w:cs="Arial"/>
              </w:rPr>
            </w:pPr>
          </w:p>
          <w:p w:rsidR="002758EF" w:rsidRDefault="00234C3E" w:rsidP="00371E6B">
            <w:pPr>
              <w:rPr>
                <w:rFonts w:ascii="Arial" w:hAnsi="Arial" w:cs="Arial"/>
              </w:rPr>
            </w:pPr>
            <w:r>
              <w:rPr>
                <w:rFonts w:ascii="Arial" w:hAnsi="Arial" w:cs="Arial"/>
              </w:rPr>
              <w:t>g</w:t>
            </w:r>
          </w:p>
          <w:p w:rsidR="00234C3E" w:rsidRDefault="00234C3E" w:rsidP="00371E6B">
            <w:pPr>
              <w:rPr>
                <w:rFonts w:ascii="Arial" w:hAnsi="Arial" w:cs="Arial"/>
              </w:rPr>
            </w:pPr>
          </w:p>
          <w:p w:rsidR="00234C3E" w:rsidRDefault="00234C3E"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234C3E" w:rsidRDefault="00234C3E" w:rsidP="00371E6B">
            <w:pPr>
              <w:rPr>
                <w:rFonts w:ascii="Arial" w:hAnsi="Arial" w:cs="Arial"/>
              </w:rPr>
            </w:pPr>
          </w:p>
          <w:p w:rsidR="00234C3E" w:rsidRDefault="0015005F" w:rsidP="00371E6B">
            <w:pPr>
              <w:rPr>
                <w:rFonts w:ascii="Arial" w:hAnsi="Arial" w:cs="Arial"/>
              </w:rPr>
            </w:pPr>
            <w:r>
              <w:rPr>
                <w:rFonts w:ascii="Arial" w:hAnsi="Arial" w:cs="Arial"/>
              </w:rPr>
              <w:t>h</w:t>
            </w:r>
          </w:p>
          <w:p w:rsidR="0015005F" w:rsidRDefault="0015005F" w:rsidP="00371E6B">
            <w:pPr>
              <w:rPr>
                <w:rFonts w:ascii="Arial" w:hAnsi="Arial" w:cs="Arial"/>
              </w:rPr>
            </w:pPr>
          </w:p>
          <w:p w:rsidR="0015005F" w:rsidRDefault="0015005F" w:rsidP="00371E6B">
            <w:pPr>
              <w:rPr>
                <w:rFonts w:ascii="Arial" w:hAnsi="Arial" w:cs="Arial"/>
              </w:rPr>
            </w:pPr>
          </w:p>
          <w:p w:rsidR="0015005F" w:rsidRDefault="0015005F" w:rsidP="00371E6B">
            <w:pPr>
              <w:rPr>
                <w:rFonts w:ascii="Arial" w:hAnsi="Arial" w:cs="Arial"/>
              </w:rPr>
            </w:pPr>
          </w:p>
          <w:p w:rsidR="0015005F" w:rsidRPr="00FC5D03" w:rsidRDefault="0015005F" w:rsidP="00371E6B">
            <w:pPr>
              <w:rPr>
                <w:rFonts w:ascii="Arial" w:hAnsi="Arial" w:cs="Arial"/>
              </w:rPr>
            </w:pPr>
            <w:proofErr w:type="spellStart"/>
            <w:r>
              <w:rPr>
                <w:rFonts w:ascii="Arial" w:hAnsi="Arial" w:cs="Arial"/>
              </w:rPr>
              <w:t>i</w:t>
            </w:r>
            <w:proofErr w:type="spellEnd"/>
          </w:p>
        </w:tc>
        <w:tc>
          <w:tcPr>
            <w:tcW w:w="6786" w:type="dxa"/>
          </w:tcPr>
          <w:p w:rsidR="00D23235" w:rsidRDefault="005B74CC" w:rsidP="005B74CC">
            <w:pPr>
              <w:jc w:val="both"/>
              <w:rPr>
                <w:rFonts w:ascii="Arial" w:hAnsi="Arial" w:cs="Arial"/>
                <w:b/>
                <w:bCs/>
              </w:rPr>
            </w:pPr>
            <w:r w:rsidRPr="005B74CC">
              <w:rPr>
                <w:rFonts w:ascii="Arial" w:hAnsi="Arial" w:cs="Arial"/>
                <w:b/>
                <w:bCs/>
              </w:rPr>
              <w:t>Update Report on Key Issues from Chief Executive</w:t>
            </w:r>
          </w:p>
          <w:p w:rsidR="000468CC" w:rsidRDefault="000468CC" w:rsidP="005B74CC">
            <w:pPr>
              <w:jc w:val="both"/>
              <w:rPr>
                <w:rFonts w:ascii="Arial" w:hAnsi="Arial" w:cs="Arial"/>
                <w:b/>
                <w:bCs/>
              </w:rPr>
            </w:pPr>
          </w:p>
          <w:p w:rsidR="00DB3C61" w:rsidRDefault="000468CC" w:rsidP="00DB3C61">
            <w:pPr>
              <w:jc w:val="both"/>
              <w:rPr>
                <w:rFonts w:ascii="Arial" w:hAnsi="Arial" w:cs="Arial"/>
                <w:bCs/>
              </w:rPr>
            </w:pPr>
            <w:r w:rsidRPr="000468CC">
              <w:rPr>
                <w:rFonts w:ascii="Arial" w:hAnsi="Arial" w:cs="Arial"/>
                <w:bCs/>
              </w:rPr>
              <w:t>The Chief Executive</w:t>
            </w:r>
            <w:r>
              <w:rPr>
                <w:rFonts w:ascii="Arial" w:hAnsi="Arial" w:cs="Arial"/>
                <w:bCs/>
              </w:rPr>
              <w:t xml:space="preserve"> pres</w:t>
            </w:r>
            <w:r w:rsidR="00A92E6B">
              <w:rPr>
                <w:rFonts w:ascii="Arial" w:hAnsi="Arial" w:cs="Arial"/>
                <w:bCs/>
              </w:rPr>
              <w:t>ented his quarterly report (CG</w:t>
            </w:r>
            <w:r w:rsidR="004144B8">
              <w:rPr>
                <w:rFonts w:ascii="Arial" w:hAnsi="Arial" w:cs="Arial"/>
                <w:bCs/>
              </w:rPr>
              <w:t xml:space="preserve"> 20</w:t>
            </w:r>
            <w:r>
              <w:rPr>
                <w:rFonts w:ascii="Arial" w:hAnsi="Arial" w:cs="Arial"/>
                <w:bCs/>
              </w:rPr>
              <w:t>/16) which had previously been circulated with the agenda.</w:t>
            </w:r>
            <w:r w:rsidR="00C00F41">
              <w:rPr>
                <w:rFonts w:ascii="Arial" w:hAnsi="Arial" w:cs="Arial"/>
                <w:bCs/>
              </w:rPr>
              <w:t xml:space="preserve"> </w:t>
            </w:r>
            <w:r>
              <w:rPr>
                <w:rFonts w:ascii="Arial" w:hAnsi="Arial" w:cs="Arial"/>
                <w:bCs/>
              </w:rPr>
              <w:t>He highlighted the following:</w:t>
            </w:r>
          </w:p>
          <w:p w:rsidR="00DB3C61" w:rsidRDefault="00DB3C61" w:rsidP="00DB3C61">
            <w:pPr>
              <w:jc w:val="both"/>
              <w:rPr>
                <w:rFonts w:ascii="Arial" w:hAnsi="Arial" w:cs="Arial"/>
                <w:bCs/>
              </w:rPr>
            </w:pPr>
          </w:p>
          <w:p w:rsidR="000468CC" w:rsidRDefault="000468CC" w:rsidP="005B74CC">
            <w:pPr>
              <w:jc w:val="both"/>
              <w:rPr>
                <w:rFonts w:ascii="Arial" w:hAnsi="Arial" w:cs="Arial"/>
                <w:bCs/>
              </w:rPr>
            </w:pPr>
            <w:r w:rsidRPr="00DB3C61">
              <w:rPr>
                <w:rFonts w:ascii="Arial" w:hAnsi="Arial" w:cs="Arial"/>
                <w:b/>
                <w:bCs/>
              </w:rPr>
              <w:t>CQC Inspection Report</w:t>
            </w:r>
          </w:p>
          <w:p w:rsidR="001F7B36" w:rsidRDefault="001F7B36" w:rsidP="005B74CC">
            <w:pPr>
              <w:jc w:val="both"/>
              <w:rPr>
                <w:rFonts w:ascii="Arial" w:hAnsi="Arial" w:cs="Arial"/>
                <w:bCs/>
              </w:rPr>
            </w:pPr>
          </w:p>
          <w:p w:rsidR="001F7B36" w:rsidRPr="0039022E" w:rsidRDefault="001F7B36" w:rsidP="001F7B36">
            <w:pPr>
              <w:jc w:val="both"/>
              <w:rPr>
                <w:rFonts w:ascii="Arial" w:hAnsi="Arial" w:cs="Arial"/>
              </w:rPr>
            </w:pPr>
            <w:r w:rsidRPr="0039022E">
              <w:rPr>
                <w:rFonts w:ascii="Arial" w:hAnsi="Arial" w:cs="Arial"/>
              </w:rPr>
              <w:t>Following the CQC’s visit in June to reassess adult mental health services, the overall rating for each of the three services had been revised to ‘Good’.</w:t>
            </w:r>
            <w:r w:rsidR="0015005F">
              <w:rPr>
                <w:rFonts w:ascii="Arial" w:hAnsi="Arial" w:cs="Arial"/>
              </w:rPr>
              <w:t xml:space="preserve"> This meant the rating for the T</w:t>
            </w:r>
            <w:r w:rsidRPr="0039022E">
              <w:rPr>
                <w:rFonts w:ascii="Arial" w:hAnsi="Arial" w:cs="Arial"/>
              </w:rPr>
              <w:t>rust had also been revised and overall officially</w:t>
            </w:r>
            <w:r w:rsidR="00DC7586">
              <w:rPr>
                <w:rFonts w:ascii="Arial" w:hAnsi="Arial" w:cs="Arial"/>
              </w:rPr>
              <w:t xml:space="preserve"> it had been</w:t>
            </w:r>
            <w:r w:rsidRPr="0039022E">
              <w:rPr>
                <w:rFonts w:ascii="Arial" w:hAnsi="Arial" w:cs="Arial"/>
              </w:rPr>
              <w:t xml:space="preserve"> rated by the CQC as providing ‘Good’ care. The Chief Executive thanked all the staff across the Trust who had contributed to the successful outcome.</w:t>
            </w:r>
          </w:p>
          <w:p w:rsidR="001F7B36" w:rsidRPr="0039022E" w:rsidRDefault="001F7B36" w:rsidP="001F7B36">
            <w:pPr>
              <w:jc w:val="both"/>
              <w:rPr>
                <w:rFonts w:ascii="Arial" w:hAnsi="Arial" w:cs="Arial"/>
              </w:rPr>
            </w:pPr>
            <w:r w:rsidRPr="0039022E">
              <w:rPr>
                <w:rFonts w:ascii="Arial" w:hAnsi="Arial" w:cs="Arial"/>
              </w:rPr>
              <w:t> </w:t>
            </w:r>
          </w:p>
          <w:p w:rsidR="001F7B36" w:rsidRPr="0039022E" w:rsidRDefault="001F7B36" w:rsidP="001F7B36">
            <w:pPr>
              <w:jc w:val="both"/>
              <w:rPr>
                <w:rFonts w:ascii="Arial" w:hAnsi="Arial" w:cs="Arial"/>
              </w:rPr>
            </w:pPr>
            <w:r w:rsidRPr="0039022E">
              <w:rPr>
                <w:rFonts w:ascii="Arial" w:hAnsi="Arial" w:cs="Arial"/>
              </w:rPr>
              <w:t xml:space="preserve">The Trust Chair noted that the inspection, whilst stressful for staff, had nevertheless been a useful and positive experience for improving </w:t>
            </w:r>
            <w:r w:rsidR="00DC7586">
              <w:rPr>
                <w:rFonts w:ascii="Arial" w:hAnsi="Arial" w:cs="Arial"/>
              </w:rPr>
              <w:t>T</w:t>
            </w:r>
            <w:r w:rsidRPr="0039022E">
              <w:rPr>
                <w:rFonts w:ascii="Arial" w:hAnsi="Arial" w:cs="Arial"/>
              </w:rPr>
              <w:t xml:space="preserve">rust services. He said that the CQC had also found the </w:t>
            </w:r>
            <w:r w:rsidR="00B75B65" w:rsidRPr="0039022E">
              <w:rPr>
                <w:rFonts w:ascii="Arial" w:hAnsi="Arial" w:cs="Arial"/>
              </w:rPr>
              <w:t>experience positive.</w:t>
            </w:r>
          </w:p>
          <w:p w:rsidR="001F7B36" w:rsidRPr="0039022E" w:rsidRDefault="001F7B36" w:rsidP="001F7B36">
            <w:pPr>
              <w:jc w:val="both"/>
              <w:rPr>
                <w:rFonts w:ascii="Segoe UI" w:hAnsi="Segoe UI" w:cs="Segoe UI"/>
              </w:rPr>
            </w:pPr>
          </w:p>
          <w:p w:rsidR="00B75B65" w:rsidRPr="0039022E" w:rsidRDefault="00B75B65" w:rsidP="00B75B65">
            <w:pPr>
              <w:spacing w:after="200"/>
              <w:jc w:val="both"/>
              <w:rPr>
                <w:rFonts w:ascii="Arial" w:eastAsia="Calibri" w:hAnsi="Arial" w:cs="Arial"/>
                <w:b/>
                <w:bCs/>
              </w:rPr>
            </w:pPr>
            <w:r w:rsidRPr="0039022E">
              <w:rPr>
                <w:rFonts w:ascii="Arial" w:eastAsia="Calibri" w:hAnsi="Arial" w:cs="Arial"/>
                <w:b/>
                <w:bCs/>
              </w:rPr>
              <w:t xml:space="preserve">New Models of Care for Tertiary Mental Health Services  </w:t>
            </w:r>
          </w:p>
          <w:p w:rsidR="00DB3C61" w:rsidRPr="00B75B65" w:rsidRDefault="0015005F" w:rsidP="005B74CC">
            <w:pPr>
              <w:jc w:val="both"/>
              <w:rPr>
                <w:rFonts w:ascii="Arial" w:hAnsi="Arial" w:cs="Arial"/>
                <w:bCs/>
              </w:rPr>
            </w:pPr>
            <w:r>
              <w:rPr>
                <w:rFonts w:ascii="Arial" w:eastAsia="Calibri" w:hAnsi="Arial" w:cs="Arial"/>
                <w:bCs/>
              </w:rPr>
              <w:t>The Chief Executive explained that a</w:t>
            </w:r>
            <w:r w:rsidR="00B75B65" w:rsidRPr="0039022E">
              <w:rPr>
                <w:rFonts w:ascii="Arial" w:eastAsia="Calibri" w:hAnsi="Arial" w:cs="Arial"/>
                <w:bCs/>
              </w:rPr>
              <w:t>n invitation on behalf of NHS England to submit proposals to implement new models of care for low and medium secure adult mental health care and tier 4 CAMHS services, including children’s secure care had been successful</w:t>
            </w:r>
            <w:r w:rsidR="00B75B65">
              <w:rPr>
                <w:rFonts w:ascii="Arial" w:eastAsia="Calibri" w:hAnsi="Arial" w:cs="Arial"/>
                <w:bCs/>
                <w:sz w:val="22"/>
                <w:szCs w:val="22"/>
              </w:rPr>
              <w:t>.</w:t>
            </w:r>
          </w:p>
          <w:p w:rsidR="00334BE9" w:rsidRDefault="00334BE9" w:rsidP="005B74CC">
            <w:pPr>
              <w:jc w:val="both"/>
              <w:rPr>
                <w:rFonts w:ascii="Arial" w:hAnsi="Arial" w:cs="Arial"/>
                <w:bCs/>
              </w:rPr>
            </w:pPr>
          </w:p>
          <w:p w:rsidR="00520FC7" w:rsidRDefault="0039022E" w:rsidP="0039022E">
            <w:pPr>
              <w:jc w:val="both"/>
              <w:rPr>
                <w:rFonts w:ascii="Arial" w:hAnsi="Arial" w:cs="Arial"/>
                <w:bCs/>
              </w:rPr>
            </w:pPr>
            <w:r>
              <w:rPr>
                <w:rFonts w:ascii="Arial" w:hAnsi="Arial" w:cs="Arial"/>
                <w:bCs/>
              </w:rPr>
              <w:t>The Chi</w:t>
            </w:r>
            <w:r w:rsidR="006A16FF">
              <w:rPr>
                <w:rFonts w:ascii="Arial" w:hAnsi="Arial" w:cs="Arial"/>
                <w:bCs/>
              </w:rPr>
              <w:t xml:space="preserve">ef Executive explained that further data analysis was needed in order to fully understand </w:t>
            </w:r>
            <w:r w:rsidR="00B75B65">
              <w:rPr>
                <w:rFonts w:ascii="Arial" w:hAnsi="Arial" w:cs="Arial"/>
                <w:bCs/>
              </w:rPr>
              <w:t>the terms</w:t>
            </w:r>
            <w:r w:rsidR="006A16FF">
              <w:rPr>
                <w:rFonts w:ascii="Arial" w:hAnsi="Arial" w:cs="Arial"/>
                <w:bCs/>
              </w:rPr>
              <w:t xml:space="preserve"> and conditions</w:t>
            </w:r>
            <w:r w:rsidR="00B75B65">
              <w:rPr>
                <w:rFonts w:ascii="Arial" w:hAnsi="Arial" w:cs="Arial"/>
                <w:bCs/>
              </w:rPr>
              <w:t xml:space="preserve"> of all </w:t>
            </w:r>
            <w:r w:rsidR="006A16FF">
              <w:rPr>
                <w:rFonts w:ascii="Arial" w:hAnsi="Arial" w:cs="Arial"/>
                <w:bCs/>
              </w:rPr>
              <w:t xml:space="preserve">the </w:t>
            </w:r>
            <w:r w:rsidR="00B75B65">
              <w:rPr>
                <w:rFonts w:ascii="Arial" w:hAnsi="Arial" w:cs="Arial"/>
                <w:bCs/>
              </w:rPr>
              <w:t>contracts f</w:t>
            </w:r>
            <w:r w:rsidR="006A16FF">
              <w:rPr>
                <w:rFonts w:ascii="Arial" w:hAnsi="Arial" w:cs="Arial"/>
                <w:bCs/>
              </w:rPr>
              <w:t>rom other providers</w:t>
            </w:r>
            <w:r w:rsidR="00B75B65">
              <w:rPr>
                <w:rFonts w:ascii="Arial" w:hAnsi="Arial" w:cs="Arial"/>
                <w:bCs/>
              </w:rPr>
              <w:t xml:space="preserve">. </w:t>
            </w:r>
            <w:r w:rsidR="00DC7586">
              <w:rPr>
                <w:rFonts w:ascii="Arial" w:hAnsi="Arial" w:cs="Arial"/>
                <w:bCs/>
              </w:rPr>
              <w:t>He went on to explain that nationally it had been agreed that</w:t>
            </w:r>
            <w:r w:rsidR="00B75B65">
              <w:rPr>
                <w:rFonts w:ascii="Arial" w:hAnsi="Arial" w:cs="Arial"/>
                <w:bCs/>
              </w:rPr>
              <w:t xml:space="preserve"> a shadow</w:t>
            </w:r>
            <w:r w:rsidR="00DC7586">
              <w:rPr>
                <w:rFonts w:ascii="Arial" w:hAnsi="Arial" w:cs="Arial"/>
                <w:bCs/>
              </w:rPr>
              <w:t>/pilot</w:t>
            </w:r>
            <w:r w:rsidR="00B75B65">
              <w:rPr>
                <w:rFonts w:ascii="Arial" w:hAnsi="Arial" w:cs="Arial"/>
                <w:bCs/>
              </w:rPr>
              <w:t xml:space="preserve"> perio</w:t>
            </w:r>
            <w:r w:rsidR="0015005F">
              <w:rPr>
                <w:rFonts w:ascii="Arial" w:hAnsi="Arial" w:cs="Arial"/>
                <w:bCs/>
              </w:rPr>
              <w:t xml:space="preserve">d </w:t>
            </w:r>
            <w:r w:rsidR="00DC7586">
              <w:rPr>
                <w:rFonts w:ascii="Arial" w:hAnsi="Arial" w:cs="Arial"/>
                <w:bCs/>
              </w:rPr>
              <w:t>would exist initially</w:t>
            </w:r>
            <w:r w:rsidR="0015005F">
              <w:rPr>
                <w:rFonts w:ascii="Arial" w:hAnsi="Arial" w:cs="Arial"/>
                <w:bCs/>
              </w:rPr>
              <w:t xml:space="preserve"> where the T</w:t>
            </w:r>
            <w:r w:rsidR="00B75B65">
              <w:rPr>
                <w:rFonts w:ascii="Arial" w:hAnsi="Arial" w:cs="Arial"/>
                <w:bCs/>
              </w:rPr>
              <w:t xml:space="preserve">rust would not take on any financial </w:t>
            </w:r>
            <w:r>
              <w:rPr>
                <w:rFonts w:ascii="Arial" w:hAnsi="Arial" w:cs="Arial"/>
                <w:bCs/>
              </w:rPr>
              <w:t>risk</w:t>
            </w:r>
            <w:r w:rsidR="00DC7586">
              <w:rPr>
                <w:rFonts w:ascii="Arial" w:hAnsi="Arial" w:cs="Arial"/>
                <w:bCs/>
              </w:rPr>
              <w:t xml:space="preserve"> or ultimate accountabilities</w:t>
            </w:r>
            <w:r>
              <w:rPr>
                <w:rFonts w:ascii="Arial" w:hAnsi="Arial" w:cs="Arial"/>
                <w:bCs/>
              </w:rPr>
              <w:t xml:space="preserve"> but during which it would be able </w:t>
            </w:r>
            <w:r w:rsidR="00B75B65">
              <w:rPr>
                <w:rFonts w:ascii="Arial" w:hAnsi="Arial" w:cs="Arial"/>
                <w:bCs/>
              </w:rPr>
              <w:t xml:space="preserve">to discover more about the </w:t>
            </w:r>
            <w:r>
              <w:rPr>
                <w:rFonts w:ascii="Arial" w:hAnsi="Arial" w:cs="Arial"/>
                <w:bCs/>
              </w:rPr>
              <w:t>contracts and services it was to deliver.</w:t>
            </w:r>
          </w:p>
          <w:p w:rsidR="00DC7586" w:rsidRDefault="00DC7586" w:rsidP="0039022E">
            <w:pPr>
              <w:jc w:val="both"/>
              <w:rPr>
                <w:rFonts w:ascii="Arial" w:hAnsi="Arial" w:cs="Arial"/>
                <w:b/>
                <w:bCs/>
              </w:rPr>
            </w:pPr>
          </w:p>
          <w:p w:rsidR="006A16FF" w:rsidRPr="006A16FF" w:rsidRDefault="006A16FF" w:rsidP="0039022E">
            <w:pPr>
              <w:jc w:val="both"/>
              <w:rPr>
                <w:rFonts w:ascii="Arial" w:hAnsi="Arial" w:cs="Arial"/>
                <w:b/>
                <w:bCs/>
              </w:rPr>
            </w:pPr>
            <w:r w:rsidRPr="006A16FF">
              <w:rPr>
                <w:rFonts w:ascii="Arial" w:hAnsi="Arial" w:cs="Arial"/>
                <w:b/>
                <w:bCs/>
              </w:rPr>
              <w:t>Biomedical Research Council Bid Success</w:t>
            </w:r>
          </w:p>
          <w:p w:rsidR="006A16FF" w:rsidRDefault="006A16FF" w:rsidP="0039022E">
            <w:pPr>
              <w:jc w:val="both"/>
              <w:rPr>
                <w:rFonts w:ascii="Arial" w:hAnsi="Arial" w:cs="Arial"/>
                <w:bCs/>
              </w:rPr>
            </w:pPr>
            <w:r>
              <w:rPr>
                <w:rFonts w:ascii="Arial" w:hAnsi="Arial" w:cs="Arial"/>
                <w:bCs/>
              </w:rPr>
              <w:t xml:space="preserve">The Chief Executive </w:t>
            </w:r>
            <w:r w:rsidR="00F56DEC">
              <w:rPr>
                <w:rFonts w:ascii="Arial" w:hAnsi="Arial" w:cs="Arial"/>
                <w:bCs/>
              </w:rPr>
              <w:t>explained</w:t>
            </w:r>
            <w:r>
              <w:rPr>
                <w:rFonts w:ascii="Arial" w:hAnsi="Arial" w:cs="Arial"/>
                <w:bCs/>
              </w:rPr>
              <w:t xml:space="preserve"> that t</w:t>
            </w:r>
            <w:r w:rsidRPr="006A16FF">
              <w:rPr>
                <w:rFonts w:ascii="Arial" w:hAnsi="Arial" w:cs="Arial"/>
                <w:bCs/>
              </w:rPr>
              <w:t xml:space="preserve">he National Institute for Health Research, which is funded through </w:t>
            </w:r>
            <w:r w:rsidR="0015005F">
              <w:rPr>
                <w:rFonts w:ascii="Arial" w:hAnsi="Arial" w:cs="Arial"/>
                <w:bCs/>
              </w:rPr>
              <w:t>the Department of</w:t>
            </w:r>
            <w:r>
              <w:rPr>
                <w:rFonts w:ascii="Arial" w:hAnsi="Arial" w:cs="Arial"/>
                <w:bCs/>
              </w:rPr>
              <w:t xml:space="preserve"> Health, had</w:t>
            </w:r>
            <w:r w:rsidRPr="006A16FF">
              <w:rPr>
                <w:rFonts w:ascii="Arial" w:hAnsi="Arial" w:cs="Arial"/>
                <w:bCs/>
              </w:rPr>
              <w:t xml:space="preserve"> announced that </w:t>
            </w:r>
            <w:r>
              <w:rPr>
                <w:rFonts w:ascii="Arial" w:hAnsi="Arial" w:cs="Arial"/>
                <w:bCs/>
              </w:rPr>
              <w:t xml:space="preserve">day that the Trust was to </w:t>
            </w:r>
            <w:r w:rsidRPr="006A16FF">
              <w:rPr>
                <w:rFonts w:ascii="Arial" w:hAnsi="Arial" w:cs="Arial"/>
                <w:bCs/>
              </w:rPr>
              <w:t xml:space="preserve">receive </w:t>
            </w:r>
            <w:r w:rsidR="00F56DEC">
              <w:rPr>
                <w:rFonts w:ascii="Arial" w:hAnsi="Arial" w:cs="Arial"/>
                <w:bCs/>
              </w:rPr>
              <w:t xml:space="preserve">a five year </w:t>
            </w:r>
            <w:r w:rsidRPr="006A16FF">
              <w:rPr>
                <w:rFonts w:ascii="Arial" w:hAnsi="Arial" w:cs="Arial"/>
                <w:bCs/>
              </w:rPr>
              <w:t>funding</w:t>
            </w:r>
            <w:r w:rsidR="00F56DEC">
              <w:rPr>
                <w:rFonts w:ascii="Arial" w:hAnsi="Arial" w:cs="Arial"/>
                <w:bCs/>
              </w:rPr>
              <w:t xml:space="preserve"> package</w:t>
            </w:r>
            <w:r w:rsidR="00DC7586">
              <w:rPr>
                <w:rFonts w:ascii="Arial" w:hAnsi="Arial" w:cs="Arial"/>
                <w:bCs/>
              </w:rPr>
              <w:t xml:space="preserve"> of more than £12m</w:t>
            </w:r>
            <w:r w:rsidR="00F56DEC">
              <w:rPr>
                <w:rFonts w:ascii="Arial" w:hAnsi="Arial" w:cs="Arial"/>
                <w:bCs/>
              </w:rPr>
              <w:t xml:space="preserve">, together with the University of Oxford, </w:t>
            </w:r>
            <w:r w:rsidRPr="006A16FF">
              <w:rPr>
                <w:rFonts w:ascii="Arial" w:hAnsi="Arial" w:cs="Arial"/>
                <w:bCs/>
              </w:rPr>
              <w:t>following a competitive bidding process.</w:t>
            </w:r>
          </w:p>
          <w:p w:rsidR="00DC7586" w:rsidRDefault="00DC7586" w:rsidP="0039022E">
            <w:pPr>
              <w:jc w:val="both"/>
              <w:rPr>
                <w:rFonts w:ascii="Arial" w:hAnsi="Arial" w:cs="Arial"/>
                <w:bCs/>
              </w:rPr>
            </w:pPr>
          </w:p>
          <w:p w:rsidR="006A16FF" w:rsidRDefault="00F56DEC" w:rsidP="0039022E">
            <w:pPr>
              <w:jc w:val="both"/>
              <w:rPr>
                <w:rFonts w:ascii="Arial" w:hAnsi="Arial" w:cs="Arial"/>
                <w:color w:val="333333"/>
                <w:lang w:val="en"/>
              </w:rPr>
            </w:pPr>
            <w:r>
              <w:rPr>
                <w:rFonts w:ascii="Arial" w:hAnsi="Arial" w:cs="Arial"/>
                <w:color w:val="333333"/>
                <w:lang w:val="en"/>
              </w:rPr>
              <w:t>He said that t</w:t>
            </w:r>
            <w:r w:rsidR="006A16FF" w:rsidRPr="00F56DEC">
              <w:rPr>
                <w:rFonts w:ascii="Arial" w:hAnsi="Arial" w:cs="Arial"/>
                <w:color w:val="333333"/>
                <w:lang w:val="en"/>
              </w:rPr>
              <w:t xml:space="preserve">he new </w:t>
            </w:r>
            <w:r w:rsidR="0015005F">
              <w:rPr>
                <w:rFonts w:ascii="Arial" w:hAnsi="Arial" w:cs="Arial"/>
                <w:color w:val="333333"/>
                <w:lang w:val="en"/>
              </w:rPr>
              <w:t xml:space="preserve">Oxford </w:t>
            </w:r>
            <w:r>
              <w:rPr>
                <w:rFonts w:ascii="Arial" w:hAnsi="Arial" w:cs="Arial"/>
                <w:color w:val="333333"/>
                <w:lang w:val="en"/>
              </w:rPr>
              <w:t>University/ Oxford Health BRC would be</w:t>
            </w:r>
            <w:r w:rsidR="006A16FF" w:rsidRPr="00F56DEC">
              <w:rPr>
                <w:rFonts w:ascii="Arial" w:hAnsi="Arial" w:cs="Arial"/>
                <w:color w:val="333333"/>
                <w:lang w:val="en"/>
              </w:rPr>
              <w:t xml:space="preserve"> one of only two across the country dedicated </w:t>
            </w:r>
            <w:r>
              <w:rPr>
                <w:rFonts w:ascii="Arial" w:hAnsi="Arial" w:cs="Arial"/>
                <w:color w:val="333333"/>
                <w:lang w:val="en"/>
              </w:rPr>
              <w:t>to mental health and dementia</w:t>
            </w:r>
            <w:r w:rsidR="0015005F">
              <w:rPr>
                <w:rFonts w:ascii="Arial" w:hAnsi="Arial" w:cs="Arial"/>
                <w:color w:val="333333"/>
                <w:lang w:val="en"/>
              </w:rPr>
              <w:t>,</w:t>
            </w:r>
            <w:r>
              <w:rPr>
                <w:rFonts w:ascii="Arial" w:hAnsi="Arial" w:cs="Arial"/>
                <w:color w:val="333333"/>
                <w:lang w:val="en"/>
              </w:rPr>
              <w:t xml:space="preserve"> and that t</w:t>
            </w:r>
            <w:r w:rsidR="006A16FF" w:rsidRPr="00F56DEC">
              <w:rPr>
                <w:rFonts w:ascii="Arial" w:hAnsi="Arial" w:cs="Arial"/>
                <w:color w:val="333333"/>
                <w:lang w:val="en"/>
              </w:rPr>
              <w:t xml:space="preserve">he hub of the new </w:t>
            </w:r>
            <w:proofErr w:type="spellStart"/>
            <w:r w:rsidR="006A16FF" w:rsidRPr="00F56DEC">
              <w:rPr>
                <w:rFonts w:ascii="Arial" w:hAnsi="Arial" w:cs="Arial"/>
                <w:color w:val="333333"/>
                <w:lang w:val="en"/>
              </w:rPr>
              <w:t>centre</w:t>
            </w:r>
            <w:proofErr w:type="spellEnd"/>
            <w:r w:rsidR="006A16FF" w:rsidRPr="00F56DEC">
              <w:rPr>
                <w:rFonts w:ascii="Arial" w:hAnsi="Arial" w:cs="Arial"/>
                <w:color w:val="333333"/>
                <w:lang w:val="en"/>
              </w:rPr>
              <w:t xml:space="preserve"> w</w:t>
            </w:r>
            <w:r>
              <w:rPr>
                <w:rFonts w:ascii="Arial" w:hAnsi="Arial" w:cs="Arial"/>
                <w:color w:val="333333"/>
                <w:lang w:val="en"/>
              </w:rPr>
              <w:t>ould</w:t>
            </w:r>
            <w:r w:rsidRPr="00F56DEC">
              <w:rPr>
                <w:rFonts w:ascii="Arial" w:hAnsi="Arial" w:cs="Arial"/>
                <w:color w:val="333333"/>
                <w:lang w:val="en"/>
              </w:rPr>
              <w:t xml:space="preserve"> be based at the </w:t>
            </w:r>
            <w:r w:rsidR="006A16FF" w:rsidRPr="00F56DEC">
              <w:rPr>
                <w:rFonts w:ascii="Arial" w:hAnsi="Arial" w:cs="Arial"/>
                <w:color w:val="333333"/>
                <w:lang w:val="en"/>
              </w:rPr>
              <w:t>Wa</w:t>
            </w:r>
            <w:r w:rsidRPr="00F56DEC">
              <w:rPr>
                <w:rFonts w:ascii="Arial" w:hAnsi="Arial" w:cs="Arial"/>
                <w:color w:val="333333"/>
                <w:lang w:val="en"/>
              </w:rPr>
              <w:t>rneford Hospital site</w:t>
            </w:r>
            <w:r>
              <w:rPr>
                <w:rFonts w:ascii="Arial" w:hAnsi="Arial" w:cs="Arial"/>
                <w:color w:val="333333"/>
                <w:lang w:val="en"/>
              </w:rPr>
              <w:t xml:space="preserve">. He said the research </w:t>
            </w:r>
            <w:proofErr w:type="spellStart"/>
            <w:r>
              <w:rPr>
                <w:rFonts w:ascii="Arial" w:hAnsi="Arial" w:cs="Arial"/>
                <w:color w:val="333333"/>
                <w:lang w:val="en"/>
              </w:rPr>
              <w:t>centre</w:t>
            </w:r>
            <w:proofErr w:type="spellEnd"/>
            <w:r>
              <w:rPr>
                <w:rFonts w:ascii="Arial" w:hAnsi="Arial" w:cs="Arial"/>
                <w:color w:val="333333"/>
                <w:lang w:val="en"/>
              </w:rPr>
              <w:t xml:space="preserve"> would enable</w:t>
            </w:r>
            <w:r w:rsidRPr="00F56DEC">
              <w:rPr>
                <w:rFonts w:ascii="Arial" w:hAnsi="Arial" w:cs="Arial"/>
                <w:color w:val="333333"/>
                <w:lang w:val="en"/>
              </w:rPr>
              <w:t xml:space="preserve"> better understanding of ps</w:t>
            </w:r>
            <w:r>
              <w:rPr>
                <w:rFonts w:ascii="Arial" w:hAnsi="Arial" w:cs="Arial"/>
                <w:color w:val="333333"/>
                <w:lang w:val="en"/>
              </w:rPr>
              <w:t xml:space="preserve">ychiatric conditions </w:t>
            </w:r>
            <w:r w:rsidR="0015005F">
              <w:rPr>
                <w:rFonts w:ascii="Arial" w:hAnsi="Arial" w:cs="Arial"/>
                <w:color w:val="333333"/>
                <w:lang w:val="en"/>
              </w:rPr>
              <w:t>and allow the development of precision</w:t>
            </w:r>
            <w:r>
              <w:rPr>
                <w:rFonts w:ascii="Arial" w:hAnsi="Arial" w:cs="Arial"/>
                <w:color w:val="333333"/>
                <w:lang w:val="en"/>
              </w:rPr>
              <w:t xml:space="preserve"> psychological therapies</w:t>
            </w:r>
            <w:r w:rsidR="0015005F">
              <w:rPr>
                <w:rFonts w:ascii="Arial" w:hAnsi="Arial" w:cs="Arial"/>
                <w:color w:val="333333"/>
                <w:lang w:val="en"/>
              </w:rPr>
              <w:t>,</w:t>
            </w:r>
            <w:r>
              <w:rPr>
                <w:rFonts w:ascii="Arial" w:hAnsi="Arial" w:cs="Arial"/>
                <w:color w:val="333333"/>
                <w:lang w:val="en"/>
              </w:rPr>
              <w:t xml:space="preserve"> as well as providing </w:t>
            </w:r>
            <w:r w:rsidRPr="00F56DEC">
              <w:rPr>
                <w:rFonts w:ascii="Arial" w:hAnsi="Arial" w:cs="Arial"/>
                <w:color w:val="333333"/>
                <w:lang w:val="en"/>
              </w:rPr>
              <w:t>new insights into dementia.</w:t>
            </w:r>
          </w:p>
          <w:p w:rsidR="00036002" w:rsidRPr="00F56DEC" w:rsidRDefault="00036002" w:rsidP="0039022E">
            <w:pPr>
              <w:jc w:val="both"/>
              <w:rPr>
                <w:rFonts w:ascii="Arial" w:hAnsi="Arial" w:cs="Arial"/>
                <w:bCs/>
              </w:rPr>
            </w:pPr>
          </w:p>
          <w:p w:rsidR="00725CF7" w:rsidRDefault="00036002" w:rsidP="005B74CC">
            <w:pPr>
              <w:jc w:val="both"/>
              <w:rPr>
                <w:rFonts w:ascii="Arial" w:hAnsi="Arial" w:cs="Arial"/>
                <w:bCs/>
              </w:rPr>
            </w:pPr>
            <w:r>
              <w:rPr>
                <w:rFonts w:ascii="Arial" w:hAnsi="Arial" w:cs="Arial"/>
                <w:bCs/>
              </w:rPr>
              <w:t xml:space="preserve">June </w:t>
            </w:r>
            <w:proofErr w:type="spellStart"/>
            <w:r>
              <w:rPr>
                <w:rFonts w:ascii="Arial" w:hAnsi="Arial" w:cs="Arial"/>
                <w:bCs/>
              </w:rPr>
              <w:t>Girvin</w:t>
            </w:r>
            <w:proofErr w:type="spellEnd"/>
            <w:r>
              <w:rPr>
                <w:rFonts w:ascii="Arial" w:hAnsi="Arial" w:cs="Arial"/>
                <w:bCs/>
              </w:rPr>
              <w:t xml:space="preserve"> said that she would like to formally congratulate the Trust on a tremendous achievement which had resulted from a considerable amount of work.</w:t>
            </w:r>
          </w:p>
          <w:p w:rsidR="00E97D65" w:rsidRDefault="00E97D65" w:rsidP="005B74CC">
            <w:pPr>
              <w:jc w:val="both"/>
              <w:rPr>
                <w:rFonts w:ascii="Arial" w:hAnsi="Arial" w:cs="Arial"/>
                <w:bCs/>
              </w:rPr>
            </w:pPr>
          </w:p>
          <w:p w:rsidR="00E97D65" w:rsidRDefault="00E97D65" w:rsidP="005B74CC">
            <w:pPr>
              <w:jc w:val="both"/>
              <w:rPr>
                <w:rFonts w:ascii="Arial" w:hAnsi="Arial" w:cs="Arial"/>
                <w:bCs/>
              </w:rPr>
            </w:pPr>
            <w:r>
              <w:rPr>
                <w:rFonts w:ascii="Arial" w:hAnsi="Arial" w:cs="Arial"/>
                <w:bCs/>
              </w:rPr>
              <w:t>Hafiz Khan asked whether the Trust would benefit directly from the BRC funding or whether the money would go directly to the university.</w:t>
            </w:r>
          </w:p>
          <w:p w:rsidR="00E97D65" w:rsidRDefault="00E97D65" w:rsidP="005B74CC">
            <w:pPr>
              <w:jc w:val="both"/>
              <w:rPr>
                <w:rFonts w:ascii="Arial" w:hAnsi="Arial" w:cs="Arial"/>
                <w:bCs/>
              </w:rPr>
            </w:pPr>
            <w:r>
              <w:rPr>
                <w:rFonts w:ascii="Arial" w:hAnsi="Arial" w:cs="Arial"/>
                <w:bCs/>
              </w:rPr>
              <w:t xml:space="preserve">The Chief Executive explained that money </w:t>
            </w:r>
            <w:r w:rsidR="00DC7586">
              <w:rPr>
                <w:rFonts w:ascii="Arial" w:hAnsi="Arial" w:cs="Arial"/>
                <w:bCs/>
              </w:rPr>
              <w:t xml:space="preserve">for the partnership </w:t>
            </w:r>
            <w:r>
              <w:rPr>
                <w:rFonts w:ascii="Arial" w:hAnsi="Arial" w:cs="Arial"/>
                <w:bCs/>
              </w:rPr>
              <w:t xml:space="preserve">would come </w:t>
            </w:r>
            <w:r w:rsidR="00DC7586">
              <w:rPr>
                <w:rFonts w:ascii="Arial" w:hAnsi="Arial" w:cs="Arial"/>
                <w:bCs/>
              </w:rPr>
              <w:t xml:space="preserve">directly </w:t>
            </w:r>
            <w:r>
              <w:rPr>
                <w:rFonts w:ascii="Arial" w:hAnsi="Arial" w:cs="Arial"/>
                <w:bCs/>
              </w:rPr>
              <w:t>to the Trust as it was hosting the research.</w:t>
            </w:r>
            <w:r w:rsidR="00234C3E">
              <w:rPr>
                <w:rFonts w:ascii="Arial" w:hAnsi="Arial" w:cs="Arial"/>
                <w:bCs/>
              </w:rPr>
              <w:t xml:space="preserve"> He added that the whole philosophy behind the project was to promote partnering between trusts and academia.</w:t>
            </w:r>
          </w:p>
          <w:p w:rsidR="00036002" w:rsidRDefault="00036002" w:rsidP="005B74CC">
            <w:pPr>
              <w:jc w:val="both"/>
              <w:rPr>
                <w:rFonts w:ascii="Arial" w:hAnsi="Arial" w:cs="Arial"/>
                <w:bCs/>
              </w:rPr>
            </w:pPr>
          </w:p>
          <w:p w:rsidR="00B31D47" w:rsidRDefault="00036002" w:rsidP="005B74CC">
            <w:pPr>
              <w:jc w:val="both"/>
              <w:rPr>
                <w:rFonts w:ascii="Arial" w:hAnsi="Arial" w:cs="Arial"/>
                <w:bCs/>
              </w:rPr>
            </w:pPr>
            <w:r>
              <w:rPr>
                <w:rFonts w:ascii="Arial" w:hAnsi="Arial" w:cs="Arial"/>
                <w:bCs/>
              </w:rPr>
              <w:t>Andy Harman asked about the Oxfordshire Contract p</w:t>
            </w:r>
            <w:r w:rsidR="0035212C">
              <w:rPr>
                <w:rFonts w:ascii="Arial" w:hAnsi="Arial" w:cs="Arial"/>
                <w:bCs/>
              </w:rPr>
              <w:t xml:space="preserve">osition between Oxford Health and the Oxfordshire </w:t>
            </w:r>
            <w:r>
              <w:rPr>
                <w:rFonts w:ascii="Arial" w:hAnsi="Arial" w:cs="Arial"/>
                <w:bCs/>
              </w:rPr>
              <w:t>CCG</w:t>
            </w:r>
            <w:r w:rsidR="0035212C">
              <w:rPr>
                <w:rFonts w:ascii="Arial" w:hAnsi="Arial" w:cs="Arial"/>
                <w:bCs/>
              </w:rPr>
              <w:t xml:space="preserve">. The Chief Executive explained that the CCG had been required to pay </w:t>
            </w:r>
            <w:r w:rsidR="00234C3E">
              <w:rPr>
                <w:rFonts w:ascii="Arial" w:hAnsi="Arial" w:cs="Arial"/>
                <w:bCs/>
              </w:rPr>
              <w:t xml:space="preserve">additional </w:t>
            </w:r>
            <w:r w:rsidR="0035212C">
              <w:rPr>
                <w:rFonts w:ascii="Arial" w:hAnsi="Arial" w:cs="Arial"/>
                <w:bCs/>
              </w:rPr>
              <w:t xml:space="preserve">money to Oxford University Hospitals NHS FT as well as </w:t>
            </w:r>
            <w:r w:rsidR="00DC7586">
              <w:rPr>
                <w:rFonts w:ascii="Arial" w:hAnsi="Arial" w:cs="Arial"/>
                <w:bCs/>
              </w:rPr>
              <w:t xml:space="preserve">being required nationally to </w:t>
            </w:r>
            <w:r w:rsidR="0035212C">
              <w:rPr>
                <w:rFonts w:ascii="Arial" w:hAnsi="Arial" w:cs="Arial"/>
                <w:bCs/>
              </w:rPr>
              <w:t>set aside further money in reserve to cov</w:t>
            </w:r>
            <w:r w:rsidR="00B01148">
              <w:rPr>
                <w:rFonts w:ascii="Arial" w:hAnsi="Arial" w:cs="Arial"/>
                <w:bCs/>
              </w:rPr>
              <w:t>er the shortfall in finances of</w:t>
            </w:r>
            <w:r w:rsidR="0035212C">
              <w:rPr>
                <w:rFonts w:ascii="Arial" w:hAnsi="Arial" w:cs="Arial"/>
                <w:bCs/>
              </w:rPr>
              <w:t xml:space="preserve"> trusts across the country. He said that it was hoped that a settlement would soon be reached which would reflect the position from the beginning of the year. The Director of Finance added that there were still some outstanding items to agree and the </w:t>
            </w:r>
            <w:r w:rsidR="00B31D47">
              <w:rPr>
                <w:rFonts w:ascii="Arial" w:hAnsi="Arial" w:cs="Arial"/>
                <w:bCs/>
              </w:rPr>
              <w:t>parties were due to meet again the following week.</w:t>
            </w:r>
          </w:p>
          <w:p w:rsidR="00B31D47" w:rsidRDefault="00B31D47" w:rsidP="005B74CC">
            <w:pPr>
              <w:jc w:val="both"/>
              <w:rPr>
                <w:rFonts w:ascii="Arial" w:hAnsi="Arial" w:cs="Arial"/>
                <w:bCs/>
              </w:rPr>
            </w:pPr>
          </w:p>
          <w:p w:rsidR="00036002" w:rsidRDefault="00B31D47" w:rsidP="005B74CC">
            <w:pPr>
              <w:jc w:val="both"/>
              <w:rPr>
                <w:rFonts w:ascii="Arial" w:hAnsi="Arial" w:cs="Arial"/>
                <w:bCs/>
              </w:rPr>
            </w:pPr>
            <w:r>
              <w:rPr>
                <w:rFonts w:ascii="Arial" w:hAnsi="Arial" w:cs="Arial"/>
                <w:bCs/>
              </w:rPr>
              <w:t>Chris Roberts asked with reg</w:t>
            </w:r>
            <w:r w:rsidR="0015005F">
              <w:rPr>
                <w:rFonts w:ascii="Arial" w:hAnsi="Arial" w:cs="Arial"/>
                <w:bCs/>
              </w:rPr>
              <w:t>ard to the New Models of</w:t>
            </w:r>
            <w:r>
              <w:rPr>
                <w:rFonts w:ascii="Arial" w:hAnsi="Arial" w:cs="Arial"/>
                <w:bCs/>
              </w:rPr>
              <w:t xml:space="preserve"> Care</w:t>
            </w:r>
            <w:r w:rsidR="0015005F">
              <w:rPr>
                <w:rFonts w:ascii="Arial" w:hAnsi="Arial" w:cs="Arial"/>
                <w:bCs/>
              </w:rPr>
              <w:t xml:space="preserve"> for Tertiary Mental Health Services</w:t>
            </w:r>
            <w:r>
              <w:rPr>
                <w:rFonts w:ascii="Arial" w:hAnsi="Arial" w:cs="Arial"/>
                <w:bCs/>
              </w:rPr>
              <w:t>, whether there would be any extra resource for the ‘shadow period’.</w:t>
            </w:r>
          </w:p>
          <w:p w:rsidR="00B31D47" w:rsidRDefault="00B31D47" w:rsidP="005B74CC">
            <w:pPr>
              <w:jc w:val="both"/>
              <w:rPr>
                <w:rFonts w:ascii="Arial" w:hAnsi="Arial" w:cs="Arial"/>
                <w:bCs/>
              </w:rPr>
            </w:pPr>
          </w:p>
          <w:p w:rsidR="00B31D47" w:rsidRDefault="00B31D47" w:rsidP="005B74CC">
            <w:pPr>
              <w:jc w:val="both"/>
              <w:rPr>
                <w:rFonts w:ascii="Arial" w:hAnsi="Arial" w:cs="Arial"/>
                <w:bCs/>
              </w:rPr>
            </w:pPr>
            <w:r>
              <w:rPr>
                <w:rFonts w:ascii="Arial" w:hAnsi="Arial" w:cs="Arial"/>
                <w:bCs/>
              </w:rPr>
              <w:t>The Chief Executive explained that a small amount of resourcing was available and it was possible that some staff from NHS England mi</w:t>
            </w:r>
            <w:r w:rsidR="0015005F">
              <w:rPr>
                <w:rFonts w:ascii="Arial" w:hAnsi="Arial" w:cs="Arial"/>
                <w:bCs/>
              </w:rPr>
              <w:t>ght be transferred over to the T</w:t>
            </w:r>
            <w:r>
              <w:rPr>
                <w:rFonts w:ascii="Arial" w:hAnsi="Arial" w:cs="Arial"/>
                <w:bCs/>
              </w:rPr>
              <w:t xml:space="preserve">rust for that period. He said that one of the </w:t>
            </w:r>
            <w:r w:rsidR="00E97D65">
              <w:rPr>
                <w:rFonts w:ascii="Arial" w:hAnsi="Arial" w:cs="Arial"/>
                <w:bCs/>
              </w:rPr>
              <w:t>key advantages</w:t>
            </w:r>
            <w:r w:rsidR="00DC7586">
              <w:rPr>
                <w:rFonts w:ascii="Arial" w:hAnsi="Arial" w:cs="Arial"/>
                <w:bCs/>
              </w:rPr>
              <w:t xml:space="preserve"> included in the Trust’s proposal</w:t>
            </w:r>
            <w:r w:rsidR="00E97D65">
              <w:rPr>
                <w:rFonts w:ascii="Arial" w:hAnsi="Arial" w:cs="Arial"/>
                <w:bCs/>
              </w:rPr>
              <w:t xml:space="preserve"> would </w:t>
            </w:r>
            <w:r>
              <w:rPr>
                <w:rFonts w:ascii="Arial" w:hAnsi="Arial" w:cs="Arial"/>
                <w:bCs/>
              </w:rPr>
              <w:t>b</w:t>
            </w:r>
            <w:r w:rsidR="00E97D65">
              <w:rPr>
                <w:rFonts w:ascii="Arial" w:hAnsi="Arial" w:cs="Arial"/>
                <w:bCs/>
              </w:rPr>
              <w:t>e</w:t>
            </w:r>
            <w:r>
              <w:rPr>
                <w:rFonts w:ascii="Arial" w:hAnsi="Arial" w:cs="Arial"/>
                <w:bCs/>
              </w:rPr>
              <w:t xml:space="preserve"> the involvement of </w:t>
            </w:r>
            <w:r w:rsidR="00E97D65">
              <w:rPr>
                <w:rFonts w:ascii="Arial" w:hAnsi="Arial" w:cs="Arial"/>
                <w:bCs/>
              </w:rPr>
              <w:t>clinical staff in the commissioning structure as they were</w:t>
            </w:r>
            <w:r w:rsidR="00DC7586">
              <w:rPr>
                <w:rFonts w:ascii="Arial" w:hAnsi="Arial" w:cs="Arial"/>
                <w:bCs/>
              </w:rPr>
              <w:t xml:space="preserve"> recognised to be</w:t>
            </w:r>
            <w:r w:rsidR="00E97D65">
              <w:rPr>
                <w:rFonts w:ascii="Arial" w:hAnsi="Arial" w:cs="Arial"/>
                <w:bCs/>
              </w:rPr>
              <w:t xml:space="preserve"> the best informed in the decision making process and could</w:t>
            </w:r>
            <w:r w:rsidR="00DC7586">
              <w:rPr>
                <w:rFonts w:ascii="Arial" w:hAnsi="Arial" w:cs="Arial"/>
                <w:bCs/>
              </w:rPr>
              <w:t xml:space="preserve"> innovatively</w:t>
            </w:r>
            <w:r w:rsidR="00E97D65">
              <w:rPr>
                <w:rFonts w:ascii="Arial" w:hAnsi="Arial" w:cs="Arial"/>
                <w:bCs/>
              </w:rPr>
              <w:t xml:space="preserve"> unlock resources from a range of </w:t>
            </w:r>
            <w:r w:rsidR="00DC7586">
              <w:rPr>
                <w:rFonts w:ascii="Arial" w:hAnsi="Arial" w:cs="Arial"/>
                <w:bCs/>
              </w:rPr>
              <w:t>areas</w:t>
            </w:r>
            <w:r w:rsidR="00E97D65">
              <w:rPr>
                <w:rFonts w:ascii="Arial" w:hAnsi="Arial" w:cs="Arial"/>
                <w:bCs/>
              </w:rPr>
              <w:t>, including the voluntary sector</w:t>
            </w:r>
            <w:r w:rsidR="00F85255">
              <w:rPr>
                <w:rFonts w:ascii="Arial" w:hAnsi="Arial" w:cs="Arial"/>
                <w:bCs/>
              </w:rPr>
              <w:t xml:space="preserve"> who were partners in this</w:t>
            </w:r>
            <w:r w:rsidR="00E97D65">
              <w:rPr>
                <w:rFonts w:ascii="Arial" w:hAnsi="Arial" w:cs="Arial"/>
                <w:bCs/>
              </w:rPr>
              <w:t xml:space="preserve">. </w:t>
            </w:r>
          </w:p>
          <w:p w:rsidR="00036002" w:rsidRDefault="00036002" w:rsidP="005B74CC">
            <w:pPr>
              <w:jc w:val="both"/>
              <w:rPr>
                <w:rFonts w:ascii="Arial" w:hAnsi="Arial" w:cs="Arial"/>
                <w:bCs/>
              </w:rPr>
            </w:pPr>
          </w:p>
          <w:p w:rsidR="000468CC" w:rsidRDefault="00727D5C" w:rsidP="00727D5C">
            <w:pPr>
              <w:outlineLvl w:val="0"/>
              <w:rPr>
                <w:rFonts w:ascii="Arial" w:hAnsi="Arial" w:cs="Arial"/>
                <w:b/>
              </w:rPr>
            </w:pPr>
            <w:r w:rsidRPr="00651FE0">
              <w:rPr>
                <w:rFonts w:ascii="Arial" w:hAnsi="Arial" w:cs="Arial"/>
                <w:b/>
              </w:rPr>
              <w:t xml:space="preserve">The Council of Governors noted the update and the intention where relevant to continue to keep the Council </w:t>
            </w:r>
            <w:r w:rsidR="00334BE9" w:rsidRPr="00651FE0">
              <w:rPr>
                <w:rFonts w:ascii="Arial" w:hAnsi="Arial" w:cs="Arial"/>
                <w:b/>
              </w:rPr>
              <w:t>apprised</w:t>
            </w:r>
            <w:r w:rsidRPr="00651FE0">
              <w:rPr>
                <w:rFonts w:ascii="Arial" w:hAnsi="Arial" w:cs="Arial"/>
                <w:b/>
              </w:rPr>
              <w:t xml:space="preserve"> of developments</w:t>
            </w:r>
            <w:r>
              <w:rPr>
                <w:rFonts w:ascii="Arial" w:hAnsi="Arial" w:cs="Arial"/>
                <w:b/>
              </w:rPr>
              <w:t>.</w:t>
            </w:r>
          </w:p>
          <w:p w:rsidR="00334BE9" w:rsidRPr="00727D5C" w:rsidRDefault="00334BE9" w:rsidP="00727D5C">
            <w:pPr>
              <w:outlineLvl w:val="0"/>
              <w:rPr>
                <w:rFonts w:ascii="Arial" w:hAnsi="Arial" w:cs="Arial"/>
                <w:b/>
              </w:rPr>
            </w:pPr>
          </w:p>
        </w:tc>
        <w:tc>
          <w:tcPr>
            <w:tcW w:w="1199" w:type="dxa"/>
          </w:tcPr>
          <w:p w:rsidR="00562752" w:rsidRDefault="00562752">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FC5D03" w:rsidRDefault="00FC5D03" w:rsidP="00371E6B">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bookmarkStart w:id="0" w:name="_GoBack"/>
            <w:r>
              <w:rPr>
                <w:rFonts w:ascii="Arial" w:hAnsi="Arial" w:cs="Arial"/>
                <w:b/>
              </w:rPr>
              <w:t xml:space="preserve">COG </w:t>
            </w:r>
            <w:r w:rsidR="004144B8">
              <w:rPr>
                <w:rFonts w:ascii="Arial" w:hAnsi="Arial" w:cs="Arial"/>
                <w:b/>
              </w:rPr>
              <w:t>41</w:t>
            </w:r>
            <w:r>
              <w:rPr>
                <w:rFonts w:ascii="Arial" w:hAnsi="Arial" w:cs="Arial"/>
                <w:b/>
              </w:rPr>
              <w:t>/1</w:t>
            </w:r>
            <w:r w:rsidR="004170DB">
              <w:rPr>
                <w:rFonts w:ascii="Arial" w:hAnsi="Arial" w:cs="Arial"/>
                <w:b/>
              </w:rPr>
              <w:t>6</w:t>
            </w:r>
          </w:p>
          <w:bookmarkEnd w:id="0"/>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98093F" w:rsidRDefault="00234C3E" w:rsidP="00D23235">
            <w:pPr>
              <w:rPr>
                <w:rFonts w:ascii="Arial" w:hAnsi="Arial" w:cs="Arial"/>
              </w:rPr>
            </w:pPr>
            <w:r>
              <w:rPr>
                <w:rFonts w:ascii="Arial" w:hAnsi="Arial" w:cs="Arial"/>
              </w:rPr>
              <w:t>b</w:t>
            </w:r>
          </w:p>
          <w:p w:rsidR="00234C3E" w:rsidRDefault="00234C3E" w:rsidP="00D23235">
            <w:pPr>
              <w:rPr>
                <w:rFonts w:ascii="Arial" w:hAnsi="Arial" w:cs="Arial"/>
              </w:rPr>
            </w:pPr>
          </w:p>
          <w:p w:rsidR="00234C3E" w:rsidRDefault="00234C3E" w:rsidP="00D23235">
            <w:pPr>
              <w:rPr>
                <w:rFonts w:ascii="Arial" w:hAnsi="Arial" w:cs="Arial"/>
              </w:rPr>
            </w:pPr>
          </w:p>
          <w:p w:rsidR="00234C3E" w:rsidRDefault="00234C3E" w:rsidP="00D23235">
            <w:pPr>
              <w:rPr>
                <w:rFonts w:ascii="Arial" w:hAnsi="Arial" w:cs="Arial"/>
              </w:rPr>
            </w:pPr>
          </w:p>
          <w:p w:rsidR="00F85255" w:rsidRDefault="00F85255" w:rsidP="00D23235">
            <w:pPr>
              <w:rPr>
                <w:rFonts w:ascii="Arial" w:hAnsi="Arial" w:cs="Arial"/>
              </w:rPr>
            </w:pPr>
          </w:p>
          <w:p w:rsidR="00234C3E" w:rsidRDefault="00234C3E" w:rsidP="00D23235">
            <w:pPr>
              <w:rPr>
                <w:rFonts w:ascii="Arial" w:hAnsi="Arial" w:cs="Arial"/>
              </w:rPr>
            </w:pPr>
          </w:p>
          <w:p w:rsidR="00234C3E" w:rsidRDefault="00234C3E" w:rsidP="00D23235">
            <w:pPr>
              <w:rPr>
                <w:rFonts w:ascii="Arial" w:hAnsi="Arial" w:cs="Arial"/>
              </w:rPr>
            </w:pPr>
            <w:r>
              <w:rPr>
                <w:rFonts w:ascii="Arial" w:hAnsi="Arial" w:cs="Arial"/>
              </w:rPr>
              <w:t>c</w:t>
            </w:r>
          </w:p>
          <w:p w:rsidR="00B60651" w:rsidRDefault="00B60651" w:rsidP="00D23235">
            <w:pPr>
              <w:rPr>
                <w:rFonts w:ascii="Arial" w:hAnsi="Arial" w:cs="Arial"/>
              </w:rPr>
            </w:pPr>
          </w:p>
          <w:p w:rsidR="00B60651" w:rsidRDefault="00B60651" w:rsidP="00D23235">
            <w:pPr>
              <w:rPr>
                <w:rFonts w:ascii="Arial" w:hAnsi="Arial" w:cs="Arial"/>
              </w:rPr>
            </w:pPr>
          </w:p>
          <w:p w:rsidR="00F85255" w:rsidRDefault="00F85255" w:rsidP="00D23235">
            <w:pPr>
              <w:rPr>
                <w:rFonts w:ascii="Arial" w:hAnsi="Arial" w:cs="Arial"/>
              </w:rPr>
            </w:pPr>
          </w:p>
          <w:p w:rsidR="00B60651" w:rsidRDefault="00B60651" w:rsidP="00D23235">
            <w:pPr>
              <w:rPr>
                <w:rFonts w:ascii="Arial" w:hAnsi="Arial" w:cs="Arial"/>
              </w:rPr>
            </w:pPr>
            <w:r>
              <w:rPr>
                <w:rFonts w:ascii="Arial" w:hAnsi="Arial" w:cs="Arial"/>
              </w:rPr>
              <w:t>d</w:t>
            </w:r>
          </w:p>
          <w:p w:rsidR="0034341D" w:rsidRDefault="0034341D" w:rsidP="00D23235">
            <w:pPr>
              <w:rPr>
                <w:rFonts w:ascii="Arial" w:hAnsi="Arial" w:cs="Arial"/>
              </w:rPr>
            </w:pPr>
          </w:p>
          <w:p w:rsidR="0034341D" w:rsidRDefault="0034341D" w:rsidP="00D23235">
            <w:pPr>
              <w:rPr>
                <w:rFonts w:ascii="Arial" w:hAnsi="Arial" w:cs="Arial"/>
              </w:rPr>
            </w:pPr>
          </w:p>
          <w:p w:rsidR="00520FC7" w:rsidRDefault="00520FC7" w:rsidP="00D23235">
            <w:pPr>
              <w:rPr>
                <w:rFonts w:ascii="Arial" w:hAnsi="Arial" w:cs="Arial"/>
              </w:rPr>
            </w:pPr>
          </w:p>
          <w:p w:rsidR="0034341D" w:rsidRDefault="0034341D" w:rsidP="00D23235">
            <w:pPr>
              <w:rPr>
                <w:rFonts w:ascii="Arial" w:hAnsi="Arial" w:cs="Arial"/>
              </w:rPr>
            </w:pPr>
          </w:p>
          <w:p w:rsidR="0034341D" w:rsidRDefault="0034341D" w:rsidP="00D23235">
            <w:pPr>
              <w:rPr>
                <w:rFonts w:ascii="Arial" w:hAnsi="Arial" w:cs="Arial"/>
              </w:rPr>
            </w:pPr>
          </w:p>
          <w:p w:rsidR="0034341D" w:rsidRDefault="0034341D" w:rsidP="00D23235">
            <w:pPr>
              <w:rPr>
                <w:rFonts w:ascii="Arial" w:hAnsi="Arial" w:cs="Arial"/>
              </w:rPr>
            </w:pPr>
            <w:r>
              <w:rPr>
                <w:rFonts w:ascii="Arial" w:hAnsi="Arial" w:cs="Arial"/>
              </w:rPr>
              <w:t>e</w:t>
            </w:r>
          </w:p>
          <w:p w:rsidR="0034341D" w:rsidRDefault="0034341D" w:rsidP="00D23235">
            <w:pPr>
              <w:rPr>
                <w:rFonts w:ascii="Arial" w:hAnsi="Arial" w:cs="Arial"/>
              </w:rPr>
            </w:pPr>
          </w:p>
          <w:p w:rsidR="00520FC7" w:rsidRDefault="00520FC7" w:rsidP="00D23235">
            <w:pPr>
              <w:rPr>
                <w:rFonts w:ascii="Arial" w:hAnsi="Arial" w:cs="Arial"/>
              </w:rPr>
            </w:pPr>
          </w:p>
          <w:p w:rsidR="00520FC7" w:rsidRDefault="00520FC7" w:rsidP="00D23235">
            <w:pPr>
              <w:rPr>
                <w:rFonts w:ascii="Arial" w:hAnsi="Arial" w:cs="Arial"/>
              </w:rPr>
            </w:pPr>
          </w:p>
          <w:p w:rsidR="0034341D" w:rsidRDefault="0034341D" w:rsidP="00D23235">
            <w:pPr>
              <w:rPr>
                <w:rFonts w:ascii="Arial" w:hAnsi="Arial" w:cs="Arial"/>
              </w:rPr>
            </w:pPr>
          </w:p>
          <w:p w:rsidR="0034341D" w:rsidRDefault="0034341D" w:rsidP="00D23235">
            <w:pPr>
              <w:rPr>
                <w:rFonts w:ascii="Arial" w:hAnsi="Arial" w:cs="Arial"/>
              </w:rPr>
            </w:pPr>
            <w:r>
              <w:rPr>
                <w:rFonts w:ascii="Arial" w:hAnsi="Arial" w:cs="Arial"/>
              </w:rPr>
              <w:t>f</w:t>
            </w:r>
          </w:p>
          <w:p w:rsidR="0034341D" w:rsidRDefault="0034341D" w:rsidP="00D23235">
            <w:pPr>
              <w:rPr>
                <w:rFonts w:ascii="Arial" w:hAnsi="Arial" w:cs="Arial"/>
              </w:rPr>
            </w:pPr>
          </w:p>
          <w:p w:rsidR="0034341D" w:rsidRDefault="0034341D" w:rsidP="00D23235">
            <w:pPr>
              <w:rPr>
                <w:rFonts w:ascii="Arial" w:hAnsi="Arial" w:cs="Arial"/>
              </w:rPr>
            </w:pPr>
          </w:p>
          <w:p w:rsidR="0034341D" w:rsidRDefault="0034341D" w:rsidP="00D23235">
            <w:pPr>
              <w:rPr>
                <w:rFonts w:ascii="Arial" w:hAnsi="Arial" w:cs="Arial"/>
              </w:rPr>
            </w:pPr>
          </w:p>
          <w:p w:rsidR="00520FC7" w:rsidRDefault="00520FC7" w:rsidP="00D23235">
            <w:pPr>
              <w:rPr>
                <w:rFonts w:ascii="Arial" w:hAnsi="Arial" w:cs="Arial"/>
              </w:rPr>
            </w:pPr>
          </w:p>
          <w:p w:rsidR="00520FC7" w:rsidRDefault="00520FC7" w:rsidP="00D23235">
            <w:pPr>
              <w:rPr>
                <w:rFonts w:ascii="Arial" w:hAnsi="Arial" w:cs="Arial"/>
              </w:rPr>
            </w:pPr>
          </w:p>
          <w:p w:rsidR="00F85255" w:rsidRDefault="00F85255" w:rsidP="00D23235">
            <w:pPr>
              <w:rPr>
                <w:rFonts w:ascii="Arial" w:hAnsi="Arial" w:cs="Arial"/>
              </w:rPr>
            </w:pPr>
          </w:p>
          <w:p w:rsidR="0034341D" w:rsidRDefault="0034341D" w:rsidP="00D23235">
            <w:pPr>
              <w:rPr>
                <w:rFonts w:ascii="Arial" w:hAnsi="Arial" w:cs="Arial"/>
              </w:rPr>
            </w:pPr>
            <w:r>
              <w:rPr>
                <w:rFonts w:ascii="Arial" w:hAnsi="Arial" w:cs="Arial"/>
              </w:rPr>
              <w:t>g</w:t>
            </w:r>
          </w:p>
          <w:p w:rsidR="0034341D" w:rsidRDefault="0034341D" w:rsidP="00D23235">
            <w:pPr>
              <w:rPr>
                <w:rFonts w:ascii="Arial" w:hAnsi="Arial" w:cs="Arial"/>
              </w:rPr>
            </w:pPr>
          </w:p>
          <w:p w:rsidR="0034341D" w:rsidRDefault="0034341D" w:rsidP="00D23235">
            <w:pPr>
              <w:rPr>
                <w:rFonts w:ascii="Arial" w:hAnsi="Arial" w:cs="Arial"/>
              </w:rPr>
            </w:pPr>
          </w:p>
          <w:p w:rsidR="0034341D" w:rsidRDefault="0034341D" w:rsidP="00D23235">
            <w:pPr>
              <w:rPr>
                <w:rFonts w:ascii="Arial" w:hAnsi="Arial" w:cs="Arial"/>
              </w:rPr>
            </w:pPr>
          </w:p>
          <w:p w:rsidR="00F85255" w:rsidRDefault="00F85255" w:rsidP="00D23235">
            <w:pPr>
              <w:rPr>
                <w:rFonts w:ascii="Arial" w:hAnsi="Arial" w:cs="Arial"/>
              </w:rPr>
            </w:pPr>
          </w:p>
          <w:p w:rsidR="00F85255" w:rsidRDefault="00F85255" w:rsidP="00D23235">
            <w:pPr>
              <w:rPr>
                <w:rFonts w:ascii="Arial" w:hAnsi="Arial" w:cs="Arial"/>
              </w:rPr>
            </w:pPr>
          </w:p>
          <w:p w:rsidR="0034341D" w:rsidRDefault="0034341D" w:rsidP="00D23235">
            <w:pPr>
              <w:rPr>
                <w:rFonts w:ascii="Arial" w:hAnsi="Arial" w:cs="Arial"/>
              </w:rPr>
            </w:pPr>
            <w:r>
              <w:rPr>
                <w:rFonts w:ascii="Arial" w:hAnsi="Arial" w:cs="Arial"/>
              </w:rPr>
              <w:t>h</w:t>
            </w:r>
          </w:p>
          <w:p w:rsidR="0034341D" w:rsidRPr="008367C6" w:rsidRDefault="0034341D" w:rsidP="00D23235">
            <w:pPr>
              <w:rPr>
                <w:rFonts w:ascii="Arial" w:hAnsi="Arial" w:cs="Arial"/>
              </w:rPr>
            </w:pPr>
          </w:p>
        </w:tc>
        <w:tc>
          <w:tcPr>
            <w:tcW w:w="6786" w:type="dxa"/>
          </w:tcPr>
          <w:p w:rsidR="00D03CD0" w:rsidRPr="005B74CC" w:rsidRDefault="005B74CC" w:rsidP="0098093F">
            <w:pPr>
              <w:jc w:val="both"/>
              <w:rPr>
                <w:rFonts w:ascii="Arial" w:hAnsi="Arial" w:cs="Arial"/>
                <w:b/>
                <w:bCs/>
              </w:rPr>
            </w:pPr>
            <w:r w:rsidRPr="005B74CC">
              <w:rPr>
                <w:rFonts w:ascii="Arial" w:hAnsi="Arial" w:cs="Arial"/>
                <w:b/>
              </w:rPr>
              <w:t>Update Report from Chair</w:t>
            </w:r>
            <w:r w:rsidR="00D03CD0" w:rsidRPr="005B74CC">
              <w:rPr>
                <w:rFonts w:ascii="Arial" w:hAnsi="Arial" w:cs="Arial"/>
                <w:b/>
                <w:bCs/>
              </w:rPr>
              <w:t xml:space="preserve">. </w:t>
            </w:r>
          </w:p>
          <w:p w:rsidR="00D03CD0" w:rsidRPr="00D03CD0" w:rsidRDefault="00D03CD0" w:rsidP="0098093F">
            <w:pPr>
              <w:jc w:val="both"/>
              <w:rPr>
                <w:rFonts w:ascii="Arial" w:hAnsi="Arial" w:cs="Arial"/>
                <w:bCs/>
              </w:rPr>
            </w:pPr>
          </w:p>
          <w:p w:rsidR="00D23235" w:rsidRDefault="00234C3E" w:rsidP="00A92E6B">
            <w:pPr>
              <w:rPr>
                <w:rFonts w:ascii="Arial" w:hAnsi="Arial" w:cs="Arial"/>
                <w:bCs/>
              </w:rPr>
            </w:pPr>
            <w:r>
              <w:rPr>
                <w:rFonts w:ascii="Arial" w:hAnsi="Arial" w:cs="Arial"/>
                <w:bCs/>
              </w:rPr>
              <w:t xml:space="preserve">The Trust Chair explained that three governors – Gary Gibson, Judi Randall and Samantha </w:t>
            </w:r>
            <w:proofErr w:type="spellStart"/>
            <w:r>
              <w:rPr>
                <w:rFonts w:ascii="Arial" w:hAnsi="Arial" w:cs="Arial"/>
                <w:bCs/>
              </w:rPr>
              <w:t>Mandrup</w:t>
            </w:r>
            <w:proofErr w:type="spellEnd"/>
            <w:r>
              <w:rPr>
                <w:rFonts w:ascii="Arial" w:hAnsi="Arial" w:cs="Arial"/>
                <w:bCs/>
              </w:rPr>
              <w:t xml:space="preserve"> – had resigned from the Council and he thanked them for their contribution. </w:t>
            </w:r>
          </w:p>
          <w:p w:rsidR="00234C3E" w:rsidRDefault="00234C3E" w:rsidP="00A92E6B">
            <w:pPr>
              <w:rPr>
                <w:rFonts w:ascii="Arial" w:hAnsi="Arial" w:cs="Arial"/>
                <w:bCs/>
              </w:rPr>
            </w:pPr>
          </w:p>
          <w:p w:rsidR="00234C3E" w:rsidRDefault="00234C3E" w:rsidP="00A92E6B">
            <w:pPr>
              <w:rPr>
                <w:rFonts w:ascii="Arial" w:hAnsi="Arial" w:cs="Arial"/>
                <w:bCs/>
              </w:rPr>
            </w:pPr>
            <w:r>
              <w:rPr>
                <w:rFonts w:ascii="Arial" w:hAnsi="Arial" w:cs="Arial"/>
                <w:bCs/>
              </w:rPr>
              <w:t>The Trust Chair explained that following the resignation of Soo Yeo as Deputy Lead Governor, Maureen Ghirelli had been nominated</w:t>
            </w:r>
            <w:r w:rsidR="0015005F">
              <w:rPr>
                <w:rFonts w:ascii="Arial" w:hAnsi="Arial" w:cs="Arial"/>
                <w:bCs/>
              </w:rPr>
              <w:t xml:space="preserve"> to the role</w:t>
            </w:r>
            <w:r w:rsidR="00F85255">
              <w:rPr>
                <w:rFonts w:ascii="Arial" w:hAnsi="Arial" w:cs="Arial"/>
                <w:bCs/>
              </w:rPr>
              <w:t xml:space="preserve"> which on invitation of the Chair was approved by those present</w:t>
            </w:r>
            <w:r>
              <w:rPr>
                <w:rFonts w:ascii="Arial" w:hAnsi="Arial" w:cs="Arial"/>
                <w:bCs/>
              </w:rPr>
              <w:t xml:space="preserve">. </w:t>
            </w:r>
            <w:r w:rsidR="00F85255">
              <w:rPr>
                <w:rFonts w:ascii="Arial" w:hAnsi="Arial" w:cs="Arial"/>
                <w:bCs/>
              </w:rPr>
              <w:t xml:space="preserve">Soo </w:t>
            </w:r>
            <w:proofErr w:type="spellStart"/>
            <w:r w:rsidR="00F85255">
              <w:rPr>
                <w:rFonts w:ascii="Arial" w:hAnsi="Arial" w:cs="Arial"/>
                <w:bCs/>
              </w:rPr>
              <w:t>Yo</w:t>
            </w:r>
            <w:proofErr w:type="spellEnd"/>
            <w:r w:rsidR="00F85255">
              <w:rPr>
                <w:rFonts w:ascii="Arial" w:hAnsi="Arial" w:cs="Arial"/>
                <w:bCs/>
              </w:rPr>
              <w:t xml:space="preserve"> was thanked for her contribution to the role.</w:t>
            </w:r>
          </w:p>
          <w:p w:rsidR="00234C3E" w:rsidRDefault="00234C3E" w:rsidP="00A92E6B">
            <w:pPr>
              <w:rPr>
                <w:rFonts w:ascii="Arial" w:hAnsi="Arial" w:cs="Arial"/>
                <w:bCs/>
              </w:rPr>
            </w:pPr>
          </w:p>
          <w:p w:rsidR="00234C3E" w:rsidRDefault="00B60651" w:rsidP="00A92E6B">
            <w:pPr>
              <w:rPr>
                <w:rFonts w:ascii="Arial" w:hAnsi="Arial" w:cs="Arial"/>
                <w:bCs/>
              </w:rPr>
            </w:pPr>
            <w:r>
              <w:rPr>
                <w:rFonts w:ascii="Arial" w:hAnsi="Arial" w:cs="Arial"/>
                <w:bCs/>
              </w:rPr>
              <w:t xml:space="preserve">The Trust Chair noted the success of the recent Governor Training and Development sessions on Corporate Governance and Quality and Safety. </w:t>
            </w:r>
          </w:p>
          <w:p w:rsidR="00B60651" w:rsidRDefault="00B60651" w:rsidP="00A92E6B">
            <w:pPr>
              <w:rPr>
                <w:rFonts w:ascii="Arial" w:hAnsi="Arial" w:cs="Arial"/>
                <w:bCs/>
              </w:rPr>
            </w:pPr>
          </w:p>
          <w:p w:rsidR="00B60651" w:rsidRDefault="00B60651" w:rsidP="00A92E6B">
            <w:pPr>
              <w:rPr>
                <w:rFonts w:ascii="Arial" w:hAnsi="Arial" w:cs="Arial"/>
                <w:bCs/>
              </w:rPr>
            </w:pPr>
            <w:r>
              <w:rPr>
                <w:rFonts w:ascii="Arial" w:hAnsi="Arial" w:cs="Arial"/>
                <w:bCs/>
              </w:rPr>
              <w:t xml:space="preserve">The Trust Chair explained that </w:t>
            </w:r>
            <w:r w:rsidR="00F85255">
              <w:rPr>
                <w:rFonts w:ascii="Arial" w:hAnsi="Arial" w:cs="Arial"/>
                <w:bCs/>
              </w:rPr>
              <w:t xml:space="preserve">following a Forum meeting </w:t>
            </w:r>
            <w:r>
              <w:rPr>
                <w:rFonts w:ascii="Arial" w:hAnsi="Arial" w:cs="Arial"/>
                <w:bCs/>
              </w:rPr>
              <w:t>the gover</w:t>
            </w:r>
            <w:r w:rsidR="0015005F">
              <w:rPr>
                <w:rFonts w:ascii="Arial" w:hAnsi="Arial" w:cs="Arial"/>
                <w:bCs/>
              </w:rPr>
              <w:t>nors had suggested that Non-</w:t>
            </w:r>
            <w:r>
              <w:rPr>
                <w:rFonts w:ascii="Arial" w:hAnsi="Arial" w:cs="Arial"/>
                <w:bCs/>
              </w:rPr>
              <w:t>Executive Director</w:t>
            </w:r>
            <w:r w:rsidR="00F85255">
              <w:rPr>
                <w:rFonts w:ascii="Arial" w:hAnsi="Arial" w:cs="Arial"/>
                <w:bCs/>
              </w:rPr>
              <w:t>s</w:t>
            </w:r>
            <w:r>
              <w:rPr>
                <w:rFonts w:ascii="Arial" w:hAnsi="Arial" w:cs="Arial"/>
                <w:bCs/>
              </w:rPr>
              <w:t xml:space="preserve"> be asked to report to each Council meeting on significant issues</w:t>
            </w:r>
            <w:r w:rsidR="00F85255">
              <w:rPr>
                <w:rFonts w:ascii="Arial" w:hAnsi="Arial" w:cs="Arial"/>
                <w:bCs/>
              </w:rPr>
              <w:t xml:space="preserve"> which would support the Governors role in holding the Non-Executive Directors to account.</w:t>
            </w:r>
            <w:r>
              <w:rPr>
                <w:rFonts w:ascii="Arial" w:hAnsi="Arial" w:cs="Arial"/>
                <w:bCs/>
              </w:rPr>
              <w:t xml:space="preserve"> </w:t>
            </w:r>
          </w:p>
          <w:p w:rsidR="00B60651" w:rsidRDefault="00B60651" w:rsidP="00A92E6B">
            <w:pPr>
              <w:rPr>
                <w:rFonts w:ascii="Arial" w:hAnsi="Arial" w:cs="Arial"/>
                <w:bCs/>
              </w:rPr>
            </w:pPr>
          </w:p>
          <w:p w:rsidR="00B60651" w:rsidRDefault="00E23FCC" w:rsidP="00A92E6B">
            <w:pPr>
              <w:rPr>
                <w:rFonts w:ascii="Arial" w:hAnsi="Arial" w:cs="Arial"/>
                <w:bCs/>
              </w:rPr>
            </w:pPr>
            <w:r>
              <w:rPr>
                <w:rFonts w:ascii="Arial" w:hAnsi="Arial" w:cs="Arial"/>
                <w:bCs/>
              </w:rPr>
              <w:t>Caroline Birch noted this would be an opportunity for</w:t>
            </w:r>
            <w:r w:rsidR="0034341D">
              <w:rPr>
                <w:rFonts w:ascii="Arial" w:hAnsi="Arial" w:cs="Arial"/>
                <w:bCs/>
              </w:rPr>
              <w:t xml:space="preserve"> N</w:t>
            </w:r>
            <w:r w:rsidR="0015005F">
              <w:rPr>
                <w:rFonts w:ascii="Arial" w:hAnsi="Arial" w:cs="Arial"/>
                <w:bCs/>
              </w:rPr>
              <w:t>on-</w:t>
            </w:r>
            <w:r w:rsidR="0034341D">
              <w:rPr>
                <w:rFonts w:ascii="Arial" w:hAnsi="Arial" w:cs="Arial"/>
                <w:bCs/>
              </w:rPr>
              <w:t>E</w:t>
            </w:r>
            <w:r w:rsidR="0015005F">
              <w:rPr>
                <w:rFonts w:ascii="Arial" w:hAnsi="Arial" w:cs="Arial"/>
                <w:bCs/>
              </w:rPr>
              <w:t xml:space="preserve">xecutive </w:t>
            </w:r>
            <w:r w:rsidR="0034341D">
              <w:rPr>
                <w:rFonts w:ascii="Arial" w:hAnsi="Arial" w:cs="Arial"/>
                <w:bCs/>
              </w:rPr>
              <w:t>D</w:t>
            </w:r>
            <w:r w:rsidR="0015005F">
              <w:rPr>
                <w:rFonts w:ascii="Arial" w:hAnsi="Arial" w:cs="Arial"/>
                <w:bCs/>
              </w:rPr>
              <w:t>irector</w:t>
            </w:r>
            <w:r>
              <w:rPr>
                <w:rFonts w:ascii="Arial" w:hAnsi="Arial" w:cs="Arial"/>
                <w:bCs/>
              </w:rPr>
              <w:t>’s to explain how they assured</w:t>
            </w:r>
            <w:r w:rsidR="00B60651">
              <w:rPr>
                <w:rFonts w:ascii="Arial" w:hAnsi="Arial" w:cs="Arial"/>
                <w:bCs/>
              </w:rPr>
              <w:t xml:space="preserve"> t</w:t>
            </w:r>
            <w:r w:rsidR="0015005F">
              <w:rPr>
                <w:rFonts w:ascii="Arial" w:hAnsi="Arial" w:cs="Arial"/>
                <w:bCs/>
              </w:rPr>
              <w:t xml:space="preserve">hemselves that everything was </w:t>
            </w:r>
            <w:r w:rsidR="00F85255">
              <w:rPr>
                <w:rFonts w:ascii="Arial" w:hAnsi="Arial" w:cs="Arial"/>
                <w:bCs/>
              </w:rPr>
              <w:t>‘</w:t>
            </w:r>
            <w:r w:rsidR="0015005F">
              <w:rPr>
                <w:rFonts w:ascii="Arial" w:hAnsi="Arial" w:cs="Arial"/>
                <w:bCs/>
              </w:rPr>
              <w:t>in order</w:t>
            </w:r>
            <w:r w:rsidR="00F85255">
              <w:rPr>
                <w:rFonts w:ascii="Arial" w:hAnsi="Arial" w:cs="Arial"/>
                <w:bCs/>
              </w:rPr>
              <w:t>’ at service delivery level</w:t>
            </w:r>
            <w:r w:rsidR="00B60651">
              <w:rPr>
                <w:rFonts w:ascii="Arial" w:hAnsi="Arial" w:cs="Arial"/>
                <w:bCs/>
              </w:rPr>
              <w:t xml:space="preserve"> with sta</w:t>
            </w:r>
            <w:r w:rsidR="001909CB">
              <w:rPr>
                <w:rFonts w:ascii="Arial" w:hAnsi="Arial" w:cs="Arial"/>
                <w:bCs/>
              </w:rPr>
              <w:t>f</w:t>
            </w:r>
            <w:r w:rsidR="00B60651">
              <w:rPr>
                <w:rFonts w:ascii="Arial" w:hAnsi="Arial" w:cs="Arial"/>
                <w:bCs/>
              </w:rPr>
              <w:t>f and patients.</w:t>
            </w:r>
            <w:r w:rsidR="001909CB">
              <w:rPr>
                <w:rFonts w:ascii="Arial" w:hAnsi="Arial" w:cs="Arial"/>
                <w:bCs/>
              </w:rPr>
              <w:t xml:space="preserve"> </w:t>
            </w:r>
          </w:p>
          <w:p w:rsidR="0015005F" w:rsidRDefault="0015005F" w:rsidP="00A92E6B">
            <w:pPr>
              <w:rPr>
                <w:rFonts w:ascii="Arial" w:hAnsi="Arial" w:cs="Arial"/>
                <w:bCs/>
              </w:rPr>
            </w:pPr>
          </w:p>
          <w:p w:rsidR="00B60651" w:rsidRDefault="00B60651" w:rsidP="00A92E6B">
            <w:pPr>
              <w:rPr>
                <w:rFonts w:ascii="Arial" w:hAnsi="Arial" w:cs="Arial"/>
                <w:bCs/>
              </w:rPr>
            </w:pPr>
            <w:r>
              <w:rPr>
                <w:rFonts w:ascii="Arial" w:hAnsi="Arial" w:cs="Arial"/>
                <w:bCs/>
              </w:rPr>
              <w:t xml:space="preserve">John Allison </w:t>
            </w:r>
            <w:r w:rsidR="00F85255">
              <w:rPr>
                <w:rFonts w:ascii="Arial" w:hAnsi="Arial" w:cs="Arial"/>
                <w:bCs/>
              </w:rPr>
              <w:t>supported the</w:t>
            </w:r>
            <w:r w:rsidR="001909CB">
              <w:rPr>
                <w:rFonts w:ascii="Arial" w:hAnsi="Arial" w:cs="Arial"/>
                <w:bCs/>
              </w:rPr>
              <w:t xml:space="preserve"> idea </w:t>
            </w:r>
            <w:r w:rsidR="0015005F">
              <w:rPr>
                <w:rFonts w:ascii="Arial" w:hAnsi="Arial" w:cs="Arial"/>
                <w:bCs/>
              </w:rPr>
              <w:t>for Non-Executive Directors to give an account of their work to the Council</w:t>
            </w:r>
            <w:r w:rsidR="00F85255">
              <w:rPr>
                <w:rFonts w:ascii="Arial" w:hAnsi="Arial" w:cs="Arial"/>
                <w:bCs/>
              </w:rPr>
              <w:t>.</w:t>
            </w:r>
            <w:r w:rsidR="0015005F">
              <w:rPr>
                <w:rFonts w:ascii="Arial" w:hAnsi="Arial" w:cs="Arial"/>
                <w:bCs/>
              </w:rPr>
              <w:t xml:space="preserve"> </w:t>
            </w:r>
          </w:p>
          <w:p w:rsidR="00B60651" w:rsidRDefault="00B60651" w:rsidP="00A92E6B">
            <w:pPr>
              <w:rPr>
                <w:rFonts w:ascii="Arial" w:hAnsi="Arial" w:cs="Arial"/>
                <w:bCs/>
              </w:rPr>
            </w:pPr>
            <w:r>
              <w:rPr>
                <w:rFonts w:ascii="Arial" w:hAnsi="Arial" w:cs="Arial"/>
                <w:bCs/>
              </w:rPr>
              <w:t xml:space="preserve">It was agreed that </w:t>
            </w:r>
            <w:r w:rsidR="00F85255">
              <w:rPr>
                <w:rFonts w:ascii="Arial" w:hAnsi="Arial" w:cs="Arial"/>
                <w:bCs/>
              </w:rPr>
              <w:t xml:space="preserve">a process would be developed for </w:t>
            </w:r>
            <w:r w:rsidR="001909CB">
              <w:rPr>
                <w:rFonts w:ascii="Arial" w:hAnsi="Arial" w:cs="Arial"/>
                <w:bCs/>
              </w:rPr>
              <w:t>N</w:t>
            </w:r>
            <w:r w:rsidR="0015005F">
              <w:rPr>
                <w:rFonts w:ascii="Arial" w:hAnsi="Arial" w:cs="Arial"/>
                <w:bCs/>
              </w:rPr>
              <w:t>on-</w:t>
            </w:r>
            <w:r w:rsidR="001909CB">
              <w:rPr>
                <w:rFonts w:ascii="Arial" w:hAnsi="Arial" w:cs="Arial"/>
                <w:bCs/>
              </w:rPr>
              <w:t>E</w:t>
            </w:r>
            <w:r w:rsidR="0015005F">
              <w:rPr>
                <w:rFonts w:ascii="Arial" w:hAnsi="Arial" w:cs="Arial"/>
                <w:bCs/>
              </w:rPr>
              <w:t xml:space="preserve">xecutive </w:t>
            </w:r>
            <w:r w:rsidR="001909CB">
              <w:rPr>
                <w:rFonts w:ascii="Arial" w:hAnsi="Arial" w:cs="Arial"/>
                <w:bCs/>
              </w:rPr>
              <w:t>D</w:t>
            </w:r>
            <w:r w:rsidR="0015005F">
              <w:rPr>
                <w:rFonts w:ascii="Arial" w:hAnsi="Arial" w:cs="Arial"/>
                <w:bCs/>
              </w:rPr>
              <w:t>irector</w:t>
            </w:r>
            <w:r w:rsidR="00F85255">
              <w:rPr>
                <w:rFonts w:ascii="Arial" w:hAnsi="Arial" w:cs="Arial"/>
                <w:bCs/>
              </w:rPr>
              <w:t>s</w:t>
            </w:r>
            <w:r w:rsidR="001909CB">
              <w:rPr>
                <w:rFonts w:ascii="Arial" w:hAnsi="Arial" w:cs="Arial"/>
                <w:bCs/>
              </w:rPr>
              <w:t xml:space="preserve"> to present </w:t>
            </w:r>
            <w:r w:rsidR="00F85255">
              <w:rPr>
                <w:rFonts w:ascii="Arial" w:hAnsi="Arial" w:cs="Arial"/>
                <w:bCs/>
              </w:rPr>
              <w:t>to Governors which would take account in terms of timing,</w:t>
            </w:r>
            <w:r w:rsidR="001909CB">
              <w:rPr>
                <w:rFonts w:ascii="Arial" w:hAnsi="Arial" w:cs="Arial"/>
                <w:bCs/>
              </w:rPr>
              <w:t xml:space="preserve"> those who were due to stand down soonest.</w:t>
            </w:r>
          </w:p>
          <w:p w:rsidR="001909CB" w:rsidRDefault="001909CB" w:rsidP="00A92E6B">
            <w:pPr>
              <w:rPr>
                <w:rFonts w:ascii="Arial" w:hAnsi="Arial" w:cs="Arial"/>
                <w:bCs/>
              </w:rPr>
            </w:pPr>
          </w:p>
          <w:p w:rsidR="001909CB" w:rsidRDefault="001909CB" w:rsidP="00A92E6B">
            <w:pPr>
              <w:rPr>
                <w:rFonts w:ascii="Arial" w:hAnsi="Arial" w:cs="Arial"/>
                <w:bCs/>
              </w:rPr>
            </w:pPr>
            <w:r>
              <w:rPr>
                <w:rFonts w:ascii="Arial" w:hAnsi="Arial" w:cs="Arial"/>
                <w:bCs/>
              </w:rPr>
              <w:t>The Chair noted the roll out</w:t>
            </w:r>
            <w:r w:rsidR="00F85255">
              <w:rPr>
                <w:rFonts w:ascii="Arial" w:hAnsi="Arial" w:cs="Arial"/>
                <w:bCs/>
              </w:rPr>
              <w:t xml:space="preserve"> to all governors</w:t>
            </w:r>
            <w:r>
              <w:rPr>
                <w:rFonts w:ascii="Arial" w:hAnsi="Arial" w:cs="Arial"/>
                <w:bCs/>
              </w:rPr>
              <w:t xml:space="preserve"> of the governor portal software </w:t>
            </w:r>
            <w:proofErr w:type="spellStart"/>
            <w:r>
              <w:rPr>
                <w:rFonts w:ascii="Arial" w:hAnsi="Arial" w:cs="Arial"/>
                <w:bCs/>
              </w:rPr>
              <w:t>Bitrix</w:t>
            </w:r>
            <w:proofErr w:type="spellEnd"/>
            <w:r>
              <w:rPr>
                <w:rFonts w:ascii="Arial" w:hAnsi="Arial" w:cs="Arial"/>
                <w:bCs/>
              </w:rPr>
              <w:t xml:space="preserve"> and asked </w:t>
            </w:r>
            <w:r w:rsidR="00F85255">
              <w:rPr>
                <w:rFonts w:ascii="Arial" w:hAnsi="Arial" w:cs="Arial"/>
                <w:bCs/>
              </w:rPr>
              <w:t xml:space="preserve">that </w:t>
            </w:r>
            <w:r>
              <w:rPr>
                <w:rFonts w:ascii="Arial" w:hAnsi="Arial" w:cs="Arial"/>
                <w:bCs/>
              </w:rPr>
              <w:t>feedback on the system</w:t>
            </w:r>
            <w:r w:rsidR="00F85255">
              <w:rPr>
                <w:rFonts w:ascii="Arial" w:hAnsi="Arial" w:cs="Arial"/>
                <w:bCs/>
              </w:rPr>
              <w:t xml:space="preserve"> be provided during the roll out transition</w:t>
            </w:r>
            <w:r>
              <w:rPr>
                <w:rFonts w:ascii="Arial" w:hAnsi="Arial" w:cs="Arial"/>
                <w:bCs/>
              </w:rPr>
              <w:t xml:space="preserve">. It was agreed to bring </w:t>
            </w:r>
            <w:r w:rsidR="00F85255">
              <w:rPr>
                <w:rFonts w:ascii="Arial" w:hAnsi="Arial" w:cs="Arial"/>
                <w:bCs/>
              </w:rPr>
              <w:t xml:space="preserve">an update </w:t>
            </w:r>
            <w:r>
              <w:rPr>
                <w:rFonts w:ascii="Arial" w:hAnsi="Arial" w:cs="Arial"/>
                <w:bCs/>
              </w:rPr>
              <w:t>back to the March meeting of the Council.</w:t>
            </w:r>
          </w:p>
          <w:p w:rsidR="001909CB" w:rsidRDefault="001909CB" w:rsidP="00A92E6B">
            <w:pPr>
              <w:rPr>
                <w:rFonts w:ascii="Arial" w:hAnsi="Arial" w:cs="Arial"/>
                <w:bCs/>
              </w:rPr>
            </w:pPr>
          </w:p>
          <w:p w:rsidR="001909CB" w:rsidRDefault="001909CB" w:rsidP="00A92E6B">
            <w:pPr>
              <w:rPr>
                <w:rFonts w:ascii="Arial" w:hAnsi="Arial" w:cs="Arial"/>
                <w:bCs/>
              </w:rPr>
            </w:pPr>
            <w:r>
              <w:rPr>
                <w:rFonts w:ascii="Arial" w:hAnsi="Arial" w:cs="Arial"/>
                <w:bCs/>
              </w:rPr>
              <w:t xml:space="preserve">The Director of Corporate Affairs and Company Secretary noted that </w:t>
            </w:r>
            <w:r w:rsidR="00E23FCC">
              <w:rPr>
                <w:rFonts w:ascii="Arial" w:hAnsi="Arial" w:cs="Arial"/>
                <w:bCs/>
              </w:rPr>
              <w:t xml:space="preserve">the </w:t>
            </w:r>
            <w:r>
              <w:rPr>
                <w:rFonts w:ascii="Arial" w:hAnsi="Arial" w:cs="Arial"/>
                <w:bCs/>
              </w:rPr>
              <w:t>AGM was the following week and asked for volunteers to help with the membership engagement/role of governor stand.</w:t>
            </w:r>
          </w:p>
          <w:p w:rsidR="001909CB" w:rsidRDefault="001909CB" w:rsidP="00A92E6B">
            <w:pPr>
              <w:rPr>
                <w:rFonts w:ascii="Arial" w:hAnsi="Arial" w:cs="Arial"/>
                <w:bCs/>
              </w:rPr>
            </w:pPr>
          </w:p>
          <w:p w:rsidR="001909CB" w:rsidRPr="001909CB" w:rsidRDefault="001909CB" w:rsidP="00A92E6B">
            <w:pPr>
              <w:rPr>
                <w:rFonts w:ascii="Arial" w:hAnsi="Arial" w:cs="Arial"/>
                <w:b/>
                <w:bCs/>
              </w:rPr>
            </w:pPr>
            <w:r w:rsidRPr="001909CB">
              <w:rPr>
                <w:rFonts w:ascii="Arial" w:hAnsi="Arial" w:cs="Arial"/>
                <w:b/>
                <w:bCs/>
              </w:rPr>
              <w:t xml:space="preserve">The Council noted the update. </w:t>
            </w:r>
          </w:p>
          <w:p w:rsidR="001909CB" w:rsidRPr="00234C3E" w:rsidRDefault="001909CB" w:rsidP="00A92E6B">
            <w:pPr>
              <w:rPr>
                <w:rFonts w:ascii="Arial" w:hAnsi="Arial" w:cs="Arial"/>
                <w:bCs/>
              </w:rPr>
            </w:pPr>
          </w:p>
        </w:tc>
        <w:tc>
          <w:tcPr>
            <w:tcW w:w="1199" w:type="dxa"/>
          </w:tcPr>
          <w:p w:rsidR="00D23235" w:rsidRDefault="00D23235">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6D1AF0">
            <w:pPr>
              <w:pStyle w:val="Header"/>
              <w:tabs>
                <w:tab w:val="clear" w:pos="4153"/>
                <w:tab w:val="clear" w:pos="8306"/>
              </w:tabs>
              <w:rPr>
                <w:rFonts w:cs="Arial"/>
                <w:b/>
                <w:lang w:val="en-GB" w:eastAsia="en-GB"/>
              </w:rPr>
            </w:pPr>
            <w:r>
              <w:rPr>
                <w:rFonts w:cs="Arial"/>
                <w:b/>
                <w:lang w:val="en-GB" w:eastAsia="en-GB"/>
              </w:rPr>
              <w:t>KR</w:t>
            </w: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pPr>
              <w:pStyle w:val="Header"/>
              <w:tabs>
                <w:tab w:val="clear" w:pos="4153"/>
                <w:tab w:val="clear" w:pos="8306"/>
              </w:tabs>
              <w:rPr>
                <w:rFonts w:cs="Arial"/>
                <w:b/>
                <w:lang w:val="en-GB" w:eastAsia="en-GB"/>
              </w:rPr>
            </w:pPr>
          </w:p>
          <w:p w:rsidR="001909CB" w:rsidRDefault="001909CB" w:rsidP="00F85255">
            <w:pPr>
              <w:pStyle w:val="Header"/>
              <w:tabs>
                <w:tab w:val="clear" w:pos="4153"/>
                <w:tab w:val="clear" w:pos="8306"/>
              </w:tabs>
              <w:rPr>
                <w:rFonts w:cs="Arial"/>
                <w:b/>
                <w:lang w:val="en-GB" w:eastAsia="en-GB"/>
              </w:rPr>
            </w:pPr>
          </w:p>
          <w:p w:rsidR="00F85255" w:rsidRDefault="00F85255" w:rsidP="00F85255">
            <w:pPr>
              <w:pStyle w:val="Header"/>
              <w:tabs>
                <w:tab w:val="clear" w:pos="4153"/>
                <w:tab w:val="clear" w:pos="8306"/>
              </w:tabs>
              <w:rPr>
                <w:rFonts w:cs="Arial"/>
                <w:b/>
                <w:lang w:val="en-GB" w:eastAsia="en-GB"/>
              </w:rPr>
            </w:pPr>
            <w:r>
              <w:rPr>
                <w:rFonts w:cs="Arial"/>
                <w:b/>
                <w:lang w:val="en-GB" w:eastAsia="en-GB"/>
              </w:rPr>
              <w:t>KR/MH/CR</w:t>
            </w:r>
          </w:p>
          <w:p w:rsidR="001629F3" w:rsidRDefault="001629F3" w:rsidP="00F85255">
            <w:pPr>
              <w:pStyle w:val="Header"/>
              <w:tabs>
                <w:tab w:val="clear" w:pos="4153"/>
                <w:tab w:val="clear" w:pos="8306"/>
              </w:tabs>
              <w:rPr>
                <w:rFonts w:cs="Arial"/>
                <w:b/>
                <w:lang w:val="en-GB" w:eastAsia="en-GB"/>
              </w:rPr>
            </w:pPr>
          </w:p>
          <w:p w:rsidR="001629F3" w:rsidRDefault="001629F3" w:rsidP="00F85255">
            <w:pPr>
              <w:pStyle w:val="Header"/>
              <w:tabs>
                <w:tab w:val="clear" w:pos="4153"/>
                <w:tab w:val="clear" w:pos="8306"/>
              </w:tabs>
              <w:rPr>
                <w:rFonts w:cs="Arial"/>
                <w:b/>
                <w:lang w:val="en-GB" w:eastAsia="en-GB"/>
              </w:rPr>
            </w:pPr>
          </w:p>
          <w:p w:rsidR="001629F3" w:rsidRDefault="001629F3" w:rsidP="00F85255">
            <w:pPr>
              <w:pStyle w:val="Header"/>
              <w:tabs>
                <w:tab w:val="clear" w:pos="4153"/>
                <w:tab w:val="clear" w:pos="8306"/>
              </w:tabs>
              <w:rPr>
                <w:rFonts w:cs="Arial"/>
                <w:b/>
                <w:lang w:val="en-GB" w:eastAsia="en-GB"/>
              </w:rPr>
            </w:pPr>
          </w:p>
          <w:p w:rsidR="001629F3" w:rsidRDefault="001629F3" w:rsidP="00F85255">
            <w:pPr>
              <w:pStyle w:val="Header"/>
              <w:tabs>
                <w:tab w:val="clear" w:pos="4153"/>
                <w:tab w:val="clear" w:pos="8306"/>
              </w:tabs>
              <w:rPr>
                <w:rFonts w:cs="Arial"/>
                <w:b/>
                <w:lang w:val="en-GB" w:eastAsia="en-GB"/>
              </w:rPr>
            </w:pPr>
          </w:p>
          <w:p w:rsidR="001629F3" w:rsidRDefault="001629F3" w:rsidP="00F85255">
            <w:pPr>
              <w:pStyle w:val="Header"/>
              <w:tabs>
                <w:tab w:val="clear" w:pos="4153"/>
                <w:tab w:val="clear" w:pos="8306"/>
              </w:tabs>
              <w:rPr>
                <w:rFonts w:cs="Arial"/>
                <w:b/>
                <w:lang w:val="en-GB" w:eastAsia="en-GB"/>
              </w:rPr>
            </w:pPr>
          </w:p>
          <w:p w:rsidR="001629F3" w:rsidRDefault="001629F3" w:rsidP="00F85255">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t xml:space="preserve">COG </w:t>
            </w:r>
            <w:r w:rsidR="004144B8">
              <w:rPr>
                <w:rFonts w:ascii="Arial" w:hAnsi="Arial" w:cs="Arial"/>
                <w:b/>
              </w:rPr>
              <w:t>42</w:t>
            </w:r>
            <w:r>
              <w:rPr>
                <w:rFonts w:ascii="Arial" w:hAnsi="Arial" w:cs="Arial"/>
                <w:b/>
              </w:rPr>
              <w:t>/1</w:t>
            </w:r>
            <w:r w:rsidR="005B74CC">
              <w:rPr>
                <w:rFonts w:ascii="Arial" w:hAnsi="Arial" w:cs="Arial"/>
                <w:b/>
              </w:rPr>
              <w:t>6</w:t>
            </w:r>
          </w:p>
          <w:p w:rsidR="002758EF" w:rsidRDefault="002758EF" w:rsidP="00D23235">
            <w:pPr>
              <w:rPr>
                <w:rFonts w:ascii="Arial" w:hAnsi="Arial" w:cs="Arial"/>
              </w:rPr>
            </w:pP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2758EF" w:rsidRDefault="002758EF" w:rsidP="00D23235">
            <w:pPr>
              <w:rPr>
                <w:rFonts w:ascii="Arial" w:hAnsi="Arial" w:cs="Arial"/>
              </w:rPr>
            </w:pPr>
          </w:p>
          <w:p w:rsidR="00520FC7" w:rsidRDefault="00520FC7" w:rsidP="00D23235">
            <w:pPr>
              <w:rPr>
                <w:rFonts w:ascii="Arial" w:hAnsi="Arial" w:cs="Arial"/>
              </w:rPr>
            </w:pPr>
          </w:p>
          <w:p w:rsidR="00520FC7" w:rsidRDefault="00520FC7" w:rsidP="00D23235">
            <w:pPr>
              <w:rPr>
                <w:rFonts w:ascii="Arial" w:hAnsi="Arial" w:cs="Arial"/>
              </w:rPr>
            </w:pPr>
          </w:p>
          <w:p w:rsidR="002758EF" w:rsidRDefault="002758EF" w:rsidP="00D23235">
            <w:pPr>
              <w:rPr>
                <w:rFonts w:ascii="Arial" w:hAnsi="Arial" w:cs="Arial"/>
              </w:rPr>
            </w:pPr>
            <w:r>
              <w:rPr>
                <w:rFonts w:ascii="Arial" w:hAnsi="Arial" w:cs="Arial"/>
              </w:rPr>
              <w:t>b</w:t>
            </w:r>
          </w:p>
          <w:p w:rsidR="002758EF" w:rsidRDefault="002758EF" w:rsidP="00D23235">
            <w:pPr>
              <w:rPr>
                <w:rFonts w:ascii="Arial" w:hAnsi="Arial" w:cs="Arial"/>
              </w:rPr>
            </w:pPr>
          </w:p>
          <w:p w:rsidR="002758EF" w:rsidRDefault="002758EF" w:rsidP="00D23235">
            <w:pPr>
              <w:rPr>
                <w:rFonts w:ascii="Arial" w:hAnsi="Arial" w:cs="Arial"/>
              </w:rPr>
            </w:pPr>
          </w:p>
          <w:p w:rsidR="009B10AA" w:rsidRDefault="009B10AA" w:rsidP="00D23235">
            <w:pPr>
              <w:rPr>
                <w:rFonts w:ascii="Arial" w:hAnsi="Arial" w:cs="Arial"/>
              </w:rPr>
            </w:pPr>
          </w:p>
          <w:p w:rsidR="009B10AA" w:rsidRDefault="009B10AA" w:rsidP="00D23235">
            <w:pPr>
              <w:rPr>
                <w:rFonts w:ascii="Arial" w:hAnsi="Arial" w:cs="Arial"/>
              </w:rPr>
            </w:pPr>
          </w:p>
          <w:p w:rsidR="002758EF" w:rsidRDefault="002758EF" w:rsidP="00D23235">
            <w:pPr>
              <w:rPr>
                <w:rFonts w:ascii="Arial" w:hAnsi="Arial" w:cs="Arial"/>
              </w:rPr>
            </w:pPr>
            <w:r>
              <w:rPr>
                <w:rFonts w:ascii="Arial" w:hAnsi="Arial" w:cs="Arial"/>
              </w:rPr>
              <w:t>c</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d</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r>
              <w:rPr>
                <w:rFonts w:ascii="Arial" w:hAnsi="Arial" w:cs="Arial"/>
              </w:rPr>
              <w:t>e</w:t>
            </w: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485777" w:rsidRDefault="00485777" w:rsidP="00D23235">
            <w:pPr>
              <w:rPr>
                <w:rFonts w:ascii="Arial" w:hAnsi="Arial" w:cs="Arial"/>
              </w:rPr>
            </w:pPr>
          </w:p>
          <w:p w:rsidR="00603C88" w:rsidRDefault="00603C88" w:rsidP="00D23235">
            <w:pPr>
              <w:rPr>
                <w:rFonts w:ascii="Arial" w:hAnsi="Arial" w:cs="Arial"/>
              </w:rPr>
            </w:pPr>
          </w:p>
          <w:p w:rsidR="00485777" w:rsidRDefault="00485777" w:rsidP="00D23235">
            <w:pPr>
              <w:rPr>
                <w:rFonts w:ascii="Arial" w:hAnsi="Arial" w:cs="Arial"/>
              </w:rPr>
            </w:pPr>
          </w:p>
          <w:p w:rsidR="007165B0" w:rsidRPr="007165B0" w:rsidRDefault="007165B0" w:rsidP="00D23235">
            <w:pPr>
              <w:rPr>
                <w:rFonts w:ascii="Arial" w:hAnsi="Arial" w:cs="Arial"/>
              </w:rPr>
            </w:pPr>
          </w:p>
        </w:tc>
        <w:tc>
          <w:tcPr>
            <w:tcW w:w="6786" w:type="dxa"/>
          </w:tcPr>
          <w:p w:rsidR="00D23235" w:rsidRDefault="004144B8" w:rsidP="00A92E6B">
            <w:pPr>
              <w:jc w:val="both"/>
              <w:rPr>
                <w:rFonts w:ascii="Arial" w:hAnsi="Arial" w:cs="Arial"/>
                <w:b/>
              </w:rPr>
            </w:pPr>
            <w:r w:rsidRPr="004144B8">
              <w:rPr>
                <w:rFonts w:ascii="Arial" w:hAnsi="Arial" w:cs="Arial"/>
                <w:b/>
              </w:rPr>
              <w:t>Report on the external audit of the Trust’s 2015/16 financial statements</w:t>
            </w:r>
            <w:r>
              <w:rPr>
                <w:rFonts w:ascii="Arial" w:hAnsi="Arial" w:cs="Arial"/>
                <w:b/>
              </w:rPr>
              <w:t xml:space="preserve"> (CG 21/16)</w:t>
            </w:r>
          </w:p>
          <w:p w:rsidR="001909CB" w:rsidRDefault="001909CB" w:rsidP="00A92E6B">
            <w:pPr>
              <w:jc w:val="both"/>
              <w:rPr>
                <w:rFonts w:ascii="Arial" w:hAnsi="Arial" w:cs="Arial"/>
                <w:b/>
              </w:rPr>
            </w:pPr>
          </w:p>
          <w:p w:rsidR="001909CB" w:rsidRDefault="001909CB" w:rsidP="00AA1DBE">
            <w:pPr>
              <w:ind w:left="720" w:hanging="720"/>
              <w:rPr>
                <w:rFonts w:ascii="Arial" w:hAnsi="Arial" w:cs="Arial"/>
              </w:rPr>
            </w:pPr>
            <w:r w:rsidRPr="001909CB">
              <w:rPr>
                <w:rFonts w:ascii="Arial" w:hAnsi="Arial" w:cs="Arial"/>
              </w:rPr>
              <w:t>Paul Thomas attended the</w:t>
            </w:r>
            <w:r w:rsidR="00AA1DBE">
              <w:rPr>
                <w:rFonts w:ascii="Arial" w:hAnsi="Arial" w:cs="Arial"/>
              </w:rPr>
              <w:t xml:space="preserve"> meeting and presented paper CG</w:t>
            </w:r>
            <w:r w:rsidRPr="001909CB">
              <w:rPr>
                <w:rFonts w:ascii="Arial" w:hAnsi="Arial" w:cs="Arial"/>
              </w:rPr>
              <w:t>21/16 which had prev</w:t>
            </w:r>
            <w:r w:rsidR="00AA1DBE">
              <w:rPr>
                <w:rFonts w:ascii="Arial" w:hAnsi="Arial" w:cs="Arial"/>
              </w:rPr>
              <w:t xml:space="preserve">iously been circulated with the </w:t>
            </w:r>
            <w:r w:rsidRPr="001909CB">
              <w:rPr>
                <w:rFonts w:ascii="Arial" w:hAnsi="Arial" w:cs="Arial"/>
              </w:rPr>
              <w:t>agenda</w:t>
            </w:r>
            <w:r>
              <w:rPr>
                <w:rFonts w:ascii="Arial" w:hAnsi="Arial" w:cs="Arial"/>
              </w:rPr>
              <w:t>. He said</w:t>
            </w:r>
            <w:r w:rsidR="0034341D">
              <w:rPr>
                <w:rFonts w:ascii="Arial" w:hAnsi="Arial" w:cs="Arial"/>
              </w:rPr>
              <w:t xml:space="preserve"> that Deloitte had completed the external audit </w:t>
            </w:r>
            <w:r w:rsidR="00AA1DBE">
              <w:rPr>
                <w:rFonts w:ascii="Arial" w:hAnsi="Arial" w:cs="Arial"/>
              </w:rPr>
              <w:t xml:space="preserve">of the Trust’s financial statements </w:t>
            </w:r>
            <w:r w:rsidR="0034341D">
              <w:rPr>
                <w:rFonts w:ascii="Arial" w:hAnsi="Arial" w:cs="Arial"/>
              </w:rPr>
              <w:t>and signed their audit opinion on 25</w:t>
            </w:r>
            <w:r w:rsidR="0034341D" w:rsidRPr="0034341D">
              <w:rPr>
                <w:rFonts w:ascii="Arial" w:hAnsi="Arial" w:cs="Arial"/>
                <w:vertAlign w:val="superscript"/>
              </w:rPr>
              <w:t>th</w:t>
            </w:r>
            <w:r w:rsidR="0034341D">
              <w:rPr>
                <w:rFonts w:ascii="Arial" w:hAnsi="Arial" w:cs="Arial"/>
              </w:rPr>
              <w:t xml:space="preserve"> May 2016. He </w:t>
            </w:r>
            <w:r w:rsidR="009B10AA">
              <w:rPr>
                <w:rFonts w:ascii="Arial" w:hAnsi="Arial" w:cs="Arial"/>
              </w:rPr>
              <w:t xml:space="preserve">confirmed </w:t>
            </w:r>
            <w:r w:rsidR="0034341D">
              <w:rPr>
                <w:rFonts w:ascii="Arial" w:hAnsi="Arial" w:cs="Arial"/>
              </w:rPr>
              <w:t xml:space="preserve">that Deloitte had issued a clean (unmodified) opinion on the Trust’s 2015/16 financial statements and they did not report on any items ‘by exception’ in their audit report. He said that the key areas of focus were NHS revenue and provisions, </w:t>
            </w:r>
            <w:r w:rsidR="00AA1DBE">
              <w:rPr>
                <w:rFonts w:ascii="Arial" w:hAnsi="Arial" w:cs="Arial"/>
              </w:rPr>
              <w:t xml:space="preserve">the Trust’s </w:t>
            </w:r>
            <w:r w:rsidR="0034341D">
              <w:rPr>
                <w:rFonts w:ascii="Arial" w:hAnsi="Arial" w:cs="Arial"/>
              </w:rPr>
              <w:t xml:space="preserve">property valuations and </w:t>
            </w:r>
            <w:r w:rsidR="00AA1DBE">
              <w:rPr>
                <w:rFonts w:ascii="Arial" w:hAnsi="Arial" w:cs="Arial"/>
              </w:rPr>
              <w:t xml:space="preserve">whether the Trust was a </w:t>
            </w:r>
            <w:r w:rsidR="0034341D">
              <w:rPr>
                <w:rFonts w:ascii="Arial" w:hAnsi="Arial" w:cs="Arial"/>
              </w:rPr>
              <w:t>going concern.</w:t>
            </w:r>
          </w:p>
          <w:p w:rsidR="00520FC7" w:rsidRDefault="00520FC7" w:rsidP="00AA1DBE">
            <w:pPr>
              <w:ind w:left="720" w:hanging="720"/>
              <w:rPr>
                <w:rFonts w:ascii="Arial" w:hAnsi="Arial" w:cs="Arial"/>
              </w:rPr>
            </w:pPr>
          </w:p>
          <w:p w:rsidR="00AA1DBE" w:rsidRDefault="00AA1DBE" w:rsidP="00AA1DBE">
            <w:pPr>
              <w:ind w:left="720" w:hanging="720"/>
              <w:rPr>
                <w:rFonts w:ascii="Arial" w:hAnsi="Arial" w:cs="Arial"/>
              </w:rPr>
            </w:pPr>
            <w:r>
              <w:rPr>
                <w:rFonts w:ascii="Arial" w:hAnsi="Arial" w:cs="Arial"/>
              </w:rPr>
              <w:t xml:space="preserve">Paul Thomas </w:t>
            </w:r>
            <w:r w:rsidR="009B10AA">
              <w:rPr>
                <w:rFonts w:ascii="Arial" w:hAnsi="Arial" w:cs="Arial"/>
              </w:rPr>
              <w:t xml:space="preserve">explained </w:t>
            </w:r>
            <w:r>
              <w:rPr>
                <w:rFonts w:ascii="Arial" w:hAnsi="Arial" w:cs="Arial"/>
              </w:rPr>
              <w:t>that Deloitte had also carried out a separate piece of Cost Improvement Plan work</w:t>
            </w:r>
            <w:r w:rsidR="009B10AA">
              <w:rPr>
                <w:rFonts w:ascii="Arial" w:hAnsi="Arial" w:cs="Arial"/>
              </w:rPr>
              <w:t xml:space="preserve"> involving the engagement of staff independent of the external audit process</w:t>
            </w:r>
            <w:r>
              <w:rPr>
                <w:rFonts w:ascii="Arial" w:hAnsi="Arial" w:cs="Arial"/>
              </w:rPr>
              <w:t>.</w:t>
            </w:r>
          </w:p>
          <w:p w:rsidR="000C727B" w:rsidRDefault="000C727B" w:rsidP="00AA1DBE">
            <w:pPr>
              <w:ind w:left="720" w:hanging="720"/>
              <w:rPr>
                <w:rFonts w:ascii="Arial" w:hAnsi="Arial" w:cs="Arial"/>
              </w:rPr>
            </w:pPr>
          </w:p>
          <w:p w:rsidR="000C727B" w:rsidRDefault="000C727B" w:rsidP="00AA1DBE">
            <w:pPr>
              <w:ind w:left="720" w:hanging="720"/>
              <w:rPr>
                <w:rFonts w:ascii="Arial" w:hAnsi="Arial" w:cs="Arial"/>
              </w:rPr>
            </w:pPr>
            <w:r>
              <w:rPr>
                <w:rFonts w:ascii="Arial" w:hAnsi="Arial" w:cs="Arial"/>
              </w:rPr>
              <w:t xml:space="preserve">Paul Thomas also explained that Deloitte had completed the testing of the Quality Report and had issued </w:t>
            </w:r>
            <w:r w:rsidR="009B10AA">
              <w:rPr>
                <w:rFonts w:ascii="Arial" w:hAnsi="Arial" w:cs="Arial"/>
              </w:rPr>
              <w:t>the required</w:t>
            </w:r>
            <w:r>
              <w:rPr>
                <w:rFonts w:ascii="Arial" w:hAnsi="Arial" w:cs="Arial"/>
              </w:rPr>
              <w:t xml:space="preserve"> limited assurance opinion on three indicators</w:t>
            </w:r>
          </w:p>
          <w:p w:rsidR="00AE77C9" w:rsidRDefault="000C727B" w:rsidP="000C727B">
            <w:pPr>
              <w:pStyle w:val="ListParagraph"/>
              <w:numPr>
                <w:ilvl w:val="0"/>
                <w:numId w:val="43"/>
              </w:numPr>
              <w:rPr>
                <w:rFonts w:ascii="Arial" w:hAnsi="Arial" w:cs="Arial"/>
              </w:rPr>
            </w:pPr>
            <w:r>
              <w:rPr>
                <w:rFonts w:ascii="Arial" w:hAnsi="Arial" w:cs="Arial"/>
              </w:rPr>
              <w:t>Minimisi</w:t>
            </w:r>
            <w:r w:rsidR="00AE77C9">
              <w:rPr>
                <w:rFonts w:ascii="Arial" w:hAnsi="Arial" w:cs="Arial"/>
              </w:rPr>
              <w:t>ng delayed transfers of care;</w:t>
            </w:r>
            <w:r>
              <w:rPr>
                <w:rFonts w:ascii="Arial" w:hAnsi="Arial" w:cs="Arial"/>
              </w:rPr>
              <w:t xml:space="preserve"> </w:t>
            </w:r>
          </w:p>
          <w:p w:rsidR="000C727B" w:rsidRDefault="000C727B" w:rsidP="000C727B">
            <w:pPr>
              <w:pStyle w:val="ListParagraph"/>
              <w:numPr>
                <w:ilvl w:val="0"/>
                <w:numId w:val="43"/>
              </w:numPr>
              <w:rPr>
                <w:rFonts w:ascii="Arial" w:hAnsi="Arial" w:cs="Arial"/>
              </w:rPr>
            </w:pPr>
            <w:r>
              <w:rPr>
                <w:rFonts w:ascii="Arial" w:hAnsi="Arial" w:cs="Arial"/>
              </w:rPr>
              <w:t>100% enhanced Care Programme Approach patients receiving follow up contact within seven days</w:t>
            </w:r>
            <w:r w:rsidR="00AE77C9">
              <w:rPr>
                <w:rFonts w:ascii="Arial" w:hAnsi="Arial" w:cs="Arial"/>
              </w:rPr>
              <w:t xml:space="preserve"> of discharge from hospital;</w:t>
            </w:r>
          </w:p>
          <w:p w:rsidR="00AA1DBE" w:rsidRDefault="00AE77C9" w:rsidP="00AE77C9">
            <w:pPr>
              <w:pStyle w:val="ListParagraph"/>
              <w:numPr>
                <w:ilvl w:val="0"/>
                <w:numId w:val="43"/>
              </w:numPr>
              <w:rPr>
                <w:rFonts w:ascii="Arial" w:hAnsi="Arial" w:cs="Arial"/>
              </w:rPr>
            </w:pPr>
            <w:r>
              <w:rPr>
                <w:rFonts w:ascii="Arial" w:hAnsi="Arial" w:cs="Arial"/>
              </w:rPr>
              <w:t>Days between serious incident pressure damage grade</w:t>
            </w:r>
            <w:r w:rsidR="00E23FCC">
              <w:rPr>
                <w:rFonts w:ascii="Arial" w:hAnsi="Arial" w:cs="Arial"/>
              </w:rPr>
              <w:t>s</w:t>
            </w:r>
            <w:r>
              <w:rPr>
                <w:rFonts w:ascii="Arial" w:hAnsi="Arial" w:cs="Arial"/>
              </w:rPr>
              <w:t xml:space="preserve"> 3 and 4 in community teams and hospitals</w:t>
            </w:r>
          </w:p>
          <w:p w:rsidR="00AE77C9" w:rsidRDefault="00AE77C9" w:rsidP="00AE77C9">
            <w:pPr>
              <w:rPr>
                <w:rFonts w:ascii="Arial" w:hAnsi="Arial" w:cs="Arial"/>
              </w:rPr>
            </w:pPr>
          </w:p>
          <w:p w:rsidR="00AE77C9" w:rsidRDefault="002750E8" w:rsidP="00AE77C9">
            <w:pPr>
              <w:rPr>
                <w:rFonts w:ascii="Arial" w:hAnsi="Arial" w:cs="Arial"/>
              </w:rPr>
            </w:pPr>
            <w:r>
              <w:rPr>
                <w:rFonts w:ascii="Arial" w:hAnsi="Arial" w:cs="Arial"/>
              </w:rPr>
              <w:t>He emphasised the auditor did not revisit clinical judgements but only looked at data quality.</w:t>
            </w:r>
          </w:p>
          <w:p w:rsidR="002750E8" w:rsidRDefault="002750E8" w:rsidP="00AE77C9">
            <w:pPr>
              <w:rPr>
                <w:rFonts w:ascii="Arial" w:hAnsi="Arial" w:cs="Arial"/>
              </w:rPr>
            </w:pPr>
          </w:p>
          <w:p w:rsidR="002750E8" w:rsidRDefault="002750E8" w:rsidP="00AE77C9">
            <w:pPr>
              <w:rPr>
                <w:rFonts w:ascii="Arial" w:hAnsi="Arial" w:cs="Arial"/>
              </w:rPr>
            </w:pPr>
            <w:r>
              <w:rPr>
                <w:rFonts w:ascii="Arial" w:hAnsi="Arial" w:cs="Arial"/>
              </w:rPr>
              <w:t>Chris Roberts asked whether the issues surrounding the Electronic Health Records had impacted adversely on the auditor’s work.</w:t>
            </w:r>
          </w:p>
          <w:p w:rsidR="002750E8" w:rsidRDefault="002750E8" w:rsidP="00AE77C9">
            <w:pPr>
              <w:rPr>
                <w:rFonts w:ascii="Arial" w:hAnsi="Arial" w:cs="Arial"/>
              </w:rPr>
            </w:pPr>
          </w:p>
          <w:p w:rsidR="002750E8" w:rsidRDefault="002750E8" w:rsidP="00AE77C9">
            <w:pPr>
              <w:rPr>
                <w:rFonts w:ascii="Arial" w:hAnsi="Arial" w:cs="Arial"/>
              </w:rPr>
            </w:pPr>
            <w:r>
              <w:rPr>
                <w:rFonts w:ascii="Arial" w:hAnsi="Arial" w:cs="Arial"/>
              </w:rPr>
              <w:t xml:space="preserve">Paul Thomas explained that the audit only required </w:t>
            </w:r>
            <w:r w:rsidR="009B10AA">
              <w:rPr>
                <w:rFonts w:ascii="Arial" w:hAnsi="Arial" w:cs="Arial"/>
              </w:rPr>
              <w:t xml:space="preserve">analysis of </w:t>
            </w:r>
            <w:r>
              <w:rPr>
                <w:rFonts w:ascii="Arial" w:hAnsi="Arial" w:cs="Arial"/>
              </w:rPr>
              <w:t xml:space="preserve">a </w:t>
            </w:r>
            <w:r w:rsidR="00603C88">
              <w:rPr>
                <w:rFonts w:ascii="Arial" w:hAnsi="Arial" w:cs="Arial"/>
              </w:rPr>
              <w:t>small population</w:t>
            </w:r>
            <w:r w:rsidR="009B10AA">
              <w:rPr>
                <w:rFonts w:ascii="Arial" w:hAnsi="Arial" w:cs="Arial"/>
              </w:rPr>
              <w:t xml:space="preserve"> of data and</w:t>
            </w:r>
            <w:r w:rsidR="00603C88">
              <w:rPr>
                <w:rFonts w:ascii="Arial" w:hAnsi="Arial" w:cs="Arial"/>
              </w:rPr>
              <w:t xml:space="preserve"> therefore most data analysis was completed manually. He said that there were some challenges around the implementation of the system and this would be addressed again next year </w:t>
            </w:r>
            <w:r w:rsidR="00E23FCC">
              <w:rPr>
                <w:rFonts w:ascii="Arial" w:hAnsi="Arial" w:cs="Arial"/>
              </w:rPr>
              <w:t>by the auditors but that the challenges</w:t>
            </w:r>
            <w:r w:rsidR="00603C88">
              <w:rPr>
                <w:rFonts w:ascii="Arial" w:hAnsi="Arial" w:cs="Arial"/>
              </w:rPr>
              <w:t xml:space="preserve"> did not present a value for money risk.</w:t>
            </w:r>
          </w:p>
          <w:p w:rsidR="00603C88" w:rsidRDefault="00603C88" w:rsidP="00AE77C9">
            <w:pPr>
              <w:rPr>
                <w:rFonts w:ascii="Arial" w:hAnsi="Arial" w:cs="Arial"/>
              </w:rPr>
            </w:pPr>
          </w:p>
          <w:p w:rsidR="00603C88" w:rsidRPr="00C17B00" w:rsidRDefault="00C17B00" w:rsidP="00AE77C9">
            <w:pPr>
              <w:rPr>
                <w:rFonts w:ascii="Arial" w:hAnsi="Arial" w:cs="Arial"/>
                <w:b/>
              </w:rPr>
            </w:pPr>
            <w:r w:rsidRPr="00C17B00">
              <w:rPr>
                <w:rFonts w:ascii="Arial" w:hAnsi="Arial" w:cs="Arial"/>
                <w:b/>
              </w:rPr>
              <w:t>The Council of Governors received the report</w:t>
            </w:r>
            <w:r>
              <w:rPr>
                <w:rFonts w:ascii="Arial" w:hAnsi="Arial" w:cs="Arial"/>
                <w:b/>
              </w:rPr>
              <w:t>.</w:t>
            </w:r>
          </w:p>
        </w:tc>
        <w:tc>
          <w:tcPr>
            <w:tcW w:w="1199" w:type="dxa"/>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tc>
      </w:tr>
      <w:tr w:rsidR="004144B8" w:rsidRPr="006A5F4B" w:rsidTr="00633878">
        <w:tc>
          <w:tcPr>
            <w:tcW w:w="1242" w:type="dxa"/>
          </w:tcPr>
          <w:p w:rsidR="004144B8" w:rsidRDefault="004144B8" w:rsidP="00D23235">
            <w:pPr>
              <w:rPr>
                <w:rFonts w:ascii="Arial" w:hAnsi="Arial" w:cs="Arial"/>
                <w:b/>
              </w:rPr>
            </w:pPr>
          </w:p>
          <w:p w:rsidR="004144B8" w:rsidRDefault="004144B8" w:rsidP="00D23235">
            <w:pPr>
              <w:rPr>
                <w:rFonts w:ascii="Arial" w:hAnsi="Arial" w:cs="Arial"/>
                <w:b/>
              </w:rPr>
            </w:pPr>
            <w:r>
              <w:rPr>
                <w:rFonts w:ascii="Arial" w:hAnsi="Arial" w:cs="Arial"/>
                <w:b/>
              </w:rPr>
              <w:t>COG 42/16</w:t>
            </w:r>
          </w:p>
          <w:p w:rsidR="002C443C" w:rsidRDefault="002C443C" w:rsidP="00D23235">
            <w:pPr>
              <w:rPr>
                <w:rFonts w:ascii="Arial" w:hAnsi="Arial" w:cs="Arial"/>
                <w:b/>
              </w:rPr>
            </w:pPr>
          </w:p>
          <w:p w:rsidR="002C443C" w:rsidRDefault="002C443C" w:rsidP="00D23235">
            <w:pPr>
              <w:rPr>
                <w:rFonts w:ascii="Arial" w:hAnsi="Arial" w:cs="Arial"/>
                <w:b/>
              </w:rPr>
            </w:pPr>
            <w:r>
              <w:rPr>
                <w:rFonts w:ascii="Arial" w:hAnsi="Arial" w:cs="Arial"/>
                <w:b/>
              </w:rPr>
              <w:t>a</w:t>
            </w: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Default="002C443C" w:rsidP="00D23235">
            <w:pPr>
              <w:rPr>
                <w:rFonts w:ascii="Arial" w:hAnsi="Arial" w:cs="Arial"/>
                <w:b/>
              </w:rPr>
            </w:pPr>
          </w:p>
          <w:p w:rsidR="002C443C" w:rsidRPr="00B01148" w:rsidRDefault="00E23FCC" w:rsidP="00D23235">
            <w:pPr>
              <w:rPr>
                <w:rFonts w:ascii="Arial" w:hAnsi="Arial" w:cs="Arial"/>
              </w:rPr>
            </w:pPr>
            <w:r w:rsidRPr="00B01148">
              <w:rPr>
                <w:rFonts w:ascii="Arial" w:hAnsi="Arial" w:cs="Arial"/>
              </w:rPr>
              <w:t>b</w:t>
            </w:r>
          </w:p>
          <w:p w:rsidR="00E23FCC" w:rsidRPr="00B01148" w:rsidRDefault="00E23FCC" w:rsidP="00D23235">
            <w:pPr>
              <w:rPr>
                <w:rFonts w:ascii="Arial" w:hAnsi="Arial" w:cs="Arial"/>
              </w:rPr>
            </w:pPr>
          </w:p>
          <w:p w:rsidR="00E23FCC" w:rsidRPr="00B01148" w:rsidRDefault="00E23FCC" w:rsidP="00D23235">
            <w:pPr>
              <w:rPr>
                <w:rFonts w:ascii="Arial" w:hAnsi="Arial" w:cs="Arial"/>
              </w:rPr>
            </w:pPr>
          </w:p>
          <w:p w:rsidR="00E23FCC" w:rsidRPr="00B01148" w:rsidRDefault="00E23FCC" w:rsidP="00D23235">
            <w:pPr>
              <w:rPr>
                <w:rFonts w:ascii="Arial" w:hAnsi="Arial" w:cs="Arial"/>
              </w:rPr>
            </w:pPr>
          </w:p>
          <w:p w:rsidR="00E23FCC" w:rsidRPr="00B01148" w:rsidRDefault="00E23FCC" w:rsidP="00D23235">
            <w:pPr>
              <w:rPr>
                <w:rFonts w:ascii="Arial" w:hAnsi="Arial" w:cs="Arial"/>
              </w:rPr>
            </w:pPr>
            <w:r w:rsidRPr="00B01148">
              <w:rPr>
                <w:rFonts w:ascii="Arial" w:hAnsi="Arial" w:cs="Arial"/>
              </w:rPr>
              <w:t>c</w:t>
            </w:r>
          </w:p>
          <w:p w:rsidR="00E23FCC" w:rsidRPr="00B01148" w:rsidRDefault="00E23FCC" w:rsidP="00D23235">
            <w:pPr>
              <w:rPr>
                <w:rFonts w:ascii="Arial" w:hAnsi="Arial" w:cs="Arial"/>
              </w:rPr>
            </w:pPr>
          </w:p>
          <w:p w:rsidR="00E23FCC" w:rsidRPr="00B01148" w:rsidRDefault="00E23FCC" w:rsidP="00D23235">
            <w:pPr>
              <w:rPr>
                <w:rFonts w:ascii="Arial" w:hAnsi="Arial" w:cs="Arial"/>
              </w:rPr>
            </w:pPr>
          </w:p>
          <w:p w:rsidR="00E23FCC" w:rsidRPr="00B01148" w:rsidRDefault="00E23FCC" w:rsidP="00D23235">
            <w:pPr>
              <w:rPr>
                <w:rFonts w:ascii="Arial" w:hAnsi="Arial" w:cs="Arial"/>
              </w:rPr>
            </w:pPr>
          </w:p>
          <w:p w:rsidR="00E23FCC" w:rsidRDefault="00E23FCC" w:rsidP="00D23235">
            <w:pPr>
              <w:rPr>
                <w:rFonts w:ascii="Arial" w:hAnsi="Arial" w:cs="Arial"/>
                <w:b/>
              </w:rPr>
            </w:pPr>
            <w:r w:rsidRPr="00B01148">
              <w:rPr>
                <w:rFonts w:ascii="Arial" w:hAnsi="Arial" w:cs="Arial"/>
              </w:rPr>
              <w:t>d</w:t>
            </w:r>
          </w:p>
        </w:tc>
        <w:tc>
          <w:tcPr>
            <w:tcW w:w="6786" w:type="dxa"/>
          </w:tcPr>
          <w:p w:rsidR="004144B8" w:rsidRDefault="004144B8" w:rsidP="00000CB2">
            <w:pPr>
              <w:jc w:val="both"/>
              <w:rPr>
                <w:rFonts w:ascii="Arial" w:hAnsi="Arial" w:cs="Arial"/>
                <w:bCs/>
              </w:rPr>
            </w:pPr>
          </w:p>
          <w:p w:rsidR="004144B8" w:rsidRPr="004144B8" w:rsidRDefault="004144B8" w:rsidP="00000CB2">
            <w:pPr>
              <w:jc w:val="both"/>
              <w:rPr>
                <w:rFonts w:ascii="Arial" w:hAnsi="Arial" w:cs="Arial"/>
                <w:b/>
                <w:bCs/>
              </w:rPr>
            </w:pPr>
            <w:r w:rsidRPr="004144B8">
              <w:rPr>
                <w:rFonts w:ascii="Arial" w:hAnsi="Arial" w:cs="Arial"/>
                <w:b/>
                <w:bCs/>
              </w:rPr>
              <w:t>Update and review of an Oxfordshire-wide initiative to address patient delays in hospital beds</w:t>
            </w:r>
            <w:r>
              <w:rPr>
                <w:rFonts w:ascii="Arial" w:hAnsi="Arial" w:cs="Arial"/>
                <w:b/>
                <w:bCs/>
              </w:rPr>
              <w:t xml:space="preserve"> (CG 22/16)</w:t>
            </w:r>
          </w:p>
          <w:p w:rsidR="004144B8" w:rsidRDefault="004144B8" w:rsidP="00000CB2">
            <w:pPr>
              <w:jc w:val="both"/>
              <w:rPr>
                <w:rFonts w:ascii="Arial" w:hAnsi="Arial" w:cs="Arial"/>
                <w:bCs/>
              </w:rPr>
            </w:pPr>
          </w:p>
          <w:p w:rsidR="00C17B00" w:rsidRDefault="00603C88" w:rsidP="00000CB2">
            <w:pPr>
              <w:jc w:val="both"/>
              <w:rPr>
                <w:rFonts w:ascii="Arial" w:hAnsi="Arial" w:cs="Arial"/>
                <w:bCs/>
              </w:rPr>
            </w:pPr>
            <w:r>
              <w:rPr>
                <w:rFonts w:ascii="Arial" w:hAnsi="Arial" w:cs="Arial"/>
                <w:bCs/>
              </w:rPr>
              <w:t>The Chief Operating Officer presented paper CG 22/16 and explained that it had been prepared by O</w:t>
            </w:r>
            <w:r w:rsidR="00E23FCC">
              <w:rPr>
                <w:rFonts w:ascii="Arial" w:hAnsi="Arial" w:cs="Arial"/>
                <w:bCs/>
              </w:rPr>
              <w:t>xford University Hospitals (O</w:t>
            </w:r>
            <w:r>
              <w:rPr>
                <w:rFonts w:ascii="Arial" w:hAnsi="Arial" w:cs="Arial"/>
                <w:bCs/>
              </w:rPr>
              <w:t>UH</w:t>
            </w:r>
            <w:r w:rsidR="00E23FCC">
              <w:rPr>
                <w:rFonts w:ascii="Arial" w:hAnsi="Arial" w:cs="Arial"/>
                <w:bCs/>
              </w:rPr>
              <w:t>)</w:t>
            </w:r>
            <w:r>
              <w:rPr>
                <w:rFonts w:ascii="Arial" w:hAnsi="Arial" w:cs="Arial"/>
                <w:bCs/>
              </w:rPr>
              <w:t xml:space="preserve"> on behalf of</w:t>
            </w:r>
            <w:r w:rsidR="00C17B00">
              <w:rPr>
                <w:rFonts w:ascii="Arial" w:hAnsi="Arial" w:cs="Arial"/>
                <w:bCs/>
              </w:rPr>
              <w:t xml:space="preserve"> all stakeholders. He highlighted the significant drop in delays mid 2015 which he attributed mainly to OUH as</w:t>
            </w:r>
            <w:r w:rsidR="00E23FCC">
              <w:rPr>
                <w:rFonts w:ascii="Arial" w:hAnsi="Arial" w:cs="Arial"/>
                <w:bCs/>
              </w:rPr>
              <w:t xml:space="preserve"> there were more patients there</w:t>
            </w:r>
            <w:r w:rsidR="00C17B00">
              <w:rPr>
                <w:rFonts w:ascii="Arial" w:hAnsi="Arial" w:cs="Arial"/>
                <w:bCs/>
              </w:rPr>
              <w:t xml:space="preserve"> than </w:t>
            </w:r>
            <w:r w:rsidR="00E23FCC">
              <w:rPr>
                <w:rFonts w:ascii="Arial" w:hAnsi="Arial" w:cs="Arial"/>
                <w:bCs/>
              </w:rPr>
              <w:t xml:space="preserve">in </w:t>
            </w:r>
            <w:r w:rsidR="00C17B00">
              <w:rPr>
                <w:rFonts w:ascii="Arial" w:hAnsi="Arial" w:cs="Arial"/>
                <w:bCs/>
              </w:rPr>
              <w:t>O</w:t>
            </w:r>
            <w:r w:rsidR="00E23FCC">
              <w:rPr>
                <w:rFonts w:ascii="Arial" w:hAnsi="Arial" w:cs="Arial"/>
                <w:bCs/>
              </w:rPr>
              <w:t xml:space="preserve">xford </w:t>
            </w:r>
            <w:r w:rsidR="00C17B00">
              <w:rPr>
                <w:rFonts w:ascii="Arial" w:hAnsi="Arial" w:cs="Arial"/>
                <w:bCs/>
              </w:rPr>
              <w:t>H</w:t>
            </w:r>
            <w:r w:rsidR="00E23FCC">
              <w:rPr>
                <w:rFonts w:ascii="Arial" w:hAnsi="Arial" w:cs="Arial"/>
                <w:bCs/>
              </w:rPr>
              <w:t>ealth</w:t>
            </w:r>
            <w:r w:rsidR="00C17B00">
              <w:rPr>
                <w:rFonts w:ascii="Arial" w:hAnsi="Arial" w:cs="Arial"/>
                <w:bCs/>
              </w:rPr>
              <w:t xml:space="preserve"> and therefore the impact was greater. In addition more services were focused at OUH. He commended every partner across the system</w:t>
            </w:r>
            <w:r w:rsidR="006676A6">
              <w:rPr>
                <w:rFonts w:ascii="Arial" w:hAnsi="Arial" w:cs="Arial"/>
                <w:bCs/>
              </w:rPr>
              <w:t xml:space="preserve"> including OUH, Adult Social Care s</w:t>
            </w:r>
            <w:r w:rsidR="00C17B00">
              <w:rPr>
                <w:rFonts w:ascii="Arial" w:hAnsi="Arial" w:cs="Arial"/>
                <w:bCs/>
              </w:rPr>
              <w:t>ervices</w:t>
            </w:r>
            <w:r w:rsidR="006676A6">
              <w:rPr>
                <w:rFonts w:ascii="Arial" w:hAnsi="Arial" w:cs="Arial"/>
                <w:bCs/>
              </w:rPr>
              <w:t xml:space="preserve"> and </w:t>
            </w:r>
            <w:r w:rsidR="00E23FCC">
              <w:rPr>
                <w:rFonts w:ascii="Arial" w:hAnsi="Arial" w:cs="Arial"/>
                <w:bCs/>
              </w:rPr>
              <w:t xml:space="preserve">the </w:t>
            </w:r>
            <w:r w:rsidR="006676A6">
              <w:rPr>
                <w:rFonts w:ascii="Arial" w:hAnsi="Arial" w:cs="Arial"/>
                <w:bCs/>
              </w:rPr>
              <w:t>multidisciplinary teams.</w:t>
            </w:r>
          </w:p>
          <w:p w:rsidR="006676A6" w:rsidRDefault="006676A6" w:rsidP="00000CB2">
            <w:pPr>
              <w:jc w:val="both"/>
              <w:rPr>
                <w:rFonts w:ascii="Arial" w:hAnsi="Arial" w:cs="Arial"/>
                <w:bCs/>
              </w:rPr>
            </w:pPr>
          </w:p>
          <w:p w:rsidR="006676A6" w:rsidRDefault="006676A6" w:rsidP="00000CB2">
            <w:pPr>
              <w:jc w:val="both"/>
              <w:rPr>
                <w:rFonts w:ascii="Arial" w:hAnsi="Arial" w:cs="Arial"/>
                <w:bCs/>
              </w:rPr>
            </w:pPr>
            <w:r>
              <w:rPr>
                <w:rFonts w:ascii="Arial" w:hAnsi="Arial" w:cs="Arial"/>
                <w:bCs/>
              </w:rPr>
              <w:t>Maureen Ghirelli asked whether there were any other examples of multi-disciplinary working in the Trust</w:t>
            </w:r>
            <w:r w:rsidR="00A82077">
              <w:rPr>
                <w:rFonts w:ascii="Arial" w:hAnsi="Arial" w:cs="Arial"/>
                <w:bCs/>
              </w:rPr>
              <w:t xml:space="preserve">, since this showed what </w:t>
            </w:r>
            <w:r w:rsidR="00E23FCC">
              <w:rPr>
                <w:rFonts w:ascii="Arial" w:hAnsi="Arial" w:cs="Arial"/>
                <w:bCs/>
              </w:rPr>
              <w:t xml:space="preserve">successful </w:t>
            </w:r>
            <w:r w:rsidR="00A82077">
              <w:rPr>
                <w:rFonts w:ascii="Arial" w:hAnsi="Arial" w:cs="Arial"/>
                <w:bCs/>
              </w:rPr>
              <w:t>collaboration could achieve</w:t>
            </w:r>
            <w:r w:rsidR="00E23FCC">
              <w:rPr>
                <w:rFonts w:ascii="Arial" w:hAnsi="Arial" w:cs="Arial"/>
                <w:bCs/>
              </w:rPr>
              <w:t>.</w:t>
            </w:r>
          </w:p>
          <w:p w:rsidR="006676A6" w:rsidRDefault="006676A6" w:rsidP="00000CB2">
            <w:pPr>
              <w:jc w:val="both"/>
              <w:rPr>
                <w:rFonts w:ascii="Arial" w:hAnsi="Arial" w:cs="Arial"/>
                <w:bCs/>
              </w:rPr>
            </w:pPr>
          </w:p>
          <w:p w:rsidR="006676A6" w:rsidRDefault="006676A6" w:rsidP="00000CB2">
            <w:pPr>
              <w:jc w:val="both"/>
              <w:rPr>
                <w:rFonts w:ascii="Arial" w:hAnsi="Arial" w:cs="Arial"/>
                <w:bCs/>
              </w:rPr>
            </w:pPr>
            <w:r>
              <w:rPr>
                <w:rFonts w:ascii="Arial" w:hAnsi="Arial" w:cs="Arial"/>
                <w:bCs/>
              </w:rPr>
              <w:t>The Ch</w:t>
            </w:r>
            <w:r w:rsidR="00E23FCC">
              <w:rPr>
                <w:rFonts w:ascii="Arial" w:hAnsi="Arial" w:cs="Arial"/>
                <w:bCs/>
              </w:rPr>
              <w:t>ief Operating Officer agreed that the collaboration had been successful and noted that there were many other examples of similar success when working</w:t>
            </w:r>
            <w:r w:rsidR="00A82077">
              <w:rPr>
                <w:rFonts w:ascii="Arial" w:hAnsi="Arial" w:cs="Arial"/>
                <w:bCs/>
              </w:rPr>
              <w:t xml:space="preserve"> with partners.</w:t>
            </w:r>
          </w:p>
          <w:p w:rsidR="004144B8" w:rsidRDefault="004144B8" w:rsidP="00000CB2">
            <w:pPr>
              <w:jc w:val="both"/>
              <w:rPr>
                <w:rFonts w:ascii="Arial" w:hAnsi="Arial" w:cs="Arial"/>
                <w:bCs/>
              </w:rPr>
            </w:pPr>
          </w:p>
          <w:p w:rsidR="00A82077" w:rsidRDefault="00A82077" w:rsidP="00000CB2">
            <w:pPr>
              <w:jc w:val="both"/>
              <w:rPr>
                <w:rFonts w:ascii="Arial" w:hAnsi="Arial" w:cs="Arial"/>
                <w:bCs/>
              </w:rPr>
            </w:pPr>
            <w:r>
              <w:rPr>
                <w:rFonts w:ascii="Arial" w:hAnsi="Arial" w:cs="Arial"/>
                <w:bCs/>
              </w:rPr>
              <w:t xml:space="preserve">Andy Harman asked whether there were any </w:t>
            </w:r>
            <w:r w:rsidR="009B10AA">
              <w:rPr>
                <w:rFonts w:ascii="Arial" w:hAnsi="Arial" w:cs="Arial"/>
                <w:bCs/>
              </w:rPr>
              <w:t xml:space="preserve">similar plans </w:t>
            </w:r>
            <w:r>
              <w:rPr>
                <w:rFonts w:ascii="Arial" w:hAnsi="Arial" w:cs="Arial"/>
                <w:bCs/>
              </w:rPr>
              <w:t xml:space="preserve">for Buckinghamshire and the Chief Operating Officer said that acute services in Buckinghamshire were provided by Buckinghamshire </w:t>
            </w:r>
            <w:r w:rsidR="00206D5C">
              <w:rPr>
                <w:rFonts w:ascii="Arial" w:hAnsi="Arial" w:cs="Arial"/>
                <w:bCs/>
              </w:rPr>
              <w:t xml:space="preserve">NHS </w:t>
            </w:r>
            <w:r>
              <w:rPr>
                <w:rFonts w:ascii="Arial" w:hAnsi="Arial" w:cs="Arial"/>
                <w:bCs/>
              </w:rPr>
              <w:t>FT not O</w:t>
            </w:r>
            <w:r w:rsidR="00206D5C">
              <w:rPr>
                <w:rFonts w:ascii="Arial" w:hAnsi="Arial" w:cs="Arial"/>
                <w:bCs/>
              </w:rPr>
              <w:t xml:space="preserve">xford </w:t>
            </w:r>
            <w:r>
              <w:rPr>
                <w:rFonts w:ascii="Arial" w:hAnsi="Arial" w:cs="Arial"/>
                <w:bCs/>
              </w:rPr>
              <w:t>H</w:t>
            </w:r>
            <w:r w:rsidR="00206D5C">
              <w:rPr>
                <w:rFonts w:ascii="Arial" w:hAnsi="Arial" w:cs="Arial"/>
                <w:bCs/>
              </w:rPr>
              <w:t>ealth</w:t>
            </w:r>
            <w:r w:rsidR="00E23FCC">
              <w:rPr>
                <w:rFonts w:ascii="Arial" w:hAnsi="Arial" w:cs="Arial"/>
                <w:bCs/>
              </w:rPr>
              <w:t xml:space="preserve"> or OUH</w:t>
            </w:r>
            <w:r>
              <w:rPr>
                <w:rFonts w:ascii="Arial" w:hAnsi="Arial" w:cs="Arial"/>
                <w:bCs/>
              </w:rPr>
              <w:t>.</w:t>
            </w:r>
          </w:p>
          <w:p w:rsidR="002C443C" w:rsidRDefault="002C443C" w:rsidP="00000CB2">
            <w:pPr>
              <w:jc w:val="both"/>
              <w:rPr>
                <w:rFonts w:ascii="Arial" w:hAnsi="Arial" w:cs="Arial"/>
                <w:bCs/>
              </w:rPr>
            </w:pPr>
          </w:p>
          <w:p w:rsidR="004144B8" w:rsidRPr="001B1DBB" w:rsidRDefault="002C443C" w:rsidP="00000CB2">
            <w:pPr>
              <w:jc w:val="both"/>
              <w:rPr>
                <w:rFonts w:ascii="Arial" w:hAnsi="Arial" w:cs="Arial"/>
                <w:b/>
                <w:bCs/>
              </w:rPr>
            </w:pPr>
            <w:r w:rsidRPr="002C443C">
              <w:rPr>
                <w:rFonts w:ascii="Arial" w:hAnsi="Arial" w:cs="Arial"/>
                <w:b/>
                <w:bCs/>
              </w:rPr>
              <w:t>The Council noted the report.</w:t>
            </w:r>
          </w:p>
        </w:tc>
        <w:tc>
          <w:tcPr>
            <w:tcW w:w="1199" w:type="dxa"/>
          </w:tcPr>
          <w:p w:rsidR="004144B8" w:rsidRDefault="004144B8">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23785F" w:rsidP="00D23235">
            <w:pPr>
              <w:rPr>
                <w:rFonts w:ascii="Arial" w:hAnsi="Arial" w:cs="Arial"/>
                <w:b/>
              </w:rPr>
            </w:pPr>
            <w:r>
              <w:rPr>
                <w:rFonts w:ascii="Arial" w:hAnsi="Arial" w:cs="Arial"/>
                <w:b/>
              </w:rPr>
              <w:t>COG</w:t>
            </w:r>
          </w:p>
          <w:p w:rsidR="0023785F" w:rsidRDefault="004144B8" w:rsidP="00D23235">
            <w:pPr>
              <w:rPr>
                <w:rFonts w:ascii="Arial" w:hAnsi="Arial" w:cs="Arial"/>
                <w:b/>
              </w:rPr>
            </w:pPr>
            <w:r>
              <w:rPr>
                <w:rFonts w:ascii="Arial" w:hAnsi="Arial" w:cs="Arial"/>
                <w:b/>
              </w:rPr>
              <w:t>43</w:t>
            </w:r>
            <w:r w:rsidR="0023785F">
              <w:rPr>
                <w:rFonts w:ascii="Arial" w:hAnsi="Arial" w:cs="Arial"/>
                <w:b/>
              </w:rPr>
              <w:t>/16</w:t>
            </w:r>
          </w:p>
          <w:p w:rsidR="004144B8" w:rsidRDefault="004144B8" w:rsidP="00D23235">
            <w:pPr>
              <w:rPr>
                <w:rFonts w:ascii="Arial" w:hAnsi="Arial" w:cs="Arial"/>
                <w:b/>
              </w:rPr>
            </w:pPr>
          </w:p>
          <w:p w:rsidR="00485777" w:rsidRPr="00B01148" w:rsidRDefault="00485777" w:rsidP="00D23235">
            <w:pPr>
              <w:rPr>
                <w:rFonts w:ascii="Arial" w:hAnsi="Arial" w:cs="Arial"/>
              </w:rPr>
            </w:pPr>
            <w:r w:rsidRPr="00B01148">
              <w:rPr>
                <w:rFonts w:ascii="Arial" w:hAnsi="Arial" w:cs="Arial"/>
              </w:rPr>
              <w:t>a</w:t>
            </w:r>
          </w:p>
          <w:p w:rsidR="00485777" w:rsidRPr="00B01148" w:rsidRDefault="00485777" w:rsidP="00D23235">
            <w:pPr>
              <w:rPr>
                <w:rFonts w:ascii="Arial" w:hAnsi="Arial" w:cs="Arial"/>
              </w:rPr>
            </w:pPr>
          </w:p>
          <w:p w:rsidR="00485777" w:rsidRPr="00B01148" w:rsidRDefault="00485777"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485777" w:rsidRPr="00B01148" w:rsidRDefault="00485777" w:rsidP="00D23235">
            <w:pPr>
              <w:rPr>
                <w:rFonts w:ascii="Arial" w:hAnsi="Arial" w:cs="Arial"/>
              </w:rPr>
            </w:pPr>
            <w:r w:rsidRPr="00B01148">
              <w:rPr>
                <w:rFonts w:ascii="Arial" w:hAnsi="Arial" w:cs="Arial"/>
              </w:rPr>
              <w:t>b</w:t>
            </w:r>
          </w:p>
          <w:p w:rsidR="00485777" w:rsidRPr="00B01148" w:rsidRDefault="00485777" w:rsidP="00D23235">
            <w:pPr>
              <w:rPr>
                <w:rFonts w:ascii="Arial" w:hAnsi="Arial" w:cs="Arial"/>
              </w:rPr>
            </w:pPr>
          </w:p>
          <w:p w:rsidR="00485777" w:rsidRPr="00B01148" w:rsidRDefault="00485777" w:rsidP="00D23235">
            <w:pPr>
              <w:rPr>
                <w:rFonts w:ascii="Arial" w:hAnsi="Arial" w:cs="Arial"/>
              </w:rPr>
            </w:pPr>
          </w:p>
          <w:p w:rsidR="00206D5C" w:rsidRPr="00B01148" w:rsidRDefault="00206D5C" w:rsidP="00D23235">
            <w:pPr>
              <w:rPr>
                <w:rFonts w:ascii="Arial" w:hAnsi="Arial" w:cs="Arial"/>
              </w:rPr>
            </w:pPr>
          </w:p>
          <w:p w:rsidR="00206D5C" w:rsidRPr="00B01148" w:rsidRDefault="00206D5C" w:rsidP="00D23235">
            <w:pPr>
              <w:rPr>
                <w:rFonts w:ascii="Arial" w:hAnsi="Arial" w:cs="Arial"/>
              </w:rPr>
            </w:pPr>
          </w:p>
          <w:p w:rsidR="001B1DBB" w:rsidRPr="00B01148" w:rsidRDefault="001B1DBB" w:rsidP="00D23235">
            <w:pPr>
              <w:rPr>
                <w:rFonts w:ascii="Arial" w:hAnsi="Arial" w:cs="Arial"/>
              </w:rPr>
            </w:pPr>
          </w:p>
          <w:p w:rsidR="00A5302B" w:rsidRPr="00B01148" w:rsidRDefault="00A5302B" w:rsidP="00D23235">
            <w:pPr>
              <w:rPr>
                <w:rFonts w:ascii="Arial" w:hAnsi="Arial" w:cs="Arial"/>
              </w:rPr>
            </w:pPr>
          </w:p>
          <w:p w:rsidR="00485777" w:rsidRPr="00B01148" w:rsidRDefault="00485777" w:rsidP="00D23235">
            <w:pPr>
              <w:rPr>
                <w:rFonts w:ascii="Arial" w:hAnsi="Arial" w:cs="Arial"/>
              </w:rPr>
            </w:pPr>
            <w:r w:rsidRPr="00B01148">
              <w:rPr>
                <w:rFonts w:ascii="Arial" w:hAnsi="Arial" w:cs="Arial"/>
              </w:rPr>
              <w:t>c</w:t>
            </w:r>
          </w:p>
          <w:p w:rsidR="00485777" w:rsidRPr="00B01148" w:rsidRDefault="00485777" w:rsidP="00D23235">
            <w:pPr>
              <w:rPr>
                <w:rFonts w:ascii="Arial" w:hAnsi="Arial" w:cs="Arial"/>
              </w:rPr>
            </w:pPr>
          </w:p>
          <w:p w:rsidR="00A5302B" w:rsidRDefault="00A5302B" w:rsidP="00D23235">
            <w:pPr>
              <w:rPr>
                <w:rFonts w:ascii="Arial" w:hAnsi="Arial" w:cs="Arial"/>
                <w:b/>
              </w:rPr>
            </w:pPr>
          </w:p>
          <w:p w:rsidR="00A5302B" w:rsidRDefault="00A5302B" w:rsidP="00D23235">
            <w:pPr>
              <w:rPr>
                <w:rFonts w:ascii="Arial" w:hAnsi="Arial" w:cs="Arial"/>
                <w:b/>
              </w:rPr>
            </w:pPr>
          </w:p>
          <w:p w:rsidR="00A5302B" w:rsidRDefault="00A5302B" w:rsidP="00D23235">
            <w:pPr>
              <w:rPr>
                <w:rFonts w:ascii="Arial" w:hAnsi="Arial" w:cs="Arial"/>
                <w:b/>
              </w:rPr>
            </w:pPr>
          </w:p>
          <w:p w:rsidR="00A5302B" w:rsidRDefault="00A5302B" w:rsidP="00D23235">
            <w:pPr>
              <w:rPr>
                <w:rFonts w:ascii="Arial" w:hAnsi="Arial" w:cs="Arial"/>
                <w:b/>
              </w:rPr>
            </w:pPr>
          </w:p>
          <w:p w:rsidR="00A5302B" w:rsidRDefault="00A5302B" w:rsidP="00D23235">
            <w:pPr>
              <w:rPr>
                <w:rFonts w:ascii="Arial" w:hAnsi="Arial" w:cs="Arial"/>
                <w:b/>
              </w:rPr>
            </w:pPr>
          </w:p>
          <w:p w:rsidR="00485777" w:rsidRPr="00B01148" w:rsidRDefault="00485777" w:rsidP="00D23235">
            <w:pPr>
              <w:rPr>
                <w:rFonts w:ascii="Arial" w:hAnsi="Arial" w:cs="Arial"/>
              </w:rPr>
            </w:pPr>
            <w:r w:rsidRPr="00B01148">
              <w:rPr>
                <w:rFonts w:ascii="Arial" w:hAnsi="Arial" w:cs="Arial"/>
              </w:rPr>
              <w:t>d</w:t>
            </w:r>
          </w:p>
          <w:p w:rsidR="00485777" w:rsidRDefault="00485777"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p w:rsidR="001B1DBB" w:rsidRDefault="001B1DBB" w:rsidP="00D23235">
            <w:pPr>
              <w:rPr>
                <w:rFonts w:ascii="Arial" w:hAnsi="Arial" w:cs="Arial"/>
                <w:b/>
              </w:rPr>
            </w:pPr>
          </w:p>
          <w:p w:rsidR="001B1DBB" w:rsidRDefault="001B1DBB" w:rsidP="00D23235">
            <w:pPr>
              <w:rPr>
                <w:rFonts w:ascii="Arial" w:hAnsi="Arial" w:cs="Arial"/>
                <w:b/>
              </w:rPr>
            </w:pPr>
          </w:p>
          <w:p w:rsidR="00485777" w:rsidRDefault="00485777" w:rsidP="00D23235">
            <w:pPr>
              <w:rPr>
                <w:rFonts w:ascii="Arial" w:hAnsi="Arial" w:cs="Arial"/>
                <w:b/>
              </w:rPr>
            </w:pPr>
          </w:p>
          <w:p w:rsidR="00485777" w:rsidRDefault="00485777" w:rsidP="00D23235">
            <w:pPr>
              <w:rPr>
                <w:rFonts w:ascii="Arial" w:hAnsi="Arial" w:cs="Arial"/>
                <w:b/>
              </w:rPr>
            </w:pPr>
          </w:p>
        </w:tc>
        <w:tc>
          <w:tcPr>
            <w:tcW w:w="6786" w:type="dxa"/>
          </w:tcPr>
          <w:p w:rsidR="0023785F" w:rsidRDefault="0023785F" w:rsidP="00D23235">
            <w:pPr>
              <w:jc w:val="both"/>
              <w:rPr>
                <w:rFonts w:ascii="Arial" w:hAnsi="Arial" w:cs="Arial"/>
                <w:b/>
              </w:rPr>
            </w:pPr>
            <w:r w:rsidRPr="0023785F">
              <w:rPr>
                <w:rFonts w:ascii="Arial" w:hAnsi="Arial" w:cs="Arial"/>
                <w:b/>
              </w:rPr>
              <w:t>Update on Trust Financial Position / Finance Report</w:t>
            </w:r>
            <w:r w:rsidR="004144B8">
              <w:rPr>
                <w:rFonts w:ascii="Arial" w:hAnsi="Arial" w:cs="Arial"/>
                <w:b/>
              </w:rPr>
              <w:t xml:space="preserve"> (CG 23/16)</w:t>
            </w:r>
          </w:p>
          <w:p w:rsidR="00B9292F" w:rsidRDefault="00B9292F" w:rsidP="00D23235">
            <w:pPr>
              <w:jc w:val="both"/>
              <w:rPr>
                <w:rFonts w:ascii="Arial" w:hAnsi="Arial" w:cs="Arial"/>
                <w:b/>
              </w:rPr>
            </w:pPr>
          </w:p>
          <w:p w:rsidR="00206D5C" w:rsidRDefault="00206D5C" w:rsidP="003F64CE">
            <w:pPr>
              <w:jc w:val="both"/>
              <w:rPr>
                <w:rFonts w:ascii="Arial" w:hAnsi="Arial" w:cs="Arial"/>
              </w:rPr>
            </w:pPr>
            <w:r>
              <w:rPr>
                <w:rFonts w:ascii="Arial" w:hAnsi="Arial" w:cs="Arial"/>
              </w:rPr>
              <w:t xml:space="preserve">The Director of Finance presented paper CG 23/16 </w:t>
            </w:r>
            <w:r w:rsidR="001B1DBB">
              <w:rPr>
                <w:rFonts w:ascii="Arial" w:hAnsi="Arial" w:cs="Arial"/>
              </w:rPr>
              <w:t xml:space="preserve">which had previously been circulated with the agenda </w:t>
            </w:r>
            <w:r>
              <w:rPr>
                <w:rFonts w:ascii="Arial" w:hAnsi="Arial" w:cs="Arial"/>
              </w:rPr>
              <w:t>and explained that the financial results for the period ending 31</w:t>
            </w:r>
            <w:r w:rsidRPr="00206D5C">
              <w:rPr>
                <w:rFonts w:ascii="Arial" w:hAnsi="Arial" w:cs="Arial"/>
                <w:vertAlign w:val="superscript"/>
              </w:rPr>
              <w:t>st</w:t>
            </w:r>
            <w:r>
              <w:rPr>
                <w:rFonts w:ascii="Arial" w:hAnsi="Arial" w:cs="Arial"/>
              </w:rPr>
              <w:t xml:space="preserve"> July showed EBITDA (Earnings before interest, taxation, depreciation and amortisation) of £4.5m which was £1.2m adverse to plan. He said that this was mainly due to a shortfall of £0.5m in clinical revenue due to delays in finalising FY17 contracts; a shortfall of £0.2m in the delivery of FY17 cost improvement plans and £0.5m in relation to the recurrent shortfall of FY16 cost improvement plans; </w:t>
            </w:r>
            <w:r w:rsidR="009B10AA">
              <w:rPr>
                <w:rFonts w:ascii="Arial" w:hAnsi="Arial" w:cs="Arial"/>
              </w:rPr>
              <w:t xml:space="preserve">and </w:t>
            </w:r>
            <w:r>
              <w:rPr>
                <w:rFonts w:ascii="Arial" w:hAnsi="Arial" w:cs="Arial"/>
              </w:rPr>
              <w:t>£0.1m of net pressures on operational services.</w:t>
            </w:r>
          </w:p>
          <w:p w:rsidR="00206D5C" w:rsidRDefault="00206D5C" w:rsidP="003F64CE">
            <w:pPr>
              <w:jc w:val="both"/>
              <w:rPr>
                <w:rFonts w:ascii="Arial" w:hAnsi="Arial" w:cs="Arial"/>
              </w:rPr>
            </w:pPr>
          </w:p>
          <w:p w:rsidR="00206D5C" w:rsidRDefault="00206D5C" w:rsidP="003F64CE">
            <w:pPr>
              <w:jc w:val="both"/>
              <w:rPr>
                <w:rFonts w:ascii="Arial" w:hAnsi="Arial" w:cs="Arial"/>
              </w:rPr>
            </w:pPr>
            <w:r>
              <w:rPr>
                <w:rFonts w:ascii="Arial" w:hAnsi="Arial" w:cs="Arial"/>
              </w:rPr>
              <w:t>The Director of Finance explained that there was an Income and Expenditure surplus of £0.4m which was £1.2m adverse to plan. This was as a result of the lower than planned EBITDA.</w:t>
            </w:r>
            <w:r w:rsidR="00A5302B">
              <w:rPr>
                <w:rFonts w:ascii="Arial" w:hAnsi="Arial" w:cs="Arial"/>
              </w:rPr>
              <w:t xml:space="preserve"> He added that there was a cash balance of £12.7m, £0.7m higher than planned and the Trust’s Financial Sustainability Risk Rating was 3, in line with plan.</w:t>
            </w:r>
          </w:p>
          <w:p w:rsidR="00A5302B" w:rsidRDefault="00A5302B" w:rsidP="003F64CE">
            <w:pPr>
              <w:jc w:val="both"/>
              <w:rPr>
                <w:rFonts w:ascii="Arial" w:hAnsi="Arial" w:cs="Arial"/>
              </w:rPr>
            </w:pPr>
          </w:p>
          <w:p w:rsidR="00206D5C" w:rsidRDefault="00A5302B" w:rsidP="003F64CE">
            <w:pPr>
              <w:jc w:val="both"/>
              <w:rPr>
                <w:rFonts w:ascii="Arial" w:hAnsi="Arial" w:cs="Arial"/>
              </w:rPr>
            </w:pPr>
            <w:r>
              <w:rPr>
                <w:rFonts w:ascii="Arial" w:hAnsi="Arial" w:cs="Arial"/>
              </w:rPr>
              <w:t>The Director of Finance explained that the Trust had a Cost Improvement Plan target of £6.5m and improvements of £1.6m had been delivered to date which was £0.2m behind plan. He said that plans were still being developed and it was expected that the position would recover over the coming months</w:t>
            </w:r>
          </w:p>
          <w:p w:rsidR="00206D5C" w:rsidRDefault="00206D5C" w:rsidP="003F64CE">
            <w:pPr>
              <w:jc w:val="both"/>
              <w:rPr>
                <w:rFonts w:ascii="Arial" w:hAnsi="Arial" w:cs="Arial"/>
              </w:rPr>
            </w:pPr>
          </w:p>
          <w:p w:rsidR="00206D5C" w:rsidRDefault="00A5302B" w:rsidP="003F64CE">
            <w:pPr>
              <w:jc w:val="both"/>
              <w:rPr>
                <w:rFonts w:ascii="Arial" w:hAnsi="Arial" w:cs="Arial"/>
              </w:rPr>
            </w:pPr>
            <w:r>
              <w:rPr>
                <w:rFonts w:ascii="Arial" w:hAnsi="Arial" w:cs="Arial"/>
              </w:rPr>
              <w:t>Chris Roberts asked whether account had been made for the Oxfordshire contract w</w:t>
            </w:r>
            <w:r w:rsidR="00E23FCC">
              <w:rPr>
                <w:rFonts w:ascii="Arial" w:hAnsi="Arial" w:cs="Arial"/>
              </w:rPr>
              <w:t>hich had not yet been agreed</w:t>
            </w:r>
            <w:r>
              <w:rPr>
                <w:rFonts w:ascii="Arial" w:hAnsi="Arial" w:cs="Arial"/>
              </w:rPr>
              <w:t xml:space="preserve">, and the Sustainability and Transformation plans. The Director of Finance explained that a Contingency Reserve was held </w:t>
            </w:r>
            <w:r w:rsidR="001B1DBB">
              <w:rPr>
                <w:rFonts w:ascii="Arial" w:hAnsi="Arial" w:cs="Arial"/>
              </w:rPr>
              <w:t xml:space="preserve">and it had not been used at all at this point in the year. He said that he had taken a prudent approach </w:t>
            </w:r>
            <w:r w:rsidR="009B10AA">
              <w:rPr>
                <w:rFonts w:ascii="Arial" w:hAnsi="Arial" w:cs="Arial"/>
              </w:rPr>
              <w:t>to protect the Trust’s position pending finalisation of the contract</w:t>
            </w:r>
            <w:r w:rsidR="001B1DBB">
              <w:rPr>
                <w:rFonts w:ascii="Arial" w:hAnsi="Arial" w:cs="Arial"/>
              </w:rPr>
              <w:t>.</w:t>
            </w:r>
          </w:p>
          <w:p w:rsidR="001B1DBB" w:rsidRDefault="001B1DBB" w:rsidP="00D23235">
            <w:pPr>
              <w:jc w:val="both"/>
              <w:rPr>
                <w:rFonts w:ascii="Arial" w:hAnsi="Arial" w:cs="Arial"/>
                <w:b/>
              </w:rPr>
            </w:pPr>
          </w:p>
          <w:p w:rsidR="00B9292F" w:rsidRDefault="0087791A" w:rsidP="00D23235">
            <w:pPr>
              <w:jc w:val="both"/>
              <w:rPr>
                <w:rFonts w:ascii="Arial" w:hAnsi="Arial" w:cs="Arial"/>
                <w:b/>
              </w:rPr>
            </w:pPr>
            <w:r>
              <w:rPr>
                <w:rFonts w:ascii="Arial" w:hAnsi="Arial" w:cs="Arial"/>
                <w:b/>
              </w:rPr>
              <w:t>The Council of Governors noted the report</w:t>
            </w:r>
          </w:p>
          <w:p w:rsidR="001B1DBB" w:rsidRPr="0023785F" w:rsidRDefault="001B1DBB" w:rsidP="00D23235">
            <w:pPr>
              <w:jc w:val="both"/>
              <w:rPr>
                <w:rFonts w:ascii="Arial" w:hAnsi="Arial" w:cs="Arial"/>
                <w:b/>
              </w:rPr>
            </w:pP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87791A" w:rsidRDefault="0087791A" w:rsidP="00D23235">
            <w:pPr>
              <w:rPr>
                <w:rFonts w:ascii="Arial" w:hAnsi="Arial" w:cs="Arial"/>
                <w:b/>
              </w:rPr>
            </w:pPr>
            <w:r>
              <w:rPr>
                <w:rFonts w:ascii="Arial" w:hAnsi="Arial" w:cs="Arial"/>
                <w:b/>
              </w:rPr>
              <w:t>COG</w:t>
            </w:r>
          </w:p>
          <w:p w:rsidR="00A25337" w:rsidRDefault="00EB318E" w:rsidP="00D23235">
            <w:pPr>
              <w:rPr>
                <w:rFonts w:ascii="Arial" w:hAnsi="Arial" w:cs="Arial"/>
                <w:b/>
              </w:rPr>
            </w:pPr>
            <w:r>
              <w:rPr>
                <w:rFonts w:ascii="Arial" w:hAnsi="Arial" w:cs="Arial"/>
                <w:b/>
              </w:rPr>
              <w:t>44/16</w:t>
            </w:r>
          </w:p>
          <w:p w:rsidR="00485777" w:rsidRPr="00B01148" w:rsidRDefault="00485777" w:rsidP="00D23235">
            <w:pPr>
              <w:rPr>
                <w:rFonts w:ascii="Arial" w:hAnsi="Arial" w:cs="Arial"/>
              </w:rPr>
            </w:pPr>
            <w:r w:rsidRPr="00B01148">
              <w:rPr>
                <w:rFonts w:ascii="Arial" w:hAnsi="Arial" w:cs="Arial"/>
              </w:rPr>
              <w:t>a</w:t>
            </w:r>
          </w:p>
          <w:p w:rsidR="00485777" w:rsidRPr="00B01148" w:rsidRDefault="00485777" w:rsidP="00D23235">
            <w:pPr>
              <w:rPr>
                <w:rFonts w:ascii="Arial" w:hAnsi="Arial" w:cs="Arial"/>
              </w:rPr>
            </w:pPr>
          </w:p>
          <w:p w:rsidR="00485777" w:rsidRPr="00B01148" w:rsidRDefault="00485777" w:rsidP="00D23235">
            <w:pPr>
              <w:rPr>
                <w:rFonts w:ascii="Arial" w:hAnsi="Arial" w:cs="Arial"/>
              </w:rPr>
            </w:pPr>
          </w:p>
          <w:p w:rsidR="00485777" w:rsidRPr="00B01148" w:rsidRDefault="00485777" w:rsidP="00D23235">
            <w:pPr>
              <w:rPr>
                <w:rFonts w:ascii="Arial" w:hAnsi="Arial" w:cs="Arial"/>
              </w:rPr>
            </w:pPr>
          </w:p>
          <w:p w:rsidR="001B1DBB" w:rsidRPr="00B01148" w:rsidRDefault="001B1DBB" w:rsidP="00D23235">
            <w:pPr>
              <w:rPr>
                <w:rFonts w:ascii="Arial" w:hAnsi="Arial" w:cs="Arial"/>
              </w:rPr>
            </w:pPr>
          </w:p>
          <w:p w:rsidR="001B1DBB" w:rsidRPr="00B01148" w:rsidRDefault="001B1DBB" w:rsidP="00D23235">
            <w:pPr>
              <w:rPr>
                <w:rFonts w:ascii="Arial" w:hAnsi="Arial" w:cs="Arial"/>
              </w:rPr>
            </w:pPr>
          </w:p>
          <w:p w:rsidR="001B1DBB" w:rsidRPr="00B01148" w:rsidRDefault="001B1DBB" w:rsidP="00D23235">
            <w:pPr>
              <w:rPr>
                <w:rFonts w:ascii="Arial" w:hAnsi="Arial" w:cs="Arial"/>
              </w:rPr>
            </w:pPr>
          </w:p>
          <w:p w:rsidR="00786C34" w:rsidRPr="00B01148" w:rsidRDefault="00786C34" w:rsidP="00D23235">
            <w:pPr>
              <w:rPr>
                <w:rFonts w:ascii="Arial" w:hAnsi="Arial" w:cs="Arial"/>
              </w:rPr>
            </w:pPr>
          </w:p>
          <w:p w:rsidR="001B1DBB" w:rsidRPr="00B01148" w:rsidRDefault="001B1DBB" w:rsidP="00D23235">
            <w:pPr>
              <w:rPr>
                <w:rFonts w:ascii="Arial" w:hAnsi="Arial" w:cs="Arial"/>
              </w:rPr>
            </w:pPr>
          </w:p>
          <w:p w:rsidR="001B1DBB" w:rsidRPr="00B01148" w:rsidRDefault="001B1DBB" w:rsidP="00D23235">
            <w:pPr>
              <w:rPr>
                <w:rFonts w:ascii="Arial" w:hAnsi="Arial" w:cs="Arial"/>
              </w:rPr>
            </w:pPr>
          </w:p>
          <w:p w:rsidR="00786C34" w:rsidRPr="00B01148" w:rsidRDefault="00786C34" w:rsidP="00D23235">
            <w:pPr>
              <w:rPr>
                <w:rFonts w:ascii="Arial" w:hAnsi="Arial" w:cs="Arial"/>
              </w:rPr>
            </w:pPr>
          </w:p>
          <w:p w:rsidR="001B1DBB" w:rsidRPr="00B01148" w:rsidRDefault="001B1DBB" w:rsidP="00D23235">
            <w:pPr>
              <w:rPr>
                <w:rFonts w:ascii="Arial" w:hAnsi="Arial" w:cs="Arial"/>
              </w:rPr>
            </w:pPr>
          </w:p>
          <w:p w:rsidR="00485777" w:rsidRPr="00B01148" w:rsidRDefault="00485777" w:rsidP="00D23235">
            <w:pPr>
              <w:rPr>
                <w:rFonts w:ascii="Arial" w:hAnsi="Arial" w:cs="Arial"/>
              </w:rPr>
            </w:pPr>
            <w:r w:rsidRPr="00B01148">
              <w:rPr>
                <w:rFonts w:ascii="Arial" w:hAnsi="Arial" w:cs="Arial"/>
              </w:rPr>
              <w:t>b</w:t>
            </w:r>
          </w:p>
          <w:p w:rsidR="00485777" w:rsidRPr="00B01148" w:rsidRDefault="00485777" w:rsidP="00D23235">
            <w:pPr>
              <w:rPr>
                <w:rFonts w:ascii="Arial" w:hAnsi="Arial" w:cs="Arial"/>
              </w:rPr>
            </w:pPr>
          </w:p>
          <w:p w:rsidR="00485777" w:rsidRDefault="00485777" w:rsidP="00D23235">
            <w:pPr>
              <w:rPr>
                <w:rFonts w:ascii="Arial" w:hAnsi="Arial" w:cs="Arial"/>
                <w:b/>
              </w:rPr>
            </w:pPr>
          </w:p>
          <w:p w:rsidR="00485777" w:rsidRDefault="00485777" w:rsidP="00D23235">
            <w:pPr>
              <w:rPr>
                <w:rFonts w:ascii="Arial" w:hAnsi="Arial" w:cs="Arial"/>
                <w:b/>
              </w:rPr>
            </w:pPr>
          </w:p>
          <w:p w:rsidR="00786C34" w:rsidRDefault="00786C34" w:rsidP="00D23235">
            <w:pPr>
              <w:rPr>
                <w:rFonts w:ascii="Arial" w:hAnsi="Arial" w:cs="Arial"/>
                <w:b/>
              </w:rPr>
            </w:pPr>
          </w:p>
          <w:p w:rsidR="00786C34" w:rsidRDefault="00786C34" w:rsidP="00D23235">
            <w:pPr>
              <w:rPr>
                <w:rFonts w:ascii="Arial" w:hAnsi="Arial" w:cs="Arial"/>
                <w:b/>
              </w:rPr>
            </w:pPr>
          </w:p>
          <w:p w:rsidR="00786C34" w:rsidRDefault="00786C34" w:rsidP="00D23235">
            <w:pPr>
              <w:rPr>
                <w:rFonts w:ascii="Arial" w:hAnsi="Arial" w:cs="Arial"/>
                <w:b/>
              </w:rPr>
            </w:pPr>
          </w:p>
          <w:p w:rsidR="00786C34" w:rsidRDefault="00786C34" w:rsidP="00D23235">
            <w:pPr>
              <w:rPr>
                <w:rFonts w:ascii="Arial" w:hAnsi="Arial" w:cs="Arial"/>
                <w:b/>
              </w:rPr>
            </w:pPr>
          </w:p>
          <w:p w:rsidR="00786C34" w:rsidRDefault="00786C34" w:rsidP="00D23235">
            <w:pPr>
              <w:rPr>
                <w:rFonts w:ascii="Arial" w:hAnsi="Arial" w:cs="Arial"/>
                <w:b/>
              </w:rPr>
            </w:pPr>
          </w:p>
          <w:p w:rsidR="00485777" w:rsidRDefault="00485777" w:rsidP="00D23235">
            <w:pPr>
              <w:rPr>
                <w:rFonts w:ascii="Arial" w:hAnsi="Arial" w:cs="Arial"/>
                <w:b/>
              </w:rPr>
            </w:pPr>
          </w:p>
          <w:p w:rsidR="00485777" w:rsidRPr="00B01148" w:rsidRDefault="00485777" w:rsidP="00D23235">
            <w:pPr>
              <w:rPr>
                <w:rFonts w:ascii="Arial" w:hAnsi="Arial" w:cs="Arial"/>
              </w:rPr>
            </w:pPr>
            <w:r w:rsidRPr="00B01148">
              <w:rPr>
                <w:rFonts w:ascii="Arial" w:hAnsi="Arial" w:cs="Arial"/>
              </w:rPr>
              <w:t>c</w:t>
            </w: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r w:rsidRPr="00B01148">
              <w:rPr>
                <w:rFonts w:ascii="Arial" w:hAnsi="Arial" w:cs="Arial"/>
              </w:rPr>
              <w:t>d</w:t>
            </w:r>
          </w:p>
          <w:p w:rsidR="005803B9" w:rsidRPr="00B01148" w:rsidRDefault="005803B9" w:rsidP="00D23235">
            <w:pPr>
              <w:rPr>
                <w:rFonts w:ascii="Arial" w:hAnsi="Arial" w:cs="Arial"/>
              </w:rPr>
            </w:pPr>
          </w:p>
          <w:p w:rsidR="005803B9" w:rsidRDefault="005803B9" w:rsidP="00D23235">
            <w:pPr>
              <w:rPr>
                <w:rFonts w:ascii="Arial" w:hAnsi="Arial" w:cs="Arial"/>
                <w:b/>
              </w:rPr>
            </w:pPr>
          </w:p>
          <w:p w:rsidR="0075114A" w:rsidRDefault="0075114A" w:rsidP="00D23235">
            <w:pPr>
              <w:rPr>
                <w:rFonts w:ascii="Arial" w:hAnsi="Arial" w:cs="Arial"/>
                <w:b/>
              </w:rPr>
            </w:pPr>
          </w:p>
          <w:p w:rsidR="005803B9" w:rsidRDefault="005803B9" w:rsidP="00D23235">
            <w:pPr>
              <w:rPr>
                <w:rFonts w:ascii="Arial" w:hAnsi="Arial" w:cs="Arial"/>
                <w:b/>
              </w:rPr>
            </w:pPr>
          </w:p>
          <w:p w:rsidR="005803B9" w:rsidRPr="00B01148" w:rsidRDefault="005803B9" w:rsidP="00D23235">
            <w:pPr>
              <w:rPr>
                <w:rFonts w:ascii="Arial" w:hAnsi="Arial" w:cs="Arial"/>
              </w:rPr>
            </w:pPr>
            <w:r w:rsidRPr="00B01148">
              <w:rPr>
                <w:rFonts w:ascii="Arial" w:hAnsi="Arial" w:cs="Arial"/>
              </w:rPr>
              <w:t>e</w:t>
            </w:r>
          </w:p>
          <w:p w:rsidR="005803B9" w:rsidRDefault="005803B9" w:rsidP="00D23235">
            <w:pPr>
              <w:rPr>
                <w:rFonts w:ascii="Arial" w:hAnsi="Arial" w:cs="Arial"/>
                <w:b/>
              </w:rPr>
            </w:pPr>
          </w:p>
          <w:p w:rsidR="005803B9" w:rsidRDefault="005803B9" w:rsidP="00D23235">
            <w:pPr>
              <w:rPr>
                <w:rFonts w:ascii="Arial" w:hAnsi="Arial" w:cs="Arial"/>
                <w:b/>
              </w:rPr>
            </w:pPr>
          </w:p>
          <w:p w:rsidR="002070B6" w:rsidRDefault="002070B6" w:rsidP="00D23235">
            <w:pPr>
              <w:rPr>
                <w:rFonts w:ascii="Arial" w:hAnsi="Arial" w:cs="Arial"/>
                <w:b/>
              </w:rPr>
            </w:pPr>
          </w:p>
          <w:p w:rsidR="005803B9" w:rsidRDefault="005803B9" w:rsidP="00D23235">
            <w:pPr>
              <w:rPr>
                <w:rFonts w:ascii="Arial" w:hAnsi="Arial" w:cs="Arial"/>
                <w:b/>
              </w:rPr>
            </w:pPr>
          </w:p>
          <w:p w:rsidR="002A29C5" w:rsidRDefault="002A29C5" w:rsidP="00D23235">
            <w:pPr>
              <w:rPr>
                <w:rFonts w:ascii="Arial" w:hAnsi="Arial" w:cs="Arial"/>
                <w:b/>
              </w:rPr>
            </w:pPr>
          </w:p>
          <w:p w:rsidR="005803B9" w:rsidRPr="00B01148" w:rsidRDefault="005803B9" w:rsidP="00D23235">
            <w:pPr>
              <w:rPr>
                <w:rFonts w:ascii="Arial" w:hAnsi="Arial" w:cs="Arial"/>
              </w:rPr>
            </w:pPr>
            <w:r w:rsidRPr="00B01148">
              <w:rPr>
                <w:rFonts w:ascii="Arial" w:hAnsi="Arial" w:cs="Arial"/>
              </w:rPr>
              <w:t>f</w:t>
            </w:r>
          </w:p>
          <w:p w:rsidR="005803B9" w:rsidRDefault="005803B9" w:rsidP="00D23235">
            <w:pPr>
              <w:rPr>
                <w:rFonts w:ascii="Arial" w:hAnsi="Arial" w:cs="Arial"/>
                <w:b/>
              </w:rPr>
            </w:pPr>
          </w:p>
          <w:p w:rsidR="005803B9" w:rsidRDefault="005803B9" w:rsidP="00D23235">
            <w:pPr>
              <w:rPr>
                <w:rFonts w:ascii="Arial" w:hAnsi="Arial" w:cs="Arial"/>
                <w:b/>
              </w:rPr>
            </w:pPr>
          </w:p>
          <w:p w:rsidR="00C941FF" w:rsidRDefault="00C941FF" w:rsidP="00D23235">
            <w:pPr>
              <w:rPr>
                <w:rFonts w:ascii="Arial" w:hAnsi="Arial" w:cs="Arial"/>
                <w:b/>
              </w:rPr>
            </w:pPr>
          </w:p>
          <w:p w:rsidR="005803B9" w:rsidRPr="00B01148" w:rsidRDefault="005803B9" w:rsidP="00D23235">
            <w:pPr>
              <w:rPr>
                <w:rFonts w:ascii="Arial" w:hAnsi="Arial" w:cs="Arial"/>
              </w:rPr>
            </w:pPr>
            <w:r w:rsidRPr="00B01148">
              <w:rPr>
                <w:rFonts w:ascii="Arial" w:hAnsi="Arial" w:cs="Arial"/>
              </w:rPr>
              <w:t>g</w:t>
            </w:r>
          </w:p>
          <w:p w:rsidR="005803B9" w:rsidRPr="00B01148" w:rsidRDefault="005803B9" w:rsidP="00D23235">
            <w:pPr>
              <w:rPr>
                <w:rFonts w:ascii="Arial" w:hAnsi="Arial" w:cs="Arial"/>
              </w:rPr>
            </w:pPr>
          </w:p>
          <w:p w:rsidR="005803B9" w:rsidRDefault="005803B9" w:rsidP="00D23235">
            <w:pPr>
              <w:rPr>
                <w:rFonts w:ascii="Arial" w:hAnsi="Arial" w:cs="Arial"/>
                <w:b/>
              </w:rPr>
            </w:pPr>
          </w:p>
          <w:p w:rsidR="005803B9" w:rsidRDefault="005803B9" w:rsidP="00D23235">
            <w:pPr>
              <w:rPr>
                <w:rFonts w:ascii="Arial" w:hAnsi="Arial" w:cs="Arial"/>
                <w:b/>
              </w:rPr>
            </w:pPr>
          </w:p>
          <w:p w:rsidR="002070B6" w:rsidRDefault="002070B6" w:rsidP="00D23235">
            <w:pPr>
              <w:rPr>
                <w:rFonts w:ascii="Arial" w:hAnsi="Arial" w:cs="Arial"/>
                <w:b/>
              </w:rPr>
            </w:pPr>
          </w:p>
          <w:p w:rsidR="002070B6" w:rsidRDefault="002070B6" w:rsidP="00D23235">
            <w:pPr>
              <w:rPr>
                <w:rFonts w:ascii="Arial" w:hAnsi="Arial" w:cs="Arial"/>
                <w:b/>
              </w:rPr>
            </w:pPr>
          </w:p>
          <w:p w:rsidR="002070B6" w:rsidRDefault="002070B6" w:rsidP="00D23235">
            <w:pPr>
              <w:rPr>
                <w:rFonts w:ascii="Arial" w:hAnsi="Arial" w:cs="Arial"/>
                <w:b/>
              </w:rPr>
            </w:pPr>
          </w:p>
          <w:p w:rsidR="005803B9" w:rsidRDefault="005803B9" w:rsidP="00D23235">
            <w:pPr>
              <w:rPr>
                <w:rFonts w:ascii="Arial" w:hAnsi="Arial" w:cs="Arial"/>
                <w:b/>
              </w:rPr>
            </w:pPr>
          </w:p>
          <w:p w:rsidR="005803B9" w:rsidRPr="00B01148" w:rsidRDefault="005803B9" w:rsidP="00D23235">
            <w:pPr>
              <w:rPr>
                <w:rFonts w:ascii="Arial" w:hAnsi="Arial" w:cs="Arial"/>
              </w:rPr>
            </w:pPr>
            <w:r w:rsidRPr="00B01148">
              <w:rPr>
                <w:rFonts w:ascii="Arial" w:hAnsi="Arial" w:cs="Arial"/>
              </w:rPr>
              <w:t>h</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6272B7" w:rsidRDefault="006272B7" w:rsidP="00D23235">
            <w:pPr>
              <w:rPr>
                <w:rFonts w:ascii="Arial" w:hAnsi="Arial" w:cs="Arial"/>
                <w:b/>
              </w:rPr>
            </w:pPr>
          </w:p>
          <w:p w:rsidR="005803B9" w:rsidRDefault="005803B9" w:rsidP="00D23235">
            <w:pPr>
              <w:rPr>
                <w:rFonts w:ascii="Arial" w:hAnsi="Arial" w:cs="Arial"/>
                <w:b/>
              </w:rPr>
            </w:pPr>
          </w:p>
          <w:p w:rsidR="006272B7" w:rsidRDefault="006272B7" w:rsidP="00D23235">
            <w:pPr>
              <w:rPr>
                <w:rFonts w:ascii="Arial" w:hAnsi="Arial" w:cs="Arial"/>
                <w:b/>
              </w:rPr>
            </w:pPr>
          </w:p>
          <w:p w:rsidR="005803B9" w:rsidRDefault="005803B9" w:rsidP="00D23235">
            <w:pPr>
              <w:rPr>
                <w:rFonts w:ascii="Arial" w:hAnsi="Arial" w:cs="Arial"/>
                <w:b/>
              </w:rPr>
            </w:pPr>
          </w:p>
          <w:p w:rsidR="005803B9" w:rsidRPr="00B01148" w:rsidRDefault="005803B9" w:rsidP="00D23235">
            <w:pPr>
              <w:rPr>
                <w:rFonts w:ascii="Arial" w:hAnsi="Arial" w:cs="Arial"/>
              </w:rPr>
            </w:pPr>
            <w:proofErr w:type="spellStart"/>
            <w:r w:rsidRPr="00B01148">
              <w:rPr>
                <w:rFonts w:ascii="Arial" w:hAnsi="Arial" w:cs="Arial"/>
              </w:rPr>
              <w:t>i</w:t>
            </w:r>
            <w:proofErr w:type="spellEnd"/>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r w:rsidRPr="00B01148">
              <w:rPr>
                <w:rFonts w:ascii="Arial" w:hAnsi="Arial" w:cs="Arial"/>
              </w:rPr>
              <w:t>j</w:t>
            </w: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r w:rsidRPr="00B01148">
              <w:rPr>
                <w:rFonts w:ascii="Arial" w:hAnsi="Arial" w:cs="Arial"/>
              </w:rPr>
              <w:t>k</w:t>
            </w:r>
          </w:p>
          <w:p w:rsidR="00BC570E" w:rsidRPr="00B01148" w:rsidRDefault="00BC570E" w:rsidP="00D23235">
            <w:pPr>
              <w:rPr>
                <w:rFonts w:ascii="Arial" w:hAnsi="Arial" w:cs="Arial"/>
              </w:rPr>
            </w:pPr>
          </w:p>
          <w:p w:rsidR="00BC570E" w:rsidRDefault="00BC570E" w:rsidP="00D23235">
            <w:pPr>
              <w:rPr>
                <w:rFonts w:ascii="Arial" w:hAnsi="Arial" w:cs="Arial"/>
                <w:b/>
              </w:rPr>
            </w:pPr>
          </w:p>
          <w:p w:rsidR="00BC570E" w:rsidRDefault="00BC570E" w:rsidP="00D23235">
            <w:pPr>
              <w:rPr>
                <w:rFonts w:ascii="Arial" w:hAnsi="Arial" w:cs="Arial"/>
                <w:b/>
              </w:rPr>
            </w:pPr>
          </w:p>
          <w:p w:rsidR="00BC570E" w:rsidRPr="00B01148" w:rsidRDefault="00BC570E" w:rsidP="00D23235">
            <w:pPr>
              <w:rPr>
                <w:rFonts w:ascii="Arial" w:hAnsi="Arial" w:cs="Arial"/>
              </w:rPr>
            </w:pPr>
            <w:r w:rsidRPr="00B01148">
              <w:rPr>
                <w:rFonts w:ascii="Arial" w:hAnsi="Arial" w:cs="Arial"/>
              </w:rPr>
              <w:t>l</w:t>
            </w: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Pr="00B01148" w:rsidRDefault="00BC570E" w:rsidP="00D23235">
            <w:pPr>
              <w:rPr>
                <w:rFonts w:ascii="Arial" w:hAnsi="Arial" w:cs="Arial"/>
              </w:rPr>
            </w:pPr>
          </w:p>
          <w:p w:rsidR="00BC570E" w:rsidRDefault="00BC570E" w:rsidP="00D23235">
            <w:pPr>
              <w:rPr>
                <w:rFonts w:ascii="Arial" w:hAnsi="Arial" w:cs="Arial"/>
                <w:b/>
              </w:rPr>
            </w:pPr>
            <w:r w:rsidRPr="00B01148">
              <w:rPr>
                <w:rFonts w:ascii="Arial" w:hAnsi="Arial" w:cs="Arial"/>
              </w:rPr>
              <w:t>m</w:t>
            </w:r>
          </w:p>
        </w:tc>
        <w:tc>
          <w:tcPr>
            <w:tcW w:w="6786" w:type="dxa"/>
          </w:tcPr>
          <w:p w:rsidR="0023785F" w:rsidRDefault="0023785F" w:rsidP="00D23235">
            <w:pPr>
              <w:jc w:val="both"/>
              <w:rPr>
                <w:rFonts w:ascii="Arial" w:hAnsi="Arial" w:cs="Arial"/>
                <w:b/>
              </w:rPr>
            </w:pPr>
            <w:r w:rsidRPr="0023785F">
              <w:rPr>
                <w:rFonts w:ascii="Arial" w:hAnsi="Arial" w:cs="Arial"/>
                <w:b/>
              </w:rPr>
              <w:t>Workforce Performance Report</w:t>
            </w:r>
            <w:r w:rsidR="00EB318E">
              <w:rPr>
                <w:rFonts w:ascii="Arial" w:hAnsi="Arial" w:cs="Arial"/>
                <w:b/>
              </w:rPr>
              <w:t xml:space="preserve"> (CG 24/16)</w:t>
            </w:r>
            <w:r w:rsidR="00A25337">
              <w:rPr>
                <w:rFonts w:ascii="Arial" w:hAnsi="Arial" w:cs="Arial"/>
                <w:b/>
              </w:rPr>
              <w:t xml:space="preserve"> </w:t>
            </w:r>
          </w:p>
          <w:p w:rsidR="001B1DBB" w:rsidRDefault="001B1DBB" w:rsidP="00D23235">
            <w:pPr>
              <w:jc w:val="both"/>
              <w:rPr>
                <w:rFonts w:ascii="Arial" w:hAnsi="Arial" w:cs="Arial"/>
                <w:b/>
              </w:rPr>
            </w:pPr>
          </w:p>
          <w:p w:rsidR="00E41E2A" w:rsidRDefault="001B1DBB" w:rsidP="00D23235">
            <w:pPr>
              <w:jc w:val="both"/>
              <w:rPr>
                <w:rFonts w:ascii="Arial" w:hAnsi="Arial" w:cs="Arial"/>
              </w:rPr>
            </w:pPr>
            <w:r>
              <w:rPr>
                <w:rFonts w:ascii="Arial" w:hAnsi="Arial" w:cs="Arial"/>
              </w:rPr>
              <w:t xml:space="preserve">The Director of Finance presented paper CG 24/16 which had previously been circulated with the agenda and highlighted the high turnover of staff within the Trust. He said that exit interviews had indicated that </w:t>
            </w:r>
            <w:proofErr w:type="gramStart"/>
            <w:r>
              <w:rPr>
                <w:rFonts w:ascii="Arial" w:hAnsi="Arial" w:cs="Arial"/>
              </w:rPr>
              <w:t>staff were</w:t>
            </w:r>
            <w:proofErr w:type="gramEnd"/>
            <w:r>
              <w:rPr>
                <w:rFonts w:ascii="Arial" w:hAnsi="Arial" w:cs="Arial"/>
              </w:rPr>
              <w:t xml:space="preserve"> mainly leaving in order to relocate or take promotion. He said that vacancies then </w:t>
            </w:r>
            <w:r w:rsidR="00E23FCC">
              <w:rPr>
                <w:rFonts w:ascii="Arial" w:hAnsi="Arial" w:cs="Arial"/>
              </w:rPr>
              <w:t xml:space="preserve">took time to fill and this </w:t>
            </w:r>
            <w:r>
              <w:rPr>
                <w:rFonts w:ascii="Arial" w:hAnsi="Arial" w:cs="Arial"/>
              </w:rPr>
              <w:t xml:space="preserve">had a knock on effect on the bank and </w:t>
            </w:r>
            <w:proofErr w:type="gramStart"/>
            <w:r>
              <w:rPr>
                <w:rFonts w:ascii="Arial" w:hAnsi="Arial" w:cs="Arial"/>
              </w:rPr>
              <w:t>agency spend</w:t>
            </w:r>
            <w:proofErr w:type="gramEnd"/>
            <w:r>
              <w:rPr>
                <w:rFonts w:ascii="Arial" w:hAnsi="Arial" w:cs="Arial"/>
              </w:rPr>
              <w:t xml:space="preserve"> figures. He noted that e-</w:t>
            </w:r>
            <w:proofErr w:type="spellStart"/>
            <w:r>
              <w:rPr>
                <w:rFonts w:ascii="Arial" w:hAnsi="Arial" w:cs="Arial"/>
              </w:rPr>
              <w:t>rostering</w:t>
            </w:r>
            <w:proofErr w:type="spellEnd"/>
            <w:r>
              <w:rPr>
                <w:rFonts w:ascii="Arial" w:hAnsi="Arial" w:cs="Arial"/>
              </w:rPr>
              <w:t xml:space="preserve"> and flexible bank working was in place but the </w:t>
            </w:r>
            <w:proofErr w:type="gramStart"/>
            <w:r>
              <w:rPr>
                <w:rFonts w:ascii="Arial" w:hAnsi="Arial" w:cs="Arial"/>
              </w:rPr>
              <w:t>agency spend</w:t>
            </w:r>
            <w:proofErr w:type="gramEnd"/>
            <w:r>
              <w:rPr>
                <w:rFonts w:ascii="Arial" w:hAnsi="Arial" w:cs="Arial"/>
              </w:rPr>
              <w:t xml:space="preserve"> remained high. He added that </w:t>
            </w:r>
            <w:r w:rsidR="00786C34">
              <w:rPr>
                <w:rFonts w:ascii="Arial" w:hAnsi="Arial" w:cs="Arial"/>
              </w:rPr>
              <w:t xml:space="preserve">nevertheless the overall figures were ahead of plan and </w:t>
            </w:r>
            <w:r>
              <w:rPr>
                <w:rFonts w:ascii="Arial" w:hAnsi="Arial" w:cs="Arial"/>
              </w:rPr>
              <w:t xml:space="preserve">NHS Improvement was satisfied with the </w:t>
            </w:r>
            <w:r w:rsidR="00786C34">
              <w:rPr>
                <w:rFonts w:ascii="Arial" w:hAnsi="Arial" w:cs="Arial"/>
              </w:rPr>
              <w:t>actions being taken to address the issues.</w:t>
            </w:r>
          </w:p>
          <w:p w:rsidR="00786C34" w:rsidRDefault="00786C34" w:rsidP="00D23235">
            <w:pPr>
              <w:jc w:val="both"/>
              <w:rPr>
                <w:rFonts w:ascii="Arial" w:hAnsi="Arial" w:cs="Arial"/>
              </w:rPr>
            </w:pPr>
          </w:p>
          <w:p w:rsidR="00786C34" w:rsidRDefault="00786C34" w:rsidP="00D23235">
            <w:pPr>
              <w:jc w:val="both"/>
              <w:rPr>
                <w:rFonts w:ascii="Arial" w:hAnsi="Arial" w:cs="Arial"/>
              </w:rPr>
            </w:pPr>
            <w:r>
              <w:rPr>
                <w:rFonts w:ascii="Arial" w:hAnsi="Arial" w:cs="Arial"/>
              </w:rPr>
              <w:t>The Director of Finance explained that workshops were being held within the operations teams in order to identify the priorities of the front line team</w:t>
            </w:r>
            <w:r w:rsidR="009B10AA">
              <w:rPr>
                <w:rFonts w:ascii="Arial" w:hAnsi="Arial" w:cs="Arial"/>
              </w:rPr>
              <w:t>s</w:t>
            </w:r>
            <w:r>
              <w:rPr>
                <w:rFonts w:ascii="Arial" w:hAnsi="Arial" w:cs="Arial"/>
              </w:rPr>
              <w:t xml:space="preserve"> and he added that there were particular difficulties in recruiting to forensics. He noted that there was a general high level of vacancies across many other trusts, including London</w:t>
            </w:r>
            <w:r w:rsidR="00C941FF">
              <w:rPr>
                <w:rFonts w:ascii="Arial" w:hAnsi="Arial" w:cs="Arial"/>
              </w:rPr>
              <w:t>,</w:t>
            </w:r>
            <w:r>
              <w:rPr>
                <w:rFonts w:ascii="Arial" w:hAnsi="Arial" w:cs="Arial"/>
              </w:rPr>
              <w:t xml:space="preserve"> where pay was higher. He said that more creative and bespoke solutions were needed and he hoped to be able to provide a more positive update at the next meeting.</w:t>
            </w:r>
          </w:p>
          <w:p w:rsidR="001B1DBB" w:rsidRDefault="001B1DBB" w:rsidP="00D23235">
            <w:pPr>
              <w:jc w:val="both"/>
              <w:rPr>
                <w:rFonts w:ascii="Arial" w:hAnsi="Arial" w:cs="Arial"/>
              </w:rPr>
            </w:pPr>
          </w:p>
          <w:p w:rsidR="00485777" w:rsidRDefault="00786C34" w:rsidP="00D23235">
            <w:pPr>
              <w:jc w:val="both"/>
              <w:rPr>
                <w:rFonts w:ascii="Arial" w:hAnsi="Arial" w:cs="Arial"/>
              </w:rPr>
            </w:pPr>
            <w:r>
              <w:rPr>
                <w:rFonts w:ascii="Arial" w:hAnsi="Arial" w:cs="Arial"/>
              </w:rPr>
              <w:t xml:space="preserve">The Director of Finance explained that </w:t>
            </w:r>
            <w:r w:rsidR="009B10AA">
              <w:rPr>
                <w:rFonts w:ascii="Arial" w:hAnsi="Arial" w:cs="Arial"/>
              </w:rPr>
              <w:t xml:space="preserve">the </w:t>
            </w:r>
            <w:r>
              <w:rPr>
                <w:rFonts w:ascii="Arial" w:hAnsi="Arial" w:cs="Arial"/>
              </w:rPr>
              <w:t>sickness rate</w:t>
            </w:r>
            <w:r w:rsidR="0075114A">
              <w:rPr>
                <w:rFonts w:ascii="Arial" w:hAnsi="Arial" w:cs="Arial"/>
              </w:rPr>
              <w:t xml:space="preserve"> had dropped in June to 3.6% and</w:t>
            </w:r>
            <w:r>
              <w:rPr>
                <w:rFonts w:ascii="Arial" w:hAnsi="Arial" w:cs="Arial"/>
              </w:rPr>
              <w:t xml:space="preserve"> suggested </w:t>
            </w:r>
            <w:r w:rsidR="0075114A">
              <w:rPr>
                <w:rFonts w:ascii="Arial" w:hAnsi="Arial" w:cs="Arial"/>
              </w:rPr>
              <w:t>that this was seasonal. He noted that the largest single reason for absence was anxiety and stress.</w:t>
            </w:r>
          </w:p>
          <w:p w:rsidR="0075114A" w:rsidRDefault="0075114A" w:rsidP="00D23235">
            <w:pPr>
              <w:jc w:val="both"/>
              <w:rPr>
                <w:rFonts w:ascii="Arial" w:hAnsi="Arial" w:cs="Arial"/>
              </w:rPr>
            </w:pPr>
          </w:p>
          <w:p w:rsidR="0075114A" w:rsidRDefault="0075114A" w:rsidP="00D23235">
            <w:pPr>
              <w:jc w:val="both"/>
              <w:rPr>
                <w:rFonts w:ascii="Arial" w:hAnsi="Arial" w:cs="Arial"/>
              </w:rPr>
            </w:pPr>
            <w:r>
              <w:rPr>
                <w:rFonts w:ascii="Arial" w:hAnsi="Arial" w:cs="Arial"/>
              </w:rPr>
              <w:t>Mike Appleyard asked for the table illustrating recruitment figures to be set out more clearly so that the actual number of positions not filled was clearer. He noted that recruitment was an issue across all public services.</w:t>
            </w:r>
          </w:p>
          <w:p w:rsidR="0075114A" w:rsidRDefault="0075114A" w:rsidP="00D23235">
            <w:pPr>
              <w:jc w:val="both"/>
              <w:rPr>
                <w:rFonts w:ascii="Arial" w:hAnsi="Arial" w:cs="Arial"/>
              </w:rPr>
            </w:pPr>
          </w:p>
          <w:p w:rsidR="0075114A" w:rsidRDefault="0075114A" w:rsidP="00D23235">
            <w:pPr>
              <w:jc w:val="both"/>
              <w:rPr>
                <w:rFonts w:ascii="Arial" w:hAnsi="Arial" w:cs="Arial"/>
              </w:rPr>
            </w:pPr>
            <w:r>
              <w:rPr>
                <w:rFonts w:ascii="Arial" w:hAnsi="Arial" w:cs="Arial"/>
              </w:rPr>
              <w:t xml:space="preserve">Louise Willden </w:t>
            </w:r>
            <w:r w:rsidR="002070B6">
              <w:rPr>
                <w:rFonts w:ascii="Arial" w:hAnsi="Arial" w:cs="Arial"/>
              </w:rPr>
              <w:t>highlighted that the lack of opportunities for promotion within the Trust, saying that whilst there were senior positions available for nurses, there were few opportunities for career progression for Allied Health Professionals.</w:t>
            </w:r>
          </w:p>
          <w:p w:rsidR="002A29C5" w:rsidRDefault="002A29C5" w:rsidP="00D23235">
            <w:pPr>
              <w:jc w:val="both"/>
              <w:rPr>
                <w:rFonts w:ascii="Arial" w:hAnsi="Arial" w:cs="Arial"/>
              </w:rPr>
            </w:pPr>
          </w:p>
          <w:p w:rsidR="002070B6" w:rsidRDefault="002070B6" w:rsidP="00D23235">
            <w:pPr>
              <w:jc w:val="both"/>
              <w:rPr>
                <w:rFonts w:ascii="Arial" w:hAnsi="Arial" w:cs="Arial"/>
              </w:rPr>
            </w:pPr>
            <w:r>
              <w:rPr>
                <w:rFonts w:ascii="Arial" w:hAnsi="Arial" w:cs="Arial"/>
              </w:rPr>
              <w:t xml:space="preserve">Alan Jones asked how much more expensive agency </w:t>
            </w:r>
            <w:proofErr w:type="gramStart"/>
            <w:r>
              <w:rPr>
                <w:rFonts w:ascii="Arial" w:hAnsi="Arial" w:cs="Arial"/>
              </w:rPr>
              <w:t>staff were</w:t>
            </w:r>
            <w:proofErr w:type="gramEnd"/>
            <w:r>
              <w:rPr>
                <w:rFonts w:ascii="Arial" w:hAnsi="Arial" w:cs="Arial"/>
              </w:rPr>
              <w:t xml:space="preserve"> than staff employed by the Trust and whether there was any extra funding for agency staff. </w:t>
            </w:r>
          </w:p>
          <w:p w:rsidR="00C941FF" w:rsidRDefault="00C941FF" w:rsidP="00D23235">
            <w:pPr>
              <w:jc w:val="both"/>
              <w:rPr>
                <w:rFonts w:ascii="Arial" w:hAnsi="Arial" w:cs="Arial"/>
              </w:rPr>
            </w:pPr>
          </w:p>
          <w:p w:rsidR="002070B6" w:rsidRDefault="002070B6" w:rsidP="00D23235">
            <w:pPr>
              <w:jc w:val="both"/>
              <w:rPr>
                <w:rFonts w:ascii="Arial" w:hAnsi="Arial" w:cs="Arial"/>
              </w:rPr>
            </w:pPr>
            <w:r>
              <w:rPr>
                <w:rFonts w:ascii="Arial" w:hAnsi="Arial" w:cs="Arial"/>
              </w:rPr>
              <w:t>The Director of Finance explained that there was no extra funding for agency staff and that there was a national drive to minimise agency spend via the use of caps set by NHS England and NHS Improvement. He said that agencies had to comply with the caps if they wanted to be on the national procurement frame</w:t>
            </w:r>
            <w:r w:rsidR="00046151">
              <w:rPr>
                <w:rFonts w:ascii="Arial" w:hAnsi="Arial" w:cs="Arial"/>
              </w:rPr>
              <w:t xml:space="preserve">work and that agency staff generally cost </w:t>
            </w:r>
            <w:r>
              <w:rPr>
                <w:rFonts w:ascii="Arial" w:hAnsi="Arial" w:cs="Arial"/>
              </w:rPr>
              <w:t>approximately 20% more</w:t>
            </w:r>
            <w:r w:rsidR="00046151">
              <w:rPr>
                <w:rFonts w:ascii="Arial" w:hAnsi="Arial" w:cs="Arial"/>
              </w:rPr>
              <w:t xml:space="preserve"> than staff employed by the Trust</w:t>
            </w:r>
            <w:r>
              <w:rPr>
                <w:rFonts w:ascii="Arial" w:hAnsi="Arial" w:cs="Arial"/>
              </w:rPr>
              <w:t>.</w:t>
            </w:r>
          </w:p>
          <w:p w:rsidR="00046151" w:rsidRDefault="00046151" w:rsidP="00D23235">
            <w:pPr>
              <w:jc w:val="both"/>
              <w:rPr>
                <w:rFonts w:ascii="Arial" w:hAnsi="Arial" w:cs="Arial"/>
              </w:rPr>
            </w:pPr>
          </w:p>
          <w:p w:rsidR="00046151" w:rsidRDefault="006272B7" w:rsidP="00D23235">
            <w:pPr>
              <w:jc w:val="both"/>
              <w:rPr>
                <w:rFonts w:ascii="Arial" w:hAnsi="Arial" w:cs="Arial"/>
              </w:rPr>
            </w:pPr>
            <w:r>
              <w:rPr>
                <w:rFonts w:ascii="Arial" w:hAnsi="Arial" w:cs="Arial"/>
              </w:rPr>
              <w:t xml:space="preserve">Alan Jones asked whether other nurses employed by the Trust covered for their colleagues who were off work with stress. The Director of Nursing and Clinical Standards explained that staff could work additional </w:t>
            </w:r>
            <w:r w:rsidR="00C941FF">
              <w:rPr>
                <w:rFonts w:ascii="Arial" w:hAnsi="Arial" w:cs="Arial"/>
              </w:rPr>
              <w:t xml:space="preserve">paid </w:t>
            </w:r>
            <w:r>
              <w:rPr>
                <w:rFonts w:ascii="Arial" w:hAnsi="Arial" w:cs="Arial"/>
              </w:rPr>
              <w:t>hours up to</w:t>
            </w:r>
            <w:r w:rsidR="00C941FF">
              <w:rPr>
                <w:rFonts w:ascii="Arial" w:hAnsi="Arial" w:cs="Arial"/>
              </w:rPr>
              <w:t xml:space="preserve"> a specified limit, </w:t>
            </w:r>
            <w:r>
              <w:rPr>
                <w:rFonts w:ascii="Arial" w:hAnsi="Arial" w:cs="Arial"/>
              </w:rPr>
              <w:t>but that extra staff might still be needed and these could be drawn from either flexible working staff or agency staff.</w:t>
            </w:r>
          </w:p>
          <w:p w:rsidR="006272B7" w:rsidRDefault="006272B7" w:rsidP="00D23235">
            <w:pPr>
              <w:jc w:val="both"/>
              <w:rPr>
                <w:rFonts w:ascii="Arial" w:hAnsi="Arial" w:cs="Arial"/>
              </w:rPr>
            </w:pPr>
          </w:p>
          <w:p w:rsidR="00A92E6B" w:rsidRDefault="006272B7" w:rsidP="00A92E6B">
            <w:pPr>
              <w:jc w:val="both"/>
              <w:rPr>
                <w:rFonts w:ascii="Arial" w:hAnsi="Arial" w:cs="Arial"/>
              </w:rPr>
            </w:pPr>
            <w:r>
              <w:rPr>
                <w:rFonts w:ascii="Arial" w:hAnsi="Arial" w:cs="Arial"/>
              </w:rPr>
              <w:t xml:space="preserve">Reinhard Kowalski noted the high numbers of days lost from staff </w:t>
            </w:r>
            <w:proofErr w:type="gramStart"/>
            <w:r>
              <w:rPr>
                <w:rFonts w:ascii="Arial" w:hAnsi="Arial" w:cs="Arial"/>
              </w:rPr>
              <w:t>who</w:t>
            </w:r>
            <w:proofErr w:type="gramEnd"/>
            <w:r>
              <w:rPr>
                <w:rFonts w:ascii="Arial" w:hAnsi="Arial" w:cs="Arial"/>
              </w:rPr>
              <w:t xml:space="preserve"> were on Bands 3-6 and asked whether there was any insight on the reasons for this.</w:t>
            </w:r>
            <w:r w:rsidR="00BC570E">
              <w:rPr>
                <w:rFonts w:ascii="Arial" w:hAnsi="Arial" w:cs="Arial"/>
              </w:rPr>
              <w:t xml:space="preserve"> Several governors suggeste</w:t>
            </w:r>
            <w:r>
              <w:rPr>
                <w:rFonts w:ascii="Arial" w:hAnsi="Arial" w:cs="Arial"/>
              </w:rPr>
              <w:t>d it would be useful to h</w:t>
            </w:r>
            <w:r w:rsidR="00BC570E">
              <w:rPr>
                <w:rFonts w:ascii="Arial" w:hAnsi="Arial" w:cs="Arial"/>
              </w:rPr>
              <w:t>ave a more detailed breakdown of</w:t>
            </w:r>
            <w:r>
              <w:rPr>
                <w:rFonts w:ascii="Arial" w:hAnsi="Arial" w:cs="Arial"/>
              </w:rPr>
              <w:t xml:space="preserve"> these figures</w:t>
            </w:r>
            <w:r w:rsidR="00BC570E">
              <w:rPr>
                <w:rFonts w:ascii="Arial" w:hAnsi="Arial" w:cs="Arial"/>
              </w:rPr>
              <w:t>.</w:t>
            </w:r>
          </w:p>
          <w:p w:rsidR="00BC570E" w:rsidRDefault="00BC570E" w:rsidP="00A92E6B">
            <w:pPr>
              <w:jc w:val="both"/>
              <w:rPr>
                <w:rFonts w:ascii="Arial" w:hAnsi="Arial" w:cs="Arial"/>
              </w:rPr>
            </w:pPr>
          </w:p>
          <w:p w:rsidR="00BC570E" w:rsidRDefault="00BC570E" w:rsidP="00A92E6B">
            <w:pPr>
              <w:jc w:val="both"/>
              <w:rPr>
                <w:rFonts w:ascii="Arial" w:hAnsi="Arial" w:cs="Arial"/>
              </w:rPr>
            </w:pPr>
            <w:r>
              <w:rPr>
                <w:rFonts w:ascii="Arial" w:hAnsi="Arial" w:cs="Arial"/>
              </w:rPr>
              <w:t>The Chief Executive noted that Band 6 staff had significant leadership responsibilities in addition to their operational workload.</w:t>
            </w:r>
          </w:p>
          <w:p w:rsidR="00BC570E" w:rsidRDefault="00BC570E" w:rsidP="00A92E6B">
            <w:pPr>
              <w:jc w:val="both"/>
              <w:rPr>
                <w:rFonts w:ascii="Arial" w:hAnsi="Arial" w:cs="Arial"/>
              </w:rPr>
            </w:pPr>
          </w:p>
          <w:p w:rsidR="00BC570E" w:rsidRDefault="00BC570E" w:rsidP="00A92E6B">
            <w:pPr>
              <w:jc w:val="both"/>
              <w:rPr>
                <w:rFonts w:ascii="Arial" w:hAnsi="Arial" w:cs="Arial"/>
              </w:rPr>
            </w:pPr>
            <w:r>
              <w:rPr>
                <w:rFonts w:ascii="Arial" w:hAnsi="Arial" w:cs="Arial"/>
              </w:rPr>
              <w:t>Maureen Ghirelli suggested that a pictorial matrix breaking down sickness figures by directorate, teams and bands would be helpful.</w:t>
            </w:r>
          </w:p>
          <w:p w:rsidR="00BC570E" w:rsidRDefault="00BC570E" w:rsidP="00A92E6B">
            <w:pPr>
              <w:jc w:val="both"/>
              <w:rPr>
                <w:rFonts w:ascii="Arial" w:hAnsi="Arial" w:cs="Arial"/>
              </w:rPr>
            </w:pPr>
          </w:p>
          <w:p w:rsidR="00BC570E" w:rsidRDefault="00BC570E" w:rsidP="00A92E6B">
            <w:pPr>
              <w:jc w:val="both"/>
              <w:rPr>
                <w:rFonts w:ascii="Arial" w:hAnsi="Arial" w:cs="Arial"/>
              </w:rPr>
            </w:pPr>
            <w:r>
              <w:rPr>
                <w:rFonts w:ascii="Arial" w:hAnsi="Arial" w:cs="Arial"/>
              </w:rPr>
              <w:t>Hafiz Khan  noted the peak in agency spend figures at March 2016 and was informed that this was as a result of the failure to invoice for payment over a period of five months by one agency.</w:t>
            </w:r>
          </w:p>
          <w:p w:rsidR="005803B9" w:rsidRDefault="005803B9" w:rsidP="00D23235">
            <w:pPr>
              <w:jc w:val="both"/>
              <w:rPr>
                <w:rFonts w:ascii="Arial" w:hAnsi="Arial" w:cs="Arial"/>
              </w:rPr>
            </w:pPr>
          </w:p>
          <w:p w:rsidR="00BC570E" w:rsidRDefault="00BC570E" w:rsidP="00D23235">
            <w:pPr>
              <w:jc w:val="both"/>
              <w:rPr>
                <w:rFonts w:ascii="Arial" w:hAnsi="Arial" w:cs="Arial"/>
              </w:rPr>
            </w:pPr>
            <w:r>
              <w:rPr>
                <w:rFonts w:ascii="Arial" w:hAnsi="Arial" w:cs="Arial"/>
              </w:rPr>
              <w:t>The Trust Chair noted the range of strategic workforce issues facing the Trust and stressed that they were all being addressed but that there was no easy solution.</w:t>
            </w:r>
          </w:p>
          <w:p w:rsidR="00BC570E" w:rsidRDefault="00BC570E" w:rsidP="00D23235">
            <w:pPr>
              <w:jc w:val="both"/>
              <w:rPr>
                <w:rFonts w:ascii="Arial" w:hAnsi="Arial" w:cs="Arial"/>
              </w:rPr>
            </w:pPr>
          </w:p>
          <w:p w:rsidR="005803B9" w:rsidRDefault="005803B9" w:rsidP="00D23235">
            <w:pPr>
              <w:jc w:val="both"/>
              <w:rPr>
                <w:rFonts w:ascii="Arial" w:hAnsi="Arial" w:cs="Arial"/>
              </w:rPr>
            </w:pPr>
            <w:r>
              <w:rPr>
                <w:rFonts w:ascii="Arial" w:hAnsi="Arial" w:cs="Arial"/>
                <w:b/>
              </w:rPr>
              <w:t>The Council of Governors noted the report</w:t>
            </w:r>
            <w:r w:rsidR="006272B7">
              <w:rPr>
                <w:rFonts w:ascii="Arial" w:hAnsi="Arial" w:cs="Arial"/>
                <w:b/>
              </w:rPr>
              <w:t>.</w:t>
            </w:r>
          </w:p>
          <w:p w:rsidR="00FE08E6" w:rsidRPr="0023785F" w:rsidRDefault="00FE08E6" w:rsidP="00D23235">
            <w:pPr>
              <w:jc w:val="both"/>
              <w:rPr>
                <w:rFonts w:ascii="Arial" w:hAnsi="Arial" w:cs="Arial"/>
                <w:b/>
              </w:rPr>
            </w:pP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5803B9" w:rsidP="00D23235">
            <w:pPr>
              <w:rPr>
                <w:rFonts w:ascii="Arial" w:hAnsi="Arial" w:cs="Arial"/>
                <w:b/>
              </w:rPr>
            </w:pPr>
            <w:r>
              <w:rPr>
                <w:rFonts w:ascii="Arial" w:hAnsi="Arial" w:cs="Arial"/>
                <w:b/>
              </w:rPr>
              <w:t xml:space="preserve">COG </w:t>
            </w:r>
            <w:r w:rsidR="00EB318E">
              <w:rPr>
                <w:rFonts w:ascii="Arial" w:hAnsi="Arial" w:cs="Arial"/>
                <w:b/>
              </w:rPr>
              <w:t>45</w:t>
            </w:r>
            <w:r w:rsidR="0023785F">
              <w:rPr>
                <w:rFonts w:ascii="Arial" w:hAnsi="Arial" w:cs="Arial"/>
                <w:b/>
              </w:rPr>
              <w:t>/16</w:t>
            </w:r>
          </w:p>
          <w:p w:rsidR="005803B9" w:rsidRPr="00B01148" w:rsidRDefault="005803B9" w:rsidP="00D23235">
            <w:pPr>
              <w:rPr>
                <w:rFonts w:ascii="Arial" w:hAnsi="Arial" w:cs="Arial"/>
              </w:rPr>
            </w:pPr>
            <w:r w:rsidRPr="00B01148">
              <w:rPr>
                <w:rFonts w:ascii="Arial" w:hAnsi="Arial" w:cs="Arial"/>
              </w:rPr>
              <w:t>a</w:t>
            </w: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r w:rsidRPr="00B01148">
              <w:rPr>
                <w:rFonts w:ascii="Arial" w:hAnsi="Arial" w:cs="Arial"/>
              </w:rPr>
              <w:t>b</w:t>
            </w:r>
          </w:p>
          <w:p w:rsidR="005803B9" w:rsidRPr="00B01148" w:rsidRDefault="005803B9" w:rsidP="00D23235">
            <w:pPr>
              <w:rPr>
                <w:rFonts w:ascii="Arial" w:hAnsi="Arial" w:cs="Arial"/>
              </w:rPr>
            </w:pPr>
          </w:p>
          <w:p w:rsidR="005803B9" w:rsidRDefault="005803B9" w:rsidP="00D23235">
            <w:pPr>
              <w:rPr>
                <w:rFonts w:ascii="Arial" w:hAnsi="Arial" w:cs="Arial"/>
                <w:b/>
              </w:rPr>
            </w:pPr>
          </w:p>
          <w:p w:rsidR="00960379" w:rsidRDefault="00960379" w:rsidP="00D23235">
            <w:pPr>
              <w:rPr>
                <w:rFonts w:ascii="Arial" w:hAnsi="Arial" w:cs="Arial"/>
                <w:b/>
              </w:rPr>
            </w:pPr>
          </w:p>
          <w:p w:rsidR="00960379" w:rsidRDefault="0096037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tc>
        <w:tc>
          <w:tcPr>
            <w:tcW w:w="6786" w:type="dxa"/>
          </w:tcPr>
          <w:p w:rsidR="006678EA" w:rsidRDefault="00EB318E" w:rsidP="0015294F">
            <w:pPr>
              <w:jc w:val="both"/>
              <w:rPr>
                <w:rFonts w:ascii="Arial" w:hAnsi="Arial" w:cs="Arial"/>
              </w:rPr>
            </w:pPr>
            <w:r>
              <w:rPr>
                <w:rFonts w:ascii="Arial" w:hAnsi="Arial" w:cs="Arial"/>
                <w:b/>
              </w:rPr>
              <w:t>Performance Report (</w:t>
            </w:r>
            <w:r w:rsidR="00CA2670">
              <w:rPr>
                <w:rFonts w:ascii="Arial" w:hAnsi="Arial" w:cs="Arial"/>
                <w:b/>
              </w:rPr>
              <w:t>CG 25</w:t>
            </w:r>
            <w:r>
              <w:rPr>
                <w:rFonts w:ascii="Arial" w:hAnsi="Arial" w:cs="Arial"/>
                <w:b/>
              </w:rPr>
              <w:t>/16)</w:t>
            </w:r>
          </w:p>
          <w:p w:rsidR="009D2827" w:rsidRDefault="009D2827" w:rsidP="0015294F">
            <w:pPr>
              <w:jc w:val="both"/>
              <w:rPr>
                <w:rFonts w:ascii="Arial" w:hAnsi="Arial" w:cs="Arial"/>
              </w:rPr>
            </w:pPr>
          </w:p>
          <w:p w:rsidR="009D2827" w:rsidRDefault="00BC570E" w:rsidP="0015294F">
            <w:pPr>
              <w:jc w:val="both"/>
              <w:rPr>
                <w:rFonts w:ascii="Arial" w:hAnsi="Arial" w:cs="Arial"/>
              </w:rPr>
            </w:pPr>
            <w:r>
              <w:rPr>
                <w:rFonts w:ascii="Arial" w:hAnsi="Arial" w:cs="Arial"/>
              </w:rPr>
              <w:t>The Director of Finance presented paper CG 25/16 which had previously been circulated with the agenda and explained that all</w:t>
            </w:r>
            <w:r w:rsidR="00960379">
              <w:rPr>
                <w:rFonts w:ascii="Arial" w:hAnsi="Arial" w:cs="Arial"/>
              </w:rPr>
              <w:t xml:space="preserve"> NHS Improvement indicators in June and Q1 had been met and that all contract and reporting requirements had also been met.</w:t>
            </w:r>
          </w:p>
          <w:p w:rsidR="00960379" w:rsidRDefault="00960379" w:rsidP="0015294F">
            <w:pPr>
              <w:jc w:val="both"/>
              <w:rPr>
                <w:rFonts w:ascii="Arial" w:hAnsi="Arial" w:cs="Arial"/>
              </w:rPr>
            </w:pPr>
          </w:p>
          <w:p w:rsidR="00A25337" w:rsidRDefault="00960379" w:rsidP="00A92E6B">
            <w:pPr>
              <w:jc w:val="both"/>
              <w:rPr>
                <w:rFonts w:ascii="Arial" w:hAnsi="Arial" w:cs="Arial"/>
              </w:rPr>
            </w:pPr>
            <w:r>
              <w:rPr>
                <w:rFonts w:ascii="Arial" w:hAnsi="Arial" w:cs="Arial"/>
              </w:rPr>
              <w:t xml:space="preserve">Chris Roberts questioned why some CQUINNs were </w:t>
            </w:r>
            <w:r w:rsidR="00C941FF">
              <w:rPr>
                <w:rFonts w:ascii="Arial" w:hAnsi="Arial" w:cs="Arial"/>
              </w:rPr>
              <w:t>recorded as ‘under negotiation</w:t>
            </w:r>
            <w:r>
              <w:rPr>
                <w:rFonts w:ascii="Arial" w:hAnsi="Arial" w:cs="Arial"/>
              </w:rPr>
              <w:t xml:space="preserve">’. The Director of Finance explained that the values were not recorded in the report as </w:t>
            </w:r>
            <w:r w:rsidR="00C941FF">
              <w:rPr>
                <w:rFonts w:ascii="Arial" w:hAnsi="Arial" w:cs="Arial"/>
              </w:rPr>
              <w:t>they had not yet been agreed. H</w:t>
            </w:r>
            <w:r>
              <w:rPr>
                <w:rFonts w:ascii="Arial" w:hAnsi="Arial" w:cs="Arial"/>
              </w:rPr>
              <w:t>owever, the values were recorded in the contract.</w:t>
            </w:r>
          </w:p>
          <w:p w:rsidR="00960379" w:rsidRDefault="00960379" w:rsidP="00A92E6B">
            <w:pPr>
              <w:jc w:val="both"/>
              <w:rPr>
                <w:rFonts w:ascii="Arial" w:hAnsi="Arial" w:cs="Arial"/>
              </w:rPr>
            </w:pPr>
          </w:p>
          <w:p w:rsidR="00960379" w:rsidRPr="00960379" w:rsidRDefault="00960379" w:rsidP="00A92E6B">
            <w:pPr>
              <w:jc w:val="both"/>
              <w:rPr>
                <w:rFonts w:ascii="Arial" w:hAnsi="Arial" w:cs="Arial"/>
                <w:b/>
              </w:rPr>
            </w:pPr>
            <w:r w:rsidRPr="00960379">
              <w:rPr>
                <w:rFonts w:ascii="Arial" w:hAnsi="Arial" w:cs="Arial"/>
                <w:b/>
              </w:rPr>
              <w:t>The Council of Governors noted the report</w:t>
            </w:r>
            <w:r>
              <w:rPr>
                <w:rFonts w:ascii="Arial" w:hAnsi="Arial" w:cs="Arial"/>
                <w:b/>
              </w:rPr>
              <w:t>.</w:t>
            </w:r>
          </w:p>
        </w:tc>
        <w:tc>
          <w:tcPr>
            <w:tcW w:w="1199" w:type="dxa"/>
          </w:tcPr>
          <w:p w:rsidR="0023785F" w:rsidRDefault="0023785F">
            <w:pPr>
              <w:pStyle w:val="Header"/>
              <w:tabs>
                <w:tab w:val="clear" w:pos="4153"/>
                <w:tab w:val="clear" w:pos="8306"/>
              </w:tabs>
              <w:rPr>
                <w:rFonts w:cs="Arial"/>
                <w:b/>
                <w:lang w:val="en-GB" w:eastAsia="en-GB"/>
              </w:rPr>
            </w:pPr>
          </w:p>
        </w:tc>
      </w:tr>
      <w:tr w:rsidR="0023785F" w:rsidRPr="006A5F4B" w:rsidTr="00633878">
        <w:tc>
          <w:tcPr>
            <w:tcW w:w="1242" w:type="dxa"/>
          </w:tcPr>
          <w:p w:rsidR="0023785F" w:rsidRDefault="005803B9" w:rsidP="00D23235">
            <w:pPr>
              <w:rPr>
                <w:rFonts w:ascii="Arial" w:hAnsi="Arial" w:cs="Arial"/>
                <w:b/>
              </w:rPr>
            </w:pPr>
            <w:r>
              <w:rPr>
                <w:rFonts w:ascii="Arial" w:hAnsi="Arial" w:cs="Arial"/>
                <w:b/>
              </w:rPr>
              <w:t xml:space="preserve">COG </w:t>
            </w:r>
            <w:r w:rsidR="00EB318E">
              <w:rPr>
                <w:rFonts w:ascii="Arial" w:hAnsi="Arial" w:cs="Arial"/>
                <w:b/>
              </w:rPr>
              <w:t>46</w:t>
            </w:r>
            <w:r w:rsidR="0023785F">
              <w:rPr>
                <w:rFonts w:ascii="Arial" w:hAnsi="Arial" w:cs="Arial"/>
                <w:b/>
              </w:rPr>
              <w:t>/16</w:t>
            </w:r>
          </w:p>
          <w:p w:rsidR="003D10BC" w:rsidRPr="00B01148" w:rsidRDefault="003D10BC" w:rsidP="00D23235">
            <w:pPr>
              <w:rPr>
                <w:rFonts w:ascii="Arial" w:hAnsi="Arial" w:cs="Arial"/>
              </w:rPr>
            </w:pPr>
            <w:r w:rsidRPr="00B01148">
              <w:rPr>
                <w:rFonts w:ascii="Arial" w:hAnsi="Arial" w:cs="Arial"/>
              </w:rPr>
              <w:t>a</w:t>
            </w:r>
          </w:p>
          <w:p w:rsidR="005803B9" w:rsidRPr="00B01148" w:rsidRDefault="005803B9"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5803B9" w:rsidRPr="00B01148" w:rsidRDefault="005803B9" w:rsidP="00D23235">
            <w:pPr>
              <w:rPr>
                <w:rFonts w:ascii="Arial" w:hAnsi="Arial" w:cs="Arial"/>
              </w:rPr>
            </w:pPr>
            <w:r w:rsidRPr="00B01148">
              <w:rPr>
                <w:rFonts w:ascii="Arial" w:hAnsi="Arial" w:cs="Arial"/>
              </w:rPr>
              <w:t>b</w:t>
            </w:r>
          </w:p>
          <w:p w:rsidR="005803B9" w:rsidRPr="00B01148" w:rsidRDefault="005803B9"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3D10BC" w:rsidRPr="00B01148" w:rsidRDefault="003D10BC" w:rsidP="00D23235">
            <w:pPr>
              <w:rPr>
                <w:rFonts w:ascii="Arial" w:hAnsi="Arial" w:cs="Arial"/>
              </w:rPr>
            </w:pPr>
          </w:p>
          <w:p w:rsidR="005803B9" w:rsidRPr="00B01148" w:rsidRDefault="005803B9" w:rsidP="00D23235">
            <w:pPr>
              <w:rPr>
                <w:rFonts w:ascii="Arial" w:hAnsi="Arial" w:cs="Arial"/>
              </w:rPr>
            </w:pPr>
            <w:r w:rsidRPr="00B01148">
              <w:rPr>
                <w:rFonts w:ascii="Arial" w:hAnsi="Arial" w:cs="Arial"/>
              </w:rPr>
              <w:t>c</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tc>
        <w:tc>
          <w:tcPr>
            <w:tcW w:w="6786" w:type="dxa"/>
          </w:tcPr>
          <w:p w:rsidR="00960379" w:rsidRDefault="00EB318E" w:rsidP="00B61A5C">
            <w:pPr>
              <w:spacing w:before="120" w:after="120"/>
              <w:rPr>
                <w:rFonts w:ascii="Arial" w:hAnsi="Arial" w:cs="Arial"/>
                <w:b/>
                <w:bCs/>
              </w:rPr>
            </w:pPr>
            <w:r w:rsidRPr="00EB318E">
              <w:rPr>
                <w:rFonts w:ascii="Arial" w:hAnsi="Arial" w:cs="Arial"/>
                <w:b/>
              </w:rPr>
              <w:t>Car Parking</w:t>
            </w:r>
            <w:r w:rsidRPr="00EB318E">
              <w:rPr>
                <w:rFonts w:ascii="Arial" w:hAnsi="Arial" w:cs="Arial"/>
                <w:b/>
                <w:bCs/>
              </w:rPr>
              <w:t xml:space="preserve"> </w:t>
            </w:r>
            <w:r>
              <w:rPr>
                <w:rFonts w:ascii="Arial" w:hAnsi="Arial" w:cs="Arial"/>
                <w:b/>
                <w:bCs/>
              </w:rPr>
              <w:t xml:space="preserve">(CG </w:t>
            </w:r>
            <w:r w:rsidR="00CA2670">
              <w:rPr>
                <w:rFonts w:ascii="Arial" w:hAnsi="Arial" w:cs="Arial"/>
                <w:b/>
                <w:bCs/>
              </w:rPr>
              <w:t>26</w:t>
            </w:r>
            <w:r>
              <w:rPr>
                <w:rFonts w:ascii="Arial" w:hAnsi="Arial" w:cs="Arial"/>
                <w:b/>
                <w:bCs/>
              </w:rPr>
              <w:t>/16)</w:t>
            </w:r>
          </w:p>
          <w:p w:rsidR="00960379" w:rsidRDefault="00960379" w:rsidP="00B61A5C">
            <w:pPr>
              <w:spacing w:before="120" w:after="120"/>
              <w:rPr>
                <w:rFonts w:ascii="Arial" w:hAnsi="Arial" w:cs="Arial"/>
                <w:bCs/>
              </w:rPr>
            </w:pPr>
            <w:r w:rsidRPr="00960379">
              <w:rPr>
                <w:rFonts w:ascii="Arial" w:hAnsi="Arial" w:cs="Arial"/>
                <w:bCs/>
              </w:rPr>
              <w:t xml:space="preserve">The Director of Finance presented paper CG26 /16 </w:t>
            </w:r>
            <w:r>
              <w:rPr>
                <w:rFonts w:ascii="Arial" w:hAnsi="Arial" w:cs="Arial"/>
                <w:bCs/>
              </w:rPr>
              <w:t xml:space="preserve">and explained </w:t>
            </w:r>
            <w:r w:rsidR="003D10BC">
              <w:rPr>
                <w:rFonts w:ascii="Arial" w:hAnsi="Arial" w:cs="Arial"/>
                <w:bCs/>
              </w:rPr>
              <w:t>that it</w:t>
            </w:r>
            <w:r>
              <w:rPr>
                <w:rFonts w:ascii="Arial" w:hAnsi="Arial" w:cs="Arial"/>
                <w:bCs/>
              </w:rPr>
              <w:t xml:space="preserve"> was a copy of the communication which had been sent out to all staff earlier that week. He said that an iterative approach had been adopted to resolve the car parking problem across the Trust such that as problems arose, they were addressed and creative solutions found</w:t>
            </w:r>
            <w:r w:rsidR="003D10BC">
              <w:rPr>
                <w:rFonts w:ascii="Arial" w:hAnsi="Arial" w:cs="Arial"/>
                <w:bCs/>
              </w:rPr>
              <w:t xml:space="preserve"> where possible</w:t>
            </w:r>
            <w:r>
              <w:rPr>
                <w:rFonts w:ascii="Arial" w:hAnsi="Arial" w:cs="Arial"/>
                <w:bCs/>
              </w:rPr>
              <w:t xml:space="preserve">, such as </w:t>
            </w:r>
            <w:r w:rsidR="003D10BC">
              <w:rPr>
                <w:rFonts w:ascii="Arial" w:hAnsi="Arial" w:cs="Arial"/>
                <w:bCs/>
              </w:rPr>
              <w:t xml:space="preserve">the introduction of </w:t>
            </w:r>
            <w:r>
              <w:rPr>
                <w:rFonts w:ascii="Arial" w:hAnsi="Arial" w:cs="Arial"/>
                <w:bCs/>
              </w:rPr>
              <w:t xml:space="preserve">double parking for staff. </w:t>
            </w:r>
            <w:r w:rsidR="003D10BC">
              <w:rPr>
                <w:rFonts w:ascii="Arial" w:hAnsi="Arial" w:cs="Arial"/>
                <w:bCs/>
              </w:rPr>
              <w:t>Th</w:t>
            </w:r>
            <w:r>
              <w:rPr>
                <w:rFonts w:ascii="Arial" w:hAnsi="Arial" w:cs="Arial"/>
                <w:bCs/>
              </w:rPr>
              <w:t xml:space="preserve">e </w:t>
            </w:r>
            <w:r w:rsidR="003D10BC">
              <w:rPr>
                <w:rFonts w:ascii="Arial" w:hAnsi="Arial" w:cs="Arial"/>
                <w:bCs/>
              </w:rPr>
              <w:t xml:space="preserve">Director of Finance </w:t>
            </w:r>
            <w:r>
              <w:rPr>
                <w:rFonts w:ascii="Arial" w:hAnsi="Arial" w:cs="Arial"/>
                <w:bCs/>
              </w:rPr>
              <w:t>noted that double yellow lines had now been eliminated and double red lines and hatched lines only were being used.</w:t>
            </w:r>
            <w:r w:rsidRPr="00960379">
              <w:rPr>
                <w:rFonts w:ascii="Arial" w:hAnsi="Arial" w:cs="Arial"/>
                <w:bCs/>
              </w:rPr>
              <w:t xml:space="preserve"> </w:t>
            </w:r>
          </w:p>
          <w:p w:rsidR="003D10BC" w:rsidRDefault="003D10BC" w:rsidP="00B61A5C">
            <w:pPr>
              <w:spacing w:before="120" w:after="120"/>
              <w:rPr>
                <w:rFonts w:ascii="Arial" w:hAnsi="Arial" w:cs="Arial"/>
                <w:bCs/>
              </w:rPr>
            </w:pPr>
            <w:r>
              <w:rPr>
                <w:rFonts w:ascii="Arial" w:hAnsi="Arial" w:cs="Arial"/>
                <w:bCs/>
              </w:rPr>
              <w:t xml:space="preserve">Alan Jones said that the signs in the car parks needed to be clearer with regard to the hours when payment was required and Chris Roberts asked whether the free period could start at 6pm to coincide with the start of evening visiting hours. </w:t>
            </w:r>
          </w:p>
          <w:p w:rsidR="0061281D" w:rsidRPr="003D10BC" w:rsidRDefault="003D10BC" w:rsidP="00B61A5C">
            <w:pPr>
              <w:spacing w:before="120" w:after="120"/>
              <w:rPr>
                <w:rFonts w:ascii="Arial" w:hAnsi="Arial" w:cs="Arial"/>
                <w:bCs/>
              </w:rPr>
            </w:pPr>
            <w:r>
              <w:rPr>
                <w:rFonts w:ascii="Arial" w:hAnsi="Arial" w:cs="Arial"/>
                <w:bCs/>
              </w:rPr>
              <w:t>The Director of Finance noted the requests and said that signage was under review. He agreed to find out the precise timings of the free periods and clarify this to the Council.</w:t>
            </w:r>
          </w:p>
          <w:p w:rsidR="00D50553" w:rsidRPr="0061281D" w:rsidRDefault="00B61A5C" w:rsidP="002A29C5">
            <w:pPr>
              <w:spacing w:before="120" w:after="120"/>
              <w:rPr>
                <w:rFonts w:ascii="Arial" w:hAnsi="Arial" w:cs="Arial"/>
                <w:b/>
                <w:bCs/>
              </w:rPr>
            </w:pPr>
            <w:r w:rsidRPr="00B61A5C">
              <w:rPr>
                <w:rFonts w:ascii="Arial" w:hAnsi="Arial" w:cs="Arial"/>
                <w:b/>
                <w:bCs/>
              </w:rPr>
              <w:t>The Council of Governors noted</w:t>
            </w:r>
            <w:r w:rsidR="002A29C5">
              <w:rPr>
                <w:rFonts w:ascii="Arial" w:hAnsi="Arial" w:cs="Arial"/>
                <w:b/>
                <w:bCs/>
              </w:rPr>
              <w:t xml:space="preserve"> </w:t>
            </w:r>
            <w:r w:rsidRPr="00B61A5C">
              <w:rPr>
                <w:rFonts w:ascii="Arial" w:hAnsi="Arial" w:cs="Arial"/>
                <w:b/>
                <w:bCs/>
              </w:rPr>
              <w:t>the report.</w:t>
            </w:r>
          </w:p>
        </w:tc>
        <w:tc>
          <w:tcPr>
            <w:tcW w:w="1199" w:type="dxa"/>
          </w:tcPr>
          <w:p w:rsidR="0023785F" w:rsidRDefault="0023785F">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p>
          <w:p w:rsidR="003D10BC" w:rsidRDefault="003D10BC">
            <w:pPr>
              <w:pStyle w:val="Header"/>
              <w:tabs>
                <w:tab w:val="clear" w:pos="4153"/>
                <w:tab w:val="clear" w:pos="8306"/>
              </w:tabs>
              <w:rPr>
                <w:rFonts w:cs="Arial"/>
                <w:b/>
                <w:lang w:val="en-GB" w:eastAsia="en-GB"/>
              </w:rPr>
            </w:pPr>
            <w:r>
              <w:rPr>
                <w:rFonts w:cs="Arial"/>
                <w:b/>
                <w:lang w:val="en-GB" w:eastAsia="en-GB"/>
              </w:rPr>
              <w:t>MM</w:t>
            </w:r>
          </w:p>
        </w:tc>
      </w:tr>
      <w:tr w:rsidR="0023785F" w:rsidRPr="006A5F4B" w:rsidTr="00633878">
        <w:tc>
          <w:tcPr>
            <w:tcW w:w="1242" w:type="dxa"/>
          </w:tcPr>
          <w:p w:rsidR="005803B9" w:rsidRDefault="005803B9" w:rsidP="00D23235">
            <w:pPr>
              <w:rPr>
                <w:rFonts w:ascii="Arial" w:hAnsi="Arial" w:cs="Arial"/>
                <w:b/>
              </w:rPr>
            </w:pPr>
            <w:r>
              <w:rPr>
                <w:rFonts w:ascii="Arial" w:hAnsi="Arial" w:cs="Arial"/>
                <w:b/>
              </w:rPr>
              <w:t>COG</w:t>
            </w:r>
          </w:p>
          <w:p w:rsidR="0023785F" w:rsidRDefault="00EB318E" w:rsidP="00D23235">
            <w:pPr>
              <w:rPr>
                <w:rFonts w:ascii="Arial" w:hAnsi="Arial" w:cs="Arial"/>
                <w:b/>
              </w:rPr>
            </w:pPr>
            <w:r>
              <w:rPr>
                <w:rFonts w:ascii="Arial" w:hAnsi="Arial" w:cs="Arial"/>
                <w:b/>
              </w:rPr>
              <w:t>4</w:t>
            </w:r>
            <w:r w:rsidR="0023785F">
              <w:rPr>
                <w:rFonts w:ascii="Arial" w:hAnsi="Arial" w:cs="Arial"/>
                <w:b/>
              </w:rPr>
              <w:t>7/16</w:t>
            </w:r>
          </w:p>
          <w:p w:rsidR="005803B9" w:rsidRDefault="005803B9" w:rsidP="00D23235">
            <w:pPr>
              <w:rPr>
                <w:rFonts w:ascii="Arial" w:hAnsi="Arial" w:cs="Arial"/>
                <w:b/>
              </w:rPr>
            </w:pPr>
            <w:r>
              <w:rPr>
                <w:rFonts w:ascii="Arial" w:hAnsi="Arial" w:cs="Arial"/>
                <w:b/>
              </w:rPr>
              <w:t>a</w:t>
            </w: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5803B9" w:rsidRDefault="005803B9" w:rsidP="00D23235">
            <w:pPr>
              <w:rPr>
                <w:rFonts w:ascii="Arial" w:hAnsi="Arial" w:cs="Arial"/>
                <w:b/>
              </w:rPr>
            </w:pPr>
          </w:p>
          <w:p w:rsidR="00E27FC9" w:rsidRDefault="00E27FC9" w:rsidP="00D23235">
            <w:pPr>
              <w:rPr>
                <w:rFonts w:ascii="Arial" w:hAnsi="Arial" w:cs="Arial"/>
                <w:b/>
              </w:rPr>
            </w:pPr>
          </w:p>
          <w:p w:rsidR="005803B9" w:rsidRPr="00B01148" w:rsidRDefault="005803B9" w:rsidP="00D23235">
            <w:pPr>
              <w:rPr>
                <w:rFonts w:ascii="Arial" w:hAnsi="Arial" w:cs="Arial"/>
              </w:rPr>
            </w:pPr>
            <w:r w:rsidRPr="00B01148">
              <w:rPr>
                <w:rFonts w:ascii="Arial" w:hAnsi="Arial" w:cs="Arial"/>
              </w:rPr>
              <w:t>b</w:t>
            </w:r>
          </w:p>
          <w:p w:rsidR="005803B9" w:rsidRPr="00B01148" w:rsidRDefault="005803B9" w:rsidP="00D23235">
            <w:pPr>
              <w:rPr>
                <w:rFonts w:ascii="Arial" w:hAnsi="Arial" w:cs="Arial"/>
              </w:rPr>
            </w:pPr>
          </w:p>
          <w:p w:rsidR="005803B9" w:rsidRPr="00B01148" w:rsidRDefault="005803B9" w:rsidP="00D23235">
            <w:pPr>
              <w:rPr>
                <w:rFonts w:ascii="Arial" w:hAnsi="Arial" w:cs="Arial"/>
              </w:rPr>
            </w:pPr>
          </w:p>
          <w:p w:rsidR="005803B9" w:rsidRPr="00B01148" w:rsidRDefault="005803B9" w:rsidP="00D23235">
            <w:pPr>
              <w:rPr>
                <w:rFonts w:ascii="Arial" w:hAnsi="Arial" w:cs="Arial"/>
              </w:rPr>
            </w:pPr>
            <w:r w:rsidRPr="00B01148">
              <w:rPr>
                <w:rFonts w:ascii="Arial" w:hAnsi="Arial" w:cs="Arial"/>
              </w:rPr>
              <w:t>c</w:t>
            </w:r>
          </w:p>
          <w:p w:rsidR="005803B9" w:rsidRPr="00B01148" w:rsidRDefault="005803B9" w:rsidP="00D23235">
            <w:pPr>
              <w:rPr>
                <w:rFonts w:ascii="Arial" w:hAnsi="Arial" w:cs="Arial"/>
              </w:rPr>
            </w:pPr>
          </w:p>
          <w:p w:rsidR="00EF78CA" w:rsidRPr="00B01148" w:rsidRDefault="00EF78CA" w:rsidP="00D23235">
            <w:pPr>
              <w:rPr>
                <w:rFonts w:ascii="Arial" w:hAnsi="Arial" w:cs="Arial"/>
              </w:rPr>
            </w:pPr>
          </w:p>
          <w:p w:rsidR="00EF78CA" w:rsidRPr="00B01148" w:rsidRDefault="00EF78CA" w:rsidP="00D23235">
            <w:pPr>
              <w:rPr>
                <w:rFonts w:ascii="Arial" w:hAnsi="Arial" w:cs="Arial"/>
              </w:rPr>
            </w:pPr>
          </w:p>
          <w:p w:rsidR="00EF78CA" w:rsidRPr="00B01148" w:rsidRDefault="00EF78CA" w:rsidP="00D23235">
            <w:pPr>
              <w:rPr>
                <w:rFonts w:ascii="Arial" w:hAnsi="Arial" w:cs="Arial"/>
              </w:rPr>
            </w:pPr>
            <w:r w:rsidRPr="00B01148">
              <w:rPr>
                <w:rFonts w:ascii="Arial" w:hAnsi="Arial" w:cs="Arial"/>
              </w:rPr>
              <w:t>d</w:t>
            </w:r>
          </w:p>
          <w:p w:rsidR="00EF78CA" w:rsidRPr="00B01148" w:rsidRDefault="00EF78CA" w:rsidP="00D23235">
            <w:pPr>
              <w:rPr>
                <w:rFonts w:ascii="Arial" w:hAnsi="Arial" w:cs="Arial"/>
              </w:rPr>
            </w:pPr>
          </w:p>
          <w:p w:rsidR="00EF78CA" w:rsidRPr="00B01148" w:rsidRDefault="00EF78CA" w:rsidP="00D23235">
            <w:pPr>
              <w:rPr>
                <w:rFonts w:ascii="Arial" w:hAnsi="Arial" w:cs="Arial"/>
              </w:rPr>
            </w:pPr>
          </w:p>
          <w:p w:rsidR="00E27FC9" w:rsidRPr="00B01148" w:rsidRDefault="00E27FC9" w:rsidP="00D23235">
            <w:pPr>
              <w:rPr>
                <w:rFonts w:ascii="Arial" w:hAnsi="Arial" w:cs="Arial"/>
              </w:rPr>
            </w:pPr>
          </w:p>
          <w:p w:rsidR="00EF78CA" w:rsidRPr="00B01148" w:rsidRDefault="00EF78CA" w:rsidP="00D23235">
            <w:pPr>
              <w:rPr>
                <w:rFonts w:ascii="Arial" w:hAnsi="Arial" w:cs="Arial"/>
              </w:rPr>
            </w:pPr>
          </w:p>
          <w:p w:rsidR="00EF78CA" w:rsidRPr="00B01148" w:rsidRDefault="00EF78CA" w:rsidP="00D23235">
            <w:pPr>
              <w:rPr>
                <w:rFonts w:ascii="Arial" w:hAnsi="Arial" w:cs="Arial"/>
              </w:rPr>
            </w:pPr>
            <w:r w:rsidRPr="00B01148">
              <w:rPr>
                <w:rFonts w:ascii="Arial" w:hAnsi="Arial" w:cs="Arial"/>
              </w:rPr>
              <w:t>e</w:t>
            </w:r>
          </w:p>
          <w:p w:rsidR="00EF78CA" w:rsidRPr="00B01148" w:rsidRDefault="00EF78CA" w:rsidP="00D23235">
            <w:pPr>
              <w:rPr>
                <w:rFonts w:ascii="Arial" w:hAnsi="Arial" w:cs="Arial"/>
              </w:rPr>
            </w:pPr>
          </w:p>
          <w:p w:rsidR="00EF78CA" w:rsidRPr="00B01148" w:rsidRDefault="00EF78CA" w:rsidP="00D23235">
            <w:pPr>
              <w:rPr>
                <w:rFonts w:ascii="Arial" w:hAnsi="Arial" w:cs="Arial"/>
              </w:rPr>
            </w:pPr>
          </w:p>
          <w:p w:rsidR="00EF78CA" w:rsidRPr="00B01148" w:rsidRDefault="00EF78CA" w:rsidP="00D23235">
            <w:pPr>
              <w:rPr>
                <w:rFonts w:ascii="Arial" w:hAnsi="Arial" w:cs="Arial"/>
              </w:rPr>
            </w:pPr>
          </w:p>
          <w:p w:rsidR="00EF78CA" w:rsidRDefault="00EF78CA" w:rsidP="00D23235">
            <w:pPr>
              <w:rPr>
                <w:rFonts w:ascii="Arial" w:hAnsi="Arial" w:cs="Arial"/>
                <w:b/>
              </w:rPr>
            </w:pPr>
            <w:r w:rsidRPr="00B01148">
              <w:rPr>
                <w:rFonts w:ascii="Arial" w:hAnsi="Arial" w:cs="Arial"/>
              </w:rPr>
              <w:t>f</w:t>
            </w:r>
          </w:p>
        </w:tc>
        <w:tc>
          <w:tcPr>
            <w:tcW w:w="6786" w:type="dxa"/>
          </w:tcPr>
          <w:p w:rsidR="00E22807" w:rsidRPr="00EB318E" w:rsidRDefault="00EB318E" w:rsidP="00EB318E">
            <w:pPr>
              <w:rPr>
                <w:rFonts w:ascii="Arial" w:hAnsi="Arial" w:cs="Arial"/>
                <w:b/>
                <w:sz w:val="23"/>
                <w:szCs w:val="23"/>
              </w:rPr>
            </w:pPr>
            <w:r w:rsidRPr="00EB318E">
              <w:rPr>
                <w:rFonts w:ascii="Arial" w:hAnsi="Arial" w:cs="Arial"/>
                <w:b/>
              </w:rPr>
              <w:t>Oxfordshire Learning Disability Transformation</w:t>
            </w:r>
            <w:r>
              <w:rPr>
                <w:rFonts w:ascii="Arial" w:hAnsi="Arial" w:cs="Arial"/>
                <w:b/>
                <w:sz w:val="23"/>
                <w:szCs w:val="23"/>
              </w:rPr>
              <w:t xml:space="preserve"> (CG </w:t>
            </w:r>
            <w:r w:rsidR="00CA2670">
              <w:rPr>
                <w:rFonts w:ascii="Arial" w:hAnsi="Arial" w:cs="Arial"/>
                <w:b/>
                <w:sz w:val="23"/>
                <w:szCs w:val="23"/>
              </w:rPr>
              <w:t>27</w:t>
            </w:r>
            <w:r>
              <w:rPr>
                <w:rFonts w:ascii="Arial" w:hAnsi="Arial" w:cs="Arial"/>
                <w:b/>
                <w:sz w:val="23"/>
                <w:szCs w:val="23"/>
              </w:rPr>
              <w:t>/16)</w:t>
            </w:r>
          </w:p>
          <w:p w:rsidR="00E22807" w:rsidRDefault="00E22807" w:rsidP="00E22807">
            <w:pPr>
              <w:jc w:val="both"/>
              <w:rPr>
                <w:rFonts w:ascii="Arial" w:hAnsi="Arial" w:cs="Arial"/>
                <w:sz w:val="23"/>
                <w:szCs w:val="23"/>
              </w:rPr>
            </w:pPr>
          </w:p>
          <w:p w:rsidR="0061281D" w:rsidRDefault="0061281D" w:rsidP="00E22807">
            <w:pPr>
              <w:jc w:val="both"/>
              <w:rPr>
                <w:rFonts w:ascii="Arial" w:hAnsi="Arial" w:cs="Arial"/>
                <w:sz w:val="23"/>
                <w:szCs w:val="23"/>
              </w:rPr>
            </w:pPr>
            <w:r>
              <w:rPr>
                <w:rFonts w:ascii="Arial" w:hAnsi="Arial" w:cs="Arial"/>
                <w:sz w:val="23"/>
                <w:szCs w:val="23"/>
              </w:rPr>
              <w:t xml:space="preserve">The Programme Director for Learning Disability Transformation presented paper CG 27/16 which had previously been circulated with the agenda and explained that negotiations with regard to Oxford Health taking on the provision of services </w:t>
            </w:r>
            <w:r w:rsidR="00326DD7">
              <w:rPr>
                <w:rFonts w:ascii="Arial" w:hAnsi="Arial" w:cs="Arial"/>
                <w:sz w:val="23"/>
                <w:szCs w:val="23"/>
              </w:rPr>
              <w:t xml:space="preserve">to people with a learning disability in Oxfordshire from Southern Health NHS FT continued. She said that an in depth quality peer review of all the </w:t>
            </w:r>
            <w:r w:rsidR="002A29C5">
              <w:rPr>
                <w:rFonts w:ascii="Arial" w:hAnsi="Arial" w:cs="Arial"/>
                <w:sz w:val="23"/>
                <w:szCs w:val="23"/>
              </w:rPr>
              <w:t xml:space="preserve">learning disability </w:t>
            </w:r>
            <w:r w:rsidR="00326DD7">
              <w:rPr>
                <w:rFonts w:ascii="Arial" w:hAnsi="Arial" w:cs="Arial"/>
                <w:sz w:val="23"/>
                <w:szCs w:val="23"/>
              </w:rPr>
              <w:t>services provided by Southern Health had taken place in order to understand capacity and workforce arrangements as well as any safety concerns. She noted that it was important to know whether Oxford Health could provide the mode</w:t>
            </w:r>
            <w:r w:rsidR="00C941FF">
              <w:rPr>
                <w:rFonts w:ascii="Arial" w:hAnsi="Arial" w:cs="Arial"/>
                <w:sz w:val="23"/>
                <w:szCs w:val="23"/>
              </w:rPr>
              <w:t>l of care safely as well as financially</w:t>
            </w:r>
            <w:r w:rsidR="00326DD7">
              <w:rPr>
                <w:rFonts w:ascii="Arial" w:hAnsi="Arial" w:cs="Arial"/>
                <w:sz w:val="23"/>
                <w:szCs w:val="23"/>
              </w:rPr>
              <w:t>.</w:t>
            </w:r>
          </w:p>
          <w:p w:rsidR="00326DD7" w:rsidRDefault="00326DD7" w:rsidP="00E22807">
            <w:pPr>
              <w:jc w:val="both"/>
              <w:rPr>
                <w:rFonts w:ascii="Arial" w:hAnsi="Arial" w:cs="Arial"/>
                <w:sz w:val="23"/>
                <w:szCs w:val="23"/>
              </w:rPr>
            </w:pPr>
          </w:p>
          <w:p w:rsidR="00326DD7" w:rsidRDefault="00326DD7" w:rsidP="00E22807">
            <w:pPr>
              <w:jc w:val="both"/>
              <w:rPr>
                <w:rFonts w:ascii="Arial" w:hAnsi="Arial" w:cs="Arial"/>
                <w:sz w:val="23"/>
                <w:szCs w:val="23"/>
              </w:rPr>
            </w:pPr>
            <w:r>
              <w:rPr>
                <w:rFonts w:ascii="Arial" w:hAnsi="Arial" w:cs="Arial"/>
                <w:sz w:val="23"/>
                <w:szCs w:val="23"/>
              </w:rPr>
              <w:t>Caroline Birch asked how the Trust assured itself that it had the requisite skills to take on the provision of learning disability services from Southern Health.</w:t>
            </w:r>
          </w:p>
          <w:p w:rsidR="00326DD7" w:rsidRDefault="00326DD7" w:rsidP="00E22807">
            <w:pPr>
              <w:jc w:val="both"/>
              <w:rPr>
                <w:rFonts w:ascii="Arial" w:hAnsi="Arial" w:cs="Arial"/>
                <w:sz w:val="23"/>
                <w:szCs w:val="23"/>
              </w:rPr>
            </w:pPr>
          </w:p>
          <w:p w:rsidR="00326DD7" w:rsidRDefault="00326DD7" w:rsidP="00E22807">
            <w:pPr>
              <w:jc w:val="both"/>
              <w:rPr>
                <w:rFonts w:ascii="Arial" w:hAnsi="Arial" w:cs="Arial"/>
                <w:sz w:val="23"/>
                <w:szCs w:val="23"/>
              </w:rPr>
            </w:pPr>
            <w:r>
              <w:rPr>
                <w:rFonts w:ascii="Arial" w:hAnsi="Arial" w:cs="Arial"/>
                <w:sz w:val="23"/>
                <w:szCs w:val="23"/>
              </w:rPr>
              <w:t xml:space="preserve">The Programme Director for Learning Disability Transformation explained </w:t>
            </w:r>
            <w:r w:rsidR="00EF78CA">
              <w:rPr>
                <w:rFonts w:ascii="Arial" w:hAnsi="Arial" w:cs="Arial"/>
                <w:sz w:val="23"/>
                <w:szCs w:val="23"/>
              </w:rPr>
              <w:t xml:space="preserve">her professional background and the access to expertise that was available to the Trust. </w:t>
            </w:r>
          </w:p>
          <w:p w:rsidR="00EF78CA" w:rsidRDefault="00EF78CA" w:rsidP="00E22807">
            <w:pPr>
              <w:jc w:val="both"/>
              <w:rPr>
                <w:rFonts w:ascii="Arial" w:hAnsi="Arial" w:cs="Arial"/>
                <w:sz w:val="23"/>
                <w:szCs w:val="23"/>
              </w:rPr>
            </w:pPr>
          </w:p>
          <w:p w:rsidR="00EF78CA" w:rsidRDefault="00EF78CA" w:rsidP="00E22807">
            <w:pPr>
              <w:jc w:val="both"/>
              <w:rPr>
                <w:rFonts w:ascii="Arial" w:hAnsi="Arial" w:cs="Arial"/>
                <w:sz w:val="23"/>
                <w:szCs w:val="23"/>
              </w:rPr>
            </w:pPr>
            <w:r>
              <w:rPr>
                <w:rFonts w:ascii="Arial" w:hAnsi="Arial" w:cs="Arial"/>
                <w:sz w:val="23"/>
                <w:szCs w:val="23"/>
              </w:rPr>
              <w:t>The Director of Nursing and Clinical Standards highlighted the knowledge throughout the organisation with regard to learning disabilities and noted that the Chief Operating Officer also had experience in this field.</w:t>
            </w:r>
          </w:p>
          <w:p w:rsidR="00EF78CA" w:rsidRDefault="00EF78CA" w:rsidP="00E22807">
            <w:pPr>
              <w:jc w:val="both"/>
              <w:rPr>
                <w:rFonts w:ascii="Arial" w:hAnsi="Arial" w:cs="Arial"/>
                <w:sz w:val="23"/>
                <w:szCs w:val="23"/>
              </w:rPr>
            </w:pPr>
          </w:p>
          <w:p w:rsidR="00EF78CA" w:rsidRDefault="00EF78CA" w:rsidP="00E22807">
            <w:pPr>
              <w:jc w:val="both"/>
              <w:rPr>
                <w:rFonts w:ascii="Arial" w:hAnsi="Arial" w:cs="Arial"/>
                <w:sz w:val="23"/>
                <w:szCs w:val="23"/>
              </w:rPr>
            </w:pPr>
            <w:r>
              <w:rPr>
                <w:rFonts w:ascii="Arial" w:hAnsi="Arial" w:cs="Arial"/>
                <w:sz w:val="23"/>
                <w:szCs w:val="23"/>
              </w:rPr>
              <w:t>Mike Appleyard noted that budgets were decreasing for service provision and suggested caution in assessing the financial situation.</w:t>
            </w:r>
          </w:p>
          <w:p w:rsidR="00EF78CA" w:rsidRDefault="00EF78CA" w:rsidP="00E22807">
            <w:pPr>
              <w:jc w:val="both"/>
              <w:rPr>
                <w:rFonts w:ascii="Arial" w:hAnsi="Arial" w:cs="Arial"/>
                <w:sz w:val="23"/>
                <w:szCs w:val="23"/>
              </w:rPr>
            </w:pPr>
          </w:p>
          <w:p w:rsidR="00EF78CA" w:rsidRDefault="00EF78CA" w:rsidP="00E22807">
            <w:pPr>
              <w:jc w:val="both"/>
              <w:rPr>
                <w:rFonts w:ascii="Arial" w:hAnsi="Arial" w:cs="Arial"/>
                <w:sz w:val="23"/>
                <w:szCs w:val="23"/>
              </w:rPr>
            </w:pPr>
            <w:r>
              <w:rPr>
                <w:rFonts w:ascii="Arial" w:hAnsi="Arial" w:cs="Arial"/>
                <w:sz w:val="23"/>
                <w:szCs w:val="23"/>
              </w:rPr>
              <w:t xml:space="preserve">The Trust Chair explained that the Trust was taking </w:t>
            </w:r>
            <w:r w:rsidR="002A29C5">
              <w:rPr>
                <w:rFonts w:ascii="Arial" w:hAnsi="Arial" w:cs="Arial"/>
                <w:sz w:val="23"/>
                <w:szCs w:val="23"/>
              </w:rPr>
              <w:t xml:space="preserve">the appropriate </w:t>
            </w:r>
            <w:r>
              <w:rPr>
                <w:rFonts w:ascii="Arial" w:hAnsi="Arial" w:cs="Arial"/>
                <w:sz w:val="23"/>
                <w:szCs w:val="23"/>
              </w:rPr>
              <w:t xml:space="preserve">time in assessing the model of care and the </w:t>
            </w:r>
            <w:r w:rsidR="002A29C5">
              <w:rPr>
                <w:rFonts w:ascii="Arial" w:hAnsi="Arial" w:cs="Arial"/>
                <w:sz w:val="23"/>
                <w:szCs w:val="23"/>
              </w:rPr>
              <w:t xml:space="preserve">funding </w:t>
            </w:r>
            <w:r>
              <w:rPr>
                <w:rFonts w:ascii="Arial" w:hAnsi="Arial" w:cs="Arial"/>
                <w:sz w:val="23"/>
                <w:szCs w:val="23"/>
              </w:rPr>
              <w:t>available to support it. He said that if the finance was not appropriate then the Trust would not take over the service provision.</w:t>
            </w:r>
          </w:p>
          <w:p w:rsidR="00326DD7" w:rsidRDefault="00326DD7" w:rsidP="00E22807">
            <w:pPr>
              <w:jc w:val="both"/>
              <w:rPr>
                <w:rFonts w:ascii="Arial" w:hAnsi="Arial" w:cs="Arial"/>
                <w:sz w:val="23"/>
                <w:szCs w:val="23"/>
              </w:rPr>
            </w:pPr>
          </w:p>
          <w:p w:rsidR="00CA2670" w:rsidRPr="00EF78CA" w:rsidRDefault="00E22807" w:rsidP="00D23235">
            <w:pPr>
              <w:jc w:val="both"/>
              <w:rPr>
                <w:rFonts w:ascii="Arial" w:hAnsi="Arial" w:cs="Arial"/>
                <w:b/>
                <w:sz w:val="23"/>
                <w:szCs w:val="23"/>
              </w:rPr>
            </w:pPr>
            <w:r w:rsidRPr="00E22807">
              <w:rPr>
                <w:rFonts w:ascii="Arial" w:hAnsi="Arial" w:cs="Arial"/>
                <w:b/>
                <w:sz w:val="23"/>
                <w:szCs w:val="23"/>
              </w:rPr>
              <w:t>The Council of Governors noted the report.</w:t>
            </w:r>
          </w:p>
          <w:p w:rsidR="00CA2670" w:rsidRPr="00B61A5C" w:rsidRDefault="00CA2670" w:rsidP="00D23235">
            <w:pPr>
              <w:jc w:val="both"/>
              <w:rPr>
                <w:rFonts w:ascii="Arial" w:hAnsi="Arial" w:cs="Arial"/>
              </w:rPr>
            </w:pPr>
          </w:p>
        </w:tc>
        <w:tc>
          <w:tcPr>
            <w:tcW w:w="1199" w:type="dxa"/>
          </w:tcPr>
          <w:p w:rsidR="0023785F" w:rsidRDefault="0023785F">
            <w:pPr>
              <w:pStyle w:val="Header"/>
              <w:tabs>
                <w:tab w:val="clear" w:pos="4153"/>
                <w:tab w:val="clear" w:pos="8306"/>
              </w:tabs>
              <w:rPr>
                <w:rFonts w:cs="Arial"/>
                <w:b/>
                <w:lang w:val="en-GB" w:eastAsia="en-GB"/>
              </w:rPr>
            </w:pPr>
          </w:p>
        </w:tc>
      </w:tr>
      <w:tr w:rsidR="00CA2670" w:rsidRPr="006A5F4B" w:rsidTr="00633878">
        <w:tc>
          <w:tcPr>
            <w:tcW w:w="1242" w:type="dxa"/>
          </w:tcPr>
          <w:p w:rsidR="00CA2670" w:rsidRDefault="00CA2670" w:rsidP="00D23235">
            <w:pPr>
              <w:rPr>
                <w:rFonts w:ascii="Arial" w:hAnsi="Arial" w:cs="Arial"/>
                <w:b/>
              </w:rPr>
            </w:pPr>
            <w:r>
              <w:rPr>
                <w:rFonts w:ascii="Arial" w:hAnsi="Arial" w:cs="Arial"/>
                <w:b/>
              </w:rPr>
              <w:t>COG</w:t>
            </w:r>
          </w:p>
          <w:p w:rsidR="00CA2670" w:rsidRDefault="00CA2670" w:rsidP="00D23235">
            <w:pPr>
              <w:rPr>
                <w:rFonts w:ascii="Arial" w:hAnsi="Arial" w:cs="Arial"/>
                <w:b/>
              </w:rPr>
            </w:pPr>
            <w:r>
              <w:rPr>
                <w:rFonts w:ascii="Arial" w:hAnsi="Arial" w:cs="Arial"/>
                <w:b/>
              </w:rPr>
              <w:t>48/16</w:t>
            </w:r>
          </w:p>
          <w:p w:rsidR="00300E57" w:rsidRDefault="00300E57" w:rsidP="00D23235">
            <w:pPr>
              <w:rPr>
                <w:rFonts w:ascii="Arial" w:hAnsi="Arial" w:cs="Arial"/>
                <w:b/>
              </w:rPr>
            </w:pPr>
          </w:p>
          <w:p w:rsidR="00300E57" w:rsidRPr="00B01148" w:rsidRDefault="00AA66B5" w:rsidP="00D23235">
            <w:pPr>
              <w:rPr>
                <w:rFonts w:ascii="Arial" w:hAnsi="Arial" w:cs="Arial"/>
              </w:rPr>
            </w:pPr>
            <w:r w:rsidRPr="00B01148">
              <w:rPr>
                <w:rFonts w:ascii="Arial" w:hAnsi="Arial" w:cs="Arial"/>
              </w:rPr>
              <w:t>a</w:t>
            </w: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AA66B5" w:rsidRPr="00B01148" w:rsidRDefault="00AA66B5" w:rsidP="00D23235">
            <w:pPr>
              <w:rPr>
                <w:rFonts w:ascii="Arial" w:hAnsi="Arial" w:cs="Arial"/>
              </w:rPr>
            </w:pPr>
            <w:r w:rsidRPr="00B01148">
              <w:rPr>
                <w:rFonts w:ascii="Arial" w:hAnsi="Arial" w:cs="Arial"/>
              </w:rPr>
              <w:t>b</w:t>
            </w:r>
          </w:p>
          <w:p w:rsidR="00AA66B5" w:rsidRPr="00B01148" w:rsidRDefault="00AA66B5" w:rsidP="00D23235">
            <w:pPr>
              <w:rPr>
                <w:rFonts w:ascii="Arial" w:hAnsi="Arial" w:cs="Arial"/>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2A29C5" w:rsidRDefault="002A29C5" w:rsidP="00D23235">
            <w:pPr>
              <w:rPr>
                <w:rFonts w:ascii="Arial" w:hAnsi="Arial" w:cs="Arial"/>
                <w:b/>
              </w:rPr>
            </w:pPr>
          </w:p>
          <w:p w:rsidR="00AA66B5" w:rsidRPr="00B01148" w:rsidRDefault="00AA66B5" w:rsidP="00D23235">
            <w:pPr>
              <w:rPr>
                <w:rFonts w:ascii="Arial" w:hAnsi="Arial" w:cs="Arial"/>
              </w:rPr>
            </w:pPr>
            <w:r w:rsidRPr="00B01148">
              <w:rPr>
                <w:rFonts w:ascii="Arial" w:hAnsi="Arial" w:cs="Arial"/>
              </w:rPr>
              <w:t>c</w:t>
            </w: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AA66B5" w:rsidRPr="00B01148" w:rsidRDefault="00AA66B5" w:rsidP="00D23235">
            <w:pPr>
              <w:rPr>
                <w:rFonts w:ascii="Arial" w:hAnsi="Arial" w:cs="Arial"/>
              </w:rPr>
            </w:pPr>
          </w:p>
          <w:p w:rsidR="002A29C5" w:rsidRPr="00B01148" w:rsidRDefault="002A29C5" w:rsidP="00D23235">
            <w:pPr>
              <w:rPr>
                <w:rFonts w:ascii="Arial" w:hAnsi="Arial" w:cs="Arial"/>
              </w:rPr>
            </w:pPr>
          </w:p>
          <w:p w:rsidR="00AA66B5" w:rsidRPr="00B01148" w:rsidRDefault="00AA66B5" w:rsidP="00D23235">
            <w:pPr>
              <w:rPr>
                <w:rFonts w:ascii="Arial" w:hAnsi="Arial" w:cs="Arial"/>
              </w:rPr>
            </w:pPr>
            <w:r w:rsidRPr="00B01148">
              <w:rPr>
                <w:rFonts w:ascii="Arial" w:hAnsi="Arial" w:cs="Arial"/>
              </w:rPr>
              <w:t>d</w:t>
            </w: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p w:rsidR="00AA66B5" w:rsidRDefault="00AA66B5" w:rsidP="00D23235">
            <w:pPr>
              <w:rPr>
                <w:rFonts w:ascii="Arial" w:hAnsi="Arial" w:cs="Arial"/>
                <w:b/>
              </w:rPr>
            </w:pPr>
          </w:p>
        </w:tc>
        <w:tc>
          <w:tcPr>
            <w:tcW w:w="6786" w:type="dxa"/>
          </w:tcPr>
          <w:p w:rsidR="00CA2670" w:rsidRDefault="00CA2670" w:rsidP="00EB318E">
            <w:pPr>
              <w:rPr>
                <w:rFonts w:ascii="Arial" w:hAnsi="Arial" w:cs="Arial"/>
                <w:b/>
              </w:rPr>
            </w:pPr>
            <w:r w:rsidRPr="00CA2670">
              <w:rPr>
                <w:rFonts w:ascii="Arial" w:hAnsi="Arial" w:cs="Arial"/>
                <w:b/>
              </w:rPr>
              <w:t xml:space="preserve">Electronic Healthcare Records </w:t>
            </w:r>
            <w:r w:rsidR="00EF78CA">
              <w:rPr>
                <w:rFonts w:ascii="Arial" w:hAnsi="Arial" w:cs="Arial"/>
                <w:b/>
              </w:rPr>
              <w:t xml:space="preserve">(EHR) </w:t>
            </w:r>
            <w:r w:rsidRPr="00CA2670">
              <w:rPr>
                <w:rFonts w:ascii="Arial" w:hAnsi="Arial" w:cs="Arial"/>
                <w:b/>
              </w:rPr>
              <w:t>update</w:t>
            </w:r>
            <w:r w:rsidR="00EF78CA">
              <w:rPr>
                <w:rFonts w:ascii="Arial" w:hAnsi="Arial" w:cs="Arial"/>
                <w:b/>
              </w:rPr>
              <w:t xml:space="preserve"> </w:t>
            </w:r>
          </w:p>
          <w:p w:rsidR="00CA2670" w:rsidRDefault="00CA2670" w:rsidP="00EB318E">
            <w:pPr>
              <w:rPr>
                <w:rFonts w:ascii="Arial" w:hAnsi="Arial" w:cs="Arial"/>
                <w:b/>
              </w:rPr>
            </w:pPr>
          </w:p>
          <w:p w:rsidR="00CA2670" w:rsidRDefault="00EF78CA" w:rsidP="002A29C5">
            <w:pPr>
              <w:jc w:val="both"/>
              <w:rPr>
                <w:rFonts w:ascii="Arial" w:hAnsi="Arial" w:cs="Arial"/>
              </w:rPr>
            </w:pPr>
            <w:r w:rsidRPr="00EF78CA">
              <w:rPr>
                <w:rFonts w:ascii="Arial" w:hAnsi="Arial" w:cs="Arial"/>
              </w:rPr>
              <w:t>T</w:t>
            </w:r>
            <w:r>
              <w:rPr>
                <w:rFonts w:ascii="Arial" w:hAnsi="Arial" w:cs="Arial"/>
              </w:rPr>
              <w:t xml:space="preserve">he Director of Finance gave an oral update on the progress with regard to </w:t>
            </w:r>
            <w:r w:rsidR="00300E57">
              <w:rPr>
                <w:rFonts w:ascii="Arial" w:hAnsi="Arial" w:cs="Arial"/>
              </w:rPr>
              <w:t>EHR</w:t>
            </w:r>
            <w:r>
              <w:rPr>
                <w:rFonts w:ascii="Arial" w:hAnsi="Arial" w:cs="Arial"/>
              </w:rPr>
              <w:t>. He said that</w:t>
            </w:r>
            <w:r w:rsidR="00300E57">
              <w:rPr>
                <w:rFonts w:ascii="Arial" w:hAnsi="Arial" w:cs="Arial"/>
              </w:rPr>
              <w:t xml:space="preserve"> he and the Trust Chair had met with the Managing Director (MD) of Advanced Healthcare and the Chief Executive Officer of Advanced Group in July. The Trust had taken legal advice with regard to delivery of the full contract.</w:t>
            </w:r>
          </w:p>
          <w:p w:rsidR="00AA66B5" w:rsidRDefault="00AA66B5" w:rsidP="002A29C5">
            <w:pPr>
              <w:jc w:val="both"/>
              <w:rPr>
                <w:rFonts w:ascii="Arial" w:hAnsi="Arial" w:cs="Arial"/>
              </w:rPr>
            </w:pPr>
          </w:p>
          <w:p w:rsidR="00300E57" w:rsidRDefault="00AA66B5" w:rsidP="002A29C5">
            <w:pPr>
              <w:jc w:val="both"/>
              <w:rPr>
                <w:rFonts w:ascii="Arial" w:hAnsi="Arial" w:cs="Arial"/>
              </w:rPr>
            </w:pPr>
            <w:r>
              <w:rPr>
                <w:rFonts w:ascii="Arial" w:hAnsi="Arial" w:cs="Arial"/>
              </w:rPr>
              <w:t xml:space="preserve">The Director of Finance explained that </w:t>
            </w:r>
            <w:r w:rsidR="00300E57">
              <w:rPr>
                <w:rFonts w:ascii="Arial" w:hAnsi="Arial" w:cs="Arial"/>
              </w:rPr>
              <w:t xml:space="preserve">a remedial plan had been requested and this was being worked on by Advanced Healthcare who had recruited new staff in order to ensure the skills were in place to deliver the contract. The Director of Finance said there would be a further formal review at the end of September with the MD of Advanced Healthcare. He said that all the issues would not be resolved immediately and there were two priority areas – </w:t>
            </w:r>
            <w:r w:rsidR="00C941FF">
              <w:rPr>
                <w:rFonts w:ascii="Arial" w:hAnsi="Arial" w:cs="Arial"/>
              </w:rPr>
              <w:t xml:space="preserve">the </w:t>
            </w:r>
            <w:r w:rsidR="00300E57">
              <w:rPr>
                <w:rFonts w:ascii="Arial" w:hAnsi="Arial" w:cs="Arial"/>
              </w:rPr>
              <w:t>provision of the software to the full specification</w:t>
            </w:r>
            <w:r>
              <w:rPr>
                <w:rFonts w:ascii="Arial" w:hAnsi="Arial" w:cs="Arial"/>
              </w:rPr>
              <w:t>,</w:t>
            </w:r>
            <w:r w:rsidR="00300E57">
              <w:rPr>
                <w:rFonts w:ascii="Arial" w:hAnsi="Arial" w:cs="Arial"/>
              </w:rPr>
              <w:t xml:space="preserve"> and improving speed of access to the software facili</w:t>
            </w:r>
            <w:r>
              <w:rPr>
                <w:rFonts w:ascii="Arial" w:hAnsi="Arial" w:cs="Arial"/>
              </w:rPr>
              <w:t xml:space="preserve">ties. He noted that whilst there remained </w:t>
            </w:r>
            <w:r w:rsidR="00300E57">
              <w:rPr>
                <w:rFonts w:ascii="Arial" w:hAnsi="Arial" w:cs="Arial"/>
              </w:rPr>
              <w:t>some issues for certain services such as MSK and Podiatry</w:t>
            </w:r>
            <w:r>
              <w:rPr>
                <w:rFonts w:ascii="Arial" w:hAnsi="Arial" w:cs="Arial"/>
              </w:rPr>
              <w:t>,</w:t>
            </w:r>
            <w:r w:rsidR="00300E57">
              <w:rPr>
                <w:rFonts w:ascii="Arial" w:hAnsi="Arial" w:cs="Arial"/>
              </w:rPr>
              <w:t xml:space="preserve"> where appointments had </w:t>
            </w:r>
            <w:r>
              <w:rPr>
                <w:rFonts w:ascii="Arial" w:hAnsi="Arial" w:cs="Arial"/>
              </w:rPr>
              <w:t xml:space="preserve">been cancelled </w:t>
            </w:r>
            <w:r w:rsidR="00E27FC9">
              <w:rPr>
                <w:rFonts w:ascii="Arial" w:hAnsi="Arial" w:cs="Arial"/>
              </w:rPr>
              <w:t>erroneously</w:t>
            </w:r>
            <w:r w:rsidR="002A29C5">
              <w:rPr>
                <w:rFonts w:ascii="Arial" w:hAnsi="Arial" w:cs="Arial"/>
              </w:rPr>
              <w:t>;</w:t>
            </w:r>
            <w:r w:rsidR="00300E57">
              <w:rPr>
                <w:rFonts w:ascii="Arial" w:hAnsi="Arial" w:cs="Arial"/>
              </w:rPr>
              <w:t xml:space="preserve"> improvements had been made to the overall system.</w:t>
            </w:r>
          </w:p>
          <w:p w:rsidR="00AA66B5" w:rsidRDefault="00AA66B5" w:rsidP="002A29C5">
            <w:pPr>
              <w:jc w:val="both"/>
              <w:rPr>
                <w:rFonts w:ascii="Arial" w:hAnsi="Arial" w:cs="Arial"/>
              </w:rPr>
            </w:pPr>
          </w:p>
          <w:p w:rsidR="00AA66B5" w:rsidRDefault="00AA66B5" w:rsidP="002A29C5">
            <w:pPr>
              <w:jc w:val="both"/>
              <w:rPr>
                <w:rFonts w:ascii="Arial" w:hAnsi="Arial" w:cs="Arial"/>
              </w:rPr>
            </w:pPr>
            <w:r>
              <w:rPr>
                <w:rFonts w:ascii="Arial" w:hAnsi="Arial" w:cs="Arial"/>
              </w:rPr>
              <w:t>Louise Willden noted that some universal changes to the system did not always benefit everyone</w:t>
            </w:r>
            <w:r w:rsidR="002A29C5">
              <w:rPr>
                <w:rFonts w:ascii="Arial" w:hAnsi="Arial" w:cs="Arial"/>
              </w:rPr>
              <w:t xml:space="preserve"> and requested that wider groups of staff be considered when determining change</w:t>
            </w:r>
            <w:r>
              <w:rPr>
                <w:rFonts w:ascii="Arial" w:hAnsi="Arial" w:cs="Arial"/>
              </w:rPr>
              <w:t>.</w:t>
            </w:r>
          </w:p>
          <w:p w:rsidR="00AA66B5" w:rsidRDefault="00AA66B5" w:rsidP="002A29C5">
            <w:pPr>
              <w:jc w:val="both"/>
              <w:rPr>
                <w:rFonts w:ascii="Arial" w:hAnsi="Arial" w:cs="Arial"/>
              </w:rPr>
            </w:pPr>
          </w:p>
          <w:p w:rsidR="00AA66B5" w:rsidRDefault="00AA66B5" w:rsidP="002A29C5">
            <w:pPr>
              <w:jc w:val="both"/>
              <w:rPr>
                <w:rFonts w:ascii="Arial" w:hAnsi="Arial" w:cs="Arial"/>
              </w:rPr>
            </w:pPr>
            <w:r>
              <w:rPr>
                <w:rFonts w:ascii="Arial" w:hAnsi="Arial" w:cs="Arial"/>
              </w:rPr>
              <w:t>Hafiz Khan asked about the differentiation between storage of historical data and current data and the Director of Finance explained that the new system would enable access to both via different platforms.</w:t>
            </w:r>
          </w:p>
          <w:p w:rsidR="00AA66B5" w:rsidRDefault="00AA66B5" w:rsidP="002A29C5">
            <w:pPr>
              <w:jc w:val="both"/>
              <w:rPr>
                <w:rFonts w:ascii="Arial" w:hAnsi="Arial" w:cs="Arial"/>
              </w:rPr>
            </w:pPr>
          </w:p>
          <w:p w:rsidR="00AA66B5" w:rsidRPr="00EF78CA" w:rsidRDefault="00AA66B5" w:rsidP="002A29C5">
            <w:pPr>
              <w:jc w:val="both"/>
              <w:rPr>
                <w:rFonts w:ascii="Arial" w:hAnsi="Arial" w:cs="Arial"/>
              </w:rPr>
            </w:pPr>
            <w:r w:rsidRPr="00AA66B5">
              <w:rPr>
                <w:rFonts w:ascii="Arial" w:hAnsi="Arial" w:cs="Arial"/>
                <w:b/>
              </w:rPr>
              <w:t>The Council of Governors noted the update</w:t>
            </w:r>
            <w:r>
              <w:rPr>
                <w:rFonts w:ascii="Arial" w:hAnsi="Arial" w:cs="Arial"/>
              </w:rPr>
              <w:t>.</w:t>
            </w:r>
          </w:p>
          <w:p w:rsidR="00CA2670" w:rsidRPr="00EB318E" w:rsidRDefault="00CA2670" w:rsidP="00EB318E">
            <w:pPr>
              <w:rPr>
                <w:rFonts w:ascii="Arial" w:hAnsi="Arial" w:cs="Arial"/>
                <w:b/>
              </w:rPr>
            </w:pPr>
          </w:p>
        </w:tc>
        <w:tc>
          <w:tcPr>
            <w:tcW w:w="1199" w:type="dxa"/>
          </w:tcPr>
          <w:p w:rsidR="00CA2670" w:rsidRDefault="00CA2670">
            <w:pPr>
              <w:pStyle w:val="Header"/>
              <w:tabs>
                <w:tab w:val="clear" w:pos="4153"/>
                <w:tab w:val="clear" w:pos="8306"/>
              </w:tabs>
              <w:rPr>
                <w:rFonts w:cs="Arial"/>
                <w:b/>
                <w:lang w:val="en-GB" w:eastAsia="en-GB"/>
              </w:rPr>
            </w:pPr>
          </w:p>
        </w:tc>
      </w:tr>
      <w:tr w:rsidR="00CA2670" w:rsidRPr="006A5F4B" w:rsidTr="00633878">
        <w:tc>
          <w:tcPr>
            <w:tcW w:w="1242" w:type="dxa"/>
          </w:tcPr>
          <w:p w:rsidR="00CA2670" w:rsidRDefault="00CA2670" w:rsidP="00D23235">
            <w:pPr>
              <w:rPr>
                <w:rFonts w:ascii="Arial" w:hAnsi="Arial" w:cs="Arial"/>
                <w:b/>
              </w:rPr>
            </w:pPr>
            <w:r>
              <w:rPr>
                <w:rFonts w:ascii="Arial" w:hAnsi="Arial" w:cs="Arial"/>
                <w:b/>
              </w:rPr>
              <w:t>COG</w:t>
            </w:r>
          </w:p>
          <w:p w:rsidR="00CA2670" w:rsidRDefault="00CA2670" w:rsidP="00D23235">
            <w:pPr>
              <w:rPr>
                <w:rFonts w:ascii="Arial" w:hAnsi="Arial" w:cs="Arial"/>
                <w:b/>
              </w:rPr>
            </w:pPr>
            <w:r>
              <w:rPr>
                <w:rFonts w:ascii="Arial" w:hAnsi="Arial" w:cs="Arial"/>
                <w:b/>
              </w:rPr>
              <w:t>49/16</w:t>
            </w:r>
          </w:p>
          <w:p w:rsidR="00A2403F" w:rsidRDefault="00A2403F" w:rsidP="00D23235">
            <w:pPr>
              <w:rPr>
                <w:rFonts w:ascii="Arial" w:hAnsi="Arial" w:cs="Arial"/>
                <w:b/>
              </w:rPr>
            </w:pPr>
          </w:p>
          <w:p w:rsidR="00A2403F" w:rsidRPr="00B01148" w:rsidRDefault="00A2403F" w:rsidP="00D23235">
            <w:pPr>
              <w:rPr>
                <w:rFonts w:ascii="Arial" w:hAnsi="Arial" w:cs="Arial"/>
              </w:rPr>
            </w:pPr>
            <w:r w:rsidRPr="00B01148">
              <w:rPr>
                <w:rFonts w:ascii="Arial" w:hAnsi="Arial" w:cs="Arial"/>
              </w:rPr>
              <w:t>a</w:t>
            </w: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Pr="00B01148" w:rsidRDefault="00A2403F" w:rsidP="00D23235">
            <w:pPr>
              <w:rPr>
                <w:rFonts w:ascii="Arial" w:hAnsi="Arial" w:cs="Arial"/>
              </w:rPr>
            </w:pPr>
            <w:r w:rsidRPr="00B01148">
              <w:rPr>
                <w:rFonts w:ascii="Arial" w:hAnsi="Arial" w:cs="Arial"/>
              </w:rPr>
              <w:t>b</w:t>
            </w: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Pr="00B01148" w:rsidRDefault="00A2403F" w:rsidP="00D23235">
            <w:pPr>
              <w:rPr>
                <w:rFonts w:ascii="Arial" w:hAnsi="Arial" w:cs="Arial"/>
              </w:rPr>
            </w:pPr>
            <w:r w:rsidRPr="00B01148">
              <w:rPr>
                <w:rFonts w:ascii="Arial" w:hAnsi="Arial" w:cs="Arial"/>
              </w:rPr>
              <w:t>c</w:t>
            </w:r>
          </w:p>
          <w:p w:rsidR="00A2403F" w:rsidRDefault="00A2403F" w:rsidP="00D23235">
            <w:pPr>
              <w:rPr>
                <w:rFonts w:ascii="Arial" w:hAnsi="Arial" w:cs="Arial"/>
                <w:b/>
              </w:rPr>
            </w:pPr>
          </w:p>
          <w:p w:rsidR="00A2403F" w:rsidRDefault="00A2403F" w:rsidP="00D23235">
            <w:pPr>
              <w:rPr>
                <w:rFonts w:ascii="Arial" w:hAnsi="Arial" w:cs="Arial"/>
                <w:b/>
              </w:rPr>
            </w:pPr>
          </w:p>
          <w:p w:rsidR="00A2403F" w:rsidRDefault="00A2403F" w:rsidP="00D23235">
            <w:pPr>
              <w:rPr>
                <w:rFonts w:ascii="Arial" w:hAnsi="Arial" w:cs="Arial"/>
                <w:b/>
              </w:rPr>
            </w:pPr>
          </w:p>
          <w:p w:rsidR="00A2403F" w:rsidRDefault="00A2403F" w:rsidP="00D23235">
            <w:pPr>
              <w:rPr>
                <w:rFonts w:ascii="Arial" w:hAnsi="Arial" w:cs="Arial"/>
                <w:b/>
              </w:rPr>
            </w:pPr>
          </w:p>
          <w:p w:rsidR="00A2403F" w:rsidRPr="00B01148" w:rsidRDefault="00A2403F" w:rsidP="00D23235">
            <w:pPr>
              <w:rPr>
                <w:rFonts w:ascii="Arial" w:hAnsi="Arial" w:cs="Arial"/>
              </w:rPr>
            </w:pPr>
            <w:r w:rsidRPr="00B01148">
              <w:rPr>
                <w:rFonts w:ascii="Arial" w:hAnsi="Arial" w:cs="Arial"/>
              </w:rPr>
              <w:t>d</w:t>
            </w: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Pr="00B01148" w:rsidRDefault="00A2403F" w:rsidP="00D23235">
            <w:pPr>
              <w:rPr>
                <w:rFonts w:ascii="Arial" w:hAnsi="Arial" w:cs="Arial"/>
              </w:rPr>
            </w:pPr>
          </w:p>
          <w:p w:rsidR="00A2403F" w:rsidRDefault="00A2403F" w:rsidP="00D23235">
            <w:pPr>
              <w:rPr>
                <w:rFonts w:ascii="Arial" w:hAnsi="Arial" w:cs="Arial"/>
                <w:b/>
              </w:rPr>
            </w:pPr>
            <w:r w:rsidRPr="00B01148">
              <w:rPr>
                <w:rFonts w:ascii="Arial" w:hAnsi="Arial" w:cs="Arial"/>
              </w:rPr>
              <w:t>e</w:t>
            </w:r>
          </w:p>
        </w:tc>
        <w:tc>
          <w:tcPr>
            <w:tcW w:w="6786" w:type="dxa"/>
          </w:tcPr>
          <w:p w:rsidR="00CA2670" w:rsidRPr="00CA2670" w:rsidRDefault="00CA2670" w:rsidP="00EB318E">
            <w:pPr>
              <w:rPr>
                <w:rFonts w:ascii="Arial" w:hAnsi="Arial" w:cs="Arial"/>
                <w:b/>
              </w:rPr>
            </w:pPr>
            <w:r w:rsidRPr="00CA2670">
              <w:rPr>
                <w:rFonts w:ascii="Arial" w:hAnsi="Arial" w:cs="Arial"/>
                <w:b/>
              </w:rPr>
              <w:t>Annual Business Plan – progress update</w:t>
            </w:r>
            <w:r>
              <w:rPr>
                <w:rFonts w:ascii="Arial" w:hAnsi="Arial" w:cs="Arial"/>
                <w:b/>
              </w:rPr>
              <w:t xml:space="preserve"> (CG 29/16)</w:t>
            </w:r>
          </w:p>
          <w:p w:rsidR="00CA2670" w:rsidRPr="00CA2670" w:rsidRDefault="00CA2670" w:rsidP="00EB318E">
            <w:pPr>
              <w:rPr>
                <w:rFonts w:ascii="Arial" w:hAnsi="Arial" w:cs="Arial"/>
                <w:b/>
              </w:rPr>
            </w:pPr>
          </w:p>
          <w:p w:rsidR="00F5308A" w:rsidRDefault="00F5308A" w:rsidP="00EB318E">
            <w:pPr>
              <w:rPr>
                <w:rFonts w:ascii="Arial" w:hAnsi="Arial" w:cs="Arial"/>
              </w:rPr>
            </w:pPr>
            <w:r w:rsidRPr="00F5308A">
              <w:rPr>
                <w:rFonts w:ascii="Arial" w:hAnsi="Arial" w:cs="Arial"/>
              </w:rPr>
              <w:t xml:space="preserve">The Chief Executive presented paper CG 29/16 </w:t>
            </w:r>
            <w:r>
              <w:rPr>
                <w:rFonts w:ascii="Arial" w:hAnsi="Arial" w:cs="Arial"/>
              </w:rPr>
              <w:t xml:space="preserve">which had previously been circulated with the agenda and which set out the progress made so far on the delivery of the Annual Business Plan. </w:t>
            </w:r>
          </w:p>
          <w:p w:rsidR="00F5308A" w:rsidRDefault="00F5308A" w:rsidP="00EB318E">
            <w:pPr>
              <w:rPr>
                <w:rFonts w:ascii="Arial" w:hAnsi="Arial" w:cs="Arial"/>
              </w:rPr>
            </w:pPr>
          </w:p>
          <w:p w:rsidR="00F5308A" w:rsidRDefault="00F5308A" w:rsidP="00EB318E">
            <w:pPr>
              <w:rPr>
                <w:rFonts w:ascii="Arial" w:hAnsi="Arial" w:cs="Arial"/>
              </w:rPr>
            </w:pPr>
            <w:r>
              <w:rPr>
                <w:rFonts w:ascii="Arial" w:hAnsi="Arial" w:cs="Arial"/>
              </w:rPr>
              <w:t>Maureen Ghirelli noted that the Trust’s purpose and mission was not recorded on the plan. She also suggested that th</w:t>
            </w:r>
            <w:r w:rsidR="00C941FF">
              <w:rPr>
                <w:rFonts w:ascii="Arial" w:hAnsi="Arial" w:cs="Arial"/>
              </w:rPr>
              <w:t xml:space="preserve">e plan should focus </w:t>
            </w:r>
            <w:r>
              <w:rPr>
                <w:rFonts w:ascii="Arial" w:hAnsi="Arial" w:cs="Arial"/>
              </w:rPr>
              <w:t>more explicitly</w:t>
            </w:r>
            <w:r w:rsidR="00C941FF">
              <w:rPr>
                <w:rFonts w:ascii="Arial" w:hAnsi="Arial" w:cs="Arial"/>
              </w:rPr>
              <w:t xml:space="preserve"> on outcomes</w:t>
            </w:r>
            <w:r>
              <w:rPr>
                <w:rFonts w:ascii="Arial" w:hAnsi="Arial" w:cs="Arial"/>
              </w:rPr>
              <w:t>.</w:t>
            </w:r>
          </w:p>
          <w:p w:rsidR="00F5308A" w:rsidRDefault="00F5308A" w:rsidP="00EB318E">
            <w:pPr>
              <w:rPr>
                <w:rFonts w:ascii="Arial" w:hAnsi="Arial" w:cs="Arial"/>
              </w:rPr>
            </w:pPr>
          </w:p>
          <w:p w:rsidR="00CA2670" w:rsidRDefault="00F5308A" w:rsidP="00EB318E">
            <w:pPr>
              <w:rPr>
                <w:rFonts w:ascii="Arial" w:hAnsi="Arial" w:cs="Arial"/>
              </w:rPr>
            </w:pPr>
            <w:r>
              <w:rPr>
                <w:rFonts w:ascii="Arial" w:hAnsi="Arial" w:cs="Arial"/>
              </w:rPr>
              <w:t>The Chief Executive</w:t>
            </w:r>
            <w:r w:rsidRPr="00F5308A">
              <w:rPr>
                <w:rFonts w:ascii="Arial" w:hAnsi="Arial" w:cs="Arial"/>
              </w:rPr>
              <w:t xml:space="preserve"> </w:t>
            </w:r>
            <w:r>
              <w:rPr>
                <w:rFonts w:ascii="Arial" w:hAnsi="Arial" w:cs="Arial"/>
              </w:rPr>
              <w:t>explained that outcome based measurements were becoming more widely used across the Trust and agreed that these could be articulated more clearly in the plan.</w:t>
            </w:r>
          </w:p>
          <w:p w:rsidR="00F5308A" w:rsidRDefault="00F5308A" w:rsidP="00EB318E">
            <w:pPr>
              <w:rPr>
                <w:rFonts w:ascii="Arial" w:hAnsi="Arial" w:cs="Arial"/>
              </w:rPr>
            </w:pPr>
          </w:p>
          <w:p w:rsidR="00F5308A" w:rsidRDefault="00F5308A" w:rsidP="00EB318E">
            <w:pPr>
              <w:rPr>
                <w:rFonts w:ascii="Arial" w:hAnsi="Arial" w:cs="Arial"/>
              </w:rPr>
            </w:pPr>
            <w:r>
              <w:rPr>
                <w:rFonts w:ascii="Arial" w:hAnsi="Arial" w:cs="Arial"/>
              </w:rPr>
              <w:t>Maureen Ghirelli highli</w:t>
            </w:r>
            <w:r w:rsidR="00C941FF">
              <w:rPr>
                <w:rFonts w:ascii="Arial" w:hAnsi="Arial" w:cs="Arial"/>
              </w:rPr>
              <w:t>ghted the priority relating to ‘</w:t>
            </w:r>
            <w:r>
              <w:rPr>
                <w:rFonts w:ascii="Arial" w:hAnsi="Arial" w:cs="Arial"/>
              </w:rPr>
              <w:t>leading research and adopting evidence</w:t>
            </w:r>
            <w:r w:rsidR="00C941FF">
              <w:rPr>
                <w:rFonts w:ascii="Arial" w:hAnsi="Arial" w:cs="Arial"/>
              </w:rPr>
              <w:t>’</w:t>
            </w:r>
            <w:r>
              <w:rPr>
                <w:rFonts w:ascii="Arial" w:hAnsi="Arial" w:cs="Arial"/>
              </w:rPr>
              <w:t xml:space="preserve"> and asked how this was implemented.</w:t>
            </w:r>
          </w:p>
          <w:p w:rsidR="00F5308A" w:rsidRDefault="00F5308A" w:rsidP="00EB318E">
            <w:pPr>
              <w:rPr>
                <w:rFonts w:ascii="Arial" w:hAnsi="Arial" w:cs="Arial"/>
              </w:rPr>
            </w:pPr>
          </w:p>
          <w:p w:rsidR="00F5308A" w:rsidRDefault="00F5308A" w:rsidP="00EB318E">
            <w:pPr>
              <w:rPr>
                <w:rFonts w:ascii="Arial" w:hAnsi="Arial" w:cs="Arial"/>
              </w:rPr>
            </w:pPr>
            <w:r>
              <w:rPr>
                <w:rFonts w:ascii="Arial" w:hAnsi="Arial" w:cs="Arial"/>
              </w:rPr>
              <w:t xml:space="preserve">The Chief Executive explained that research findings would be put into practice and spread systematically. He said that the </w:t>
            </w:r>
            <w:r w:rsidR="00A2403F">
              <w:rPr>
                <w:rFonts w:ascii="Arial" w:hAnsi="Arial" w:cs="Arial"/>
              </w:rPr>
              <w:t xml:space="preserve">new </w:t>
            </w:r>
            <w:r>
              <w:rPr>
                <w:rFonts w:ascii="Arial" w:hAnsi="Arial" w:cs="Arial"/>
              </w:rPr>
              <w:t xml:space="preserve">BRC would be useful in supporting this priority along with the clinical networks </w:t>
            </w:r>
            <w:r w:rsidR="008A1869">
              <w:rPr>
                <w:rFonts w:ascii="Arial" w:hAnsi="Arial" w:cs="Arial"/>
              </w:rPr>
              <w:t>such as the</w:t>
            </w:r>
            <w:r w:rsidR="00A2403F">
              <w:rPr>
                <w:rFonts w:ascii="Arial" w:hAnsi="Arial" w:cs="Arial"/>
              </w:rPr>
              <w:t xml:space="preserve"> A</w:t>
            </w:r>
            <w:r w:rsidR="00C941FF">
              <w:rPr>
                <w:rFonts w:ascii="Arial" w:hAnsi="Arial" w:cs="Arial"/>
              </w:rPr>
              <w:t xml:space="preserve">cademic </w:t>
            </w:r>
            <w:r w:rsidR="00A2403F">
              <w:rPr>
                <w:rFonts w:ascii="Arial" w:hAnsi="Arial" w:cs="Arial"/>
              </w:rPr>
              <w:t>H</w:t>
            </w:r>
            <w:r w:rsidR="00C941FF">
              <w:rPr>
                <w:rFonts w:ascii="Arial" w:hAnsi="Arial" w:cs="Arial"/>
              </w:rPr>
              <w:t xml:space="preserve">ealth </w:t>
            </w:r>
            <w:r w:rsidR="00A2403F">
              <w:rPr>
                <w:rFonts w:ascii="Arial" w:hAnsi="Arial" w:cs="Arial"/>
              </w:rPr>
              <w:t>S</w:t>
            </w:r>
            <w:r w:rsidR="00C941FF">
              <w:rPr>
                <w:rFonts w:ascii="Arial" w:hAnsi="Arial" w:cs="Arial"/>
              </w:rPr>
              <w:t xml:space="preserve">cience </w:t>
            </w:r>
            <w:r w:rsidR="00A2403F">
              <w:rPr>
                <w:rFonts w:ascii="Arial" w:hAnsi="Arial" w:cs="Arial"/>
              </w:rPr>
              <w:t>N</w:t>
            </w:r>
            <w:r w:rsidR="00C941FF">
              <w:rPr>
                <w:rFonts w:ascii="Arial" w:hAnsi="Arial" w:cs="Arial"/>
              </w:rPr>
              <w:t>etwork</w:t>
            </w:r>
            <w:r w:rsidR="008A1869">
              <w:rPr>
                <w:rFonts w:ascii="Arial" w:hAnsi="Arial" w:cs="Arial"/>
              </w:rPr>
              <w:t xml:space="preserve"> </w:t>
            </w:r>
            <w:r w:rsidR="00A2403F">
              <w:rPr>
                <w:rFonts w:ascii="Arial" w:hAnsi="Arial" w:cs="Arial"/>
              </w:rPr>
              <w:t>and the</w:t>
            </w:r>
            <w:r w:rsidR="00930986">
              <w:rPr>
                <w:rFonts w:ascii="Arial" w:hAnsi="Arial" w:cs="Arial"/>
              </w:rPr>
              <w:t xml:space="preserve"> planned</w:t>
            </w:r>
            <w:r w:rsidR="00A2403F">
              <w:rPr>
                <w:rFonts w:ascii="Arial" w:hAnsi="Arial" w:cs="Arial"/>
              </w:rPr>
              <w:t xml:space="preserve"> Quality &amp; Safety Improvement Institute.</w:t>
            </w:r>
          </w:p>
          <w:p w:rsidR="00A2403F" w:rsidRDefault="00A2403F" w:rsidP="00EB318E">
            <w:pPr>
              <w:rPr>
                <w:rFonts w:ascii="Arial" w:hAnsi="Arial" w:cs="Arial"/>
              </w:rPr>
            </w:pPr>
          </w:p>
          <w:p w:rsidR="00A2403F" w:rsidRPr="00A2403F" w:rsidRDefault="00A2403F" w:rsidP="00EB318E">
            <w:pPr>
              <w:rPr>
                <w:rFonts w:ascii="Arial" w:hAnsi="Arial" w:cs="Arial"/>
                <w:b/>
              </w:rPr>
            </w:pPr>
            <w:r w:rsidRPr="00A2403F">
              <w:rPr>
                <w:rFonts w:ascii="Arial" w:hAnsi="Arial" w:cs="Arial"/>
                <w:b/>
              </w:rPr>
              <w:t>The Council of Governors noted the report</w:t>
            </w:r>
          </w:p>
          <w:p w:rsidR="00CA2670" w:rsidRDefault="00F5308A" w:rsidP="00EB318E">
            <w:pPr>
              <w:rPr>
                <w:rFonts w:ascii="Arial" w:hAnsi="Arial" w:cs="Arial"/>
                <w:b/>
              </w:rPr>
            </w:pPr>
            <w:r>
              <w:rPr>
                <w:rFonts w:ascii="Arial" w:hAnsi="Arial" w:cs="Arial"/>
                <w:b/>
              </w:rPr>
              <w:t xml:space="preserve"> </w:t>
            </w:r>
          </w:p>
        </w:tc>
        <w:tc>
          <w:tcPr>
            <w:tcW w:w="1199" w:type="dxa"/>
          </w:tcPr>
          <w:p w:rsidR="00CA2670" w:rsidRDefault="00CA2670">
            <w:pPr>
              <w:pStyle w:val="Header"/>
              <w:tabs>
                <w:tab w:val="clear" w:pos="4153"/>
                <w:tab w:val="clear" w:pos="8306"/>
              </w:tabs>
              <w:rPr>
                <w:rFonts w:cs="Arial"/>
                <w:b/>
                <w:lang w:val="en-GB" w:eastAsia="en-GB"/>
              </w:rPr>
            </w:pPr>
          </w:p>
        </w:tc>
      </w:tr>
      <w:tr w:rsidR="00CA2670" w:rsidRPr="006A5F4B" w:rsidTr="00633878">
        <w:tc>
          <w:tcPr>
            <w:tcW w:w="1242" w:type="dxa"/>
          </w:tcPr>
          <w:p w:rsidR="00CA2670" w:rsidRDefault="00CA2670" w:rsidP="00D23235">
            <w:pPr>
              <w:rPr>
                <w:rFonts w:ascii="Arial" w:hAnsi="Arial" w:cs="Arial"/>
                <w:b/>
              </w:rPr>
            </w:pPr>
            <w:r>
              <w:rPr>
                <w:rFonts w:ascii="Arial" w:hAnsi="Arial" w:cs="Arial"/>
                <w:b/>
              </w:rPr>
              <w:t>COG</w:t>
            </w:r>
          </w:p>
          <w:p w:rsidR="00CA2670" w:rsidRDefault="00CA2670" w:rsidP="00D23235">
            <w:pPr>
              <w:rPr>
                <w:rFonts w:ascii="Arial" w:hAnsi="Arial" w:cs="Arial"/>
                <w:b/>
              </w:rPr>
            </w:pPr>
            <w:r>
              <w:rPr>
                <w:rFonts w:ascii="Arial" w:hAnsi="Arial" w:cs="Arial"/>
                <w:b/>
              </w:rPr>
              <w:t>50/16</w:t>
            </w:r>
          </w:p>
        </w:tc>
        <w:tc>
          <w:tcPr>
            <w:tcW w:w="6786" w:type="dxa"/>
          </w:tcPr>
          <w:p w:rsidR="00CA2670" w:rsidRPr="00CA2670" w:rsidRDefault="00CA2670" w:rsidP="00CA2670">
            <w:pPr>
              <w:rPr>
                <w:rFonts w:ascii="Arial" w:hAnsi="Arial" w:cs="Arial"/>
                <w:b/>
              </w:rPr>
            </w:pPr>
            <w:r w:rsidRPr="00CA2670">
              <w:rPr>
                <w:rFonts w:ascii="Arial" w:hAnsi="Arial" w:cs="Arial"/>
                <w:b/>
              </w:rPr>
              <w:t>Update Report from Council Sub-groups</w:t>
            </w:r>
            <w:r w:rsidRPr="00CA2670">
              <w:rPr>
                <w:b/>
              </w:rPr>
              <w:t xml:space="preserve"> </w:t>
            </w:r>
            <w:r w:rsidRPr="00CA2670">
              <w:rPr>
                <w:rFonts w:ascii="Arial" w:hAnsi="Arial" w:cs="Arial"/>
                <w:b/>
              </w:rPr>
              <w:t>and Governor Forum:</w:t>
            </w:r>
            <w:r>
              <w:rPr>
                <w:rFonts w:ascii="Arial" w:hAnsi="Arial" w:cs="Arial"/>
                <w:b/>
              </w:rPr>
              <w:t xml:space="preserve"> (CG 30/16)</w:t>
            </w:r>
          </w:p>
          <w:p w:rsidR="00CA2670" w:rsidRDefault="00CA2670" w:rsidP="00CA2670">
            <w:pPr>
              <w:rPr>
                <w:rFonts w:ascii="Arial" w:hAnsi="Arial" w:cs="Arial"/>
              </w:rPr>
            </w:pPr>
          </w:p>
          <w:p w:rsidR="00C17F0A" w:rsidRDefault="00C17F0A" w:rsidP="00CA2670">
            <w:pPr>
              <w:rPr>
                <w:rFonts w:ascii="Arial" w:hAnsi="Arial" w:cs="Arial"/>
              </w:rPr>
            </w:pPr>
            <w:r>
              <w:rPr>
                <w:rFonts w:ascii="Arial" w:hAnsi="Arial" w:cs="Arial"/>
              </w:rPr>
              <w:t>The Director of Corporate Affairs &amp; Company Secretary presented paper CG 30/16 which had been previously circulated with the agenda and which summarised the recent work of the various governor sub-committees.</w:t>
            </w:r>
          </w:p>
          <w:p w:rsidR="00C17F0A" w:rsidRDefault="00C17F0A" w:rsidP="00CA2670">
            <w:pPr>
              <w:rPr>
                <w:rFonts w:ascii="Arial" w:hAnsi="Arial" w:cs="Arial"/>
              </w:rPr>
            </w:pPr>
          </w:p>
          <w:p w:rsidR="00CA2670" w:rsidRDefault="00CA2670" w:rsidP="00CA2670">
            <w:pPr>
              <w:numPr>
                <w:ilvl w:val="0"/>
                <w:numId w:val="41"/>
              </w:numPr>
              <w:rPr>
                <w:rFonts w:ascii="Arial" w:hAnsi="Arial" w:cs="Arial"/>
              </w:rPr>
            </w:pPr>
            <w:r>
              <w:rPr>
                <w:rFonts w:ascii="Arial" w:hAnsi="Arial" w:cs="Arial"/>
              </w:rPr>
              <w:t>Nominations &amp; Remuneration</w:t>
            </w:r>
          </w:p>
          <w:p w:rsidR="00C17F0A" w:rsidRDefault="00C17F0A" w:rsidP="00C17F0A">
            <w:pPr>
              <w:rPr>
                <w:rFonts w:ascii="Arial" w:hAnsi="Arial" w:cs="Arial"/>
              </w:rPr>
            </w:pPr>
            <w:r>
              <w:rPr>
                <w:rFonts w:ascii="Arial" w:hAnsi="Arial" w:cs="Arial"/>
              </w:rPr>
              <w:t>The Trust Chair explained that this committee was scheduled to meet later in the month to discuss the appraisals of the Non-Executive directors, along with succession planning and recruitment.</w:t>
            </w:r>
            <w:r w:rsidR="00930986">
              <w:rPr>
                <w:rFonts w:ascii="Arial" w:hAnsi="Arial" w:cs="Arial"/>
              </w:rPr>
              <w:t xml:space="preserve">  The new membership of the committee was highlighted.</w:t>
            </w:r>
          </w:p>
          <w:p w:rsidR="00C17F0A" w:rsidRDefault="00C17F0A" w:rsidP="00C17F0A">
            <w:pPr>
              <w:ind w:left="360"/>
              <w:rPr>
                <w:rFonts w:ascii="Arial" w:hAnsi="Arial" w:cs="Arial"/>
              </w:rPr>
            </w:pPr>
          </w:p>
          <w:p w:rsidR="00CA2670" w:rsidRDefault="00CA2670" w:rsidP="00CA2670">
            <w:pPr>
              <w:numPr>
                <w:ilvl w:val="0"/>
                <w:numId w:val="41"/>
              </w:numPr>
              <w:rPr>
                <w:rFonts w:ascii="Arial" w:hAnsi="Arial" w:cs="Arial"/>
              </w:rPr>
            </w:pPr>
            <w:r>
              <w:rPr>
                <w:rFonts w:ascii="Arial" w:hAnsi="Arial" w:cs="Arial"/>
              </w:rPr>
              <w:t>Finance</w:t>
            </w:r>
          </w:p>
          <w:p w:rsidR="00C17F0A" w:rsidRDefault="00C17F0A" w:rsidP="00C17F0A">
            <w:pPr>
              <w:rPr>
                <w:rFonts w:ascii="Arial" w:hAnsi="Arial" w:cs="Arial"/>
              </w:rPr>
            </w:pPr>
            <w:r>
              <w:rPr>
                <w:rFonts w:ascii="Arial" w:hAnsi="Arial" w:cs="Arial"/>
              </w:rPr>
              <w:t xml:space="preserve">Chris Roberts explained that the Committee had met in August but only one governor had been present. Nevertheless, the annual accounts, workforce planning and issues relating </w:t>
            </w:r>
            <w:r w:rsidR="008A1869">
              <w:rPr>
                <w:rFonts w:ascii="Arial" w:hAnsi="Arial" w:cs="Arial"/>
              </w:rPr>
              <w:t xml:space="preserve">to </w:t>
            </w:r>
            <w:r>
              <w:rPr>
                <w:rFonts w:ascii="Arial" w:hAnsi="Arial" w:cs="Arial"/>
              </w:rPr>
              <w:t>the Electronic Health Records had been discussed. He urged other governor members to attend more regularly.</w:t>
            </w:r>
          </w:p>
          <w:p w:rsidR="00C17F0A" w:rsidRPr="00BD347C" w:rsidRDefault="00C17F0A" w:rsidP="00C17F0A">
            <w:pPr>
              <w:rPr>
                <w:rFonts w:ascii="Arial" w:hAnsi="Arial" w:cs="Arial"/>
              </w:rPr>
            </w:pPr>
          </w:p>
          <w:p w:rsidR="00CA2670" w:rsidRDefault="00CA2670" w:rsidP="00CA2670">
            <w:pPr>
              <w:numPr>
                <w:ilvl w:val="0"/>
                <w:numId w:val="41"/>
              </w:numPr>
              <w:rPr>
                <w:rFonts w:ascii="Arial" w:hAnsi="Arial" w:cs="Arial"/>
              </w:rPr>
            </w:pPr>
            <w:r>
              <w:rPr>
                <w:rFonts w:ascii="Arial" w:hAnsi="Arial" w:cs="Arial"/>
              </w:rPr>
              <w:t>Quality &amp; Safety</w:t>
            </w:r>
            <w:r w:rsidR="0085492A">
              <w:rPr>
                <w:rFonts w:ascii="Arial" w:hAnsi="Arial" w:cs="Arial"/>
              </w:rPr>
              <w:t>/Patient Experience</w:t>
            </w:r>
          </w:p>
          <w:p w:rsidR="0085492A" w:rsidRDefault="0085492A" w:rsidP="0085492A">
            <w:pPr>
              <w:rPr>
                <w:rFonts w:ascii="Arial" w:hAnsi="Arial" w:cs="Arial"/>
              </w:rPr>
            </w:pPr>
            <w:r>
              <w:rPr>
                <w:rFonts w:ascii="Arial" w:hAnsi="Arial" w:cs="Arial"/>
              </w:rPr>
              <w:t>The Director of Nursing and Clinical Standards and the Medical Director noted that these Committees were also very sparsely attended and encouraged other governors to join.</w:t>
            </w:r>
          </w:p>
          <w:p w:rsidR="00CA2670" w:rsidRDefault="00CA2670" w:rsidP="0085492A">
            <w:pPr>
              <w:rPr>
                <w:rFonts w:ascii="Arial" w:hAnsi="Arial" w:cs="Arial"/>
              </w:rPr>
            </w:pPr>
            <w:r>
              <w:rPr>
                <w:rFonts w:ascii="Arial" w:hAnsi="Arial" w:cs="Arial"/>
              </w:rPr>
              <w:t xml:space="preserve"> </w:t>
            </w:r>
          </w:p>
          <w:p w:rsidR="00CA2670" w:rsidRDefault="00CA2670" w:rsidP="00CA2670">
            <w:pPr>
              <w:numPr>
                <w:ilvl w:val="0"/>
                <w:numId w:val="41"/>
              </w:numPr>
              <w:rPr>
                <w:rFonts w:ascii="Arial" w:hAnsi="Arial" w:cs="Arial"/>
              </w:rPr>
            </w:pPr>
            <w:r>
              <w:rPr>
                <w:rFonts w:ascii="Arial" w:hAnsi="Arial" w:cs="Arial"/>
              </w:rPr>
              <w:t>Working Together</w:t>
            </w:r>
          </w:p>
          <w:p w:rsidR="0085492A" w:rsidRDefault="0085492A" w:rsidP="0085492A">
            <w:pPr>
              <w:rPr>
                <w:rFonts w:ascii="Arial" w:hAnsi="Arial" w:cs="Arial"/>
              </w:rPr>
            </w:pPr>
            <w:r>
              <w:rPr>
                <w:rFonts w:ascii="Arial" w:hAnsi="Arial" w:cs="Arial"/>
              </w:rPr>
              <w:t xml:space="preserve">Chris Roberts explained that the main objective when setting up this group had been to improve communication. He felt that this had been achieved and he now wished to alter the emphasis of the group to focus on governance and the constitution. He hoped the group would be able to produce a Governor Handbook which would then be brought to the Council for approval. </w:t>
            </w:r>
          </w:p>
          <w:p w:rsidR="0085492A" w:rsidRDefault="0085492A" w:rsidP="0085492A">
            <w:pPr>
              <w:rPr>
                <w:rFonts w:ascii="Arial" w:hAnsi="Arial" w:cs="Arial"/>
              </w:rPr>
            </w:pPr>
          </w:p>
          <w:p w:rsidR="00CA2670" w:rsidRPr="008A1869" w:rsidRDefault="00CA2670" w:rsidP="00EB318E">
            <w:pPr>
              <w:numPr>
                <w:ilvl w:val="0"/>
                <w:numId w:val="41"/>
              </w:numPr>
              <w:rPr>
                <w:rFonts w:ascii="Arial" w:hAnsi="Arial" w:cs="Arial"/>
              </w:rPr>
            </w:pPr>
            <w:r>
              <w:rPr>
                <w:rFonts w:ascii="Arial" w:hAnsi="Arial" w:cs="Arial"/>
              </w:rPr>
              <w:t>Governor Forum</w:t>
            </w:r>
          </w:p>
          <w:p w:rsidR="00CA2670" w:rsidRPr="0085492A" w:rsidRDefault="0085492A" w:rsidP="00EB318E">
            <w:pPr>
              <w:rPr>
                <w:rFonts w:ascii="Arial" w:hAnsi="Arial" w:cs="Arial"/>
              </w:rPr>
            </w:pPr>
            <w:r w:rsidRPr="0085492A">
              <w:rPr>
                <w:rFonts w:ascii="Arial" w:hAnsi="Arial" w:cs="Arial"/>
              </w:rPr>
              <w:t>Chris Roberts</w:t>
            </w:r>
            <w:r>
              <w:rPr>
                <w:rFonts w:ascii="Arial" w:hAnsi="Arial" w:cs="Arial"/>
              </w:rPr>
              <w:t xml:space="preserve"> explained that the Forum was a useful group which had been instrumental in influencing the Council agenda. He said that </w:t>
            </w:r>
            <w:r w:rsidR="00930986">
              <w:rPr>
                <w:rFonts w:ascii="Arial" w:hAnsi="Arial" w:cs="Arial"/>
              </w:rPr>
              <w:t>at least for the next meeting it may be necessary</w:t>
            </w:r>
            <w:r>
              <w:rPr>
                <w:rFonts w:ascii="Arial" w:hAnsi="Arial" w:cs="Arial"/>
              </w:rPr>
              <w:t xml:space="preserve"> to combine the meetings of the Forum and the Working Together Group to maximise attendance and effectiveness.</w:t>
            </w:r>
          </w:p>
          <w:p w:rsidR="00CA2670" w:rsidRPr="00CA2670" w:rsidRDefault="00CA2670" w:rsidP="00EB318E">
            <w:pPr>
              <w:rPr>
                <w:rFonts w:ascii="Arial" w:hAnsi="Arial" w:cs="Arial"/>
                <w:b/>
              </w:rPr>
            </w:pPr>
          </w:p>
        </w:tc>
        <w:tc>
          <w:tcPr>
            <w:tcW w:w="1199" w:type="dxa"/>
          </w:tcPr>
          <w:p w:rsidR="00CA2670" w:rsidRDefault="00CA2670">
            <w:pPr>
              <w:pStyle w:val="Header"/>
              <w:tabs>
                <w:tab w:val="clear" w:pos="4153"/>
                <w:tab w:val="clear" w:pos="8306"/>
              </w:tabs>
              <w:rPr>
                <w:rFonts w:cs="Arial"/>
                <w:b/>
                <w:lang w:val="en-GB" w:eastAsia="en-GB"/>
              </w:rPr>
            </w:pPr>
          </w:p>
        </w:tc>
      </w:tr>
      <w:tr w:rsidR="009D0109" w:rsidRPr="006A5F4B" w:rsidTr="00633878">
        <w:tc>
          <w:tcPr>
            <w:tcW w:w="1242" w:type="dxa"/>
          </w:tcPr>
          <w:p w:rsidR="009D0109" w:rsidRDefault="009D0109">
            <w:pPr>
              <w:rPr>
                <w:rFonts w:ascii="Arial" w:hAnsi="Arial" w:cs="Arial"/>
              </w:rPr>
            </w:pPr>
            <w:r>
              <w:rPr>
                <w:rFonts w:ascii="Arial" w:hAnsi="Arial" w:cs="Arial"/>
                <w:b/>
              </w:rPr>
              <w:t xml:space="preserve">COG </w:t>
            </w:r>
            <w:r w:rsidR="00CA2670">
              <w:rPr>
                <w:rFonts w:ascii="Arial" w:hAnsi="Arial" w:cs="Arial"/>
                <w:b/>
              </w:rPr>
              <w:t>51</w:t>
            </w:r>
            <w:r w:rsidR="00BC7570">
              <w:rPr>
                <w:rFonts w:ascii="Arial" w:hAnsi="Arial" w:cs="Arial"/>
                <w:b/>
              </w:rPr>
              <w:t>/1</w:t>
            </w:r>
            <w:r w:rsidR="00EB318E">
              <w:rPr>
                <w:rFonts w:ascii="Arial" w:hAnsi="Arial" w:cs="Arial"/>
                <w:b/>
              </w:rPr>
              <w:t>6</w:t>
            </w:r>
          </w:p>
          <w:p w:rsidR="009D0109" w:rsidRPr="009D0109" w:rsidRDefault="00F9416E">
            <w:pPr>
              <w:rPr>
                <w:rFonts w:ascii="Arial" w:hAnsi="Arial" w:cs="Arial"/>
              </w:rPr>
            </w:pPr>
            <w:r>
              <w:rPr>
                <w:rFonts w:ascii="Arial" w:hAnsi="Arial" w:cs="Arial"/>
              </w:rPr>
              <w:t>a</w:t>
            </w:r>
          </w:p>
        </w:tc>
        <w:tc>
          <w:tcPr>
            <w:tcW w:w="6786" w:type="dxa"/>
          </w:tcPr>
          <w:p w:rsidR="009D0109" w:rsidRDefault="009D0109" w:rsidP="006F4855">
            <w:pPr>
              <w:jc w:val="both"/>
              <w:rPr>
                <w:rFonts w:ascii="Arial" w:hAnsi="Arial" w:cs="Arial"/>
                <w:bCs/>
              </w:rPr>
            </w:pPr>
            <w:r>
              <w:rPr>
                <w:rFonts w:ascii="Arial" w:hAnsi="Arial" w:cs="Arial"/>
                <w:b/>
                <w:bCs/>
              </w:rPr>
              <w:t>Questions from the Public</w:t>
            </w:r>
          </w:p>
          <w:p w:rsidR="009D0109" w:rsidRDefault="009D0109" w:rsidP="006F4855">
            <w:pPr>
              <w:jc w:val="both"/>
              <w:rPr>
                <w:rFonts w:ascii="Arial" w:hAnsi="Arial" w:cs="Arial"/>
                <w:bCs/>
              </w:rPr>
            </w:pPr>
          </w:p>
          <w:p w:rsidR="005E6454" w:rsidRDefault="00CA2670" w:rsidP="00FD1A32">
            <w:pPr>
              <w:jc w:val="both"/>
              <w:rPr>
                <w:rFonts w:ascii="Arial" w:hAnsi="Arial" w:cs="Arial"/>
                <w:bCs/>
              </w:rPr>
            </w:pPr>
            <w:r>
              <w:rPr>
                <w:rFonts w:ascii="Arial" w:hAnsi="Arial" w:cs="Arial"/>
                <w:bCs/>
              </w:rPr>
              <w:t>There were no questions from the public</w:t>
            </w:r>
            <w:r w:rsidR="009D0109">
              <w:rPr>
                <w:rFonts w:ascii="Arial" w:hAnsi="Arial" w:cs="Arial"/>
                <w:bCs/>
              </w:rPr>
              <w:t>.</w:t>
            </w:r>
          </w:p>
          <w:p w:rsidR="007165B0" w:rsidRPr="009D0109" w:rsidRDefault="007165B0" w:rsidP="00FD1A32">
            <w:pPr>
              <w:jc w:val="both"/>
              <w:rPr>
                <w:rFonts w:ascii="Arial" w:hAnsi="Arial" w:cs="Arial"/>
                <w:bCs/>
              </w:rPr>
            </w:pPr>
          </w:p>
        </w:tc>
        <w:tc>
          <w:tcPr>
            <w:tcW w:w="1199" w:type="dxa"/>
          </w:tcPr>
          <w:p w:rsidR="009D0109" w:rsidRDefault="009D0109">
            <w:pPr>
              <w:pStyle w:val="Header"/>
              <w:tabs>
                <w:tab w:val="clear" w:pos="4153"/>
                <w:tab w:val="clear" w:pos="8306"/>
              </w:tabs>
              <w:rPr>
                <w:rFonts w:cs="Arial"/>
                <w:b/>
                <w:lang w:val="en-GB" w:eastAsia="en-GB"/>
              </w:rPr>
            </w:pPr>
          </w:p>
        </w:tc>
      </w:tr>
      <w:tr w:rsidR="00270229" w:rsidRPr="006A5F4B" w:rsidTr="00633878">
        <w:tc>
          <w:tcPr>
            <w:tcW w:w="1242" w:type="dxa"/>
          </w:tcPr>
          <w:p w:rsidR="00270229" w:rsidRDefault="00270229" w:rsidP="002F7F11">
            <w:pPr>
              <w:rPr>
                <w:rFonts w:ascii="Arial" w:hAnsi="Arial" w:cs="Arial"/>
                <w:b/>
              </w:rPr>
            </w:pPr>
            <w:r>
              <w:rPr>
                <w:rFonts w:ascii="Arial" w:hAnsi="Arial" w:cs="Arial"/>
                <w:b/>
              </w:rPr>
              <w:t xml:space="preserve">COG </w:t>
            </w:r>
            <w:r w:rsidR="00CA2670">
              <w:rPr>
                <w:rFonts w:ascii="Arial" w:hAnsi="Arial" w:cs="Arial"/>
                <w:b/>
              </w:rPr>
              <w:t>52</w:t>
            </w:r>
            <w:r w:rsidR="00EB318E">
              <w:rPr>
                <w:rFonts w:ascii="Arial" w:hAnsi="Arial" w:cs="Arial"/>
                <w:b/>
              </w:rPr>
              <w:t>/16</w:t>
            </w:r>
          </w:p>
          <w:p w:rsidR="00A8321B" w:rsidRDefault="00A8321B" w:rsidP="00A8321B">
            <w:pPr>
              <w:rPr>
                <w:rFonts w:ascii="Arial" w:hAnsi="Arial" w:cs="Arial"/>
              </w:rPr>
            </w:pPr>
            <w:r>
              <w:rPr>
                <w:rFonts w:ascii="Arial" w:hAnsi="Arial" w:cs="Arial"/>
              </w:rPr>
              <w:t>a</w:t>
            </w:r>
          </w:p>
          <w:p w:rsidR="00A8321B" w:rsidRPr="000C78CC" w:rsidRDefault="00A8321B" w:rsidP="00A8321B">
            <w:pPr>
              <w:rPr>
                <w:rFonts w:ascii="Arial" w:hAnsi="Arial" w:cs="Arial"/>
              </w:rPr>
            </w:pPr>
          </w:p>
        </w:tc>
        <w:tc>
          <w:tcPr>
            <w:tcW w:w="6786" w:type="dxa"/>
          </w:tcPr>
          <w:p w:rsidR="00270229" w:rsidRDefault="00270229" w:rsidP="002F7F11">
            <w:pPr>
              <w:jc w:val="both"/>
              <w:rPr>
                <w:rFonts w:ascii="Arial" w:hAnsi="Arial" w:cs="Arial"/>
                <w:bCs/>
              </w:rPr>
            </w:pPr>
            <w:r>
              <w:rPr>
                <w:rFonts w:ascii="Arial" w:hAnsi="Arial" w:cs="Arial"/>
                <w:b/>
                <w:bCs/>
              </w:rPr>
              <w:t>Any Other Business</w:t>
            </w:r>
          </w:p>
          <w:p w:rsidR="00270229" w:rsidRDefault="00270229" w:rsidP="00A8321B">
            <w:pPr>
              <w:rPr>
                <w:rFonts w:ascii="Arial" w:hAnsi="Arial" w:cs="Arial"/>
                <w:bCs/>
              </w:rPr>
            </w:pPr>
          </w:p>
          <w:p w:rsidR="00E22807" w:rsidRPr="002969BD" w:rsidRDefault="00CA2670" w:rsidP="00A8321B">
            <w:pPr>
              <w:rPr>
                <w:rFonts w:ascii="Arial" w:hAnsi="Arial" w:cs="Arial"/>
              </w:rPr>
            </w:pPr>
            <w:r>
              <w:rPr>
                <w:rFonts w:ascii="Arial" w:hAnsi="Arial" w:cs="Arial"/>
              </w:rPr>
              <w:t>None</w:t>
            </w:r>
          </w:p>
        </w:tc>
        <w:tc>
          <w:tcPr>
            <w:tcW w:w="1199" w:type="dxa"/>
          </w:tcPr>
          <w:p w:rsidR="00270229" w:rsidRDefault="00270229" w:rsidP="002F7F11">
            <w:pPr>
              <w:pStyle w:val="Header"/>
              <w:tabs>
                <w:tab w:val="clear" w:pos="4153"/>
                <w:tab w:val="clear" w:pos="8306"/>
              </w:tabs>
              <w:rPr>
                <w:rFonts w:cs="Arial"/>
                <w:b/>
                <w:lang w:val="en-GB" w:eastAsia="en-GB"/>
              </w:rPr>
            </w:pPr>
          </w:p>
          <w:p w:rsidR="002969BD" w:rsidRPr="00687B32" w:rsidRDefault="002969BD" w:rsidP="002F7F11">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rPr>
            </w:pPr>
          </w:p>
          <w:p w:rsidR="00E32B50" w:rsidRPr="004551D2" w:rsidRDefault="00E22807">
            <w:pPr>
              <w:rPr>
                <w:rFonts w:ascii="Arial" w:hAnsi="Arial" w:cs="Arial"/>
              </w:rPr>
            </w:pPr>
            <w:r>
              <w:rPr>
                <w:rFonts w:ascii="Arial" w:hAnsi="Arial" w:cs="Arial"/>
              </w:rPr>
              <w:t>b</w:t>
            </w:r>
          </w:p>
        </w:tc>
        <w:tc>
          <w:tcPr>
            <w:tcW w:w="6786" w:type="dxa"/>
          </w:tcPr>
          <w:p w:rsidR="00E22807" w:rsidRPr="00CA2670" w:rsidRDefault="00E22807">
            <w:pPr>
              <w:jc w:val="both"/>
              <w:rPr>
                <w:rFonts w:ascii="Arial" w:hAnsi="Arial" w:cs="Arial"/>
                <w:bCs/>
              </w:rPr>
            </w:pPr>
          </w:p>
          <w:p w:rsidR="00E32B50" w:rsidRDefault="00E32B50" w:rsidP="00DE1435">
            <w:pPr>
              <w:jc w:val="both"/>
              <w:rPr>
                <w:rFonts w:ascii="Arial" w:hAnsi="Arial" w:cs="Arial"/>
                <w:b/>
                <w:bCs/>
              </w:rPr>
            </w:pPr>
            <w:r w:rsidRPr="00E8326C">
              <w:rPr>
                <w:rFonts w:ascii="Arial" w:hAnsi="Arial" w:cs="Arial"/>
                <w:b/>
                <w:bCs/>
              </w:rPr>
              <w:t>The</w:t>
            </w:r>
            <w:r w:rsidR="00F66329">
              <w:rPr>
                <w:rFonts w:ascii="Arial" w:hAnsi="Arial" w:cs="Arial"/>
                <w:b/>
                <w:bCs/>
              </w:rPr>
              <w:t xml:space="preserve">re being no further business the </w:t>
            </w:r>
            <w:r w:rsidR="00B65EFF">
              <w:rPr>
                <w:rFonts w:ascii="Arial" w:hAnsi="Arial" w:cs="Arial"/>
                <w:b/>
                <w:bCs/>
              </w:rPr>
              <w:t xml:space="preserve">Chair declared the </w:t>
            </w:r>
            <w:r w:rsidRPr="00E8326C">
              <w:rPr>
                <w:rFonts w:ascii="Arial" w:hAnsi="Arial" w:cs="Arial"/>
                <w:b/>
                <w:bCs/>
              </w:rPr>
              <w:t xml:space="preserve">meeting </w:t>
            </w:r>
            <w:r w:rsidR="00B65EFF">
              <w:rPr>
                <w:rFonts w:ascii="Arial" w:hAnsi="Arial" w:cs="Arial"/>
                <w:b/>
                <w:bCs/>
              </w:rPr>
              <w:t xml:space="preserve">closed </w:t>
            </w:r>
            <w:r w:rsidRPr="00E8326C">
              <w:rPr>
                <w:rFonts w:ascii="Arial" w:hAnsi="Arial" w:cs="Arial"/>
                <w:b/>
                <w:bCs/>
              </w:rPr>
              <w:t xml:space="preserve">at </w:t>
            </w:r>
            <w:r w:rsidR="00EB318E">
              <w:rPr>
                <w:rFonts w:ascii="Arial" w:hAnsi="Arial" w:cs="Arial"/>
                <w:b/>
                <w:bCs/>
              </w:rPr>
              <w:t>20:30</w:t>
            </w:r>
            <w:r w:rsidR="00B65EFF">
              <w:rPr>
                <w:rFonts w:ascii="Arial" w:hAnsi="Arial" w:cs="Arial"/>
                <w:b/>
                <w:bCs/>
              </w:rPr>
              <w:t>hrs</w:t>
            </w:r>
            <w:r w:rsidRPr="00E8326C">
              <w:rPr>
                <w:rFonts w:ascii="Arial" w:hAnsi="Arial" w:cs="Arial"/>
                <w:b/>
                <w:bCs/>
              </w:rPr>
              <w:t>.</w:t>
            </w:r>
          </w:p>
          <w:p w:rsidR="004F664D" w:rsidRPr="001D2989" w:rsidRDefault="004F664D" w:rsidP="00DE1435">
            <w:pPr>
              <w:jc w:val="both"/>
              <w:rPr>
                <w:rFonts w:ascii="Arial" w:hAnsi="Arial" w:cs="Arial"/>
                <w:b/>
                <w:bCs/>
              </w:rPr>
            </w:pPr>
          </w:p>
        </w:tc>
        <w:tc>
          <w:tcPr>
            <w:tcW w:w="1199" w:type="dxa"/>
          </w:tcPr>
          <w:p w:rsidR="00E32B50" w:rsidRPr="00687B32" w:rsidRDefault="00E32B50">
            <w:pPr>
              <w:rPr>
                <w:rFonts w:ascii="Arial" w:hAnsi="Arial" w:cs="Arial"/>
                <w:b/>
              </w:rPr>
            </w:pPr>
          </w:p>
        </w:tc>
      </w:tr>
    </w:tbl>
    <w:p w:rsidR="006F4855" w:rsidRDefault="006F4855">
      <w:pPr>
        <w:rPr>
          <w:rFonts w:ascii="Arial" w:hAnsi="Arial" w:cs="Arial"/>
        </w:rPr>
      </w:pPr>
    </w:p>
    <w:p w:rsidR="00651FE0" w:rsidRDefault="00651FE0" w:rsidP="006F4855">
      <w:pPr>
        <w:outlineLvl w:val="0"/>
        <w:rPr>
          <w:rFonts w:ascii="Arial" w:hAnsi="Arial" w:cs="Arial"/>
          <w:b/>
        </w:rPr>
      </w:pPr>
    </w:p>
    <w:sectPr w:rsidR="00651FE0" w:rsidSect="00514C5D">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D4" w:rsidRDefault="00A95BD4">
      <w:r>
        <w:separator/>
      </w:r>
    </w:p>
  </w:endnote>
  <w:endnote w:type="continuationSeparator" w:id="0">
    <w:p w:rsidR="00A95BD4" w:rsidRDefault="00A9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55" w:rsidRDefault="00F85255">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D1AF0">
      <w:rPr>
        <w:rStyle w:val="PageNumber"/>
        <w:rFonts w:ascii="Arial" w:hAnsi="Arial" w:cs="Arial"/>
        <w:noProof/>
      </w:rPr>
      <w:t>15</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D4" w:rsidRDefault="00A95BD4">
      <w:r>
        <w:separator/>
      </w:r>
    </w:p>
  </w:footnote>
  <w:footnote w:type="continuationSeparator" w:id="0">
    <w:p w:rsidR="00A95BD4" w:rsidRDefault="00A9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55" w:rsidRPr="00D52180" w:rsidRDefault="00F85255"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14</w:t>
    </w:r>
    <w:r w:rsidRPr="000C727B">
      <w:rPr>
        <w:rFonts w:cs="Arial"/>
        <w:i/>
        <w:iCs/>
        <w:sz w:val="20"/>
        <w:vertAlign w:val="superscript"/>
        <w:lang w:val="en-GB"/>
      </w:rPr>
      <w:t>th</w:t>
    </w:r>
    <w:r>
      <w:rPr>
        <w:rFonts w:cs="Arial"/>
        <w:i/>
        <w:iCs/>
        <w:sz w:val="20"/>
        <w:lang w:val="en-GB"/>
      </w:rPr>
      <w:t xml:space="preserve"> September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55" w:rsidRDefault="00F85255" w:rsidP="009A27F0">
    <w:pPr>
      <w:pStyle w:val="Header"/>
      <w:jc w:val="right"/>
    </w:pPr>
    <w:r>
      <w:t>C</w:t>
    </w:r>
    <w:r w:rsidR="00AE267F">
      <w:t>G 31</w:t>
    </w:r>
    <w:r w:rsidRPr="00A46FC9">
      <w:t>/</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320DD"/>
    <w:multiLevelType w:val="hybridMultilevel"/>
    <w:tmpl w:val="E588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A4382"/>
    <w:multiLevelType w:val="hybridMultilevel"/>
    <w:tmpl w:val="49E8BA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321E3"/>
    <w:multiLevelType w:val="hybridMultilevel"/>
    <w:tmpl w:val="6F9AC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F752C"/>
    <w:multiLevelType w:val="hybridMultilevel"/>
    <w:tmpl w:val="DE7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A65FD"/>
    <w:multiLevelType w:val="hybridMultilevel"/>
    <w:tmpl w:val="AEE88E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594D6A"/>
    <w:multiLevelType w:val="hybridMultilevel"/>
    <w:tmpl w:val="4EF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1108A9"/>
    <w:multiLevelType w:val="hybridMultilevel"/>
    <w:tmpl w:val="B7527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DC5C10"/>
    <w:multiLevelType w:val="hybridMultilevel"/>
    <w:tmpl w:val="20C81AC2"/>
    <w:lvl w:ilvl="0" w:tplc="F11C83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3A55C4"/>
    <w:multiLevelType w:val="hybridMultilevel"/>
    <w:tmpl w:val="F67C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832F8"/>
    <w:multiLevelType w:val="hybridMultilevel"/>
    <w:tmpl w:val="432E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A35D5E"/>
    <w:multiLevelType w:val="hybridMultilevel"/>
    <w:tmpl w:val="78C821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F3241D"/>
    <w:multiLevelType w:val="hybridMultilevel"/>
    <w:tmpl w:val="505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A247CD"/>
    <w:multiLevelType w:val="hybridMultilevel"/>
    <w:tmpl w:val="8AB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05702"/>
    <w:multiLevelType w:val="hybridMultilevel"/>
    <w:tmpl w:val="A20E6740"/>
    <w:lvl w:ilvl="0" w:tplc="D67C03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6657567B"/>
    <w:multiLevelType w:val="hybridMultilevel"/>
    <w:tmpl w:val="FF7274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D66758"/>
    <w:multiLevelType w:val="hybridMultilevel"/>
    <w:tmpl w:val="D8166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8460B5"/>
    <w:multiLevelType w:val="hybridMultilevel"/>
    <w:tmpl w:val="DB689D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nsid w:val="73AF49FA"/>
    <w:multiLevelType w:val="hybridMultilevel"/>
    <w:tmpl w:val="9E9423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2E2BFA"/>
    <w:multiLevelType w:val="hybridMultilevel"/>
    <w:tmpl w:val="B8F4D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37"/>
  </w:num>
  <w:num w:numId="4">
    <w:abstractNumId w:val="4"/>
  </w:num>
  <w:num w:numId="5">
    <w:abstractNumId w:val="38"/>
  </w:num>
  <w:num w:numId="6">
    <w:abstractNumId w:val="0"/>
  </w:num>
  <w:num w:numId="7">
    <w:abstractNumId w:val="24"/>
  </w:num>
  <w:num w:numId="8">
    <w:abstractNumId w:val="1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6"/>
  </w:num>
  <w:num w:numId="12">
    <w:abstractNumId w:val="11"/>
  </w:num>
  <w:num w:numId="13">
    <w:abstractNumId w:val="27"/>
  </w:num>
  <w:num w:numId="14">
    <w:abstractNumId w:val="2"/>
  </w:num>
  <w:num w:numId="15">
    <w:abstractNumId w:val="16"/>
  </w:num>
  <w:num w:numId="1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6"/>
  </w:num>
  <w:num w:numId="21">
    <w:abstractNumId w:val="41"/>
  </w:num>
  <w:num w:numId="22">
    <w:abstractNumId w:val="30"/>
  </w:num>
  <w:num w:numId="23">
    <w:abstractNumId w:val="19"/>
  </w:num>
  <w:num w:numId="24">
    <w:abstractNumId w:val="32"/>
  </w:num>
  <w:num w:numId="25">
    <w:abstractNumId w:val="20"/>
  </w:num>
  <w:num w:numId="26">
    <w:abstractNumId w:val="35"/>
  </w:num>
  <w:num w:numId="27">
    <w:abstractNumId w:val="12"/>
  </w:num>
  <w:num w:numId="28">
    <w:abstractNumId w:val="40"/>
  </w:num>
  <w:num w:numId="29">
    <w:abstractNumId w:val="42"/>
  </w:num>
  <w:num w:numId="30">
    <w:abstractNumId w:val="31"/>
  </w:num>
  <w:num w:numId="31">
    <w:abstractNumId w:val="8"/>
  </w:num>
  <w:num w:numId="32">
    <w:abstractNumId w:val="17"/>
  </w:num>
  <w:num w:numId="33">
    <w:abstractNumId w:val="3"/>
  </w:num>
  <w:num w:numId="34">
    <w:abstractNumId w:val="34"/>
  </w:num>
  <w:num w:numId="35">
    <w:abstractNumId w:val="39"/>
  </w:num>
  <w:num w:numId="36">
    <w:abstractNumId w:val="29"/>
  </w:num>
  <w:num w:numId="37">
    <w:abstractNumId w:val="28"/>
  </w:num>
  <w:num w:numId="38">
    <w:abstractNumId w:val="25"/>
  </w:num>
  <w:num w:numId="39">
    <w:abstractNumId w:val="18"/>
  </w:num>
  <w:num w:numId="40">
    <w:abstractNumId w:val="21"/>
  </w:num>
  <w:num w:numId="41">
    <w:abstractNumId w:val="1"/>
  </w:num>
  <w:num w:numId="42">
    <w:abstractNumId w:val="26"/>
  </w:num>
  <w:num w:numId="4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0CB2"/>
    <w:rsid w:val="00002BC6"/>
    <w:rsid w:val="00003587"/>
    <w:rsid w:val="00004EA2"/>
    <w:rsid w:val="00006BE6"/>
    <w:rsid w:val="00010E69"/>
    <w:rsid w:val="00013380"/>
    <w:rsid w:val="000163BB"/>
    <w:rsid w:val="00016E9E"/>
    <w:rsid w:val="00017577"/>
    <w:rsid w:val="00017D4D"/>
    <w:rsid w:val="00017F53"/>
    <w:rsid w:val="00020335"/>
    <w:rsid w:val="0002251C"/>
    <w:rsid w:val="00023244"/>
    <w:rsid w:val="0002612C"/>
    <w:rsid w:val="000278CD"/>
    <w:rsid w:val="00027C46"/>
    <w:rsid w:val="00031CE3"/>
    <w:rsid w:val="00035B74"/>
    <w:rsid w:val="00035E57"/>
    <w:rsid w:val="00036002"/>
    <w:rsid w:val="000372C6"/>
    <w:rsid w:val="00040D32"/>
    <w:rsid w:val="00040F64"/>
    <w:rsid w:val="00042EBD"/>
    <w:rsid w:val="000432B0"/>
    <w:rsid w:val="00043FCF"/>
    <w:rsid w:val="00044ECD"/>
    <w:rsid w:val="00046151"/>
    <w:rsid w:val="00046370"/>
    <w:rsid w:val="000468CC"/>
    <w:rsid w:val="000475E4"/>
    <w:rsid w:val="00050D6D"/>
    <w:rsid w:val="000530ED"/>
    <w:rsid w:val="00053CF6"/>
    <w:rsid w:val="00053FDF"/>
    <w:rsid w:val="00054EE4"/>
    <w:rsid w:val="00056B3C"/>
    <w:rsid w:val="00057C6D"/>
    <w:rsid w:val="00060D49"/>
    <w:rsid w:val="000613A2"/>
    <w:rsid w:val="000613C3"/>
    <w:rsid w:val="00064FD0"/>
    <w:rsid w:val="000650DC"/>
    <w:rsid w:val="00065BE1"/>
    <w:rsid w:val="00065CF6"/>
    <w:rsid w:val="00067C80"/>
    <w:rsid w:val="00070CD1"/>
    <w:rsid w:val="00074F25"/>
    <w:rsid w:val="00077202"/>
    <w:rsid w:val="0007759A"/>
    <w:rsid w:val="000800FD"/>
    <w:rsid w:val="00082489"/>
    <w:rsid w:val="00084E0C"/>
    <w:rsid w:val="00086B95"/>
    <w:rsid w:val="00086E4B"/>
    <w:rsid w:val="00086EF3"/>
    <w:rsid w:val="00090069"/>
    <w:rsid w:val="00090836"/>
    <w:rsid w:val="0009113D"/>
    <w:rsid w:val="000925E5"/>
    <w:rsid w:val="00092E20"/>
    <w:rsid w:val="0009314C"/>
    <w:rsid w:val="00094403"/>
    <w:rsid w:val="00096331"/>
    <w:rsid w:val="000964DC"/>
    <w:rsid w:val="0009738E"/>
    <w:rsid w:val="000A0433"/>
    <w:rsid w:val="000A076F"/>
    <w:rsid w:val="000A401B"/>
    <w:rsid w:val="000A6D9F"/>
    <w:rsid w:val="000B4809"/>
    <w:rsid w:val="000B48B4"/>
    <w:rsid w:val="000B4CC0"/>
    <w:rsid w:val="000B55C2"/>
    <w:rsid w:val="000B5EAC"/>
    <w:rsid w:val="000B6342"/>
    <w:rsid w:val="000C04C9"/>
    <w:rsid w:val="000C1F99"/>
    <w:rsid w:val="000C22D1"/>
    <w:rsid w:val="000C56E3"/>
    <w:rsid w:val="000C5AE8"/>
    <w:rsid w:val="000C5B18"/>
    <w:rsid w:val="000C6372"/>
    <w:rsid w:val="000C727B"/>
    <w:rsid w:val="000C746F"/>
    <w:rsid w:val="000E0D80"/>
    <w:rsid w:val="000E1C5C"/>
    <w:rsid w:val="000E23DC"/>
    <w:rsid w:val="000E42F0"/>
    <w:rsid w:val="000E5702"/>
    <w:rsid w:val="000E7140"/>
    <w:rsid w:val="000E731B"/>
    <w:rsid w:val="000E7BBE"/>
    <w:rsid w:val="000F271F"/>
    <w:rsid w:val="000F3439"/>
    <w:rsid w:val="000F776F"/>
    <w:rsid w:val="00101022"/>
    <w:rsid w:val="00101371"/>
    <w:rsid w:val="00101A4C"/>
    <w:rsid w:val="00103C3D"/>
    <w:rsid w:val="00103C93"/>
    <w:rsid w:val="001045D1"/>
    <w:rsid w:val="0010516D"/>
    <w:rsid w:val="001066EB"/>
    <w:rsid w:val="0010722C"/>
    <w:rsid w:val="0011016F"/>
    <w:rsid w:val="00111E1A"/>
    <w:rsid w:val="00112F5E"/>
    <w:rsid w:val="00113D5A"/>
    <w:rsid w:val="00114A58"/>
    <w:rsid w:val="00114B69"/>
    <w:rsid w:val="001161FE"/>
    <w:rsid w:val="00120339"/>
    <w:rsid w:val="0012275D"/>
    <w:rsid w:val="00126E41"/>
    <w:rsid w:val="00135575"/>
    <w:rsid w:val="0014052C"/>
    <w:rsid w:val="0014123C"/>
    <w:rsid w:val="00141B1B"/>
    <w:rsid w:val="00142DFE"/>
    <w:rsid w:val="00143C41"/>
    <w:rsid w:val="00144187"/>
    <w:rsid w:val="00147241"/>
    <w:rsid w:val="0015005F"/>
    <w:rsid w:val="00151623"/>
    <w:rsid w:val="00152680"/>
    <w:rsid w:val="0015294F"/>
    <w:rsid w:val="0015508A"/>
    <w:rsid w:val="00155288"/>
    <w:rsid w:val="00155537"/>
    <w:rsid w:val="00155A2A"/>
    <w:rsid w:val="00155EBB"/>
    <w:rsid w:val="00157C35"/>
    <w:rsid w:val="00160C69"/>
    <w:rsid w:val="00160EAB"/>
    <w:rsid w:val="00161E73"/>
    <w:rsid w:val="001629F3"/>
    <w:rsid w:val="001641D5"/>
    <w:rsid w:val="001649B6"/>
    <w:rsid w:val="00164DAB"/>
    <w:rsid w:val="0016537E"/>
    <w:rsid w:val="0016637B"/>
    <w:rsid w:val="00167772"/>
    <w:rsid w:val="00172049"/>
    <w:rsid w:val="001747AD"/>
    <w:rsid w:val="00177C67"/>
    <w:rsid w:val="001805F4"/>
    <w:rsid w:val="0018088D"/>
    <w:rsid w:val="00181CE0"/>
    <w:rsid w:val="00182E63"/>
    <w:rsid w:val="001841BF"/>
    <w:rsid w:val="001904FB"/>
    <w:rsid w:val="001909CB"/>
    <w:rsid w:val="00194C23"/>
    <w:rsid w:val="00194E90"/>
    <w:rsid w:val="00195CD9"/>
    <w:rsid w:val="001A1B70"/>
    <w:rsid w:val="001A1D14"/>
    <w:rsid w:val="001A3777"/>
    <w:rsid w:val="001A3CF5"/>
    <w:rsid w:val="001A60E4"/>
    <w:rsid w:val="001A6EF2"/>
    <w:rsid w:val="001A72DC"/>
    <w:rsid w:val="001B1DBB"/>
    <w:rsid w:val="001B2495"/>
    <w:rsid w:val="001B375D"/>
    <w:rsid w:val="001B545E"/>
    <w:rsid w:val="001B749F"/>
    <w:rsid w:val="001C1219"/>
    <w:rsid w:val="001C1864"/>
    <w:rsid w:val="001C2D29"/>
    <w:rsid w:val="001C49C9"/>
    <w:rsid w:val="001C5341"/>
    <w:rsid w:val="001C6897"/>
    <w:rsid w:val="001C6F81"/>
    <w:rsid w:val="001C79B9"/>
    <w:rsid w:val="001C7FE0"/>
    <w:rsid w:val="001D2989"/>
    <w:rsid w:val="001D5031"/>
    <w:rsid w:val="001D728D"/>
    <w:rsid w:val="001E0310"/>
    <w:rsid w:val="001E1FE5"/>
    <w:rsid w:val="001E234B"/>
    <w:rsid w:val="001E2D3F"/>
    <w:rsid w:val="001E3D37"/>
    <w:rsid w:val="001E45C5"/>
    <w:rsid w:val="001E4B19"/>
    <w:rsid w:val="001E64D2"/>
    <w:rsid w:val="001E728D"/>
    <w:rsid w:val="001E7A55"/>
    <w:rsid w:val="001F122F"/>
    <w:rsid w:val="001F14A5"/>
    <w:rsid w:val="001F384B"/>
    <w:rsid w:val="001F4220"/>
    <w:rsid w:val="001F4516"/>
    <w:rsid w:val="001F55A4"/>
    <w:rsid w:val="001F6854"/>
    <w:rsid w:val="001F7B36"/>
    <w:rsid w:val="001F7D80"/>
    <w:rsid w:val="002016B1"/>
    <w:rsid w:val="0020247D"/>
    <w:rsid w:val="00202F07"/>
    <w:rsid w:val="00206C85"/>
    <w:rsid w:val="00206D5C"/>
    <w:rsid w:val="002070B6"/>
    <w:rsid w:val="0020782E"/>
    <w:rsid w:val="00210B9C"/>
    <w:rsid w:val="00211A5A"/>
    <w:rsid w:val="00216FA7"/>
    <w:rsid w:val="0021708B"/>
    <w:rsid w:val="002172BE"/>
    <w:rsid w:val="002177BF"/>
    <w:rsid w:val="0022242F"/>
    <w:rsid w:val="00223194"/>
    <w:rsid w:val="00223377"/>
    <w:rsid w:val="00223FAA"/>
    <w:rsid w:val="00224E39"/>
    <w:rsid w:val="00225F7A"/>
    <w:rsid w:val="0022707B"/>
    <w:rsid w:val="00230AD2"/>
    <w:rsid w:val="002311C5"/>
    <w:rsid w:val="00233F40"/>
    <w:rsid w:val="002343D2"/>
    <w:rsid w:val="00234711"/>
    <w:rsid w:val="00234C3E"/>
    <w:rsid w:val="0023785F"/>
    <w:rsid w:val="002379D4"/>
    <w:rsid w:val="002408A1"/>
    <w:rsid w:val="0024098B"/>
    <w:rsid w:val="00241892"/>
    <w:rsid w:val="00241CC4"/>
    <w:rsid w:val="00243048"/>
    <w:rsid w:val="00244414"/>
    <w:rsid w:val="00245447"/>
    <w:rsid w:val="00246DD9"/>
    <w:rsid w:val="00247A9B"/>
    <w:rsid w:val="002502A7"/>
    <w:rsid w:val="00254098"/>
    <w:rsid w:val="0025486F"/>
    <w:rsid w:val="002555DF"/>
    <w:rsid w:val="0025678B"/>
    <w:rsid w:val="00260631"/>
    <w:rsid w:val="00261E19"/>
    <w:rsid w:val="002625FB"/>
    <w:rsid w:val="002657F0"/>
    <w:rsid w:val="00266F7F"/>
    <w:rsid w:val="00267E39"/>
    <w:rsid w:val="00270229"/>
    <w:rsid w:val="002736EA"/>
    <w:rsid w:val="002750E8"/>
    <w:rsid w:val="002752A9"/>
    <w:rsid w:val="0027579E"/>
    <w:rsid w:val="002758EF"/>
    <w:rsid w:val="002766DB"/>
    <w:rsid w:val="00276960"/>
    <w:rsid w:val="00282389"/>
    <w:rsid w:val="00282A7C"/>
    <w:rsid w:val="00285DE1"/>
    <w:rsid w:val="00291371"/>
    <w:rsid w:val="00291D51"/>
    <w:rsid w:val="00293405"/>
    <w:rsid w:val="00293CAB"/>
    <w:rsid w:val="00295857"/>
    <w:rsid w:val="00295AAD"/>
    <w:rsid w:val="002969BD"/>
    <w:rsid w:val="002A29C5"/>
    <w:rsid w:val="002A2CAE"/>
    <w:rsid w:val="002A3767"/>
    <w:rsid w:val="002A461A"/>
    <w:rsid w:val="002B30ED"/>
    <w:rsid w:val="002B4578"/>
    <w:rsid w:val="002B473A"/>
    <w:rsid w:val="002B5C97"/>
    <w:rsid w:val="002C0A3A"/>
    <w:rsid w:val="002C2FC5"/>
    <w:rsid w:val="002C309B"/>
    <w:rsid w:val="002C38F9"/>
    <w:rsid w:val="002C3EAD"/>
    <w:rsid w:val="002C443C"/>
    <w:rsid w:val="002C6467"/>
    <w:rsid w:val="002C6E9C"/>
    <w:rsid w:val="002D1B8E"/>
    <w:rsid w:val="002D31D4"/>
    <w:rsid w:val="002D3774"/>
    <w:rsid w:val="002D7940"/>
    <w:rsid w:val="002D7FAF"/>
    <w:rsid w:val="002E04B2"/>
    <w:rsid w:val="002E30AB"/>
    <w:rsid w:val="002E4F80"/>
    <w:rsid w:val="002E6559"/>
    <w:rsid w:val="002E68C4"/>
    <w:rsid w:val="002E7BB8"/>
    <w:rsid w:val="002F08D7"/>
    <w:rsid w:val="002F1654"/>
    <w:rsid w:val="002F2D27"/>
    <w:rsid w:val="002F4E5D"/>
    <w:rsid w:val="002F5A9C"/>
    <w:rsid w:val="002F665A"/>
    <w:rsid w:val="002F7B08"/>
    <w:rsid w:val="002F7F11"/>
    <w:rsid w:val="00300E57"/>
    <w:rsid w:val="003051D3"/>
    <w:rsid w:val="00305663"/>
    <w:rsid w:val="00306223"/>
    <w:rsid w:val="0030713D"/>
    <w:rsid w:val="00310589"/>
    <w:rsid w:val="00311B1E"/>
    <w:rsid w:val="003148CB"/>
    <w:rsid w:val="00314D7A"/>
    <w:rsid w:val="0031660B"/>
    <w:rsid w:val="0031705F"/>
    <w:rsid w:val="00321916"/>
    <w:rsid w:val="0032259F"/>
    <w:rsid w:val="00323F57"/>
    <w:rsid w:val="003252DE"/>
    <w:rsid w:val="003258C5"/>
    <w:rsid w:val="00326960"/>
    <w:rsid w:val="00326DD7"/>
    <w:rsid w:val="003273C9"/>
    <w:rsid w:val="00332C06"/>
    <w:rsid w:val="00334BE9"/>
    <w:rsid w:val="00334BF4"/>
    <w:rsid w:val="003358A5"/>
    <w:rsid w:val="003370F5"/>
    <w:rsid w:val="003413AE"/>
    <w:rsid w:val="00343361"/>
    <w:rsid w:val="0034341D"/>
    <w:rsid w:val="00343A81"/>
    <w:rsid w:val="00345F08"/>
    <w:rsid w:val="0034630B"/>
    <w:rsid w:val="00346651"/>
    <w:rsid w:val="0034788E"/>
    <w:rsid w:val="0034799C"/>
    <w:rsid w:val="00350318"/>
    <w:rsid w:val="00350443"/>
    <w:rsid w:val="00350F21"/>
    <w:rsid w:val="003511AD"/>
    <w:rsid w:val="00351B06"/>
    <w:rsid w:val="0035212C"/>
    <w:rsid w:val="00353208"/>
    <w:rsid w:val="00353544"/>
    <w:rsid w:val="00353F91"/>
    <w:rsid w:val="00354304"/>
    <w:rsid w:val="003563F3"/>
    <w:rsid w:val="00356EDE"/>
    <w:rsid w:val="003570F4"/>
    <w:rsid w:val="003577AA"/>
    <w:rsid w:val="00360215"/>
    <w:rsid w:val="00360A6B"/>
    <w:rsid w:val="003616D3"/>
    <w:rsid w:val="003619CF"/>
    <w:rsid w:val="00365634"/>
    <w:rsid w:val="00367259"/>
    <w:rsid w:val="0037042D"/>
    <w:rsid w:val="00371E6B"/>
    <w:rsid w:val="0037204F"/>
    <w:rsid w:val="0037758D"/>
    <w:rsid w:val="00382194"/>
    <w:rsid w:val="00384205"/>
    <w:rsid w:val="0038632D"/>
    <w:rsid w:val="00386CD2"/>
    <w:rsid w:val="0039022E"/>
    <w:rsid w:val="00391A37"/>
    <w:rsid w:val="00392659"/>
    <w:rsid w:val="003926AE"/>
    <w:rsid w:val="00394B44"/>
    <w:rsid w:val="00395421"/>
    <w:rsid w:val="00396B2D"/>
    <w:rsid w:val="003A1834"/>
    <w:rsid w:val="003A240A"/>
    <w:rsid w:val="003A3560"/>
    <w:rsid w:val="003A4F05"/>
    <w:rsid w:val="003A4FE7"/>
    <w:rsid w:val="003A5148"/>
    <w:rsid w:val="003A553B"/>
    <w:rsid w:val="003A734D"/>
    <w:rsid w:val="003B0275"/>
    <w:rsid w:val="003B5448"/>
    <w:rsid w:val="003B567C"/>
    <w:rsid w:val="003C2B41"/>
    <w:rsid w:val="003C5648"/>
    <w:rsid w:val="003C65BE"/>
    <w:rsid w:val="003D0C58"/>
    <w:rsid w:val="003D10BC"/>
    <w:rsid w:val="003D1651"/>
    <w:rsid w:val="003D2A05"/>
    <w:rsid w:val="003D53DD"/>
    <w:rsid w:val="003D53F3"/>
    <w:rsid w:val="003E070D"/>
    <w:rsid w:val="003E0710"/>
    <w:rsid w:val="003E5FDA"/>
    <w:rsid w:val="003F1294"/>
    <w:rsid w:val="003F21F5"/>
    <w:rsid w:val="003F227B"/>
    <w:rsid w:val="003F2FF0"/>
    <w:rsid w:val="003F4072"/>
    <w:rsid w:val="003F4CC8"/>
    <w:rsid w:val="003F64CE"/>
    <w:rsid w:val="003F7134"/>
    <w:rsid w:val="00401724"/>
    <w:rsid w:val="004040A5"/>
    <w:rsid w:val="00405285"/>
    <w:rsid w:val="0040549A"/>
    <w:rsid w:val="0040554A"/>
    <w:rsid w:val="004078CD"/>
    <w:rsid w:val="00410A4A"/>
    <w:rsid w:val="004115BF"/>
    <w:rsid w:val="0041162E"/>
    <w:rsid w:val="00412FDC"/>
    <w:rsid w:val="004144B8"/>
    <w:rsid w:val="00416784"/>
    <w:rsid w:val="004170DB"/>
    <w:rsid w:val="004216BE"/>
    <w:rsid w:val="00424314"/>
    <w:rsid w:val="00426A5E"/>
    <w:rsid w:val="00427703"/>
    <w:rsid w:val="00427861"/>
    <w:rsid w:val="00427C49"/>
    <w:rsid w:val="00431258"/>
    <w:rsid w:val="00434B8B"/>
    <w:rsid w:val="00436888"/>
    <w:rsid w:val="00441944"/>
    <w:rsid w:val="00441F96"/>
    <w:rsid w:val="00444D64"/>
    <w:rsid w:val="004476C3"/>
    <w:rsid w:val="004528A2"/>
    <w:rsid w:val="00452ED7"/>
    <w:rsid w:val="00453B8E"/>
    <w:rsid w:val="0046042A"/>
    <w:rsid w:val="004617AF"/>
    <w:rsid w:val="00467AF7"/>
    <w:rsid w:val="0047077F"/>
    <w:rsid w:val="00472118"/>
    <w:rsid w:val="00477D7E"/>
    <w:rsid w:val="00480347"/>
    <w:rsid w:val="004828D7"/>
    <w:rsid w:val="00482E24"/>
    <w:rsid w:val="00483CE3"/>
    <w:rsid w:val="00484B09"/>
    <w:rsid w:val="00485777"/>
    <w:rsid w:val="004874B6"/>
    <w:rsid w:val="0048794F"/>
    <w:rsid w:val="00490C51"/>
    <w:rsid w:val="00491713"/>
    <w:rsid w:val="0049388A"/>
    <w:rsid w:val="00493E17"/>
    <w:rsid w:val="004940FE"/>
    <w:rsid w:val="0049446C"/>
    <w:rsid w:val="00495F2E"/>
    <w:rsid w:val="00496F5A"/>
    <w:rsid w:val="00497689"/>
    <w:rsid w:val="00497DD8"/>
    <w:rsid w:val="00497F86"/>
    <w:rsid w:val="004A158F"/>
    <w:rsid w:val="004A167C"/>
    <w:rsid w:val="004B06C9"/>
    <w:rsid w:val="004B0FB4"/>
    <w:rsid w:val="004B15E7"/>
    <w:rsid w:val="004B4C93"/>
    <w:rsid w:val="004B4E34"/>
    <w:rsid w:val="004B6364"/>
    <w:rsid w:val="004C00BE"/>
    <w:rsid w:val="004C19A9"/>
    <w:rsid w:val="004C2962"/>
    <w:rsid w:val="004C2B9B"/>
    <w:rsid w:val="004C2BB4"/>
    <w:rsid w:val="004C3B61"/>
    <w:rsid w:val="004C3D5F"/>
    <w:rsid w:val="004C53C1"/>
    <w:rsid w:val="004C5F6C"/>
    <w:rsid w:val="004D03B0"/>
    <w:rsid w:val="004D0C34"/>
    <w:rsid w:val="004D0E74"/>
    <w:rsid w:val="004D30E2"/>
    <w:rsid w:val="004D3195"/>
    <w:rsid w:val="004D3530"/>
    <w:rsid w:val="004D5512"/>
    <w:rsid w:val="004D5FF3"/>
    <w:rsid w:val="004E02C9"/>
    <w:rsid w:val="004E08DE"/>
    <w:rsid w:val="004E653A"/>
    <w:rsid w:val="004E7E32"/>
    <w:rsid w:val="004F36B3"/>
    <w:rsid w:val="004F638A"/>
    <w:rsid w:val="004F664D"/>
    <w:rsid w:val="00501C5C"/>
    <w:rsid w:val="00502A81"/>
    <w:rsid w:val="00502D7C"/>
    <w:rsid w:val="00503917"/>
    <w:rsid w:val="00505334"/>
    <w:rsid w:val="005053BD"/>
    <w:rsid w:val="005053C7"/>
    <w:rsid w:val="00505B65"/>
    <w:rsid w:val="00506F42"/>
    <w:rsid w:val="005120D6"/>
    <w:rsid w:val="00512288"/>
    <w:rsid w:val="00514190"/>
    <w:rsid w:val="00514C5D"/>
    <w:rsid w:val="00514C96"/>
    <w:rsid w:val="00520FC7"/>
    <w:rsid w:val="0052156F"/>
    <w:rsid w:val="00521D98"/>
    <w:rsid w:val="005278C7"/>
    <w:rsid w:val="00530042"/>
    <w:rsid w:val="00530C29"/>
    <w:rsid w:val="005310BF"/>
    <w:rsid w:val="005323FF"/>
    <w:rsid w:val="00532C34"/>
    <w:rsid w:val="00534515"/>
    <w:rsid w:val="00534F40"/>
    <w:rsid w:val="005359B4"/>
    <w:rsid w:val="00540A48"/>
    <w:rsid w:val="00540AC1"/>
    <w:rsid w:val="005442BF"/>
    <w:rsid w:val="00544AB7"/>
    <w:rsid w:val="005460B2"/>
    <w:rsid w:val="00547502"/>
    <w:rsid w:val="00550743"/>
    <w:rsid w:val="0055146D"/>
    <w:rsid w:val="00553502"/>
    <w:rsid w:val="005540D2"/>
    <w:rsid w:val="0055541A"/>
    <w:rsid w:val="005575F9"/>
    <w:rsid w:val="0055798D"/>
    <w:rsid w:val="00561547"/>
    <w:rsid w:val="00562656"/>
    <w:rsid w:val="00562752"/>
    <w:rsid w:val="005649EE"/>
    <w:rsid w:val="00564CD6"/>
    <w:rsid w:val="00571198"/>
    <w:rsid w:val="00575C35"/>
    <w:rsid w:val="005766AA"/>
    <w:rsid w:val="00576C63"/>
    <w:rsid w:val="00576D6A"/>
    <w:rsid w:val="0057723C"/>
    <w:rsid w:val="005803B9"/>
    <w:rsid w:val="0058088C"/>
    <w:rsid w:val="00581200"/>
    <w:rsid w:val="00585480"/>
    <w:rsid w:val="00585E84"/>
    <w:rsid w:val="005861C0"/>
    <w:rsid w:val="005867C1"/>
    <w:rsid w:val="00586EAE"/>
    <w:rsid w:val="00586F5F"/>
    <w:rsid w:val="00587D71"/>
    <w:rsid w:val="005903FE"/>
    <w:rsid w:val="005914BB"/>
    <w:rsid w:val="00592F94"/>
    <w:rsid w:val="0059470C"/>
    <w:rsid w:val="005951FA"/>
    <w:rsid w:val="005975FA"/>
    <w:rsid w:val="00597938"/>
    <w:rsid w:val="005A2AB7"/>
    <w:rsid w:val="005A47E6"/>
    <w:rsid w:val="005A7BD0"/>
    <w:rsid w:val="005A7D20"/>
    <w:rsid w:val="005B23D1"/>
    <w:rsid w:val="005B244E"/>
    <w:rsid w:val="005B3E53"/>
    <w:rsid w:val="005B5D3B"/>
    <w:rsid w:val="005B62A0"/>
    <w:rsid w:val="005B74CC"/>
    <w:rsid w:val="005B7E5D"/>
    <w:rsid w:val="005C10EF"/>
    <w:rsid w:val="005C459E"/>
    <w:rsid w:val="005C4C85"/>
    <w:rsid w:val="005C4FF4"/>
    <w:rsid w:val="005C5134"/>
    <w:rsid w:val="005D20BE"/>
    <w:rsid w:val="005D20D8"/>
    <w:rsid w:val="005D26CF"/>
    <w:rsid w:val="005D43FB"/>
    <w:rsid w:val="005D4500"/>
    <w:rsid w:val="005D4613"/>
    <w:rsid w:val="005D639B"/>
    <w:rsid w:val="005E00D6"/>
    <w:rsid w:val="005E166A"/>
    <w:rsid w:val="005E1780"/>
    <w:rsid w:val="005E2B65"/>
    <w:rsid w:val="005E316A"/>
    <w:rsid w:val="005E48BB"/>
    <w:rsid w:val="005E5E3F"/>
    <w:rsid w:val="005E6454"/>
    <w:rsid w:val="005E7A99"/>
    <w:rsid w:val="005F2216"/>
    <w:rsid w:val="005F2A1D"/>
    <w:rsid w:val="005F2D3A"/>
    <w:rsid w:val="005F2F8B"/>
    <w:rsid w:val="005F3E0A"/>
    <w:rsid w:val="005F5968"/>
    <w:rsid w:val="005F6532"/>
    <w:rsid w:val="005F6C40"/>
    <w:rsid w:val="005F7620"/>
    <w:rsid w:val="006018EB"/>
    <w:rsid w:val="00602BB7"/>
    <w:rsid w:val="00603C88"/>
    <w:rsid w:val="00603FA8"/>
    <w:rsid w:val="00604077"/>
    <w:rsid w:val="0060469E"/>
    <w:rsid w:val="006076A9"/>
    <w:rsid w:val="006118DF"/>
    <w:rsid w:val="0061281D"/>
    <w:rsid w:val="0061376A"/>
    <w:rsid w:val="0061419A"/>
    <w:rsid w:val="00621349"/>
    <w:rsid w:val="00622847"/>
    <w:rsid w:val="006259B3"/>
    <w:rsid w:val="006272B7"/>
    <w:rsid w:val="00627A51"/>
    <w:rsid w:val="00630026"/>
    <w:rsid w:val="0063056D"/>
    <w:rsid w:val="00632683"/>
    <w:rsid w:val="00633878"/>
    <w:rsid w:val="006346E2"/>
    <w:rsid w:val="006349B6"/>
    <w:rsid w:val="0063562D"/>
    <w:rsid w:val="00635BB0"/>
    <w:rsid w:val="0064087B"/>
    <w:rsid w:val="00640A45"/>
    <w:rsid w:val="006412E6"/>
    <w:rsid w:val="00641A61"/>
    <w:rsid w:val="00643C12"/>
    <w:rsid w:val="00644128"/>
    <w:rsid w:val="006470F9"/>
    <w:rsid w:val="00650012"/>
    <w:rsid w:val="006510F2"/>
    <w:rsid w:val="00651FE0"/>
    <w:rsid w:val="0065289A"/>
    <w:rsid w:val="00656B6C"/>
    <w:rsid w:val="00660B8E"/>
    <w:rsid w:val="00661695"/>
    <w:rsid w:val="00662257"/>
    <w:rsid w:val="006651CB"/>
    <w:rsid w:val="006676A6"/>
    <w:rsid w:val="006678EA"/>
    <w:rsid w:val="00667DEC"/>
    <w:rsid w:val="00670514"/>
    <w:rsid w:val="00671CBE"/>
    <w:rsid w:val="00672957"/>
    <w:rsid w:val="0067390C"/>
    <w:rsid w:val="00675621"/>
    <w:rsid w:val="0067562C"/>
    <w:rsid w:val="00676C34"/>
    <w:rsid w:val="00677607"/>
    <w:rsid w:val="00677973"/>
    <w:rsid w:val="0068018E"/>
    <w:rsid w:val="00680225"/>
    <w:rsid w:val="0068109F"/>
    <w:rsid w:val="00681619"/>
    <w:rsid w:val="0068193F"/>
    <w:rsid w:val="00681DC4"/>
    <w:rsid w:val="00682D66"/>
    <w:rsid w:val="006848CB"/>
    <w:rsid w:val="00685025"/>
    <w:rsid w:val="00687B32"/>
    <w:rsid w:val="0069312D"/>
    <w:rsid w:val="00693946"/>
    <w:rsid w:val="00694686"/>
    <w:rsid w:val="006948B6"/>
    <w:rsid w:val="006A0430"/>
    <w:rsid w:val="006A16FF"/>
    <w:rsid w:val="006A1B6D"/>
    <w:rsid w:val="006A210A"/>
    <w:rsid w:val="006A4A01"/>
    <w:rsid w:val="006A6388"/>
    <w:rsid w:val="006B19F5"/>
    <w:rsid w:val="006B2D13"/>
    <w:rsid w:val="006B45E9"/>
    <w:rsid w:val="006B57E6"/>
    <w:rsid w:val="006C3310"/>
    <w:rsid w:val="006C53AC"/>
    <w:rsid w:val="006C55F1"/>
    <w:rsid w:val="006C6B6A"/>
    <w:rsid w:val="006C7287"/>
    <w:rsid w:val="006D0083"/>
    <w:rsid w:val="006D18D7"/>
    <w:rsid w:val="006D1AF0"/>
    <w:rsid w:val="006D38E7"/>
    <w:rsid w:val="006D5F12"/>
    <w:rsid w:val="006D6F81"/>
    <w:rsid w:val="006E02F9"/>
    <w:rsid w:val="006E1657"/>
    <w:rsid w:val="006E2F83"/>
    <w:rsid w:val="006E30D6"/>
    <w:rsid w:val="006E4847"/>
    <w:rsid w:val="006E5F1A"/>
    <w:rsid w:val="006E7242"/>
    <w:rsid w:val="006F4855"/>
    <w:rsid w:val="006F6932"/>
    <w:rsid w:val="007004E3"/>
    <w:rsid w:val="00702998"/>
    <w:rsid w:val="00704BEB"/>
    <w:rsid w:val="00706890"/>
    <w:rsid w:val="00707470"/>
    <w:rsid w:val="00710F3B"/>
    <w:rsid w:val="00711CE2"/>
    <w:rsid w:val="0071415E"/>
    <w:rsid w:val="007141BE"/>
    <w:rsid w:val="007165B0"/>
    <w:rsid w:val="007177F4"/>
    <w:rsid w:val="007200C3"/>
    <w:rsid w:val="00721434"/>
    <w:rsid w:val="0072147D"/>
    <w:rsid w:val="00721999"/>
    <w:rsid w:val="00722F13"/>
    <w:rsid w:val="007257C1"/>
    <w:rsid w:val="00725C3A"/>
    <w:rsid w:val="00725CF7"/>
    <w:rsid w:val="0072652F"/>
    <w:rsid w:val="007269E6"/>
    <w:rsid w:val="00727D5C"/>
    <w:rsid w:val="007324F5"/>
    <w:rsid w:val="0073387F"/>
    <w:rsid w:val="00734939"/>
    <w:rsid w:val="00734A44"/>
    <w:rsid w:val="00735AF6"/>
    <w:rsid w:val="007365ED"/>
    <w:rsid w:val="007378B8"/>
    <w:rsid w:val="00737C55"/>
    <w:rsid w:val="0074326F"/>
    <w:rsid w:val="00744765"/>
    <w:rsid w:val="0075114A"/>
    <w:rsid w:val="00752304"/>
    <w:rsid w:val="0075651C"/>
    <w:rsid w:val="00757431"/>
    <w:rsid w:val="007577F4"/>
    <w:rsid w:val="007614A9"/>
    <w:rsid w:val="00761A01"/>
    <w:rsid w:val="00762980"/>
    <w:rsid w:val="00762BCC"/>
    <w:rsid w:val="00763734"/>
    <w:rsid w:val="00763D1E"/>
    <w:rsid w:val="007640F3"/>
    <w:rsid w:val="00764FB4"/>
    <w:rsid w:val="00770F56"/>
    <w:rsid w:val="007710F3"/>
    <w:rsid w:val="007729D8"/>
    <w:rsid w:val="00776386"/>
    <w:rsid w:val="0078037F"/>
    <w:rsid w:val="00780C49"/>
    <w:rsid w:val="0078172A"/>
    <w:rsid w:val="0078390C"/>
    <w:rsid w:val="007839C0"/>
    <w:rsid w:val="007841E5"/>
    <w:rsid w:val="007843D7"/>
    <w:rsid w:val="00785669"/>
    <w:rsid w:val="007868AD"/>
    <w:rsid w:val="00786C34"/>
    <w:rsid w:val="00790121"/>
    <w:rsid w:val="00793F11"/>
    <w:rsid w:val="00794C8E"/>
    <w:rsid w:val="00795DB4"/>
    <w:rsid w:val="007A1C0E"/>
    <w:rsid w:val="007A2490"/>
    <w:rsid w:val="007A3D15"/>
    <w:rsid w:val="007A3F9E"/>
    <w:rsid w:val="007A4E43"/>
    <w:rsid w:val="007A5D36"/>
    <w:rsid w:val="007A5F03"/>
    <w:rsid w:val="007B070B"/>
    <w:rsid w:val="007B3CEE"/>
    <w:rsid w:val="007B4748"/>
    <w:rsid w:val="007B58B2"/>
    <w:rsid w:val="007C0E64"/>
    <w:rsid w:val="007C3658"/>
    <w:rsid w:val="007C4C8A"/>
    <w:rsid w:val="007C5887"/>
    <w:rsid w:val="007C5D64"/>
    <w:rsid w:val="007D18E6"/>
    <w:rsid w:val="007D5999"/>
    <w:rsid w:val="007E31F9"/>
    <w:rsid w:val="007E557B"/>
    <w:rsid w:val="007E6116"/>
    <w:rsid w:val="007F183C"/>
    <w:rsid w:val="007F22D4"/>
    <w:rsid w:val="007F2951"/>
    <w:rsid w:val="007F2C11"/>
    <w:rsid w:val="007F562A"/>
    <w:rsid w:val="008001BD"/>
    <w:rsid w:val="00801F5D"/>
    <w:rsid w:val="00803874"/>
    <w:rsid w:val="008058A7"/>
    <w:rsid w:val="008058BC"/>
    <w:rsid w:val="00805BA1"/>
    <w:rsid w:val="00810FB0"/>
    <w:rsid w:val="00811895"/>
    <w:rsid w:val="00812BDA"/>
    <w:rsid w:val="008154E2"/>
    <w:rsid w:val="00822887"/>
    <w:rsid w:val="00822E74"/>
    <w:rsid w:val="0082449F"/>
    <w:rsid w:val="008249B6"/>
    <w:rsid w:val="008261E9"/>
    <w:rsid w:val="00826CAB"/>
    <w:rsid w:val="00827E2D"/>
    <w:rsid w:val="008307E8"/>
    <w:rsid w:val="00835004"/>
    <w:rsid w:val="008357CE"/>
    <w:rsid w:val="00836E6A"/>
    <w:rsid w:val="00841CE0"/>
    <w:rsid w:val="008461D0"/>
    <w:rsid w:val="00847589"/>
    <w:rsid w:val="0085111F"/>
    <w:rsid w:val="00851351"/>
    <w:rsid w:val="008518AF"/>
    <w:rsid w:val="00852B95"/>
    <w:rsid w:val="008539CE"/>
    <w:rsid w:val="0085492A"/>
    <w:rsid w:val="00855C19"/>
    <w:rsid w:val="008600D0"/>
    <w:rsid w:val="00861571"/>
    <w:rsid w:val="00862414"/>
    <w:rsid w:val="0086336F"/>
    <w:rsid w:val="00863F1C"/>
    <w:rsid w:val="00864468"/>
    <w:rsid w:val="00871A9B"/>
    <w:rsid w:val="0087208B"/>
    <w:rsid w:val="00875231"/>
    <w:rsid w:val="00875E37"/>
    <w:rsid w:val="00877689"/>
    <w:rsid w:val="0087791A"/>
    <w:rsid w:val="008813F7"/>
    <w:rsid w:val="0088596F"/>
    <w:rsid w:val="00885A15"/>
    <w:rsid w:val="0088767E"/>
    <w:rsid w:val="0089051F"/>
    <w:rsid w:val="0089249F"/>
    <w:rsid w:val="0089283B"/>
    <w:rsid w:val="0089753A"/>
    <w:rsid w:val="008A04CB"/>
    <w:rsid w:val="008A0653"/>
    <w:rsid w:val="008A1869"/>
    <w:rsid w:val="008A1AC9"/>
    <w:rsid w:val="008A2C4B"/>
    <w:rsid w:val="008A3FB9"/>
    <w:rsid w:val="008A5A80"/>
    <w:rsid w:val="008A5E2C"/>
    <w:rsid w:val="008B21F7"/>
    <w:rsid w:val="008B3EDE"/>
    <w:rsid w:val="008B4A18"/>
    <w:rsid w:val="008B4EEF"/>
    <w:rsid w:val="008B63AA"/>
    <w:rsid w:val="008B648C"/>
    <w:rsid w:val="008B727A"/>
    <w:rsid w:val="008C24EC"/>
    <w:rsid w:val="008C2DE9"/>
    <w:rsid w:val="008C4A19"/>
    <w:rsid w:val="008C5D0B"/>
    <w:rsid w:val="008D0E23"/>
    <w:rsid w:val="008D31D9"/>
    <w:rsid w:val="008D414D"/>
    <w:rsid w:val="008D5B06"/>
    <w:rsid w:val="008E1D06"/>
    <w:rsid w:val="008E2FFE"/>
    <w:rsid w:val="008E418C"/>
    <w:rsid w:val="008E418D"/>
    <w:rsid w:val="008E4A46"/>
    <w:rsid w:val="008E655D"/>
    <w:rsid w:val="008F1EB1"/>
    <w:rsid w:val="008F4073"/>
    <w:rsid w:val="008F4282"/>
    <w:rsid w:val="008F46B5"/>
    <w:rsid w:val="008F4A06"/>
    <w:rsid w:val="008F4E5F"/>
    <w:rsid w:val="008F6E6B"/>
    <w:rsid w:val="00900061"/>
    <w:rsid w:val="00900C89"/>
    <w:rsid w:val="00901657"/>
    <w:rsid w:val="00901917"/>
    <w:rsid w:val="009019B9"/>
    <w:rsid w:val="00902285"/>
    <w:rsid w:val="009037F2"/>
    <w:rsid w:val="00906813"/>
    <w:rsid w:val="0090744B"/>
    <w:rsid w:val="00907C89"/>
    <w:rsid w:val="00910EED"/>
    <w:rsid w:val="00913A0F"/>
    <w:rsid w:val="00914ACE"/>
    <w:rsid w:val="00916222"/>
    <w:rsid w:val="0091792A"/>
    <w:rsid w:val="00920D7B"/>
    <w:rsid w:val="0092118A"/>
    <w:rsid w:val="00922651"/>
    <w:rsid w:val="00922831"/>
    <w:rsid w:val="009229D6"/>
    <w:rsid w:val="00923F4E"/>
    <w:rsid w:val="0093073D"/>
    <w:rsid w:val="00930986"/>
    <w:rsid w:val="00931EE8"/>
    <w:rsid w:val="00934B92"/>
    <w:rsid w:val="00934F1B"/>
    <w:rsid w:val="0093649E"/>
    <w:rsid w:val="00943CFE"/>
    <w:rsid w:val="0094525D"/>
    <w:rsid w:val="009547EA"/>
    <w:rsid w:val="00960048"/>
    <w:rsid w:val="009600A6"/>
    <w:rsid w:val="00960379"/>
    <w:rsid w:val="00963997"/>
    <w:rsid w:val="009656F2"/>
    <w:rsid w:val="009656FC"/>
    <w:rsid w:val="009657A5"/>
    <w:rsid w:val="00970CE8"/>
    <w:rsid w:val="00973F2F"/>
    <w:rsid w:val="0097450A"/>
    <w:rsid w:val="00974863"/>
    <w:rsid w:val="009778C7"/>
    <w:rsid w:val="0098093F"/>
    <w:rsid w:val="00980F9B"/>
    <w:rsid w:val="009810C8"/>
    <w:rsid w:val="00981CAE"/>
    <w:rsid w:val="00982024"/>
    <w:rsid w:val="00983152"/>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39A3"/>
    <w:rsid w:val="009A4912"/>
    <w:rsid w:val="009A6124"/>
    <w:rsid w:val="009A68CC"/>
    <w:rsid w:val="009B10AA"/>
    <w:rsid w:val="009B23E7"/>
    <w:rsid w:val="009B5319"/>
    <w:rsid w:val="009B5672"/>
    <w:rsid w:val="009B74D8"/>
    <w:rsid w:val="009C007A"/>
    <w:rsid w:val="009C1C94"/>
    <w:rsid w:val="009C2F5F"/>
    <w:rsid w:val="009C3052"/>
    <w:rsid w:val="009C35D0"/>
    <w:rsid w:val="009C78EE"/>
    <w:rsid w:val="009D0109"/>
    <w:rsid w:val="009D1DA4"/>
    <w:rsid w:val="009D26EB"/>
    <w:rsid w:val="009D2827"/>
    <w:rsid w:val="009D3388"/>
    <w:rsid w:val="009D4450"/>
    <w:rsid w:val="009D48C1"/>
    <w:rsid w:val="009D6F62"/>
    <w:rsid w:val="009D7248"/>
    <w:rsid w:val="009D73D5"/>
    <w:rsid w:val="009D7D96"/>
    <w:rsid w:val="009E22B6"/>
    <w:rsid w:val="009E2E10"/>
    <w:rsid w:val="009E47CF"/>
    <w:rsid w:val="009F655F"/>
    <w:rsid w:val="009F75D6"/>
    <w:rsid w:val="00A0477A"/>
    <w:rsid w:val="00A149D5"/>
    <w:rsid w:val="00A15458"/>
    <w:rsid w:val="00A160DB"/>
    <w:rsid w:val="00A16669"/>
    <w:rsid w:val="00A16E77"/>
    <w:rsid w:val="00A21F26"/>
    <w:rsid w:val="00A23BB5"/>
    <w:rsid w:val="00A2403F"/>
    <w:rsid w:val="00A25337"/>
    <w:rsid w:val="00A2647F"/>
    <w:rsid w:val="00A32607"/>
    <w:rsid w:val="00A375C4"/>
    <w:rsid w:val="00A37CDC"/>
    <w:rsid w:val="00A415B0"/>
    <w:rsid w:val="00A424D9"/>
    <w:rsid w:val="00A42B77"/>
    <w:rsid w:val="00A43211"/>
    <w:rsid w:val="00A45FAC"/>
    <w:rsid w:val="00A46FC9"/>
    <w:rsid w:val="00A47E1E"/>
    <w:rsid w:val="00A5152B"/>
    <w:rsid w:val="00A52E90"/>
    <w:rsid w:val="00A5302B"/>
    <w:rsid w:val="00A53307"/>
    <w:rsid w:val="00A54E83"/>
    <w:rsid w:val="00A5591A"/>
    <w:rsid w:val="00A567FF"/>
    <w:rsid w:val="00A606E9"/>
    <w:rsid w:val="00A64730"/>
    <w:rsid w:val="00A66712"/>
    <w:rsid w:val="00A672FD"/>
    <w:rsid w:val="00A7216D"/>
    <w:rsid w:val="00A72307"/>
    <w:rsid w:val="00A72C09"/>
    <w:rsid w:val="00A754E6"/>
    <w:rsid w:val="00A75D30"/>
    <w:rsid w:val="00A75EC6"/>
    <w:rsid w:val="00A76543"/>
    <w:rsid w:val="00A7745D"/>
    <w:rsid w:val="00A7749D"/>
    <w:rsid w:val="00A80B2A"/>
    <w:rsid w:val="00A81B77"/>
    <w:rsid w:val="00A82077"/>
    <w:rsid w:val="00A8263B"/>
    <w:rsid w:val="00A828A2"/>
    <w:rsid w:val="00A8321B"/>
    <w:rsid w:val="00A85343"/>
    <w:rsid w:val="00A85FC6"/>
    <w:rsid w:val="00A8672B"/>
    <w:rsid w:val="00A92390"/>
    <w:rsid w:val="00A92E6B"/>
    <w:rsid w:val="00A936E2"/>
    <w:rsid w:val="00A94898"/>
    <w:rsid w:val="00A95BD4"/>
    <w:rsid w:val="00AA05D8"/>
    <w:rsid w:val="00AA069F"/>
    <w:rsid w:val="00AA1DBE"/>
    <w:rsid w:val="00AA2EF1"/>
    <w:rsid w:val="00AA2FCD"/>
    <w:rsid w:val="00AA4B02"/>
    <w:rsid w:val="00AA66B5"/>
    <w:rsid w:val="00AA7D25"/>
    <w:rsid w:val="00AB1EEA"/>
    <w:rsid w:val="00AB2659"/>
    <w:rsid w:val="00AB3735"/>
    <w:rsid w:val="00AB3745"/>
    <w:rsid w:val="00AB3FA0"/>
    <w:rsid w:val="00AB480B"/>
    <w:rsid w:val="00AB57CA"/>
    <w:rsid w:val="00AB5AAA"/>
    <w:rsid w:val="00AC057A"/>
    <w:rsid w:val="00AC52EB"/>
    <w:rsid w:val="00AE030E"/>
    <w:rsid w:val="00AE267F"/>
    <w:rsid w:val="00AE5ED8"/>
    <w:rsid w:val="00AE6717"/>
    <w:rsid w:val="00AE76B4"/>
    <w:rsid w:val="00AE77C9"/>
    <w:rsid w:val="00AE780D"/>
    <w:rsid w:val="00AF109D"/>
    <w:rsid w:val="00AF10D0"/>
    <w:rsid w:val="00AF28BA"/>
    <w:rsid w:val="00AF3713"/>
    <w:rsid w:val="00AF3D29"/>
    <w:rsid w:val="00AF4C77"/>
    <w:rsid w:val="00AF6505"/>
    <w:rsid w:val="00B00A0C"/>
    <w:rsid w:val="00B01148"/>
    <w:rsid w:val="00B02D47"/>
    <w:rsid w:val="00B045FC"/>
    <w:rsid w:val="00B057F3"/>
    <w:rsid w:val="00B071C5"/>
    <w:rsid w:val="00B1209C"/>
    <w:rsid w:val="00B12EEA"/>
    <w:rsid w:val="00B14631"/>
    <w:rsid w:val="00B14E56"/>
    <w:rsid w:val="00B16042"/>
    <w:rsid w:val="00B2037C"/>
    <w:rsid w:val="00B2406E"/>
    <w:rsid w:val="00B24307"/>
    <w:rsid w:val="00B2480C"/>
    <w:rsid w:val="00B2636D"/>
    <w:rsid w:val="00B270FA"/>
    <w:rsid w:val="00B3031B"/>
    <w:rsid w:val="00B31337"/>
    <w:rsid w:val="00B31961"/>
    <w:rsid w:val="00B31D47"/>
    <w:rsid w:val="00B325C6"/>
    <w:rsid w:val="00B33AB2"/>
    <w:rsid w:val="00B3582A"/>
    <w:rsid w:val="00B368CA"/>
    <w:rsid w:val="00B3711A"/>
    <w:rsid w:val="00B37B79"/>
    <w:rsid w:val="00B37DD8"/>
    <w:rsid w:val="00B4080A"/>
    <w:rsid w:val="00B409A6"/>
    <w:rsid w:val="00B41F4B"/>
    <w:rsid w:val="00B422D5"/>
    <w:rsid w:val="00B43252"/>
    <w:rsid w:val="00B4354D"/>
    <w:rsid w:val="00B45A1C"/>
    <w:rsid w:val="00B46860"/>
    <w:rsid w:val="00B508C2"/>
    <w:rsid w:val="00B524A2"/>
    <w:rsid w:val="00B54D6A"/>
    <w:rsid w:val="00B60651"/>
    <w:rsid w:val="00B61A5C"/>
    <w:rsid w:val="00B62C79"/>
    <w:rsid w:val="00B65EFF"/>
    <w:rsid w:val="00B726D1"/>
    <w:rsid w:val="00B7320A"/>
    <w:rsid w:val="00B73CCD"/>
    <w:rsid w:val="00B74644"/>
    <w:rsid w:val="00B753CD"/>
    <w:rsid w:val="00B75B65"/>
    <w:rsid w:val="00B8006D"/>
    <w:rsid w:val="00B812BA"/>
    <w:rsid w:val="00B83632"/>
    <w:rsid w:val="00B8472F"/>
    <w:rsid w:val="00B84DC0"/>
    <w:rsid w:val="00B86BFC"/>
    <w:rsid w:val="00B9292F"/>
    <w:rsid w:val="00B93AE9"/>
    <w:rsid w:val="00B93BEC"/>
    <w:rsid w:val="00BA0A1C"/>
    <w:rsid w:val="00BA4211"/>
    <w:rsid w:val="00BA5B3C"/>
    <w:rsid w:val="00BA5FF1"/>
    <w:rsid w:val="00BA64C0"/>
    <w:rsid w:val="00BA71F4"/>
    <w:rsid w:val="00BB08A5"/>
    <w:rsid w:val="00BB17EC"/>
    <w:rsid w:val="00BB251C"/>
    <w:rsid w:val="00BB2573"/>
    <w:rsid w:val="00BB37BE"/>
    <w:rsid w:val="00BB6212"/>
    <w:rsid w:val="00BB70A2"/>
    <w:rsid w:val="00BC0B13"/>
    <w:rsid w:val="00BC0D4F"/>
    <w:rsid w:val="00BC0ED1"/>
    <w:rsid w:val="00BC1920"/>
    <w:rsid w:val="00BC570E"/>
    <w:rsid w:val="00BC5E43"/>
    <w:rsid w:val="00BC6F86"/>
    <w:rsid w:val="00BC74BE"/>
    <w:rsid w:val="00BC7570"/>
    <w:rsid w:val="00BD004E"/>
    <w:rsid w:val="00BD0931"/>
    <w:rsid w:val="00BD11D4"/>
    <w:rsid w:val="00BD1DFA"/>
    <w:rsid w:val="00BD2B75"/>
    <w:rsid w:val="00BD3296"/>
    <w:rsid w:val="00BD4B6E"/>
    <w:rsid w:val="00BD516F"/>
    <w:rsid w:val="00BD6284"/>
    <w:rsid w:val="00BD6D8B"/>
    <w:rsid w:val="00BD733E"/>
    <w:rsid w:val="00BE082B"/>
    <w:rsid w:val="00BE1B2F"/>
    <w:rsid w:val="00BE20C4"/>
    <w:rsid w:val="00BE348A"/>
    <w:rsid w:val="00BE6833"/>
    <w:rsid w:val="00BE7320"/>
    <w:rsid w:val="00BF0E02"/>
    <w:rsid w:val="00BF2246"/>
    <w:rsid w:val="00BF2C38"/>
    <w:rsid w:val="00BF38D2"/>
    <w:rsid w:val="00BF3C43"/>
    <w:rsid w:val="00BF3EDA"/>
    <w:rsid w:val="00BF7811"/>
    <w:rsid w:val="00BF7DF2"/>
    <w:rsid w:val="00C00F41"/>
    <w:rsid w:val="00C00F49"/>
    <w:rsid w:val="00C00F5A"/>
    <w:rsid w:val="00C0185B"/>
    <w:rsid w:val="00C03131"/>
    <w:rsid w:val="00C074B3"/>
    <w:rsid w:val="00C10CF7"/>
    <w:rsid w:val="00C1195C"/>
    <w:rsid w:val="00C12096"/>
    <w:rsid w:val="00C12812"/>
    <w:rsid w:val="00C14366"/>
    <w:rsid w:val="00C1755C"/>
    <w:rsid w:val="00C17AB8"/>
    <w:rsid w:val="00C17B00"/>
    <w:rsid w:val="00C17DFD"/>
    <w:rsid w:val="00C17F0A"/>
    <w:rsid w:val="00C201B6"/>
    <w:rsid w:val="00C21609"/>
    <w:rsid w:val="00C22671"/>
    <w:rsid w:val="00C23382"/>
    <w:rsid w:val="00C23CE1"/>
    <w:rsid w:val="00C25D30"/>
    <w:rsid w:val="00C26665"/>
    <w:rsid w:val="00C27116"/>
    <w:rsid w:val="00C27FAA"/>
    <w:rsid w:val="00C30707"/>
    <w:rsid w:val="00C30A69"/>
    <w:rsid w:val="00C34091"/>
    <w:rsid w:val="00C373CA"/>
    <w:rsid w:val="00C40479"/>
    <w:rsid w:val="00C41AAF"/>
    <w:rsid w:val="00C41EE8"/>
    <w:rsid w:val="00C52101"/>
    <w:rsid w:val="00C528FA"/>
    <w:rsid w:val="00C531B7"/>
    <w:rsid w:val="00C5610A"/>
    <w:rsid w:val="00C62E18"/>
    <w:rsid w:val="00C6370B"/>
    <w:rsid w:val="00C6444E"/>
    <w:rsid w:val="00C65DAF"/>
    <w:rsid w:val="00C67447"/>
    <w:rsid w:val="00C7138E"/>
    <w:rsid w:val="00C724B9"/>
    <w:rsid w:val="00C726DF"/>
    <w:rsid w:val="00C7500C"/>
    <w:rsid w:val="00C75B41"/>
    <w:rsid w:val="00C76558"/>
    <w:rsid w:val="00C77A0C"/>
    <w:rsid w:val="00C82FA5"/>
    <w:rsid w:val="00C830B5"/>
    <w:rsid w:val="00C83A4D"/>
    <w:rsid w:val="00C86981"/>
    <w:rsid w:val="00C92BA4"/>
    <w:rsid w:val="00C93685"/>
    <w:rsid w:val="00C93D78"/>
    <w:rsid w:val="00C93F42"/>
    <w:rsid w:val="00C941FF"/>
    <w:rsid w:val="00C9443E"/>
    <w:rsid w:val="00C97BDB"/>
    <w:rsid w:val="00CA2670"/>
    <w:rsid w:val="00CA5DE3"/>
    <w:rsid w:val="00CB1CEE"/>
    <w:rsid w:val="00CB2829"/>
    <w:rsid w:val="00CB543A"/>
    <w:rsid w:val="00CB5785"/>
    <w:rsid w:val="00CC0BF3"/>
    <w:rsid w:val="00CC0C67"/>
    <w:rsid w:val="00CC0FBF"/>
    <w:rsid w:val="00CC320B"/>
    <w:rsid w:val="00CC40F9"/>
    <w:rsid w:val="00CC55C9"/>
    <w:rsid w:val="00CC5BC6"/>
    <w:rsid w:val="00CD13D2"/>
    <w:rsid w:val="00CD347B"/>
    <w:rsid w:val="00CD6C98"/>
    <w:rsid w:val="00CD719B"/>
    <w:rsid w:val="00CE000F"/>
    <w:rsid w:val="00CE06F8"/>
    <w:rsid w:val="00CE1572"/>
    <w:rsid w:val="00CE2B33"/>
    <w:rsid w:val="00CE7B57"/>
    <w:rsid w:val="00CF06B5"/>
    <w:rsid w:val="00CF102F"/>
    <w:rsid w:val="00CF121C"/>
    <w:rsid w:val="00CF1BA7"/>
    <w:rsid w:val="00CF20C9"/>
    <w:rsid w:val="00CF2921"/>
    <w:rsid w:val="00CF30E2"/>
    <w:rsid w:val="00CF6E3E"/>
    <w:rsid w:val="00CF71D3"/>
    <w:rsid w:val="00CF74AF"/>
    <w:rsid w:val="00CF7B50"/>
    <w:rsid w:val="00D012D1"/>
    <w:rsid w:val="00D0307F"/>
    <w:rsid w:val="00D03CD0"/>
    <w:rsid w:val="00D06A55"/>
    <w:rsid w:val="00D07756"/>
    <w:rsid w:val="00D10391"/>
    <w:rsid w:val="00D128AE"/>
    <w:rsid w:val="00D12988"/>
    <w:rsid w:val="00D14BA1"/>
    <w:rsid w:val="00D23235"/>
    <w:rsid w:val="00D24460"/>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47E6B"/>
    <w:rsid w:val="00D502EE"/>
    <w:rsid w:val="00D50553"/>
    <w:rsid w:val="00D51A1E"/>
    <w:rsid w:val="00D52180"/>
    <w:rsid w:val="00D5265F"/>
    <w:rsid w:val="00D52DF5"/>
    <w:rsid w:val="00D55253"/>
    <w:rsid w:val="00D5566D"/>
    <w:rsid w:val="00D56CFA"/>
    <w:rsid w:val="00D62557"/>
    <w:rsid w:val="00D64788"/>
    <w:rsid w:val="00D6774A"/>
    <w:rsid w:val="00D70477"/>
    <w:rsid w:val="00D710D6"/>
    <w:rsid w:val="00D7226F"/>
    <w:rsid w:val="00D722CE"/>
    <w:rsid w:val="00D8082B"/>
    <w:rsid w:val="00D812DE"/>
    <w:rsid w:val="00D824C5"/>
    <w:rsid w:val="00D84D4D"/>
    <w:rsid w:val="00D85252"/>
    <w:rsid w:val="00D86881"/>
    <w:rsid w:val="00D86CFD"/>
    <w:rsid w:val="00D90764"/>
    <w:rsid w:val="00D92842"/>
    <w:rsid w:val="00D92BCB"/>
    <w:rsid w:val="00D939BD"/>
    <w:rsid w:val="00D943DC"/>
    <w:rsid w:val="00D94F9B"/>
    <w:rsid w:val="00D974C7"/>
    <w:rsid w:val="00D97CCB"/>
    <w:rsid w:val="00DA0980"/>
    <w:rsid w:val="00DA1958"/>
    <w:rsid w:val="00DA287F"/>
    <w:rsid w:val="00DA2B15"/>
    <w:rsid w:val="00DA4429"/>
    <w:rsid w:val="00DA5E67"/>
    <w:rsid w:val="00DB02F5"/>
    <w:rsid w:val="00DB0691"/>
    <w:rsid w:val="00DB0798"/>
    <w:rsid w:val="00DB0C43"/>
    <w:rsid w:val="00DB1FE0"/>
    <w:rsid w:val="00DB2440"/>
    <w:rsid w:val="00DB3C61"/>
    <w:rsid w:val="00DB4C74"/>
    <w:rsid w:val="00DB56CA"/>
    <w:rsid w:val="00DC0578"/>
    <w:rsid w:val="00DC5A47"/>
    <w:rsid w:val="00DC7586"/>
    <w:rsid w:val="00DC7BAF"/>
    <w:rsid w:val="00DC7C73"/>
    <w:rsid w:val="00DD208A"/>
    <w:rsid w:val="00DD2F4B"/>
    <w:rsid w:val="00DD3471"/>
    <w:rsid w:val="00DD3480"/>
    <w:rsid w:val="00DD4F8A"/>
    <w:rsid w:val="00DD53B3"/>
    <w:rsid w:val="00DD7A45"/>
    <w:rsid w:val="00DE03CE"/>
    <w:rsid w:val="00DE1435"/>
    <w:rsid w:val="00DE1B6B"/>
    <w:rsid w:val="00DF0FB2"/>
    <w:rsid w:val="00DF232D"/>
    <w:rsid w:val="00DF4F4A"/>
    <w:rsid w:val="00DF523F"/>
    <w:rsid w:val="00DF73A9"/>
    <w:rsid w:val="00E03923"/>
    <w:rsid w:val="00E03A13"/>
    <w:rsid w:val="00E05CF6"/>
    <w:rsid w:val="00E06D45"/>
    <w:rsid w:val="00E071F7"/>
    <w:rsid w:val="00E11ECA"/>
    <w:rsid w:val="00E123C0"/>
    <w:rsid w:val="00E125ED"/>
    <w:rsid w:val="00E13A94"/>
    <w:rsid w:val="00E1604E"/>
    <w:rsid w:val="00E16855"/>
    <w:rsid w:val="00E16992"/>
    <w:rsid w:val="00E201EA"/>
    <w:rsid w:val="00E21790"/>
    <w:rsid w:val="00E22807"/>
    <w:rsid w:val="00E228BA"/>
    <w:rsid w:val="00E238DE"/>
    <w:rsid w:val="00E23FA8"/>
    <w:rsid w:val="00E23FCC"/>
    <w:rsid w:val="00E2414C"/>
    <w:rsid w:val="00E243C8"/>
    <w:rsid w:val="00E24B02"/>
    <w:rsid w:val="00E27BEA"/>
    <w:rsid w:val="00E27C12"/>
    <w:rsid w:val="00E27FC9"/>
    <w:rsid w:val="00E30FCD"/>
    <w:rsid w:val="00E31258"/>
    <w:rsid w:val="00E32B50"/>
    <w:rsid w:val="00E32E5C"/>
    <w:rsid w:val="00E360B2"/>
    <w:rsid w:val="00E414FD"/>
    <w:rsid w:val="00E41B12"/>
    <w:rsid w:val="00E41E2A"/>
    <w:rsid w:val="00E4432F"/>
    <w:rsid w:val="00E47773"/>
    <w:rsid w:val="00E546C8"/>
    <w:rsid w:val="00E6095C"/>
    <w:rsid w:val="00E614C9"/>
    <w:rsid w:val="00E6523B"/>
    <w:rsid w:val="00E65BF0"/>
    <w:rsid w:val="00E65E6C"/>
    <w:rsid w:val="00E70BCC"/>
    <w:rsid w:val="00E7187C"/>
    <w:rsid w:val="00E71BF8"/>
    <w:rsid w:val="00E72847"/>
    <w:rsid w:val="00E7307B"/>
    <w:rsid w:val="00E73376"/>
    <w:rsid w:val="00E7347F"/>
    <w:rsid w:val="00E74420"/>
    <w:rsid w:val="00E76153"/>
    <w:rsid w:val="00E7632B"/>
    <w:rsid w:val="00E76D7E"/>
    <w:rsid w:val="00E80630"/>
    <w:rsid w:val="00E81562"/>
    <w:rsid w:val="00E828FC"/>
    <w:rsid w:val="00E82C01"/>
    <w:rsid w:val="00E82E5C"/>
    <w:rsid w:val="00E83D05"/>
    <w:rsid w:val="00E85A17"/>
    <w:rsid w:val="00E86D35"/>
    <w:rsid w:val="00E9422C"/>
    <w:rsid w:val="00E958DA"/>
    <w:rsid w:val="00E97D65"/>
    <w:rsid w:val="00EA03B2"/>
    <w:rsid w:val="00EA0D4C"/>
    <w:rsid w:val="00EA5282"/>
    <w:rsid w:val="00EA6A75"/>
    <w:rsid w:val="00EA733B"/>
    <w:rsid w:val="00EA7B41"/>
    <w:rsid w:val="00EB18B5"/>
    <w:rsid w:val="00EB318E"/>
    <w:rsid w:val="00EB33AD"/>
    <w:rsid w:val="00EB3919"/>
    <w:rsid w:val="00EB486F"/>
    <w:rsid w:val="00EB5419"/>
    <w:rsid w:val="00EB7624"/>
    <w:rsid w:val="00EC206E"/>
    <w:rsid w:val="00EC36C7"/>
    <w:rsid w:val="00EC64FC"/>
    <w:rsid w:val="00EC7C66"/>
    <w:rsid w:val="00EC7D62"/>
    <w:rsid w:val="00ED0CC7"/>
    <w:rsid w:val="00ED3527"/>
    <w:rsid w:val="00ED504B"/>
    <w:rsid w:val="00EE08CD"/>
    <w:rsid w:val="00EE2E34"/>
    <w:rsid w:val="00EE3C70"/>
    <w:rsid w:val="00EE48A4"/>
    <w:rsid w:val="00EE68B7"/>
    <w:rsid w:val="00EE796D"/>
    <w:rsid w:val="00EF093C"/>
    <w:rsid w:val="00EF0E89"/>
    <w:rsid w:val="00EF14B7"/>
    <w:rsid w:val="00EF368A"/>
    <w:rsid w:val="00EF372B"/>
    <w:rsid w:val="00EF6EED"/>
    <w:rsid w:val="00EF78CA"/>
    <w:rsid w:val="00F0187C"/>
    <w:rsid w:val="00F01F54"/>
    <w:rsid w:val="00F065B5"/>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7B1"/>
    <w:rsid w:val="00F26B57"/>
    <w:rsid w:val="00F275CD"/>
    <w:rsid w:val="00F30D83"/>
    <w:rsid w:val="00F35F00"/>
    <w:rsid w:val="00F36854"/>
    <w:rsid w:val="00F372E9"/>
    <w:rsid w:val="00F37C1C"/>
    <w:rsid w:val="00F416C3"/>
    <w:rsid w:val="00F41C1E"/>
    <w:rsid w:val="00F45C4C"/>
    <w:rsid w:val="00F460C3"/>
    <w:rsid w:val="00F505A4"/>
    <w:rsid w:val="00F505A8"/>
    <w:rsid w:val="00F5308A"/>
    <w:rsid w:val="00F56DEC"/>
    <w:rsid w:val="00F57402"/>
    <w:rsid w:val="00F574C2"/>
    <w:rsid w:val="00F613CF"/>
    <w:rsid w:val="00F61D30"/>
    <w:rsid w:val="00F64E6E"/>
    <w:rsid w:val="00F66141"/>
    <w:rsid w:val="00F66329"/>
    <w:rsid w:val="00F679D4"/>
    <w:rsid w:val="00F706D6"/>
    <w:rsid w:val="00F72104"/>
    <w:rsid w:val="00F74943"/>
    <w:rsid w:val="00F74AB0"/>
    <w:rsid w:val="00F75316"/>
    <w:rsid w:val="00F7550D"/>
    <w:rsid w:val="00F76140"/>
    <w:rsid w:val="00F769D1"/>
    <w:rsid w:val="00F807FB"/>
    <w:rsid w:val="00F827E3"/>
    <w:rsid w:val="00F85255"/>
    <w:rsid w:val="00F859F3"/>
    <w:rsid w:val="00F875A5"/>
    <w:rsid w:val="00F90742"/>
    <w:rsid w:val="00F920AA"/>
    <w:rsid w:val="00F92700"/>
    <w:rsid w:val="00F93E9C"/>
    <w:rsid w:val="00F9416E"/>
    <w:rsid w:val="00F948A0"/>
    <w:rsid w:val="00F977F8"/>
    <w:rsid w:val="00F97E84"/>
    <w:rsid w:val="00FA0892"/>
    <w:rsid w:val="00FA0EEC"/>
    <w:rsid w:val="00FA1305"/>
    <w:rsid w:val="00FA376E"/>
    <w:rsid w:val="00FA453F"/>
    <w:rsid w:val="00FB49D6"/>
    <w:rsid w:val="00FB4CF0"/>
    <w:rsid w:val="00FB6CC3"/>
    <w:rsid w:val="00FB7FCD"/>
    <w:rsid w:val="00FC003F"/>
    <w:rsid w:val="00FC144D"/>
    <w:rsid w:val="00FC1672"/>
    <w:rsid w:val="00FC4A8A"/>
    <w:rsid w:val="00FC55A6"/>
    <w:rsid w:val="00FC5D03"/>
    <w:rsid w:val="00FC6C22"/>
    <w:rsid w:val="00FD1A32"/>
    <w:rsid w:val="00FD1F9B"/>
    <w:rsid w:val="00FD26D6"/>
    <w:rsid w:val="00FD490A"/>
    <w:rsid w:val="00FD75F9"/>
    <w:rsid w:val="00FE0716"/>
    <w:rsid w:val="00FE08E6"/>
    <w:rsid w:val="00FE22B3"/>
    <w:rsid w:val="00FE3703"/>
    <w:rsid w:val="00FE6713"/>
    <w:rsid w:val="00FE6A7C"/>
    <w:rsid w:val="00FE746E"/>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A019-ED27-4011-A141-4403954E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4343</Words>
  <Characters>23008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Twomey Teresa (RNU) Oxford Health</cp:lastModifiedBy>
  <cp:revision>7</cp:revision>
  <cp:lastPrinted>2016-09-16T18:27:00Z</cp:lastPrinted>
  <dcterms:created xsi:type="dcterms:W3CDTF">2016-09-21T10:26:00Z</dcterms:created>
  <dcterms:modified xsi:type="dcterms:W3CDTF">2016-10-26T12:28:00Z</dcterms:modified>
</cp:coreProperties>
</file>