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7C690C"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4D181D">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51435</wp:posOffset>
                </wp:positionV>
                <wp:extent cx="1371600" cy="571500"/>
                <wp:effectExtent l="9525" t="13335" r="9525" b="571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1101AA" w:rsidRDefault="001101AA">
                            <w:pPr>
                              <w:pStyle w:val="Heading1"/>
                              <w:jc w:val="center"/>
                              <w:rPr>
                                <w:sz w:val="24"/>
                                <w:u w:val="none"/>
                              </w:rPr>
                            </w:pPr>
                            <w:r>
                              <w:rPr>
                                <w:sz w:val="24"/>
                                <w:u w:val="none"/>
                              </w:rPr>
                              <w:t>PAPER</w:t>
                            </w:r>
                          </w:p>
                          <w:p w:rsidR="001101AA" w:rsidRPr="001101AA" w:rsidRDefault="00767102">
                            <w:pPr>
                              <w:pStyle w:val="BodyText"/>
                              <w:rPr>
                                <w:b w:val="0"/>
                                <w:sz w:val="22"/>
                              </w:rPr>
                            </w:pPr>
                            <w:r>
                              <w:rPr>
                                <w:b w:val="0"/>
                                <w:sz w:val="22"/>
                              </w:rPr>
                              <w:t>CG 34/16</w:t>
                            </w:r>
                          </w:p>
                          <w:p w:rsidR="001101AA" w:rsidRDefault="001101AA">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1101AA" w:rsidRDefault="001101AA">
                      <w:pPr>
                        <w:pStyle w:val="Heading1"/>
                        <w:jc w:val="center"/>
                        <w:rPr>
                          <w:sz w:val="24"/>
                          <w:u w:val="none"/>
                        </w:rPr>
                      </w:pPr>
                      <w:r>
                        <w:rPr>
                          <w:sz w:val="24"/>
                          <w:u w:val="none"/>
                        </w:rPr>
                        <w:t>PAPER</w:t>
                      </w:r>
                    </w:p>
                    <w:p w:rsidR="001101AA" w:rsidRPr="001101AA" w:rsidRDefault="00767102">
                      <w:pPr>
                        <w:pStyle w:val="BodyText"/>
                        <w:rPr>
                          <w:b w:val="0"/>
                          <w:sz w:val="22"/>
                        </w:rPr>
                      </w:pPr>
                      <w:r>
                        <w:rPr>
                          <w:b w:val="0"/>
                          <w:sz w:val="22"/>
                        </w:rPr>
                        <w:t>CG 34/16</w:t>
                      </w:r>
                    </w:p>
                    <w:p w:rsidR="001101AA" w:rsidRDefault="001101AA">
                      <w:pPr>
                        <w:jc w:val="center"/>
                        <w:rPr>
                          <w:b/>
                        </w:rPr>
                      </w:pPr>
                    </w:p>
                  </w:txbxContent>
                </v:textbox>
              </v:rect>
            </w:pict>
          </mc:Fallback>
        </mc:AlternateConten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D0374" w:rsidRPr="005D0374" w:rsidRDefault="005D0374" w:rsidP="005D0374">
      <w:pPr>
        <w:pStyle w:val="Heading1"/>
        <w:jc w:val="center"/>
        <w:rPr>
          <w:sz w:val="28"/>
          <w:u w:val="none"/>
        </w:rPr>
      </w:pPr>
      <w:r w:rsidRPr="005D0374">
        <w:rPr>
          <w:sz w:val="28"/>
          <w:u w:val="none"/>
        </w:rPr>
        <w:t xml:space="preserve">Report to the Meeting of the </w:t>
      </w:r>
      <w:r w:rsidRPr="005D0374">
        <w:rPr>
          <w:sz w:val="28"/>
        </w:rPr>
        <w:t>Council</w:t>
      </w:r>
      <w:r w:rsidR="00C36ED7">
        <w:rPr>
          <w:sz w:val="28"/>
        </w:rPr>
        <w:t xml:space="preserve"> of Governors</w:t>
      </w:r>
    </w:p>
    <w:p w:rsidR="005D3499" w:rsidRDefault="005D3499" w:rsidP="00A85311">
      <w:pPr>
        <w:rPr>
          <w:rFonts w:ascii="Arial" w:hAnsi="Arial" w:cs="Arial"/>
          <w:b/>
        </w:rPr>
      </w:pPr>
    </w:p>
    <w:p w:rsidR="005D3499" w:rsidRDefault="00A16745">
      <w:pPr>
        <w:jc w:val="center"/>
        <w:rPr>
          <w:rFonts w:ascii="Arial" w:hAnsi="Arial" w:cs="Arial"/>
          <w:b/>
        </w:rPr>
      </w:pPr>
      <w:r>
        <w:rPr>
          <w:rFonts w:ascii="Arial" w:hAnsi="Arial" w:cs="Arial"/>
          <w:b/>
        </w:rPr>
        <w:t>November 2</w:t>
      </w:r>
      <w:r w:rsidRPr="00A16745">
        <w:rPr>
          <w:rFonts w:ascii="Arial" w:hAnsi="Arial" w:cs="Arial"/>
          <w:b/>
          <w:vertAlign w:val="superscript"/>
        </w:rPr>
        <w:t>nd</w:t>
      </w:r>
      <w:r>
        <w:rPr>
          <w:rFonts w:ascii="Arial" w:hAnsi="Arial" w:cs="Arial"/>
          <w:b/>
        </w:rPr>
        <w:t xml:space="preserve"> </w:t>
      </w:r>
      <w:r w:rsidR="004326BB">
        <w:rPr>
          <w:rFonts w:ascii="Arial" w:hAnsi="Arial" w:cs="Arial"/>
          <w:b/>
        </w:rPr>
        <w:t xml:space="preserve"> 20</w:t>
      </w:r>
      <w:r w:rsidR="00D07064">
        <w:rPr>
          <w:rFonts w:ascii="Arial" w:hAnsi="Arial" w:cs="Arial"/>
          <w:b/>
        </w:rPr>
        <w:t>1</w:t>
      </w:r>
      <w:r w:rsidR="00814D26">
        <w:rPr>
          <w:rFonts w:ascii="Arial" w:hAnsi="Arial" w:cs="Arial"/>
          <w:b/>
        </w:rPr>
        <w:t>6</w:t>
      </w:r>
    </w:p>
    <w:p w:rsidR="005D3499" w:rsidRDefault="005D3499">
      <w:pPr>
        <w:jc w:val="center"/>
        <w:rPr>
          <w:rFonts w:ascii="Arial" w:hAnsi="Arial" w:cs="Arial"/>
          <w:b/>
        </w:rPr>
      </w:pPr>
    </w:p>
    <w:p w:rsidR="0047698E" w:rsidRPr="006B1BC8" w:rsidRDefault="0047698E" w:rsidP="0047698E">
      <w:pPr>
        <w:jc w:val="center"/>
        <w:rPr>
          <w:rFonts w:ascii="Arial" w:hAnsi="Arial" w:cs="Arial"/>
          <w:b/>
          <w:sz w:val="28"/>
          <w:szCs w:val="28"/>
        </w:rPr>
      </w:pPr>
      <w:r w:rsidRPr="006B1BC8">
        <w:rPr>
          <w:rFonts w:ascii="Arial" w:hAnsi="Arial" w:cs="Arial"/>
          <w:b/>
          <w:sz w:val="28"/>
          <w:szCs w:val="28"/>
          <w:u w:val="single"/>
        </w:rPr>
        <w:t>Workforce Performance Report</w:t>
      </w:r>
    </w:p>
    <w:p w:rsidR="0047698E" w:rsidRDefault="0047698E" w:rsidP="0047698E">
      <w:pPr>
        <w:rPr>
          <w:rFonts w:ascii="Arial" w:hAnsi="Arial" w:cs="Arial"/>
          <w:b/>
          <w:u w:val="single"/>
        </w:rPr>
      </w:pPr>
    </w:p>
    <w:p w:rsidR="0047698E" w:rsidRDefault="0047698E" w:rsidP="0047698E">
      <w:pPr>
        <w:rPr>
          <w:rFonts w:ascii="Arial" w:hAnsi="Arial" w:cs="Arial"/>
          <w:b/>
          <w:u w:val="single"/>
        </w:rPr>
      </w:pPr>
    </w:p>
    <w:p w:rsidR="0047698E" w:rsidRPr="006F7698" w:rsidRDefault="0047698E" w:rsidP="0047698E">
      <w:pPr>
        <w:rPr>
          <w:rFonts w:ascii="Arial" w:hAnsi="Arial" w:cs="Arial"/>
          <w:b/>
          <w:u w:val="single"/>
        </w:rPr>
      </w:pPr>
      <w:r w:rsidRPr="006F7698">
        <w:rPr>
          <w:rFonts w:ascii="Arial" w:hAnsi="Arial" w:cs="Arial"/>
          <w:b/>
          <w:u w:val="single"/>
        </w:rPr>
        <w:t>For: Information</w:t>
      </w:r>
    </w:p>
    <w:p w:rsidR="0047698E" w:rsidRPr="006F7698" w:rsidRDefault="0047698E" w:rsidP="0047698E">
      <w:pPr>
        <w:rPr>
          <w:rFonts w:ascii="Arial" w:hAnsi="Arial" w:cs="Arial"/>
          <w:b/>
        </w:rPr>
      </w:pPr>
    </w:p>
    <w:p w:rsidR="0047698E" w:rsidRPr="006F7698" w:rsidRDefault="0047698E" w:rsidP="0047698E">
      <w:pPr>
        <w:jc w:val="both"/>
        <w:rPr>
          <w:rFonts w:ascii="Arial" w:hAnsi="Arial" w:cs="Arial"/>
          <w:b/>
        </w:rPr>
      </w:pPr>
      <w:r w:rsidRPr="006F7698">
        <w:rPr>
          <w:rFonts w:ascii="Arial" w:hAnsi="Arial" w:cs="Arial"/>
          <w:b/>
        </w:rPr>
        <w:t>Executive Summary</w:t>
      </w:r>
    </w:p>
    <w:p w:rsidR="0047698E" w:rsidRPr="006F7698" w:rsidRDefault="0047698E" w:rsidP="0047698E">
      <w:pPr>
        <w:jc w:val="both"/>
        <w:rPr>
          <w:rFonts w:ascii="Arial" w:hAnsi="Arial" w:cs="Arial"/>
          <w:b/>
        </w:rPr>
      </w:pPr>
    </w:p>
    <w:p w:rsidR="0047698E" w:rsidRPr="006F7698" w:rsidRDefault="0047698E" w:rsidP="0047698E">
      <w:pPr>
        <w:jc w:val="both"/>
        <w:rPr>
          <w:rFonts w:ascii="Arial" w:hAnsi="Arial" w:cs="Arial"/>
        </w:rPr>
      </w:pPr>
      <w:r w:rsidRPr="006F7698">
        <w:rPr>
          <w:rFonts w:ascii="Arial" w:hAnsi="Arial" w:cs="Arial"/>
        </w:rPr>
        <w:t>This report shows the position on the workforce performance indicators as at the end of September 2016, except for sickness absence which is a month in arrears.</w:t>
      </w:r>
    </w:p>
    <w:p w:rsidR="0047698E" w:rsidRPr="006F7698" w:rsidRDefault="0047698E" w:rsidP="0047698E">
      <w:pPr>
        <w:ind w:left="-851"/>
        <w:jc w:val="both"/>
        <w:rPr>
          <w:rFonts w:ascii="Arial" w:hAnsi="Arial" w:cs="Arial"/>
        </w:rPr>
      </w:pPr>
    </w:p>
    <w:p w:rsidR="0047698E" w:rsidRPr="006F7698" w:rsidRDefault="0047698E" w:rsidP="0047698E">
      <w:pPr>
        <w:jc w:val="both"/>
        <w:rPr>
          <w:rFonts w:ascii="Arial" w:hAnsi="Arial" w:cs="Arial"/>
        </w:rPr>
      </w:pPr>
      <w:r w:rsidRPr="006F7698">
        <w:rPr>
          <w:rFonts w:ascii="Arial" w:hAnsi="Arial" w:cs="Arial"/>
        </w:rPr>
        <w:t>Overall, staff turnover, the ability to recruit the required numbers at the required speed and the consequential impact on the high usage of temporary staff resource remains the main concern and hence the focus of high levels of activity.</w:t>
      </w:r>
    </w:p>
    <w:p w:rsidR="0047698E" w:rsidRPr="006F7698" w:rsidRDefault="0047698E" w:rsidP="0047698E">
      <w:pPr>
        <w:jc w:val="both"/>
        <w:rPr>
          <w:rFonts w:ascii="Arial" w:hAnsi="Arial" w:cs="Arial"/>
        </w:rPr>
      </w:pPr>
    </w:p>
    <w:p w:rsidR="0047698E" w:rsidRPr="006F7698" w:rsidRDefault="0047698E" w:rsidP="0047698E">
      <w:pPr>
        <w:jc w:val="both"/>
        <w:rPr>
          <w:rFonts w:ascii="Arial" w:hAnsi="Arial" w:cs="Arial"/>
        </w:rPr>
      </w:pPr>
      <w:r w:rsidRPr="006F7698">
        <w:rPr>
          <w:rFonts w:ascii="Arial" w:hAnsi="Arial" w:cs="Arial"/>
        </w:rPr>
        <w:t>Attention is particularly drawn to the following key points:</w:t>
      </w:r>
    </w:p>
    <w:p w:rsidR="0047698E" w:rsidRPr="006F7698" w:rsidRDefault="0047698E" w:rsidP="0047698E">
      <w:pPr>
        <w:jc w:val="both"/>
        <w:rPr>
          <w:rFonts w:ascii="Arial" w:hAnsi="Arial" w:cs="Arial"/>
        </w:rPr>
      </w:pPr>
    </w:p>
    <w:p w:rsidR="0047698E" w:rsidRPr="006F7698" w:rsidRDefault="0047698E" w:rsidP="0047698E">
      <w:pPr>
        <w:jc w:val="both"/>
        <w:rPr>
          <w:rFonts w:ascii="Arial" w:hAnsi="Arial" w:cs="Arial"/>
          <w:b/>
        </w:rPr>
      </w:pPr>
      <w:r w:rsidRPr="006F7698">
        <w:rPr>
          <w:rFonts w:ascii="Arial" w:hAnsi="Arial" w:cs="Arial"/>
          <w:b/>
        </w:rPr>
        <w:t>Agency</w:t>
      </w:r>
    </w:p>
    <w:p w:rsidR="0047698E" w:rsidRPr="006F7698" w:rsidRDefault="0047698E" w:rsidP="0047698E">
      <w:pPr>
        <w:jc w:val="both"/>
        <w:rPr>
          <w:rFonts w:ascii="Arial" w:hAnsi="Arial" w:cs="Arial"/>
          <w:b/>
        </w:rPr>
      </w:pPr>
    </w:p>
    <w:p w:rsidR="0047698E" w:rsidRPr="006F7698" w:rsidRDefault="0047698E" w:rsidP="0047698E">
      <w:pPr>
        <w:jc w:val="both"/>
        <w:rPr>
          <w:rFonts w:ascii="Arial" w:hAnsi="Arial" w:cs="Arial"/>
        </w:rPr>
      </w:pPr>
      <w:r w:rsidRPr="006F7698">
        <w:rPr>
          <w:rFonts w:ascii="Arial" w:hAnsi="Arial" w:cs="Arial"/>
        </w:rPr>
        <w:t xml:space="preserve">Agency spend has increased this month to 9.04% from 7.34% in August.  </w:t>
      </w:r>
    </w:p>
    <w:p w:rsidR="0047698E" w:rsidRPr="006F7698" w:rsidRDefault="0047698E" w:rsidP="0047698E">
      <w:pPr>
        <w:jc w:val="both"/>
        <w:rPr>
          <w:rFonts w:ascii="Arial" w:hAnsi="Arial" w:cs="Arial"/>
        </w:rPr>
      </w:pPr>
    </w:p>
    <w:p w:rsidR="0047698E" w:rsidRPr="006F7698" w:rsidRDefault="0047698E" w:rsidP="0047698E">
      <w:pPr>
        <w:jc w:val="both"/>
        <w:rPr>
          <w:rFonts w:ascii="Arial" w:hAnsi="Arial" w:cs="Arial"/>
        </w:rPr>
      </w:pPr>
      <w:r w:rsidRPr="006F7698">
        <w:rPr>
          <w:rFonts w:ascii="Arial" w:hAnsi="Arial" w:cs="Arial"/>
        </w:rPr>
        <w:t>Directorate detail of Agency Spend is shown under respective area charts and are described below</w:t>
      </w:r>
    </w:p>
    <w:p w:rsidR="0047698E" w:rsidRPr="006F7698" w:rsidRDefault="0047698E" w:rsidP="0047698E">
      <w:pPr>
        <w:jc w:val="both"/>
        <w:rPr>
          <w:rFonts w:ascii="Arial" w:hAnsi="Arial" w:cs="Arial"/>
        </w:rPr>
      </w:pPr>
    </w:p>
    <w:p w:rsidR="0047698E" w:rsidRPr="006F7698" w:rsidRDefault="0047698E" w:rsidP="0047698E">
      <w:pPr>
        <w:jc w:val="both"/>
        <w:rPr>
          <w:rFonts w:ascii="Arial" w:hAnsi="Arial" w:cs="Arial"/>
        </w:rPr>
      </w:pPr>
      <w:r w:rsidRPr="006F7698">
        <w:rPr>
          <w:rFonts w:ascii="Arial" w:hAnsi="Arial" w:cs="Arial"/>
        </w:rPr>
        <w:t>It should be noted that in some services (for example Podiatry) the use of agency staff is initiated and the appropriate revenue follows. This allows income to be generated.</w:t>
      </w:r>
    </w:p>
    <w:p w:rsidR="0047698E" w:rsidRPr="006F7698" w:rsidRDefault="0047698E" w:rsidP="0047698E">
      <w:pPr>
        <w:jc w:val="both"/>
        <w:rPr>
          <w:rFonts w:ascii="Arial" w:hAnsi="Arial" w:cs="Arial"/>
        </w:rPr>
      </w:pPr>
    </w:p>
    <w:p w:rsidR="0047698E" w:rsidRPr="006F7698" w:rsidRDefault="0047698E" w:rsidP="0047698E">
      <w:pPr>
        <w:jc w:val="both"/>
        <w:rPr>
          <w:rFonts w:ascii="Arial" w:hAnsi="Arial" w:cs="Arial"/>
        </w:rPr>
      </w:pPr>
      <w:r w:rsidRPr="006F7698">
        <w:rPr>
          <w:rFonts w:ascii="Arial" w:hAnsi="Arial" w:cs="Arial"/>
        </w:rPr>
        <w:t>Directorate commentary:</w:t>
      </w:r>
    </w:p>
    <w:p w:rsidR="0047698E" w:rsidRPr="006F7698" w:rsidRDefault="0047698E" w:rsidP="0047698E">
      <w:pPr>
        <w:jc w:val="both"/>
        <w:rPr>
          <w:rFonts w:ascii="Arial" w:hAnsi="Arial" w:cs="Arial"/>
        </w:rPr>
      </w:pPr>
    </w:p>
    <w:p w:rsidR="0047698E" w:rsidRPr="006F7698" w:rsidRDefault="0047698E" w:rsidP="0047698E">
      <w:pPr>
        <w:spacing w:after="200" w:line="276" w:lineRule="auto"/>
        <w:contextualSpacing/>
        <w:jc w:val="both"/>
        <w:rPr>
          <w:rFonts w:ascii="Arial" w:hAnsi="Arial" w:cs="Arial"/>
          <w:b/>
        </w:rPr>
      </w:pPr>
      <w:r w:rsidRPr="006F7698">
        <w:rPr>
          <w:rFonts w:ascii="Arial" w:hAnsi="Arial" w:cs="Arial"/>
          <w:b/>
        </w:rPr>
        <w:t xml:space="preserve">Adult </w:t>
      </w:r>
    </w:p>
    <w:p w:rsidR="0047698E" w:rsidRPr="0047698E" w:rsidRDefault="0047698E" w:rsidP="0047698E">
      <w:pPr>
        <w:pStyle w:val="ListParagraph"/>
        <w:numPr>
          <w:ilvl w:val="0"/>
          <w:numId w:val="18"/>
        </w:numPr>
        <w:contextualSpacing/>
        <w:rPr>
          <w:rFonts w:ascii="Arial" w:hAnsi="Arial" w:cs="Arial"/>
          <w:lang w:val="en-GB" w:eastAsia="en-GB"/>
        </w:rPr>
      </w:pPr>
      <w:r w:rsidRPr="0047698E">
        <w:rPr>
          <w:rFonts w:ascii="Arial" w:eastAsiaTheme="minorEastAsia" w:hAnsi="Arial" w:cs="Arial"/>
          <w:color w:val="000000" w:themeColor="text1"/>
          <w:kern w:val="24"/>
          <w:lang w:val="en-GB" w:eastAsia="en-GB"/>
        </w:rPr>
        <w:t>Spend increased to 11.5% from 7.4% last month.</w:t>
      </w:r>
    </w:p>
    <w:p w:rsidR="0047698E" w:rsidRPr="0047698E" w:rsidRDefault="0047698E" w:rsidP="0047698E">
      <w:pPr>
        <w:pStyle w:val="ListParagraph"/>
        <w:numPr>
          <w:ilvl w:val="0"/>
          <w:numId w:val="18"/>
        </w:numPr>
        <w:contextualSpacing/>
        <w:rPr>
          <w:rFonts w:ascii="Arial" w:hAnsi="Arial" w:cs="Arial"/>
          <w:lang w:val="en-GB" w:eastAsia="en-GB"/>
        </w:rPr>
      </w:pPr>
      <w:r w:rsidRPr="0047698E">
        <w:rPr>
          <w:rFonts w:ascii="Arial" w:eastAsiaTheme="minorEastAsia" w:hAnsi="Arial" w:cs="Arial"/>
          <w:color w:val="000000" w:themeColor="text1"/>
          <w:kern w:val="24"/>
          <w:lang w:val="en-GB" w:eastAsia="en-GB"/>
        </w:rPr>
        <w:lastRenderedPageBreak/>
        <w:t>Main reasons are:</w:t>
      </w:r>
    </w:p>
    <w:p w:rsidR="0047698E" w:rsidRPr="0047698E" w:rsidRDefault="0047698E" w:rsidP="0047698E">
      <w:pPr>
        <w:pStyle w:val="ListParagraph"/>
        <w:numPr>
          <w:ilvl w:val="0"/>
          <w:numId w:val="18"/>
        </w:numPr>
        <w:contextualSpacing/>
        <w:rPr>
          <w:rFonts w:ascii="Arial" w:hAnsi="Arial" w:cs="Arial"/>
          <w:lang w:val="en-GB" w:eastAsia="en-GB"/>
        </w:rPr>
      </w:pPr>
      <w:r w:rsidRPr="0047698E">
        <w:rPr>
          <w:rFonts w:ascii="Arial" w:eastAsiaTheme="minorEastAsia" w:hAnsi="Arial" w:cs="Arial"/>
          <w:color w:val="000000" w:themeColor="text1"/>
          <w:kern w:val="24"/>
          <w:lang w:val="en-GB" w:eastAsia="en-GB"/>
        </w:rPr>
        <w:t>Agency workers covering vacancies in the AMHT’s.</w:t>
      </w:r>
    </w:p>
    <w:p w:rsidR="0047698E" w:rsidRPr="0047698E" w:rsidRDefault="0047698E" w:rsidP="0047698E">
      <w:pPr>
        <w:pStyle w:val="ListParagraph"/>
        <w:numPr>
          <w:ilvl w:val="0"/>
          <w:numId w:val="18"/>
        </w:numPr>
        <w:contextualSpacing/>
        <w:rPr>
          <w:rFonts w:ascii="Arial" w:hAnsi="Arial" w:cs="Arial"/>
          <w:lang w:val="en-GB" w:eastAsia="en-GB"/>
        </w:rPr>
      </w:pPr>
      <w:r w:rsidRPr="0047698E">
        <w:rPr>
          <w:rFonts w:ascii="Arial" w:eastAsiaTheme="minorEastAsia" w:hAnsi="Arial" w:cs="Arial"/>
          <w:color w:val="000000" w:themeColor="text1"/>
          <w:kern w:val="24"/>
          <w:lang w:val="en-GB" w:eastAsia="en-GB"/>
        </w:rPr>
        <w:t>Agency workers to deliver Psychological Services prior to the restructure of Step 4 services.</w:t>
      </w:r>
    </w:p>
    <w:p w:rsidR="0047698E" w:rsidRPr="0047698E" w:rsidRDefault="0047698E" w:rsidP="0047698E">
      <w:pPr>
        <w:pStyle w:val="ListParagraph"/>
        <w:numPr>
          <w:ilvl w:val="0"/>
          <w:numId w:val="18"/>
        </w:numPr>
        <w:contextualSpacing/>
        <w:rPr>
          <w:rFonts w:ascii="Arial" w:hAnsi="Arial" w:cs="Arial"/>
          <w:lang w:val="en-GB" w:eastAsia="en-GB"/>
        </w:rPr>
      </w:pPr>
      <w:r w:rsidRPr="0047698E">
        <w:rPr>
          <w:rFonts w:ascii="Arial" w:eastAsiaTheme="minorEastAsia" w:hAnsi="Arial" w:cs="Arial"/>
          <w:color w:val="000000" w:themeColor="text1"/>
          <w:kern w:val="24"/>
          <w:lang w:val="en-GB" w:eastAsia="en-GB"/>
        </w:rPr>
        <w:t>Long lines of work across the services ensuring that continuity of care is maintained.</w:t>
      </w:r>
    </w:p>
    <w:p w:rsidR="0047698E" w:rsidRPr="0047698E" w:rsidRDefault="0047698E" w:rsidP="0047698E">
      <w:pPr>
        <w:pStyle w:val="ListParagraph"/>
        <w:numPr>
          <w:ilvl w:val="0"/>
          <w:numId w:val="18"/>
        </w:numPr>
        <w:jc w:val="both"/>
        <w:rPr>
          <w:rFonts w:ascii="Arial" w:hAnsi="Arial" w:cs="Arial"/>
        </w:rPr>
      </w:pPr>
      <w:r w:rsidRPr="0047698E">
        <w:rPr>
          <w:rFonts w:ascii="Arial" w:hAnsi="Arial" w:cs="Arial"/>
        </w:rPr>
        <w:t xml:space="preserve">Agreement to pay enhanced rate to Social Work staff in AMHTs due to concerns that Social Services are paying more. </w:t>
      </w:r>
    </w:p>
    <w:p w:rsidR="0047698E" w:rsidRPr="006F7698" w:rsidRDefault="0047698E" w:rsidP="0047698E">
      <w:pPr>
        <w:contextualSpacing/>
        <w:jc w:val="both"/>
        <w:rPr>
          <w:rFonts w:ascii="Arial" w:hAnsi="Arial" w:cs="Arial"/>
        </w:rPr>
      </w:pPr>
    </w:p>
    <w:p w:rsidR="0047698E" w:rsidRPr="006F7698" w:rsidRDefault="0047698E" w:rsidP="0047698E">
      <w:pPr>
        <w:jc w:val="both"/>
        <w:rPr>
          <w:rFonts w:ascii="Arial" w:hAnsi="Arial" w:cs="Arial"/>
          <w:b/>
        </w:rPr>
      </w:pPr>
    </w:p>
    <w:p w:rsidR="0047698E" w:rsidRPr="006F7698" w:rsidRDefault="0047698E" w:rsidP="0047698E">
      <w:pPr>
        <w:jc w:val="both"/>
        <w:rPr>
          <w:rFonts w:ascii="Arial" w:hAnsi="Arial" w:cs="Arial"/>
          <w:b/>
        </w:rPr>
      </w:pPr>
      <w:r w:rsidRPr="006F7698">
        <w:rPr>
          <w:rFonts w:ascii="Arial" w:hAnsi="Arial" w:cs="Arial"/>
          <w:b/>
        </w:rPr>
        <w:t xml:space="preserve"> Children &amp; Young People</w:t>
      </w:r>
    </w:p>
    <w:p w:rsidR="0047698E" w:rsidRPr="006F7698" w:rsidRDefault="0047698E" w:rsidP="0047698E">
      <w:pPr>
        <w:jc w:val="both"/>
        <w:rPr>
          <w:rFonts w:ascii="Arial" w:hAnsi="Arial" w:cs="Arial"/>
        </w:rPr>
      </w:pPr>
    </w:p>
    <w:p w:rsidR="0047698E" w:rsidRPr="006F7698" w:rsidRDefault="0047698E" w:rsidP="0047698E">
      <w:pPr>
        <w:numPr>
          <w:ilvl w:val="0"/>
          <w:numId w:val="5"/>
        </w:numPr>
        <w:jc w:val="both"/>
        <w:rPr>
          <w:rFonts w:ascii="Arial" w:eastAsiaTheme="minorEastAsia" w:hAnsi="Arial" w:cs="Arial"/>
          <w:bCs/>
          <w:color w:val="000000" w:themeColor="text1"/>
          <w:kern w:val="24"/>
          <w:lang w:val="en-GB" w:eastAsia="en-GB"/>
        </w:rPr>
      </w:pPr>
      <w:r w:rsidRPr="006F7698">
        <w:rPr>
          <w:rFonts w:ascii="Arial" w:eastAsiaTheme="minorEastAsia" w:hAnsi="Arial" w:cs="Arial"/>
          <w:bCs/>
          <w:color w:val="000000" w:themeColor="text1"/>
          <w:kern w:val="24"/>
          <w:lang w:val="en-GB" w:eastAsia="en-GB"/>
        </w:rPr>
        <w:t>Spend increased to 11.1% from 9.1% last month.</w:t>
      </w:r>
    </w:p>
    <w:p w:rsidR="0047698E" w:rsidRPr="006F7698" w:rsidRDefault="0047698E" w:rsidP="0047698E">
      <w:pPr>
        <w:ind w:left="720"/>
        <w:jc w:val="both"/>
        <w:rPr>
          <w:rFonts w:ascii="Arial" w:eastAsiaTheme="minorEastAsia" w:hAnsi="Arial" w:cs="Arial"/>
          <w:bCs/>
          <w:color w:val="000000" w:themeColor="text1"/>
          <w:kern w:val="24"/>
          <w:lang w:val="en-GB" w:eastAsia="en-GB"/>
        </w:rPr>
      </w:pPr>
      <w:r w:rsidRPr="006F7698">
        <w:rPr>
          <w:rFonts w:ascii="Arial" w:eastAsiaTheme="minorEastAsia" w:hAnsi="Arial" w:cs="Arial"/>
          <w:bCs/>
          <w:color w:val="000000" w:themeColor="text1"/>
          <w:kern w:val="24"/>
          <w:lang w:val="en-GB" w:eastAsia="en-GB"/>
        </w:rPr>
        <w:t xml:space="preserve"> </w:t>
      </w:r>
    </w:p>
    <w:p w:rsidR="0047698E" w:rsidRPr="00751C46" w:rsidRDefault="0047698E" w:rsidP="0047698E">
      <w:pPr>
        <w:numPr>
          <w:ilvl w:val="0"/>
          <w:numId w:val="5"/>
        </w:numPr>
        <w:jc w:val="both"/>
        <w:rPr>
          <w:rFonts w:ascii="Arial" w:eastAsiaTheme="minorEastAsia" w:hAnsi="Arial" w:cs="Arial"/>
          <w:bCs/>
          <w:color w:val="000000" w:themeColor="text1"/>
          <w:kern w:val="24"/>
          <w:lang w:val="en-GB" w:eastAsia="en-GB"/>
        </w:rPr>
      </w:pPr>
      <w:r w:rsidRPr="00751C46">
        <w:rPr>
          <w:rFonts w:ascii="Arial" w:eastAsiaTheme="minorEastAsia" w:hAnsi="Arial" w:cs="Arial"/>
          <w:bCs/>
          <w:color w:val="000000" w:themeColor="text1"/>
          <w:kern w:val="24"/>
          <w:lang w:val="en-GB" w:eastAsia="en-GB"/>
        </w:rPr>
        <w:t>Main reasons are:</w:t>
      </w:r>
    </w:p>
    <w:p w:rsidR="0047698E" w:rsidRPr="00751C46" w:rsidRDefault="0047698E" w:rsidP="0047698E">
      <w:pPr>
        <w:pStyle w:val="ListParagraph"/>
        <w:numPr>
          <w:ilvl w:val="1"/>
          <w:numId w:val="5"/>
        </w:numPr>
        <w:jc w:val="both"/>
        <w:rPr>
          <w:rFonts w:ascii="Arial" w:hAnsi="Arial" w:cs="Arial"/>
          <w:bCs/>
        </w:rPr>
      </w:pPr>
      <w:r w:rsidRPr="00751C46">
        <w:rPr>
          <w:rFonts w:ascii="Arial" w:hAnsi="Arial" w:cs="Arial"/>
          <w:bCs/>
        </w:rPr>
        <w:t>Oxon and Bucks CAMHS 22.6% Agency.</w:t>
      </w:r>
    </w:p>
    <w:p w:rsidR="0047698E" w:rsidRPr="00751C46" w:rsidRDefault="0047698E" w:rsidP="0047698E">
      <w:pPr>
        <w:pStyle w:val="ListParagraph"/>
        <w:numPr>
          <w:ilvl w:val="1"/>
          <w:numId w:val="5"/>
        </w:numPr>
        <w:jc w:val="both"/>
        <w:rPr>
          <w:rFonts w:ascii="Arial" w:hAnsi="Arial" w:cs="Arial"/>
        </w:rPr>
      </w:pPr>
      <w:r w:rsidRPr="00751C46">
        <w:rPr>
          <w:rFonts w:ascii="Arial" w:hAnsi="Arial" w:cs="Arial"/>
          <w:bCs/>
        </w:rPr>
        <w:t xml:space="preserve">Highfield </w:t>
      </w:r>
      <w:r w:rsidRPr="00751C46">
        <w:rPr>
          <w:rFonts w:ascii="Arial" w:hAnsi="Arial" w:cs="Arial"/>
        </w:rPr>
        <w:t>due to lines of work plus significant number of vacancies. Unit has reported losing some staff to Staffing Solutions so they can work flexibly.</w:t>
      </w:r>
    </w:p>
    <w:p w:rsidR="0047698E" w:rsidRPr="00751C46" w:rsidRDefault="0047698E" w:rsidP="0047698E">
      <w:pPr>
        <w:pStyle w:val="ListParagraph"/>
        <w:numPr>
          <w:ilvl w:val="1"/>
          <w:numId w:val="5"/>
        </w:numPr>
        <w:jc w:val="both"/>
        <w:rPr>
          <w:rFonts w:ascii="Arial" w:hAnsi="Arial" w:cs="Arial"/>
        </w:rPr>
      </w:pPr>
      <w:r w:rsidRPr="00751C46">
        <w:rPr>
          <w:rFonts w:ascii="Arial" w:hAnsi="Arial" w:cs="Arial"/>
        </w:rPr>
        <w:t>Cotswold House Oxford – lines of work in place.</w:t>
      </w:r>
    </w:p>
    <w:p w:rsidR="0047698E" w:rsidRPr="00751C46" w:rsidRDefault="0047698E" w:rsidP="0047698E">
      <w:pPr>
        <w:pStyle w:val="ListParagraph"/>
        <w:numPr>
          <w:ilvl w:val="1"/>
          <w:numId w:val="5"/>
        </w:numPr>
        <w:jc w:val="both"/>
        <w:rPr>
          <w:rFonts w:ascii="Arial" w:hAnsi="Arial" w:cs="Arial"/>
        </w:rPr>
      </w:pPr>
      <w:r w:rsidRPr="00751C46">
        <w:rPr>
          <w:rFonts w:ascii="Arial" w:hAnsi="Arial" w:cs="Arial"/>
        </w:rPr>
        <w:t>Marlborough House Swindon</w:t>
      </w:r>
      <w:r>
        <w:rPr>
          <w:rFonts w:ascii="Arial" w:hAnsi="Arial" w:cs="Arial"/>
        </w:rPr>
        <w:t xml:space="preserve"> </w:t>
      </w:r>
      <w:r w:rsidRPr="00751C46">
        <w:rPr>
          <w:rFonts w:ascii="Arial" w:hAnsi="Arial" w:cs="Arial"/>
        </w:rPr>
        <w:t xml:space="preserve">– 9 vacancies therefore lines of work </w:t>
      </w:r>
    </w:p>
    <w:p w:rsidR="0047698E" w:rsidRPr="00751C46" w:rsidRDefault="0047698E" w:rsidP="0047698E">
      <w:pPr>
        <w:pStyle w:val="ListParagraph"/>
        <w:numPr>
          <w:ilvl w:val="1"/>
          <w:numId w:val="5"/>
        </w:numPr>
        <w:jc w:val="both"/>
        <w:rPr>
          <w:rFonts w:ascii="Arial" w:hAnsi="Arial" w:cs="Arial"/>
        </w:rPr>
      </w:pPr>
      <w:r w:rsidRPr="00751C46">
        <w:rPr>
          <w:rFonts w:ascii="Arial" w:hAnsi="Arial" w:cs="Arial"/>
        </w:rPr>
        <w:t>CAMHS Neuro using extra funding to back fill team to tackle long and unacceptable ASD waiting times.</w:t>
      </w:r>
    </w:p>
    <w:p w:rsidR="0047698E" w:rsidRPr="006F7698" w:rsidRDefault="0047698E" w:rsidP="0047698E">
      <w:pPr>
        <w:ind w:left="720"/>
        <w:jc w:val="both"/>
        <w:rPr>
          <w:rFonts w:ascii="Arial" w:eastAsiaTheme="minorEastAsia" w:hAnsi="Arial" w:cs="Arial"/>
          <w:bCs/>
          <w:color w:val="000000" w:themeColor="text1"/>
          <w:kern w:val="24"/>
          <w:lang w:val="en-GB" w:eastAsia="en-GB"/>
        </w:rPr>
      </w:pPr>
    </w:p>
    <w:p w:rsidR="0047698E" w:rsidRPr="006F7698" w:rsidRDefault="0047698E" w:rsidP="0047698E">
      <w:pPr>
        <w:ind w:left="1440"/>
        <w:jc w:val="both"/>
        <w:rPr>
          <w:rFonts w:ascii="Arial" w:hAnsi="Arial" w:cs="Arial"/>
        </w:rPr>
      </w:pPr>
    </w:p>
    <w:p w:rsidR="0047698E" w:rsidRPr="006F7698" w:rsidRDefault="0047698E" w:rsidP="0047698E">
      <w:pPr>
        <w:jc w:val="both"/>
        <w:rPr>
          <w:rFonts w:ascii="Arial" w:hAnsi="Arial" w:cs="Arial"/>
          <w:b/>
        </w:rPr>
      </w:pPr>
      <w:r w:rsidRPr="006F7698">
        <w:rPr>
          <w:rFonts w:ascii="Arial" w:hAnsi="Arial" w:cs="Arial"/>
          <w:b/>
        </w:rPr>
        <w:t>Older People’s</w:t>
      </w:r>
    </w:p>
    <w:p w:rsidR="0047698E" w:rsidRPr="006F7698" w:rsidRDefault="0047698E" w:rsidP="0047698E">
      <w:pPr>
        <w:jc w:val="both"/>
        <w:rPr>
          <w:rFonts w:ascii="Arial" w:hAnsi="Arial" w:cs="Arial"/>
          <w:b/>
        </w:rPr>
      </w:pPr>
    </w:p>
    <w:p w:rsidR="0047698E" w:rsidRPr="00D01FB6" w:rsidRDefault="0047698E" w:rsidP="0047698E">
      <w:pPr>
        <w:numPr>
          <w:ilvl w:val="0"/>
          <w:numId w:val="6"/>
        </w:numPr>
        <w:ind w:left="1166"/>
        <w:contextualSpacing/>
        <w:rPr>
          <w:rFonts w:ascii="Arial" w:hAnsi="Arial" w:cs="Arial"/>
          <w:lang w:val="en-GB" w:eastAsia="en-GB"/>
        </w:rPr>
      </w:pPr>
      <w:r w:rsidRPr="00D01FB6">
        <w:rPr>
          <w:rFonts w:ascii="Arial" w:eastAsiaTheme="minorEastAsia" w:hAnsi="Arial" w:cs="Arial"/>
          <w:color w:val="000000" w:themeColor="text1"/>
          <w:kern w:val="24"/>
          <w:lang w:val="en-GB" w:eastAsia="en-GB"/>
        </w:rPr>
        <w:t>Spend has increased to 8.1% from 7.3% last month.</w:t>
      </w:r>
    </w:p>
    <w:p w:rsidR="0047698E" w:rsidRPr="006F7698" w:rsidRDefault="0047698E" w:rsidP="0047698E">
      <w:pPr>
        <w:numPr>
          <w:ilvl w:val="0"/>
          <w:numId w:val="6"/>
        </w:numPr>
        <w:ind w:left="1166"/>
        <w:contextualSpacing/>
        <w:rPr>
          <w:rFonts w:ascii="Arial" w:hAnsi="Arial" w:cs="Arial"/>
          <w:lang w:val="en-GB" w:eastAsia="en-GB"/>
        </w:rPr>
      </w:pPr>
      <w:r w:rsidRPr="006F7698">
        <w:rPr>
          <w:rFonts w:ascii="Arial" w:eastAsiaTheme="minorEastAsia" w:hAnsi="Arial" w:cs="Arial"/>
          <w:color w:val="000000" w:themeColor="text1"/>
          <w:kern w:val="24"/>
          <w:lang w:val="en-GB" w:eastAsia="en-GB"/>
        </w:rPr>
        <w:t>Agency spend has increased consistently across the Directorate except in the South Locality team.</w:t>
      </w:r>
    </w:p>
    <w:p w:rsidR="0047698E" w:rsidRPr="006F7698" w:rsidRDefault="0047698E" w:rsidP="0047698E">
      <w:pPr>
        <w:pStyle w:val="ListParagraph"/>
        <w:ind w:left="1080"/>
        <w:jc w:val="both"/>
        <w:rPr>
          <w:rFonts w:ascii="Arial" w:hAnsi="Arial" w:cs="Arial"/>
        </w:rPr>
      </w:pPr>
    </w:p>
    <w:p w:rsidR="0047698E" w:rsidRPr="006F7698" w:rsidRDefault="0047698E" w:rsidP="0047698E">
      <w:pPr>
        <w:jc w:val="both"/>
        <w:rPr>
          <w:rFonts w:ascii="Arial" w:hAnsi="Arial" w:cs="Arial"/>
          <w:b/>
        </w:rPr>
      </w:pPr>
      <w:r w:rsidRPr="006F7698">
        <w:rPr>
          <w:rFonts w:ascii="Arial" w:hAnsi="Arial" w:cs="Arial"/>
          <w:b/>
        </w:rPr>
        <w:t>Corporate</w:t>
      </w:r>
    </w:p>
    <w:p w:rsidR="0047698E" w:rsidRPr="006F7698" w:rsidRDefault="0047698E" w:rsidP="0047698E">
      <w:pPr>
        <w:jc w:val="both"/>
        <w:rPr>
          <w:rFonts w:ascii="Arial" w:hAnsi="Arial" w:cs="Arial"/>
          <w:b/>
        </w:rPr>
      </w:pPr>
    </w:p>
    <w:p w:rsidR="0047698E" w:rsidRPr="00D01FB6" w:rsidRDefault="0047698E" w:rsidP="0047698E">
      <w:pPr>
        <w:numPr>
          <w:ilvl w:val="0"/>
          <w:numId w:val="3"/>
        </w:numPr>
        <w:jc w:val="both"/>
        <w:rPr>
          <w:rFonts w:ascii="Arial" w:hAnsi="Arial" w:cs="Arial"/>
          <w:lang w:val="en-GB"/>
        </w:rPr>
      </w:pPr>
      <w:r w:rsidRPr="00D01FB6">
        <w:rPr>
          <w:rFonts w:ascii="Arial" w:hAnsi="Arial" w:cs="Arial"/>
          <w:lang w:val="en-GB"/>
        </w:rPr>
        <w:t xml:space="preserve">Spend has reduced to 4.4% from 5.25% last month. </w:t>
      </w:r>
    </w:p>
    <w:p w:rsidR="0047698E" w:rsidRPr="006F7698" w:rsidRDefault="0047698E" w:rsidP="0047698E">
      <w:pPr>
        <w:pStyle w:val="ListParagraph"/>
        <w:numPr>
          <w:ilvl w:val="0"/>
          <w:numId w:val="13"/>
        </w:numPr>
        <w:jc w:val="both"/>
        <w:rPr>
          <w:rFonts w:ascii="Arial" w:hAnsi="Arial" w:cs="Arial"/>
        </w:rPr>
      </w:pPr>
      <w:r w:rsidRPr="006F7698">
        <w:rPr>
          <w:rFonts w:ascii="Arial" w:hAnsi="Arial" w:cs="Arial"/>
        </w:rPr>
        <w:t xml:space="preserve">Whilst OPS </w:t>
      </w:r>
      <w:proofErr w:type="gramStart"/>
      <w:r w:rsidRPr="006F7698">
        <w:rPr>
          <w:rFonts w:ascii="Arial" w:hAnsi="Arial" w:cs="Arial"/>
        </w:rPr>
        <w:t>has</w:t>
      </w:r>
      <w:proofErr w:type="gramEnd"/>
      <w:r w:rsidRPr="006F7698">
        <w:rPr>
          <w:rFonts w:ascii="Arial" w:hAnsi="Arial" w:cs="Arial"/>
        </w:rPr>
        <w:t xml:space="preserve"> decreased significantly there has been an increase of 4.24% this month. There have been some late invoices received for agency staff.  Currently there is only 1 agency worker in OPS covering goods in.  There is a plan in place to recruit to this once a job description has been finalised.</w:t>
      </w:r>
    </w:p>
    <w:p w:rsidR="0047698E" w:rsidRPr="006F7698" w:rsidRDefault="0047698E" w:rsidP="0047698E">
      <w:pPr>
        <w:pStyle w:val="ListParagraph"/>
        <w:ind w:left="1080"/>
        <w:jc w:val="both"/>
        <w:rPr>
          <w:rFonts w:ascii="Arial" w:hAnsi="Arial" w:cs="Arial"/>
        </w:rPr>
      </w:pPr>
    </w:p>
    <w:p w:rsidR="0047698E" w:rsidRPr="006F7698" w:rsidRDefault="0047698E" w:rsidP="0047698E">
      <w:pPr>
        <w:jc w:val="both"/>
        <w:rPr>
          <w:rFonts w:ascii="Arial" w:hAnsi="Arial" w:cs="Arial"/>
          <w:b/>
        </w:rPr>
      </w:pPr>
      <w:r w:rsidRPr="006F7698">
        <w:rPr>
          <w:rFonts w:ascii="Arial" w:hAnsi="Arial" w:cs="Arial"/>
          <w:b/>
        </w:rPr>
        <w:t>Vacancy</w:t>
      </w:r>
    </w:p>
    <w:p w:rsidR="0047698E" w:rsidRPr="006F7698" w:rsidRDefault="0047698E" w:rsidP="0047698E">
      <w:pPr>
        <w:jc w:val="both"/>
        <w:rPr>
          <w:rFonts w:ascii="Arial" w:hAnsi="Arial" w:cs="Arial"/>
          <w:b/>
        </w:rPr>
      </w:pPr>
    </w:p>
    <w:p w:rsidR="0047698E" w:rsidRPr="006F7698" w:rsidRDefault="0047698E" w:rsidP="0047698E">
      <w:pPr>
        <w:pStyle w:val="NormalWeb"/>
        <w:spacing w:before="0" w:beforeAutospacing="0" w:after="0" w:afterAutospacing="0"/>
        <w:jc w:val="both"/>
        <w:rPr>
          <w:rFonts w:ascii="Arial" w:eastAsiaTheme="majorEastAsia" w:hAnsi="Arial" w:cs="Arial"/>
          <w:color w:val="000000" w:themeColor="text1"/>
          <w:kern w:val="24"/>
        </w:rPr>
      </w:pPr>
      <w:r w:rsidRPr="006F7698">
        <w:rPr>
          <w:rFonts w:ascii="Arial" w:eastAsiaTheme="majorEastAsia" w:hAnsi="Arial" w:cs="Arial"/>
          <w:color w:val="000000" w:themeColor="text1"/>
          <w:kern w:val="24"/>
        </w:rPr>
        <w:t>The Vacancy rate has reduced to 9.3% (10.1% last month).</w:t>
      </w:r>
    </w:p>
    <w:p w:rsidR="0047698E" w:rsidRPr="006F7698" w:rsidRDefault="0047698E" w:rsidP="0047698E">
      <w:pPr>
        <w:pStyle w:val="NormalWeb"/>
        <w:spacing w:before="0" w:beforeAutospacing="0" w:after="0" w:afterAutospacing="0"/>
        <w:jc w:val="both"/>
        <w:rPr>
          <w:rFonts w:ascii="Arial" w:eastAsiaTheme="minorEastAsia" w:hAnsi="Arial" w:cs="Arial"/>
          <w:color w:val="000000" w:themeColor="text1"/>
          <w:kern w:val="24"/>
          <w:lang w:val="en-US"/>
        </w:rPr>
      </w:pPr>
    </w:p>
    <w:p w:rsidR="0047698E" w:rsidRPr="006F7698" w:rsidRDefault="0047698E" w:rsidP="0047698E">
      <w:pPr>
        <w:pStyle w:val="NormalWeb"/>
        <w:spacing w:before="0" w:beforeAutospacing="0" w:after="0" w:afterAutospacing="0"/>
        <w:jc w:val="both"/>
        <w:rPr>
          <w:rFonts w:ascii="Arial" w:eastAsiaTheme="minorEastAsia" w:hAnsi="Arial" w:cs="Arial"/>
          <w:color w:val="000000" w:themeColor="text1"/>
          <w:kern w:val="24"/>
          <w:lang w:val="en-US"/>
        </w:rPr>
      </w:pPr>
      <w:r w:rsidRPr="006F7698">
        <w:rPr>
          <w:rFonts w:ascii="Arial" w:eastAsiaTheme="minorEastAsia" w:hAnsi="Arial" w:cs="Arial"/>
          <w:color w:val="000000" w:themeColor="text1"/>
          <w:kern w:val="24"/>
          <w:lang w:val="en-US"/>
        </w:rPr>
        <w:t>A table showing the recruitment figures for each directorate is included in the Workforce Performance Report.</w:t>
      </w:r>
    </w:p>
    <w:p w:rsidR="0047698E" w:rsidRPr="006F7698" w:rsidRDefault="0047698E" w:rsidP="0047698E">
      <w:pPr>
        <w:pStyle w:val="NormalWeb"/>
        <w:spacing w:before="0" w:beforeAutospacing="0" w:after="0" w:afterAutospacing="0"/>
        <w:jc w:val="both"/>
        <w:rPr>
          <w:rFonts w:ascii="Arial" w:eastAsiaTheme="minorEastAsia" w:hAnsi="Arial" w:cs="Arial"/>
          <w:color w:val="000000" w:themeColor="text1"/>
          <w:kern w:val="24"/>
          <w:lang w:val="en-US"/>
        </w:rPr>
      </w:pPr>
    </w:p>
    <w:p w:rsidR="0047698E" w:rsidRPr="006F7698" w:rsidRDefault="0047698E" w:rsidP="0047698E">
      <w:pPr>
        <w:pStyle w:val="NormalWeb"/>
        <w:spacing w:before="0" w:beforeAutospacing="0" w:after="0" w:afterAutospacing="0"/>
        <w:jc w:val="both"/>
        <w:rPr>
          <w:rFonts w:ascii="Arial" w:eastAsiaTheme="minorEastAsia" w:hAnsi="Arial" w:cs="Arial"/>
          <w:color w:val="000000" w:themeColor="text1"/>
          <w:kern w:val="24"/>
          <w:lang w:val="en-US"/>
        </w:rPr>
      </w:pPr>
      <w:r w:rsidRPr="006F7698">
        <w:rPr>
          <w:rFonts w:ascii="Arial" w:eastAsiaTheme="minorEastAsia" w:hAnsi="Arial" w:cs="Arial"/>
          <w:color w:val="000000" w:themeColor="text1"/>
          <w:kern w:val="24"/>
          <w:lang w:val="en-US"/>
        </w:rPr>
        <w:t>An analysis of starter &amp; leaver numbers has shown that retention of qualified nurses (Band 5 and above) is a major part of turnover and therefore vacancies. Since 2014 the total number of nurses employed by the Trust has reduced by 212 FTE, with the average number of leavers exceeding the average number of starters. This is translating into agency spend of an average of £1m each month.</w:t>
      </w:r>
    </w:p>
    <w:p w:rsidR="0047698E" w:rsidRPr="006F7698" w:rsidRDefault="0047698E" w:rsidP="0047698E">
      <w:pPr>
        <w:pStyle w:val="NormalWeb"/>
        <w:spacing w:before="0" w:beforeAutospacing="0" w:after="0" w:afterAutospacing="0"/>
        <w:jc w:val="both"/>
        <w:rPr>
          <w:rFonts w:ascii="Arial" w:eastAsiaTheme="minorEastAsia" w:hAnsi="Arial" w:cs="Arial"/>
          <w:color w:val="000000" w:themeColor="text1"/>
          <w:kern w:val="24"/>
          <w:lang w:val="en-US"/>
        </w:rPr>
      </w:pPr>
    </w:p>
    <w:p w:rsidR="0047698E" w:rsidRPr="006F7698" w:rsidRDefault="0047698E" w:rsidP="0047698E">
      <w:pPr>
        <w:pStyle w:val="NormalWeb"/>
        <w:spacing w:before="0" w:beforeAutospacing="0" w:after="0" w:afterAutospacing="0"/>
        <w:jc w:val="both"/>
        <w:rPr>
          <w:rFonts w:ascii="Arial" w:eastAsiaTheme="minorEastAsia" w:hAnsi="Arial" w:cs="Arial"/>
          <w:color w:val="000000" w:themeColor="text1"/>
          <w:kern w:val="24"/>
          <w:lang w:val="en-US"/>
        </w:rPr>
      </w:pPr>
      <w:r w:rsidRPr="006F7698">
        <w:rPr>
          <w:rFonts w:ascii="Arial" w:eastAsiaTheme="minorEastAsia" w:hAnsi="Arial" w:cs="Arial"/>
          <w:color w:val="000000" w:themeColor="text1"/>
          <w:kern w:val="24"/>
          <w:lang w:val="en-US"/>
        </w:rPr>
        <w:t>Directorate commentary:</w:t>
      </w:r>
    </w:p>
    <w:p w:rsidR="0047698E" w:rsidRPr="006F7698" w:rsidRDefault="0047698E" w:rsidP="0047698E">
      <w:pPr>
        <w:pStyle w:val="NormalWeb"/>
        <w:spacing w:before="0" w:beforeAutospacing="0" w:after="0" w:afterAutospacing="0"/>
        <w:jc w:val="both"/>
        <w:rPr>
          <w:rFonts w:ascii="Arial" w:eastAsiaTheme="minorEastAsia" w:hAnsi="Arial" w:cs="Arial"/>
          <w:color w:val="000000" w:themeColor="text1"/>
          <w:kern w:val="24"/>
          <w:lang w:val="en-US"/>
        </w:rPr>
      </w:pPr>
    </w:p>
    <w:p w:rsidR="0047698E" w:rsidRPr="006F7698" w:rsidRDefault="0047698E" w:rsidP="0047698E">
      <w:pPr>
        <w:pStyle w:val="NormalWeb"/>
        <w:spacing w:before="0" w:beforeAutospacing="0" w:after="0" w:afterAutospacing="0"/>
        <w:jc w:val="both"/>
        <w:rPr>
          <w:rFonts w:ascii="Arial" w:eastAsiaTheme="minorEastAsia" w:hAnsi="Arial" w:cs="Arial"/>
          <w:b/>
          <w:color w:val="000000" w:themeColor="text1"/>
          <w:kern w:val="24"/>
          <w:lang w:val="en-US"/>
        </w:rPr>
      </w:pPr>
      <w:r w:rsidRPr="006F7698">
        <w:rPr>
          <w:rFonts w:ascii="Arial" w:eastAsiaTheme="minorEastAsia" w:hAnsi="Arial" w:cs="Arial"/>
          <w:b/>
          <w:color w:val="000000" w:themeColor="text1"/>
          <w:kern w:val="24"/>
          <w:lang w:val="en-US"/>
        </w:rPr>
        <w:t>Adult:</w:t>
      </w:r>
    </w:p>
    <w:p w:rsidR="0047698E" w:rsidRPr="006F7698" w:rsidRDefault="0047698E" w:rsidP="0047698E">
      <w:pPr>
        <w:pStyle w:val="NormalWeb"/>
        <w:numPr>
          <w:ilvl w:val="0"/>
          <w:numId w:val="7"/>
        </w:numPr>
        <w:jc w:val="both"/>
        <w:rPr>
          <w:rFonts w:ascii="Arial" w:eastAsiaTheme="minorEastAsia" w:hAnsi="Arial" w:cs="Arial"/>
          <w:color w:val="000000" w:themeColor="text1"/>
          <w:kern w:val="24"/>
        </w:rPr>
      </w:pPr>
      <w:r w:rsidRPr="006F7698">
        <w:rPr>
          <w:rFonts w:ascii="Arial" w:eastAsiaTheme="minorEastAsia" w:hAnsi="Arial" w:cs="Arial"/>
          <w:color w:val="000000" w:themeColor="text1"/>
          <w:kern w:val="24"/>
        </w:rPr>
        <w:t>Vacancy rate increased to 10% (9.8%).</w:t>
      </w:r>
    </w:p>
    <w:p w:rsidR="0047698E" w:rsidRPr="006F7698" w:rsidRDefault="0047698E" w:rsidP="0047698E">
      <w:pPr>
        <w:pStyle w:val="ListParagraph"/>
        <w:numPr>
          <w:ilvl w:val="0"/>
          <w:numId w:val="7"/>
        </w:numPr>
        <w:jc w:val="both"/>
        <w:rPr>
          <w:rFonts w:ascii="Arial" w:hAnsi="Arial" w:cs="Arial"/>
        </w:rPr>
      </w:pPr>
      <w:r w:rsidRPr="006F7698">
        <w:rPr>
          <w:rFonts w:ascii="Arial" w:hAnsi="Arial" w:cs="Arial"/>
        </w:rPr>
        <w:t xml:space="preserve">Difficult to recruit areas are Staff Nurses for Kingfisher and Kestrel and CPN’s for Oxford City AMHT and Chiltern AMHT. </w:t>
      </w:r>
    </w:p>
    <w:p w:rsidR="0047698E" w:rsidRPr="006F7698" w:rsidRDefault="0047698E" w:rsidP="0047698E">
      <w:pPr>
        <w:pStyle w:val="ListParagraph"/>
        <w:numPr>
          <w:ilvl w:val="0"/>
          <w:numId w:val="7"/>
        </w:numPr>
        <w:jc w:val="both"/>
        <w:rPr>
          <w:rFonts w:ascii="Arial" w:hAnsi="Arial" w:cs="Arial"/>
        </w:rPr>
      </w:pPr>
      <w:r w:rsidRPr="006F7698">
        <w:rPr>
          <w:rFonts w:ascii="Arial" w:hAnsi="Arial" w:cs="Arial"/>
        </w:rPr>
        <w:t xml:space="preserve">Of the 16 Charge Nurses in post across Adults Oxford, 5 have submitted their resignation. The affected wards have been identified to Resourcing. We have 8 charge nurse vacancies which are difficult to recruit to. </w:t>
      </w:r>
    </w:p>
    <w:p w:rsidR="0047698E" w:rsidRPr="006F7698" w:rsidRDefault="0047698E" w:rsidP="0047698E">
      <w:pPr>
        <w:pStyle w:val="ListParagraph"/>
        <w:numPr>
          <w:ilvl w:val="0"/>
          <w:numId w:val="7"/>
        </w:numPr>
        <w:jc w:val="both"/>
        <w:rPr>
          <w:rFonts w:ascii="Arial" w:hAnsi="Arial" w:cs="Arial"/>
        </w:rPr>
      </w:pPr>
      <w:r w:rsidRPr="006F7698">
        <w:rPr>
          <w:rFonts w:ascii="Arial" w:hAnsi="Arial" w:cs="Arial"/>
        </w:rPr>
        <w:t xml:space="preserve">We are working closely with the Job Centre, holding information days with quick follow-up interviews, targeting adverts locally for hard to recruit to services </w:t>
      </w:r>
      <w:proofErr w:type="spellStart"/>
      <w:r w:rsidRPr="006F7698">
        <w:rPr>
          <w:rFonts w:ascii="Arial" w:hAnsi="Arial" w:cs="Arial"/>
        </w:rPr>
        <w:t>ie</w:t>
      </w:r>
      <w:proofErr w:type="spellEnd"/>
      <w:r w:rsidRPr="006F7698">
        <w:rPr>
          <w:rFonts w:ascii="Arial" w:hAnsi="Arial" w:cs="Arial"/>
        </w:rPr>
        <w:t xml:space="preserve"> Thames House. </w:t>
      </w:r>
    </w:p>
    <w:p w:rsidR="0047698E" w:rsidRPr="006F7698" w:rsidRDefault="0047698E" w:rsidP="0047698E">
      <w:pPr>
        <w:pStyle w:val="ListParagraph"/>
        <w:numPr>
          <w:ilvl w:val="0"/>
          <w:numId w:val="7"/>
        </w:numPr>
        <w:jc w:val="both"/>
        <w:rPr>
          <w:rFonts w:ascii="Arial" w:hAnsi="Arial" w:cs="Arial"/>
        </w:rPr>
      </w:pPr>
      <w:r w:rsidRPr="006F7698">
        <w:rPr>
          <w:rFonts w:ascii="Arial" w:hAnsi="Arial" w:cs="Arial"/>
        </w:rPr>
        <w:t xml:space="preserve">The key vacancies of Service Manager Oxford, Bucks and Forensic Programme Manager have recently been recruited to.  </w:t>
      </w:r>
    </w:p>
    <w:p w:rsidR="0047698E" w:rsidRPr="006F7698" w:rsidRDefault="0047698E" w:rsidP="0047698E">
      <w:pPr>
        <w:pStyle w:val="ListParagraph"/>
        <w:numPr>
          <w:ilvl w:val="0"/>
          <w:numId w:val="7"/>
        </w:numPr>
        <w:jc w:val="both"/>
        <w:rPr>
          <w:rFonts w:ascii="Arial" w:hAnsi="Arial" w:cs="Arial"/>
        </w:rPr>
      </w:pPr>
      <w:r w:rsidRPr="006F7698">
        <w:rPr>
          <w:rFonts w:ascii="Arial" w:hAnsi="Arial" w:cs="Arial"/>
        </w:rPr>
        <w:t xml:space="preserve">The key posts of Service Manager Bucks and Modern Matron Vaughan Thomas and Wenric are out to advert. A second Service Manager for Oxford has resigned. </w:t>
      </w:r>
    </w:p>
    <w:p w:rsidR="0047698E" w:rsidRPr="006F7698" w:rsidRDefault="0047698E" w:rsidP="0047698E">
      <w:pPr>
        <w:pStyle w:val="ListParagraph"/>
        <w:numPr>
          <w:ilvl w:val="0"/>
          <w:numId w:val="7"/>
        </w:numPr>
        <w:jc w:val="both"/>
        <w:rPr>
          <w:rFonts w:ascii="Arial" w:hAnsi="Arial" w:cs="Arial"/>
        </w:rPr>
      </w:pPr>
      <w:r w:rsidRPr="006F7698">
        <w:rPr>
          <w:rFonts w:ascii="Arial" w:hAnsi="Arial" w:cs="Arial"/>
        </w:rPr>
        <w:t xml:space="preserve">Acting up remains high across the Directorate and this is a risk.  </w:t>
      </w:r>
    </w:p>
    <w:p w:rsidR="0047698E" w:rsidRPr="006F7698" w:rsidRDefault="0047698E" w:rsidP="0047698E">
      <w:pPr>
        <w:pStyle w:val="ListParagraph"/>
        <w:numPr>
          <w:ilvl w:val="0"/>
          <w:numId w:val="7"/>
        </w:numPr>
        <w:rPr>
          <w:rFonts w:ascii="Arial" w:hAnsi="Arial" w:cs="Arial"/>
        </w:rPr>
      </w:pPr>
      <w:r w:rsidRPr="006F7698">
        <w:rPr>
          <w:rFonts w:ascii="Arial" w:hAnsi="Arial" w:cs="Arial"/>
        </w:rPr>
        <w:t xml:space="preserve">We are losing some Band 7/8A nurses to Berkshire where clinical nursing roles working in inpatient services and community services have been developed. </w:t>
      </w:r>
    </w:p>
    <w:p w:rsidR="0047698E" w:rsidRPr="006F7698" w:rsidRDefault="0047698E" w:rsidP="0047698E">
      <w:pPr>
        <w:pStyle w:val="ListParagraph"/>
        <w:numPr>
          <w:ilvl w:val="0"/>
          <w:numId w:val="7"/>
        </w:numPr>
        <w:rPr>
          <w:rFonts w:ascii="Arial" w:hAnsi="Arial" w:cs="Arial"/>
        </w:rPr>
      </w:pPr>
      <w:r w:rsidRPr="006F7698">
        <w:rPr>
          <w:rFonts w:ascii="Arial" w:hAnsi="Arial" w:cs="Arial"/>
        </w:rPr>
        <w:t xml:space="preserve">Careers events planned for October and November. </w:t>
      </w:r>
    </w:p>
    <w:p w:rsidR="0047698E" w:rsidRPr="006F7698" w:rsidRDefault="0047698E" w:rsidP="0047698E">
      <w:pPr>
        <w:pStyle w:val="ListParagraph"/>
        <w:rPr>
          <w:rFonts w:ascii="Arial" w:hAnsi="Arial" w:cs="Arial"/>
        </w:rPr>
      </w:pPr>
    </w:p>
    <w:p w:rsidR="0047698E" w:rsidRPr="006F7698" w:rsidRDefault="0047698E" w:rsidP="0047698E">
      <w:pPr>
        <w:pStyle w:val="NormalWeb"/>
        <w:spacing w:before="0" w:beforeAutospacing="0" w:after="0" w:afterAutospacing="0"/>
        <w:jc w:val="both"/>
        <w:rPr>
          <w:rFonts w:ascii="Arial" w:eastAsiaTheme="minorEastAsia" w:hAnsi="Arial" w:cs="Arial"/>
          <w:b/>
          <w:color w:val="000000" w:themeColor="text1"/>
          <w:kern w:val="24"/>
          <w:lang w:val="en-US"/>
        </w:rPr>
      </w:pPr>
      <w:r w:rsidRPr="006F7698">
        <w:rPr>
          <w:rFonts w:ascii="Arial" w:eastAsiaTheme="minorEastAsia" w:hAnsi="Arial" w:cs="Arial"/>
          <w:b/>
          <w:color w:val="000000" w:themeColor="text1"/>
          <w:kern w:val="24"/>
          <w:lang w:val="en-US"/>
        </w:rPr>
        <w:t>Children &amp; Young People:</w:t>
      </w:r>
    </w:p>
    <w:p w:rsidR="0047698E" w:rsidRPr="006F7698" w:rsidRDefault="0047698E" w:rsidP="0047698E">
      <w:pPr>
        <w:pStyle w:val="NormalWeb"/>
        <w:spacing w:before="0" w:beforeAutospacing="0" w:after="0" w:afterAutospacing="0"/>
        <w:jc w:val="both"/>
        <w:rPr>
          <w:rFonts w:ascii="Arial" w:eastAsiaTheme="minorEastAsia" w:hAnsi="Arial" w:cs="Arial"/>
          <w:b/>
          <w:color w:val="000000" w:themeColor="text1"/>
          <w:kern w:val="24"/>
          <w:lang w:val="en-US"/>
        </w:rPr>
      </w:pPr>
    </w:p>
    <w:p w:rsidR="0047698E" w:rsidRPr="00D01FB6" w:rsidRDefault="0047698E" w:rsidP="0047698E">
      <w:pPr>
        <w:pStyle w:val="NormalWeb"/>
        <w:numPr>
          <w:ilvl w:val="0"/>
          <w:numId w:val="13"/>
        </w:numPr>
        <w:ind w:left="720"/>
        <w:contextualSpacing/>
        <w:jc w:val="both"/>
        <w:rPr>
          <w:rFonts w:ascii="Arial" w:eastAsia="+mn-ea" w:hAnsi="Arial" w:cs="Arial"/>
          <w:color w:val="000000"/>
          <w:kern w:val="24"/>
        </w:rPr>
      </w:pPr>
      <w:r w:rsidRPr="00D01FB6">
        <w:rPr>
          <w:rFonts w:ascii="Arial" w:eastAsiaTheme="minorEastAsia" w:hAnsi="Arial" w:cs="Arial"/>
          <w:color w:val="000000" w:themeColor="text1"/>
          <w:kern w:val="24"/>
        </w:rPr>
        <w:t xml:space="preserve">Vacancy rate 1.2% </w:t>
      </w:r>
    </w:p>
    <w:p w:rsidR="0047698E" w:rsidRPr="00D01FB6" w:rsidRDefault="0047698E" w:rsidP="0047698E">
      <w:pPr>
        <w:pStyle w:val="NormalWeb"/>
        <w:numPr>
          <w:ilvl w:val="0"/>
          <w:numId w:val="13"/>
        </w:numPr>
        <w:ind w:left="720"/>
        <w:contextualSpacing/>
        <w:jc w:val="both"/>
        <w:rPr>
          <w:rFonts w:ascii="Arial" w:eastAsia="+mn-ea" w:hAnsi="Arial" w:cs="Arial"/>
          <w:color w:val="000000"/>
          <w:kern w:val="24"/>
        </w:rPr>
      </w:pPr>
      <w:r w:rsidRPr="00D01FB6">
        <w:rPr>
          <w:rFonts w:ascii="Arial" w:eastAsiaTheme="minorEastAsia" w:hAnsi="Arial" w:cs="Arial"/>
          <w:color w:val="000000" w:themeColor="text1"/>
          <w:kern w:val="24"/>
        </w:rPr>
        <w:t>Inpatient Units remain difficult to recruit to.</w:t>
      </w:r>
    </w:p>
    <w:p w:rsidR="0047698E" w:rsidRPr="00751C46" w:rsidRDefault="0047698E" w:rsidP="0047698E">
      <w:pPr>
        <w:pStyle w:val="NormalWeb"/>
        <w:numPr>
          <w:ilvl w:val="0"/>
          <w:numId w:val="13"/>
        </w:numPr>
        <w:ind w:left="720"/>
        <w:contextualSpacing/>
        <w:jc w:val="both"/>
        <w:rPr>
          <w:rFonts w:ascii="Arial" w:eastAsia="+mn-ea" w:hAnsi="Arial" w:cs="Arial"/>
          <w:color w:val="000000"/>
          <w:kern w:val="24"/>
        </w:rPr>
      </w:pPr>
      <w:r w:rsidRPr="00751C46">
        <w:rPr>
          <w:rFonts w:ascii="Arial" w:eastAsiaTheme="minorEastAsia" w:hAnsi="Arial" w:cs="Arial"/>
          <w:color w:val="000000" w:themeColor="text1"/>
          <w:kern w:val="24"/>
        </w:rPr>
        <w:t>Highfield has high number of vacancies.</w:t>
      </w:r>
      <w:r w:rsidRPr="00751C46">
        <w:rPr>
          <w:rFonts w:ascii="Arial" w:eastAsia="+mn-ea" w:hAnsi="Arial" w:cs="Arial"/>
          <w:color w:val="000000"/>
          <w:kern w:val="24"/>
        </w:rPr>
        <w:t xml:space="preserve"> </w:t>
      </w:r>
    </w:p>
    <w:p w:rsidR="0047698E" w:rsidRPr="00751C46" w:rsidRDefault="0047698E" w:rsidP="0047698E">
      <w:pPr>
        <w:pStyle w:val="NormalWeb"/>
        <w:numPr>
          <w:ilvl w:val="0"/>
          <w:numId w:val="13"/>
        </w:numPr>
        <w:ind w:left="720"/>
        <w:contextualSpacing/>
        <w:jc w:val="both"/>
        <w:rPr>
          <w:rFonts w:ascii="Arial" w:eastAsia="+mn-ea" w:hAnsi="Arial" w:cs="Arial"/>
          <w:color w:val="000000"/>
          <w:kern w:val="24"/>
        </w:rPr>
      </w:pPr>
      <w:r w:rsidRPr="00751C46">
        <w:rPr>
          <w:rFonts w:ascii="Arial" w:eastAsia="+mn-ea" w:hAnsi="Arial" w:cs="Arial"/>
          <w:color w:val="000000"/>
          <w:kern w:val="24"/>
        </w:rPr>
        <w:t xml:space="preserve">Recruitment </w:t>
      </w:r>
      <w:r>
        <w:rPr>
          <w:rFonts w:ascii="Arial" w:eastAsia="+mn-ea" w:hAnsi="Arial" w:cs="Arial"/>
          <w:color w:val="000000"/>
          <w:kern w:val="24"/>
        </w:rPr>
        <w:t>team</w:t>
      </w:r>
      <w:r w:rsidRPr="00751C46">
        <w:rPr>
          <w:rFonts w:ascii="Arial" w:eastAsia="+mn-ea" w:hAnsi="Arial" w:cs="Arial"/>
          <w:color w:val="000000"/>
          <w:kern w:val="24"/>
        </w:rPr>
        <w:t xml:space="preserve"> working with Cotswold House Marlborough to plan an open evening in October 2016.</w:t>
      </w:r>
    </w:p>
    <w:p w:rsidR="0047698E" w:rsidRPr="00751C46" w:rsidRDefault="0047698E" w:rsidP="0047698E">
      <w:pPr>
        <w:pStyle w:val="ListParagraph"/>
        <w:numPr>
          <w:ilvl w:val="0"/>
          <w:numId w:val="13"/>
        </w:numPr>
        <w:ind w:left="720"/>
        <w:contextualSpacing/>
        <w:rPr>
          <w:rFonts w:ascii="Arial" w:eastAsia="+mn-ea" w:hAnsi="Arial" w:cs="Arial"/>
          <w:color w:val="000000"/>
          <w:kern w:val="24"/>
          <w:lang w:eastAsia="en-GB"/>
        </w:rPr>
      </w:pPr>
      <w:r w:rsidRPr="00751C46">
        <w:rPr>
          <w:rFonts w:ascii="Arial" w:eastAsia="+mn-ea" w:hAnsi="Arial" w:cs="Arial"/>
          <w:color w:val="000000"/>
          <w:kern w:val="24"/>
          <w:lang w:eastAsia="en-GB"/>
        </w:rPr>
        <w:t>A number of Health Visiting posts are under offer to the students who are due to complete their course in July/Aug 2016 and start work mid-September 2016.</w:t>
      </w:r>
    </w:p>
    <w:p w:rsidR="0047698E" w:rsidRPr="00751C46" w:rsidRDefault="0047698E" w:rsidP="0047698E">
      <w:pPr>
        <w:pStyle w:val="ListParagraph"/>
        <w:numPr>
          <w:ilvl w:val="0"/>
          <w:numId w:val="13"/>
        </w:numPr>
        <w:ind w:left="720"/>
        <w:contextualSpacing/>
        <w:rPr>
          <w:rFonts w:ascii="Arial" w:hAnsi="Arial" w:cs="Arial"/>
        </w:rPr>
      </w:pPr>
      <w:r w:rsidRPr="00751C46">
        <w:rPr>
          <w:rFonts w:ascii="Arial" w:eastAsia="+mn-ea" w:hAnsi="Arial" w:cs="Arial"/>
          <w:color w:val="000000"/>
          <w:kern w:val="24"/>
          <w:lang w:eastAsia="en-GB"/>
        </w:rPr>
        <w:t xml:space="preserve">Medics - 2 new appointees have started in September and the remaining posts are currently live. </w:t>
      </w:r>
    </w:p>
    <w:p w:rsidR="0047698E" w:rsidRDefault="0047698E" w:rsidP="0047698E">
      <w:pPr>
        <w:jc w:val="both"/>
        <w:rPr>
          <w:rFonts w:ascii="Arial" w:hAnsi="Arial" w:cs="Arial"/>
          <w:b/>
        </w:rPr>
      </w:pPr>
    </w:p>
    <w:p w:rsidR="00AF3CC7" w:rsidRDefault="00AF3CC7" w:rsidP="0047698E">
      <w:pPr>
        <w:jc w:val="both"/>
        <w:rPr>
          <w:rFonts w:ascii="Arial" w:hAnsi="Arial" w:cs="Arial"/>
          <w:b/>
        </w:rPr>
      </w:pPr>
    </w:p>
    <w:p w:rsidR="00AF3CC7" w:rsidRDefault="00AF3CC7" w:rsidP="0047698E">
      <w:pPr>
        <w:jc w:val="both"/>
        <w:rPr>
          <w:rFonts w:ascii="Arial" w:hAnsi="Arial" w:cs="Arial"/>
          <w:b/>
        </w:rPr>
      </w:pPr>
    </w:p>
    <w:p w:rsidR="0047698E" w:rsidRPr="006F7698" w:rsidRDefault="0047698E" w:rsidP="0047698E">
      <w:pPr>
        <w:jc w:val="both"/>
        <w:rPr>
          <w:rFonts w:ascii="Arial" w:hAnsi="Arial" w:cs="Arial"/>
          <w:b/>
        </w:rPr>
      </w:pPr>
      <w:bookmarkStart w:id="0" w:name="_GoBack"/>
      <w:bookmarkEnd w:id="0"/>
      <w:r w:rsidRPr="006F7698">
        <w:rPr>
          <w:rFonts w:ascii="Arial" w:hAnsi="Arial" w:cs="Arial"/>
          <w:b/>
        </w:rPr>
        <w:t>Older People:</w:t>
      </w:r>
    </w:p>
    <w:p w:rsidR="0047698E" w:rsidRPr="006F7698" w:rsidRDefault="0047698E" w:rsidP="0047698E">
      <w:pPr>
        <w:jc w:val="both"/>
        <w:rPr>
          <w:rFonts w:ascii="Arial" w:hAnsi="Arial" w:cs="Arial"/>
          <w:b/>
        </w:rPr>
      </w:pPr>
    </w:p>
    <w:p w:rsidR="0047698E" w:rsidRPr="0081010B" w:rsidRDefault="0047698E" w:rsidP="0047698E">
      <w:pPr>
        <w:pStyle w:val="ListParagraph"/>
        <w:numPr>
          <w:ilvl w:val="0"/>
          <w:numId w:val="16"/>
        </w:numPr>
        <w:jc w:val="both"/>
        <w:rPr>
          <w:rFonts w:ascii="Arial" w:hAnsi="Arial" w:cs="Arial"/>
          <w:b/>
          <w:bCs/>
        </w:rPr>
      </w:pPr>
      <w:r w:rsidRPr="0081010B">
        <w:rPr>
          <w:rFonts w:ascii="Arial" w:hAnsi="Arial" w:cs="Arial"/>
          <w:lang w:val="en-GB"/>
        </w:rPr>
        <w:t>Vacancy rate reduced to 11.8% (13.1% last month).</w:t>
      </w:r>
    </w:p>
    <w:p w:rsidR="0047698E" w:rsidRPr="0081010B" w:rsidRDefault="0047698E" w:rsidP="0047698E">
      <w:pPr>
        <w:pStyle w:val="ListParagraph"/>
        <w:numPr>
          <w:ilvl w:val="0"/>
          <w:numId w:val="13"/>
        </w:numPr>
        <w:ind w:left="720"/>
        <w:jc w:val="both"/>
        <w:rPr>
          <w:rFonts w:ascii="Arial" w:hAnsi="Arial" w:cs="Arial"/>
        </w:rPr>
      </w:pPr>
      <w:r w:rsidRPr="0081010B">
        <w:rPr>
          <w:rFonts w:ascii="Arial" w:hAnsi="Arial" w:cs="Arial"/>
        </w:rPr>
        <w:t>Challenges continue in recruiting to the Mental Health Inpatient and Community areas, Podiatry, Speech &amp; Language Therapists (hospital based).</w:t>
      </w:r>
    </w:p>
    <w:p w:rsidR="0047698E" w:rsidRPr="0081010B" w:rsidRDefault="0047698E" w:rsidP="0047698E">
      <w:pPr>
        <w:pStyle w:val="ListParagraph"/>
        <w:numPr>
          <w:ilvl w:val="0"/>
          <w:numId w:val="13"/>
        </w:numPr>
        <w:ind w:left="720"/>
        <w:jc w:val="both"/>
        <w:rPr>
          <w:rFonts w:ascii="Arial" w:hAnsi="Arial" w:cs="Arial"/>
        </w:rPr>
      </w:pPr>
      <w:r w:rsidRPr="0081010B">
        <w:rPr>
          <w:rFonts w:ascii="Arial" w:hAnsi="Arial" w:cs="Arial"/>
        </w:rPr>
        <w:t>There continue to a high number of vacancies in Community Hospitals. </w:t>
      </w:r>
    </w:p>
    <w:p w:rsidR="0047698E" w:rsidRPr="0081010B" w:rsidRDefault="0047698E" w:rsidP="0047698E">
      <w:pPr>
        <w:pStyle w:val="ListParagraph"/>
        <w:numPr>
          <w:ilvl w:val="0"/>
          <w:numId w:val="13"/>
        </w:numPr>
        <w:ind w:left="720"/>
        <w:jc w:val="both"/>
        <w:rPr>
          <w:rFonts w:ascii="Arial" w:hAnsi="Arial" w:cs="Arial"/>
        </w:rPr>
      </w:pPr>
      <w:r w:rsidRPr="0081010B">
        <w:rPr>
          <w:rFonts w:ascii="Arial" w:hAnsi="Arial" w:cs="Arial"/>
        </w:rPr>
        <w:t>Recruitment team are working with recruiting managers to ensure successful recruitment campaigns</w:t>
      </w:r>
    </w:p>
    <w:p w:rsidR="0047698E" w:rsidRPr="0081010B" w:rsidRDefault="0047698E" w:rsidP="0047698E">
      <w:pPr>
        <w:jc w:val="both"/>
        <w:rPr>
          <w:rFonts w:ascii="Arial" w:hAnsi="Arial" w:cs="Arial"/>
        </w:rPr>
      </w:pPr>
    </w:p>
    <w:p w:rsidR="0047698E" w:rsidRPr="006F7698" w:rsidRDefault="0047698E" w:rsidP="0047698E">
      <w:pPr>
        <w:jc w:val="both"/>
        <w:rPr>
          <w:rFonts w:ascii="Arial" w:hAnsi="Arial" w:cs="Arial"/>
          <w:b/>
        </w:rPr>
      </w:pPr>
      <w:r w:rsidRPr="006F7698">
        <w:rPr>
          <w:rFonts w:ascii="Arial" w:hAnsi="Arial" w:cs="Arial"/>
          <w:b/>
        </w:rPr>
        <w:t>Corporate:</w:t>
      </w:r>
    </w:p>
    <w:p w:rsidR="0047698E" w:rsidRPr="006F7698" w:rsidRDefault="0047698E" w:rsidP="0047698E">
      <w:pPr>
        <w:jc w:val="both"/>
        <w:rPr>
          <w:rFonts w:ascii="Arial" w:hAnsi="Arial" w:cs="Arial"/>
          <w:b/>
        </w:rPr>
      </w:pPr>
    </w:p>
    <w:p w:rsidR="0047698E" w:rsidRPr="006F7698" w:rsidRDefault="0047698E" w:rsidP="0047698E">
      <w:pPr>
        <w:numPr>
          <w:ilvl w:val="0"/>
          <w:numId w:val="8"/>
        </w:numPr>
        <w:jc w:val="both"/>
        <w:rPr>
          <w:rFonts w:ascii="Arial" w:hAnsi="Arial" w:cs="Arial"/>
          <w:lang w:val="en-GB"/>
        </w:rPr>
      </w:pPr>
      <w:r w:rsidRPr="006F7698">
        <w:rPr>
          <w:rFonts w:ascii="Arial" w:hAnsi="Arial" w:cs="Arial"/>
          <w:lang w:val="en-GB"/>
        </w:rPr>
        <w:t>Vacancy rate increased to 13% (11.4% last month).</w:t>
      </w:r>
    </w:p>
    <w:p w:rsidR="0047698E" w:rsidRPr="006F7698" w:rsidRDefault="0047698E" w:rsidP="0047698E">
      <w:pPr>
        <w:pStyle w:val="ListParagraph"/>
        <w:numPr>
          <w:ilvl w:val="0"/>
          <w:numId w:val="8"/>
        </w:numPr>
        <w:jc w:val="both"/>
        <w:rPr>
          <w:rFonts w:ascii="Arial" w:hAnsi="Arial" w:cs="Arial"/>
        </w:rPr>
      </w:pPr>
      <w:r w:rsidRPr="006F7698">
        <w:rPr>
          <w:rFonts w:ascii="Arial" w:hAnsi="Arial" w:cs="Arial"/>
        </w:rPr>
        <w:t>59 posts are being worked on currently, 9 of which are at offer.</w:t>
      </w:r>
    </w:p>
    <w:p w:rsidR="0047698E" w:rsidRPr="006F7698" w:rsidRDefault="0047698E" w:rsidP="0047698E">
      <w:pPr>
        <w:ind w:left="720"/>
        <w:jc w:val="both"/>
        <w:rPr>
          <w:rFonts w:ascii="Arial" w:hAnsi="Arial" w:cs="Arial"/>
          <w:lang w:val="en-GB"/>
        </w:rPr>
      </w:pPr>
    </w:p>
    <w:p w:rsidR="0047698E" w:rsidRPr="006F7698" w:rsidRDefault="0047698E" w:rsidP="0047698E">
      <w:pPr>
        <w:ind w:left="720"/>
        <w:jc w:val="both"/>
        <w:rPr>
          <w:rFonts w:ascii="Arial" w:hAnsi="Arial" w:cs="Arial"/>
          <w:lang w:val="en-GB"/>
        </w:rPr>
      </w:pPr>
    </w:p>
    <w:p w:rsidR="0047698E" w:rsidRPr="006F7698" w:rsidRDefault="0047698E" w:rsidP="0047698E">
      <w:pPr>
        <w:jc w:val="both"/>
        <w:rPr>
          <w:rFonts w:ascii="Arial" w:hAnsi="Arial" w:cs="Arial"/>
          <w:b/>
        </w:rPr>
      </w:pPr>
      <w:r w:rsidRPr="006F7698">
        <w:rPr>
          <w:rFonts w:ascii="Arial" w:hAnsi="Arial" w:cs="Arial"/>
          <w:b/>
        </w:rPr>
        <w:t>Sickness</w:t>
      </w:r>
    </w:p>
    <w:p w:rsidR="0047698E" w:rsidRPr="006F7698" w:rsidRDefault="0047698E" w:rsidP="0047698E">
      <w:pPr>
        <w:jc w:val="both"/>
        <w:rPr>
          <w:rFonts w:ascii="Arial" w:eastAsiaTheme="majorEastAsia" w:hAnsi="Arial" w:cs="Arial"/>
          <w:color w:val="000000" w:themeColor="text1"/>
          <w:kern w:val="24"/>
        </w:rPr>
      </w:pPr>
    </w:p>
    <w:p w:rsidR="0047698E" w:rsidRPr="006F7698" w:rsidRDefault="0047698E" w:rsidP="0047698E">
      <w:pPr>
        <w:jc w:val="both"/>
        <w:rPr>
          <w:rFonts w:ascii="Arial" w:eastAsiaTheme="majorEastAsia" w:hAnsi="Arial" w:cs="Arial"/>
          <w:color w:val="000000" w:themeColor="text1"/>
          <w:kern w:val="24"/>
        </w:rPr>
      </w:pPr>
      <w:r w:rsidRPr="006F7698">
        <w:rPr>
          <w:rFonts w:ascii="Arial" w:eastAsiaTheme="majorEastAsia" w:hAnsi="Arial" w:cs="Arial"/>
          <w:color w:val="000000" w:themeColor="text1"/>
          <w:kern w:val="24"/>
        </w:rPr>
        <w:t>Sickness has reduced to 3.4% (from 4.05% in August) which is below the Trust’s target level.</w:t>
      </w:r>
    </w:p>
    <w:p w:rsidR="0047698E" w:rsidRPr="006F7698" w:rsidRDefault="0047698E" w:rsidP="0047698E">
      <w:pPr>
        <w:jc w:val="both"/>
        <w:rPr>
          <w:rFonts w:ascii="Arial" w:eastAsiaTheme="majorEastAsia" w:hAnsi="Arial" w:cs="Arial"/>
          <w:color w:val="000000" w:themeColor="text1"/>
          <w:kern w:val="24"/>
        </w:rPr>
      </w:pPr>
    </w:p>
    <w:p w:rsidR="0047698E" w:rsidRPr="006F7698" w:rsidRDefault="0047698E" w:rsidP="0047698E">
      <w:pPr>
        <w:jc w:val="both"/>
        <w:rPr>
          <w:rFonts w:ascii="Arial" w:eastAsiaTheme="majorEastAsia" w:hAnsi="Arial" w:cs="Arial"/>
          <w:color w:val="000000" w:themeColor="text1"/>
          <w:kern w:val="24"/>
        </w:rPr>
      </w:pPr>
      <w:r w:rsidRPr="006F7698">
        <w:rPr>
          <w:rFonts w:ascii="Arial" w:eastAsiaTheme="majorEastAsia" w:hAnsi="Arial" w:cs="Arial"/>
          <w:color w:val="000000" w:themeColor="text1"/>
          <w:kern w:val="24"/>
        </w:rPr>
        <w:t xml:space="preserve">Stress, anxiety &amp; depression continue to be the main cause of sickness absence. A business case for the introduction of an Employee Assistance </w:t>
      </w:r>
      <w:proofErr w:type="spellStart"/>
      <w:r w:rsidRPr="006F7698">
        <w:rPr>
          <w:rFonts w:ascii="Arial" w:eastAsiaTheme="majorEastAsia" w:hAnsi="Arial" w:cs="Arial"/>
          <w:color w:val="000000" w:themeColor="text1"/>
          <w:kern w:val="24"/>
        </w:rPr>
        <w:t>Programme</w:t>
      </w:r>
      <w:proofErr w:type="spellEnd"/>
      <w:r w:rsidRPr="006F7698">
        <w:rPr>
          <w:rFonts w:ascii="Arial" w:eastAsiaTheme="majorEastAsia" w:hAnsi="Arial" w:cs="Arial"/>
          <w:color w:val="000000" w:themeColor="text1"/>
          <w:kern w:val="24"/>
        </w:rPr>
        <w:t xml:space="preserve"> (which could result in reduction in sickness absence levels) has been made. The question of funding for such a scheme, and the continuation of MSK physiotherapy support, will be considered once the half-year forecast is available from Finance. Additionally, Supportive Leadership workshops are being commenced (4 sessions per month), Occupational Health run Stress Workshops. Discussion about stress, anxiety &amp; depression at a level requiring clinical support was discussed at Well Led sub-committee and the need to consider treatment as well as prevention. Further work is required on this area.</w:t>
      </w:r>
    </w:p>
    <w:p w:rsidR="0047698E" w:rsidRPr="006F7698" w:rsidRDefault="0047698E" w:rsidP="0047698E">
      <w:pPr>
        <w:jc w:val="both"/>
        <w:rPr>
          <w:rFonts w:ascii="Arial" w:eastAsiaTheme="majorEastAsia" w:hAnsi="Arial" w:cs="Arial"/>
          <w:color w:val="000000" w:themeColor="text1"/>
          <w:kern w:val="24"/>
        </w:rPr>
      </w:pPr>
    </w:p>
    <w:p w:rsidR="0047698E" w:rsidRPr="006F7698" w:rsidRDefault="0047698E" w:rsidP="0047698E">
      <w:pPr>
        <w:jc w:val="both"/>
        <w:rPr>
          <w:rFonts w:ascii="Arial" w:hAnsi="Arial" w:cs="Arial"/>
        </w:rPr>
      </w:pPr>
      <w:r w:rsidRPr="006F7698">
        <w:rPr>
          <w:rFonts w:ascii="Arial" w:hAnsi="Arial" w:cs="Arial"/>
        </w:rPr>
        <w:t>Directorate commentary:</w:t>
      </w:r>
    </w:p>
    <w:p w:rsidR="0047698E" w:rsidRPr="006F7698" w:rsidRDefault="0047698E" w:rsidP="0047698E">
      <w:pPr>
        <w:jc w:val="both"/>
        <w:rPr>
          <w:rFonts w:ascii="Arial" w:hAnsi="Arial" w:cs="Arial"/>
          <w:b/>
        </w:rPr>
      </w:pPr>
    </w:p>
    <w:p w:rsidR="0047698E" w:rsidRPr="006F7698" w:rsidRDefault="0047698E" w:rsidP="0047698E">
      <w:pPr>
        <w:jc w:val="both"/>
        <w:rPr>
          <w:rFonts w:ascii="Arial" w:hAnsi="Arial" w:cs="Arial"/>
          <w:b/>
        </w:rPr>
      </w:pPr>
      <w:r w:rsidRPr="006F7698">
        <w:rPr>
          <w:rFonts w:ascii="Arial" w:hAnsi="Arial" w:cs="Arial"/>
          <w:b/>
        </w:rPr>
        <w:t>Adult</w:t>
      </w:r>
    </w:p>
    <w:p w:rsidR="0047698E" w:rsidRPr="006F7698" w:rsidRDefault="0047698E" w:rsidP="0047698E">
      <w:pPr>
        <w:jc w:val="both"/>
        <w:rPr>
          <w:rFonts w:ascii="Arial" w:hAnsi="Arial" w:cs="Arial"/>
          <w:b/>
        </w:rPr>
      </w:pPr>
    </w:p>
    <w:p w:rsidR="0047698E" w:rsidRPr="006F7698" w:rsidRDefault="0047698E" w:rsidP="0047698E">
      <w:pPr>
        <w:numPr>
          <w:ilvl w:val="0"/>
          <w:numId w:val="9"/>
        </w:numPr>
        <w:jc w:val="both"/>
        <w:rPr>
          <w:rFonts w:ascii="Arial" w:hAnsi="Arial" w:cs="Arial"/>
          <w:lang w:val="en-GB"/>
        </w:rPr>
      </w:pPr>
      <w:r w:rsidRPr="006F7698">
        <w:rPr>
          <w:rFonts w:ascii="Arial" w:hAnsi="Arial" w:cs="Arial"/>
          <w:lang w:val="en-GB"/>
        </w:rPr>
        <w:t>Sickness has decreased to 3.89% (4.69% last month) of which 2.13% is long term sickness.</w:t>
      </w:r>
    </w:p>
    <w:p w:rsidR="0047698E" w:rsidRPr="006F7698" w:rsidRDefault="0047698E" w:rsidP="0047698E">
      <w:pPr>
        <w:pStyle w:val="ListParagraph"/>
        <w:numPr>
          <w:ilvl w:val="0"/>
          <w:numId w:val="14"/>
        </w:numPr>
        <w:jc w:val="both"/>
        <w:rPr>
          <w:rFonts w:ascii="Arial" w:hAnsi="Arial" w:cs="Arial"/>
        </w:rPr>
      </w:pPr>
      <w:r w:rsidRPr="006F7698">
        <w:rPr>
          <w:rFonts w:ascii="Arial" w:hAnsi="Arial" w:cs="Arial"/>
        </w:rPr>
        <w:t xml:space="preserve">16 cases are being addressed formally of which the </w:t>
      </w:r>
      <w:proofErr w:type="gramStart"/>
      <w:r w:rsidRPr="006F7698">
        <w:rPr>
          <w:rFonts w:ascii="Arial" w:hAnsi="Arial" w:cs="Arial"/>
        </w:rPr>
        <w:t>majority are</w:t>
      </w:r>
      <w:proofErr w:type="gramEnd"/>
      <w:r w:rsidRPr="006F7698">
        <w:rPr>
          <w:rFonts w:ascii="Arial" w:hAnsi="Arial" w:cs="Arial"/>
        </w:rPr>
        <w:t xml:space="preserve"> long term sickness cases.</w:t>
      </w:r>
    </w:p>
    <w:p w:rsidR="0047698E" w:rsidRPr="006F7698" w:rsidRDefault="0047698E" w:rsidP="0047698E">
      <w:pPr>
        <w:pStyle w:val="ListParagraph"/>
        <w:jc w:val="both"/>
        <w:rPr>
          <w:rFonts w:ascii="Arial" w:hAnsi="Arial" w:cs="Arial"/>
        </w:rPr>
      </w:pPr>
    </w:p>
    <w:p w:rsidR="0047698E" w:rsidRPr="006F7698" w:rsidRDefault="0047698E" w:rsidP="0047698E">
      <w:pPr>
        <w:jc w:val="both"/>
        <w:rPr>
          <w:rFonts w:ascii="Arial" w:hAnsi="Arial" w:cs="Arial"/>
        </w:rPr>
      </w:pPr>
      <w:r w:rsidRPr="006F7698">
        <w:rPr>
          <w:rFonts w:ascii="Arial" w:hAnsi="Arial" w:cs="Arial"/>
        </w:rPr>
        <w:t xml:space="preserve">Top 3 reasons for sickness – </w:t>
      </w:r>
    </w:p>
    <w:tbl>
      <w:tblPr>
        <w:tblW w:w="6819" w:type="dxa"/>
        <w:tblInd w:w="93" w:type="dxa"/>
        <w:tblLook w:val="04A0" w:firstRow="1" w:lastRow="0" w:firstColumn="1" w:lastColumn="0" w:noHBand="0" w:noVBand="1"/>
      </w:tblPr>
      <w:tblGrid>
        <w:gridCol w:w="5827"/>
        <w:gridCol w:w="1030"/>
      </w:tblGrid>
      <w:tr w:rsidR="0047698E" w:rsidRPr="006F7698" w:rsidTr="006A79B1">
        <w:trPr>
          <w:trHeight w:val="288"/>
        </w:trPr>
        <w:tc>
          <w:tcPr>
            <w:tcW w:w="5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98E" w:rsidRPr="006F7698" w:rsidRDefault="0047698E" w:rsidP="006A79B1">
            <w:pPr>
              <w:jc w:val="both"/>
              <w:rPr>
                <w:rFonts w:ascii="Arial" w:hAnsi="Arial" w:cs="Arial"/>
                <w:lang w:eastAsia="en-GB"/>
              </w:rPr>
            </w:pPr>
            <w:r w:rsidRPr="006F7698">
              <w:rPr>
                <w:rFonts w:ascii="Arial" w:hAnsi="Arial" w:cs="Arial"/>
                <w:lang w:eastAsia="en-GB"/>
              </w:rPr>
              <w:t xml:space="preserve">S10  Anxiety/stress/depression/other psychiatric illnesses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7698E" w:rsidRPr="006F7698" w:rsidRDefault="0047698E" w:rsidP="006A79B1">
            <w:pPr>
              <w:jc w:val="both"/>
              <w:rPr>
                <w:rFonts w:ascii="Arial" w:hAnsi="Arial" w:cs="Arial"/>
                <w:lang w:eastAsia="en-GB"/>
              </w:rPr>
            </w:pPr>
            <w:r w:rsidRPr="006F7698">
              <w:rPr>
                <w:rFonts w:ascii="Arial" w:hAnsi="Arial" w:cs="Arial"/>
                <w:lang w:eastAsia="en-GB"/>
              </w:rPr>
              <w:t>23.65%</w:t>
            </w:r>
          </w:p>
        </w:tc>
      </w:tr>
      <w:tr w:rsidR="0047698E" w:rsidRPr="006F7698" w:rsidTr="006A79B1">
        <w:trPr>
          <w:trHeight w:val="288"/>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47698E" w:rsidRPr="006F7698" w:rsidRDefault="0047698E" w:rsidP="006A79B1">
            <w:pPr>
              <w:jc w:val="both"/>
              <w:rPr>
                <w:rFonts w:ascii="Arial" w:hAnsi="Arial" w:cs="Arial"/>
                <w:lang w:eastAsia="en-GB"/>
              </w:rPr>
            </w:pPr>
            <w:r w:rsidRPr="006F7698">
              <w:rPr>
                <w:rFonts w:ascii="Arial" w:hAnsi="Arial" w:cs="Arial"/>
                <w:lang w:eastAsia="en-GB"/>
              </w:rPr>
              <w:t xml:space="preserve">S12  Other muscoskeletal problems </w:t>
            </w:r>
          </w:p>
        </w:tc>
        <w:tc>
          <w:tcPr>
            <w:tcW w:w="992" w:type="dxa"/>
            <w:tcBorders>
              <w:top w:val="nil"/>
              <w:left w:val="nil"/>
              <w:bottom w:val="single" w:sz="4" w:space="0" w:color="auto"/>
              <w:right w:val="single" w:sz="4" w:space="0" w:color="auto"/>
            </w:tcBorders>
            <w:shd w:val="clear" w:color="auto" w:fill="auto"/>
            <w:noWrap/>
            <w:vAlign w:val="bottom"/>
            <w:hideMark/>
          </w:tcPr>
          <w:p w:rsidR="0047698E" w:rsidRPr="006F7698" w:rsidRDefault="0047698E" w:rsidP="006A79B1">
            <w:pPr>
              <w:jc w:val="both"/>
              <w:rPr>
                <w:rFonts w:ascii="Arial" w:hAnsi="Arial" w:cs="Arial"/>
                <w:lang w:eastAsia="en-GB"/>
              </w:rPr>
            </w:pPr>
            <w:r w:rsidRPr="006F7698">
              <w:rPr>
                <w:rFonts w:ascii="Arial" w:hAnsi="Arial" w:cs="Arial"/>
                <w:lang w:eastAsia="en-GB"/>
              </w:rPr>
              <w:t>16.27%</w:t>
            </w:r>
          </w:p>
        </w:tc>
      </w:tr>
      <w:tr w:rsidR="0047698E" w:rsidRPr="006F7698" w:rsidTr="006A79B1">
        <w:trPr>
          <w:trHeight w:val="288"/>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47698E" w:rsidRPr="006F7698" w:rsidRDefault="0047698E" w:rsidP="006A79B1">
            <w:pPr>
              <w:jc w:val="both"/>
              <w:rPr>
                <w:rFonts w:ascii="Arial" w:hAnsi="Arial" w:cs="Arial"/>
                <w:lang w:eastAsia="en-GB"/>
              </w:rPr>
            </w:pPr>
            <w:r w:rsidRPr="006F7698">
              <w:rPr>
                <w:rFonts w:ascii="Arial" w:hAnsi="Arial" w:cs="Arial"/>
                <w:lang w:eastAsia="en-GB"/>
              </w:rPr>
              <w:t>S25   Other known causes – elsewhere unclassified</w:t>
            </w:r>
          </w:p>
        </w:tc>
        <w:tc>
          <w:tcPr>
            <w:tcW w:w="992" w:type="dxa"/>
            <w:tcBorders>
              <w:top w:val="nil"/>
              <w:left w:val="nil"/>
              <w:bottom w:val="single" w:sz="4" w:space="0" w:color="auto"/>
              <w:right w:val="single" w:sz="4" w:space="0" w:color="auto"/>
            </w:tcBorders>
            <w:shd w:val="clear" w:color="auto" w:fill="auto"/>
            <w:noWrap/>
            <w:vAlign w:val="bottom"/>
            <w:hideMark/>
          </w:tcPr>
          <w:p w:rsidR="0047698E" w:rsidRPr="006F7698" w:rsidRDefault="0047698E" w:rsidP="006A79B1">
            <w:pPr>
              <w:jc w:val="both"/>
              <w:rPr>
                <w:rFonts w:ascii="Arial" w:hAnsi="Arial" w:cs="Arial"/>
                <w:lang w:eastAsia="en-GB"/>
              </w:rPr>
            </w:pPr>
            <w:r w:rsidRPr="006F7698">
              <w:rPr>
                <w:rFonts w:ascii="Arial" w:hAnsi="Arial" w:cs="Arial"/>
                <w:lang w:eastAsia="en-GB"/>
              </w:rPr>
              <w:t>15.32%</w:t>
            </w:r>
          </w:p>
        </w:tc>
      </w:tr>
    </w:tbl>
    <w:p w:rsidR="0047698E" w:rsidRPr="006F7698" w:rsidRDefault="0047698E" w:rsidP="0047698E">
      <w:pPr>
        <w:jc w:val="both"/>
        <w:rPr>
          <w:rFonts w:ascii="Arial" w:hAnsi="Arial" w:cs="Arial"/>
          <w:lang w:eastAsia="en-GB"/>
        </w:rPr>
      </w:pPr>
    </w:p>
    <w:p w:rsidR="0047698E" w:rsidRPr="006F7698" w:rsidRDefault="0047698E" w:rsidP="0047698E">
      <w:pPr>
        <w:pStyle w:val="ListParagraph"/>
        <w:numPr>
          <w:ilvl w:val="0"/>
          <w:numId w:val="14"/>
        </w:numPr>
        <w:jc w:val="both"/>
        <w:rPr>
          <w:rFonts w:ascii="Arial" w:hAnsi="Arial" w:cs="Arial"/>
        </w:rPr>
      </w:pPr>
      <w:r w:rsidRPr="006F7698">
        <w:rPr>
          <w:rFonts w:ascii="Arial" w:hAnsi="Arial" w:cs="Arial"/>
        </w:rPr>
        <w:t xml:space="preserve">The reappearance of “Other known sickness reasons” in the top three reasons for sickness and will be reviewed by the team. </w:t>
      </w:r>
    </w:p>
    <w:p w:rsidR="0047698E" w:rsidRPr="006F7698" w:rsidRDefault="0047698E" w:rsidP="0047698E">
      <w:pPr>
        <w:pStyle w:val="ListParagraph"/>
        <w:numPr>
          <w:ilvl w:val="0"/>
          <w:numId w:val="14"/>
        </w:numPr>
        <w:jc w:val="both"/>
        <w:rPr>
          <w:rFonts w:ascii="Arial" w:hAnsi="Arial" w:cs="Arial"/>
        </w:rPr>
      </w:pPr>
      <w:r w:rsidRPr="006F7698">
        <w:rPr>
          <w:rFonts w:ascii="Arial" w:hAnsi="Arial" w:cs="Arial"/>
        </w:rPr>
        <w:t xml:space="preserve">There are high levels of sickness absence in some of the AMHT areas. An HR Business Partner has been assigned to review these cases. </w:t>
      </w:r>
    </w:p>
    <w:p w:rsidR="0047698E" w:rsidRPr="006F7698" w:rsidRDefault="0047698E" w:rsidP="0047698E">
      <w:pPr>
        <w:jc w:val="both"/>
        <w:rPr>
          <w:rFonts w:ascii="Arial" w:hAnsi="Arial" w:cs="Arial"/>
        </w:rPr>
      </w:pPr>
    </w:p>
    <w:p w:rsidR="0047698E" w:rsidRPr="006F7698" w:rsidRDefault="0047698E" w:rsidP="0047698E">
      <w:pPr>
        <w:spacing w:after="200" w:line="276" w:lineRule="auto"/>
        <w:contextualSpacing/>
        <w:jc w:val="both"/>
        <w:rPr>
          <w:rFonts w:ascii="Arial" w:hAnsi="Arial" w:cs="Arial"/>
          <w:b/>
        </w:rPr>
      </w:pPr>
      <w:r w:rsidRPr="006F7698">
        <w:rPr>
          <w:rFonts w:ascii="Arial" w:hAnsi="Arial" w:cs="Arial"/>
          <w:b/>
        </w:rPr>
        <w:t>Children &amp; Young People</w:t>
      </w:r>
    </w:p>
    <w:p w:rsidR="0047698E" w:rsidRPr="006F7698" w:rsidRDefault="0047698E" w:rsidP="0047698E">
      <w:pPr>
        <w:spacing w:after="200" w:line="276" w:lineRule="auto"/>
        <w:contextualSpacing/>
        <w:jc w:val="both"/>
        <w:rPr>
          <w:rFonts w:ascii="Arial" w:hAnsi="Arial" w:cs="Arial"/>
          <w:b/>
        </w:rPr>
      </w:pPr>
    </w:p>
    <w:p w:rsidR="0047698E" w:rsidRPr="006F7698" w:rsidRDefault="0047698E" w:rsidP="0047698E">
      <w:pPr>
        <w:numPr>
          <w:ilvl w:val="0"/>
          <w:numId w:val="10"/>
        </w:numPr>
        <w:contextualSpacing/>
        <w:jc w:val="both"/>
        <w:rPr>
          <w:rFonts w:ascii="Arial" w:eastAsiaTheme="minorEastAsia" w:hAnsi="Arial" w:cs="Arial"/>
          <w:color w:val="000000" w:themeColor="text1"/>
          <w:kern w:val="24"/>
          <w:lang w:val="en-GB" w:eastAsia="en-GB"/>
        </w:rPr>
      </w:pPr>
      <w:r w:rsidRPr="006F7698">
        <w:rPr>
          <w:rFonts w:ascii="Arial" w:eastAsiaTheme="minorEastAsia" w:hAnsi="Arial" w:cs="Arial"/>
          <w:color w:val="000000" w:themeColor="text1"/>
          <w:kern w:val="24"/>
          <w:lang w:val="en-GB" w:eastAsia="en-GB"/>
        </w:rPr>
        <w:t>Sickness has decreased to 2.4% (3% last month) of which 1.28% is long term.</w:t>
      </w:r>
    </w:p>
    <w:p w:rsidR="0047698E" w:rsidRPr="006F7698" w:rsidRDefault="0047698E" w:rsidP="0047698E">
      <w:pPr>
        <w:numPr>
          <w:ilvl w:val="0"/>
          <w:numId w:val="10"/>
        </w:numPr>
        <w:contextualSpacing/>
        <w:jc w:val="both"/>
        <w:rPr>
          <w:rFonts w:ascii="Arial" w:eastAsiaTheme="minorEastAsia" w:hAnsi="Arial" w:cs="Arial"/>
          <w:color w:val="000000" w:themeColor="text1"/>
          <w:kern w:val="24"/>
          <w:lang w:val="en-GB" w:eastAsia="en-GB"/>
        </w:rPr>
      </w:pPr>
      <w:r w:rsidRPr="006F7698">
        <w:rPr>
          <w:rFonts w:ascii="Arial" w:eastAsiaTheme="minorEastAsia" w:hAnsi="Arial" w:cs="Arial"/>
          <w:color w:val="000000" w:themeColor="text1"/>
          <w:kern w:val="24"/>
          <w:lang w:val="en-GB" w:eastAsia="en-GB"/>
        </w:rPr>
        <w:t>10 cases are being addressed formally.</w:t>
      </w:r>
    </w:p>
    <w:p w:rsidR="0047698E" w:rsidRPr="006F7698" w:rsidRDefault="0047698E" w:rsidP="0047698E">
      <w:pPr>
        <w:ind w:left="720"/>
        <w:contextualSpacing/>
        <w:jc w:val="both"/>
        <w:rPr>
          <w:rFonts w:ascii="Arial" w:eastAsiaTheme="minorEastAsia" w:hAnsi="Arial" w:cs="Arial"/>
          <w:color w:val="000000" w:themeColor="text1"/>
          <w:kern w:val="24"/>
          <w:lang w:val="en-GB" w:eastAsia="en-GB"/>
        </w:rPr>
      </w:pPr>
    </w:p>
    <w:p w:rsidR="0047698E" w:rsidRPr="006F7698" w:rsidRDefault="0047698E" w:rsidP="0047698E">
      <w:pPr>
        <w:jc w:val="both"/>
        <w:rPr>
          <w:rFonts w:ascii="Arial" w:hAnsi="Arial" w:cs="Arial"/>
        </w:rPr>
      </w:pPr>
      <w:r w:rsidRPr="006F7698">
        <w:rPr>
          <w:rFonts w:ascii="Arial" w:hAnsi="Arial" w:cs="Arial"/>
        </w:rPr>
        <w:t xml:space="preserve">Top 3 reasons for sickness – </w:t>
      </w:r>
    </w:p>
    <w:tbl>
      <w:tblPr>
        <w:tblW w:w="6819" w:type="dxa"/>
        <w:tblInd w:w="93" w:type="dxa"/>
        <w:tblLook w:val="04A0" w:firstRow="1" w:lastRow="0" w:firstColumn="1" w:lastColumn="0" w:noHBand="0" w:noVBand="1"/>
      </w:tblPr>
      <w:tblGrid>
        <w:gridCol w:w="5827"/>
        <w:gridCol w:w="992"/>
      </w:tblGrid>
      <w:tr w:rsidR="0047698E" w:rsidRPr="006F7698" w:rsidTr="006A79B1">
        <w:trPr>
          <w:trHeight w:val="288"/>
        </w:trPr>
        <w:tc>
          <w:tcPr>
            <w:tcW w:w="5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98E" w:rsidRPr="006F7698" w:rsidRDefault="0047698E" w:rsidP="006A79B1">
            <w:pPr>
              <w:jc w:val="both"/>
              <w:rPr>
                <w:rFonts w:ascii="Arial" w:hAnsi="Arial" w:cs="Arial"/>
                <w:lang w:eastAsia="en-GB"/>
              </w:rPr>
            </w:pPr>
            <w:r w:rsidRPr="006F7698">
              <w:rPr>
                <w:rFonts w:ascii="Arial" w:hAnsi="Arial" w:cs="Arial"/>
                <w:lang w:eastAsia="en-GB"/>
              </w:rPr>
              <w:t xml:space="preserve">S10  Anxiety/stress/depression/other psychiatric illnesses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7698E" w:rsidRPr="006F7698" w:rsidRDefault="0047698E" w:rsidP="006A79B1">
            <w:pPr>
              <w:jc w:val="both"/>
              <w:rPr>
                <w:rFonts w:ascii="Arial" w:hAnsi="Arial" w:cs="Arial"/>
                <w:lang w:eastAsia="en-GB"/>
              </w:rPr>
            </w:pPr>
            <w:r w:rsidRPr="006F7698">
              <w:rPr>
                <w:rFonts w:ascii="Arial" w:hAnsi="Arial" w:cs="Arial"/>
                <w:lang w:eastAsia="en-GB"/>
              </w:rPr>
              <w:t>26.9%</w:t>
            </w:r>
          </w:p>
        </w:tc>
      </w:tr>
      <w:tr w:rsidR="0047698E" w:rsidRPr="006F7698" w:rsidTr="006A79B1">
        <w:trPr>
          <w:trHeight w:val="288"/>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47698E" w:rsidRPr="006F7698" w:rsidRDefault="0047698E" w:rsidP="006A79B1">
            <w:pPr>
              <w:jc w:val="both"/>
              <w:rPr>
                <w:rFonts w:ascii="Arial" w:hAnsi="Arial" w:cs="Arial"/>
                <w:lang w:eastAsia="en-GB"/>
              </w:rPr>
            </w:pPr>
            <w:r w:rsidRPr="006F7698">
              <w:rPr>
                <w:rFonts w:ascii="Arial" w:hAnsi="Arial" w:cs="Arial"/>
                <w:lang w:eastAsia="en-GB"/>
              </w:rPr>
              <w:t>S25   Other known causes – elsewhere unclassified</w:t>
            </w:r>
          </w:p>
        </w:tc>
        <w:tc>
          <w:tcPr>
            <w:tcW w:w="992" w:type="dxa"/>
            <w:tcBorders>
              <w:top w:val="nil"/>
              <w:left w:val="nil"/>
              <w:bottom w:val="single" w:sz="4" w:space="0" w:color="auto"/>
              <w:right w:val="single" w:sz="4" w:space="0" w:color="auto"/>
            </w:tcBorders>
            <w:shd w:val="clear" w:color="auto" w:fill="auto"/>
            <w:noWrap/>
            <w:vAlign w:val="bottom"/>
            <w:hideMark/>
          </w:tcPr>
          <w:p w:rsidR="0047698E" w:rsidRPr="006F7698" w:rsidRDefault="0047698E" w:rsidP="006A79B1">
            <w:pPr>
              <w:jc w:val="both"/>
              <w:rPr>
                <w:rFonts w:ascii="Arial" w:hAnsi="Arial" w:cs="Arial"/>
                <w:lang w:eastAsia="en-GB"/>
              </w:rPr>
            </w:pPr>
            <w:r w:rsidRPr="006F7698">
              <w:rPr>
                <w:rFonts w:ascii="Arial" w:hAnsi="Arial" w:cs="Arial"/>
                <w:lang w:eastAsia="en-GB"/>
              </w:rPr>
              <w:t>15.1%</w:t>
            </w:r>
          </w:p>
        </w:tc>
      </w:tr>
      <w:tr w:rsidR="0047698E" w:rsidRPr="006F7698" w:rsidTr="006A79B1">
        <w:trPr>
          <w:trHeight w:val="288"/>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47698E" w:rsidRPr="006F7698" w:rsidRDefault="0047698E" w:rsidP="006A79B1">
            <w:pPr>
              <w:jc w:val="both"/>
              <w:rPr>
                <w:rFonts w:ascii="Arial" w:hAnsi="Arial" w:cs="Arial"/>
                <w:lang w:eastAsia="en-GB"/>
              </w:rPr>
            </w:pPr>
            <w:r w:rsidRPr="006F7698">
              <w:rPr>
                <w:rFonts w:ascii="Arial" w:hAnsi="Arial" w:cs="Arial"/>
                <w:lang w:eastAsia="en-GB"/>
              </w:rPr>
              <w:t>S11   Back problems</w:t>
            </w:r>
          </w:p>
        </w:tc>
        <w:tc>
          <w:tcPr>
            <w:tcW w:w="992" w:type="dxa"/>
            <w:tcBorders>
              <w:top w:val="nil"/>
              <w:left w:val="nil"/>
              <w:bottom w:val="single" w:sz="4" w:space="0" w:color="auto"/>
              <w:right w:val="single" w:sz="4" w:space="0" w:color="auto"/>
            </w:tcBorders>
            <w:shd w:val="clear" w:color="auto" w:fill="auto"/>
            <w:noWrap/>
            <w:vAlign w:val="bottom"/>
            <w:hideMark/>
          </w:tcPr>
          <w:p w:rsidR="0047698E" w:rsidRPr="006F7698" w:rsidRDefault="0047698E" w:rsidP="006A79B1">
            <w:pPr>
              <w:jc w:val="both"/>
              <w:rPr>
                <w:rFonts w:ascii="Arial" w:hAnsi="Arial" w:cs="Arial"/>
                <w:lang w:eastAsia="en-GB"/>
              </w:rPr>
            </w:pPr>
            <w:r w:rsidRPr="006F7698">
              <w:rPr>
                <w:rFonts w:ascii="Arial" w:hAnsi="Arial" w:cs="Arial"/>
                <w:lang w:eastAsia="en-GB"/>
              </w:rPr>
              <w:t>15.1%</w:t>
            </w:r>
          </w:p>
        </w:tc>
      </w:tr>
    </w:tbl>
    <w:p w:rsidR="0047698E" w:rsidRPr="006F7698" w:rsidRDefault="0047698E" w:rsidP="0047698E">
      <w:pPr>
        <w:ind w:left="720"/>
        <w:contextualSpacing/>
        <w:jc w:val="both"/>
        <w:rPr>
          <w:rFonts w:ascii="Arial" w:eastAsiaTheme="minorEastAsia" w:hAnsi="Arial" w:cs="Arial"/>
          <w:color w:val="000000" w:themeColor="text1"/>
          <w:kern w:val="24"/>
          <w:lang w:val="en-GB" w:eastAsia="en-GB"/>
        </w:rPr>
      </w:pPr>
    </w:p>
    <w:p w:rsidR="0047698E" w:rsidRPr="006F7698" w:rsidRDefault="0047698E" w:rsidP="0047698E">
      <w:pPr>
        <w:contextualSpacing/>
        <w:jc w:val="both"/>
        <w:rPr>
          <w:rFonts w:ascii="Arial" w:hAnsi="Arial" w:cs="Arial"/>
          <w:lang w:val="en-GB" w:eastAsia="en-GB"/>
        </w:rPr>
      </w:pPr>
    </w:p>
    <w:p w:rsidR="0047698E" w:rsidRPr="006F7698" w:rsidRDefault="0047698E" w:rsidP="0047698E">
      <w:pPr>
        <w:spacing w:after="200" w:line="276" w:lineRule="auto"/>
        <w:contextualSpacing/>
        <w:jc w:val="both"/>
        <w:rPr>
          <w:rFonts w:ascii="Arial" w:hAnsi="Arial" w:cs="Arial"/>
          <w:b/>
        </w:rPr>
      </w:pPr>
      <w:r w:rsidRPr="006F7698">
        <w:rPr>
          <w:rFonts w:ascii="Arial" w:hAnsi="Arial" w:cs="Arial"/>
          <w:b/>
        </w:rPr>
        <w:t>Older People</w:t>
      </w:r>
    </w:p>
    <w:p w:rsidR="0047698E" w:rsidRPr="006F7698" w:rsidRDefault="0047698E" w:rsidP="0047698E">
      <w:pPr>
        <w:jc w:val="both"/>
        <w:rPr>
          <w:rFonts w:ascii="Arial" w:hAnsi="Arial" w:cs="Arial"/>
          <w:b/>
          <w:lang w:val="en-GB"/>
        </w:rPr>
      </w:pPr>
    </w:p>
    <w:p w:rsidR="0047698E" w:rsidRPr="006F7698" w:rsidRDefault="0047698E" w:rsidP="0047698E">
      <w:pPr>
        <w:numPr>
          <w:ilvl w:val="0"/>
          <w:numId w:val="11"/>
        </w:numPr>
        <w:jc w:val="both"/>
        <w:rPr>
          <w:rFonts w:ascii="Arial" w:hAnsi="Arial" w:cs="Arial"/>
          <w:lang w:val="en-GB"/>
        </w:rPr>
      </w:pPr>
      <w:r w:rsidRPr="006F7698">
        <w:rPr>
          <w:rFonts w:ascii="Arial" w:hAnsi="Arial" w:cs="Arial"/>
          <w:lang w:val="en-GB"/>
        </w:rPr>
        <w:t>Sickness has decreased to 3.8% (4.4% last month) of which 2% is long term. It had reduced during the past 7 months</w:t>
      </w:r>
    </w:p>
    <w:p w:rsidR="0047698E" w:rsidRPr="006F7698" w:rsidRDefault="0047698E" w:rsidP="0047698E">
      <w:pPr>
        <w:pStyle w:val="ListParagraph"/>
        <w:numPr>
          <w:ilvl w:val="0"/>
          <w:numId w:val="15"/>
        </w:numPr>
        <w:jc w:val="both"/>
        <w:rPr>
          <w:rFonts w:ascii="Arial" w:hAnsi="Arial" w:cs="Arial"/>
        </w:rPr>
      </w:pPr>
      <w:r w:rsidRPr="006F7698">
        <w:rPr>
          <w:rFonts w:ascii="Arial" w:hAnsi="Arial" w:cs="Arial"/>
        </w:rPr>
        <w:t>There are 25 formal Health Capability Cases being managed at present.</w:t>
      </w:r>
    </w:p>
    <w:p w:rsidR="0047698E" w:rsidRPr="006F7698" w:rsidRDefault="0047698E" w:rsidP="0047698E">
      <w:pPr>
        <w:pStyle w:val="ListParagraph"/>
        <w:numPr>
          <w:ilvl w:val="0"/>
          <w:numId w:val="14"/>
        </w:numPr>
        <w:jc w:val="both"/>
        <w:rPr>
          <w:rFonts w:ascii="Arial" w:hAnsi="Arial" w:cs="Arial"/>
        </w:rPr>
      </w:pPr>
      <w:r w:rsidRPr="006F7698">
        <w:rPr>
          <w:rFonts w:ascii="Arial" w:hAnsi="Arial" w:cs="Arial"/>
        </w:rPr>
        <w:t>Sickness is particularly high in Central/North East Locality Team (5.73%) and MH Inpatient &amp; Bucks (5.07%).</w:t>
      </w:r>
    </w:p>
    <w:p w:rsidR="0047698E" w:rsidRPr="006F7698" w:rsidRDefault="0047698E" w:rsidP="0047698E">
      <w:pPr>
        <w:pStyle w:val="ListParagraph"/>
        <w:numPr>
          <w:ilvl w:val="0"/>
          <w:numId w:val="14"/>
        </w:numPr>
        <w:jc w:val="both"/>
        <w:rPr>
          <w:rFonts w:ascii="Arial" w:hAnsi="Arial" w:cs="Arial"/>
        </w:rPr>
      </w:pPr>
      <w:r w:rsidRPr="006F7698">
        <w:rPr>
          <w:rFonts w:ascii="Arial" w:hAnsi="Arial" w:cs="Arial"/>
        </w:rPr>
        <w:t>Sickness levels in Community Hospitals, North and West Locality Team and Urgent Care are below Trust target of 3.5%.</w:t>
      </w:r>
    </w:p>
    <w:p w:rsidR="0047698E" w:rsidRPr="006F7698" w:rsidRDefault="0047698E" w:rsidP="0047698E">
      <w:pPr>
        <w:pStyle w:val="ListParagraph"/>
        <w:numPr>
          <w:ilvl w:val="0"/>
          <w:numId w:val="14"/>
        </w:numPr>
        <w:jc w:val="both"/>
        <w:rPr>
          <w:rFonts w:ascii="Arial" w:hAnsi="Arial" w:cs="Arial"/>
        </w:rPr>
      </w:pPr>
      <w:r w:rsidRPr="006F7698">
        <w:rPr>
          <w:rFonts w:ascii="Arial" w:hAnsi="Arial" w:cs="Arial"/>
        </w:rPr>
        <w:t>Sickness levels in Community Hospitals are now at 2.96%, a significant reduction following the high levels early in this financial year.</w:t>
      </w:r>
    </w:p>
    <w:p w:rsidR="0047698E" w:rsidRPr="006F7698" w:rsidRDefault="0047698E" w:rsidP="0047698E">
      <w:pPr>
        <w:pStyle w:val="ListParagraph"/>
        <w:jc w:val="both"/>
        <w:rPr>
          <w:rFonts w:ascii="Arial" w:hAnsi="Arial" w:cs="Arial"/>
        </w:rPr>
      </w:pPr>
    </w:p>
    <w:p w:rsidR="0047698E" w:rsidRPr="006F7698" w:rsidRDefault="0047698E" w:rsidP="0047698E">
      <w:pPr>
        <w:ind w:left="360"/>
        <w:jc w:val="both"/>
        <w:rPr>
          <w:rFonts w:ascii="Arial" w:hAnsi="Arial" w:cs="Arial"/>
        </w:rPr>
      </w:pPr>
      <w:r w:rsidRPr="006F7698">
        <w:rPr>
          <w:rFonts w:ascii="Arial" w:hAnsi="Arial" w:cs="Arial"/>
        </w:rPr>
        <w:t xml:space="preserve">Top 3 reasons for sickness – </w:t>
      </w:r>
    </w:p>
    <w:tbl>
      <w:tblPr>
        <w:tblW w:w="6819" w:type="dxa"/>
        <w:tblInd w:w="93" w:type="dxa"/>
        <w:tblLook w:val="04A0" w:firstRow="1" w:lastRow="0" w:firstColumn="1" w:lastColumn="0" w:noHBand="0" w:noVBand="1"/>
      </w:tblPr>
      <w:tblGrid>
        <w:gridCol w:w="5827"/>
        <w:gridCol w:w="992"/>
      </w:tblGrid>
      <w:tr w:rsidR="0047698E" w:rsidRPr="006F7698" w:rsidTr="006A79B1">
        <w:trPr>
          <w:trHeight w:val="288"/>
        </w:trPr>
        <w:tc>
          <w:tcPr>
            <w:tcW w:w="5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98E" w:rsidRPr="006F7698" w:rsidRDefault="0047698E" w:rsidP="006A79B1">
            <w:pPr>
              <w:jc w:val="both"/>
              <w:rPr>
                <w:rFonts w:ascii="Arial" w:hAnsi="Arial" w:cs="Arial"/>
                <w:lang w:eastAsia="en-GB"/>
              </w:rPr>
            </w:pPr>
            <w:r w:rsidRPr="006F7698">
              <w:rPr>
                <w:rFonts w:ascii="Arial" w:hAnsi="Arial" w:cs="Arial"/>
                <w:lang w:eastAsia="en-GB"/>
              </w:rPr>
              <w:t>S10 Anxiety/stress/depression/other psychiatric illnesses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7698E" w:rsidRPr="006F7698" w:rsidRDefault="0047698E" w:rsidP="006A79B1">
            <w:pPr>
              <w:jc w:val="both"/>
              <w:rPr>
                <w:rFonts w:ascii="Arial" w:hAnsi="Arial" w:cs="Arial"/>
                <w:lang w:eastAsia="en-GB"/>
              </w:rPr>
            </w:pPr>
            <w:r w:rsidRPr="006F7698">
              <w:rPr>
                <w:rFonts w:ascii="Arial" w:hAnsi="Arial" w:cs="Arial"/>
                <w:lang w:eastAsia="en-GB"/>
              </w:rPr>
              <w:t>29.4%</w:t>
            </w:r>
          </w:p>
        </w:tc>
      </w:tr>
      <w:tr w:rsidR="0047698E" w:rsidRPr="006F7698" w:rsidTr="006A79B1">
        <w:trPr>
          <w:trHeight w:val="288"/>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47698E" w:rsidRPr="006F7698" w:rsidRDefault="0047698E" w:rsidP="006A79B1">
            <w:pPr>
              <w:jc w:val="both"/>
              <w:rPr>
                <w:rFonts w:ascii="Arial" w:hAnsi="Arial" w:cs="Arial"/>
                <w:lang w:eastAsia="en-GB"/>
              </w:rPr>
            </w:pPr>
            <w:r w:rsidRPr="006F7698">
              <w:rPr>
                <w:rFonts w:ascii="Arial" w:hAnsi="Arial" w:cs="Arial"/>
                <w:lang w:eastAsia="en-GB"/>
              </w:rPr>
              <w:t>S98 Other Known Causes</w:t>
            </w:r>
          </w:p>
        </w:tc>
        <w:tc>
          <w:tcPr>
            <w:tcW w:w="992" w:type="dxa"/>
            <w:tcBorders>
              <w:top w:val="nil"/>
              <w:left w:val="nil"/>
              <w:bottom w:val="single" w:sz="4" w:space="0" w:color="auto"/>
              <w:right w:val="single" w:sz="4" w:space="0" w:color="auto"/>
            </w:tcBorders>
            <w:shd w:val="clear" w:color="auto" w:fill="auto"/>
            <w:noWrap/>
            <w:vAlign w:val="bottom"/>
            <w:hideMark/>
          </w:tcPr>
          <w:p w:rsidR="0047698E" w:rsidRPr="006F7698" w:rsidRDefault="0047698E" w:rsidP="006A79B1">
            <w:pPr>
              <w:jc w:val="both"/>
              <w:rPr>
                <w:rFonts w:ascii="Arial" w:hAnsi="Arial" w:cs="Arial"/>
                <w:lang w:eastAsia="en-GB"/>
              </w:rPr>
            </w:pPr>
            <w:r w:rsidRPr="006F7698">
              <w:rPr>
                <w:rFonts w:ascii="Arial" w:hAnsi="Arial" w:cs="Arial"/>
                <w:lang w:eastAsia="en-GB"/>
              </w:rPr>
              <w:t>10%</w:t>
            </w:r>
          </w:p>
        </w:tc>
      </w:tr>
      <w:tr w:rsidR="0047698E" w:rsidRPr="006F7698" w:rsidTr="006A79B1">
        <w:trPr>
          <w:trHeight w:val="288"/>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47698E" w:rsidRPr="006F7698" w:rsidRDefault="0047698E" w:rsidP="006A79B1">
            <w:pPr>
              <w:jc w:val="both"/>
              <w:rPr>
                <w:rFonts w:ascii="Arial" w:hAnsi="Arial" w:cs="Arial"/>
                <w:lang w:eastAsia="en-GB"/>
              </w:rPr>
            </w:pPr>
            <w:r w:rsidRPr="006F7698">
              <w:rPr>
                <w:rFonts w:ascii="Arial" w:hAnsi="Arial" w:cs="Arial"/>
                <w:lang w:eastAsia="en-GB"/>
              </w:rPr>
              <w:t>S12 Other MSK</w:t>
            </w:r>
          </w:p>
        </w:tc>
        <w:tc>
          <w:tcPr>
            <w:tcW w:w="992" w:type="dxa"/>
            <w:tcBorders>
              <w:top w:val="nil"/>
              <w:left w:val="nil"/>
              <w:bottom w:val="single" w:sz="4" w:space="0" w:color="auto"/>
              <w:right w:val="single" w:sz="4" w:space="0" w:color="auto"/>
            </w:tcBorders>
            <w:shd w:val="clear" w:color="auto" w:fill="auto"/>
            <w:noWrap/>
            <w:vAlign w:val="bottom"/>
            <w:hideMark/>
          </w:tcPr>
          <w:p w:rsidR="0047698E" w:rsidRPr="006F7698" w:rsidRDefault="0047698E" w:rsidP="006A79B1">
            <w:pPr>
              <w:jc w:val="both"/>
              <w:rPr>
                <w:rFonts w:ascii="Arial" w:hAnsi="Arial" w:cs="Arial"/>
                <w:lang w:eastAsia="en-GB"/>
              </w:rPr>
            </w:pPr>
            <w:r w:rsidRPr="006F7698">
              <w:rPr>
                <w:rFonts w:ascii="Arial" w:hAnsi="Arial" w:cs="Arial"/>
                <w:lang w:eastAsia="en-GB"/>
              </w:rPr>
              <w:t>10%</w:t>
            </w:r>
          </w:p>
        </w:tc>
      </w:tr>
    </w:tbl>
    <w:p w:rsidR="0047698E" w:rsidRPr="006F7698" w:rsidRDefault="0047698E" w:rsidP="0047698E">
      <w:pPr>
        <w:jc w:val="both"/>
        <w:rPr>
          <w:rFonts w:ascii="Arial" w:hAnsi="Arial" w:cs="Arial"/>
          <w:lang w:val="en-GB"/>
        </w:rPr>
      </w:pPr>
    </w:p>
    <w:p w:rsidR="0047698E" w:rsidRPr="006F7698" w:rsidRDefault="0047698E" w:rsidP="0047698E">
      <w:pPr>
        <w:jc w:val="both"/>
        <w:rPr>
          <w:rFonts w:ascii="Arial" w:hAnsi="Arial" w:cs="Arial"/>
          <w:b/>
          <w:lang w:val="en-GB"/>
        </w:rPr>
      </w:pPr>
      <w:r w:rsidRPr="006F7698">
        <w:rPr>
          <w:rFonts w:ascii="Arial" w:hAnsi="Arial" w:cs="Arial"/>
          <w:b/>
          <w:lang w:val="en-GB"/>
        </w:rPr>
        <w:t>Corporate</w:t>
      </w:r>
    </w:p>
    <w:p w:rsidR="0047698E" w:rsidRPr="006F7698" w:rsidRDefault="0047698E" w:rsidP="0047698E">
      <w:pPr>
        <w:jc w:val="both"/>
        <w:rPr>
          <w:rFonts w:ascii="Arial" w:hAnsi="Arial" w:cs="Arial"/>
          <w:b/>
          <w:lang w:val="en-GB"/>
        </w:rPr>
      </w:pPr>
    </w:p>
    <w:p w:rsidR="0047698E" w:rsidRPr="006F7698" w:rsidRDefault="0047698E" w:rsidP="0047698E">
      <w:pPr>
        <w:pStyle w:val="ListParagraph"/>
        <w:numPr>
          <w:ilvl w:val="0"/>
          <w:numId w:val="12"/>
        </w:numPr>
        <w:jc w:val="both"/>
        <w:rPr>
          <w:rFonts w:ascii="Arial" w:hAnsi="Arial" w:cs="Arial"/>
          <w:lang w:val="en-GB"/>
        </w:rPr>
      </w:pPr>
      <w:r w:rsidRPr="006F7698">
        <w:rPr>
          <w:rFonts w:ascii="Arial" w:hAnsi="Arial" w:cs="Arial"/>
          <w:lang w:val="en-GB"/>
        </w:rPr>
        <w:t>Sickness has decreased to 3.24% (3.67% last month).</w:t>
      </w:r>
    </w:p>
    <w:p w:rsidR="0047698E" w:rsidRPr="006F7698" w:rsidRDefault="0047698E" w:rsidP="0047698E">
      <w:pPr>
        <w:pStyle w:val="ListParagraph"/>
        <w:numPr>
          <w:ilvl w:val="0"/>
          <w:numId w:val="12"/>
        </w:numPr>
        <w:jc w:val="both"/>
        <w:rPr>
          <w:rFonts w:ascii="Arial" w:hAnsi="Arial" w:cs="Arial"/>
        </w:rPr>
      </w:pPr>
      <w:r w:rsidRPr="006F7698">
        <w:rPr>
          <w:rFonts w:ascii="Arial" w:hAnsi="Arial" w:cs="Arial"/>
        </w:rPr>
        <w:t>Since March 2016, Anxiety/Stress etc. has been increasing as a reason for absence. This has been highlighted in managers meetings. Estates &amp; Facilities managers have booked on to the pilot workshops for Supportive Leadership and Behaviours. August and September has shown a decrease in the % absence related to Anxiety/Stress – close monitoring will continue.</w:t>
      </w:r>
    </w:p>
    <w:p w:rsidR="0047698E" w:rsidRPr="006F7698" w:rsidRDefault="0047698E" w:rsidP="0047698E">
      <w:pPr>
        <w:pStyle w:val="ListParagraph"/>
        <w:jc w:val="both"/>
        <w:rPr>
          <w:rFonts w:ascii="Arial" w:hAnsi="Arial" w:cs="Arial"/>
          <w:lang w:val="en-GB"/>
        </w:rPr>
      </w:pPr>
    </w:p>
    <w:p w:rsidR="0047698E" w:rsidRPr="006F7698" w:rsidRDefault="0047698E" w:rsidP="0047698E">
      <w:pPr>
        <w:pStyle w:val="ListParagraph"/>
        <w:jc w:val="both"/>
        <w:rPr>
          <w:rFonts w:ascii="Arial" w:hAnsi="Arial" w:cs="Arial"/>
        </w:rPr>
      </w:pPr>
      <w:r w:rsidRPr="006F7698">
        <w:rPr>
          <w:rFonts w:ascii="Arial" w:hAnsi="Arial" w:cs="Arial"/>
        </w:rPr>
        <w:t xml:space="preserve">Top 3 reasons for sickness – </w:t>
      </w:r>
    </w:p>
    <w:tbl>
      <w:tblPr>
        <w:tblW w:w="68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1030"/>
      </w:tblGrid>
      <w:tr w:rsidR="0047698E" w:rsidRPr="006F7698" w:rsidTr="006A79B1">
        <w:trPr>
          <w:trHeight w:val="276"/>
        </w:trPr>
        <w:tc>
          <w:tcPr>
            <w:tcW w:w="5969" w:type="dxa"/>
            <w:shd w:val="clear" w:color="auto" w:fill="auto"/>
            <w:noWrap/>
            <w:vAlign w:val="bottom"/>
            <w:hideMark/>
          </w:tcPr>
          <w:p w:rsidR="0047698E" w:rsidRPr="006F7698" w:rsidRDefault="0047698E" w:rsidP="006A79B1">
            <w:pPr>
              <w:jc w:val="both"/>
              <w:rPr>
                <w:rFonts w:ascii="Arial" w:hAnsi="Arial" w:cs="Arial"/>
              </w:rPr>
            </w:pPr>
            <w:r w:rsidRPr="006F7698">
              <w:rPr>
                <w:rFonts w:ascii="Arial" w:hAnsi="Arial" w:cs="Arial"/>
              </w:rPr>
              <w:t>S10 Anxiety/stress/depression/other psychiatric illnesses</w:t>
            </w:r>
          </w:p>
        </w:tc>
        <w:tc>
          <w:tcPr>
            <w:tcW w:w="855" w:type="dxa"/>
            <w:shd w:val="clear" w:color="auto" w:fill="auto"/>
            <w:noWrap/>
            <w:vAlign w:val="bottom"/>
            <w:hideMark/>
          </w:tcPr>
          <w:p w:rsidR="0047698E" w:rsidRPr="006F7698" w:rsidRDefault="0047698E" w:rsidP="006A79B1">
            <w:pPr>
              <w:jc w:val="both"/>
              <w:rPr>
                <w:rFonts w:ascii="Arial" w:hAnsi="Arial" w:cs="Arial"/>
              </w:rPr>
            </w:pPr>
            <w:r w:rsidRPr="006F7698">
              <w:rPr>
                <w:rFonts w:ascii="Arial" w:hAnsi="Arial" w:cs="Arial"/>
              </w:rPr>
              <w:t>35.08%</w:t>
            </w:r>
          </w:p>
        </w:tc>
      </w:tr>
      <w:tr w:rsidR="0047698E" w:rsidRPr="006F7698" w:rsidTr="006A79B1">
        <w:trPr>
          <w:trHeight w:val="276"/>
        </w:trPr>
        <w:tc>
          <w:tcPr>
            <w:tcW w:w="5969" w:type="dxa"/>
            <w:shd w:val="clear" w:color="auto" w:fill="auto"/>
            <w:noWrap/>
            <w:vAlign w:val="bottom"/>
            <w:hideMark/>
          </w:tcPr>
          <w:p w:rsidR="0047698E" w:rsidRPr="006F7698" w:rsidRDefault="0047698E" w:rsidP="006A79B1">
            <w:pPr>
              <w:jc w:val="both"/>
              <w:rPr>
                <w:rFonts w:ascii="Arial" w:hAnsi="Arial" w:cs="Arial"/>
              </w:rPr>
            </w:pPr>
            <w:r w:rsidRPr="006F7698">
              <w:rPr>
                <w:rFonts w:ascii="Arial" w:hAnsi="Arial" w:cs="Arial"/>
              </w:rPr>
              <w:t>S11 Back Problems</w:t>
            </w:r>
          </w:p>
        </w:tc>
        <w:tc>
          <w:tcPr>
            <w:tcW w:w="855" w:type="dxa"/>
            <w:shd w:val="clear" w:color="auto" w:fill="auto"/>
            <w:noWrap/>
            <w:vAlign w:val="bottom"/>
            <w:hideMark/>
          </w:tcPr>
          <w:p w:rsidR="0047698E" w:rsidRPr="006F7698" w:rsidRDefault="0047698E" w:rsidP="006A79B1">
            <w:pPr>
              <w:jc w:val="both"/>
              <w:rPr>
                <w:rFonts w:ascii="Arial" w:hAnsi="Arial" w:cs="Arial"/>
              </w:rPr>
            </w:pPr>
            <w:r w:rsidRPr="006F7698">
              <w:rPr>
                <w:rFonts w:ascii="Arial" w:hAnsi="Arial" w:cs="Arial"/>
              </w:rPr>
              <w:t>9.04%</w:t>
            </w:r>
          </w:p>
        </w:tc>
      </w:tr>
      <w:tr w:rsidR="0047698E" w:rsidRPr="006F7698" w:rsidTr="006A79B1">
        <w:trPr>
          <w:trHeight w:val="276"/>
        </w:trPr>
        <w:tc>
          <w:tcPr>
            <w:tcW w:w="5969" w:type="dxa"/>
            <w:shd w:val="clear" w:color="auto" w:fill="auto"/>
            <w:noWrap/>
            <w:vAlign w:val="bottom"/>
            <w:hideMark/>
          </w:tcPr>
          <w:p w:rsidR="0047698E" w:rsidRPr="006F7698" w:rsidRDefault="0047698E" w:rsidP="006A79B1">
            <w:pPr>
              <w:jc w:val="both"/>
              <w:rPr>
                <w:rFonts w:ascii="Arial" w:hAnsi="Arial" w:cs="Arial"/>
              </w:rPr>
            </w:pPr>
            <w:r w:rsidRPr="006F7698">
              <w:rPr>
                <w:rFonts w:ascii="Arial" w:hAnsi="Arial" w:cs="Arial"/>
              </w:rPr>
              <w:t>S26 Genitourinary &amp; gynaecological disorders</w:t>
            </w:r>
          </w:p>
        </w:tc>
        <w:tc>
          <w:tcPr>
            <w:tcW w:w="855" w:type="dxa"/>
            <w:shd w:val="clear" w:color="auto" w:fill="auto"/>
            <w:noWrap/>
            <w:vAlign w:val="bottom"/>
            <w:hideMark/>
          </w:tcPr>
          <w:p w:rsidR="0047698E" w:rsidRPr="006F7698" w:rsidRDefault="0047698E" w:rsidP="006A79B1">
            <w:pPr>
              <w:jc w:val="both"/>
              <w:rPr>
                <w:rFonts w:ascii="Arial" w:hAnsi="Arial" w:cs="Arial"/>
              </w:rPr>
            </w:pPr>
            <w:r w:rsidRPr="006F7698">
              <w:rPr>
                <w:rFonts w:ascii="Arial" w:hAnsi="Arial" w:cs="Arial"/>
              </w:rPr>
              <w:t>7.49%</w:t>
            </w:r>
          </w:p>
        </w:tc>
      </w:tr>
    </w:tbl>
    <w:p w:rsidR="0047698E" w:rsidRPr="006F7698" w:rsidRDefault="0047698E" w:rsidP="0047698E">
      <w:pPr>
        <w:pStyle w:val="ListParagraph"/>
        <w:jc w:val="both"/>
        <w:rPr>
          <w:rFonts w:ascii="Arial" w:hAnsi="Arial" w:cs="Arial"/>
          <w:b/>
        </w:rPr>
      </w:pPr>
    </w:p>
    <w:p w:rsidR="0047698E" w:rsidRPr="006F7698" w:rsidRDefault="0047698E" w:rsidP="0047698E">
      <w:pPr>
        <w:jc w:val="both"/>
        <w:rPr>
          <w:rFonts w:ascii="Arial" w:hAnsi="Arial" w:cs="Arial"/>
          <w:b/>
        </w:rPr>
      </w:pPr>
      <w:r w:rsidRPr="006F7698">
        <w:rPr>
          <w:rFonts w:ascii="Arial" w:hAnsi="Arial" w:cs="Arial"/>
          <w:b/>
        </w:rPr>
        <w:t>Turnover</w:t>
      </w:r>
    </w:p>
    <w:p w:rsidR="0047698E" w:rsidRPr="006F7698" w:rsidRDefault="0047698E" w:rsidP="0047698E">
      <w:pPr>
        <w:jc w:val="both"/>
        <w:rPr>
          <w:rFonts w:ascii="Arial" w:hAnsi="Arial" w:cs="Arial"/>
          <w:b/>
        </w:rPr>
      </w:pPr>
    </w:p>
    <w:p w:rsidR="0047698E" w:rsidRPr="006F7698" w:rsidRDefault="0047698E" w:rsidP="0047698E">
      <w:pPr>
        <w:jc w:val="both"/>
        <w:rPr>
          <w:rFonts w:ascii="Arial" w:eastAsiaTheme="majorEastAsia" w:hAnsi="Arial" w:cs="Arial"/>
          <w:color w:val="000000" w:themeColor="text1"/>
          <w:kern w:val="24"/>
          <w:lang w:val="en-GB"/>
        </w:rPr>
      </w:pPr>
      <w:r w:rsidRPr="006F7698">
        <w:rPr>
          <w:rFonts w:ascii="Arial" w:eastAsiaTheme="majorEastAsia" w:hAnsi="Arial" w:cs="Arial"/>
          <w:color w:val="000000" w:themeColor="text1"/>
          <w:kern w:val="24"/>
        </w:rPr>
        <w:t xml:space="preserve">Turnover has remained static at 14%. It had declined monthly since April. </w:t>
      </w:r>
    </w:p>
    <w:p w:rsidR="0047698E" w:rsidRPr="006F7698" w:rsidRDefault="0047698E" w:rsidP="0047698E">
      <w:pPr>
        <w:jc w:val="both"/>
        <w:rPr>
          <w:rFonts w:ascii="Arial" w:eastAsiaTheme="majorEastAsia" w:hAnsi="Arial" w:cs="Arial"/>
          <w:color w:val="000000" w:themeColor="text1"/>
          <w:kern w:val="24"/>
        </w:rPr>
      </w:pPr>
    </w:p>
    <w:p w:rsidR="0047698E" w:rsidRPr="006F7698" w:rsidRDefault="0047698E" w:rsidP="0047698E">
      <w:pPr>
        <w:jc w:val="both"/>
        <w:rPr>
          <w:rFonts w:ascii="Arial" w:hAnsi="Arial" w:cs="Arial"/>
        </w:rPr>
      </w:pPr>
      <w:r w:rsidRPr="006F7698">
        <w:rPr>
          <w:rFonts w:ascii="Arial" w:hAnsi="Arial" w:cs="Arial"/>
        </w:rPr>
        <w:t>The HR Department has introduced a new process to collect information on exit reasons. The current information is showing:</w:t>
      </w:r>
    </w:p>
    <w:p w:rsidR="0047698E" w:rsidRPr="006F7698" w:rsidRDefault="0047698E" w:rsidP="0047698E">
      <w:pPr>
        <w:jc w:val="both"/>
        <w:rPr>
          <w:rFonts w:ascii="Arial" w:hAnsi="Arial" w:cs="Arial"/>
        </w:rPr>
      </w:pPr>
    </w:p>
    <w:p w:rsidR="0047698E" w:rsidRPr="006F7698" w:rsidRDefault="0047698E" w:rsidP="0047698E">
      <w:pPr>
        <w:jc w:val="both"/>
        <w:rPr>
          <w:rFonts w:ascii="Arial" w:hAnsi="Arial" w:cs="Arial"/>
          <w:lang w:val="en-GB"/>
        </w:rPr>
      </w:pPr>
      <w:r w:rsidRPr="006F7698">
        <w:rPr>
          <w:rFonts w:ascii="Arial" w:hAnsi="Arial" w:cs="Arial"/>
          <w:noProof/>
          <w:lang w:val="en-GB" w:eastAsia="en-GB"/>
        </w:rPr>
        <w:drawing>
          <wp:inline distT="0" distB="0" distL="0" distR="0" wp14:anchorId="7223298C" wp14:editId="49FDD5DF">
            <wp:extent cx="3225700" cy="2596551"/>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382" cy="2598710"/>
                    </a:xfrm>
                    <a:prstGeom prst="rect">
                      <a:avLst/>
                    </a:prstGeom>
                    <a:noFill/>
                    <a:ln>
                      <a:noFill/>
                    </a:ln>
                    <a:effectLst/>
                    <a:extLst/>
                  </pic:spPr>
                </pic:pic>
              </a:graphicData>
            </a:graphic>
          </wp:inline>
        </w:drawing>
      </w:r>
    </w:p>
    <w:p w:rsidR="0047698E" w:rsidRPr="006F7698" w:rsidRDefault="0047698E" w:rsidP="0047698E">
      <w:pPr>
        <w:jc w:val="both"/>
        <w:rPr>
          <w:rFonts w:ascii="Arial" w:hAnsi="Arial" w:cs="Arial"/>
          <w:lang w:val="en-GB"/>
        </w:rPr>
      </w:pPr>
      <w:r w:rsidRPr="006F7698">
        <w:rPr>
          <w:rFonts w:ascii="Arial" w:hAnsi="Arial" w:cs="Arial"/>
          <w:lang w:val="en-GB"/>
        </w:rPr>
        <w:t>The single biggest reason for leaving the Trust or moving internally is promotion / better prospects. Free format comments suggest a significant proportion is moving to specialisms / roles that are of particular interest.</w:t>
      </w:r>
    </w:p>
    <w:p w:rsidR="0047698E" w:rsidRPr="006F7698" w:rsidRDefault="0047698E" w:rsidP="0047698E">
      <w:pPr>
        <w:jc w:val="both"/>
        <w:rPr>
          <w:rFonts w:ascii="Arial" w:hAnsi="Arial" w:cs="Arial"/>
          <w:lang w:val="en-GB"/>
        </w:rPr>
      </w:pPr>
    </w:p>
    <w:p w:rsidR="0047698E" w:rsidRPr="006F7698" w:rsidRDefault="0047698E" w:rsidP="0047698E">
      <w:pPr>
        <w:jc w:val="both"/>
        <w:rPr>
          <w:rFonts w:ascii="Arial" w:hAnsi="Arial" w:cs="Arial"/>
          <w:lang w:val="en-GB"/>
        </w:rPr>
      </w:pPr>
      <w:r w:rsidRPr="006F7698">
        <w:rPr>
          <w:rFonts w:ascii="Arial" w:hAnsi="Arial" w:cs="Arial"/>
          <w:lang w:val="en-GB"/>
        </w:rPr>
        <w:t>Regarding relocation the free format comments show that a significant number of people are relocating due to a change of lifestyle or to be closer to their families.</w:t>
      </w:r>
    </w:p>
    <w:p w:rsidR="0047698E" w:rsidRPr="006F7698" w:rsidRDefault="0047698E" w:rsidP="0047698E">
      <w:pPr>
        <w:jc w:val="both"/>
        <w:rPr>
          <w:rFonts w:ascii="Arial" w:hAnsi="Arial" w:cs="Arial"/>
          <w:lang w:val="en-GB"/>
        </w:rPr>
      </w:pPr>
    </w:p>
    <w:p w:rsidR="0047698E" w:rsidRPr="006F7698" w:rsidRDefault="0047698E" w:rsidP="0047698E">
      <w:pPr>
        <w:jc w:val="both"/>
        <w:rPr>
          <w:rFonts w:ascii="Arial" w:hAnsi="Arial" w:cs="Arial"/>
          <w:b/>
        </w:rPr>
      </w:pPr>
      <w:r w:rsidRPr="006F7698">
        <w:rPr>
          <w:rFonts w:ascii="Arial" w:hAnsi="Arial" w:cs="Arial"/>
          <w:lang w:val="en-GB"/>
        </w:rPr>
        <w:t>HR will continue to monitor and refine the staff movement forms to identify trends and reasons for leaving.</w:t>
      </w:r>
    </w:p>
    <w:p w:rsidR="0047698E" w:rsidRPr="006F7698" w:rsidRDefault="0047698E" w:rsidP="0047698E">
      <w:pPr>
        <w:jc w:val="both"/>
        <w:rPr>
          <w:rFonts w:ascii="Arial" w:hAnsi="Arial" w:cs="Arial"/>
          <w:b/>
        </w:rPr>
      </w:pPr>
    </w:p>
    <w:p w:rsidR="0047698E" w:rsidRPr="006F7698" w:rsidRDefault="0047698E" w:rsidP="0047698E">
      <w:pPr>
        <w:jc w:val="both"/>
        <w:rPr>
          <w:rFonts w:ascii="Arial" w:hAnsi="Arial" w:cs="Arial"/>
          <w:b/>
        </w:rPr>
      </w:pPr>
      <w:r w:rsidRPr="006F7698">
        <w:rPr>
          <w:rFonts w:ascii="Arial" w:hAnsi="Arial" w:cs="Arial"/>
          <w:b/>
        </w:rPr>
        <w:t>Recruitment</w:t>
      </w:r>
    </w:p>
    <w:p w:rsidR="0047698E" w:rsidRPr="006F7698" w:rsidRDefault="0047698E" w:rsidP="0047698E">
      <w:pPr>
        <w:jc w:val="both"/>
        <w:rPr>
          <w:rFonts w:ascii="Arial" w:hAnsi="Arial" w:cs="Arial"/>
          <w:b/>
        </w:rPr>
      </w:pPr>
    </w:p>
    <w:p w:rsidR="0047698E" w:rsidRPr="006F7698" w:rsidRDefault="0047698E" w:rsidP="0047698E">
      <w:pPr>
        <w:jc w:val="both"/>
        <w:rPr>
          <w:rFonts w:ascii="Arial" w:hAnsi="Arial" w:cs="Arial"/>
        </w:rPr>
      </w:pPr>
      <w:r w:rsidRPr="006F7698">
        <w:rPr>
          <w:rFonts w:ascii="Arial" w:hAnsi="Arial" w:cs="Arial"/>
        </w:rPr>
        <w:t xml:space="preserve">A Recruitment Database has been developed in-house and is being rolled out in the Recruitment Team. This will allow the Recruitment Advisors to better manage the vacancies and candidate pipeline, report actions &amp; alerts as well as automate some administrative processes. </w:t>
      </w:r>
    </w:p>
    <w:p w:rsidR="0047698E" w:rsidRPr="006F7698" w:rsidRDefault="0047698E" w:rsidP="0047698E">
      <w:pPr>
        <w:jc w:val="both"/>
        <w:rPr>
          <w:rFonts w:ascii="Arial" w:hAnsi="Arial" w:cs="Arial"/>
        </w:rPr>
      </w:pPr>
    </w:p>
    <w:p w:rsidR="0047698E" w:rsidRPr="006F7698" w:rsidRDefault="0047698E" w:rsidP="0047698E">
      <w:pPr>
        <w:jc w:val="both"/>
        <w:rPr>
          <w:rFonts w:ascii="Arial" w:hAnsi="Arial" w:cs="Arial"/>
        </w:rPr>
      </w:pPr>
      <w:r w:rsidRPr="006F7698">
        <w:rPr>
          <w:rFonts w:ascii="Arial" w:hAnsi="Arial" w:cs="Arial"/>
        </w:rPr>
        <w:t>This will result in a reduction in the length of time candidates spend in the recruitment process. However managers still require training about the importance of completing recruitment actions in a timely manner and the importance of collecting all candidate documentation at the appropriate points in the recruitment process.</w:t>
      </w:r>
    </w:p>
    <w:p w:rsidR="0047698E" w:rsidRPr="006F7698" w:rsidRDefault="0047698E" w:rsidP="0047698E">
      <w:pPr>
        <w:jc w:val="both"/>
        <w:rPr>
          <w:rFonts w:ascii="Arial" w:hAnsi="Arial" w:cs="Arial"/>
        </w:rPr>
      </w:pPr>
    </w:p>
    <w:p w:rsidR="0047698E" w:rsidRPr="006F7698" w:rsidRDefault="0047698E" w:rsidP="0047698E">
      <w:pPr>
        <w:rPr>
          <w:rFonts w:ascii="Arial" w:hAnsi="Arial" w:cs="Arial"/>
        </w:rPr>
      </w:pPr>
      <w:r w:rsidRPr="006F7698">
        <w:rPr>
          <w:rFonts w:ascii="Arial" w:hAnsi="Arial" w:cs="Arial"/>
        </w:rPr>
        <w:t>A Board seminar in October 2016 focused on recruitment and retention issues in the Trust in some detail.</w:t>
      </w:r>
    </w:p>
    <w:p w:rsidR="0047698E" w:rsidRPr="006F7698" w:rsidRDefault="0047698E" w:rsidP="0047698E">
      <w:pPr>
        <w:jc w:val="both"/>
        <w:rPr>
          <w:rFonts w:ascii="Arial" w:hAnsi="Arial" w:cs="Arial"/>
        </w:rPr>
      </w:pPr>
    </w:p>
    <w:p w:rsidR="0047698E" w:rsidRPr="006F7698" w:rsidRDefault="0047698E" w:rsidP="0047698E">
      <w:pPr>
        <w:jc w:val="both"/>
        <w:rPr>
          <w:rFonts w:ascii="Arial" w:hAnsi="Arial" w:cs="Arial"/>
          <w:b/>
        </w:rPr>
      </w:pPr>
      <w:r w:rsidRPr="006F7698">
        <w:rPr>
          <w:rFonts w:ascii="Arial" w:hAnsi="Arial" w:cs="Arial"/>
          <w:b/>
        </w:rPr>
        <w:t>Recommendation</w:t>
      </w:r>
    </w:p>
    <w:p w:rsidR="0047698E" w:rsidRPr="006F7698" w:rsidRDefault="0047698E" w:rsidP="0047698E">
      <w:pPr>
        <w:ind w:left="-851" w:firstLine="851"/>
        <w:jc w:val="both"/>
        <w:rPr>
          <w:rFonts w:ascii="Arial" w:hAnsi="Arial" w:cs="Arial"/>
        </w:rPr>
      </w:pPr>
      <w:r w:rsidRPr="006F7698">
        <w:rPr>
          <w:rFonts w:ascii="Arial" w:hAnsi="Arial" w:cs="Arial"/>
        </w:rPr>
        <w:t>To note the report for information.</w:t>
      </w:r>
    </w:p>
    <w:p w:rsidR="0047698E" w:rsidRPr="006F7698" w:rsidRDefault="0047698E" w:rsidP="0047698E">
      <w:pPr>
        <w:ind w:left="-851" w:firstLine="851"/>
        <w:jc w:val="both"/>
        <w:rPr>
          <w:rFonts w:ascii="Arial" w:hAnsi="Arial" w:cs="Arial"/>
        </w:rPr>
      </w:pPr>
    </w:p>
    <w:p w:rsidR="0047698E" w:rsidRPr="006F7698" w:rsidRDefault="0047698E" w:rsidP="0047698E">
      <w:pPr>
        <w:ind w:left="1440" w:hanging="1440"/>
        <w:jc w:val="both"/>
        <w:rPr>
          <w:rFonts w:ascii="Arial" w:hAnsi="Arial" w:cs="Arial"/>
        </w:rPr>
      </w:pPr>
      <w:r w:rsidRPr="006F7698">
        <w:rPr>
          <w:rFonts w:ascii="Arial" w:hAnsi="Arial" w:cs="Arial"/>
          <w:b/>
        </w:rPr>
        <w:t>Author and Title:</w:t>
      </w:r>
      <w:r w:rsidRPr="006F7698">
        <w:rPr>
          <w:rFonts w:ascii="Arial" w:hAnsi="Arial" w:cs="Arial"/>
        </w:rPr>
        <w:t xml:space="preserve"> </w:t>
      </w:r>
      <w:r w:rsidRPr="006F7698">
        <w:rPr>
          <w:rFonts w:ascii="Arial" w:hAnsi="Arial" w:cs="Arial"/>
        </w:rPr>
        <w:tab/>
      </w:r>
    </w:p>
    <w:p w:rsidR="0047698E" w:rsidRPr="006F7698" w:rsidRDefault="0047698E" w:rsidP="0047698E">
      <w:pPr>
        <w:ind w:left="1440" w:hanging="1440"/>
        <w:jc w:val="both"/>
        <w:rPr>
          <w:rFonts w:ascii="Arial" w:hAnsi="Arial" w:cs="Arial"/>
        </w:rPr>
      </w:pPr>
      <w:r w:rsidRPr="006F7698">
        <w:rPr>
          <w:rFonts w:ascii="Arial" w:hAnsi="Arial" w:cs="Arial"/>
        </w:rPr>
        <w:t>Simon Denton (Acting Head of Human Resources)</w:t>
      </w:r>
    </w:p>
    <w:p w:rsidR="0047698E" w:rsidRPr="006F7698" w:rsidRDefault="0047698E" w:rsidP="0047698E">
      <w:pPr>
        <w:ind w:left="1440" w:hanging="1440"/>
        <w:jc w:val="both"/>
        <w:rPr>
          <w:rFonts w:ascii="Arial" w:hAnsi="Arial" w:cs="Arial"/>
        </w:rPr>
      </w:pPr>
    </w:p>
    <w:p w:rsidR="0047698E" w:rsidRPr="006F7698" w:rsidRDefault="0047698E" w:rsidP="0047698E">
      <w:pPr>
        <w:jc w:val="both"/>
        <w:rPr>
          <w:rFonts w:ascii="Arial" w:hAnsi="Arial" w:cs="Arial"/>
          <w:b/>
        </w:rPr>
      </w:pPr>
      <w:r w:rsidRPr="006F7698">
        <w:rPr>
          <w:rFonts w:ascii="Arial" w:hAnsi="Arial" w:cs="Arial"/>
          <w:b/>
        </w:rPr>
        <w:t>Lead Executive Director:</w:t>
      </w:r>
      <w:r w:rsidRPr="006F7698">
        <w:rPr>
          <w:rFonts w:ascii="Arial" w:hAnsi="Arial" w:cs="Arial"/>
          <w:b/>
        </w:rPr>
        <w:tab/>
      </w:r>
    </w:p>
    <w:p w:rsidR="0047698E" w:rsidRPr="006F7698" w:rsidRDefault="0047698E" w:rsidP="0047698E">
      <w:pPr>
        <w:jc w:val="both"/>
        <w:rPr>
          <w:rFonts w:ascii="Arial" w:hAnsi="Arial" w:cs="Arial"/>
        </w:rPr>
      </w:pPr>
      <w:r w:rsidRPr="006F7698">
        <w:rPr>
          <w:rFonts w:ascii="Arial" w:hAnsi="Arial" w:cs="Arial"/>
        </w:rPr>
        <w:t>Mike McEnaney</w:t>
      </w:r>
    </w:p>
    <w:p w:rsidR="0047698E" w:rsidRPr="00292613" w:rsidRDefault="0047698E" w:rsidP="00292613">
      <w:pPr>
        <w:rPr>
          <w:rFonts w:ascii="Arial" w:hAnsi="Arial" w:cs="Arial"/>
          <w:b/>
          <w:u w:val="single"/>
        </w:rPr>
      </w:pPr>
    </w:p>
    <w:p w:rsidR="00292613" w:rsidRDefault="00292613">
      <w:pPr>
        <w:rPr>
          <w:rFonts w:ascii="Arial" w:hAnsi="Arial" w:cs="Arial"/>
          <w:b/>
        </w:rPr>
      </w:pPr>
    </w:p>
    <w:p w:rsidR="00BA3B3E" w:rsidRDefault="00BA3B3E" w:rsidP="0073522A">
      <w:pPr>
        <w:jc w:val="both"/>
        <w:rPr>
          <w:rFonts w:ascii="Arial" w:hAnsi="Arial" w:cs="Arial"/>
        </w:rPr>
      </w:pPr>
    </w:p>
    <w:p w:rsidR="00AF0562" w:rsidRPr="005D0374" w:rsidRDefault="00AF0562" w:rsidP="005D0374">
      <w:pPr>
        <w:jc w:val="both"/>
        <w:rPr>
          <w:rFonts w:ascii="Arial" w:hAnsi="Arial" w:cs="Arial"/>
          <w:b/>
        </w:rPr>
      </w:pPr>
    </w:p>
    <w:sectPr w:rsidR="00AF0562" w:rsidRPr="005D0374" w:rsidSect="009E2D63">
      <w:head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1AA" w:rsidRDefault="001101AA" w:rsidP="005B3E3C">
      <w:r>
        <w:separator/>
      </w:r>
    </w:p>
  </w:endnote>
  <w:endnote w:type="continuationSeparator" w:id="0">
    <w:p w:rsidR="001101AA" w:rsidRDefault="001101AA"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Century Gothic"/>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1AA" w:rsidRDefault="001101AA" w:rsidP="005B3E3C">
      <w:r>
        <w:separator/>
      </w:r>
    </w:p>
  </w:footnote>
  <w:footnote w:type="continuationSeparator" w:id="0">
    <w:p w:rsidR="001101AA" w:rsidRDefault="001101AA"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1AA" w:rsidRPr="004452E6" w:rsidRDefault="004452E6" w:rsidP="005B3E3C">
    <w:pPr>
      <w:pStyle w:val="Header"/>
      <w:jc w:val="center"/>
      <w:rPr>
        <w:rFonts w:ascii="Arial" w:hAnsi="Arial" w:cs="Arial"/>
      </w:rPr>
    </w:pPr>
    <w:r>
      <w:rPr>
        <w:rFonts w:ascii="Arial" w:hAnsi="Arial" w:cs="Arial"/>
        <w:b/>
      </w:rPr>
      <w:t xml:space="preserve"> </w:t>
    </w:r>
    <w:r>
      <w:rPr>
        <w:rFonts w:ascii="Arial" w:hAnsi="Arial" w:cs="Arial"/>
        <w:b/>
        <w:i/>
      </w:rPr>
      <w:t xml:space="preserve">PUBLIC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642A"/>
    <w:multiLevelType w:val="hybridMultilevel"/>
    <w:tmpl w:val="47B68F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0E091778"/>
    <w:multiLevelType w:val="hybridMultilevel"/>
    <w:tmpl w:val="30548D84"/>
    <w:lvl w:ilvl="0" w:tplc="70D40B86">
      <w:start w:val="1"/>
      <w:numFmt w:val="bullet"/>
      <w:lvlText w:val="•"/>
      <w:lvlJc w:val="left"/>
      <w:pPr>
        <w:tabs>
          <w:tab w:val="num" w:pos="1080"/>
        </w:tabs>
        <w:ind w:left="1080" w:hanging="360"/>
      </w:pPr>
      <w:rPr>
        <w:rFonts w:ascii="Arial" w:hAnsi="Arial" w:hint="default"/>
      </w:rPr>
    </w:lvl>
    <w:lvl w:ilvl="1" w:tplc="6CF808AC" w:tentative="1">
      <w:start w:val="1"/>
      <w:numFmt w:val="bullet"/>
      <w:lvlText w:val="•"/>
      <w:lvlJc w:val="left"/>
      <w:pPr>
        <w:tabs>
          <w:tab w:val="num" w:pos="1800"/>
        </w:tabs>
        <w:ind w:left="1800" w:hanging="360"/>
      </w:pPr>
      <w:rPr>
        <w:rFonts w:ascii="Arial" w:hAnsi="Arial" w:hint="default"/>
      </w:rPr>
    </w:lvl>
    <w:lvl w:ilvl="2" w:tplc="212AC5B6" w:tentative="1">
      <w:start w:val="1"/>
      <w:numFmt w:val="bullet"/>
      <w:lvlText w:val="•"/>
      <w:lvlJc w:val="left"/>
      <w:pPr>
        <w:tabs>
          <w:tab w:val="num" w:pos="2520"/>
        </w:tabs>
        <w:ind w:left="2520" w:hanging="360"/>
      </w:pPr>
      <w:rPr>
        <w:rFonts w:ascii="Arial" w:hAnsi="Arial" w:hint="default"/>
      </w:rPr>
    </w:lvl>
    <w:lvl w:ilvl="3" w:tplc="5180F316" w:tentative="1">
      <w:start w:val="1"/>
      <w:numFmt w:val="bullet"/>
      <w:lvlText w:val="•"/>
      <w:lvlJc w:val="left"/>
      <w:pPr>
        <w:tabs>
          <w:tab w:val="num" w:pos="3240"/>
        </w:tabs>
        <w:ind w:left="3240" w:hanging="360"/>
      </w:pPr>
      <w:rPr>
        <w:rFonts w:ascii="Arial" w:hAnsi="Arial" w:hint="default"/>
      </w:rPr>
    </w:lvl>
    <w:lvl w:ilvl="4" w:tplc="487AE070" w:tentative="1">
      <w:start w:val="1"/>
      <w:numFmt w:val="bullet"/>
      <w:lvlText w:val="•"/>
      <w:lvlJc w:val="left"/>
      <w:pPr>
        <w:tabs>
          <w:tab w:val="num" w:pos="3960"/>
        </w:tabs>
        <w:ind w:left="3960" w:hanging="360"/>
      </w:pPr>
      <w:rPr>
        <w:rFonts w:ascii="Arial" w:hAnsi="Arial" w:hint="default"/>
      </w:rPr>
    </w:lvl>
    <w:lvl w:ilvl="5" w:tplc="E188D56C" w:tentative="1">
      <w:start w:val="1"/>
      <w:numFmt w:val="bullet"/>
      <w:lvlText w:val="•"/>
      <w:lvlJc w:val="left"/>
      <w:pPr>
        <w:tabs>
          <w:tab w:val="num" w:pos="4680"/>
        </w:tabs>
        <w:ind w:left="4680" w:hanging="360"/>
      </w:pPr>
      <w:rPr>
        <w:rFonts w:ascii="Arial" w:hAnsi="Arial" w:hint="default"/>
      </w:rPr>
    </w:lvl>
    <w:lvl w:ilvl="6" w:tplc="175EB21C" w:tentative="1">
      <w:start w:val="1"/>
      <w:numFmt w:val="bullet"/>
      <w:lvlText w:val="•"/>
      <w:lvlJc w:val="left"/>
      <w:pPr>
        <w:tabs>
          <w:tab w:val="num" w:pos="5400"/>
        </w:tabs>
        <w:ind w:left="5400" w:hanging="360"/>
      </w:pPr>
      <w:rPr>
        <w:rFonts w:ascii="Arial" w:hAnsi="Arial" w:hint="default"/>
      </w:rPr>
    </w:lvl>
    <w:lvl w:ilvl="7" w:tplc="531A9A74" w:tentative="1">
      <w:start w:val="1"/>
      <w:numFmt w:val="bullet"/>
      <w:lvlText w:val="•"/>
      <w:lvlJc w:val="left"/>
      <w:pPr>
        <w:tabs>
          <w:tab w:val="num" w:pos="6120"/>
        </w:tabs>
        <w:ind w:left="6120" w:hanging="360"/>
      </w:pPr>
      <w:rPr>
        <w:rFonts w:ascii="Arial" w:hAnsi="Arial" w:hint="default"/>
      </w:rPr>
    </w:lvl>
    <w:lvl w:ilvl="8" w:tplc="03288E42" w:tentative="1">
      <w:start w:val="1"/>
      <w:numFmt w:val="bullet"/>
      <w:lvlText w:val="•"/>
      <w:lvlJc w:val="left"/>
      <w:pPr>
        <w:tabs>
          <w:tab w:val="num" w:pos="6840"/>
        </w:tabs>
        <w:ind w:left="6840" w:hanging="360"/>
      </w:pPr>
      <w:rPr>
        <w:rFonts w:ascii="Arial" w:hAnsi="Arial" w:hint="default"/>
      </w:rPr>
    </w:lvl>
  </w:abstractNum>
  <w:abstractNum w:abstractNumId="2">
    <w:nsid w:val="29850636"/>
    <w:multiLevelType w:val="hybridMultilevel"/>
    <w:tmpl w:val="0602DA82"/>
    <w:lvl w:ilvl="0" w:tplc="4EDE265A">
      <w:start w:val="1"/>
      <w:numFmt w:val="bullet"/>
      <w:lvlText w:val="•"/>
      <w:lvlJc w:val="left"/>
      <w:pPr>
        <w:tabs>
          <w:tab w:val="num" w:pos="720"/>
        </w:tabs>
        <w:ind w:left="720" w:hanging="360"/>
      </w:pPr>
      <w:rPr>
        <w:rFonts w:ascii="Arial" w:hAnsi="Arial" w:hint="default"/>
      </w:rPr>
    </w:lvl>
    <w:lvl w:ilvl="1" w:tplc="ADD43390">
      <w:start w:val="2001"/>
      <w:numFmt w:val="bullet"/>
      <w:lvlText w:val="•"/>
      <w:lvlJc w:val="left"/>
      <w:pPr>
        <w:tabs>
          <w:tab w:val="num" w:pos="1440"/>
        </w:tabs>
        <w:ind w:left="1440" w:hanging="360"/>
      </w:pPr>
      <w:rPr>
        <w:rFonts w:ascii="Arial" w:hAnsi="Arial" w:hint="default"/>
      </w:rPr>
    </w:lvl>
    <w:lvl w:ilvl="2" w:tplc="6AA2338E">
      <w:start w:val="1"/>
      <w:numFmt w:val="bullet"/>
      <w:lvlText w:val="•"/>
      <w:lvlJc w:val="left"/>
      <w:pPr>
        <w:tabs>
          <w:tab w:val="num" w:pos="2160"/>
        </w:tabs>
        <w:ind w:left="2160" w:hanging="360"/>
      </w:pPr>
      <w:rPr>
        <w:rFonts w:ascii="Arial" w:hAnsi="Arial" w:hint="default"/>
      </w:rPr>
    </w:lvl>
    <w:lvl w:ilvl="3" w:tplc="5E2EA83C" w:tentative="1">
      <w:start w:val="1"/>
      <w:numFmt w:val="bullet"/>
      <w:lvlText w:val="•"/>
      <w:lvlJc w:val="left"/>
      <w:pPr>
        <w:tabs>
          <w:tab w:val="num" w:pos="2880"/>
        </w:tabs>
        <w:ind w:left="2880" w:hanging="360"/>
      </w:pPr>
      <w:rPr>
        <w:rFonts w:ascii="Arial" w:hAnsi="Arial" w:hint="default"/>
      </w:rPr>
    </w:lvl>
    <w:lvl w:ilvl="4" w:tplc="896098F6" w:tentative="1">
      <w:start w:val="1"/>
      <w:numFmt w:val="bullet"/>
      <w:lvlText w:val="•"/>
      <w:lvlJc w:val="left"/>
      <w:pPr>
        <w:tabs>
          <w:tab w:val="num" w:pos="3600"/>
        </w:tabs>
        <w:ind w:left="3600" w:hanging="360"/>
      </w:pPr>
      <w:rPr>
        <w:rFonts w:ascii="Arial" w:hAnsi="Arial" w:hint="default"/>
      </w:rPr>
    </w:lvl>
    <w:lvl w:ilvl="5" w:tplc="B24A632A" w:tentative="1">
      <w:start w:val="1"/>
      <w:numFmt w:val="bullet"/>
      <w:lvlText w:val="•"/>
      <w:lvlJc w:val="left"/>
      <w:pPr>
        <w:tabs>
          <w:tab w:val="num" w:pos="4320"/>
        </w:tabs>
        <w:ind w:left="4320" w:hanging="360"/>
      </w:pPr>
      <w:rPr>
        <w:rFonts w:ascii="Arial" w:hAnsi="Arial" w:hint="default"/>
      </w:rPr>
    </w:lvl>
    <w:lvl w:ilvl="6" w:tplc="B9F0CE1A" w:tentative="1">
      <w:start w:val="1"/>
      <w:numFmt w:val="bullet"/>
      <w:lvlText w:val="•"/>
      <w:lvlJc w:val="left"/>
      <w:pPr>
        <w:tabs>
          <w:tab w:val="num" w:pos="5040"/>
        </w:tabs>
        <w:ind w:left="5040" w:hanging="360"/>
      </w:pPr>
      <w:rPr>
        <w:rFonts w:ascii="Arial" w:hAnsi="Arial" w:hint="default"/>
      </w:rPr>
    </w:lvl>
    <w:lvl w:ilvl="7" w:tplc="5F76CA26" w:tentative="1">
      <w:start w:val="1"/>
      <w:numFmt w:val="bullet"/>
      <w:lvlText w:val="•"/>
      <w:lvlJc w:val="left"/>
      <w:pPr>
        <w:tabs>
          <w:tab w:val="num" w:pos="5760"/>
        </w:tabs>
        <w:ind w:left="5760" w:hanging="360"/>
      </w:pPr>
      <w:rPr>
        <w:rFonts w:ascii="Arial" w:hAnsi="Arial" w:hint="default"/>
      </w:rPr>
    </w:lvl>
    <w:lvl w:ilvl="8" w:tplc="B3789AE2" w:tentative="1">
      <w:start w:val="1"/>
      <w:numFmt w:val="bullet"/>
      <w:lvlText w:val="•"/>
      <w:lvlJc w:val="left"/>
      <w:pPr>
        <w:tabs>
          <w:tab w:val="num" w:pos="6480"/>
        </w:tabs>
        <w:ind w:left="6480" w:hanging="360"/>
      </w:pPr>
      <w:rPr>
        <w:rFonts w:ascii="Arial" w:hAnsi="Arial" w:hint="default"/>
      </w:rPr>
    </w:lvl>
  </w:abstractNum>
  <w:abstractNum w:abstractNumId="3">
    <w:nsid w:val="2D246CBE"/>
    <w:multiLevelType w:val="hybridMultilevel"/>
    <w:tmpl w:val="0478B988"/>
    <w:lvl w:ilvl="0" w:tplc="12662EA2">
      <w:start w:val="1"/>
      <w:numFmt w:val="bullet"/>
      <w:lvlText w:val="•"/>
      <w:lvlJc w:val="left"/>
      <w:pPr>
        <w:tabs>
          <w:tab w:val="num" w:pos="720"/>
        </w:tabs>
        <w:ind w:left="720" w:hanging="360"/>
      </w:pPr>
      <w:rPr>
        <w:rFonts w:ascii="Arial" w:hAnsi="Arial" w:hint="default"/>
      </w:rPr>
    </w:lvl>
    <w:lvl w:ilvl="1" w:tplc="57D06116" w:tentative="1">
      <w:start w:val="1"/>
      <w:numFmt w:val="bullet"/>
      <w:lvlText w:val="•"/>
      <w:lvlJc w:val="left"/>
      <w:pPr>
        <w:tabs>
          <w:tab w:val="num" w:pos="1440"/>
        </w:tabs>
        <w:ind w:left="1440" w:hanging="360"/>
      </w:pPr>
      <w:rPr>
        <w:rFonts w:ascii="Arial" w:hAnsi="Arial" w:hint="default"/>
      </w:rPr>
    </w:lvl>
    <w:lvl w:ilvl="2" w:tplc="2744A132" w:tentative="1">
      <w:start w:val="1"/>
      <w:numFmt w:val="bullet"/>
      <w:lvlText w:val="•"/>
      <w:lvlJc w:val="left"/>
      <w:pPr>
        <w:tabs>
          <w:tab w:val="num" w:pos="2160"/>
        </w:tabs>
        <w:ind w:left="2160" w:hanging="360"/>
      </w:pPr>
      <w:rPr>
        <w:rFonts w:ascii="Arial" w:hAnsi="Arial" w:hint="default"/>
      </w:rPr>
    </w:lvl>
    <w:lvl w:ilvl="3" w:tplc="72186472" w:tentative="1">
      <w:start w:val="1"/>
      <w:numFmt w:val="bullet"/>
      <w:lvlText w:val="•"/>
      <w:lvlJc w:val="left"/>
      <w:pPr>
        <w:tabs>
          <w:tab w:val="num" w:pos="2880"/>
        </w:tabs>
        <w:ind w:left="2880" w:hanging="360"/>
      </w:pPr>
      <w:rPr>
        <w:rFonts w:ascii="Arial" w:hAnsi="Arial" w:hint="default"/>
      </w:rPr>
    </w:lvl>
    <w:lvl w:ilvl="4" w:tplc="F1C6C984" w:tentative="1">
      <w:start w:val="1"/>
      <w:numFmt w:val="bullet"/>
      <w:lvlText w:val="•"/>
      <w:lvlJc w:val="left"/>
      <w:pPr>
        <w:tabs>
          <w:tab w:val="num" w:pos="3600"/>
        </w:tabs>
        <w:ind w:left="3600" w:hanging="360"/>
      </w:pPr>
      <w:rPr>
        <w:rFonts w:ascii="Arial" w:hAnsi="Arial" w:hint="default"/>
      </w:rPr>
    </w:lvl>
    <w:lvl w:ilvl="5" w:tplc="55586670" w:tentative="1">
      <w:start w:val="1"/>
      <w:numFmt w:val="bullet"/>
      <w:lvlText w:val="•"/>
      <w:lvlJc w:val="left"/>
      <w:pPr>
        <w:tabs>
          <w:tab w:val="num" w:pos="4320"/>
        </w:tabs>
        <w:ind w:left="4320" w:hanging="360"/>
      </w:pPr>
      <w:rPr>
        <w:rFonts w:ascii="Arial" w:hAnsi="Arial" w:hint="default"/>
      </w:rPr>
    </w:lvl>
    <w:lvl w:ilvl="6" w:tplc="6C927694" w:tentative="1">
      <w:start w:val="1"/>
      <w:numFmt w:val="bullet"/>
      <w:lvlText w:val="•"/>
      <w:lvlJc w:val="left"/>
      <w:pPr>
        <w:tabs>
          <w:tab w:val="num" w:pos="5040"/>
        </w:tabs>
        <w:ind w:left="5040" w:hanging="360"/>
      </w:pPr>
      <w:rPr>
        <w:rFonts w:ascii="Arial" w:hAnsi="Arial" w:hint="default"/>
      </w:rPr>
    </w:lvl>
    <w:lvl w:ilvl="7" w:tplc="97400496" w:tentative="1">
      <w:start w:val="1"/>
      <w:numFmt w:val="bullet"/>
      <w:lvlText w:val="•"/>
      <w:lvlJc w:val="left"/>
      <w:pPr>
        <w:tabs>
          <w:tab w:val="num" w:pos="5760"/>
        </w:tabs>
        <w:ind w:left="5760" w:hanging="360"/>
      </w:pPr>
      <w:rPr>
        <w:rFonts w:ascii="Arial" w:hAnsi="Arial" w:hint="default"/>
      </w:rPr>
    </w:lvl>
    <w:lvl w:ilvl="8" w:tplc="687E482E" w:tentative="1">
      <w:start w:val="1"/>
      <w:numFmt w:val="bullet"/>
      <w:lvlText w:val="•"/>
      <w:lvlJc w:val="left"/>
      <w:pPr>
        <w:tabs>
          <w:tab w:val="num" w:pos="6480"/>
        </w:tabs>
        <w:ind w:left="6480" w:hanging="360"/>
      </w:pPr>
      <w:rPr>
        <w:rFonts w:ascii="Arial" w:hAnsi="Arial" w:hint="default"/>
      </w:rPr>
    </w:lvl>
  </w:abstractNum>
  <w:abstractNum w:abstractNumId="4">
    <w:nsid w:val="362B4862"/>
    <w:multiLevelType w:val="hybridMultilevel"/>
    <w:tmpl w:val="8E04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E1616D"/>
    <w:multiLevelType w:val="hybridMultilevel"/>
    <w:tmpl w:val="96FEFFBA"/>
    <w:lvl w:ilvl="0" w:tplc="27B6E8B0">
      <w:start w:val="1"/>
      <w:numFmt w:val="bullet"/>
      <w:lvlText w:val="•"/>
      <w:lvlJc w:val="left"/>
      <w:pPr>
        <w:tabs>
          <w:tab w:val="num" w:pos="720"/>
        </w:tabs>
        <w:ind w:left="720" w:hanging="360"/>
      </w:pPr>
      <w:rPr>
        <w:rFonts w:ascii="Arial" w:hAnsi="Arial" w:hint="default"/>
      </w:rPr>
    </w:lvl>
    <w:lvl w:ilvl="1" w:tplc="6992A640">
      <w:start w:val="1"/>
      <w:numFmt w:val="bullet"/>
      <w:lvlText w:val="•"/>
      <w:lvlJc w:val="left"/>
      <w:pPr>
        <w:tabs>
          <w:tab w:val="num" w:pos="1440"/>
        </w:tabs>
        <w:ind w:left="1440" w:hanging="360"/>
      </w:pPr>
      <w:rPr>
        <w:rFonts w:ascii="Arial" w:hAnsi="Arial" w:hint="default"/>
      </w:rPr>
    </w:lvl>
    <w:lvl w:ilvl="2" w:tplc="80F4AEFC" w:tentative="1">
      <w:start w:val="1"/>
      <w:numFmt w:val="bullet"/>
      <w:lvlText w:val="•"/>
      <w:lvlJc w:val="left"/>
      <w:pPr>
        <w:tabs>
          <w:tab w:val="num" w:pos="2160"/>
        </w:tabs>
        <w:ind w:left="2160" w:hanging="360"/>
      </w:pPr>
      <w:rPr>
        <w:rFonts w:ascii="Arial" w:hAnsi="Arial" w:hint="default"/>
      </w:rPr>
    </w:lvl>
    <w:lvl w:ilvl="3" w:tplc="6ED8AFD4" w:tentative="1">
      <w:start w:val="1"/>
      <w:numFmt w:val="bullet"/>
      <w:lvlText w:val="•"/>
      <w:lvlJc w:val="left"/>
      <w:pPr>
        <w:tabs>
          <w:tab w:val="num" w:pos="2880"/>
        </w:tabs>
        <w:ind w:left="2880" w:hanging="360"/>
      </w:pPr>
      <w:rPr>
        <w:rFonts w:ascii="Arial" w:hAnsi="Arial" w:hint="default"/>
      </w:rPr>
    </w:lvl>
    <w:lvl w:ilvl="4" w:tplc="E07803E4" w:tentative="1">
      <w:start w:val="1"/>
      <w:numFmt w:val="bullet"/>
      <w:lvlText w:val="•"/>
      <w:lvlJc w:val="left"/>
      <w:pPr>
        <w:tabs>
          <w:tab w:val="num" w:pos="3600"/>
        </w:tabs>
        <w:ind w:left="3600" w:hanging="360"/>
      </w:pPr>
      <w:rPr>
        <w:rFonts w:ascii="Arial" w:hAnsi="Arial" w:hint="default"/>
      </w:rPr>
    </w:lvl>
    <w:lvl w:ilvl="5" w:tplc="C0FCFA8E" w:tentative="1">
      <w:start w:val="1"/>
      <w:numFmt w:val="bullet"/>
      <w:lvlText w:val="•"/>
      <w:lvlJc w:val="left"/>
      <w:pPr>
        <w:tabs>
          <w:tab w:val="num" w:pos="4320"/>
        </w:tabs>
        <w:ind w:left="4320" w:hanging="360"/>
      </w:pPr>
      <w:rPr>
        <w:rFonts w:ascii="Arial" w:hAnsi="Arial" w:hint="default"/>
      </w:rPr>
    </w:lvl>
    <w:lvl w:ilvl="6" w:tplc="CC00AF16" w:tentative="1">
      <w:start w:val="1"/>
      <w:numFmt w:val="bullet"/>
      <w:lvlText w:val="•"/>
      <w:lvlJc w:val="left"/>
      <w:pPr>
        <w:tabs>
          <w:tab w:val="num" w:pos="5040"/>
        </w:tabs>
        <w:ind w:left="5040" w:hanging="360"/>
      </w:pPr>
      <w:rPr>
        <w:rFonts w:ascii="Arial" w:hAnsi="Arial" w:hint="default"/>
      </w:rPr>
    </w:lvl>
    <w:lvl w:ilvl="7" w:tplc="6A244F4E" w:tentative="1">
      <w:start w:val="1"/>
      <w:numFmt w:val="bullet"/>
      <w:lvlText w:val="•"/>
      <w:lvlJc w:val="left"/>
      <w:pPr>
        <w:tabs>
          <w:tab w:val="num" w:pos="5760"/>
        </w:tabs>
        <w:ind w:left="5760" w:hanging="360"/>
      </w:pPr>
      <w:rPr>
        <w:rFonts w:ascii="Arial" w:hAnsi="Arial" w:hint="default"/>
      </w:rPr>
    </w:lvl>
    <w:lvl w:ilvl="8" w:tplc="CD3CF6AA" w:tentative="1">
      <w:start w:val="1"/>
      <w:numFmt w:val="bullet"/>
      <w:lvlText w:val="•"/>
      <w:lvlJc w:val="left"/>
      <w:pPr>
        <w:tabs>
          <w:tab w:val="num" w:pos="6480"/>
        </w:tabs>
        <w:ind w:left="6480" w:hanging="360"/>
      </w:pPr>
      <w:rPr>
        <w:rFonts w:ascii="Arial" w:hAnsi="Arial" w:hint="default"/>
      </w:rPr>
    </w:lvl>
  </w:abstractNum>
  <w:abstractNum w:abstractNumId="6">
    <w:nsid w:val="3FD936C2"/>
    <w:multiLevelType w:val="hybridMultilevel"/>
    <w:tmpl w:val="DBBEB58E"/>
    <w:lvl w:ilvl="0" w:tplc="8174AB90">
      <w:start w:val="1"/>
      <w:numFmt w:val="bullet"/>
      <w:lvlText w:val="•"/>
      <w:lvlJc w:val="left"/>
      <w:pPr>
        <w:tabs>
          <w:tab w:val="num" w:pos="720"/>
        </w:tabs>
        <w:ind w:left="720" w:hanging="360"/>
      </w:pPr>
      <w:rPr>
        <w:rFonts w:ascii="Arial" w:hAnsi="Arial" w:hint="default"/>
      </w:rPr>
    </w:lvl>
    <w:lvl w:ilvl="1" w:tplc="61D49C80">
      <w:start w:val="1"/>
      <w:numFmt w:val="bullet"/>
      <w:lvlText w:val="•"/>
      <w:lvlJc w:val="left"/>
      <w:pPr>
        <w:tabs>
          <w:tab w:val="num" w:pos="1440"/>
        </w:tabs>
        <w:ind w:left="1440" w:hanging="360"/>
      </w:pPr>
      <w:rPr>
        <w:rFonts w:ascii="Arial" w:hAnsi="Arial" w:hint="default"/>
      </w:rPr>
    </w:lvl>
    <w:lvl w:ilvl="2" w:tplc="80E668F2" w:tentative="1">
      <w:start w:val="1"/>
      <w:numFmt w:val="bullet"/>
      <w:lvlText w:val="•"/>
      <w:lvlJc w:val="left"/>
      <w:pPr>
        <w:tabs>
          <w:tab w:val="num" w:pos="2160"/>
        </w:tabs>
        <w:ind w:left="2160" w:hanging="360"/>
      </w:pPr>
      <w:rPr>
        <w:rFonts w:ascii="Arial" w:hAnsi="Arial" w:hint="default"/>
      </w:rPr>
    </w:lvl>
    <w:lvl w:ilvl="3" w:tplc="6456BB00" w:tentative="1">
      <w:start w:val="1"/>
      <w:numFmt w:val="bullet"/>
      <w:lvlText w:val="•"/>
      <w:lvlJc w:val="left"/>
      <w:pPr>
        <w:tabs>
          <w:tab w:val="num" w:pos="2880"/>
        </w:tabs>
        <w:ind w:left="2880" w:hanging="360"/>
      </w:pPr>
      <w:rPr>
        <w:rFonts w:ascii="Arial" w:hAnsi="Arial" w:hint="default"/>
      </w:rPr>
    </w:lvl>
    <w:lvl w:ilvl="4" w:tplc="6D7A6B22" w:tentative="1">
      <w:start w:val="1"/>
      <w:numFmt w:val="bullet"/>
      <w:lvlText w:val="•"/>
      <w:lvlJc w:val="left"/>
      <w:pPr>
        <w:tabs>
          <w:tab w:val="num" w:pos="3600"/>
        </w:tabs>
        <w:ind w:left="3600" w:hanging="360"/>
      </w:pPr>
      <w:rPr>
        <w:rFonts w:ascii="Arial" w:hAnsi="Arial" w:hint="default"/>
      </w:rPr>
    </w:lvl>
    <w:lvl w:ilvl="5" w:tplc="8C2012EA" w:tentative="1">
      <w:start w:val="1"/>
      <w:numFmt w:val="bullet"/>
      <w:lvlText w:val="•"/>
      <w:lvlJc w:val="left"/>
      <w:pPr>
        <w:tabs>
          <w:tab w:val="num" w:pos="4320"/>
        </w:tabs>
        <w:ind w:left="4320" w:hanging="360"/>
      </w:pPr>
      <w:rPr>
        <w:rFonts w:ascii="Arial" w:hAnsi="Arial" w:hint="default"/>
      </w:rPr>
    </w:lvl>
    <w:lvl w:ilvl="6" w:tplc="05481378" w:tentative="1">
      <w:start w:val="1"/>
      <w:numFmt w:val="bullet"/>
      <w:lvlText w:val="•"/>
      <w:lvlJc w:val="left"/>
      <w:pPr>
        <w:tabs>
          <w:tab w:val="num" w:pos="5040"/>
        </w:tabs>
        <w:ind w:left="5040" w:hanging="360"/>
      </w:pPr>
      <w:rPr>
        <w:rFonts w:ascii="Arial" w:hAnsi="Arial" w:hint="default"/>
      </w:rPr>
    </w:lvl>
    <w:lvl w:ilvl="7" w:tplc="4304549E" w:tentative="1">
      <w:start w:val="1"/>
      <w:numFmt w:val="bullet"/>
      <w:lvlText w:val="•"/>
      <w:lvlJc w:val="left"/>
      <w:pPr>
        <w:tabs>
          <w:tab w:val="num" w:pos="5760"/>
        </w:tabs>
        <w:ind w:left="5760" w:hanging="360"/>
      </w:pPr>
      <w:rPr>
        <w:rFonts w:ascii="Arial" w:hAnsi="Arial" w:hint="default"/>
      </w:rPr>
    </w:lvl>
    <w:lvl w:ilvl="8" w:tplc="CD20F74E" w:tentative="1">
      <w:start w:val="1"/>
      <w:numFmt w:val="bullet"/>
      <w:lvlText w:val="•"/>
      <w:lvlJc w:val="left"/>
      <w:pPr>
        <w:tabs>
          <w:tab w:val="num" w:pos="6480"/>
        </w:tabs>
        <w:ind w:left="6480" w:hanging="360"/>
      </w:pPr>
      <w:rPr>
        <w:rFonts w:ascii="Arial" w:hAnsi="Arial" w:hint="default"/>
      </w:rPr>
    </w:lvl>
  </w:abstractNum>
  <w:abstractNum w:abstractNumId="7">
    <w:nsid w:val="447634DF"/>
    <w:multiLevelType w:val="hybridMultilevel"/>
    <w:tmpl w:val="1D7C99FE"/>
    <w:lvl w:ilvl="0" w:tplc="1A547BE0">
      <w:start w:val="1"/>
      <w:numFmt w:val="bullet"/>
      <w:lvlText w:val="•"/>
      <w:lvlJc w:val="left"/>
      <w:pPr>
        <w:tabs>
          <w:tab w:val="num" w:pos="720"/>
        </w:tabs>
        <w:ind w:left="720" w:hanging="360"/>
      </w:pPr>
      <w:rPr>
        <w:rFonts w:ascii="Arial" w:hAnsi="Arial" w:hint="default"/>
      </w:rPr>
    </w:lvl>
    <w:lvl w:ilvl="1" w:tplc="B30A2D98">
      <w:start w:val="1"/>
      <w:numFmt w:val="bullet"/>
      <w:lvlText w:val="•"/>
      <w:lvlJc w:val="left"/>
      <w:pPr>
        <w:tabs>
          <w:tab w:val="num" w:pos="1440"/>
        </w:tabs>
        <w:ind w:left="1440" w:hanging="360"/>
      </w:pPr>
      <w:rPr>
        <w:rFonts w:ascii="Arial" w:hAnsi="Arial" w:hint="default"/>
      </w:rPr>
    </w:lvl>
    <w:lvl w:ilvl="2" w:tplc="7F3A7A80" w:tentative="1">
      <w:start w:val="1"/>
      <w:numFmt w:val="bullet"/>
      <w:lvlText w:val="•"/>
      <w:lvlJc w:val="left"/>
      <w:pPr>
        <w:tabs>
          <w:tab w:val="num" w:pos="2160"/>
        </w:tabs>
        <w:ind w:left="2160" w:hanging="360"/>
      </w:pPr>
      <w:rPr>
        <w:rFonts w:ascii="Arial" w:hAnsi="Arial" w:hint="default"/>
      </w:rPr>
    </w:lvl>
    <w:lvl w:ilvl="3" w:tplc="FB98C1EC" w:tentative="1">
      <w:start w:val="1"/>
      <w:numFmt w:val="bullet"/>
      <w:lvlText w:val="•"/>
      <w:lvlJc w:val="left"/>
      <w:pPr>
        <w:tabs>
          <w:tab w:val="num" w:pos="2880"/>
        </w:tabs>
        <w:ind w:left="2880" w:hanging="360"/>
      </w:pPr>
      <w:rPr>
        <w:rFonts w:ascii="Arial" w:hAnsi="Arial" w:hint="default"/>
      </w:rPr>
    </w:lvl>
    <w:lvl w:ilvl="4" w:tplc="F2A4041E" w:tentative="1">
      <w:start w:val="1"/>
      <w:numFmt w:val="bullet"/>
      <w:lvlText w:val="•"/>
      <w:lvlJc w:val="left"/>
      <w:pPr>
        <w:tabs>
          <w:tab w:val="num" w:pos="3600"/>
        </w:tabs>
        <w:ind w:left="3600" w:hanging="360"/>
      </w:pPr>
      <w:rPr>
        <w:rFonts w:ascii="Arial" w:hAnsi="Arial" w:hint="default"/>
      </w:rPr>
    </w:lvl>
    <w:lvl w:ilvl="5" w:tplc="3BC8C1A0" w:tentative="1">
      <w:start w:val="1"/>
      <w:numFmt w:val="bullet"/>
      <w:lvlText w:val="•"/>
      <w:lvlJc w:val="left"/>
      <w:pPr>
        <w:tabs>
          <w:tab w:val="num" w:pos="4320"/>
        </w:tabs>
        <w:ind w:left="4320" w:hanging="360"/>
      </w:pPr>
      <w:rPr>
        <w:rFonts w:ascii="Arial" w:hAnsi="Arial" w:hint="default"/>
      </w:rPr>
    </w:lvl>
    <w:lvl w:ilvl="6" w:tplc="87C64A54" w:tentative="1">
      <w:start w:val="1"/>
      <w:numFmt w:val="bullet"/>
      <w:lvlText w:val="•"/>
      <w:lvlJc w:val="left"/>
      <w:pPr>
        <w:tabs>
          <w:tab w:val="num" w:pos="5040"/>
        </w:tabs>
        <w:ind w:left="5040" w:hanging="360"/>
      </w:pPr>
      <w:rPr>
        <w:rFonts w:ascii="Arial" w:hAnsi="Arial" w:hint="default"/>
      </w:rPr>
    </w:lvl>
    <w:lvl w:ilvl="7" w:tplc="D74896EA" w:tentative="1">
      <w:start w:val="1"/>
      <w:numFmt w:val="bullet"/>
      <w:lvlText w:val="•"/>
      <w:lvlJc w:val="left"/>
      <w:pPr>
        <w:tabs>
          <w:tab w:val="num" w:pos="5760"/>
        </w:tabs>
        <w:ind w:left="5760" w:hanging="360"/>
      </w:pPr>
      <w:rPr>
        <w:rFonts w:ascii="Arial" w:hAnsi="Arial" w:hint="default"/>
      </w:rPr>
    </w:lvl>
    <w:lvl w:ilvl="8" w:tplc="308CD23C" w:tentative="1">
      <w:start w:val="1"/>
      <w:numFmt w:val="bullet"/>
      <w:lvlText w:val="•"/>
      <w:lvlJc w:val="left"/>
      <w:pPr>
        <w:tabs>
          <w:tab w:val="num" w:pos="6480"/>
        </w:tabs>
        <w:ind w:left="6480" w:hanging="360"/>
      </w:pPr>
      <w:rPr>
        <w:rFonts w:ascii="Arial" w:hAnsi="Arial" w:hint="default"/>
      </w:rPr>
    </w:lvl>
  </w:abstractNum>
  <w:abstractNum w:abstractNumId="8">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4F6E76EF"/>
    <w:multiLevelType w:val="hybridMultilevel"/>
    <w:tmpl w:val="07D82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5E11DC"/>
    <w:multiLevelType w:val="hybridMultilevel"/>
    <w:tmpl w:val="C520EA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4DE0157"/>
    <w:multiLevelType w:val="hybridMultilevel"/>
    <w:tmpl w:val="38A0BCDA"/>
    <w:lvl w:ilvl="0" w:tplc="9F5E420E">
      <w:start w:val="1"/>
      <w:numFmt w:val="bullet"/>
      <w:lvlText w:val="•"/>
      <w:lvlJc w:val="left"/>
      <w:pPr>
        <w:tabs>
          <w:tab w:val="num" w:pos="720"/>
        </w:tabs>
        <w:ind w:left="720" w:hanging="360"/>
      </w:pPr>
      <w:rPr>
        <w:rFonts w:ascii="Arial" w:hAnsi="Arial" w:hint="default"/>
      </w:rPr>
    </w:lvl>
    <w:lvl w:ilvl="1" w:tplc="71762678">
      <w:start w:val="2105"/>
      <w:numFmt w:val="bullet"/>
      <w:lvlText w:val="•"/>
      <w:lvlJc w:val="left"/>
      <w:pPr>
        <w:tabs>
          <w:tab w:val="num" w:pos="1440"/>
        </w:tabs>
        <w:ind w:left="1440" w:hanging="360"/>
      </w:pPr>
      <w:rPr>
        <w:rFonts w:ascii="Arial" w:hAnsi="Arial" w:hint="default"/>
      </w:rPr>
    </w:lvl>
    <w:lvl w:ilvl="2" w:tplc="0D329348" w:tentative="1">
      <w:start w:val="1"/>
      <w:numFmt w:val="bullet"/>
      <w:lvlText w:val="•"/>
      <w:lvlJc w:val="left"/>
      <w:pPr>
        <w:tabs>
          <w:tab w:val="num" w:pos="2160"/>
        </w:tabs>
        <w:ind w:left="2160" w:hanging="360"/>
      </w:pPr>
      <w:rPr>
        <w:rFonts w:ascii="Arial" w:hAnsi="Arial" w:hint="default"/>
      </w:rPr>
    </w:lvl>
    <w:lvl w:ilvl="3" w:tplc="C6345B10" w:tentative="1">
      <w:start w:val="1"/>
      <w:numFmt w:val="bullet"/>
      <w:lvlText w:val="•"/>
      <w:lvlJc w:val="left"/>
      <w:pPr>
        <w:tabs>
          <w:tab w:val="num" w:pos="2880"/>
        </w:tabs>
        <w:ind w:left="2880" w:hanging="360"/>
      </w:pPr>
      <w:rPr>
        <w:rFonts w:ascii="Arial" w:hAnsi="Arial" w:hint="default"/>
      </w:rPr>
    </w:lvl>
    <w:lvl w:ilvl="4" w:tplc="F0C44980" w:tentative="1">
      <w:start w:val="1"/>
      <w:numFmt w:val="bullet"/>
      <w:lvlText w:val="•"/>
      <w:lvlJc w:val="left"/>
      <w:pPr>
        <w:tabs>
          <w:tab w:val="num" w:pos="3600"/>
        </w:tabs>
        <w:ind w:left="3600" w:hanging="360"/>
      </w:pPr>
      <w:rPr>
        <w:rFonts w:ascii="Arial" w:hAnsi="Arial" w:hint="default"/>
      </w:rPr>
    </w:lvl>
    <w:lvl w:ilvl="5" w:tplc="37760028" w:tentative="1">
      <w:start w:val="1"/>
      <w:numFmt w:val="bullet"/>
      <w:lvlText w:val="•"/>
      <w:lvlJc w:val="left"/>
      <w:pPr>
        <w:tabs>
          <w:tab w:val="num" w:pos="4320"/>
        </w:tabs>
        <w:ind w:left="4320" w:hanging="360"/>
      </w:pPr>
      <w:rPr>
        <w:rFonts w:ascii="Arial" w:hAnsi="Arial" w:hint="default"/>
      </w:rPr>
    </w:lvl>
    <w:lvl w:ilvl="6" w:tplc="77544BA4" w:tentative="1">
      <w:start w:val="1"/>
      <w:numFmt w:val="bullet"/>
      <w:lvlText w:val="•"/>
      <w:lvlJc w:val="left"/>
      <w:pPr>
        <w:tabs>
          <w:tab w:val="num" w:pos="5040"/>
        </w:tabs>
        <w:ind w:left="5040" w:hanging="360"/>
      </w:pPr>
      <w:rPr>
        <w:rFonts w:ascii="Arial" w:hAnsi="Arial" w:hint="default"/>
      </w:rPr>
    </w:lvl>
    <w:lvl w:ilvl="7" w:tplc="69624DCA" w:tentative="1">
      <w:start w:val="1"/>
      <w:numFmt w:val="bullet"/>
      <w:lvlText w:val="•"/>
      <w:lvlJc w:val="left"/>
      <w:pPr>
        <w:tabs>
          <w:tab w:val="num" w:pos="5760"/>
        </w:tabs>
        <w:ind w:left="5760" w:hanging="360"/>
      </w:pPr>
      <w:rPr>
        <w:rFonts w:ascii="Arial" w:hAnsi="Arial" w:hint="default"/>
      </w:rPr>
    </w:lvl>
    <w:lvl w:ilvl="8" w:tplc="ACC45282" w:tentative="1">
      <w:start w:val="1"/>
      <w:numFmt w:val="bullet"/>
      <w:lvlText w:val="•"/>
      <w:lvlJc w:val="left"/>
      <w:pPr>
        <w:tabs>
          <w:tab w:val="num" w:pos="6480"/>
        </w:tabs>
        <w:ind w:left="6480" w:hanging="360"/>
      </w:pPr>
      <w:rPr>
        <w:rFonts w:ascii="Arial" w:hAnsi="Arial" w:hint="default"/>
      </w:rPr>
    </w:lvl>
  </w:abstractNum>
  <w:abstractNum w:abstractNumId="12">
    <w:nsid w:val="5C957A7E"/>
    <w:multiLevelType w:val="hybridMultilevel"/>
    <w:tmpl w:val="FBD496B8"/>
    <w:lvl w:ilvl="0" w:tplc="B3F8CEBA">
      <w:start w:val="1"/>
      <w:numFmt w:val="bullet"/>
      <w:lvlText w:val="•"/>
      <w:lvlJc w:val="left"/>
      <w:pPr>
        <w:tabs>
          <w:tab w:val="num" w:pos="720"/>
        </w:tabs>
        <w:ind w:left="720" w:hanging="360"/>
      </w:pPr>
      <w:rPr>
        <w:rFonts w:ascii="Arial" w:hAnsi="Arial" w:hint="default"/>
      </w:rPr>
    </w:lvl>
    <w:lvl w:ilvl="1" w:tplc="73644996">
      <w:start w:val="2105"/>
      <w:numFmt w:val="bullet"/>
      <w:lvlText w:val="•"/>
      <w:lvlJc w:val="left"/>
      <w:pPr>
        <w:tabs>
          <w:tab w:val="num" w:pos="1440"/>
        </w:tabs>
        <w:ind w:left="1440" w:hanging="360"/>
      </w:pPr>
      <w:rPr>
        <w:rFonts w:ascii="Arial" w:hAnsi="Arial" w:hint="default"/>
      </w:rPr>
    </w:lvl>
    <w:lvl w:ilvl="2" w:tplc="4E12631A" w:tentative="1">
      <w:start w:val="1"/>
      <w:numFmt w:val="bullet"/>
      <w:lvlText w:val="•"/>
      <w:lvlJc w:val="left"/>
      <w:pPr>
        <w:tabs>
          <w:tab w:val="num" w:pos="2160"/>
        </w:tabs>
        <w:ind w:left="2160" w:hanging="360"/>
      </w:pPr>
      <w:rPr>
        <w:rFonts w:ascii="Arial" w:hAnsi="Arial" w:hint="default"/>
      </w:rPr>
    </w:lvl>
    <w:lvl w:ilvl="3" w:tplc="38DA5872" w:tentative="1">
      <w:start w:val="1"/>
      <w:numFmt w:val="bullet"/>
      <w:lvlText w:val="•"/>
      <w:lvlJc w:val="left"/>
      <w:pPr>
        <w:tabs>
          <w:tab w:val="num" w:pos="2880"/>
        </w:tabs>
        <w:ind w:left="2880" w:hanging="360"/>
      </w:pPr>
      <w:rPr>
        <w:rFonts w:ascii="Arial" w:hAnsi="Arial" w:hint="default"/>
      </w:rPr>
    </w:lvl>
    <w:lvl w:ilvl="4" w:tplc="5EE8731A" w:tentative="1">
      <w:start w:val="1"/>
      <w:numFmt w:val="bullet"/>
      <w:lvlText w:val="•"/>
      <w:lvlJc w:val="left"/>
      <w:pPr>
        <w:tabs>
          <w:tab w:val="num" w:pos="3600"/>
        </w:tabs>
        <w:ind w:left="3600" w:hanging="360"/>
      </w:pPr>
      <w:rPr>
        <w:rFonts w:ascii="Arial" w:hAnsi="Arial" w:hint="default"/>
      </w:rPr>
    </w:lvl>
    <w:lvl w:ilvl="5" w:tplc="3BB88FAA" w:tentative="1">
      <w:start w:val="1"/>
      <w:numFmt w:val="bullet"/>
      <w:lvlText w:val="•"/>
      <w:lvlJc w:val="left"/>
      <w:pPr>
        <w:tabs>
          <w:tab w:val="num" w:pos="4320"/>
        </w:tabs>
        <w:ind w:left="4320" w:hanging="360"/>
      </w:pPr>
      <w:rPr>
        <w:rFonts w:ascii="Arial" w:hAnsi="Arial" w:hint="default"/>
      </w:rPr>
    </w:lvl>
    <w:lvl w:ilvl="6" w:tplc="D31C6990" w:tentative="1">
      <w:start w:val="1"/>
      <w:numFmt w:val="bullet"/>
      <w:lvlText w:val="•"/>
      <w:lvlJc w:val="left"/>
      <w:pPr>
        <w:tabs>
          <w:tab w:val="num" w:pos="5040"/>
        </w:tabs>
        <w:ind w:left="5040" w:hanging="360"/>
      </w:pPr>
      <w:rPr>
        <w:rFonts w:ascii="Arial" w:hAnsi="Arial" w:hint="default"/>
      </w:rPr>
    </w:lvl>
    <w:lvl w:ilvl="7" w:tplc="42A04054" w:tentative="1">
      <w:start w:val="1"/>
      <w:numFmt w:val="bullet"/>
      <w:lvlText w:val="•"/>
      <w:lvlJc w:val="left"/>
      <w:pPr>
        <w:tabs>
          <w:tab w:val="num" w:pos="5760"/>
        </w:tabs>
        <w:ind w:left="5760" w:hanging="360"/>
      </w:pPr>
      <w:rPr>
        <w:rFonts w:ascii="Arial" w:hAnsi="Arial" w:hint="default"/>
      </w:rPr>
    </w:lvl>
    <w:lvl w:ilvl="8" w:tplc="36024492" w:tentative="1">
      <w:start w:val="1"/>
      <w:numFmt w:val="bullet"/>
      <w:lvlText w:val="•"/>
      <w:lvlJc w:val="left"/>
      <w:pPr>
        <w:tabs>
          <w:tab w:val="num" w:pos="6480"/>
        </w:tabs>
        <w:ind w:left="6480" w:hanging="360"/>
      </w:pPr>
      <w:rPr>
        <w:rFonts w:ascii="Arial" w:hAnsi="Arial" w:hint="default"/>
      </w:rPr>
    </w:lvl>
  </w:abstractNum>
  <w:abstractNum w:abstractNumId="13">
    <w:nsid w:val="63E45D1E"/>
    <w:multiLevelType w:val="hybridMultilevel"/>
    <w:tmpl w:val="38C8CAF6"/>
    <w:lvl w:ilvl="0" w:tplc="E41EF70C">
      <w:start w:val="1"/>
      <w:numFmt w:val="bullet"/>
      <w:lvlText w:val="•"/>
      <w:lvlJc w:val="left"/>
      <w:pPr>
        <w:tabs>
          <w:tab w:val="num" w:pos="720"/>
        </w:tabs>
        <w:ind w:left="720" w:hanging="360"/>
      </w:pPr>
      <w:rPr>
        <w:rFonts w:ascii="Arial" w:hAnsi="Arial" w:hint="default"/>
      </w:rPr>
    </w:lvl>
    <w:lvl w:ilvl="1" w:tplc="42FC52BA">
      <w:start w:val="2105"/>
      <w:numFmt w:val="bullet"/>
      <w:lvlText w:val="•"/>
      <w:lvlJc w:val="left"/>
      <w:pPr>
        <w:tabs>
          <w:tab w:val="num" w:pos="1440"/>
        </w:tabs>
        <w:ind w:left="1440" w:hanging="360"/>
      </w:pPr>
      <w:rPr>
        <w:rFonts w:ascii="Arial" w:hAnsi="Arial" w:hint="default"/>
      </w:rPr>
    </w:lvl>
    <w:lvl w:ilvl="2" w:tplc="2B7EE09E" w:tentative="1">
      <w:start w:val="1"/>
      <w:numFmt w:val="bullet"/>
      <w:lvlText w:val="•"/>
      <w:lvlJc w:val="left"/>
      <w:pPr>
        <w:tabs>
          <w:tab w:val="num" w:pos="2160"/>
        </w:tabs>
        <w:ind w:left="2160" w:hanging="360"/>
      </w:pPr>
      <w:rPr>
        <w:rFonts w:ascii="Arial" w:hAnsi="Arial" w:hint="default"/>
      </w:rPr>
    </w:lvl>
    <w:lvl w:ilvl="3" w:tplc="B7AA64E8" w:tentative="1">
      <w:start w:val="1"/>
      <w:numFmt w:val="bullet"/>
      <w:lvlText w:val="•"/>
      <w:lvlJc w:val="left"/>
      <w:pPr>
        <w:tabs>
          <w:tab w:val="num" w:pos="2880"/>
        </w:tabs>
        <w:ind w:left="2880" w:hanging="360"/>
      </w:pPr>
      <w:rPr>
        <w:rFonts w:ascii="Arial" w:hAnsi="Arial" w:hint="default"/>
      </w:rPr>
    </w:lvl>
    <w:lvl w:ilvl="4" w:tplc="902C9036" w:tentative="1">
      <w:start w:val="1"/>
      <w:numFmt w:val="bullet"/>
      <w:lvlText w:val="•"/>
      <w:lvlJc w:val="left"/>
      <w:pPr>
        <w:tabs>
          <w:tab w:val="num" w:pos="3600"/>
        </w:tabs>
        <w:ind w:left="3600" w:hanging="360"/>
      </w:pPr>
      <w:rPr>
        <w:rFonts w:ascii="Arial" w:hAnsi="Arial" w:hint="default"/>
      </w:rPr>
    </w:lvl>
    <w:lvl w:ilvl="5" w:tplc="C8FACBD6" w:tentative="1">
      <w:start w:val="1"/>
      <w:numFmt w:val="bullet"/>
      <w:lvlText w:val="•"/>
      <w:lvlJc w:val="left"/>
      <w:pPr>
        <w:tabs>
          <w:tab w:val="num" w:pos="4320"/>
        </w:tabs>
        <w:ind w:left="4320" w:hanging="360"/>
      </w:pPr>
      <w:rPr>
        <w:rFonts w:ascii="Arial" w:hAnsi="Arial" w:hint="default"/>
      </w:rPr>
    </w:lvl>
    <w:lvl w:ilvl="6" w:tplc="51C6796A" w:tentative="1">
      <w:start w:val="1"/>
      <w:numFmt w:val="bullet"/>
      <w:lvlText w:val="•"/>
      <w:lvlJc w:val="left"/>
      <w:pPr>
        <w:tabs>
          <w:tab w:val="num" w:pos="5040"/>
        </w:tabs>
        <w:ind w:left="5040" w:hanging="360"/>
      </w:pPr>
      <w:rPr>
        <w:rFonts w:ascii="Arial" w:hAnsi="Arial" w:hint="default"/>
      </w:rPr>
    </w:lvl>
    <w:lvl w:ilvl="7" w:tplc="6E867344" w:tentative="1">
      <w:start w:val="1"/>
      <w:numFmt w:val="bullet"/>
      <w:lvlText w:val="•"/>
      <w:lvlJc w:val="left"/>
      <w:pPr>
        <w:tabs>
          <w:tab w:val="num" w:pos="5760"/>
        </w:tabs>
        <w:ind w:left="5760" w:hanging="360"/>
      </w:pPr>
      <w:rPr>
        <w:rFonts w:ascii="Arial" w:hAnsi="Arial" w:hint="default"/>
      </w:rPr>
    </w:lvl>
    <w:lvl w:ilvl="8" w:tplc="7154369A" w:tentative="1">
      <w:start w:val="1"/>
      <w:numFmt w:val="bullet"/>
      <w:lvlText w:val="•"/>
      <w:lvlJc w:val="left"/>
      <w:pPr>
        <w:tabs>
          <w:tab w:val="num" w:pos="6480"/>
        </w:tabs>
        <w:ind w:left="6480" w:hanging="360"/>
      </w:pPr>
      <w:rPr>
        <w:rFonts w:ascii="Arial" w:hAnsi="Arial" w:hint="default"/>
      </w:rPr>
    </w:lvl>
  </w:abstractNum>
  <w:abstractNum w:abstractNumId="14">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DC91105"/>
    <w:multiLevelType w:val="hybridMultilevel"/>
    <w:tmpl w:val="2FC4E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6F6836BF"/>
    <w:multiLevelType w:val="hybridMultilevel"/>
    <w:tmpl w:val="FF46EE28"/>
    <w:lvl w:ilvl="0" w:tplc="FE2A39CA">
      <w:start w:val="1"/>
      <w:numFmt w:val="bullet"/>
      <w:lvlText w:val="•"/>
      <w:lvlJc w:val="left"/>
      <w:pPr>
        <w:tabs>
          <w:tab w:val="num" w:pos="720"/>
        </w:tabs>
        <w:ind w:left="720" w:hanging="360"/>
      </w:pPr>
      <w:rPr>
        <w:rFonts w:ascii="Arial" w:hAnsi="Arial" w:hint="default"/>
      </w:rPr>
    </w:lvl>
    <w:lvl w:ilvl="1" w:tplc="65F4D828">
      <w:start w:val="2105"/>
      <w:numFmt w:val="bullet"/>
      <w:lvlText w:val="•"/>
      <w:lvlJc w:val="left"/>
      <w:pPr>
        <w:tabs>
          <w:tab w:val="num" w:pos="1440"/>
        </w:tabs>
        <w:ind w:left="1440" w:hanging="360"/>
      </w:pPr>
      <w:rPr>
        <w:rFonts w:ascii="Arial" w:hAnsi="Arial" w:hint="default"/>
      </w:rPr>
    </w:lvl>
    <w:lvl w:ilvl="2" w:tplc="31806A6C" w:tentative="1">
      <w:start w:val="1"/>
      <w:numFmt w:val="bullet"/>
      <w:lvlText w:val="•"/>
      <w:lvlJc w:val="left"/>
      <w:pPr>
        <w:tabs>
          <w:tab w:val="num" w:pos="2160"/>
        </w:tabs>
        <w:ind w:left="2160" w:hanging="360"/>
      </w:pPr>
      <w:rPr>
        <w:rFonts w:ascii="Arial" w:hAnsi="Arial" w:hint="default"/>
      </w:rPr>
    </w:lvl>
    <w:lvl w:ilvl="3" w:tplc="3A62376E" w:tentative="1">
      <w:start w:val="1"/>
      <w:numFmt w:val="bullet"/>
      <w:lvlText w:val="•"/>
      <w:lvlJc w:val="left"/>
      <w:pPr>
        <w:tabs>
          <w:tab w:val="num" w:pos="2880"/>
        </w:tabs>
        <w:ind w:left="2880" w:hanging="360"/>
      </w:pPr>
      <w:rPr>
        <w:rFonts w:ascii="Arial" w:hAnsi="Arial" w:hint="default"/>
      </w:rPr>
    </w:lvl>
    <w:lvl w:ilvl="4" w:tplc="E49A8AF4" w:tentative="1">
      <w:start w:val="1"/>
      <w:numFmt w:val="bullet"/>
      <w:lvlText w:val="•"/>
      <w:lvlJc w:val="left"/>
      <w:pPr>
        <w:tabs>
          <w:tab w:val="num" w:pos="3600"/>
        </w:tabs>
        <w:ind w:left="3600" w:hanging="360"/>
      </w:pPr>
      <w:rPr>
        <w:rFonts w:ascii="Arial" w:hAnsi="Arial" w:hint="default"/>
      </w:rPr>
    </w:lvl>
    <w:lvl w:ilvl="5" w:tplc="1D76AB86" w:tentative="1">
      <w:start w:val="1"/>
      <w:numFmt w:val="bullet"/>
      <w:lvlText w:val="•"/>
      <w:lvlJc w:val="left"/>
      <w:pPr>
        <w:tabs>
          <w:tab w:val="num" w:pos="4320"/>
        </w:tabs>
        <w:ind w:left="4320" w:hanging="360"/>
      </w:pPr>
      <w:rPr>
        <w:rFonts w:ascii="Arial" w:hAnsi="Arial" w:hint="default"/>
      </w:rPr>
    </w:lvl>
    <w:lvl w:ilvl="6" w:tplc="D9E85D2E" w:tentative="1">
      <w:start w:val="1"/>
      <w:numFmt w:val="bullet"/>
      <w:lvlText w:val="•"/>
      <w:lvlJc w:val="left"/>
      <w:pPr>
        <w:tabs>
          <w:tab w:val="num" w:pos="5040"/>
        </w:tabs>
        <w:ind w:left="5040" w:hanging="360"/>
      </w:pPr>
      <w:rPr>
        <w:rFonts w:ascii="Arial" w:hAnsi="Arial" w:hint="default"/>
      </w:rPr>
    </w:lvl>
    <w:lvl w:ilvl="7" w:tplc="2BCA5824" w:tentative="1">
      <w:start w:val="1"/>
      <w:numFmt w:val="bullet"/>
      <w:lvlText w:val="•"/>
      <w:lvlJc w:val="left"/>
      <w:pPr>
        <w:tabs>
          <w:tab w:val="num" w:pos="5760"/>
        </w:tabs>
        <w:ind w:left="5760" w:hanging="360"/>
      </w:pPr>
      <w:rPr>
        <w:rFonts w:ascii="Arial" w:hAnsi="Arial" w:hint="default"/>
      </w:rPr>
    </w:lvl>
    <w:lvl w:ilvl="8" w:tplc="B068F75A" w:tentative="1">
      <w:start w:val="1"/>
      <w:numFmt w:val="bullet"/>
      <w:lvlText w:val="•"/>
      <w:lvlJc w:val="left"/>
      <w:pPr>
        <w:tabs>
          <w:tab w:val="num" w:pos="6480"/>
        </w:tabs>
        <w:ind w:left="6480" w:hanging="360"/>
      </w:pPr>
      <w:rPr>
        <w:rFonts w:ascii="Arial" w:hAnsi="Arial" w:hint="default"/>
      </w:rPr>
    </w:lvl>
  </w:abstractNum>
  <w:abstractNum w:abstractNumId="17">
    <w:nsid w:val="6FF6759B"/>
    <w:multiLevelType w:val="hybridMultilevel"/>
    <w:tmpl w:val="16A4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
  </w:num>
  <w:num w:numId="4">
    <w:abstractNumId w:val="6"/>
  </w:num>
  <w:num w:numId="5">
    <w:abstractNumId w:val="2"/>
  </w:num>
  <w:num w:numId="6">
    <w:abstractNumId w:val="3"/>
  </w:num>
  <w:num w:numId="7">
    <w:abstractNumId w:val="7"/>
  </w:num>
  <w:num w:numId="8">
    <w:abstractNumId w:val="5"/>
  </w:num>
  <w:num w:numId="9">
    <w:abstractNumId w:val="13"/>
  </w:num>
  <w:num w:numId="10">
    <w:abstractNumId w:val="16"/>
  </w:num>
  <w:num w:numId="11">
    <w:abstractNumId w:val="11"/>
  </w:num>
  <w:num w:numId="12">
    <w:abstractNumId w:val="12"/>
  </w:num>
  <w:num w:numId="13">
    <w:abstractNumId w:val="0"/>
  </w:num>
  <w:num w:numId="14">
    <w:abstractNumId w:val="15"/>
  </w:num>
  <w:num w:numId="15">
    <w:abstractNumId w:val="17"/>
  </w:num>
  <w:num w:numId="16">
    <w:abstractNumId w:val="9"/>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4158E"/>
    <w:rsid w:val="000D59A0"/>
    <w:rsid w:val="001101AA"/>
    <w:rsid w:val="001F76ED"/>
    <w:rsid w:val="00227FCE"/>
    <w:rsid w:val="002619EF"/>
    <w:rsid w:val="002821F8"/>
    <w:rsid w:val="00292613"/>
    <w:rsid w:val="002A73E8"/>
    <w:rsid w:val="002C2F97"/>
    <w:rsid w:val="002D1946"/>
    <w:rsid w:val="002E6FC6"/>
    <w:rsid w:val="00302C2E"/>
    <w:rsid w:val="003971F6"/>
    <w:rsid w:val="004326BB"/>
    <w:rsid w:val="004452E6"/>
    <w:rsid w:val="0047698E"/>
    <w:rsid w:val="004A5BBE"/>
    <w:rsid w:val="004D181D"/>
    <w:rsid w:val="004F4BBA"/>
    <w:rsid w:val="005233AA"/>
    <w:rsid w:val="00551B0F"/>
    <w:rsid w:val="005659FB"/>
    <w:rsid w:val="005B3E3C"/>
    <w:rsid w:val="005C3FC1"/>
    <w:rsid w:val="005D0374"/>
    <w:rsid w:val="005D3499"/>
    <w:rsid w:val="00643F12"/>
    <w:rsid w:val="0073522A"/>
    <w:rsid w:val="00747EDD"/>
    <w:rsid w:val="00767102"/>
    <w:rsid w:val="007976E7"/>
    <w:rsid w:val="007C690C"/>
    <w:rsid w:val="00814D26"/>
    <w:rsid w:val="0086436B"/>
    <w:rsid w:val="00894B97"/>
    <w:rsid w:val="00946E6E"/>
    <w:rsid w:val="009E2D63"/>
    <w:rsid w:val="00A141F0"/>
    <w:rsid w:val="00A16745"/>
    <w:rsid w:val="00A66D2D"/>
    <w:rsid w:val="00A85311"/>
    <w:rsid w:val="00AC3814"/>
    <w:rsid w:val="00AF0562"/>
    <w:rsid w:val="00AF3CC7"/>
    <w:rsid w:val="00B26E1A"/>
    <w:rsid w:val="00B50D5E"/>
    <w:rsid w:val="00BA3B3E"/>
    <w:rsid w:val="00BF5367"/>
    <w:rsid w:val="00C36ED7"/>
    <w:rsid w:val="00D07064"/>
    <w:rsid w:val="00D279FC"/>
    <w:rsid w:val="00D55ADD"/>
    <w:rsid w:val="00DA0FA6"/>
    <w:rsid w:val="00DD33DF"/>
    <w:rsid w:val="00DE1293"/>
    <w:rsid w:val="00EC791A"/>
    <w:rsid w:val="00F57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BalloonText">
    <w:name w:val="Balloon Text"/>
    <w:basedOn w:val="Normal"/>
    <w:link w:val="BalloonTextChar"/>
    <w:rsid w:val="004D181D"/>
    <w:rPr>
      <w:rFonts w:ascii="Tahoma" w:hAnsi="Tahoma" w:cs="Tahoma"/>
      <w:sz w:val="16"/>
      <w:szCs w:val="16"/>
    </w:rPr>
  </w:style>
  <w:style w:type="character" w:customStyle="1" w:styleId="BalloonTextChar">
    <w:name w:val="Balloon Text Char"/>
    <w:basedOn w:val="DefaultParagraphFont"/>
    <w:link w:val="BalloonText"/>
    <w:rsid w:val="004D181D"/>
    <w:rPr>
      <w:rFonts w:ascii="Tahoma" w:hAnsi="Tahoma" w:cs="Tahoma"/>
      <w:sz w:val="16"/>
      <w:szCs w:val="16"/>
      <w:lang w:val="en-US" w:eastAsia="en-US"/>
    </w:rPr>
  </w:style>
  <w:style w:type="paragraph" w:styleId="ListParagraph">
    <w:name w:val="List Paragraph"/>
    <w:basedOn w:val="Normal"/>
    <w:uiPriority w:val="34"/>
    <w:qFormat/>
    <w:rsid w:val="0047698E"/>
    <w:pPr>
      <w:ind w:left="720"/>
    </w:pPr>
  </w:style>
  <w:style w:type="paragraph" w:styleId="NormalWeb">
    <w:name w:val="Normal (Web)"/>
    <w:basedOn w:val="Normal"/>
    <w:uiPriority w:val="99"/>
    <w:unhideWhenUsed/>
    <w:rsid w:val="0047698E"/>
    <w:pPr>
      <w:spacing w:before="100" w:beforeAutospacing="1" w:after="100" w:afterAutospacing="1"/>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BalloonText">
    <w:name w:val="Balloon Text"/>
    <w:basedOn w:val="Normal"/>
    <w:link w:val="BalloonTextChar"/>
    <w:rsid w:val="004D181D"/>
    <w:rPr>
      <w:rFonts w:ascii="Tahoma" w:hAnsi="Tahoma" w:cs="Tahoma"/>
      <w:sz w:val="16"/>
      <w:szCs w:val="16"/>
    </w:rPr>
  </w:style>
  <w:style w:type="character" w:customStyle="1" w:styleId="BalloonTextChar">
    <w:name w:val="Balloon Text Char"/>
    <w:basedOn w:val="DefaultParagraphFont"/>
    <w:link w:val="BalloonText"/>
    <w:rsid w:val="004D181D"/>
    <w:rPr>
      <w:rFonts w:ascii="Tahoma" w:hAnsi="Tahoma" w:cs="Tahoma"/>
      <w:sz w:val="16"/>
      <w:szCs w:val="16"/>
      <w:lang w:val="en-US" w:eastAsia="en-US"/>
    </w:rPr>
  </w:style>
  <w:style w:type="paragraph" w:styleId="ListParagraph">
    <w:name w:val="List Paragraph"/>
    <w:basedOn w:val="Normal"/>
    <w:uiPriority w:val="34"/>
    <w:qFormat/>
    <w:rsid w:val="0047698E"/>
    <w:pPr>
      <w:ind w:left="720"/>
    </w:pPr>
  </w:style>
  <w:style w:type="paragraph" w:styleId="NormalWeb">
    <w:name w:val="Normal (Web)"/>
    <w:basedOn w:val="Normal"/>
    <w:uiPriority w:val="99"/>
    <w:unhideWhenUsed/>
    <w:rsid w:val="0047698E"/>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1522</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Twomey Teresa (RNU) Oxford Health</cp:lastModifiedBy>
  <cp:revision>5</cp:revision>
  <cp:lastPrinted>2005-05-11T11:48:00Z</cp:lastPrinted>
  <dcterms:created xsi:type="dcterms:W3CDTF">2016-10-25T13:08:00Z</dcterms:created>
  <dcterms:modified xsi:type="dcterms:W3CDTF">2016-10-27T08:22:00Z</dcterms:modified>
</cp:coreProperties>
</file>