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C0" w:rsidRDefault="00975333" w:rsidP="00F854E9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 wp14:anchorId="2DAE8721" wp14:editId="1B82D841">
            <wp:simplePos x="0" y="0"/>
            <wp:positionH relativeFrom="column">
              <wp:posOffset>4667250</wp:posOffset>
            </wp:positionH>
            <wp:positionV relativeFrom="paragraph">
              <wp:posOffset>-180340</wp:posOffset>
            </wp:positionV>
            <wp:extent cx="2257425" cy="495300"/>
            <wp:effectExtent l="0" t="0" r="9525" b="0"/>
            <wp:wrapTight wrapText="bothSides">
              <wp:wrapPolygon edited="0">
                <wp:start x="0" y="0"/>
                <wp:lineTo x="0" y="20769"/>
                <wp:lineTo x="21509" y="20769"/>
                <wp:lineTo x="21509" y="0"/>
                <wp:lineTo x="0" y="0"/>
              </wp:wrapPolygon>
            </wp:wrapTight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4E9" w:rsidRDefault="00F854E9" w:rsidP="00E809E0">
      <w:pPr>
        <w:jc w:val="center"/>
        <w:rPr>
          <w:rFonts w:ascii="Arial" w:hAnsi="Arial" w:cs="Arial"/>
          <w:b/>
        </w:rPr>
      </w:pPr>
    </w:p>
    <w:p w:rsidR="00F854E9" w:rsidRDefault="00F854E9" w:rsidP="00E809E0">
      <w:pPr>
        <w:jc w:val="center"/>
        <w:rPr>
          <w:rFonts w:ascii="Arial" w:hAnsi="Arial" w:cs="Arial"/>
          <w:b/>
        </w:rPr>
      </w:pPr>
    </w:p>
    <w:p w:rsidR="00F854E9" w:rsidRDefault="00F854E9" w:rsidP="00E809E0">
      <w:pPr>
        <w:jc w:val="center"/>
        <w:rPr>
          <w:rFonts w:ascii="Arial" w:hAnsi="Arial" w:cs="Arial"/>
          <w:b/>
        </w:rPr>
      </w:pPr>
    </w:p>
    <w:p w:rsidR="009E7C79" w:rsidRPr="005D7CBF" w:rsidRDefault="00F854E9" w:rsidP="00E809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Children’s Community Occupational Therapy Referral Criteria</w:t>
      </w:r>
    </w:p>
    <w:p w:rsidR="00F854E9" w:rsidRDefault="00F854E9" w:rsidP="00E809E0">
      <w:pPr>
        <w:ind w:right="360"/>
        <w:rPr>
          <w:rFonts w:ascii="Arial" w:hAnsi="Arial" w:cs="Arial"/>
        </w:rPr>
      </w:pPr>
    </w:p>
    <w:p w:rsidR="00F854E9" w:rsidRPr="00F854E9" w:rsidRDefault="00F854E9" w:rsidP="00E809E0">
      <w:pPr>
        <w:ind w:left="540" w:right="360"/>
        <w:rPr>
          <w:rFonts w:ascii="Arial" w:hAnsi="Arial" w:cs="Arial"/>
        </w:rPr>
      </w:pPr>
      <w:r w:rsidRPr="00F854E9">
        <w:rPr>
          <w:rFonts w:ascii="Arial" w:hAnsi="Arial" w:cs="Arial"/>
        </w:rPr>
        <w:t>The Children’s Community Occupational Therapy service is designed to provide assessment and a range of therapeutic i</w:t>
      </w:r>
      <w:r w:rsidR="00C62E55">
        <w:rPr>
          <w:rFonts w:ascii="Arial" w:hAnsi="Arial" w:cs="Arial"/>
        </w:rPr>
        <w:t>nterventions for</w:t>
      </w:r>
      <w:r w:rsidRPr="00F854E9">
        <w:rPr>
          <w:rFonts w:ascii="Arial" w:hAnsi="Arial" w:cs="Arial"/>
        </w:rPr>
        <w:t xml:space="preserve"> children who have a complex, severe or en</w:t>
      </w:r>
      <w:r w:rsidR="00E30AA6">
        <w:rPr>
          <w:rFonts w:ascii="Arial" w:hAnsi="Arial" w:cs="Arial"/>
        </w:rPr>
        <w:t>during physical and/</w:t>
      </w:r>
      <w:r w:rsidRPr="00F854E9">
        <w:rPr>
          <w:rFonts w:ascii="Arial" w:hAnsi="Arial" w:cs="Arial"/>
        </w:rPr>
        <w:t xml:space="preserve">or developmental condition that </w:t>
      </w:r>
      <w:r w:rsidR="00E809E0">
        <w:rPr>
          <w:rFonts w:ascii="Arial" w:hAnsi="Arial" w:cs="Arial"/>
        </w:rPr>
        <w:t>significantly</w:t>
      </w:r>
      <w:r w:rsidR="00B6783E">
        <w:rPr>
          <w:rFonts w:ascii="Arial" w:hAnsi="Arial" w:cs="Arial"/>
        </w:rPr>
        <w:t xml:space="preserve"> affects </w:t>
      </w:r>
      <w:r w:rsidRPr="00F854E9">
        <w:rPr>
          <w:rFonts w:ascii="Arial" w:hAnsi="Arial" w:cs="Arial"/>
        </w:rPr>
        <w:t>their ability to achieve their potential in activities of daily living.</w:t>
      </w:r>
    </w:p>
    <w:p w:rsidR="00F854E9" w:rsidRDefault="00F854E9" w:rsidP="00E809E0">
      <w:pPr>
        <w:ind w:left="540" w:right="360"/>
        <w:rPr>
          <w:rFonts w:ascii="Arial" w:hAnsi="Arial" w:cs="Arial"/>
        </w:rPr>
      </w:pPr>
    </w:p>
    <w:p w:rsidR="00F854E9" w:rsidRPr="003045DC" w:rsidRDefault="00F854E9" w:rsidP="00E809E0">
      <w:pPr>
        <w:pStyle w:val="Default"/>
        <w:ind w:left="540"/>
        <w:jc w:val="both"/>
      </w:pPr>
      <w:r w:rsidRPr="003045DC">
        <w:rPr>
          <w:b/>
          <w:bCs/>
        </w:rPr>
        <w:t>Referral Procedure:</w:t>
      </w:r>
    </w:p>
    <w:p w:rsidR="00F854E9" w:rsidRDefault="00F854E9" w:rsidP="00E809E0">
      <w:pPr>
        <w:pStyle w:val="Default"/>
        <w:ind w:left="540"/>
        <w:jc w:val="both"/>
      </w:pPr>
      <w:r>
        <w:t>We accept referrals from</w:t>
      </w:r>
      <w:r w:rsidRPr="003045DC">
        <w:t xml:space="preserve"> health care professionals</w:t>
      </w:r>
      <w:r>
        <w:t xml:space="preserve"> and education professionals</w:t>
      </w:r>
      <w:r w:rsidRPr="003045DC">
        <w:t xml:space="preserve"> e.g. </w:t>
      </w:r>
      <w:r>
        <w:t>a</w:t>
      </w:r>
      <w:r w:rsidRPr="003045DC">
        <w:t xml:space="preserve">llied </w:t>
      </w:r>
      <w:r>
        <w:t>h</w:t>
      </w:r>
      <w:r w:rsidRPr="003045DC">
        <w:t xml:space="preserve">ealth </w:t>
      </w:r>
      <w:r>
        <w:t>p</w:t>
      </w:r>
      <w:r w:rsidRPr="003045DC">
        <w:t xml:space="preserve">rofessional, school nurse, </w:t>
      </w:r>
      <w:r>
        <w:t xml:space="preserve">GP’s, </w:t>
      </w:r>
      <w:r w:rsidRPr="003045DC">
        <w:t>community child health paediatrician</w:t>
      </w:r>
      <w:r>
        <w:t xml:space="preserve">, </w:t>
      </w:r>
      <w:r w:rsidR="004A2E5D">
        <w:t>teacher,</w:t>
      </w:r>
      <w:r>
        <w:t xml:space="preserve"> educational psychologists.  We also accept referral from </w:t>
      </w:r>
      <w:r w:rsidR="00E809E0">
        <w:t>parents and</w:t>
      </w:r>
      <w:r w:rsidR="00B6783E">
        <w:t xml:space="preserve"> young people </w:t>
      </w:r>
      <w:r w:rsidR="005060D3">
        <w:t>(</w:t>
      </w:r>
      <w:r w:rsidR="00B6783E">
        <w:t>over 16 years)</w:t>
      </w:r>
      <w:r w:rsidR="00E809E0">
        <w:t xml:space="preserve"> </w:t>
      </w:r>
      <w:r w:rsidR="00B6783E">
        <w:t>who</w:t>
      </w:r>
      <w:r>
        <w:t xml:space="preserve"> have previously been known to the service.</w:t>
      </w:r>
    </w:p>
    <w:p w:rsidR="003045DC" w:rsidRDefault="003045DC" w:rsidP="00E809E0">
      <w:pPr>
        <w:ind w:right="360"/>
        <w:rPr>
          <w:rFonts w:ascii="Arial" w:hAnsi="Arial" w:cs="Arial"/>
          <w:b/>
          <w:u w:val="single"/>
        </w:rPr>
      </w:pPr>
    </w:p>
    <w:p w:rsidR="00830FD3" w:rsidRDefault="003045DC" w:rsidP="00E809E0">
      <w:pPr>
        <w:numPr>
          <w:ilvl w:val="0"/>
          <w:numId w:val="9"/>
        </w:numPr>
        <w:ind w:right="360"/>
        <w:rPr>
          <w:rFonts w:ascii="Arial" w:hAnsi="Arial" w:cs="Arial"/>
        </w:rPr>
      </w:pPr>
      <w:r w:rsidRPr="003045DC">
        <w:rPr>
          <w:rFonts w:ascii="Arial" w:hAnsi="Arial" w:cs="Arial"/>
          <w:b/>
        </w:rPr>
        <w:t>Referral Criteria</w:t>
      </w:r>
      <w:r>
        <w:rPr>
          <w:rFonts w:ascii="Arial" w:hAnsi="Arial" w:cs="Arial"/>
          <w:b/>
        </w:rPr>
        <w:t>:</w:t>
      </w:r>
      <w:r w:rsidR="00E809E0">
        <w:rPr>
          <w:rFonts w:ascii="Arial" w:hAnsi="Arial" w:cs="Arial"/>
          <w:b/>
        </w:rPr>
        <w:t xml:space="preserve"> </w:t>
      </w:r>
      <w:r w:rsidR="00830FD3">
        <w:rPr>
          <w:rFonts w:ascii="Arial" w:hAnsi="Arial" w:cs="Arial"/>
        </w:rPr>
        <w:t xml:space="preserve">All referrals must clearly indicate the </w:t>
      </w:r>
      <w:r w:rsidR="00830FD3">
        <w:rPr>
          <w:rFonts w:ascii="Arial" w:hAnsi="Arial" w:cs="Arial"/>
          <w:b/>
        </w:rPr>
        <w:t>functional</w:t>
      </w:r>
      <w:r w:rsidR="00830FD3">
        <w:rPr>
          <w:rFonts w:ascii="Arial" w:hAnsi="Arial" w:cs="Arial"/>
        </w:rPr>
        <w:t xml:space="preserve"> difficulties that are </w:t>
      </w:r>
      <w:r w:rsidR="00B6783E" w:rsidRPr="00E30AA6">
        <w:rPr>
          <w:rFonts w:ascii="Arial" w:hAnsi="Arial" w:cs="Arial"/>
        </w:rPr>
        <w:t>appreciably</w:t>
      </w:r>
      <w:r w:rsidR="00830FD3">
        <w:rPr>
          <w:rFonts w:ascii="Arial" w:hAnsi="Arial" w:cs="Arial"/>
        </w:rPr>
        <w:t xml:space="preserve"> impacting upon performance with occupations (self-care, school / college skills and / or play / leisure activities).</w:t>
      </w:r>
      <w:r w:rsidR="00CD69FC">
        <w:rPr>
          <w:rFonts w:ascii="Arial" w:hAnsi="Arial" w:cs="Arial"/>
        </w:rPr>
        <w:t xml:space="preserve">  </w:t>
      </w:r>
      <w:r w:rsidR="008A458F">
        <w:rPr>
          <w:rFonts w:ascii="Arial" w:hAnsi="Arial" w:cs="Arial"/>
        </w:rPr>
        <w:t>Referrals should</w:t>
      </w:r>
      <w:r w:rsidR="00CD69FC">
        <w:rPr>
          <w:rFonts w:ascii="Arial" w:hAnsi="Arial" w:cs="Arial"/>
        </w:rPr>
        <w:t xml:space="preserve"> be sent with the parent and teacher questionnaire </w:t>
      </w:r>
      <w:r w:rsidR="00384CC0">
        <w:rPr>
          <w:rFonts w:ascii="Arial" w:hAnsi="Arial" w:cs="Arial"/>
        </w:rPr>
        <w:t xml:space="preserve">detailing </w:t>
      </w:r>
      <w:r w:rsidR="00CD69FC">
        <w:rPr>
          <w:rFonts w:ascii="Arial" w:hAnsi="Arial" w:cs="Arial"/>
        </w:rPr>
        <w:t>specific OT functional goals to be addressed.</w:t>
      </w:r>
    </w:p>
    <w:p w:rsidR="00830FD3" w:rsidRDefault="00830FD3" w:rsidP="00E809E0">
      <w:pPr>
        <w:ind w:left="540" w:right="360"/>
        <w:rPr>
          <w:rFonts w:ascii="Arial" w:hAnsi="Arial" w:cs="Arial"/>
        </w:rPr>
      </w:pPr>
    </w:p>
    <w:p w:rsidR="00830FD3" w:rsidRDefault="00830FD3" w:rsidP="00E809E0">
      <w:pPr>
        <w:numPr>
          <w:ilvl w:val="0"/>
          <w:numId w:val="8"/>
        </w:numPr>
        <w:ind w:right="360"/>
        <w:rPr>
          <w:rFonts w:ascii="Arial" w:hAnsi="Arial" w:cs="Arial"/>
        </w:rPr>
      </w:pPr>
      <w:r>
        <w:rPr>
          <w:rFonts w:ascii="Arial" w:hAnsi="Arial" w:cs="Arial"/>
        </w:rPr>
        <w:t xml:space="preserve">The difficulties indicated must be </w:t>
      </w:r>
      <w:r>
        <w:rPr>
          <w:rFonts w:ascii="Arial" w:hAnsi="Arial" w:cs="Arial"/>
          <w:b/>
        </w:rPr>
        <w:t xml:space="preserve">out of line with the child / young person’s </w:t>
      </w:r>
      <w:r w:rsidR="005060D3">
        <w:rPr>
          <w:rFonts w:ascii="Arial" w:hAnsi="Arial" w:cs="Arial"/>
          <w:b/>
        </w:rPr>
        <w:t>physical and cognitive</w:t>
      </w:r>
      <w:r>
        <w:rPr>
          <w:rFonts w:ascii="Arial" w:hAnsi="Arial" w:cs="Arial"/>
          <w:b/>
        </w:rPr>
        <w:t xml:space="preserve"> level of development.</w:t>
      </w:r>
      <w:r>
        <w:rPr>
          <w:rFonts w:ascii="Arial" w:hAnsi="Arial" w:cs="Arial"/>
        </w:rPr>
        <w:t xml:space="preserve">  </w:t>
      </w:r>
    </w:p>
    <w:p w:rsidR="001E0A53" w:rsidRDefault="001E0A53" w:rsidP="00E809E0">
      <w:pPr>
        <w:pStyle w:val="ListParagraph"/>
        <w:rPr>
          <w:rFonts w:ascii="Arial" w:hAnsi="Arial" w:cs="Arial"/>
        </w:rPr>
      </w:pPr>
    </w:p>
    <w:p w:rsidR="001E0A53" w:rsidRPr="00E809E0" w:rsidRDefault="001E0A53" w:rsidP="00E30AA6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292626"/>
        </w:rPr>
      </w:pPr>
      <w:r w:rsidRPr="00E809E0">
        <w:rPr>
          <w:rFonts w:ascii="Arial" w:hAnsi="Arial" w:cs="Arial"/>
          <w:color w:val="292626"/>
        </w:rPr>
        <w:t>A 'functional difficulty' may include but is not limited to:</w:t>
      </w:r>
    </w:p>
    <w:p w:rsidR="001E0A53" w:rsidRPr="00E809E0" w:rsidRDefault="001E0A53" w:rsidP="001E0A53">
      <w:pPr>
        <w:numPr>
          <w:ilvl w:val="0"/>
          <w:numId w:val="8"/>
        </w:numPr>
        <w:shd w:val="clear" w:color="auto" w:fill="FFFFFF"/>
        <w:spacing w:line="380" w:lineRule="atLeast"/>
        <w:rPr>
          <w:rFonts w:ascii="Arial" w:hAnsi="Arial" w:cs="Arial"/>
          <w:color w:val="292626"/>
        </w:rPr>
      </w:pPr>
      <w:r w:rsidRPr="00E809E0">
        <w:rPr>
          <w:rFonts w:ascii="Arial" w:hAnsi="Arial" w:cs="Arial"/>
          <w:color w:val="292626"/>
        </w:rPr>
        <w:t>Being able to feed independently</w:t>
      </w:r>
    </w:p>
    <w:p w:rsidR="001E0A53" w:rsidRPr="00E809E0" w:rsidRDefault="001E0A53" w:rsidP="001E0A53">
      <w:pPr>
        <w:numPr>
          <w:ilvl w:val="0"/>
          <w:numId w:val="8"/>
        </w:numPr>
        <w:shd w:val="clear" w:color="auto" w:fill="FFFFFF"/>
        <w:spacing w:line="380" w:lineRule="atLeast"/>
        <w:rPr>
          <w:rFonts w:ascii="Arial" w:hAnsi="Arial" w:cs="Arial"/>
          <w:color w:val="292626"/>
        </w:rPr>
      </w:pPr>
      <w:r w:rsidRPr="00E809E0">
        <w:rPr>
          <w:rFonts w:ascii="Arial" w:hAnsi="Arial" w:cs="Arial"/>
          <w:color w:val="292626"/>
        </w:rPr>
        <w:t>Being able to dress independently</w:t>
      </w:r>
    </w:p>
    <w:p w:rsidR="001E0A53" w:rsidRPr="00E809E0" w:rsidRDefault="001E0A53" w:rsidP="001E0A53">
      <w:pPr>
        <w:numPr>
          <w:ilvl w:val="0"/>
          <w:numId w:val="8"/>
        </w:numPr>
        <w:shd w:val="clear" w:color="auto" w:fill="FFFFFF"/>
        <w:spacing w:line="380" w:lineRule="atLeast"/>
        <w:rPr>
          <w:rFonts w:ascii="Arial" w:hAnsi="Arial" w:cs="Arial"/>
          <w:color w:val="292626"/>
        </w:rPr>
      </w:pPr>
      <w:r w:rsidRPr="00E809E0">
        <w:rPr>
          <w:rFonts w:ascii="Arial" w:hAnsi="Arial" w:cs="Arial"/>
          <w:color w:val="292626"/>
        </w:rPr>
        <w:t>Being able to play with toys and games</w:t>
      </w:r>
      <w:r w:rsidR="005060D3" w:rsidRPr="00E809E0">
        <w:rPr>
          <w:rFonts w:ascii="Arial" w:hAnsi="Arial" w:cs="Arial"/>
          <w:color w:val="292626"/>
        </w:rPr>
        <w:t xml:space="preserve"> </w:t>
      </w:r>
    </w:p>
    <w:p w:rsidR="001E0A53" w:rsidRPr="00E809E0" w:rsidRDefault="001E0A53" w:rsidP="001E0A53">
      <w:pPr>
        <w:numPr>
          <w:ilvl w:val="0"/>
          <w:numId w:val="8"/>
        </w:numPr>
        <w:shd w:val="clear" w:color="auto" w:fill="FFFFFF"/>
        <w:spacing w:line="380" w:lineRule="atLeast"/>
        <w:rPr>
          <w:rFonts w:ascii="Arial" w:hAnsi="Arial" w:cs="Arial"/>
          <w:color w:val="292626"/>
        </w:rPr>
      </w:pPr>
      <w:r w:rsidRPr="00E809E0">
        <w:rPr>
          <w:rFonts w:ascii="Arial" w:hAnsi="Arial" w:cs="Arial"/>
          <w:color w:val="292626"/>
        </w:rPr>
        <w:t>Being able to access the curriculum  eg difficulty with hand function eg writing</w:t>
      </w:r>
    </w:p>
    <w:p w:rsidR="001E0A53" w:rsidRPr="00E809E0" w:rsidRDefault="001E0A53" w:rsidP="001E0A53">
      <w:pPr>
        <w:numPr>
          <w:ilvl w:val="0"/>
          <w:numId w:val="8"/>
        </w:numPr>
        <w:shd w:val="clear" w:color="auto" w:fill="FFFFFF"/>
        <w:spacing w:line="380" w:lineRule="atLeast"/>
        <w:rPr>
          <w:rFonts w:ascii="Arial" w:hAnsi="Arial" w:cs="Arial"/>
          <w:color w:val="292626"/>
        </w:rPr>
      </w:pPr>
      <w:r w:rsidRPr="00E809E0">
        <w:rPr>
          <w:rFonts w:ascii="Arial" w:hAnsi="Arial" w:cs="Arial"/>
          <w:color w:val="292626"/>
        </w:rPr>
        <w:t>Accessing suitable toileting/bathing facilities</w:t>
      </w:r>
    </w:p>
    <w:p w:rsidR="00983B58" w:rsidRDefault="00983B58" w:rsidP="00691742">
      <w:pPr>
        <w:ind w:right="360"/>
        <w:rPr>
          <w:rFonts w:ascii="Arial" w:hAnsi="Arial" w:cs="Arial"/>
          <w:b/>
        </w:rPr>
      </w:pPr>
    </w:p>
    <w:p w:rsidR="00830FD3" w:rsidRDefault="003045DC" w:rsidP="00691742">
      <w:pPr>
        <w:ind w:right="360" w:firstLine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Referral</w:t>
      </w:r>
      <w:r w:rsidR="00F854E9">
        <w:rPr>
          <w:rFonts w:ascii="Arial" w:hAnsi="Arial" w:cs="Arial"/>
          <w:b/>
        </w:rPr>
        <w:t xml:space="preserve"> Guidelines</w:t>
      </w:r>
      <w:r>
        <w:rPr>
          <w:rFonts w:ascii="Arial" w:hAnsi="Arial" w:cs="Arial"/>
          <w:b/>
        </w:rPr>
        <w:t>:</w:t>
      </w:r>
    </w:p>
    <w:p w:rsidR="00AB3896" w:rsidRDefault="00AB3896" w:rsidP="00AB3896">
      <w:pPr>
        <w:pStyle w:val="ListParagraph"/>
        <w:numPr>
          <w:ilvl w:val="0"/>
          <w:numId w:val="20"/>
        </w:numPr>
        <w:ind w:right="360"/>
        <w:rPr>
          <w:rFonts w:ascii="Arial" w:hAnsi="Arial" w:cs="Arial"/>
        </w:rPr>
      </w:pPr>
      <w:r w:rsidRPr="00AB3896">
        <w:rPr>
          <w:rFonts w:ascii="Arial" w:hAnsi="Arial" w:cs="Arial"/>
        </w:rPr>
        <w:t>For children with complex neurological conditions a referral and consent form is required.</w:t>
      </w:r>
    </w:p>
    <w:p w:rsidR="00CD69FC" w:rsidRDefault="00AB3896" w:rsidP="00AB3896">
      <w:pPr>
        <w:pStyle w:val="ListParagraph"/>
        <w:numPr>
          <w:ilvl w:val="0"/>
          <w:numId w:val="20"/>
        </w:numPr>
        <w:ind w:right="360"/>
        <w:rPr>
          <w:rFonts w:ascii="Arial" w:hAnsi="Arial" w:cs="Arial"/>
        </w:rPr>
      </w:pPr>
      <w:r>
        <w:rPr>
          <w:rFonts w:ascii="Arial" w:hAnsi="Arial" w:cs="Arial"/>
        </w:rPr>
        <w:t>For children in primary school (4-11) without complex physical neurological conditions.  P</w:t>
      </w:r>
      <w:r w:rsidR="00CD69FC" w:rsidRPr="00AB3896">
        <w:rPr>
          <w:rFonts w:ascii="Arial" w:hAnsi="Arial" w:cs="Arial"/>
        </w:rPr>
        <w:t xml:space="preserve">rior to referral please </w:t>
      </w:r>
      <w:r>
        <w:rPr>
          <w:rFonts w:ascii="Arial" w:hAnsi="Arial" w:cs="Arial"/>
        </w:rPr>
        <w:t>follow the Primary Referral Pack and follow the</w:t>
      </w:r>
      <w:r w:rsidR="00CD69FC" w:rsidRPr="00AB3896">
        <w:rPr>
          <w:rFonts w:ascii="Arial" w:hAnsi="Arial" w:cs="Arial"/>
        </w:rPr>
        <w:t xml:space="preserve"> flow charts </w:t>
      </w:r>
      <w:r>
        <w:rPr>
          <w:rFonts w:ascii="Arial" w:hAnsi="Arial" w:cs="Arial"/>
        </w:rPr>
        <w:t xml:space="preserve">and </w:t>
      </w:r>
      <w:r w:rsidR="00CD69FC" w:rsidRPr="00AB3896">
        <w:rPr>
          <w:rFonts w:ascii="Arial" w:hAnsi="Arial" w:cs="Arial"/>
        </w:rPr>
        <w:t>implementing specific task orientated activities from our website for a minimum of 12 weeks prio</w:t>
      </w:r>
      <w:r>
        <w:rPr>
          <w:rFonts w:ascii="Arial" w:hAnsi="Arial" w:cs="Arial"/>
        </w:rPr>
        <w:t>r to referral (</w:t>
      </w:r>
      <w:hyperlink r:id="rId8" w:history="1">
        <w:r w:rsidRPr="000105D3">
          <w:rPr>
            <w:rStyle w:val="Hyperlink"/>
            <w:rFonts w:ascii="Arial" w:hAnsi="Arial" w:cs="Arial"/>
          </w:rPr>
          <w:t>www.oxfordhealth.nhs.uk/children-and-young-people/oxon/integrated-therapies/occupational-therapy-2/activity-sheets/</w:t>
        </w:r>
      </w:hyperlink>
      <w:r w:rsidR="00CD69FC" w:rsidRPr="00AB3896">
        <w:rPr>
          <w:rFonts w:ascii="Arial" w:hAnsi="Arial" w:cs="Arial"/>
        </w:rPr>
        <w:t>).  Difficulties must be significant and persistently interfere with functional activities that have not improved with practice.</w:t>
      </w:r>
      <w:r>
        <w:rPr>
          <w:rFonts w:ascii="Arial" w:hAnsi="Arial" w:cs="Arial"/>
        </w:rPr>
        <w:t xml:space="preserve">  If a referral is then deemed appropriate, please complete the referral form, teacher questionnaire, parent questionnaire, consent form and supporting evidence from the activities completed.</w:t>
      </w:r>
    </w:p>
    <w:p w:rsidR="00AB3896" w:rsidRDefault="00AB3896" w:rsidP="00AB3896">
      <w:pPr>
        <w:pStyle w:val="ListParagraph"/>
        <w:numPr>
          <w:ilvl w:val="0"/>
          <w:numId w:val="20"/>
        </w:numPr>
        <w:ind w:right="360"/>
        <w:rPr>
          <w:rFonts w:ascii="Arial" w:hAnsi="Arial" w:cs="Arial"/>
        </w:rPr>
      </w:pPr>
      <w:r>
        <w:rPr>
          <w:rFonts w:ascii="Arial" w:hAnsi="Arial" w:cs="Arial"/>
        </w:rPr>
        <w:t>For Under 4’s and Secondary Age Young People – please complete the OT referral form, consent form, parent questionnaire and teacher questionnaire</w:t>
      </w:r>
    </w:p>
    <w:p w:rsidR="00AB3896" w:rsidRDefault="00AB3896" w:rsidP="00AB3896">
      <w:pPr>
        <w:ind w:right="360"/>
        <w:rPr>
          <w:rFonts w:ascii="Arial" w:hAnsi="Arial" w:cs="Arial"/>
        </w:rPr>
      </w:pPr>
    </w:p>
    <w:p w:rsidR="00AB3896" w:rsidRPr="00AB3896" w:rsidRDefault="00AB3896" w:rsidP="00AB3896">
      <w:pPr>
        <w:ind w:left="540" w:right="360"/>
        <w:rPr>
          <w:rFonts w:ascii="Arial" w:hAnsi="Arial" w:cs="Arial"/>
          <w:b/>
        </w:rPr>
      </w:pPr>
      <w:r w:rsidRPr="00AB3896">
        <w:rPr>
          <w:rFonts w:ascii="Arial" w:hAnsi="Arial" w:cs="Arial"/>
          <w:b/>
        </w:rPr>
        <w:t>All of the above forms must be returned at point of referral otherwise the referral will be returned without being processed.</w:t>
      </w:r>
    </w:p>
    <w:p w:rsidR="00142031" w:rsidRDefault="00142031" w:rsidP="00142031">
      <w:pPr>
        <w:ind w:right="360"/>
        <w:rPr>
          <w:rFonts w:ascii="Arial" w:hAnsi="Arial" w:cs="Arial"/>
        </w:rPr>
      </w:pPr>
    </w:p>
    <w:p w:rsidR="00DD6B6C" w:rsidRPr="00DD6B6C" w:rsidRDefault="00DD6B6C" w:rsidP="00DD6B6C">
      <w:pPr>
        <w:ind w:left="540" w:right="360"/>
        <w:rPr>
          <w:rFonts w:ascii="Arial" w:hAnsi="Arial" w:cs="Arial"/>
          <w:b/>
        </w:rPr>
      </w:pPr>
      <w:r w:rsidRPr="00DD6B6C">
        <w:rPr>
          <w:rFonts w:ascii="Arial" w:hAnsi="Arial" w:cs="Arial"/>
          <w:b/>
        </w:rPr>
        <w:t xml:space="preserve">Developmental Guidelines </w:t>
      </w:r>
    </w:p>
    <w:p w:rsidR="00DD6B6C" w:rsidRDefault="00DD6B6C" w:rsidP="00DD6B6C">
      <w:pPr>
        <w:ind w:left="540" w:right="360"/>
        <w:rPr>
          <w:rFonts w:ascii="Arial" w:hAnsi="Arial" w:cs="Arial"/>
        </w:rPr>
      </w:pPr>
      <w:r>
        <w:rPr>
          <w:rFonts w:ascii="Arial" w:hAnsi="Arial" w:cs="Arial"/>
        </w:rPr>
        <w:t>These are guidelines of what milestones should be achieved and if not, would then be appropriate for OT input (unless there is an underlying neurological condition).</w:t>
      </w:r>
    </w:p>
    <w:p w:rsidR="00DD6B6C" w:rsidRDefault="00DD6B6C" w:rsidP="00142031">
      <w:pPr>
        <w:ind w:right="360"/>
        <w:rPr>
          <w:rFonts w:ascii="Arial" w:hAnsi="Arial" w:cs="Arial"/>
        </w:rPr>
      </w:pPr>
    </w:p>
    <w:p w:rsidR="003524B7" w:rsidRDefault="00142031" w:rsidP="00DD6B6C">
      <w:pPr>
        <w:ind w:right="360" w:firstLine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By age three:</w:t>
      </w:r>
    </w:p>
    <w:p w:rsidR="00142031" w:rsidRDefault="00142031" w:rsidP="00142031">
      <w:pPr>
        <w:pStyle w:val="ListParagraph"/>
        <w:numPr>
          <w:ilvl w:val="0"/>
          <w:numId w:val="8"/>
        </w:numPr>
        <w:ind w:right="360"/>
        <w:rPr>
          <w:rFonts w:ascii="Arial" w:hAnsi="Arial" w:cs="Arial"/>
        </w:rPr>
      </w:pPr>
      <w:r>
        <w:rPr>
          <w:rFonts w:ascii="Arial" w:hAnsi="Arial" w:cs="Arial"/>
        </w:rPr>
        <w:t>Eat independently with a spoon</w:t>
      </w:r>
    </w:p>
    <w:p w:rsidR="00142031" w:rsidRDefault="00142031" w:rsidP="00142031">
      <w:pPr>
        <w:pStyle w:val="ListParagraph"/>
        <w:numPr>
          <w:ilvl w:val="0"/>
          <w:numId w:val="8"/>
        </w:numPr>
        <w:ind w:right="360"/>
        <w:rPr>
          <w:rFonts w:ascii="Arial" w:hAnsi="Arial" w:cs="Arial"/>
        </w:rPr>
      </w:pPr>
      <w:r>
        <w:rPr>
          <w:rFonts w:ascii="Arial" w:hAnsi="Arial" w:cs="Arial"/>
        </w:rPr>
        <w:t>Drink from an open cup</w:t>
      </w:r>
    </w:p>
    <w:p w:rsidR="00142031" w:rsidRDefault="00142031" w:rsidP="00142031">
      <w:pPr>
        <w:pStyle w:val="ListParagraph"/>
        <w:numPr>
          <w:ilvl w:val="0"/>
          <w:numId w:val="8"/>
        </w:numPr>
        <w:ind w:right="360"/>
        <w:rPr>
          <w:rFonts w:ascii="Arial" w:hAnsi="Arial" w:cs="Arial"/>
        </w:rPr>
      </w:pPr>
      <w:r>
        <w:rPr>
          <w:rFonts w:ascii="Arial" w:hAnsi="Arial" w:cs="Arial"/>
        </w:rPr>
        <w:t>Pick up small object with thumb and finger (pincer grasp)</w:t>
      </w:r>
    </w:p>
    <w:p w:rsidR="00142031" w:rsidRDefault="00142031" w:rsidP="00142031">
      <w:pPr>
        <w:pStyle w:val="ListParagraph"/>
        <w:numPr>
          <w:ilvl w:val="0"/>
          <w:numId w:val="8"/>
        </w:numPr>
        <w:ind w:right="360"/>
        <w:rPr>
          <w:rFonts w:ascii="Arial" w:hAnsi="Arial" w:cs="Arial"/>
        </w:rPr>
      </w:pPr>
      <w:r>
        <w:rPr>
          <w:rFonts w:ascii="Arial" w:hAnsi="Arial" w:cs="Arial"/>
        </w:rPr>
        <w:t>Build a tower of 8 wooden blocks</w:t>
      </w:r>
    </w:p>
    <w:p w:rsidR="00142031" w:rsidRDefault="00142031" w:rsidP="00142031">
      <w:pPr>
        <w:pStyle w:val="ListParagraph"/>
        <w:numPr>
          <w:ilvl w:val="0"/>
          <w:numId w:val="8"/>
        </w:numPr>
        <w:ind w:right="360"/>
        <w:rPr>
          <w:rFonts w:ascii="Arial" w:hAnsi="Arial" w:cs="Arial"/>
        </w:rPr>
      </w:pPr>
      <w:r>
        <w:rPr>
          <w:rFonts w:ascii="Arial" w:hAnsi="Arial" w:cs="Arial"/>
        </w:rPr>
        <w:t>Put large beads onto thick cord</w:t>
      </w:r>
    </w:p>
    <w:p w:rsidR="00142031" w:rsidRDefault="00142031" w:rsidP="00142031">
      <w:pPr>
        <w:pStyle w:val="ListParagraph"/>
        <w:numPr>
          <w:ilvl w:val="0"/>
          <w:numId w:val="8"/>
        </w:numPr>
        <w:ind w:right="360"/>
        <w:rPr>
          <w:rFonts w:ascii="Arial" w:hAnsi="Arial" w:cs="Arial"/>
        </w:rPr>
      </w:pPr>
      <w:r>
        <w:rPr>
          <w:rFonts w:ascii="Arial" w:hAnsi="Arial" w:cs="Arial"/>
        </w:rPr>
        <w:t>Independently</w:t>
      </w:r>
      <w:r w:rsidR="0047356B">
        <w:rPr>
          <w:rFonts w:ascii="Arial" w:hAnsi="Arial" w:cs="Arial"/>
        </w:rPr>
        <w:t xml:space="preserve"> take</w:t>
      </w:r>
      <w:r>
        <w:rPr>
          <w:rFonts w:ascii="Arial" w:hAnsi="Arial" w:cs="Arial"/>
        </w:rPr>
        <w:t xml:space="preserve"> off clothes</w:t>
      </w:r>
    </w:p>
    <w:p w:rsidR="0047356B" w:rsidRDefault="0047356B" w:rsidP="00142031">
      <w:pPr>
        <w:pStyle w:val="ListParagraph"/>
        <w:numPr>
          <w:ilvl w:val="0"/>
          <w:numId w:val="8"/>
        </w:numPr>
        <w:ind w:right="360"/>
        <w:rPr>
          <w:rFonts w:ascii="Arial" w:hAnsi="Arial" w:cs="Arial"/>
        </w:rPr>
      </w:pPr>
      <w:r>
        <w:rPr>
          <w:rFonts w:ascii="Arial" w:hAnsi="Arial" w:cs="Arial"/>
        </w:rPr>
        <w:t>Completes simple shape form board</w:t>
      </w:r>
    </w:p>
    <w:p w:rsidR="0047356B" w:rsidRDefault="0047356B" w:rsidP="00142031">
      <w:pPr>
        <w:pStyle w:val="ListParagraph"/>
        <w:numPr>
          <w:ilvl w:val="0"/>
          <w:numId w:val="8"/>
        </w:numPr>
        <w:ind w:right="360"/>
        <w:rPr>
          <w:rFonts w:ascii="Arial" w:hAnsi="Arial" w:cs="Arial"/>
        </w:rPr>
      </w:pPr>
      <w:r>
        <w:rPr>
          <w:rFonts w:ascii="Arial" w:hAnsi="Arial" w:cs="Arial"/>
        </w:rPr>
        <w:t>Start to mark make on paper</w:t>
      </w:r>
    </w:p>
    <w:p w:rsidR="00142031" w:rsidRDefault="00142031" w:rsidP="00142031">
      <w:pPr>
        <w:ind w:right="360"/>
        <w:rPr>
          <w:rFonts w:ascii="Arial" w:hAnsi="Arial" w:cs="Arial"/>
        </w:rPr>
      </w:pPr>
    </w:p>
    <w:p w:rsidR="00142031" w:rsidRDefault="00142031" w:rsidP="00DD6B6C">
      <w:pPr>
        <w:ind w:right="360" w:firstLine="567"/>
        <w:rPr>
          <w:rFonts w:ascii="Arial" w:hAnsi="Arial" w:cs="Arial"/>
        </w:rPr>
      </w:pPr>
      <w:r>
        <w:rPr>
          <w:rFonts w:ascii="Arial" w:hAnsi="Arial" w:cs="Arial"/>
        </w:rPr>
        <w:t>By age four</w:t>
      </w:r>
      <w:r w:rsidR="009A7E1C">
        <w:rPr>
          <w:rFonts w:ascii="Arial" w:hAnsi="Arial" w:cs="Arial"/>
        </w:rPr>
        <w:t>:</w:t>
      </w:r>
    </w:p>
    <w:p w:rsidR="00142031" w:rsidRDefault="00142031" w:rsidP="009A7E1C">
      <w:pPr>
        <w:pStyle w:val="ListParagraph"/>
        <w:numPr>
          <w:ilvl w:val="0"/>
          <w:numId w:val="15"/>
        </w:numPr>
        <w:ind w:left="1276" w:right="360" w:hanging="425"/>
        <w:rPr>
          <w:rFonts w:ascii="Arial" w:hAnsi="Arial" w:cs="Arial"/>
        </w:rPr>
      </w:pPr>
      <w:r>
        <w:rPr>
          <w:rFonts w:ascii="Arial" w:hAnsi="Arial" w:cs="Arial"/>
        </w:rPr>
        <w:t>Build a ten block tower</w:t>
      </w:r>
    </w:p>
    <w:p w:rsidR="00142031" w:rsidRDefault="00142031" w:rsidP="009A7E1C">
      <w:pPr>
        <w:pStyle w:val="ListParagraph"/>
        <w:numPr>
          <w:ilvl w:val="0"/>
          <w:numId w:val="15"/>
        </w:numPr>
        <w:ind w:left="1276" w:right="360" w:hanging="425"/>
        <w:rPr>
          <w:rFonts w:ascii="Arial" w:hAnsi="Arial" w:cs="Arial"/>
        </w:rPr>
      </w:pPr>
      <w:r>
        <w:rPr>
          <w:rFonts w:ascii="Arial" w:hAnsi="Arial" w:cs="Arial"/>
        </w:rPr>
        <w:t>Copy a vertical and horizontal line and circle</w:t>
      </w:r>
    </w:p>
    <w:p w:rsidR="00142031" w:rsidRDefault="00142031" w:rsidP="009A7E1C">
      <w:pPr>
        <w:pStyle w:val="ListParagraph"/>
        <w:numPr>
          <w:ilvl w:val="0"/>
          <w:numId w:val="15"/>
        </w:numPr>
        <w:ind w:left="1276" w:right="360" w:hanging="425"/>
        <w:rPr>
          <w:rFonts w:ascii="Arial" w:hAnsi="Arial" w:cs="Arial"/>
        </w:rPr>
      </w:pPr>
      <w:r>
        <w:rPr>
          <w:rFonts w:ascii="Arial" w:hAnsi="Arial" w:cs="Arial"/>
        </w:rPr>
        <w:t>Thread small beads onto a lace</w:t>
      </w:r>
    </w:p>
    <w:p w:rsidR="00142031" w:rsidRDefault="00142031" w:rsidP="009A7E1C">
      <w:pPr>
        <w:pStyle w:val="ListParagraph"/>
        <w:numPr>
          <w:ilvl w:val="0"/>
          <w:numId w:val="15"/>
        </w:numPr>
        <w:ind w:left="1276" w:right="360" w:hanging="425"/>
        <w:rPr>
          <w:rFonts w:ascii="Arial" w:hAnsi="Arial" w:cs="Arial"/>
        </w:rPr>
      </w:pPr>
      <w:r>
        <w:rPr>
          <w:rFonts w:ascii="Arial" w:hAnsi="Arial" w:cs="Arial"/>
        </w:rPr>
        <w:t>Eat independently with a spoon and fork</w:t>
      </w:r>
    </w:p>
    <w:p w:rsidR="00142031" w:rsidRDefault="00142031" w:rsidP="009A7E1C">
      <w:pPr>
        <w:pStyle w:val="ListParagraph"/>
        <w:numPr>
          <w:ilvl w:val="0"/>
          <w:numId w:val="15"/>
        </w:numPr>
        <w:ind w:left="1276" w:right="360" w:hanging="425"/>
        <w:rPr>
          <w:rFonts w:ascii="Arial" w:hAnsi="Arial" w:cs="Arial"/>
        </w:rPr>
      </w:pPr>
      <w:r>
        <w:rPr>
          <w:rFonts w:ascii="Arial" w:hAnsi="Arial" w:cs="Arial"/>
        </w:rPr>
        <w:t>Dress by self except fasteners and correct orientation (e.g. top back to front)</w:t>
      </w:r>
    </w:p>
    <w:p w:rsidR="0047356B" w:rsidRDefault="0047356B" w:rsidP="009A7E1C">
      <w:pPr>
        <w:pStyle w:val="ListParagraph"/>
        <w:numPr>
          <w:ilvl w:val="0"/>
          <w:numId w:val="15"/>
        </w:numPr>
        <w:ind w:left="1276" w:right="360" w:hanging="425"/>
        <w:rPr>
          <w:rFonts w:ascii="Arial" w:hAnsi="Arial" w:cs="Arial"/>
        </w:rPr>
      </w:pPr>
      <w:r>
        <w:rPr>
          <w:rFonts w:ascii="Arial" w:hAnsi="Arial" w:cs="Arial"/>
        </w:rPr>
        <w:t>Independent toileting with assistance for wiping</w:t>
      </w:r>
    </w:p>
    <w:p w:rsidR="0047356B" w:rsidRDefault="0047356B" w:rsidP="005B11EB">
      <w:pPr>
        <w:pStyle w:val="ListParagraph"/>
        <w:numPr>
          <w:ilvl w:val="0"/>
          <w:numId w:val="15"/>
        </w:numPr>
        <w:ind w:left="1276" w:right="360" w:hanging="425"/>
        <w:rPr>
          <w:rFonts w:ascii="Arial" w:hAnsi="Arial" w:cs="Arial"/>
        </w:rPr>
      </w:pPr>
      <w:r>
        <w:rPr>
          <w:rFonts w:ascii="Arial" w:hAnsi="Arial" w:cs="Arial"/>
        </w:rPr>
        <w:t>Does simple 8 piece jigsaw puzzle</w:t>
      </w:r>
    </w:p>
    <w:p w:rsidR="0047356B" w:rsidRDefault="0047356B" w:rsidP="0047356B">
      <w:pPr>
        <w:ind w:right="360"/>
        <w:rPr>
          <w:rFonts w:ascii="Arial" w:hAnsi="Arial" w:cs="Arial"/>
        </w:rPr>
      </w:pPr>
    </w:p>
    <w:p w:rsidR="00142031" w:rsidRDefault="0047356B" w:rsidP="00DD6B6C">
      <w:pPr>
        <w:ind w:right="360" w:firstLine="567"/>
        <w:rPr>
          <w:rFonts w:ascii="Arial" w:hAnsi="Arial" w:cs="Arial"/>
        </w:rPr>
      </w:pPr>
      <w:r>
        <w:rPr>
          <w:rFonts w:ascii="Arial" w:hAnsi="Arial" w:cs="Arial"/>
        </w:rPr>
        <w:t>By Age Five:</w:t>
      </w:r>
    </w:p>
    <w:p w:rsidR="0047356B" w:rsidRDefault="0047356B" w:rsidP="005B11EB">
      <w:pPr>
        <w:pStyle w:val="ListParagraph"/>
        <w:numPr>
          <w:ilvl w:val="0"/>
          <w:numId w:val="16"/>
        </w:numPr>
        <w:ind w:left="1276" w:right="360" w:hanging="425"/>
        <w:rPr>
          <w:rFonts w:ascii="Arial" w:hAnsi="Arial" w:cs="Arial"/>
        </w:rPr>
      </w:pPr>
      <w:r>
        <w:rPr>
          <w:rFonts w:ascii="Arial" w:hAnsi="Arial" w:cs="Arial"/>
        </w:rPr>
        <w:t>Hand dominance established</w:t>
      </w:r>
    </w:p>
    <w:p w:rsidR="0047356B" w:rsidRDefault="0047356B" w:rsidP="005B11EB">
      <w:pPr>
        <w:pStyle w:val="ListParagraph"/>
        <w:numPr>
          <w:ilvl w:val="0"/>
          <w:numId w:val="16"/>
        </w:numPr>
        <w:ind w:left="1276" w:right="360" w:hanging="425"/>
        <w:rPr>
          <w:rFonts w:ascii="Arial" w:hAnsi="Arial" w:cs="Arial"/>
        </w:rPr>
      </w:pPr>
      <w:r>
        <w:rPr>
          <w:rFonts w:ascii="Arial" w:hAnsi="Arial" w:cs="Arial"/>
        </w:rPr>
        <w:t>Holding pencil to draw</w:t>
      </w:r>
    </w:p>
    <w:p w:rsidR="0047356B" w:rsidRDefault="0047356B" w:rsidP="005B11EB">
      <w:pPr>
        <w:pStyle w:val="ListParagraph"/>
        <w:numPr>
          <w:ilvl w:val="0"/>
          <w:numId w:val="16"/>
        </w:numPr>
        <w:ind w:left="1276" w:right="360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Can copy + X </w:t>
      </w:r>
      <w:r>
        <w:rPr>
          <w:rFonts w:ascii="Arial" w:hAnsi="Arial" w:cs="Arial"/>
        </w:rPr>
        <w:sym w:font="Symbol" w:char="F080"/>
      </w:r>
    </w:p>
    <w:p w:rsidR="0047356B" w:rsidRDefault="0047356B" w:rsidP="005B11EB">
      <w:pPr>
        <w:pStyle w:val="ListParagraph"/>
        <w:numPr>
          <w:ilvl w:val="0"/>
          <w:numId w:val="16"/>
        </w:numPr>
        <w:ind w:left="1276" w:right="360" w:hanging="425"/>
        <w:rPr>
          <w:rFonts w:ascii="Arial" w:hAnsi="Arial" w:cs="Arial"/>
        </w:rPr>
      </w:pPr>
      <w:r>
        <w:rPr>
          <w:rFonts w:ascii="Arial" w:hAnsi="Arial" w:cs="Arial"/>
        </w:rPr>
        <w:t>Can button large buttons</w:t>
      </w:r>
    </w:p>
    <w:p w:rsidR="0047356B" w:rsidRDefault="0047356B" w:rsidP="005B11EB">
      <w:pPr>
        <w:pStyle w:val="ListParagraph"/>
        <w:numPr>
          <w:ilvl w:val="0"/>
          <w:numId w:val="16"/>
        </w:numPr>
        <w:ind w:left="1276" w:right="360" w:hanging="425"/>
        <w:rPr>
          <w:rFonts w:ascii="Arial" w:hAnsi="Arial" w:cs="Arial"/>
        </w:rPr>
      </w:pPr>
      <w:r>
        <w:rPr>
          <w:rFonts w:ascii="Arial" w:hAnsi="Arial" w:cs="Arial"/>
        </w:rPr>
        <w:t>Start to use a knife to cut soft foods</w:t>
      </w:r>
    </w:p>
    <w:p w:rsidR="0047356B" w:rsidRDefault="0047356B" w:rsidP="005B11EB">
      <w:pPr>
        <w:pStyle w:val="ListParagraph"/>
        <w:numPr>
          <w:ilvl w:val="0"/>
          <w:numId w:val="16"/>
        </w:numPr>
        <w:ind w:left="1276" w:right="360" w:hanging="425"/>
        <w:rPr>
          <w:rFonts w:ascii="Arial" w:hAnsi="Arial" w:cs="Arial"/>
        </w:rPr>
      </w:pPr>
      <w:r>
        <w:rPr>
          <w:rFonts w:ascii="Arial" w:hAnsi="Arial" w:cs="Arial"/>
        </w:rPr>
        <w:t>Dress and undress with minimal assistance</w:t>
      </w:r>
    </w:p>
    <w:p w:rsidR="0047356B" w:rsidRDefault="0047356B" w:rsidP="005B11EB">
      <w:pPr>
        <w:pStyle w:val="ListParagraph"/>
        <w:numPr>
          <w:ilvl w:val="0"/>
          <w:numId w:val="16"/>
        </w:numPr>
        <w:ind w:left="1276" w:right="360" w:hanging="425"/>
        <w:rPr>
          <w:rFonts w:ascii="Arial" w:hAnsi="Arial" w:cs="Arial"/>
        </w:rPr>
      </w:pPr>
      <w:r>
        <w:rPr>
          <w:rFonts w:ascii="Arial" w:hAnsi="Arial" w:cs="Arial"/>
        </w:rPr>
        <w:t>Completes 15 piece puzzle</w:t>
      </w:r>
    </w:p>
    <w:p w:rsidR="0047356B" w:rsidRDefault="0047356B" w:rsidP="005B11EB">
      <w:pPr>
        <w:ind w:left="1276" w:right="360" w:hanging="425"/>
        <w:rPr>
          <w:rFonts w:ascii="Arial" w:hAnsi="Arial" w:cs="Arial"/>
        </w:rPr>
      </w:pPr>
    </w:p>
    <w:p w:rsidR="0047356B" w:rsidRDefault="0047356B" w:rsidP="00DD6B6C">
      <w:pPr>
        <w:ind w:left="1276" w:right="360" w:hanging="709"/>
        <w:rPr>
          <w:rFonts w:ascii="Arial" w:hAnsi="Arial" w:cs="Arial"/>
        </w:rPr>
      </w:pPr>
      <w:r>
        <w:rPr>
          <w:rFonts w:ascii="Arial" w:hAnsi="Arial" w:cs="Arial"/>
        </w:rPr>
        <w:t>By</w:t>
      </w:r>
      <w:r w:rsidR="00413246">
        <w:rPr>
          <w:rFonts w:ascii="Arial" w:hAnsi="Arial" w:cs="Arial"/>
        </w:rPr>
        <w:t xml:space="preserve"> Age Six:</w:t>
      </w:r>
    </w:p>
    <w:p w:rsidR="00413246" w:rsidRDefault="00413246" w:rsidP="005B11EB">
      <w:pPr>
        <w:pStyle w:val="ListParagraph"/>
        <w:numPr>
          <w:ilvl w:val="0"/>
          <w:numId w:val="17"/>
        </w:numPr>
        <w:ind w:left="1276" w:right="360" w:hanging="425"/>
        <w:rPr>
          <w:rFonts w:ascii="Arial" w:hAnsi="Arial" w:cs="Arial"/>
        </w:rPr>
      </w:pPr>
      <w:r>
        <w:rPr>
          <w:rFonts w:ascii="Arial" w:hAnsi="Arial" w:cs="Arial"/>
        </w:rPr>
        <w:t>Prints own name</w:t>
      </w:r>
    </w:p>
    <w:p w:rsidR="00413246" w:rsidRDefault="00413246" w:rsidP="005B11EB">
      <w:pPr>
        <w:pStyle w:val="ListParagraph"/>
        <w:numPr>
          <w:ilvl w:val="0"/>
          <w:numId w:val="17"/>
        </w:numPr>
        <w:ind w:left="1276" w:right="360" w:hanging="425"/>
        <w:rPr>
          <w:rFonts w:ascii="Arial" w:hAnsi="Arial" w:cs="Arial"/>
        </w:rPr>
      </w:pPr>
      <w:r>
        <w:rPr>
          <w:rFonts w:ascii="Arial" w:hAnsi="Arial" w:cs="Arial"/>
        </w:rPr>
        <w:t>Can draw a line with a ruler</w:t>
      </w:r>
    </w:p>
    <w:p w:rsidR="00413246" w:rsidRDefault="00413246" w:rsidP="005B11EB">
      <w:pPr>
        <w:pStyle w:val="ListParagraph"/>
        <w:numPr>
          <w:ilvl w:val="0"/>
          <w:numId w:val="17"/>
        </w:numPr>
        <w:ind w:left="1276" w:right="360" w:hanging="425"/>
        <w:rPr>
          <w:rFonts w:ascii="Arial" w:hAnsi="Arial" w:cs="Arial"/>
        </w:rPr>
      </w:pPr>
      <w:r>
        <w:rPr>
          <w:rFonts w:ascii="Arial" w:hAnsi="Arial" w:cs="Arial"/>
        </w:rPr>
        <w:t>Can attempt to spread butter onto bread</w:t>
      </w:r>
    </w:p>
    <w:p w:rsidR="00413246" w:rsidRDefault="00413246" w:rsidP="005B11EB">
      <w:pPr>
        <w:pStyle w:val="ListParagraph"/>
        <w:numPr>
          <w:ilvl w:val="0"/>
          <w:numId w:val="17"/>
        </w:numPr>
        <w:ind w:left="1276" w:right="360" w:hanging="425"/>
        <w:rPr>
          <w:rFonts w:ascii="Arial" w:hAnsi="Arial" w:cs="Arial"/>
        </w:rPr>
      </w:pPr>
      <w:r>
        <w:rPr>
          <w:rFonts w:ascii="Arial" w:hAnsi="Arial" w:cs="Arial"/>
        </w:rPr>
        <w:t>Copy a triangle</w:t>
      </w:r>
    </w:p>
    <w:p w:rsidR="00413246" w:rsidRDefault="00413246" w:rsidP="005B11EB">
      <w:pPr>
        <w:pStyle w:val="ListParagraph"/>
        <w:numPr>
          <w:ilvl w:val="0"/>
          <w:numId w:val="17"/>
        </w:numPr>
        <w:ind w:left="1276" w:right="360" w:hanging="425"/>
        <w:rPr>
          <w:rFonts w:ascii="Arial" w:hAnsi="Arial" w:cs="Arial"/>
        </w:rPr>
      </w:pPr>
      <w:r>
        <w:rPr>
          <w:rFonts w:ascii="Arial" w:hAnsi="Arial" w:cs="Arial"/>
        </w:rPr>
        <w:t>Colour within the lines</w:t>
      </w:r>
    </w:p>
    <w:p w:rsidR="00413246" w:rsidRDefault="00413246" w:rsidP="005B11EB">
      <w:pPr>
        <w:pStyle w:val="ListParagraph"/>
        <w:numPr>
          <w:ilvl w:val="0"/>
          <w:numId w:val="17"/>
        </w:numPr>
        <w:ind w:left="1276" w:right="360" w:hanging="425"/>
        <w:rPr>
          <w:rFonts w:ascii="Arial" w:hAnsi="Arial" w:cs="Arial"/>
        </w:rPr>
      </w:pPr>
      <w:r>
        <w:rPr>
          <w:rFonts w:ascii="Arial" w:hAnsi="Arial" w:cs="Arial"/>
        </w:rPr>
        <w:t>Use scissors to cut out general shape</w:t>
      </w:r>
    </w:p>
    <w:p w:rsidR="00C270B6" w:rsidRDefault="00C270B6" w:rsidP="005B11EB">
      <w:pPr>
        <w:ind w:left="1276" w:right="360" w:hanging="425"/>
        <w:rPr>
          <w:rFonts w:ascii="Arial" w:hAnsi="Arial" w:cs="Arial"/>
        </w:rPr>
      </w:pPr>
    </w:p>
    <w:p w:rsidR="00C270B6" w:rsidRDefault="00C270B6" w:rsidP="00DD6B6C">
      <w:pPr>
        <w:ind w:left="1276" w:right="360" w:hanging="709"/>
        <w:rPr>
          <w:rFonts w:ascii="Arial" w:hAnsi="Arial" w:cs="Arial"/>
        </w:rPr>
      </w:pPr>
      <w:r>
        <w:rPr>
          <w:rFonts w:ascii="Arial" w:hAnsi="Arial" w:cs="Arial"/>
        </w:rPr>
        <w:t>By Age 7:</w:t>
      </w:r>
    </w:p>
    <w:p w:rsidR="00C270B6" w:rsidRDefault="00C270B6" w:rsidP="005B11EB">
      <w:pPr>
        <w:pStyle w:val="ListParagraph"/>
        <w:numPr>
          <w:ilvl w:val="0"/>
          <w:numId w:val="18"/>
        </w:numPr>
        <w:ind w:left="1276" w:right="360" w:hanging="425"/>
        <w:rPr>
          <w:rFonts w:ascii="Arial" w:hAnsi="Arial" w:cs="Arial"/>
        </w:rPr>
      </w:pPr>
      <w:r>
        <w:rPr>
          <w:rFonts w:ascii="Arial" w:hAnsi="Arial" w:cs="Arial"/>
        </w:rPr>
        <w:t>Fully independent with dressing including fasteners</w:t>
      </w:r>
    </w:p>
    <w:p w:rsidR="00C270B6" w:rsidRDefault="00C270B6" w:rsidP="005B11EB">
      <w:pPr>
        <w:pStyle w:val="ListParagraph"/>
        <w:numPr>
          <w:ilvl w:val="0"/>
          <w:numId w:val="18"/>
        </w:numPr>
        <w:ind w:left="1276" w:right="360" w:hanging="425"/>
        <w:rPr>
          <w:rFonts w:ascii="Arial" w:hAnsi="Arial" w:cs="Arial"/>
        </w:rPr>
      </w:pPr>
      <w:r>
        <w:rPr>
          <w:rFonts w:ascii="Arial" w:hAnsi="Arial" w:cs="Arial"/>
        </w:rPr>
        <w:t>Independent toileting including wiping</w:t>
      </w:r>
    </w:p>
    <w:p w:rsidR="00C270B6" w:rsidRDefault="00C270B6" w:rsidP="005B11EB">
      <w:pPr>
        <w:pStyle w:val="ListParagraph"/>
        <w:numPr>
          <w:ilvl w:val="0"/>
          <w:numId w:val="18"/>
        </w:numPr>
        <w:ind w:left="1276" w:right="360" w:hanging="425"/>
        <w:rPr>
          <w:rFonts w:ascii="Arial" w:hAnsi="Arial" w:cs="Arial"/>
        </w:rPr>
      </w:pPr>
      <w:r>
        <w:rPr>
          <w:rFonts w:ascii="Arial" w:hAnsi="Arial" w:cs="Arial"/>
        </w:rPr>
        <w:t>Attempt to tie shoelaces</w:t>
      </w:r>
    </w:p>
    <w:p w:rsidR="00C270B6" w:rsidRDefault="00C270B6" w:rsidP="005B11EB">
      <w:pPr>
        <w:pStyle w:val="ListParagraph"/>
        <w:numPr>
          <w:ilvl w:val="0"/>
          <w:numId w:val="18"/>
        </w:numPr>
        <w:ind w:left="1276" w:right="360" w:hanging="425"/>
        <w:rPr>
          <w:rFonts w:ascii="Arial" w:hAnsi="Arial" w:cs="Arial"/>
        </w:rPr>
      </w:pPr>
      <w:r>
        <w:rPr>
          <w:rFonts w:ascii="Arial" w:hAnsi="Arial" w:cs="Arial"/>
        </w:rPr>
        <w:t>Able to use a pencil sharpener and eraser</w:t>
      </w:r>
    </w:p>
    <w:p w:rsidR="00C270B6" w:rsidRDefault="00C270B6" w:rsidP="005B11EB">
      <w:pPr>
        <w:pStyle w:val="ListParagraph"/>
        <w:numPr>
          <w:ilvl w:val="0"/>
          <w:numId w:val="18"/>
        </w:numPr>
        <w:ind w:left="1276" w:right="360" w:hanging="425"/>
        <w:rPr>
          <w:rFonts w:ascii="Arial" w:hAnsi="Arial" w:cs="Arial"/>
        </w:rPr>
      </w:pPr>
      <w:r>
        <w:rPr>
          <w:rFonts w:ascii="Arial" w:hAnsi="Arial" w:cs="Arial"/>
        </w:rPr>
        <w:t>Able to form all letters of the alphabet correctly</w:t>
      </w:r>
    </w:p>
    <w:p w:rsidR="00ED0804" w:rsidRDefault="00ED0804" w:rsidP="005B11EB">
      <w:pPr>
        <w:pStyle w:val="ListParagraph"/>
        <w:numPr>
          <w:ilvl w:val="0"/>
          <w:numId w:val="18"/>
        </w:numPr>
        <w:ind w:left="1276" w:right="360" w:hanging="425"/>
        <w:rPr>
          <w:rFonts w:ascii="Arial" w:hAnsi="Arial" w:cs="Arial"/>
        </w:rPr>
      </w:pPr>
      <w:r>
        <w:rPr>
          <w:rFonts w:ascii="Arial" w:hAnsi="Arial" w:cs="Arial"/>
        </w:rPr>
        <w:t>Functional use of knife and fork</w:t>
      </w:r>
    </w:p>
    <w:p w:rsidR="00691742" w:rsidRDefault="00691742" w:rsidP="00691742">
      <w:pPr>
        <w:pStyle w:val="ListParagraph"/>
        <w:ind w:left="0" w:right="360"/>
        <w:rPr>
          <w:rFonts w:ascii="Arial" w:hAnsi="Arial" w:cs="Arial"/>
        </w:rPr>
      </w:pPr>
    </w:p>
    <w:p w:rsidR="00691742" w:rsidRDefault="00691742" w:rsidP="00691742">
      <w:pPr>
        <w:pStyle w:val="ListParagraph"/>
        <w:ind w:left="0" w:right="360"/>
        <w:rPr>
          <w:rFonts w:ascii="Arial" w:hAnsi="Arial" w:cs="Arial"/>
        </w:rPr>
      </w:pPr>
      <w:r>
        <w:rPr>
          <w:rFonts w:ascii="Arial" w:hAnsi="Arial" w:cs="Arial"/>
        </w:rPr>
        <w:t>Referral Forms:</w:t>
      </w:r>
    </w:p>
    <w:p w:rsidR="00691742" w:rsidRDefault="00691742" w:rsidP="00691742">
      <w:pPr>
        <w:pStyle w:val="ListParagraph"/>
        <w:ind w:left="0" w:right="360"/>
        <w:rPr>
          <w:rFonts w:ascii="Arial" w:hAnsi="Arial" w:cs="Arial"/>
        </w:rPr>
      </w:pPr>
    </w:p>
    <w:p w:rsidR="00142031" w:rsidRDefault="000A1430" w:rsidP="00142031">
      <w:pPr>
        <w:ind w:right="360"/>
        <w:rPr>
          <w:rFonts w:ascii="Arial" w:hAnsi="Arial" w:cs="Arial"/>
        </w:rPr>
      </w:pPr>
      <w:hyperlink r:id="rId9" w:history="1">
        <w:r w:rsidR="00691742" w:rsidRPr="0078120E">
          <w:rPr>
            <w:rStyle w:val="Hyperlink"/>
            <w:rFonts w:ascii="Arial" w:hAnsi="Arial" w:cs="Arial"/>
          </w:rPr>
          <w:t>http://www.oxfordhealth.nhs.uk/children-and-young-people/oxon/integrated-therapies/making-a-referral/</w:t>
        </w:r>
      </w:hyperlink>
      <w:r w:rsidR="00691742">
        <w:rPr>
          <w:rFonts w:ascii="Arial" w:hAnsi="Arial" w:cs="Arial"/>
        </w:rPr>
        <w:t xml:space="preserve"> </w:t>
      </w:r>
    </w:p>
    <w:p w:rsidR="00AB3896" w:rsidRDefault="00AB3896" w:rsidP="00142031">
      <w:pPr>
        <w:ind w:right="360"/>
        <w:rPr>
          <w:rFonts w:ascii="Arial" w:hAnsi="Arial" w:cs="Arial"/>
        </w:rPr>
      </w:pPr>
    </w:p>
    <w:p w:rsidR="00142031" w:rsidRDefault="00441403" w:rsidP="00142031">
      <w:pPr>
        <w:ind w:right="360"/>
      </w:pPr>
      <w:r>
        <w:rPr>
          <w:rFonts w:ascii="Arial" w:hAnsi="Arial" w:cs="Arial"/>
        </w:rPr>
        <w:t>For more information about Occupational Therapy see the Oxford Health Website and or contact the local integrated therapies team. contact details on the Website.</w:t>
      </w:r>
      <w:r w:rsidRPr="00441403">
        <w:t xml:space="preserve"> </w:t>
      </w:r>
    </w:p>
    <w:p w:rsidR="00E30AA6" w:rsidRDefault="00E30AA6" w:rsidP="00142031">
      <w:pPr>
        <w:ind w:right="360"/>
      </w:pPr>
    </w:p>
    <w:p w:rsidR="00E30AA6" w:rsidRDefault="000A1430" w:rsidP="00142031">
      <w:pPr>
        <w:ind w:right="360"/>
        <w:rPr>
          <w:rFonts w:ascii="Arial" w:hAnsi="Arial" w:cs="Arial"/>
        </w:rPr>
      </w:pPr>
      <w:hyperlink r:id="rId10" w:history="1">
        <w:r w:rsidR="00E30AA6" w:rsidRPr="0078120E">
          <w:rPr>
            <w:rStyle w:val="Hyperlink"/>
            <w:rFonts w:ascii="Arial" w:hAnsi="Arial" w:cs="Arial"/>
          </w:rPr>
          <w:t>http://www.oxfordhealth.nhs.uk/children-and-young-people/oxon/integrated-therapies/occupational-therapy-2/</w:t>
        </w:r>
      </w:hyperlink>
      <w:r w:rsidR="00E30AA6">
        <w:rPr>
          <w:rFonts w:ascii="Arial" w:hAnsi="Arial" w:cs="Arial"/>
        </w:rPr>
        <w:t xml:space="preserve"> </w:t>
      </w:r>
    </w:p>
    <w:p w:rsidR="00E30AA6" w:rsidRDefault="00E30AA6" w:rsidP="00142031">
      <w:pPr>
        <w:ind w:right="360"/>
        <w:rPr>
          <w:rFonts w:ascii="Arial" w:hAnsi="Arial" w:cs="Arial"/>
        </w:rPr>
      </w:pPr>
    </w:p>
    <w:p w:rsidR="00E30AA6" w:rsidRDefault="00E30AA6" w:rsidP="00142031">
      <w:pPr>
        <w:ind w:right="360"/>
        <w:rPr>
          <w:rFonts w:ascii="Arial" w:hAnsi="Arial" w:cs="Arial"/>
        </w:rPr>
      </w:pPr>
      <w:r>
        <w:rPr>
          <w:rFonts w:ascii="Arial" w:hAnsi="Arial" w:cs="Arial"/>
        </w:rPr>
        <w:t>OT Website Activity Sheets:</w:t>
      </w:r>
    </w:p>
    <w:p w:rsidR="00E30AA6" w:rsidRDefault="000A1430" w:rsidP="00142031">
      <w:pPr>
        <w:ind w:right="360"/>
        <w:rPr>
          <w:rFonts w:ascii="Arial" w:hAnsi="Arial" w:cs="Arial"/>
        </w:rPr>
      </w:pPr>
      <w:hyperlink r:id="rId11" w:history="1">
        <w:r w:rsidR="00E30AA6" w:rsidRPr="0078120E">
          <w:rPr>
            <w:rStyle w:val="Hyperlink"/>
            <w:rFonts w:ascii="Arial" w:hAnsi="Arial" w:cs="Arial"/>
          </w:rPr>
          <w:t>http://www.oxfordhealth.nhs.uk/children-and-young-people/oxon/integrated-therapies/occupational-therapy-2/activity-sheets/</w:t>
        </w:r>
      </w:hyperlink>
      <w:r w:rsidR="00E30AA6">
        <w:rPr>
          <w:rFonts w:ascii="Arial" w:hAnsi="Arial" w:cs="Arial"/>
        </w:rPr>
        <w:t xml:space="preserve"> </w:t>
      </w:r>
    </w:p>
    <w:p w:rsidR="0049529F" w:rsidRDefault="0049529F" w:rsidP="00E30AA6">
      <w:pPr>
        <w:pStyle w:val="Default"/>
        <w:jc w:val="both"/>
      </w:pPr>
    </w:p>
    <w:p w:rsidR="00200FC6" w:rsidRDefault="00691742" w:rsidP="00200FC6">
      <w:pPr>
        <w:ind w:left="1080" w:right="360"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Written date </w:t>
      </w:r>
      <w:r w:rsidR="00CD69FC">
        <w:rPr>
          <w:rFonts w:ascii="Arial" w:hAnsi="Arial" w:cs="Arial"/>
        </w:rPr>
        <w:t>11/06/2015</w:t>
      </w:r>
    </w:p>
    <w:p w:rsidR="00DD6B6C" w:rsidRDefault="00DD6B6C" w:rsidP="00200FC6">
      <w:pPr>
        <w:ind w:left="1080" w:right="360"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Review date  </w:t>
      </w:r>
      <w:r w:rsidR="00691742">
        <w:rPr>
          <w:rFonts w:ascii="Arial" w:hAnsi="Arial" w:cs="Arial"/>
        </w:rPr>
        <w:t>June</w:t>
      </w:r>
      <w:r w:rsidR="00CD69FC">
        <w:rPr>
          <w:rFonts w:ascii="Arial" w:hAnsi="Arial" w:cs="Arial"/>
        </w:rPr>
        <w:t xml:space="preserve"> 2016</w:t>
      </w:r>
    </w:p>
    <w:p w:rsidR="00DD6B6C" w:rsidRDefault="00DD6B6C" w:rsidP="00200FC6">
      <w:pPr>
        <w:ind w:left="1080" w:right="360" w:firstLine="180"/>
        <w:rPr>
          <w:rFonts w:ascii="Arial" w:hAnsi="Arial" w:cs="Arial"/>
        </w:rPr>
      </w:pPr>
    </w:p>
    <w:p w:rsidR="00470BC5" w:rsidRDefault="00DD6B6C" w:rsidP="00691742">
      <w:pPr>
        <w:ind w:left="1080" w:right="360" w:firstLine="180"/>
        <w:rPr>
          <w:rFonts w:ascii="Arial" w:hAnsi="Arial" w:cs="Arial"/>
        </w:rPr>
      </w:pPr>
      <w:r>
        <w:rPr>
          <w:rFonts w:ascii="Arial" w:hAnsi="Arial" w:cs="Arial"/>
        </w:rPr>
        <w:t>Ann Gregory</w:t>
      </w:r>
      <w:r w:rsidR="00691742">
        <w:rPr>
          <w:rFonts w:ascii="Arial" w:hAnsi="Arial" w:cs="Arial"/>
        </w:rPr>
        <w:t xml:space="preserve">, </w:t>
      </w:r>
      <w:r w:rsidR="00470BC5">
        <w:rPr>
          <w:rFonts w:ascii="Arial" w:hAnsi="Arial" w:cs="Arial"/>
        </w:rPr>
        <w:t>Helen Wakeling</w:t>
      </w:r>
      <w:r w:rsidR="00691742">
        <w:rPr>
          <w:rFonts w:ascii="Arial" w:hAnsi="Arial" w:cs="Arial"/>
        </w:rPr>
        <w:t xml:space="preserve">, </w:t>
      </w:r>
      <w:r w:rsidR="00470BC5">
        <w:rPr>
          <w:rFonts w:ascii="Arial" w:hAnsi="Arial" w:cs="Arial"/>
        </w:rPr>
        <w:t>Nicole Bigler</w:t>
      </w:r>
      <w:r w:rsidR="00691742">
        <w:rPr>
          <w:rFonts w:ascii="Arial" w:hAnsi="Arial" w:cs="Arial"/>
        </w:rPr>
        <w:t xml:space="preserve">, </w:t>
      </w:r>
      <w:r w:rsidR="00470BC5">
        <w:rPr>
          <w:rFonts w:ascii="Arial" w:hAnsi="Arial" w:cs="Arial"/>
        </w:rPr>
        <w:t>Pauline Dobbs</w:t>
      </w:r>
      <w:r w:rsidR="00CD69FC">
        <w:rPr>
          <w:rFonts w:ascii="Arial" w:hAnsi="Arial" w:cs="Arial"/>
        </w:rPr>
        <w:t>, Judith Griffin</w:t>
      </w:r>
    </w:p>
    <w:sectPr w:rsidR="00470BC5" w:rsidSect="009A7E1C">
      <w:footerReference w:type="even" r:id="rId12"/>
      <w:footerReference w:type="default" r:id="rId13"/>
      <w:pgSz w:w="11906" w:h="16838"/>
      <w:pgMar w:top="719" w:right="566" w:bottom="851" w:left="36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EC5" w:rsidRDefault="007E0EC5">
      <w:r>
        <w:separator/>
      </w:r>
    </w:p>
  </w:endnote>
  <w:endnote w:type="continuationSeparator" w:id="0">
    <w:p w:rsidR="007E0EC5" w:rsidRDefault="007E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58" w:rsidRDefault="00983B58" w:rsidP="002B3F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3B58" w:rsidRDefault="00983B58" w:rsidP="00200F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58" w:rsidRPr="00866730" w:rsidRDefault="00866730">
    <w:pPr>
      <w:pStyle w:val="Footer"/>
      <w:jc w:val="center"/>
      <w:rPr>
        <w:rFonts w:ascii="Arial" w:hAnsi="Arial" w:cs="Arial"/>
        <w:sz w:val="20"/>
        <w:szCs w:val="20"/>
      </w:rPr>
    </w:pPr>
    <w:r w:rsidRPr="00866730">
      <w:rPr>
        <w:rFonts w:ascii="Arial" w:hAnsi="Arial" w:cs="Arial"/>
        <w:sz w:val="20"/>
        <w:szCs w:val="20"/>
      </w:rPr>
      <w:fldChar w:fldCharType="begin"/>
    </w:r>
    <w:r w:rsidRPr="00866730">
      <w:rPr>
        <w:rFonts w:ascii="Arial" w:hAnsi="Arial" w:cs="Arial"/>
        <w:sz w:val="20"/>
        <w:szCs w:val="20"/>
      </w:rPr>
      <w:instrText xml:space="preserve"> FILENAME   \* MERGEFORMAT </w:instrText>
    </w:r>
    <w:r w:rsidRPr="00866730">
      <w:rPr>
        <w:rFonts w:ascii="Arial" w:hAnsi="Arial" w:cs="Arial"/>
        <w:sz w:val="20"/>
        <w:szCs w:val="20"/>
      </w:rPr>
      <w:fldChar w:fldCharType="separate"/>
    </w:r>
    <w:r w:rsidR="00CD69FC">
      <w:rPr>
        <w:rFonts w:ascii="Arial" w:hAnsi="Arial" w:cs="Arial"/>
        <w:noProof/>
        <w:sz w:val="20"/>
        <w:szCs w:val="20"/>
      </w:rPr>
      <w:t>CCOT Referral Criteria - 06</w:t>
    </w:r>
    <w:r w:rsidRPr="00866730">
      <w:rPr>
        <w:rFonts w:ascii="Arial" w:hAnsi="Arial" w:cs="Arial"/>
        <w:noProof/>
        <w:sz w:val="20"/>
        <w:szCs w:val="20"/>
      </w:rPr>
      <w:t xml:space="preserve"> 2015</w:t>
    </w:r>
    <w:r w:rsidRPr="00866730">
      <w:rPr>
        <w:rFonts w:ascii="Arial" w:hAnsi="Arial" w:cs="Arial"/>
        <w:sz w:val="20"/>
        <w:szCs w:val="20"/>
      </w:rPr>
      <w:fldChar w:fldCharType="end"/>
    </w:r>
    <w:r w:rsidR="00C62E55" w:rsidRPr="00866730">
      <w:rPr>
        <w:rFonts w:ascii="Arial" w:hAnsi="Arial" w:cs="Arial"/>
        <w:sz w:val="20"/>
        <w:szCs w:val="20"/>
      </w:rPr>
      <w:fldChar w:fldCharType="begin"/>
    </w:r>
    <w:r w:rsidR="00C62E55" w:rsidRPr="00866730">
      <w:rPr>
        <w:rFonts w:ascii="Arial" w:hAnsi="Arial" w:cs="Arial"/>
        <w:sz w:val="20"/>
        <w:szCs w:val="20"/>
      </w:rPr>
      <w:instrText xml:space="preserve"> FILENAME   \* MERGEFORMAT </w:instrText>
    </w:r>
    <w:r w:rsidR="00C62E55" w:rsidRPr="00866730">
      <w:rPr>
        <w:rFonts w:ascii="Arial" w:hAnsi="Arial" w:cs="Arial"/>
        <w:sz w:val="20"/>
        <w:szCs w:val="20"/>
      </w:rPr>
      <w:fldChar w:fldCharType="end"/>
    </w:r>
    <w:r w:rsidR="00983B58" w:rsidRPr="00866730">
      <w:rPr>
        <w:rFonts w:ascii="Arial" w:hAnsi="Arial" w:cs="Arial"/>
        <w:sz w:val="20"/>
        <w:szCs w:val="20"/>
      </w:rPr>
      <w:tab/>
    </w:r>
    <w:r w:rsidR="00983B58" w:rsidRPr="00866730">
      <w:rPr>
        <w:rFonts w:ascii="Arial" w:hAnsi="Arial" w:cs="Arial"/>
        <w:sz w:val="20"/>
        <w:szCs w:val="20"/>
      </w:rPr>
      <w:fldChar w:fldCharType="begin"/>
    </w:r>
    <w:r w:rsidR="00983B58" w:rsidRPr="00866730">
      <w:rPr>
        <w:rFonts w:ascii="Arial" w:hAnsi="Arial" w:cs="Arial"/>
        <w:sz w:val="20"/>
        <w:szCs w:val="20"/>
      </w:rPr>
      <w:instrText xml:space="preserve"> PAGE   \* MERGEFORMAT </w:instrText>
    </w:r>
    <w:r w:rsidR="00983B58" w:rsidRPr="00866730">
      <w:rPr>
        <w:rFonts w:ascii="Arial" w:hAnsi="Arial" w:cs="Arial"/>
        <w:sz w:val="20"/>
        <w:szCs w:val="20"/>
      </w:rPr>
      <w:fldChar w:fldCharType="separate"/>
    </w:r>
    <w:r w:rsidR="000A1430">
      <w:rPr>
        <w:rFonts w:ascii="Arial" w:hAnsi="Arial" w:cs="Arial"/>
        <w:noProof/>
        <w:sz w:val="20"/>
        <w:szCs w:val="20"/>
      </w:rPr>
      <w:t>1</w:t>
    </w:r>
    <w:r w:rsidR="00983B58" w:rsidRPr="00866730">
      <w:rPr>
        <w:rFonts w:ascii="Arial" w:hAnsi="Arial" w:cs="Arial"/>
        <w:sz w:val="20"/>
        <w:szCs w:val="20"/>
      </w:rPr>
      <w:fldChar w:fldCharType="end"/>
    </w:r>
  </w:p>
  <w:p w:rsidR="00983B58" w:rsidRDefault="00983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EC5" w:rsidRDefault="007E0EC5">
      <w:r>
        <w:separator/>
      </w:r>
    </w:p>
  </w:footnote>
  <w:footnote w:type="continuationSeparator" w:id="0">
    <w:p w:rsidR="007E0EC5" w:rsidRDefault="007E0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DDB"/>
    <w:multiLevelType w:val="hybridMultilevel"/>
    <w:tmpl w:val="C668F950"/>
    <w:lvl w:ilvl="0" w:tplc="28B86B30">
      <w:start w:val="1"/>
      <w:numFmt w:val="bullet"/>
      <w:lvlText w:val="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81A7B87"/>
    <w:multiLevelType w:val="hybridMultilevel"/>
    <w:tmpl w:val="BFE2DB08"/>
    <w:lvl w:ilvl="0" w:tplc="76D06D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8F78CE"/>
    <w:multiLevelType w:val="hybridMultilevel"/>
    <w:tmpl w:val="8EF488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1759"/>
    <w:multiLevelType w:val="hybridMultilevel"/>
    <w:tmpl w:val="A6C0B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5ECA"/>
    <w:multiLevelType w:val="hybridMultilevel"/>
    <w:tmpl w:val="026C46BE"/>
    <w:lvl w:ilvl="0" w:tplc="08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1CD42C69"/>
    <w:multiLevelType w:val="hybridMultilevel"/>
    <w:tmpl w:val="DDE40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A627E"/>
    <w:multiLevelType w:val="hybridMultilevel"/>
    <w:tmpl w:val="9E42AFD8"/>
    <w:lvl w:ilvl="0" w:tplc="08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2CEE5609"/>
    <w:multiLevelType w:val="hybridMultilevel"/>
    <w:tmpl w:val="9CC84B90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2286591"/>
    <w:multiLevelType w:val="hybridMultilevel"/>
    <w:tmpl w:val="57E2F490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42E0A1F"/>
    <w:multiLevelType w:val="hybridMultilevel"/>
    <w:tmpl w:val="D5A8123E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20F0902"/>
    <w:multiLevelType w:val="hybridMultilevel"/>
    <w:tmpl w:val="6CF20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959EC"/>
    <w:multiLevelType w:val="multilevel"/>
    <w:tmpl w:val="2ED6400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89B2C7E"/>
    <w:multiLevelType w:val="hybridMultilevel"/>
    <w:tmpl w:val="32CACEC0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D3C32EE"/>
    <w:multiLevelType w:val="hybridMultilevel"/>
    <w:tmpl w:val="2ED6400E"/>
    <w:lvl w:ilvl="0" w:tplc="F03A97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F3F782A"/>
    <w:multiLevelType w:val="hybridMultilevel"/>
    <w:tmpl w:val="BDCAA3F8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E255091"/>
    <w:multiLevelType w:val="hybridMultilevel"/>
    <w:tmpl w:val="0C3A5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52B4F"/>
    <w:multiLevelType w:val="hybridMultilevel"/>
    <w:tmpl w:val="3E1282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F71B51"/>
    <w:multiLevelType w:val="hybridMultilevel"/>
    <w:tmpl w:val="3CE0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F0108"/>
    <w:multiLevelType w:val="multilevel"/>
    <w:tmpl w:val="84C4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C63EE4"/>
    <w:multiLevelType w:val="hybridMultilevel"/>
    <w:tmpl w:val="25F8FE9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2"/>
  </w:num>
  <w:num w:numId="8">
    <w:abstractNumId w:val="19"/>
  </w:num>
  <w:num w:numId="9">
    <w:abstractNumId w:val="12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3"/>
  </w:num>
  <w:num w:numId="15">
    <w:abstractNumId w:val="5"/>
  </w:num>
  <w:num w:numId="16">
    <w:abstractNumId w:val="10"/>
  </w:num>
  <w:num w:numId="17">
    <w:abstractNumId w:val="15"/>
  </w:num>
  <w:num w:numId="18">
    <w:abstractNumId w:val="17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79"/>
    <w:rsid w:val="000025E8"/>
    <w:rsid w:val="00025EA1"/>
    <w:rsid w:val="00046ECE"/>
    <w:rsid w:val="00055E41"/>
    <w:rsid w:val="000668C7"/>
    <w:rsid w:val="00073246"/>
    <w:rsid w:val="00081620"/>
    <w:rsid w:val="000A1430"/>
    <w:rsid w:val="000B6AC6"/>
    <w:rsid w:val="000C553C"/>
    <w:rsid w:val="000D1D24"/>
    <w:rsid w:val="00102BBE"/>
    <w:rsid w:val="00103DCE"/>
    <w:rsid w:val="00125CCE"/>
    <w:rsid w:val="0012616E"/>
    <w:rsid w:val="001318DE"/>
    <w:rsid w:val="00142031"/>
    <w:rsid w:val="00151DFE"/>
    <w:rsid w:val="0016035C"/>
    <w:rsid w:val="00161039"/>
    <w:rsid w:val="001760DB"/>
    <w:rsid w:val="00177F14"/>
    <w:rsid w:val="0019022D"/>
    <w:rsid w:val="001962B6"/>
    <w:rsid w:val="001A7802"/>
    <w:rsid w:val="001C60C5"/>
    <w:rsid w:val="001D20E6"/>
    <w:rsid w:val="001D4332"/>
    <w:rsid w:val="001E0A53"/>
    <w:rsid w:val="001E20E2"/>
    <w:rsid w:val="001E6F97"/>
    <w:rsid w:val="001F3551"/>
    <w:rsid w:val="00200FC6"/>
    <w:rsid w:val="00222F53"/>
    <w:rsid w:val="002231E8"/>
    <w:rsid w:val="00225892"/>
    <w:rsid w:val="00225A19"/>
    <w:rsid w:val="0023735C"/>
    <w:rsid w:val="00237B87"/>
    <w:rsid w:val="00240D88"/>
    <w:rsid w:val="0025224B"/>
    <w:rsid w:val="0025340D"/>
    <w:rsid w:val="00290E63"/>
    <w:rsid w:val="002A11C5"/>
    <w:rsid w:val="002A7BEF"/>
    <w:rsid w:val="002B231E"/>
    <w:rsid w:val="002B3F42"/>
    <w:rsid w:val="002D5F53"/>
    <w:rsid w:val="002E1918"/>
    <w:rsid w:val="002F2218"/>
    <w:rsid w:val="002F5E76"/>
    <w:rsid w:val="003045DC"/>
    <w:rsid w:val="00312301"/>
    <w:rsid w:val="00320F30"/>
    <w:rsid w:val="00324422"/>
    <w:rsid w:val="00342651"/>
    <w:rsid w:val="003524B7"/>
    <w:rsid w:val="00364819"/>
    <w:rsid w:val="00370F07"/>
    <w:rsid w:val="00384CC0"/>
    <w:rsid w:val="0039789C"/>
    <w:rsid w:val="003A3EC1"/>
    <w:rsid w:val="003B3127"/>
    <w:rsid w:val="003C64B3"/>
    <w:rsid w:val="003D66A3"/>
    <w:rsid w:val="003F4E7E"/>
    <w:rsid w:val="00405F30"/>
    <w:rsid w:val="00411CE1"/>
    <w:rsid w:val="00413246"/>
    <w:rsid w:val="0042377D"/>
    <w:rsid w:val="00441403"/>
    <w:rsid w:val="004532C4"/>
    <w:rsid w:val="00456BC9"/>
    <w:rsid w:val="00464251"/>
    <w:rsid w:val="00470BC5"/>
    <w:rsid w:val="0047356B"/>
    <w:rsid w:val="00484C93"/>
    <w:rsid w:val="0048546D"/>
    <w:rsid w:val="0048577C"/>
    <w:rsid w:val="0049529F"/>
    <w:rsid w:val="004960CE"/>
    <w:rsid w:val="004A2E5D"/>
    <w:rsid w:val="004B4947"/>
    <w:rsid w:val="004B6DB7"/>
    <w:rsid w:val="004C078A"/>
    <w:rsid w:val="004D5A60"/>
    <w:rsid w:val="004E44DB"/>
    <w:rsid w:val="004E4AAC"/>
    <w:rsid w:val="004E5FBC"/>
    <w:rsid w:val="004F12F5"/>
    <w:rsid w:val="0050276C"/>
    <w:rsid w:val="005060D3"/>
    <w:rsid w:val="00516B46"/>
    <w:rsid w:val="00521336"/>
    <w:rsid w:val="0052481A"/>
    <w:rsid w:val="005268AC"/>
    <w:rsid w:val="005555F8"/>
    <w:rsid w:val="005556DD"/>
    <w:rsid w:val="00565985"/>
    <w:rsid w:val="00570D4A"/>
    <w:rsid w:val="005A3753"/>
    <w:rsid w:val="005A611A"/>
    <w:rsid w:val="005A775D"/>
    <w:rsid w:val="005B11EB"/>
    <w:rsid w:val="005B69E7"/>
    <w:rsid w:val="005D7CBF"/>
    <w:rsid w:val="005F010E"/>
    <w:rsid w:val="005F01C6"/>
    <w:rsid w:val="005F4C45"/>
    <w:rsid w:val="005F6EEB"/>
    <w:rsid w:val="00600F4C"/>
    <w:rsid w:val="00615358"/>
    <w:rsid w:val="00624FF1"/>
    <w:rsid w:val="00627327"/>
    <w:rsid w:val="006432A6"/>
    <w:rsid w:val="00664269"/>
    <w:rsid w:val="00672CC0"/>
    <w:rsid w:val="00681A8B"/>
    <w:rsid w:val="00691742"/>
    <w:rsid w:val="00694949"/>
    <w:rsid w:val="006B212F"/>
    <w:rsid w:val="006B4652"/>
    <w:rsid w:val="00713154"/>
    <w:rsid w:val="00714DCE"/>
    <w:rsid w:val="00715E8D"/>
    <w:rsid w:val="00741ABA"/>
    <w:rsid w:val="007455E5"/>
    <w:rsid w:val="00746A8D"/>
    <w:rsid w:val="00754CD7"/>
    <w:rsid w:val="00757AA9"/>
    <w:rsid w:val="00780FD6"/>
    <w:rsid w:val="007978C6"/>
    <w:rsid w:val="007A2938"/>
    <w:rsid w:val="007A6803"/>
    <w:rsid w:val="007B6AFA"/>
    <w:rsid w:val="007E0EC5"/>
    <w:rsid w:val="00803E21"/>
    <w:rsid w:val="00807B4C"/>
    <w:rsid w:val="00814AAC"/>
    <w:rsid w:val="00821110"/>
    <w:rsid w:val="00821720"/>
    <w:rsid w:val="0082460D"/>
    <w:rsid w:val="00826BCF"/>
    <w:rsid w:val="00830FD3"/>
    <w:rsid w:val="00831A19"/>
    <w:rsid w:val="00835EC1"/>
    <w:rsid w:val="00842CF7"/>
    <w:rsid w:val="00844695"/>
    <w:rsid w:val="00864286"/>
    <w:rsid w:val="00865ED8"/>
    <w:rsid w:val="00866730"/>
    <w:rsid w:val="0088069C"/>
    <w:rsid w:val="008A458F"/>
    <w:rsid w:val="008C0276"/>
    <w:rsid w:val="008D5962"/>
    <w:rsid w:val="008F0090"/>
    <w:rsid w:val="00911827"/>
    <w:rsid w:val="00912AB2"/>
    <w:rsid w:val="00924D31"/>
    <w:rsid w:val="00951934"/>
    <w:rsid w:val="00957A5F"/>
    <w:rsid w:val="00965804"/>
    <w:rsid w:val="0097424D"/>
    <w:rsid w:val="00975333"/>
    <w:rsid w:val="00981471"/>
    <w:rsid w:val="00983B58"/>
    <w:rsid w:val="00994973"/>
    <w:rsid w:val="009A72CA"/>
    <w:rsid w:val="009A7E1C"/>
    <w:rsid w:val="009B272F"/>
    <w:rsid w:val="009B6153"/>
    <w:rsid w:val="009C19C1"/>
    <w:rsid w:val="009D7B58"/>
    <w:rsid w:val="009E46DE"/>
    <w:rsid w:val="009E532D"/>
    <w:rsid w:val="009E7C79"/>
    <w:rsid w:val="00A103EC"/>
    <w:rsid w:val="00A1788A"/>
    <w:rsid w:val="00A258ED"/>
    <w:rsid w:val="00A35780"/>
    <w:rsid w:val="00A51054"/>
    <w:rsid w:val="00A5368A"/>
    <w:rsid w:val="00A664DA"/>
    <w:rsid w:val="00A71B6E"/>
    <w:rsid w:val="00A77256"/>
    <w:rsid w:val="00A7793E"/>
    <w:rsid w:val="00A912E6"/>
    <w:rsid w:val="00A93492"/>
    <w:rsid w:val="00A93D7C"/>
    <w:rsid w:val="00AB0325"/>
    <w:rsid w:val="00AB3896"/>
    <w:rsid w:val="00AE6E7E"/>
    <w:rsid w:val="00B160CD"/>
    <w:rsid w:val="00B160E4"/>
    <w:rsid w:val="00B217E7"/>
    <w:rsid w:val="00B27952"/>
    <w:rsid w:val="00B44EC0"/>
    <w:rsid w:val="00B5246E"/>
    <w:rsid w:val="00B6783E"/>
    <w:rsid w:val="00B7643B"/>
    <w:rsid w:val="00BA16EE"/>
    <w:rsid w:val="00BC306F"/>
    <w:rsid w:val="00BE4DEB"/>
    <w:rsid w:val="00BF5128"/>
    <w:rsid w:val="00C01C82"/>
    <w:rsid w:val="00C21F23"/>
    <w:rsid w:val="00C270B6"/>
    <w:rsid w:val="00C326D9"/>
    <w:rsid w:val="00C44D30"/>
    <w:rsid w:val="00C507E1"/>
    <w:rsid w:val="00C54723"/>
    <w:rsid w:val="00C55C00"/>
    <w:rsid w:val="00C62E55"/>
    <w:rsid w:val="00C635C5"/>
    <w:rsid w:val="00C7276D"/>
    <w:rsid w:val="00C74471"/>
    <w:rsid w:val="00C84571"/>
    <w:rsid w:val="00C84EB6"/>
    <w:rsid w:val="00C86AF8"/>
    <w:rsid w:val="00CB10DF"/>
    <w:rsid w:val="00CD69FC"/>
    <w:rsid w:val="00CF3652"/>
    <w:rsid w:val="00D16CF5"/>
    <w:rsid w:val="00D46281"/>
    <w:rsid w:val="00D72BFE"/>
    <w:rsid w:val="00D74B9F"/>
    <w:rsid w:val="00D81578"/>
    <w:rsid w:val="00D85A6E"/>
    <w:rsid w:val="00D943F1"/>
    <w:rsid w:val="00D9504B"/>
    <w:rsid w:val="00DB4301"/>
    <w:rsid w:val="00DB464D"/>
    <w:rsid w:val="00DD53B7"/>
    <w:rsid w:val="00DD6B6C"/>
    <w:rsid w:val="00DE7924"/>
    <w:rsid w:val="00E203B1"/>
    <w:rsid w:val="00E30AA6"/>
    <w:rsid w:val="00E409A7"/>
    <w:rsid w:val="00E554B6"/>
    <w:rsid w:val="00E809E0"/>
    <w:rsid w:val="00E94FD2"/>
    <w:rsid w:val="00E967FB"/>
    <w:rsid w:val="00EB7455"/>
    <w:rsid w:val="00ED0804"/>
    <w:rsid w:val="00ED1304"/>
    <w:rsid w:val="00EE0605"/>
    <w:rsid w:val="00EF3766"/>
    <w:rsid w:val="00EF64CD"/>
    <w:rsid w:val="00F10670"/>
    <w:rsid w:val="00F12BD3"/>
    <w:rsid w:val="00F203DC"/>
    <w:rsid w:val="00F21537"/>
    <w:rsid w:val="00F3126E"/>
    <w:rsid w:val="00F52A4C"/>
    <w:rsid w:val="00F57CE9"/>
    <w:rsid w:val="00F638D9"/>
    <w:rsid w:val="00F73E5F"/>
    <w:rsid w:val="00F854E9"/>
    <w:rsid w:val="00F95D64"/>
    <w:rsid w:val="00FC0822"/>
    <w:rsid w:val="00FC0FA4"/>
    <w:rsid w:val="00FC4DD2"/>
    <w:rsid w:val="00FE6200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8F179336-B699-43FD-8FA4-9FC24175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978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7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510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5105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054"/>
  </w:style>
  <w:style w:type="paragraph" w:styleId="BalloonText">
    <w:name w:val="Balloon Text"/>
    <w:basedOn w:val="Normal"/>
    <w:semiHidden/>
    <w:rsid w:val="006B21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022D"/>
    <w:rPr>
      <w:color w:val="0000FF"/>
      <w:u w:val="single"/>
    </w:rPr>
  </w:style>
  <w:style w:type="paragraph" w:customStyle="1" w:styleId="Default">
    <w:name w:val="Default"/>
    <w:rsid w:val="003045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203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A7E1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E0A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health.nhs.uk/children-and-young-people/oxon/integrated-therapies/occupational-therapy-2/activity-sheet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xfordhealth.nhs.uk/children-and-young-people/oxon/integrated-therapies/occupational-therapy-2/activity-sheet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xfordhealth.nhs.uk/children-and-young-people/oxon/integrated-therapies/occupational-therapy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ordhealth.nhs.uk/children-and-young-people/oxon/integrated-therapies/making-a-referr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for Children and Young People</vt:lpstr>
    </vt:vector>
  </TitlesOfParts>
  <Company>Oxford Health NHS Foundation Trust</Company>
  <LinksUpToDate>false</LinksUpToDate>
  <CharactersWithSpaces>5228</CharactersWithSpaces>
  <SharedDoc>false</SharedDoc>
  <HLinks>
    <vt:vector size="6" baseType="variant">
      <vt:variant>
        <vt:i4>5898366</vt:i4>
      </vt:variant>
      <vt:variant>
        <vt:i4>0</vt:i4>
      </vt:variant>
      <vt:variant>
        <vt:i4>0</vt:i4>
      </vt:variant>
      <vt:variant>
        <vt:i4>5</vt:i4>
      </vt:variant>
      <vt:variant>
        <vt:lpwstr>http://www.oxfordhealth.nhs.uk/?service_description=childrens-occupational-therapy-service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for Children and Young People</dc:title>
  <dc:creator>Nicola Holloway</dc:creator>
  <cp:lastModifiedBy>Narain Charvy (RNU) Oxford Health</cp:lastModifiedBy>
  <cp:revision>2</cp:revision>
  <cp:lastPrinted>2012-09-06T12:17:00Z</cp:lastPrinted>
  <dcterms:created xsi:type="dcterms:W3CDTF">2018-04-09T10:45:00Z</dcterms:created>
  <dcterms:modified xsi:type="dcterms:W3CDTF">2018-04-09T10:45:00Z</dcterms:modified>
</cp:coreProperties>
</file>