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FA1" w:rsidRDefault="00D7594B" w:rsidP="00D7594B">
      <w:pPr>
        <w:jc w:val="right"/>
      </w:pPr>
      <w:r w:rsidRPr="00D7594B">
        <w:rPr>
          <w:noProof/>
        </w:rPr>
        <w:drawing>
          <wp:inline distT="0" distB="0" distL="0" distR="0">
            <wp:extent cx="2552700" cy="504825"/>
            <wp:effectExtent l="19050" t="0" r="0" b="0"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94B" w:rsidRDefault="00D7594B" w:rsidP="00D7594B">
      <w:pPr>
        <w:jc w:val="right"/>
      </w:pPr>
    </w:p>
    <w:p w:rsidR="00D7594B" w:rsidRDefault="00D7594B" w:rsidP="00D7594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Trust Board Report Q2</w:t>
      </w:r>
    </w:p>
    <w:p w:rsidR="00D7594B" w:rsidRDefault="00D7594B" w:rsidP="00D7594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Care Clusters and Packages Project</w:t>
      </w:r>
    </w:p>
    <w:p w:rsidR="00D7594B" w:rsidRDefault="00D7594B" w:rsidP="00D7594B">
      <w:pPr>
        <w:rPr>
          <w:rFonts w:ascii="Arial" w:hAnsi="Arial" w:cs="Arial"/>
          <w:b/>
          <w:sz w:val="24"/>
          <w:szCs w:val="24"/>
        </w:rPr>
      </w:pPr>
    </w:p>
    <w:p w:rsidR="00D7594B" w:rsidRDefault="00D7594B" w:rsidP="00D7594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Background</w:t>
      </w:r>
    </w:p>
    <w:p w:rsidR="004F1A14" w:rsidRDefault="00842C92" w:rsidP="00D7594B">
      <w:pPr>
        <w:rPr>
          <w:rFonts w:ascii="Arial" w:hAnsi="Arial" w:cs="Arial"/>
          <w:sz w:val="24"/>
          <w:szCs w:val="24"/>
        </w:rPr>
      </w:pPr>
      <w:r w:rsidRPr="009F779B">
        <w:rPr>
          <w:rFonts w:ascii="Arial" w:hAnsi="Arial" w:cs="Arial"/>
          <w:sz w:val="24"/>
          <w:szCs w:val="24"/>
        </w:rPr>
        <w:t xml:space="preserve">The organisation is undertaking a programme of work to ensure that </w:t>
      </w:r>
      <w:r w:rsidR="00F73465" w:rsidRPr="009F779B">
        <w:rPr>
          <w:rFonts w:ascii="Arial" w:hAnsi="Arial" w:cs="Arial"/>
          <w:sz w:val="24"/>
          <w:szCs w:val="24"/>
        </w:rPr>
        <w:t xml:space="preserve">it </w:t>
      </w:r>
      <w:r w:rsidRPr="009F779B">
        <w:rPr>
          <w:rFonts w:ascii="Arial" w:hAnsi="Arial" w:cs="Arial"/>
          <w:sz w:val="24"/>
          <w:szCs w:val="24"/>
        </w:rPr>
        <w:t xml:space="preserve">is ready for the roll out of Payment by Results (PbR) in Mental Health in April 2012. </w:t>
      </w:r>
      <w:r w:rsidR="00E74D43" w:rsidRPr="009F779B">
        <w:rPr>
          <w:rFonts w:ascii="Arial" w:hAnsi="Arial" w:cs="Arial"/>
          <w:sz w:val="24"/>
          <w:szCs w:val="24"/>
        </w:rPr>
        <w:t>The project commenced in September 2010</w:t>
      </w:r>
      <w:r w:rsidR="006F38B3" w:rsidRPr="009F779B">
        <w:rPr>
          <w:rFonts w:ascii="Arial" w:hAnsi="Arial" w:cs="Arial"/>
          <w:sz w:val="24"/>
          <w:szCs w:val="24"/>
        </w:rPr>
        <w:t>. The work</w:t>
      </w:r>
      <w:r w:rsidRPr="009F779B">
        <w:rPr>
          <w:rFonts w:ascii="Arial" w:hAnsi="Arial" w:cs="Arial"/>
          <w:sz w:val="24"/>
          <w:szCs w:val="24"/>
        </w:rPr>
        <w:t xml:space="preserve"> </w:t>
      </w:r>
      <w:r w:rsidR="006F38B3" w:rsidRPr="009F779B">
        <w:rPr>
          <w:rFonts w:ascii="Arial" w:hAnsi="Arial" w:cs="Arial"/>
          <w:sz w:val="24"/>
          <w:szCs w:val="24"/>
        </w:rPr>
        <w:t>involves</w:t>
      </w:r>
      <w:r w:rsidRPr="009F779B">
        <w:rPr>
          <w:rFonts w:ascii="Arial" w:hAnsi="Arial" w:cs="Arial"/>
          <w:sz w:val="24"/>
          <w:szCs w:val="24"/>
        </w:rPr>
        <w:t xml:space="preserve"> the allocation of all service users </w:t>
      </w:r>
      <w:r w:rsidR="006F38B3" w:rsidRPr="009F779B">
        <w:rPr>
          <w:rFonts w:ascii="Arial" w:hAnsi="Arial" w:cs="Arial"/>
          <w:sz w:val="24"/>
          <w:szCs w:val="24"/>
        </w:rPr>
        <w:t xml:space="preserve">within mental health services </w:t>
      </w:r>
      <w:r w:rsidRPr="009F779B">
        <w:rPr>
          <w:rFonts w:ascii="Arial" w:hAnsi="Arial" w:cs="Arial"/>
          <w:sz w:val="24"/>
          <w:szCs w:val="24"/>
        </w:rPr>
        <w:t xml:space="preserve">to one of the 21 nationally defined PbR Clusters </w:t>
      </w:r>
      <w:r w:rsidR="007A75F3">
        <w:rPr>
          <w:rFonts w:ascii="Arial" w:hAnsi="Arial" w:cs="Arial"/>
          <w:sz w:val="24"/>
          <w:szCs w:val="24"/>
        </w:rPr>
        <w:t xml:space="preserve">(see Appendix) </w:t>
      </w:r>
      <w:r w:rsidRPr="009F779B">
        <w:rPr>
          <w:rFonts w:ascii="Arial" w:hAnsi="Arial" w:cs="Arial"/>
          <w:sz w:val="24"/>
          <w:szCs w:val="24"/>
        </w:rPr>
        <w:t xml:space="preserve">and the initial draft of standardised packages of care attributed to these clusters, </w:t>
      </w:r>
      <w:r w:rsidR="00F73465" w:rsidRPr="009F779B">
        <w:rPr>
          <w:rFonts w:ascii="Arial" w:hAnsi="Arial" w:cs="Arial"/>
          <w:sz w:val="24"/>
          <w:szCs w:val="24"/>
        </w:rPr>
        <w:t xml:space="preserve">against </w:t>
      </w:r>
      <w:r w:rsidRPr="009F779B">
        <w:rPr>
          <w:rFonts w:ascii="Arial" w:hAnsi="Arial" w:cs="Arial"/>
          <w:sz w:val="24"/>
          <w:szCs w:val="24"/>
        </w:rPr>
        <w:t xml:space="preserve">which the organisation will then be commissioned </w:t>
      </w:r>
      <w:r w:rsidR="00F73465" w:rsidRPr="009F779B">
        <w:rPr>
          <w:rFonts w:ascii="Arial" w:hAnsi="Arial" w:cs="Arial"/>
          <w:sz w:val="24"/>
          <w:szCs w:val="24"/>
        </w:rPr>
        <w:t>for services.</w:t>
      </w:r>
      <w:r w:rsidR="006F38B3" w:rsidRPr="009F779B">
        <w:rPr>
          <w:rFonts w:ascii="Arial" w:hAnsi="Arial" w:cs="Arial"/>
          <w:sz w:val="24"/>
          <w:szCs w:val="24"/>
        </w:rPr>
        <w:t xml:space="preserve"> </w:t>
      </w:r>
      <w:r w:rsidR="00F85B45">
        <w:rPr>
          <w:rFonts w:ascii="Arial" w:hAnsi="Arial" w:cs="Arial"/>
          <w:sz w:val="24"/>
          <w:szCs w:val="24"/>
        </w:rPr>
        <w:t xml:space="preserve">Services </w:t>
      </w:r>
      <w:r w:rsidR="004122C9">
        <w:rPr>
          <w:rFonts w:ascii="Arial" w:hAnsi="Arial" w:cs="Arial"/>
          <w:sz w:val="24"/>
          <w:szCs w:val="24"/>
        </w:rPr>
        <w:t xml:space="preserve">currently </w:t>
      </w:r>
      <w:r w:rsidR="00F85B45">
        <w:rPr>
          <w:rFonts w:ascii="Arial" w:hAnsi="Arial" w:cs="Arial"/>
          <w:sz w:val="24"/>
          <w:szCs w:val="24"/>
        </w:rPr>
        <w:t>within scope are all Adult and Older Adult Services within the Mental Health Division and the Specialist Eating Disorder Service</w:t>
      </w:r>
      <w:r w:rsidR="004122C9">
        <w:rPr>
          <w:rFonts w:ascii="Arial" w:hAnsi="Arial" w:cs="Arial"/>
          <w:sz w:val="24"/>
          <w:szCs w:val="24"/>
        </w:rPr>
        <w:t xml:space="preserve"> (</w:t>
      </w:r>
      <w:r w:rsidR="004122C9" w:rsidRPr="004122C9">
        <w:rPr>
          <w:rFonts w:ascii="Arial" w:hAnsi="Arial" w:cs="Arial"/>
          <w:i/>
          <w:sz w:val="24"/>
          <w:szCs w:val="24"/>
        </w:rPr>
        <w:t>although following national guidance recently issued we are now expecting that Eating Disorder Services will be removed at this stage</w:t>
      </w:r>
      <w:r w:rsidR="004122C9">
        <w:rPr>
          <w:rFonts w:ascii="Arial" w:hAnsi="Arial" w:cs="Arial"/>
          <w:sz w:val="24"/>
          <w:szCs w:val="24"/>
        </w:rPr>
        <w:t>)</w:t>
      </w:r>
      <w:r w:rsidR="00F85B45">
        <w:rPr>
          <w:rFonts w:ascii="Arial" w:hAnsi="Arial" w:cs="Arial"/>
          <w:sz w:val="24"/>
          <w:szCs w:val="24"/>
        </w:rPr>
        <w:t xml:space="preserve">. </w:t>
      </w:r>
    </w:p>
    <w:p w:rsidR="00E74D43" w:rsidRPr="009F779B" w:rsidRDefault="0051645D" w:rsidP="00D759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targets for the project are</w:t>
      </w:r>
      <w:r w:rsidR="00E74D43" w:rsidRPr="009F779B">
        <w:rPr>
          <w:rFonts w:ascii="Arial" w:hAnsi="Arial" w:cs="Arial"/>
          <w:sz w:val="24"/>
          <w:szCs w:val="24"/>
        </w:rPr>
        <w:t>:</w:t>
      </w:r>
    </w:p>
    <w:p w:rsidR="00E74D43" w:rsidRPr="009F779B" w:rsidRDefault="00E74D43" w:rsidP="00E74D43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9F779B">
        <w:rPr>
          <w:rFonts w:ascii="Arial" w:hAnsi="Arial" w:cs="Arial"/>
          <w:sz w:val="24"/>
          <w:szCs w:val="24"/>
        </w:rPr>
        <w:t>To ensure that all clinicians are trained to use the Mental Health Clustering Tool (MHCT)</w:t>
      </w:r>
    </w:p>
    <w:p w:rsidR="00E74D43" w:rsidRPr="009F779B" w:rsidRDefault="00E74D43" w:rsidP="00E74D43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9F779B">
        <w:rPr>
          <w:rFonts w:ascii="Arial" w:hAnsi="Arial" w:cs="Arial"/>
          <w:sz w:val="24"/>
          <w:szCs w:val="24"/>
        </w:rPr>
        <w:t>To allocate all service users within the Adult and Older Adult Services to a cluster by 31</w:t>
      </w:r>
      <w:r w:rsidRPr="009F779B">
        <w:rPr>
          <w:rFonts w:ascii="Arial" w:hAnsi="Arial" w:cs="Arial"/>
          <w:sz w:val="24"/>
          <w:szCs w:val="24"/>
          <w:vertAlign w:val="superscript"/>
        </w:rPr>
        <w:t>st</w:t>
      </w:r>
      <w:r w:rsidRPr="009F779B">
        <w:rPr>
          <w:rFonts w:ascii="Arial" w:hAnsi="Arial" w:cs="Arial"/>
          <w:sz w:val="24"/>
          <w:szCs w:val="24"/>
        </w:rPr>
        <w:t xml:space="preserve"> December 2011, which is both a DH mandate and CQUIN target for Oxford Health</w:t>
      </w:r>
    </w:p>
    <w:p w:rsidR="00E74D43" w:rsidRPr="009F779B" w:rsidRDefault="00E74D43" w:rsidP="00E74D43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9F779B">
        <w:rPr>
          <w:rFonts w:ascii="Arial" w:hAnsi="Arial" w:cs="Arial"/>
          <w:sz w:val="24"/>
          <w:szCs w:val="24"/>
        </w:rPr>
        <w:t>To develop draft care packages for the 21 clusters and pilot them by February 2012</w:t>
      </w:r>
    </w:p>
    <w:p w:rsidR="00E74D43" w:rsidRPr="009F779B" w:rsidRDefault="00E74D43" w:rsidP="00E74D43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9F779B">
        <w:rPr>
          <w:rFonts w:ascii="Arial" w:hAnsi="Arial" w:cs="Arial"/>
          <w:sz w:val="24"/>
          <w:szCs w:val="24"/>
        </w:rPr>
        <w:t>To review and refine care packages in readiness for the 2012/2013 shadow year</w:t>
      </w:r>
    </w:p>
    <w:p w:rsidR="006F38B3" w:rsidRPr="009F779B" w:rsidRDefault="006F38B3" w:rsidP="00D7594B">
      <w:pPr>
        <w:rPr>
          <w:rFonts w:ascii="Arial" w:hAnsi="Arial" w:cs="Arial"/>
          <w:sz w:val="24"/>
          <w:szCs w:val="24"/>
        </w:rPr>
      </w:pPr>
      <w:r w:rsidRPr="009F779B">
        <w:rPr>
          <w:rFonts w:ascii="Arial" w:hAnsi="Arial" w:cs="Arial"/>
          <w:sz w:val="24"/>
          <w:szCs w:val="24"/>
        </w:rPr>
        <w:t>A</w:t>
      </w:r>
      <w:r w:rsidR="00E74D43" w:rsidRPr="009F779B">
        <w:rPr>
          <w:rFonts w:ascii="Arial" w:hAnsi="Arial" w:cs="Arial"/>
          <w:sz w:val="24"/>
          <w:szCs w:val="24"/>
        </w:rPr>
        <w:t>dditionally a number of benefits for the</w:t>
      </w:r>
      <w:r w:rsidRPr="009F779B">
        <w:rPr>
          <w:rFonts w:ascii="Arial" w:hAnsi="Arial" w:cs="Arial"/>
          <w:sz w:val="24"/>
          <w:szCs w:val="24"/>
        </w:rPr>
        <w:t xml:space="preserve"> project have been identified – please refer to the </w:t>
      </w:r>
      <w:r w:rsidR="00894738">
        <w:rPr>
          <w:rFonts w:ascii="Arial" w:hAnsi="Arial" w:cs="Arial"/>
          <w:sz w:val="24"/>
          <w:szCs w:val="24"/>
        </w:rPr>
        <w:t>appendix for the</w:t>
      </w:r>
      <w:r w:rsidRPr="009F779B">
        <w:rPr>
          <w:rFonts w:ascii="Arial" w:hAnsi="Arial" w:cs="Arial"/>
          <w:sz w:val="24"/>
          <w:szCs w:val="24"/>
        </w:rPr>
        <w:t xml:space="preserve"> benefits logic map summary.</w:t>
      </w:r>
    </w:p>
    <w:p w:rsidR="00F73465" w:rsidRPr="009F779B" w:rsidRDefault="00F73465" w:rsidP="00F73465">
      <w:pPr>
        <w:rPr>
          <w:rFonts w:ascii="Arial" w:hAnsi="Arial" w:cs="Arial"/>
          <w:sz w:val="24"/>
          <w:szCs w:val="24"/>
        </w:rPr>
      </w:pPr>
      <w:r w:rsidRPr="009F779B">
        <w:rPr>
          <w:rFonts w:ascii="Arial" w:hAnsi="Arial" w:cs="Arial"/>
          <w:sz w:val="24"/>
          <w:szCs w:val="24"/>
        </w:rPr>
        <w:t>During the last quarter a Project Steering Board has been convened to support the project and provide the strategic leadership that the programme requires. The board is a representative group of senior clinicians, commissioners, service users, board representatives and representatives from finance. The board is chaired by the medical director.</w:t>
      </w:r>
    </w:p>
    <w:p w:rsidR="00E74D43" w:rsidRPr="009F779B" w:rsidRDefault="00E74D43" w:rsidP="00F73465">
      <w:pPr>
        <w:rPr>
          <w:rFonts w:ascii="Arial" w:hAnsi="Arial" w:cs="Arial"/>
          <w:sz w:val="24"/>
          <w:szCs w:val="24"/>
        </w:rPr>
      </w:pPr>
      <w:r w:rsidRPr="009F779B">
        <w:rPr>
          <w:rFonts w:ascii="Arial" w:hAnsi="Arial" w:cs="Arial"/>
          <w:sz w:val="24"/>
          <w:szCs w:val="24"/>
        </w:rPr>
        <w:t>The care packages have been developed by 3 w</w:t>
      </w:r>
      <w:r w:rsidR="004122C9">
        <w:rPr>
          <w:rFonts w:ascii="Arial" w:hAnsi="Arial" w:cs="Arial"/>
          <w:sz w:val="24"/>
          <w:szCs w:val="24"/>
        </w:rPr>
        <w:t>orking groups, o</w:t>
      </w:r>
      <w:r w:rsidRPr="009F779B">
        <w:rPr>
          <w:rFonts w:ascii="Arial" w:hAnsi="Arial" w:cs="Arial"/>
          <w:sz w:val="24"/>
          <w:szCs w:val="24"/>
        </w:rPr>
        <w:t xml:space="preserve">ne focussing on the non-psychosis clusters, another focussing on the psychosis clusters and another </w:t>
      </w:r>
      <w:r w:rsidRPr="009F779B">
        <w:rPr>
          <w:rFonts w:ascii="Arial" w:hAnsi="Arial" w:cs="Arial"/>
          <w:sz w:val="24"/>
          <w:szCs w:val="24"/>
        </w:rPr>
        <w:lastRenderedPageBreak/>
        <w:t xml:space="preserve">looking at the organic clusters. These working groups are facilitated by the project lead and comprise of a mix of clinical staff (representing all professional groups) and senior managers. The training plan for the MHCT was facilitated by a ‘Train the Trainer’ approach and was rolled out using a network of cascade trainers based within clinical teams. The project is further supported by Jackie Thomas who is the </w:t>
      </w:r>
      <w:r w:rsidR="00460C83" w:rsidRPr="009F779B">
        <w:rPr>
          <w:rFonts w:ascii="Arial" w:hAnsi="Arial" w:cs="Arial"/>
          <w:sz w:val="24"/>
          <w:szCs w:val="24"/>
        </w:rPr>
        <w:t>Division</w:t>
      </w:r>
      <w:r w:rsidR="004122C9">
        <w:rPr>
          <w:rFonts w:ascii="Arial" w:hAnsi="Arial" w:cs="Arial"/>
          <w:sz w:val="24"/>
          <w:szCs w:val="24"/>
        </w:rPr>
        <w:t>’</w:t>
      </w:r>
      <w:r w:rsidR="00460C83" w:rsidRPr="009F779B">
        <w:rPr>
          <w:rFonts w:ascii="Arial" w:hAnsi="Arial" w:cs="Arial"/>
          <w:sz w:val="24"/>
          <w:szCs w:val="24"/>
        </w:rPr>
        <w:t>s</w:t>
      </w:r>
      <w:r w:rsidRPr="009F779B">
        <w:rPr>
          <w:rFonts w:ascii="Arial" w:hAnsi="Arial" w:cs="Arial"/>
          <w:sz w:val="24"/>
          <w:szCs w:val="24"/>
        </w:rPr>
        <w:t xml:space="preserve"> lead for care clusters and packages.</w:t>
      </w:r>
    </w:p>
    <w:p w:rsidR="004122C9" w:rsidRPr="009F779B" w:rsidRDefault="00E74D43" w:rsidP="00F73465">
      <w:pPr>
        <w:rPr>
          <w:rFonts w:ascii="Arial" w:hAnsi="Arial" w:cs="Arial"/>
          <w:sz w:val="24"/>
          <w:szCs w:val="24"/>
        </w:rPr>
      </w:pPr>
      <w:r w:rsidRPr="009F779B">
        <w:rPr>
          <w:rFonts w:ascii="Arial" w:hAnsi="Arial" w:cs="Arial"/>
          <w:sz w:val="24"/>
          <w:szCs w:val="24"/>
        </w:rPr>
        <w:t>Over the next few mo</w:t>
      </w:r>
      <w:r w:rsidR="00460C83" w:rsidRPr="009F779B">
        <w:rPr>
          <w:rFonts w:ascii="Arial" w:hAnsi="Arial" w:cs="Arial"/>
          <w:sz w:val="24"/>
          <w:szCs w:val="24"/>
        </w:rPr>
        <w:t xml:space="preserve">nths the </w:t>
      </w:r>
      <w:r w:rsidR="009F779B" w:rsidRPr="009F779B">
        <w:rPr>
          <w:rFonts w:ascii="Arial" w:hAnsi="Arial" w:cs="Arial"/>
          <w:sz w:val="24"/>
          <w:szCs w:val="24"/>
        </w:rPr>
        <w:t>project will</w:t>
      </w:r>
      <w:r w:rsidR="00460C83" w:rsidRPr="009F779B">
        <w:rPr>
          <w:rFonts w:ascii="Arial" w:hAnsi="Arial" w:cs="Arial"/>
          <w:sz w:val="24"/>
          <w:szCs w:val="24"/>
        </w:rPr>
        <w:t xml:space="preserve"> begin to focus on the quality of clustering allocation to ensure that it is </w:t>
      </w:r>
      <w:r w:rsidR="00D85A2C">
        <w:rPr>
          <w:rFonts w:ascii="Arial" w:hAnsi="Arial" w:cs="Arial"/>
          <w:sz w:val="24"/>
          <w:szCs w:val="24"/>
        </w:rPr>
        <w:t>as accurate as it reasonably</w:t>
      </w:r>
      <w:r w:rsidR="00460C83" w:rsidRPr="009F779B">
        <w:rPr>
          <w:rFonts w:ascii="Arial" w:hAnsi="Arial" w:cs="Arial"/>
          <w:sz w:val="24"/>
          <w:szCs w:val="24"/>
        </w:rPr>
        <w:t xml:space="preserve"> can be. This will be underpinned by a</w:t>
      </w:r>
      <w:r w:rsidR="00D85A2C">
        <w:rPr>
          <w:rFonts w:ascii="Arial" w:hAnsi="Arial" w:cs="Arial"/>
          <w:sz w:val="24"/>
          <w:szCs w:val="24"/>
        </w:rPr>
        <w:t xml:space="preserve"> number of data quality reports, requests for </w:t>
      </w:r>
      <w:r w:rsidR="00460C83" w:rsidRPr="009F779B">
        <w:rPr>
          <w:rFonts w:ascii="Arial" w:hAnsi="Arial" w:cs="Arial"/>
          <w:sz w:val="24"/>
          <w:szCs w:val="24"/>
        </w:rPr>
        <w:t>which have been submit</w:t>
      </w:r>
      <w:r w:rsidR="004122C9">
        <w:rPr>
          <w:rFonts w:ascii="Arial" w:hAnsi="Arial" w:cs="Arial"/>
          <w:sz w:val="24"/>
          <w:szCs w:val="24"/>
        </w:rPr>
        <w:t>ted to the information analysis</w:t>
      </w:r>
      <w:r w:rsidR="00D85A2C">
        <w:rPr>
          <w:rFonts w:ascii="Arial" w:hAnsi="Arial" w:cs="Arial"/>
          <w:sz w:val="24"/>
          <w:szCs w:val="24"/>
        </w:rPr>
        <w:t xml:space="preserve"> team</w:t>
      </w:r>
      <w:r w:rsidR="009F779B" w:rsidRPr="009F779B">
        <w:rPr>
          <w:rFonts w:ascii="Arial" w:hAnsi="Arial" w:cs="Arial"/>
          <w:sz w:val="24"/>
          <w:szCs w:val="24"/>
        </w:rPr>
        <w:t xml:space="preserve">. </w:t>
      </w:r>
    </w:p>
    <w:p w:rsidR="00D7594B" w:rsidRDefault="00D7594B" w:rsidP="00D7594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Highlights from Q2</w:t>
      </w:r>
    </w:p>
    <w:p w:rsidR="0067386E" w:rsidRPr="0067386E" w:rsidRDefault="0067386E" w:rsidP="0067386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project manager recently attended a national working group (The UK Routine Clinical Outcomes network (UKROM)), and of all the Trusts represented Oxford Health had the highest percentage of service users allocated to a cluster, currently standing at 83%. Some of the Trusts at the meeting have been clustering for 2 years, so this represents a real achievement for Oxford Health and </w:t>
      </w:r>
      <w:r w:rsidRPr="0067386E">
        <w:rPr>
          <w:rFonts w:ascii="Arial" w:hAnsi="Arial" w:cs="Arial"/>
          <w:sz w:val="24"/>
          <w:szCs w:val="24"/>
        </w:rPr>
        <w:t>all teams are to be commended</w:t>
      </w:r>
      <w:r>
        <w:rPr>
          <w:rFonts w:ascii="Arial" w:hAnsi="Arial" w:cs="Arial"/>
          <w:sz w:val="24"/>
          <w:szCs w:val="24"/>
        </w:rPr>
        <w:t xml:space="preserve"> for their efforts</w:t>
      </w:r>
    </w:p>
    <w:p w:rsidR="00D7594B" w:rsidRDefault="0067386E" w:rsidP="00D7594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working groups developing the c</w:t>
      </w:r>
      <w:r w:rsidR="00D7594B">
        <w:rPr>
          <w:rFonts w:ascii="Arial" w:hAnsi="Arial" w:cs="Arial"/>
          <w:sz w:val="24"/>
          <w:szCs w:val="24"/>
        </w:rPr>
        <w:t>are package</w:t>
      </w:r>
      <w:r>
        <w:rPr>
          <w:rFonts w:ascii="Arial" w:hAnsi="Arial" w:cs="Arial"/>
          <w:sz w:val="24"/>
          <w:szCs w:val="24"/>
        </w:rPr>
        <w:t>s have continued to meet and draft care packages have now been completed for Clusters 4-21, this</w:t>
      </w:r>
      <w:r w:rsidR="00D7594B">
        <w:rPr>
          <w:rFonts w:ascii="Arial" w:hAnsi="Arial" w:cs="Arial"/>
          <w:sz w:val="24"/>
          <w:szCs w:val="24"/>
        </w:rPr>
        <w:t xml:space="preserve"> work </w:t>
      </w:r>
      <w:r>
        <w:rPr>
          <w:rFonts w:ascii="Arial" w:hAnsi="Arial" w:cs="Arial"/>
          <w:sz w:val="24"/>
          <w:szCs w:val="24"/>
        </w:rPr>
        <w:t xml:space="preserve">is </w:t>
      </w:r>
      <w:r w:rsidR="00D7594B">
        <w:rPr>
          <w:rFonts w:ascii="Arial" w:hAnsi="Arial" w:cs="Arial"/>
          <w:sz w:val="24"/>
          <w:szCs w:val="24"/>
        </w:rPr>
        <w:t>the most advanced in the SHA</w:t>
      </w:r>
    </w:p>
    <w:p w:rsidR="00823642" w:rsidRDefault="00F56E88" w:rsidP="00D7594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d</w:t>
      </w:r>
      <w:r w:rsidR="00823642">
        <w:rPr>
          <w:rFonts w:ascii="Arial" w:hAnsi="Arial" w:cs="Arial"/>
          <w:sz w:val="24"/>
          <w:szCs w:val="24"/>
        </w:rPr>
        <w:t xml:space="preserve">evelopment of </w:t>
      </w:r>
      <w:r w:rsidR="00F73465">
        <w:rPr>
          <w:rFonts w:ascii="Arial" w:hAnsi="Arial" w:cs="Arial"/>
          <w:sz w:val="24"/>
          <w:szCs w:val="24"/>
        </w:rPr>
        <w:t xml:space="preserve">a </w:t>
      </w:r>
      <w:r w:rsidR="00823642">
        <w:rPr>
          <w:rFonts w:ascii="Arial" w:hAnsi="Arial" w:cs="Arial"/>
          <w:sz w:val="24"/>
          <w:szCs w:val="24"/>
        </w:rPr>
        <w:t xml:space="preserve">care plan library in RiO </w:t>
      </w:r>
      <w:r>
        <w:rPr>
          <w:rFonts w:ascii="Arial" w:hAnsi="Arial" w:cs="Arial"/>
          <w:sz w:val="24"/>
          <w:szCs w:val="24"/>
        </w:rPr>
        <w:t>has continued in earnest over the last 3 months and we are now in a position to trial this on a wider basis. This work stream will</w:t>
      </w:r>
      <w:r w:rsidR="00823642">
        <w:rPr>
          <w:rFonts w:ascii="Arial" w:hAnsi="Arial" w:cs="Arial"/>
          <w:sz w:val="24"/>
          <w:szCs w:val="24"/>
        </w:rPr>
        <w:t xml:space="preserve"> support the</w:t>
      </w:r>
      <w:r>
        <w:rPr>
          <w:rFonts w:ascii="Arial" w:hAnsi="Arial" w:cs="Arial"/>
          <w:sz w:val="24"/>
          <w:szCs w:val="24"/>
        </w:rPr>
        <w:t xml:space="preserve"> roll out of the care packages. </w:t>
      </w:r>
      <w:r w:rsidR="00F73465">
        <w:rPr>
          <w:rFonts w:ascii="Arial" w:hAnsi="Arial" w:cs="Arial"/>
          <w:sz w:val="24"/>
          <w:szCs w:val="24"/>
        </w:rPr>
        <w:t>T</w:t>
      </w:r>
      <w:r w:rsidR="00823642">
        <w:rPr>
          <w:rFonts w:ascii="Arial" w:hAnsi="Arial" w:cs="Arial"/>
          <w:sz w:val="24"/>
          <w:szCs w:val="24"/>
        </w:rPr>
        <w:t xml:space="preserve">hanks </w:t>
      </w:r>
      <w:r w:rsidR="00F73465">
        <w:rPr>
          <w:rFonts w:ascii="Arial" w:hAnsi="Arial" w:cs="Arial"/>
          <w:sz w:val="24"/>
          <w:szCs w:val="24"/>
        </w:rPr>
        <w:t xml:space="preserve">are due </w:t>
      </w:r>
      <w:r w:rsidR="00823642">
        <w:rPr>
          <w:rFonts w:ascii="Arial" w:hAnsi="Arial" w:cs="Arial"/>
          <w:sz w:val="24"/>
          <w:szCs w:val="24"/>
        </w:rPr>
        <w:t xml:space="preserve">to the early implementer sites </w:t>
      </w:r>
      <w:r w:rsidR="009F779B" w:rsidRPr="009F779B">
        <w:rPr>
          <w:rFonts w:ascii="Arial" w:hAnsi="Arial" w:cs="Arial"/>
          <w:sz w:val="24"/>
          <w:szCs w:val="24"/>
        </w:rPr>
        <w:t>(CW and SW CMHT in High Wycombe, High Wycombe Older Adults CMHT and the Crisis service in Oxford</w:t>
      </w:r>
      <w:r w:rsidR="00F73465" w:rsidRPr="009F779B">
        <w:rPr>
          <w:rFonts w:ascii="Arial" w:hAnsi="Arial" w:cs="Arial"/>
          <w:sz w:val="24"/>
          <w:szCs w:val="24"/>
        </w:rPr>
        <w:t>)</w:t>
      </w:r>
      <w:r w:rsidR="00F73465">
        <w:rPr>
          <w:rFonts w:ascii="Arial" w:hAnsi="Arial" w:cs="Arial"/>
          <w:sz w:val="24"/>
          <w:szCs w:val="24"/>
        </w:rPr>
        <w:t xml:space="preserve"> </w:t>
      </w:r>
      <w:r w:rsidR="00823642">
        <w:rPr>
          <w:rFonts w:ascii="Arial" w:hAnsi="Arial" w:cs="Arial"/>
          <w:sz w:val="24"/>
          <w:szCs w:val="24"/>
        </w:rPr>
        <w:t>for the</w:t>
      </w:r>
      <w:r w:rsidR="00F73465">
        <w:rPr>
          <w:rFonts w:ascii="Arial" w:hAnsi="Arial" w:cs="Arial"/>
          <w:sz w:val="24"/>
          <w:szCs w:val="24"/>
        </w:rPr>
        <w:t>ir</w:t>
      </w:r>
      <w:r w:rsidR="00823642">
        <w:rPr>
          <w:rFonts w:ascii="Arial" w:hAnsi="Arial" w:cs="Arial"/>
          <w:sz w:val="24"/>
          <w:szCs w:val="24"/>
        </w:rPr>
        <w:t xml:space="preserve"> support with this work stream</w:t>
      </w:r>
      <w:r>
        <w:rPr>
          <w:rFonts w:ascii="Arial" w:hAnsi="Arial" w:cs="Arial"/>
          <w:sz w:val="24"/>
          <w:szCs w:val="24"/>
        </w:rPr>
        <w:t>. They have worked tirelessly on this in addition to their regular duties</w:t>
      </w:r>
    </w:p>
    <w:p w:rsidR="00D7594B" w:rsidRPr="00237D8E" w:rsidRDefault="00237D8E" w:rsidP="00D7594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Two additional posts to support the project </w:t>
      </w:r>
      <w:r w:rsidR="00F73465">
        <w:rPr>
          <w:rFonts w:ascii="Arial" w:hAnsi="Arial" w:cs="Arial"/>
          <w:sz w:val="24"/>
          <w:szCs w:val="24"/>
        </w:rPr>
        <w:t xml:space="preserve">implementation </w:t>
      </w:r>
      <w:r>
        <w:rPr>
          <w:rFonts w:ascii="Arial" w:hAnsi="Arial" w:cs="Arial"/>
          <w:sz w:val="24"/>
          <w:szCs w:val="24"/>
        </w:rPr>
        <w:t xml:space="preserve">were agreed </w:t>
      </w:r>
      <w:r w:rsidR="00F73465">
        <w:rPr>
          <w:rFonts w:ascii="Arial" w:hAnsi="Arial" w:cs="Arial"/>
          <w:sz w:val="24"/>
          <w:szCs w:val="24"/>
        </w:rPr>
        <w:t xml:space="preserve">by the Steering Board </w:t>
      </w:r>
      <w:r>
        <w:rPr>
          <w:rFonts w:ascii="Arial" w:hAnsi="Arial" w:cs="Arial"/>
          <w:sz w:val="24"/>
          <w:szCs w:val="24"/>
        </w:rPr>
        <w:t>and are currently out to advert</w:t>
      </w:r>
    </w:p>
    <w:p w:rsidR="00D7594B" w:rsidRDefault="00D7594B" w:rsidP="00D7594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Actions for Q3</w:t>
      </w:r>
    </w:p>
    <w:p w:rsidR="00237D8E" w:rsidRDefault="00237D8E" w:rsidP="00D7594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achieve the </w:t>
      </w:r>
      <w:r w:rsidR="00D7594B" w:rsidRPr="00237D8E">
        <w:rPr>
          <w:rFonts w:ascii="Arial" w:hAnsi="Arial" w:cs="Arial"/>
          <w:sz w:val="24"/>
          <w:szCs w:val="24"/>
        </w:rPr>
        <w:t>100% CQUIN target</w:t>
      </w:r>
    </w:p>
    <w:p w:rsidR="00D7594B" w:rsidRPr="00237D8E" w:rsidRDefault="00237D8E" w:rsidP="00D7594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is proposed that in the </w:t>
      </w:r>
      <w:r w:rsidR="00D7594B" w:rsidRPr="00237D8E">
        <w:rPr>
          <w:rFonts w:ascii="Arial" w:hAnsi="Arial" w:cs="Arial"/>
          <w:sz w:val="24"/>
          <w:szCs w:val="24"/>
        </w:rPr>
        <w:t xml:space="preserve">November </w:t>
      </w:r>
      <w:r w:rsidR="00F73465">
        <w:rPr>
          <w:rFonts w:ascii="Arial" w:hAnsi="Arial" w:cs="Arial"/>
          <w:sz w:val="24"/>
          <w:szCs w:val="24"/>
        </w:rPr>
        <w:t>P</w:t>
      </w:r>
      <w:r w:rsidR="00D7594B" w:rsidRPr="00237D8E">
        <w:rPr>
          <w:rFonts w:ascii="Arial" w:hAnsi="Arial" w:cs="Arial"/>
          <w:sz w:val="24"/>
          <w:szCs w:val="24"/>
        </w:rPr>
        <w:t xml:space="preserve">roject </w:t>
      </w:r>
      <w:r w:rsidR="00F73465">
        <w:rPr>
          <w:rFonts w:ascii="Arial" w:hAnsi="Arial" w:cs="Arial"/>
          <w:sz w:val="24"/>
          <w:szCs w:val="24"/>
        </w:rPr>
        <w:t>Steering B</w:t>
      </w:r>
      <w:r w:rsidR="00D7594B" w:rsidRPr="00237D8E">
        <w:rPr>
          <w:rFonts w:ascii="Arial" w:hAnsi="Arial" w:cs="Arial"/>
          <w:sz w:val="24"/>
          <w:szCs w:val="24"/>
        </w:rPr>
        <w:t>oard</w:t>
      </w:r>
      <w:r w:rsidR="00F73465">
        <w:rPr>
          <w:rFonts w:ascii="Arial" w:hAnsi="Arial" w:cs="Arial"/>
          <w:sz w:val="24"/>
          <w:szCs w:val="24"/>
        </w:rPr>
        <w:t xml:space="preserve"> a </w:t>
      </w:r>
      <w:r w:rsidR="00D7594B" w:rsidRPr="00237D8E">
        <w:rPr>
          <w:rFonts w:ascii="Arial" w:hAnsi="Arial" w:cs="Arial"/>
          <w:sz w:val="24"/>
          <w:szCs w:val="24"/>
        </w:rPr>
        <w:t xml:space="preserve">workshop </w:t>
      </w:r>
      <w:r>
        <w:rPr>
          <w:rFonts w:ascii="Arial" w:hAnsi="Arial" w:cs="Arial"/>
          <w:sz w:val="24"/>
          <w:szCs w:val="24"/>
        </w:rPr>
        <w:t xml:space="preserve">will be facilitated </w:t>
      </w:r>
      <w:r w:rsidR="00D7594B" w:rsidRPr="00237D8E">
        <w:rPr>
          <w:rFonts w:ascii="Arial" w:hAnsi="Arial" w:cs="Arial"/>
          <w:sz w:val="24"/>
          <w:szCs w:val="24"/>
        </w:rPr>
        <w:t>to develop</w:t>
      </w:r>
      <w:r>
        <w:rPr>
          <w:rFonts w:ascii="Arial" w:hAnsi="Arial" w:cs="Arial"/>
          <w:sz w:val="24"/>
          <w:szCs w:val="24"/>
        </w:rPr>
        <w:t xml:space="preserve"> the programme’s</w:t>
      </w:r>
      <w:r w:rsidR="00D7594B" w:rsidRPr="00237D8E">
        <w:rPr>
          <w:rFonts w:ascii="Arial" w:hAnsi="Arial" w:cs="Arial"/>
          <w:sz w:val="24"/>
          <w:szCs w:val="24"/>
        </w:rPr>
        <w:t xml:space="preserve"> strategy for</w:t>
      </w:r>
      <w:r>
        <w:rPr>
          <w:rFonts w:ascii="Arial" w:hAnsi="Arial" w:cs="Arial"/>
          <w:sz w:val="24"/>
          <w:szCs w:val="24"/>
        </w:rPr>
        <w:t xml:space="preserve"> the</w:t>
      </w:r>
      <w:r w:rsidR="00D7594B" w:rsidRPr="00237D8E">
        <w:rPr>
          <w:rFonts w:ascii="Arial" w:hAnsi="Arial" w:cs="Arial"/>
          <w:sz w:val="24"/>
          <w:szCs w:val="24"/>
        </w:rPr>
        <w:t xml:space="preserve"> next financial year (see attached benefits logic</w:t>
      </w:r>
      <w:r w:rsidR="00F73465">
        <w:rPr>
          <w:rFonts w:ascii="Arial" w:hAnsi="Arial" w:cs="Arial"/>
          <w:sz w:val="24"/>
          <w:szCs w:val="24"/>
        </w:rPr>
        <w:t xml:space="preserve"> map</w:t>
      </w:r>
      <w:r w:rsidR="00D7594B" w:rsidRPr="00237D8E">
        <w:rPr>
          <w:rFonts w:ascii="Arial" w:hAnsi="Arial" w:cs="Arial"/>
          <w:sz w:val="24"/>
          <w:szCs w:val="24"/>
        </w:rPr>
        <w:t>)</w:t>
      </w:r>
      <w:r w:rsidR="00F73465">
        <w:rPr>
          <w:rFonts w:ascii="Arial" w:hAnsi="Arial" w:cs="Arial"/>
          <w:sz w:val="24"/>
          <w:szCs w:val="24"/>
        </w:rPr>
        <w:t>. This will</w:t>
      </w:r>
      <w:r w:rsidR="00D7594B" w:rsidRPr="00237D8E">
        <w:rPr>
          <w:rFonts w:ascii="Arial" w:hAnsi="Arial" w:cs="Arial"/>
          <w:sz w:val="24"/>
          <w:szCs w:val="24"/>
        </w:rPr>
        <w:t xml:space="preserve"> include – outcome measurements framework, defining core business and service models to support core business, creation of consistent, high quality care pathways</w:t>
      </w:r>
    </w:p>
    <w:p w:rsidR="00D7594B" w:rsidRDefault="00D7594B" w:rsidP="00D7594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Appointment of 2 project facilitators to support the roll out of the care packages</w:t>
      </w:r>
    </w:p>
    <w:p w:rsidR="00D7594B" w:rsidRDefault="00D7594B" w:rsidP="00D7594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Service user and </w:t>
      </w:r>
      <w:r w:rsidR="00237D8E">
        <w:rPr>
          <w:rFonts w:ascii="Arial" w:hAnsi="Arial" w:cs="Arial"/>
          <w:sz w:val="24"/>
          <w:szCs w:val="24"/>
        </w:rPr>
        <w:t>carer engagement events confirmed and planning for the events to commence</w:t>
      </w:r>
    </w:p>
    <w:p w:rsidR="00823642" w:rsidRPr="00D7594B" w:rsidRDefault="00823642" w:rsidP="00D7594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Divisional lead to present the work of the care packages to the Extended Exec</w:t>
      </w:r>
      <w:r w:rsidR="00F73465">
        <w:rPr>
          <w:rFonts w:ascii="Arial" w:hAnsi="Arial" w:cs="Arial"/>
          <w:sz w:val="24"/>
          <w:szCs w:val="24"/>
        </w:rPr>
        <w:t>utive</w:t>
      </w:r>
      <w:r>
        <w:rPr>
          <w:rFonts w:ascii="Arial" w:hAnsi="Arial" w:cs="Arial"/>
          <w:sz w:val="24"/>
          <w:szCs w:val="24"/>
        </w:rPr>
        <w:t xml:space="preserve"> in November for stage 1 sign off</w:t>
      </w:r>
    </w:p>
    <w:p w:rsidR="00D7594B" w:rsidRDefault="00D7594B" w:rsidP="00D7594B">
      <w:pPr>
        <w:rPr>
          <w:rFonts w:ascii="Arial" w:hAnsi="Arial" w:cs="Arial"/>
          <w:b/>
          <w:sz w:val="24"/>
          <w:szCs w:val="24"/>
        </w:rPr>
      </w:pPr>
    </w:p>
    <w:p w:rsidR="00D7594B" w:rsidRDefault="00D7594B" w:rsidP="00D7594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Risks and Issues</w:t>
      </w:r>
    </w:p>
    <w:p w:rsidR="00237D8E" w:rsidRDefault="003C0ADA" w:rsidP="00D7594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Currently there are some </w:t>
      </w:r>
      <w:r w:rsidR="00237D8E" w:rsidRPr="00237D8E">
        <w:rPr>
          <w:rFonts w:ascii="Arial" w:hAnsi="Arial" w:cs="Arial"/>
          <w:sz w:val="24"/>
          <w:szCs w:val="24"/>
        </w:rPr>
        <w:t xml:space="preserve">teams who have not met the Q2 clustering target. </w:t>
      </w:r>
      <w:r w:rsidR="00F73465" w:rsidRPr="009F779B">
        <w:rPr>
          <w:rFonts w:ascii="Arial" w:hAnsi="Arial" w:cs="Arial"/>
          <w:sz w:val="24"/>
          <w:szCs w:val="24"/>
        </w:rPr>
        <w:t>This is due to a variety of reasons such as sickness absenc</w:t>
      </w:r>
      <w:r w:rsidR="009F779B" w:rsidRPr="009F779B">
        <w:rPr>
          <w:rFonts w:ascii="Arial" w:hAnsi="Arial" w:cs="Arial"/>
          <w:sz w:val="24"/>
          <w:szCs w:val="24"/>
        </w:rPr>
        <w:t>e</w:t>
      </w:r>
      <w:r w:rsidR="009F779B">
        <w:rPr>
          <w:rFonts w:ascii="Arial" w:hAnsi="Arial" w:cs="Arial"/>
          <w:sz w:val="24"/>
          <w:szCs w:val="24"/>
        </w:rPr>
        <w:t xml:space="preserve"> and a number of recent management changes</w:t>
      </w:r>
      <w:r w:rsidR="009F779B" w:rsidRPr="009F779B">
        <w:rPr>
          <w:rFonts w:ascii="Arial" w:hAnsi="Arial" w:cs="Arial"/>
          <w:sz w:val="24"/>
          <w:szCs w:val="24"/>
        </w:rPr>
        <w:t>.</w:t>
      </w:r>
      <w:r w:rsidR="009F779B">
        <w:rPr>
          <w:rFonts w:ascii="Arial" w:hAnsi="Arial" w:cs="Arial"/>
          <w:sz w:val="24"/>
          <w:szCs w:val="24"/>
        </w:rPr>
        <w:t xml:space="preserve"> </w:t>
      </w:r>
      <w:r w:rsidR="00237D8E" w:rsidRPr="00237D8E">
        <w:rPr>
          <w:rFonts w:ascii="Arial" w:hAnsi="Arial" w:cs="Arial"/>
          <w:sz w:val="24"/>
          <w:szCs w:val="24"/>
        </w:rPr>
        <w:t>There will be targeted support for these teams over the next few weeks</w:t>
      </w:r>
      <w:r w:rsidR="00F73465">
        <w:rPr>
          <w:rFonts w:ascii="Arial" w:hAnsi="Arial" w:cs="Arial"/>
          <w:sz w:val="24"/>
          <w:szCs w:val="24"/>
        </w:rPr>
        <w:t xml:space="preserve"> to help them achieve the targets </w:t>
      </w:r>
    </w:p>
    <w:p w:rsidR="00237D8E" w:rsidRDefault="00F73465" w:rsidP="00D7594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have been some delays receiving data quality reports from information analysts</w:t>
      </w:r>
      <w:r w:rsidR="00237D8E">
        <w:rPr>
          <w:rFonts w:ascii="Arial" w:hAnsi="Arial" w:cs="Arial"/>
          <w:sz w:val="24"/>
          <w:szCs w:val="24"/>
        </w:rPr>
        <w:t xml:space="preserve">. The </w:t>
      </w:r>
      <w:r>
        <w:rPr>
          <w:rFonts w:ascii="Arial" w:hAnsi="Arial" w:cs="Arial"/>
          <w:sz w:val="24"/>
          <w:szCs w:val="24"/>
        </w:rPr>
        <w:t>P</w:t>
      </w:r>
      <w:r w:rsidR="00237D8E">
        <w:rPr>
          <w:rFonts w:ascii="Arial" w:hAnsi="Arial" w:cs="Arial"/>
          <w:sz w:val="24"/>
          <w:szCs w:val="24"/>
        </w:rPr>
        <w:t xml:space="preserve">roject </w:t>
      </w:r>
      <w:r>
        <w:rPr>
          <w:rFonts w:ascii="Arial" w:hAnsi="Arial" w:cs="Arial"/>
          <w:sz w:val="24"/>
          <w:szCs w:val="24"/>
        </w:rPr>
        <w:t>Steering B</w:t>
      </w:r>
      <w:r w:rsidR="00237D8E">
        <w:rPr>
          <w:rFonts w:ascii="Arial" w:hAnsi="Arial" w:cs="Arial"/>
          <w:sz w:val="24"/>
          <w:szCs w:val="24"/>
        </w:rPr>
        <w:t xml:space="preserve">oard chair </w:t>
      </w:r>
      <w:r>
        <w:rPr>
          <w:rFonts w:ascii="Arial" w:hAnsi="Arial" w:cs="Arial"/>
          <w:sz w:val="24"/>
          <w:szCs w:val="24"/>
        </w:rPr>
        <w:t>will</w:t>
      </w:r>
      <w:r w:rsidR="00237D8E">
        <w:rPr>
          <w:rFonts w:ascii="Arial" w:hAnsi="Arial" w:cs="Arial"/>
          <w:sz w:val="24"/>
          <w:szCs w:val="24"/>
        </w:rPr>
        <w:t xml:space="preserve"> liaise directly with them, to ensure that the project receives this vital data as soon as possible</w:t>
      </w:r>
    </w:p>
    <w:p w:rsidR="009F779B" w:rsidRDefault="003C0ADA" w:rsidP="009F779B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9F779B">
        <w:rPr>
          <w:rFonts w:ascii="Arial" w:hAnsi="Arial" w:cs="Arial"/>
          <w:sz w:val="24"/>
          <w:szCs w:val="24"/>
        </w:rPr>
        <w:t xml:space="preserve">There is </w:t>
      </w:r>
      <w:r w:rsidR="009F779B" w:rsidRPr="009F779B">
        <w:rPr>
          <w:rFonts w:ascii="Arial" w:hAnsi="Arial" w:cs="Arial"/>
          <w:sz w:val="24"/>
          <w:szCs w:val="24"/>
        </w:rPr>
        <w:t xml:space="preserve">currently </w:t>
      </w:r>
      <w:r w:rsidRPr="009F779B">
        <w:rPr>
          <w:rFonts w:ascii="Arial" w:hAnsi="Arial" w:cs="Arial"/>
          <w:sz w:val="24"/>
          <w:szCs w:val="24"/>
        </w:rPr>
        <w:t xml:space="preserve">a lack of expertise </w:t>
      </w:r>
      <w:r w:rsidR="009F779B" w:rsidRPr="009F779B">
        <w:rPr>
          <w:rFonts w:ascii="Arial" w:hAnsi="Arial" w:cs="Arial"/>
          <w:sz w:val="24"/>
          <w:szCs w:val="24"/>
        </w:rPr>
        <w:t xml:space="preserve">to support the project </w:t>
      </w:r>
      <w:r w:rsidRPr="009F779B">
        <w:rPr>
          <w:rFonts w:ascii="Arial" w:hAnsi="Arial" w:cs="Arial"/>
          <w:sz w:val="24"/>
          <w:szCs w:val="24"/>
        </w:rPr>
        <w:t xml:space="preserve">with regards to </w:t>
      </w:r>
      <w:r w:rsidR="009F779B" w:rsidRPr="009F779B">
        <w:rPr>
          <w:rFonts w:ascii="Arial" w:hAnsi="Arial" w:cs="Arial"/>
          <w:sz w:val="24"/>
          <w:szCs w:val="24"/>
        </w:rPr>
        <w:t xml:space="preserve">specific clinical </w:t>
      </w:r>
      <w:r w:rsidRPr="009F779B">
        <w:rPr>
          <w:rFonts w:ascii="Arial" w:hAnsi="Arial" w:cs="Arial"/>
          <w:sz w:val="24"/>
          <w:szCs w:val="24"/>
        </w:rPr>
        <w:t>data analysis</w:t>
      </w:r>
      <w:r w:rsidR="009F779B" w:rsidRPr="009F779B">
        <w:rPr>
          <w:rFonts w:ascii="Arial" w:hAnsi="Arial" w:cs="Arial"/>
          <w:sz w:val="24"/>
          <w:szCs w:val="24"/>
        </w:rPr>
        <w:t xml:space="preserve"> and the monitoring of clinical outcomes</w:t>
      </w:r>
      <w:r w:rsidRPr="009F779B">
        <w:rPr>
          <w:rFonts w:ascii="Arial" w:hAnsi="Arial" w:cs="Arial"/>
          <w:sz w:val="24"/>
          <w:szCs w:val="24"/>
        </w:rPr>
        <w:t>.</w:t>
      </w:r>
      <w:r w:rsidR="009F779B" w:rsidRPr="009F779B">
        <w:rPr>
          <w:rFonts w:ascii="Arial" w:hAnsi="Arial" w:cs="Arial"/>
          <w:sz w:val="24"/>
          <w:szCs w:val="24"/>
        </w:rPr>
        <w:t xml:space="preserve"> The project board will have a discussion at the October meeting about how to best address this issue.</w:t>
      </w:r>
    </w:p>
    <w:p w:rsidR="002D3DBE" w:rsidRDefault="002D3DBE" w:rsidP="009F779B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:rsidR="009F779B" w:rsidRDefault="009F779B" w:rsidP="009F779B">
      <w:pPr>
        <w:pStyle w:val="ListParagraph"/>
        <w:spacing w:after="0"/>
        <w:rPr>
          <w:rFonts w:ascii="Arial" w:hAnsi="Arial" w:cs="Arial"/>
          <w:sz w:val="24"/>
          <w:szCs w:val="24"/>
        </w:rPr>
      </w:pPr>
      <w:r w:rsidRPr="009F779B">
        <w:rPr>
          <w:rFonts w:ascii="Arial" w:hAnsi="Arial" w:cs="Arial"/>
          <w:sz w:val="24"/>
          <w:szCs w:val="24"/>
        </w:rPr>
        <w:t xml:space="preserve"> </w:t>
      </w:r>
    </w:p>
    <w:p w:rsidR="009F779B" w:rsidRPr="009F779B" w:rsidRDefault="009F779B" w:rsidP="009F779B">
      <w:pPr>
        <w:spacing w:after="0"/>
        <w:rPr>
          <w:rFonts w:ascii="Arial" w:hAnsi="Arial" w:cs="Arial"/>
          <w:sz w:val="24"/>
          <w:szCs w:val="24"/>
        </w:rPr>
      </w:pPr>
      <w:r w:rsidRPr="009F779B">
        <w:rPr>
          <w:rFonts w:ascii="Arial" w:hAnsi="Arial" w:cs="Arial"/>
          <w:b/>
          <w:sz w:val="24"/>
          <w:szCs w:val="24"/>
        </w:rPr>
        <w:t>Author:</w:t>
      </w:r>
      <w:r w:rsidRPr="009F779B">
        <w:rPr>
          <w:rFonts w:ascii="Arial" w:hAnsi="Arial" w:cs="Arial"/>
          <w:sz w:val="24"/>
          <w:szCs w:val="24"/>
        </w:rPr>
        <w:t xml:space="preserve"> Helen Lycett</w:t>
      </w:r>
    </w:p>
    <w:p w:rsidR="009F779B" w:rsidRPr="009F779B" w:rsidRDefault="009F779B" w:rsidP="009F779B">
      <w:pPr>
        <w:spacing w:after="0"/>
        <w:rPr>
          <w:rFonts w:ascii="Arial" w:hAnsi="Arial" w:cs="Arial"/>
          <w:sz w:val="24"/>
          <w:szCs w:val="24"/>
        </w:rPr>
      </w:pPr>
      <w:r w:rsidRPr="009F779B">
        <w:rPr>
          <w:rFonts w:ascii="Arial" w:hAnsi="Arial" w:cs="Arial"/>
          <w:b/>
          <w:sz w:val="24"/>
          <w:szCs w:val="24"/>
        </w:rPr>
        <w:t>Title:</w:t>
      </w:r>
      <w:r w:rsidRPr="009F779B">
        <w:rPr>
          <w:rFonts w:ascii="Arial" w:hAnsi="Arial" w:cs="Arial"/>
          <w:sz w:val="24"/>
          <w:szCs w:val="24"/>
        </w:rPr>
        <w:t xml:space="preserve"> Improvement Lead – Care Clusters and Packages Project</w:t>
      </w:r>
    </w:p>
    <w:p w:rsidR="009F779B" w:rsidRPr="009F779B" w:rsidRDefault="009F779B" w:rsidP="009F779B">
      <w:pPr>
        <w:spacing w:after="0"/>
        <w:rPr>
          <w:rFonts w:ascii="Arial" w:hAnsi="Arial" w:cs="Arial"/>
          <w:sz w:val="24"/>
          <w:szCs w:val="24"/>
        </w:rPr>
      </w:pPr>
      <w:r w:rsidRPr="009F779B">
        <w:rPr>
          <w:rFonts w:ascii="Arial" w:hAnsi="Arial" w:cs="Arial"/>
          <w:b/>
          <w:sz w:val="24"/>
          <w:szCs w:val="24"/>
        </w:rPr>
        <w:t>Date:</w:t>
      </w:r>
      <w:r w:rsidRPr="009F779B">
        <w:rPr>
          <w:rFonts w:ascii="Arial" w:hAnsi="Arial" w:cs="Arial"/>
          <w:sz w:val="24"/>
          <w:szCs w:val="24"/>
        </w:rPr>
        <w:t xml:space="preserve"> 12</w:t>
      </w:r>
      <w:r w:rsidRPr="009F779B">
        <w:rPr>
          <w:rFonts w:ascii="Arial" w:hAnsi="Arial" w:cs="Arial"/>
          <w:sz w:val="24"/>
          <w:szCs w:val="24"/>
          <w:vertAlign w:val="superscript"/>
        </w:rPr>
        <w:t>th</w:t>
      </w:r>
      <w:r w:rsidRPr="009F779B">
        <w:rPr>
          <w:rFonts w:ascii="Arial" w:hAnsi="Arial" w:cs="Arial"/>
          <w:sz w:val="24"/>
          <w:szCs w:val="24"/>
        </w:rPr>
        <w:t xml:space="preserve"> October 2011 </w:t>
      </w:r>
    </w:p>
    <w:p w:rsidR="00D7594B" w:rsidRDefault="00D7594B" w:rsidP="009F779B">
      <w:pPr>
        <w:spacing w:after="0"/>
        <w:rPr>
          <w:rFonts w:ascii="Arial" w:hAnsi="Arial" w:cs="Arial"/>
          <w:b/>
          <w:sz w:val="24"/>
          <w:szCs w:val="24"/>
        </w:rPr>
      </w:pPr>
    </w:p>
    <w:p w:rsidR="00D7594B" w:rsidRDefault="00D7594B" w:rsidP="00D7594B">
      <w:pPr>
        <w:rPr>
          <w:rFonts w:ascii="Arial" w:hAnsi="Arial" w:cs="Arial"/>
          <w:b/>
          <w:sz w:val="24"/>
          <w:szCs w:val="24"/>
        </w:rPr>
      </w:pPr>
    </w:p>
    <w:p w:rsidR="007A75F3" w:rsidRDefault="007A75F3" w:rsidP="00D7594B">
      <w:pPr>
        <w:rPr>
          <w:rFonts w:ascii="Arial" w:hAnsi="Arial" w:cs="Arial"/>
          <w:b/>
          <w:sz w:val="24"/>
          <w:szCs w:val="24"/>
        </w:rPr>
      </w:pPr>
    </w:p>
    <w:p w:rsidR="007A75F3" w:rsidRDefault="007A75F3" w:rsidP="00D7594B">
      <w:pPr>
        <w:rPr>
          <w:rFonts w:ascii="Arial" w:hAnsi="Arial" w:cs="Arial"/>
          <w:b/>
          <w:sz w:val="24"/>
          <w:szCs w:val="24"/>
        </w:rPr>
      </w:pPr>
    </w:p>
    <w:p w:rsidR="007A75F3" w:rsidRDefault="007A75F3" w:rsidP="00D7594B">
      <w:pPr>
        <w:rPr>
          <w:rFonts w:ascii="Arial" w:hAnsi="Arial" w:cs="Arial"/>
          <w:b/>
          <w:sz w:val="24"/>
          <w:szCs w:val="24"/>
        </w:rPr>
      </w:pPr>
    </w:p>
    <w:p w:rsidR="007A75F3" w:rsidRDefault="007A75F3" w:rsidP="00D7594B">
      <w:pPr>
        <w:rPr>
          <w:rFonts w:ascii="Arial" w:hAnsi="Arial" w:cs="Arial"/>
          <w:b/>
          <w:sz w:val="24"/>
          <w:szCs w:val="24"/>
        </w:rPr>
      </w:pPr>
    </w:p>
    <w:p w:rsidR="007A75F3" w:rsidRDefault="007A75F3" w:rsidP="00D7594B">
      <w:pPr>
        <w:rPr>
          <w:rFonts w:ascii="Arial" w:hAnsi="Arial" w:cs="Arial"/>
          <w:b/>
          <w:sz w:val="24"/>
          <w:szCs w:val="24"/>
        </w:rPr>
      </w:pPr>
    </w:p>
    <w:p w:rsidR="007A75F3" w:rsidRDefault="007A75F3" w:rsidP="00D7594B">
      <w:pPr>
        <w:rPr>
          <w:rFonts w:ascii="Arial" w:hAnsi="Arial" w:cs="Arial"/>
          <w:b/>
          <w:sz w:val="24"/>
          <w:szCs w:val="24"/>
        </w:rPr>
      </w:pPr>
    </w:p>
    <w:p w:rsidR="007A75F3" w:rsidRDefault="007A75F3" w:rsidP="00D7594B">
      <w:pPr>
        <w:rPr>
          <w:rFonts w:ascii="Arial" w:hAnsi="Arial" w:cs="Arial"/>
          <w:b/>
          <w:sz w:val="24"/>
          <w:szCs w:val="24"/>
        </w:rPr>
      </w:pPr>
    </w:p>
    <w:p w:rsidR="007A75F3" w:rsidRDefault="007A75F3" w:rsidP="00D7594B">
      <w:pPr>
        <w:rPr>
          <w:rFonts w:ascii="Arial" w:hAnsi="Arial" w:cs="Arial"/>
          <w:b/>
          <w:sz w:val="24"/>
          <w:szCs w:val="24"/>
        </w:rPr>
      </w:pPr>
    </w:p>
    <w:p w:rsidR="007A75F3" w:rsidRDefault="007A75F3" w:rsidP="00D7594B">
      <w:pPr>
        <w:rPr>
          <w:rFonts w:ascii="Arial" w:hAnsi="Arial" w:cs="Arial"/>
          <w:b/>
          <w:sz w:val="24"/>
          <w:szCs w:val="24"/>
        </w:rPr>
      </w:pPr>
    </w:p>
    <w:p w:rsidR="007A75F3" w:rsidRDefault="007A75F3" w:rsidP="00D7594B">
      <w:pPr>
        <w:rPr>
          <w:rFonts w:ascii="Arial" w:hAnsi="Arial" w:cs="Arial"/>
          <w:b/>
          <w:sz w:val="24"/>
          <w:szCs w:val="24"/>
        </w:rPr>
      </w:pPr>
    </w:p>
    <w:p w:rsidR="007A75F3" w:rsidRDefault="007A75F3" w:rsidP="00D7594B">
      <w:pPr>
        <w:rPr>
          <w:rFonts w:ascii="Arial" w:hAnsi="Arial" w:cs="Arial"/>
          <w:b/>
          <w:sz w:val="24"/>
          <w:szCs w:val="24"/>
        </w:rPr>
      </w:pPr>
    </w:p>
    <w:p w:rsidR="007A75F3" w:rsidRDefault="00853C3C" w:rsidP="00D7594B">
      <w:pPr>
        <w:rPr>
          <w:rFonts w:ascii="Arial" w:hAnsi="Arial" w:cs="Arial"/>
          <w:b/>
          <w:sz w:val="24"/>
          <w:szCs w:val="24"/>
        </w:rPr>
      </w:pPr>
      <w:r w:rsidRPr="007A75F3">
        <w:rPr>
          <w:rFonts w:ascii="Arial" w:hAnsi="Arial" w:cs="Arial"/>
          <w:b/>
          <w:sz w:val="24"/>
          <w:szCs w:val="24"/>
        </w:rPr>
        <w:object w:dxaOrig="720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332.25pt" o:ole="">
            <v:imagedata r:id="rId9" o:title=""/>
          </v:shape>
          <o:OLEObject Type="Embed" ProgID="PowerPoint.Slide.12" ShapeID="_x0000_i1025" DrawAspect="Content" ObjectID="_1383380626" r:id="rId10"/>
        </w:object>
      </w:r>
    </w:p>
    <w:p w:rsidR="007A75F3" w:rsidRDefault="00853C3C" w:rsidP="00D7594B">
      <w:pPr>
        <w:rPr>
          <w:rFonts w:ascii="Arial" w:hAnsi="Arial" w:cs="Arial"/>
          <w:b/>
          <w:sz w:val="24"/>
          <w:szCs w:val="24"/>
        </w:rPr>
      </w:pPr>
      <w:r w:rsidRPr="00853C3C">
        <w:rPr>
          <w:rFonts w:ascii="Arial" w:hAnsi="Arial" w:cs="Arial"/>
          <w:b/>
          <w:sz w:val="24"/>
          <w:szCs w:val="24"/>
        </w:rPr>
        <w:object w:dxaOrig="7176" w:dyaOrig="5383">
          <v:shape id="_x0000_i1026" type="#_x0000_t75" style="width:429pt;height:321.75pt" o:ole="">
            <v:imagedata r:id="rId11" o:title=""/>
          </v:shape>
          <o:OLEObject Type="Embed" ProgID="PowerPoint.Slide.12" ShapeID="_x0000_i1026" DrawAspect="Content" ObjectID="_1383380627" r:id="rId12"/>
        </w:object>
      </w:r>
    </w:p>
    <w:p w:rsidR="007A75F3" w:rsidRPr="00D7594B" w:rsidRDefault="007A75F3" w:rsidP="00D7594B">
      <w:pPr>
        <w:rPr>
          <w:rFonts w:ascii="Arial" w:hAnsi="Arial" w:cs="Arial"/>
          <w:b/>
          <w:sz w:val="24"/>
          <w:szCs w:val="24"/>
        </w:rPr>
      </w:pPr>
    </w:p>
    <w:sectPr w:rsidR="007A75F3" w:rsidRPr="00D7594B" w:rsidSect="00592FA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998" w:rsidRDefault="00992998" w:rsidP="002A43C9">
      <w:pPr>
        <w:spacing w:after="0" w:line="240" w:lineRule="auto"/>
      </w:pPr>
      <w:r>
        <w:separator/>
      </w:r>
    </w:p>
  </w:endnote>
  <w:endnote w:type="continuationSeparator" w:id="1">
    <w:p w:rsidR="00992998" w:rsidRDefault="00992998" w:rsidP="002A4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3C9" w:rsidRDefault="002A43C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3C9" w:rsidRDefault="002A43C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3C9" w:rsidRDefault="002A43C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998" w:rsidRDefault="00992998" w:rsidP="002A43C9">
      <w:pPr>
        <w:spacing w:after="0" w:line="240" w:lineRule="auto"/>
      </w:pPr>
      <w:r>
        <w:separator/>
      </w:r>
    </w:p>
  </w:footnote>
  <w:footnote w:type="continuationSeparator" w:id="1">
    <w:p w:rsidR="00992998" w:rsidRDefault="00992998" w:rsidP="002A4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3C9" w:rsidRDefault="002A43C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3C9" w:rsidRDefault="002A43C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3C9" w:rsidRDefault="002A43C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46417F"/>
    <w:multiLevelType w:val="hybridMultilevel"/>
    <w:tmpl w:val="C892F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C366DB"/>
    <w:multiLevelType w:val="hybridMultilevel"/>
    <w:tmpl w:val="6E5AEE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3A4A70"/>
    <w:multiLevelType w:val="hybridMultilevel"/>
    <w:tmpl w:val="FC363B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7594B"/>
    <w:rsid w:val="00043123"/>
    <w:rsid w:val="00237D8E"/>
    <w:rsid w:val="002A43C9"/>
    <w:rsid w:val="002D3DBE"/>
    <w:rsid w:val="003C0ADA"/>
    <w:rsid w:val="004122C9"/>
    <w:rsid w:val="00460C83"/>
    <w:rsid w:val="004F1A14"/>
    <w:rsid w:val="0051645D"/>
    <w:rsid w:val="0055367D"/>
    <w:rsid w:val="00592FA1"/>
    <w:rsid w:val="0067386E"/>
    <w:rsid w:val="006F38B3"/>
    <w:rsid w:val="007A75F3"/>
    <w:rsid w:val="007E3BA0"/>
    <w:rsid w:val="00823642"/>
    <w:rsid w:val="00842C92"/>
    <w:rsid w:val="00853C3C"/>
    <w:rsid w:val="00894738"/>
    <w:rsid w:val="008E561F"/>
    <w:rsid w:val="00992998"/>
    <w:rsid w:val="009F779B"/>
    <w:rsid w:val="00A85A5D"/>
    <w:rsid w:val="00B02183"/>
    <w:rsid w:val="00B877E7"/>
    <w:rsid w:val="00BF67DD"/>
    <w:rsid w:val="00C12C20"/>
    <w:rsid w:val="00CF2927"/>
    <w:rsid w:val="00D112CA"/>
    <w:rsid w:val="00D7594B"/>
    <w:rsid w:val="00D85A2C"/>
    <w:rsid w:val="00E74D43"/>
    <w:rsid w:val="00ED317B"/>
    <w:rsid w:val="00F56E88"/>
    <w:rsid w:val="00F73465"/>
    <w:rsid w:val="00F85B45"/>
    <w:rsid w:val="00FE5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F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5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9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7594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A43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43C9"/>
  </w:style>
  <w:style w:type="paragraph" w:styleId="Footer">
    <w:name w:val="footer"/>
    <w:basedOn w:val="Normal"/>
    <w:link w:val="FooterChar"/>
    <w:uiPriority w:val="99"/>
    <w:semiHidden/>
    <w:unhideWhenUsed/>
    <w:rsid w:val="002A43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43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Office_PowerPoint_Slide2.sldx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package" Target="embeddings/Microsoft_Office_PowerPoint_Slide1.sldx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D9099-5636-4662-B253-A11385834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837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helen.lycett</dc:creator>
  <cp:keywords/>
  <dc:description/>
  <cp:lastModifiedBy>Habner Justinian (RNU) OBMH</cp:lastModifiedBy>
  <cp:revision>2</cp:revision>
  <dcterms:created xsi:type="dcterms:W3CDTF">2011-11-21T11:37:00Z</dcterms:created>
  <dcterms:modified xsi:type="dcterms:W3CDTF">2011-11-21T11:37:00Z</dcterms:modified>
</cp:coreProperties>
</file>