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69" w:rsidRDefault="000D5C69" w:rsidP="000D5C69">
      <w:pPr>
        <w:pStyle w:val="Heading1"/>
        <w:jc w:val="center"/>
        <w:rPr>
          <w:sz w:val="28"/>
          <w:u w:val="none"/>
        </w:rPr>
      </w:pPr>
    </w:p>
    <w:p w:rsidR="00436CDB" w:rsidRDefault="00436CDB" w:rsidP="00B9767F">
      <w:pPr>
        <w:pStyle w:val="Heading1"/>
        <w:rPr>
          <w:sz w:val="28"/>
          <w:u w:val="none"/>
        </w:rPr>
      </w:pPr>
    </w:p>
    <w:p w:rsidR="004E24CD" w:rsidRDefault="003B76BC" w:rsidP="00B6210C">
      <w:pPr>
        <w:pStyle w:val="Heading1"/>
        <w:spacing w:after="240"/>
        <w:jc w:val="center"/>
        <w:rPr>
          <w:sz w:val="28"/>
          <w:u w:val="none"/>
        </w:rPr>
      </w:pPr>
      <w:r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21E9B" wp14:editId="35CD08D6">
                <wp:simplePos x="0" y="0"/>
                <wp:positionH relativeFrom="column">
                  <wp:posOffset>4516120</wp:posOffset>
                </wp:positionH>
                <wp:positionV relativeFrom="paragraph">
                  <wp:posOffset>350520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6BC" w:rsidRDefault="003B76BC" w:rsidP="003B76BC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CG 03</w:t>
                            </w:r>
                            <w:r w:rsidR="00856067">
                              <w:rPr>
                                <w:rFonts w:ascii="Segoe UI" w:hAnsi="Segoe UI" w:cs="Segoe UI"/>
                                <w:b/>
                              </w:rPr>
                              <w:t>/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2017</w:t>
                            </w:r>
                          </w:p>
                          <w:p w:rsidR="003B76BC" w:rsidRPr="00FA3993" w:rsidRDefault="00856067" w:rsidP="003B76BC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(Agenda item: 9</w:t>
                            </w:r>
                            <w:r w:rsidR="003B76BC">
                              <w:rPr>
                                <w:rFonts w:ascii="Segoe UI" w:hAnsi="Segoe UI" w:cs="Segoe U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55.6pt;margin-top:27.6pt;width:10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">
                <v:textbox inset="0,0,0,0">
                  <w:txbxContent>
                    <w:p w:rsidR="003B76BC" w:rsidRDefault="003B76BC" w:rsidP="003B76BC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>CG 03</w:t>
                      </w:r>
                      <w:r w:rsidR="00856067">
                        <w:rPr>
                          <w:rFonts w:ascii="Segoe UI" w:hAnsi="Segoe UI" w:cs="Segoe UI"/>
                          <w:b/>
                        </w:rPr>
                        <w:t>/</w:t>
                      </w:r>
                      <w:bookmarkStart w:id="1" w:name="_GoBack"/>
                      <w:bookmarkEnd w:id="1"/>
                      <w:r>
                        <w:rPr>
                          <w:rFonts w:ascii="Segoe UI" w:hAnsi="Segoe UI" w:cs="Segoe UI"/>
                          <w:b/>
                        </w:rPr>
                        <w:t>2017</w:t>
                      </w:r>
                    </w:p>
                    <w:p w:rsidR="003B76BC" w:rsidRPr="00FA3993" w:rsidRDefault="00856067" w:rsidP="003B76BC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(Agenda item: 9</w:t>
                      </w:r>
                      <w:r w:rsidR="003B76BC">
                        <w:rPr>
                          <w:rFonts w:ascii="Segoe UI" w:hAnsi="Segoe UI" w:cs="Segoe UI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B6210C" w:rsidRDefault="00DC43FD" w:rsidP="00B6210C">
      <w:pPr>
        <w:pStyle w:val="Heading1"/>
        <w:spacing w:after="240"/>
        <w:jc w:val="center"/>
        <w:rPr>
          <w:sz w:val="28"/>
          <w:u w:val="none"/>
        </w:rPr>
      </w:pPr>
      <w:r w:rsidRPr="00C90570">
        <w:rPr>
          <w:sz w:val="28"/>
          <w:u w:val="none"/>
        </w:rPr>
        <w:t xml:space="preserve">Report to </w:t>
      </w:r>
      <w:r w:rsidR="00B6210C">
        <w:rPr>
          <w:sz w:val="28"/>
          <w:u w:val="none"/>
        </w:rPr>
        <w:t>Council of Governors</w:t>
      </w:r>
    </w:p>
    <w:p w:rsidR="005531CE" w:rsidRPr="00B6210C" w:rsidRDefault="00B6210C" w:rsidP="00B6210C">
      <w:pPr>
        <w:pStyle w:val="Heading1"/>
        <w:spacing w:after="120"/>
        <w:jc w:val="center"/>
        <w:rPr>
          <w:sz w:val="28"/>
          <w:u w:val="none"/>
        </w:rPr>
      </w:pPr>
      <w:r w:rsidRPr="00B6210C">
        <w:rPr>
          <w:sz w:val="28"/>
          <w:u w:val="none"/>
        </w:rPr>
        <w:t>8 March 2017</w:t>
      </w:r>
    </w:p>
    <w:p w:rsidR="00672EF2" w:rsidRPr="00C90570" w:rsidRDefault="000D5C69" w:rsidP="00B6210C">
      <w:pPr>
        <w:spacing w:before="24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90570">
        <w:rPr>
          <w:rFonts w:ascii="Arial" w:hAnsi="Arial" w:cs="Arial"/>
          <w:b/>
          <w:bCs/>
          <w:sz w:val="24"/>
          <w:szCs w:val="24"/>
        </w:rPr>
        <w:t xml:space="preserve">Financial Position </w:t>
      </w:r>
      <w:r w:rsidR="0016765F" w:rsidRPr="00C90570">
        <w:rPr>
          <w:rFonts w:ascii="Arial" w:hAnsi="Arial" w:cs="Arial"/>
          <w:b/>
          <w:bCs/>
          <w:sz w:val="24"/>
          <w:szCs w:val="24"/>
        </w:rPr>
        <w:t>–</w:t>
      </w:r>
      <w:r w:rsidR="007E155D" w:rsidRPr="00C90570">
        <w:rPr>
          <w:rFonts w:ascii="Arial" w:hAnsi="Arial" w:cs="Arial"/>
          <w:b/>
          <w:bCs/>
          <w:sz w:val="24"/>
          <w:szCs w:val="24"/>
        </w:rPr>
        <w:t xml:space="preserve"> </w:t>
      </w:r>
      <w:r w:rsidR="00C90570" w:rsidRPr="00C90570">
        <w:rPr>
          <w:rFonts w:ascii="Arial" w:hAnsi="Arial" w:cs="Arial"/>
          <w:b/>
          <w:bCs/>
          <w:sz w:val="24"/>
          <w:szCs w:val="24"/>
        </w:rPr>
        <w:t>January</w:t>
      </w:r>
      <w:r w:rsidR="004739EB" w:rsidRPr="00C90570">
        <w:rPr>
          <w:rFonts w:ascii="Arial" w:hAnsi="Arial" w:cs="Arial"/>
          <w:b/>
          <w:bCs/>
          <w:sz w:val="24"/>
          <w:szCs w:val="24"/>
        </w:rPr>
        <w:t xml:space="preserve"> </w:t>
      </w:r>
      <w:r w:rsidR="007F3857" w:rsidRPr="00C90570">
        <w:rPr>
          <w:rFonts w:ascii="Arial" w:hAnsi="Arial" w:cs="Arial"/>
          <w:b/>
          <w:bCs/>
          <w:sz w:val="24"/>
          <w:szCs w:val="24"/>
        </w:rPr>
        <w:t xml:space="preserve">(Month </w:t>
      </w:r>
      <w:r w:rsidR="00C90570" w:rsidRPr="00C90570">
        <w:rPr>
          <w:rFonts w:ascii="Arial" w:hAnsi="Arial" w:cs="Arial"/>
          <w:b/>
          <w:bCs/>
          <w:sz w:val="24"/>
          <w:szCs w:val="24"/>
        </w:rPr>
        <w:t>10</w:t>
      </w:r>
      <w:r w:rsidR="00D04A49" w:rsidRPr="00C90570">
        <w:rPr>
          <w:rFonts w:ascii="Arial" w:hAnsi="Arial" w:cs="Arial"/>
          <w:b/>
          <w:bCs/>
          <w:sz w:val="24"/>
          <w:szCs w:val="24"/>
        </w:rPr>
        <w:t>)</w:t>
      </w:r>
      <w:r w:rsidR="00B221FF" w:rsidRPr="00C90570">
        <w:rPr>
          <w:rFonts w:ascii="Arial" w:hAnsi="Arial" w:cs="Arial"/>
          <w:b/>
          <w:bCs/>
          <w:sz w:val="24"/>
          <w:szCs w:val="24"/>
        </w:rPr>
        <w:t xml:space="preserve"> 201</w:t>
      </w:r>
      <w:r w:rsidR="00DC3A8A" w:rsidRPr="00C90570">
        <w:rPr>
          <w:rFonts w:ascii="Arial" w:hAnsi="Arial" w:cs="Arial"/>
          <w:b/>
          <w:bCs/>
          <w:sz w:val="24"/>
          <w:szCs w:val="24"/>
        </w:rPr>
        <w:t>6</w:t>
      </w:r>
      <w:r w:rsidR="00B221FF" w:rsidRPr="00C90570">
        <w:rPr>
          <w:rFonts w:ascii="Arial" w:hAnsi="Arial" w:cs="Arial"/>
          <w:b/>
          <w:bCs/>
          <w:sz w:val="24"/>
          <w:szCs w:val="24"/>
        </w:rPr>
        <w:t>/1</w:t>
      </w:r>
      <w:r w:rsidR="00DC3A8A" w:rsidRPr="00C90570">
        <w:rPr>
          <w:rFonts w:ascii="Arial" w:hAnsi="Arial" w:cs="Arial"/>
          <w:b/>
          <w:bCs/>
          <w:sz w:val="24"/>
          <w:szCs w:val="24"/>
        </w:rPr>
        <w:t>7</w:t>
      </w:r>
    </w:p>
    <w:p w:rsidR="00D53BED" w:rsidRPr="00C90570" w:rsidRDefault="000D5C69" w:rsidP="00B6210C">
      <w:pPr>
        <w:spacing w:before="240"/>
        <w:jc w:val="center"/>
        <w:rPr>
          <w:b/>
          <w:bCs/>
          <w:sz w:val="28"/>
          <w:szCs w:val="28"/>
        </w:rPr>
      </w:pPr>
      <w:r w:rsidRPr="00C90570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C90570">
        <w:rPr>
          <w:rFonts w:ascii="Arial" w:hAnsi="Arial" w:cs="Arial"/>
          <w:b/>
          <w:sz w:val="24"/>
          <w:szCs w:val="24"/>
        </w:rPr>
        <w:t>Information</w:t>
      </w:r>
    </w:p>
    <w:p w:rsidR="008262C9" w:rsidRPr="00C90570" w:rsidRDefault="008262C9" w:rsidP="008262C9">
      <w:pPr>
        <w:jc w:val="center"/>
        <w:rPr>
          <w:b/>
          <w:bCs/>
          <w:sz w:val="24"/>
          <w:szCs w:val="24"/>
        </w:rPr>
      </w:pPr>
    </w:p>
    <w:p w:rsidR="005E67CA" w:rsidRPr="00C90570" w:rsidRDefault="005E67CA" w:rsidP="00C83A83">
      <w:pPr>
        <w:rPr>
          <w:rFonts w:ascii="Arial" w:hAnsi="Arial" w:cs="Arial"/>
          <w:b/>
        </w:rPr>
      </w:pPr>
      <w:r w:rsidRPr="00C90570">
        <w:rPr>
          <w:rFonts w:ascii="Arial" w:hAnsi="Arial" w:cs="Arial"/>
          <w:b/>
        </w:rPr>
        <w:t>Introduction</w:t>
      </w:r>
    </w:p>
    <w:p w:rsidR="007D7D56" w:rsidRPr="00C90570" w:rsidRDefault="005E67CA" w:rsidP="00C83A83">
      <w:pPr>
        <w:rPr>
          <w:rFonts w:ascii="Arial" w:hAnsi="Arial" w:cs="Arial"/>
          <w:b/>
        </w:rPr>
      </w:pPr>
      <w:r w:rsidRPr="00C90570">
        <w:rPr>
          <w:rFonts w:ascii="Arial" w:hAnsi="Arial" w:cs="Arial"/>
        </w:rPr>
        <w:t>This report summarises the financial performance of the Trust for the year-to date</w:t>
      </w:r>
      <w:r w:rsidR="008911DE" w:rsidRPr="00C90570">
        <w:rPr>
          <w:rFonts w:ascii="Arial" w:hAnsi="Arial" w:cs="Arial"/>
        </w:rPr>
        <w:t>.</w:t>
      </w:r>
    </w:p>
    <w:p w:rsidR="004A1739" w:rsidRPr="00C90570" w:rsidRDefault="004A1739" w:rsidP="00C83A83">
      <w:pPr>
        <w:rPr>
          <w:rFonts w:ascii="Arial" w:hAnsi="Arial" w:cs="Arial"/>
          <w:b/>
          <w:color w:val="FF0000"/>
        </w:rPr>
      </w:pPr>
    </w:p>
    <w:p w:rsidR="00754F44" w:rsidRPr="00C90570" w:rsidRDefault="00100C1B" w:rsidP="00C83A83">
      <w:pPr>
        <w:rPr>
          <w:rFonts w:ascii="Arial" w:hAnsi="Arial" w:cs="Arial"/>
          <w:b/>
        </w:rPr>
      </w:pPr>
      <w:r w:rsidRPr="00C90570">
        <w:rPr>
          <w:rFonts w:ascii="Arial" w:hAnsi="Arial" w:cs="Arial"/>
          <w:b/>
        </w:rPr>
        <w:t>Performance to D</w:t>
      </w:r>
      <w:r w:rsidR="00754F44" w:rsidRPr="00C90570">
        <w:rPr>
          <w:rFonts w:ascii="Arial" w:hAnsi="Arial" w:cs="Arial"/>
          <w:b/>
        </w:rPr>
        <w:t>ate</w:t>
      </w:r>
    </w:p>
    <w:p w:rsidR="00C83A83" w:rsidRPr="00C90570" w:rsidRDefault="00FB644D" w:rsidP="00C83A83">
      <w:pPr>
        <w:rPr>
          <w:rFonts w:ascii="Arial" w:hAnsi="Arial" w:cs="Arial"/>
        </w:rPr>
      </w:pPr>
      <w:r w:rsidRPr="00C90570">
        <w:rPr>
          <w:rFonts w:ascii="Arial" w:hAnsi="Arial" w:cs="Arial"/>
        </w:rPr>
        <w:t>The key financial results f</w:t>
      </w:r>
      <w:r w:rsidR="007F3857" w:rsidRPr="00C90570">
        <w:rPr>
          <w:rFonts w:ascii="Arial" w:hAnsi="Arial" w:cs="Arial"/>
        </w:rPr>
        <w:t xml:space="preserve">or the </w:t>
      </w:r>
      <w:r w:rsidR="008F467F" w:rsidRPr="00C90570">
        <w:rPr>
          <w:rFonts w:ascii="Arial" w:hAnsi="Arial" w:cs="Arial"/>
        </w:rPr>
        <w:t>period</w:t>
      </w:r>
      <w:r w:rsidR="001C1915" w:rsidRPr="00C90570">
        <w:rPr>
          <w:rFonts w:ascii="Arial" w:hAnsi="Arial" w:cs="Arial"/>
        </w:rPr>
        <w:t xml:space="preserve"> ending</w:t>
      </w:r>
      <w:r w:rsidR="004E1C79" w:rsidRPr="00C90570">
        <w:rPr>
          <w:rFonts w:ascii="Arial" w:hAnsi="Arial" w:cs="Arial"/>
        </w:rPr>
        <w:t xml:space="preserve"> </w:t>
      </w:r>
      <w:r w:rsidR="00AA3C0F" w:rsidRPr="00C90570">
        <w:rPr>
          <w:rFonts w:ascii="Arial" w:hAnsi="Arial" w:cs="Arial"/>
        </w:rPr>
        <w:t>31</w:t>
      </w:r>
      <w:r w:rsidR="00AA3C0F" w:rsidRPr="00C90570">
        <w:rPr>
          <w:rFonts w:ascii="Arial" w:hAnsi="Arial" w:cs="Arial"/>
          <w:vertAlign w:val="superscript"/>
        </w:rPr>
        <w:t>st</w:t>
      </w:r>
      <w:r w:rsidR="00C90570" w:rsidRPr="00C90570">
        <w:rPr>
          <w:rFonts w:ascii="Arial" w:hAnsi="Arial" w:cs="Arial"/>
        </w:rPr>
        <w:t xml:space="preserve"> January 2017</w:t>
      </w:r>
      <w:r w:rsidR="00CC79BA" w:rsidRPr="00C90570">
        <w:rPr>
          <w:rFonts w:ascii="Arial" w:hAnsi="Arial" w:cs="Arial"/>
        </w:rPr>
        <w:t xml:space="preserve"> </w:t>
      </w:r>
      <w:r w:rsidRPr="00C90570">
        <w:rPr>
          <w:rFonts w:ascii="Arial" w:hAnsi="Arial" w:cs="Arial"/>
        </w:rPr>
        <w:t>are</w:t>
      </w:r>
      <w:r w:rsidR="00C83A83" w:rsidRPr="00C90570">
        <w:rPr>
          <w:rFonts w:ascii="Arial" w:hAnsi="Arial" w:cs="Arial"/>
        </w:rPr>
        <w:t>:</w:t>
      </w:r>
    </w:p>
    <w:p w:rsidR="00FB644D" w:rsidRPr="00C90570" w:rsidRDefault="00FB644D" w:rsidP="00297418">
      <w:pPr>
        <w:numPr>
          <w:ilvl w:val="0"/>
          <w:numId w:val="1"/>
        </w:numPr>
        <w:rPr>
          <w:rFonts w:ascii="Arial" w:hAnsi="Arial" w:cs="Arial"/>
        </w:rPr>
      </w:pPr>
      <w:r w:rsidRPr="00C90570">
        <w:rPr>
          <w:rFonts w:ascii="Arial" w:hAnsi="Arial" w:cs="Arial"/>
        </w:rPr>
        <w:t xml:space="preserve">EBITDA (Earnings before interest, taxation, depreciation and amortisation) of </w:t>
      </w:r>
      <w:r w:rsidR="00C90570" w:rsidRPr="00C90570">
        <w:rPr>
          <w:rFonts w:ascii="Arial" w:hAnsi="Arial" w:cs="Arial"/>
          <w:b/>
        </w:rPr>
        <w:t>£10.2</w:t>
      </w:r>
      <w:r w:rsidR="004A58CB" w:rsidRPr="00C90570">
        <w:rPr>
          <w:rFonts w:ascii="Arial" w:hAnsi="Arial" w:cs="Arial"/>
          <w:b/>
        </w:rPr>
        <w:t>m</w:t>
      </w:r>
      <w:r w:rsidR="004A58CB" w:rsidRPr="00C90570">
        <w:rPr>
          <w:rFonts w:ascii="Arial" w:hAnsi="Arial" w:cs="Arial"/>
        </w:rPr>
        <w:t xml:space="preserve"> which is </w:t>
      </w:r>
      <w:r w:rsidR="00AA3C0F" w:rsidRPr="00C90570">
        <w:rPr>
          <w:rFonts w:ascii="Arial" w:hAnsi="Arial" w:cs="Arial"/>
          <w:b/>
        </w:rPr>
        <w:t>£1</w:t>
      </w:r>
      <w:r w:rsidR="00C90570" w:rsidRPr="00C90570">
        <w:rPr>
          <w:rFonts w:ascii="Arial" w:hAnsi="Arial" w:cs="Arial"/>
          <w:b/>
        </w:rPr>
        <w:t>.7</w:t>
      </w:r>
      <w:r w:rsidR="004A58CB" w:rsidRPr="00C90570">
        <w:rPr>
          <w:rFonts w:ascii="Arial" w:hAnsi="Arial" w:cs="Arial"/>
          <w:b/>
        </w:rPr>
        <w:t>m</w:t>
      </w:r>
      <w:r w:rsidR="004A58CB" w:rsidRPr="00C90570">
        <w:rPr>
          <w:rFonts w:ascii="Arial" w:hAnsi="Arial" w:cs="Arial"/>
        </w:rPr>
        <w:t xml:space="preserve"> </w:t>
      </w:r>
      <w:r w:rsidR="0077299F" w:rsidRPr="00C90570">
        <w:rPr>
          <w:rFonts w:ascii="Arial" w:hAnsi="Arial" w:cs="Arial"/>
        </w:rPr>
        <w:t xml:space="preserve">adverse to </w:t>
      </w:r>
      <w:r w:rsidR="004A58CB" w:rsidRPr="00C90570">
        <w:rPr>
          <w:rFonts w:ascii="Arial" w:hAnsi="Arial" w:cs="Arial"/>
        </w:rPr>
        <w:t>plan (</w:t>
      </w:r>
      <w:r w:rsidR="00B221FF" w:rsidRPr="00C90570">
        <w:rPr>
          <w:rFonts w:ascii="Arial" w:hAnsi="Arial" w:cs="Arial"/>
          <w:b/>
          <w:bCs/>
        </w:rPr>
        <w:t>£</w:t>
      </w:r>
      <w:r w:rsidR="00C90570" w:rsidRPr="00C90570">
        <w:rPr>
          <w:rFonts w:ascii="Arial" w:hAnsi="Arial" w:cs="Arial"/>
          <w:b/>
          <w:bCs/>
        </w:rPr>
        <w:t>9</w:t>
      </w:r>
      <w:r w:rsidR="006B27B5" w:rsidRPr="00C90570">
        <w:rPr>
          <w:rFonts w:ascii="Arial" w:hAnsi="Arial" w:cs="Arial"/>
          <w:b/>
          <w:bCs/>
        </w:rPr>
        <w:t>.8</w:t>
      </w:r>
      <w:r w:rsidRPr="00C90570">
        <w:rPr>
          <w:rFonts w:ascii="Arial" w:hAnsi="Arial" w:cs="Arial"/>
          <w:b/>
          <w:bCs/>
        </w:rPr>
        <w:t>m</w:t>
      </w:r>
      <w:r w:rsidR="00AB22FB" w:rsidRPr="00C90570">
        <w:rPr>
          <w:rFonts w:ascii="Arial" w:hAnsi="Arial" w:cs="Arial"/>
          <w:b/>
          <w:bCs/>
        </w:rPr>
        <w:t>,</w:t>
      </w:r>
      <w:r w:rsidRPr="00C90570">
        <w:rPr>
          <w:rFonts w:ascii="Arial" w:hAnsi="Arial" w:cs="Arial"/>
        </w:rPr>
        <w:t xml:space="preserve"> </w:t>
      </w:r>
      <w:r w:rsidR="007F3857" w:rsidRPr="00C90570">
        <w:rPr>
          <w:rFonts w:ascii="Arial" w:hAnsi="Arial" w:cs="Arial"/>
          <w:b/>
        </w:rPr>
        <w:t>£</w:t>
      </w:r>
      <w:r w:rsidR="00C90570" w:rsidRPr="00C90570">
        <w:rPr>
          <w:rFonts w:ascii="Arial" w:hAnsi="Arial" w:cs="Arial"/>
          <w:b/>
        </w:rPr>
        <w:t>1.2</w:t>
      </w:r>
      <w:r w:rsidR="001C1915" w:rsidRPr="00C90570">
        <w:rPr>
          <w:rFonts w:ascii="Arial" w:hAnsi="Arial" w:cs="Arial"/>
          <w:b/>
        </w:rPr>
        <w:t>m</w:t>
      </w:r>
      <w:r w:rsidR="0077299F" w:rsidRPr="00C90570">
        <w:rPr>
          <w:rFonts w:ascii="Arial" w:hAnsi="Arial" w:cs="Arial"/>
        </w:rPr>
        <w:t xml:space="preserve"> adverse to</w:t>
      </w:r>
      <w:r w:rsidRPr="00C90570">
        <w:rPr>
          <w:rFonts w:ascii="Arial" w:hAnsi="Arial" w:cs="Arial"/>
        </w:rPr>
        <w:t xml:space="preserve"> plan</w:t>
      </w:r>
      <w:r w:rsidR="00C90570" w:rsidRPr="00C90570">
        <w:rPr>
          <w:rFonts w:ascii="Arial" w:hAnsi="Arial" w:cs="Arial"/>
        </w:rPr>
        <w:t xml:space="preserve"> at month 9</w:t>
      </w:r>
      <w:r w:rsidR="004A58CB" w:rsidRPr="00C90570">
        <w:rPr>
          <w:rFonts w:ascii="Arial" w:hAnsi="Arial" w:cs="Arial"/>
        </w:rPr>
        <w:t>)</w:t>
      </w:r>
    </w:p>
    <w:p w:rsidR="00380327" w:rsidRPr="00C90570" w:rsidRDefault="00380327" w:rsidP="00297418">
      <w:pPr>
        <w:numPr>
          <w:ilvl w:val="0"/>
          <w:numId w:val="1"/>
        </w:numPr>
        <w:rPr>
          <w:rFonts w:ascii="Arial" w:hAnsi="Arial" w:cs="Arial"/>
        </w:rPr>
      </w:pPr>
      <w:r w:rsidRPr="00C90570">
        <w:rPr>
          <w:rFonts w:ascii="Arial" w:hAnsi="Arial" w:cs="Arial"/>
        </w:rPr>
        <w:t>A</w:t>
      </w:r>
      <w:r w:rsidR="00403354">
        <w:rPr>
          <w:rFonts w:ascii="Arial" w:hAnsi="Arial" w:cs="Arial"/>
        </w:rPr>
        <w:t>n Income and Expenditure position</w:t>
      </w:r>
      <w:r w:rsidRPr="00C90570">
        <w:rPr>
          <w:rFonts w:ascii="Arial" w:hAnsi="Arial" w:cs="Arial"/>
        </w:rPr>
        <w:t xml:space="preserve"> of </w:t>
      </w:r>
      <w:r w:rsidR="00C90570" w:rsidRPr="00C90570">
        <w:rPr>
          <w:rFonts w:ascii="Arial" w:hAnsi="Arial" w:cs="Arial"/>
          <w:b/>
        </w:rPr>
        <w:t xml:space="preserve">breakeven </w:t>
      </w:r>
      <w:r w:rsidRPr="00C90570">
        <w:rPr>
          <w:rFonts w:ascii="Arial" w:hAnsi="Arial" w:cs="Arial"/>
        </w:rPr>
        <w:t xml:space="preserve">which is </w:t>
      </w:r>
      <w:r w:rsidR="00C90570" w:rsidRPr="00C90570">
        <w:rPr>
          <w:rFonts w:ascii="Arial" w:hAnsi="Arial" w:cs="Arial"/>
          <w:b/>
        </w:rPr>
        <w:t>£1.5</w:t>
      </w:r>
      <w:r w:rsidRPr="00C90570">
        <w:rPr>
          <w:rFonts w:ascii="Arial" w:hAnsi="Arial" w:cs="Arial"/>
          <w:b/>
        </w:rPr>
        <w:t>m</w:t>
      </w:r>
      <w:r w:rsidRPr="00C90570">
        <w:rPr>
          <w:rFonts w:ascii="Arial" w:hAnsi="Arial" w:cs="Arial"/>
        </w:rPr>
        <w:t xml:space="preserve"> adverse to plan (</w:t>
      </w:r>
      <w:r w:rsidR="006B27B5" w:rsidRPr="00C90570">
        <w:rPr>
          <w:rFonts w:ascii="Arial" w:hAnsi="Arial" w:cs="Arial"/>
          <w:b/>
          <w:bCs/>
        </w:rPr>
        <w:t>£0.6</w:t>
      </w:r>
      <w:r w:rsidRPr="00C90570">
        <w:rPr>
          <w:rFonts w:ascii="Arial" w:hAnsi="Arial" w:cs="Arial"/>
          <w:b/>
          <w:bCs/>
        </w:rPr>
        <w:t xml:space="preserve">m </w:t>
      </w:r>
      <w:r w:rsidRPr="00C90570">
        <w:rPr>
          <w:rFonts w:ascii="Arial" w:hAnsi="Arial" w:cs="Arial"/>
          <w:bCs/>
        </w:rPr>
        <w:t>surplus</w:t>
      </w:r>
      <w:r w:rsidRPr="00C90570">
        <w:rPr>
          <w:rFonts w:ascii="Arial" w:hAnsi="Arial" w:cs="Arial"/>
        </w:rPr>
        <w:t xml:space="preserve">, </w:t>
      </w:r>
      <w:r w:rsidR="00C90570" w:rsidRPr="00C90570">
        <w:rPr>
          <w:rFonts w:ascii="Arial" w:hAnsi="Arial" w:cs="Arial"/>
          <w:b/>
          <w:bCs/>
        </w:rPr>
        <w:t>£1.0</w:t>
      </w:r>
      <w:r w:rsidRPr="00C90570">
        <w:rPr>
          <w:rFonts w:ascii="Arial" w:hAnsi="Arial" w:cs="Arial"/>
          <w:b/>
          <w:bCs/>
        </w:rPr>
        <w:t>m</w:t>
      </w:r>
      <w:r w:rsidR="00C90570" w:rsidRPr="00C90570">
        <w:rPr>
          <w:rFonts w:ascii="Arial" w:hAnsi="Arial" w:cs="Arial"/>
        </w:rPr>
        <w:t xml:space="preserve"> adverse to plan at month 9</w:t>
      </w:r>
      <w:r w:rsidRPr="00C90570">
        <w:rPr>
          <w:rFonts w:ascii="Arial" w:hAnsi="Arial" w:cs="Arial"/>
        </w:rPr>
        <w:t>)</w:t>
      </w:r>
      <w:r w:rsidRPr="00C90570">
        <w:rPr>
          <w:rFonts w:ascii="Arial" w:hAnsi="Arial" w:cs="Arial"/>
          <w:lang w:val="en-US"/>
        </w:rPr>
        <w:t>.</w:t>
      </w:r>
    </w:p>
    <w:p w:rsidR="00380327" w:rsidRPr="00C90570" w:rsidRDefault="00A22D02" w:rsidP="00047F68">
      <w:pPr>
        <w:numPr>
          <w:ilvl w:val="0"/>
          <w:numId w:val="1"/>
        </w:numPr>
        <w:rPr>
          <w:rFonts w:ascii="Arial" w:hAnsi="Arial" w:cs="Arial"/>
        </w:rPr>
      </w:pPr>
      <w:r w:rsidRPr="00C90570">
        <w:rPr>
          <w:rFonts w:ascii="Arial" w:hAnsi="Arial" w:cs="Arial"/>
        </w:rPr>
        <w:t xml:space="preserve">This position includes the release of </w:t>
      </w:r>
      <w:r w:rsidRPr="00C90570">
        <w:rPr>
          <w:rFonts w:ascii="Arial" w:hAnsi="Arial" w:cs="Arial"/>
          <w:b/>
        </w:rPr>
        <w:t>£2.0m</w:t>
      </w:r>
      <w:r w:rsidRPr="00C90570">
        <w:rPr>
          <w:rFonts w:ascii="Arial" w:hAnsi="Arial" w:cs="Arial"/>
        </w:rPr>
        <w:t xml:space="preserve"> of the </w:t>
      </w:r>
      <w:r w:rsidR="00A53CEF" w:rsidRPr="00C90570">
        <w:rPr>
          <w:rFonts w:ascii="Arial" w:hAnsi="Arial" w:cs="Arial"/>
        </w:rPr>
        <w:t xml:space="preserve">Trust’s </w:t>
      </w:r>
      <w:r w:rsidRPr="00C90570">
        <w:rPr>
          <w:rFonts w:ascii="Arial" w:hAnsi="Arial" w:cs="Arial"/>
          <w:b/>
        </w:rPr>
        <w:t>£4.3m</w:t>
      </w:r>
      <w:r w:rsidRPr="00C90570">
        <w:rPr>
          <w:rFonts w:ascii="Arial" w:hAnsi="Arial" w:cs="Arial"/>
        </w:rPr>
        <w:t xml:space="preserve"> Conti</w:t>
      </w:r>
      <w:r w:rsidR="00A53CEF" w:rsidRPr="00C90570">
        <w:rPr>
          <w:rFonts w:ascii="Arial" w:hAnsi="Arial" w:cs="Arial"/>
        </w:rPr>
        <w:t>n</w:t>
      </w:r>
      <w:r w:rsidRPr="00C90570">
        <w:rPr>
          <w:rFonts w:ascii="Arial" w:hAnsi="Arial" w:cs="Arial"/>
        </w:rPr>
        <w:t xml:space="preserve">gency Reserves to </w:t>
      </w:r>
      <w:r w:rsidR="00A53CEF" w:rsidRPr="00C90570">
        <w:rPr>
          <w:rFonts w:ascii="Arial" w:hAnsi="Arial" w:cs="Arial"/>
        </w:rPr>
        <w:t>cover</w:t>
      </w:r>
      <w:r w:rsidRPr="00C90570">
        <w:rPr>
          <w:rFonts w:ascii="Arial" w:hAnsi="Arial" w:cs="Arial"/>
        </w:rPr>
        <w:t xml:space="preserve"> </w:t>
      </w:r>
      <w:r w:rsidR="00A53CEF" w:rsidRPr="00C90570">
        <w:rPr>
          <w:rFonts w:ascii="Arial" w:hAnsi="Arial" w:cs="Arial"/>
        </w:rPr>
        <w:t xml:space="preserve">pressures in operational services </w:t>
      </w:r>
      <w:r w:rsidRPr="00C90570">
        <w:rPr>
          <w:rFonts w:ascii="Arial" w:hAnsi="Arial" w:cs="Arial"/>
        </w:rPr>
        <w:t>at the mid-point in the year.</w:t>
      </w:r>
    </w:p>
    <w:p w:rsidR="004737AA" w:rsidRDefault="00973879" w:rsidP="000C0D33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B77D1B">
        <w:rPr>
          <w:rFonts w:ascii="Arial" w:eastAsia="Calibri" w:hAnsi="Arial" w:cs="Arial"/>
          <w:sz w:val="22"/>
          <w:szCs w:val="22"/>
          <w:lang w:eastAsia="en-US"/>
        </w:rPr>
        <w:t>The</w:t>
      </w:r>
      <w:r w:rsidR="004737AA" w:rsidRPr="00B77D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737D7">
        <w:rPr>
          <w:rFonts w:ascii="Arial" w:eastAsia="Calibri" w:hAnsi="Arial" w:cs="Arial"/>
          <w:sz w:val="22"/>
          <w:szCs w:val="22"/>
          <w:lang w:eastAsia="en-US"/>
        </w:rPr>
        <w:t xml:space="preserve">EBITDA </w:t>
      </w:r>
      <w:r w:rsidR="00163E92">
        <w:rPr>
          <w:rFonts w:ascii="Arial" w:eastAsia="Calibri" w:hAnsi="Arial" w:cs="Arial"/>
          <w:sz w:val="22"/>
          <w:szCs w:val="22"/>
          <w:lang w:eastAsia="en-US"/>
        </w:rPr>
        <w:t>year-to-date</w:t>
      </w:r>
      <w:r w:rsidRPr="00B77D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37D28" w:rsidRPr="00B77D1B">
        <w:rPr>
          <w:rFonts w:ascii="Arial" w:eastAsia="Calibri" w:hAnsi="Arial" w:cs="Arial"/>
          <w:sz w:val="22"/>
          <w:szCs w:val="22"/>
          <w:lang w:eastAsia="en-US"/>
        </w:rPr>
        <w:t xml:space="preserve">adverse </w:t>
      </w:r>
      <w:r w:rsidR="00423B9A" w:rsidRPr="00B77D1B">
        <w:rPr>
          <w:rFonts w:ascii="Arial" w:eastAsia="Calibri" w:hAnsi="Arial" w:cs="Arial"/>
          <w:sz w:val="22"/>
          <w:szCs w:val="22"/>
          <w:lang w:eastAsia="en-US"/>
        </w:rPr>
        <w:t>variance</w:t>
      </w:r>
      <w:r w:rsidR="00895D9C" w:rsidRPr="00B77D1B">
        <w:rPr>
          <w:rFonts w:ascii="Arial" w:eastAsia="Calibri" w:hAnsi="Arial" w:cs="Arial"/>
          <w:sz w:val="22"/>
          <w:szCs w:val="22"/>
          <w:lang w:eastAsia="en-US"/>
        </w:rPr>
        <w:t xml:space="preserve"> of </w:t>
      </w:r>
      <w:r w:rsidR="004737D7">
        <w:rPr>
          <w:rFonts w:ascii="Arial" w:eastAsia="Calibri" w:hAnsi="Arial" w:cs="Arial"/>
          <w:b/>
          <w:sz w:val="22"/>
          <w:szCs w:val="22"/>
          <w:lang w:eastAsia="en-US"/>
        </w:rPr>
        <w:t>£1.7</w:t>
      </w:r>
      <w:r w:rsidR="00895D9C" w:rsidRPr="00B77D1B">
        <w:rPr>
          <w:rFonts w:ascii="Arial" w:eastAsia="Calibri" w:hAnsi="Arial" w:cs="Arial"/>
          <w:b/>
          <w:sz w:val="22"/>
          <w:szCs w:val="22"/>
          <w:lang w:eastAsia="en-US"/>
        </w:rPr>
        <w:t>m</w:t>
      </w:r>
      <w:r w:rsidRPr="00B77D1B">
        <w:rPr>
          <w:rFonts w:ascii="Arial" w:eastAsia="Calibri" w:hAnsi="Arial" w:cs="Arial"/>
          <w:sz w:val="22"/>
          <w:szCs w:val="22"/>
          <w:lang w:eastAsia="en-US"/>
        </w:rPr>
        <w:t xml:space="preserve"> is </w:t>
      </w:r>
      <w:r w:rsidR="004737AA" w:rsidRPr="00B77D1B">
        <w:rPr>
          <w:rFonts w:ascii="Arial" w:eastAsia="Calibri" w:hAnsi="Arial" w:cs="Arial"/>
          <w:sz w:val="22"/>
          <w:szCs w:val="22"/>
          <w:lang w:eastAsia="en-US"/>
        </w:rPr>
        <w:t>driven by:</w:t>
      </w:r>
    </w:p>
    <w:p w:rsidR="00163E92" w:rsidRPr="00B77D1B" w:rsidRDefault="00163E92" w:rsidP="00163E92">
      <w:pPr>
        <w:pStyle w:val="ListParagraph"/>
        <w:rPr>
          <w:rFonts w:ascii="Arial" w:eastAsia="Calibri" w:hAnsi="Arial" w:cs="Arial"/>
          <w:sz w:val="22"/>
          <w:szCs w:val="22"/>
          <w:lang w:eastAsia="en-US"/>
        </w:rPr>
      </w:pPr>
    </w:p>
    <w:p w:rsidR="004737D7" w:rsidRDefault="004737D7" w:rsidP="00B75848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145E39">
        <w:rPr>
          <w:rFonts w:ascii="Arial" w:eastAsia="Calibri" w:hAnsi="Arial" w:cs="Arial"/>
          <w:b/>
          <w:sz w:val="22"/>
          <w:szCs w:val="22"/>
          <w:lang w:eastAsia="en-US"/>
        </w:rPr>
        <w:t>£2.5m</w:t>
      </w:r>
      <w:r w:rsidRPr="00145E39">
        <w:rPr>
          <w:rFonts w:ascii="Arial" w:eastAsia="Calibri" w:hAnsi="Arial" w:cs="Arial"/>
          <w:sz w:val="22"/>
          <w:szCs w:val="22"/>
          <w:lang w:eastAsia="en-US"/>
        </w:rPr>
        <w:t xml:space="preserve"> adverse variance on Operational budgets </w:t>
      </w:r>
    </w:p>
    <w:p w:rsidR="00C21AF0" w:rsidRDefault="00C21AF0" w:rsidP="00B75848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C21AF0">
        <w:rPr>
          <w:rFonts w:ascii="Arial" w:eastAsia="Calibri" w:hAnsi="Arial" w:cs="Arial"/>
          <w:b/>
          <w:sz w:val="22"/>
          <w:szCs w:val="22"/>
          <w:lang w:eastAsia="en-US"/>
        </w:rPr>
        <w:t>£0.6m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adverse variance on CIP plans for FY17</w:t>
      </w:r>
    </w:p>
    <w:p w:rsidR="004737D7" w:rsidRPr="00C21AF0" w:rsidRDefault="00C21AF0" w:rsidP="00C21AF0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C21AF0">
        <w:rPr>
          <w:rFonts w:ascii="Arial" w:eastAsia="Calibri" w:hAnsi="Arial" w:cs="Arial"/>
          <w:b/>
          <w:sz w:val="22"/>
          <w:szCs w:val="22"/>
          <w:lang w:eastAsia="en-US"/>
        </w:rPr>
        <w:t>£0.9m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adverse variance due to unidentified CIP plans for FY17</w:t>
      </w:r>
    </w:p>
    <w:p w:rsidR="008627A2" w:rsidRDefault="004737D7" w:rsidP="00145E39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145E39">
        <w:rPr>
          <w:rFonts w:ascii="Arial" w:eastAsia="Calibri" w:hAnsi="Arial" w:cs="Arial"/>
          <w:b/>
          <w:sz w:val="22"/>
          <w:szCs w:val="22"/>
          <w:lang w:eastAsia="en-US"/>
        </w:rPr>
        <w:t>£0.3m</w:t>
      </w:r>
      <w:r w:rsidRPr="00145E3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45E39" w:rsidRPr="00145E39">
        <w:rPr>
          <w:rFonts w:ascii="Arial" w:eastAsia="Calibri" w:hAnsi="Arial" w:cs="Arial"/>
          <w:sz w:val="22"/>
          <w:szCs w:val="22"/>
          <w:lang w:eastAsia="en-US"/>
        </w:rPr>
        <w:t xml:space="preserve">net </w:t>
      </w:r>
      <w:r w:rsidR="00C21AF0">
        <w:rPr>
          <w:rFonts w:ascii="Arial" w:eastAsia="Calibri" w:hAnsi="Arial" w:cs="Arial"/>
          <w:sz w:val="22"/>
          <w:szCs w:val="22"/>
          <w:lang w:eastAsia="en-US"/>
        </w:rPr>
        <w:t xml:space="preserve">favourable </w:t>
      </w:r>
      <w:r w:rsidR="00145E39" w:rsidRPr="00145E39">
        <w:rPr>
          <w:rFonts w:ascii="Arial" w:eastAsia="Calibri" w:hAnsi="Arial" w:cs="Arial"/>
          <w:sz w:val="22"/>
          <w:szCs w:val="22"/>
          <w:lang w:eastAsia="en-US"/>
        </w:rPr>
        <w:t>effect of one-off Trust-wide income/costs and provision changes</w:t>
      </w:r>
    </w:p>
    <w:p w:rsidR="00403354" w:rsidRPr="00403354" w:rsidRDefault="00403354" w:rsidP="00403354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145E39">
        <w:rPr>
          <w:rFonts w:ascii="Arial" w:eastAsia="Calibri" w:hAnsi="Arial" w:cs="Arial"/>
          <w:b/>
          <w:sz w:val="22"/>
          <w:szCs w:val="22"/>
          <w:lang w:eastAsia="en-US"/>
        </w:rPr>
        <w:t>£2.0m</w:t>
      </w:r>
      <w:r w:rsidRPr="00145E39">
        <w:rPr>
          <w:rFonts w:ascii="Arial" w:eastAsia="Calibri" w:hAnsi="Arial" w:cs="Arial"/>
          <w:sz w:val="22"/>
          <w:szCs w:val="22"/>
          <w:lang w:eastAsia="en-US"/>
        </w:rPr>
        <w:t xml:space="preserve"> favourable variance due to the release of Contingency Reserves at month 6</w:t>
      </w:r>
    </w:p>
    <w:p w:rsidR="00145E39" w:rsidRPr="00145E39" w:rsidRDefault="00145E39" w:rsidP="00145E39">
      <w:pPr>
        <w:pStyle w:val="ListParagraph"/>
        <w:ind w:left="1440"/>
        <w:rPr>
          <w:rFonts w:ascii="Arial" w:eastAsia="Calibri" w:hAnsi="Arial" w:cs="Arial"/>
          <w:sz w:val="22"/>
          <w:szCs w:val="22"/>
          <w:lang w:eastAsia="en-US"/>
        </w:rPr>
      </w:pPr>
    </w:p>
    <w:p w:rsidR="007C6437" w:rsidRPr="00145E39" w:rsidRDefault="007C6437" w:rsidP="00D3289F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145E39">
        <w:rPr>
          <w:rFonts w:ascii="Arial" w:hAnsi="Arial" w:cs="Arial"/>
        </w:rPr>
        <w:t>A cash balance of</w:t>
      </w:r>
      <w:r w:rsidR="004A58CB" w:rsidRPr="00145E39">
        <w:rPr>
          <w:rFonts w:ascii="Arial" w:hAnsi="Arial" w:cs="Arial"/>
        </w:rPr>
        <w:t xml:space="preserve"> </w:t>
      </w:r>
      <w:r w:rsidR="00145E39" w:rsidRPr="00145E39">
        <w:rPr>
          <w:rFonts w:ascii="Arial" w:hAnsi="Arial" w:cs="Arial"/>
          <w:b/>
        </w:rPr>
        <w:t>£12.4</w:t>
      </w:r>
      <w:r w:rsidR="004A58CB" w:rsidRPr="00145E39">
        <w:rPr>
          <w:rFonts w:ascii="Arial" w:hAnsi="Arial" w:cs="Arial"/>
          <w:b/>
        </w:rPr>
        <w:t>m</w:t>
      </w:r>
      <w:r w:rsidR="004A58CB" w:rsidRPr="00145E39">
        <w:rPr>
          <w:rFonts w:ascii="Arial" w:hAnsi="Arial" w:cs="Arial"/>
        </w:rPr>
        <w:t xml:space="preserve"> which is </w:t>
      </w:r>
      <w:r w:rsidR="00145E39" w:rsidRPr="00145E39">
        <w:rPr>
          <w:rFonts w:ascii="Arial" w:hAnsi="Arial" w:cs="Arial"/>
          <w:b/>
        </w:rPr>
        <w:t>£0.8</w:t>
      </w:r>
      <w:r w:rsidR="00CA4776" w:rsidRPr="00145E39">
        <w:rPr>
          <w:rFonts w:ascii="Arial" w:hAnsi="Arial" w:cs="Arial"/>
          <w:b/>
        </w:rPr>
        <w:t>m</w:t>
      </w:r>
      <w:r w:rsidR="00DA3D92" w:rsidRPr="00145E39">
        <w:rPr>
          <w:rFonts w:ascii="Arial" w:hAnsi="Arial" w:cs="Arial"/>
        </w:rPr>
        <w:t xml:space="preserve"> </w:t>
      </w:r>
      <w:r w:rsidR="00A53CEF" w:rsidRPr="00145E39">
        <w:rPr>
          <w:rFonts w:ascii="Arial" w:hAnsi="Arial" w:cs="Arial"/>
        </w:rPr>
        <w:t>higher</w:t>
      </w:r>
      <w:r w:rsidR="00227C01" w:rsidRPr="00145E39">
        <w:rPr>
          <w:rFonts w:ascii="Arial" w:hAnsi="Arial" w:cs="Arial"/>
        </w:rPr>
        <w:t xml:space="preserve"> than the </w:t>
      </w:r>
      <w:r w:rsidR="004A58CB" w:rsidRPr="00145E39">
        <w:rPr>
          <w:rFonts w:ascii="Arial" w:hAnsi="Arial" w:cs="Arial"/>
        </w:rPr>
        <w:t>plan</w:t>
      </w:r>
      <w:r w:rsidRPr="00145E39">
        <w:rPr>
          <w:rFonts w:ascii="Arial" w:hAnsi="Arial" w:cs="Arial"/>
        </w:rPr>
        <w:t xml:space="preserve"> </w:t>
      </w:r>
      <w:r w:rsidR="004A58CB" w:rsidRPr="00145E39">
        <w:rPr>
          <w:rFonts w:ascii="Arial" w:hAnsi="Arial" w:cs="Arial"/>
        </w:rPr>
        <w:t>(</w:t>
      </w:r>
      <w:r w:rsidR="003E1AC4" w:rsidRPr="00145E39">
        <w:rPr>
          <w:rFonts w:ascii="Arial" w:hAnsi="Arial" w:cs="Arial"/>
          <w:b/>
          <w:bCs/>
        </w:rPr>
        <w:t>£</w:t>
      </w:r>
      <w:r w:rsidR="00145E39" w:rsidRPr="00145E39">
        <w:rPr>
          <w:rFonts w:ascii="Arial" w:hAnsi="Arial" w:cs="Arial"/>
          <w:b/>
          <w:bCs/>
        </w:rPr>
        <w:t>15</w:t>
      </w:r>
      <w:r w:rsidR="002A0E93" w:rsidRPr="00145E39">
        <w:rPr>
          <w:rFonts w:ascii="Arial" w:hAnsi="Arial" w:cs="Arial"/>
          <w:b/>
          <w:bCs/>
        </w:rPr>
        <w:t>.1</w:t>
      </w:r>
      <w:r w:rsidRPr="00145E39">
        <w:rPr>
          <w:rFonts w:ascii="Arial" w:hAnsi="Arial" w:cs="Arial"/>
          <w:b/>
          <w:bCs/>
        </w:rPr>
        <w:t>m</w:t>
      </w:r>
      <w:r w:rsidR="00450A00" w:rsidRPr="00145E39">
        <w:rPr>
          <w:rFonts w:ascii="Arial" w:hAnsi="Arial" w:cs="Arial"/>
        </w:rPr>
        <w:t xml:space="preserve">, </w:t>
      </w:r>
      <w:r w:rsidR="00145E39" w:rsidRPr="00145E39">
        <w:rPr>
          <w:rFonts w:ascii="Arial" w:hAnsi="Arial" w:cs="Arial"/>
          <w:b/>
        </w:rPr>
        <w:t>£4.0</w:t>
      </w:r>
      <w:r w:rsidR="00450A00" w:rsidRPr="00145E39">
        <w:rPr>
          <w:rFonts w:ascii="Arial" w:hAnsi="Arial" w:cs="Arial"/>
          <w:b/>
        </w:rPr>
        <w:t>m</w:t>
      </w:r>
      <w:r w:rsidR="00450A00" w:rsidRPr="00145E39">
        <w:rPr>
          <w:rFonts w:ascii="Arial" w:hAnsi="Arial" w:cs="Arial"/>
        </w:rPr>
        <w:t xml:space="preserve"> </w:t>
      </w:r>
      <w:r w:rsidR="00A53CEF" w:rsidRPr="00145E39">
        <w:rPr>
          <w:rFonts w:ascii="Arial" w:hAnsi="Arial" w:cs="Arial"/>
        </w:rPr>
        <w:t>higher</w:t>
      </w:r>
      <w:r w:rsidR="00DA3D92" w:rsidRPr="00145E39">
        <w:rPr>
          <w:rFonts w:ascii="Arial" w:hAnsi="Arial" w:cs="Arial"/>
        </w:rPr>
        <w:t xml:space="preserve"> than </w:t>
      </w:r>
      <w:r w:rsidR="00450A00" w:rsidRPr="00145E39">
        <w:rPr>
          <w:rFonts w:ascii="Arial" w:hAnsi="Arial" w:cs="Arial"/>
        </w:rPr>
        <w:t>plan</w:t>
      </w:r>
      <w:r w:rsidR="00145E39" w:rsidRPr="00145E39">
        <w:rPr>
          <w:rFonts w:ascii="Arial" w:hAnsi="Arial" w:cs="Arial"/>
        </w:rPr>
        <w:t xml:space="preserve"> at month 9</w:t>
      </w:r>
      <w:r w:rsidR="004A58CB" w:rsidRPr="00145E39">
        <w:rPr>
          <w:rFonts w:ascii="Arial" w:hAnsi="Arial" w:cs="Arial"/>
        </w:rPr>
        <w:t>)</w:t>
      </w:r>
      <w:r w:rsidR="00450A00" w:rsidRPr="00145E39">
        <w:rPr>
          <w:rFonts w:ascii="Arial" w:hAnsi="Arial" w:cs="Arial"/>
        </w:rPr>
        <w:t xml:space="preserve"> </w:t>
      </w:r>
    </w:p>
    <w:p w:rsidR="00206C78" w:rsidRDefault="00145E39" w:rsidP="00B67E51">
      <w:pPr>
        <w:numPr>
          <w:ilvl w:val="0"/>
          <w:numId w:val="1"/>
        </w:numPr>
        <w:rPr>
          <w:rFonts w:ascii="Arial" w:hAnsi="Arial" w:cs="Arial"/>
        </w:rPr>
      </w:pPr>
      <w:r w:rsidRPr="00145E39">
        <w:rPr>
          <w:rFonts w:ascii="Arial" w:hAnsi="Arial" w:cs="Arial"/>
        </w:rPr>
        <w:t>At month 10</w:t>
      </w:r>
      <w:r w:rsidR="00206C78" w:rsidRPr="00145E39">
        <w:rPr>
          <w:rFonts w:ascii="Arial" w:hAnsi="Arial" w:cs="Arial"/>
        </w:rPr>
        <w:t xml:space="preserve"> the Trust h</w:t>
      </w:r>
      <w:r w:rsidR="00B4657B" w:rsidRPr="00145E39">
        <w:rPr>
          <w:rFonts w:ascii="Arial" w:hAnsi="Arial" w:cs="Arial"/>
        </w:rPr>
        <w:t xml:space="preserve">as achieved a Use of Resources rating of ‘3’ (‘1’ is the best rating/low risk and ‘4’ is the worst rating/high risk). The Trust’s rating is capped at ‘3’ due </w:t>
      </w:r>
      <w:r w:rsidR="000F6123" w:rsidRPr="00145E39">
        <w:rPr>
          <w:rFonts w:ascii="Arial" w:hAnsi="Arial" w:cs="Arial"/>
        </w:rPr>
        <w:t xml:space="preserve">to </w:t>
      </w:r>
      <w:r w:rsidR="00B4657B" w:rsidRPr="00145E39">
        <w:rPr>
          <w:rFonts w:ascii="Arial" w:hAnsi="Arial" w:cs="Arial"/>
        </w:rPr>
        <w:t>much higher than planned agency spend.</w:t>
      </w:r>
    </w:p>
    <w:p w:rsidR="003D477D" w:rsidRPr="00145E39" w:rsidRDefault="003D477D" w:rsidP="003D477D">
      <w:pPr>
        <w:ind w:left="720"/>
        <w:rPr>
          <w:rFonts w:ascii="Arial" w:hAnsi="Arial" w:cs="Arial"/>
        </w:rPr>
      </w:pPr>
    </w:p>
    <w:p w:rsidR="00D53BED" w:rsidRPr="00145E39" w:rsidRDefault="00100C1B" w:rsidP="00D53BED">
      <w:pPr>
        <w:spacing w:before="120" w:after="240"/>
        <w:jc w:val="both"/>
        <w:rPr>
          <w:rFonts w:ascii="Arial" w:hAnsi="Arial" w:cs="Arial"/>
          <w:b/>
        </w:rPr>
      </w:pPr>
      <w:r w:rsidRPr="00145E39">
        <w:rPr>
          <w:rFonts w:ascii="Arial" w:hAnsi="Arial" w:cs="Arial"/>
          <w:b/>
        </w:rPr>
        <w:lastRenderedPageBreak/>
        <w:t>Cost Improvement P</w:t>
      </w:r>
      <w:r w:rsidR="003C6A03" w:rsidRPr="00145E39">
        <w:rPr>
          <w:rFonts w:ascii="Arial" w:hAnsi="Arial" w:cs="Arial"/>
          <w:b/>
        </w:rPr>
        <w:t>rogramme</w:t>
      </w:r>
    </w:p>
    <w:p w:rsidR="00450A00" w:rsidRPr="00145E39" w:rsidRDefault="00B221FF" w:rsidP="00450A00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145E39">
        <w:rPr>
          <w:rFonts w:ascii="Arial" w:hAnsi="Arial" w:cs="Arial"/>
        </w:rPr>
        <w:t>The Trust has a cost improvement</w:t>
      </w:r>
      <w:r w:rsidR="00D53BED" w:rsidRPr="00145E39">
        <w:rPr>
          <w:rFonts w:ascii="Arial" w:hAnsi="Arial" w:cs="Arial"/>
        </w:rPr>
        <w:t xml:space="preserve"> target of </w:t>
      </w:r>
      <w:r w:rsidRPr="00145E39">
        <w:rPr>
          <w:rFonts w:ascii="Arial" w:hAnsi="Arial" w:cs="Arial"/>
          <w:b/>
        </w:rPr>
        <w:t>£</w:t>
      </w:r>
      <w:r w:rsidR="00DC3A8A" w:rsidRPr="00145E39">
        <w:rPr>
          <w:rFonts w:ascii="Arial" w:hAnsi="Arial" w:cs="Arial"/>
          <w:b/>
        </w:rPr>
        <w:t>6.5</w:t>
      </w:r>
      <w:r w:rsidR="00D53BED" w:rsidRPr="00145E39">
        <w:rPr>
          <w:rFonts w:ascii="Arial" w:hAnsi="Arial" w:cs="Arial"/>
          <w:b/>
        </w:rPr>
        <w:t>m</w:t>
      </w:r>
      <w:r w:rsidR="00487DE7" w:rsidRPr="00145E39">
        <w:rPr>
          <w:rFonts w:ascii="Arial" w:hAnsi="Arial" w:cs="Arial"/>
        </w:rPr>
        <w:t xml:space="preserve"> for this financial year</w:t>
      </w:r>
      <w:r w:rsidR="00145E39">
        <w:rPr>
          <w:rFonts w:ascii="Arial" w:hAnsi="Arial" w:cs="Arial"/>
        </w:rPr>
        <w:t xml:space="preserve">, for which there were plans at the beginning of the year for delivery of </w:t>
      </w:r>
      <w:r w:rsidR="00145E39" w:rsidRPr="00145E39">
        <w:rPr>
          <w:rFonts w:ascii="Arial" w:hAnsi="Arial" w:cs="Arial"/>
          <w:b/>
        </w:rPr>
        <w:t>£5.3m</w:t>
      </w:r>
      <w:r w:rsidR="00B90122" w:rsidRPr="00B90122">
        <w:rPr>
          <w:rFonts w:ascii="Arial" w:hAnsi="Arial" w:cs="Arial"/>
        </w:rPr>
        <w:t>.</w:t>
      </w:r>
    </w:p>
    <w:p w:rsidR="00423B9A" w:rsidRPr="00145E39" w:rsidRDefault="00D53BED" w:rsidP="00423B9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145E39">
        <w:rPr>
          <w:rFonts w:ascii="Arial" w:hAnsi="Arial" w:cs="Arial"/>
        </w:rPr>
        <w:t xml:space="preserve">Cost improvements of </w:t>
      </w:r>
      <w:r w:rsidR="00B221FF" w:rsidRPr="00145E39">
        <w:rPr>
          <w:rFonts w:ascii="Arial" w:hAnsi="Arial" w:cs="Arial"/>
          <w:b/>
        </w:rPr>
        <w:t>£</w:t>
      </w:r>
      <w:r w:rsidR="00B90122">
        <w:rPr>
          <w:rFonts w:ascii="Arial" w:hAnsi="Arial" w:cs="Arial"/>
          <w:b/>
        </w:rPr>
        <w:t>3.9</w:t>
      </w:r>
      <w:r w:rsidR="007E155D" w:rsidRPr="00145E39">
        <w:rPr>
          <w:rFonts w:ascii="Arial" w:hAnsi="Arial" w:cs="Arial"/>
          <w:b/>
        </w:rPr>
        <w:t>m</w:t>
      </w:r>
      <w:r w:rsidRPr="00145E39">
        <w:rPr>
          <w:rFonts w:ascii="Arial" w:hAnsi="Arial" w:cs="Arial"/>
        </w:rPr>
        <w:t xml:space="preserve"> have been delivered for the year-to-date</w:t>
      </w:r>
      <w:r w:rsidR="002B1CE4" w:rsidRPr="00145E39">
        <w:rPr>
          <w:rFonts w:ascii="Arial" w:hAnsi="Arial" w:cs="Arial"/>
        </w:rPr>
        <w:t xml:space="preserve">, </w:t>
      </w:r>
      <w:r w:rsidR="007E155D" w:rsidRPr="00145E39">
        <w:rPr>
          <w:rFonts w:ascii="Arial" w:hAnsi="Arial" w:cs="Arial"/>
          <w:b/>
        </w:rPr>
        <w:t>£</w:t>
      </w:r>
      <w:r w:rsidR="00B4657B" w:rsidRPr="00145E39">
        <w:rPr>
          <w:rFonts w:ascii="Arial" w:hAnsi="Arial" w:cs="Arial"/>
          <w:b/>
        </w:rPr>
        <w:t>0.6</w:t>
      </w:r>
      <w:r w:rsidR="00D52F7D" w:rsidRPr="00145E39">
        <w:rPr>
          <w:rFonts w:ascii="Arial" w:hAnsi="Arial" w:cs="Arial"/>
          <w:b/>
        </w:rPr>
        <w:t>m</w:t>
      </w:r>
      <w:r w:rsidR="002B1CE4" w:rsidRPr="00145E39">
        <w:rPr>
          <w:rFonts w:ascii="Arial" w:hAnsi="Arial" w:cs="Arial"/>
        </w:rPr>
        <w:t xml:space="preserve"> behind</w:t>
      </w:r>
      <w:r w:rsidR="00145E39">
        <w:rPr>
          <w:rFonts w:ascii="Arial" w:hAnsi="Arial" w:cs="Arial"/>
        </w:rPr>
        <w:t xml:space="preserve"> the</w:t>
      </w:r>
      <w:r w:rsidR="002B1CE4" w:rsidRPr="00145E39">
        <w:rPr>
          <w:rFonts w:ascii="Arial" w:hAnsi="Arial" w:cs="Arial"/>
        </w:rPr>
        <w:t xml:space="preserve"> plan</w:t>
      </w:r>
      <w:r w:rsidR="008D209F" w:rsidRPr="00145E39">
        <w:rPr>
          <w:rFonts w:ascii="Arial" w:hAnsi="Arial" w:cs="Arial"/>
        </w:rPr>
        <w:t xml:space="preserve"> (</w:t>
      </w:r>
      <w:r w:rsidR="00145E39" w:rsidRPr="00145E39">
        <w:rPr>
          <w:rFonts w:ascii="Arial" w:hAnsi="Arial" w:cs="Arial"/>
          <w:b/>
        </w:rPr>
        <w:t>£3.5</w:t>
      </w:r>
      <w:r w:rsidR="00433291" w:rsidRPr="00145E39">
        <w:rPr>
          <w:rFonts w:ascii="Arial" w:hAnsi="Arial" w:cs="Arial"/>
          <w:b/>
        </w:rPr>
        <w:t xml:space="preserve">m, </w:t>
      </w:r>
      <w:r w:rsidR="003E1C35" w:rsidRPr="00145E39">
        <w:rPr>
          <w:rFonts w:ascii="Arial" w:hAnsi="Arial" w:cs="Arial"/>
          <w:b/>
        </w:rPr>
        <w:t>£0.6</w:t>
      </w:r>
      <w:r w:rsidR="008D209F" w:rsidRPr="00145E39">
        <w:rPr>
          <w:rFonts w:ascii="Arial" w:hAnsi="Arial" w:cs="Arial"/>
          <w:b/>
        </w:rPr>
        <w:t xml:space="preserve">m </w:t>
      </w:r>
      <w:r w:rsidR="00B4657B" w:rsidRPr="00145E39">
        <w:rPr>
          <w:rFonts w:ascii="Arial" w:hAnsi="Arial" w:cs="Arial"/>
        </w:rPr>
        <w:t xml:space="preserve">behind </w:t>
      </w:r>
      <w:r w:rsidR="00145E39" w:rsidRPr="00145E39">
        <w:rPr>
          <w:rFonts w:ascii="Arial" w:hAnsi="Arial" w:cs="Arial"/>
        </w:rPr>
        <w:t>plan at month 9</w:t>
      </w:r>
      <w:r w:rsidR="008D209F" w:rsidRPr="00145E39">
        <w:rPr>
          <w:rFonts w:ascii="Arial" w:hAnsi="Arial" w:cs="Arial"/>
        </w:rPr>
        <w:t>)</w:t>
      </w:r>
      <w:r w:rsidR="00423B9A" w:rsidRPr="00145E39">
        <w:rPr>
          <w:rFonts w:ascii="Arial" w:hAnsi="Arial" w:cs="Arial"/>
        </w:rPr>
        <w:t>.</w:t>
      </w:r>
      <w:r w:rsidR="00573B14" w:rsidRPr="00145E39">
        <w:rPr>
          <w:rFonts w:ascii="Arial" w:hAnsi="Arial" w:cs="Arial"/>
        </w:rPr>
        <w:t xml:space="preserve"> </w:t>
      </w:r>
    </w:p>
    <w:p w:rsidR="007920B0" w:rsidRPr="00145E39" w:rsidRDefault="00B4657B" w:rsidP="00423B9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145E39">
        <w:rPr>
          <w:rFonts w:ascii="Arial" w:hAnsi="Arial" w:cs="Arial"/>
        </w:rPr>
        <w:t>T</w:t>
      </w:r>
      <w:r w:rsidR="00423B9A" w:rsidRPr="00145E39">
        <w:rPr>
          <w:rFonts w:ascii="Arial" w:hAnsi="Arial" w:cs="Arial"/>
        </w:rPr>
        <w:t xml:space="preserve">he Trust is forecasting to deliver </w:t>
      </w:r>
      <w:r w:rsidR="00145E39" w:rsidRPr="00145E39">
        <w:rPr>
          <w:rFonts w:ascii="Arial" w:hAnsi="Arial" w:cs="Arial"/>
          <w:b/>
        </w:rPr>
        <w:t>£4.9</w:t>
      </w:r>
      <w:r w:rsidR="00423B9A" w:rsidRPr="00145E39">
        <w:rPr>
          <w:rFonts w:ascii="Arial" w:hAnsi="Arial" w:cs="Arial"/>
          <w:b/>
        </w:rPr>
        <w:t>m</w:t>
      </w:r>
      <w:r w:rsidR="00423B9A" w:rsidRPr="00145E39">
        <w:rPr>
          <w:rFonts w:ascii="Arial" w:hAnsi="Arial" w:cs="Arial"/>
        </w:rPr>
        <w:t xml:space="preserve"> cost improvements this year, </w:t>
      </w:r>
      <w:r w:rsidR="00145E39" w:rsidRPr="00145E39">
        <w:rPr>
          <w:rFonts w:ascii="Arial" w:hAnsi="Arial" w:cs="Arial"/>
          <w:b/>
        </w:rPr>
        <w:t>£1.6</w:t>
      </w:r>
      <w:r w:rsidR="00423B9A" w:rsidRPr="00145E39">
        <w:rPr>
          <w:rFonts w:ascii="Arial" w:hAnsi="Arial" w:cs="Arial"/>
          <w:b/>
        </w:rPr>
        <w:t>m</w:t>
      </w:r>
      <w:r w:rsidR="00145E39" w:rsidRPr="00145E39">
        <w:rPr>
          <w:rFonts w:ascii="Arial" w:hAnsi="Arial" w:cs="Arial"/>
        </w:rPr>
        <w:t xml:space="preserve"> below the target</w:t>
      </w:r>
      <w:r w:rsidR="00145E39">
        <w:rPr>
          <w:rFonts w:ascii="Arial" w:hAnsi="Arial" w:cs="Arial"/>
        </w:rPr>
        <w:t xml:space="preserve"> and </w:t>
      </w:r>
      <w:r w:rsidR="00145E39" w:rsidRPr="00145E39">
        <w:rPr>
          <w:rFonts w:ascii="Arial" w:hAnsi="Arial" w:cs="Arial"/>
          <w:b/>
        </w:rPr>
        <w:t>£0.4m</w:t>
      </w:r>
      <w:r w:rsidR="00145E39">
        <w:rPr>
          <w:rFonts w:ascii="Arial" w:hAnsi="Arial" w:cs="Arial"/>
        </w:rPr>
        <w:t xml:space="preserve"> below the original plans.</w:t>
      </w:r>
    </w:p>
    <w:p w:rsidR="004A1739" w:rsidRPr="00C90570" w:rsidRDefault="004A1739" w:rsidP="00B221FF">
      <w:pPr>
        <w:rPr>
          <w:rFonts w:ascii="Arial" w:hAnsi="Arial" w:cs="Arial"/>
          <w:b/>
          <w:color w:val="FF0000"/>
          <w:lang w:val="en-US"/>
        </w:rPr>
      </w:pPr>
    </w:p>
    <w:p w:rsidR="00B221FF" w:rsidRPr="00276DFE" w:rsidRDefault="00100C1B" w:rsidP="00B221FF">
      <w:pPr>
        <w:rPr>
          <w:rFonts w:ascii="Arial" w:hAnsi="Arial" w:cs="Arial"/>
          <w:b/>
          <w:lang w:val="en-US"/>
        </w:rPr>
      </w:pPr>
      <w:r w:rsidRPr="00276DFE">
        <w:rPr>
          <w:rFonts w:ascii="Arial" w:hAnsi="Arial" w:cs="Arial"/>
          <w:b/>
          <w:lang w:val="en-US"/>
        </w:rPr>
        <w:t>Capital P</w:t>
      </w:r>
      <w:r w:rsidR="00E73A42" w:rsidRPr="00276DFE">
        <w:rPr>
          <w:rFonts w:ascii="Arial" w:hAnsi="Arial" w:cs="Arial"/>
          <w:b/>
          <w:lang w:val="en-US"/>
        </w:rPr>
        <w:t>rogramme</w:t>
      </w:r>
    </w:p>
    <w:p w:rsidR="001A112D" w:rsidRPr="00276DFE" w:rsidRDefault="00E73A42" w:rsidP="005D5685">
      <w:pPr>
        <w:spacing w:before="120" w:after="120"/>
        <w:jc w:val="both"/>
        <w:rPr>
          <w:rFonts w:ascii="Arial" w:hAnsi="Arial" w:cs="Arial"/>
          <w:lang w:val="en-US"/>
        </w:rPr>
      </w:pPr>
      <w:r w:rsidRPr="00276DFE">
        <w:rPr>
          <w:rFonts w:ascii="Arial" w:hAnsi="Arial" w:cs="Arial"/>
          <w:lang w:val="en-US"/>
        </w:rPr>
        <w:t>Capital expenditure of</w:t>
      </w:r>
      <w:r w:rsidR="00B221FF" w:rsidRPr="00276DFE">
        <w:rPr>
          <w:rFonts w:ascii="Arial" w:hAnsi="Arial" w:cs="Arial"/>
          <w:lang w:val="en-US"/>
        </w:rPr>
        <w:t xml:space="preserve"> </w:t>
      </w:r>
      <w:r w:rsidR="00B221FF" w:rsidRPr="00276DFE">
        <w:rPr>
          <w:rFonts w:ascii="Arial" w:hAnsi="Arial" w:cs="Arial"/>
          <w:b/>
          <w:lang w:val="en-US"/>
        </w:rPr>
        <w:t>£</w:t>
      </w:r>
      <w:r w:rsidR="00276DFE" w:rsidRPr="00276DFE">
        <w:rPr>
          <w:rFonts w:ascii="Arial" w:hAnsi="Arial" w:cs="Arial"/>
          <w:b/>
          <w:lang w:val="en-US"/>
        </w:rPr>
        <w:t>3.4</w:t>
      </w:r>
      <w:r w:rsidR="007E155D" w:rsidRPr="00276DFE">
        <w:rPr>
          <w:rFonts w:ascii="Arial" w:hAnsi="Arial" w:cs="Arial"/>
          <w:b/>
          <w:lang w:val="en-US"/>
        </w:rPr>
        <w:t>m</w:t>
      </w:r>
      <w:r w:rsidR="00ED054F" w:rsidRPr="00276DFE">
        <w:rPr>
          <w:rFonts w:ascii="Arial" w:hAnsi="Arial" w:cs="Arial"/>
          <w:b/>
          <w:lang w:val="en-US"/>
        </w:rPr>
        <w:t xml:space="preserve"> </w:t>
      </w:r>
      <w:r w:rsidRPr="00276DFE">
        <w:rPr>
          <w:rFonts w:ascii="Arial" w:hAnsi="Arial" w:cs="Arial"/>
          <w:lang w:val="en-US"/>
        </w:rPr>
        <w:t xml:space="preserve">has been incurred </w:t>
      </w:r>
      <w:r w:rsidR="00B221FF" w:rsidRPr="00276DFE">
        <w:rPr>
          <w:rFonts w:ascii="Arial" w:hAnsi="Arial" w:cs="Arial"/>
          <w:lang w:val="en-US"/>
        </w:rPr>
        <w:t>for the year-to-date</w:t>
      </w:r>
      <w:r w:rsidR="00780314" w:rsidRPr="00276DFE">
        <w:rPr>
          <w:rFonts w:ascii="Arial" w:hAnsi="Arial" w:cs="Arial"/>
          <w:lang w:val="en-US"/>
        </w:rPr>
        <w:t xml:space="preserve">, which is </w:t>
      </w:r>
      <w:r w:rsidR="00276DFE" w:rsidRPr="00276DFE">
        <w:rPr>
          <w:rFonts w:ascii="Arial" w:hAnsi="Arial" w:cs="Arial"/>
          <w:b/>
          <w:lang w:val="en-US"/>
        </w:rPr>
        <w:t>£0.5</w:t>
      </w:r>
      <w:r w:rsidR="00780314" w:rsidRPr="00276DFE">
        <w:rPr>
          <w:rFonts w:ascii="Arial" w:hAnsi="Arial" w:cs="Arial"/>
          <w:b/>
          <w:lang w:val="en-US"/>
        </w:rPr>
        <w:t>m</w:t>
      </w:r>
      <w:r w:rsidR="00780314" w:rsidRPr="00276DFE">
        <w:rPr>
          <w:rFonts w:ascii="Arial" w:hAnsi="Arial" w:cs="Arial"/>
          <w:lang w:val="en-US"/>
        </w:rPr>
        <w:t xml:space="preserve"> behind the plan</w:t>
      </w:r>
      <w:r w:rsidR="00ED054F" w:rsidRPr="00276DFE">
        <w:rPr>
          <w:rFonts w:ascii="Arial" w:hAnsi="Arial" w:cs="Arial"/>
          <w:lang w:val="en-US"/>
        </w:rPr>
        <w:t xml:space="preserve"> </w:t>
      </w:r>
      <w:r w:rsidR="00ED054F" w:rsidRPr="00276DFE">
        <w:rPr>
          <w:rFonts w:ascii="Arial" w:hAnsi="Arial" w:cs="Arial"/>
          <w:b/>
          <w:lang w:val="en-US"/>
        </w:rPr>
        <w:t>(</w:t>
      </w:r>
      <w:r w:rsidR="00276DFE" w:rsidRPr="00276DFE">
        <w:rPr>
          <w:rFonts w:ascii="Arial" w:hAnsi="Arial" w:cs="Arial"/>
          <w:b/>
          <w:lang w:val="en-US"/>
        </w:rPr>
        <w:t>£2.8</w:t>
      </w:r>
      <w:r w:rsidR="00ED054F" w:rsidRPr="00276DFE">
        <w:rPr>
          <w:rFonts w:ascii="Arial" w:hAnsi="Arial" w:cs="Arial"/>
          <w:b/>
          <w:lang w:val="en-US"/>
        </w:rPr>
        <w:t>m</w:t>
      </w:r>
      <w:r w:rsidR="00ED054F" w:rsidRPr="00276DFE">
        <w:rPr>
          <w:rFonts w:ascii="Arial" w:hAnsi="Arial" w:cs="Arial"/>
          <w:lang w:val="en-US"/>
        </w:rPr>
        <w:t xml:space="preserve"> </w:t>
      </w:r>
      <w:r w:rsidR="00B90122">
        <w:rPr>
          <w:rFonts w:ascii="Arial" w:hAnsi="Arial" w:cs="Arial"/>
          <w:lang w:val="en-US"/>
        </w:rPr>
        <w:t>at</w:t>
      </w:r>
      <w:r w:rsidR="00276DFE" w:rsidRPr="00276DFE">
        <w:rPr>
          <w:rFonts w:ascii="Arial" w:hAnsi="Arial" w:cs="Arial"/>
          <w:lang w:val="en-US"/>
        </w:rPr>
        <w:t xml:space="preserve"> month 9</w:t>
      </w:r>
      <w:r w:rsidR="00423B9A" w:rsidRPr="00276DFE">
        <w:rPr>
          <w:rFonts w:ascii="Arial" w:hAnsi="Arial" w:cs="Arial"/>
          <w:lang w:val="en-US"/>
        </w:rPr>
        <w:t xml:space="preserve">, </w:t>
      </w:r>
      <w:r w:rsidR="00276DFE" w:rsidRPr="00276DFE">
        <w:rPr>
          <w:rFonts w:ascii="Arial" w:hAnsi="Arial" w:cs="Arial"/>
          <w:b/>
          <w:lang w:val="en-US"/>
        </w:rPr>
        <w:t>£1.3</w:t>
      </w:r>
      <w:r w:rsidR="00227C01" w:rsidRPr="00276DFE">
        <w:rPr>
          <w:rFonts w:ascii="Arial" w:hAnsi="Arial" w:cs="Arial"/>
          <w:b/>
          <w:lang w:val="en-US"/>
        </w:rPr>
        <w:t>m</w:t>
      </w:r>
      <w:r w:rsidR="00227C01" w:rsidRPr="00276DFE">
        <w:rPr>
          <w:rFonts w:ascii="Arial" w:hAnsi="Arial" w:cs="Arial"/>
          <w:lang w:val="en-US"/>
        </w:rPr>
        <w:t xml:space="preserve"> behind the plan</w:t>
      </w:r>
      <w:r w:rsidR="00780314" w:rsidRPr="00276DFE">
        <w:rPr>
          <w:rFonts w:ascii="Arial" w:hAnsi="Arial" w:cs="Arial"/>
          <w:lang w:val="en-US"/>
        </w:rPr>
        <w:t>)</w:t>
      </w:r>
      <w:r w:rsidR="00B248AC" w:rsidRPr="00276DFE">
        <w:rPr>
          <w:rFonts w:ascii="Arial" w:hAnsi="Arial" w:cs="Arial"/>
          <w:lang w:val="en-US"/>
        </w:rPr>
        <w:t>.</w:t>
      </w:r>
      <w:r w:rsidR="009E53B4" w:rsidRPr="00276DFE">
        <w:rPr>
          <w:rFonts w:ascii="Arial" w:hAnsi="Arial" w:cs="Arial"/>
          <w:lang w:val="en-US"/>
        </w:rPr>
        <w:t xml:space="preserve"> The full year plan is for capital investment of </w:t>
      </w:r>
      <w:r w:rsidR="00276DFE" w:rsidRPr="00276DFE">
        <w:rPr>
          <w:rFonts w:ascii="Arial" w:hAnsi="Arial" w:cs="Arial"/>
          <w:b/>
          <w:lang w:val="en-US"/>
        </w:rPr>
        <w:t>£6.6</w:t>
      </w:r>
      <w:r w:rsidR="009E53B4" w:rsidRPr="00276DFE">
        <w:rPr>
          <w:rFonts w:ascii="Arial" w:hAnsi="Arial" w:cs="Arial"/>
          <w:b/>
          <w:lang w:val="en-US"/>
        </w:rPr>
        <w:t>m</w:t>
      </w:r>
      <w:r w:rsidR="007644ED" w:rsidRPr="00276DFE">
        <w:rPr>
          <w:rFonts w:ascii="Arial" w:hAnsi="Arial" w:cs="Arial"/>
          <w:lang w:val="en-US"/>
        </w:rPr>
        <w:t xml:space="preserve"> and the forecast outturn is for </w:t>
      </w:r>
      <w:r w:rsidR="00276DFE" w:rsidRPr="00276DFE">
        <w:rPr>
          <w:rFonts w:ascii="Arial" w:hAnsi="Arial" w:cs="Arial"/>
          <w:b/>
          <w:lang w:val="en-US"/>
        </w:rPr>
        <w:t>£5.2</w:t>
      </w:r>
      <w:r w:rsidR="007644ED" w:rsidRPr="00276DFE">
        <w:rPr>
          <w:rFonts w:ascii="Arial" w:hAnsi="Arial" w:cs="Arial"/>
          <w:b/>
          <w:lang w:val="en-US"/>
        </w:rPr>
        <w:t>m</w:t>
      </w:r>
      <w:r w:rsidR="00B90122">
        <w:rPr>
          <w:rFonts w:ascii="Arial" w:hAnsi="Arial" w:cs="Arial"/>
          <w:lang w:val="en-US"/>
        </w:rPr>
        <w:t xml:space="preserve"> to be spent, which is </w:t>
      </w:r>
      <w:r w:rsidR="00B90122" w:rsidRPr="00B90122">
        <w:rPr>
          <w:rFonts w:ascii="Arial" w:hAnsi="Arial" w:cs="Arial"/>
          <w:b/>
          <w:lang w:val="en-US"/>
        </w:rPr>
        <w:t>£1.4m</w:t>
      </w:r>
      <w:r w:rsidR="00163E92">
        <w:rPr>
          <w:rFonts w:ascii="Arial" w:hAnsi="Arial" w:cs="Arial"/>
          <w:lang w:val="en-US"/>
        </w:rPr>
        <w:t xml:space="preserve"> behind plan; t</w:t>
      </w:r>
      <w:r w:rsidR="00B90122">
        <w:rPr>
          <w:rFonts w:ascii="Arial" w:hAnsi="Arial" w:cs="Arial"/>
          <w:lang w:val="en-US"/>
        </w:rPr>
        <w:t xml:space="preserve">his will be carried forward and added to next year’s </w:t>
      </w:r>
      <w:r w:rsidR="00163E92">
        <w:rPr>
          <w:rFonts w:ascii="Arial" w:hAnsi="Arial" w:cs="Arial"/>
          <w:lang w:val="en-US"/>
        </w:rPr>
        <w:t xml:space="preserve">capital </w:t>
      </w:r>
      <w:r w:rsidR="00B90122">
        <w:rPr>
          <w:rFonts w:ascii="Arial" w:hAnsi="Arial" w:cs="Arial"/>
          <w:lang w:val="en-US"/>
        </w:rPr>
        <w:t>programme.</w:t>
      </w:r>
    </w:p>
    <w:p w:rsidR="003F1D98" w:rsidRPr="00276DFE" w:rsidRDefault="003F1D98" w:rsidP="00226030">
      <w:pPr>
        <w:spacing w:before="120" w:after="120"/>
        <w:jc w:val="both"/>
        <w:rPr>
          <w:rFonts w:ascii="Arial" w:hAnsi="Arial" w:cs="Arial"/>
          <w:b/>
          <w:lang w:val="en-US"/>
        </w:rPr>
      </w:pPr>
    </w:p>
    <w:p w:rsidR="00450A00" w:rsidRPr="00276DFE" w:rsidRDefault="00450A00" w:rsidP="0022603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276DFE">
        <w:rPr>
          <w:rFonts w:ascii="Arial" w:hAnsi="Arial" w:cs="Arial"/>
          <w:b/>
          <w:lang w:val="en-US"/>
        </w:rPr>
        <w:t>Forecast and Risks</w:t>
      </w:r>
    </w:p>
    <w:p w:rsidR="00276DFE" w:rsidRDefault="0011311B" w:rsidP="00792B94">
      <w:pPr>
        <w:spacing w:before="120" w:after="120"/>
        <w:rPr>
          <w:rFonts w:ascii="Arial" w:hAnsi="Arial" w:cs="Arial"/>
        </w:rPr>
      </w:pPr>
      <w:r w:rsidRPr="00276DFE">
        <w:rPr>
          <w:rFonts w:ascii="Arial" w:hAnsi="Arial" w:cs="Arial"/>
        </w:rPr>
        <w:t>The Trust is forecast</w:t>
      </w:r>
      <w:r w:rsidR="00163E92">
        <w:rPr>
          <w:rFonts w:ascii="Arial" w:hAnsi="Arial" w:cs="Arial"/>
        </w:rPr>
        <w:t>ing</w:t>
      </w:r>
      <w:r w:rsidRPr="00276DFE">
        <w:rPr>
          <w:rFonts w:ascii="Arial" w:hAnsi="Arial" w:cs="Arial"/>
        </w:rPr>
        <w:t xml:space="preserve"> an Income and Expenditure deficit of </w:t>
      </w:r>
      <w:r w:rsidRPr="00276DFE">
        <w:rPr>
          <w:rFonts w:ascii="Arial" w:hAnsi="Arial" w:cs="Arial"/>
          <w:b/>
        </w:rPr>
        <w:t>£0.6m</w:t>
      </w:r>
      <w:r w:rsidRPr="00276DFE">
        <w:rPr>
          <w:rFonts w:ascii="Arial" w:hAnsi="Arial" w:cs="Arial"/>
        </w:rPr>
        <w:t xml:space="preserve"> in line with plan and EBITDA of </w:t>
      </w:r>
      <w:r w:rsidR="00D06AF0" w:rsidRPr="00276DFE">
        <w:rPr>
          <w:rFonts w:ascii="Arial" w:hAnsi="Arial" w:cs="Arial"/>
          <w:b/>
        </w:rPr>
        <w:t>£11.5</w:t>
      </w:r>
      <w:r w:rsidRPr="00276DFE">
        <w:rPr>
          <w:rFonts w:ascii="Arial" w:hAnsi="Arial" w:cs="Arial"/>
          <w:b/>
        </w:rPr>
        <w:t>m</w:t>
      </w:r>
      <w:r w:rsidRPr="00276DFE">
        <w:rPr>
          <w:rFonts w:ascii="Arial" w:hAnsi="Arial" w:cs="Arial"/>
        </w:rPr>
        <w:t xml:space="preserve">, </w:t>
      </w:r>
      <w:r w:rsidR="00D06AF0" w:rsidRPr="00276DFE">
        <w:rPr>
          <w:rFonts w:ascii="Arial" w:hAnsi="Arial" w:cs="Arial"/>
          <w:b/>
        </w:rPr>
        <w:t>£0.4</w:t>
      </w:r>
      <w:r w:rsidRPr="00276DFE">
        <w:rPr>
          <w:rFonts w:ascii="Arial" w:hAnsi="Arial" w:cs="Arial"/>
          <w:b/>
        </w:rPr>
        <w:t>m</w:t>
      </w:r>
      <w:r w:rsidRPr="00276DFE">
        <w:rPr>
          <w:rFonts w:ascii="Arial" w:hAnsi="Arial" w:cs="Arial"/>
        </w:rPr>
        <w:t xml:space="preserve"> adverse to plan. </w:t>
      </w:r>
      <w:r w:rsidR="003F03A6">
        <w:rPr>
          <w:rFonts w:ascii="Arial" w:hAnsi="Arial" w:cs="Arial"/>
        </w:rPr>
        <w:t xml:space="preserve">This assumes that the pressures in the YTD position are managed </w:t>
      </w:r>
      <w:r w:rsidR="00163E92">
        <w:rPr>
          <w:rFonts w:ascii="Arial" w:hAnsi="Arial" w:cs="Arial"/>
        </w:rPr>
        <w:t xml:space="preserve">during the remainder of the year </w:t>
      </w:r>
      <w:r w:rsidR="003F03A6">
        <w:rPr>
          <w:rFonts w:ascii="Arial" w:hAnsi="Arial" w:cs="Arial"/>
        </w:rPr>
        <w:t xml:space="preserve">with support from the remaining </w:t>
      </w:r>
      <w:r w:rsidR="003F03A6" w:rsidRPr="003F03A6">
        <w:rPr>
          <w:rFonts w:ascii="Arial" w:hAnsi="Arial" w:cs="Arial"/>
          <w:b/>
        </w:rPr>
        <w:t>£2.3m</w:t>
      </w:r>
      <w:r w:rsidR="003F03A6">
        <w:rPr>
          <w:rFonts w:ascii="Arial" w:hAnsi="Arial" w:cs="Arial"/>
        </w:rPr>
        <w:t xml:space="preserve"> of contingency reserves.</w:t>
      </w:r>
    </w:p>
    <w:p w:rsidR="0011311B" w:rsidRPr="00276DFE" w:rsidRDefault="0011311B" w:rsidP="00792B94">
      <w:pPr>
        <w:spacing w:before="120" w:after="120"/>
        <w:rPr>
          <w:rFonts w:ascii="Arial" w:hAnsi="Arial" w:cs="Arial"/>
        </w:rPr>
      </w:pPr>
      <w:r w:rsidRPr="00276DFE">
        <w:rPr>
          <w:rFonts w:ascii="Arial" w:hAnsi="Arial" w:cs="Arial"/>
        </w:rPr>
        <w:t>The Use of Resource metric is expected to be a ‘3’ due to agency costs being higher than the NHSI cap for the Trust that will limit the rating to a ‘3’.</w:t>
      </w:r>
    </w:p>
    <w:p w:rsidR="00D06AF0" w:rsidRPr="00276DFE" w:rsidRDefault="00D06AF0" w:rsidP="00D06AF0">
      <w:pPr>
        <w:pStyle w:val="NormalWeb"/>
        <w:spacing w:before="13" w:beforeAutospacing="0" w:after="13" w:afterAutospacing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76DFE">
        <w:rPr>
          <w:rFonts w:ascii="Arial" w:eastAsia="Calibri" w:hAnsi="Arial" w:cs="Arial"/>
          <w:sz w:val="22"/>
          <w:szCs w:val="22"/>
          <w:lang w:eastAsia="en-US"/>
        </w:rPr>
        <w:t>NHSI have announced an incentive scheme for Trusts to receive additional Sustainability &amp; Transformation funding (STF) this year. This incentivises Trusts to deliver an outturn better than the agreed control total by offering £1k in additional STF income for every £1k better than the control total that the Trust achieves. Oxford Health’s plan for FY17 is £974k better than the agreed control total so achievement of the plan will entitle the Trust to £974k of additional STF income, which will be paid to the Trust in April 2017.</w:t>
      </w:r>
    </w:p>
    <w:p w:rsidR="00A53CEF" w:rsidRPr="00D06AF0" w:rsidRDefault="00A53CEF" w:rsidP="008449F4">
      <w:pPr>
        <w:rPr>
          <w:rFonts w:ascii="Arial" w:hAnsi="Arial" w:cs="Arial"/>
        </w:rPr>
      </w:pPr>
    </w:p>
    <w:p w:rsidR="000D5C69" w:rsidRPr="0011311B" w:rsidRDefault="000D5C69" w:rsidP="008449F4">
      <w:pPr>
        <w:rPr>
          <w:rFonts w:ascii="Arial" w:hAnsi="Arial" w:cs="Arial"/>
          <w:b/>
          <w:lang w:val="en-US"/>
        </w:rPr>
      </w:pPr>
      <w:r w:rsidRPr="0011311B">
        <w:rPr>
          <w:rFonts w:ascii="Arial" w:hAnsi="Arial" w:cs="Arial"/>
          <w:b/>
          <w:lang w:val="en-US"/>
        </w:rPr>
        <w:t>Recommendation</w:t>
      </w:r>
    </w:p>
    <w:p w:rsidR="007D7D56" w:rsidRPr="0011311B" w:rsidRDefault="00094CA9" w:rsidP="0042468A">
      <w:pPr>
        <w:rPr>
          <w:rFonts w:ascii="Arial" w:hAnsi="Arial" w:cs="Arial"/>
        </w:rPr>
      </w:pPr>
      <w:r w:rsidRPr="0011311B">
        <w:rPr>
          <w:rFonts w:ascii="Arial" w:hAnsi="Arial" w:cs="Arial"/>
        </w:rPr>
        <w:t xml:space="preserve">The </w:t>
      </w:r>
      <w:r w:rsidR="00921990">
        <w:rPr>
          <w:rFonts w:ascii="Arial" w:hAnsi="Arial" w:cs="Arial"/>
        </w:rPr>
        <w:t>Council of Governors</w:t>
      </w:r>
      <w:r w:rsidRPr="0011311B">
        <w:rPr>
          <w:rFonts w:ascii="Arial" w:hAnsi="Arial" w:cs="Arial"/>
        </w:rPr>
        <w:t xml:space="preserve"> is asked to note the </w:t>
      </w:r>
      <w:r w:rsidR="00B221FF" w:rsidRPr="0011311B">
        <w:rPr>
          <w:rFonts w:ascii="Arial" w:hAnsi="Arial" w:cs="Arial"/>
        </w:rPr>
        <w:t>financial position of the Trust</w:t>
      </w:r>
      <w:r w:rsidR="007D7D56" w:rsidRPr="0011311B">
        <w:rPr>
          <w:rFonts w:ascii="Arial" w:hAnsi="Arial" w:cs="Arial"/>
        </w:rPr>
        <w:t>.</w:t>
      </w:r>
    </w:p>
    <w:p w:rsidR="007D7D56" w:rsidRPr="00410478" w:rsidRDefault="007D7D56" w:rsidP="0042468A">
      <w:pPr>
        <w:rPr>
          <w:rFonts w:ascii="Arial" w:hAnsi="Arial" w:cs="Arial"/>
          <w:color w:val="FF0000"/>
        </w:rPr>
      </w:pPr>
    </w:p>
    <w:p w:rsidR="003118E9" w:rsidRPr="008B135A" w:rsidRDefault="00672EF2" w:rsidP="0042468A">
      <w:pPr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Author and Title:</w:t>
      </w:r>
      <w:r w:rsidR="0042468A" w:rsidRPr="008B135A">
        <w:rPr>
          <w:rFonts w:ascii="Arial" w:hAnsi="Arial" w:cs="Arial"/>
        </w:rPr>
        <w:t xml:space="preserve"> </w:t>
      </w:r>
      <w:r w:rsidR="00021327" w:rsidRPr="008B135A">
        <w:rPr>
          <w:rFonts w:ascii="Arial" w:hAnsi="Arial" w:cs="Arial"/>
        </w:rPr>
        <w:tab/>
      </w:r>
      <w:r w:rsidR="00021327" w:rsidRPr="008B135A">
        <w:rPr>
          <w:rFonts w:ascii="Arial" w:hAnsi="Arial" w:cs="Arial"/>
        </w:rPr>
        <w:tab/>
      </w:r>
      <w:r w:rsidR="008B135A" w:rsidRPr="008B135A">
        <w:rPr>
          <w:rFonts w:ascii="Arial" w:hAnsi="Arial" w:cs="Arial"/>
        </w:rPr>
        <w:t>Alison Gordon</w:t>
      </w:r>
      <w:r w:rsidR="002B1CE4" w:rsidRPr="008B135A">
        <w:rPr>
          <w:rFonts w:ascii="Arial" w:hAnsi="Arial" w:cs="Arial"/>
        </w:rPr>
        <w:t xml:space="preserve">, </w:t>
      </w:r>
      <w:r w:rsidR="008B135A" w:rsidRPr="008B135A">
        <w:rPr>
          <w:rFonts w:ascii="Arial" w:hAnsi="Arial" w:cs="Arial"/>
        </w:rPr>
        <w:t xml:space="preserve">Acting </w:t>
      </w:r>
      <w:r w:rsidR="002B1CE4" w:rsidRPr="008B135A">
        <w:rPr>
          <w:rFonts w:ascii="Arial" w:hAnsi="Arial" w:cs="Arial"/>
        </w:rPr>
        <w:t>Head of Financial Management</w:t>
      </w:r>
    </w:p>
    <w:p w:rsidR="00FB644D" w:rsidRPr="008B135A" w:rsidRDefault="00BF10D1" w:rsidP="0042468A">
      <w:pPr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Lead Executive Director</w:t>
      </w:r>
      <w:r w:rsidRPr="008B135A">
        <w:rPr>
          <w:rFonts w:ascii="Arial" w:hAnsi="Arial" w:cs="Arial"/>
        </w:rPr>
        <w:t xml:space="preserve">: </w:t>
      </w:r>
      <w:r w:rsidR="00021327" w:rsidRPr="008B135A">
        <w:rPr>
          <w:rFonts w:ascii="Arial" w:hAnsi="Arial" w:cs="Arial"/>
        </w:rPr>
        <w:tab/>
      </w:r>
      <w:r w:rsidRPr="008B135A">
        <w:rPr>
          <w:rFonts w:ascii="Arial" w:hAnsi="Arial" w:cs="Arial"/>
        </w:rPr>
        <w:t>Mike McEnaney, Director of Finance</w:t>
      </w:r>
    </w:p>
    <w:sectPr w:rsidR="00FB644D" w:rsidRPr="008B135A" w:rsidSect="005F6D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2D" w:rsidRDefault="0029402D" w:rsidP="009F70C5">
      <w:pPr>
        <w:spacing w:after="0" w:line="240" w:lineRule="auto"/>
      </w:pPr>
      <w:r>
        <w:separator/>
      </w:r>
    </w:p>
  </w:endnote>
  <w:endnote w:type="continuationSeparator" w:id="0">
    <w:p w:rsidR="0029402D" w:rsidRDefault="0029402D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2D" w:rsidRDefault="0029402D" w:rsidP="009F70C5">
      <w:pPr>
        <w:spacing w:after="0" w:line="240" w:lineRule="auto"/>
      </w:pPr>
      <w:r>
        <w:separator/>
      </w:r>
    </w:p>
  </w:footnote>
  <w:footnote w:type="continuationSeparator" w:id="0">
    <w:p w:rsidR="0029402D" w:rsidRDefault="0029402D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17CE1"/>
    <w:multiLevelType w:val="hybridMultilevel"/>
    <w:tmpl w:val="21A6371A"/>
    <w:lvl w:ilvl="0" w:tplc="5C6C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04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E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C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6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2D6141"/>
    <w:multiLevelType w:val="hybridMultilevel"/>
    <w:tmpl w:val="8C10D3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F35A2"/>
    <w:multiLevelType w:val="hybridMultilevel"/>
    <w:tmpl w:val="6D46AC80"/>
    <w:lvl w:ilvl="0" w:tplc="184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7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09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E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E6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523E4"/>
    <w:multiLevelType w:val="hybridMultilevel"/>
    <w:tmpl w:val="0D548C76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11"/>
  </w:num>
  <w:num w:numId="8">
    <w:abstractNumId w:val="14"/>
  </w:num>
  <w:num w:numId="9">
    <w:abstractNumId w:val="5"/>
  </w:num>
  <w:num w:numId="10">
    <w:abstractNumId w:val="19"/>
  </w:num>
  <w:num w:numId="11">
    <w:abstractNumId w:val="9"/>
  </w:num>
  <w:num w:numId="12">
    <w:abstractNumId w:val="3"/>
  </w:num>
  <w:num w:numId="13">
    <w:abstractNumId w:val="1"/>
  </w:num>
  <w:num w:numId="14">
    <w:abstractNumId w:val="13"/>
  </w:num>
  <w:num w:numId="15">
    <w:abstractNumId w:val="2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83"/>
    <w:rsid w:val="0000299A"/>
    <w:rsid w:val="0000414E"/>
    <w:rsid w:val="00012EB9"/>
    <w:rsid w:val="00021327"/>
    <w:rsid w:val="00022C5D"/>
    <w:rsid w:val="000238C4"/>
    <w:rsid w:val="000315B9"/>
    <w:rsid w:val="00037D28"/>
    <w:rsid w:val="00047F68"/>
    <w:rsid w:val="00050EA0"/>
    <w:rsid w:val="00053A0A"/>
    <w:rsid w:val="00054C2B"/>
    <w:rsid w:val="00056711"/>
    <w:rsid w:val="00077153"/>
    <w:rsid w:val="00083A8A"/>
    <w:rsid w:val="000947B0"/>
    <w:rsid w:val="00094CA9"/>
    <w:rsid w:val="000B059E"/>
    <w:rsid w:val="000B468D"/>
    <w:rsid w:val="000C0D33"/>
    <w:rsid w:val="000D5C69"/>
    <w:rsid w:val="000D6F3A"/>
    <w:rsid w:val="000E0C56"/>
    <w:rsid w:val="000F6123"/>
    <w:rsid w:val="00100C1B"/>
    <w:rsid w:val="0011311B"/>
    <w:rsid w:val="00116361"/>
    <w:rsid w:val="00124880"/>
    <w:rsid w:val="00124F66"/>
    <w:rsid w:val="00130D1C"/>
    <w:rsid w:val="0013276E"/>
    <w:rsid w:val="001362A8"/>
    <w:rsid w:val="00144701"/>
    <w:rsid w:val="00145E39"/>
    <w:rsid w:val="0015230A"/>
    <w:rsid w:val="00153B4F"/>
    <w:rsid w:val="00156FA0"/>
    <w:rsid w:val="001630CA"/>
    <w:rsid w:val="001634E5"/>
    <w:rsid w:val="00163E15"/>
    <w:rsid w:val="00163E92"/>
    <w:rsid w:val="0016765F"/>
    <w:rsid w:val="001766F1"/>
    <w:rsid w:val="00183975"/>
    <w:rsid w:val="001944DA"/>
    <w:rsid w:val="001A112D"/>
    <w:rsid w:val="001A72DD"/>
    <w:rsid w:val="001A750D"/>
    <w:rsid w:val="001B0FB6"/>
    <w:rsid w:val="001B3F3E"/>
    <w:rsid w:val="001C1915"/>
    <w:rsid w:val="001C1A23"/>
    <w:rsid w:val="001C4DD8"/>
    <w:rsid w:val="001D3A0D"/>
    <w:rsid w:val="001D5A0A"/>
    <w:rsid w:val="001D715F"/>
    <w:rsid w:val="001E061A"/>
    <w:rsid w:val="001E3D3C"/>
    <w:rsid w:val="001F245E"/>
    <w:rsid w:val="00205F52"/>
    <w:rsid w:val="00206C78"/>
    <w:rsid w:val="002216FE"/>
    <w:rsid w:val="00221729"/>
    <w:rsid w:val="00226030"/>
    <w:rsid w:val="00227C01"/>
    <w:rsid w:val="002321AA"/>
    <w:rsid w:val="00276DFE"/>
    <w:rsid w:val="00286B09"/>
    <w:rsid w:val="002938EB"/>
    <w:rsid w:val="0029402D"/>
    <w:rsid w:val="002962E5"/>
    <w:rsid w:val="00297418"/>
    <w:rsid w:val="002A0946"/>
    <w:rsid w:val="002A0E93"/>
    <w:rsid w:val="002A2D82"/>
    <w:rsid w:val="002A38EB"/>
    <w:rsid w:val="002A57C5"/>
    <w:rsid w:val="002A73F2"/>
    <w:rsid w:val="002B1CE4"/>
    <w:rsid w:val="002B7DAF"/>
    <w:rsid w:val="002D095E"/>
    <w:rsid w:val="002E1DD5"/>
    <w:rsid w:val="002E3AA5"/>
    <w:rsid w:val="003049DC"/>
    <w:rsid w:val="00307EDD"/>
    <w:rsid w:val="00311234"/>
    <w:rsid w:val="003118E9"/>
    <w:rsid w:val="003141D8"/>
    <w:rsid w:val="00324270"/>
    <w:rsid w:val="0033086E"/>
    <w:rsid w:val="00330982"/>
    <w:rsid w:val="00332518"/>
    <w:rsid w:val="00334D66"/>
    <w:rsid w:val="003459BD"/>
    <w:rsid w:val="00361583"/>
    <w:rsid w:val="003617BE"/>
    <w:rsid w:val="00362296"/>
    <w:rsid w:val="00367766"/>
    <w:rsid w:val="00380327"/>
    <w:rsid w:val="00381AE6"/>
    <w:rsid w:val="00383304"/>
    <w:rsid w:val="00384650"/>
    <w:rsid w:val="003961B1"/>
    <w:rsid w:val="00397525"/>
    <w:rsid w:val="003B76BC"/>
    <w:rsid w:val="003C6A03"/>
    <w:rsid w:val="003D477D"/>
    <w:rsid w:val="003D5430"/>
    <w:rsid w:val="003E06AF"/>
    <w:rsid w:val="003E1AC4"/>
    <w:rsid w:val="003E1C35"/>
    <w:rsid w:val="003E4B0F"/>
    <w:rsid w:val="003F03A6"/>
    <w:rsid w:val="003F1D98"/>
    <w:rsid w:val="003F1E09"/>
    <w:rsid w:val="003F2793"/>
    <w:rsid w:val="003F2961"/>
    <w:rsid w:val="003F78A8"/>
    <w:rsid w:val="0040025C"/>
    <w:rsid w:val="00403354"/>
    <w:rsid w:val="004051EB"/>
    <w:rsid w:val="00410478"/>
    <w:rsid w:val="00413C90"/>
    <w:rsid w:val="00421108"/>
    <w:rsid w:val="00423B9A"/>
    <w:rsid w:val="0042468A"/>
    <w:rsid w:val="00433291"/>
    <w:rsid w:val="00436CDB"/>
    <w:rsid w:val="0044134B"/>
    <w:rsid w:val="004432F6"/>
    <w:rsid w:val="00443D4E"/>
    <w:rsid w:val="00450A00"/>
    <w:rsid w:val="004603B2"/>
    <w:rsid w:val="00460FA3"/>
    <w:rsid w:val="0046312B"/>
    <w:rsid w:val="004737AA"/>
    <w:rsid w:val="004737D7"/>
    <w:rsid w:val="004739EB"/>
    <w:rsid w:val="00482E8D"/>
    <w:rsid w:val="004870DA"/>
    <w:rsid w:val="00487DE7"/>
    <w:rsid w:val="00493288"/>
    <w:rsid w:val="004A1739"/>
    <w:rsid w:val="004A3BAC"/>
    <w:rsid w:val="004A58CB"/>
    <w:rsid w:val="004A6EDD"/>
    <w:rsid w:val="004C15B7"/>
    <w:rsid w:val="004D6F5F"/>
    <w:rsid w:val="004E1C79"/>
    <w:rsid w:val="004E20DF"/>
    <w:rsid w:val="004E24CD"/>
    <w:rsid w:val="004E6270"/>
    <w:rsid w:val="004F06C5"/>
    <w:rsid w:val="004F252D"/>
    <w:rsid w:val="004F7349"/>
    <w:rsid w:val="00503ED2"/>
    <w:rsid w:val="005156B3"/>
    <w:rsid w:val="0053291E"/>
    <w:rsid w:val="0053293D"/>
    <w:rsid w:val="00536A1D"/>
    <w:rsid w:val="00540498"/>
    <w:rsid w:val="00545B04"/>
    <w:rsid w:val="005531CE"/>
    <w:rsid w:val="0055584A"/>
    <w:rsid w:val="00557FC7"/>
    <w:rsid w:val="00571104"/>
    <w:rsid w:val="005726BF"/>
    <w:rsid w:val="00573B14"/>
    <w:rsid w:val="00585C5C"/>
    <w:rsid w:val="00593FCB"/>
    <w:rsid w:val="005A1806"/>
    <w:rsid w:val="005A3BE0"/>
    <w:rsid w:val="005B6EAF"/>
    <w:rsid w:val="005B753E"/>
    <w:rsid w:val="005C21BC"/>
    <w:rsid w:val="005C306B"/>
    <w:rsid w:val="005C5C89"/>
    <w:rsid w:val="005D5685"/>
    <w:rsid w:val="005E30B0"/>
    <w:rsid w:val="005E67CA"/>
    <w:rsid w:val="005F58F8"/>
    <w:rsid w:val="005F6D75"/>
    <w:rsid w:val="0060283E"/>
    <w:rsid w:val="00614C34"/>
    <w:rsid w:val="006352A5"/>
    <w:rsid w:val="006360C0"/>
    <w:rsid w:val="0063623B"/>
    <w:rsid w:val="00636264"/>
    <w:rsid w:val="00641155"/>
    <w:rsid w:val="00646D10"/>
    <w:rsid w:val="0065200D"/>
    <w:rsid w:val="00655672"/>
    <w:rsid w:val="006659D0"/>
    <w:rsid w:val="00667F67"/>
    <w:rsid w:val="00672EF2"/>
    <w:rsid w:val="0067410B"/>
    <w:rsid w:val="006855C3"/>
    <w:rsid w:val="0068742B"/>
    <w:rsid w:val="006951DC"/>
    <w:rsid w:val="006952E7"/>
    <w:rsid w:val="006979B5"/>
    <w:rsid w:val="006B27B5"/>
    <w:rsid w:val="006D2226"/>
    <w:rsid w:val="006D2D1D"/>
    <w:rsid w:val="006D7236"/>
    <w:rsid w:val="006F3A8E"/>
    <w:rsid w:val="00700CEB"/>
    <w:rsid w:val="00724BC7"/>
    <w:rsid w:val="0073312B"/>
    <w:rsid w:val="0074006D"/>
    <w:rsid w:val="00742AC8"/>
    <w:rsid w:val="00753079"/>
    <w:rsid w:val="00753392"/>
    <w:rsid w:val="00753B87"/>
    <w:rsid w:val="00754F44"/>
    <w:rsid w:val="00761EEF"/>
    <w:rsid w:val="007633DD"/>
    <w:rsid w:val="007644ED"/>
    <w:rsid w:val="007714E5"/>
    <w:rsid w:val="0077299F"/>
    <w:rsid w:val="00775001"/>
    <w:rsid w:val="00780314"/>
    <w:rsid w:val="0078577D"/>
    <w:rsid w:val="007903B0"/>
    <w:rsid w:val="007920B0"/>
    <w:rsid w:val="00792B94"/>
    <w:rsid w:val="007A13CE"/>
    <w:rsid w:val="007A4E7F"/>
    <w:rsid w:val="007A752E"/>
    <w:rsid w:val="007A7AEB"/>
    <w:rsid w:val="007B1286"/>
    <w:rsid w:val="007C39B7"/>
    <w:rsid w:val="007C6437"/>
    <w:rsid w:val="007D511C"/>
    <w:rsid w:val="007D7D56"/>
    <w:rsid w:val="007E155D"/>
    <w:rsid w:val="007E196C"/>
    <w:rsid w:val="007E5243"/>
    <w:rsid w:val="007F3857"/>
    <w:rsid w:val="007F3952"/>
    <w:rsid w:val="007F5D22"/>
    <w:rsid w:val="007F68AF"/>
    <w:rsid w:val="008042C5"/>
    <w:rsid w:val="008058BD"/>
    <w:rsid w:val="00806B64"/>
    <w:rsid w:val="00806E8B"/>
    <w:rsid w:val="0082316C"/>
    <w:rsid w:val="00823477"/>
    <w:rsid w:val="00824DD5"/>
    <w:rsid w:val="008262C9"/>
    <w:rsid w:val="008449F4"/>
    <w:rsid w:val="00856067"/>
    <w:rsid w:val="008627A2"/>
    <w:rsid w:val="00887886"/>
    <w:rsid w:val="008911DE"/>
    <w:rsid w:val="00895D9C"/>
    <w:rsid w:val="008B01B3"/>
    <w:rsid w:val="008B135A"/>
    <w:rsid w:val="008B5804"/>
    <w:rsid w:val="008C1F2D"/>
    <w:rsid w:val="008C3DC6"/>
    <w:rsid w:val="008C6B9A"/>
    <w:rsid w:val="008D209F"/>
    <w:rsid w:val="008D248D"/>
    <w:rsid w:val="008D58D1"/>
    <w:rsid w:val="008F467F"/>
    <w:rsid w:val="008F48E6"/>
    <w:rsid w:val="00901F23"/>
    <w:rsid w:val="009046CE"/>
    <w:rsid w:val="00921990"/>
    <w:rsid w:val="0092416A"/>
    <w:rsid w:val="009275E0"/>
    <w:rsid w:val="00927D40"/>
    <w:rsid w:val="0093147F"/>
    <w:rsid w:val="00934361"/>
    <w:rsid w:val="00946007"/>
    <w:rsid w:val="00954971"/>
    <w:rsid w:val="00966796"/>
    <w:rsid w:val="00973879"/>
    <w:rsid w:val="009742BB"/>
    <w:rsid w:val="00981318"/>
    <w:rsid w:val="00983C1C"/>
    <w:rsid w:val="0098550A"/>
    <w:rsid w:val="00985F1F"/>
    <w:rsid w:val="009925E6"/>
    <w:rsid w:val="009A23D5"/>
    <w:rsid w:val="009A4A08"/>
    <w:rsid w:val="009A7309"/>
    <w:rsid w:val="009B64FA"/>
    <w:rsid w:val="009D5D3F"/>
    <w:rsid w:val="009D5D6E"/>
    <w:rsid w:val="009E404B"/>
    <w:rsid w:val="009E53B4"/>
    <w:rsid w:val="009F5972"/>
    <w:rsid w:val="009F70C5"/>
    <w:rsid w:val="00A02ED2"/>
    <w:rsid w:val="00A1224A"/>
    <w:rsid w:val="00A16B30"/>
    <w:rsid w:val="00A16D41"/>
    <w:rsid w:val="00A22D02"/>
    <w:rsid w:val="00A241C4"/>
    <w:rsid w:val="00A26271"/>
    <w:rsid w:val="00A3197C"/>
    <w:rsid w:val="00A3531E"/>
    <w:rsid w:val="00A36647"/>
    <w:rsid w:val="00A406E1"/>
    <w:rsid w:val="00A53CEF"/>
    <w:rsid w:val="00A54466"/>
    <w:rsid w:val="00A55A32"/>
    <w:rsid w:val="00A64882"/>
    <w:rsid w:val="00A94C1D"/>
    <w:rsid w:val="00AA1B54"/>
    <w:rsid w:val="00AA297A"/>
    <w:rsid w:val="00AA3C0F"/>
    <w:rsid w:val="00AA512B"/>
    <w:rsid w:val="00AB22FB"/>
    <w:rsid w:val="00AB48CB"/>
    <w:rsid w:val="00AC46E4"/>
    <w:rsid w:val="00AD4DD8"/>
    <w:rsid w:val="00AD656D"/>
    <w:rsid w:val="00AF33D5"/>
    <w:rsid w:val="00AF4197"/>
    <w:rsid w:val="00AF47A3"/>
    <w:rsid w:val="00AF6C19"/>
    <w:rsid w:val="00B0435D"/>
    <w:rsid w:val="00B15D83"/>
    <w:rsid w:val="00B221FF"/>
    <w:rsid w:val="00B248AC"/>
    <w:rsid w:val="00B31FAD"/>
    <w:rsid w:val="00B36D66"/>
    <w:rsid w:val="00B404CF"/>
    <w:rsid w:val="00B41429"/>
    <w:rsid w:val="00B4657B"/>
    <w:rsid w:val="00B6210C"/>
    <w:rsid w:val="00B67E51"/>
    <w:rsid w:val="00B73313"/>
    <w:rsid w:val="00B75848"/>
    <w:rsid w:val="00B779D1"/>
    <w:rsid w:val="00B77D1B"/>
    <w:rsid w:val="00B90122"/>
    <w:rsid w:val="00B9767F"/>
    <w:rsid w:val="00BA01E1"/>
    <w:rsid w:val="00BA5E86"/>
    <w:rsid w:val="00BA780D"/>
    <w:rsid w:val="00BB133D"/>
    <w:rsid w:val="00BB1448"/>
    <w:rsid w:val="00BB26ED"/>
    <w:rsid w:val="00BB294E"/>
    <w:rsid w:val="00BB7AA1"/>
    <w:rsid w:val="00BC0201"/>
    <w:rsid w:val="00BC2D8F"/>
    <w:rsid w:val="00BC2EE0"/>
    <w:rsid w:val="00BD3C70"/>
    <w:rsid w:val="00BD553B"/>
    <w:rsid w:val="00BE1AE7"/>
    <w:rsid w:val="00BE5CDC"/>
    <w:rsid w:val="00BF10D1"/>
    <w:rsid w:val="00BF2C7F"/>
    <w:rsid w:val="00BF335E"/>
    <w:rsid w:val="00BF71DD"/>
    <w:rsid w:val="00C04BE4"/>
    <w:rsid w:val="00C05C41"/>
    <w:rsid w:val="00C10236"/>
    <w:rsid w:val="00C13CD4"/>
    <w:rsid w:val="00C17D75"/>
    <w:rsid w:val="00C21AF0"/>
    <w:rsid w:val="00C26242"/>
    <w:rsid w:val="00C26402"/>
    <w:rsid w:val="00C40767"/>
    <w:rsid w:val="00C422BC"/>
    <w:rsid w:val="00C429DB"/>
    <w:rsid w:val="00C61442"/>
    <w:rsid w:val="00C81172"/>
    <w:rsid w:val="00C83A83"/>
    <w:rsid w:val="00C84E30"/>
    <w:rsid w:val="00C87BC1"/>
    <w:rsid w:val="00C90570"/>
    <w:rsid w:val="00C909A3"/>
    <w:rsid w:val="00C93E7E"/>
    <w:rsid w:val="00CA12E5"/>
    <w:rsid w:val="00CA1E27"/>
    <w:rsid w:val="00CA4776"/>
    <w:rsid w:val="00CA5D01"/>
    <w:rsid w:val="00CC0080"/>
    <w:rsid w:val="00CC1B8B"/>
    <w:rsid w:val="00CC79BA"/>
    <w:rsid w:val="00CD1574"/>
    <w:rsid w:val="00CE01A3"/>
    <w:rsid w:val="00CE0BEA"/>
    <w:rsid w:val="00CE2C97"/>
    <w:rsid w:val="00CE3BF4"/>
    <w:rsid w:val="00CE3C87"/>
    <w:rsid w:val="00CF792A"/>
    <w:rsid w:val="00D04A49"/>
    <w:rsid w:val="00D06668"/>
    <w:rsid w:val="00D06AF0"/>
    <w:rsid w:val="00D15143"/>
    <w:rsid w:val="00D1538F"/>
    <w:rsid w:val="00D1610F"/>
    <w:rsid w:val="00D21ADD"/>
    <w:rsid w:val="00D2505C"/>
    <w:rsid w:val="00D31F7E"/>
    <w:rsid w:val="00D3289F"/>
    <w:rsid w:val="00D5261D"/>
    <w:rsid w:val="00D52F7D"/>
    <w:rsid w:val="00D53BED"/>
    <w:rsid w:val="00D60AEB"/>
    <w:rsid w:val="00D64C85"/>
    <w:rsid w:val="00D67D84"/>
    <w:rsid w:val="00D77AD2"/>
    <w:rsid w:val="00D81949"/>
    <w:rsid w:val="00D8239B"/>
    <w:rsid w:val="00D82526"/>
    <w:rsid w:val="00D82AF8"/>
    <w:rsid w:val="00DA1852"/>
    <w:rsid w:val="00DA3D92"/>
    <w:rsid w:val="00DB13FC"/>
    <w:rsid w:val="00DB5FAF"/>
    <w:rsid w:val="00DC0240"/>
    <w:rsid w:val="00DC1039"/>
    <w:rsid w:val="00DC3A8A"/>
    <w:rsid w:val="00DC43FD"/>
    <w:rsid w:val="00DC55E6"/>
    <w:rsid w:val="00DD357C"/>
    <w:rsid w:val="00DE19CD"/>
    <w:rsid w:val="00E0724B"/>
    <w:rsid w:val="00E10141"/>
    <w:rsid w:val="00E1471B"/>
    <w:rsid w:val="00E20419"/>
    <w:rsid w:val="00E26496"/>
    <w:rsid w:val="00E31E6D"/>
    <w:rsid w:val="00E3286F"/>
    <w:rsid w:val="00E4371D"/>
    <w:rsid w:val="00E44E48"/>
    <w:rsid w:val="00E51B8A"/>
    <w:rsid w:val="00E56128"/>
    <w:rsid w:val="00E561E7"/>
    <w:rsid w:val="00E635B0"/>
    <w:rsid w:val="00E67B75"/>
    <w:rsid w:val="00E72534"/>
    <w:rsid w:val="00E73A42"/>
    <w:rsid w:val="00E86C73"/>
    <w:rsid w:val="00E91F16"/>
    <w:rsid w:val="00E93A47"/>
    <w:rsid w:val="00E97302"/>
    <w:rsid w:val="00EA6424"/>
    <w:rsid w:val="00EC0295"/>
    <w:rsid w:val="00EC2C09"/>
    <w:rsid w:val="00ED054F"/>
    <w:rsid w:val="00EE1CEA"/>
    <w:rsid w:val="00EE232B"/>
    <w:rsid w:val="00EF3769"/>
    <w:rsid w:val="00F00278"/>
    <w:rsid w:val="00F07668"/>
    <w:rsid w:val="00F232B4"/>
    <w:rsid w:val="00F30B6F"/>
    <w:rsid w:val="00F318D1"/>
    <w:rsid w:val="00F45A75"/>
    <w:rsid w:val="00F47662"/>
    <w:rsid w:val="00F51669"/>
    <w:rsid w:val="00F535EB"/>
    <w:rsid w:val="00F53A63"/>
    <w:rsid w:val="00F55711"/>
    <w:rsid w:val="00F56733"/>
    <w:rsid w:val="00F57ABF"/>
    <w:rsid w:val="00F61130"/>
    <w:rsid w:val="00F63D3E"/>
    <w:rsid w:val="00F76A0F"/>
    <w:rsid w:val="00F77B0E"/>
    <w:rsid w:val="00F91F5D"/>
    <w:rsid w:val="00F930E4"/>
    <w:rsid w:val="00F9424C"/>
    <w:rsid w:val="00F95469"/>
    <w:rsid w:val="00F9716A"/>
    <w:rsid w:val="00FB3869"/>
    <w:rsid w:val="00FB644D"/>
    <w:rsid w:val="00FC5673"/>
    <w:rsid w:val="00FC75AF"/>
    <w:rsid w:val="00FD4EB7"/>
    <w:rsid w:val="00FE0E17"/>
    <w:rsid w:val="00FE55EA"/>
    <w:rsid w:val="00FF321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850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766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968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5306-1C1D-4AB3-9A19-24C97C5E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Syd Admin</cp:lastModifiedBy>
  <cp:revision>9</cp:revision>
  <cp:lastPrinted>2017-02-14T15:53:00Z</cp:lastPrinted>
  <dcterms:created xsi:type="dcterms:W3CDTF">2017-02-22T10:42:00Z</dcterms:created>
  <dcterms:modified xsi:type="dcterms:W3CDTF">2017-03-01T17:48:00Z</dcterms:modified>
</cp:coreProperties>
</file>