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Pr="00FA3993" w:rsidRDefault="007B6D77" w:rsidP="0086436B">
      <w:pPr>
        <w:ind w:right="-900"/>
        <w:jc w:val="right"/>
        <w:rPr>
          <w:rFonts w:ascii="Segoe UI" w:hAnsi="Segoe UI" w:cs="Segoe UI"/>
          <w:lang w:val="en-GB"/>
        </w:rPr>
      </w:pPr>
      <w:r w:rsidRPr="00FA3993">
        <w:rPr>
          <w:rFonts w:ascii="Segoe UI" w:hAnsi="Segoe UI" w:cs="Segoe UI"/>
          <w:noProof/>
          <w:lang w:val="en-GB" w:eastAsia="en-GB"/>
        </w:rPr>
        <w:drawing>
          <wp:inline distT="0" distB="0" distL="0" distR="0" wp14:anchorId="2262F1D9" wp14:editId="48E4D5DE">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FA3993" w:rsidRDefault="005D3499" w:rsidP="007B02FB">
      <w:pPr>
        <w:pStyle w:val="Heading1"/>
        <w:rPr>
          <w:rFonts w:ascii="Segoe UI" w:hAnsi="Segoe UI" w:cs="Segoe UI"/>
          <w:sz w:val="28"/>
          <w:u w:val="none"/>
        </w:rPr>
      </w:pPr>
    </w:p>
    <w:p w:rsidR="005E2583" w:rsidRPr="00FA3993" w:rsidRDefault="00E60D96">
      <w:pPr>
        <w:pStyle w:val="Heading1"/>
        <w:jc w:val="center"/>
        <w:rPr>
          <w:rFonts w:ascii="Segoe UI" w:hAnsi="Segoe UI" w:cs="Segoe UI"/>
          <w:sz w:val="28"/>
          <w:u w:val="none"/>
        </w:rPr>
      </w:pPr>
      <w:r>
        <w:rPr>
          <w:rFonts w:ascii="Segoe UI" w:hAnsi="Segoe UI" w:cs="Segoe UI"/>
          <w:noProof/>
          <w:lang w:eastAsia="en-GB"/>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342219">
                            <w:pPr>
                              <w:jc w:val="center"/>
                              <w:rPr>
                                <w:rFonts w:ascii="Segoe UI" w:hAnsi="Segoe UI" w:cs="Segoe UI"/>
                              </w:rPr>
                            </w:pPr>
                            <w:r>
                              <w:rPr>
                                <w:rFonts w:ascii="Segoe UI" w:hAnsi="Segoe UI" w:cs="Segoe UI"/>
                                <w:b/>
                              </w:rPr>
                              <w:t>CoG</w:t>
                            </w:r>
                            <w:r w:rsidR="00D00404">
                              <w:rPr>
                                <w:rFonts w:ascii="Segoe UI" w:hAnsi="Segoe UI" w:cs="Segoe UI"/>
                                <w:b/>
                              </w:rPr>
                              <w:t xml:space="preserve"> 0</w:t>
                            </w:r>
                            <w:r w:rsidR="00864108">
                              <w:rPr>
                                <w:rFonts w:ascii="Segoe UI" w:hAnsi="Segoe UI" w:cs="Segoe UI"/>
                                <w:b/>
                              </w:rPr>
                              <w:t>7</w:t>
                            </w:r>
                            <w:r w:rsidR="00D00404">
                              <w:rPr>
                                <w:rFonts w:ascii="Segoe UI" w:hAnsi="Segoe UI" w:cs="Segoe UI"/>
                                <w:b/>
                              </w:rPr>
                              <w:t xml:space="preserve"> </w:t>
                            </w:r>
                            <w:r w:rsidR="00FA3993">
                              <w:rPr>
                                <w:rFonts w:ascii="Segoe UI" w:hAnsi="Segoe UI" w:cs="Segoe UI"/>
                                <w:b/>
                              </w:rPr>
                              <w:t>/2017</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864108">
                              <w:rPr>
                                <w:rFonts w:ascii="Segoe UI" w:hAnsi="Segoe UI" w:cs="Segoe UI"/>
                                <w:sz w:val="22"/>
                                <w:szCs w:val="22"/>
                              </w:rPr>
                              <w:t>12</w:t>
                            </w:r>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Default="00342219">
                      <w:pPr>
                        <w:jc w:val="center"/>
                        <w:rPr>
                          <w:rFonts w:ascii="Segoe UI" w:hAnsi="Segoe UI" w:cs="Segoe UI"/>
                        </w:rPr>
                      </w:pPr>
                      <w:r>
                        <w:rPr>
                          <w:rFonts w:ascii="Segoe UI" w:hAnsi="Segoe UI" w:cs="Segoe UI"/>
                          <w:b/>
                        </w:rPr>
                        <w:t>CoG</w:t>
                      </w:r>
                      <w:r w:rsidR="00D00404">
                        <w:rPr>
                          <w:rFonts w:ascii="Segoe UI" w:hAnsi="Segoe UI" w:cs="Segoe UI"/>
                          <w:b/>
                        </w:rPr>
                        <w:t xml:space="preserve"> 0</w:t>
                      </w:r>
                      <w:r w:rsidR="00864108">
                        <w:rPr>
                          <w:rFonts w:ascii="Segoe UI" w:hAnsi="Segoe UI" w:cs="Segoe UI"/>
                          <w:b/>
                        </w:rPr>
                        <w:t>7</w:t>
                      </w:r>
                      <w:r w:rsidR="00D00404">
                        <w:rPr>
                          <w:rFonts w:ascii="Segoe UI" w:hAnsi="Segoe UI" w:cs="Segoe UI"/>
                          <w:b/>
                        </w:rPr>
                        <w:t xml:space="preserve"> </w:t>
                      </w:r>
                      <w:r w:rsidR="00FA3993">
                        <w:rPr>
                          <w:rFonts w:ascii="Segoe UI" w:hAnsi="Segoe UI" w:cs="Segoe UI"/>
                          <w:b/>
                        </w:rPr>
                        <w:t>/2017</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864108">
                        <w:rPr>
                          <w:rFonts w:ascii="Segoe UI" w:hAnsi="Segoe UI" w:cs="Segoe UI"/>
                          <w:sz w:val="22"/>
                          <w:szCs w:val="22"/>
                        </w:rPr>
                        <w:t>12</w:t>
                      </w:r>
                      <w:r>
                        <w:rPr>
                          <w:rFonts w:ascii="Segoe UI" w:hAnsi="Segoe UI" w:cs="Segoe UI"/>
                          <w:sz w:val="22"/>
                          <w:szCs w:val="22"/>
                        </w:rPr>
                        <w:t>)</w:t>
                      </w:r>
                    </w:p>
                  </w:txbxContent>
                </v:textbox>
              </v:rect>
            </w:pict>
          </mc:Fallback>
        </mc:AlternateContent>
      </w:r>
      <w:r w:rsidR="005D3499"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342219">
      <w:pPr>
        <w:pStyle w:val="Heading1"/>
        <w:jc w:val="center"/>
        <w:rPr>
          <w:rFonts w:ascii="Segoe UI" w:hAnsi="Segoe UI" w:cs="Segoe UI"/>
          <w:sz w:val="28"/>
          <w:u w:val="none"/>
        </w:rPr>
      </w:pPr>
      <w:r>
        <w:rPr>
          <w:rFonts w:ascii="Segoe UI" w:hAnsi="Segoe UI" w:cs="Segoe UI"/>
          <w:sz w:val="28"/>
          <w:u w:val="none"/>
        </w:rPr>
        <w:t>Council of Governors</w:t>
      </w:r>
    </w:p>
    <w:p w:rsidR="005D3499" w:rsidRPr="00FA3993" w:rsidRDefault="00062AF4">
      <w:pPr>
        <w:jc w:val="center"/>
        <w:rPr>
          <w:rFonts w:ascii="Segoe UI" w:hAnsi="Segoe UI" w:cs="Segoe UI"/>
          <w:b/>
        </w:rPr>
      </w:pPr>
      <w:r>
        <w:rPr>
          <w:rFonts w:ascii="Segoe UI" w:hAnsi="Segoe UI" w:cs="Segoe UI"/>
          <w:b/>
        </w:rPr>
        <w:t>8</w:t>
      </w:r>
      <w:r w:rsidRPr="00062AF4">
        <w:rPr>
          <w:rFonts w:ascii="Segoe UI" w:hAnsi="Segoe UI" w:cs="Segoe UI"/>
          <w:b/>
          <w:vertAlign w:val="superscript"/>
        </w:rPr>
        <w:t>th</w:t>
      </w:r>
      <w:r w:rsidR="001529F2">
        <w:rPr>
          <w:rFonts w:ascii="Segoe UI" w:hAnsi="Segoe UI" w:cs="Segoe UI"/>
          <w:b/>
        </w:rPr>
        <w:t xml:space="preserve"> March</w:t>
      </w:r>
      <w:r>
        <w:rPr>
          <w:rFonts w:ascii="Segoe UI" w:hAnsi="Segoe UI" w:cs="Segoe UI"/>
          <w:b/>
        </w:rPr>
        <w:t>,</w:t>
      </w:r>
      <w:r w:rsidR="00456DDE">
        <w:rPr>
          <w:rFonts w:ascii="Segoe UI" w:hAnsi="Segoe UI" w:cs="Segoe UI"/>
          <w:b/>
        </w:rPr>
        <w:t xml:space="preserve"> 2017</w:t>
      </w:r>
    </w:p>
    <w:p w:rsidR="005D3499" w:rsidRPr="00FA3993" w:rsidRDefault="005D3499">
      <w:pPr>
        <w:jc w:val="center"/>
        <w:rPr>
          <w:rFonts w:ascii="Segoe UI" w:hAnsi="Segoe UI" w:cs="Segoe UI"/>
          <w:b/>
        </w:rPr>
      </w:pPr>
    </w:p>
    <w:p w:rsidR="005D3499" w:rsidRPr="00FA3993" w:rsidRDefault="00D00404" w:rsidP="00FD2279">
      <w:pPr>
        <w:jc w:val="center"/>
        <w:rPr>
          <w:rFonts w:ascii="Segoe UI" w:hAnsi="Segoe UI" w:cs="Segoe UI"/>
          <w:b/>
        </w:rPr>
      </w:pPr>
      <w:r>
        <w:rPr>
          <w:rFonts w:ascii="Segoe UI" w:hAnsi="Segoe UI" w:cs="Segoe UI"/>
          <w:b/>
        </w:rPr>
        <w:t>Nominations and Remuneration Committee Terms of Reference</w:t>
      </w:r>
    </w:p>
    <w:p w:rsidR="005D3499" w:rsidRPr="00FA3993" w:rsidRDefault="005D3499">
      <w:pPr>
        <w:rPr>
          <w:rFonts w:ascii="Segoe UI" w:hAnsi="Segoe UI" w:cs="Segoe UI"/>
          <w:b/>
        </w:rPr>
      </w:pPr>
    </w:p>
    <w:p w:rsidR="00241A66" w:rsidRDefault="00292613" w:rsidP="002B6528">
      <w:pPr>
        <w:jc w:val="center"/>
        <w:rPr>
          <w:rFonts w:ascii="Segoe UI" w:hAnsi="Segoe UI" w:cs="Segoe UI"/>
        </w:rPr>
      </w:pPr>
      <w:r w:rsidRPr="00F077CB">
        <w:rPr>
          <w:rFonts w:ascii="Segoe UI" w:hAnsi="Segoe UI" w:cs="Segoe UI"/>
          <w:b/>
          <w:u w:val="single"/>
        </w:rPr>
        <w:t xml:space="preserve">For: </w:t>
      </w:r>
      <w:r w:rsidR="001529F2">
        <w:rPr>
          <w:rFonts w:ascii="Segoe UI" w:hAnsi="Segoe UI" w:cs="Segoe UI"/>
          <w:b/>
          <w:u w:val="single"/>
        </w:rPr>
        <w:t>Approval</w:t>
      </w:r>
    </w:p>
    <w:p w:rsidR="00D00404" w:rsidRPr="00D00404" w:rsidRDefault="00D00404" w:rsidP="00D00404">
      <w:pPr>
        <w:rPr>
          <w:rFonts w:ascii="Arial" w:hAnsi="Arial" w:cs="Arial"/>
          <w:b/>
          <w:u w:val="single"/>
        </w:rPr>
      </w:pPr>
    </w:p>
    <w:p w:rsidR="00D00404" w:rsidRPr="00D00404" w:rsidRDefault="00D00404" w:rsidP="00D00404">
      <w:pPr>
        <w:autoSpaceDE w:val="0"/>
        <w:autoSpaceDN w:val="0"/>
        <w:adjustRightInd w:val="0"/>
        <w:jc w:val="both"/>
        <w:rPr>
          <w:rFonts w:ascii="Calibri" w:hAnsi="Calibri" w:cs="Arial"/>
          <w:b/>
          <w:color w:val="000000"/>
          <w:lang w:val="en-GB" w:eastAsia="en-GB"/>
        </w:rPr>
      </w:pPr>
      <w:r w:rsidRPr="00D00404">
        <w:rPr>
          <w:rFonts w:ascii="Calibri" w:hAnsi="Calibri" w:cs="Arial"/>
          <w:b/>
          <w:color w:val="000000"/>
          <w:lang w:val="en-GB" w:eastAsia="en-GB"/>
        </w:rPr>
        <w:t>Background</w:t>
      </w:r>
    </w:p>
    <w:p w:rsidR="00D00404" w:rsidRPr="00D00404" w:rsidRDefault="00D00404" w:rsidP="00D00404">
      <w:pPr>
        <w:autoSpaceDE w:val="0"/>
        <w:autoSpaceDN w:val="0"/>
        <w:adjustRightInd w:val="0"/>
        <w:jc w:val="both"/>
        <w:rPr>
          <w:rFonts w:ascii="Calibri" w:hAnsi="Calibri" w:cs="Arial"/>
          <w:b/>
          <w:color w:val="000000"/>
          <w:u w:val="single"/>
          <w:lang w:val="en-GB" w:eastAsia="en-GB"/>
        </w:rPr>
      </w:pPr>
    </w:p>
    <w:p w:rsidR="00D00404" w:rsidRPr="00D00404" w:rsidRDefault="00D00404" w:rsidP="00D00404">
      <w:pPr>
        <w:autoSpaceDE w:val="0"/>
        <w:autoSpaceDN w:val="0"/>
        <w:adjustRightInd w:val="0"/>
        <w:jc w:val="both"/>
        <w:rPr>
          <w:rFonts w:ascii="Calibri" w:hAnsi="Calibri" w:cs="Arial"/>
          <w:color w:val="000000"/>
          <w:lang w:val="en-GB" w:eastAsia="en-GB"/>
        </w:rPr>
      </w:pPr>
      <w:r>
        <w:rPr>
          <w:rFonts w:ascii="Calibri" w:hAnsi="Calibri" w:cs="Arial"/>
          <w:color w:val="000000"/>
          <w:lang w:val="en-GB" w:eastAsia="en-GB"/>
        </w:rPr>
        <w:t>The</w:t>
      </w:r>
      <w:r w:rsidRPr="00D00404">
        <w:rPr>
          <w:rFonts w:ascii="Calibri" w:hAnsi="Calibri" w:cs="Arial"/>
          <w:color w:val="000000"/>
          <w:lang w:val="en-GB" w:eastAsia="en-GB"/>
        </w:rPr>
        <w:t xml:space="preserve"> Committee Terms of Reference </w:t>
      </w:r>
      <w:r>
        <w:rPr>
          <w:rFonts w:ascii="Calibri" w:hAnsi="Calibri" w:cs="Arial"/>
          <w:color w:val="000000"/>
          <w:lang w:val="en-GB" w:eastAsia="en-GB"/>
        </w:rPr>
        <w:t>last approved in</w:t>
      </w:r>
      <w:r w:rsidRPr="00D00404">
        <w:rPr>
          <w:rFonts w:ascii="Calibri" w:hAnsi="Calibri" w:cs="Arial"/>
          <w:color w:val="000000"/>
          <w:lang w:val="en-GB" w:eastAsia="en-GB"/>
        </w:rPr>
        <w:t xml:space="preserve"> November 2014 </w:t>
      </w:r>
      <w:r>
        <w:rPr>
          <w:rFonts w:ascii="Calibri" w:hAnsi="Calibri" w:cs="Arial"/>
          <w:color w:val="000000"/>
          <w:lang w:val="en-GB" w:eastAsia="en-GB"/>
        </w:rPr>
        <w:t>were reviewe</w:t>
      </w:r>
      <w:bookmarkStart w:id="0" w:name="_GoBack"/>
      <w:bookmarkEnd w:id="0"/>
      <w:r>
        <w:rPr>
          <w:rFonts w:ascii="Calibri" w:hAnsi="Calibri" w:cs="Arial"/>
          <w:color w:val="000000"/>
          <w:lang w:val="en-GB" w:eastAsia="en-GB"/>
        </w:rPr>
        <w:t>d by the Committee at their November 2016 meeting.</w:t>
      </w:r>
    </w:p>
    <w:p w:rsidR="00D00404" w:rsidRPr="00D00404" w:rsidRDefault="00D00404" w:rsidP="00D00404">
      <w:pPr>
        <w:autoSpaceDE w:val="0"/>
        <w:autoSpaceDN w:val="0"/>
        <w:adjustRightInd w:val="0"/>
        <w:jc w:val="both"/>
        <w:rPr>
          <w:rFonts w:ascii="Calibri" w:hAnsi="Calibri" w:cs="Arial"/>
          <w:color w:val="000000"/>
          <w:lang w:val="en-GB" w:eastAsia="en-GB"/>
        </w:rPr>
      </w:pPr>
    </w:p>
    <w:p w:rsidR="00D00404" w:rsidRPr="00D00404" w:rsidRDefault="00D00404" w:rsidP="00D00404">
      <w:pPr>
        <w:autoSpaceDE w:val="0"/>
        <w:autoSpaceDN w:val="0"/>
        <w:adjustRightInd w:val="0"/>
        <w:jc w:val="both"/>
        <w:rPr>
          <w:rFonts w:ascii="Calibri" w:hAnsi="Calibri" w:cs="Arial"/>
          <w:color w:val="000000"/>
          <w:lang w:val="en-GB" w:eastAsia="en-GB"/>
        </w:rPr>
      </w:pPr>
      <w:r w:rsidRPr="00D00404">
        <w:rPr>
          <w:rFonts w:ascii="Calibri" w:hAnsi="Calibri" w:cs="Arial"/>
          <w:color w:val="000000"/>
          <w:lang w:val="en-GB" w:eastAsia="en-GB"/>
        </w:rPr>
        <w:t>The proposed Terms of Reference</w:t>
      </w:r>
      <w:r>
        <w:rPr>
          <w:rFonts w:ascii="Calibri" w:hAnsi="Calibri" w:cs="Arial"/>
          <w:color w:val="000000"/>
          <w:lang w:val="en-GB" w:eastAsia="en-GB"/>
        </w:rPr>
        <w:t xml:space="preserve"> have been enhanced to</w:t>
      </w:r>
      <w:r w:rsidRPr="00D00404">
        <w:rPr>
          <w:rFonts w:ascii="Calibri" w:hAnsi="Calibri" w:cs="Arial"/>
          <w:color w:val="000000"/>
          <w:lang w:val="en-GB" w:eastAsia="en-GB"/>
        </w:rPr>
        <w:t xml:space="preserve"> incorporate best practice guidance on the role and remit of the Nomination and Remuneration committees of Councils of Governors as defined in such as the Compendium of best practice published by NHS Providers in association with Beachcroft Solicitors, and also incorporates obligations as set out in the NHS Code of Governance and the Trust’s Constitution.</w:t>
      </w:r>
    </w:p>
    <w:p w:rsidR="00D00404" w:rsidRPr="00D00404" w:rsidRDefault="00D00404" w:rsidP="00D00404">
      <w:pPr>
        <w:autoSpaceDE w:val="0"/>
        <w:autoSpaceDN w:val="0"/>
        <w:adjustRightInd w:val="0"/>
        <w:jc w:val="both"/>
        <w:rPr>
          <w:rFonts w:ascii="Calibri" w:hAnsi="Calibri" w:cs="Arial"/>
          <w:color w:val="000000"/>
          <w:lang w:val="en-GB" w:eastAsia="en-GB"/>
        </w:rPr>
      </w:pPr>
    </w:p>
    <w:p w:rsidR="00D00404" w:rsidRPr="00D00404" w:rsidRDefault="00D00404" w:rsidP="00D00404">
      <w:pPr>
        <w:autoSpaceDE w:val="0"/>
        <w:autoSpaceDN w:val="0"/>
        <w:adjustRightInd w:val="0"/>
        <w:jc w:val="both"/>
        <w:rPr>
          <w:rFonts w:ascii="Calibri" w:hAnsi="Calibri" w:cs="Arial"/>
          <w:color w:val="000000"/>
          <w:lang w:val="en-GB" w:eastAsia="en-GB"/>
        </w:rPr>
      </w:pPr>
      <w:r w:rsidRPr="00D00404">
        <w:rPr>
          <w:rFonts w:ascii="Calibri" w:hAnsi="Calibri" w:cs="Arial"/>
          <w:color w:val="000000"/>
          <w:lang w:val="en-GB" w:eastAsia="en-GB"/>
        </w:rPr>
        <w:t xml:space="preserve">To avoid the need for 2 committees reviewing appointments and terms and conditions/remuneration, it is proposed (as is permitted in statute) that one committee retain accountability for both. </w:t>
      </w:r>
    </w:p>
    <w:p w:rsidR="00D00404" w:rsidRPr="00D00404" w:rsidRDefault="00D00404" w:rsidP="00D00404">
      <w:pPr>
        <w:autoSpaceDE w:val="0"/>
        <w:autoSpaceDN w:val="0"/>
        <w:adjustRightInd w:val="0"/>
        <w:jc w:val="both"/>
        <w:rPr>
          <w:rFonts w:ascii="Calibri" w:hAnsi="Calibri" w:cs="Arial"/>
          <w:color w:val="000000"/>
          <w:lang w:val="en-GB" w:eastAsia="en-GB"/>
        </w:rPr>
      </w:pPr>
    </w:p>
    <w:p w:rsidR="00D00404" w:rsidRPr="00D00404" w:rsidRDefault="00D00404" w:rsidP="00D00404">
      <w:pPr>
        <w:autoSpaceDE w:val="0"/>
        <w:autoSpaceDN w:val="0"/>
        <w:adjustRightInd w:val="0"/>
        <w:jc w:val="both"/>
        <w:rPr>
          <w:rFonts w:ascii="Calibri" w:hAnsi="Calibri" w:cs="Arial"/>
          <w:b/>
          <w:color w:val="000000"/>
          <w:lang w:val="en-GB" w:eastAsia="en-GB"/>
        </w:rPr>
      </w:pPr>
      <w:r w:rsidRPr="00D00404">
        <w:rPr>
          <w:rFonts w:ascii="Calibri" w:hAnsi="Calibri" w:cs="Arial"/>
          <w:b/>
          <w:color w:val="000000"/>
          <w:lang w:val="en-GB" w:eastAsia="en-GB"/>
        </w:rPr>
        <w:t>Action required:</w:t>
      </w:r>
    </w:p>
    <w:p w:rsidR="00D00404" w:rsidRPr="00D00404" w:rsidRDefault="00D00404" w:rsidP="00D00404">
      <w:pPr>
        <w:autoSpaceDE w:val="0"/>
        <w:autoSpaceDN w:val="0"/>
        <w:adjustRightInd w:val="0"/>
        <w:jc w:val="both"/>
        <w:rPr>
          <w:rFonts w:ascii="Calibri" w:hAnsi="Calibri" w:cs="Arial"/>
          <w:b/>
          <w:color w:val="000000"/>
          <w:lang w:val="en-GB" w:eastAsia="en-GB"/>
        </w:rPr>
      </w:pPr>
    </w:p>
    <w:p w:rsidR="00D00404" w:rsidRDefault="00D00404" w:rsidP="00D00404">
      <w:pPr>
        <w:autoSpaceDE w:val="0"/>
        <w:autoSpaceDN w:val="0"/>
        <w:adjustRightInd w:val="0"/>
        <w:jc w:val="both"/>
        <w:rPr>
          <w:rFonts w:ascii="Calibri" w:hAnsi="Calibri" w:cs="Arial"/>
          <w:color w:val="000000"/>
          <w:lang w:val="en-GB" w:eastAsia="en-GB"/>
        </w:rPr>
      </w:pPr>
      <w:r>
        <w:rPr>
          <w:rFonts w:ascii="Calibri" w:hAnsi="Calibri" w:cs="Arial"/>
          <w:color w:val="000000"/>
          <w:lang w:val="en-GB" w:eastAsia="en-GB"/>
        </w:rPr>
        <w:t>The Nominations and Remuneration Committee hereby recommend to the Council of Governors</w:t>
      </w:r>
      <w:r w:rsidRPr="00D00404">
        <w:rPr>
          <w:rFonts w:ascii="Calibri" w:hAnsi="Calibri" w:cs="Arial"/>
          <w:color w:val="000000"/>
          <w:lang w:val="en-GB" w:eastAsia="en-GB"/>
        </w:rPr>
        <w:t xml:space="preserve"> </w:t>
      </w:r>
      <w:r>
        <w:rPr>
          <w:rFonts w:ascii="Calibri" w:hAnsi="Calibri" w:cs="Arial"/>
          <w:color w:val="000000"/>
          <w:lang w:val="en-GB" w:eastAsia="en-GB"/>
        </w:rPr>
        <w:t>that it</w:t>
      </w:r>
      <w:r w:rsidRPr="00D00404">
        <w:rPr>
          <w:rFonts w:ascii="Calibri" w:hAnsi="Calibri" w:cs="Arial"/>
          <w:color w:val="000000"/>
          <w:lang w:val="en-GB" w:eastAsia="en-GB"/>
        </w:rPr>
        <w:t xml:space="preserve"> approve</w:t>
      </w:r>
      <w:r>
        <w:rPr>
          <w:rFonts w:ascii="Calibri" w:hAnsi="Calibri" w:cs="Arial"/>
          <w:color w:val="000000"/>
          <w:lang w:val="en-GB" w:eastAsia="en-GB"/>
        </w:rPr>
        <w:t xml:space="preserve"> and adopt</w:t>
      </w:r>
      <w:r w:rsidRPr="00D00404">
        <w:rPr>
          <w:rFonts w:ascii="Calibri" w:hAnsi="Calibri" w:cs="Arial"/>
          <w:color w:val="000000"/>
          <w:lang w:val="en-GB" w:eastAsia="en-GB"/>
        </w:rPr>
        <w:t xml:space="preserve"> the revised Terms of Reference</w:t>
      </w:r>
      <w:r>
        <w:rPr>
          <w:rFonts w:ascii="Calibri" w:hAnsi="Calibri" w:cs="Arial"/>
          <w:color w:val="000000"/>
          <w:lang w:val="en-GB" w:eastAsia="en-GB"/>
        </w:rPr>
        <w:t xml:space="preserve"> and that the single Committee review nominations and remuneration of the non-executive directors</w:t>
      </w:r>
      <w:r w:rsidRPr="00D00404">
        <w:rPr>
          <w:rFonts w:ascii="Calibri" w:hAnsi="Calibri" w:cs="Arial"/>
          <w:color w:val="000000"/>
          <w:lang w:val="en-GB" w:eastAsia="en-GB"/>
        </w:rPr>
        <w:t xml:space="preserve">.   </w:t>
      </w:r>
    </w:p>
    <w:p w:rsidR="00D00404" w:rsidRPr="00D00404" w:rsidRDefault="00D00404" w:rsidP="00D00404">
      <w:pPr>
        <w:autoSpaceDE w:val="0"/>
        <w:autoSpaceDN w:val="0"/>
        <w:adjustRightInd w:val="0"/>
        <w:jc w:val="both"/>
        <w:rPr>
          <w:rFonts w:ascii="Calibri" w:hAnsi="Calibri" w:cs="Arial"/>
          <w:b/>
          <w:color w:val="000000"/>
          <w:lang w:val="en-GB" w:eastAsia="en-GB"/>
        </w:rPr>
      </w:pPr>
    </w:p>
    <w:p w:rsidR="00D00404" w:rsidRPr="00D00404" w:rsidRDefault="00D00404" w:rsidP="00D00404">
      <w:pPr>
        <w:autoSpaceDE w:val="0"/>
        <w:autoSpaceDN w:val="0"/>
        <w:adjustRightInd w:val="0"/>
        <w:jc w:val="both"/>
        <w:rPr>
          <w:rFonts w:ascii="Calibri" w:hAnsi="Calibri" w:cs="Arial"/>
          <w:b/>
          <w:color w:val="000000"/>
          <w:lang w:val="en-GB" w:eastAsia="en-GB"/>
        </w:rPr>
      </w:pPr>
      <w:r w:rsidRPr="00D00404">
        <w:rPr>
          <w:rFonts w:ascii="Calibri" w:hAnsi="Calibri" w:cs="Arial"/>
          <w:b/>
          <w:color w:val="000000"/>
          <w:lang w:val="en-GB" w:eastAsia="en-GB"/>
        </w:rPr>
        <w:t xml:space="preserve">Authors and Title: </w:t>
      </w:r>
      <w:r w:rsidRPr="00D00404">
        <w:rPr>
          <w:rFonts w:ascii="Calibri" w:hAnsi="Calibri" w:cs="Arial"/>
          <w:b/>
          <w:color w:val="000000"/>
          <w:lang w:val="en-GB" w:eastAsia="en-GB"/>
        </w:rPr>
        <w:tab/>
        <w:t>Kerry Rogers, Director of Corporate Affairs, Company Secretary</w:t>
      </w:r>
    </w:p>
    <w:sectPr w:rsidR="00D00404" w:rsidRPr="00D00404" w:rsidSect="00262F0F">
      <w:headerReference w:type="first" r:id="rId10"/>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F0F" w:rsidRPr="00342219" w:rsidRDefault="00262F0F" w:rsidP="00062AF4">
    <w:pPr>
      <w:pStyle w:val="Header"/>
      <w:jc w:val="center"/>
      <w:rPr>
        <w:rFonts w:ascii="Segoe UI" w:hAnsi="Segoe UI" w:cs="Segoe UI"/>
        <w:sz w:val="20"/>
        <w:szCs w:val="20"/>
      </w:rPr>
    </w:pPr>
    <w:r w:rsidRPr="00342219">
      <w:rPr>
        <w:rFonts w:ascii="Segoe UI" w:hAnsi="Segoe UI" w:cs="Segoe UI"/>
        <w:b/>
        <w:i/>
        <w:sz w:val="20"/>
        <w:szCs w:val="20"/>
      </w:rPr>
      <w:t xml:space="preserve">PUBLIC </w:t>
    </w:r>
  </w:p>
  <w:p w:rsidR="00262F0F" w:rsidRDefault="00262F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30247"/>
    <w:rsid w:val="00062AF4"/>
    <w:rsid w:val="00071842"/>
    <w:rsid w:val="000A3A29"/>
    <w:rsid w:val="000A5A07"/>
    <w:rsid w:val="000E317C"/>
    <w:rsid w:val="001529F2"/>
    <w:rsid w:val="001F76ED"/>
    <w:rsid w:val="002250DE"/>
    <w:rsid w:val="00227FCE"/>
    <w:rsid w:val="00241A66"/>
    <w:rsid w:val="002619EF"/>
    <w:rsid w:val="00262F0F"/>
    <w:rsid w:val="002821F8"/>
    <w:rsid w:val="00292613"/>
    <w:rsid w:val="002A73E8"/>
    <w:rsid w:val="002B6528"/>
    <w:rsid w:val="002C2F97"/>
    <w:rsid w:val="002D02E3"/>
    <w:rsid w:val="002E6FC6"/>
    <w:rsid w:val="00306AF0"/>
    <w:rsid w:val="00342219"/>
    <w:rsid w:val="003927AC"/>
    <w:rsid w:val="003971F6"/>
    <w:rsid w:val="003F2AF4"/>
    <w:rsid w:val="003F7366"/>
    <w:rsid w:val="004326BB"/>
    <w:rsid w:val="00456DDE"/>
    <w:rsid w:val="004742D0"/>
    <w:rsid w:val="00492A70"/>
    <w:rsid w:val="004B31DC"/>
    <w:rsid w:val="004F4BBA"/>
    <w:rsid w:val="005233AA"/>
    <w:rsid w:val="00551B0F"/>
    <w:rsid w:val="005659FB"/>
    <w:rsid w:val="00570DFF"/>
    <w:rsid w:val="005B3E3C"/>
    <w:rsid w:val="005C3FC1"/>
    <w:rsid w:val="005D3499"/>
    <w:rsid w:val="005E2583"/>
    <w:rsid w:val="0061684E"/>
    <w:rsid w:val="006E38F4"/>
    <w:rsid w:val="006E3C3E"/>
    <w:rsid w:val="006F2F62"/>
    <w:rsid w:val="0073522A"/>
    <w:rsid w:val="007769CD"/>
    <w:rsid w:val="0078032B"/>
    <w:rsid w:val="00781566"/>
    <w:rsid w:val="0078299B"/>
    <w:rsid w:val="007976E7"/>
    <w:rsid w:val="007A2CF0"/>
    <w:rsid w:val="007B02FB"/>
    <w:rsid w:val="007B6D77"/>
    <w:rsid w:val="00802701"/>
    <w:rsid w:val="008038A2"/>
    <w:rsid w:val="00811FE8"/>
    <w:rsid w:val="0084720C"/>
    <w:rsid w:val="00864108"/>
    <w:rsid w:val="0086436B"/>
    <w:rsid w:val="00894B97"/>
    <w:rsid w:val="00946E6E"/>
    <w:rsid w:val="009869DE"/>
    <w:rsid w:val="00A674FB"/>
    <w:rsid w:val="00A85311"/>
    <w:rsid w:val="00A86977"/>
    <w:rsid w:val="00AA0C3F"/>
    <w:rsid w:val="00AC3814"/>
    <w:rsid w:val="00AF0562"/>
    <w:rsid w:val="00B10FB2"/>
    <w:rsid w:val="00B26E1A"/>
    <w:rsid w:val="00B26F2C"/>
    <w:rsid w:val="00B50D5E"/>
    <w:rsid w:val="00BA3B3E"/>
    <w:rsid w:val="00BC152C"/>
    <w:rsid w:val="00BF3538"/>
    <w:rsid w:val="00BF5367"/>
    <w:rsid w:val="00C07817"/>
    <w:rsid w:val="00C11AA2"/>
    <w:rsid w:val="00C67635"/>
    <w:rsid w:val="00C71005"/>
    <w:rsid w:val="00CA1FFE"/>
    <w:rsid w:val="00D00404"/>
    <w:rsid w:val="00D07064"/>
    <w:rsid w:val="00D101CB"/>
    <w:rsid w:val="00D108D1"/>
    <w:rsid w:val="00D279FC"/>
    <w:rsid w:val="00D55ADD"/>
    <w:rsid w:val="00D8544F"/>
    <w:rsid w:val="00D870AD"/>
    <w:rsid w:val="00DA0FA6"/>
    <w:rsid w:val="00DB161E"/>
    <w:rsid w:val="00DC46A7"/>
    <w:rsid w:val="00DD33DF"/>
    <w:rsid w:val="00DE1293"/>
    <w:rsid w:val="00DF10CC"/>
    <w:rsid w:val="00E337A2"/>
    <w:rsid w:val="00E60D96"/>
    <w:rsid w:val="00E827C5"/>
    <w:rsid w:val="00F077CB"/>
    <w:rsid w:val="00F24EB2"/>
    <w:rsid w:val="00F50A07"/>
    <w:rsid w:val="00F57119"/>
    <w:rsid w:val="00F7181F"/>
    <w:rsid w:val="00F77C13"/>
    <w:rsid w:val="00F945DB"/>
    <w:rsid w:val="00FA3993"/>
    <w:rsid w:val="00FA5118"/>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7A29D-05D8-4194-9365-79ACDCB1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187</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Syd Admin</cp:lastModifiedBy>
  <cp:revision>4</cp:revision>
  <cp:lastPrinted>2017-03-02T07:41:00Z</cp:lastPrinted>
  <dcterms:created xsi:type="dcterms:W3CDTF">2017-03-02T00:43:00Z</dcterms:created>
  <dcterms:modified xsi:type="dcterms:W3CDTF">2017-03-02T07:42:00Z</dcterms:modified>
</cp:coreProperties>
</file>