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proofErr w:type="spellStart"/>
                            <w:r>
                              <w:rPr>
                                <w:rFonts w:ascii="Segoe UI" w:hAnsi="Segoe UI" w:cs="Segoe UI"/>
                                <w:b/>
                              </w:rPr>
                              <w:t>CoG</w:t>
                            </w:r>
                            <w:proofErr w:type="spellEnd"/>
                            <w:r w:rsidR="00E6479B">
                              <w:rPr>
                                <w:rFonts w:ascii="Segoe UI" w:hAnsi="Segoe UI" w:cs="Segoe UI"/>
                                <w:b/>
                              </w:rPr>
                              <w:t xml:space="preserve"> 10</w:t>
                            </w:r>
                            <w:r w:rsidR="00FA3993">
                              <w:rPr>
                                <w:rFonts w:ascii="Segoe UI" w:hAnsi="Segoe UI" w:cs="Segoe UI"/>
                                <w:b/>
                              </w:rPr>
                              <w:t>/2017</w:t>
                            </w:r>
                          </w:p>
                          <w:p w:rsidR="00FA3993" w:rsidRPr="00FA3993" w:rsidRDefault="00E6479B">
                            <w:pPr>
                              <w:jc w:val="center"/>
                              <w:rPr>
                                <w:rFonts w:ascii="Segoe UI" w:hAnsi="Segoe UI" w:cs="Segoe UI"/>
                                <w:sz w:val="22"/>
                                <w:szCs w:val="22"/>
                              </w:rPr>
                            </w:pPr>
                            <w:r>
                              <w:rPr>
                                <w:rFonts w:ascii="Segoe UI" w:hAnsi="Segoe UI" w:cs="Segoe UI"/>
                                <w:sz w:val="22"/>
                                <w:szCs w:val="22"/>
                              </w:rPr>
                              <w:t>(Agenda item: 14</w:t>
                            </w:r>
                            <w:r w:rsidR="00FA3993">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proofErr w:type="spellStart"/>
                      <w:r>
                        <w:rPr>
                          <w:rFonts w:ascii="Segoe UI" w:hAnsi="Segoe UI" w:cs="Segoe UI"/>
                          <w:b/>
                        </w:rPr>
                        <w:t>CoG</w:t>
                      </w:r>
                      <w:proofErr w:type="spellEnd"/>
                      <w:r w:rsidR="00E6479B">
                        <w:rPr>
                          <w:rFonts w:ascii="Segoe UI" w:hAnsi="Segoe UI" w:cs="Segoe UI"/>
                          <w:b/>
                        </w:rPr>
                        <w:t xml:space="preserve"> 10</w:t>
                      </w:r>
                      <w:r w:rsidR="00FA3993">
                        <w:rPr>
                          <w:rFonts w:ascii="Segoe UI" w:hAnsi="Segoe UI" w:cs="Segoe UI"/>
                          <w:b/>
                        </w:rPr>
                        <w:t>/2017</w:t>
                      </w:r>
                    </w:p>
                    <w:p w:rsidR="00FA3993" w:rsidRPr="00FA3993" w:rsidRDefault="00E6479B">
                      <w:pPr>
                        <w:jc w:val="center"/>
                        <w:rPr>
                          <w:rFonts w:ascii="Segoe UI" w:hAnsi="Segoe UI" w:cs="Segoe UI"/>
                          <w:sz w:val="22"/>
                          <w:szCs w:val="22"/>
                        </w:rPr>
                      </w:pPr>
                      <w:r>
                        <w:rPr>
                          <w:rFonts w:ascii="Segoe UI" w:hAnsi="Segoe UI" w:cs="Segoe UI"/>
                          <w:sz w:val="22"/>
                          <w:szCs w:val="22"/>
                        </w:rPr>
                        <w:t>(Agenda item: 14</w:t>
                      </w:r>
                      <w:r w:rsidR="00FA3993">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rsidP="00B932F1">
      <w:pPr>
        <w:pStyle w:val="Heading1"/>
        <w:jc w:val="center"/>
        <w:rPr>
          <w:rFonts w:ascii="Segoe UI" w:hAnsi="Segoe UI" w:cs="Segoe UI"/>
          <w:b w:val="0"/>
        </w:rPr>
      </w:pPr>
      <w:r>
        <w:rPr>
          <w:rFonts w:ascii="Segoe UI" w:hAnsi="Segoe UI" w:cs="Segoe UI"/>
          <w:sz w:val="28"/>
          <w:u w:val="none"/>
        </w:rPr>
        <w:t>Council of Governors</w:t>
      </w:r>
    </w:p>
    <w:p w:rsidR="005D3499" w:rsidRPr="00FA3993" w:rsidRDefault="00A710F6">
      <w:pPr>
        <w:jc w:val="center"/>
        <w:rPr>
          <w:rFonts w:ascii="Segoe UI" w:hAnsi="Segoe UI" w:cs="Segoe UI"/>
          <w:b/>
        </w:rPr>
      </w:pPr>
      <w:r>
        <w:rPr>
          <w:rFonts w:ascii="Segoe UI" w:hAnsi="Segoe UI" w:cs="Segoe UI"/>
          <w:b/>
        </w:rPr>
        <w:t>8</w:t>
      </w:r>
      <w:r w:rsidRPr="00A710F6">
        <w:rPr>
          <w:rFonts w:ascii="Segoe UI" w:hAnsi="Segoe UI" w:cs="Segoe UI"/>
          <w:b/>
          <w:vertAlign w:val="superscript"/>
        </w:rPr>
        <w:t>th</w:t>
      </w:r>
      <w:r>
        <w:rPr>
          <w:rFonts w:ascii="Segoe UI" w:hAnsi="Segoe UI" w:cs="Segoe UI"/>
          <w:b/>
        </w:rPr>
        <w:t xml:space="preserve"> </w:t>
      </w:r>
      <w:r w:rsidR="00E6479B">
        <w:rPr>
          <w:rFonts w:ascii="Segoe UI" w:hAnsi="Segoe UI" w:cs="Segoe UI"/>
          <w:b/>
        </w:rPr>
        <w:t>March</w:t>
      </w:r>
      <w:r>
        <w:rPr>
          <w:rFonts w:ascii="Segoe UI" w:hAnsi="Segoe UI" w:cs="Segoe UI"/>
          <w:b/>
        </w:rPr>
        <w:t>,</w:t>
      </w:r>
      <w:r w:rsidR="00456DDE">
        <w:rPr>
          <w:rFonts w:ascii="Segoe UI" w:hAnsi="Segoe UI" w:cs="Segoe UI"/>
          <w:b/>
        </w:rPr>
        <w:t xml:space="preserve"> 2017</w:t>
      </w:r>
    </w:p>
    <w:p w:rsidR="005D3499" w:rsidRPr="00FA3993" w:rsidRDefault="005D3499">
      <w:pPr>
        <w:jc w:val="center"/>
        <w:rPr>
          <w:rFonts w:ascii="Segoe UI" w:hAnsi="Segoe UI" w:cs="Segoe UI"/>
          <w:b/>
        </w:rPr>
      </w:pPr>
    </w:p>
    <w:p w:rsidR="005D3499" w:rsidRPr="00FA3993" w:rsidRDefault="007B4864" w:rsidP="00FD2279">
      <w:pPr>
        <w:jc w:val="center"/>
        <w:rPr>
          <w:rFonts w:ascii="Segoe UI" w:hAnsi="Segoe UI" w:cs="Segoe UI"/>
          <w:b/>
        </w:rPr>
      </w:pPr>
      <w:r>
        <w:rPr>
          <w:rFonts w:ascii="Segoe UI" w:hAnsi="Segoe UI" w:cs="Segoe UI"/>
          <w:b/>
        </w:rPr>
        <w:t>NED</w:t>
      </w:r>
      <w:r w:rsidR="00E6479B">
        <w:rPr>
          <w:rFonts w:ascii="Segoe UI" w:hAnsi="Segoe UI" w:cs="Segoe UI"/>
          <w:b/>
        </w:rPr>
        <w:t xml:space="preserve"> appointments;</w:t>
      </w:r>
      <w:r>
        <w:rPr>
          <w:rFonts w:ascii="Segoe UI" w:hAnsi="Segoe UI" w:cs="Segoe UI"/>
          <w:b/>
        </w:rPr>
        <w:t xml:space="preserve"> re-appointment</w:t>
      </w:r>
      <w:r w:rsidR="00E6479B">
        <w:rPr>
          <w:rFonts w:ascii="Segoe UI" w:hAnsi="Segoe UI" w:cs="Segoe UI"/>
          <w:b/>
        </w:rPr>
        <w:t>s and appointments to SID &amp; Vice/Deputy Chair</w:t>
      </w:r>
      <w:r w:rsidR="004A41B4">
        <w:rPr>
          <w:rFonts w:ascii="Segoe UI" w:hAnsi="Segoe UI" w:cs="Segoe UI"/>
          <w:b/>
        </w:rPr>
        <w:t xml:space="preserve"> roles</w:t>
      </w:r>
    </w:p>
    <w:p w:rsidR="005D3499" w:rsidRPr="00FA3993" w:rsidRDefault="005D3499">
      <w:pPr>
        <w:rPr>
          <w:rFonts w:ascii="Segoe UI" w:hAnsi="Segoe UI" w:cs="Segoe UI"/>
          <w:b/>
        </w:rPr>
      </w:pPr>
    </w:p>
    <w:p w:rsidR="00292613" w:rsidRPr="00A710F6" w:rsidRDefault="00292613" w:rsidP="00A710F6">
      <w:pPr>
        <w:jc w:val="center"/>
        <w:rPr>
          <w:rFonts w:ascii="Segoe UI" w:hAnsi="Segoe UI" w:cs="Segoe UI"/>
          <w:b/>
          <w:u w:val="single"/>
        </w:rPr>
      </w:pPr>
      <w:r w:rsidRPr="00FA3993">
        <w:rPr>
          <w:rFonts w:ascii="Segoe UI" w:hAnsi="Segoe UI" w:cs="Segoe UI"/>
          <w:b/>
          <w:u w:val="single"/>
        </w:rPr>
        <w:t xml:space="preserve">For: </w:t>
      </w:r>
      <w:r w:rsidR="00A710F6">
        <w:rPr>
          <w:rFonts w:ascii="Segoe UI" w:hAnsi="Segoe UI" w:cs="Segoe UI"/>
          <w:b/>
          <w:u w:val="single"/>
        </w:rPr>
        <w:t xml:space="preserve">approval </w:t>
      </w:r>
    </w:p>
    <w:p w:rsidR="00292613" w:rsidRPr="00FA3993" w:rsidRDefault="00292613">
      <w:pPr>
        <w:rPr>
          <w:rFonts w:ascii="Segoe UI" w:hAnsi="Segoe UI" w:cs="Segoe UI"/>
          <w:b/>
        </w:rPr>
      </w:pPr>
    </w:p>
    <w:p w:rsidR="00AF78CB" w:rsidRPr="00F56BFD" w:rsidRDefault="007A2CF0" w:rsidP="00344913">
      <w:pPr>
        <w:jc w:val="both"/>
        <w:rPr>
          <w:rFonts w:ascii="Segoe UI" w:hAnsi="Segoe UI" w:cs="Segoe UI"/>
          <w:b/>
          <w:sz w:val="23"/>
          <w:szCs w:val="23"/>
          <w:u w:val="single"/>
          <w:lang w:val="en-GB" w:eastAsia="en-GB"/>
        </w:rPr>
      </w:pPr>
      <w:r w:rsidRPr="00F56BFD">
        <w:rPr>
          <w:rFonts w:ascii="Segoe UI" w:hAnsi="Segoe UI" w:cs="Segoe UI"/>
          <w:b/>
          <w:sz w:val="23"/>
          <w:szCs w:val="23"/>
        </w:rPr>
        <w:t>Executive Summary</w:t>
      </w:r>
    </w:p>
    <w:p w:rsidR="00111B73" w:rsidRPr="00F56BFD" w:rsidRDefault="00111B73" w:rsidP="00344913">
      <w:pPr>
        <w:autoSpaceDE w:val="0"/>
        <w:autoSpaceDN w:val="0"/>
        <w:adjustRightInd w:val="0"/>
        <w:jc w:val="both"/>
        <w:rPr>
          <w:rFonts w:ascii="Segoe UI" w:hAnsi="Segoe UI" w:cs="Segoe UI"/>
          <w:sz w:val="23"/>
          <w:szCs w:val="23"/>
          <w:lang w:val="en-GB" w:eastAsia="en-GB"/>
        </w:rPr>
      </w:pPr>
      <w:r w:rsidRPr="00F56BFD">
        <w:rPr>
          <w:rFonts w:ascii="Segoe UI" w:hAnsi="Segoe UI" w:cs="Segoe UI"/>
          <w:sz w:val="23"/>
          <w:szCs w:val="23"/>
          <w:lang w:val="en-GB" w:eastAsia="en-GB"/>
        </w:rPr>
        <w:t>The principles of good practice and statutory provisions with regard to the appointment and re-appointment of non-executive directors are set out in the Trust’s Constitution (to be amended)</w:t>
      </w:r>
      <w:r w:rsidR="004071DC" w:rsidRPr="00F56BFD">
        <w:rPr>
          <w:rFonts w:ascii="Segoe UI" w:hAnsi="Segoe UI" w:cs="Segoe UI"/>
          <w:sz w:val="23"/>
          <w:szCs w:val="23"/>
          <w:lang w:val="en-GB" w:eastAsia="en-GB"/>
        </w:rPr>
        <w:t xml:space="preserve"> and the NHS Code of Governance.</w:t>
      </w:r>
    </w:p>
    <w:p w:rsidR="004071DC" w:rsidRPr="00F56BFD" w:rsidRDefault="004071DC" w:rsidP="00344913">
      <w:pPr>
        <w:autoSpaceDE w:val="0"/>
        <w:autoSpaceDN w:val="0"/>
        <w:adjustRightInd w:val="0"/>
        <w:jc w:val="both"/>
        <w:rPr>
          <w:rFonts w:ascii="Segoe UI" w:hAnsi="Segoe UI" w:cs="Segoe UI"/>
          <w:b/>
          <w:sz w:val="23"/>
          <w:szCs w:val="23"/>
          <w:u w:val="single"/>
          <w:lang w:val="en-GB" w:eastAsia="en-GB"/>
        </w:rPr>
      </w:pPr>
    </w:p>
    <w:p w:rsidR="00111B73" w:rsidRPr="00F56BFD" w:rsidRDefault="004071DC" w:rsidP="00344913">
      <w:pPr>
        <w:pStyle w:val="ListParagraph"/>
        <w:numPr>
          <w:ilvl w:val="0"/>
          <w:numId w:val="24"/>
        </w:numPr>
        <w:autoSpaceDE w:val="0"/>
        <w:autoSpaceDN w:val="0"/>
        <w:adjustRightInd w:val="0"/>
        <w:jc w:val="both"/>
        <w:rPr>
          <w:rFonts w:ascii="Segoe UI" w:hAnsi="Segoe UI" w:cs="Segoe UI"/>
          <w:b/>
          <w:sz w:val="23"/>
          <w:szCs w:val="23"/>
          <w:u w:val="single"/>
          <w:lang w:val="en-GB" w:eastAsia="en-GB"/>
        </w:rPr>
      </w:pPr>
      <w:r w:rsidRPr="00F56BFD">
        <w:rPr>
          <w:rFonts w:ascii="Segoe UI" w:hAnsi="Segoe UI" w:cs="Segoe UI"/>
          <w:b/>
          <w:sz w:val="23"/>
          <w:szCs w:val="23"/>
          <w:u w:val="single"/>
          <w:lang w:val="en-GB" w:eastAsia="en-GB"/>
        </w:rPr>
        <w:t>Trust’s Constitution</w:t>
      </w:r>
      <w:r w:rsidR="004A41B4">
        <w:rPr>
          <w:rFonts w:ascii="Segoe UI" w:hAnsi="Segoe UI" w:cs="Segoe UI"/>
          <w:b/>
          <w:sz w:val="23"/>
          <w:szCs w:val="23"/>
          <w:u w:val="single"/>
          <w:lang w:val="en-GB" w:eastAsia="en-GB"/>
        </w:rPr>
        <w:t xml:space="preserve"> and Code of Governance</w:t>
      </w:r>
    </w:p>
    <w:p w:rsidR="004071DC" w:rsidRDefault="004071DC" w:rsidP="00344913">
      <w:pPr>
        <w:autoSpaceDE w:val="0"/>
        <w:autoSpaceDN w:val="0"/>
        <w:adjustRightInd w:val="0"/>
        <w:jc w:val="both"/>
        <w:rPr>
          <w:rFonts w:ascii="Segoe UI" w:hAnsi="Segoe UI" w:cs="Segoe UI"/>
          <w:sz w:val="23"/>
          <w:szCs w:val="23"/>
          <w:lang w:val="en-GB" w:eastAsia="en-GB"/>
        </w:rPr>
      </w:pPr>
      <w:r w:rsidRPr="00F56BFD">
        <w:rPr>
          <w:rFonts w:ascii="Segoe UI" w:hAnsi="Segoe UI" w:cs="Segoe UI"/>
          <w:sz w:val="23"/>
          <w:szCs w:val="23"/>
          <w:lang w:val="en-GB" w:eastAsia="en-GB"/>
        </w:rPr>
        <w:t xml:space="preserve">Outlined below in Appendix one to the report for ease of reference, is </w:t>
      </w:r>
      <w:r w:rsidR="00655065" w:rsidRPr="00F56BFD">
        <w:rPr>
          <w:rFonts w:ascii="Segoe UI" w:hAnsi="Segoe UI" w:cs="Segoe UI"/>
          <w:sz w:val="23"/>
          <w:szCs w:val="23"/>
          <w:lang w:val="en-GB" w:eastAsia="en-GB"/>
        </w:rPr>
        <w:t>the relevant</w:t>
      </w:r>
      <w:r w:rsidRPr="00F56BFD">
        <w:rPr>
          <w:rFonts w:ascii="Segoe UI" w:hAnsi="Segoe UI" w:cs="Segoe UI"/>
          <w:sz w:val="23"/>
          <w:szCs w:val="23"/>
          <w:lang w:val="en-GB" w:eastAsia="en-GB"/>
        </w:rPr>
        <w:t xml:space="preserve"> extract of the Trust’s Constitution in connection with non-exe</w:t>
      </w:r>
      <w:r w:rsidR="004A41B4">
        <w:rPr>
          <w:rFonts w:ascii="Segoe UI" w:hAnsi="Segoe UI" w:cs="Segoe UI"/>
          <w:sz w:val="23"/>
          <w:szCs w:val="23"/>
          <w:lang w:val="en-GB" w:eastAsia="en-GB"/>
        </w:rPr>
        <w:t xml:space="preserve">cutive directors’ Terms of Office and the </w:t>
      </w:r>
      <w:r w:rsidRPr="00F56BFD">
        <w:rPr>
          <w:rFonts w:ascii="Segoe UI" w:hAnsi="Segoe UI" w:cs="Segoe UI"/>
          <w:sz w:val="23"/>
          <w:szCs w:val="23"/>
          <w:lang w:val="en-GB" w:eastAsia="en-GB"/>
        </w:rPr>
        <w:t>extracts of the code that determine the role of Governors in the appointment and reappointment of non-executive directors</w:t>
      </w:r>
      <w:r w:rsidR="004A41B4">
        <w:rPr>
          <w:rFonts w:ascii="Segoe UI" w:hAnsi="Segoe UI" w:cs="Segoe UI"/>
          <w:sz w:val="23"/>
          <w:szCs w:val="23"/>
          <w:lang w:val="en-GB" w:eastAsia="en-GB"/>
        </w:rPr>
        <w:t>.</w:t>
      </w:r>
      <w:r w:rsidRPr="00F56BFD">
        <w:rPr>
          <w:rFonts w:ascii="Segoe UI" w:hAnsi="Segoe UI" w:cs="Segoe UI"/>
          <w:sz w:val="23"/>
          <w:szCs w:val="23"/>
          <w:lang w:val="en-GB" w:eastAsia="en-GB"/>
        </w:rPr>
        <w:t xml:space="preserve"> </w:t>
      </w:r>
    </w:p>
    <w:p w:rsidR="004A41B4" w:rsidRPr="00F56BFD" w:rsidRDefault="004A41B4" w:rsidP="00344913">
      <w:pPr>
        <w:autoSpaceDE w:val="0"/>
        <w:autoSpaceDN w:val="0"/>
        <w:adjustRightInd w:val="0"/>
        <w:jc w:val="both"/>
        <w:rPr>
          <w:rFonts w:ascii="Segoe UI" w:hAnsi="Segoe UI" w:cs="Segoe UI"/>
          <w:b/>
          <w:sz w:val="23"/>
          <w:szCs w:val="23"/>
          <w:lang w:val="en-GB" w:eastAsia="en-GB"/>
        </w:rPr>
      </w:pPr>
    </w:p>
    <w:p w:rsidR="00AC6BC9" w:rsidRPr="00D56DB8" w:rsidRDefault="00AC6BC9" w:rsidP="00344913">
      <w:pPr>
        <w:autoSpaceDE w:val="0"/>
        <w:autoSpaceDN w:val="0"/>
        <w:adjustRightInd w:val="0"/>
        <w:jc w:val="both"/>
        <w:rPr>
          <w:rFonts w:ascii="Segoe UI" w:hAnsi="Segoe UI" w:cs="Segoe UI"/>
          <w:b/>
          <w:sz w:val="23"/>
          <w:szCs w:val="23"/>
          <w:lang w:val="en-GB" w:eastAsia="en-GB"/>
        </w:rPr>
      </w:pPr>
      <w:r>
        <w:rPr>
          <w:rFonts w:ascii="Segoe UI" w:hAnsi="Segoe UI" w:cs="Segoe UI"/>
          <w:b/>
          <w:sz w:val="23"/>
          <w:szCs w:val="23"/>
          <w:lang w:val="en-GB" w:eastAsia="en-GB"/>
        </w:rPr>
        <w:t>Background</w:t>
      </w:r>
    </w:p>
    <w:p w:rsidR="00AC6BC9" w:rsidRDefault="00AC6BC9" w:rsidP="00344913">
      <w:pPr>
        <w:autoSpaceDE w:val="0"/>
        <w:autoSpaceDN w:val="0"/>
        <w:adjustRightInd w:val="0"/>
        <w:jc w:val="both"/>
        <w:rPr>
          <w:rFonts w:ascii="Segoe UI" w:hAnsi="Segoe UI" w:cs="Segoe UI"/>
          <w:sz w:val="23"/>
          <w:szCs w:val="23"/>
          <w:lang w:val="en-GB" w:eastAsia="en-GB"/>
        </w:rPr>
      </w:pPr>
      <w:r w:rsidRPr="00AC6BC9">
        <w:rPr>
          <w:rFonts w:ascii="Segoe UI" w:hAnsi="Segoe UI" w:cs="Segoe UI"/>
          <w:sz w:val="23"/>
          <w:szCs w:val="23"/>
          <w:lang w:val="en-GB" w:eastAsia="en-GB"/>
        </w:rPr>
        <w:t xml:space="preserve">It is for the council of governors at a general meeting of the council </w:t>
      </w:r>
      <w:r w:rsidRPr="00AC6BC9">
        <w:rPr>
          <w:rFonts w:ascii="Segoe UI" w:hAnsi="Segoe UI" w:cs="Segoe UI"/>
          <w:b/>
          <w:sz w:val="23"/>
          <w:szCs w:val="23"/>
          <w:lang w:val="en-GB" w:eastAsia="en-GB"/>
        </w:rPr>
        <w:t>to appoint</w:t>
      </w:r>
      <w:r>
        <w:rPr>
          <w:rFonts w:ascii="Segoe UI" w:hAnsi="Segoe UI" w:cs="Segoe UI"/>
          <w:b/>
          <w:sz w:val="23"/>
          <w:szCs w:val="23"/>
          <w:lang w:val="en-GB" w:eastAsia="en-GB"/>
        </w:rPr>
        <w:t>,</w:t>
      </w:r>
      <w:r w:rsidRPr="00AC6BC9">
        <w:rPr>
          <w:rFonts w:ascii="Segoe UI" w:hAnsi="Segoe UI" w:cs="Segoe UI"/>
          <w:sz w:val="23"/>
          <w:szCs w:val="23"/>
          <w:lang w:val="en-GB" w:eastAsia="en-GB"/>
        </w:rPr>
        <w:t xml:space="preserve"> or remove the chair and the other non-executive directors</w:t>
      </w:r>
      <w:r>
        <w:rPr>
          <w:rFonts w:ascii="Segoe UI" w:hAnsi="Segoe UI" w:cs="Segoe UI"/>
          <w:sz w:val="23"/>
          <w:szCs w:val="23"/>
          <w:lang w:val="en-GB" w:eastAsia="en-GB"/>
        </w:rPr>
        <w:t xml:space="preserve"> – which includes</w:t>
      </w:r>
      <w:r w:rsidR="004A41B4">
        <w:rPr>
          <w:rFonts w:ascii="Segoe UI" w:hAnsi="Segoe UI" w:cs="Segoe UI"/>
          <w:sz w:val="23"/>
          <w:szCs w:val="23"/>
          <w:lang w:val="en-GB" w:eastAsia="en-GB"/>
        </w:rPr>
        <w:t xml:space="preserve"> their</w:t>
      </w:r>
      <w:r>
        <w:rPr>
          <w:rFonts w:ascii="Segoe UI" w:hAnsi="Segoe UI" w:cs="Segoe UI"/>
          <w:sz w:val="23"/>
          <w:szCs w:val="23"/>
          <w:lang w:val="en-GB" w:eastAsia="en-GB"/>
        </w:rPr>
        <w:t xml:space="preserve"> </w:t>
      </w:r>
      <w:r w:rsidRPr="00AC6BC9">
        <w:rPr>
          <w:rFonts w:ascii="Segoe UI" w:hAnsi="Segoe UI" w:cs="Segoe UI"/>
          <w:b/>
          <w:sz w:val="23"/>
          <w:szCs w:val="23"/>
          <w:lang w:val="en-GB" w:eastAsia="en-GB"/>
        </w:rPr>
        <w:t>re-appointment</w:t>
      </w:r>
      <w:r w:rsidRPr="00AC6BC9">
        <w:rPr>
          <w:rFonts w:ascii="Segoe UI" w:hAnsi="Segoe UI" w:cs="Segoe UI"/>
          <w:sz w:val="23"/>
          <w:szCs w:val="23"/>
          <w:lang w:val="en-GB" w:eastAsia="en-GB"/>
        </w:rPr>
        <w:t xml:space="preserve">. </w:t>
      </w:r>
    </w:p>
    <w:p w:rsidR="00AC6BC9" w:rsidRDefault="00AC6BC9" w:rsidP="00344913">
      <w:pPr>
        <w:autoSpaceDE w:val="0"/>
        <w:autoSpaceDN w:val="0"/>
        <w:adjustRightInd w:val="0"/>
        <w:jc w:val="both"/>
        <w:rPr>
          <w:rFonts w:ascii="Segoe UI" w:hAnsi="Segoe UI" w:cs="Segoe UI"/>
          <w:sz w:val="23"/>
          <w:szCs w:val="23"/>
          <w:lang w:val="en-GB" w:eastAsia="en-GB"/>
        </w:rPr>
      </w:pPr>
    </w:p>
    <w:p w:rsidR="00AC6BC9" w:rsidRPr="00AC6BC9" w:rsidRDefault="00AC6BC9" w:rsidP="00344913">
      <w:pPr>
        <w:autoSpaceDE w:val="0"/>
        <w:autoSpaceDN w:val="0"/>
        <w:adjustRightInd w:val="0"/>
        <w:jc w:val="both"/>
        <w:rPr>
          <w:rFonts w:ascii="Segoe UI" w:hAnsi="Segoe UI" w:cs="Segoe UI"/>
          <w:sz w:val="23"/>
          <w:szCs w:val="23"/>
          <w:lang w:val="en-GB" w:eastAsia="en-GB"/>
        </w:rPr>
      </w:pPr>
      <w:r w:rsidRPr="00AC6BC9">
        <w:rPr>
          <w:rFonts w:ascii="Segoe UI" w:hAnsi="Segoe UI" w:cs="Segoe UI"/>
          <w:sz w:val="23"/>
          <w:szCs w:val="23"/>
          <w:lang w:val="en-GB" w:eastAsia="en-GB"/>
        </w:rPr>
        <w:t xml:space="preserve">In consultation with the council of governors, the board appoints one of the non-executive directors as </w:t>
      </w:r>
      <w:r w:rsidRPr="00AC6BC9">
        <w:rPr>
          <w:rFonts w:ascii="Segoe UI" w:hAnsi="Segoe UI" w:cs="Segoe UI"/>
          <w:b/>
          <w:sz w:val="23"/>
          <w:szCs w:val="23"/>
          <w:lang w:val="en-GB" w:eastAsia="en-GB"/>
        </w:rPr>
        <w:t>the senior independent director</w:t>
      </w:r>
      <w:r w:rsidRPr="00AC6BC9">
        <w:rPr>
          <w:rFonts w:ascii="Segoe UI" w:hAnsi="Segoe UI" w:cs="Segoe UI"/>
          <w:sz w:val="23"/>
          <w:szCs w:val="23"/>
          <w:lang w:val="en-GB" w:eastAsia="en-GB"/>
        </w:rPr>
        <w:t xml:space="preserve">. They are an alternative point of contact for governors (and directors) when: </w:t>
      </w:r>
    </w:p>
    <w:p w:rsidR="00AC6BC9" w:rsidRPr="00AC6BC9" w:rsidRDefault="00AC6BC9" w:rsidP="00344913">
      <w:pPr>
        <w:numPr>
          <w:ilvl w:val="0"/>
          <w:numId w:val="25"/>
        </w:numPr>
        <w:autoSpaceDE w:val="0"/>
        <w:autoSpaceDN w:val="0"/>
        <w:adjustRightInd w:val="0"/>
        <w:jc w:val="both"/>
        <w:rPr>
          <w:rFonts w:ascii="Segoe UI" w:hAnsi="Segoe UI" w:cs="Segoe UI"/>
          <w:sz w:val="23"/>
          <w:szCs w:val="23"/>
          <w:lang w:val="en-GB" w:eastAsia="en-GB"/>
        </w:rPr>
      </w:pPr>
      <w:r w:rsidRPr="00AC6BC9">
        <w:rPr>
          <w:rFonts w:ascii="Segoe UI" w:hAnsi="Segoe UI" w:cs="Segoe UI"/>
          <w:sz w:val="23"/>
          <w:szCs w:val="23"/>
          <w:lang w:val="en-GB" w:eastAsia="en-GB"/>
        </w:rPr>
        <w:t xml:space="preserve">they have concerns that have not been resolved through normal channels </w:t>
      </w:r>
    </w:p>
    <w:p w:rsidR="00AC6BC9" w:rsidRPr="00AC6BC9" w:rsidRDefault="00AC6BC9" w:rsidP="00344913">
      <w:pPr>
        <w:numPr>
          <w:ilvl w:val="0"/>
          <w:numId w:val="25"/>
        </w:numPr>
        <w:autoSpaceDE w:val="0"/>
        <w:autoSpaceDN w:val="0"/>
        <w:adjustRightInd w:val="0"/>
        <w:jc w:val="both"/>
        <w:rPr>
          <w:rFonts w:ascii="Segoe UI" w:hAnsi="Segoe UI" w:cs="Segoe UI"/>
          <w:sz w:val="23"/>
          <w:szCs w:val="23"/>
          <w:lang w:val="en-GB" w:eastAsia="en-GB"/>
        </w:rPr>
      </w:pPr>
      <w:r w:rsidRPr="00AC6BC9">
        <w:rPr>
          <w:rFonts w:ascii="Segoe UI" w:hAnsi="Segoe UI" w:cs="Segoe UI"/>
          <w:sz w:val="23"/>
          <w:szCs w:val="23"/>
          <w:lang w:val="en-GB" w:eastAsia="en-GB"/>
        </w:rPr>
        <w:t xml:space="preserve">contact with the chair, chief executive, or company secretary is inappropriate </w:t>
      </w:r>
    </w:p>
    <w:p w:rsidR="00AC6BC9" w:rsidRDefault="00AC6BC9" w:rsidP="00344913">
      <w:pPr>
        <w:numPr>
          <w:ilvl w:val="0"/>
          <w:numId w:val="25"/>
        </w:numPr>
        <w:autoSpaceDE w:val="0"/>
        <w:autoSpaceDN w:val="0"/>
        <w:adjustRightInd w:val="0"/>
        <w:jc w:val="both"/>
        <w:rPr>
          <w:rFonts w:ascii="Segoe UI" w:hAnsi="Segoe UI" w:cs="Segoe UI"/>
          <w:sz w:val="23"/>
          <w:szCs w:val="23"/>
          <w:lang w:val="en-GB" w:eastAsia="en-GB"/>
        </w:rPr>
      </w:pPr>
      <w:proofErr w:type="gramStart"/>
      <w:r w:rsidRPr="00AC6BC9">
        <w:rPr>
          <w:rFonts w:ascii="Segoe UI" w:hAnsi="Segoe UI" w:cs="Segoe UI"/>
          <w:sz w:val="23"/>
          <w:szCs w:val="23"/>
          <w:lang w:val="en-GB" w:eastAsia="en-GB"/>
        </w:rPr>
        <w:t>discussing</w:t>
      </w:r>
      <w:proofErr w:type="gramEnd"/>
      <w:r w:rsidRPr="00AC6BC9">
        <w:rPr>
          <w:rFonts w:ascii="Segoe UI" w:hAnsi="Segoe UI" w:cs="Segoe UI"/>
          <w:sz w:val="23"/>
          <w:szCs w:val="23"/>
          <w:lang w:val="en-GB" w:eastAsia="en-GB"/>
        </w:rPr>
        <w:t xml:space="preserve"> the chair’s performance appraisal, remuneration or allowances. </w:t>
      </w:r>
    </w:p>
    <w:p w:rsidR="00AC6BC9" w:rsidRPr="00AC6BC9" w:rsidRDefault="00AC6BC9" w:rsidP="00344913">
      <w:pPr>
        <w:autoSpaceDE w:val="0"/>
        <w:autoSpaceDN w:val="0"/>
        <w:adjustRightInd w:val="0"/>
        <w:ind w:left="720"/>
        <w:jc w:val="both"/>
        <w:rPr>
          <w:rFonts w:ascii="Segoe UI" w:hAnsi="Segoe UI" w:cs="Segoe UI"/>
          <w:sz w:val="23"/>
          <w:szCs w:val="23"/>
          <w:lang w:val="en-GB" w:eastAsia="en-GB"/>
        </w:rPr>
      </w:pPr>
    </w:p>
    <w:p w:rsidR="00AC6BC9" w:rsidRPr="00AC6BC9" w:rsidRDefault="00AC6BC9" w:rsidP="00344913">
      <w:pPr>
        <w:autoSpaceDE w:val="0"/>
        <w:autoSpaceDN w:val="0"/>
        <w:adjustRightInd w:val="0"/>
        <w:jc w:val="both"/>
        <w:rPr>
          <w:rFonts w:ascii="Segoe UI" w:hAnsi="Segoe UI" w:cs="Segoe UI"/>
          <w:sz w:val="23"/>
          <w:szCs w:val="23"/>
          <w:lang w:val="en-GB" w:eastAsia="en-GB"/>
        </w:rPr>
      </w:pPr>
      <w:r w:rsidRPr="00AC6BC9">
        <w:rPr>
          <w:rFonts w:ascii="Segoe UI" w:hAnsi="Segoe UI" w:cs="Segoe UI"/>
          <w:sz w:val="23"/>
          <w:szCs w:val="23"/>
          <w:lang w:val="en-GB" w:eastAsia="en-GB"/>
        </w:rPr>
        <w:t>The constitution also states that the</w:t>
      </w:r>
      <w:r w:rsidR="00D56DB8">
        <w:rPr>
          <w:rFonts w:ascii="Segoe UI" w:hAnsi="Segoe UI" w:cs="Segoe UI"/>
          <w:sz w:val="23"/>
          <w:szCs w:val="23"/>
          <w:lang w:val="en-GB" w:eastAsia="en-GB"/>
        </w:rPr>
        <w:t xml:space="preserve"> council of g</w:t>
      </w:r>
      <w:r w:rsidRPr="00AC6BC9">
        <w:rPr>
          <w:rFonts w:ascii="Segoe UI" w:hAnsi="Segoe UI" w:cs="Segoe UI"/>
          <w:sz w:val="23"/>
          <w:szCs w:val="23"/>
          <w:lang w:val="en-GB" w:eastAsia="en-GB"/>
        </w:rPr>
        <w:t xml:space="preserve">overnors, at a general meeting shall appoint one of the Non-Executive Directors as </w:t>
      </w:r>
      <w:r w:rsidRPr="00AC6BC9">
        <w:rPr>
          <w:rFonts w:ascii="Segoe UI" w:hAnsi="Segoe UI" w:cs="Segoe UI"/>
          <w:b/>
          <w:sz w:val="23"/>
          <w:szCs w:val="23"/>
          <w:lang w:val="en-GB" w:eastAsia="en-GB"/>
        </w:rPr>
        <w:t>Vice</w:t>
      </w:r>
      <w:proofErr w:type="gramStart"/>
      <w:r w:rsidRPr="00AC6BC9">
        <w:rPr>
          <w:rFonts w:ascii="Segoe UI" w:hAnsi="Segoe UI" w:cs="Segoe UI"/>
          <w:b/>
          <w:sz w:val="23"/>
          <w:szCs w:val="23"/>
          <w:lang w:val="en-GB" w:eastAsia="en-GB"/>
        </w:rPr>
        <w:t>/(</w:t>
      </w:r>
      <w:proofErr w:type="gramEnd"/>
      <w:r w:rsidRPr="00AC6BC9">
        <w:rPr>
          <w:rFonts w:ascii="Segoe UI" w:hAnsi="Segoe UI" w:cs="Segoe UI"/>
          <w:b/>
          <w:sz w:val="23"/>
          <w:szCs w:val="23"/>
          <w:lang w:val="en-GB" w:eastAsia="en-GB"/>
        </w:rPr>
        <w:t>Deputy) Chair</w:t>
      </w:r>
      <w:r>
        <w:rPr>
          <w:rFonts w:ascii="Segoe UI" w:hAnsi="Segoe UI" w:cs="Segoe UI"/>
          <w:b/>
          <w:sz w:val="23"/>
          <w:szCs w:val="23"/>
          <w:lang w:val="en-GB" w:eastAsia="en-GB"/>
        </w:rPr>
        <w:t>man</w:t>
      </w:r>
      <w:r w:rsidRPr="00AC6BC9">
        <w:rPr>
          <w:rFonts w:ascii="Segoe UI" w:hAnsi="Segoe UI" w:cs="Segoe UI"/>
          <w:sz w:val="23"/>
          <w:szCs w:val="23"/>
          <w:lang w:val="en-GB" w:eastAsia="en-GB"/>
        </w:rPr>
        <w:t>.</w:t>
      </w:r>
    </w:p>
    <w:p w:rsidR="00AC6BC9" w:rsidRDefault="00AC6BC9" w:rsidP="00344913">
      <w:pPr>
        <w:autoSpaceDE w:val="0"/>
        <w:autoSpaceDN w:val="0"/>
        <w:adjustRightInd w:val="0"/>
        <w:jc w:val="both"/>
        <w:rPr>
          <w:rFonts w:ascii="Segoe UI" w:hAnsi="Segoe UI" w:cs="Segoe UI"/>
          <w:b/>
          <w:sz w:val="23"/>
          <w:szCs w:val="23"/>
          <w:lang w:val="en-GB" w:eastAsia="en-GB"/>
        </w:rPr>
      </w:pPr>
    </w:p>
    <w:p w:rsidR="00BB1DD1" w:rsidRPr="00F56BFD" w:rsidRDefault="00BB1DD1" w:rsidP="00344913">
      <w:pPr>
        <w:autoSpaceDE w:val="0"/>
        <w:autoSpaceDN w:val="0"/>
        <w:adjustRightInd w:val="0"/>
        <w:jc w:val="both"/>
        <w:rPr>
          <w:rFonts w:ascii="Segoe UI" w:hAnsi="Segoe UI" w:cs="Segoe UI"/>
          <w:b/>
          <w:sz w:val="23"/>
          <w:szCs w:val="23"/>
          <w:lang w:val="en-GB" w:eastAsia="en-GB"/>
        </w:rPr>
      </w:pPr>
      <w:r w:rsidRPr="00F56BFD">
        <w:rPr>
          <w:rFonts w:ascii="Segoe UI" w:hAnsi="Segoe UI" w:cs="Segoe UI"/>
          <w:b/>
          <w:sz w:val="23"/>
          <w:szCs w:val="23"/>
          <w:lang w:val="en-GB" w:eastAsia="en-GB"/>
        </w:rPr>
        <w:t>Purpose</w:t>
      </w:r>
    </w:p>
    <w:p w:rsidR="00AC6BC9" w:rsidRDefault="00AC6BC9" w:rsidP="00344913">
      <w:pPr>
        <w:autoSpaceDE w:val="0"/>
        <w:autoSpaceDN w:val="0"/>
        <w:adjustRightInd w:val="0"/>
        <w:jc w:val="both"/>
        <w:rPr>
          <w:rFonts w:ascii="Segoe UI" w:hAnsi="Segoe UI" w:cs="Segoe UI"/>
          <w:b/>
          <w:sz w:val="23"/>
          <w:szCs w:val="23"/>
          <w:u w:val="single"/>
          <w:lang w:val="en-GB" w:eastAsia="en-GB"/>
        </w:rPr>
      </w:pPr>
      <w:r>
        <w:rPr>
          <w:rFonts w:ascii="Segoe UI" w:hAnsi="Segoe UI" w:cs="Segoe UI"/>
          <w:b/>
          <w:sz w:val="23"/>
          <w:szCs w:val="23"/>
          <w:u w:val="single"/>
          <w:lang w:val="en-GB" w:eastAsia="en-GB"/>
        </w:rPr>
        <w:t>APPOINTMENT OF NON-EXECUTIVE DIRECTORS</w:t>
      </w:r>
    </w:p>
    <w:p w:rsidR="00AC6BC9" w:rsidRDefault="00AC6BC9" w:rsidP="00344913">
      <w:pPr>
        <w:autoSpaceDE w:val="0"/>
        <w:autoSpaceDN w:val="0"/>
        <w:adjustRightInd w:val="0"/>
        <w:jc w:val="both"/>
        <w:rPr>
          <w:rFonts w:ascii="Segoe UI" w:hAnsi="Segoe UI" w:cs="Segoe UI"/>
          <w:sz w:val="23"/>
          <w:szCs w:val="23"/>
          <w:lang w:val="en-GB" w:eastAsia="en-GB"/>
        </w:rPr>
      </w:pPr>
      <w:r>
        <w:rPr>
          <w:rFonts w:ascii="Segoe UI" w:hAnsi="Segoe UI" w:cs="Segoe UI"/>
          <w:b/>
          <w:sz w:val="23"/>
          <w:szCs w:val="23"/>
          <w:u w:val="single"/>
          <w:lang w:val="en-GB" w:eastAsia="en-GB"/>
        </w:rPr>
        <w:t xml:space="preserve">This report clarifies that the non-executive directors are appointed by the Council of Governors at general meeting.  </w:t>
      </w:r>
      <w:r>
        <w:rPr>
          <w:rFonts w:ascii="Segoe UI" w:hAnsi="Segoe UI" w:cs="Segoe UI"/>
          <w:sz w:val="23"/>
          <w:szCs w:val="23"/>
          <w:lang w:val="en-GB" w:eastAsia="en-GB"/>
        </w:rPr>
        <w:t>Following a robust recruitment and selection process and interviews taking place on 28</w:t>
      </w:r>
      <w:r w:rsidRPr="00AC6BC9">
        <w:rPr>
          <w:rFonts w:ascii="Segoe UI" w:hAnsi="Segoe UI" w:cs="Segoe UI"/>
          <w:sz w:val="23"/>
          <w:szCs w:val="23"/>
          <w:vertAlign w:val="superscript"/>
          <w:lang w:val="en-GB" w:eastAsia="en-GB"/>
        </w:rPr>
        <w:t>th</w:t>
      </w:r>
      <w:r>
        <w:rPr>
          <w:rFonts w:ascii="Segoe UI" w:hAnsi="Segoe UI" w:cs="Segoe UI"/>
          <w:sz w:val="23"/>
          <w:szCs w:val="23"/>
          <w:lang w:val="en-GB" w:eastAsia="en-GB"/>
        </w:rPr>
        <w:t xml:space="preserve"> February and 1</w:t>
      </w:r>
      <w:r w:rsidRPr="00AC6BC9">
        <w:rPr>
          <w:rFonts w:ascii="Segoe UI" w:hAnsi="Segoe UI" w:cs="Segoe UI"/>
          <w:sz w:val="23"/>
          <w:szCs w:val="23"/>
          <w:vertAlign w:val="superscript"/>
          <w:lang w:val="en-GB" w:eastAsia="en-GB"/>
        </w:rPr>
        <w:t>st</w:t>
      </w:r>
      <w:r>
        <w:rPr>
          <w:rFonts w:ascii="Segoe UI" w:hAnsi="Segoe UI" w:cs="Segoe UI"/>
          <w:sz w:val="23"/>
          <w:szCs w:val="23"/>
          <w:lang w:val="en-GB" w:eastAsia="en-GB"/>
        </w:rPr>
        <w:t xml:space="preserve"> March 2017, the Nominations and Remuneration Committee </w:t>
      </w:r>
      <w:r w:rsidR="00723F82" w:rsidRPr="00723F82">
        <w:rPr>
          <w:rFonts w:ascii="Segoe UI" w:hAnsi="Segoe UI" w:cs="Segoe UI"/>
          <w:b/>
          <w:sz w:val="23"/>
          <w:szCs w:val="23"/>
          <w:u w:val="single"/>
          <w:lang w:val="en-GB" w:eastAsia="en-GB"/>
        </w:rPr>
        <w:t>hereby recommend</w:t>
      </w:r>
      <w:r w:rsidRPr="00723F82">
        <w:rPr>
          <w:rFonts w:ascii="Segoe UI" w:hAnsi="Segoe UI" w:cs="Segoe UI"/>
          <w:b/>
          <w:sz w:val="23"/>
          <w:szCs w:val="23"/>
          <w:u w:val="single"/>
          <w:lang w:val="en-GB" w:eastAsia="en-GB"/>
        </w:rPr>
        <w:t xml:space="preserve"> to the Council of Governors that the following individuals are appointed as voting </w:t>
      </w:r>
      <w:r w:rsidR="00D56DB8" w:rsidRPr="00723F82">
        <w:rPr>
          <w:rFonts w:ascii="Segoe UI" w:hAnsi="Segoe UI" w:cs="Segoe UI"/>
          <w:b/>
          <w:sz w:val="23"/>
          <w:szCs w:val="23"/>
          <w:u w:val="single"/>
          <w:lang w:val="en-GB" w:eastAsia="en-GB"/>
        </w:rPr>
        <w:t>non-executive directors</w:t>
      </w:r>
      <w:r w:rsidR="00723F82" w:rsidRPr="00723F82">
        <w:rPr>
          <w:rFonts w:ascii="Segoe UI" w:hAnsi="Segoe UI" w:cs="Segoe UI"/>
          <w:b/>
          <w:sz w:val="23"/>
          <w:szCs w:val="23"/>
          <w:u w:val="single"/>
          <w:lang w:val="en-GB" w:eastAsia="en-GB"/>
        </w:rPr>
        <w:t xml:space="preserve"> to</w:t>
      </w:r>
      <w:r w:rsidRPr="00723F82">
        <w:rPr>
          <w:rFonts w:ascii="Segoe UI" w:hAnsi="Segoe UI" w:cs="Segoe UI"/>
          <w:b/>
          <w:sz w:val="23"/>
          <w:szCs w:val="23"/>
          <w:u w:val="single"/>
          <w:lang w:val="en-GB" w:eastAsia="en-GB"/>
        </w:rPr>
        <w:t xml:space="preserve"> the </w:t>
      </w:r>
      <w:r w:rsidR="00723F82" w:rsidRPr="00723F82">
        <w:rPr>
          <w:rFonts w:ascii="Segoe UI" w:hAnsi="Segoe UI" w:cs="Segoe UI"/>
          <w:b/>
          <w:sz w:val="23"/>
          <w:szCs w:val="23"/>
          <w:u w:val="single"/>
          <w:lang w:val="en-GB" w:eastAsia="en-GB"/>
        </w:rPr>
        <w:t xml:space="preserve">Oxford Health NHS Foundation Trust </w:t>
      </w:r>
      <w:r w:rsidRPr="00723F82">
        <w:rPr>
          <w:rFonts w:ascii="Segoe UI" w:hAnsi="Segoe UI" w:cs="Segoe UI"/>
          <w:b/>
          <w:sz w:val="23"/>
          <w:szCs w:val="23"/>
          <w:u w:val="single"/>
          <w:lang w:val="en-GB" w:eastAsia="en-GB"/>
        </w:rPr>
        <w:t>Board of Directors</w:t>
      </w:r>
      <w:r>
        <w:rPr>
          <w:rFonts w:ascii="Segoe UI" w:hAnsi="Segoe UI" w:cs="Segoe UI"/>
          <w:sz w:val="23"/>
          <w:szCs w:val="23"/>
          <w:lang w:val="en-GB" w:eastAsia="en-GB"/>
        </w:rPr>
        <w:t>:</w:t>
      </w:r>
    </w:p>
    <w:p w:rsidR="00AC6BC9" w:rsidRDefault="00AC6BC9" w:rsidP="00344913">
      <w:pPr>
        <w:pStyle w:val="ListParagraph"/>
        <w:numPr>
          <w:ilvl w:val="0"/>
          <w:numId w:val="26"/>
        </w:numPr>
        <w:autoSpaceDE w:val="0"/>
        <w:autoSpaceDN w:val="0"/>
        <w:adjustRightInd w:val="0"/>
        <w:jc w:val="both"/>
        <w:rPr>
          <w:rFonts w:ascii="Segoe UI" w:hAnsi="Segoe UI" w:cs="Segoe UI"/>
          <w:sz w:val="23"/>
          <w:szCs w:val="23"/>
          <w:lang w:val="en-GB" w:eastAsia="en-GB"/>
        </w:rPr>
      </w:pPr>
      <w:r w:rsidRPr="00D56DB8">
        <w:rPr>
          <w:rFonts w:ascii="Segoe UI" w:hAnsi="Segoe UI" w:cs="Segoe UI"/>
          <w:b/>
          <w:sz w:val="23"/>
          <w:szCs w:val="23"/>
          <w:lang w:val="en-GB" w:eastAsia="en-GB"/>
        </w:rPr>
        <w:t>Chris Hurst</w:t>
      </w:r>
      <w:r>
        <w:rPr>
          <w:rFonts w:ascii="Segoe UI" w:hAnsi="Segoe UI" w:cs="Segoe UI"/>
          <w:sz w:val="23"/>
          <w:szCs w:val="23"/>
          <w:lang w:val="en-GB" w:eastAsia="en-GB"/>
        </w:rPr>
        <w:t xml:space="preserve"> – financially qualified </w:t>
      </w:r>
      <w:r w:rsidR="00741DE0">
        <w:rPr>
          <w:rFonts w:ascii="Segoe UI" w:hAnsi="Segoe UI" w:cs="Segoe UI"/>
          <w:sz w:val="23"/>
          <w:szCs w:val="23"/>
          <w:lang w:val="en-GB" w:eastAsia="en-GB"/>
        </w:rPr>
        <w:t>NED position.  To succeed Lyn Williams and become a member of the Audit Committee and Chair of the Finance and Investment Committee.   To commence as soon as possible, with a preferred start date before Lyn’s departure at the end of March 2017.  Terms and Conditions in accordance with existing terms for NED roles and committee chairmanship.</w:t>
      </w:r>
    </w:p>
    <w:p w:rsidR="00741DE0" w:rsidRDefault="00741DE0" w:rsidP="00344913">
      <w:pPr>
        <w:pStyle w:val="ListParagraph"/>
        <w:numPr>
          <w:ilvl w:val="0"/>
          <w:numId w:val="26"/>
        </w:numPr>
        <w:autoSpaceDE w:val="0"/>
        <w:autoSpaceDN w:val="0"/>
        <w:adjustRightInd w:val="0"/>
        <w:jc w:val="both"/>
        <w:rPr>
          <w:rFonts w:ascii="Segoe UI" w:hAnsi="Segoe UI" w:cs="Segoe UI"/>
          <w:sz w:val="23"/>
          <w:szCs w:val="23"/>
          <w:lang w:val="en-GB" w:eastAsia="en-GB"/>
        </w:rPr>
      </w:pPr>
      <w:r w:rsidRPr="00D56DB8">
        <w:rPr>
          <w:rFonts w:ascii="Segoe UI" w:hAnsi="Segoe UI" w:cs="Segoe UI"/>
          <w:b/>
          <w:sz w:val="23"/>
          <w:szCs w:val="23"/>
          <w:lang w:val="en-GB" w:eastAsia="en-GB"/>
        </w:rPr>
        <w:t xml:space="preserve">Bernard </w:t>
      </w:r>
      <w:proofErr w:type="spellStart"/>
      <w:r w:rsidRPr="00D56DB8">
        <w:rPr>
          <w:rFonts w:ascii="Segoe UI" w:hAnsi="Segoe UI" w:cs="Segoe UI"/>
          <w:b/>
          <w:sz w:val="23"/>
          <w:szCs w:val="23"/>
          <w:lang w:val="en-GB" w:eastAsia="en-GB"/>
        </w:rPr>
        <w:t>Gurton</w:t>
      </w:r>
      <w:proofErr w:type="spellEnd"/>
      <w:r>
        <w:rPr>
          <w:rFonts w:ascii="Segoe UI" w:hAnsi="Segoe UI" w:cs="Segoe UI"/>
          <w:sz w:val="23"/>
          <w:szCs w:val="23"/>
          <w:lang w:val="en-GB" w:eastAsia="en-GB"/>
        </w:rPr>
        <w:t xml:space="preserve"> – HR background.  To succeed </w:t>
      </w:r>
      <w:r w:rsidR="00D56DB8">
        <w:rPr>
          <w:rFonts w:ascii="Segoe UI" w:hAnsi="Segoe UI" w:cs="Segoe UI"/>
          <w:sz w:val="23"/>
          <w:szCs w:val="23"/>
          <w:lang w:val="en-GB" w:eastAsia="en-GB"/>
        </w:rPr>
        <w:t xml:space="preserve">one of </w:t>
      </w:r>
      <w:r>
        <w:rPr>
          <w:rFonts w:ascii="Segoe UI" w:hAnsi="Segoe UI" w:cs="Segoe UI"/>
          <w:sz w:val="23"/>
          <w:szCs w:val="23"/>
          <w:lang w:val="en-GB" w:eastAsia="en-GB"/>
        </w:rPr>
        <w:t>Anne Grocock/Mike Bellamy who both retire in January 2018.  To commence at a date to be agreed to allow for a period of handover.</w:t>
      </w:r>
      <w:r w:rsidR="00D56DB8" w:rsidRPr="00D56DB8">
        <w:rPr>
          <w:rFonts w:ascii="Segoe UI" w:hAnsi="Segoe UI" w:cs="Segoe UI"/>
          <w:sz w:val="23"/>
          <w:szCs w:val="23"/>
          <w:lang w:val="en-GB" w:eastAsia="en-GB"/>
        </w:rPr>
        <w:t xml:space="preserve"> Terms and Conditions in accordance with existing terms for NED roles and committee chairmanship.</w:t>
      </w:r>
    </w:p>
    <w:p w:rsidR="00D56DB8" w:rsidRDefault="00D56DB8" w:rsidP="00344913">
      <w:pPr>
        <w:pStyle w:val="ListParagraph"/>
        <w:autoSpaceDE w:val="0"/>
        <w:autoSpaceDN w:val="0"/>
        <w:adjustRightInd w:val="0"/>
        <w:jc w:val="both"/>
        <w:rPr>
          <w:rFonts w:ascii="Segoe UI" w:hAnsi="Segoe UI" w:cs="Segoe UI"/>
          <w:sz w:val="23"/>
          <w:szCs w:val="23"/>
          <w:lang w:val="en-GB" w:eastAsia="en-GB"/>
        </w:rPr>
      </w:pPr>
    </w:p>
    <w:p w:rsidR="00741DE0" w:rsidRDefault="00741DE0" w:rsidP="00344913">
      <w:p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The final phase of interviews for the 3</w:t>
      </w:r>
      <w:r w:rsidRPr="00741DE0">
        <w:rPr>
          <w:rFonts w:ascii="Segoe UI" w:hAnsi="Segoe UI" w:cs="Segoe UI"/>
          <w:sz w:val="23"/>
          <w:szCs w:val="23"/>
          <w:vertAlign w:val="superscript"/>
          <w:lang w:val="en-GB" w:eastAsia="en-GB"/>
        </w:rPr>
        <w:t>rd</w:t>
      </w:r>
      <w:r>
        <w:rPr>
          <w:rFonts w:ascii="Segoe UI" w:hAnsi="Segoe UI" w:cs="Segoe UI"/>
          <w:sz w:val="23"/>
          <w:szCs w:val="23"/>
          <w:lang w:val="en-GB" w:eastAsia="en-GB"/>
        </w:rPr>
        <w:t xml:space="preserve"> successor NED will take place in May 2017 with recommendations to the June </w:t>
      </w:r>
      <w:proofErr w:type="spellStart"/>
      <w:r>
        <w:rPr>
          <w:rFonts w:ascii="Segoe UI" w:hAnsi="Segoe UI" w:cs="Segoe UI"/>
          <w:sz w:val="23"/>
          <w:szCs w:val="23"/>
          <w:lang w:val="en-GB" w:eastAsia="en-GB"/>
        </w:rPr>
        <w:t>CoG</w:t>
      </w:r>
      <w:proofErr w:type="spellEnd"/>
      <w:r>
        <w:rPr>
          <w:rFonts w:ascii="Segoe UI" w:hAnsi="Segoe UI" w:cs="Segoe UI"/>
          <w:sz w:val="23"/>
          <w:szCs w:val="23"/>
          <w:lang w:val="en-GB" w:eastAsia="en-GB"/>
        </w:rPr>
        <w:t xml:space="preserve"> meeting.</w:t>
      </w:r>
    </w:p>
    <w:p w:rsidR="00741DE0" w:rsidRDefault="00741DE0" w:rsidP="00344913">
      <w:pPr>
        <w:autoSpaceDE w:val="0"/>
        <w:autoSpaceDN w:val="0"/>
        <w:adjustRightInd w:val="0"/>
        <w:jc w:val="both"/>
        <w:rPr>
          <w:rFonts w:ascii="Segoe UI" w:hAnsi="Segoe UI" w:cs="Segoe UI"/>
          <w:sz w:val="23"/>
          <w:szCs w:val="23"/>
          <w:lang w:val="en-GB" w:eastAsia="en-GB"/>
        </w:rPr>
      </w:pPr>
    </w:p>
    <w:p w:rsidR="00741DE0" w:rsidRDefault="00741DE0" w:rsidP="00344913">
      <w:p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 xml:space="preserve">The Nomination and Remuneration Committee also recommend to the </w:t>
      </w:r>
      <w:proofErr w:type="spellStart"/>
      <w:r>
        <w:rPr>
          <w:rFonts w:ascii="Segoe UI" w:hAnsi="Segoe UI" w:cs="Segoe UI"/>
          <w:sz w:val="23"/>
          <w:szCs w:val="23"/>
          <w:lang w:val="en-GB" w:eastAsia="en-GB"/>
        </w:rPr>
        <w:t>CoG</w:t>
      </w:r>
      <w:proofErr w:type="spellEnd"/>
      <w:r>
        <w:rPr>
          <w:rFonts w:ascii="Segoe UI" w:hAnsi="Segoe UI" w:cs="Segoe UI"/>
          <w:sz w:val="23"/>
          <w:szCs w:val="23"/>
          <w:lang w:val="en-GB" w:eastAsia="en-GB"/>
        </w:rPr>
        <w:t xml:space="preserve"> that it support the establishment of a </w:t>
      </w:r>
      <w:r w:rsidRPr="00D56DB8">
        <w:rPr>
          <w:rFonts w:ascii="Segoe UI" w:hAnsi="Segoe UI" w:cs="Segoe UI"/>
          <w:b/>
          <w:sz w:val="23"/>
          <w:szCs w:val="23"/>
          <w:lang w:val="en-GB" w:eastAsia="en-GB"/>
        </w:rPr>
        <w:t>non-voting Associate Non-Executive Director</w:t>
      </w:r>
      <w:r>
        <w:rPr>
          <w:rFonts w:ascii="Segoe UI" w:hAnsi="Segoe UI" w:cs="Segoe UI"/>
          <w:sz w:val="23"/>
          <w:szCs w:val="23"/>
          <w:lang w:val="en-GB" w:eastAsia="en-GB"/>
        </w:rPr>
        <w:t xml:space="preserve"> role in order to develop wider access to opportunities to support equality and diversity on the Board of Directors and to grow future Board talent.  The Committee </w:t>
      </w:r>
      <w:r w:rsidR="00723F82">
        <w:rPr>
          <w:rFonts w:ascii="Segoe UI" w:hAnsi="Segoe UI" w:cs="Segoe UI"/>
          <w:b/>
          <w:sz w:val="23"/>
          <w:szCs w:val="23"/>
          <w:u w:val="single"/>
          <w:lang w:val="en-GB" w:eastAsia="en-GB"/>
        </w:rPr>
        <w:t>hereby</w:t>
      </w:r>
      <w:r w:rsidRPr="00723F82">
        <w:rPr>
          <w:rFonts w:ascii="Segoe UI" w:hAnsi="Segoe UI" w:cs="Segoe UI"/>
          <w:b/>
          <w:sz w:val="23"/>
          <w:szCs w:val="23"/>
          <w:u w:val="single"/>
          <w:lang w:val="en-GB" w:eastAsia="en-GB"/>
        </w:rPr>
        <w:t xml:space="preserve"> recommen</w:t>
      </w:r>
      <w:r w:rsidR="00D56DB8" w:rsidRPr="00723F82">
        <w:rPr>
          <w:rFonts w:ascii="Segoe UI" w:hAnsi="Segoe UI" w:cs="Segoe UI"/>
          <w:b/>
          <w:sz w:val="23"/>
          <w:szCs w:val="23"/>
          <w:u w:val="single"/>
          <w:lang w:val="en-GB" w:eastAsia="en-GB"/>
        </w:rPr>
        <w:t>d</w:t>
      </w:r>
      <w:r w:rsidRPr="00723F82">
        <w:rPr>
          <w:rFonts w:ascii="Segoe UI" w:hAnsi="Segoe UI" w:cs="Segoe UI"/>
          <w:b/>
          <w:sz w:val="23"/>
          <w:szCs w:val="23"/>
          <w:u w:val="single"/>
          <w:lang w:val="en-GB" w:eastAsia="en-GB"/>
        </w:rPr>
        <w:t xml:space="preserve"> to the Council of Governors that the following individual be appointed as a </w:t>
      </w:r>
      <w:r w:rsidR="00D56DB8" w:rsidRPr="00723F82">
        <w:rPr>
          <w:rFonts w:ascii="Segoe UI" w:hAnsi="Segoe UI" w:cs="Segoe UI"/>
          <w:b/>
          <w:sz w:val="23"/>
          <w:szCs w:val="23"/>
          <w:u w:val="single"/>
          <w:lang w:val="en-GB" w:eastAsia="en-GB"/>
        </w:rPr>
        <w:t>non-voting</w:t>
      </w:r>
      <w:r w:rsidRPr="00723F82">
        <w:rPr>
          <w:rFonts w:ascii="Segoe UI" w:hAnsi="Segoe UI" w:cs="Segoe UI"/>
          <w:b/>
          <w:sz w:val="23"/>
          <w:szCs w:val="23"/>
          <w:u w:val="single"/>
          <w:lang w:val="en-GB" w:eastAsia="en-GB"/>
        </w:rPr>
        <w:t xml:space="preserve"> Associate non-executive director</w:t>
      </w:r>
      <w:r>
        <w:rPr>
          <w:rFonts w:ascii="Segoe UI" w:hAnsi="Segoe UI" w:cs="Segoe UI"/>
          <w:sz w:val="23"/>
          <w:szCs w:val="23"/>
          <w:lang w:val="en-GB" w:eastAsia="en-GB"/>
        </w:rPr>
        <w:t>:</w:t>
      </w:r>
    </w:p>
    <w:p w:rsidR="00D56DB8" w:rsidRDefault="00741DE0" w:rsidP="00344913">
      <w:pPr>
        <w:pStyle w:val="ListParagraph"/>
        <w:numPr>
          <w:ilvl w:val="0"/>
          <w:numId w:val="27"/>
        </w:numPr>
        <w:autoSpaceDE w:val="0"/>
        <w:autoSpaceDN w:val="0"/>
        <w:adjustRightInd w:val="0"/>
        <w:jc w:val="both"/>
        <w:rPr>
          <w:rFonts w:ascii="Segoe UI" w:hAnsi="Segoe UI" w:cs="Segoe UI"/>
          <w:sz w:val="23"/>
          <w:szCs w:val="23"/>
          <w:lang w:val="en-GB" w:eastAsia="en-GB"/>
        </w:rPr>
      </w:pPr>
      <w:r w:rsidRPr="00D56DB8">
        <w:rPr>
          <w:rFonts w:ascii="Segoe UI" w:hAnsi="Segoe UI" w:cs="Segoe UI"/>
          <w:b/>
          <w:sz w:val="23"/>
          <w:szCs w:val="23"/>
          <w:lang w:val="en-GB" w:eastAsia="en-GB"/>
        </w:rPr>
        <w:t>Lucy Weston</w:t>
      </w:r>
      <w:r>
        <w:rPr>
          <w:rFonts w:ascii="Segoe UI" w:hAnsi="Segoe UI" w:cs="Segoe UI"/>
          <w:sz w:val="23"/>
          <w:szCs w:val="23"/>
          <w:lang w:val="en-GB" w:eastAsia="en-GB"/>
        </w:rPr>
        <w:t xml:space="preserve"> </w:t>
      </w:r>
      <w:r w:rsidR="00D56DB8">
        <w:rPr>
          <w:rFonts w:ascii="Segoe UI" w:hAnsi="Segoe UI" w:cs="Segoe UI"/>
          <w:sz w:val="23"/>
          <w:szCs w:val="23"/>
          <w:lang w:val="en-GB" w:eastAsia="en-GB"/>
        </w:rPr>
        <w:t>–</w:t>
      </w:r>
      <w:r>
        <w:rPr>
          <w:rFonts w:ascii="Segoe UI" w:hAnsi="Segoe UI" w:cs="Segoe UI"/>
          <w:sz w:val="23"/>
          <w:szCs w:val="23"/>
          <w:lang w:val="en-GB" w:eastAsia="en-GB"/>
        </w:rPr>
        <w:t xml:space="preserve"> </w:t>
      </w:r>
      <w:r w:rsidR="00D56DB8">
        <w:rPr>
          <w:rFonts w:ascii="Segoe UI" w:hAnsi="Segoe UI" w:cs="Segoe UI"/>
          <w:sz w:val="23"/>
          <w:szCs w:val="23"/>
          <w:lang w:val="en-GB" w:eastAsia="en-GB"/>
        </w:rPr>
        <w:t xml:space="preserve">Housing Association background.  To commence on a date to be agreed with associated Terms and Conditions reflective of the associate status of the role, </w:t>
      </w:r>
      <w:r w:rsidR="00723F82">
        <w:rPr>
          <w:rFonts w:ascii="Segoe UI" w:hAnsi="Segoe UI" w:cs="Segoe UI"/>
          <w:sz w:val="23"/>
          <w:szCs w:val="23"/>
          <w:lang w:val="en-GB" w:eastAsia="en-GB"/>
        </w:rPr>
        <w:t>and therefore a</w:t>
      </w:r>
      <w:r w:rsidR="00D56DB8">
        <w:rPr>
          <w:rFonts w:ascii="Segoe UI" w:hAnsi="Segoe UI" w:cs="Segoe UI"/>
          <w:sz w:val="23"/>
          <w:szCs w:val="23"/>
          <w:lang w:val="en-GB" w:eastAsia="en-GB"/>
        </w:rPr>
        <w:t xml:space="preserve"> proposed remuneration of up to 50% of the current NED </w:t>
      </w:r>
      <w:r w:rsidR="00723F82">
        <w:rPr>
          <w:rFonts w:ascii="Segoe UI" w:hAnsi="Segoe UI" w:cs="Segoe UI"/>
          <w:sz w:val="23"/>
          <w:szCs w:val="23"/>
          <w:lang w:val="en-GB" w:eastAsia="en-GB"/>
        </w:rPr>
        <w:t>‘</w:t>
      </w:r>
      <w:r w:rsidR="00D56DB8">
        <w:rPr>
          <w:rFonts w:ascii="Segoe UI" w:hAnsi="Segoe UI" w:cs="Segoe UI"/>
          <w:sz w:val="23"/>
          <w:szCs w:val="23"/>
          <w:lang w:val="en-GB" w:eastAsia="en-GB"/>
        </w:rPr>
        <w:t>standard</w:t>
      </w:r>
      <w:r w:rsidR="00723F82">
        <w:rPr>
          <w:rFonts w:ascii="Segoe UI" w:hAnsi="Segoe UI" w:cs="Segoe UI"/>
          <w:sz w:val="23"/>
          <w:szCs w:val="23"/>
          <w:lang w:val="en-GB" w:eastAsia="en-GB"/>
        </w:rPr>
        <w:t>’</w:t>
      </w:r>
      <w:r w:rsidR="00D56DB8">
        <w:rPr>
          <w:rFonts w:ascii="Segoe UI" w:hAnsi="Segoe UI" w:cs="Segoe UI"/>
          <w:sz w:val="23"/>
          <w:szCs w:val="23"/>
          <w:lang w:val="en-GB" w:eastAsia="en-GB"/>
        </w:rPr>
        <w:t xml:space="preserve"> remuneration.</w:t>
      </w:r>
    </w:p>
    <w:p w:rsidR="00D56DB8" w:rsidRDefault="00D56DB8" w:rsidP="00344913">
      <w:pPr>
        <w:pStyle w:val="ListParagraph"/>
        <w:autoSpaceDE w:val="0"/>
        <w:autoSpaceDN w:val="0"/>
        <w:adjustRightInd w:val="0"/>
        <w:jc w:val="both"/>
        <w:rPr>
          <w:rFonts w:ascii="Segoe UI" w:hAnsi="Segoe UI" w:cs="Segoe UI"/>
          <w:sz w:val="23"/>
          <w:szCs w:val="23"/>
          <w:lang w:val="en-GB" w:eastAsia="en-GB"/>
        </w:rPr>
      </w:pPr>
    </w:p>
    <w:p w:rsidR="00D56DB8" w:rsidRPr="00723F82" w:rsidRDefault="00D56DB8" w:rsidP="00344913">
      <w:pPr>
        <w:autoSpaceDE w:val="0"/>
        <w:autoSpaceDN w:val="0"/>
        <w:adjustRightInd w:val="0"/>
        <w:jc w:val="both"/>
        <w:rPr>
          <w:rFonts w:ascii="Segoe UI" w:hAnsi="Segoe UI" w:cs="Segoe UI"/>
          <w:b/>
          <w:sz w:val="23"/>
          <w:szCs w:val="23"/>
          <w:lang w:val="en-GB" w:eastAsia="en-GB"/>
        </w:rPr>
      </w:pPr>
      <w:r w:rsidRPr="00723F82">
        <w:rPr>
          <w:rFonts w:ascii="Segoe UI" w:hAnsi="Segoe UI" w:cs="Segoe UI"/>
          <w:b/>
          <w:sz w:val="23"/>
          <w:szCs w:val="23"/>
          <w:lang w:val="en-GB" w:eastAsia="en-GB"/>
        </w:rPr>
        <w:t xml:space="preserve">Summary CVs </w:t>
      </w:r>
      <w:r w:rsidRPr="00344913">
        <w:rPr>
          <w:rFonts w:ascii="Segoe UI" w:hAnsi="Segoe UI" w:cs="Segoe UI"/>
          <w:sz w:val="23"/>
          <w:szCs w:val="23"/>
          <w:lang w:val="en-GB" w:eastAsia="en-GB"/>
        </w:rPr>
        <w:t>for each of the above individuals will be provided confidentially to council members.</w:t>
      </w:r>
    </w:p>
    <w:p w:rsidR="00D56DB8" w:rsidRDefault="00D56DB8" w:rsidP="00344913">
      <w:pPr>
        <w:autoSpaceDE w:val="0"/>
        <w:autoSpaceDN w:val="0"/>
        <w:adjustRightInd w:val="0"/>
        <w:jc w:val="both"/>
        <w:rPr>
          <w:rFonts w:ascii="Segoe UI" w:hAnsi="Segoe UI" w:cs="Segoe UI"/>
          <w:b/>
          <w:sz w:val="23"/>
          <w:szCs w:val="23"/>
          <w:u w:val="single"/>
          <w:lang w:val="en-GB" w:eastAsia="en-GB"/>
        </w:rPr>
      </w:pPr>
    </w:p>
    <w:p w:rsidR="00D56DB8" w:rsidRDefault="00D56DB8" w:rsidP="00344913">
      <w:pPr>
        <w:autoSpaceDE w:val="0"/>
        <w:autoSpaceDN w:val="0"/>
        <w:adjustRightInd w:val="0"/>
        <w:jc w:val="both"/>
        <w:rPr>
          <w:rFonts w:ascii="Segoe UI" w:hAnsi="Segoe UI" w:cs="Segoe UI"/>
          <w:b/>
          <w:sz w:val="23"/>
          <w:szCs w:val="23"/>
          <w:u w:val="single"/>
          <w:lang w:val="en-GB" w:eastAsia="en-GB"/>
        </w:rPr>
      </w:pPr>
      <w:r>
        <w:rPr>
          <w:rFonts w:ascii="Segoe UI" w:hAnsi="Segoe UI" w:cs="Segoe UI"/>
          <w:b/>
          <w:sz w:val="23"/>
          <w:szCs w:val="23"/>
          <w:u w:val="single"/>
          <w:lang w:val="en-GB" w:eastAsia="en-GB"/>
        </w:rPr>
        <w:t>RE-APPOINTMENT OF NON-EXECUTIVE DIRECTOR</w:t>
      </w:r>
    </w:p>
    <w:p w:rsidR="007B4864" w:rsidRPr="00F56BFD" w:rsidRDefault="004071DC" w:rsidP="00344913">
      <w:pPr>
        <w:autoSpaceDE w:val="0"/>
        <w:autoSpaceDN w:val="0"/>
        <w:adjustRightInd w:val="0"/>
        <w:jc w:val="both"/>
        <w:rPr>
          <w:rFonts w:ascii="Segoe UI" w:hAnsi="Segoe UI" w:cs="Segoe UI"/>
          <w:sz w:val="23"/>
          <w:szCs w:val="23"/>
          <w:lang w:val="en-GB" w:eastAsia="en-GB"/>
        </w:rPr>
      </w:pPr>
      <w:r w:rsidRPr="00F56BFD">
        <w:rPr>
          <w:rFonts w:ascii="Segoe UI" w:hAnsi="Segoe UI" w:cs="Segoe UI"/>
          <w:b/>
          <w:sz w:val="23"/>
          <w:szCs w:val="23"/>
          <w:u w:val="single"/>
          <w:lang w:val="en-GB" w:eastAsia="en-GB"/>
        </w:rPr>
        <w:t>This Report clarifies that t</w:t>
      </w:r>
      <w:r w:rsidR="007B4864" w:rsidRPr="00F56BFD">
        <w:rPr>
          <w:rFonts w:ascii="Segoe UI" w:hAnsi="Segoe UI" w:cs="Segoe UI"/>
          <w:b/>
          <w:sz w:val="23"/>
          <w:szCs w:val="23"/>
          <w:u w:val="single"/>
          <w:lang w:val="en-GB" w:eastAsia="en-GB"/>
        </w:rPr>
        <w:t>he non-executive directors are reappointed by the Council of Governors at general meeting.</w:t>
      </w:r>
      <w:r w:rsidR="007B4864" w:rsidRPr="00F56BFD">
        <w:rPr>
          <w:rFonts w:ascii="Segoe UI" w:hAnsi="Segoe UI" w:cs="Segoe UI"/>
          <w:sz w:val="23"/>
          <w:szCs w:val="23"/>
          <w:lang w:val="en-GB" w:eastAsia="en-GB"/>
        </w:rPr>
        <w:t xml:space="preserve"> The Nominations and Remuneration Committee met </w:t>
      </w:r>
      <w:r w:rsidRPr="00F56BFD">
        <w:rPr>
          <w:rFonts w:ascii="Segoe UI" w:hAnsi="Segoe UI" w:cs="Segoe UI"/>
          <w:sz w:val="23"/>
          <w:szCs w:val="23"/>
          <w:lang w:val="en-GB" w:eastAsia="en-GB"/>
        </w:rPr>
        <w:t xml:space="preserve">in November 2016 </w:t>
      </w:r>
      <w:r w:rsidR="007B4864" w:rsidRPr="00F56BFD">
        <w:rPr>
          <w:rFonts w:ascii="Segoe UI" w:hAnsi="Segoe UI" w:cs="Segoe UI"/>
          <w:sz w:val="23"/>
          <w:szCs w:val="23"/>
          <w:lang w:val="en-GB" w:eastAsia="en-GB"/>
        </w:rPr>
        <w:t>to consider NED performance and NED re-appointments.</w:t>
      </w:r>
    </w:p>
    <w:p w:rsidR="007B4864" w:rsidRPr="00F56BFD" w:rsidRDefault="007B4864" w:rsidP="00344913">
      <w:pPr>
        <w:autoSpaceDE w:val="0"/>
        <w:autoSpaceDN w:val="0"/>
        <w:adjustRightInd w:val="0"/>
        <w:jc w:val="both"/>
        <w:rPr>
          <w:rFonts w:ascii="Segoe UI" w:hAnsi="Segoe UI" w:cs="Segoe UI"/>
          <w:sz w:val="23"/>
          <w:szCs w:val="23"/>
          <w:lang w:val="en-GB" w:eastAsia="en-GB"/>
        </w:rPr>
      </w:pPr>
    </w:p>
    <w:p w:rsidR="007B4864" w:rsidRPr="00F56BFD" w:rsidRDefault="007B4864" w:rsidP="00344913">
      <w:pPr>
        <w:autoSpaceDE w:val="0"/>
        <w:autoSpaceDN w:val="0"/>
        <w:adjustRightInd w:val="0"/>
        <w:jc w:val="both"/>
        <w:rPr>
          <w:rFonts w:ascii="Segoe UI" w:hAnsi="Segoe UI" w:cs="Segoe UI"/>
          <w:sz w:val="23"/>
          <w:szCs w:val="23"/>
          <w:lang w:val="en-GB" w:eastAsia="en-GB"/>
        </w:rPr>
      </w:pPr>
      <w:r w:rsidRPr="00F56BFD">
        <w:rPr>
          <w:rFonts w:ascii="Segoe UI" w:hAnsi="Segoe UI" w:cs="Segoe UI"/>
          <w:sz w:val="23"/>
          <w:szCs w:val="23"/>
          <w:lang w:val="en-GB" w:eastAsia="en-GB"/>
        </w:rPr>
        <w:t>In accordance with due process and in alignment with the Trust’s Constitution, the</w:t>
      </w:r>
      <w:r w:rsidR="00AF78CB" w:rsidRPr="00F56BFD">
        <w:rPr>
          <w:rFonts w:ascii="Segoe UI" w:hAnsi="Segoe UI" w:cs="Segoe UI"/>
          <w:sz w:val="23"/>
          <w:szCs w:val="23"/>
          <w:lang w:val="en-GB" w:eastAsia="en-GB"/>
        </w:rPr>
        <w:t xml:space="preserve"> N</w:t>
      </w:r>
      <w:r w:rsidRPr="00F56BFD">
        <w:rPr>
          <w:rFonts w:ascii="Segoe UI" w:hAnsi="Segoe UI" w:cs="Segoe UI"/>
          <w:sz w:val="23"/>
          <w:szCs w:val="23"/>
          <w:lang w:val="en-GB" w:eastAsia="en-GB"/>
        </w:rPr>
        <w:t>omination</w:t>
      </w:r>
      <w:r w:rsidR="00AF78CB" w:rsidRPr="00F56BFD">
        <w:rPr>
          <w:rFonts w:ascii="Segoe UI" w:hAnsi="Segoe UI" w:cs="Segoe UI"/>
          <w:sz w:val="23"/>
          <w:szCs w:val="23"/>
          <w:lang w:val="en-GB" w:eastAsia="en-GB"/>
        </w:rPr>
        <w:t>s and Remuneration</w:t>
      </w:r>
      <w:r w:rsidR="004071DC" w:rsidRPr="00F56BFD">
        <w:rPr>
          <w:rFonts w:ascii="Segoe UI" w:hAnsi="Segoe UI" w:cs="Segoe UI"/>
          <w:sz w:val="23"/>
          <w:szCs w:val="23"/>
          <w:lang w:val="en-GB" w:eastAsia="en-GB"/>
        </w:rPr>
        <w:t xml:space="preserve"> committee</w:t>
      </w:r>
      <w:r w:rsidRPr="00F56BFD">
        <w:rPr>
          <w:rFonts w:ascii="Segoe UI" w:hAnsi="Segoe UI" w:cs="Segoe UI"/>
          <w:sz w:val="23"/>
          <w:szCs w:val="23"/>
          <w:lang w:val="en-GB" w:eastAsia="en-GB"/>
        </w:rPr>
        <w:t xml:space="preserve"> </w:t>
      </w:r>
      <w:r w:rsidR="00D56DB8">
        <w:rPr>
          <w:rFonts w:ascii="Segoe UI" w:hAnsi="Segoe UI" w:cs="Segoe UI"/>
          <w:sz w:val="23"/>
          <w:szCs w:val="23"/>
          <w:lang w:val="en-GB" w:eastAsia="en-GB"/>
        </w:rPr>
        <w:t xml:space="preserve">have previously </w:t>
      </w:r>
      <w:r w:rsidRPr="00F56BFD">
        <w:rPr>
          <w:rFonts w:ascii="Segoe UI" w:hAnsi="Segoe UI" w:cs="Segoe UI"/>
          <w:sz w:val="23"/>
          <w:szCs w:val="23"/>
          <w:lang w:val="en-GB" w:eastAsia="en-GB"/>
        </w:rPr>
        <w:t>received the outcome of the appraisals of each of the non-executive directors, undertaken by the Chairman</w:t>
      </w:r>
      <w:r w:rsidR="00D56DB8">
        <w:rPr>
          <w:rFonts w:ascii="Segoe UI" w:hAnsi="Segoe UI" w:cs="Segoe UI"/>
          <w:sz w:val="23"/>
          <w:szCs w:val="23"/>
          <w:lang w:val="en-GB" w:eastAsia="en-GB"/>
        </w:rPr>
        <w:t>.</w:t>
      </w:r>
      <w:r w:rsidR="00732E87">
        <w:rPr>
          <w:rFonts w:ascii="Segoe UI" w:hAnsi="Segoe UI" w:cs="Segoe UI"/>
          <w:sz w:val="23"/>
          <w:szCs w:val="23"/>
          <w:lang w:val="en-GB" w:eastAsia="en-GB"/>
        </w:rPr>
        <w:t xml:space="preserve">  The Council was</w:t>
      </w:r>
      <w:r w:rsidR="00F56BFD" w:rsidRPr="00F56BFD">
        <w:rPr>
          <w:rFonts w:ascii="Segoe UI" w:hAnsi="Segoe UI" w:cs="Segoe UI"/>
          <w:sz w:val="23"/>
          <w:szCs w:val="23"/>
          <w:lang w:val="en-GB" w:eastAsia="en-GB"/>
        </w:rPr>
        <w:t xml:space="preserve"> apprised</w:t>
      </w:r>
      <w:r w:rsidR="00AF78CB" w:rsidRPr="00F56BFD">
        <w:rPr>
          <w:rFonts w:ascii="Segoe UI" w:hAnsi="Segoe UI" w:cs="Segoe UI"/>
          <w:sz w:val="23"/>
          <w:szCs w:val="23"/>
          <w:lang w:val="en-GB" w:eastAsia="en-GB"/>
        </w:rPr>
        <w:t xml:space="preserve"> of this</w:t>
      </w:r>
      <w:r w:rsidR="004071DC" w:rsidRPr="00F56BFD">
        <w:rPr>
          <w:rFonts w:ascii="Segoe UI" w:hAnsi="Segoe UI" w:cs="Segoe UI"/>
          <w:sz w:val="23"/>
          <w:szCs w:val="23"/>
          <w:lang w:val="en-GB" w:eastAsia="en-GB"/>
        </w:rPr>
        <w:t xml:space="preserve"> in connection with approvals to</w:t>
      </w:r>
      <w:r w:rsidR="00AF78CB" w:rsidRPr="00F56BFD">
        <w:rPr>
          <w:rFonts w:ascii="Segoe UI" w:hAnsi="Segoe UI" w:cs="Segoe UI"/>
          <w:sz w:val="23"/>
          <w:szCs w:val="23"/>
          <w:lang w:val="en-GB" w:eastAsia="en-GB"/>
        </w:rPr>
        <w:t xml:space="preserve"> remuneration policy at its November 2016 meeting.</w:t>
      </w:r>
    </w:p>
    <w:p w:rsidR="007B4864" w:rsidRPr="00F56BFD" w:rsidRDefault="007B4864" w:rsidP="00344913">
      <w:pPr>
        <w:autoSpaceDE w:val="0"/>
        <w:autoSpaceDN w:val="0"/>
        <w:adjustRightInd w:val="0"/>
        <w:jc w:val="both"/>
        <w:rPr>
          <w:rFonts w:ascii="Segoe UI" w:hAnsi="Segoe UI" w:cs="Segoe UI"/>
          <w:sz w:val="23"/>
          <w:szCs w:val="23"/>
          <w:lang w:val="en-GB" w:eastAsia="en-GB"/>
        </w:rPr>
      </w:pPr>
    </w:p>
    <w:p w:rsidR="00825F02" w:rsidRPr="00F56BFD" w:rsidRDefault="007B4864" w:rsidP="00344913">
      <w:pPr>
        <w:autoSpaceDE w:val="0"/>
        <w:autoSpaceDN w:val="0"/>
        <w:adjustRightInd w:val="0"/>
        <w:jc w:val="both"/>
        <w:rPr>
          <w:rFonts w:ascii="Segoe UI" w:hAnsi="Segoe UI" w:cs="Segoe UI"/>
          <w:sz w:val="23"/>
          <w:szCs w:val="23"/>
          <w:lang w:val="en-GB" w:eastAsia="en-GB"/>
        </w:rPr>
      </w:pPr>
      <w:r w:rsidRPr="00F56BFD">
        <w:rPr>
          <w:rFonts w:ascii="Segoe UI" w:hAnsi="Segoe UI" w:cs="Segoe UI"/>
          <w:sz w:val="23"/>
          <w:szCs w:val="23"/>
          <w:lang w:val="en-GB" w:eastAsia="en-GB"/>
        </w:rPr>
        <w:t xml:space="preserve">The Committee </w:t>
      </w:r>
      <w:r w:rsidR="00E6479B">
        <w:rPr>
          <w:rFonts w:ascii="Segoe UI" w:hAnsi="Segoe UI" w:cs="Segoe UI"/>
          <w:sz w:val="23"/>
          <w:szCs w:val="23"/>
          <w:lang w:val="en-GB" w:eastAsia="en-GB"/>
        </w:rPr>
        <w:t>met on 1</w:t>
      </w:r>
      <w:r w:rsidR="00E6479B" w:rsidRPr="00E6479B">
        <w:rPr>
          <w:rFonts w:ascii="Segoe UI" w:hAnsi="Segoe UI" w:cs="Segoe UI"/>
          <w:sz w:val="23"/>
          <w:szCs w:val="23"/>
          <w:vertAlign w:val="superscript"/>
          <w:lang w:val="en-GB" w:eastAsia="en-GB"/>
        </w:rPr>
        <w:t>st</w:t>
      </w:r>
      <w:r w:rsidR="00E6479B">
        <w:rPr>
          <w:rFonts w:ascii="Segoe UI" w:hAnsi="Segoe UI" w:cs="Segoe UI"/>
          <w:sz w:val="23"/>
          <w:szCs w:val="23"/>
          <w:lang w:val="en-GB" w:eastAsia="en-GB"/>
        </w:rPr>
        <w:t xml:space="preserve"> March</w:t>
      </w:r>
      <w:r w:rsidR="00732E87">
        <w:rPr>
          <w:rFonts w:ascii="Segoe UI" w:hAnsi="Segoe UI" w:cs="Segoe UI"/>
          <w:sz w:val="23"/>
          <w:szCs w:val="23"/>
          <w:lang w:val="en-GB" w:eastAsia="en-GB"/>
        </w:rPr>
        <w:t xml:space="preserve"> 2017</w:t>
      </w:r>
      <w:r w:rsidR="00E6479B">
        <w:rPr>
          <w:rFonts w:ascii="Segoe UI" w:hAnsi="Segoe UI" w:cs="Segoe UI"/>
          <w:sz w:val="23"/>
          <w:szCs w:val="23"/>
          <w:lang w:val="en-GB" w:eastAsia="en-GB"/>
        </w:rPr>
        <w:t xml:space="preserve"> and </w:t>
      </w:r>
      <w:r w:rsidRPr="00F56BFD">
        <w:rPr>
          <w:rFonts w:ascii="Segoe UI" w:hAnsi="Segoe UI" w:cs="Segoe UI"/>
          <w:sz w:val="23"/>
          <w:szCs w:val="23"/>
          <w:lang w:val="en-GB" w:eastAsia="en-GB"/>
        </w:rPr>
        <w:t xml:space="preserve">were </w:t>
      </w:r>
      <w:r w:rsidR="00F56BFD" w:rsidRPr="00F56BFD">
        <w:rPr>
          <w:rFonts w:ascii="Segoe UI" w:hAnsi="Segoe UI" w:cs="Segoe UI"/>
          <w:sz w:val="23"/>
          <w:szCs w:val="23"/>
          <w:lang w:val="en-GB" w:eastAsia="en-GB"/>
        </w:rPr>
        <w:t>advised</w:t>
      </w:r>
      <w:r w:rsidRPr="00F56BFD">
        <w:rPr>
          <w:rFonts w:ascii="Segoe UI" w:hAnsi="Segoe UI" w:cs="Segoe UI"/>
          <w:sz w:val="23"/>
          <w:szCs w:val="23"/>
          <w:lang w:val="en-GB" w:eastAsia="en-GB"/>
        </w:rPr>
        <w:t xml:space="preserve"> that the non-executive, </w:t>
      </w:r>
      <w:r w:rsidR="00E6479B">
        <w:rPr>
          <w:rFonts w:ascii="Segoe UI" w:hAnsi="Segoe UI" w:cs="Segoe UI"/>
          <w:sz w:val="23"/>
          <w:szCs w:val="23"/>
          <w:lang w:val="en-GB" w:eastAsia="en-GB"/>
        </w:rPr>
        <w:t>Sir Jonathan Asbridge</w:t>
      </w:r>
      <w:r w:rsidRPr="00F56BFD">
        <w:rPr>
          <w:rFonts w:ascii="Segoe UI" w:hAnsi="Segoe UI" w:cs="Segoe UI"/>
          <w:sz w:val="23"/>
          <w:szCs w:val="23"/>
          <w:lang w:val="en-GB" w:eastAsia="en-GB"/>
        </w:rPr>
        <w:t xml:space="preserve">, who is approaching </w:t>
      </w:r>
      <w:r w:rsidR="00E6479B">
        <w:rPr>
          <w:rFonts w:ascii="Segoe UI" w:hAnsi="Segoe UI" w:cs="Segoe UI"/>
          <w:sz w:val="23"/>
          <w:szCs w:val="23"/>
          <w:lang w:val="en-GB" w:eastAsia="en-GB"/>
        </w:rPr>
        <w:t>the end of his first</w:t>
      </w:r>
      <w:r w:rsidR="00AF78CB" w:rsidRPr="00F56BFD">
        <w:rPr>
          <w:rFonts w:ascii="Segoe UI" w:hAnsi="Segoe UI" w:cs="Segoe UI"/>
          <w:sz w:val="23"/>
          <w:szCs w:val="23"/>
          <w:lang w:val="en-GB" w:eastAsia="en-GB"/>
        </w:rPr>
        <w:t xml:space="preserve"> term of</w:t>
      </w:r>
      <w:r w:rsidR="00E6479B">
        <w:rPr>
          <w:rFonts w:ascii="Segoe UI" w:hAnsi="Segoe UI" w:cs="Segoe UI"/>
          <w:sz w:val="23"/>
          <w:szCs w:val="23"/>
          <w:lang w:val="en-GB" w:eastAsia="en-GB"/>
        </w:rPr>
        <w:t xml:space="preserve"> office (total 3</w:t>
      </w:r>
      <w:r w:rsidRPr="00F56BFD">
        <w:rPr>
          <w:rFonts w:ascii="Segoe UI" w:hAnsi="Segoe UI" w:cs="Segoe UI"/>
          <w:sz w:val="23"/>
          <w:szCs w:val="23"/>
          <w:lang w:val="en-GB" w:eastAsia="en-GB"/>
        </w:rPr>
        <w:t xml:space="preserve"> years) and following a positive appraisal outcome</w:t>
      </w:r>
      <w:r w:rsidR="00732E87">
        <w:rPr>
          <w:rFonts w:ascii="Segoe UI" w:hAnsi="Segoe UI" w:cs="Segoe UI"/>
          <w:sz w:val="23"/>
          <w:szCs w:val="23"/>
          <w:lang w:val="en-GB" w:eastAsia="en-GB"/>
        </w:rPr>
        <w:t xml:space="preserve"> previously reported upon</w:t>
      </w:r>
      <w:r w:rsidRPr="00F56BFD">
        <w:rPr>
          <w:rFonts w:ascii="Segoe UI" w:hAnsi="Segoe UI" w:cs="Segoe UI"/>
          <w:sz w:val="23"/>
          <w:szCs w:val="23"/>
          <w:lang w:val="en-GB" w:eastAsia="en-GB"/>
        </w:rPr>
        <w:t xml:space="preserve">, had </w:t>
      </w:r>
      <w:r w:rsidR="00E6479B">
        <w:rPr>
          <w:rFonts w:ascii="Segoe UI" w:hAnsi="Segoe UI" w:cs="Segoe UI"/>
          <w:sz w:val="23"/>
          <w:szCs w:val="23"/>
          <w:lang w:val="en-GB" w:eastAsia="en-GB"/>
        </w:rPr>
        <w:t>confirmed his</w:t>
      </w:r>
      <w:r w:rsidRPr="00F56BFD">
        <w:rPr>
          <w:rFonts w:ascii="Segoe UI" w:hAnsi="Segoe UI" w:cs="Segoe UI"/>
          <w:sz w:val="23"/>
          <w:szCs w:val="23"/>
          <w:lang w:val="en-GB" w:eastAsia="en-GB"/>
        </w:rPr>
        <w:t xml:space="preserve"> will</w:t>
      </w:r>
      <w:r w:rsidR="00E6479B">
        <w:rPr>
          <w:rFonts w:ascii="Segoe UI" w:hAnsi="Segoe UI" w:cs="Segoe UI"/>
          <w:sz w:val="23"/>
          <w:szCs w:val="23"/>
          <w:lang w:val="en-GB" w:eastAsia="en-GB"/>
        </w:rPr>
        <w:t>ingness to continue for a second</w:t>
      </w:r>
      <w:r w:rsidRPr="00F56BFD">
        <w:rPr>
          <w:rFonts w:ascii="Segoe UI" w:hAnsi="Segoe UI" w:cs="Segoe UI"/>
          <w:sz w:val="23"/>
          <w:szCs w:val="23"/>
          <w:lang w:val="en-GB" w:eastAsia="en-GB"/>
        </w:rPr>
        <w:t xml:space="preserve"> term of office (3 years)</w:t>
      </w:r>
      <w:r w:rsidR="00655065" w:rsidRPr="00F56BFD">
        <w:rPr>
          <w:rFonts w:ascii="Segoe UI" w:hAnsi="Segoe UI" w:cs="Segoe UI"/>
          <w:sz w:val="23"/>
          <w:szCs w:val="23"/>
          <w:lang w:val="en-GB" w:eastAsia="en-GB"/>
        </w:rPr>
        <w:t xml:space="preserve"> </w:t>
      </w:r>
      <w:r w:rsidR="001F5440" w:rsidRPr="00F56BFD">
        <w:rPr>
          <w:rFonts w:ascii="Segoe UI" w:hAnsi="Segoe UI" w:cs="Segoe UI"/>
          <w:sz w:val="23"/>
          <w:szCs w:val="23"/>
          <w:lang w:val="en-GB" w:eastAsia="en-GB"/>
        </w:rPr>
        <w:t xml:space="preserve">in order to support a period of continuity on the Board, </w:t>
      </w:r>
      <w:r w:rsidR="00655065" w:rsidRPr="00F56BFD">
        <w:rPr>
          <w:rFonts w:ascii="Segoe UI" w:hAnsi="Segoe UI" w:cs="Segoe UI"/>
          <w:sz w:val="23"/>
          <w:szCs w:val="23"/>
          <w:lang w:val="en-GB" w:eastAsia="en-GB"/>
        </w:rPr>
        <w:t xml:space="preserve">and consequently, in accordance with due process, the Chairman </w:t>
      </w:r>
      <w:r w:rsidR="00E4287E" w:rsidRPr="00F56BFD">
        <w:rPr>
          <w:rFonts w:ascii="Segoe UI" w:hAnsi="Segoe UI" w:cs="Segoe UI"/>
          <w:sz w:val="23"/>
          <w:szCs w:val="23"/>
          <w:lang w:val="en-GB" w:eastAsia="en-GB"/>
        </w:rPr>
        <w:t>recommended</w:t>
      </w:r>
      <w:r w:rsidR="00E6479B">
        <w:rPr>
          <w:rFonts w:ascii="Segoe UI" w:hAnsi="Segoe UI" w:cs="Segoe UI"/>
          <w:sz w:val="23"/>
          <w:szCs w:val="23"/>
          <w:lang w:val="en-GB" w:eastAsia="en-GB"/>
        </w:rPr>
        <w:t xml:space="preserve"> </w:t>
      </w:r>
      <w:r w:rsidR="00655065" w:rsidRPr="00F56BFD">
        <w:rPr>
          <w:rFonts w:ascii="Segoe UI" w:hAnsi="Segoe UI" w:cs="Segoe UI"/>
          <w:sz w:val="23"/>
          <w:szCs w:val="23"/>
          <w:lang w:val="en-GB" w:eastAsia="en-GB"/>
        </w:rPr>
        <w:t>he be re-appointed</w:t>
      </w:r>
      <w:r w:rsidRPr="00F56BFD">
        <w:rPr>
          <w:rFonts w:ascii="Segoe UI" w:hAnsi="Segoe UI" w:cs="Segoe UI"/>
          <w:sz w:val="23"/>
          <w:szCs w:val="23"/>
          <w:lang w:val="en-GB" w:eastAsia="en-GB"/>
        </w:rPr>
        <w:t>.</w:t>
      </w:r>
      <w:r w:rsidR="00655065" w:rsidRPr="00F56BFD">
        <w:rPr>
          <w:rFonts w:ascii="Segoe UI" w:hAnsi="Segoe UI" w:cs="Segoe UI"/>
          <w:sz w:val="23"/>
          <w:szCs w:val="23"/>
          <w:lang w:val="en-GB" w:eastAsia="en-GB"/>
        </w:rPr>
        <w:t xml:space="preserve">  </w:t>
      </w:r>
    </w:p>
    <w:p w:rsidR="00825F02" w:rsidRPr="00F56BFD" w:rsidRDefault="00825F02" w:rsidP="00344913">
      <w:pPr>
        <w:autoSpaceDE w:val="0"/>
        <w:autoSpaceDN w:val="0"/>
        <w:adjustRightInd w:val="0"/>
        <w:jc w:val="both"/>
        <w:rPr>
          <w:rFonts w:ascii="Segoe UI" w:hAnsi="Segoe UI" w:cs="Segoe UI"/>
          <w:sz w:val="23"/>
          <w:szCs w:val="23"/>
          <w:lang w:val="en-GB" w:eastAsia="en-GB"/>
        </w:rPr>
      </w:pPr>
    </w:p>
    <w:p w:rsidR="00825F02" w:rsidRPr="00F56BFD" w:rsidRDefault="00655065" w:rsidP="00344913">
      <w:pPr>
        <w:autoSpaceDE w:val="0"/>
        <w:autoSpaceDN w:val="0"/>
        <w:adjustRightInd w:val="0"/>
        <w:jc w:val="both"/>
        <w:rPr>
          <w:rFonts w:ascii="Segoe UI" w:hAnsi="Segoe UI" w:cs="Segoe UI"/>
          <w:sz w:val="23"/>
          <w:szCs w:val="23"/>
          <w:lang w:val="en-GB" w:eastAsia="en-GB"/>
        </w:rPr>
      </w:pPr>
      <w:r w:rsidRPr="00F56BFD">
        <w:rPr>
          <w:rFonts w:ascii="Segoe UI" w:hAnsi="Segoe UI" w:cs="Segoe UI"/>
          <w:sz w:val="23"/>
          <w:szCs w:val="23"/>
          <w:lang w:val="en-GB" w:eastAsia="en-GB"/>
        </w:rPr>
        <w:t xml:space="preserve">This recommendation recognised both </w:t>
      </w:r>
      <w:r w:rsidR="00E6479B">
        <w:rPr>
          <w:rFonts w:ascii="Segoe UI" w:hAnsi="Segoe UI" w:cs="Segoe UI"/>
          <w:sz w:val="23"/>
          <w:szCs w:val="23"/>
          <w:lang w:val="en-GB" w:eastAsia="en-GB"/>
        </w:rPr>
        <w:t>Jonathan</w:t>
      </w:r>
      <w:r w:rsidRPr="00F56BFD">
        <w:rPr>
          <w:rFonts w:ascii="Segoe UI" w:hAnsi="Segoe UI" w:cs="Segoe UI"/>
          <w:sz w:val="23"/>
          <w:szCs w:val="23"/>
          <w:lang w:val="en-GB" w:eastAsia="en-GB"/>
        </w:rPr>
        <w:t xml:space="preserve">’s positive appraisal and commitment, and </w:t>
      </w:r>
      <w:r w:rsidR="001F5440" w:rsidRPr="00F56BFD">
        <w:rPr>
          <w:rFonts w:ascii="Segoe UI" w:hAnsi="Segoe UI" w:cs="Segoe UI"/>
          <w:sz w:val="23"/>
          <w:szCs w:val="23"/>
          <w:lang w:val="en-GB" w:eastAsia="en-GB"/>
        </w:rPr>
        <w:t xml:space="preserve">in particular </w:t>
      </w:r>
      <w:r w:rsidRPr="00F56BFD">
        <w:rPr>
          <w:rFonts w:ascii="Segoe UI" w:hAnsi="Segoe UI" w:cs="Segoe UI"/>
          <w:sz w:val="23"/>
          <w:szCs w:val="23"/>
          <w:lang w:val="en-GB" w:eastAsia="en-GB"/>
        </w:rPr>
        <w:t>the need for continuity on the Board</w:t>
      </w:r>
      <w:r w:rsidR="001F5440" w:rsidRPr="00F56BFD">
        <w:rPr>
          <w:rFonts w:ascii="Segoe UI" w:hAnsi="Segoe UI" w:cs="Segoe UI"/>
          <w:sz w:val="23"/>
          <w:szCs w:val="23"/>
          <w:lang w:val="en-GB" w:eastAsia="en-GB"/>
        </w:rPr>
        <w:t xml:space="preserve"> during a period of significant system wide change and its potential impact on the Trust</w:t>
      </w:r>
      <w:r w:rsidR="00F34BBE" w:rsidRPr="00F56BFD">
        <w:rPr>
          <w:rFonts w:ascii="Segoe UI" w:hAnsi="Segoe UI" w:cs="Segoe UI"/>
          <w:sz w:val="23"/>
          <w:szCs w:val="23"/>
          <w:lang w:val="en-GB" w:eastAsia="en-GB"/>
        </w:rPr>
        <w:t xml:space="preserve">.  </w:t>
      </w:r>
      <w:r w:rsidR="000B4625" w:rsidRPr="00F56BFD">
        <w:rPr>
          <w:rFonts w:ascii="Segoe UI" w:hAnsi="Segoe UI" w:cs="Segoe UI"/>
          <w:sz w:val="23"/>
          <w:szCs w:val="23"/>
          <w:lang w:val="en-GB" w:eastAsia="en-GB"/>
        </w:rPr>
        <w:t>F</w:t>
      </w:r>
      <w:r w:rsidR="00F34BBE" w:rsidRPr="00F56BFD">
        <w:rPr>
          <w:rFonts w:ascii="Segoe UI" w:hAnsi="Segoe UI" w:cs="Segoe UI"/>
          <w:sz w:val="23"/>
          <w:szCs w:val="23"/>
          <w:lang w:val="en-GB" w:eastAsia="en-GB"/>
        </w:rPr>
        <w:t>ull consideration to succession planning, taking into account the future challenges, risks and opportunities facing the trust and the skills and expertise required within the board of directors to meet them</w:t>
      </w:r>
      <w:r w:rsidR="00E6479B">
        <w:rPr>
          <w:rFonts w:ascii="Segoe UI" w:hAnsi="Segoe UI" w:cs="Segoe UI"/>
          <w:sz w:val="23"/>
          <w:szCs w:val="23"/>
          <w:lang w:val="en-GB" w:eastAsia="en-GB"/>
        </w:rPr>
        <w:t>, had been</w:t>
      </w:r>
      <w:r w:rsidR="000B4625" w:rsidRPr="00F56BFD">
        <w:rPr>
          <w:rFonts w:ascii="Segoe UI" w:hAnsi="Segoe UI" w:cs="Segoe UI"/>
          <w:sz w:val="23"/>
          <w:szCs w:val="23"/>
          <w:lang w:val="en-GB" w:eastAsia="en-GB"/>
        </w:rPr>
        <w:t xml:space="preserve"> d</w:t>
      </w:r>
      <w:r w:rsidR="00825F02" w:rsidRPr="00F56BFD">
        <w:rPr>
          <w:rFonts w:ascii="Segoe UI" w:hAnsi="Segoe UI" w:cs="Segoe UI"/>
          <w:sz w:val="23"/>
          <w:szCs w:val="23"/>
          <w:lang w:val="en-GB" w:eastAsia="en-GB"/>
        </w:rPr>
        <w:t>ebated at the</w:t>
      </w:r>
      <w:r w:rsidR="00E6479B">
        <w:rPr>
          <w:rFonts w:ascii="Segoe UI" w:hAnsi="Segoe UI" w:cs="Segoe UI"/>
          <w:sz w:val="23"/>
          <w:szCs w:val="23"/>
          <w:lang w:val="en-GB" w:eastAsia="en-GB"/>
        </w:rPr>
        <w:t xml:space="preserve"> November meeting of the</w:t>
      </w:r>
      <w:r w:rsidR="00825F02" w:rsidRPr="00F56BFD">
        <w:rPr>
          <w:rFonts w:ascii="Segoe UI" w:hAnsi="Segoe UI" w:cs="Segoe UI"/>
          <w:sz w:val="23"/>
          <w:szCs w:val="23"/>
          <w:lang w:val="en-GB" w:eastAsia="en-GB"/>
        </w:rPr>
        <w:t xml:space="preserve"> Committee.   </w:t>
      </w:r>
    </w:p>
    <w:p w:rsidR="00825F02" w:rsidRPr="00F56BFD" w:rsidRDefault="00825F02" w:rsidP="00344913">
      <w:pPr>
        <w:autoSpaceDE w:val="0"/>
        <w:autoSpaceDN w:val="0"/>
        <w:adjustRightInd w:val="0"/>
        <w:jc w:val="both"/>
        <w:rPr>
          <w:rFonts w:ascii="Segoe UI" w:hAnsi="Segoe UI" w:cs="Segoe UI"/>
          <w:sz w:val="23"/>
          <w:szCs w:val="23"/>
          <w:lang w:val="en-GB" w:eastAsia="en-GB"/>
        </w:rPr>
      </w:pPr>
    </w:p>
    <w:p w:rsidR="007B4864" w:rsidRPr="00F56BFD" w:rsidRDefault="00E6479B" w:rsidP="00344913">
      <w:p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I</w:t>
      </w:r>
      <w:r w:rsidR="00732E87">
        <w:rPr>
          <w:rFonts w:ascii="Segoe UI" w:hAnsi="Segoe UI" w:cs="Segoe UI"/>
          <w:sz w:val="23"/>
          <w:szCs w:val="23"/>
          <w:lang w:val="en-GB" w:eastAsia="en-GB"/>
        </w:rPr>
        <w:t>t was supported by the Committee members present</w:t>
      </w:r>
      <w:r w:rsidR="00825F02" w:rsidRPr="00F56BFD">
        <w:rPr>
          <w:rFonts w:ascii="Segoe UI" w:hAnsi="Segoe UI" w:cs="Segoe UI"/>
          <w:sz w:val="23"/>
          <w:szCs w:val="23"/>
          <w:lang w:val="en-GB" w:eastAsia="en-GB"/>
        </w:rPr>
        <w:t xml:space="preserve"> that </w:t>
      </w:r>
      <w:r>
        <w:rPr>
          <w:rFonts w:ascii="Segoe UI" w:hAnsi="Segoe UI" w:cs="Segoe UI"/>
          <w:sz w:val="23"/>
          <w:szCs w:val="23"/>
          <w:lang w:val="en-GB" w:eastAsia="en-GB"/>
        </w:rPr>
        <w:t>Jonathan be</w:t>
      </w:r>
      <w:r w:rsidR="00825F02" w:rsidRPr="00F56BFD">
        <w:rPr>
          <w:rFonts w:ascii="Segoe UI" w:hAnsi="Segoe UI" w:cs="Segoe UI"/>
          <w:sz w:val="23"/>
          <w:szCs w:val="23"/>
          <w:lang w:val="en-GB" w:eastAsia="en-GB"/>
        </w:rPr>
        <w:t xml:space="preserve"> re-appoint</w:t>
      </w:r>
      <w:r>
        <w:rPr>
          <w:rFonts w:ascii="Segoe UI" w:hAnsi="Segoe UI" w:cs="Segoe UI"/>
          <w:sz w:val="23"/>
          <w:szCs w:val="23"/>
          <w:lang w:val="en-GB" w:eastAsia="en-GB"/>
        </w:rPr>
        <w:t>ed for a second term</w:t>
      </w:r>
      <w:r w:rsidR="00825F02" w:rsidRPr="00F56BFD">
        <w:rPr>
          <w:rFonts w:ascii="Segoe UI" w:hAnsi="Segoe UI" w:cs="Segoe UI"/>
          <w:sz w:val="23"/>
          <w:szCs w:val="23"/>
          <w:lang w:val="en-GB" w:eastAsia="en-GB"/>
        </w:rPr>
        <w:t xml:space="preserve"> of 3 years, subject to routine annual performance </w:t>
      </w:r>
      <w:r>
        <w:rPr>
          <w:rFonts w:ascii="Segoe UI" w:hAnsi="Segoe UI" w:cs="Segoe UI"/>
          <w:sz w:val="23"/>
          <w:szCs w:val="23"/>
          <w:lang w:val="en-GB" w:eastAsia="en-GB"/>
        </w:rPr>
        <w:t xml:space="preserve">appraisals.  </w:t>
      </w:r>
      <w:r w:rsidR="007B4864" w:rsidRPr="00F56BFD">
        <w:rPr>
          <w:rFonts w:ascii="Segoe UI" w:hAnsi="Segoe UI" w:cs="Segoe UI"/>
          <w:sz w:val="23"/>
          <w:szCs w:val="23"/>
          <w:lang w:val="en-GB" w:eastAsia="en-GB"/>
        </w:rPr>
        <w:t xml:space="preserve">The </w:t>
      </w:r>
      <w:r w:rsidR="00AF78CB" w:rsidRPr="00F56BFD">
        <w:rPr>
          <w:rFonts w:ascii="Segoe UI" w:hAnsi="Segoe UI" w:cs="Segoe UI"/>
          <w:sz w:val="23"/>
          <w:szCs w:val="23"/>
          <w:lang w:val="en-GB" w:eastAsia="en-GB"/>
        </w:rPr>
        <w:t>No</w:t>
      </w:r>
      <w:r w:rsidR="007B4864" w:rsidRPr="00F56BFD">
        <w:rPr>
          <w:rFonts w:ascii="Segoe UI" w:hAnsi="Segoe UI" w:cs="Segoe UI"/>
          <w:sz w:val="23"/>
          <w:szCs w:val="23"/>
          <w:lang w:val="en-GB" w:eastAsia="en-GB"/>
        </w:rPr>
        <w:t>mination</w:t>
      </w:r>
      <w:r w:rsidR="00AF78CB" w:rsidRPr="00F56BFD">
        <w:rPr>
          <w:rFonts w:ascii="Segoe UI" w:hAnsi="Segoe UI" w:cs="Segoe UI"/>
          <w:sz w:val="23"/>
          <w:szCs w:val="23"/>
          <w:lang w:val="en-GB" w:eastAsia="en-GB"/>
        </w:rPr>
        <w:t>s and Remuneration</w:t>
      </w:r>
      <w:r w:rsidR="007B4864" w:rsidRPr="00F56BFD">
        <w:rPr>
          <w:rFonts w:ascii="Segoe UI" w:hAnsi="Segoe UI" w:cs="Segoe UI"/>
          <w:sz w:val="23"/>
          <w:szCs w:val="23"/>
          <w:lang w:val="en-GB" w:eastAsia="en-GB"/>
        </w:rPr>
        <w:t xml:space="preserve"> committee </w:t>
      </w:r>
      <w:r w:rsidR="00732E87">
        <w:rPr>
          <w:rFonts w:ascii="Segoe UI" w:hAnsi="Segoe UI" w:cs="Segoe UI"/>
          <w:sz w:val="23"/>
          <w:szCs w:val="23"/>
          <w:lang w:val="en-GB" w:eastAsia="en-GB"/>
        </w:rPr>
        <w:t xml:space="preserve">hereby </w:t>
      </w:r>
      <w:r w:rsidR="007B4864" w:rsidRPr="00F56BFD">
        <w:rPr>
          <w:rFonts w:ascii="Segoe UI" w:hAnsi="Segoe UI" w:cs="Segoe UI"/>
          <w:b/>
          <w:sz w:val="23"/>
          <w:szCs w:val="23"/>
          <w:u w:val="single"/>
          <w:lang w:val="en-GB" w:eastAsia="en-GB"/>
        </w:rPr>
        <w:t>recommend to the Council of Governo</w:t>
      </w:r>
      <w:r w:rsidR="000B4625" w:rsidRPr="00F56BFD">
        <w:rPr>
          <w:rFonts w:ascii="Segoe UI" w:hAnsi="Segoe UI" w:cs="Segoe UI"/>
          <w:b/>
          <w:sz w:val="23"/>
          <w:szCs w:val="23"/>
          <w:u w:val="single"/>
          <w:lang w:val="en-GB" w:eastAsia="en-GB"/>
        </w:rPr>
        <w:t>rs that they approve re-appointment</w:t>
      </w:r>
      <w:r w:rsidR="007B4864" w:rsidRPr="00F56BFD">
        <w:rPr>
          <w:rFonts w:ascii="Segoe UI" w:hAnsi="Segoe UI" w:cs="Segoe UI"/>
          <w:b/>
          <w:sz w:val="23"/>
          <w:szCs w:val="23"/>
          <w:u w:val="single"/>
          <w:lang w:val="en-GB" w:eastAsia="en-GB"/>
        </w:rPr>
        <w:t xml:space="preserve"> of </w:t>
      </w:r>
      <w:r>
        <w:rPr>
          <w:rFonts w:ascii="Segoe UI" w:hAnsi="Segoe UI" w:cs="Segoe UI"/>
          <w:b/>
          <w:sz w:val="23"/>
          <w:szCs w:val="23"/>
          <w:u w:val="single"/>
          <w:lang w:val="en-GB" w:eastAsia="en-GB"/>
        </w:rPr>
        <w:t>Sir Jonathan Asbridge for a second</w:t>
      </w:r>
      <w:r w:rsidR="007B4864" w:rsidRPr="00F56BFD">
        <w:rPr>
          <w:rFonts w:ascii="Segoe UI" w:hAnsi="Segoe UI" w:cs="Segoe UI"/>
          <w:b/>
          <w:sz w:val="23"/>
          <w:szCs w:val="23"/>
          <w:u w:val="single"/>
          <w:lang w:val="en-GB" w:eastAsia="en-GB"/>
        </w:rPr>
        <w:t xml:space="preserve"> term</w:t>
      </w:r>
      <w:r w:rsidR="00F34BBE" w:rsidRPr="00F56BFD">
        <w:rPr>
          <w:rFonts w:ascii="Segoe UI" w:hAnsi="Segoe UI" w:cs="Segoe UI"/>
          <w:b/>
          <w:sz w:val="23"/>
          <w:szCs w:val="23"/>
          <w:u w:val="single"/>
          <w:lang w:val="en-GB" w:eastAsia="en-GB"/>
        </w:rPr>
        <w:t xml:space="preserve"> ending </w:t>
      </w:r>
      <w:r>
        <w:rPr>
          <w:rFonts w:ascii="Segoe UI" w:hAnsi="Segoe UI" w:cs="Segoe UI"/>
          <w:b/>
          <w:sz w:val="23"/>
          <w:szCs w:val="23"/>
          <w:u w:val="single"/>
          <w:lang w:val="en-GB" w:eastAsia="en-GB"/>
        </w:rPr>
        <w:t>30</w:t>
      </w:r>
      <w:r w:rsidRPr="00E6479B">
        <w:rPr>
          <w:rFonts w:ascii="Segoe UI" w:hAnsi="Segoe UI" w:cs="Segoe UI"/>
          <w:b/>
          <w:sz w:val="23"/>
          <w:szCs w:val="23"/>
          <w:u w:val="single"/>
          <w:vertAlign w:val="superscript"/>
          <w:lang w:val="en-GB" w:eastAsia="en-GB"/>
        </w:rPr>
        <w:t>th</w:t>
      </w:r>
      <w:r>
        <w:rPr>
          <w:rFonts w:ascii="Segoe UI" w:hAnsi="Segoe UI" w:cs="Segoe UI"/>
          <w:b/>
          <w:sz w:val="23"/>
          <w:szCs w:val="23"/>
          <w:u w:val="single"/>
          <w:lang w:val="en-GB" w:eastAsia="en-GB"/>
        </w:rPr>
        <w:t xml:space="preserve"> June,</w:t>
      </w:r>
      <w:r w:rsidR="00F34BBE" w:rsidRPr="00F56BFD">
        <w:rPr>
          <w:rFonts w:ascii="Segoe UI" w:hAnsi="Segoe UI" w:cs="Segoe UI"/>
          <w:b/>
          <w:sz w:val="23"/>
          <w:szCs w:val="23"/>
          <w:u w:val="single"/>
          <w:lang w:val="en-GB" w:eastAsia="en-GB"/>
        </w:rPr>
        <w:t xml:space="preserve"> 2020</w:t>
      </w:r>
      <w:r w:rsidR="007B4864" w:rsidRPr="00F56BFD">
        <w:rPr>
          <w:rFonts w:ascii="Segoe UI" w:hAnsi="Segoe UI" w:cs="Segoe UI"/>
          <w:sz w:val="23"/>
          <w:szCs w:val="23"/>
          <w:lang w:val="en-GB" w:eastAsia="en-GB"/>
        </w:rPr>
        <w:t>.</w:t>
      </w:r>
      <w:r w:rsidR="008B3152" w:rsidRPr="00F56BFD">
        <w:rPr>
          <w:rFonts w:ascii="Segoe UI" w:hAnsi="Segoe UI" w:cs="Segoe UI"/>
          <w:sz w:val="23"/>
          <w:szCs w:val="23"/>
          <w:lang w:val="en-GB" w:eastAsia="en-GB"/>
        </w:rPr>
        <w:t xml:space="preserve"> </w:t>
      </w:r>
    </w:p>
    <w:p w:rsidR="007B4864" w:rsidRDefault="007B4864" w:rsidP="00344913">
      <w:pPr>
        <w:autoSpaceDE w:val="0"/>
        <w:autoSpaceDN w:val="0"/>
        <w:adjustRightInd w:val="0"/>
        <w:jc w:val="both"/>
        <w:rPr>
          <w:rFonts w:ascii="Arial" w:hAnsi="Arial" w:cs="Arial"/>
          <w:sz w:val="23"/>
          <w:szCs w:val="23"/>
          <w:lang w:val="en-GB" w:eastAsia="en-GB"/>
        </w:rPr>
      </w:pPr>
    </w:p>
    <w:p w:rsidR="00732E87" w:rsidRPr="004A41B4" w:rsidRDefault="00732E87" w:rsidP="00344913">
      <w:pPr>
        <w:autoSpaceDE w:val="0"/>
        <w:autoSpaceDN w:val="0"/>
        <w:adjustRightInd w:val="0"/>
        <w:jc w:val="both"/>
        <w:rPr>
          <w:rFonts w:ascii="Segoe UI" w:hAnsi="Segoe UI" w:cs="Segoe UI"/>
          <w:b/>
          <w:sz w:val="23"/>
          <w:szCs w:val="23"/>
          <w:u w:val="single"/>
          <w:lang w:val="en-GB" w:eastAsia="en-GB"/>
        </w:rPr>
      </w:pPr>
      <w:r w:rsidRPr="004A41B4">
        <w:rPr>
          <w:rFonts w:ascii="Segoe UI" w:hAnsi="Segoe UI" w:cs="Segoe UI"/>
          <w:b/>
          <w:sz w:val="23"/>
          <w:szCs w:val="23"/>
          <w:u w:val="single"/>
          <w:lang w:val="en-GB" w:eastAsia="en-GB"/>
        </w:rPr>
        <w:t>APPOINTMENT OF SENIOR INDEPENDENT DIRECTOR AND VICE CHAIRMAN</w:t>
      </w:r>
    </w:p>
    <w:p w:rsidR="00732E87" w:rsidRPr="004A41B4" w:rsidRDefault="00732E87" w:rsidP="00344913">
      <w:pPr>
        <w:autoSpaceDE w:val="0"/>
        <w:autoSpaceDN w:val="0"/>
        <w:adjustRightInd w:val="0"/>
        <w:jc w:val="both"/>
        <w:rPr>
          <w:rFonts w:ascii="Segoe UI" w:hAnsi="Segoe UI" w:cs="Segoe UI"/>
          <w:sz w:val="23"/>
          <w:szCs w:val="23"/>
          <w:lang w:val="en-GB" w:eastAsia="en-GB"/>
        </w:rPr>
      </w:pPr>
      <w:r w:rsidRPr="004A41B4">
        <w:rPr>
          <w:rFonts w:ascii="Segoe UI" w:hAnsi="Segoe UI" w:cs="Segoe UI"/>
          <w:b/>
          <w:sz w:val="23"/>
          <w:szCs w:val="23"/>
          <w:u w:val="single"/>
          <w:lang w:val="en-GB" w:eastAsia="en-GB"/>
        </w:rPr>
        <w:t xml:space="preserve">This Report clarifies that </w:t>
      </w:r>
      <w:r w:rsidR="004A41B4">
        <w:rPr>
          <w:rFonts w:ascii="Segoe UI" w:hAnsi="Segoe UI" w:cs="Segoe UI"/>
          <w:b/>
          <w:sz w:val="23"/>
          <w:szCs w:val="23"/>
          <w:u w:val="single"/>
          <w:lang w:val="en-GB" w:eastAsia="en-GB"/>
        </w:rPr>
        <w:t>i</w:t>
      </w:r>
      <w:r w:rsidRPr="004A41B4">
        <w:rPr>
          <w:rFonts w:ascii="Segoe UI" w:hAnsi="Segoe UI" w:cs="Segoe UI"/>
          <w:b/>
          <w:sz w:val="23"/>
          <w:szCs w:val="23"/>
          <w:u w:val="single"/>
          <w:lang w:val="en-GB" w:eastAsia="en-GB"/>
        </w:rPr>
        <w:t>n consultation with the council of governors, the board appoints one of the non-executive directors as the senior independent director and that the council of governors, at a general meeting shall appoint one of the Non-Executive Directors as Vice/(Deputy) Chairman</w:t>
      </w:r>
    </w:p>
    <w:p w:rsidR="00732E87" w:rsidRDefault="00732E87" w:rsidP="00344913">
      <w:pPr>
        <w:autoSpaceDE w:val="0"/>
        <w:autoSpaceDN w:val="0"/>
        <w:adjustRightInd w:val="0"/>
        <w:jc w:val="both"/>
        <w:rPr>
          <w:rFonts w:ascii="Arial" w:hAnsi="Arial" w:cs="Arial"/>
          <w:b/>
          <w:bCs/>
          <w:sz w:val="23"/>
          <w:szCs w:val="23"/>
          <w:lang w:val="en-GB" w:eastAsia="en-GB"/>
        </w:rPr>
      </w:pPr>
    </w:p>
    <w:p w:rsidR="00732E87" w:rsidRPr="004A41B4" w:rsidRDefault="004A41B4" w:rsidP="00344913">
      <w:pPr>
        <w:autoSpaceDE w:val="0"/>
        <w:autoSpaceDN w:val="0"/>
        <w:adjustRightInd w:val="0"/>
        <w:jc w:val="both"/>
        <w:rPr>
          <w:rFonts w:ascii="Segoe UI" w:hAnsi="Segoe UI" w:cs="Segoe UI"/>
          <w:bCs/>
          <w:sz w:val="23"/>
          <w:szCs w:val="23"/>
          <w:lang w:val="en-GB" w:eastAsia="en-GB"/>
        </w:rPr>
      </w:pPr>
      <w:r w:rsidRPr="004A41B4">
        <w:rPr>
          <w:rFonts w:ascii="Segoe UI" w:hAnsi="Segoe UI" w:cs="Segoe UI"/>
          <w:bCs/>
          <w:sz w:val="23"/>
          <w:szCs w:val="23"/>
          <w:lang w:val="en-GB" w:eastAsia="en-GB"/>
        </w:rPr>
        <w:t>At the Nominations and Remuneration Committee meeting on 1</w:t>
      </w:r>
      <w:r w:rsidRPr="004A41B4">
        <w:rPr>
          <w:rFonts w:ascii="Segoe UI" w:hAnsi="Segoe UI" w:cs="Segoe UI"/>
          <w:bCs/>
          <w:sz w:val="23"/>
          <w:szCs w:val="23"/>
          <w:vertAlign w:val="superscript"/>
          <w:lang w:val="en-GB" w:eastAsia="en-GB"/>
        </w:rPr>
        <w:t>st</w:t>
      </w:r>
      <w:r w:rsidRPr="004A41B4">
        <w:rPr>
          <w:rFonts w:ascii="Segoe UI" w:hAnsi="Segoe UI" w:cs="Segoe UI"/>
          <w:bCs/>
          <w:sz w:val="23"/>
          <w:szCs w:val="23"/>
          <w:lang w:val="en-GB" w:eastAsia="en-GB"/>
        </w:rPr>
        <w:t xml:space="preserve"> March, the Chairman reminded members that Lyn Williams, who was due to retire at the end of March was currently both Senior Independent Director and Deputy Chairman, thus requiring new appointments to the role(s) to be determined and approved/</w:t>
      </w:r>
      <w:r w:rsidR="00723F82">
        <w:rPr>
          <w:rFonts w:ascii="Segoe UI" w:hAnsi="Segoe UI" w:cs="Segoe UI"/>
          <w:bCs/>
          <w:sz w:val="23"/>
          <w:szCs w:val="23"/>
          <w:lang w:val="en-GB" w:eastAsia="en-GB"/>
        </w:rPr>
        <w:t xml:space="preserve"> </w:t>
      </w:r>
      <w:r w:rsidRPr="004A41B4">
        <w:rPr>
          <w:rFonts w:ascii="Segoe UI" w:hAnsi="Segoe UI" w:cs="Segoe UI"/>
          <w:bCs/>
          <w:sz w:val="23"/>
          <w:szCs w:val="23"/>
          <w:lang w:val="en-GB" w:eastAsia="en-GB"/>
        </w:rPr>
        <w:t xml:space="preserve">supported.   The Chairman outlined his recommendation to split the 2 roles, supporting Anne Grocock to take on the role of Senior Independent Director and Mike Bellamy as Vice/Deputy chairman.  It was recommended that they each be appointed to these roles </w:t>
      </w:r>
      <w:r w:rsidR="00344913">
        <w:rPr>
          <w:rFonts w:ascii="Segoe UI" w:hAnsi="Segoe UI" w:cs="Segoe UI"/>
          <w:bCs/>
          <w:sz w:val="23"/>
          <w:szCs w:val="23"/>
          <w:lang w:val="en-GB" w:eastAsia="en-GB"/>
        </w:rPr>
        <w:t xml:space="preserve">following Lyn’s departure </w:t>
      </w:r>
      <w:r w:rsidRPr="004A41B4">
        <w:rPr>
          <w:rFonts w:ascii="Segoe UI" w:hAnsi="Segoe UI" w:cs="Segoe UI"/>
          <w:bCs/>
          <w:sz w:val="23"/>
          <w:szCs w:val="23"/>
          <w:lang w:val="en-GB" w:eastAsia="en-GB"/>
        </w:rPr>
        <w:t>until their retirements on 31</w:t>
      </w:r>
      <w:r w:rsidRPr="004A41B4">
        <w:rPr>
          <w:rFonts w:ascii="Segoe UI" w:hAnsi="Segoe UI" w:cs="Segoe UI"/>
          <w:bCs/>
          <w:sz w:val="23"/>
          <w:szCs w:val="23"/>
          <w:vertAlign w:val="superscript"/>
          <w:lang w:val="en-GB" w:eastAsia="en-GB"/>
        </w:rPr>
        <w:t>st</w:t>
      </w:r>
      <w:r w:rsidRPr="004A41B4">
        <w:rPr>
          <w:rFonts w:ascii="Segoe UI" w:hAnsi="Segoe UI" w:cs="Segoe UI"/>
          <w:bCs/>
          <w:sz w:val="23"/>
          <w:szCs w:val="23"/>
          <w:lang w:val="en-GB" w:eastAsia="en-GB"/>
        </w:rPr>
        <w:t xml:space="preserve"> January 2018.  </w:t>
      </w:r>
      <w:r w:rsidR="00344913">
        <w:rPr>
          <w:rFonts w:ascii="Segoe UI" w:hAnsi="Segoe UI" w:cs="Segoe UI"/>
          <w:bCs/>
          <w:sz w:val="23"/>
          <w:szCs w:val="23"/>
          <w:lang w:val="en-GB" w:eastAsia="en-GB"/>
        </w:rPr>
        <w:t>It was clarified that at that time</w:t>
      </w:r>
      <w:r w:rsidRPr="004A41B4">
        <w:rPr>
          <w:rFonts w:ascii="Segoe UI" w:hAnsi="Segoe UI" w:cs="Segoe UI"/>
          <w:bCs/>
          <w:sz w:val="23"/>
          <w:szCs w:val="23"/>
          <w:lang w:val="en-GB" w:eastAsia="en-GB"/>
        </w:rPr>
        <w:t>, further recommendations for succession would be recommended to the council of governors.</w:t>
      </w:r>
      <w:r w:rsidR="00344913" w:rsidRPr="00344913">
        <w:rPr>
          <w:rFonts w:ascii="Segoe UI" w:hAnsi="Segoe UI" w:cs="Segoe UI"/>
          <w:sz w:val="23"/>
          <w:szCs w:val="23"/>
          <w:lang w:val="en-GB" w:eastAsia="en-GB"/>
        </w:rPr>
        <w:t xml:space="preserve"> </w:t>
      </w:r>
      <w:r w:rsidR="00344913" w:rsidRPr="00344913">
        <w:rPr>
          <w:rFonts w:ascii="Segoe UI" w:hAnsi="Segoe UI" w:cs="Segoe UI"/>
          <w:bCs/>
          <w:sz w:val="23"/>
          <w:szCs w:val="23"/>
          <w:lang w:val="en-GB" w:eastAsia="en-GB"/>
        </w:rPr>
        <w:t xml:space="preserve">The Nominations and Remuneration committee hereby </w:t>
      </w:r>
      <w:r w:rsidR="00344913" w:rsidRPr="00344913">
        <w:rPr>
          <w:rFonts w:ascii="Segoe UI" w:hAnsi="Segoe UI" w:cs="Segoe UI"/>
          <w:b/>
          <w:bCs/>
          <w:sz w:val="23"/>
          <w:szCs w:val="23"/>
          <w:u w:val="single"/>
          <w:lang w:val="en-GB" w:eastAsia="en-GB"/>
        </w:rPr>
        <w:t>recommend to the Council of Governors that they approve</w:t>
      </w:r>
      <w:r w:rsidR="00344913">
        <w:rPr>
          <w:rFonts w:ascii="Segoe UI" w:hAnsi="Segoe UI" w:cs="Segoe UI"/>
          <w:b/>
          <w:bCs/>
          <w:sz w:val="23"/>
          <w:szCs w:val="23"/>
          <w:u w:val="single"/>
          <w:lang w:val="en-GB" w:eastAsia="en-GB"/>
        </w:rPr>
        <w:t xml:space="preserve"> the appointment of Anne Grocock and Mike Bellamy as SID and Vice/Deputy chairman respectively until 31</w:t>
      </w:r>
      <w:r w:rsidR="00344913" w:rsidRPr="00344913">
        <w:rPr>
          <w:rFonts w:ascii="Segoe UI" w:hAnsi="Segoe UI" w:cs="Segoe UI"/>
          <w:b/>
          <w:bCs/>
          <w:sz w:val="23"/>
          <w:szCs w:val="23"/>
          <w:u w:val="single"/>
          <w:vertAlign w:val="superscript"/>
          <w:lang w:val="en-GB" w:eastAsia="en-GB"/>
        </w:rPr>
        <w:t>st</w:t>
      </w:r>
      <w:r w:rsidR="00344913">
        <w:rPr>
          <w:rFonts w:ascii="Segoe UI" w:hAnsi="Segoe UI" w:cs="Segoe UI"/>
          <w:b/>
          <w:bCs/>
          <w:sz w:val="23"/>
          <w:szCs w:val="23"/>
          <w:u w:val="single"/>
          <w:lang w:val="en-GB" w:eastAsia="en-GB"/>
        </w:rPr>
        <w:t xml:space="preserve"> January 2018.</w:t>
      </w:r>
    </w:p>
    <w:p w:rsidR="004A41B4" w:rsidRDefault="004A41B4" w:rsidP="007B4864">
      <w:pPr>
        <w:autoSpaceDE w:val="0"/>
        <w:autoSpaceDN w:val="0"/>
        <w:adjustRightInd w:val="0"/>
        <w:rPr>
          <w:rFonts w:ascii="Arial" w:hAnsi="Arial" w:cs="Arial"/>
          <w:b/>
          <w:bCs/>
          <w:sz w:val="23"/>
          <w:szCs w:val="23"/>
          <w:lang w:val="en-GB" w:eastAsia="en-GB"/>
        </w:rPr>
      </w:pPr>
    </w:p>
    <w:p w:rsidR="007B4864" w:rsidRPr="00F56BFD" w:rsidRDefault="007B4864" w:rsidP="007B4864">
      <w:pPr>
        <w:autoSpaceDE w:val="0"/>
        <w:autoSpaceDN w:val="0"/>
        <w:adjustRightInd w:val="0"/>
        <w:rPr>
          <w:rFonts w:ascii="Arial" w:hAnsi="Arial" w:cs="Arial"/>
          <w:b/>
          <w:bCs/>
          <w:sz w:val="23"/>
          <w:szCs w:val="23"/>
          <w:lang w:val="en-GB" w:eastAsia="en-GB"/>
        </w:rPr>
      </w:pPr>
      <w:r w:rsidRPr="00F56BFD">
        <w:rPr>
          <w:rFonts w:ascii="Arial" w:hAnsi="Arial" w:cs="Arial"/>
          <w:b/>
          <w:bCs/>
          <w:sz w:val="23"/>
          <w:szCs w:val="23"/>
          <w:lang w:val="en-GB" w:eastAsia="en-GB"/>
        </w:rPr>
        <w:t>Recommendation</w:t>
      </w:r>
    </w:p>
    <w:p w:rsidR="008B3152" w:rsidRPr="00F56BFD" w:rsidRDefault="008B3152" w:rsidP="007B4864">
      <w:pPr>
        <w:autoSpaceDE w:val="0"/>
        <w:autoSpaceDN w:val="0"/>
        <w:adjustRightInd w:val="0"/>
        <w:rPr>
          <w:rFonts w:ascii="Arial" w:hAnsi="Arial" w:cs="Arial"/>
          <w:b/>
          <w:bCs/>
          <w:sz w:val="23"/>
          <w:szCs w:val="23"/>
          <w:lang w:val="en-GB" w:eastAsia="en-GB"/>
        </w:rPr>
      </w:pPr>
    </w:p>
    <w:p w:rsidR="00732E87" w:rsidRDefault="00F34BBE" w:rsidP="00E4287E">
      <w:pPr>
        <w:autoSpaceDE w:val="0"/>
        <w:autoSpaceDN w:val="0"/>
        <w:adjustRightInd w:val="0"/>
        <w:jc w:val="both"/>
        <w:rPr>
          <w:rFonts w:ascii="Segoe UI" w:hAnsi="Segoe UI" w:cs="Segoe UI"/>
          <w:sz w:val="23"/>
          <w:szCs w:val="23"/>
          <w:lang w:val="en-GB" w:eastAsia="en-GB"/>
        </w:rPr>
      </w:pPr>
      <w:r w:rsidRPr="00F56BFD">
        <w:rPr>
          <w:rFonts w:ascii="Segoe UI" w:hAnsi="Segoe UI" w:cs="Segoe UI"/>
          <w:sz w:val="23"/>
          <w:szCs w:val="23"/>
          <w:lang w:val="en-GB" w:eastAsia="en-GB"/>
        </w:rPr>
        <w:t>The Council of Governors is</w:t>
      </w:r>
      <w:r w:rsidR="007B4864" w:rsidRPr="00F56BFD">
        <w:rPr>
          <w:rFonts w:ascii="Segoe UI" w:hAnsi="Segoe UI" w:cs="Segoe UI"/>
          <w:sz w:val="23"/>
          <w:szCs w:val="23"/>
          <w:lang w:val="en-GB" w:eastAsia="en-GB"/>
        </w:rPr>
        <w:t xml:space="preserve"> invited to approve</w:t>
      </w:r>
      <w:r w:rsidR="00732E87">
        <w:rPr>
          <w:rFonts w:ascii="Segoe UI" w:hAnsi="Segoe UI" w:cs="Segoe UI"/>
          <w:sz w:val="23"/>
          <w:szCs w:val="23"/>
          <w:lang w:val="en-GB" w:eastAsia="en-GB"/>
        </w:rPr>
        <w:t>:</w:t>
      </w:r>
    </w:p>
    <w:p w:rsidR="00732E87" w:rsidRDefault="00732E87" w:rsidP="00E4287E">
      <w:pPr>
        <w:autoSpaceDE w:val="0"/>
        <w:autoSpaceDN w:val="0"/>
        <w:adjustRightInd w:val="0"/>
        <w:jc w:val="both"/>
        <w:rPr>
          <w:rFonts w:ascii="Segoe UI" w:hAnsi="Segoe UI" w:cs="Segoe UI"/>
          <w:sz w:val="23"/>
          <w:szCs w:val="23"/>
          <w:lang w:val="en-GB" w:eastAsia="en-GB"/>
        </w:rPr>
      </w:pPr>
    </w:p>
    <w:p w:rsidR="00732E87" w:rsidRDefault="00732E87" w:rsidP="00732E87">
      <w:pPr>
        <w:pStyle w:val="ListParagraph"/>
        <w:numPr>
          <w:ilvl w:val="0"/>
          <w:numId w:val="28"/>
        </w:num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 xml:space="preserve">The appointment of both Chris Hurst and Bernard </w:t>
      </w:r>
      <w:proofErr w:type="spellStart"/>
      <w:r>
        <w:rPr>
          <w:rFonts w:ascii="Segoe UI" w:hAnsi="Segoe UI" w:cs="Segoe UI"/>
          <w:sz w:val="23"/>
          <w:szCs w:val="23"/>
          <w:lang w:val="en-GB" w:eastAsia="en-GB"/>
        </w:rPr>
        <w:t>Gurton</w:t>
      </w:r>
      <w:proofErr w:type="spellEnd"/>
      <w:r>
        <w:rPr>
          <w:rFonts w:ascii="Segoe UI" w:hAnsi="Segoe UI" w:cs="Segoe UI"/>
          <w:sz w:val="23"/>
          <w:szCs w:val="23"/>
          <w:lang w:val="en-GB" w:eastAsia="en-GB"/>
        </w:rPr>
        <w:t xml:space="preserve"> as non-executive directors on the terms outlined.</w:t>
      </w:r>
    </w:p>
    <w:p w:rsidR="00732E87" w:rsidRDefault="00732E87" w:rsidP="00732E87">
      <w:pPr>
        <w:pStyle w:val="ListParagraph"/>
        <w:numPr>
          <w:ilvl w:val="0"/>
          <w:numId w:val="28"/>
        </w:num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 xml:space="preserve">The establishment of a </w:t>
      </w:r>
      <w:proofErr w:type="spellStart"/>
      <w:r>
        <w:rPr>
          <w:rFonts w:ascii="Segoe UI" w:hAnsi="Segoe UI" w:cs="Segoe UI"/>
          <w:sz w:val="23"/>
          <w:szCs w:val="23"/>
          <w:lang w:val="en-GB" w:eastAsia="en-GB"/>
        </w:rPr>
        <w:t>non voting</w:t>
      </w:r>
      <w:proofErr w:type="spellEnd"/>
      <w:r>
        <w:rPr>
          <w:rFonts w:ascii="Segoe UI" w:hAnsi="Segoe UI" w:cs="Segoe UI"/>
          <w:sz w:val="23"/>
          <w:szCs w:val="23"/>
          <w:lang w:val="en-GB" w:eastAsia="en-GB"/>
        </w:rPr>
        <w:t xml:space="preserve">, Associate Non Executive position and the appointment of Lucy Weston to that position on the terms outlined.  </w:t>
      </w:r>
    </w:p>
    <w:p w:rsidR="00F56BFD" w:rsidRDefault="00732E87" w:rsidP="00732E87">
      <w:pPr>
        <w:pStyle w:val="ListParagraph"/>
        <w:numPr>
          <w:ilvl w:val="0"/>
          <w:numId w:val="28"/>
        </w:num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T</w:t>
      </w:r>
      <w:r w:rsidR="007B4864" w:rsidRPr="00732E87">
        <w:rPr>
          <w:rFonts w:ascii="Segoe UI" w:hAnsi="Segoe UI" w:cs="Segoe UI"/>
          <w:sz w:val="23"/>
          <w:szCs w:val="23"/>
          <w:lang w:val="en-GB" w:eastAsia="en-GB"/>
        </w:rPr>
        <w:t xml:space="preserve">he re-election of </w:t>
      </w:r>
      <w:r w:rsidR="00E6479B" w:rsidRPr="00732E87">
        <w:rPr>
          <w:rFonts w:ascii="Segoe UI" w:hAnsi="Segoe UI" w:cs="Segoe UI"/>
          <w:sz w:val="23"/>
          <w:szCs w:val="23"/>
          <w:lang w:val="en-GB" w:eastAsia="en-GB"/>
        </w:rPr>
        <w:t>Sir Jonathan Asbridge</w:t>
      </w:r>
      <w:r w:rsidR="007B4864" w:rsidRPr="00732E87">
        <w:rPr>
          <w:rFonts w:ascii="Segoe UI" w:hAnsi="Segoe UI" w:cs="Segoe UI"/>
          <w:sz w:val="23"/>
          <w:szCs w:val="23"/>
          <w:lang w:val="en-GB" w:eastAsia="en-GB"/>
        </w:rPr>
        <w:t xml:space="preserve"> for a</w:t>
      </w:r>
      <w:r w:rsidR="00052DCF" w:rsidRPr="00732E87">
        <w:rPr>
          <w:rFonts w:ascii="Segoe UI" w:hAnsi="Segoe UI" w:cs="Segoe UI"/>
          <w:sz w:val="23"/>
          <w:szCs w:val="23"/>
          <w:lang w:val="en-GB" w:eastAsia="en-GB"/>
        </w:rPr>
        <w:t xml:space="preserve"> </w:t>
      </w:r>
      <w:r w:rsidR="00E6479B" w:rsidRPr="00732E87">
        <w:rPr>
          <w:rFonts w:ascii="Segoe UI" w:hAnsi="Segoe UI" w:cs="Segoe UI"/>
          <w:sz w:val="23"/>
          <w:szCs w:val="23"/>
          <w:lang w:val="en-GB" w:eastAsia="en-GB"/>
        </w:rPr>
        <w:t>second</w:t>
      </w:r>
      <w:r w:rsidR="00F34BBE" w:rsidRPr="00732E87">
        <w:rPr>
          <w:rFonts w:ascii="Segoe UI" w:hAnsi="Segoe UI" w:cs="Segoe UI"/>
          <w:sz w:val="23"/>
          <w:szCs w:val="23"/>
          <w:lang w:val="en-GB" w:eastAsia="en-GB"/>
        </w:rPr>
        <w:t xml:space="preserve"> term, </w:t>
      </w:r>
      <w:r w:rsidR="00052DCF" w:rsidRPr="00732E87">
        <w:rPr>
          <w:rFonts w:ascii="Segoe UI" w:hAnsi="Segoe UI" w:cs="Segoe UI"/>
          <w:sz w:val="23"/>
          <w:szCs w:val="23"/>
          <w:lang w:val="en-GB" w:eastAsia="en-GB"/>
        </w:rPr>
        <w:t>and for</w:t>
      </w:r>
      <w:r w:rsidR="00F34BBE" w:rsidRPr="00732E87">
        <w:rPr>
          <w:rFonts w:ascii="Segoe UI" w:hAnsi="Segoe UI" w:cs="Segoe UI"/>
          <w:sz w:val="23"/>
          <w:szCs w:val="23"/>
          <w:lang w:val="en-GB" w:eastAsia="en-GB"/>
        </w:rPr>
        <w:t xml:space="preserve"> a</w:t>
      </w:r>
      <w:r w:rsidR="007B4864" w:rsidRPr="00732E87">
        <w:rPr>
          <w:rFonts w:ascii="Segoe UI" w:hAnsi="Segoe UI" w:cs="Segoe UI"/>
          <w:sz w:val="23"/>
          <w:szCs w:val="23"/>
          <w:lang w:val="en-GB" w:eastAsia="en-GB"/>
        </w:rPr>
        <w:t xml:space="preserve"> period</w:t>
      </w:r>
      <w:r w:rsidR="00AF78CB" w:rsidRPr="00732E87">
        <w:rPr>
          <w:rFonts w:ascii="Segoe UI" w:hAnsi="Segoe UI" w:cs="Segoe UI"/>
          <w:sz w:val="23"/>
          <w:szCs w:val="23"/>
          <w:lang w:val="en-GB" w:eastAsia="en-GB"/>
        </w:rPr>
        <w:t xml:space="preserve"> </w:t>
      </w:r>
      <w:r w:rsidR="001F5440" w:rsidRPr="00732E87">
        <w:rPr>
          <w:rFonts w:ascii="Segoe UI" w:hAnsi="Segoe UI" w:cs="Segoe UI"/>
          <w:sz w:val="23"/>
          <w:szCs w:val="23"/>
          <w:lang w:val="en-GB" w:eastAsia="en-GB"/>
        </w:rPr>
        <w:t xml:space="preserve">totalling </w:t>
      </w:r>
      <w:r w:rsidR="007B4864" w:rsidRPr="00732E87">
        <w:rPr>
          <w:rFonts w:ascii="Segoe UI" w:hAnsi="Segoe UI" w:cs="Segoe UI"/>
          <w:sz w:val="23"/>
          <w:szCs w:val="23"/>
          <w:lang w:val="en-GB" w:eastAsia="en-GB"/>
        </w:rPr>
        <w:t xml:space="preserve">3 years to </w:t>
      </w:r>
      <w:r w:rsidR="00E6479B" w:rsidRPr="00732E87">
        <w:rPr>
          <w:rFonts w:ascii="Segoe UI" w:hAnsi="Segoe UI" w:cs="Segoe UI"/>
          <w:sz w:val="23"/>
          <w:szCs w:val="23"/>
          <w:lang w:val="en-GB" w:eastAsia="en-GB"/>
        </w:rPr>
        <w:t>30</w:t>
      </w:r>
      <w:r w:rsidR="00E6479B" w:rsidRPr="00732E87">
        <w:rPr>
          <w:rFonts w:ascii="Segoe UI" w:hAnsi="Segoe UI" w:cs="Segoe UI"/>
          <w:sz w:val="23"/>
          <w:szCs w:val="23"/>
          <w:vertAlign w:val="superscript"/>
          <w:lang w:val="en-GB" w:eastAsia="en-GB"/>
        </w:rPr>
        <w:t>th</w:t>
      </w:r>
      <w:r w:rsidR="00E6479B" w:rsidRPr="00732E87">
        <w:rPr>
          <w:rFonts w:ascii="Segoe UI" w:hAnsi="Segoe UI" w:cs="Segoe UI"/>
          <w:sz w:val="23"/>
          <w:szCs w:val="23"/>
          <w:lang w:val="en-GB" w:eastAsia="en-GB"/>
        </w:rPr>
        <w:t xml:space="preserve"> June,</w:t>
      </w:r>
      <w:r w:rsidR="00AF78CB" w:rsidRPr="00732E87">
        <w:rPr>
          <w:rFonts w:ascii="Segoe UI" w:hAnsi="Segoe UI" w:cs="Segoe UI"/>
          <w:sz w:val="23"/>
          <w:szCs w:val="23"/>
          <w:lang w:val="en-GB" w:eastAsia="en-GB"/>
        </w:rPr>
        <w:t xml:space="preserve"> 2020</w:t>
      </w:r>
      <w:r w:rsidR="007B4864" w:rsidRPr="00732E87">
        <w:rPr>
          <w:rFonts w:ascii="Segoe UI" w:hAnsi="Segoe UI" w:cs="Segoe UI"/>
          <w:sz w:val="23"/>
          <w:szCs w:val="23"/>
          <w:lang w:val="en-GB" w:eastAsia="en-GB"/>
        </w:rPr>
        <w:t>.</w:t>
      </w:r>
    </w:p>
    <w:p w:rsidR="00732E87" w:rsidRDefault="00732E87" w:rsidP="00732E87">
      <w:pPr>
        <w:pStyle w:val="ListParagraph"/>
        <w:numPr>
          <w:ilvl w:val="0"/>
          <w:numId w:val="28"/>
        </w:num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The appointment of Anne Grocock as Senior Independent Director until 31</w:t>
      </w:r>
      <w:r w:rsidRPr="00732E87">
        <w:rPr>
          <w:rFonts w:ascii="Segoe UI" w:hAnsi="Segoe UI" w:cs="Segoe UI"/>
          <w:sz w:val="23"/>
          <w:szCs w:val="23"/>
          <w:vertAlign w:val="superscript"/>
          <w:lang w:val="en-GB" w:eastAsia="en-GB"/>
        </w:rPr>
        <w:t>st</w:t>
      </w:r>
      <w:r>
        <w:rPr>
          <w:rFonts w:ascii="Segoe UI" w:hAnsi="Segoe UI" w:cs="Segoe UI"/>
          <w:sz w:val="23"/>
          <w:szCs w:val="23"/>
          <w:lang w:val="en-GB" w:eastAsia="en-GB"/>
        </w:rPr>
        <w:t xml:space="preserve"> January 2018.</w:t>
      </w:r>
    </w:p>
    <w:p w:rsidR="00732E87" w:rsidRPr="00732E87" w:rsidRDefault="00732E87" w:rsidP="00732E87">
      <w:pPr>
        <w:pStyle w:val="ListParagraph"/>
        <w:numPr>
          <w:ilvl w:val="0"/>
          <w:numId w:val="28"/>
        </w:numPr>
        <w:autoSpaceDE w:val="0"/>
        <w:autoSpaceDN w:val="0"/>
        <w:adjustRightInd w:val="0"/>
        <w:jc w:val="both"/>
        <w:rPr>
          <w:rFonts w:ascii="Segoe UI" w:hAnsi="Segoe UI" w:cs="Segoe UI"/>
          <w:sz w:val="23"/>
          <w:szCs w:val="23"/>
          <w:lang w:val="en-GB" w:eastAsia="en-GB"/>
        </w:rPr>
      </w:pPr>
      <w:r>
        <w:rPr>
          <w:rFonts w:ascii="Segoe UI" w:hAnsi="Segoe UI" w:cs="Segoe UI"/>
          <w:sz w:val="23"/>
          <w:szCs w:val="23"/>
          <w:lang w:val="en-GB" w:eastAsia="en-GB"/>
        </w:rPr>
        <w:t>The appointment of Mike Bellamy as Vice/Deputy Chairman until 31</w:t>
      </w:r>
      <w:r w:rsidRPr="00732E87">
        <w:rPr>
          <w:rFonts w:ascii="Segoe UI" w:hAnsi="Segoe UI" w:cs="Segoe UI"/>
          <w:sz w:val="23"/>
          <w:szCs w:val="23"/>
          <w:vertAlign w:val="superscript"/>
          <w:lang w:val="en-GB" w:eastAsia="en-GB"/>
        </w:rPr>
        <w:t>st</w:t>
      </w:r>
      <w:r>
        <w:rPr>
          <w:rFonts w:ascii="Segoe UI" w:hAnsi="Segoe UI" w:cs="Segoe UI"/>
          <w:sz w:val="23"/>
          <w:szCs w:val="23"/>
          <w:lang w:val="en-GB" w:eastAsia="en-GB"/>
        </w:rPr>
        <w:t xml:space="preserve"> January 2018.</w:t>
      </w:r>
    </w:p>
    <w:p w:rsidR="00F56BFD" w:rsidRPr="00F56BFD" w:rsidRDefault="00F56BFD" w:rsidP="00E4287E">
      <w:pPr>
        <w:autoSpaceDE w:val="0"/>
        <w:autoSpaceDN w:val="0"/>
        <w:adjustRightInd w:val="0"/>
        <w:jc w:val="both"/>
        <w:rPr>
          <w:rFonts w:ascii="Segoe UI" w:hAnsi="Segoe UI" w:cs="Segoe UI"/>
          <w:sz w:val="23"/>
          <w:szCs w:val="23"/>
          <w:lang w:val="en-GB" w:eastAsia="en-GB"/>
        </w:rPr>
      </w:pPr>
    </w:p>
    <w:p w:rsidR="00F108EF" w:rsidRPr="00F56BFD" w:rsidRDefault="00F108EF" w:rsidP="00E4287E">
      <w:pPr>
        <w:autoSpaceDE w:val="0"/>
        <w:autoSpaceDN w:val="0"/>
        <w:adjustRightInd w:val="0"/>
        <w:jc w:val="both"/>
        <w:rPr>
          <w:rFonts w:ascii="Segoe UI" w:hAnsi="Segoe UI" w:cs="Segoe UI"/>
          <w:sz w:val="23"/>
          <w:szCs w:val="23"/>
        </w:rPr>
      </w:pPr>
      <w:r w:rsidRPr="00F56BFD">
        <w:rPr>
          <w:rFonts w:ascii="Segoe UI" w:hAnsi="Segoe UI" w:cs="Segoe UI"/>
          <w:b/>
          <w:sz w:val="23"/>
          <w:szCs w:val="23"/>
        </w:rPr>
        <w:t xml:space="preserve">Author and Title: </w:t>
      </w:r>
      <w:r w:rsidRPr="00F56BFD">
        <w:rPr>
          <w:rFonts w:ascii="Segoe UI" w:hAnsi="Segoe UI" w:cs="Segoe UI"/>
          <w:sz w:val="23"/>
          <w:szCs w:val="23"/>
        </w:rPr>
        <w:t>Kerry Rogers, Director of Corporate Affairs/Company Secretary</w:t>
      </w:r>
      <w:r w:rsidRPr="00F56BFD">
        <w:rPr>
          <w:rFonts w:ascii="Segoe UI" w:hAnsi="Segoe UI" w:cs="Segoe UI"/>
          <w:sz w:val="23"/>
          <w:szCs w:val="23"/>
        </w:rPr>
        <w:tab/>
      </w:r>
    </w:p>
    <w:p w:rsidR="004071DC" w:rsidRPr="00F56BFD" w:rsidRDefault="00F34BBE" w:rsidP="001F5440">
      <w:pPr>
        <w:ind w:left="1440" w:hanging="1440"/>
        <w:jc w:val="both"/>
        <w:rPr>
          <w:rFonts w:ascii="Segoe UI" w:hAnsi="Segoe UI" w:cs="Segoe UI"/>
          <w:sz w:val="23"/>
          <w:szCs w:val="23"/>
        </w:rPr>
      </w:pPr>
      <w:r w:rsidRPr="00F56BFD">
        <w:rPr>
          <w:rFonts w:ascii="Segoe UI" w:hAnsi="Segoe UI" w:cs="Segoe UI"/>
          <w:b/>
          <w:sz w:val="23"/>
          <w:szCs w:val="23"/>
        </w:rPr>
        <w:t>Lead Director:</w:t>
      </w:r>
      <w:r w:rsidR="00F56BFD">
        <w:rPr>
          <w:rFonts w:ascii="Segoe UI" w:hAnsi="Segoe UI" w:cs="Segoe UI"/>
          <w:sz w:val="23"/>
          <w:szCs w:val="23"/>
        </w:rPr>
        <w:t xml:space="preserve">  </w:t>
      </w:r>
      <w:r w:rsidRPr="00F56BFD">
        <w:rPr>
          <w:rFonts w:ascii="Segoe UI" w:hAnsi="Segoe UI" w:cs="Segoe UI"/>
          <w:sz w:val="23"/>
          <w:szCs w:val="23"/>
        </w:rPr>
        <w:t xml:space="preserve">Martin Howell, Chairman, on behalf of the Nominations and        </w:t>
      </w:r>
      <w:r w:rsidRPr="00F56BFD">
        <w:rPr>
          <w:rFonts w:ascii="Segoe UI" w:hAnsi="Segoe UI" w:cs="Segoe UI"/>
          <w:sz w:val="23"/>
          <w:szCs w:val="23"/>
        </w:rPr>
        <w:tab/>
      </w:r>
      <w:r w:rsidR="001F5440" w:rsidRPr="00F56BFD">
        <w:rPr>
          <w:rFonts w:ascii="Segoe UI" w:hAnsi="Segoe UI" w:cs="Segoe UI"/>
          <w:sz w:val="23"/>
          <w:szCs w:val="23"/>
        </w:rPr>
        <w:t>Remuneration Committee</w:t>
      </w: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344913" w:rsidRDefault="00344913"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E6479B" w:rsidRDefault="00E6479B" w:rsidP="004071DC">
      <w:pPr>
        <w:ind w:left="1440" w:hanging="1440"/>
        <w:jc w:val="center"/>
        <w:rPr>
          <w:rFonts w:ascii="Segoe UI" w:hAnsi="Segoe UI" w:cs="Segoe UI"/>
          <w:b/>
        </w:rPr>
      </w:pPr>
    </w:p>
    <w:p w:rsidR="004071DC" w:rsidRDefault="004071DC" w:rsidP="004071DC">
      <w:pPr>
        <w:ind w:left="1440" w:hanging="1440"/>
        <w:jc w:val="center"/>
        <w:rPr>
          <w:rFonts w:ascii="Segoe UI" w:hAnsi="Segoe UI" w:cs="Segoe UI"/>
          <w:b/>
        </w:rPr>
      </w:pPr>
      <w:r w:rsidRPr="004071DC">
        <w:rPr>
          <w:rFonts w:ascii="Segoe UI" w:hAnsi="Segoe UI" w:cs="Segoe UI"/>
          <w:b/>
        </w:rPr>
        <w:t>APPENDIX ONE</w:t>
      </w:r>
    </w:p>
    <w:p w:rsidR="004071DC" w:rsidRDefault="004071DC" w:rsidP="004071DC">
      <w:pPr>
        <w:ind w:left="1440" w:hanging="1440"/>
        <w:jc w:val="center"/>
        <w:rPr>
          <w:rFonts w:ascii="Segoe UI" w:hAnsi="Segoe UI" w:cs="Segoe UI"/>
          <w:b/>
        </w:rPr>
      </w:pPr>
    </w:p>
    <w:p w:rsidR="00F34BBE" w:rsidRPr="00F34BBE" w:rsidRDefault="00F34BBE" w:rsidP="004071DC">
      <w:pPr>
        <w:autoSpaceDE w:val="0"/>
        <w:autoSpaceDN w:val="0"/>
        <w:adjustRightInd w:val="0"/>
        <w:jc w:val="both"/>
        <w:rPr>
          <w:rFonts w:ascii="Segoe UI" w:hAnsi="Segoe UI" w:cs="Segoe UI"/>
          <w:b/>
          <w:sz w:val="23"/>
          <w:szCs w:val="23"/>
          <w:lang w:val="en-GB" w:eastAsia="en-GB"/>
        </w:rPr>
      </w:pPr>
      <w:r w:rsidRPr="00F34BBE">
        <w:rPr>
          <w:rFonts w:ascii="Segoe UI" w:hAnsi="Segoe UI" w:cs="Segoe UI"/>
          <w:b/>
          <w:sz w:val="23"/>
          <w:szCs w:val="23"/>
          <w:lang w:val="en-GB" w:eastAsia="en-GB"/>
        </w:rPr>
        <w:t>Oxford Health Constitution</w:t>
      </w:r>
    </w:p>
    <w:p w:rsidR="00F34BBE" w:rsidRPr="00F34BBE" w:rsidRDefault="00F34BBE"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sz w:val="23"/>
          <w:szCs w:val="23"/>
          <w:lang w:val="en-GB" w:eastAsia="en-GB"/>
        </w:rPr>
        <w:t>The relevant extract of the Constitution is outlined below:</w:t>
      </w:r>
    </w:p>
    <w:p w:rsidR="00F34BBE" w:rsidRPr="00F34BBE" w:rsidRDefault="00F34BBE" w:rsidP="00F34BBE">
      <w:pPr>
        <w:autoSpaceDE w:val="0"/>
        <w:autoSpaceDN w:val="0"/>
        <w:adjustRightInd w:val="0"/>
        <w:jc w:val="both"/>
        <w:rPr>
          <w:rFonts w:ascii="Segoe UI" w:hAnsi="Segoe UI" w:cs="Segoe UI"/>
          <w:b/>
          <w:bCs/>
          <w:sz w:val="23"/>
          <w:szCs w:val="23"/>
          <w:u w:val="single"/>
          <w:lang w:val="en-GB" w:eastAsia="en-GB"/>
        </w:rPr>
      </w:pPr>
    </w:p>
    <w:p w:rsidR="00F34BBE" w:rsidRPr="00F34BBE" w:rsidRDefault="00F34BBE" w:rsidP="00F34BBE">
      <w:pPr>
        <w:autoSpaceDE w:val="0"/>
        <w:autoSpaceDN w:val="0"/>
        <w:adjustRightInd w:val="0"/>
        <w:jc w:val="both"/>
        <w:rPr>
          <w:rFonts w:ascii="Segoe UI" w:hAnsi="Segoe UI" w:cs="Segoe UI"/>
          <w:b/>
          <w:bCs/>
          <w:sz w:val="23"/>
          <w:szCs w:val="23"/>
          <w:lang w:val="en-GB" w:eastAsia="en-GB"/>
        </w:rPr>
      </w:pPr>
      <w:r w:rsidRPr="00F34BBE">
        <w:rPr>
          <w:rFonts w:ascii="Segoe UI" w:hAnsi="Segoe UI" w:cs="Segoe UI"/>
          <w:b/>
          <w:bCs/>
          <w:sz w:val="23"/>
          <w:szCs w:val="23"/>
          <w:lang w:val="en-GB" w:eastAsia="en-GB"/>
        </w:rPr>
        <w:t>Terms of Office</w:t>
      </w:r>
    </w:p>
    <w:p w:rsidR="00F34BBE" w:rsidRPr="00F34BBE" w:rsidRDefault="00F34BBE" w:rsidP="00F34BBE">
      <w:pPr>
        <w:autoSpaceDE w:val="0"/>
        <w:autoSpaceDN w:val="0"/>
        <w:adjustRightInd w:val="0"/>
        <w:jc w:val="both"/>
        <w:rPr>
          <w:rFonts w:ascii="Segoe UI" w:hAnsi="Segoe UI" w:cs="Segoe UI"/>
          <w:sz w:val="23"/>
          <w:szCs w:val="23"/>
          <w:lang w:val="en-GB" w:eastAsia="en-GB"/>
        </w:rPr>
      </w:pPr>
      <w:r w:rsidRPr="00F34BBE">
        <w:rPr>
          <w:rFonts w:ascii="Segoe UI" w:hAnsi="Segoe UI" w:cs="Segoe UI"/>
          <w:sz w:val="23"/>
          <w:szCs w:val="23"/>
          <w:lang w:val="en-GB" w:eastAsia="en-GB"/>
        </w:rPr>
        <w:t>Subject to paragraph 8.6.3, the Chairman and the other Non-Executive Directors are to be appointed for a period of office in accordance with the terms and conditions of office (including as to remunerations and allowances, which shall be published in the Annual Report) decided by the Council of Governors in general meeting.</w:t>
      </w:r>
    </w:p>
    <w:p w:rsidR="00F34BBE" w:rsidRPr="00F34BBE" w:rsidRDefault="00F34BBE" w:rsidP="00F34BBE">
      <w:pPr>
        <w:autoSpaceDE w:val="0"/>
        <w:autoSpaceDN w:val="0"/>
        <w:adjustRightInd w:val="0"/>
        <w:jc w:val="both"/>
        <w:rPr>
          <w:rFonts w:ascii="Segoe UI" w:hAnsi="Segoe UI" w:cs="Segoe UI"/>
          <w:sz w:val="23"/>
          <w:szCs w:val="23"/>
          <w:lang w:val="en-GB" w:eastAsia="en-GB"/>
        </w:rPr>
      </w:pPr>
    </w:p>
    <w:p w:rsidR="00F34BBE" w:rsidRPr="00F34BBE" w:rsidRDefault="00F34BBE" w:rsidP="00F34BBE">
      <w:pPr>
        <w:autoSpaceDE w:val="0"/>
        <w:autoSpaceDN w:val="0"/>
        <w:adjustRightInd w:val="0"/>
        <w:jc w:val="both"/>
        <w:rPr>
          <w:rFonts w:ascii="Segoe UI" w:hAnsi="Segoe UI" w:cs="Segoe UI"/>
          <w:b/>
          <w:i/>
          <w:sz w:val="23"/>
          <w:szCs w:val="23"/>
          <w:lang w:val="en-GB" w:eastAsia="en-GB"/>
        </w:rPr>
      </w:pPr>
      <w:r w:rsidRPr="00F34BBE">
        <w:rPr>
          <w:rFonts w:ascii="Segoe UI" w:hAnsi="Segoe UI" w:cs="Segoe UI"/>
          <w:sz w:val="23"/>
          <w:szCs w:val="23"/>
          <w:lang w:val="en-GB" w:eastAsia="en-GB"/>
        </w:rPr>
        <w:t xml:space="preserve">Non-Executive Directors:  </w:t>
      </w:r>
      <w:r w:rsidRPr="00F34BBE">
        <w:rPr>
          <w:rFonts w:ascii="Segoe UI" w:hAnsi="Segoe UI" w:cs="Segoe UI"/>
          <w:b/>
          <w:i/>
          <w:sz w:val="23"/>
          <w:szCs w:val="23"/>
          <w:lang w:val="en-GB" w:eastAsia="en-GB"/>
        </w:rPr>
        <w:t>(subject to change following approval of Constitution)</w:t>
      </w:r>
    </w:p>
    <w:p w:rsidR="00F34BBE" w:rsidRPr="00F34BBE" w:rsidRDefault="00F34BBE" w:rsidP="00F34BBE">
      <w:pPr>
        <w:autoSpaceDE w:val="0"/>
        <w:autoSpaceDN w:val="0"/>
        <w:adjustRightInd w:val="0"/>
        <w:ind w:firstLine="720"/>
        <w:jc w:val="both"/>
        <w:rPr>
          <w:rFonts w:ascii="Segoe UI" w:hAnsi="Segoe UI" w:cs="Segoe UI"/>
          <w:sz w:val="23"/>
          <w:szCs w:val="23"/>
          <w:lang w:val="en-GB" w:eastAsia="en-GB"/>
        </w:rPr>
      </w:pPr>
      <w:r w:rsidRPr="00F34BBE">
        <w:rPr>
          <w:rFonts w:ascii="Segoe UI" w:hAnsi="Segoe UI" w:cs="Segoe UI"/>
          <w:sz w:val="23"/>
          <w:szCs w:val="23"/>
          <w:lang w:val="en-GB" w:eastAsia="en-GB"/>
        </w:rPr>
        <w:t xml:space="preserve">8.6.3.1 </w:t>
      </w:r>
      <w:proofErr w:type="gramStart"/>
      <w:r w:rsidRPr="00F34BBE">
        <w:rPr>
          <w:rFonts w:ascii="Segoe UI" w:hAnsi="Segoe UI" w:cs="Segoe UI"/>
          <w:sz w:val="23"/>
          <w:szCs w:val="23"/>
          <w:lang w:val="en-GB" w:eastAsia="en-GB"/>
        </w:rPr>
        <w:t>shall</w:t>
      </w:r>
      <w:proofErr w:type="gramEnd"/>
      <w:r w:rsidRPr="00F34BBE">
        <w:rPr>
          <w:rFonts w:ascii="Segoe UI" w:hAnsi="Segoe UI" w:cs="Segoe UI"/>
          <w:sz w:val="23"/>
          <w:szCs w:val="23"/>
          <w:lang w:val="en-GB" w:eastAsia="en-GB"/>
        </w:rPr>
        <w:t xml:space="preserve"> be appointed for a period of up to 3 years;</w:t>
      </w:r>
    </w:p>
    <w:p w:rsidR="00F34BBE" w:rsidRPr="00F34BBE" w:rsidRDefault="00F34BBE" w:rsidP="00F34BBE">
      <w:pPr>
        <w:autoSpaceDE w:val="0"/>
        <w:autoSpaceDN w:val="0"/>
        <w:adjustRightInd w:val="0"/>
        <w:ind w:firstLine="720"/>
        <w:jc w:val="both"/>
        <w:rPr>
          <w:rFonts w:ascii="Segoe UI" w:hAnsi="Segoe UI" w:cs="Segoe UI"/>
          <w:sz w:val="23"/>
          <w:szCs w:val="23"/>
          <w:lang w:val="en-GB" w:eastAsia="en-GB"/>
        </w:rPr>
      </w:pPr>
      <w:r w:rsidRPr="00F34BBE">
        <w:rPr>
          <w:rFonts w:ascii="Segoe UI" w:hAnsi="Segoe UI" w:cs="Segoe UI"/>
          <w:sz w:val="23"/>
          <w:szCs w:val="23"/>
          <w:lang w:val="en-GB" w:eastAsia="en-GB"/>
        </w:rPr>
        <w:t xml:space="preserve">8.6.3.2 </w:t>
      </w:r>
      <w:proofErr w:type="gramStart"/>
      <w:r w:rsidRPr="00F34BBE">
        <w:rPr>
          <w:rFonts w:ascii="Segoe UI" w:hAnsi="Segoe UI" w:cs="Segoe UI"/>
          <w:sz w:val="23"/>
          <w:szCs w:val="23"/>
          <w:lang w:val="en-GB" w:eastAsia="en-GB"/>
        </w:rPr>
        <w:t>are</w:t>
      </w:r>
      <w:proofErr w:type="gramEnd"/>
      <w:r w:rsidRPr="00F34BBE">
        <w:rPr>
          <w:rFonts w:ascii="Segoe UI" w:hAnsi="Segoe UI" w:cs="Segoe UI"/>
          <w:sz w:val="23"/>
          <w:szCs w:val="23"/>
          <w:lang w:val="en-GB" w:eastAsia="en-GB"/>
        </w:rPr>
        <w:t xml:space="preserve">, subject to paragraphs 8.6.3.3 and 8.6.3.4 eligible for re-election </w:t>
      </w:r>
      <w:r w:rsidRPr="00F34BBE">
        <w:rPr>
          <w:rFonts w:ascii="Segoe UI" w:hAnsi="Segoe UI" w:cs="Segoe UI"/>
          <w:sz w:val="23"/>
          <w:szCs w:val="23"/>
          <w:lang w:val="en-GB" w:eastAsia="en-GB"/>
        </w:rPr>
        <w:tab/>
      </w:r>
      <w:r w:rsidRPr="00F34BBE">
        <w:rPr>
          <w:rFonts w:ascii="Segoe UI" w:hAnsi="Segoe UI" w:cs="Segoe UI"/>
          <w:sz w:val="23"/>
          <w:szCs w:val="23"/>
          <w:lang w:val="en-GB" w:eastAsia="en-GB"/>
        </w:rPr>
        <w:tab/>
      </w:r>
      <w:r w:rsidRPr="00F34BBE">
        <w:rPr>
          <w:rFonts w:ascii="Segoe UI" w:hAnsi="Segoe UI" w:cs="Segoe UI"/>
          <w:sz w:val="23"/>
          <w:szCs w:val="23"/>
          <w:lang w:val="en-GB" w:eastAsia="en-GB"/>
        </w:rPr>
        <w:tab/>
        <w:t>at the end of the period referred to in paragraph 8.6.3.1;</w:t>
      </w:r>
    </w:p>
    <w:p w:rsidR="00F34BBE" w:rsidRPr="00F34BBE" w:rsidRDefault="00F34BBE" w:rsidP="00F34BBE">
      <w:pPr>
        <w:autoSpaceDE w:val="0"/>
        <w:autoSpaceDN w:val="0"/>
        <w:adjustRightInd w:val="0"/>
        <w:ind w:firstLine="720"/>
        <w:jc w:val="both"/>
        <w:rPr>
          <w:rFonts w:ascii="Segoe UI" w:hAnsi="Segoe UI" w:cs="Segoe UI"/>
          <w:sz w:val="23"/>
          <w:szCs w:val="23"/>
          <w:lang w:val="en-GB" w:eastAsia="en-GB"/>
        </w:rPr>
      </w:pPr>
      <w:r w:rsidRPr="00F34BBE">
        <w:rPr>
          <w:rFonts w:ascii="Segoe UI" w:hAnsi="Segoe UI" w:cs="Segoe UI"/>
          <w:sz w:val="23"/>
          <w:szCs w:val="23"/>
          <w:lang w:val="en-GB" w:eastAsia="en-GB"/>
        </w:rPr>
        <w:t xml:space="preserve">8.6.3.3 </w:t>
      </w:r>
      <w:proofErr w:type="gramStart"/>
      <w:r w:rsidRPr="00F34BBE">
        <w:rPr>
          <w:rFonts w:ascii="Segoe UI" w:hAnsi="Segoe UI" w:cs="Segoe UI"/>
          <w:sz w:val="23"/>
          <w:szCs w:val="23"/>
          <w:lang w:val="en-GB" w:eastAsia="en-GB"/>
        </w:rPr>
        <w:t>shall</w:t>
      </w:r>
      <w:proofErr w:type="gramEnd"/>
      <w:r w:rsidRPr="00F34BBE">
        <w:rPr>
          <w:rFonts w:ascii="Segoe UI" w:hAnsi="Segoe UI" w:cs="Segoe UI"/>
          <w:sz w:val="23"/>
          <w:szCs w:val="23"/>
          <w:lang w:val="en-GB" w:eastAsia="en-GB"/>
        </w:rPr>
        <w:t xml:space="preserve"> not, except in exceptional circumstances, hold office</w:t>
      </w:r>
    </w:p>
    <w:p w:rsidR="00F34BBE" w:rsidRPr="00F34BBE" w:rsidRDefault="00F34BBE" w:rsidP="00F34BBE">
      <w:pPr>
        <w:autoSpaceDE w:val="0"/>
        <w:autoSpaceDN w:val="0"/>
        <w:adjustRightInd w:val="0"/>
        <w:jc w:val="both"/>
        <w:rPr>
          <w:rFonts w:ascii="Segoe UI" w:hAnsi="Segoe UI" w:cs="Segoe UI"/>
          <w:sz w:val="23"/>
          <w:szCs w:val="23"/>
          <w:lang w:val="en-GB" w:eastAsia="en-GB"/>
        </w:rPr>
      </w:pPr>
      <w:r w:rsidRPr="00F34BBE">
        <w:rPr>
          <w:rFonts w:ascii="Segoe UI" w:hAnsi="Segoe UI" w:cs="Segoe UI"/>
          <w:sz w:val="23"/>
          <w:szCs w:val="23"/>
          <w:lang w:val="en-GB" w:eastAsia="en-GB"/>
        </w:rPr>
        <w:tab/>
      </w:r>
      <w:r w:rsidRPr="00F34BBE">
        <w:rPr>
          <w:rFonts w:ascii="Segoe UI" w:hAnsi="Segoe UI" w:cs="Segoe UI"/>
          <w:sz w:val="23"/>
          <w:szCs w:val="23"/>
          <w:lang w:val="en-GB" w:eastAsia="en-GB"/>
        </w:rPr>
        <w:tab/>
      </w:r>
      <w:proofErr w:type="gramStart"/>
      <w:r w:rsidRPr="00F34BBE">
        <w:rPr>
          <w:rFonts w:ascii="Segoe UI" w:hAnsi="Segoe UI" w:cs="Segoe UI"/>
          <w:sz w:val="23"/>
          <w:szCs w:val="23"/>
          <w:lang w:val="en-GB" w:eastAsia="en-GB"/>
        </w:rPr>
        <w:t>for</w:t>
      </w:r>
      <w:proofErr w:type="gramEnd"/>
      <w:r w:rsidRPr="00F34BBE">
        <w:rPr>
          <w:rFonts w:ascii="Segoe UI" w:hAnsi="Segoe UI" w:cs="Segoe UI"/>
          <w:sz w:val="23"/>
          <w:szCs w:val="23"/>
          <w:lang w:val="en-GB" w:eastAsia="en-GB"/>
        </w:rPr>
        <w:t xml:space="preserve"> a period in excess of 6 years; and</w:t>
      </w:r>
    </w:p>
    <w:p w:rsidR="00F34BBE" w:rsidRPr="00F34BBE" w:rsidRDefault="00F34BBE" w:rsidP="00F34BBE">
      <w:pPr>
        <w:autoSpaceDE w:val="0"/>
        <w:autoSpaceDN w:val="0"/>
        <w:adjustRightInd w:val="0"/>
        <w:ind w:left="720"/>
        <w:jc w:val="both"/>
        <w:rPr>
          <w:rFonts w:ascii="Segoe UI" w:hAnsi="Segoe UI" w:cs="Segoe UI"/>
          <w:sz w:val="23"/>
          <w:szCs w:val="23"/>
          <w:lang w:val="en-GB" w:eastAsia="en-GB"/>
        </w:rPr>
      </w:pPr>
      <w:r w:rsidRPr="00F34BBE">
        <w:rPr>
          <w:rFonts w:ascii="Segoe UI" w:hAnsi="Segoe UI" w:cs="Segoe UI"/>
          <w:sz w:val="23"/>
          <w:szCs w:val="23"/>
          <w:lang w:val="en-GB" w:eastAsia="en-GB"/>
        </w:rPr>
        <w:t xml:space="preserve">8.6.3.4 </w:t>
      </w:r>
      <w:proofErr w:type="gramStart"/>
      <w:r w:rsidRPr="00F34BBE">
        <w:rPr>
          <w:rFonts w:ascii="Segoe UI" w:hAnsi="Segoe UI" w:cs="Segoe UI"/>
          <w:sz w:val="23"/>
          <w:szCs w:val="23"/>
          <w:lang w:val="en-GB" w:eastAsia="en-GB"/>
        </w:rPr>
        <w:t>where</w:t>
      </w:r>
      <w:proofErr w:type="gramEnd"/>
      <w:r w:rsidRPr="00F34BBE">
        <w:rPr>
          <w:rFonts w:ascii="Segoe UI" w:hAnsi="Segoe UI" w:cs="Segoe UI"/>
          <w:sz w:val="23"/>
          <w:szCs w:val="23"/>
          <w:lang w:val="en-GB" w:eastAsia="en-GB"/>
        </w:rPr>
        <w:t xml:space="preserve"> appointed for more than 6 years shall, at the discretion of </w:t>
      </w:r>
      <w:r w:rsidRPr="00F34BBE">
        <w:rPr>
          <w:rFonts w:ascii="Segoe UI" w:hAnsi="Segoe UI" w:cs="Segoe UI"/>
          <w:sz w:val="23"/>
          <w:szCs w:val="23"/>
          <w:lang w:val="en-GB" w:eastAsia="en-GB"/>
        </w:rPr>
        <w:tab/>
        <w:t>the Council of Governors, be so appointed either on the basis of:</w:t>
      </w:r>
    </w:p>
    <w:p w:rsidR="00F34BBE" w:rsidRPr="00F34BBE" w:rsidRDefault="00F34BBE" w:rsidP="00F34BBE">
      <w:pPr>
        <w:autoSpaceDE w:val="0"/>
        <w:autoSpaceDN w:val="0"/>
        <w:adjustRightInd w:val="0"/>
        <w:ind w:left="1440" w:firstLine="720"/>
        <w:jc w:val="both"/>
        <w:rPr>
          <w:rFonts w:ascii="Segoe UI" w:hAnsi="Segoe UI" w:cs="Segoe UI"/>
          <w:sz w:val="23"/>
          <w:szCs w:val="23"/>
          <w:lang w:val="en-GB" w:eastAsia="en-GB"/>
        </w:rPr>
      </w:pPr>
      <w:r w:rsidRPr="00F34BBE">
        <w:rPr>
          <w:rFonts w:ascii="Segoe UI" w:hAnsi="Segoe UI" w:cs="Segoe UI"/>
          <w:sz w:val="23"/>
          <w:szCs w:val="23"/>
          <w:lang w:val="en-GB" w:eastAsia="en-GB"/>
        </w:rPr>
        <w:t xml:space="preserve">a) </w:t>
      </w:r>
      <w:proofErr w:type="gramStart"/>
      <w:r w:rsidRPr="00F34BBE">
        <w:rPr>
          <w:rFonts w:ascii="Segoe UI" w:hAnsi="Segoe UI" w:cs="Segoe UI"/>
          <w:sz w:val="23"/>
          <w:szCs w:val="23"/>
          <w:lang w:val="en-GB" w:eastAsia="en-GB"/>
        </w:rPr>
        <w:t>annual</w:t>
      </w:r>
      <w:proofErr w:type="gramEnd"/>
      <w:r w:rsidRPr="00F34BBE">
        <w:rPr>
          <w:rFonts w:ascii="Segoe UI" w:hAnsi="Segoe UI" w:cs="Segoe UI"/>
          <w:sz w:val="23"/>
          <w:szCs w:val="23"/>
          <w:lang w:val="en-GB" w:eastAsia="en-GB"/>
        </w:rPr>
        <w:t xml:space="preserve"> re-appointment; or</w:t>
      </w:r>
    </w:p>
    <w:p w:rsidR="00F34BBE" w:rsidRPr="00F34BBE" w:rsidRDefault="00F34BBE" w:rsidP="00F34BBE">
      <w:pPr>
        <w:autoSpaceDE w:val="0"/>
        <w:autoSpaceDN w:val="0"/>
        <w:adjustRightInd w:val="0"/>
        <w:ind w:left="1440" w:firstLine="720"/>
        <w:jc w:val="both"/>
        <w:rPr>
          <w:rFonts w:ascii="Segoe UI" w:hAnsi="Segoe UI" w:cs="Segoe UI"/>
          <w:sz w:val="23"/>
          <w:szCs w:val="23"/>
          <w:lang w:val="en-GB" w:eastAsia="en-GB"/>
        </w:rPr>
      </w:pPr>
      <w:r w:rsidRPr="00F34BBE">
        <w:rPr>
          <w:rFonts w:ascii="Segoe UI" w:hAnsi="Segoe UI" w:cs="Segoe UI"/>
          <w:sz w:val="23"/>
          <w:szCs w:val="23"/>
          <w:lang w:val="en-GB" w:eastAsia="en-GB"/>
        </w:rPr>
        <w:t xml:space="preserve">b) </w:t>
      </w:r>
      <w:proofErr w:type="gramStart"/>
      <w:r w:rsidRPr="00F34BBE">
        <w:rPr>
          <w:rFonts w:ascii="Segoe UI" w:hAnsi="Segoe UI" w:cs="Segoe UI"/>
          <w:sz w:val="23"/>
          <w:szCs w:val="23"/>
          <w:lang w:val="en-GB" w:eastAsia="en-GB"/>
        </w:rPr>
        <w:t>a</w:t>
      </w:r>
      <w:proofErr w:type="gramEnd"/>
      <w:r w:rsidRPr="00F34BBE">
        <w:rPr>
          <w:rFonts w:ascii="Segoe UI" w:hAnsi="Segoe UI" w:cs="Segoe UI"/>
          <w:sz w:val="23"/>
          <w:szCs w:val="23"/>
          <w:lang w:val="en-GB" w:eastAsia="en-GB"/>
        </w:rPr>
        <w:t xml:space="preserve"> competitive process</w:t>
      </w:r>
    </w:p>
    <w:p w:rsidR="00F34BBE" w:rsidRPr="00F34BBE" w:rsidRDefault="00F34BBE" w:rsidP="00F34BBE">
      <w:pPr>
        <w:autoSpaceDE w:val="0"/>
        <w:autoSpaceDN w:val="0"/>
        <w:adjustRightInd w:val="0"/>
        <w:ind w:firstLine="720"/>
        <w:jc w:val="both"/>
        <w:rPr>
          <w:rFonts w:ascii="Segoe UI" w:hAnsi="Segoe UI" w:cs="Segoe UI"/>
          <w:sz w:val="23"/>
          <w:szCs w:val="23"/>
          <w:lang w:val="en-GB" w:eastAsia="en-GB"/>
        </w:rPr>
      </w:pPr>
      <w:r w:rsidRPr="00F34BBE">
        <w:rPr>
          <w:rFonts w:ascii="Segoe UI" w:hAnsi="Segoe UI" w:cs="Segoe UI"/>
          <w:sz w:val="23"/>
          <w:szCs w:val="23"/>
          <w:lang w:val="en-GB" w:eastAsia="en-GB"/>
        </w:rPr>
        <w:tab/>
      </w:r>
      <w:proofErr w:type="gramStart"/>
      <w:r w:rsidRPr="00F34BBE">
        <w:rPr>
          <w:rFonts w:ascii="Segoe UI" w:hAnsi="Segoe UI" w:cs="Segoe UI"/>
          <w:sz w:val="23"/>
          <w:szCs w:val="23"/>
          <w:lang w:val="en-GB" w:eastAsia="en-GB"/>
        </w:rPr>
        <w:t>up</w:t>
      </w:r>
      <w:proofErr w:type="gramEnd"/>
      <w:r w:rsidRPr="00F34BBE">
        <w:rPr>
          <w:rFonts w:ascii="Segoe UI" w:hAnsi="Segoe UI" w:cs="Segoe UI"/>
          <w:sz w:val="23"/>
          <w:szCs w:val="23"/>
          <w:lang w:val="en-GB" w:eastAsia="en-GB"/>
        </w:rPr>
        <w:t xml:space="preserve"> to a maximum 9 years.</w:t>
      </w:r>
    </w:p>
    <w:p w:rsidR="00F34BBE" w:rsidRPr="00F34BBE" w:rsidRDefault="00F34BBE" w:rsidP="004071DC">
      <w:pPr>
        <w:autoSpaceDE w:val="0"/>
        <w:autoSpaceDN w:val="0"/>
        <w:adjustRightInd w:val="0"/>
        <w:jc w:val="both"/>
        <w:rPr>
          <w:rFonts w:ascii="Segoe UI" w:hAnsi="Segoe UI" w:cs="Segoe UI"/>
          <w:b/>
          <w:sz w:val="23"/>
          <w:szCs w:val="23"/>
          <w:lang w:val="en-GB" w:eastAsia="en-GB"/>
        </w:rPr>
      </w:pPr>
    </w:p>
    <w:p w:rsidR="00F34BBE" w:rsidRPr="00F34BBE" w:rsidRDefault="00F34BBE" w:rsidP="004071DC">
      <w:pPr>
        <w:autoSpaceDE w:val="0"/>
        <w:autoSpaceDN w:val="0"/>
        <w:adjustRightInd w:val="0"/>
        <w:jc w:val="both"/>
        <w:rPr>
          <w:rFonts w:ascii="Segoe UI" w:hAnsi="Segoe UI" w:cs="Segoe UI"/>
          <w:b/>
          <w:sz w:val="23"/>
          <w:szCs w:val="23"/>
          <w:lang w:val="en-GB" w:eastAsia="en-GB"/>
        </w:rPr>
      </w:pPr>
      <w:r w:rsidRPr="00F34BBE">
        <w:rPr>
          <w:rFonts w:ascii="Segoe UI" w:hAnsi="Segoe UI" w:cs="Segoe UI"/>
          <w:b/>
          <w:sz w:val="23"/>
          <w:szCs w:val="23"/>
          <w:lang w:val="en-GB" w:eastAsia="en-GB"/>
        </w:rPr>
        <w:t>Code of Governance</w:t>
      </w: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sz w:val="23"/>
          <w:szCs w:val="23"/>
          <w:lang w:val="en-GB" w:eastAsia="en-GB"/>
        </w:rPr>
        <w:t>The relevant extracts of the Code are outlined below:</w:t>
      </w:r>
    </w:p>
    <w:p w:rsidR="00F34BBE" w:rsidRPr="00F34BBE" w:rsidRDefault="00F34BBE" w:rsidP="004071DC">
      <w:pPr>
        <w:autoSpaceDE w:val="0"/>
        <w:autoSpaceDN w:val="0"/>
        <w:adjustRightInd w:val="0"/>
        <w:jc w:val="both"/>
        <w:rPr>
          <w:rFonts w:ascii="Segoe UI" w:hAnsi="Segoe UI" w:cs="Segoe UI"/>
          <w:sz w:val="23"/>
          <w:szCs w:val="23"/>
          <w:lang w:val="en-GB" w:eastAsia="en-GB"/>
        </w:rPr>
      </w:pP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B.2.1.</w:t>
      </w:r>
      <w:r w:rsidRPr="00F34BBE">
        <w:rPr>
          <w:rFonts w:ascii="Segoe UI" w:hAnsi="Segoe UI" w:cs="Segoe UI"/>
          <w:sz w:val="23"/>
          <w:szCs w:val="23"/>
          <w:lang w:val="en-GB" w:eastAsia="en-GB"/>
        </w:rPr>
        <w:t xml:space="preserve"> The nominations committee or committees, with external advice as appropriate, are responsible for the identification and nomination of executive and non-executive directors. The nominations committee should give full consideration to succession planning, taking into account the future challenges, risks and opportunities facing the NHS foundation trust and the skills and expertise required within the board of directors to meet them. </w:t>
      </w: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B.2.2.</w:t>
      </w:r>
      <w:r w:rsidRPr="00F34BBE">
        <w:rPr>
          <w:rFonts w:ascii="Segoe UI" w:hAnsi="Segoe UI" w:cs="Segoe UI"/>
          <w:sz w:val="23"/>
          <w:szCs w:val="23"/>
          <w:lang w:val="en-GB" w:eastAsia="en-GB"/>
        </w:rPr>
        <w:t xml:space="preserve"> Directors on the board of directors and governors on the council of governors should meet the “fit and proper” persons test described in the provider licence. For the purpose of the licence and application criteria, “fit and proper” persons are defined as those without certain recent criminal convictions and director disqualifications, and those who are not bankrupt (</w:t>
      </w:r>
      <w:proofErr w:type="spellStart"/>
      <w:r w:rsidRPr="00F34BBE">
        <w:rPr>
          <w:rFonts w:ascii="Segoe UI" w:hAnsi="Segoe UI" w:cs="Segoe UI"/>
          <w:sz w:val="23"/>
          <w:szCs w:val="23"/>
          <w:lang w:val="en-GB" w:eastAsia="en-GB"/>
        </w:rPr>
        <w:t>undischarged</w:t>
      </w:r>
      <w:proofErr w:type="spellEnd"/>
      <w:r w:rsidRPr="00F34BBE">
        <w:rPr>
          <w:rFonts w:ascii="Segoe UI" w:hAnsi="Segoe UI" w:cs="Segoe UI"/>
          <w:sz w:val="23"/>
          <w:szCs w:val="23"/>
          <w:lang w:val="en-GB" w:eastAsia="en-GB"/>
        </w:rPr>
        <w:t xml:space="preserve">). Trusts should also abide by the updated guidance from the CQC regarding appointments to senior positions in organisations subject to CQC regulations. </w:t>
      </w: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B.2.3.</w:t>
      </w:r>
      <w:r w:rsidRPr="00F34BBE">
        <w:rPr>
          <w:rFonts w:ascii="Segoe UI" w:hAnsi="Segoe UI" w:cs="Segoe UI"/>
          <w:sz w:val="23"/>
          <w:szCs w:val="23"/>
          <w:lang w:val="en-GB" w:eastAsia="en-GB"/>
        </w:rPr>
        <w:t xml:space="preserve"> There may be one or two nominations committees. If there are two committees, one will be responsible for considering nominations for executive directors and the other for non-executive directors (including the chairperson). The nominations committee(s) should regularly review the structure, size and </w:t>
      </w:r>
    </w:p>
    <w:p w:rsidR="004071DC" w:rsidRPr="00F34BBE" w:rsidRDefault="004071DC" w:rsidP="004071DC">
      <w:pPr>
        <w:autoSpaceDE w:val="0"/>
        <w:autoSpaceDN w:val="0"/>
        <w:adjustRightInd w:val="0"/>
        <w:jc w:val="both"/>
        <w:rPr>
          <w:rFonts w:ascii="Segoe UI" w:hAnsi="Segoe UI" w:cs="Segoe UI"/>
          <w:sz w:val="23"/>
          <w:szCs w:val="23"/>
          <w:lang w:val="en-GB" w:eastAsia="en-GB"/>
        </w:rPr>
      </w:pPr>
      <w:proofErr w:type="gramStart"/>
      <w:r w:rsidRPr="00F34BBE">
        <w:rPr>
          <w:rFonts w:ascii="Segoe UI" w:hAnsi="Segoe UI" w:cs="Segoe UI"/>
          <w:sz w:val="23"/>
          <w:szCs w:val="23"/>
          <w:lang w:val="en-GB" w:eastAsia="en-GB"/>
        </w:rPr>
        <w:t>composition</w:t>
      </w:r>
      <w:proofErr w:type="gramEnd"/>
      <w:r w:rsidRPr="00F34BBE">
        <w:rPr>
          <w:rFonts w:ascii="Segoe UI" w:hAnsi="Segoe UI" w:cs="Segoe UI"/>
          <w:sz w:val="23"/>
          <w:szCs w:val="23"/>
          <w:lang w:val="en-GB" w:eastAsia="en-GB"/>
        </w:rPr>
        <w:t xml:space="preserve"> of the board of directors and make recommendations for changes where appropriate. In particular, the nominations committee(s) should evaluate, at least annually, the balance of skills, knowledge and experience on the board of directors and, in the light of this evaluation, prepare a description of the role and capabilities required for appointment of both executive and non-executive directors, including the chairperson.</w:t>
      </w: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B.2.13</w:t>
      </w:r>
      <w:r w:rsidRPr="00F34BBE">
        <w:rPr>
          <w:rFonts w:ascii="Segoe UI" w:hAnsi="Segoe UI" w:cs="Segoe UI"/>
          <w:sz w:val="23"/>
          <w:szCs w:val="23"/>
          <w:lang w:val="en-GB" w:eastAsia="en-GB"/>
        </w:rPr>
        <w:t xml:space="preserve"> The governors are responsible at a general meeting for the appointment, re- appointment and removal of the chairperson and the other non-executive directors. </w:t>
      </w: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B.6.c</w:t>
      </w:r>
      <w:r w:rsidRPr="00F34BBE">
        <w:rPr>
          <w:rFonts w:ascii="Segoe UI" w:hAnsi="Segoe UI" w:cs="Segoe UI"/>
          <w:sz w:val="23"/>
          <w:szCs w:val="23"/>
          <w:lang w:val="en-GB" w:eastAsia="en-GB"/>
        </w:rPr>
        <w:t xml:space="preserve"> The council of governors, which is responsible for the appointment and re- appointment of non-executive directors, should take the lead on agreeing a process for the evaluation of the chairperson and the non-executives, with the chairperson and the non-executives. The outcomes of the evaluation of the non-executive directors should be agreed with them by the chairperson. The outcomes of the evaluation of the chairperson should be agreed by him or her with the senior independent director. The outcomes of the evaluation of the non-executive directors and the chairperson should be reported to the governors. The governors should bear in mind that it may be desirable to use the senior independent director to lead the evaluation of the chairperson.</w:t>
      </w: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B.7.</w:t>
      </w:r>
      <w:proofErr w:type="spellStart"/>
      <w:r w:rsidRPr="00F34BBE">
        <w:rPr>
          <w:rFonts w:ascii="Segoe UI" w:hAnsi="Segoe UI" w:cs="Segoe UI"/>
          <w:b/>
          <w:sz w:val="23"/>
          <w:szCs w:val="23"/>
          <w:lang w:val="en-GB" w:eastAsia="en-GB"/>
        </w:rPr>
        <w:t>a</w:t>
      </w:r>
      <w:proofErr w:type="spellEnd"/>
      <w:r w:rsidRPr="00F34BBE">
        <w:rPr>
          <w:rFonts w:ascii="Segoe UI" w:hAnsi="Segoe UI" w:cs="Segoe UI"/>
          <w:sz w:val="23"/>
          <w:szCs w:val="23"/>
          <w:lang w:val="en-GB" w:eastAsia="en-GB"/>
        </w:rPr>
        <w:t xml:space="preserve"> All non-executive directors and elected governors should be submitted for re- appointment or re-election at regular intervals. The performance of executive directors of the board should be subject to regular appraisal and review. The council of governors should ensure planned and progressive refreshing of the non-executive directors. </w:t>
      </w:r>
    </w:p>
    <w:p w:rsidR="004071DC" w:rsidRPr="00F34BBE"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B.7.1</w:t>
      </w:r>
      <w:r w:rsidRPr="00F34BBE">
        <w:rPr>
          <w:rFonts w:ascii="Segoe UI" w:hAnsi="Segoe UI" w:cs="Segoe UI"/>
          <w:sz w:val="23"/>
          <w:szCs w:val="23"/>
          <w:lang w:val="en-GB" w:eastAsia="en-GB"/>
        </w:rPr>
        <w:t>. In the case of re-appointment of non-executive directors, the chairperson should confirm to the governors that following formal performance evaluation, the performance of the individual proposed for re-appointment continues to be effective and to demonstrate commitment to the role. Any term beyond six years (</w:t>
      </w:r>
      <w:proofErr w:type="spellStart"/>
      <w:r w:rsidRPr="00F34BBE">
        <w:rPr>
          <w:rFonts w:ascii="Segoe UI" w:hAnsi="Segoe UI" w:cs="Segoe UI"/>
          <w:sz w:val="23"/>
          <w:szCs w:val="23"/>
          <w:lang w:val="en-GB" w:eastAsia="en-GB"/>
        </w:rPr>
        <w:t>eg</w:t>
      </w:r>
      <w:proofErr w:type="spellEnd"/>
      <w:r w:rsidRPr="00F34BBE">
        <w:rPr>
          <w:rFonts w:ascii="Segoe UI" w:hAnsi="Segoe UI" w:cs="Segoe UI"/>
          <w:sz w:val="23"/>
          <w:szCs w:val="23"/>
          <w:lang w:val="en-GB" w:eastAsia="en-GB"/>
        </w:rPr>
        <w:t>, two three-year terms) for a non-executive director should be subject to particularly rigorous review, and should take into account the need for progressive refreshing of the board. Non-executive directors may, in exceptional circumstances, serve longer than six years (</w:t>
      </w:r>
      <w:proofErr w:type="spellStart"/>
      <w:r w:rsidRPr="00F34BBE">
        <w:rPr>
          <w:rFonts w:ascii="Segoe UI" w:hAnsi="Segoe UI" w:cs="Segoe UI"/>
          <w:sz w:val="23"/>
          <w:szCs w:val="23"/>
          <w:lang w:val="en-GB" w:eastAsia="en-GB"/>
        </w:rPr>
        <w:t>eg</w:t>
      </w:r>
      <w:proofErr w:type="spellEnd"/>
      <w:r w:rsidRPr="00F34BBE">
        <w:rPr>
          <w:rFonts w:ascii="Segoe UI" w:hAnsi="Segoe UI" w:cs="Segoe UI"/>
          <w:sz w:val="23"/>
          <w:szCs w:val="23"/>
          <w:lang w:val="en-GB" w:eastAsia="en-GB"/>
        </w:rPr>
        <w:t>, two three-year terms following authorisation of the NHS foundation trust) but this should be subject to annual re-appointment. Serving more than six years could be relevant to the determination of a non-executive’s independence.</w:t>
      </w:r>
    </w:p>
    <w:p w:rsidR="004071DC" w:rsidRPr="00E6479B" w:rsidRDefault="004071DC" w:rsidP="004071DC">
      <w:pPr>
        <w:autoSpaceDE w:val="0"/>
        <w:autoSpaceDN w:val="0"/>
        <w:adjustRightInd w:val="0"/>
        <w:jc w:val="both"/>
        <w:rPr>
          <w:rFonts w:ascii="Segoe UI" w:hAnsi="Segoe UI" w:cs="Segoe UI"/>
          <w:sz w:val="23"/>
          <w:szCs w:val="23"/>
          <w:lang w:val="en-GB" w:eastAsia="en-GB"/>
        </w:rPr>
      </w:pPr>
      <w:r w:rsidRPr="00F34BBE">
        <w:rPr>
          <w:rFonts w:ascii="Segoe UI" w:hAnsi="Segoe UI" w:cs="Segoe UI"/>
          <w:b/>
          <w:sz w:val="23"/>
          <w:szCs w:val="23"/>
          <w:lang w:val="en-GB" w:eastAsia="en-GB"/>
        </w:rPr>
        <w:t>B.7.4</w:t>
      </w:r>
      <w:r w:rsidRPr="00F34BBE">
        <w:rPr>
          <w:rFonts w:ascii="Segoe UI" w:hAnsi="Segoe UI" w:cs="Segoe UI"/>
          <w:sz w:val="23"/>
          <w:szCs w:val="23"/>
          <w:lang w:val="en-GB" w:eastAsia="en-GB"/>
        </w:rPr>
        <w:t xml:space="preserve"> Non-executive directors, including the chairperson should be appointed by the council of governors for the specified terms subject to re-appointment thereafter at intervals of no more than three years and subject to the 2006 Act provisions relating to removal of a director</w:t>
      </w:r>
    </w:p>
    <w:sectPr w:rsidR="004071DC" w:rsidRPr="00E6479B" w:rsidSect="00262F0F">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E8" w:rsidRDefault="00334FE8" w:rsidP="005B3E3C">
      <w:r>
        <w:separator/>
      </w:r>
    </w:p>
  </w:endnote>
  <w:endnote w:type="continuationSeparator" w:id="0">
    <w:p w:rsidR="00334FE8" w:rsidRDefault="00334FE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E8" w:rsidRDefault="00334FE8" w:rsidP="005B3E3C">
      <w:r>
        <w:separator/>
      </w:r>
    </w:p>
  </w:footnote>
  <w:footnote w:type="continuationSeparator" w:id="0">
    <w:p w:rsidR="00334FE8" w:rsidRDefault="00334FE8"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Default="00262F0F" w:rsidP="00A710F6">
    <w:pPr>
      <w:pStyle w:val="Header"/>
      <w:jc w:val="cente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D07"/>
    <w:multiLevelType w:val="hybridMultilevel"/>
    <w:tmpl w:val="D0641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381A4C"/>
    <w:multiLevelType w:val="hybridMultilevel"/>
    <w:tmpl w:val="F174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C4577"/>
    <w:multiLevelType w:val="hybridMultilevel"/>
    <w:tmpl w:val="45183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C13183"/>
    <w:multiLevelType w:val="hybridMultilevel"/>
    <w:tmpl w:val="22DA46E2"/>
    <w:lvl w:ilvl="0" w:tplc="37D2CB7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454959"/>
    <w:multiLevelType w:val="hybridMultilevel"/>
    <w:tmpl w:val="2892B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F65FF"/>
    <w:multiLevelType w:val="multilevel"/>
    <w:tmpl w:val="4B2C646A"/>
    <w:lvl w:ilvl="0">
      <w:start w:val="7"/>
      <w:numFmt w:val="decimal"/>
      <w:lvlText w:val="%1"/>
      <w:lvlJc w:val="left"/>
      <w:pPr>
        <w:ind w:left="450" w:hanging="450"/>
      </w:pPr>
      <w:rPr>
        <w:rFonts w:hint="default"/>
      </w:rPr>
    </w:lvl>
    <w:lvl w:ilvl="1">
      <w:start w:val="10"/>
      <w:numFmt w:val="decimal"/>
      <w:lvlText w:val="%1.%2"/>
      <w:lvlJc w:val="left"/>
      <w:pPr>
        <w:ind w:left="1890" w:hanging="45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nsid w:val="26F96A33"/>
    <w:multiLevelType w:val="hybridMultilevel"/>
    <w:tmpl w:val="09C2D93C"/>
    <w:lvl w:ilvl="0" w:tplc="60C8520C">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9">
    <w:nsid w:val="2A095586"/>
    <w:multiLevelType w:val="multilevel"/>
    <w:tmpl w:val="9D2C4E60"/>
    <w:lvl w:ilvl="0">
      <w:start w:val="16"/>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2ABF2971"/>
    <w:multiLevelType w:val="hybridMultilevel"/>
    <w:tmpl w:val="43465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F44598"/>
    <w:multiLevelType w:val="hybridMultilevel"/>
    <w:tmpl w:val="44A629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7697A57"/>
    <w:multiLevelType w:val="hybridMultilevel"/>
    <w:tmpl w:val="68DAE3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225C1C"/>
    <w:multiLevelType w:val="hybridMultilevel"/>
    <w:tmpl w:val="877627CA"/>
    <w:lvl w:ilvl="0" w:tplc="FE582E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AD47880"/>
    <w:multiLevelType w:val="hybridMultilevel"/>
    <w:tmpl w:val="499C5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1224CD5"/>
    <w:multiLevelType w:val="hybridMultilevel"/>
    <w:tmpl w:val="71BA54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9">
    <w:nsid w:val="5D7A5F0B"/>
    <w:multiLevelType w:val="hybridMultilevel"/>
    <w:tmpl w:val="657C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564135"/>
    <w:multiLevelType w:val="multilevel"/>
    <w:tmpl w:val="15E67AA4"/>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ind w:left="1440" w:hanging="720"/>
      </w:pPr>
      <w:rPr>
        <w:rFonts w:hint="default"/>
        <w:b w:val="0"/>
        <w:i w:val="0"/>
      </w:rPr>
    </w:lvl>
    <w:lvl w:ilvl="2">
      <w:start w:val="1"/>
      <w:numFmt w:val="decimal"/>
      <w:pStyle w:val="HeadingLevel3"/>
      <w:lvlText w:val="%1.%2.%3"/>
      <w:lvlJc w:val="left"/>
      <w:pPr>
        <w:ind w:left="2160" w:hanging="720"/>
      </w:pPr>
      <w:rPr>
        <w:rFonts w:hint="default"/>
        <w:i w:val="0"/>
        <w:sz w:val="22"/>
        <w:szCs w:val="22"/>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21">
    <w:nsid w:val="6AB85DBA"/>
    <w:multiLevelType w:val="hybridMultilevel"/>
    <w:tmpl w:val="DE2E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2441E8"/>
    <w:multiLevelType w:val="multilevel"/>
    <w:tmpl w:val="9D2C4E60"/>
    <w:lvl w:ilvl="0">
      <w:start w:val="16"/>
      <w:numFmt w:val="decimal"/>
      <w:lvlText w:val="%1."/>
      <w:lvlJc w:val="left"/>
      <w:pPr>
        <w:ind w:left="72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1A138E"/>
    <w:multiLevelType w:val="hybridMultilevel"/>
    <w:tmpl w:val="AFCCBB06"/>
    <w:lvl w:ilvl="0" w:tplc="FE582E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E61DEE"/>
    <w:multiLevelType w:val="hybridMultilevel"/>
    <w:tmpl w:val="43465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FA74F8"/>
    <w:multiLevelType w:val="hybridMultilevel"/>
    <w:tmpl w:val="B03C72C8"/>
    <w:lvl w:ilvl="0" w:tplc="8260FD8C">
      <w:start w:val="1"/>
      <w:numFmt w:val="lowerLetter"/>
      <w:lvlText w:val="%1."/>
      <w:lvlJc w:val="left"/>
      <w:pPr>
        <w:tabs>
          <w:tab w:val="num" w:pos="1080"/>
        </w:tabs>
        <w:ind w:left="1080" w:hanging="360"/>
      </w:pPr>
      <w:rPr>
        <w:rFonts w:ascii="Arial" w:eastAsia="Times New Roman" w:hAnsi="Arial" w:cs="Arial" w:hint="default"/>
        <w:color w:val="auto"/>
      </w:rPr>
    </w:lvl>
    <w:lvl w:ilvl="1" w:tplc="6F2A174E">
      <w:start w:val="3"/>
      <w:numFmt w:val="bullet"/>
      <w:lvlText w:val="-"/>
      <w:lvlJc w:val="left"/>
      <w:pPr>
        <w:tabs>
          <w:tab w:val="num" w:pos="1440"/>
        </w:tabs>
        <w:ind w:left="1440" w:hanging="360"/>
      </w:pPr>
      <w:rPr>
        <w:rFonts w:ascii="Arial" w:eastAsia="Times New Roman" w:hAnsi="Arial" w:hint="default"/>
      </w:rPr>
    </w:lvl>
    <w:lvl w:ilvl="2" w:tplc="7378537C" w:tentative="1">
      <w:start w:val="1"/>
      <w:numFmt w:val="bullet"/>
      <w:lvlText w:val=""/>
      <w:lvlJc w:val="left"/>
      <w:pPr>
        <w:tabs>
          <w:tab w:val="num" w:pos="2160"/>
        </w:tabs>
        <w:ind w:left="2160" w:hanging="360"/>
      </w:pPr>
      <w:rPr>
        <w:rFonts w:ascii="Wingdings" w:hAnsi="Wingdings" w:hint="default"/>
      </w:rPr>
    </w:lvl>
    <w:lvl w:ilvl="3" w:tplc="25AA2D52" w:tentative="1">
      <w:start w:val="1"/>
      <w:numFmt w:val="bullet"/>
      <w:lvlText w:val=""/>
      <w:lvlJc w:val="left"/>
      <w:pPr>
        <w:tabs>
          <w:tab w:val="num" w:pos="2880"/>
        </w:tabs>
        <w:ind w:left="2880" w:hanging="360"/>
      </w:pPr>
      <w:rPr>
        <w:rFonts w:ascii="Symbol" w:hAnsi="Symbol" w:hint="default"/>
      </w:rPr>
    </w:lvl>
    <w:lvl w:ilvl="4" w:tplc="EBA24D62" w:tentative="1">
      <w:start w:val="1"/>
      <w:numFmt w:val="bullet"/>
      <w:lvlText w:val="o"/>
      <w:lvlJc w:val="left"/>
      <w:pPr>
        <w:tabs>
          <w:tab w:val="num" w:pos="3600"/>
        </w:tabs>
        <w:ind w:left="3600" w:hanging="360"/>
      </w:pPr>
      <w:rPr>
        <w:rFonts w:ascii="Courier New" w:hAnsi="Courier New" w:hint="default"/>
      </w:rPr>
    </w:lvl>
    <w:lvl w:ilvl="5" w:tplc="4064A754" w:tentative="1">
      <w:start w:val="1"/>
      <w:numFmt w:val="bullet"/>
      <w:lvlText w:val=""/>
      <w:lvlJc w:val="left"/>
      <w:pPr>
        <w:tabs>
          <w:tab w:val="num" w:pos="4320"/>
        </w:tabs>
        <w:ind w:left="4320" w:hanging="360"/>
      </w:pPr>
      <w:rPr>
        <w:rFonts w:ascii="Wingdings" w:hAnsi="Wingdings" w:hint="default"/>
      </w:rPr>
    </w:lvl>
    <w:lvl w:ilvl="6" w:tplc="CA442220" w:tentative="1">
      <w:start w:val="1"/>
      <w:numFmt w:val="bullet"/>
      <w:lvlText w:val=""/>
      <w:lvlJc w:val="left"/>
      <w:pPr>
        <w:tabs>
          <w:tab w:val="num" w:pos="5040"/>
        </w:tabs>
        <w:ind w:left="5040" w:hanging="360"/>
      </w:pPr>
      <w:rPr>
        <w:rFonts w:ascii="Symbol" w:hAnsi="Symbol" w:hint="default"/>
      </w:rPr>
    </w:lvl>
    <w:lvl w:ilvl="7" w:tplc="85D84462" w:tentative="1">
      <w:start w:val="1"/>
      <w:numFmt w:val="bullet"/>
      <w:lvlText w:val="o"/>
      <w:lvlJc w:val="left"/>
      <w:pPr>
        <w:tabs>
          <w:tab w:val="num" w:pos="5760"/>
        </w:tabs>
        <w:ind w:left="5760" w:hanging="360"/>
      </w:pPr>
      <w:rPr>
        <w:rFonts w:ascii="Courier New" w:hAnsi="Courier New" w:hint="default"/>
      </w:rPr>
    </w:lvl>
    <w:lvl w:ilvl="8" w:tplc="CABC3412"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7"/>
  </w:num>
  <w:num w:numId="4">
    <w:abstractNumId w:val="4"/>
  </w:num>
  <w:num w:numId="5">
    <w:abstractNumId w:val="18"/>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1"/>
  </w:num>
  <w:num w:numId="13">
    <w:abstractNumId w:val="1"/>
  </w:num>
  <w:num w:numId="14">
    <w:abstractNumId w:val="12"/>
  </w:num>
  <w:num w:numId="15">
    <w:abstractNumId w:val="20"/>
  </w:num>
  <w:num w:numId="16">
    <w:abstractNumId w:val="22"/>
  </w:num>
  <w:num w:numId="17">
    <w:abstractNumId w:val="26"/>
  </w:num>
  <w:num w:numId="18">
    <w:abstractNumId w:val="9"/>
  </w:num>
  <w:num w:numId="19">
    <w:abstractNumId w:val="0"/>
  </w:num>
  <w:num w:numId="20">
    <w:abstractNumId w:val="6"/>
  </w:num>
  <w:num w:numId="21">
    <w:abstractNumId w:val="16"/>
  </w:num>
  <w:num w:numId="22">
    <w:abstractNumId w:val="24"/>
  </w:num>
  <w:num w:numId="23">
    <w:abstractNumId w:val="13"/>
  </w:num>
  <w:num w:numId="24">
    <w:abstractNumId w:val="19"/>
  </w:num>
  <w:num w:numId="25">
    <w:abstractNumId w:val="21"/>
  </w:num>
  <w:num w:numId="26">
    <w:abstractNumId w:val="5"/>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52DCF"/>
    <w:rsid w:val="00071842"/>
    <w:rsid w:val="000A3A29"/>
    <w:rsid w:val="000A5A07"/>
    <w:rsid w:val="000B4625"/>
    <w:rsid w:val="000E317C"/>
    <w:rsid w:val="00111B73"/>
    <w:rsid w:val="0018287C"/>
    <w:rsid w:val="0018292F"/>
    <w:rsid w:val="001935F5"/>
    <w:rsid w:val="001B3859"/>
    <w:rsid w:val="001F5440"/>
    <w:rsid w:val="001F76ED"/>
    <w:rsid w:val="002250DE"/>
    <w:rsid w:val="00227FCE"/>
    <w:rsid w:val="00241A66"/>
    <w:rsid w:val="002619EF"/>
    <w:rsid w:val="00262F0F"/>
    <w:rsid w:val="002821F8"/>
    <w:rsid w:val="00292613"/>
    <w:rsid w:val="002A73E8"/>
    <w:rsid w:val="002C2F97"/>
    <w:rsid w:val="002E6FC6"/>
    <w:rsid w:val="00306AF0"/>
    <w:rsid w:val="00331650"/>
    <w:rsid w:val="00334FE8"/>
    <w:rsid w:val="003407D0"/>
    <w:rsid w:val="00342219"/>
    <w:rsid w:val="00344913"/>
    <w:rsid w:val="003927AC"/>
    <w:rsid w:val="003971F6"/>
    <w:rsid w:val="003F2AF4"/>
    <w:rsid w:val="003F7366"/>
    <w:rsid w:val="004071DC"/>
    <w:rsid w:val="004326BB"/>
    <w:rsid w:val="00456DDE"/>
    <w:rsid w:val="004742D0"/>
    <w:rsid w:val="00475788"/>
    <w:rsid w:val="004A41B4"/>
    <w:rsid w:val="004F4BBA"/>
    <w:rsid w:val="005233AA"/>
    <w:rsid w:val="00551B0F"/>
    <w:rsid w:val="005659FB"/>
    <w:rsid w:val="005B3E3C"/>
    <w:rsid w:val="005C3FC1"/>
    <w:rsid w:val="005D3499"/>
    <w:rsid w:val="005E2583"/>
    <w:rsid w:val="0061684E"/>
    <w:rsid w:val="00655065"/>
    <w:rsid w:val="006E38F4"/>
    <w:rsid w:val="006E3C3E"/>
    <w:rsid w:val="006F2F62"/>
    <w:rsid w:val="00723F82"/>
    <w:rsid w:val="00732E87"/>
    <w:rsid w:val="0073522A"/>
    <w:rsid w:val="00741DE0"/>
    <w:rsid w:val="007769CD"/>
    <w:rsid w:val="0078032B"/>
    <w:rsid w:val="00781566"/>
    <w:rsid w:val="007976E7"/>
    <w:rsid w:val="007A2CF0"/>
    <w:rsid w:val="007B02FB"/>
    <w:rsid w:val="007B4864"/>
    <w:rsid w:val="007B6D77"/>
    <w:rsid w:val="007D7BD5"/>
    <w:rsid w:val="00802701"/>
    <w:rsid w:val="008038A2"/>
    <w:rsid w:val="00811FE8"/>
    <w:rsid w:val="00825F02"/>
    <w:rsid w:val="0084720C"/>
    <w:rsid w:val="0086436B"/>
    <w:rsid w:val="00894B97"/>
    <w:rsid w:val="008B3152"/>
    <w:rsid w:val="00946E6E"/>
    <w:rsid w:val="009869DE"/>
    <w:rsid w:val="00A01DA3"/>
    <w:rsid w:val="00A674FB"/>
    <w:rsid w:val="00A710F6"/>
    <w:rsid w:val="00A85311"/>
    <w:rsid w:val="00A86977"/>
    <w:rsid w:val="00AA0C3F"/>
    <w:rsid w:val="00AC3814"/>
    <w:rsid w:val="00AC6BC9"/>
    <w:rsid w:val="00AD17B7"/>
    <w:rsid w:val="00AF0562"/>
    <w:rsid w:val="00AF78CB"/>
    <w:rsid w:val="00B10FB2"/>
    <w:rsid w:val="00B26E1A"/>
    <w:rsid w:val="00B26F2C"/>
    <w:rsid w:val="00B50D5E"/>
    <w:rsid w:val="00B67CCB"/>
    <w:rsid w:val="00B932F1"/>
    <w:rsid w:val="00BA3B3E"/>
    <w:rsid w:val="00BB1DD1"/>
    <w:rsid w:val="00BC152C"/>
    <w:rsid w:val="00BF3538"/>
    <w:rsid w:val="00BF5367"/>
    <w:rsid w:val="00C07817"/>
    <w:rsid w:val="00C11AA2"/>
    <w:rsid w:val="00C67635"/>
    <w:rsid w:val="00C71005"/>
    <w:rsid w:val="00D07064"/>
    <w:rsid w:val="00D101CB"/>
    <w:rsid w:val="00D279FC"/>
    <w:rsid w:val="00D55ADD"/>
    <w:rsid w:val="00D56DB8"/>
    <w:rsid w:val="00D6452D"/>
    <w:rsid w:val="00D8544F"/>
    <w:rsid w:val="00D870AD"/>
    <w:rsid w:val="00DA0FA6"/>
    <w:rsid w:val="00DB161E"/>
    <w:rsid w:val="00DC46A7"/>
    <w:rsid w:val="00DD33DF"/>
    <w:rsid w:val="00DE1293"/>
    <w:rsid w:val="00DF10CC"/>
    <w:rsid w:val="00E16571"/>
    <w:rsid w:val="00E4287E"/>
    <w:rsid w:val="00E60D96"/>
    <w:rsid w:val="00E6479B"/>
    <w:rsid w:val="00E827C5"/>
    <w:rsid w:val="00EB56A6"/>
    <w:rsid w:val="00EC11B4"/>
    <w:rsid w:val="00F108EF"/>
    <w:rsid w:val="00F24EB2"/>
    <w:rsid w:val="00F34BBE"/>
    <w:rsid w:val="00F50A07"/>
    <w:rsid w:val="00F529EF"/>
    <w:rsid w:val="00F56BFD"/>
    <w:rsid w:val="00F57119"/>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8EF"/>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customStyle="1" w:styleId="HeadingLevel1">
    <w:name w:val="Heading Level 1"/>
    <w:basedOn w:val="Normal"/>
    <w:next w:val="Normal"/>
    <w:uiPriority w:val="9"/>
    <w:qFormat/>
    <w:rsid w:val="001935F5"/>
    <w:pPr>
      <w:keepNext/>
      <w:keepLines/>
      <w:numPr>
        <w:numId w:val="15"/>
      </w:numPr>
      <w:spacing w:after="240"/>
      <w:jc w:val="both"/>
      <w:outlineLvl w:val="0"/>
    </w:pPr>
    <w:rPr>
      <w:rFonts w:ascii="Trebuchet MS" w:eastAsia="Trebuchet MS" w:hAnsi="Trebuchet MS"/>
      <w:b/>
      <w:sz w:val="22"/>
      <w:szCs w:val="22"/>
      <w:lang w:val="en-GB"/>
    </w:rPr>
  </w:style>
  <w:style w:type="paragraph" w:customStyle="1" w:styleId="HeadingLevel2">
    <w:name w:val="Heading Level 2"/>
    <w:basedOn w:val="Normal"/>
    <w:next w:val="BodyText2"/>
    <w:uiPriority w:val="9"/>
    <w:qFormat/>
    <w:rsid w:val="001935F5"/>
    <w:pPr>
      <w:numPr>
        <w:ilvl w:val="1"/>
        <w:numId w:val="15"/>
      </w:numPr>
      <w:spacing w:after="240"/>
      <w:jc w:val="both"/>
      <w:outlineLvl w:val="1"/>
    </w:pPr>
    <w:rPr>
      <w:rFonts w:ascii="Trebuchet MS" w:eastAsia="Trebuchet MS" w:hAnsi="Trebuchet MS"/>
      <w:sz w:val="22"/>
      <w:szCs w:val="22"/>
      <w:lang w:val="en-GB"/>
    </w:rPr>
  </w:style>
  <w:style w:type="paragraph" w:customStyle="1" w:styleId="HeadingLevel3">
    <w:name w:val="Heading Level 3"/>
    <w:basedOn w:val="Normal"/>
    <w:next w:val="BodyText3"/>
    <w:uiPriority w:val="9"/>
    <w:qFormat/>
    <w:rsid w:val="001935F5"/>
    <w:pPr>
      <w:numPr>
        <w:ilvl w:val="2"/>
        <w:numId w:val="15"/>
      </w:numPr>
      <w:spacing w:after="240"/>
      <w:jc w:val="both"/>
      <w:outlineLvl w:val="2"/>
    </w:pPr>
    <w:rPr>
      <w:rFonts w:ascii="Trebuchet MS" w:eastAsia="Trebuchet MS" w:hAnsi="Trebuchet MS"/>
      <w:sz w:val="22"/>
      <w:szCs w:val="22"/>
      <w:lang w:val="en-GB"/>
    </w:rPr>
  </w:style>
  <w:style w:type="paragraph" w:customStyle="1" w:styleId="HeadingLevel4">
    <w:name w:val="Heading Level 4"/>
    <w:basedOn w:val="Normal"/>
    <w:next w:val="Normal"/>
    <w:uiPriority w:val="9"/>
    <w:qFormat/>
    <w:rsid w:val="001935F5"/>
    <w:pPr>
      <w:numPr>
        <w:ilvl w:val="3"/>
        <w:numId w:val="15"/>
      </w:numPr>
      <w:spacing w:after="240"/>
      <w:jc w:val="both"/>
      <w:outlineLvl w:val="3"/>
    </w:pPr>
    <w:rPr>
      <w:rFonts w:ascii="Trebuchet MS" w:eastAsia="Trebuchet MS" w:hAnsi="Trebuchet MS"/>
      <w:sz w:val="22"/>
      <w:szCs w:val="22"/>
      <w:lang w:val="en-GB"/>
    </w:rPr>
  </w:style>
  <w:style w:type="paragraph" w:customStyle="1" w:styleId="HeadingLevel5">
    <w:name w:val="Heading Level 5"/>
    <w:basedOn w:val="Normal"/>
    <w:next w:val="Normal"/>
    <w:uiPriority w:val="9"/>
    <w:qFormat/>
    <w:rsid w:val="001935F5"/>
    <w:pPr>
      <w:numPr>
        <w:ilvl w:val="4"/>
        <w:numId w:val="15"/>
      </w:numPr>
      <w:spacing w:after="240"/>
      <w:jc w:val="both"/>
      <w:outlineLvl w:val="4"/>
    </w:pPr>
    <w:rPr>
      <w:rFonts w:ascii="Trebuchet MS" w:eastAsia="Trebuchet MS" w:hAnsi="Trebuchet MS"/>
      <w:sz w:val="22"/>
      <w:szCs w:val="22"/>
      <w:lang w:val="en-GB"/>
    </w:rPr>
  </w:style>
  <w:style w:type="paragraph" w:styleId="BodyText2">
    <w:name w:val="Body Text 2"/>
    <w:basedOn w:val="Normal"/>
    <w:link w:val="BodyText2Char"/>
    <w:rsid w:val="001935F5"/>
    <w:pPr>
      <w:spacing w:after="120" w:line="480" w:lineRule="auto"/>
    </w:pPr>
  </w:style>
  <w:style w:type="character" w:customStyle="1" w:styleId="BodyText2Char">
    <w:name w:val="Body Text 2 Char"/>
    <w:basedOn w:val="DefaultParagraphFont"/>
    <w:link w:val="BodyText2"/>
    <w:rsid w:val="001935F5"/>
    <w:rPr>
      <w:sz w:val="24"/>
      <w:szCs w:val="24"/>
      <w:lang w:val="en-US" w:eastAsia="en-US"/>
    </w:rPr>
  </w:style>
  <w:style w:type="paragraph" w:styleId="BodyText3">
    <w:name w:val="Body Text 3"/>
    <w:basedOn w:val="Normal"/>
    <w:link w:val="BodyText3Char"/>
    <w:rsid w:val="001935F5"/>
    <w:pPr>
      <w:spacing w:after="120"/>
    </w:pPr>
    <w:rPr>
      <w:sz w:val="16"/>
      <w:szCs w:val="16"/>
    </w:rPr>
  </w:style>
  <w:style w:type="character" w:customStyle="1" w:styleId="BodyText3Char">
    <w:name w:val="Body Text 3 Char"/>
    <w:basedOn w:val="DefaultParagraphFont"/>
    <w:link w:val="BodyText3"/>
    <w:rsid w:val="001935F5"/>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8EF"/>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customStyle="1" w:styleId="HeadingLevel1">
    <w:name w:val="Heading Level 1"/>
    <w:basedOn w:val="Normal"/>
    <w:next w:val="Normal"/>
    <w:uiPriority w:val="9"/>
    <w:qFormat/>
    <w:rsid w:val="001935F5"/>
    <w:pPr>
      <w:keepNext/>
      <w:keepLines/>
      <w:numPr>
        <w:numId w:val="15"/>
      </w:numPr>
      <w:spacing w:after="240"/>
      <w:jc w:val="both"/>
      <w:outlineLvl w:val="0"/>
    </w:pPr>
    <w:rPr>
      <w:rFonts w:ascii="Trebuchet MS" w:eastAsia="Trebuchet MS" w:hAnsi="Trebuchet MS"/>
      <w:b/>
      <w:sz w:val="22"/>
      <w:szCs w:val="22"/>
      <w:lang w:val="en-GB"/>
    </w:rPr>
  </w:style>
  <w:style w:type="paragraph" w:customStyle="1" w:styleId="HeadingLevel2">
    <w:name w:val="Heading Level 2"/>
    <w:basedOn w:val="Normal"/>
    <w:next w:val="BodyText2"/>
    <w:uiPriority w:val="9"/>
    <w:qFormat/>
    <w:rsid w:val="001935F5"/>
    <w:pPr>
      <w:numPr>
        <w:ilvl w:val="1"/>
        <w:numId w:val="15"/>
      </w:numPr>
      <w:spacing w:after="240"/>
      <w:jc w:val="both"/>
      <w:outlineLvl w:val="1"/>
    </w:pPr>
    <w:rPr>
      <w:rFonts w:ascii="Trebuchet MS" w:eastAsia="Trebuchet MS" w:hAnsi="Trebuchet MS"/>
      <w:sz w:val="22"/>
      <w:szCs w:val="22"/>
      <w:lang w:val="en-GB"/>
    </w:rPr>
  </w:style>
  <w:style w:type="paragraph" w:customStyle="1" w:styleId="HeadingLevel3">
    <w:name w:val="Heading Level 3"/>
    <w:basedOn w:val="Normal"/>
    <w:next w:val="BodyText3"/>
    <w:uiPriority w:val="9"/>
    <w:qFormat/>
    <w:rsid w:val="001935F5"/>
    <w:pPr>
      <w:numPr>
        <w:ilvl w:val="2"/>
        <w:numId w:val="15"/>
      </w:numPr>
      <w:spacing w:after="240"/>
      <w:jc w:val="both"/>
      <w:outlineLvl w:val="2"/>
    </w:pPr>
    <w:rPr>
      <w:rFonts w:ascii="Trebuchet MS" w:eastAsia="Trebuchet MS" w:hAnsi="Trebuchet MS"/>
      <w:sz w:val="22"/>
      <w:szCs w:val="22"/>
      <w:lang w:val="en-GB"/>
    </w:rPr>
  </w:style>
  <w:style w:type="paragraph" w:customStyle="1" w:styleId="HeadingLevel4">
    <w:name w:val="Heading Level 4"/>
    <w:basedOn w:val="Normal"/>
    <w:next w:val="Normal"/>
    <w:uiPriority w:val="9"/>
    <w:qFormat/>
    <w:rsid w:val="001935F5"/>
    <w:pPr>
      <w:numPr>
        <w:ilvl w:val="3"/>
        <w:numId w:val="15"/>
      </w:numPr>
      <w:spacing w:after="240"/>
      <w:jc w:val="both"/>
      <w:outlineLvl w:val="3"/>
    </w:pPr>
    <w:rPr>
      <w:rFonts w:ascii="Trebuchet MS" w:eastAsia="Trebuchet MS" w:hAnsi="Trebuchet MS"/>
      <w:sz w:val="22"/>
      <w:szCs w:val="22"/>
      <w:lang w:val="en-GB"/>
    </w:rPr>
  </w:style>
  <w:style w:type="paragraph" w:customStyle="1" w:styleId="HeadingLevel5">
    <w:name w:val="Heading Level 5"/>
    <w:basedOn w:val="Normal"/>
    <w:next w:val="Normal"/>
    <w:uiPriority w:val="9"/>
    <w:qFormat/>
    <w:rsid w:val="001935F5"/>
    <w:pPr>
      <w:numPr>
        <w:ilvl w:val="4"/>
        <w:numId w:val="15"/>
      </w:numPr>
      <w:spacing w:after="240"/>
      <w:jc w:val="both"/>
      <w:outlineLvl w:val="4"/>
    </w:pPr>
    <w:rPr>
      <w:rFonts w:ascii="Trebuchet MS" w:eastAsia="Trebuchet MS" w:hAnsi="Trebuchet MS"/>
      <w:sz w:val="22"/>
      <w:szCs w:val="22"/>
      <w:lang w:val="en-GB"/>
    </w:rPr>
  </w:style>
  <w:style w:type="paragraph" w:styleId="BodyText2">
    <w:name w:val="Body Text 2"/>
    <w:basedOn w:val="Normal"/>
    <w:link w:val="BodyText2Char"/>
    <w:rsid w:val="001935F5"/>
    <w:pPr>
      <w:spacing w:after="120" w:line="480" w:lineRule="auto"/>
    </w:pPr>
  </w:style>
  <w:style w:type="character" w:customStyle="1" w:styleId="BodyText2Char">
    <w:name w:val="Body Text 2 Char"/>
    <w:basedOn w:val="DefaultParagraphFont"/>
    <w:link w:val="BodyText2"/>
    <w:rsid w:val="001935F5"/>
    <w:rPr>
      <w:sz w:val="24"/>
      <w:szCs w:val="24"/>
      <w:lang w:val="en-US" w:eastAsia="en-US"/>
    </w:rPr>
  </w:style>
  <w:style w:type="paragraph" w:styleId="BodyText3">
    <w:name w:val="Body Text 3"/>
    <w:basedOn w:val="Normal"/>
    <w:link w:val="BodyText3Char"/>
    <w:rsid w:val="001935F5"/>
    <w:pPr>
      <w:spacing w:after="120"/>
    </w:pPr>
    <w:rPr>
      <w:sz w:val="16"/>
      <w:szCs w:val="16"/>
    </w:rPr>
  </w:style>
  <w:style w:type="character" w:customStyle="1" w:styleId="BodyText3Char">
    <w:name w:val="Body Text 3 Char"/>
    <w:basedOn w:val="DefaultParagraphFont"/>
    <w:link w:val="BodyText3"/>
    <w:rsid w:val="001935F5"/>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4A703-F1C4-4686-853C-B79A030F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Rogers Kerry (RNU) Oxford Health</cp:lastModifiedBy>
  <cp:revision>3</cp:revision>
  <cp:lastPrinted>2014-03-17T14:55:00Z</cp:lastPrinted>
  <dcterms:created xsi:type="dcterms:W3CDTF">2017-03-01T22:15:00Z</dcterms:created>
  <dcterms:modified xsi:type="dcterms:W3CDTF">2017-03-01T22:25:00Z</dcterms:modified>
</cp:coreProperties>
</file>