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BB7" w:rsidRPr="00822BB7" w:rsidRDefault="00822BB7" w:rsidP="00822BB7">
      <w:pPr>
        <w:ind w:left="720" w:firstLine="720"/>
        <w:outlineLvl w:val="0"/>
        <w:rPr>
          <w:rFonts w:ascii="Arial" w:hAnsi="Arial" w:cs="Arial"/>
          <w:b/>
          <w:sz w:val="28"/>
          <w:szCs w:val="28"/>
          <w:lang w:val="en-GB"/>
        </w:rPr>
      </w:pPr>
      <w:r w:rsidRPr="00822BB7">
        <w:rPr>
          <w:rFonts w:ascii="Arial" w:hAnsi="Arial" w:cs="Arial"/>
          <w:b/>
          <w:sz w:val="28"/>
          <w:szCs w:val="28"/>
          <w:lang w:val="en-GB"/>
        </w:rPr>
        <w:t xml:space="preserve">Safeguarding Children and Young People </w:t>
      </w:r>
    </w:p>
    <w:p w:rsidR="00822BB7" w:rsidRPr="00822BB7" w:rsidRDefault="00822BB7" w:rsidP="00822BB7">
      <w:pPr>
        <w:jc w:val="center"/>
        <w:outlineLvl w:val="0"/>
        <w:rPr>
          <w:rFonts w:ascii="Arial" w:hAnsi="Arial" w:cs="Arial"/>
          <w:b/>
          <w:sz w:val="28"/>
          <w:szCs w:val="28"/>
          <w:lang w:val="en-GB"/>
        </w:rPr>
      </w:pPr>
      <w:r w:rsidRPr="00822BB7">
        <w:rPr>
          <w:rFonts w:ascii="Arial" w:hAnsi="Arial" w:cs="Arial"/>
          <w:b/>
          <w:sz w:val="28"/>
          <w:szCs w:val="28"/>
          <w:lang w:val="en-GB"/>
        </w:rPr>
        <w:t>Annual Report 2012/13</w:t>
      </w:r>
    </w:p>
    <w:p w:rsidR="00822BB7" w:rsidRDefault="00822BB7" w:rsidP="00822BB7">
      <w:pPr>
        <w:pStyle w:val="BodyText"/>
        <w:rPr>
          <w:rFonts w:ascii="Tahoma" w:hAnsi="Tahoma" w:cs="Tahoma"/>
          <w:sz w:val="22"/>
          <w:szCs w:val="22"/>
        </w:rPr>
      </w:pPr>
    </w:p>
    <w:p w:rsidR="0026139E" w:rsidRDefault="0026139E" w:rsidP="0026139E">
      <w:pPr>
        <w:pStyle w:val="Heading1"/>
        <w:rPr>
          <w:rFonts w:ascii="Tahoma" w:hAnsi="Tahoma" w:cs="Tahoma"/>
          <w:b w:val="0"/>
          <w:sz w:val="22"/>
          <w:szCs w:val="22"/>
        </w:rPr>
      </w:pPr>
    </w:p>
    <w:p w:rsidR="0026139E" w:rsidRDefault="0026139E" w:rsidP="0026139E">
      <w:pPr>
        <w:rPr>
          <w:rFonts w:ascii="Tahoma" w:hAnsi="Tahoma" w:cs="Tahoma"/>
          <w:sz w:val="22"/>
          <w:szCs w:val="22"/>
        </w:rPr>
      </w:pPr>
    </w:p>
    <w:p w:rsidR="0026139E" w:rsidRDefault="0026139E" w:rsidP="0026139E">
      <w:pPr>
        <w:rPr>
          <w:rFonts w:ascii="Tahoma" w:hAnsi="Tahoma" w:cs="Tahoma"/>
          <w:sz w:val="32"/>
          <w:szCs w:val="32"/>
        </w:rPr>
      </w:pPr>
    </w:p>
    <w:p w:rsidR="0026139E" w:rsidRDefault="0026139E" w:rsidP="0026139E">
      <w:pPr>
        <w:pStyle w:val="BodyText"/>
        <w:rPr>
          <w:rFonts w:ascii="Tahoma" w:hAnsi="Tahoma" w:cs="Tahoma"/>
          <w:b w:val="0"/>
          <w:sz w:val="32"/>
          <w:szCs w:val="32"/>
        </w:rPr>
      </w:pPr>
    </w:p>
    <w:p w:rsidR="0026139E" w:rsidRDefault="0026139E" w:rsidP="0026139E">
      <w:pPr>
        <w:pStyle w:val="BodyText"/>
        <w:rPr>
          <w:rFonts w:ascii="Tahoma" w:hAnsi="Tahoma" w:cs="Tahoma"/>
          <w:b w:val="0"/>
          <w:sz w:val="32"/>
          <w:szCs w:val="32"/>
        </w:rPr>
      </w:pPr>
    </w:p>
    <w:p w:rsidR="0026139E" w:rsidRDefault="0026139E" w:rsidP="0026139E">
      <w:pPr>
        <w:pStyle w:val="BodyText"/>
        <w:rPr>
          <w:rFonts w:ascii="Tahoma" w:hAnsi="Tahoma" w:cs="Tahoma"/>
          <w:b w:val="0"/>
          <w:sz w:val="32"/>
          <w:szCs w:val="32"/>
        </w:rPr>
      </w:pPr>
    </w:p>
    <w:p w:rsidR="0026139E" w:rsidRDefault="0026139E"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B42601" w:rsidRDefault="00B42601" w:rsidP="0026139E">
      <w:pPr>
        <w:pStyle w:val="BodyText"/>
        <w:rPr>
          <w:rFonts w:ascii="Tahoma" w:hAnsi="Tahoma" w:cs="Tahoma"/>
          <w:b w:val="0"/>
          <w:sz w:val="32"/>
          <w:szCs w:val="32"/>
        </w:rPr>
      </w:pPr>
    </w:p>
    <w:p w:rsidR="00822BB7" w:rsidRDefault="00822BB7" w:rsidP="00822BB7">
      <w:pPr>
        <w:outlineLvl w:val="0"/>
        <w:rPr>
          <w:rFonts w:ascii="Tahoma" w:hAnsi="Tahoma" w:cs="Tahoma"/>
          <w:sz w:val="32"/>
          <w:szCs w:val="32"/>
          <w:lang w:val="en-GB"/>
        </w:rPr>
      </w:pPr>
    </w:p>
    <w:p w:rsidR="00822BB7" w:rsidRDefault="00822BB7" w:rsidP="00822BB7">
      <w:pPr>
        <w:outlineLvl w:val="0"/>
        <w:rPr>
          <w:rFonts w:ascii="Tahoma" w:hAnsi="Tahoma" w:cs="Tahoma"/>
          <w:sz w:val="32"/>
          <w:szCs w:val="32"/>
          <w:lang w:val="en-GB"/>
        </w:rPr>
      </w:pPr>
    </w:p>
    <w:p w:rsidR="00CA20D5" w:rsidRDefault="00CA20D5" w:rsidP="0026139E">
      <w:pPr>
        <w:pStyle w:val="BodyText"/>
        <w:rPr>
          <w:rFonts w:ascii="Tahoma" w:hAnsi="Tahoma" w:cs="Tahoma"/>
          <w:sz w:val="22"/>
          <w:szCs w:val="22"/>
        </w:rPr>
      </w:pPr>
    </w:p>
    <w:p w:rsidR="00822BB7" w:rsidRDefault="00822BB7" w:rsidP="0026139E">
      <w:pPr>
        <w:pStyle w:val="BodyText"/>
        <w:rPr>
          <w:rFonts w:ascii="Tahoma" w:hAnsi="Tahoma" w:cs="Tahoma"/>
          <w:sz w:val="22"/>
          <w:szCs w:val="22"/>
        </w:rPr>
      </w:pPr>
    </w:p>
    <w:p w:rsidR="00822BB7" w:rsidRDefault="00822BB7" w:rsidP="0026139E">
      <w:pPr>
        <w:pStyle w:val="BodyText"/>
        <w:rPr>
          <w:rFonts w:ascii="Tahoma" w:hAnsi="Tahoma" w:cs="Tahoma"/>
          <w:sz w:val="22"/>
          <w:szCs w:val="22"/>
        </w:rPr>
      </w:pPr>
    </w:p>
    <w:p w:rsidR="00822BB7" w:rsidRDefault="00822BB7" w:rsidP="0026139E">
      <w:pPr>
        <w:pStyle w:val="BodyText"/>
        <w:rPr>
          <w:rFonts w:ascii="Tahoma" w:hAnsi="Tahoma" w:cs="Tahoma"/>
          <w:sz w:val="22"/>
          <w:szCs w:val="22"/>
        </w:rPr>
      </w:pPr>
    </w:p>
    <w:p w:rsidR="00CA20D5" w:rsidRDefault="00CA20D5" w:rsidP="0026139E">
      <w:pPr>
        <w:pStyle w:val="BodyText"/>
        <w:rPr>
          <w:rFonts w:ascii="Tahoma" w:hAnsi="Tahoma" w:cs="Tahoma"/>
          <w:sz w:val="22"/>
          <w:szCs w:val="22"/>
        </w:rPr>
      </w:pPr>
    </w:p>
    <w:p w:rsidR="00CA20D5" w:rsidRDefault="00CA20D5" w:rsidP="0026139E">
      <w:pPr>
        <w:pStyle w:val="BodyText"/>
        <w:rPr>
          <w:rFonts w:ascii="Tahoma" w:hAnsi="Tahoma" w:cs="Tahoma"/>
          <w:sz w:val="22"/>
          <w:szCs w:val="22"/>
        </w:rPr>
      </w:pPr>
    </w:p>
    <w:p w:rsidR="00CA20D5" w:rsidRDefault="00CA20D5" w:rsidP="0026139E">
      <w:pPr>
        <w:pStyle w:val="BodyText"/>
        <w:rPr>
          <w:rFonts w:ascii="Tahoma" w:hAnsi="Tahoma" w:cs="Tahoma"/>
          <w:sz w:val="22"/>
          <w:szCs w:val="22"/>
        </w:rPr>
      </w:pPr>
    </w:p>
    <w:p w:rsidR="00CA20D5" w:rsidRDefault="00CA20D5" w:rsidP="0026139E">
      <w:pPr>
        <w:pStyle w:val="BodyText"/>
        <w:rPr>
          <w:rFonts w:ascii="Tahoma" w:hAnsi="Tahoma" w:cs="Tahoma"/>
          <w:sz w:val="22"/>
          <w:szCs w:val="22"/>
        </w:rPr>
      </w:pPr>
    </w:p>
    <w:p w:rsidR="0026139E" w:rsidRPr="00CA20D5" w:rsidRDefault="0026139E" w:rsidP="0026139E">
      <w:pPr>
        <w:pStyle w:val="BodyText"/>
        <w:rPr>
          <w:rFonts w:cs="Arial"/>
          <w:sz w:val="22"/>
          <w:szCs w:val="22"/>
        </w:rPr>
      </w:pPr>
      <w:r w:rsidRPr="00CA20D5">
        <w:rPr>
          <w:rFonts w:cs="Arial"/>
          <w:sz w:val="22"/>
          <w:szCs w:val="22"/>
        </w:rPr>
        <w:t>CONTENTS</w:t>
      </w:r>
    </w:p>
    <w:p w:rsidR="0026139E" w:rsidRPr="00CA20D5" w:rsidRDefault="0026139E" w:rsidP="0026139E">
      <w:pPr>
        <w:pStyle w:val="BodyText"/>
        <w:rPr>
          <w:rFonts w:cs="Arial"/>
          <w:b w:val="0"/>
          <w:sz w:val="22"/>
          <w:szCs w:val="22"/>
        </w:rPr>
      </w:pPr>
    </w:p>
    <w:p w:rsidR="0026139E" w:rsidRPr="00CA20D5" w:rsidRDefault="0026139E" w:rsidP="0026139E">
      <w:pPr>
        <w:pStyle w:val="BodyText"/>
        <w:rPr>
          <w:rFonts w:cs="Arial"/>
          <w:sz w:val="22"/>
          <w:szCs w:val="22"/>
        </w:rPr>
      </w:pPr>
      <w:r w:rsidRPr="00CA20D5">
        <w:rPr>
          <w:rFonts w:cs="Arial"/>
          <w:sz w:val="22"/>
          <w:szCs w:val="22"/>
        </w:rPr>
        <w:t xml:space="preserve">SECTION </w:t>
      </w:r>
      <w:r w:rsidRPr="00CA20D5">
        <w:rPr>
          <w:rFonts w:cs="Arial"/>
          <w:sz w:val="22"/>
          <w:szCs w:val="22"/>
        </w:rPr>
        <w:tab/>
        <w:t>1</w:t>
      </w:r>
      <w:r w:rsidRPr="00CA20D5">
        <w:rPr>
          <w:rFonts w:cs="Arial"/>
          <w:sz w:val="22"/>
          <w:szCs w:val="22"/>
        </w:rPr>
        <w:tab/>
        <w:t>Introduction</w:t>
      </w:r>
    </w:p>
    <w:p w:rsidR="0026139E" w:rsidRPr="00CA20D5" w:rsidRDefault="0026139E" w:rsidP="0026139E">
      <w:pPr>
        <w:pStyle w:val="BodyText"/>
        <w:rPr>
          <w:rFonts w:cs="Arial"/>
          <w:b w:val="0"/>
          <w:sz w:val="22"/>
          <w:szCs w:val="22"/>
        </w:rPr>
      </w:pPr>
      <w:r w:rsidRPr="00CA20D5">
        <w:rPr>
          <w:rFonts w:cs="Arial"/>
          <w:b w:val="0"/>
          <w:sz w:val="22"/>
          <w:szCs w:val="22"/>
        </w:rPr>
        <w:tab/>
      </w:r>
      <w:r w:rsidRPr="00CA20D5">
        <w:rPr>
          <w:rFonts w:cs="Arial"/>
          <w:b w:val="0"/>
          <w:sz w:val="22"/>
          <w:szCs w:val="22"/>
        </w:rPr>
        <w:tab/>
      </w:r>
    </w:p>
    <w:p w:rsidR="0026139E" w:rsidRPr="00CA20D5" w:rsidRDefault="0026139E" w:rsidP="0026139E">
      <w:pPr>
        <w:pStyle w:val="BodyText"/>
        <w:tabs>
          <w:tab w:val="left" w:pos="851"/>
        </w:tabs>
        <w:ind w:left="851" w:hanging="851"/>
        <w:rPr>
          <w:rFonts w:cs="Arial"/>
          <w:sz w:val="22"/>
          <w:szCs w:val="22"/>
        </w:rPr>
      </w:pPr>
      <w:r w:rsidRPr="00CA20D5">
        <w:rPr>
          <w:rFonts w:cs="Arial"/>
          <w:sz w:val="22"/>
          <w:szCs w:val="22"/>
        </w:rPr>
        <w:t xml:space="preserve">SECTION </w:t>
      </w:r>
      <w:r w:rsidRPr="00CA20D5">
        <w:rPr>
          <w:rFonts w:cs="Arial"/>
          <w:sz w:val="22"/>
          <w:szCs w:val="22"/>
        </w:rPr>
        <w:tab/>
        <w:t>2</w:t>
      </w:r>
      <w:r w:rsidRPr="00CA20D5">
        <w:rPr>
          <w:rFonts w:cs="Arial"/>
          <w:sz w:val="22"/>
          <w:szCs w:val="22"/>
        </w:rPr>
        <w:tab/>
      </w:r>
      <w:proofErr w:type="gramStart"/>
      <w:r w:rsidRPr="00CA20D5">
        <w:rPr>
          <w:rFonts w:cs="Arial"/>
          <w:sz w:val="22"/>
          <w:szCs w:val="22"/>
        </w:rPr>
        <w:t>Purpose</w:t>
      </w:r>
      <w:proofErr w:type="gramEnd"/>
    </w:p>
    <w:p w:rsidR="0026139E" w:rsidRPr="00CA20D5" w:rsidRDefault="0026139E" w:rsidP="0026139E">
      <w:pPr>
        <w:pStyle w:val="BodyText"/>
        <w:rPr>
          <w:rFonts w:cs="Arial"/>
          <w:sz w:val="22"/>
          <w:szCs w:val="22"/>
        </w:rPr>
      </w:pPr>
    </w:p>
    <w:p w:rsidR="0026139E" w:rsidRPr="00CA20D5" w:rsidRDefault="0026139E" w:rsidP="0026139E">
      <w:pPr>
        <w:pStyle w:val="BodyText"/>
        <w:rPr>
          <w:rFonts w:cs="Arial"/>
          <w:sz w:val="22"/>
          <w:szCs w:val="22"/>
        </w:rPr>
      </w:pPr>
      <w:r w:rsidRPr="00CA20D5">
        <w:rPr>
          <w:rFonts w:cs="Arial"/>
          <w:sz w:val="22"/>
          <w:szCs w:val="22"/>
        </w:rPr>
        <w:t xml:space="preserve">SECTION </w:t>
      </w:r>
      <w:r w:rsidRPr="00CA20D5">
        <w:rPr>
          <w:rFonts w:cs="Arial"/>
          <w:sz w:val="22"/>
          <w:szCs w:val="22"/>
        </w:rPr>
        <w:tab/>
        <w:t>3</w:t>
      </w:r>
      <w:r w:rsidRPr="00CA20D5">
        <w:rPr>
          <w:rFonts w:cs="Arial"/>
          <w:sz w:val="22"/>
          <w:szCs w:val="22"/>
        </w:rPr>
        <w:tab/>
        <w:t xml:space="preserve">National </w:t>
      </w:r>
      <w:proofErr w:type="gramStart"/>
      <w:r w:rsidRPr="00CA20D5">
        <w:rPr>
          <w:rFonts w:cs="Arial"/>
          <w:sz w:val="22"/>
          <w:szCs w:val="22"/>
        </w:rPr>
        <w:t>Context</w:t>
      </w:r>
      <w:proofErr w:type="gramEnd"/>
    </w:p>
    <w:p w:rsidR="0026139E" w:rsidRPr="00CA20D5" w:rsidRDefault="0026139E" w:rsidP="0026139E">
      <w:pPr>
        <w:pStyle w:val="BodyText"/>
        <w:ind w:left="720" w:firstLine="720"/>
        <w:rPr>
          <w:rFonts w:cs="Arial"/>
          <w:b w:val="0"/>
          <w:sz w:val="22"/>
          <w:szCs w:val="22"/>
        </w:rPr>
      </w:pPr>
      <w:r w:rsidRPr="00CA20D5">
        <w:rPr>
          <w:rFonts w:cs="Arial"/>
          <w:b w:val="0"/>
          <w:sz w:val="22"/>
          <w:szCs w:val="22"/>
        </w:rPr>
        <w:t>3.1</w:t>
      </w:r>
      <w:r w:rsidRPr="00CA20D5">
        <w:rPr>
          <w:rFonts w:cs="Arial"/>
          <w:b w:val="0"/>
          <w:sz w:val="22"/>
          <w:szCs w:val="22"/>
        </w:rPr>
        <w:tab/>
        <w:t>Munro Review</w:t>
      </w:r>
    </w:p>
    <w:p w:rsidR="0026139E" w:rsidRPr="00CA20D5" w:rsidRDefault="0026139E" w:rsidP="0026139E">
      <w:pPr>
        <w:pStyle w:val="BodyText"/>
        <w:tabs>
          <w:tab w:val="left" w:pos="851"/>
        </w:tabs>
        <w:ind w:left="851" w:hanging="851"/>
        <w:rPr>
          <w:rFonts w:cs="Arial"/>
          <w:b w:val="0"/>
          <w:sz w:val="22"/>
          <w:szCs w:val="22"/>
        </w:rPr>
      </w:pPr>
      <w:r w:rsidRPr="00CA20D5">
        <w:rPr>
          <w:rFonts w:cs="Arial"/>
          <w:b w:val="0"/>
          <w:sz w:val="22"/>
          <w:szCs w:val="22"/>
        </w:rPr>
        <w:tab/>
      </w:r>
      <w:r w:rsidRPr="00CA20D5">
        <w:rPr>
          <w:rFonts w:cs="Arial"/>
          <w:b w:val="0"/>
          <w:sz w:val="22"/>
          <w:szCs w:val="22"/>
        </w:rPr>
        <w:tab/>
        <w:t>3.2</w:t>
      </w:r>
      <w:r w:rsidRPr="00CA20D5">
        <w:rPr>
          <w:rFonts w:cs="Arial"/>
          <w:b w:val="0"/>
          <w:sz w:val="22"/>
          <w:szCs w:val="22"/>
        </w:rPr>
        <w:tab/>
        <w:t>Trust Response to Date</w:t>
      </w:r>
    </w:p>
    <w:p w:rsidR="0026139E" w:rsidRPr="00CA20D5" w:rsidRDefault="0026139E" w:rsidP="0026139E">
      <w:pPr>
        <w:pStyle w:val="BodyText"/>
        <w:tabs>
          <w:tab w:val="left" w:pos="851"/>
        </w:tabs>
        <w:ind w:left="851" w:hanging="851"/>
        <w:rPr>
          <w:rFonts w:cs="Arial"/>
          <w:b w:val="0"/>
          <w:sz w:val="22"/>
          <w:szCs w:val="22"/>
        </w:rPr>
      </w:pPr>
      <w:r w:rsidRPr="00CA20D5">
        <w:rPr>
          <w:rFonts w:cs="Arial"/>
          <w:b w:val="0"/>
          <w:sz w:val="22"/>
          <w:szCs w:val="22"/>
        </w:rPr>
        <w:tab/>
      </w:r>
      <w:r w:rsidRPr="00CA20D5">
        <w:rPr>
          <w:rFonts w:cs="Arial"/>
          <w:b w:val="0"/>
          <w:sz w:val="22"/>
          <w:szCs w:val="22"/>
        </w:rPr>
        <w:tab/>
        <w:t>3.3</w:t>
      </w:r>
      <w:r w:rsidRPr="00CA20D5">
        <w:rPr>
          <w:rFonts w:cs="Arial"/>
          <w:b w:val="0"/>
          <w:sz w:val="22"/>
          <w:szCs w:val="22"/>
        </w:rPr>
        <w:tab/>
        <w:t>Further Actions Required in Response to National Policy</w:t>
      </w:r>
    </w:p>
    <w:p w:rsidR="0026139E" w:rsidRPr="00CA20D5" w:rsidRDefault="0026139E" w:rsidP="0026139E">
      <w:pPr>
        <w:pStyle w:val="BodyText"/>
        <w:tabs>
          <w:tab w:val="left" w:pos="851"/>
        </w:tabs>
        <w:ind w:left="851" w:hanging="851"/>
        <w:rPr>
          <w:rFonts w:cs="Arial"/>
          <w:b w:val="0"/>
          <w:sz w:val="22"/>
          <w:szCs w:val="22"/>
        </w:rPr>
      </w:pPr>
      <w:r w:rsidRPr="00CA20D5">
        <w:rPr>
          <w:rFonts w:cs="Arial"/>
          <w:b w:val="0"/>
          <w:sz w:val="22"/>
          <w:szCs w:val="22"/>
        </w:rPr>
        <w:tab/>
      </w:r>
      <w:r w:rsidRPr="00CA20D5">
        <w:rPr>
          <w:rFonts w:cs="Arial"/>
          <w:b w:val="0"/>
          <w:sz w:val="22"/>
          <w:szCs w:val="22"/>
        </w:rPr>
        <w:tab/>
        <w:t>3.4</w:t>
      </w:r>
      <w:r w:rsidRPr="00CA20D5">
        <w:rPr>
          <w:rFonts w:cs="Arial"/>
          <w:b w:val="0"/>
          <w:sz w:val="22"/>
          <w:szCs w:val="22"/>
        </w:rPr>
        <w:tab/>
        <w:t>Child Sexual Exploitation</w:t>
      </w:r>
    </w:p>
    <w:p w:rsidR="0026139E" w:rsidRPr="00CA20D5" w:rsidRDefault="0026139E" w:rsidP="0026139E">
      <w:pPr>
        <w:pStyle w:val="BodyText"/>
        <w:rPr>
          <w:rFonts w:cs="Arial"/>
          <w:b w:val="0"/>
          <w:sz w:val="22"/>
          <w:szCs w:val="22"/>
        </w:rPr>
      </w:pPr>
      <w:r w:rsidRPr="00CA20D5">
        <w:rPr>
          <w:rFonts w:cs="Arial"/>
          <w:b w:val="0"/>
          <w:sz w:val="22"/>
          <w:szCs w:val="22"/>
        </w:rPr>
        <w:tab/>
      </w:r>
      <w:r w:rsidRPr="00CA20D5">
        <w:rPr>
          <w:rFonts w:cs="Arial"/>
          <w:b w:val="0"/>
          <w:sz w:val="22"/>
          <w:szCs w:val="22"/>
        </w:rPr>
        <w:tab/>
        <w:t>3.41</w:t>
      </w:r>
      <w:r w:rsidRPr="00CA20D5">
        <w:rPr>
          <w:rFonts w:cs="Arial"/>
          <w:b w:val="0"/>
          <w:sz w:val="22"/>
          <w:szCs w:val="22"/>
        </w:rPr>
        <w:tab/>
        <w:t>Trust Response</w:t>
      </w:r>
    </w:p>
    <w:p w:rsidR="0026139E" w:rsidRPr="00CA20D5" w:rsidRDefault="0026139E" w:rsidP="0026139E">
      <w:pPr>
        <w:pStyle w:val="BodyText"/>
        <w:rPr>
          <w:rFonts w:cs="Arial"/>
          <w:b w:val="0"/>
          <w:sz w:val="22"/>
          <w:szCs w:val="22"/>
        </w:rPr>
      </w:pPr>
      <w:r w:rsidRPr="00CA20D5">
        <w:rPr>
          <w:rFonts w:cs="Arial"/>
          <w:b w:val="0"/>
          <w:sz w:val="22"/>
          <w:szCs w:val="22"/>
        </w:rPr>
        <w:tab/>
      </w:r>
      <w:r w:rsidRPr="00CA20D5">
        <w:rPr>
          <w:rFonts w:cs="Arial"/>
          <w:b w:val="0"/>
          <w:sz w:val="22"/>
          <w:szCs w:val="22"/>
        </w:rPr>
        <w:tab/>
        <w:t>3.5</w:t>
      </w:r>
      <w:r w:rsidRPr="00CA20D5">
        <w:rPr>
          <w:rFonts w:cs="Arial"/>
          <w:b w:val="0"/>
          <w:sz w:val="22"/>
          <w:szCs w:val="22"/>
        </w:rPr>
        <w:tab/>
      </w:r>
      <w:r w:rsidR="00304BB2" w:rsidRPr="00CA20D5">
        <w:rPr>
          <w:rFonts w:cs="Arial"/>
          <w:b w:val="0"/>
          <w:sz w:val="22"/>
          <w:szCs w:val="22"/>
        </w:rPr>
        <w:t>Savile</w:t>
      </w:r>
      <w:r w:rsidRPr="00CA20D5">
        <w:rPr>
          <w:rFonts w:cs="Arial"/>
          <w:b w:val="0"/>
          <w:sz w:val="22"/>
          <w:szCs w:val="22"/>
        </w:rPr>
        <w:t xml:space="preserve"> Enquiry</w:t>
      </w:r>
    </w:p>
    <w:p w:rsidR="0026139E" w:rsidRPr="00CA20D5" w:rsidRDefault="0026139E" w:rsidP="0026139E">
      <w:pPr>
        <w:pStyle w:val="BodyText"/>
        <w:rPr>
          <w:rFonts w:cs="Arial"/>
          <w:b w:val="0"/>
          <w:sz w:val="22"/>
          <w:szCs w:val="22"/>
        </w:rPr>
      </w:pPr>
    </w:p>
    <w:p w:rsidR="0026139E" w:rsidRPr="00CA20D5" w:rsidRDefault="0026139E" w:rsidP="0026139E">
      <w:pPr>
        <w:pStyle w:val="BodyText"/>
        <w:rPr>
          <w:rFonts w:cs="Arial"/>
          <w:sz w:val="22"/>
          <w:szCs w:val="22"/>
        </w:rPr>
      </w:pPr>
      <w:r w:rsidRPr="00CA20D5">
        <w:rPr>
          <w:rFonts w:cs="Arial"/>
          <w:sz w:val="22"/>
          <w:szCs w:val="22"/>
        </w:rPr>
        <w:t>SECTION</w:t>
      </w:r>
      <w:r w:rsidRPr="00CA20D5">
        <w:rPr>
          <w:rFonts w:cs="Arial"/>
          <w:sz w:val="22"/>
          <w:szCs w:val="22"/>
        </w:rPr>
        <w:tab/>
        <w:t>4</w:t>
      </w:r>
      <w:r w:rsidRPr="00CA20D5">
        <w:rPr>
          <w:rFonts w:cs="Arial"/>
          <w:sz w:val="22"/>
          <w:szCs w:val="22"/>
        </w:rPr>
        <w:tab/>
      </w:r>
      <w:bookmarkStart w:id="0" w:name="OLE_LINK19"/>
      <w:bookmarkStart w:id="1" w:name="OLE_LINK18"/>
      <w:r w:rsidRPr="00CA20D5">
        <w:rPr>
          <w:rFonts w:cs="Arial"/>
          <w:sz w:val="22"/>
          <w:szCs w:val="22"/>
        </w:rPr>
        <w:t>Trust Safeguarding Children Governance Arrangements</w:t>
      </w:r>
    </w:p>
    <w:p w:rsidR="0026139E" w:rsidRPr="00CA20D5" w:rsidRDefault="0026139E" w:rsidP="0026139E">
      <w:pPr>
        <w:pStyle w:val="BodyText"/>
        <w:rPr>
          <w:rFonts w:cs="Arial"/>
          <w:b w:val="0"/>
          <w:sz w:val="22"/>
          <w:szCs w:val="22"/>
        </w:rPr>
      </w:pPr>
      <w:r w:rsidRPr="00CA20D5">
        <w:rPr>
          <w:rFonts w:cs="Arial"/>
          <w:b w:val="0"/>
          <w:sz w:val="22"/>
          <w:szCs w:val="22"/>
        </w:rPr>
        <w:tab/>
      </w:r>
      <w:r w:rsidRPr="00CA20D5">
        <w:rPr>
          <w:rFonts w:cs="Arial"/>
          <w:b w:val="0"/>
          <w:sz w:val="22"/>
          <w:szCs w:val="22"/>
        </w:rPr>
        <w:tab/>
        <w:t>4.1</w:t>
      </w:r>
      <w:r w:rsidRPr="00CA20D5">
        <w:rPr>
          <w:rFonts w:cs="Arial"/>
          <w:b w:val="0"/>
          <w:sz w:val="22"/>
          <w:szCs w:val="22"/>
        </w:rPr>
        <w:tab/>
        <w:t>Safeguarding Accountability</w:t>
      </w:r>
    </w:p>
    <w:p w:rsidR="0026139E" w:rsidRPr="00CA20D5" w:rsidRDefault="0026139E" w:rsidP="0026139E">
      <w:pPr>
        <w:pStyle w:val="BodyText"/>
        <w:rPr>
          <w:rFonts w:cs="Arial"/>
          <w:b w:val="0"/>
          <w:sz w:val="22"/>
          <w:szCs w:val="22"/>
        </w:rPr>
      </w:pPr>
      <w:r w:rsidRPr="00CA20D5">
        <w:rPr>
          <w:rFonts w:cs="Arial"/>
          <w:b w:val="0"/>
          <w:sz w:val="22"/>
          <w:szCs w:val="22"/>
        </w:rPr>
        <w:tab/>
      </w:r>
      <w:r w:rsidRPr="00CA20D5">
        <w:rPr>
          <w:rFonts w:cs="Arial"/>
          <w:b w:val="0"/>
          <w:sz w:val="22"/>
          <w:szCs w:val="22"/>
        </w:rPr>
        <w:tab/>
        <w:t>4.2</w:t>
      </w:r>
      <w:r w:rsidRPr="00CA20D5">
        <w:rPr>
          <w:rFonts w:cs="Arial"/>
          <w:b w:val="0"/>
          <w:sz w:val="22"/>
          <w:szCs w:val="22"/>
        </w:rPr>
        <w:tab/>
        <w:t>Safeguarding Children Team Staffing</w:t>
      </w:r>
    </w:p>
    <w:p w:rsidR="0026139E" w:rsidRPr="00CA20D5" w:rsidRDefault="0026139E" w:rsidP="0026139E">
      <w:pPr>
        <w:pStyle w:val="BodyText"/>
        <w:rPr>
          <w:rFonts w:cs="Arial"/>
          <w:b w:val="0"/>
          <w:sz w:val="22"/>
          <w:szCs w:val="22"/>
        </w:rPr>
      </w:pPr>
      <w:r w:rsidRPr="00CA20D5">
        <w:rPr>
          <w:rFonts w:cs="Arial"/>
          <w:b w:val="0"/>
          <w:sz w:val="22"/>
          <w:szCs w:val="22"/>
        </w:rPr>
        <w:tab/>
      </w:r>
      <w:r w:rsidRPr="00CA20D5">
        <w:rPr>
          <w:rFonts w:cs="Arial"/>
          <w:b w:val="0"/>
          <w:sz w:val="22"/>
          <w:szCs w:val="22"/>
        </w:rPr>
        <w:tab/>
        <w:t>4.3</w:t>
      </w:r>
      <w:r w:rsidRPr="00CA20D5">
        <w:rPr>
          <w:rFonts w:cs="Arial"/>
          <w:b w:val="0"/>
          <w:sz w:val="22"/>
          <w:szCs w:val="22"/>
        </w:rPr>
        <w:tab/>
        <w:t>Governance Arrangements</w:t>
      </w:r>
    </w:p>
    <w:p w:rsidR="0026139E" w:rsidRPr="00CA20D5" w:rsidRDefault="0026139E" w:rsidP="0026139E">
      <w:pPr>
        <w:pStyle w:val="BodyText"/>
        <w:rPr>
          <w:rFonts w:cs="Arial"/>
          <w:b w:val="0"/>
          <w:sz w:val="22"/>
          <w:szCs w:val="22"/>
        </w:rPr>
      </w:pPr>
      <w:r w:rsidRPr="00CA20D5">
        <w:rPr>
          <w:rFonts w:cs="Arial"/>
          <w:b w:val="0"/>
          <w:sz w:val="22"/>
          <w:szCs w:val="22"/>
        </w:rPr>
        <w:tab/>
      </w:r>
      <w:r w:rsidRPr="00CA20D5">
        <w:rPr>
          <w:rFonts w:cs="Arial"/>
          <w:b w:val="0"/>
          <w:sz w:val="22"/>
          <w:szCs w:val="22"/>
        </w:rPr>
        <w:tab/>
        <w:t>4.4</w:t>
      </w:r>
      <w:r w:rsidRPr="00CA20D5">
        <w:rPr>
          <w:rFonts w:cs="Arial"/>
          <w:b w:val="0"/>
          <w:sz w:val="22"/>
          <w:szCs w:val="22"/>
        </w:rPr>
        <w:tab/>
        <w:t>Policies and Procedures</w:t>
      </w:r>
    </w:p>
    <w:p w:rsidR="0026139E" w:rsidRPr="00CA20D5" w:rsidRDefault="0026139E" w:rsidP="0026139E">
      <w:pPr>
        <w:pStyle w:val="BodyText"/>
        <w:rPr>
          <w:rFonts w:cs="Arial"/>
          <w:b w:val="0"/>
          <w:sz w:val="22"/>
          <w:szCs w:val="22"/>
        </w:rPr>
      </w:pPr>
      <w:r w:rsidRPr="00CA20D5">
        <w:rPr>
          <w:rFonts w:cs="Arial"/>
          <w:b w:val="0"/>
          <w:sz w:val="22"/>
          <w:szCs w:val="22"/>
        </w:rPr>
        <w:tab/>
      </w:r>
      <w:r w:rsidRPr="00CA20D5">
        <w:rPr>
          <w:rFonts w:cs="Arial"/>
          <w:b w:val="0"/>
          <w:sz w:val="22"/>
          <w:szCs w:val="22"/>
        </w:rPr>
        <w:tab/>
      </w:r>
    </w:p>
    <w:bookmarkEnd w:id="0"/>
    <w:bookmarkEnd w:id="1"/>
    <w:p w:rsidR="0026139E" w:rsidRPr="00CA20D5" w:rsidRDefault="0026139E" w:rsidP="0026139E">
      <w:pPr>
        <w:pStyle w:val="BodyText"/>
        <w:ind w:left="1418" w:hanging="1418"/>
        <w:rPr>
          <w:rFonts w:cs="Arial"/>
          <w:sz w:val="22"/>
          <w:szCs w:val="22"/>
        </w:rPr>
      </w:pPr>
      <w:r w:rsidRPr="00CA20D5">
        <w:rPr>
          <w:rFonts w:cs="Arial"/>
          <w:sz w:val="22"/>
          <w:szCs w:val="22"/>
        </w:rPr>
        <w:t>SECTION</w:t>
      </w:r>
      <w:r w:rsidRPr="00CA20D5">
        <w:rPr>
          <w:rFonts w:cs="Arial"/>
          <w:sz w:val="22"/>
          <w:szCs w:val="22"/>
        </w:rPr>
        <w:tab/>
        <w:t>5</w:t>
      </w:r>
      <w:r w:rsidRPr="00CA20D5">
        <w:rPr>
          <w:rFonts w:cs="Arial"/>
          <w:sz w:val="22"/>
          <w:szCs w:val="22"/>
        </w:rPr>
        <w:tab/>
        <w:t>Partnership Working</w:t>
      </w:r>
    </w:p>
    <w:p w:rsidR="0026139E" w:rsidRPr="00CA20D5" w:rsidRDefault="0026139E" w:rsidP="0026139E">
      <w:pPr>
        <w:pStyle w:val="BodyText"/>
        <w:ind w:left="1418" w:hanging="1418"/>
        <w:rPr>
          <w:rFonts w:cs="Arial"/>
          <w:b w:val="0"/>
          <w:sz w:val="22"/>
          <w:szCs w:val="22"/>
        </w:rPr>
      </w:pPr>
      <w:r w:rsidRPr="00CA20D5">
        <w:rPr>
          <w:rFonts w:cs="Arial"/>
          <w:b w:val="0"/>
          <w:sz w:val="22"/>
          <w:szCs w:val="22"/>
        </w:rPr>
        <w:tab/>
        <w:t>5.1</w:t>
      </w:r>
      <w:r w:rsidRPr="00CA20D5">
        <w:rPr>
          <w:rFonts w:cs="Arial"/>
          <w:b w:val="0"/>
          <w:sz w:val="22"/>
          <w:szCs w:val="22"/>
        </w:rPr>
        <w:tab/>
        <w:t>Trust Response</w:t>
      </w:r>
    </w:p>
    <w:p w:rsidR="0026139E" w:rsidRPr="00CA20D5" w:rsidRDefault="0026139E" w:rsidP="0026139E">
      <w:pPr>
        <w:pStyle w:val="BodyText"/>
        <w:ind w:left="2160" w:hanging="742"/>
        <w:rPr>
          <w:rFonts w:cs="Arial"/>
          <w:b w:val="0"/>
          <w:sz w:val="22"/>
          <w:szCs w:val="22"/>
        </w:rPr>
      </w:pPr>
      <w:r w:rsidRPr="00CA20D5">
        <w:rPr>
          <w:rFonts w:cs="Arial"/>
          <w:b w:val="0"/>
          <w:sz w:val="22"/>
          <w:szCs w:val="22"/>
        </w:rPr>
        <w:t>5.2</w:t>
      </w:r>
      <w:r w:rsidRPr="00CA20D5">
        <w:rPr>
          <w:rFonts w:cs="Arial"/>
          <w:b w:val="0"/>
          <w:sz w:val="22"/>
          <w:szCs w:val="22"/>
        </w:rPr>
        <w:tab/>
        <w:t xml:space="preserve">National and Local Authority Area Child Protection and Child in Need Statistics as at 31 March 2011 and 31 March 2012 </w:t>
      </w:r>
    </w:p>
    <w:p w:rsidR="0026139E" w:rsidRPr="00CA20D5" w:rsidRDefault="0026139E" w:rsidP="0026139E">
      <w:pPr>
        <w:pStyle w:val="BodyText"/>
        <w:ind w:left="2160" w:hanging="742"/>
        <w:rPr>
          <w:rFonts w:cs="Arial"/>
          <w:b w:val="0"/>
          <w:sz w:val="22"/>
          <w:szCs w:val="22"/>
        </w:rPr>
      </w:pPr>
      <w:r w:rsidRPr="00CA20D5">
        <w:rPr>
          <w:rFonts w:cs="Arial"/>
          <w:b w:val="0"/>
          <w:sz w:val="22"/>
          <w:szCs w:val="22"/>
        </w:rPr>
        <w:t>5.3</w:t>
      </w:r>
      <w:r w:rsidRPr="00CA20D5">
        <w:rPr>
          <w:rFonts w:cs="Arial"/>
          <w:b w:val="0"/>
          <w:sz w:val="22"/>
          <w:szCs w:val="22"/>
        </w:rPr>
        <w:tab/>
        <w:t>Oxfordshire</w:t>
      </w:r>
    </w:p>
    <w:p w:rsidR="0026139E" w:rsidRPr="00CA20D5" w:rsidRDefault="0026139E" w:rsidP="0026139E">
      <w:pPr>
        <w:pStyle w:val="BodyText"/>
        <w:ind w:left="2160" w:hanging="742"/>
        <w:rPr>
          <w:rFonts w:cs="Arial"/>
          <w:b w:val="0"/>
          <w:sz w:val="22"/>
          <w:szCs w:val="22"/>
        </w:rPr>
      </w:pPr>
      <w:r w:rsidRPr="00CA20D5">
        <w:rPr>
          <w:rFonts w:cs="Arial"/>
          <w:b w:val="0"/>
          <w:sz w:val="22"/>
          <w:szCs w:val="22"/>
        </w:rPr>
        <w:t>5.4</w:t>
      </w:r>
      <w:r w:rsidRPr="00CA20D5">
        <w:rPr>
          <w:rFonts w:cs="Arial"/>
          <w:b w:val="0"/>
          <w:sz w:val="22"/>
          <w:szCs w:val="22"/>
        </w:rPr>
        <w:tab/>
        <w:t>Buckinghamshire</w:t>
      </w:r>
    </w:p>
    <w:p w:rsidR="0026139E" w:rsidRPr="00CA20D5" w:rsidRDefault="0026139E" w:rsidP="0026139E">
      <w:pPr>
        <w:pStyle w:val="BodyText"/>
        <w:ind w:left="2160" w:hanging="742"/>
        <w:rPr>
          <w:rFonts w:cs="Arial"/>
          <w:b w:val="0"/>
          <w:sz w:val="22"/>
          <w:szCs w:val="22"/>
        </w:rPr>
      </w:pPr>
      <w:r w:rsidRPr="00CA20D5">
        <w:rPr>
          <w:rFonts w:cs="Arial"/>
          <w:b w:val="0"/>
          <w:sz w:val="22"/>
          <w:szCs w:val="22"/>
        </w:rPr>
        <w:t>5.5</w:t>
      </w:r>
      <w:r w:rsidRPr="00CA20D5">
        <w:rPr>
          <w:rFonts w:cs="Arial"/>
          <w:b w:val="0"/>
          <w:sz w:val="22"/>
          <w:szCs w:val="22"/>
        </w:rPr>
        <w:tab/>
        <w:t>Swindon</w:t>
      </w:r>
    </w:p>
    <w:p w:rsidR="0026139E" w:rsidRPr="00CA20D5" w:rsidRDefault="0026139E" w:rsidP="0026139E">
      <w:pPr>
        <w:pStyle w:val="BodyText"/>
        <w:ind w:left="2160" w:hanging="742"/>
        <w:rPr>
          <w:rFonts w:cs="Arial"/>
          <w:b w:val="0"/>
          <w:sz w:val="22"/>
          <w:szCs w:val="22"/>
        </w:rPr>
      </w:pPr>
      <w:r w:rsidRPr="00CA20D5">
        <w:rPr>
          <w:rFonts w:cs="Arial"/>
          <w:b w:val="0"/>
          <w:sz w:val="22"/>
          <w:szCs w:val="22"/>
        </w:rPr>
        <w:t>5.6</w:t>
      </w:r>
      <w:r w:rsidRPr="00CA20D5">
        <w:rPr>
          <w:rFonts w:cs="Arial"/>
          <w:b w:val="0"/>
          <w:sz w:val="22"/>
          <w:szCs w:val="22"/>
        </w:rPr>
        <w:tab/>
        <w:t>Wiltshire</w:t>
      </w:r>
    </w:p>
    <w:p w:rsidR="0026139E" w:rsidRPr="00CA20D5" w:rsidRDefault="0026139E" w:rsidP="0026139E">
      <w:pPr>
        <w:pStyle w:val="BodyText"/>
        <w:ind w:left="2160" w:hanging="742"/>
        <w:rPr>
          <w:rFonts w:cs="Arial"/>
          <w:b w:val="0"/>
          <w:sz w:val="22"/>
          <w:szCs w:val="22"/>
        </w:rPr>
      </w:pPr>
    </w:p>
    <w:p w:rsidR="0026139E" w:rsidRPr="00CA20D5" w:rsidRDefault="0026139E" w:rsidP="0026139E">
      <w:pPr>
        <w:pStyle w:val="BodyText"/>
        <w:ind w:left="1418" w:hanging="1418"/>
        <w:rPr>
          <w:rFonts w:cs="Arial"/>
          <w:sz w:val="22"/>
          <w:szCs w:val="22"/>
        </w:rPr>
      </w:pPr>
      <w:r w:rsidRPr="00CA20D5">
        <w:rPr>
          <w:rFonts w:cs="Arial"/>
          <w:sz w:val="22"/>
          <w:szCs w:val="22"/>
        </w:rPr>
        <w:t>SECTION</w:t>
      </w:r>
      <w:r w:rsidRPr="00CA20D5">
        <w:rPr>
          <w:rFonts w:cs="Arial"/>
          <w:sz w:val="22"/>
          <w:szCs w:val="22"/>
        </w:rPr>
        <w:tab/>
        <w:t>6</w:t>
      </w:r>
      <w:r w:rsidRPr="00CA20D5">
        <w:rPr>
          <w:rFonts w:cs="Arial"/>
          <w:sz w:val="22"/>
          <w:szCs w:val="22"/>
        </w:rPr>
        <w:tab/>
        <w:t>Serious Case Reviews (SCRs) and Partnership Reviews</w:t>
      </w:r>
    </w:p>
    <w:p w:rsidR="0026139E" w:rsidRPr="00CA20D5" w:rsidRDefault="0026139E" w:rsidP="0026139E">
      <w:pPr>
        <w:pStyle w:val="BodyText"/>
        <w:ind w:left="1418" w:hanging="1418"/>
        <w:rPr>
          <w:rFonts w:cs="Arial"/>
          <w:b w:val="0"/>
          <w:sz w:val="22"/>
          <w:szCs w:val="22"/>
        </w:rPr>
      </w:pPr>
      <w:r w:rsidRPr="00CA20D5">
        <w:rPr>
          <w:rFonts w:cs="Arial"/>
          <w:sz w:val="22"/>
          <w:szCs w:val="22"/>
        </w:rPr>
        <w:tab/>
      </w:r>
      <w:r w:rsidRPr="00CA20D5">
        <w:rPr>
          <w:rFonts w:cs="Arial"/>
          <w:b w:val="0"/>
          <w:sz w:val="22"/>
          <w:szCs w:val="22"/>
        </w:rPr>
        <w:t>6.1</w:t>
      </w:r>
      <w:r w:rsidRPr="00CA20D5">
        <w:rPr>
          <w:rFonts w:cs="Arial"/>
          <w:b w:val="0"/>
          <w:sz w:val="22"/>
          <w:szCs w:val="22"/>
        </w:rPr>
        <w:tab/>
        <w:t>SCRs</w:t>
      </w:r>
    </w:p>
    <w:p w:rsidR="0026139E" w:rsidRPr="00CA20D5" w:rsidRDefault="0026139E" w:rsidP="0026139E">
      <w:pPr>
        <w:pStyle w:val="BodyText"/>
        <w:ind w:left="1418" w:hanging="1418"/>
        <w:rPr>
          <w:rFonts w:cs="Arial"/>
          <w:b w:val="0"/>
          <w:sz w:val="22"/>
          <w:szCs w:val="22"/>
        </w:rPr>
      </w:pPr>
      <w:r w:rsidRPr="00CA20D5">
        <w:rPr>
          <w:rFonts w:cs="Arial"/>
          <w:b w:val="0"/>
          <w:sz w:val="22"/>
          <w:szCs w:val="22"/>
        </w:rPr>
        <w:tab/>
        <w:t>6.2</w:t>
      </w:r>
      <w:r w:rsidRPr="00CA20D5">
        <w:rPr>
          <w:rFonts w:cs="Arial"/>
          <w:b w:val="0"/>
          <w:sz w:val="22"/>
          <w:szCs w:val="22"/>
        </w:rPr>
        <w:tab/>
        <w:t>Partnership Reviews</w:t>
      </w:r>
    </w:p>
    <w:p w:rsidR="0026139E" w:rsidRDefault="0026139E" w:rsidP="0026139E">
      <w:pPr>
        <w:pStyle w:val="BodyText"/>
        <w:ind w:left="1418" w:right="-1283" w:hanging="1418"/>
        <w:rPr>
          <w:rFonts w:cs="Arial"/>
          <w:b w:val="0"/>
          <w:sz w:val="22"/>
          <w:szCs w:val="22"/>
        </w:rPr>
      </w:pPr>
      <w:r w:rsidRPr="00CA20D5">
        <w:rPr>
          <w:rFonts w:cs="Arial"/>
          <w:b w:val="0"/>
          <w:sz w:val="22"/>
          <w:szCs w:val="22"/>
        </w:rPr>
        <w:tab/>
        <w:t>6.3</w:t>
      </w:r>
      <w:r w:rsidRPr="00CA20D5">
        <w:rPr>
          <w:rFonts w:cs="Arial"/>
          <w:b w:val="0"/>
          <w:sz w:val="22"/>
          <w:szCs w:val="22"/>
        </w:rPr>
        <w:tab/>
        <w:t>Internal Review of Deaths of CAMHs Patients</w:t>
      </w:r>
    </w:p>
    <w:p w:rsidR="00CA20D5" w:rsidRPr="00CA20D5" w:rsidRDefault="00CA20D5" w:rsidP="0026139E">
      <w:pPr>
        <w:pStyle w:val="BodyText"/>
        <w:ind w:left="1418" w:right="-1283" w:hanging="1418"/>
        <w:rPr>
          <w:rFonts w:cs="Arial"/>
          <w:b w:val="0"/>
          <w:sz w:val="22"/>
          <w:szCs w:val="22"/>
        </w:rPr>
      </w:pPr>
    </w:p>
    <w:p w:rsidR="0026139E" w:rsidRPr="00CA20D5" w:rsidRDefault="0026139E" w:rsidP="0026139E">
      <w:pPr>
        <w:pStyle w:val="BodyText"/>
        <w:ind w:left="1418" w:hanging="1418"/>
        <w:rPr>
          <w:rFonts w:cs="Arial"/>
          <w:sz w:val="22"/>
          <w:szCs w:val="22"/>
        </w:rPr>
      </w:pPr>
      <w:r w:rsidRPr="00CA20D5">
        <w:rPr>
          <w:rFonts w:cs="Arial"/>
          <w:sz w:val="22"/>
          <w:szCs w:val="22"/>
        </w:rPr>
        <w:t>SECTION</w:t>
      </w:r>
      <w:r w:rsidRPr="00CA20D5">
        <w:rPr>
          <w:rFonts w:cs="Arial"/>
          <w:sz w:val="22"/>
          <w:szCs w:val="22"/>
        </w:rPr>
        <w:tab/>
        <w:t>7</w:t>
      </w:r>
      <w:r w:rsidRPr="00CA20D5">
        <w:rPr>
          <w:rFonts w:cs="Arial"/>
          <w:sz w:val="22"/>
          <w:szCs w:val="22"/>
        </w:rPr>
        <w:tab/>
        <w:t>Safer Care Programme</w:t>
      </w:r>
    </w:p>
    <w:p w:rsidR="0026139E" w:rsidRPr="00CA20D5" w:rsidRDefault="0026139E" w:rsidP="0026139E">
      <w:pPr>
        <w:pStyle w:val="BodyText"/>
        <w:ind w:left="1418" w:hanging="1418"/>
        <w:rPr>
          <w:rFonts w:cs="Arial"/>
          <w:b w:val="0"/>
          <w:sz w:val="22"/>
          <w:szCs w:val="22"/>
        </w:rPr>
      </w:pPr>
      <w:r w:rsidRPr="00CA20D5">
        <w:rPr>
          <w:rFonts w:cs="Arial"/>
          <w:b w:val="0"/>
          <w:sz w:val="22"/>
          <w:szCs w:val="22"/>
        </w:rPr>
        <w:tab/>
      </w:r>
    </w:p>
    <w:p w:rsidR="0026139E" w:rsidRPr="00CA20D5" w:rsidRDefault="0026139E" w:rsidP="0026139E">
      <w:pPr>
        <w:pStyle w:val="BodyText"/>
        <w:ind w:left="1418" w:hanging="1418"/>
        <w:rPr>
          <w:rFonts w:cs="Arial"/>
          <w:sz w:val="22"/>
          <w:szCs w:val="22"/>
        </w:rPr>
      </w:pPr>
      <w:r w:rsidRPr="00CA20D5">
        <w:rPr>
          <w:rFonts w:cs="Arial"/>
          <w:sz w:val="22"/>
          <w:szCs w:val="22"/>
        </w:rPr>
        <w:t>SECTION</w:t>
      </w:r>
      <w:r w:rsidRPr="00CA20D5">
        <w:rPr>
          <w:rFonts w:cs="Arial"/>
          <w:sz w:val="22"/>
          <w:szCs w:val="22"/>
        </w:rPr>
        <w:tab/>
        <w:t>8</w:t>
      </w:r>
      <w:r w:rsidRPr="00CA20D5">
        <w:rPr>
          <w:rFonts w:cs="Arial"/>
          <w:sz w:val="22"/>
          <w:szCs w:val="22"/>
        </w:rPr>
        <w:tab/>
        <w:t xml:space="preserve">Think </w:t>
      </w:r>
      <w:proofErr w:type="gramStart"/>
      <w:r w:rsidR="0054036D" w:rsidRPr="00CA20D5">
        <w:rPr>
          <w:rFonts w:cs="Arial"/>
          <w:sz w:val="22"/>
          <w:szCs w:val="22"/>
        </w:rPr>
        <w:t>Family</w:t>
      </w:r>
      <w:proofErr w:type="gramEnd"/>
    </w:p>
    <w:p w:rsidR="0026139E" w:rsidRPr="00CA20D5" w:rsidRDefault="0026139E" w:rsidP="0026139E">
      <w:pPr>
        <w:pStyle w:val="BodyText"/>
        <w:ind w:left="1418" w:hanging="1418"/>
        <w:rPr>
          <w:rFonts w:cs="Arial"/>
          <w:sz w:val="22"/>
          <w:szCs w:val="22"/>
        </w:rPr>
      </w:pPr>
    </w:p>
    <w:p w:rsidR="0026139E" w:rsidRPr="00CA20D5" w:rsidRDefault="0026139E" w:rsidP="0026139E">
      <w:pPr>
        <w:pStyle w:val="BodyText"/>
        <w:ind w:left="1418" w:hanging="1418"/>
        <w:rPr>
          <w:rFonts w:cs="Arial"/>
          <w:sz w:val="22"/>
          <w:szCs w:val="22"/>
        </w:rPr>
      </w:pPr>
      <w:r w:rsidRPr="00CA20D5">
        <w:rPr>
          <w:rFonts w:cs="Arial"/>
          <w:sz w:val="22"/>
          <w:szCs w:val="22"/>
        </w:rPr>
        <w:t>SECTION</w:t>
      </w:r>
      <w:r w:rsidRPr="00CA20D5">
        <w:rPr>
          <w:rFonts w:cs="Arial"/>
          <w:sz w:val="22"/>
          <w:szCs w:val="22"/>
        </w:rPr>
        <w:tab/>
        <w:t>9</w:t>
      </w:r>
      <w:r w:rsidRPr="00CA20D5">
        <w:rPr>
          <w:rFonts w:cs="Arial"/>
          <w:sz w:val="22"/>
          <w:szCs w:val="22"/>
        </w:rPr>
        <w:tab/>
        <w:t>Implementation of Safeguarding Children Training Strategy</w:t>
      </w:r>
    </w:p>
    <w:p w:rsidR="0026139E" w:rsidRPr="00CA20D5" w:rsidRDefault="0026139E" w:rsidP="0026139E">
      <w:pPr>
        <w:pStyle w:val="BodyText"/>
        <w:ind w:left="1418" w:hanging="1418"/>
        <w:rPr>
          <w:rFonts w:cs="Arial"/>
          <w:sz w:val="22"/>
          <w:szCs w:val="22"/>
        </w:rPr>
      </w:pPr>
      <w:r w:rsidRPr="00CA20D5">
        <w:rPr>
          <w:rFonts w:cs="Arial"/>
          <w:sz w:val="22"/>
          <w:szCs w:val="22"/>
        </w:rPr>
        <w:tab/>
      </w:r>
      <w:r w:rsidRPr="00CA20D5">
        <w:rPr>
          <w:rFonts w:cs="Arial"/>
          <w:b w:val="0"/>
          <w:sz w:val="22"/>
          <w:szCs w:val="22"/>
        </w:rPr>
        <w:t>9.1</w:t>
      </w:r>
      <w:r w:rsidRPr="00CA20D5">
        <w:rPr>
          <w:rFonts w:cs="Arial"/>
          <w:sz w:val="22"/>
          <w:szCs w:val="22"/>
        </w:rPr>
        <w:tab/>
        <w:t>Training Data</w:t>
      </w:r>
    </w:p>
    <w:p w:rsidR="0026139E" w:rsidRPr="00CA20D5" w:rsidRDefault="0026139E" w:rsidP="0026139E">
      <w:pPr>
        <w:pStyle w:val="BodyText"/>
        <w:rPr>
          <w:rFonts w:cs="Arial"/>
          <w:sz w:val="22"/>
          <w:szCs w:val="22"/>
        </w:rPr>
      </w:pPr>
    </w:p>
    <w:p w:rsidR="00CA20D5" w:rsidRDefault="0026139E" w:rsidP="00CA20D5">
      <w:pPr>
        <w:pStyle w:val="BodyText"/>
        <w:ind w:left="1440" w:hanging="1425"/>
        <w:rPr>
          <w:rFonts w:cs="Arial"/>
          <w:sz w:val="22"/>
          <w:szCs w:val="22"/>
        </w:rPr>
      </w:pPr>
      <w:r w:rsidRPr="00CA20D5">
        <w:rPr>
          <w:rFonts w:cs="Arial"/>
          <w:sz w:val="22"/>
          <w:szCs w:val="22"/>
        </w:rPr>
        <w:t xml:space="preserve">SECTION </w:t>
      </w:r>
      <w:r w:rsidRPr="00CA20D5">
        <w:rPr>
          <w:rFonts w:cs="Arial"/>
          <w:sz w:val="22"/>
          <w:szCs w:val="22"/>
        </w:rPr>
        <w:tab/>
        <w:t>10</w:t>
      </w:r>
      <w:r w:rsidRPr="00CA20D5">
        <w:rPr>
          <w:rFonts w:cs="Arial"/>
          <w:sz w:val="22"/>
          <w:szCs w:val="22"/>
        </w:rPr>
        <w:tab/>
        <w:t>Implementation of Child Protection Supervision</w:t>
      </w:r>
    </w:p>
    <w:p w:rsidR="0026139E" w:rsidRPr="00CA20D5" w:rsidRDefault="0026139E" w:rsidP="00CA20D5">
      <w:pPr>
        <w:pStyle w:val="BodyText"/>
        <w:ind w:left="1440" w:hanging="1425"/>
        <w:rPr>
          <w:rFonts w:cs="Arial"/>
          <w:sz w:val="22"/>
          <w:szCs w:val="22"/>
        </w:rPr>
      </w:pPr>
      <w:r w:rsidRPr="00CA20D5">
        <w:rPr>
          <w:rFonts w:cs="Arial"/>
          <w:sz w:val="22"/>
          <w:szCs w:val="22"/>
        </w:rPr>
        <w:t xml:space="preserve">          </w:t>
      </w:r>
    </w:p>
    <w:p w:rsidR="0026139E" w:rsidRPr="00CA20D5" w:rsidRDefault="0026139E" w:rsidP="0026139E">
      <w:pPr>
        <w:pStyle w:val="BodyText"/>
        <w:ind w:left="1418" w:hanging="1418"/>
        <w:rPr>
          <w:rFonts w:cs="Arial"/>
          <w:b w:val="0"/>
          <w:sz w:val="22"/>
          <w:szCs w:val="22"/>
        </w:rPr>
      </w:pPr>
      <w:r w:rsidRPr="00CA20D5">
        <w:rPr>
          <w:rFonts w:cs="Arial"/>
          <w:sz w:val="22"/>
          <w:szCs w:val="22"/>
        </w:rPr>
        <w:lastRenderedPageBreak/>
        <w:tab/>
      </w:r>
      <w:r w:rsidRPr="00CA20D5">
        <w:rPr>
          <w:rFonts w:cs="Arial"/>
          <w:b w:val="0"/>
          <w:sz w:val="22"/>
          <w:szCs w:val="22"/>
        </w:rPr>
        <w:t>10.1</w:t>
      </w:r>
      <w:r w:rsidRPr="00CA20D5">
        <w:rPr>
          <w:rFonts w:cs="Arial"/>
          <w:b w:val="0"/>
          <w:sz w:val="22"/>
          <w:szCs w:val="22"/>
        </w:rPr>
        <w:tab/>
        <w:t>Advice and Consultation</w:t>
      </w:r>
    </w:p>
    <w:p w:rsidR="0026139E" w:rsidRPr="00CA20D5" w:rsidRDefault="0026139E" w:rsidP="0026139E">
      <w:pPr>
        <w:pStyle w:val="BodyText"/>
        <w:ind w:left="1418" w:hanging="1418"/>
        <w:rPr>
          <w:rFonts w:cs="Arial"/>
          <w:b w:val="0"/>
          <w:sz w:val="22"/>
          <w:szCs w:val="22"/>
        </w:rPr>
      </w:pPr>
      <w:r w:rsidRPr="00CA20D5">
        <w:rPr>
          <w:rFonts w:cs="Arial"/>
          <w:b w:val="0"/>
          <w:sz w:val="22"/>
          <w:szCs w:val="22"/>
        </w:rPr>
        <w:tab/>
        <w:t>10.2</w:t>
      </w:r>
      <w:r w:rsidRPr="00CA20D5">
        <w:rPr>
          <w:rFonts w:cs="Arial"/>
          <w:b w:val="0"/>
          <w:sz w:val="22"/>
          <w:szCs w:val="22"/>
        </w:rPr>
        <w:tab/>
        <w:t>Group Supervision</w:t>
      </w:r>
    </w:p>
    <w:p w:rsidR="0026139E" w:rsidRPr="00CA20D5" w:rsidRDefault="0026139E" w:rsidP="0026139E">
      <w:pPr>
        <w:pStyle w:val="BodyText"/>
        <w:ind w:left="1418" w:hanging="1418"/>
        <w:rPr>
          <w:rFonts w:cs="Arial"/>
          <w:sz w:val="22"/>
          <w:szCs w:val="22"/>
        </w:rPr>
      </w:pPr>
    </w:p>
    <w:p w:rsidR="0026139E" w:rsidRPr="00CA20D5" w:rsidRDefault="0026139E" w:rsidP="0026139E">
      <w:pPr>
        <w:pStyle w:val="BodyText"/>
        <w:ind w:left="1418" w:hanging="1418"/>
        <w:rPr>
          <w:rFonts w:cs="Arial"/>
          <w:sz w:val="22"/>
          <w:szCs w:val="22"/>
        </w:rPr>
      </w:pPr>
      <w:r w:rsidRPr="00CA20D5">
        <w:rPr>
          <w:rFonts w:cs="Arial"/>
          <w:sz w:val="22"/>
          <w:szCs w:val="22"/>
        </w:rPr>
        <w:t>SECTION</w:t>
      </w:r>
      <w:r w:rsidRPr="00CA20D5">
        <w:rPr>
          <w:rFonts w:cs="Arial"/>
          <w:sz w:val="22"/>
          <w:szCs w:val="22"/>
        </w:rPr>
        <w:tab/>
        <w:t>11</w:t>
      </w:r>
      <w:r w:rsidRPr="00CA20D5">
        <w:rPr>
          <w:rFonts w:cs="Arial"/>
          <w:sz w:val="22"/>
          <w:szCs w:val="22"/>
        </w:rPr>
        <w:tab/>
        <w:t>Safeguarding Children Audit Work</w:t>
      </w:r>
    </w:p>
    <w:p w:rsidR="0026139E" w:rsidRPr="00CA20D5" w:rsidRDefault="0026139E" w:rsidP="0026139E">
      <w:pPr>
        <w:pStyle w:val="BodyText"/>
        <w:ind w:left="1418" w:hanging="1418"/>
        <w:rPr>
          <w:rFonts w:cs="Arial"/>
          <w:sz w:val="22"/>
          <w:szCs w:val="22"/>
        </w:rPr>
      </w:pPr>
    </w:p>
    <w:p w:rsidR="0026139E" w:rsidRPr="00CA20D5" w:rsidRDefault="0026139E" w:rsidP="0026139E">
      <w:pPr>
        <w:pStyle w:val="BodyText"/>
        <w:ind w:left="1418" w:hanging="1418"/>
        <w:rPr>
          <w:rFonts w:cs="Arial"/>
          <w:sz w:val="22"/>
          <w:szCs w:val="22"/>
        </w:rPr>
      </w:pPr>
      <w:proofErr w:type="gramStart"/>
      <w:r w:rsidRPr="00CA20D5">
        <w:rPr>
          <w:rFonts w:cs="Arial"/>
          <w:sz w:val="22"/>
          <w:szCs w:val="22"/>
        </w:rPr>
        <w:t xml:space="preserve">SECTION </w:t>
      </w:r>
      <w:r w:rsidRPr="00CA20D5">
        <w:rPr>
          <w:rFonts w:cs="Arial"/>
          <w:sz w:val="22"/>
          <w:szCs w:val="22"/>
        </w:rPr>
        <w:tab/>
        <w:t>12</w:t>
      </w:r>
      <w:r w:rsidRPr="00CA20D5">
        <w:rPr>
          <w:rFonts w:cs="Arial"/>
          <w:sz w:val="22"/>
          <w:szCs w:val="22"/>
        </w:rPr>
        <w:tab/>
        <w:t>Safer Recruitment</w:t>
      </w:r>
      <w:proofErr w:type="gramEnd"/>
      <w:r w:rsidRPr="00CA20D5">
        <w:rPr>
          <w:rFonts w:cs="Arial"/>
          <w:sz w:val="22"/>
          <w:szCs w:val="22"/>
        </w:rPr>
        <w:t xml:space="preserve"> </w:t>
      </w:r>
    </w:p>
    <w:p w:rsidR="0026139E" w:rsidRPr="00CA20D5" w:rsidRDefault="0026139E" w:rsidP="0026139E">
      <w:pPr>
        <w:pStyle w:val="BodyText"/>
        <w:ind w:left="1418" w:hanging="1418"/>
        <w:rPr>
          <w:rFonts w:cs="Arial"/>
          <w:sz w:val="22"/>
          <w:szCs w:val="22"/>
        </w:rPr>
      </w:pPr>
    </w:p>
    <w:p w:rsidR="0026139E" w:rsidRPr="00CA20D5" w:rsidRDefault="0026139E" w:rsidP="0026139E">
      <w:pPr>
        <w:pStyle w:val="BodyText"/>
        <w:ind w:left="1418" w:hanging="1418"/>
        <w:rPr>
          <w:rFonts w:cs="Arial"/>
          <w:sz w:val="22"/>
          <w:szCs w:val="22"/>
        </w:rPr>
      </w:pPr>
      <w:r w:rsidRPr="00CA20D5">
        <w:rPr>
          <w:rFonts w:cs="Arial"/>
          <w:sz w:val="22"/>
          <w:szCs w:val="22"/>
        </w:rPr>
        <w:t xml:space="preserve">SECTION </w:t>
      </w:r>
      <w:r w:rsidRPr="00CA20D5">
        <w:rPr>
          <w:rFonts w:cs="Arial"/>
          <w:sz w:val="22"/>
          <w:szCs w:val="22"/>
        </w:rPr>
        <w:tab/>
        <w:t>13</w:t>
      </w:r>
      <w:r w:rsidRPr="00CA20D5">
        <w:rPr>
          <w:rFonts w:cs="Arial"/>
          <w:sz w:val="22"/>
          <w:szCs w:val="22"/>
        </w:rPr>
        <w:tab/>
        <w:t>Allegations Management</w:t>
      </w:r>
    </w:p>
    <w:p w:rsidR="0026139E" w:rsidRPr="00CA20D5" w:rsidRDefault="0026139E" w:rsidP="0026139E">
      <w:pPr>
        <w:pStyle w:val="BodyText"/>
        <w:ind w:left="1418" w:hanging="1418"/>
        <w:rPr>
          <w:rFonts w:cs="Arial"/>
          <w:sz w:val="22"/>
          <w:szCs w:val="22"/>
        </w:rPr>
      </w:pPr>
    </w:p>
    <w:p w:rsidR="0026139E" w:rsidRDefault="0026139E" w:rsidP="0026139E">
      <w:pPr>
        <w:pStyle w:val="BodyText"/>
        <w:ind w:left="1418" w:hanging="1418"/>
        <w:rPr>
          <w:rFonts w:cs="Arial"/>
          <w:sz w:val="22"/>
          <w:szCs w:val="22"/>
        </w:rPr>
      </w:pPr>
      <w:r w:rsidRPr="00CA20D5">
        <w:rPr>
          <w:rFonts w:cs="Arial"/>
          <w:sz w:val="22"/>
          <w:szCs w:val="22"/>
        </w:rPr>
        <w:t>SECTION</w:t>
      </w:r>
      <w:r w:rsidRPr="00CA20D5">
        <w:rPr>
          <w:rFonts w:cs="Arial"/>
          <w:sz w:val="22"/>
          <w:szCs w:val="22"/>
        </w:rPr>
        <w:tab/>
        <w:t>14</w:t>
      </w:r>
      <w:r w:rsidRPr="00CA20D5">
        <w:rPr>
          <w:rFonts w:cs="Arial"/>
          <w:sz w:val="22"/>
          <w:szCs w:val="22"/>
        </w:rPr>
        <w:tab/>
        <w:t>Safeguarding Children Action Plan</w:t>
      </w:r>
    </w:p>
    <w:p w:rsidR="00CA20D5" w:rsidRDefault="00CA20D5" w:rsidP="00CA20D5">
      <w:pPr>
        <w:jc w:val="both"/>
        <w:rPr>
          <w:rFonts w:ascii="Arial" w:hAnsi="Arial" w:cs="Arial"/>
          <w:b/>
          <w:lang w:val="en-GB"/>
        </w:rPr>
      </w:pPr>
    </w:p>
    <w:p w:rsidR="00CA20D5" w:rsidRPr="00CA20D5" w:rsidRDefault="00CA20D5" w:rsidP="00CA20D5">
      <w:pPr>
        <w:pStyle w:val="BodyText"/>
        <w:ind w:left="2138" w:firstLine="22"/>
        <w:rPr>
          <w:rFonts w:cs="Arial"/>
          <w:sz w:val="22"/>
          <w:szCs w:val="22"/>
        </w:rPr>
      </w:pPr>
      <w:r w:rsidRPr="00CA20D5">
        <w:rPr>
          <w:rFonts w:cs="Arial"/>
          <w:sz w:val="22"/>
          <w:szCs w:val="22"/>
        </w:rPr>
        <w:t>Summary of Key Priorities for 2013 / 2014</w:t>
      </w:r>
    </w:p>
    <w:p w:rsidR="0026139E" w:rsidRPr="00CA20D5" w:rsidRDefault="0026139E" w:rsidP="0026139E">
      <w:pPr>
        <w:pStyle w:val="BodyText"/>
        <w:ind w:left="1418" w:hanging="1418"/>
        <w:rPr>
          <w:rFonts w:cs="Arial"/>
          <w:sz w:val="22"/>
          <w:szCs w:val="22"/>
        </w:rPr>
      </w:pPr>
    </w:p>
    <w:p w:rsidR="0026139E" w:rsidRPr="00CA20D5" w:rsidRDefault="0026139E" w:rsidP="0026139E">
      <w:pPr>
        <w:pStyle w:val="BodyText"/>
        <w:rPr>
          <w:rFonts w:cs="Arial"/>
          <w:sz w:val="22"/>
          <w:szCs w:val="22"/>
        </w:rPr>
      </w:pPr>
      <w:r w:rsidRPr="00CA20D5">
        <w:rPr>
          <w:rFonts w:cs="Arial"/>
          <w:sz w:val="22"/>
          <w:szCs w:val="22"/>
        </w:rPr>
        <w:t xml:space="preserve">Appendix </w:t>
      </w:r>
      <w:r w:rsidRPr="00CA20D5">
        <w:rPr>
          <w:rFonts w:cs="Arial"/>
          <w:sz w:val="22"/>
          <w:szCs w:val="22"/>
        </w:rPr>
        <w:tab/>
        <w:t xml:space="preserve">1 </w:t>
      </w:r>
      <w:r w:rsidRPr="00CA20D5">
        <w:rPr>
          <w:rFonts w:cs="Arial"/>
          <w:sz w:val="22"/>
          <w:szCs w:val="22"/>
        </w:rPr>
        <w:tab/>
        <w:t>Safeguarding Children Team Staff details</w:t>
      </w:r>
    </w:p>
    <w:p w:rsidR="00795857" w:rsidRPr="001A0A79" w:rsidRDefault="0026139E" w:rsidP="0026139E">
      <w:pPr>
        <w:ind w:left="1440" w:firstLine="720"/>
        <w:outlineLvl w:val="0"/>
        <w:rPr>
          <w:rFonts w:ascii="Arial" w:hAnsi="Arial" w:cs="Arial"/>
          <w:b/>
          <w:lang w:val="en-GB"/>
        </w:rPr>
      </w:pPr>
      <w:r w:rsidRPr="00CA20D5">
        <w:rPr>
          <w:rFonts w:ascii="Arial" w:hAnsi="Arial" w:cs="Arial"/>
          <w:b/>
          <w:sz w:val="22"/>
          <w:szCs w:val="22"/>
          <w:lang w:val="en-GB"/>
        </w:rPr>
        <w:br w:type="page"/>
      </w:r>
      <w:r w:rsidR="00CE218B" w:rsidRPr="001A0A79">
        <w:rPr>
          <w:rFonts w:ascii="Arial" w:hAnsi="Arial" w:cs="Arial"/>
          <w:b/>
          <w:lang w:val="en-GB"/>
        </w:rPr>
        <w:lastRenderedPageBreak/>
        <w:t xml:space="preserve">Safeguarding Children and Young People </w:t>
      </w:r>
    </w:p>
    <w:p w:rsidR="00A80CD7" w:rsidRPr="00F70D7B" w:rsidRDefault="00CE218B" w:rsidP="00F70D7B">
      <w:pPr>
        <w:jc w:val="center"/>
        <w:outlineLvl w:val="0"/>
        <w:rPr>
          <w:rFonts w:ascii="Arial" w:hAnsi="Arial" w:cs="Arial"/>
          <w:b/>
          <w:lang w:val="en-GB"/>
        </w:rPr>
      </w:pPr>
      <w:r w:rsidRPr="001A0A79">
        <w:rPr>
          <w:rFonts w:ascii="Arial" w:hAnsi="Arial" w:cs="Arial"/>
          <w:b/>
          <w:lang w:val="en-GB"/>
        </w:rPr>
        <w:t xml:space="preserve">Annual Report </w:t>
      </w:r>
      <w:r w:rsidR="00A80CD7" w:rsidRPr="001A0A79">
        <w:rPr>
          <w:rFonts w:ascii="Arial" w:hAnsi="Arial" w:cs="Arial"/>
          <w:b/>
          <w:lang w:val="en-GB"/>
        </w:rPr>
        <w:t>201</w:t>
      </w:r>
      <w:r w:rsidR="00FC18C2" w:rsidRPr="001A0A79">
        <w:rPr>
          <w:rFonts w:ascii="Arial" w:hAnsi="Arial" w:cs="Arial"/>
          <w:b/>
          <w:lang w:val="en-GB"/>
        </w:rPr>
        <w:t>2</w:t>
      </w:r>
      <w:r w:rsidR="00A80CD7" w:rsidRPr="001A0A79">
        <w:rPr>
          <w:rFonts w:ascii="Arial" w:hAnsi="Arial" w:cs="Arial"/>
          <w:b/>
          <w:lang w:val="en-GB"/>
        </w:rPr>
        <w:t>/1</w:t>
      </w:r>
      <w:r w:rsidR="00FC18C2" w:rsidRPr="001A0A79">
        <w:rPr>
          <w:rFonts w:ascii="Arial" w:hAnsi="Arial" w:cs="Arial"/>
          <w:b/>
          <w:lang w:val="en-GB"/>
        </w:rPr>
        <w:t>3</w:t>
      </w:r>
    </w:p>
    <w:p w:rsidR="005D5A35" w:rsidRPr="001A0A79" w:rsidRDefault="005D5A35" w:rsidP="005D5A35">
      <w:pPr>
        <w:rPr>
          <w:rFonts w:ascii="Arial" w:hAnsi="Arial" w:cs="Arial"/>
          <w:sz w:val="22"/>
          <w:szCs w:val="22"/>
          <w:lang w:val="en-GB"/>
        </w:rPr>
      </w:pPr>
    </w:p>
    <w:p w:rsidR="00241859" w:rsidRPr="005A1F5A" w:rsidRDefault="00CE218B" w:rsidP="00777D83">
      <w:pPr>
        <w:pStyle w:val="ListParagraph"/>
        <w:numPr>
          <w:ilvl w:val="0"/>
          <w:numId w:val="32"/>
        </w:numPr>
        <w:ind w:left="426" w:hanging="426"/>
        <w:jc w:val="both"/>
        <w:rPr>
          <w:rFonts w:ascii="Arial" w:hAnsi="Arial" w:cs="Arial"/>
          <w:b/>
          <w:sz w:val="24"/>
          <w:szCs w:val="24"/>
          <w:lang w:val="en-GB"/>
        </w:rPr>
      </w:pPr>
      <w:r w:rsidRPr="009D1A89">
        <w:rPr>
          <w:rFonts w:ascii="Arial" w:hAnsi="Arial" w:cs="Arial"/>
          <w:b/>
          <w:sz w:val="24"/>
          <w:szCs w:val="24"/>
          <w:lang w:val="en-GB"/>
        </w:rPr>
        <w:t xml:space="preserve">Introduction </w:t>
      </w:r>
    </w:p>
    <w:p w:rsidR="00CE218B" w:rsidRPr="001A0A79" w:rsidRDefault="00497419" w:rsidP="00777D83">
      <w:pPr>
        <w:spacing w:line="276" w:lineRule="auto"/>
        <w:jc w:val="both"/>
        <w:rPr>
          <w:rFonts w:ascii="Arial" w:hAnsi="Arial" w:cs="Arial"/>
          <w:sz w:val="22"/>
          <w:szCs w:val="22"/>
          <w:lang w:val="en-GB"/>
        </w:rPr>
      </w:pPr>
      <w:r w:rsidRPr="001A0A79">
        <w:rPr>
          <w:rFonts w:ascii="Arial" w:hAnsi="Arial" w:cs="Arial"/>
          <w:sz w:val="22"/>
          <w:szCs w:val="22"/>
          <w:lang w:val="en-GB"/>
        </w:rPr>
        <w:t>Oxford</w:t>
      </w:r>
      <w:r w:rsidR="0028620B" w:rsidRPr="001A0A79">
        <w:rPr>
          <w:rFonts w:ascii="Arial" w:hAnsi="Arial" w:cs="Arial"/>
          <w:sz w:val="22"/>
          <w:szCs w:val="22"/>
          <w:lang w:val="en-GB"/>
        </w:rPr>
        <w:t xml:space="preserve"> Health </w:t>
      </w:r>
      <w:r w:rsidRPr="001A0A79">
        <w:rPr>
          <w:rFonts w:ascii="Arial" w:hAnsi="Arial" w:cs="Arial"/>
          <w:sz w:val="22"/>
          <w:szCs w:val="22"/>
          <w:lang w:val="en-GB"/>
        </w:rPr>
        <w:t>NHS Foundation Trust</w:t>
      </w:r>
      <w:r w:rsidR="00380F3C" w:rsidRPr="001A0A79">
        <w:rPr>
          <w:rFonts w:ascii="Arial" w:hAnsi="Arial" w:cs="Arial"/>
          <w:sz w:val="22"/>
          <w:szCs w:val="22"/>
          <w:lang w:val="en-GB"/>
        </w:rPr>
        <w:t xml:space="preserve"> has a statutory duty to make arrangements to safeguard and promote the welfare of children </w:t>
      </w:r>
      <w:r w:rsidR="0028620B" w:rsidRPr="001A0A79">
        <w:rPr>
          <w:rFonts w:ascii="Arial" w:hAnsi="Arial" w:cs="Arial"/>
          <w:sz w:val="22"/>
          <w:szCs w:val="22"/>
          <w:lang w:val="en-GB"/>
        </w:rPr>
        <w:t xml:space="preserve">under </w:t>
      </w:r>
      <w:r w:rsidR="00630E06" w:rsidRPr="001A0A79">
        <w:rPr>
          <w:rFonts w:ascii="Arial" w:hAnsi="Arial" w:cs="Arial"/>
          <w:sz w:val="22"/>
          <w:szCs w:val="22"/>
          <w:lang w:val="en-GB"/>
        </w:rPr>
        <w:t>S</w:t>
      </w:r>
      <w:r w:rsidR="0028620B" w:rsidRPr="001A0A79">
        <w:rPr>
          <w:rFonts w:ascii="Arial" w:hAnsi="Arial" w:cs="Arial"/>
          <w:sz w:val="22"/>
          <w:szCs w:val="22"/>
          <w:lang w:val="en-GB"/>
        </w:rPr>
        <w:t>ection 11 of the Children Act 2004</w:t>
      </w:r>
      <w:r w:rsidR="00380F3C" w:rsidRPr="001A0A79">
        <w:rPr>
          <w:rFonts w:ascii="Arial" w:hAnsi="Arial" w:cs="Arial"/>
          <w:sz w:val="22"/>
          <w:szCs w:val="22"/>
          <w:lang w:val="en-GB"/>
        </w:rPr>
        <w:t>. The Trust is a statutory member of the Local Safeguarding Children Boards</w:t>
      </w:r>
      <w:r w:rsidR="00AF759E">
        <w:rPr>
          <w:rFonts w:ascii="Arial" w:hAnsi="Arial" w:cs="Arial"/>
          <w:sz w:val="22"/>
          <w:szCs w:val="22"/>
          <w:lang w:val="en-GB"/>
        </w:rPr>
        <w:t xml:space="preserve"> (LSCBS)</w:t>
      </w:r>
      <w:r w:rsidR="00380F3C" w:rsidRPr="001A0A79">
        <w:rPr>
          <w:rFonts w:ascii="Arial" w:hAnsi="Arial" w:cs="Arial"/>
          <w:sz w:val="22"/>
          <w:szCs w:val="22"/>
          <w:lang w:val="en-GB"/>
        </w:rPr>
        <w:t xml:space="preserve"> under section 13 of the Children Act 2004. </w:t>
      </w:r>
    </w:p>
    <w:p w:rsidR="00241859" w:rsidRDefault="00241859" w:rsidP="00241859">
      <w:pPr>
        <w:pStyle w:val="Default"/>
        <w:rPr>
          <w:b/>
        </w:rPr>
      </w:pPr>
    </w:p>
    <w:p w:rsidR="00241859" w:rsidRPr="00F70D7B" w:rsidRDefault="00F70D7B" w:rsidP="00F70D7B">
      <w:pPr>
        <w:pStyle w:val="Default"/>
        <w:rPr>
          <w:b/>
        </w:rPr>
      </w:pPr>
      <w:r>
        <w:rPr>
          <w:b/>
        </w:rPr>
        <w:t xml:space="preserve">2. </w:t>
      </w:r>
      <w:r w:rsidR="00241859">
        <w:rPr>
          <w:b/>
        </w:rPr>
        <w:t>P</w:t>
      </w:r>
      <w:r w:rsidR="00241859" w:rsidRPr="00CE218B">
        <w:rPr>
          <w:b/>
        </w:rPr>
        <w:t xml:space="preserve">urpose </w:t>
      </w:r>
    </w:p>
    <w:p w:rsidR="00F70D7B" w:rsidRDefault="00F70D7B" w:rsidP="00F70D7B">
      <w:pPr>
        <w:spacing w:line="276" w:lineRule="auto"/>
        <w:jc w:val="both"/>
        <w:rPr>
          <w:rFonts w:ascii="Arial" w:hAnsi="Arial" w:cs="Arial"/>
          <w:sz w:val="22"/>
          <w:szCs w:val="22"/>
          <w:lang w:val="en-GB"/>
        </w:rPr>
      </w:pPr>
    </w:p>
    <w:p w:rsidR="00026CDA" w:rsidRDefault="00241859" w:rsidP="00F70D7B">
      <w:pPr>
        <w:spacing w:line="276" w:lineRule="auto"/>
        <w:jc w:val="both"/>
        <w:rPr>
          <w:rFonts w:ascii="Arial" w:hAnsi="Arial" w:cs="Arial"/>
          <w:sz w:val="22"/>
          <w:szCs w:val="22"/>
          <w:lang w:val="en-GB"/>
        </w:rPr>
      </w:pPr>
      <w:r w:rsidRPr="001A0A79">
        <w:rPr>
          <w:rFonts w:ascii="Arial" w:hAnsi="Arial" w:cs="Arial"/>
          <w:sz w:val="22"/>
          <w:szCs w:val="22"/>
          <w:lang w:val="en-GB"/>
        </w:rPr>
        <w:t xml:space="preserve">To provide the Trust Board with an overview of the progress against the safeguarding children priorities for period </w:t>
      </w:r>
      <w:r w:rsidR="00572E11">
        <w:rPr>
          <w:rFonts w:ascii="Arial" w:hAnsi="Arial" w:cs="Arial"/>
          <w:sz w:val="22"/>
          <w:szCs w:val="22"/>
          <w:lang w:val="en-GB"/>
        </w:rPr>
        <w:t>01/04/</w:t>
      </w:r>
      <w:r w:rsidRPr="001A0A79">
        <w:rPr>
          <w:rFonts w:ascii="Arial" w:hAnsi="Arial" w:cs="Arial"/>
          <w:sz w:val="22"/>
          <w:szCs w:val="22"/>
          <w:lang w:val="en-GB"/>
        </w:rPr>
        <w:t>12 to 31/03/13 as outlined in the Safeguarding Children action plan.</w:t>
      </w:r>
    </w:p>
    <w:p w:rsidR="00F70D7B" w:rsidRDefault="00F70D7B" w:rsidP="00F70D7B">
      <w:pPr>
        <w:spacing w:line="276" w:lineRule="auto"/>
        <w:jc w:val="both"/>
        <w:rPr>
          <w:rFonts w:ascii="Arial" w:hAnsi="Arial" w:cs="Arial"/>
          <w:sz w:val="22"/>
          <w:szCs w:val="22"/>
          <w:lang w:val="en-GB"/>
        </w:rPr>
      </w:pPr>
    </w:p>
    <w:p w:rsidR="00026CDA" w:rsidRDefault="00026CDA" w:rsidP="00777D83">
      <w:pPr>
        <w:spacing w:line="276" w:lineRule="auto"/>
        <w:jc w:val="both"/>
      </w:pPr>
      <w:r>
        <w:rPr>
          <w:rFonts w:ascii="Arial" w:hAnsi="Arial" w:cs="Arial"/>
          <w:sz w:val="22"/>
          <w:szCs w:val="22"/>
          <w:lang w:val="en-GB"/>
        </w:rPr>
        <w:t>To p</w:t>
      </w:r>
      <w:r w:rsidRPr="000B3658">
        <w:rPr>
          <w:rFonts w:ascii="Arial" w:hAnsi="Arial" w:cs="Arial"/>
          <w:sz w:val="22"/>
          <w:szCs w:val="22"/>
          <w:lang w:val="en-GB"/>
        </w:rPr>
        <w:t xml:space="preserve">rovide assurance that </w:t>
      </w:r>
      <w:r>
        <w:rPr>
          <w:rFonts w:ascii="Arial" w:hAnsi="Arial" w:cs="Arial"/>
          <w:sz w:val="22"/>
          <w:szCs w:val="22"/>
          <w:lang w:val="en-GB"/>
        </w:rPr>
        <w:t xml:space="preserve">the Trust is compliant with its statutory duties and </w:t>
      </w:r>
      <w:r w:rsidRPr="000B3658">
        <w:rPr>
          <w:rFonts w:ascii="Arial" w:hAnsi="Arial" w:cs="Arial"/>
          <w:sz w:val="22"/>
          <w:szCs w:val="22"/>
          <w:lang w:val="en-GB"/>
        </w:rPr>
        <w:t>CQC Outcome 7 Regulation 11 ‘Safeguarding peo</w:t>
      </w:r>
      <w:r w:rsidR="001D68F0">
        <w:rPr>
          <w:rFonts w:ascii="Arial" w:hAnsi="Arial" w:cs="Arial"/>
          <w:sz w:val="22"/>
          <w:szCs w:val="22"/>
          <w:lang w:val="en-GB"/>
        </w:rPr>
        <w:t>ple who use services from abuse</w:t>
      </w:r>
      <w:r w:rsidR="00877643">
        <w:rPr>
          <w:rFonts w:ascii="Arial" w:hAnsi="Arial" w:cs="Arial"/>
          <w:sz w:val="22"/>
          <w:szCs w:val="22"/>
          <w:lang w:val="en-GB"/>
        </w:rPr>
        <w:t>.</w:t>
      </w:r>
      <w:r w:rsidRPr="001A0A79">
        <w:t xml:space="preserve"> </w:t>
      </w:r>
    </w:p>
    <w:p w:rsidR="00241859" w:rsidRDefault="00241859" w:rsidP="00241859">
      <w:pPr>
        <w:jc w:val="both"/>
        <w:rPr>
          <w:rFonts w:ascii="Arial" w:hAnsi="Arial" w:cs="Arial"/>
          <w:sz w:val="22"/>
          <w:szCs w:val="22"/>
          <w:lang w:val="en-GB"/>
        </w:rPr>
      </w:pPr>
    </w:p>
    <w:p w:rsidR="00241859" w:rsidRPr="000B3658" w:rsidRDefault="00241859" w:rsidP="00777D83">
      <w:pPr>
        <w:jc w:val="both"/>
        <w:rPr>
          <w:rFonts w:ascii="Arial" w:hAnsi="Arial" w:cs="Arial"/>
          <w:sz w:val="22"/>
          <w:szCs w:val="22"/>
          <w:lang w:val="en-GB"/>
        </w:rPr>
      </w:pPr>
      <w:proofErr w:type="gramStart"/>
      <w:r>
        <w:rPr>
          <w:rFonts w:ascii="Arial" w:hAnsi="Arial" w:cs="Arial"/>
          <w:sz w:val="22"/>
          <w:szCs w:val="22"/>
          <w:lang w:val="en-GB"/>
        </w:rPr>
        <w:t>To o</w:t>
      </w:r>
      <w:r w:rsidRPr="000B3658">
        <w:rPr>
          <w:rFonts w:ascii="Arial" w:hAnsi="Arial" w:cs="Arial"/>
          <w:sz w:val="22"/>
          <w:szCs w:val="22"/>
          <w:lang w:val="en-GB"/>
        </w:rPr>
        <w:t xml:space="preserve">utline the safeguarding </w:t>
      </w:r>
      <w:r>
        <w:rPr>
          <w:rFonts w:ascii="Arial" w:hAnsi="Arial" w:cs="Arial"/>
          <w:sz w:val="22"/>
          <w:szCs w:val="22"/>
          <w:lang w:val="en-GB"/>
        </w:rPr>
        <w:t xml:space="preserve">children </w:t>
      </w:r>
      <w:r w:rsidRPr="000B3658">
        <w:rPr>
          <w:rFonts w:ascii="Arial" w:hAnsi="Arial" w:cs="Arial"/>
          <w:sz w:val="22"/>
          <w:szCs w:val="22"/>
          <w:lang w:val="en-GB"/>
        </w:rPr>
        <w:t xml:space="preserve">priorities </w:t>
      </w:r>
      <w:r>
        <w:rPr>
          <w:rFonts w:ascii="Arial" w:hAnsi="Arial" w:cs="Arial"/>
          <w:sz w:val="22"/>
          <w:szCs w:val="22"/>
          <w:lang w:val="en-GB"/>
        </w:rPr>
        <w:t>and areas for development for 2013/14.</w:t>
      </w:r>
      <w:proofErr w:type="gramEnd"/>
      <w:r w:rsidRPr="000B3658">
        <w:rPr>
          <w:rFonts w:ascii="Arial" w:hAnsi="Arial" w:cs="Arial"/>
          <w:sz w:val="22"/>
          <w:szCs w:val="22"/>
          <w:lang w:val="en-GB"/>
        </w:rPr>
        <w:t xml:space="preserve"> </w:t>
      </w:r>
    </w:p>
    <w:p w:rsidR="001658AD" w:rsidRPr="007C36F9" w:rsidRDefault="001658AD" w:rsidP="005A1F5A">
      <w:pPr>
        <w:jc w:val="both"/>
        <w:rPr>
          <w:rFonts w:ascii="Arial" w:hAnsi="Arial" w:cs="Arial"/>
          <w:sz w:val="22"/>
          <w:szCs w:val="22"/>
          <w:lang w:val="en-GB"/>
        </w:rPr>
      </w:pPr>
    </w:p>
    <w:p w:rsidR="00CE218B" w:rsidRDefault="00777D83" w:rsidP="00777D83">
      <w:pPr>
        <w:tabs>
          <w:tab w:val="left" w:pos="426"/>
        </w:tabs>
        <w:jc w:val="both"/>
        <w:rPr>
          <w:rFonts w:ascii="Arial" w:hAnsi="Arial" w:cs="Arial"/>
          <w:sz w:val="22"/>
          <w:szCs w:val="22"/>
          <w:lang w:val="en-GB"/>
        </w:rPr>
      </w:pPr>
      <w:r>
        <w:rPr>
          <w:rFonts w:ascii="Arial" w:hAnsi="Arial" w:cs="Arial"/>
          <w:sz w:val="22"/>
          <w:szCs w:val="22"/>
          <w:lang w:val="en-GB"/>
        </w:rPr>
        <w:t xml:space="preserve"> </w:t>
      </w:r>
      <w:r w:rsidR="001658AD" w:rsidRPr="007C36F9">
        <w:rPr>
          <w:rFonts w:ascii="Arial" w:hAnsi="Arial" w:cs="Arial"/>
          <w:sz w:val="22"/>
          <w:szCs w:val="22"/>
          <w:lang w:val="en-GB"/>
        </w:rPr>
        <w:t>Key areas covered within the report are as follows:</w:t>
      </w:r>
    </w:p>
    <w:p w:rsidR="001658AD" w:rsidRPr="007C36F9" w:rsidRDefault="001658AD" w:rsidP="001658AD">
      <w:pPr>
        <w:jc w:val="both"/>
        <w:rPr>
          <w:rFonts w:ascii="Arial" w:hAnsi="Arial" w:cs="Arial"/>
          <w:sz w:val="22"/>
          <w:szCs w:val="22"/>
          <w:lang w:val="en-GB"/>
        </w:rPr>
      </w:pPr>
    </w:p>
    <w:p w:rsidR="0015634C" w:rsidRPr="0015634C" w:rsidRDefault="00CE218B" w:rsidP="00024A17">
      <w:pPr>
        <w:pStyle w:val="ListParagraph"/>
        <w:numPr>
          <w:ilvl w:val="0"/>
          <w:numId w:val="6"/>
        </w:numPr>
        <w:jc w:val="both"/>
        <w:rPr>
          <w:rFonts w:ascii="Arial" w:hAnsi="Arial" w:cs="Arial"/>
          <w:lang w:val="en-GB"/>
        </w:rPr>
      </w:pPr>
      <w:r w:rsidRPr="0015634C">
        <w:rPr>
          <w:rFonts w:ascii="Arial" w:hAnsi="Arial" w:cs="Arial"/>
          <w:lang w:val="en-GB"/>
        </w:rPr>
        <w:t>National Context and Trust response.</w:t>
      </w:r>
    </w:p>
    <w:p w:rsidR="00CE218B" w:rsidRPr="0015634C" w:rsidRDefault="001658AD" w:rsidP="00024A17">
      <w:pPr>
        <w:pStyle w:val="ListParagraph"/>
        <w:numPr>
          <w:ilvl w:val="0"/>
          <w:numId w:val="6"/>
        </w:numPr>
        <w:jc w:val="both"/>
        <w:rPr>
          <w:rFonts w:ascii="Arial" w:hAnsi="Arial" w:cs="Arial"/>
          <w:lang w:val="en-GB"/>
        </w:rPr>
      </w:pPr>
      <w:r w:rsidRPr="0015634C">
        <w:rPr>
          <w:rFonts w:ascii="Arial" w:hAnsi="Arial" w:cs="Arial"/>
          <w:lang w:val="en-GB"/>
        </w:rPr>
        <w:t xml:space="preserve">Safeguarding Children </w:t>
      </w:r>
      <w:r w:rsidR="0015634C" w:rsidRPr="0015634C">
        <w:rPr>
          <w:rFonts w:ascii="Arial" w:hAnsi="Arial" w:cs="Arial"/>
          <w:lang w:val="en-GB"/>
        </w:rPr>
        <w:t>Governance Arrangements</w:t>
      </w:r>
    </w:p>
    <w:p w:rsidR="0015634C" w:rsidRPr="00265F60" w:rsidRDefault="00007BE4" w:rsidP="00024A17">
      <w:pPr>
        <w:pStyle w:val="ListParagraph"/>
        <w:numPr>
          <w:ilvl w:val="0"/>
          <w:numId w:val="6"/>
        </w:numPr>
        <w:jc w:val="both"/>
        <w:rPr>
          <w:rFonts w:ascii="Arial" w:hAnsi="Arial" w:cs="Arial"/>
          <w:lang w:val="en-GB"/>
        </w:rPr>
      </w:pPr>
      <w:r w:rsidRPr="0015634C">
        <w:rPr>
          <w:rFonts w:ascii="Arial" w:hAnsi="Arial" w:cs="Arial"/>
          <w:lang w:val="en-GB"/>
        </w:rPr>
        <w:t xml:space="preserve">Partnership </w:t>
      </w:r>
      <w:r w:rsidR="001C714D" w:rsidRPr="0015634C">
        <w:rPr>
          <w:rFonts w:ascii="Arial" w:hAnsi="Arial" w:cs="Arial"/>
          <w:lang w:val="en-GB"/>
        </w:rPr>
        <w:t>W</w:t>
      </w:r>
      <w:r w:rsidRPr="0015634C">
        <w:rPr>
          <w:rFonts w:ascii="Arial" w:hAnsi="Arial" w:cs="Arial"/>
          <w:lang w:val="en-GB"/>
        </w:rPr>
        <w:t>orking</w:t>
      </w:r>
      <w:r w:rsidR="0015634C" w:rsidRPr="0015634C">
        <w:rPr>
          <w:rFonts w:ascii="Arial" w:hAnsi="Arial" w:cs="Arial"/>
          <w:lang w:val="en-GB"/>
        </w:rPr>
        <w:t xml:space="preserve"> with LSCBs and Local Authorities </w:t>
      </w:r>
    </w:p>
    <w:p w:rsidR="0015634C" w:rsidRDefault="001658AD" w:rsidP="00024A17">
      <w:pPr>
        <w:pStyle w:val="ListParagraph"/>
        <w:numPr>
          <w:ilvl w:val="0"/>
          <w:numId w:val="6"/>
        </w:numPr>
        <w:jc w:val="both"/>
        <w:rPr>
          <w:rFonts w:ascii="Arial" w:hAnsi="Arial" w:cs="Arial"/>
          <w:lang w:val="en-GB"/>
        </w:rPr>
      </w:pPr>
      <w:r w:rsidRPr="0015634C">
        <w:rPr>
          <w:rFonts w:ascii="Arial" w:hAnsi="Arial" w:cs="Arial"/>
          <w:lang w:val="en-GB"/>
        </w:rPr>
        <w:t>S</w:t>
      </w:r>
      <w:r w:rsidR="00AD0288" w:rsidRPr="0015634C">
        <w:rPr>
          <w:rFonts w:ascii="Arial" w:hAnsi="Arial" w:cs="Arial"/>
          <w:lang w:val="en-GB"/>
        </w:rPr>
        <w:t>erious Case Reviews</w:t>
      </w:r>
      <w:r w:rsidR="00AF759E">
        <w:rPr>
          <w:rFonts w:ascii="Arial" w:hAnsi="Arial" w:cs="Arial"/>
          <w:lang w:val="en-GB"/>
        </w:rPr>
        <w:t xml:space="preserve"> and </w:t>
      </w:r>
      <w:r w:rsidRPr="0015634C">
        <w:rPr>
          <w:rFonts w:ascii="Arial" w:hAnsi="Arial" w:cs="Arial"/>
          <w:lang w:val="en-GB"/>
        </w:rPr>
        <w:t xml:space="preserve">Partnership </w:t>
      </w:r>
      <w:r w:rsidR="00AD0288" w:rsidRPr="0015634C">
        <w:rPr>
          <w:rFonts w:ascii="Arial" w:hAnsi="Arial" w:cs="Arial"/>
          <w:lang w:val="en-GB"/>
        </w:rPr>
        <w:t>R</w:t>
      </w:r>
      <w:r w:rsidRPr="0015634C">
        <w:rPr>
          <w:rFonts w:ascii="Arial" w:hAnsi="Arial" w:cs="Arial"/>
          <w:lang w:val="en-GB"/>
        </w:rPr>
        <w:t>eviews</w:t>
      </w:r>
      <w:r w:rsidR="00AF759E">
        <w:rPr>
          <w:rFonts w:ascii="Arial" w:hAnsi="Arial" w:cs="Arial"/>
          <w:lang w:val="en-GB"/>
        </w:rPr>
        <w:t>.</w:t>
      </w:r>
    </w:p>
    <w:p w:rsidR="005A1F5A" w:rsidRDefault="005A1F5A" w:rsidP="00024A17">
      <w:pPr>
        <w:pStyle w:val="ListParagraph"/>
        <w:numPr>
          <w:ilvl w:val="0"/>
          <w:numId w:val="6"/>
        </w:numPr>
        <w:jc w:val="both"/>
        <w:rPr>
          <w:rFonts w:ascii="Arial" w:hAnsi="Arial" w:cs="Arial"/>
          <w:lang w:val="en-GB"/>
        </w:rPr>
      </w:pPr>
      <w:r>
        <w:rPr>
          <w:rFonts w:ascii="Arial" w:hAnsi="Arial" w:cs="Arial"/>
          <w:lang w:val="en-GB"/>
        </w:rPr>
        <w:t>Safer Care Programme</w:t>
      </w:r>
    </w:p>
    <w:p w:rsidR="00285766" w:rsidRPr="00265F60" w:rsidRDefault="00285766" w:rsidP="00024A17">
      <w:pPr>
        <w:pStyle w:val="ListParagraph"/>
        <w:numPr>
          <w:ilvl w:val="0"/>
          <w:numId w:val="6"/>
        </w:numPr>
        <w:jc w:val="both"/>
        <w:rPr>
          <w:rFonts w:ascii="Arial" w:hAnsi="Arial" w:cs="Arial"/>
          <w:lang w:val="en-GB"/>
        </w:rPr>
      </w:pPr>
      <w:r>
        <w:rPr>
          <w:rFonts w:ascii="Arial" w:hAnsi="Arial" w:cs="Arial"/>
          <w:lang w:val="en-GB"/>
        </w:rPr>
        <w:t>Think Family</w:t>
      </w:r>
    </w:p>
    <w:p w:rsidR="0015634C" w:rsidRPr="00265F60" w:rsidRDefault="0015634C" w:rsidP="00024A17">
      <w:pPr>
        <w:pStyle w:val="ListParagraph"/>
        <w:numPr>
          <w:ilvl w:val="0"/>
          <w:numId w:val="6"/>
        </w:numPr>
        <w:jc w:val="both"/>
        <w:rPr>
          <w:rFonts w:ascii="Arial" w:hAnsi="Arial" w:cs="Arial"/>
          <w:lang w:val="en-GB"/>
        </w:rPr>
      </w:pPr>
      <w:r w:rsidRPr="0015634C">
        <w:rPr>
          <w:rFonts w:ascii="Arial" w:hAnsi="Arial" w:cs="Arial"/>
          <w:lang w:val="en-GB"/>
        </w:rPr>
        <w:t xml:space="preserve">Implementation of Trust </w:t>
      </w:r>
      <w:r w:rsidR="00AD0288" w:rsidRPr="0015634C">
        <w:rPr>
          <w:rFonts w:ascii="Arial" w:hAnsi="Arial" w:cs="Arial"/>
          <w:lang w:val="en-GB"/>
        </w:rPr>
        <w:t>Training</w:t>
      </w:r>
      <w:r w:rsidRPr="0015634C">
        <w:rPr>
          <w:rFonts w:ascii="Arial" w:hAnsi="Arial" w:cs="Arial"/>
          <w:lang w:val="en-GB"/>
        </w:rPr>
        <w:t xml:space="preserve"> Strategy</w:t>
      </w:r>
      <w:r w:rsidR="00AD0288" w:rsidRPr="0015634C">
        <w:rPr>
          <w:rFonts w:ascii="Arial" w:hAnsi="Arial" w:cs="Arial"/>
          <w:lang w:val="en-GB"/>
        </w:rPr>
        <w:t xml:space="preserve"> </w:t>
      </w:r>
    </w:p>
    <w:p w:rsidR="0015634C" w:rsidRPr="00265F60" w:rsidRDefault="0015634C" w:rsidP="00024A17">
      <w:pPr>
        <w:pStyle w:val="ListParagraph"/>
        <w:numPr>
          <w:ilvl w:val="0"/>
          <w:numId w:val="6"/>
        </w:numPr>
        <w:jc w:val="both"/>
        <w:rPr>
          <w:rFonts w:ascii="Arial" w:hAnsi="Arial" w:cs="Arial"/>
          <w:lang w:val="en-GB"/>
        </w:rPr>
      </w:pPr>
      <w:r w:rsidRPr="0015634C">
        <w:rPr>
          <w:rFonts w:ascii="Arial" w:hAnsi="Arial" w:cs="Arial"/>
          <w:lang w:val="en-GB"/>
        </w:rPr>
        <w:t xml:space="preserve">Implementation of </w:t>
      </w:r>
      <w:r w:rsidR="00213540" w:rsidRPr="0015634C">
        <w:rPr>
          <w:rFonts w:ascii="Arial" w:hAnsi="Arial" w:cs="Arial"/>
          <w:lang w:val="en-GB"/>
        </w:rPr>
        <w:t xml:space="preserve">Child Protection </w:t>
      </w:r>
      <w:r w:rsidR="00AD0288" w:rsidRPr="0015634C">
        <w:rPr>
          <w:rFonts w:ascii="Arial" w:hAnsi="Arial" w:cs="Arial"/>
          <w:lang w:val="en-GB"/>
        </w:rPr>
        <w:t xml:space="preserve">Supervision </w:t>
      </w:r>
      <w:r w:rsidRPr="0015634C">
        <w:rPr>
          <w:rFonts w:ascii="Arial" w:hAnsi="Arial" w:cs="Arial"/>
          <w:lang w:val="en-GB"/>
        </w:rPr>
        <w:t>Arrangements.</w:t>
      </w:r>
    </w:p>
    <w:p w:rsidR="00CE218B" w:rsidRDefault="001658AD" w:rsidP="00024A17">
      <w:pPr>
        <w:pStyle w:val="ListParagraph"/>
        <w:numPr>
          <w:ilvl w:val="0"/>
          <w:numId w:val="6"/>
        </w:numPr>
        <w:jc w:val="both"/>
        <w:rPr>
          <w:rFonts w:ascii="Arial" w:hAnsi="Arial" w:cs="Arial"/>
          <w:lang w:val="en-GB"/>
        </w:rPr>
      </w:pPr>
      <w:r w:rsidRPr="0015634C">
        <w:rPr>
          <w:rFonts w:ascii="Arial" w:hAnsi="Arial" w:cs="Arial"/>
          <w:lang w:val="en-GB"/>
        </w:rPr>
        <w:t>Safe</w:t>
      </w:r>
      <w:r w:rsidR="0015634C" w:rsidRPr="0015634C">
        <w:rPr>
          <w:rFonts w:ascii="Arial" w:hAnsi="Arial" w:cs="Arial"/>
          <w:lang w:val="en-GB"/>
        </w:rPr>
        <w:t xml:space="preserve">guarding Children audit work </w:t>
      </w:r>
    </w:p>
    <w:p w:rsidR="00265F60" w:rsidRDefault="008C176C" w:rsidP="008C176C">
      <w:pPr>
        <w:pStyle w:val="ListParagraph"/>
        <w:numPr>
          <w:ilvl w:val="0"/>
          <w:numId w:val="6"/>
        </w:numPr>
        <w:autoSpaceDE w:val="0"/>
        <w:autoSpaceDN w:val="0"/>
        <w:adjustRightInd w:val="0"/>
        <w:jc w:val="both"/>
        <w:rPr>
          <w:rFonts w:ascii="Arial" w:hAnsi="Arial" w:cs="Arial"/>
          <w:lang w:val="en-GB"/>
        </w:rPr>
      </w:pPr>
      <w:r w:rsidRPr="008C176C">
        <w:rPr>
          <w:rFonts w:ascii="Arial" w:hAnsi="Arial" w:cs="Arial"/>
          <w:lang w:val="en-GB"/>
        </w:rPr>
        <w:t xml:space="preserve">Safer Recruitment </w:t>
      </w:r>
    </w:p>
    <w:p w:rsidR="005A1F5A" w:rsidRDefault="005A1F5A" w:rsidP="008C176C">
      <w:pPr>
        <w:pStyle w:val="ListParagraph"/>
        <w:numPr>
          <w:ilvl w:val="0"/>
          <w:numId w:val="6"/>
        </w:numPr>
        <w:autoSpaceDE w:val="0"/>
        <w:autoSpaceDN w:val="0"/>
        <w:adjustRightInd w:val="0"/>
        <w:jc w:val="both"/>
        <w:rPr>
          <w:rFonts w:ascii="Arial" w:hAnsi="Arial" w:cs="Arial"/>
          <w:lang w:val="en-GB"/>
        </w:rPr>
      </w:pPr>
      <w:r>
        <w:rPr>
          <w:rFonts w:ascii="Arial" w:hAnsi="Arial" w:cs="Arial"/>
          <w:lang w:val="en-GB"/>
        </w:rPr>
        <w:t>Allegations management</w:t>
      </w:r>
    </w:p>
    <w:p w:rsidR="00F70D7B" w:rsidRDefault="00F70D7B" w:rsidP="008C176C">
      <w:pPr>
        <w:pStyle w:val="ListParagraph"/>
        <w:numPr>
          <w:ilvl w:val="0"/>
          <w:numId w:val="6"/>
        </w:numPr>
        <w:autoSpaceDE w:val="0"/>
        <w:autoSpaceDN w:val="0"/>
        <w:adjustRightInd w:val="0"/>
        <w:jc w:val="both"/>
        <w:rPr>
          <w:rFonts w:ascii="Arial" w:hAnsi="Arial" w:cs="Arial"/>
          <w:lang w:val="en-GB"/>
        </w:rPr>
      </w:pPr>
      <w:r>
        <w:rPr>
          <w:rFonts w:ascii="Arial" w:hAnsi="Arial" w:cs="Arial"/>
          <w:lang w:val="en-GB"/>
        </w:rPr>
        <w:lastRenderedPageBreak/>
        <w:t>Key priorities for 2013/14</w:t>
      </w:r>
    </w:p>
    <w:p w:rsidR="00241859" w:rsidRPr="00F70D7B" w:rsidRDefault="00F70D7B" w:rsidP="00F70D7B">
      <w:pPr>
        <w:jc w:val="both"/>
        <w:rPr>
          <w:rFonts w:ascii="Arial" w:hAnsi="Arial" w:cs="Arial"/>
          <w:b/>
          <w:lang w:val="en-GB"/>
        </w:rPr>
      </w:pPr>
      <w:r>
        <w:rPr>
          <w:rFonts w:ascii="Arial" w:hAnsi="Arial" w:cs="Arial"/>
          <w:b/>
          <w:lang w:val="en-GB"/>
        </w:rPr>
        <w:t xml:space="preserve">3. </w:t>
      </w:r>
      <w:r w:rsidR="005A1F5A" w:rsidRPr="00F70D7B">
        <w:rPr>
          <w:rFonts w:ascii="Arial" w:hAnsi="Arial" w:cs="Arial"/>
          <w:b/>
          <w:lang w:val="en-GB"/>
        </w:rPr>
        <w:t>Na</w:t>
      </w:r>
      <w:r w:rsidR="00241859" w:rsidRPr="00F70D7B">
        <w:rPr>
          <w:rFonts w:ascii="Arial" w:hAnsi="Arial" w:cs="Arial"/>
          <w:b/>
          <w:lang w:val="en-GB"/>
        </w:rPr>
        <w:t xml:space="preserve">tional Context </w:t>
      </w:r>
    </w:p>
    <w:p w:rsidR="00F70D7B" w:rsidRDefault="00F70D7B" w:rsidP="003F2D77">
      <w:pPr>
        <w:jc w:val="both"/>
        <w:outlineLvl w:val="0"/>
        <w:rPr>
          <w:rFonts w:ascii="Arial" w:hAnsi="Arial" w:cs="Arial"/>
          <w:b/>
          <w:sz w:val="22"/>
          <w:szCs w:val="22"/>
          <w:lang w:val="en-GB"/>
        </w:rPr>
      </w:pPr>
    </w:p>
    <w:p w:rsidR="00241859" w:rsidRPr="00B1471F" w:rsidRDefault="00572E11" w:rsidP="003F2D77">
      <w:pPr>
        <w:jc w:val="both"/>
        <w:outlineLvl w:val="0"/>
        <w:rPr>
          <w:rFonts w:ascii="Arial" w:hAnsi="Arial" w:cs="Arial"/>
          <w:b/>
          <w:sz w:val="22"/>
          <w:szCs w:val="22"/>
          <w:lang w:val="en-GB"/>
        </w:rPr>
      </w:pPr>
      <w:r>
        <w:rPr>
          <w:rFonts w:ascii="Arial" w:hAnsi="Arial" w:cs="Arial"/>
          <w:b/>
          <w:sz w:val="22"/>
          <w:szCs w:val="22"/>
          <w:lang w:val="en-GB"/>
        </w:rPr>
        <w:t xml:space="preserve">3.1 </w:t>
      </w:r>
      <w:r w:rsidR="00EF20B6" w:rsidRPr="00B1471F">
        <w:rPr>
          <w:rFonts w:ascii="Arial" w:hAnsi="Arial" w:cs="Arial"/>
          <w:b/>
          <w:sz w:val="22"/>
          <w:szCs w:val="22"/>
          <w:lang w:val="en-GB"/>
        </w:rPr>
        <w:t xml:space="preserve">Munro Review </w:t>
      </w:r>
    </w:p>
    <w:p w:rsidR="00241859" w:rsidRDefault="00241859" w:rsidP="00241859">
      <w:pPr>
        <w:ind w:left="360"/>
        <w:jc w:val="both"/>
        <w:rPr>
          <w:rFonts w:ascii="Arial" w:hAnsi="Arial" w:cs="Arial"/>
          <w:lang w:val="en-GB"/>
        </w:rPr>
      </w:pPr>
    </w:p>
    <w:p w:rsidR="00241859" w:rsidRPr="00241859" w:rsidRDefault="00241859" w:rsidP="003F2D77">
      <w:pPr>
        <w:jc w:val="both"/>
        <w:rPr>
          <w:rFonts w:ascii="Arial" w:hAnsi="Arial" w:cs="Arial"/>
          <w:sz w:val="22"/>
          <w:szCs w:val="22"/>
          <w:lang w:val="en-GB"/>
        </w:rPr>
      </w:pPr>
      <w:r w:rsidRPr="00241859">
        <w:rPr>
          <w:rFonts w:ascii="Arial" w:hAnsi="Arial" w:cs="Arial"/>
          <w:sz w:val="22"/>
          <w:szCs w:val="22"/>
          <w:lang w:val="en-GB"/>
        </w:rPr>
        <w:t>In June 2010</w:t>
      </w:r>
      <w:r w:rsidR="00A83A45">
        <w:rPr>
          <w:rFonts w:ascii="Arial" w:hAnsi="Arial" w:cs="Arial"/>
          <w:sz w:val="22"/>
          <w:szCs w:val="22"/>
          <w:lang w:val="en-GB"/>
        </w:rPr>
        <w:t xml:space="preserve"> t</w:t>
      </w:r>
      <w:r w:rsidRPr="00241859">
        <w:rPr>
          <w:rFonts w:ascii="Arial" w:hAnsi="Arial" w:cs="Arial"/>
          <w:sz w:val="22"/>
          <w:szCs w:val="22"/>
          <w:lang w:val="en-GB"/>
        </w:rPr>
        <w:t xml:space="preserve">he government commissioned Professor Eileen Munro to complete an independent review of child protection in England. In the final report of her review published in May 2011, Professor Munro concluded that child protection has become too focused on compliance and procedures and has lost its focus on the needs and experience of individual children. </w:t>
      </w:r>
    </w:p>
    <w:p w:rsidR="00241859" w:rsidRPr="00241859" w:rsidRDefault="00241859" w:rsidP="00241859">
      <w:pPr>
        <w:ind w:left="360"/>
        <w:jc w:val="both"/>
        <w:rPr>
          <w:rFonts w:ascii="Arial" w:hAnsi="Arial" w:cs="Arial"/>
          <w:sz w:val="22"/>
          <w:szCs w:val="22"/>
          <w:lang w:val="en-GB"/>
        </w:rPr>
      </w:pPr>
    </w:p>
    <w:p w:rsidR="00EF20B6" w:rsidRDefault="00264A8B" w:rsidP="003F2D77">
      <w:pPr>
        <w:jc w:val="both"/>
        <w:rPr>
          <w:rFonts w:ascii="Arial" w:hAnsi="Arial" w:cs="Arial"/>
          <w:sz w:val="22"/>
          <w:szCs w:val="22"/>
          <w:lang w:val="en-GB"/>
        </w:rPr>
      </w:pPr>
      <w:r>
        <w:rPr>
          <w:rFonts w:ascii="Arial" w:hAnsi="Arial" w:cs="Arial"/>
          <w:sz w:val="22"/>
          <w:szCs w:val="22"/>
          <w:lang w:val="en-GB"/>
        </w:rPr>
        <w:t xml:space="preserve">Government </w:t>
      </w:r>
      <w:r w:rsidR="00241859" w:rsidRPr="00241859">
        <w:rPr>
          <w:rFonts w:ascii="Arial" w:hAnsi="Arial" w:cs="Arial"/>
          <w:sz w:val="22"/>
          <w:szCs w:val="22"/>
          <w:lang w:val="en-GB"/>
        </w:rPr>
        <w:t>response</w:t>
      </w:r>
    </w:p>
    <w:p w:rsidR="00EF20B6" w:rsidRDefault="00EF20B6" w:rsidP="00241859">
      <w:pPr>
        <w:ind w:left="360"/>
        <w:jc w:val="both"/>
        <w:rPr>
          <w:rFonts w:ascii="Arial" w:hAnsi="Arial" w:cs="Arial"/>
          <w:sz w:val="22"/>
          <w:szCs w:val="22"/>
          <w:lang w:val="en-GB"/>
        </w:rPr>
      </w:pPr>
    </w:p>
    <w:p w:rsidR="00EF20B6" w:rsidRDefault="00EF20B6" w:rsidP="00024A17">
      <w:pPr>
        <w:pStyle w:val="ListParagraph"/>
        <w:numPr>
          <w:ilvl w:val="0"/>
          <w:numId w:val="8"/>
        </w:numPr>
        <w:jc w:val="both"/>
        <w:rPr>
          <w:rFonts w:ascii="Arial" w:hAnsi="Arial" w:cs="Arial"/>
          <w:lang w:val="en-GB"/>
        </w:rPr>
      </w:pPr>
      <w:r w:rsidRPr="00EF20B6">
        <w:rPr>
          <w:rFonts w:ascii="Arial" w:hAnsi="Arial" w:cs="Arial"/>
          <w:lang w:val="en-GB"/>
        </w:rPr>
        <w:t>T</w:t>
      </w:r>
      <w:r w:rsidR="00241859" w:rsidRPr="00EF20B6">
        <w:rPr>
          <w:rFonts w:ascii="Arial" w:hAnsi="Arial" w:cs="Arial"/>
          <w:lang w:val="en-GB"/>
        </w:rPr>
        <w:t xml:space="preserve">he statutory guidance ‘Working Together’ has been revised </w:t>
      </w:r>
      <w:r w:rsidR="005F66ED" w:rsidRPr="00EF20B6">
        <w:rPr>
          <w:rFonts w:ascii="Arial" w:hAnsi="Arial" w:cs="Arial"/>
          <w:lang w:val="en-GB"/>
        </w:rPr>
        <w:t xml:space="preserve">and </w:t>
      </w:r>
      <w:r>
        <w:rPr>
          <w:rFonts w:ascii="Arial" w:hAnsi="Arial" w:cs="Arial"/>
          <w:lang w:val="en-GB"/>
        </w:rPr>
        <w:t xml:space="preserve">new version </w:t>
      </w:r>
      <w:r w:rsidR="00241859" w:rsidRPr="00EF20B6">
        <w:rPr>
          <w:rFonts w:ascii="Arial" w:hAnsi="Arial" w:cs="Arial"/>
          <w:lang w:val="en-GB"/>
        </w:rPr>
        <w:t xml:space="preserve">came into force on 15 April 2013. This is a single source document that </w:t>
      </w:r>
      <w:r w:rsidRPr="00EF20B6">
        <w:rPr>
          <w:rFonts w:ascii="Arial" w:hAnsi="Arial" w:cs="Arial"/>
          <w:lang w:val="en-GB"/>
        </w:rPr>
        <w:t xml:space="preserve">now </w:t>
      </w:r>
      <w:r w:rsidR="00241859" w:rsidRPr="00EF20B6">
        <w:rPr>
          <w:rFonts w:ascii="Arial" w:hAnsi="Arial" w:cs="Arial"/>
          <w:lang w:val="en-GB"/>
        </w:rPr>
        <w:t>brings together all the statutory responsibilities on organisations and individuals to safeguard children. Most of the responsibilities and procedures remain the same as the 2010 guidance, but the guidance is presented in a much more succinct and less detailed way</w:t>
      </w:r>
      <w:r w:rsidR="00877643">
        <w:rPr>
          <w:rFonts w:ascii="Arial" w:hAnsi="Arial" w:cs="Arial"/>
          <w:lang w:val="en-GB"/>
        </w:rPr>
        <w:t>.</w:t>
      </w:r>
    </w:p>
    <w:p w:rsidR="00172C62" w:rsidRPr="00172C62" w:rsidRDefault="00172C62" w:rsidP="00024A17">
      <w:pPr>
        <w:pStyle w:val="ListParagraph"/>
        <w:numPr>
          <w:ilvl w:val="0"/>
          <w:numId w:val="8"/>
        </w:numPr>
        <w:jc w:val="both"/>
        <w:rPr>
          <w:rFonts w:ascii="Arial" w:hAnsi="Arial" w:cs="Arial"/>
          <w:lang w:val="en-GB"/>
        </w:rPr>
      </w:pPr>
      <w:r>
        <w:rPr>
          <w:rFonts w:ascii="Arial" w:hAnsi="Arial" w:cs="Arial"/>
          <w:lang w:val="en-GB"/>
        </w:rPr>
        <w:t>The r</w:t>
      </w:r>
      <w:r w:rsidR="00EF20B6" w:rsidRPr="00EF20B6">
        <w:rPr>
          <w:rFonts w:ascii="Arial" w:hAnsi="Arial" w:cs="Arial"/>
          <w:lang w:val="en-GB"/>
        </w:rPr>
        <w:t xml:space="preserve">ole of </w:t>
      </w:r>
      <w:r w:rsidR="00241859" w:rsidRPr="00EF20B6">
        <w:rPr>
          <w:rFonts w:ascii="Arial" w:hAnsi="Arial" w:cs="Arial"/>
          <w:lang w:val="en-GB"/>
        </w:rPr>
        <w:t>Local Safeguarding Children Boards (LSCBs)</w:t>
      </w:r>
      <w:r w:rsidR="00EF20B6" w:rsidRPr="00EF20B6">
        <w:rPr>
          <w:rFonts w:ascii="Arial" w:hAnsi="Arial" w:cs="Arial"/>
          <w:lang w:val="en-GB"/>
        </w:rPr>
        <w:t xml:space="preserve"> </w:t>
      </w:r>
      <w:r>
        <w:rPr>
          <w:rFonts w:ascii="Arial" w:hAnsi="Arial" w:cs="Arial"/>
          <w:lang w:val="en-GB"/>
        </w:rPr>
        <w:t xml:space="preserve">is strengthened </w:t>
      </w:r>
      <w:r w:rsidR="00EF20B6" w:rsidRPr="00EF20B6">
        <w:rPr>
          <w:rFonts w:ascii="Arial" w:hAnsi="Arial" w:cs="Arial"/>
          <w:lang w:val="en-GB"/>
        </w:rPr>
        <w:t>to provide more scrutiny and challenge</w:t>
      </w:r>
      <w:r w:rsidR="00A83A45">
        <w:rPr>
          <w:rFonts w:ascii="Arial" w:hAnsi="Arial" w:cs="Arial"/>
          <w:lang w:val="en-GB"/>
        </w:rPr>
        <w:t>,</w:t>
      </w:r>
      <w:r w:rsidR="00EF20B6" w:rsidRPr="00EF20B6">
        <w:rPr>
          <w:rFonts w:ascii="Arial" w:hAnsi="Arial" w:cs="Arial"/>
          <w:lang w:val="en-GB"/>
        </w:rPr>
        <w:t xml:space="preserve"> </w:t>
      </w:r>
      <w:r>
        <w:rPr>
          <w:rFonts w:ascii="Arial" w:hAnsi="Arial" w:cs="Arial"/>
          <w:lang w:val="en-GB"/>
        </w:rPr>
        <w:t xml:space="preserve">including </w:t>
      </w:r>
      <w:r w:rsidRPr="00172C62">
        <w:rPr>
          <w:rFonts w:ascii="Arial" w:hAnsi="Arial" w:cs="Arial"/>
          <w:lang w:val="en-GB"/>
        </w:rPr>
        <w:t>assess</w:t>
      </w:r>
      <w:r>
        <w:rPr>
          <w:rFonts w:ascii="Arial" w:hAnsi="Arial" w:cs="Arial"/>
          <w:lang w:val="en-GB"/>
        </w:rPr>
        <w:t>ing</w:t>
      </w:r>
      <w:r w:rsidRPr="00172C62">
        <w:rPr>
          <w:rFonts w:ascii="Arial" w:hAnsi="Arial" w:cs="Arial"/>
          <w:lang w:val="en-GB"/>
        </w:rPr>
        <w:t xml:space="preserve"> the effectiveness of the help being provided to children and families, including early help</w:t>
      </w:r>
      <w:r w:rsidR="00572E11">
        <w:rPr>
          <w:rFonts w:ascii="Arial" w:hAnsi="Arial" w:cs="Arial"/>
          <w:lang w:val="en-GB"/>
        </w:rPr>
        <w:t>.</w:t>
      </w:r>
    </w:p>
    <w:p w:rsidR="00241859" w:rsidRPr="00172C62" w:rsidRDefault="00EF20B6" w:rsidP="00024A17">
      <w:pPr>
        <w:pStyle w:val="ListParagraph"/>
        <w:numPr>
          <w:ilvl w:val="0"/>
          <w:numId w:val="8"/>
        </w:numPr>
        <w:jc w:val="both"/>
        <w:rPr>
          <w:rFonts w:ascii="Arial" w:hAnsi="Arial" w:cs="Arial"/>
          <w:lang w:val="en-GB"/>
        </w:rPr>
      </w:pPr>
      <w:r w:rsidRPr="00172C62">
        <w:rPr>
          <w:rFonts w:ascii="Arial" w:hAnsi="Arial" w:cs="Arial"/>
          <w:lang w:val="en-GB"/>
        </w:rPr>
        <w:t xml:space="preserve">LSCBs </w:t>
      </w:r>
      <w:r w:rsidR="00241859" w:rsidRPr="00172C62">
        <w:rPr>
          <w:rFonts w:ascii="Arial" w:hAnsi="Arial" w:cs="Arial"/>
          <w:lang w:val="en-GB"/>
        </w:rPr>
        <w:t>should maintain a local learning and improvement framework which is shared across local organisations who work with children and families.</w:t>
      </w:r>
      <w:r w:rsidRPr="00172C62">
        <w:rPr>
          <w:rFonts w:ascii="Arial" w:hAnsi="Arial" w:cs="Arial"/>
          <w:lang w:val="en-GB"/>
        </w:rPr>
        <w:t xml:space="preserve"> </w:t>
      </w:r>
      <w:r w:rsidR="00241859" w:rsidRPr="00172C62">
        <w:rPr>
          <w:rFonts w:ascii="Arial" w:eastAsia="Times New Roman" w:hAnsi="Arial" w:cs="Arial"/>
          <w:lang w:val="en-GB"/>
        </w:rPr>
        <w:t>Reviews should be conducted regularly, not only on those cases which meet statutory requirements but also on other cases which can provide valuable lessons about how organisations are working together to safeguard and promote the welfare of children</w:t>
      </w:r>
      <w:r w:rsidR="00877643">
        <w:rPr>
          <w:rFonts w:ascii="Arial" w:eastAsia="Times New Roman" w:hAnsi="Arial" w:cs="Arial"/>
          <w:lang w:val="en-GB"/>
        </w:rPr>
        <w:t>.</w:t>
      </w:r>
    </w:p>
    <w:p w:rsidR="00B77CB4" w:rsidRPr="00264A8B" w:rsidRDefault="00EF20B6" w:rsidP="00024A17">
      <w:pPr>
        <w:pStyle w:val="ListParagraph"/>
        <w:numPr>
          <w:ilvl w:val="0"/>
          <w:numId w:val="8"/>
        </w:numPr>
        <w:jc w:val="both"/>
        <w:rPr>
          <w:rFonts w:ascii="Arial" w:hAnsi="Arial" w:cs="Arial"/>
          <w:lang w:val="en-GB"/>
        </w:rPr>
      </w:pPr>
      <w:r w:rsidRPr="00EF20B6">
        <w:rPr>
          <w:rFonts w:ascii="Arial" w:hAnsi="Arial" w:cs="Arial"/>
          <w:lang w:val="en-GB"/>
        </w:rPr>
        <w:t xml:space="preserve">A </w:t>
      </w:r>
      <w:r w:rsidR="00241859" w:rsidRPr="00EF20B6">
        <w:rPr>
          <w:rFonts w:ascii="Arial" w:hAnsi="Arial" w:cs="Arial"/>
          <w:lang w:val="en-GB"/>
        </w:rPr>
        <w:t xml:space="preserve">new national panel of independent Serious Case Review </w:t>
      </w:r>
      <w:r w:rsidR="00A83A45">
        <w:rPr>
          <w:rFonts w:ascii="Arial" w:hAnsi="Arial" w:cs="Arial"/>
          <w:lang w:val="en-GB"/>
        </w:rPr>
        <w:t xml:space="preserve">(SCR) </w:t>
      </w:r>
      <w:r w:rsidR="00241859" w:rsidRPr="00EF20B6">
        <w:rPr>
          <w:rFonts w:ascii="Arial" w:hAnsi="Arial" w:cs="Arial"/>
          <w:lang w:val="en-GB"/>
        </w:rPr>
        <w:t>experts</w:t>
      </w:r>
      <w:r w:rsidRPr="00EF20B6">
        <w:rPr>
          <w:rFonts w:ascii="Arial" w:hAnsi="Arial" w:cs="Arial"/>
          <w:lang w:val="en-GB"/>
        </w:rPr>
        <w:t xml:space="preserve"> is to be established</w:t>
      </w:r>
      <w:r w:rsidR="00241859" w:rsidRPr="00EF20B6">
        <w:rPr>
          <w:rFonts w:ascii="Arial" w:hAnsi="Arial" w:cs="Arial"/>
          <w:lang w:val="en-GB"/>
        </w:rPr>
        <w:t>. The panel will provide advice to LSCBs about the application of SCR criteria and the requirement to publish reports. The Working Together guidance makes clear that LSCBs should have regard to the panel’s advice when making decision about SCRs.</w:t>
      </w:r>
    </w:p>
    <w:p w:rsidR="00EF20B6" w:rsidRDefault="00EF20B6" w:rsidP="00024A17">
      <w:pPr>
        <w:pStyle w:val="ListParagraph"/>
        <w:numPr>
          <w:ilvl w:val="0"/>
          <w:numId w:val="8"/>
        </w:numPr>
        <w:jc w:val="both"/>
        <w:rPr>
          <w:rFonts w:ascii="Arial" w:hAnsi="Arial" w:cs="Arial"/>
          <w:lang w:val="en-GB"/>
        </w:rPr>
      </w:pPr>
      <w:r>
        <w:rPr>
          <w:rFonts w:ascii="Arial" w:hAnsi="Arial" w:cs="Arial"/>
          <w:lang w:val="en-GB"/>
        </w:rPr>
        <w:t>There is to be a n</w:t>
      </w:r>
      <w:r w:rsidR="00241859" w:rsidRPr="00E92EB3">
        <w:rPr>
          <w:rFonts w:ascii="Arial" w:hAnsi="Arial" w:cs="Arial"/>
          <w:lang w:val="en-GB"/>
        </w:rPr>
        <w:t>ew model of Ofsted Inspection</w:t>
      </w:r>
      <w:r w:rsidR="00241859">
        <w:rPr>
          <w:rFonts w:ascii="Arial" w:hAnsi="Arial" w:cs="Arial"/>
          <w:lang w:val="en-GB"/>
        </w:rPr>
        <w:t>s</w:t>
      </w:r>
      <w:r w:rsidR="00241859" w:rsidRPr="00E92EB3">
        <w:rPr>
          <w:rFonts w:ascii="Arial" w:hAnsi="Arial" w:cs="Arial"/>
          <w:lang w:val="en-GB"/>
        </w:rPr>
        <w:t xml:space="preserve"> to commence in September 2013 </w:t>
      </w:r>
      <w:r w:rsidR="00241859">
        <w:rPr>
          <w:rFonts w:ascii="Arial" w:hAnsi="Arial" w:cs="Arial"/>
          <w:lang w:val="en-GB"/>
        </w:rPr>
        <w:t xml:space="preserve">– these </w:t>
      </w:r>
      <w:r w:rsidR="00FC3EE0">
        <w:rPr>
          <w:rFonts w:ascii="Arial" w:hAnsi="Arial" w:cs="Arial"/>
          <w:lang w:val="en-GB"/>
        </w:rPr>
        <w:t xml:space="preserve">will </w:t>
      </w:r>
      <w:r w:rsidR="00241859">
        <w:rPr>
          <w:rFonts w:ascii="Arial" w:hAnsi="Arial" w:cs="Arial"/>
          <w:lang w:val="en-GB"/>
        </w:rPr>
        <w:t xml:space="preserve">replace the planned multi-inspectorate Inspections. The CQC will continue to inspect </w:t>
      </w:r>
      <w:r w:rsidR="00572E11">
        <w:rPr>
          <w:rFonts w:ascii="Arial" w:hAnsi="Arial" w:cs="Arial"/>
          <w:lang w:val="en-GB"/>
        </w:rPr>
        <w:t xml:space="preserve">safeguarding arrangements of </w:t>
      </w:r>
      <w:r w:rsidR="00241859">
        <w:rPr>
          <w:rFonts w:ascii="Arial" w:hAnsi="Arial" w:cs="Arial"/>
          <w:lang w:val="en-GB"/>
        </w:rPr>
        <w:t xml:space="preserve">health providers but their future role into multi-agency inspections has not </w:t>
      </w:r>
      <w:r w:rsidR="002866B3">
        <w:rPr>
          <w:rFonts w:ascii="Arial" w:hAnsi="Arial" w:cs="Arial"/>
          <w:lang w:val="en-GB"/>
        </w:rPr>
        <w:t xml:space="preserve">yet </w:t>
      </w:r>
      <w:r w:rsidR="00241859">
        <w:rPr>
          <w:rFonts w:ascii="Arial" w:hAnsi="Arial" w:cs="Arial"/>
          <w:lang w:val="en-GB"/>
        </w:rPr>
        <w:t xml:space="preserve">been </w:t>
      </w:r>
      <w:r>
        <w:rPr>
          <w:rFonts w:ascii="Arial" w:hAnsi="Arial" w:cs="Arial"/>
          <w:lang w:val="en-GB"/>
        </w:rPr>
        <w:t>confirmed</w:t>
      </w:r>
      <w:r w:rsidR="00241859">
        <w:rPr>
          <w:rFonts w:ascii="Arial" w:hAnsi="Arial" w:cs="Arial"/>
          <w:lang w:val="en-GB"/>
        </w:rPr>
        <w:t xml:space="preserve">. </w:t>
      </w:r>
    </w:p>
    <w:p w:rsidR="00EF21B2" w:rsidRPr="00A83A45" w:rsidRDefault="00265F60" w:rsidP="00024A17">
      <w:pPr>
        <w:pStyle w:val="ListParagraph"/>
        <w:numPr>
          <w:ilvl w:val="0"/>
          <w:numId w:val="8"/>
        </w:numPr>
        <w:jc w:val="both"/>
        <w:rPr>
          <w:rFonts w:ascii="Arial" w:hAnsi="Arial" w:cs="Arial"/>
          <w:lang w:val="en-GB"/>
        </w:rPr>
      </w:pPr>
      <w:r w:rsidRPr="00A83A45">
        <w:rPr>
          <w:rFonts w:ascii="Arial" w:hAnsi="Arial" w:cs="Arial"/>
          <w:lang w:val="en-GB"/>
        </w:rPr>
        <w:lastRenderedPageBreak/>
        <w:t xml:space="preserve">A </w:t>
      </w:r>
      <w:r w:rsidR="00172C62" w:rsidRPr="00A83A45">
        <w:rPr>
          <w:rFonts w:ascii="Arial" w:hAnsi="Arial" w:cs="Arial"/>
          <w:lang w:val="en-GB"/>
        </w:rPr>
        <w:t xml:space="preserve">new national </w:t>
      </w:r>
      <w:r w:rsidR="00EF21B2" w:rsidRPr="00A83A45">
        <w:rPr>
          <w:rFonts w:ascii="Arial" w:hAnsi="Arial" w:cs="Arial"/>
          <w:lang w:val="en-GB"/>
        </w:rPr>
        <w:t>safeguarding children performance information framework</w:t>
      </w:r>
      <w:r w:rsidRPr="00A83A45">
        <w:rPr>
          <w:rFonts w:ascii="Arial" w:hAnsi="Arial" w:cs="Arial"/>
          <w:lang w:val="en-GB"/>
        </w:rPr>
        <w:t xml:space="preserve"> is in place.</w:t>
      </w:r>
      <w:r w:rsidR="00EF21B2" w:rsidRPr="00A83A45">
        <w:rPr>
          <w:rFonts w:ascii="Arial" w:hAnsi="Arial" w:cs="Arial"/>
          <w:lang w:val="en-GB"/>
        </w:rPr>
        <w:t xml:space="preserve"> </w:t>
      </w:r>
      <w:r w:rsidRPr="00A83A45">
        <w:rPr>
          <w:rFonts w:ascii="Arial" w:hAnsi="Arial" w:cs="Arial"/>
          <w:lang w:val="en-GB"/>
        </w:rPr>
        <w:t>This framework describes the key nationally collected data that can help those involved in child protection at both the local and national levels understand the health of the child protection system</w:t>
      </w:r>
      <w:r w:rsidR="00877643">
        <w:rPr>
          <w:rFonts w:ascii="Arial" w:hAnsi="Arial" w:cs="Arial"/>
          <w:lang w:val="en-GB"/>
        </w:rPr>
        <w:t>.</w:t>
      </w:r>
    </w:p>
    <w:p w:rsidR="00172C62" w:rsidRPr="00172C62" w:rsidRDefault="00172C62" w:rsidP="003F2D77">
      <w:pPr>
        <w:jc w:val="both"/>
        <w:rPr>
          <w:rFonts w:ascii="Arial" w:eastAsia="Calibri" w:hAnsi="Arial" w:cs="Arial"/>
          <w:sz w:val="22"/>
          <w:szCs w:val="22"/>
          <w:lang w:val="en-GB"/>
        </w:rPr>
      </w:pPr>
      <w:r w:rsidRPr="00172C62">
        <w:rPr>
          <w:rFonts w:ascii="Arial" w:eastAsia="Calibri" w:hAnsi="Arial" w:cs="Arial"/>
          <w:sz w:val="22"/>
          <w:szCs w:val="22"/>
          <w:lang w:val="en-GB"/>
        </w:rPr>
        <w:t>The framework is broken down into five themes, with national performance information items and approaches to local information for each.  The themes are:</w:t>
      </w:r>
    </w:p>
    <w:p w:rsidR="00172C62" w:rsidRPr="00172C62" w:rsidRDefault="00172C62" w:rsidP="00172C62">
      <w:pPr>
        <w:jc w:val="both"/>
        <w:rPr>
          <w:rFonts w:ascii="Arial" w:eastAsia="Calibri" w:hAnsi="Arial" w:cs="Arial"/>
          <w:sz w:val="22"/>
          <w:szCs w:val="22"/>
          <w:lang w:val="en-GB"/>
        </w:rPr>
      </w:pPr>
    </w:p>
    <w:p w:rsidR="00172C62" w:rsidRPr="00172C62" w:rsidRDefault="00172C62" w:rsidP="0026139E">
      <w:pPr>
        <w:numPr>
          <w:ilvl w:val="0"/>
          <w:numId w:val="7"/>
        </w:numPr>
        <w:autoSpaceDE w:val="0"/>
        <w:ind w:left="1134" w:hanging="425"/>
        <w:jc w:val="both"/>
        <w:rPr>
          <w:rFonts w:ascii="Arial" w:eastAsia="Calibri" w:hAnsi="Arial" w:cs="Arial"/>
          <w:sz w:val="22"/>
          <w:szCs w:val="22"/>
          <w:lang w:val="en-GB"/>
        </w:rPr>
      </w:pPr>
      <w:r w:rsidRPr="00172C62">
        <w:rPr>
          <w:rFonts w:ascii="Arial" w:eastAsia="Calibri" w:hAnsi="Arial" w:cs="Arial"/>
          <w:sz w:val="22"/>
          <w:szCs w:val="22"/>
          <w:lang w:val="en-GB"/>
        </w:rPr>
        <w:t>Outcomes for children and young people and their families</w:t>
      </w:r>
    </w:p>
    <w:p w:rsidR="00172C62" w:rsidRPr="00172C62" w:rsidRDefault="00172C62" w:rsidP="00490805">
      <w:pPr>
        <w:numPr>
          <w:ilvl w:val="0"/>
          <w:numId w:val="7"/>
        </w:numPr>
        <w:autoSpaceDE w:val="0"/>
        <w:ind w:left="1134" w:hanging="425"/>
        <w:jc w:val="both"/>
        <w:rPr>
          <w:rFonts w:ascii="Arial" w:eastAsia="Calibri" w:hAnsi="Arial" w:cs="Arial"/>
          <w:sz w:val="22"/>
          <w:szCs w:val="22"/>
          <w:lang w:val="en-GB"/>
        </w:rPr>
      </w:pPr>
      <w:r w:rsidRPr="00172C62">
        <w:rPr>
          <w:rFonts w:ascii="Arial" w:eastAsia="Calibri" w:hAnsi="Arial" w:cs="Arial"/>
          <w:sz w:val="22"/>
          <w:szCs w:val="22"/>
          <w:lang w:val="en-GB"/>
        </w:rPr>
        <w:t xml:space="preserve">Child protection activity (including early help) </w:t>
      </w:r>
    </w:p>
    <w:p w:rsidR="00172C62" w:rsidRPr="00172C62" w:rsidRDefault="00172C62" w:rsidP="00490805">
      <w:pPr>
        <w:numPr>
          <w:ilvl w:val="0"/>
          <w:numId w:val="7"/>
        </w:numPr>
        <w:autoSpaceDE w:val="0"/>
        <w:ind w:left="1134" w:hanging="425"/>
        <w:jc w:val="both"/>
        <w:rPr>
          <w:rFonts w:ascii="Arial" w:eastAsia="Calibri" w:hAnsi="Arial" w:cs="Arial"/>
          <w:sz w:val="22"/>
          <w:szCs w:val="22"/>
          <w:lang w:val="en-GB"/>
        </w:rPr>
      </w:pPr>
      <w:r w:rsidRPr="00172C62">
        <w:rPr>
          <w:rFonts w:ascii="Arial" w:eastAsia="Calibri" w:hAnsi="Arial" w:cs="Arial"/>
          <w:sz w:val="22"/>
          <w:szCs w:val="22"/>
          <w:lang w:val="en-GB"/>
        </w:rPr>
        <w:t>The quality and timeliness of decision making</w:t>
      </w:r>
    </w:p>
    <w:p w:rsidR="00172C62" w:rsidRPr="00172C62" w:rsidRDefault="00172C62" w:rsidP="003F2D77">
      <w:pPr>
        <w:numPr>
          <w:ilvl w:val="0"/>
          <w:numId w:val="7"/>
        </w:numPr>
        <w:autoSpaceDE w:val="0"/>
        <w:ind w:left="1134" w:hanging="425"/>
        <w:jc w:val="both"/>
        <w:rPr>
          <w:rFonts w:ascii="Arial" w:eastAsia="Calibri" w:hAnsi="Arial" w:cs="Arial"/>
          <w:sz w:val="22"/>
          <w:szCs w:val="22"/>
          <w:lang w:val="en-GB"/>
        </w:rPr>
      </w:pPr>
      <w:r w:rsidRPr="00172C62">
        <w:rPr>
          <w:rFonts w:ascii="Arial" w:eastAsia="Calibri" w:hAnsi="Arial" w:cs="Arial"/>
          <w:sz w:val="22"/>
          <w:szCs w:val="22"/>
          <w:lang w:val="en-GB"/>
        </w:rPr>
        <w:t xml:space="preserve">The quality of child protection plans  </w:t>
      </w:r>
    </w:p>
    <w:p w:rsidR="00172C62" w:rsidRPr="00172C62" w:rsidRDefault="00172C62" w:rsidP="003F2D77">
      <w:pPr>
        <w:numPr>
          <w:ilvl w:val="0"/>
          <w:numId w:val="7"/>
        </w:numPr>
        <w:autoSpaceDE w:val="0"/>
        <w:ind w:left="1134" w:hanging="425"/>
        <w:jc w:val="both"/>
        <w:rPr>
          <w:rFonts w:ascii="Arial" w:eastAsia="Calibri" w:hAnsi="Arial" w:cs="Arial"/>
          <w:sz w:val="22"/>
          <w:szCs w:val="22"/>
          <w:lang w:val="en-GB"/>
        </w:rPr>
      </w:pPr>
      <w:r w:rsidRPr="00172C62">
        <w:rPr>
          <w:rFonts w:ascii="Arial" w:eastAsia="Calibri" w:hAnsi="Arial" w:cs="Arial"/>
          <w:sz w:val="22"/>
          <w:szCs w:val="22"/>
          <w:lang w:val="en-GB"/>
        </w:rPr>
        <w:t>Workforce</w:t>
      </w:r>
    </w:p>
    <w:p w:rsidR="00264A8B" w:rsidRDefault="00264A8B" w:rsidP="00264A8B">
      <w:pPr>
        <w:spacing w:line="276" w:lineRule="auto"/>
        <w:ind w:left="426"/>
        <w:jc w:val="both"/>
        <w:rPr>
          <w:rFonts w:ascii="Arial" w:hAnsi="Arial" w:cs="Arial"/>
          <w:color w:val="000000"/>
          <w:sz w:val="22"/>
          <w:szCs w:val="22"/>
          <w:lang w:val="en-GB" w:eastAsia="en-GB"/>
        </w:rPr>
      </w:pPr>
    </w:p>
    <w:p w:rsidR="00264A8B" w:rsidRDefault="00572E11" w:rsidP="00264A8B">
      <w:pPr>
        <w:rPr>
          <w:rFonts w:ascii="Arial" w:hAnsi="Arial" w:cs="Arial"/>
          <w:b/>
          <w:sz w:val="22"/>
          <w:szCs w:val="22"/>
          <w:lang w:val="en-GB"/>
        </w:rPr>
      </w:pPr>
      <w:r>
        <w:rPr>
          <w:rFonts w:ascii="Arial" w:hAnsi="Arial" w:cs="Arial"/>
          <w:b/>
          <w:sz w:val="22"/>
          <w:szCs w:val="22"/>
          <w:lang w:val="en-GB"/>
        </w:rPr>
        <w:t xml:space="preserve">3.2 </w:t>
      </w:r>
      <w:r w:rsidR="00264A8B" w:rsidRPr="00264A8B">
        <w:rPr>
          <w:rFonts w:ascii="Arial" w:hAnsi="Arial" w:cs="Arial"/>
          <w:b/>
          <w:sz w:val="22"/>
          <w:szCs w:val="22"/>
          <w:lang w:val="en-GB"/>
        </w:rPr>
        <w:t>Trust response</w:t>
      </w:r>
      <w:r w:rsidR="00264A8B">
        <w:rPr>
          <w:rFonts w:ascii="Arial" w:hAnsi="Arial" w:cs="Arial"/>
          <w:b/>
          <w:sz w:val="22"/>
          <w:szCs w:val="22"/>
          <w:lang w:val="en-GB"/>
        </w:rPr>
        <w:t xml:space="preserve"> to date </w:t>
      </w:r>
    </w:p>
    <w:p w:rsidR="00264A8B" w:rsidRPr="00264A8B" w:rsidRDefault="00264A8B" w:rsidP="00264A8B">
      <w:pPr>
        <w:rPr>
          <w:rFonts w:ascii="Arial" w:hAnsi="Arial" w:cs="Arial"/>
          <w:b/>
          <w:sz w:val="22"/>
          <w:szCs w:val="22"/>
          <w:lang w:val="en-GB"/>
        </w:rPr>
      </w:pPr>
    </w:p>
    <w:p w:rsidR="00264A8B" w:rsidRPr="007A49C0" w:rsidRDefault="00264A8B" w:rsidP="0026139E">
      <w:pPr>
        <w:pStyle w:val="ListParagraph"/>
        <w:numPr>
          <w:ilvl w:val="0"/>
          <w:numId w:val="8"/>
        </w:numPr>
        <w:jc w:val="both"/>
        <w:outlineLvl w:val="0"/>
        <w:rPr>
          <w:rFonts w:ascii="Arial" w:hAnsi="Arial" w:cs="Arial"/>
          <w:lang w:val="en-GB"/>
        </w:rPr>
      </w:pPr>
      <w:r w:rsidRPr="00870788">
        <w:rPr>
          <w:rFonts w:ascii="Arial" w:hAnsi="Arial" w:cs="Arial"/>
          <w:lang w:val="en-GB"/>
        </w:rPr>
        <w:t xml:space="preserve">The new Trust child protection and safeguarding service model has been implemented. This was developed in line with the principles in the Munro review whereby safeguarding children accountability and governance arrangements are robust and frontline staff are supported through access to advice, training and supervision commensurate with their role. </w:t>
      </w:r>
    </w:p>
    <w:p w:rsidR="00264A8B" w:rsidRDefault="00264A8B" w:rsidP="0026139E">
      <w:pPr>
        <w:pStyle w:val="ListParagraph"/>
        <w:numPr>
          <w:ilvl w:val="0"/>
          <w:numId w:val="8"/>
        </w:numPr>
        <w:jc w:val="both"/>
        <w:rPr>
          <w:rFonts w:ascii="Arial" w:hAnsi="Arial" w:cs="Arial"/>
          <w:lang w:val="en-GB"/>
        </w:rPr>
      </w:pPr>
      <w:r w:rsidRPr="00870788">
        <w:rPr>
          <w:rFonts w:ascii="Arial" w:hAnsi="Arial" w:cs="Arial"/>
          <w:lang w:val="en-GB"/>
        </w:rPr>
        <w:t xml:space="preserve">The model works to support effective partnership working through clear identification of Named Nurses </w:t>
      </w:r>
      <w:r w:rsidR="00A83A45">
        <w:rPr>
          <w:rFonts w:ascii="Arial" w:hAnsi="Arial" w:cs="Arial"/>
          <w:lang w:val="en-GB"/>
        </w:rPr>
        <w:t>and Doctors for</w:t>
      </w:r>
      <w:r w:rsidRPr="00870788">
        <w:rPr>
          <w:rFonts w:ascii="Arial" w:hAnsi="Arial" w:cs="Arial"/>
          <w:lang w:val="en-GB"/>
        </w:rPr>
        <w:t xml:space="preserve"> LSCB areas as well as strategic level organisational representation on LSCBs and key partnership groups</w:t>
      </w:r>
      <w:r w:rsidRPr="00870788">
        <w:rPr>
          <w:rFonts w:ascii="Arial" w:hAnsi="Arial" w:cs="Arial"/>
          <w:color w:val="000000"/>
          <w:lang w:val="en-GB" w:eastAsia="en-GB"/>
        </w:rPr>
        <w:t>.</w:t>
      </w:r>
      <w:r w:rsidRPr="00870788">
        <w:rPr>
          <w:rFonts w:ascii="Arial" w:hAnsi="Arial" w:cs="Arial"/>
          <w:lang w:val="en-GB"/>
        </w:rPr>
        <w:t xml:space="preserve"> </w:t>
      </w:r>
    </w:p>
    <w:p w:rsidR="00A83A45" w:rsidRDefault="00A83A45" w:rsidP="0026139E">
      <w:pPr>
        <w:pStyle w:val="ListParagraph"/>
        <w:numPr>
          <w:ilvl w:val="0"/>
          <w:numId w:val="8"/>
        </w:numPr>
        <w:jc w:val="both"/>
        <w:rPr>
          <w:rFonts w:ascii="Arial" w:hAnsi="Arial" w:cs="Arial"/>
          <w:lang w:val="en-GB"/>
        </w:rPr>
      </w:pPr>
      <w:r>
        <w:rPr>
          <w:rFonts w:ascii="Arial" w:hAnsi="Arial" w:cs="Arial"/>
          <w:lang w:val="en-GB"/>
        </w:rPr>
        <w:t xml:space="preserve">The Trust is working with LSCBs to establish safeguarding performance indicators data requirements.    </w:t>
      </w:r>
    </w:p>
    <w:p w:rsidR="00A83A45" w:rsidRPr="00B1471F" w:rsidRDefault="00A83A45" w:rsidP="0026139E">
      <w:pPr>
        <w:pStyle w:val="ListParagraph"/>
        <w:numPr>
          <w:ilvl w:val="0"/>
          <w:numId w:val="8"/>
        </w:numPr>
        <w:jc w:val="both"/>
        <w:rPr>
          <w:rFonts w:ascii="Arial" w:hAnsi="Arial" w:cs="Arial"/>
          <w:lang w:val="en-GB"/>
        </w:rPr>
      </w:pPr>
      <w:r>
        <w:rPr>
          <w:rFonts w:ascii="Arial" w:hAnsi="Arial" w:cs="Arial"/>
          <w:lang w:val="en-GB"/>
        </w:rPr>
        <w:t xml:space="preserve">The Trust Child Protection and Safeguarding Children policy has been reviewed against Working Together 2013 and will be </w:t>
      </w:r>
      <w:r w:rsidR="00CA20D5">
        <w:rPr>
          <w:rFonts w:ascii="Arial" w:hAnsi="Arial" w:cs="Arial"/>
          <w:lang w:val="en-GB"/>
        </w:rPr>
        <w:t>ratified by the Safety Committee in Q3</w:t>
      </w:r>
      <w:r>
        <w:rPr>
          <w:rFonts w:ascii="Arial" w:hAnsi="Arial" w:cs="Arial"/>
          <w:lang w:val="en-GB"/>
        </w:rPr>
        <w:t xml:space="preserve">. </w:t>
      </w:r>
    </w:p>
    <w:p w:rsidR="00264A8B" w:rsidRPr="00264A8B" w:rsidRDefault="00572E11" w:rsidP="00264A8B">
      <w:pPr>
        <w:spacing w:line="276" w:lineRule="auto"/>
        <w:jc w:val="both"/>
        <w:rPr>
          <w:rFonts w:ascii="Arial" w:hAnsi="Arial" w:cs="Arial"/>
          <w:b/>
          <w:sz w:val="22"/>
          <w:szCs w:val="22"/>
          <w:lang w:val="en-GB"/>
        </w:rPr>
      </w:pPr>
      <w:r>
        <w:rPr>
          <w:rFonts w:ascii="Arial" w:hAnsi="Arial" w:cs="Arial"/>
          <w:b/>
          <w:sz w:val="22"/>
          <w:szCs w:val="22"/>
          <w:lang w:val="en-GB"/>
        </w:rPr>
        <w:t xml:space="preserve">3.3 </w:t>
      </w:r>
      <w:r w:rsidR="00264A8B" w:rsidRPr="00264A8B">
        <w:rPr>
          <w:rFonts w:ascii="Arial" w:hAnsi="Arial" w:cs="Arial"/>
          <w:b/>
          <w:sz w:val="22"/>
          <w:szCs w:val="22"/>
          <w:lang w:val="en-GB"/>
        </w:rPr>
        <w:t xml:space="preserve">Further actions required in response to national policy: </w:t>
      </w:r>
    </w:p>
    <w:p w:rsidR="00264A8B" w:rsidRDefault="00264A8B" w:rsidP="00264A8B">
      <w:pPr>
        <w:spacing w:line="276" w:lineRule="auto"/>
        <w:jc w:val="both"/>
        <w:rPr>
          <w:rFonts w:ascii="Arial" w:hAnsi="Arial" w:cs="Arial"/>
          <w:color w:val="000000"/>
          <w:sz w:val="22"/>
          <w:szCs w:val="22"/>
          <w:lang w:val="en-GB" w:eastAsia="en-GB"/>
        </w:rPr>
      </w:pPr>
    </w:p>
    <w:p w:rsidR="00264A8B" w:rsidRPr="00CB510B" w:rsidRDefault="00264A8B" w:rsidP="00024A17">
      <w:pPr>
        <w:pStyle w:val="ListParagraph"/>
        <w:numPr>
          <w:ilvl w:val="0"/>
          <w:numId w:val="9"/>
        </w:numPr>
        <w:jc w:val="both"/>
        <w:rPr>
          <w:rFonts w:ascii="Arial" w:hAnsi="Arial" w:cs="Arial"/>
          <w:color w:val="000000"/>
          <w:lang w:val="en-GB" w:eastAsia="en-GB"/>
        </w:rPr>
      </w:pPr>
      <w:r w:rsidRPr="00CB510B">
        <w:rPr>
          <w:rFonts w:ascii="Arial" w:hAnsi="Arial" w:cs="Arial"/>
          <w:color w:val="000000"/>
          <w:lang w:val="en-GB" w:eastAsia="en-GB"/>
        </w:rPr>
        <w:t>Continue to work in partnership with local authorit</w:t>
      </w:r>
      <w:r>
        <w:rPr>
          <w:rFonts w:ascii="Arial" w:hAnsi="Arial" w:cs="Arial"/>
          <w:color w:val="000000"/>
          <w:lang w:val="en-GB" w:eastAsia="en-GB"/>
        </w:rPr>
        <w:t>i</w:t>
      </w:r>
      <w:r w:rsidRPr="00CB510B">
        <w:rPr>
          <w:rFonts w:ascii="Arial" w:hAnsi="Arial" w:cs="Arial"/>
          <w:color w:val="000000"/>
          <w:lang w:val="en-GB" w:eastAsia="en-GB"/>
        </w:rPr>
        <w:t xml:space="preserve">es and partner agencies and ensure the Trust is prepared </w:t>
      </w:r>
      <w:r>
        <w:rPr>
          <w:rFonts w:ascii="Arial" w:hAnsi="Arial" w:cs="Arial"/>
          <w:color w:val="000000"/>
          <w:lang w:val="en-GB" w:eastAsia="en-GB"/>
        </w:rPr>
        <w:t xml:space="preserve">to demonstrate effective and safe practice through the </w:t>
      </w:r>
      <w:r w:rsidRPr="00CB510B">
        <w:rPr>
          <w:rFonts w:ascii="Arial" w:hAnsi="Arial" w:cs="Arial"/>
          <w:color w:val="000000"/>
          <w:lang w:val="en-GB" w:eastAsia="en-GB"/>
        </w:rPr>
        <w:t>new Inspection framework</w:t>
      </w:r>
      <w:r>
        <w:rPr>
          <w:rFonts w:ascii="Arial" w:hAnsi="Arial" w:cs="Arial"/>
          <w:color w:val="000000"/>
          <w:lang w:val="en-GB" w:eastAsia="en-GB"/>
        </w:rPr>
        <w:t>.</w:t>
      </w:r>
      <w:r w:rsidRPr="00CB510B">
        <w:rPr>
          <w:rFonts w:ascii="Arial" w:hAnsi="Arial" w:cs="Arial"/>
          <w:color w:val="000000"/>
          <w:lang w:val="en-GB" w:eastAsia="en-GB"/>
        </w:rPr>
        <w:t xml:space="preserve"> </w:t>
      </w:r>
    </w:p>
    <w:p w:rsidR="00264A8B" w:rsidRDefault="00264A8B" w:rsidP="00024A17">
      <w:pPr>
        <w:pStyle w:val="ListParagraph"/>
        <w:numPr>
          <w:ilvl w:val="0"/>
          <w:numId w:val="9"/>
        </w:numPr>
        <w:jc w:val="both"/>
        <w:rPr>
          <w:rFonts w:ascii="Arial" w:hAnsi="Arial" w:cs="Arial"/>
          <w:color w:val="000000"/>
          <w:lang w:val="en-GB" w:eastAsia="en-GB"/>
        </w:rPr>
      </w:pPr>
      <w:r>
        <w:rPr>
          <w:rFonts w:ascii="Arial" w:hAnsi="Arial" w:cs="Arial"/>
          <w:color w:val="000000"/>
          <w:lang w:val="en-GB" w:eastAsia="en-GB"/>
        </w:rPr>
        <w:t>E</w:t>
      </w:r>
      <w:r w:rsidRPr="00CB510B">
        <w:rPr>
          <w:rFonts w:ascii="Arial" w:hAnsi="Arial" w:cs="Arial"/>
          <w:color w:val="000000"/>
          <w:lang w:val="en-GB" w:eastAsia="en-GB"/>
        </w:rPr>
        <w:t>nsur</w:t>
      </w:r>
      <w:r>
        <w:rPr>
          <w:rFonts w:ascii="Arial" w:hAnsi="Arial" w:cs="Arial"/>
          <w:color w:val="000000"/>
          <w:lang w:val="en-GB" w:eastAsia="en-GB"/>
        </w:rPr>
        <w:t>e</w:t>
      </w:r>
      <w:r w:rsidRPr="00CB510B">
        <w:rPr>
          <w:rFonts w:ascii="Arial" w:hAnsi="Arial" w:cs="Arial"/>
          <w:color w:val="000000"/>
          <w:lang w:val="en-GB" w:eastAsia="en-GB"/>
        </w:rPr>
        <w:t xml:space="preserve"> internal assurance of </w:t>
      </w:r>
      <w:r w:rsidR="00A83A45">
        <w:rPr>
          <w:rFonts w:ascii="Arial" w:hAnsi="Arial" w:cs="Arial"/>
          <w:color w:val="000000"/>
          <w:lang w:val="en-GB" w:eastAsia="en-GB"/>
        </w:rPr>
        <w:t xml:space="preserve">frontline </w:t>
      </w:r>
      <w:r w:rsidRPr="00CB510B">
        <w:rPr>
          <w:rFonts w:ascii="Arial" w:hAnsi="Arial" w:cs="Arial"/>
          <w:color w:val="000000"/>
          <w:lang w:val="en-GB" w:eastAsia="en-GB"/>
        </w:rPr>
        <w:t xml:space="preserve">safeguarding children practice continues within Children and Families services and is further developed with adult services who work with parents and carers, specifically adult mental health and substance misuse services.   </w:t>
      </w:r>
    </w:p>
    <w:p w:rsidR="00BC4BAA" w:rsidRPr="001D68F0" w:rsidRDefault="00264A8B" w:rsidP="001D68F0">
      <w:pPr>
        <w:pStyle w:val="ListParagraph"/>
        <w:numPr>
          <w:ilvl w:val="0"/>
          <w:numId w:val="9"/>
        </w:numPr>
        <w:autoSpaceDE w:val="0"/>
        <w:autoSpaceDN w:val="0"/>
        <w:adjustRightInd w:val="0"/>
        <w:rPr>
          <w:rFonts w:ascii="Arial" w:hAnsi="Arial" w:cs="Arial"/>
          <w:color w:val="000000"/>
          <w:lang w:val="en-GB" w:eastAsia="en-GB"/>
        </w:rPr>
      </w:pPr>
      <w:r w:rsidRPr="00300644">
        <w:rPr>
          <w:rFonts w:ascii="Arial" w:hAnsi="Arial" w:cs="Arial"/>
          <w:color w:val="000000"/>
          <w:lang w:val="en-GB" w:eastAsia="en-GB"/>
        </w:rPr>
        <w:lastRenderedPageBreak/>
        <w:t>Further develop safeguarding performance data to inform local commiss</w:t>
      </w:r>
      <w:r>
        <w:rPr>
          <w:rFonts w:ascii="Arial" w:hAnsi="Arial" w:cs="Arial"/>
          <w:color w:val="000000"/>
          <w:lang w:val="en-GB" w:eastAsia="en-GB"/>
        </w:rPr>
        <w:t>i</w:t>
      </w:r>
      <w:r w:rsidRPr="00300644">
        <w:rPr>
          <w:rFonts w:ascii="Arial" w:hAnsi="Arial" w:cs="Arial"/>
          <w:color w:val="000000"/>
          <w:lang w:val="en-GB" w:eastAsia="en-GB"/>
        </w:rPr>
        <w:t>on</w:t>
      </w:r>
      <w:r>
        <w:rPr>
          <w:rFonts w:ascii="Arial" w:hAnsi="Arial" w:cs="Arial"/>
          <w:color w:val="000000"/>
          <w:lang w:val="en-GB" w:eastAsia="en-GB"/>
        </w:rPr>
        <w:t>ers</w:t>
      </w:r>
      <w:r w:rsidRPr="00300644">
        <w:rPr>
          <w:rFonts w:ascii="Arial" w:hAnsi="Arial" w:cs="Arial"/>
          <w:color w:val="000000"/>
          <w:lang w:val="en-GB" w:eastAsia="en-GB"/>
        </w:rPr>
        <w:t xml:space="preserve"> contract requirements and</w:t>
      </w:r>
      <w:r>
        <w:rPr>
          <w:rFonts w:ascii="Arial" w:hAnsi="Arial" w:cs="Arial"/>
          <w:color w:val="000000"/>
          <w:lang w:val="en-GB" w:eastAsia="en-GB"/>
        </w:rPr>
        <w:t xml:space="preserve"> safeguarding performance indicators</w:t>
      </w:r>
      <w:r w:rsidRPr="00300644">
        <w:rPr>
          <w:rFonts w:ascii="Arial" w:hAnsi="Arial" w:cs="Arial"/>
          <w:color w:val="000000"/>
          <w:lang w:val="en-GB" w:eastAsia="en-GB"/>
        </w:rPr>
        <w:t xml:space="preserve">. </w:t>
      </w:r>
    </w:p>
    <w:p w:rsidR="00B77CB4" w:rsidRPr="005F6991" w:rsidRDefault="00572E11">
      <w:pPr>
        <w:jc w:val="both"/>
        <w:rPr>
          <w:rFonts w:ascii="Arial" w:eastAsia="Calibri" w:hAnsi="Arial" w:cs="Arial"/>
          <w:sz w:val="22"/>
          <w:szCs w:val="22"/>
          <w:lang w:val="en-GB"/>
        </w:rPr>
      </w:pPr>
      <w:r>
        <w:rPr>
          <w:rFonts w:ascii="Arial" w:hAnsi="Arial" w:cs="Arial"/>
          <w:b/>
          <w:color w:val="000000"/>
          <w:sz w:val="22"/>
          <w:szCs w:val="22"/>
        </w:rPr>
        <w:t xml:space="preserve">3.4 </w:t>
      </w:r>
      <w:r w:rsidR="00BC4BAA">
        <w:rPr>
          <w:rFonts w:ascii="Arial" w:hAnsi="Arial" w:cs="Arial"/>
          <w:b/>
          <w:color w:val="000000"/>
          <w:sz w:val="22"/>
          <w:szCs w:val="22"/>
        </w:rPr>
        <w:t>Ch</w:t>
      </w:r>
      <w:r w:rsidR="00B77CB4" w:rsidRPr="00B77CB4">
        <w:rPr>
          <w:rFonts w:ascii="Arial" w:hAnsi="Arial" w:cs="Arial"/>
          <w:b/>
          <w:color w:val="000000"/>
          <w:sz w:val="22"/>
          <w:szCs w:val="22"/>
        </w:rPr>
        <w:t xml:space="preserve">ild </w:t>
      </w:r>
      <w:r w:rsidR="00A83A45">
        <w:rPr>
          <w:rFonts w:ascii="Arial" w:hAnsi="Arial" w:cs="Arial"/>
          <w:b/>
          <w:color w:val="000000"/>
          <w:sz w:val="22"/>
          <w:szCs w:val="22"/>
        </w:rPr>
        <w:t>S</w:t>
      </w:r>
      <w:r w:rsidR="00B77CB4" w:rsidRPr="00B77CB4">
        <w:rPr>
          <w:rFonts w:ascii="Arial" w:hAnsi="Arial" w:cs="Arial"/>
          <w:b/>
          <w:color w:val="000000"/>
          <w:sz w:val="22"/>
          <w:szCs w:val="22"/>
        </w:rPr>
        <w:t xml:space="preserve">exual </w:t>
      </w:r>
      <w:r w:rsidR="00A83A45">
        <w:rPr>
          <w:rFonts w:ascii="Arial" w:hAnsi="Arial" w:cs="Arial"/>
          <w:b/>
          <w:color w:val="000000"/>
          <w:sz w:val="22"/>
          <w:szCs w:val="22"/>
        </w:rPr>
        <w:t>E</w:t>
      </w:r>
      <w:r w:rsidR="00B77CB4" w:rsidRPr="00B77CB4">
        <w:rPr>
          <w:rFonts w:ascii="Arial" w:hAnsi="Arial" w:cs="Arial"/>
          <w:b/>
          <w:color w:val="000000"/>
          <w:sz w:val="22"/>
          <w:szCs w:val="22"/>
        </w:rPr>
        <w:t xml:space="preserve">xploitation </w:t>
      </w:r>
    </w:p>
    <w:p w:rsidR="005F6991" w:rsidRPr="005F6991" w:rsidRDefault="00BC4BAA" w:rsidP="003F2D77">
      <w:pPr>
        <w:shd w:val="clear" w:color="auto" w:fill="FFFFFF"/>
        <w:spacing w:before="100" w:beforeAutospacing="1" w:after="225"/>
        <w:jc w:val="both"/>
        <w:rPr>
          <w:rFonts w:ascii="Arial" w:eastAsia="Calibri" w:hAnsi="Arial" w:cs="Arial"/>
          <w:sz w:val="22"/>
          <w:szCs w:val="22"/>
          <w:lang w:val="en-GB"/>
        </w:rPr>
      </w:pPr>
      <w:r w:rsidRPr="005F6991">
        <w:rPr>
          <w:rFonts w:ascii="Arial" w:eastAsia="Calibri" w:hAnsi="Arial" w:cs="Arial"/>
          <w:sz w:val="22"/>
          <w:szCs w:val="22"/>
          <w:lang w:val="en-GB"/>
        </w:rPr>
        <w:t xml:space="preserve">The </w:t>
      </w:r>
      <w:r w:rsidR="002866B3">
        <w:rPr>
          <w:rFonts w:ascii="Arial" w:eastAsia="Calibri" w:hAnsi="Arial" w:cs="Arial"/>
          <w:sz w:val="22"/>
          <w:szCs w:val="22"/>
          <w:lang w:val="en-GB"/>
        </w:rPr>
        <w:t>Government published the</w:t>
      </w:r>
      <w:r w:rsidRPr="005F6991">
        <w:rPr>
          <w:rFonts w:ascii="Arial" w:eastAsia="Calibri" w:hAnsi="Arial" w:cs="Arial"/>
          <w:sz w:val="22"/>
          <w:szCs w:val="22"/>
          <w:lang w:val="en-GB"/>
        </w:rPr>
        <w:t xml:space="preserve"> </w:t>
      </w:r>
      <w:r w:rsidR="002866B3">
        <w:rPr>
          <w:rFonts w:ascii="Arial" w:eastAsia="Calibri" w:hAnsi="Arial" w:cs="Arial"/>
          <w:sz w:val="22"/>
          <w:szCs w:val="22"/>
          <w:lang w:val="en-GB"/>
        </w:rPr>
        <w:t>‘T</w:t>
      </w:r>
      <w:r w:rsidRPr="005F6991">
        <w:rPr>
          <w:rFonts w:ascii="Arial" w:eastAsia="Calibri" w:hAnsi="Arial" w:cs="Arial"/>
          <w:sz w:val="22"/>
          <w:szCs w:val="22"/>
          <w:lang w:val="en-GB"/>
        </w:rPr>
        <w:t xml:space="preserve">ackling </w:t>
      </w:r>
      <w:r w:rsidR="00710B08">
        <w:rPr>
          <w:rFonts w:ascii="Arial" w:eastAsia="Calibri" w:hAnsi="Arial" w:cs="Arial"/>
          <w:sz w:val="22"/>
          <w:szCs w:val="22"/>
          <w:lang w:val="en-GB"/>
        </w:rPr>
        <w:t>C</w:t>
      </w:r>
      <w:r w:rsidRPr="005F6991">
        <w:rPr>
          <w:rFonts w:ascii="Arial" w:eastAsia="Calibri" w:hAnsi="Arial" w:cs="Arial"/>
          <w:sz w:val="22"/>
          <w:szCs w:val="22"/>
          <w:lang w:val="en-GB"/>
        </w:rPr>
        <w:t xml:space="preserve">hild </w:t>
      </w:r>
      <w:r w:rsidR="00710B08">
        <w:rPr>
          <w:rFonts w:ascii="Arial" w:eastAsia="Calibri" w:hAnsi="Arial" w:cs="Arial"/>
          <w:sz w:val="22"/>
          <w:szCs w:val="22"/>
          <w:lang w:val="en-GB"/>
        </w:rPr>
        <w:t>S</w:t>
      </w:r>
      <w:r w:rsidRPr="005F6991">
        <w:rPr>
          <w:rFonts w:ascii="Arial" w:eastAsia="Calibri" w:hAnsi="Arial" w:cs="Arial"/>
          <w:sz w:val="22"/>
          <w:szCs w:val="22"/>
          <w:lang w:val="en-GB"/>
        </w:rPr>
        <w:t xml:space="preserve">exual </w:t>
      </w:r>
      <w:r w:rsidR="00710B08">
        <w:rPr>
          <w:rFonts w:ascii="Arial" w:eastAsia="Calibri" w:hAnsi="Arial" w:cs="Arial"/>
          <w:sz w:val="22"/>
          <w:szCs w:val="22"/>
          <w:lang w:val="en-GB"/>
        </w:rPr>
        <w:t>E</w:t>
      </w:r>
      <w:r w:rsidRPr="005F6991">
        <w:rPr>
          <w:rFonts w:ascii="Arial" w:eastAsia="Calibri" w:hAnsi="Arial" w:cs="Arial"/>
          <w:sz w:val="22"/>
          <w:szCs w:val="22"/>
          <w:lang w:val="en-GB"/>
        </w:rPr>
        <w:t>xploitation</w:t>
      </w:r>
      <w:r w:rsidR="002866B3">
        <w:rPr>
          <w:rFonts w:ascii="Arial" w:eastAsia="Calibri" w:hAnsi="Arial" w:cs="Arial"/>
          <w:sz w:val="22"/>
          <w:szCs w:val="22"/>
          <w:lang w:val="en-GB"/>
        </w:rPr>
        <w:t xml:space="preserve"> </w:t>
      </w:r>
      <w:r w:rsidR="00710B08">
        <w:rPr>
          <w:rFonts w:ascii="Arial" w:eastAsia="Calibri" w:hAnsi="Arial" w:cs="Arial"/>
          <w:sz w:val="22"/>
          <w:szCs w:val="22"/>
          <w:lang w:val="en-GB"/>
        </w:rPr>
        <w:t>A</w:t>
      </w:r>
      <w:r w:rsidR="002866B3">
        <w:rPr>
          <w:rFonts w:ascii="Arial" w:eastAsia="Calibri" w:hAnsi="Arial" w:cs="Arial"/>
          <w:sz w:val="22"/>
          <w:szCs w:val="22"/>
          <w:lang w:val="en-GB"/>
        </w:rPr>
        <w:t xml:space="preserve">ction </w:t>
      </w:r>
      <w:r w:rsidR="00710B08">
        <w:rPr>
          <w:rFonts w:ascii="Arial" w:eastAsia="Calibri" w:hAnsi="Arial" w:cs="Arial"/>
          <w:sz w:val="22"/>
          <w:szCs w:val="22"/>
          <w:lang w:val="en-GB"/>
        </w:rPr>
        <w:t>P</w:t>
      </w:r>
      <w:r w:rsidR="00DC67D0">
        <w:rPr>
          <w:rFonts w:ascii="Arial" w:eastAsia="Calibri" w:hAnsi="Arial" w:cs="Arial"/>
          <w:sz w:val="22"/>
          <w:szCs w:val="22"/>
          <w:lang w:val="en-GB"/>
        </w:rPr>
        <w:t>lan’</w:t>
      </w:r>
      <w:r w:rsidR="00710B08">
        <w:rPr>
          <w:rFonts w:ascii="Arial" w:eastAsia="Calibri" w:hAnsi="Arial" w:cs="Arial"/>
          <w:sz w:val="22"/>
          <w:szCs w:val="22"/>
          <w:lang w:val="en-GB"/>
        </w:rPr>
        <w:t xml:space="preserve"> on</w:t>
      </w:r>
      <w:r w:rsidR="00DC67D0">
        <w:rPr>
          <w:rFonts w:ascii="Arial" w:eastAsia="Calibri" w:hAnsi="Arial" w:cs="Arial"/>
          <w:sz w:val="22"/>
          <w:szCs w:val="22"/>
          <w:lang w:val="en-GB"/>
        </w:rPr>
        <w:t xml:space="preserve"> </w:t>
      </w:r>
      <w:r w:rsidR="00DC67D0" w:rsidRPr="005F6991">
        <w:rPr>
          <w:rFonts w:ascii="Arial" w:eastAsia="Calibri" w:hAnsi="Arial" w:cs="Arial"/>
          <w:sz w:val="22"/>
          <w:szCs w:val="22"/>
          <w:lang w:val="en-GB"/>
        </w:rPr>
        <w:t>23</w:t>
      </w:r>
      <w:r w:rsidR="00CA20D5">
        <w:rPr>
          <w:rFonts w:ascii="Arial" w:eastAsia="Calibri" w:hAnsi="Arial" w:cs="Arial"/>
          <w:sz w:val="22"/>
          <w:szCs w:val="22"/>
          <w:lang w:val="en-GB"/>
        </w:rPr>
        <w:t xml:space="preserve"> </w:t>
      </w:r>
      <w:r w:rsidRPr="005F6991">
        <w:rPr>
          <w:rFonts w:ascii="Arial" w:eastAsia="Calibri" w:hAnsi="Arial" w:cs="Arial"/>
          <w:sz w:val="22"/>
          <w:szCs w:val="22"/>
          <w:lang w:val="en-GB"/>
        </w:rPr>
        <w:t xml:space="preserve">November </w:t>
      </w:r>
      <w:r w:rsidR="002866B3" w:rsidRPr="005F6991">
        <w:rPr>
          <w:rFonts w:ascii="Arial" w:eastAsia="Calibri" w:hAnsi="Arial" w:cs="Arial"/>
          <w:sz w:val="22"/>
          <w:szCs w:val="22"/>
          <w:lang w:val="en-GB"/>
        </w:rPr>
        <w:t>2011</w:t>
      </w:r>
      <w:r w:rsidR="002866B3">
        <w:rPr>
          <w:rFonts w:ascii="Arial" w:eastAsia="Calibri" w:hAnsi="Arial" w:cs="Arial"/>
          <w:sz w:val="22"/>
          <w:szCs w:val="22"/>
          <w:lang w:val="en-GB"/>
        </w:rPr>
        <w:t>. This action plan brought tog</w:t>
      </w:r>
      <w:r w:rsidRPr="005F6991">
        <w:rPr>
          <w:rFonts w:ascii="Arial" w:eastAsia="Calibri" w:hAnsi="Arial" w:cs="Arial"/>
          <w:sz w:val="22"/>
          <w:szCs w:val="22"/>
          <w:lang w:val="en-GB"/>
        </w:rPr>
        <w:t>ether actions by the Government and a range of national and local partners to protect children from this largely hidden form of child abuse.</w:t>
      </w:r>
    </w:p>
    <w:p w:rsidR="005F6991" w:rsidRPr="005F6991" w:rsidRDefault="005F6991" w:rsidP="003F2D77">
      <w:pPr>
        <w:pStyle w:val="Default"/>
        <w:jc w:val="both"/>
        <w:rPr>
          <w:rFonts w:eastAsia="Calibri"/>
          <w:color w:val="auto"/>
          <w:sz w:val="22"/>
          <w:szCs w:val="22"/>
          <w:lang w:eastAsia="en-US"/>
        </w:rPr>
      </w:pPr>
      <w:r w:rsidRPr="005F6991">
        <w:rPr>
          <w:rFonts w:eastAsia="Calibri"/>
          <w:color w:val="auto"/>
          <w:sz w:val="22"/>
          <w:szCs w:val="22"/>
          <w:lang w:eastAsia="en-US"/>
        </w:rPr>
        <w:t xml:space="preserve">The action plan highlighted the need for effective links between child and adult services such as local authority social care, education and health services, the voluntary and community sector, local police and youth justice structures. </w:t>
      </w:r>
    </w:p>
    <w:p w:rsidR="005F6991" w:rsidRPr="005F6991" w:rsidRDefault="005F6991" w:rsidP="003F2D77">
      <w:pPr>
        <w:pStyle w:val="Default"/>
        <w:jc w:val="both"/>
        <w:rPr>
          <w:rFonts w:eastAsia="Calibri"/>
          <w:color w:val="auto"/>
          <w:sz w:val="22"/>
          <w:szCs w:val="22"/>
          <w:lang w:eastAsia="en-US"/>
        </w:rPr>
      </w:pPr>
    </w:p>
    <w:p w:rsidR="005F6991" w:rsidRPr="005F6991" w:rsidRDefault="005F6991" w:rsidP="003F2D77">
      <w:pPr>
        <w:pStyle w:val="Default"/>
        <w:jc w:val="both"/>
        <w:rPr>
          <w:rFonts w:eastAsia="Calibri"/>
          <w:color w:val="auto"/>
          <w:sz w:val="22"/>
          <w:szCs w:val="22"/>
          <w:lang w:eastAsia="en-US"/>
        </w:rPr>
      </w:pPr>
      <w:r w:rsidRPr="005F6991">
        <w:rPr>
          <w:rFonts w:eastAsia="Calibri"/>
          <w:color w:val="auto"/>
          <w:sz w:val="22"/>
          <w:szCs w:val="22"/>
          <w:lang w:eastAsia="en-US"/>
        </w:rPr>
        <w:t xml:space="preserve">The actions in the plan were focused on ensuring that services respond to the particular needs of sexually exploited children and young people. </w:t>
      </w:r>
    </w:p>
    <w:p w:rsidR="00264A8B" w:rsidRPr="005F6991" w:rsidRDefault="00264A8B" w:rsidP="003F2D77">
      <w:pPr>
        <w:jc w:val="both"/>
        <w:rPr>
          <w:rFonts w:ascii="Arial" w:eastAsia="Calibri" w:hAnsi="Arial" w:cs="Arial"/>
          <w:sz w:val="22"/>
          <w:szCs w:val="22"/>
          <w:lang w:val="en-GB"/>
        </w:rPr>
      </w:pPr>
    </w:p>
    <w:p w:rsidR="00EF7252" w:rsidRPr="005F6991" w:rsidRDefault="00EF7252" w:rsidP="00777D83">
      <w:pPr>
        <w:pStyle w:val="Default"/>
        <w:jc w:val="both"/>
        <w:rPr>
          <w:rFonts w:eastAsia="Calibri"/>
          <w:color w:val="auto"/>
          <w:sz w:val="22"/>
          <w:szCs w:val="22"/>
          <w:lang w:eastAsia="en-US"/>
        </w:rPr>
      </w:pPr>
      <w:r w:rsidRPr="005F6991">
        <w:rPr>
          <w:rFonts w:eastAsia="Calibri"/>
          <w:color w:val="auto"/>
          <w:sz w:val="22"/>
          <w:szCs w:val="22"/>
          <w:lang w:eastAsia="en-US"/>
        </w:rPr>
        <w:t xml:space="preserve">The action plan refers particularly to the link between children going missing and </w:t>
      </w:r>
    </w:p>
    <w:p w:rsidR="00264A8B" w:rsidRPr="005F6991" w:rsidRDefault="00EF7252" w:rsidP="00777D83">
      <w:pPr>
        <w:jc w:val="both"/>
        <w:rPr>
          <w:rFonts w:ascii="Arial" w:eastAsia="Calibri" w:hAnsi="Arial" w:cs="Arial"/>
          <w:sz w:val="22"/>
          <w:szCs w:val="22"/>
          <w:lang w:val="en-GB"/>
        </w:rPr>
      </w:pPr>
      <w:proofErr w:type="gramStart"/>
      <w:r w:rsidRPr="005F6991">
        <w:rPr>
          <w:rFonts w:ascii="Arial" w:eastAsia="Calibri" w:hAnsi="Arial" w:cs="Arial"/>
          <w:sz w:val="22"/>
          <w:szCs w:val="22"/>
          <w:lang w:val="en-GB"/>
        </w:rPr>
        <w:t>being</w:t>
      </w:r>
      <w:proofErr w:type="gramEnd"/>
      <w:r w:rsidRPr="005F6991">
        <w:rPr>
          <w:rFonts w:ascii="Arial" w:eastAsia="Calibri" w:hAnsi="Arial" w:cs="Arial"/>
          <w:sz w:val="22"/>
          <w:szCs w:val="22"/>
          <w:lang w:val="en-GB"/>
        </w:rPr>
        <w:t xml:space="preserve"> sexually exploited</w:t>
      </w:r>
      <w:r w:rsidR="00877643">
        <w:rPr>
          <w:rFonts w:ascii="Arial" w:eastAsia="Calibri" w:hAnsi="Arial" w:cs="Arial"/>
          <w:sz w:val="22"/>
          <w:szCs w:val="22"/>
          <w:lang w:val="en-GB"/>
        </w:rPr>
        <w:t>.</w:t>
      </w:r>
    </w:p>
    <w:p w:rsidR="00B77CB4" w:rsidRDefault="00B77CB4" w:rsidP="003F2D77">
      <w:pPr>
        <w:jc w:val="both"/>
        <w:rPr>
          <w:rFonts w:ascii="Arial" w:hAnsi="Arial" w:cs="Arial"/>
          <w:color w:val="000000"/>
          <w:sz w:val="22"/>
          <w:szCs w:val="22"/>
        </w:rPr>
      </w:pPr>
    </w:p>
    <w:p w:rsidR="005F6991" w:rsidRPr="00B4458E" w:rsidRDefault="009D1A89">
      <w:pPr>
        <w:jc w:val="both"/>
        <w:rPr>
          <w:rFonts w:ascii="Arial" w:hAnsi="Arial" w:cs="Arial"/>
          <w:b/>
          <w:sz w:val="22"/>
          <w:szCs w:val="22"/>
          <w:lang w:val="en-GB"/>
        </w:rPr>
      </w:pPr>
      <w:r>
        <w:rPr>
          <w:rFonts w:ascii="Arial" w:hAnsi="Arial" w:cs="Arial"/>
          <w:b/>
          <w:sz w:val="22"/>
          <w:szCs w:val="22"/>
          <w:lang w:val="en-GB"/>
        </w:rPr>
        <w:t xml:space="preserve">3.41 </w:t>
      </w:r>
      <w:r w:rsidR="005F6991" w:rsidRPr="00B4458E">
        <w:rPr>
          <w:rFonts w:ascii="Arial" w:hAnsi="Arial" w:cs="Arial"/>
          <w:b/>
          <w:sz w:val="22"/>
          <w:szCs w:val="22"/>
          <w:lang w:val="en-GB"/>
        </w:rPr>
        <w:t xml:space="preserve">Trust </w:t>
      </w:r>
      <w:r w:rsidR="00A613C5">
        <w:rPr>
          <w:rFonts w:ascii="Arial" w:hAnsi="Arial" w:cs="Arial"/>
          <w:b/>
          <w:sz w:val="22"/>
          <w:szCs w:val="22"/>
          <w:lang w:val="en-GB"/>
        </w:rPr>
        <w:t>R</w:t>
      </w:r>
      <w:r w:rsidR="005F6991" w:rsidRPr="00B4458E">
        <w:rPr>
          <w:rFonts w:ascii="Arial" w:hAnsi="Arial" w:cs="Arial"/>
          <w:b/>
          <w:sz w:val="22"/>
          <w:szCs w:val="22"/>
          <w:lang w:val="en-GB"/>
        </w:rPr>
        <w:t xml:space="preserve">esponse </w:t>
      </w:r>
    </w:p>
    <w:p w:rsidR="00303BD6" w:rsidRDefault="00303BD6" w:rsidP="00303BD6">
      <w:pPr>
        <w:jc w:val="both"/>
        <w:rPr>
          <w:rFonts w:ascii="Arial" w:hAnsi="Arial" w:cs="Arial"/>
          <w:lang w:val="en-GB"/>
        </w:rPr>
      </w:pPr>
    </w:p>
    <w:p w:rsidR="00A613C5" w:rsidRDefault="005F6991" w:rsidP="00303BD6">
      <w:pPr>
        <w:jc w:val="both"/>
        <w:rPr>
          <w:rFonts w:ascii="Arial" w:eastAsia="Calibri" w:hAnsi="Arial" w:cs="Arial"/>
          <w:sz w:val="22"/>
          <w:szCs w:val="22"/>
          <w:lang w:val="en-GB"/>
        </w:rPr>
      </w:pPr>
      <w:r w:rsidRPr="00303BD6">
        <w:rPr>
          <w:rFonts w:ascii="Arial" w:eastAsia="Calibri" w:hAnsi="Arial" w:cs="Arial"/>
          <w:sz w:val="22"/>
          <w:szCs w:val="22"/>
          <w:lang w:val="en-GB"/>
        </w:rPr>
        <w:t>The Trust is working in partnership with LSCB</w:t>
      </w:r>
      <w:r w:rsidR="00303BD6">
        <w:rPr>
          <w:rFonts w:ascii="Arial" w:eastAsia="Calibri" w:hAnsi="Arial" w:cs="Arial"/>
          <w:sz w:val="22"/>
          <w:szCs w:val="22"/>
          <w:lang w:val="en-GB"/>
        </w:rPr>
        <w:t>s</w:t>
      </w:r>
      <w:r w:rsidRPr="00303BD6">
        <w:rPr>
          <w:rFonts w:ascii="Arial" w:eastAsia="Calibri" w:hAnsi="Arial" w:cs="Arial"/>
          <w:sz w:val="22"/>
          <w:szCs w:val="22"/>
          <w:lang w:val="en-GB"/>
        </w:rPr>
        <w:t xml:space="preserve"> in relation to Child Sexual Exploitation </w:t>
      </w:r>
      <w:r w:rsidR="00572E11">
        <w:rPr>
          <w:rFonts w:ascii="Arial" w:eastAsia="Calibri" w:hAnsi="Arial" w:cs="Arial"/>
          <w:sz w:val="22"/>
          <w:szCs w:val="22"/>
          <w:lang w:val="en-GB"/>
        </w:rPr>
        <w:t>(CSE)</w:t>
      </w:r>
    </w:p>
    <w:p w:rsidR="00A613C5" w:rsidRDefault="00A613C5" w:rsidP="00303BD6">
      <w:pPr>
        <w:jc w:val="both"/>
        <w:rPr>
          <w:rFonts w:ascii="Arial" w:eastAsia="Calibri" w:hAnsi="Arial" w:cs="Arial"/>
          <w:sz w:val="22"/>
          <w:szCs w:val="22"/>
          <w:lang w:val="en-GB"/>
        </w:rPr>
      </w:pPr>
    </w:p>
    <w:p w:rsidR="005F6991" w:rsidRDefault="00A613C5" w:rsidP="00303BD6">
      <w:pPr>
        <w:jc w:val="both"/>
        <w:rPr>
          <w:rFonts w:ascii="Arial" w:hAnsi="Arial" w:cs="Arial"/>
          <w:lang w:val="en-GB"/>
        </w:rPr>
      </w:pPr>
      <w:r>
        <w:rPr>
          <w:rFonts w:ascii="Arial" w:eastAsia="Calibri" w:hAnsi="Arial" w:cs="Arial"/>
          <w:sz w:val="22"/>
          <w:szCs w:val="22"/>
          <w:lang w:val="en-GB"/>
        </w:rPr>
        <w:t xml:space="preserve">Actions taken:  </w:t>
      </w:r>
    </w:p>
    <w:p w:rsidR="00303BD6" w:rsidRPr="00303BD6" w:rsidRDefault="00303BD6" w:rsidP="00303BD6">
      <w:pPr>
        <w:jc w:val="both"/>
        <w:rPr>
          <w:rFonts w:ascii="Arial" w:hAnsi="Arial" w:cs="Arial"/>
          <w:lang w:val="en-GB"/>
        </w:rPr>
      </w:pPr>
    </w:p>
    <w:p w:rsidR="00303BD6" w:rsidRPr="00303BD6" w:rsidRDefault="005F6991" w:rsidP="00024A17">
      <w:pPr>
        <w:pStyle w:val="ListParagraph"/>
        <w:numPr>
          <w:ilvl w:val="0"/>
          <w:numId w:val="12"/>
        </w:numPr>
        <w:jc w:val="both"/>
        <w:rPr>
          <w:rFonts w:ascii="Arial" w:hAnsi="Arial" w:cs="Arial"/>
          <w:lang w:val="en-GB"/>
        </w:rPr>
      </w:pPr>
      <w:r w:rsidRPr="00303BD6">
        <w:rPr>
          <w:rFonts w:ascii="Arial" w:hAnsi="Arial" w:cs="Arial"/>
          <w:lang w:val="en-GB"/>
        </w:rPr>
        <w:t xml:space="preserve">Increasing staff awareness and access to </w:t>
      </w:r>
      <w:r w:rsidR="00572E11">
        <w:rPr>
          <w:rFonts w:ascii="Arial" w:hAnsi="Arial" w:cs="Arial"/>
          <w:lang w:val="en-GB"/>
        </w:rPr>
        <w:t xml:space="preserve">CSE </w:t>
      </w:r>
      <w:r w:rsidRPr="00303BD6">
        <w:rPr>
          <w:rFonts w:ascii="Arial" w:hAnsi="Arial" w:cs="Arial"/>
          <w:lang w:val="en-GB"/>
        </w:rPr>
        <w:t>training</w:t>
      </w:r>
      <w:r w:rsidR="00877643">
        <w:rPr>
          <w:rFonts w:ascii="Arial" w:hAnsi="Arial" w:cs="Arial"/>
          <w:lang w:val="en-GB"/>
        </w:rPr>
        <w:t>.</w:t>
      </w:r>
    </w:p>
    <w:p w:rsidR="00303BD6" w:rsidRDefault="005F6991" w:rsidP="00024A17">
      <w:pPr>
        <w:pStyle w:val="ListParagraph"/>
        <w:numPr>
          <w:ilvl w:val="0"/>
          <w:numId w:val="12"/>
        </w:numPr>
        <w:jc w:val="both"/>
        <w:rPr>
          <w:rFonts w:ascii="Arial" w:hAnsi="Arial" w:cs="Arial"/>
          <w:lang w:val="en-GB"/>
        </w:rPr>
      </w:pPr>
      <w:r w:rsidRPr="00303BD6">
        <w:rPr>
          <w:rFonts w:ascii="Arial" w:hAnsi="Arial" w:cs="Arial"/>
          <w:lang w:val="en-GB"/>
        </w:rPr>
        <w:t>Working to identify victims</w:t>
      </w:r>
      <w:r w:rsidR="00303BD6">
        <w:rPr>
          <w:rFonts w:ascii="Arial" w:hAnsi="Arial" w:cs="Arial"/>
          <w:lang w:val="en-GB"/>
        </w:rPr>
        <w:t>,</w:t>
      </w:r>
      <w:r w:rsidRPr="00303BD6">
        <w:rPr>
          <w:rFonts w:ascii="Arial" w:hAnsi="Arial" w:cs="Arial"/>
          <w:lang w:val="en-GB"/>
        </w:rPr>
        <w:t xml:space="preserve"> and those young people who are at risk</w:t>
      </w:r>
      <w:r w:rsidR="00303BD6">
        <w:rPr>
          <w:rFonts w:ascii="Arial" w:hAnsi="Arial" w:cs="Arial"/>
          <w:lang w:val="en-GB"/>
        </w:rPr>
        <w:t>,</w:t>
      </w:r>
      <w:r w:rsidRPr="00303BD6">
        <w:rPr>
          <w:rFonts w:ascii="Arial" w:hAnsi="Arial" w:cs="Arial"/>
          <w:lang w:val="en-GB"/>
        </w:rPr>
        <w:t xml:space="preserve"> through use of screening tools</w:t>
      </w:r>
      <w:r w:rsidR="00303BD6">
        <w:rPr>
          <w:rFonts w:ascii="Arial" w:hAnsi="Arial" w:cs="Arial"/>
          <w:lang w:val="en-GB"/>
        </w:rPr>
        <w:t xml:space="preserve">, </w:t>
      </w:r>
      <w:r w:rsidRPr="00303BD6">
        <w:rPr>
          <w:rFonts w:ascii="Arial" w:hAnsi="Arial" w:cs="Arial"/>
          <w:lang w:val="en-GB"/>
        </w:rPr>
        <w:t xml:space="preserve">improved information sharing with </w:t>
      </w:r>
      <w:r w:rsidR="001D68F0" w:rsidRPr="00303BD6">
        <w:rPr>
          <w:rFonts w:ascii="Arial" w:hAnsi="Arial" w:cs="Arial"/>
          <w:lang w:val="en-GB"/>
        </w:rPr>
        <w:t>children’s</w:t>
      </w:r>
      <w:r w:rsidRPr="00303BD6">
        <w:rPr>
          <w:rFonts w:ascii="Arial" w:hAnsi="Arial" w:cs="Arial"/>
          <w:lang w:val="en-GB"/>
        </w:rPr>
        <w:t xml:space="preserve"> social care and the police</w:t>
      </w:r>
      <w:r w:rsidR="00303BD6">
        <w:rPr>
          <w:rFonts w:ascii="Arial" w:hAnsi="Arial" w:cs="Arial"/>
          <w:lang w:val="en-GB"/>
        </w:rPr>
        <w:t xml:space="preserve"> and access to services</w:t>
      </w:r>
      <w:r w:rsidR="00A613C5">
        <w:rPr>
          <w:rFonts w:ascii="Arial" w:hAnsi="Arial" w:cs="Arial"/>
          <w:lang w:val="en-GB"/>
        </w:rPr>
        <w:t xml:space="preserve"> for victims or those at risk</w:t>
      </w:r>
      <w:r w:rsidR="00303BD6">
        <w:rPr>
          <w:rFonts w:ascii="Arial" w:hAnsi="Arial" w:cs="Arial"/>
          <w:lang w:val="en-GB"/>
        </w:rPr>
        <w:t xml:space="preserve">. </w:t>
      </w:r>
    </w:p>
    <w:p w:rsidR="005F6991" w:rsidRPr="00303BD6" w:rsidRDefault="005F6991" w:rsidP="00024A17">
      <w:pPr>
        <w:pStyle w:val="ListParagraph"/>
        <w:numPr>
          <w:ilvl w:val="0"/>
          <w:numId w:val="12"/>
        </w:numPr>
        <w:jc w:val="both"/>
        <w:rPr>
          <w:rFonts w:ascii="Arial" w:hAnsi="Arial" w:cs="Arial"/>
          <w:lang w:val="en-GB"/>
        </w:rPr>
      </w:pPr>
      <w:r w:rsidRPr="00303BD6">
        <w:rPr>
          <w:rFonts w:ascii="Arial" w:hAnsi="Arial" w:cs="Arial"/>
          <w:lang w:val="en-GB"/>
        </w:rPr>
        <w:t xml:space="preserve">In Oxfordshire the Trust has seconded a health professional to work in the multi-agency Kingfisher team </w:t>
      </w:r>
      <w:r w:rsidR="00303BD6">
        <w:rPr>
          <w:rFonts w:ascii="Arial" w:hAnsi="Arial" w:cs="Arial"/>
          <w:lang w:val="en-GB"/>
        </w:rPr>
        <w:t>which works directly with victims and those at risk. A permanent post has been commissioned</w:t>
      </w:r>
      <w:r w:rsidR="00B5271E">
        <w:rPr>
          <w:rFonts w:ascii="Arial" w:hAnsi="Arial" w:cs="Arial"/>
          <w:lang w:val="en-GB"/>
        </w:rPr>
        <w:t xml:space="preserve"> and </w:t>
      </w:r>
      <w:r w:rsidR="00CA20D5">
        <w:rPr>
          <w:rFonts w:ascii="Arial" w:hAnsi="Arial" w:cs="Arial"/>
          <w:lang w:val="en-GB"/>
        </w:rPr>
        <w:t xml:space="preserve">has been </w:t>
      </w:r>
      <w:r w:rsidR="00B5271E">
        <w:rPr>
          <w:rFonts w:ascii="Arial" w:hAnsi="Arial" w:cs="Arial"/>
          <w:lang w:val="en-GB"/>
        </w:rPr>
        <w:t>recruited to</w:t>
      </w:r>
      <w:r w:rsidR="00303BD6">
        <w:rPr>
          <w:rFonts w:ascii="Arial" w:hAnsi="Arial" w:cs="Arial"/>
          <w:lang w:val="en-GB"/>
        </w:rPr>
        <w:t xml:space="preserve">.  </w:t>
      </w:r>
    </w:p>
    <w:p w:rsidR="00264A8B" w:rsidRDefault="00572E11" w:rsidP="00303BD6">
      <w:pPr>
        <w:jc w:val="both"/>
        <w:rPr>
          <w:rFonts w:ascii="Arial" w:hAnsi="Arial" w:cs="Arial"/>
          <w:b/>
          <w:sz w:val="22"/>
          <w:szCs w:val="22"/>
          <w:lang w:val="en-GB"/>
        </w:rPr>
      </w:pPr>
      <w:r>
        <w:rPr>
          <w:rFonts w:ascii="Arial" w:hAnsi="Arial" w:cs="Arial"/>
          <w:b/>
          <w:sz w:val="22"/>
          <w:szCs w:val="22"/>
          <w:lang w:val="en-GB"/>
        </w:rPr>
        <w:t xml:space="preserve">3.5 </w:t>
      </w:r>
      <w:r w:rsidR="001D68F0" w:rsidRPr="00B4458E">
        <w:rPr>
          <w:rFonts w:ascii="Arial" w:hAnsi="Arial" w:cs="Arial"/>
          <w:b/>
          <w:sz w:val="22"/>
          <w:szCs w:val="22"/>
          <w:lang w:val="en-GB"/>
        </w:rPr>
        <w:t>S</w:t>
      </w:r>
      <w:r w:rsidR="00CA20D5">
        <w:rPr>
          <w:rFonts w:ascii="Arial" w:hAnsi="Arial" w:cs="Arial"/>
          <w:b/>
          <w:sz w:val="22"/>
          <w:szCs w:val="22"/>
          <w:lang w:val="en-GB"/>
        </w:rPr>
        <w:t>a</w:t>
      </w:r>
      <w:r w:rsidR="001D68F0" w:rsidRPr="00B4458E">
        <w:rPr>
          <w:rFonts w:ascii="Arial" w:hAnsi="Arial" w:cs="Arial"/>
          <w:b/>
          <w:sz w:val="22"/>
          <w:szCs w:val="22"/>
          <w:lang w:val="en-GB"/>
        </w:rPr>
        <w:t>vile</w:t>
      </w:r>
      <w:r w:rsidR="00B4458E" w:rsidRPr="00B4458E">
        <w:rPr>
          <w:rFonts w:ascii="Arial" w:hAnsi="Arial" w:cs="Arial"/>
          <w:b/>
          <w:sz w:val="22"/>
          <w:szCs w:val="22"/>
          <w:lang w:val="en-GB"/>
        </w:rPr>
        <w:t xml:space="preserve"> Enquiry </w:t>
      </w:r>
    </w:p>
    <w:p w:rsidR="00B4458E" w:rsidRPr="00B4458E" w:rsidRDefault="00B4458E" w:rsidP="00303BD6">
      <w:pPr>
        <w:jc w:val="both"/>
        <w:rPr>
          <w:rFonts w:ascii="Arial" w:hAnsi="Arial" w:cs="Arial"/>
          <w:b/>
          <w:sz w:val="22"/>
          <w:szCs w:val="22"/>
          <w:lang w:val="en-GB"/>
        </w:rPr>
      </w:pPr>
    </w:p>
    <w:p w:rsidR="00B74AD0" w:rsidRDefault="00B5271E" w:rsidP="00CE218B">
      <w:pPr>
        <w:jc w:val="both"/>
        <w:rPr>
          <w:rFonts w:ascii="Arial" w:eastAsia="Calibri" w:hAnsi="Arial" w:cs="Arial"/>
          <w:sz w:val="22"/>
          <w:szCs w:val="22"/>
          <w:lang w:val="en-GB"/>
        </w:rPr>
      </w:pPr>
      <w:r w:rsidRPr="00B5271E">
        <w:rPr>
          <w:rFonts w:ascii="Arial" w:eastAsia="Calibri" w:hAnsi="Arial" w:cs="Arial"/>
          <w:sz w:val="22"/>
          <w:szCs w:val="22"/>
          <w:lang w:val="en-GB"/>
        </w:rPr>
        <w:t xml:space="preserve">The Government </w:t>
      </w:r>
      <w:r>
        <w:rPr>
          <w:rFonts w:ascii="Arial" w:eastAsia="Calibri" w:hAnsi="Arial" w:cs="Arial"/>
          <w:sz w:val="22"/>
          <w:szCs w:val="22"/>
          <w:lang w:val="en-GB"/>
        </w:rPr>
        <w:t xml:space="preserve">commissioned an </w:t>
      </w:r>
      <w:r w:rsidRPr="00B5271E">
        <w:rPr>
          <w:rFonts w:ascii="Arial" w:eastAsia="Calibri" w:hAnsi="Arial" w:cs="Arial"/>
          <w:sz w:val="22"/>
          <w:szCs w:val="22"/>
          <w:lang w:val="en-GB"/>
        </w:rPr>
        <w:t xml:space="preserve">Independent oversight of NHS and Department of Health investigations into matters relating to Jimmy </w:t>
      </w:r>
      <w:r w:rsidR="001D68F0" w:rsidRPr="00B5271E">
        <w:rPr>
          <w:rFonts w:ascii="Arial" w:eastAsia="Calibri" w:hAnsi="Arial" w:cs="Arial"/>
          <w:sz w:val="22"/>
          <w:szCs w:val="22"/>
          <w:lang w:val="en-GB"/>
        </w:rPr>
        <w:t>S</w:t>
      </w:r>
      <w:r w:rsidR="00CA20D5">
        <w:rPr>
          <w:rFonts w:ascii="Arial" w:eastAsia="Calibri" w:hAnsi="Arial" w:cs="Arial"/>
          <w:sz w:val="22"/>
          <w:szCs w:val="22"/>
          <w:lang w:val="en-GB"/>
        </w:rPr>
        <w:t>a</w:t>
      </w:r>
      <w:r w:rsidR="001D68F0" w:rsidRPr="00B5271E">
        <w:rPr>
          <w:rFonts w:ascii="Arial" w:eastAsia="Calibri" w:hAnsi="Arial" w:cs="Arial"/>
          <w:sz w:val="22"/>
          <w:szCs w:val="22"/>
          <w:lang w:val="en-GB"/>
        </w:rPr>
        <w:t>vile</w:t>
      </w:r>
      <w:r w:rsidR="003271A5">
        <w:rPr>
          <w:rFonts w:ascii="Arial" w:eastAsia="Calibri" w:hAnsi="Arial" w:cs="Arial"/>
          <w:sz w:val="22"/>
          <w:szCs w:val="22"/>
          <w:lang w:val="en-GB"/>
        </w:rPr>
        <w:t xml:space="preserve">. </w:t>
      </w:r>
      <w:r w:rsidR="009048D0">
        <w:rPr>
          <w:rFonts w:ascii="Arial" w:eastAsia="Calibri" w:hAnsi="Arial" w:cs="Arial"/>
          <w:sz w:val="22"/>
          <w:szCs w:val="22"/>
          <w:lang w:val="en-GB"/>
        </w:rPr>
        <w:t xml:space="preserve">On  30 </w:t>
      </w:r>
      <w:r w:rsidR="006B02FB">
        <w:rPr>
          <w:rFonts w:ascii="Arial" w:eastAsia="Calibri" w:hAnsi="Arial" w:cs="Arial"/>
          <w:sz w:val="22"/>
          <w:szCs w:val="22"/>
          <w:lang w:val="en-GB"/>
        </w:rPr>
        <w:t xml:space="preserve">April </w:t>
      </w:r>
      <w:r w:rsidR="009048D0">
        <w:rPr>
          <w:rFonts w:ascii="Arial" w:eastAsia="Calibri" w:hAnsi="Arial" w:cs="Arial"/>
          <w:sz w:val="22"/>
          <w:szCs w:val="22"/>
          <w:lang w:val="en-GB"/>
        </w:rPr>
        <w:t xml:space="preserve">2013 </w:t>
      </w:r>
      <w:r w:rsidR="00B74AD0" w:rsidRPr="00B74AD0">
        <w:rPr>
          <w:rFonts w:ascii="Arial" w:eastAsia="Calibri" w:hAnsi="Arial" w:cs="Arial"/>
          <w:sz w:val="22"/>
          <w:szCs w:val="22"/>
          <w:lang w:val="en-GB"/>
        </w:rPr>
        <w:t>Sir David Nicholson</w:t>
      </w:r>
      <w:r w:rsidR="0005193E">
        <w:rPr>
          <w:rFonts w:ascii="Arial" w:eastAsia="Calibri" w:hAnsi="Arial" w:cs="Arial"/>
          <w:sz w:val="22"/>
          <w:szCs w:val="22"/>
          <w:lang w:val="en-GB"/>
        </w:rPr>
        <w:t xml:space="preserve"> </w:t>
      </w:r>
      <w:r w:rsidR="00B74AD0" w:rsidRPr="00B74AD0">
        <w:rPr>
          <w:rFonts w:ascii="Arial" w:eastAsia="Calibri" w:hAnsi="Arial" w:cs="Arial"/>
          <w:sz w:val="22"/>
          <w:szCs w:val="22"/>
          <w:lang w:val="en-GB"/>
        </w:rPr>
        <w:t xml:space="preserve">set </w:t>
      </w:r>
      <w:r w:rsidR="0005193E">
        <w:rPr>
          <w:rFonts w:ascii="Arial" w:eastAsia="Calibri" w:hAnsi="Arial" w:cs="Arial"/>
          <w:sz w:val="22"/>
          <w:szCs w:val="22"/>
          <w:lang w:val="en-GB"/>
        </w:rPr>
        <w:t xml:space="preserve">an </w:t>
      </w:r>
      <w:r w:rsidR="00B74AD0" w:rsidRPr="00B74AD0">
        <w:rPr>
          <w:rFonts w:ascii="Arial" w:eastAsia="Calibri" w:hAnsi="Arial" w:cs="Arial"/>
          <w:sz w:val="22"/>
          <w:szCs w:val="22"/>
          <w:lang w:val="en-GB"/>
        </w:rPr>
        <w:t>expectation that hea</w:t>
      </w:r>
      <w:r w:rsidR="00B74AD0">
        <w:rPr>
          <w:rFonts w:ascii="Arial" w:eastAsia="Calibri" w:hAnsi="Arial" w:cs="Arial"/>
          <w:sz w:val="22"/>
          <w:szCs w:val="22"/>
          <w:lang w:val="en-GB"/>
        </w:rPr>
        <w:t>l</w:t>
      </w:r>
      <w:r w:rsidR="00B74AD0" w:rsidRPr="00B74AD0">
        <w:rPr>
          <w:rFonts w:ascii="Arial" w:eastAsia="Calibri" w:hAnsi="Arial" w:cs="Arial"/>
          <w:sz w:val="22"/>
          <w:szCs w:val="22"/>
          <w:lang w:val="en-GB"/>
        </w:rPr>
        <w:t xml:space="preserve">th </w:t>
      </w:r>
      <w:r w:rsidR="00B74AD0">
        <w:rPr>
          <w:rFonts w:ascii="Arial" w:eastAsia="Calibri" w:hAnsi="Arial" w:cs="Arial"/>
          <w:sz w:val="22"/>
          <w:szCs w:val="22"/>
          <w:lang w:val="en-GB"/>
        </w:rPr>
        <w:t xml:space="preserve">organisations should </w:t>
      </w:r>
      <w:r w:rsidR="00B74AD0" w:rsidRPr="00B74AD0">
        <w:rPr>
          <w:rFonts w:ascii="Arial" w:eastAsia="Calibri" w:hAnsi="Arial" w:cs="Arial"/>
          <w:sz w:val="22"/>
          <w:szCs w:val="22"/>
          <w:lang w:val="en-GB"/>
        </w:rPr>
        <w:t>review arrangements and practices relating to vulnerable people, particularly in relation to safeguarding, access to patients including that afforded to volunteers and celebrities and listening to and acting on patient concerns</w:t>
      </w:r>
      <w:r w:rsidR="00877643">
        <w:rPr>
          <w:rFonts w:ascii="Arial" w:eastAsia="Calibri" w:hAnsi="Arial" w:cs="Arial"/>
          <w:sz w:val="22"/>
          <w:szCs w:val="22"/>
          <w:lang w:val="en-GB"/>
        </w:rPr>
        <w:t>.</w:t>
      </w:r>
    </w:p>
    <w:p w:rsidR="0005193E" w:rsidRPr="00572E11" w:rsidRDefault="00B74AD0" w:rsidP="00CE218B">
      <w:pPr>
        <w:jc w:val="both"/>
        <w:rPr>
          <w:rFonts w:ascii="Arial" w:eastAsia="Calibri" w:hAnsi="Arial" w:cs="Arial"/>
          <w:sz w:val="22"/>
          <w:szCs w:val="22"/>
          <w:lang w:val="en-GB"/>
        </w:rPr>
      </w:pPr>
      <w:r w:rsidRPr="00572E11">
        <w:rPr>
          <w:rFonts w:ascii="Arial" w:eastAsia="Calibri" w:hAnsi="Arial" w:cs="Arial"/>
          <w:sz w:val="22"/>
          <w:szCs w:val="22"/>
          <w:lang w:val="en-GB"/>
        </w:rPr>
        <w:lastRenderedPageBreak/>
        <w:t>Trust review completed and following actions taken</w:t>
      </w:r>
      <w:r w:rsidR="0005193E" w:rsidRPr="00572E11">
        <w:rPr>
          <w:rFonts w:ascii="Arial" w:eastAsia="Calibri" w:hAnsi="Arial" w:cs="Arial"/>
          <w:sz w:val="22"/>
          <w:szCs w:val="22"/>
          <w:lang w:val="en-GB"/>
        </w:rPr>
        <w:t>;</w:t>
      </w:r>
    </w:p>
    <w:p w:rsidR="009048D0" w:rsidRDefault="009048D0" w:rsidP="00CE218B">
      <w:pPr>
        <w:jc w:val="both"/>
        <w:rPr>
          <w:rFonts w:ascii="Arial" w:eastAsia="Calibri" w:hAnsi="Arial" w:cs="Arial"/>
          <w:sz w:val="22"/>
          <w:szCs w:val="22"/>
          <w:lang w:val="en-GB"/>
        </w:rPr>
      </w:pPr>
    </w:p>
    <w:p w:rsidR="009048D0" w:rsidRDefault="009048D0" w:rsidP="003F2D77">
      <w:pPr>
        <w:jc w:val="both"/>
        <w:rPr>
          <w:rFonts w:ascii="Arial" w:eastAsia="Calibri" w:hAnsi="Arial" w:cs="Arial"/>
          <w:sz w:val="22"/>
          <w:szCs w:val="22"/>
          <w:lang w:val="en-GB"/>
        </w:rPr>
      </w:pPr>
      <w:r>
        <w:rPr>
          <w:rFonts w:ascii="Arial" w:eastAsia="Calibri" w:hAnsi="Arial" w:cs="Arial"/>
          <w:sz w:val="22"/>
          <w:szCs w:val="22"/>
          <w:lang w:val="en-GB"/>
        </w:rPr>
        <w:t xml:space="preserve">Child Protection and Safeguarding Children policy </w:t>
      </w:r>
      <w:r w:rsidR="00CA20D5">
        <w:rPr>
          <w:rFonts w:ascii="Arial" w:eastAsia="Calibri" w:hAnsi="Arial" w:cs="Arial"/>
          <w:sz w:val="22"/>
          <w:szCs w:val="22"/>
          <w:lang w:val="en-GB"/>
        </w:rPr>
        <w:t xml:space="preserve">is </w:t>
      </w:r>
      <w:r>
        <w:rPr>
          <w:rFonts w:ascii="Arial" w:eastAsia="Calibri" w:hAnsi="Arial" w:cs="Arial"/>
          <w:sz w:val="22"/>
          <w:szCs w:val="22"/>
          <w:lang w:val="en-GB"/>
        </w:rPr>
        <w:t xml:space="preserve">in place and </w:t>
      </w:r>
      <w:r w:rsidR="00CA20D5">
        <w:rPr>
          <w:rFonts w:ascii="Arial" w:eastAsia="Calibri" w:hAnsi="Arial" w:cs="Arial"/>
          <w:sz w:val="22"/>
          <w:szCs w:val="22"/>
          <w:lang w:val="en-GB"/>
        </w:rPr>
        <w:t xml:space="preserve">has been reviewed </w:t>
      </w:r>
      <w:r>
        <w:rPr>
          <w:rFonts w:ascii="Arial" w:eastAsia="Calibri" w:hAnsi="Arial" w:cs="Arial"/>
          <w:sz w:val="22"/>
          <w:szCs w:val="22"/>
          <w:lang w:val="en-GB"/>
        </w:rPr>
        <w:t>in line with Working Together 2013</w:t>
      </w:r>
      <w:r w:rsidR="00CA20D5">
        <w:rPr>
          <w:rFonts w:ascii="Arial" w:eastAsia="Calibri" w:hAnsi="Arial" w:cs="Arial"/>
          <w:sz w:val="22"/>
          <w:szCs w:val="22"/>
          <w:lang w:val="en-GB"/>
        </w:rPr>
        <w:t xml:space="preserve"> and scope includes volunteers.</w:t>
      </w:r>
    </w:p>
    <w:p w:rsidR="00572E11" w:rsidRDefault="00572E11" w:rsidP="003F2D77">
      <w:pPr>
        <w:jc w:val="both"/>
        <w:rPr>
          <w:rFonts w:ascii="Arial" w:eastAsia="Calibri" w:hAnsi="Arial" w:cs="Arial"/>
          <w:sz w:val="22"/>
          <w:szCs w:val="22"/>
          <w:lang w:val="en-GB"/>
        </w:rPr>
      </w:pPr>
    </w:p>
    <w:p w:rsidR="008A4F7D" w:rsidRPr="008A4F7D" w:rsidRDefault="008A4F7D" w:rsidP="003F2D77">
      <w:pPr>
        <w:jc w:val="both"/>
        <w:rPr>
          <w:rFonts w:ascii="Arial" w:hAnsi="Arial" w:cs="Arial"/>
          <w:sz w:val="22"/>
          <w:szCs w:val="22"/>
        </w:rPr>
      </w:pPr>
      <w:r w:rsidRPr="008A4F7D">
        <w:rPr>
          <w:rFonts w:ascii="Arial" w:eastAsia="Calibri" w:hAnsi="Arial" w:cs="Arial"/>
          <w:sz w:val="22"/>
          <w:szCs w:val="22"/>
          <w:lang w:val="en-GB"/>
        </w:rPr>
        <w:t>The Trust Volunteer policy is in place.</w:t>
      </w:r>
      <w:r w:rsidRPr="008A4F7D">
        <w:rPr>
          <w:rFonts w:ascii="Arial" w:hAnsi="Arial" w:cs="Arial"/>
          <w:sz w:val="22"/>
          <w:szCs w:val="22"/>
        </w:rPr>
        <w:t xml:space="preserve"> All volunteers are subject to </w:t>
      </w:r>
      <w:r w:rsidR="005A1F5A" w:rsidRPr="008A4F7D">
        <w:rPr>
          <w:rFonts w:ascii="Arial" w:hAnsi="Arial" w:cs="Arial"/>
          <w:sz w:val="22"/>
          <w:szCs w:val="22"/>
        </w:rPr>
        <w:t>pre-employment</w:t>
      </w:r>
      <w:r w:rsidRPr="008A4F7D">
        <w:rPr>
          <w:rFonts w:ascii="Arial" w:hAnsi="Arial" w:cs="Arial"/>
          <w:sz w:val="22"/>
          <w:szCs w:val="22"/>
        </w:rPr>
        <w:t xml:space="preserve"> checks in accordance with Trust Policy. In addition the responsible manager must conduct a risk assessment to ascertain the nature of the volunteer work and any associated training required. It is explicit within the policy that all volunteers are required to participate in any necessary training required to carry out their voluntary work.</w:t>
      </w:r>
    </w:p>
    <w:p w:rsidR="009C5DEC" w:rsidRPr="00554C3E" w:rsidRDefault="009C5DEC" w:rsidP="003F2D77">
      <w:pPr>
        <w:jc w:val="both"/>
        <w:rPr>
          <w:rFonts w:ascii="Arial" w:eastAsia="Calibri" w:hAnsi="Arial" w:cs="Arial"/>
          <w:color w:val="00B050"/>
          <w:sz w:val="22"/>
          <w:szCs w:val="22"/>
          <w:lang w:val="en-GB"/>
        </w:rPr>
      </w:pPr>
    </w:p>
    <w:p w:rsidR="009C5DEC" w:rsidRDefault="0005193E" w:rsidP="003F2D77">
      <w:pPr>
        <w:jc w:val="both"/>
        <w:rPr>
          <w:rFonts w:ascii="Arial" w:eastAsia="Calibri" w:hAnsi="Arial" w:cs="Arial"/>
          <w:sz w:val="22"/>
          <w:szCs w:val="22"/>
          <w:lang w:val="en-GB"/>
        </w:rPr>
      </w:pPr>
      <w:r>
        <w:rPr>
          <w:rFonts w:ascii="Arial" w:eastAsia="Calibri" w:hAnsi="Arial" w:cs="Arial"/>
          <w:sz w:val="22"/>
          <w:szCs w:val="22"/>
          <w:lang w:val="en-GB"/>
        </w:rPr>
        <w:t>In addition a s</w:t>
      </w:r>
      <w:r w:rsidR="009C5DEC">
        <w:rPr>
          <w:rFonts w:ascii="Arial" w:eastAsia="Calibri" w:hAnsi="Arial" w:cs="Arial"/>
          <w:sz w:val="22"/>
          <w:szCs w:val="22"/>
          <w:lang w:val="en-GB"/>
        </w:rPr>
        <w:t xml:space="preserve">taff </w:t>
      </w:r>
      <w:r w:rsidR="006B02FB">
        <w:rPr>
          <w:rFonts w:ascii="Arial" w:eastAsia="Calibri" w:hAnsi="Arial" w:cs="Arial"/>
          <w:sz w:val="22"/>
          <w:szCs w:val="22"/>
          <w:lang w:val="en-GB"/>
        </w:rPr>
        <w:t>communication was cascaded</w:t>
      </w:r>
      <w:r w:rsidR="009C5DEC">
        <w:rPr>
          <w:rFonts w:ascii="Arial" w:eastAsia="Calibri" w:hAnsi="Arial" w:cs="Arial"/>
          <w:sz w:val="22"/>
          <w:szCs w:val="22"/>
          <w:lang w:val="en-GB"/>
        </w:rPr>
        <w:t xml:space="preserve"> </w:t>
      </w:r>
      <w:r>
        <w:rPr>
          <w:rFonts w:ascii="Arial" w:eastAsia="Calibri" w:hAnsi="Arial" w:cs="Arial"/>
          <w:sz w:val="22"/>
          <w:szCs w:val="22"/>
          <w:lang w:val="en-GB"/>
        </w:rPr>
        <w:t xml:space="preserve">at time of the </w:t>
      </w:r>
      <w:r w:rsidR="009048D0">
        <w:rPr>
          <w:rFonts w:ascii="Arial" w:eastAsia="Calibri" w:hAnsi="Arial" w:cs="Arial"/>
          <w:sz w:val="22"/>
          <w:szCs w:val="22"/>
          <w:lang w:val="en-GB"/>
        </w:rPr>
        <w:t xml:space="preserve">Savile </w:t>
      </w:r>
      <w:r>
        <w:rPr>
          <w:rFonts w:ascii="Arial" w:eastAsia="Calibri" w:hAnsi="Arial" w:cs="Arial"/>
          <w:sz w:val="22"/>
          <w:szCs w:val="22"/>
          <w:lang w:val="en-GB"/>
        </w:rPr>
        <w:t xml:space="preserve">report </w:t>
      </w:r>
      <w:r w:rsidR="009C5DEC">
        <w:rPr>
          <w:rFonts w:ascii="Arial" w:eastAsia="Calibri" w:hAnsi="Arial" w:cs="Arial"/>
          <w:sz w:val="22"/>
          <w:szCs w:val="22"/>
          <w:lang w:val="en-GB"/>
        </w:rPr>
        <w:t>to highlight mana</w:t>
      </w:r>
      <w:r>
        <w:rPr>
          <w:rFonts w:ascii="Arial" w:eastAsia="Calibri" w:hAnsi="Arial" w:cs="Arial"/>
          <w:sz w:val="22"/>
          <w:szCs w:val="22"/>
          <w:lang w:val="en-GB"/>
        </w:rPr>
        <w:t xml:space="preserve">gement of disclosures and access to support services for victims of </w:t>
      </w:r>
      <w:r w:rsidR="009048D0">
        <w:rPr>
          <w:rFonts w:ascii="Arial" w:eastAsia="Calibri" w:hAnsi="Arial" w:cs="Arial"/>
          <w:sz w:val="22"/>
          <w:szCs w:val="22"/>
          <w:lang w:val="en-GB"/>
        </w:rPr>
        <w:t xml:space="preserve">other </w:t>
      </w:r>
      <w:r>
        <w:rPr>
          <w:rFonts w:ascii="Arial" w:eastAsia="Calibri" w:hAnsi="Arial" w:cs="Arial"/>
          <w:sz w:val="22"/>
          <w:szCs w:val="22"/>
          <w:lang w:val="en-GB"/>
        </w:rPr>
        <w:t>historic sexual abuse who may come forward as a result of the media</w:t>
      </w:r>
      <w:r w:rsidR="009048D0">
        <w:rPr>
          <w:rFonts w:ascii="Arial" w:eastAsia="Calibri" w:hAnsi="Arial" w:cs="Arial"/>
          <w:sz w:val="22"/>
          <w:szCs w:val="22"/>
          <w:lang w:val="en-GB"/>
        </w:rPr>
        <w:t xml:space="preserve"> attention</w:t>
      </w:r>
      <w:r>
        <w:rPr>
          <w:rFonts w:ascii="Arial" w:eastAsia="Calibri" w:hAnsi="Arial" w:cs="Arial"/>
          <w:sz w:val="22"/>
          <w:szCs w:val="22"/>
          <w:lang w:val="en-GB"/>
        </w:rPr>
        <w:t xml:space="preserve">. </w:t>
      </w:r>
    </w:p>
    <w:p w:rsidR="00B74AD0" w:rsidRPr="00B74AD0" w:rsidRDefault="00B74AD0" w:rsidP="00CE218B">
      <w:pPr>
        <w:jc w:val="both"/>
        <w:rPr>
          <w:rFonts w:ascii="Arial" w:eastAsia="Calibri" w:hAnsi="Arial" w:cs="Arial"/>
          <w:sz w:val="22"/>
          <w:szCs w:val="22"/>
          <w:lang w:val="en-GB"/>
        </w:rPr>
      </w:pPr>
    </w:p>
    <w:p w:rsidR="00216676" w:rsidRPr="0005193E" w:rsidRDefault="00572E11" w:rsidP="0005193E">
      <w:pPr>
        <w:jc w:val="both"/>
        <w:outlineLvl w:val="0"/>
        <w:rPr>
          <w:rFonts w:ascii="Arial" w:hAnsi="Arial" w:cs="Arial"/>
          <w:lang w:val="en-GB"/>
        </w:rPr>
      </w:pPr>
      <w:r>
        <w:rPr>
          <w:rFonts w:ascii="Arial" w:hAnsi="Arial" w:cs="Arial"/>
          <w:b/>
          <w:lang w:val="en-GB"/>
        </w:rPr>
        <w:t xml:space="preserve">4. </w:t>
      </w:r>
      <w:r w:rsidR="003E1459" w:rsidRPr="0005193E">
        <w:rPr>
          <w:rFonts w:ascii="Arial" w:hAnsi="Arial" w:cs="Arial"/>
          <w:b/>
          <w:lang w:val="en-GB"/>
        </w:rPr>
        <w:t xml:space="preserve">Trust </w:t>
      </w:r>
      <w:r w:rsidR="00CE218B" w:rsidRPr="0005193E">
        <w:rPr>
          <w:rFonts w:ascii="Arial" w:hAnsi="Arial" w:cs="Arial"/>
          <w:b/>
          <w:lang w:val="en-GB"/>
        </w:rPr>
        <w:t xml:space="preserve">Safeguarding Children </w:t>
      </w:r>
      <w:r w:rsidR="00C11460" w:rsidRPr="0005193E">
        <w:rPr>
          <w:rFonts w:ascii="Arial" w:hAnsi="Arial" w:cs="Arial"/>
          <w:b/>
          <w:lang w:val="en-GB"/>
        </w:rPr>
        <w:t xml:space="preserve">Governance Arrangements. </w:t>
      </w:r>
      <w:r w:rsidR="000B3658" w:rsidRPr="000B3658">
        <w:t xml:space="preserve"> </w:t>
      </w:r>
    </w:p>
    <w:p w:rsidR="0005193E" w:rsidRDefault="0005193E" w:rsidP="0005193E">
      <w:pPr>
        <w:rPr>
          <w:rFonts w:ascii="Arial" w:hAnsi="Arial" w:cs="Arial"/>
          <w:lang w:val="en-GB"/>
        </w:rPr>
      </w:pPr>
    </w:p>
    <w:p w:rsidR="00B1471F" w:rsidRPr="00877643" w:rsidRDefault="00B1471F" w:rsidP="003F2D77">
      <w:pPr>
        <w:jc w:val="both"/>
        <w:rPr>
          <w:rFonts w:ascii="Arial" w:hAnsi="Arial" w:cs="Arial"/>
          <w:sz w:val="22"/>
          <w:szCs w:val="22"/>
          <w:lang w:val="en-GB"/>
        </w:rPr>
      </w:pPr>
      <w:r w:rsidRPr="00877643">
        <w:rPr>
          <w:rFonts w:ascii="Arial" w:hAnsi="Arial" w:cs="Arial"/>
          <w:sz w:val="22"/>
          <w:szCs w:val="22"/>
          <w:lang w:val="en-GB"/>
        </w:rPr>
        <w:t xml:space="preserve">The statutory responsibilities of the Trust, as an NHS provider, have not changed under the Health and Social Care Bill (2012) and are outlined in the </w:t>
      </w:r>
      <w:r w:rsidRPr="00877643">
        <w:rPr>
          <w:rFonts w:ascii="Arial" w:hAnsi="Arial" w:cs="Arial"/>
          <w:i/>
          <w:sz w:val="22"/>
          <w:szCs w:val="22"/>
          <w:lang w:val="en-GB"/>
        </w:rPr>
        <w:t xml:space="preserve">Safeguarding Vulnerable People in the Reformed NHS Accountability and Assurance Framework- </w:t>
      </w:r>
      <w:r w:rsidRPr="00877643">
        <w:rPr>
          <w:rFonts w:ascii="Arial" w:hAnsi="Arial" w:cs="Arial"/>
          <w:sz w:val="22"/>
          <w:szCs w:val="22"/>
          <w:lang w:val="en-GB"/>
        </w:rPr>
        <w:t xml:space="preserve">NHS Commissioning Board </w:t>
      </w:r>
      <w:r w:rsidR="00B06B95" w:rsidRPr="00877643">
        <w:rPr>
          <w:rFonts w:ascii="Arial" w:hAnsi="Arial" w:cs="Arial"/>
          <w:sz w:val="22"/>
          <w:szCs w:val="22"/>
          <w:lang w:val="en-GB"/>
        </w:rPr>
        <w:t>‘(</w:t>
      </w:r>
      <w:r w:rsidRPr="00877643">
        <w:rPr>
          <w:rFonts w:ascii="Arial" w:hAnsi="Arial" w:cs="Arial"/>
          <w:sz w:val="22"/>
          <w:szCs w:val="22"/>
          <w:lang w:val="en-GB"/>
        </w:rPr>
        <w:t>March 2013)</w:t>
      </w:r>
      <w:r w:rsidR="00877643">
        <w:rPr>
          <w:rFonts w:ascii="Arial" w:hAnsi="Arial" w:cs="Arial"/>
          <w:sz w:val="22"/>
          <w:szCs w:val="22"/>
          <w:lang w:val="en-GB"/>
        </w:rPr>
        <w:t>.</w:t>
      </w:r>
    </w:p>
    <w:p w:rsidR="0005193E" w:rsidRDefault="0005193E" w:rsidP="003F2D77">
      <w:pPr>
        <w:jc w:val="both"/>
        <w:rPr>
          <w:rFonts w:ascii="Arial" w:hAnsi="Arial" w:cs="Arial"/>
          <w:lang w:val="en-GB"/>
        </w:rPr>
      </w:pPr>
    </w:p>
    <w:p w:rsidR="00B1471F" w:rsidRPr="00877643" w:rsidRDefault="00B1471F" w:rsidP="003F2D77">
      <w:pPr>
        <w:jc w:val="both"/>
        <w:rPr>
          <w:rFonts w:ascii="Arial" w:hAnsi="Arial" w:cs="Arial"/>
          <w:sz w:val="22"/>
          <w:szCs w:val="22"/>
          <w:lang w:val="en-GB"/>
        </w:rPr>
      </w:pPr>
      <w:r w:rsidRPr="00877643">
        <w:rPr>
          <w:rFonts w:ascii="Arial" w:hAnsi="Arial" w:cs="Arial"/>
          <w:sz w:val="22"/>
          <w:szCs w:val="22"/>
          <w:lang w:val="en-GB"/>
        </w:rPr>
        <w:t>This reconfirms that health providers are required to demonstrate that they have safeguarding leadership and commitment at all levels of their organisation and that they are fully engaged and in support of local accountability and assurance structures, in particular via the Local Safeguarding Children Boards.</w:t>
      </w:r>
    </w:p>
    <w:p w:rsidR="0005193E" w:rsidRPr="00877643" w:rsidRDefault="0005193E" w:rsidP="003F2D77">
      <w:pPr>
        <w:jc w:val="both"/>
        <w:rPr>
          <w:rFonts w:ascii="Arial" w:hAnsi="Arial" w:cs="Arial"/>
          <w:sz w:val="22"/>
          <w:szCs w:val="22"/>
          <w:lang w:val="en-GB"/>
        </w:rPr>
      </w:pPr>
    </w:p>
    <w:p w:rsidR="00B1471F" w:rsidRPr="00877643" w:rsidRDefault="00B1471F" w:rsidP="003F2D77">
      <w:pPr>
        <w:jc w:val="both"/>
        <w:rPr>
          <w:rFonts w:ascii="Arial" w:hAnsi="Arial" w:cs="Arial"/>
          <w:sz w:val="22"/>
          <w:szCs w:val="22"/>
          <w:lang w:val="en-GB"/>
        </w:rPr>
      </w:pPr>
      <w:r w:rsidRPr="00877643">
        <w:rPr>
          <w:rFonts w:ascii="Arial" w:hAnsi="Arial" w:cs="Arial"/>
          <w:sz w:val="22"/>
          <w:szCs w:val="22"/>
          <w:lang w:val="en-GB"/>
        </w:rPr>
        <w:t xml:space="preserve">All health providers are required to have effective arrangements in place to safeguard vulnerable children and adults and to assure themselves, regulators and their commissioners that these are working. </w:t>
      </w:r>
    </w:p>
    <w:p w:rsidR="0005193E" w:rsidRPr="00877643" w:rsidRDefault="0005193E" w:rsidP="003F2D77">
      <w:pPr>
        <w:jc w:val="both"/>
        <w:rPr>
          <w:rFonts w:ascii="Arial" w:hAnsi="Arial" w:cs="Arial"/>
          <w:sz w:val="22"/>
          <w:szCs w:val="22"/>
          <w:lang w:val="en-GB"/>
        </w:rPr>
      </w:pPr>
    </w:p>
    <w:p w:rsidR="00B1471F" w:rsidRPr="00877643" w:rsidRDefault="00B1471F" w:rsidP="003F2D77">
      <w:pPr>
        <w:spacing w:line="276" w:lineRule="auto"/>
        <w:jc w:val="both"/>
        <w:rPr>
          <w:sz w:val="22"/>
          <w:szCs w:val="22"/>
        </w:rPr>
      </w:pPr>
      <w:r w:rsidRPr="00877643">
        <w:rPr>
          <w:rFonts w:ascii="Arial" w:hAnsi="Arial" w:cs="Arial"/>
          <w:sz w:val="22"/>
          <w:szCs w:val="22"/>
          <w:lang w:val="en-GB"/>
        </w:rPr>
        <w:t>The Trust is also required by Monitor to ensure compliance with health care standards. This includes the essential standard on safeguarding monitored by CQC</w:t>
      </w:r>
      <w:r w:rsidR="0005193E" w:rsidRPr="00877643">
        <w:rPr>
          <w:rFonts w:ascii="Arial" w:hAnsi="Arial" w:cs="Arial"/>
          <w:sz w:val="22"/>
          <w:szCs w:val="22"/>
          <w:lang w:val="en-GB"/>
        </w:rPr>
        <w:t>, Outcome 7 Regulation 11 ‘Safeguarding people who use services from abuse’</w:t>
      </w:r>
      <w:r w:rsidR="0005193E" w:rsidRPr="00877643">
        <w:rPr>
          <w:sz w:val="22"/>
          <w:szCs w:val="22"/>
        </w:rPr>
        <w:t xml:space="preserve"> </w:t>
      </w:r>
      <w:r w:rsidR="009048D0" w:rsidRPr="00877643">
        <w:rPr>
          <w:rFonts w:ascii="Arial" w:hAnsi="Arial" w:cs="Arial"/>
          <w:sz w:val="22"/>
          <w:szCs w:val="22"/>
          <w:lang w:val="en-GB"/>
        </w:rPr>
        <w:t>The Trust is compliant with this standard</w:t>
      </w:r>
      <w:r w:rsidR="00FE2297" w:rsidRPr="00877643">
        <w:rPr>
          <w:rFonts w:ascii="Arial" w:hAnsi="Arial" w:cs="Arial"/>
          <w:sz w:val="22"/>
          <w:szCs w:val="22"/>
          <w:lang w:val="en-GB"/>
        </w:rPr>
        <w:t>.</w:t>
      </w:r>
    </w:p>
    <w:p w:rsidR="009048D0" w:rsidRDefault="009048D0" w:rsidP="009048D0">
      <w:pPr>
        <w:spacing w:line="276" w:lineRule="auto"/>
        <w:jc w:val="both"/>
        <w:rPr>
          <w:rFonts w:ascii="Arial" w:hAnsi="Arial" w:cs="Arial"/>
          <w:color w:val="000000"/>
          <w:lang w:val="en-GB" w:eastAsia="en-GB"/>
        </w:rPr>
      </w:pPr>
    </w:p>
    <w:p w:rsidR="0005193E" w:rsidRPr="009D1A89" w:rsidRDefault="00572E11" w:rsidP="00FE2297">
      <w:pPr>
        <w:jc w:val="both"/>
        <w:rPr>
          <w:rFonts w:ascii="Arial" w:hAnsi="Arial" w:cs="Arial"/>
          <w:b/>
          <w:color w:val="000000"/>
          <w:sz w:val="22"/>
          <w:szCs w:val="22"/>
          <w:lang w:val="en-GB" w:eastAsia="en-GB"/>
        </w:rPr>
      </w:pPr>
      <w:r w:rsidRPr="009D1A89">
        <w:rPr>
          <w:rFonts w:ascii="Arial" w:hAnsi="Arial" w:cs="Arial"/>
          <w:b/>
          <w:color w:val="000000"/>
          <w:sz w:val="22"/>
          <w:szCs w:val="22"/>
          <w:lang w:val="en-GB" w:eastAsia="en-GB"/>
        </w:rPr>
        <w:t xml:space="preserve">4.1 </w:t>
      </w:r>
      <w:r w:rsidR="0005193E" w:rsidRPr="009D1A89">
        <w:rPr>
          <w:rFonts w:ascii="Arial" w:hAnsi="Arial" w:cs="Arial"/>
          <w:b/>
          <w:color w:val="000000"/>
          <w:sz w:val="22"/>
          <w:szCs w:val="22"/>
          <w:lang w:val="en-GB" w:eastAsia="en-GB"/>
        </w:rPr>
        <w:t xml:space="preserve">Safeguarding accountability </w:t>
      </w:r>
    </w:p>
    <w:p w:rsidR="0005193E" w:rsidRPr="008C176C" w:rsidRDefault="0005193E" w:rsidP="00303BD6">
      <w:pPr>
        <w:ind w:left="360"/>
        <w:jc w:val="both"/>
        <w:rPr>
          <w:rFonts w:ascii="Arial" w:hAnsi="Arial" w:cs="Arial"/>
          <w:b/>
          <w:color w:val="000000"/>
          <w:lang w:val="en-GB" w:eastAsia="en-GB"/>
        </w:rPr>
      </w:pPr>
    </w:p>
    <w:p w:rsidR="00CE218B" w:rsidRPr="007A49C0" w:rsidRDefault="00303BD6" w:rsidP="00FE2297">
      <w:pPr>
        <w:jc w:val="both"/>
        <w:outlineLvl w:val="0"/>
        <w:rPr>
          <w:rFonts w:ascii="Arial" w:eastAsia="Calibri" w:hAnsi="Arial" w:cs="Arial"/>
          <w:color w:val="000000"/>
          <w:sz w:val="22"/>
          <w:szCs w:val="22"/>
          <w:lang w:val="en-GB" w:eastAsia="en-GB"/>
        </w:rPr>
      </w:pPr>
      <w:r>
        <w:rPr>
          <w:rFonts w:ascii="Arial" w:eastAsia="Calibri" w:hAnsi="Arial" w:cs="Arial"/>
          <w:color w:val="000000"/>
          <w:sz w:val="22"/>
          <w:szCs w:val="22"/>
          <w:lang w:val="en-GB" w:eastAsia="en-GB"/>
        </w:rPr>
        <w:t>T</w:t>
      </w:r>
      <w:r w:rsidR="00642514" w:rsidRPr="007A49C0">
        <w:rPr>
          <w:rFonts w:ascii="Arial" w:eastAsia="Calibri" w:hAnsi="Arial" w:cs="Arial"/>
          <w:color w:val="000000"/>
          <w:sz w:val="22"/>
          <w:szCs w:val="22"/>
          <w:lang w:val="en-GB" w:eastAsia="en-GB"/>
        </w:rPr>
        <w:t xml:space="preserve">he </w:t>
      </w:r>
      <w:r w:rsidR="00AF759E">
        <w:rPr>
          <w:rFonts w:ascii="Arial" w:eastAsia="Calibri" w:hAnsi="Arial" w:cs="Arial"/>
          <w:color w:val="000000"/>
          <w:sz w:val="22"/>
          <w:szCs w:val="22"/>
          <w:lang w:val="en-GB" w:eastAsia="en-GB"/>
        </w:rPr>
        <w:t xml:space="preserve">Trust </w:t>
      </w:r>
      <w:r w:rsidR="001E071D" w:rsidRPr="007A49C0">
        <w:rPr>
          <w:rFonts w:ascii="Arial" w:eastAsia="Calibri" w:hAnsi="Arial" w:cs="Arial"/>
          <w:color w:val="000000"/>
          <w:sz w:val="22"/>
          <w:szCs w:val="22"/>
          <w:lang w:val="en-GB" w:eastAsia="en-GB"/>
        </w:rPr>
        <w:t>Board Safeguarding Leads are Ros Alstead</w:t>
      </w:r>
      <w:r w:rsidR="006B02FB">
        <w:rPr>
          <w:rFonts w:ascii="Arial" w:eastAsia="Calibri" w:hAnsi="Arial" w:cs="Arial"/>
          <w:color w:val="000000"/>
          <w:sz w:val="22"/>
          <w:szCs w:val="22"/>
          <w:lang w:val="en-GB" w:eastAsia="en-GB"/>
        </w:rPr>
        <w:t>,</w:t>
      </w:r>
      <w:r w:rsidR="001E071D" w:rsidRPr="007A49C0">
        <w:rPr>
          <w:rFonts w:ascii="Arial" w:eastAsia="Calibri" w:hAnsi="Arial" w:cs="Arial"/>
          <w:color w:val="000000"/>
          <w:sz w:val="22"/>
          <w:szCs w:val="22"/>
          <w:lang w:val="en-GB" w:eastAsia="en-GB"/>
        </w:rPr>
        <w:t xml:space="preserve"> Director of Nursing and Clinical Standards and Dr Clive Meux</w:t>
      </w:r>
      <w:r w:rsidR="006B02FB">
        <w:rPr>
          <w:rFonts w:ascii="Arial" w:eastAsia="Calibri" w:hAnsi="Arial" w:cs="Arial"/>
          <w:color w:val="000000"/>
          <w:sz w:val="22"/>
          <w:szCs w:val="22"/>
          <w:lang w:val="en-GB" w:eastAsia="en-GB"/>
        </w:rPr>
        <w:t>,</w:t>
      </w:r>
      <w:r w:rsidR="001E071D" w:rsidRPr="007A49C0">
        <w:rPr>
          <w:rFonts w:ascii="Arial" w:eastAsia="Calibri" w:hAnsi="Arial" w:cs="Arial"/>
          <w:color w:val="000000"/>
          <w:sz w:val="22"/>
          <w:szCs w:val="22"/>
          <w:lang w:val="en-GB" w:eastAsia="en-GB"/>
        </w:rPr>
        <w:t xml:space="preserve"> Medical Director.</w:t>
      </w:r>
    </w:p>
    <w:p w:rsidR="00265F60" w:rsidRPr="007A49C0" w:rsidRDefault="00265F60" w:rsidP="00303BD6">
      <w:pPr>
        <w:jc w:val="both"/>
        <w:rPr>
          <w:rFonts w:ascii="Arial" w:eastAsia="Calibri" w:hAnsi="Arial" w:cs="Arial"/>
          <w:color w:val="000000"/>
          <w:sz w:val="22"/>
          <w:szCs w:val="22"/>
          <w:lang w:val="en-GB" w:eastAsia="en-GB"/>
        </w:rPr>
      </w:pPr>
    </w:p>
    <w:p w:rsidR="00265F60" w:rsidRPr="007A49C0" w:rsidRDefault="00265F60" w:rsidP="00FE2297">
      <w:pPr>
        <w:jc w:val="both"/>
        <w:rPr>
          <w:rFonts w:ascii="Arial" w:eastAsia="Calibri" w:hAnsi="Arial" w:cs="Arial"/>
          <w:color w:val="000000"/>
          <w:sz w:val="22"/>
          <w:szCs w:val="22"/>
          <w:lang w:val="en-GB" w:eastAsia="en-GB"/>
        </w:rPr>
      </w:pPr>
      <w:r w:rsidRPr="007A49C0">
        <w:rPr>
          <w:rFonts w:ascii="Arial" w:eastAsia="Calibri" w:hAnsi="Arial" w:cs="Arial"/>
          <w:color w:val="000000"/>
          <w:sz w:val="22"/>
          <w:szCs w:val="22"/>
          <w:lang w:val="en-GB" w:eastAsia="en-GB"/>
        </w:rPr>
        <w:t xml:space="preserve">The Trust Child Protection and Safeguarding Children Service is hosted by the Children and Families Services Division and is provided across the new organisation, to reflect the LSCB areas and the breadth and range of services provided by the Trust. </w:t>
      </w:r>
    </w:p>
    <w:p w:rsidR="007A49C0" w:rsidRPr="007A49C0" w:rsidRDefault="007A49C0" w:rsidP="007A49C0">
      <w:pPr>
        <w:spacing w:line="276" w:lineRule="auto"/>
        <w:ind w:left="426"/>
        <w:jc w:val="both"/>
        <w:rPr>
          <w:rFonts w:ascii="Arial" w:eastAsia="Calibri" w:hAnsi="Arial" w:cs="Arial"/>
          <w:color w:val="000000"/>
          <w:sz w:val="22"/>
          <w:szCs w:val="22"/>
          <w:lang w:val="en-GB" w:eastAsia="en-GB"/>
        </w:rPr>
      </w:pPr>
    </w:p>
    <w:p w:rsidR="007A49C0" w:rsidRDefault="007A49C0" w:rsidP="00FE2297">
      <w:pPr>
        <w:spacing w:line="276" w:lineRule="auto"/>
        <w:jc w:val="both"/>
        <w:rPr>
          <w:rFonts w:ascii="Arial" w:eastAsia="Calibri" w:hAnsi="Arial" w:cs="Arial"/>
          <w:color w:val="000000"/>
          <w:sz w:val="22"/>
          <w:szCs w:val="22"/>
          <w:lang w:val="en-GB" w:eastAsia="en-GB"/>
        </w:rPr>
      </w:pPr>
      <w:r w:rsidRPr="007A49C0">
        <w:rPr>
          <w:rFonts w:ascii="Arial" w:eastAsia="Calibri" w:hAnsi="Arial" w:cs="Arial"/>
          <w:color w:val="000000"/>
          <w:sz w:val="22"/>
          <w:szCs w:val="22"/>
          <w:lang w:val="en-GB" w:eastAsia="en-GB"/>
        </w:rPr>
        <w:lastRenderedPageBreak/>
        <w:t>The Safeguarding Children Service is led by the Trust Lead Nurse</w:t>
      </w:r>
      <w:r w:rsidR="0005193E">
        <w:rPr>
          <w:rFonts w:ascii="Arial" w:eastAsia="Calibri" w:hAnsi="Arial" w:cs="Arial"/>
          <w:color w:val="000000"/>
          <w:sz w:val="22"/>
          <w:szCs w:val="22"/>
          <w:lang w:val="en-GB" w:eastAsia="en-GB"/>
        </w:rPr>
        <w:t xml:space="preserve"> who is accountable to the Director of Nursing and Clinical Standards and </w:t>
      </w:r>
      <w:r w:rsidR="00877643">
        <w:rPr>
          <w:rFonts w:ascii="Arial" w:eastAsia="Calibri" w:hAnsi="Arial" w:cs="Arial"/>
          <w:color w:val="000000"/>
          <w:sz w:val="22"/>
          <w:szCs w:val="22"/>
          <w:lang w:val="en-GB" w:eastAsia="en-GB"/>
        </w:rPr>
        <w:t xml:space="preserve">by </w:t>
      </w:r>
      <w:r w:rsidR="0005193E">
        <w:rPr>
          <w:rFonts w:ascii="Arial" w:eastAsia="Calibri" w:hAnsi="Arial" w:cs="Arial"/>
          <w:color w:val="000000"/>
          <w:sz w:val="22"/>
          <w:szCs w:val="22"/>
          <w:lang w:val="en-GB" w:eastAsia="en-GB"/>
        </w:rPr>
        <w:t>the</w:t>
      </w:r>
      <w:r w:rsidR="0005193E" w:rsidRPr="007A49C0">
        <w:rPr>
          <w:rFonts w:ascii="Arial" w:eastAsia="Calibri" w:hAnsi="Arial" w:cs="Arial"/>
          <w:color w:val="000000"/>
          <w:sz w:val="22"/>
          <w:szCs w:val="22"/>
          <w:lang w:val="en-GB" w:eastAsia="en-GB"/>
        </w:rPr>
        <w:t xml:space="preserve"> Trust Lead Doctor Safeguarding Children</w:t>
      </w:r>
      <w:r w:rsidR="0005193E">
        <w:rPr>
          <w:rFonts w:ascii="Arial" w:eastAsia="Calibri" w:hAnsi="Arial" w:cs="Arial"/>
          <w:color w:val="000000"/>
          <w:sz w:val="22"/>
          <w:szCs w:val="22"/>
          <w:lang w:val="en-GB" w:eastAsia="en-GB"/>
        </w:rPr>
        <w:t xml:space="preserve"> who </w:t>
      </w:r>
      <w:r w:rsidR="00710B08">
        <w:rPr>
          <w:rFonts w:ascii="Arial" w:eastAsia="Calibri" w:hAnsi="Arial" w:cs="Arial"/>
          <w:color w:val="000000"/>
          <w:sz w:val="22"/>
          <w:szCs w:val="22"/>
          <w:lang w:val="en-GB" w:eastAsia="en-GB"/>
        </w:rPr>
        <w:t xml:space="preserve">is </w:t>
      </w:r>
      <w:r w:rsidR="0005193E">
        <w:rPr>
          <w:rFonts w:ascii="Arial" w:eastAsia="Calibri" w:hAnsi="Arial" w:cs="Arial"/>
          <w:color w:val="000000"/>
          <w:sz w:val="22"/>
          <w:szCs w:val="22"/>
          <w:lang w:val="en-GB" w:eastAsia="en-GB"/>
        </w:rPr>
        <w:t>accountable to the Medical Director.</w:t>
      </w:r>
      <w:r w:rsidR="00026CDA">
        <w:rPr>
          <w:rFonts w:ascii="Arial" w:eastAsia="Calibri" w:hAnsi="Arial" w:cs="Arial"/>
          <w:color w:val="000000"/>
          <w:sz w:val="22"/>
          <w:szCs w:val="22"/>
          <w:lang w:val="en-GB" w:eastAsia="en-GB"/>
        </w:rPr>
        <w:t xml:space="preserve"> The Trust Leads work </w:t>
      </w:r>
      <w:r w:rsidR="0009759C">
        <w:rPr>
          <w:rFonts w:ascii="Arial" w:eastAsia="Calibri" w:hAnsi="Arial" w:cs="Arial"/>
          <w:color w:val="000000"/>
          <w:sz w:val="22"/>
          <w:szCs w:val="22"/>
          <w:lang w:val="en-GB" w:eastAsia="en-GB"/>
        </w:rPr>
        <w:t>collaboratively and</w:t>
      </w:r>
      <w:r w:rsidR="00026CDA">
        <w:rPr>
          <w:rFonts w:ascii="Arial" w:eastAsia="Calibri" w:hAnsi="Arial" w:cs="Arial"/>
          <w:color w:val="000000"/>
          <w:sz w:val="22"/>
          <w:szCs w:val="22"/>
          <w:lang w:val="en-GB" w:eastAsia="en-GB"/>
        </w:rPr>
        <w:t xml:space="preserve"> report to the Trust Safeguarding Committee.</w:t>
      </w:r>
    </w:p>
    <w:p w:rsidR="00077A2C" w:rsidRDefault="00077A2C" w:rsidP="00077A2C">
      <w:pPr>
        <w:spacing w:line="276" w:lineRule="auto"/>
        <w:jc w:val="both"/>
        <w:rPr>
          <w:rFonts w:ascii="Arial" w:hAnsi="Arial" w:cs="Arial"/>
          <w:sz w:val="22"/>
          <w:szCs w:val="22"/>
          <w:u w:val="single"/>
          <w:lang w:val="en-GB"/>
        </w:rPr>
      </w:pPr>
    </w:p>
    <w:p w:rsidR="00077A2C" w:rsidRPr="008C176C" w:rsidRDefault="00077A2C" w:rsidP="00077A2C">
      <w:pPr>
        <w:spacing w:line="276" w:lineRule="auto"/>
        <w:jc w:val="both"/>
        <w:rPr>
          <w:rFonts w:ascii="Arial" w:hAnsi="Arial" w:cs="Arial"/>
          <w:b/>
          <w:sz w:val="22"/>
          <w:szCs w:val="22"/>
          <w:lang w:val="en-GB"/>
        </w:rPr>
      </w:pPr>
      <w:r w:rsidRPr="008C176C">
        <w:rPr>
          <w:rFonts w:ascii="Arial" w:hAnsi="Arial" w:cs="Arial"/>
          <w:b/>
          <w:sz w:val="22"/>
          <w:szCs w:val="22"/>
          <w:lang w:val="en-GB"/>
        </w:rPr>
        <w:t xml:space="preserve">4.2 Safeguarding Children team staffing </w:t>
      </w:r>
    </w:p>
    <w:p w:rsidR="00077A2C" w:rsidRDefault="00077A2C" w:rsidP="00077A2C">
      <w:pPr>
        <w:spacing w:line="276" w:lineRule="auto"/>
        <w:ind w:left="426"/>
        <w:jc w:val="both"/>
        <w:rPr>
          <w:rFonts w:ascii="Arial" w:hAnsi="Arial" w:cs="Arial"/>
          <w:sz w:val="22"/>
          <w:szCs w:val="22"/>
          <w:u w:val="single"/>
          <w:lang w:val="en-GB"/>
        </w:rPr>
      </w:pPr>
    </w:p>
    <w:p w:rsidR="00077A2C" w:rsidRDefault="00077A2C" w:rsidP="00777D83">
      <w:pPr>
        <w:pStyle w:val="ListParagraph"/>
        <w:numPr>
          <w:ilvl w:val="0"/>
          <w:numId w:val="13"/>
        </w:numPr>
        <w:ind w:left="709" w:hanging="283"/>
        <w:jc w:val="both"/>
        <w:rPr>
          <w:rFonts w:ascii="Arial" w:hAnsi="Arial" w:cs="Arial"/>
          <w:lang w:val="en-GB"/>
        </w:rPr>
      </w:pPr>
      <w:r w:rsidRPr="0005193E">
        <w:rPr>
          <w:rFonts w:ascii="Arial" w:hAnsi="Arial" w:cs="Arial"/>
          <w:lang w:val="en-GB"/>
        </w:rPr>
        <w:t>Trust Lead Nurse 0.91wte</w:t>
      </w:r>
    </w:p>
    <w:p w:rsidR="00077A2C" w:rsidRPr="00223BC0" w:rsidRDefault="00077A2C" w:rsidP="00777D83">
      <w:pPr>
        <w:pStyle w:val="ListParagraph"/>
        <w:numPr>
          <w:ilvl w:val="0"/>
          <w:numId w:val="13"/>
        </w:numPr>
        <w:ind w:left="709" w:hanging="283"/>
        <w:jc w:val="both"/>
        <w:rPr>
          <w:rFonts w:ascii="Arial" w:hAnsi="Arial" w:cs="Arial"/>
          <w:lang w:val="en-GB"/>
        </w:rPr>
      </w:pPr>
      <w:r w:rsidRPr="00223BC0">
        <w:rPr>
          <w:rFonts w:ascii="Arial" w:hAnsi="Arial" w:cs="Arial"/>
          <w:lang w:val="en-GB"/>
        </w:rPr>
        <w:t>Trust Lead Doctor 1 session per week</w:t>
      </w:r>
    </w:p>
    <w:p w:rsidR="00077A2C" w:rsidRPr="0005193E" w:rsidRDefault="00077A2C" w:rsidP="00777D83">
      <w:pPr>
        <w:pStyle w:val="ListParagraph"/>
        <w:numPr>
          <w:ilvl w:val="0"/>
          <w:numId w:val="13"/>
        </w:numPr>
        <w:ind w:left="709" w:hanging="283"/>
        <w:jc w:val="both"/>
        <w:rPr>
          <w:rFonts w:ascii="Arial" w:hAnsi="Arial" w:cs="Arial"/>
          <w:lang w:val="en-GB"/>
        </w:rPr>
      </w:pPr>
      <w:r w:rsidRPr="0005193E">
        <w:rPr>
          <w:rFonts w:ascii="Arial" w:hAnsi="Arial" w:cs="Arial"/>
          <w:lang w:val="en-GB"/>
        </w:rPr>
        <w:t>Divisional Named Nurses. 2.11wte</w:t>
      </w:r>
    </w:p>
    <w:p w:rsidR="00077A2C" w:rsidRPr="005A1F5A" w:rsidRDefault="00077A2C" w:rsidP="00777D83">
      <w:pPr>
        <w:pStyle w:val="ListParagraph"/>
        <w:numPr>
          <w:ilvl w:val="0"/>
          <w:numId w:val="13"/>
        </w:numPr>
        <w:ind w:left="284" w:firstLine="142"/>
        <w:jc w:val="both"/>
        <w:rPr>
          <w:rFonts w:ascii="Arial" w:hAnsi="Arial" w:cs="Arial"/>
          <w:lang w:val="en-GB"/>
        </w:rPr>
      </w:pPr>
      <w:r w:rsidRPr="0005193E">
        <w:rPr>
          <w:rFonts w:ascii="Arial" w:hAnsi="Arial" w:cs="Arial"/>
          <w:lang w:val="en-GB"/>
        </w:rPr>
        <w:t>Named Nurses  3.41wte</w:t>
      </w:r>
      <w:r>
        <w:rPr>
          <w:rFonts w:ascii="Arial" w:hAnsi="Arial" w:cs="Arial"/>
          <w:lang w:val="en-GB"/>
        </w:rPr>
        <w:t xml:space="preserve"> for Oxfordshire and Buckinghamshire </w:t>
      </w:r>
    </w:p>
    <w:p w:rsidR="00077A2C" w:rsidRPr="005A1F5A" w:rsidRDefault="00077A2C" w:rsidP="003F2D77">
      <w:pPr>
        <w:jc w:val="both"/>
        <w:rPr>
          <w:rFonts w:ascii="Arial" w:eastAsia="Calibri" w:hAnsi="Arial" w:cs="Arial"/>
          <w:color w:val="000000"/>
          <w:sz w:val="22"/>
          <w:szCs w:val="22"/>
          <w:lang w:val="en-GB" w:eastAsia="en-GB"/>
        </w:rPr>
      </w:pPr>
      <w:r w:rsidRPr="005A1F5A">
        <w:rPr>
          <w:rFonts w:ascii="Arial" w:eastAsia="Calibri" w:hAnsi="Arial" w:cs="Arial"/>
          <w:color w:val="000000"/>
          <w:sz w:val="22"/>
          <w:szCs w:val="22"/>
          <w:lang w:val="en-GB" w:eastAsia="en-GB"/>
        </w:rPr>
        <w:t>Actions taken</w:t>
      </w:r>
      <w:r w:rsidR="00777D83">
        <w:rPr>
          <w:rFonts w:ascii="Arial" w:eastAsia="Calibri" w:hAnsi="Arial" w:cs="Arial"/>
          <w:color w:val="000000"/>
          <w:sz w:val="22"/>
          <w:szCs w:val="22"/>
          <w:lang w:val="en-GB" w:eastAsia="en-GB"/>
        </w:rPr>
        <w:t>:</w:t>
      </w:r>
      <w:r w:rsidRPr="005A1F5A">
        <w:rPr>
          <w:rFonts w:ascii="Arial" w:eastAsia="Calibri" w:hAnsi="Arial" w:cs="Arial"/>
          <w:color w:val="000000"/>
          <w:sz w:val="22"/>
          <w:szCs w:val="22"/>
          <w:lang w:val="en-GB" w:eastAsia="en-GB"/>
        </w:rPr>
        <w:t xml:space="preserve"> </w:t>
      </w:r>
    </w:p>
    <w:p w:rsidR="00077A2C" w:rsidRPr="005A1F5A" w:rsidRDefault="00077A2C" w:rsidP="00077A2C">
      <w:pPr>
        <w:ind w:left="426"/>
        <w:jc w:val="both"/>
        <w:rPr>
          <w:rFonts w:ascii="Arial" w:eastAsia="Calibri" w:hAnsi="Arial" w:cs="Arial"/>
          <w:color w:val="000000"/>
          <w:sz w:val="22"/>
          <w:szCs w:val="22"/>
          <w:lang w:val="en-GB" w:eastAsia="en-GB"/>
        </w:rPr>
      </w:pPr>
    </w:p>
    <w:p w:rsidR="00077A2C" w:rsidRPr="005A1F5A" w:rsidRDefault="00077A2C" w:rsidP="00077A2C">
      <w:pPr>
        <w:pStyle w:val="ListParagraph"/>
        <w:numPr>
          <w:ilvl w:val="0"/>
          <w:numId w:val="15"/>
        </w:numPr>
        <w:jc w:val="both"/>
        <w:rPr>
          <w:rFonts w:ascii="Arial" w:hAnsi="Arial" w:cs="Arial"/>
          <w:color w:val="000000"/>
          <w:lang w:val="en-GB" w:eastAsia="en-GB"/>
        </w:rPr>
      </w:pPr>
      <w:r w:rsidRPr="005A1F5A">
        <w:rPr>
          <w:rFonts w:ascii="Arial" w:hAnsi="Arial" w:cs="Arial"/>
          <w:color w:val="000000"/>
          <w:lang w:val="en-GB" w:eastAsia="en-GB"/>
        </w:rPr>
        <w:t xml:space="preserve">The Named Nurse role for Swindon, Wilts and B&amp;NES LSCBs area has been reviewed to ensure this role reflects the service needs of the area. The local context for safeguarding children has become more complex and partnership working with three LSCBs areas has increased in the last three years – interim cover </w:t>
      </w:r>
      <w:r w:rsidR="00877643">
        <w:rPr>
          <w:rFonts w:ascii="Arial" w:hAnsi="Arial" w:cs="Arial"/>
          <w:color w:val="000000"/>
          <w:lang w:val="en-GB" w:eastAsia="en-GB"/>
        </w:rPr>
        <w:t xml:space="preserve">is </w:t>
      </w:r>
      <w:r w:rsidRPr="005A1F5A">
        <w:rPr>
          <w:rFonts w:ascii="Arial" w:hAnsi="Arial" w:cs="Arial"/>
          <w:color w:val="000000"/>
          <w:lang w:val="en-GB" w:eastAsia="en-GB"/>
        </w:rPr>
        <w:t xml:space="preserve">in place via </w:t>
      </w:r>
      <w:r w:rsidR="00877643">
        <w:rPr>
          <w:rFonts w:ascii="Arial" w:hAnsi="Arial" w:cs="Arial"/>
          <w:color w:val="000000"/>
          <w:lang w:val="en-GB" w:eastAsia="en-GB"/>
        </w:rPr>
        <w:t xml:space="preserve">a </w:t>
      </w:r>
      <w:r w:rsidRPr="005A1F5A">
        <w:rPr>
          <w:rFonts w:ascii="Arial" w:hAnsi="Arial" w:cs="Arial"/>
          <w:color w:val="000000"/>
          <w:lang w:val="en-GB" w:eastAsia="en-GB"/>
        </w:rPr>
        <w:t xml:space="preserve">Divisional Named Nurse pending recruitment to </w:t>
      </w:r>
      <w:r w:rsidR="00877643">
        <w:rPr>
          <w:rFonts w:ascii="Arial" w:hAnsi="Arial" w:cs="Arial"/>
          <w:color w:val="000000"/>
          <w:lang w:val="en-GB" w:eastAsia="en-GB"/>
        </w:rPr>
        <w:t xml:space="preserve">a </w:t>
      </w:r>
      <w:r w:rsidRPr="005A1F5A">
        <w:rPr>
          <w:rFonts w:ascii="Arial" w:hAnsi="Arial" w:cs="Arial"/>
          <w:color w:val="000000"/>
          <w:lang w:val="en-GB" w:eastAsia="en-GB"/>
        </w:rPr>
        <w:t xml:space="preserve">dedicated Named Nurse post for the area. </w:t>
      </w:r>
    </w:p>
    <w:p w:rsidR="00077A2C" w:rsidRPr="005A1F5A" w:rsidRDefault="00077A2C" w:rsidP="00077A2C">
      <w:pPr>
        <w:pStyle w:val="ListParagraph"/>
        <w:numPr>
          <w:ilvl w:val="0"/>
          <w:numId w:val="15"/>
        </w:numPr>
        <w:jc w:val="both"/>
        <w:rPr>
          <w:rFonts w:ascii="Arial" w:hAnsi="Arial" w:cs="Arial"/>
          <w:color w:val="000000"/>
          <w:lang w:val="en-GB" w:eastAsia="en-GB"/>
        </w:rPr>
      </w:pPr>
      <w:r w:rsidRPr="005A1F5A">
        <w:rPr>
          <w:rFonts w:ascii="Arial" w:hAnsi="Arial" w:cs="Arial"/>
          <w:color w:val="000000"/>
          <w:lang w:val="en-GB" w:eastAsia="en-GB"/>
        </w:rPr>
        <w:t>The Named Doctor provision increased in 2012/13 to provide 3 additional roles with one session per week to cover</w:t>
      </w:r>
      <w:r w:rsidR="00CA20D5">
        <w:rPr>
          <w:rFonts w:ascii="Arial" w:hAnsi="Arial" w:cs="Arial"/>
          <w:color w:val="000000"/>
          <w:lang w:val="en-GB" w:eastAsia="en-GB"/>
        </w:rPr>
        <w:t xml:space="preserve"> each of the following areas</w:t>
      </w:r>
      <w:r w:rsidRPr="005A1F5A">
        <w:rPr>
          <w:rFonts w:ascii="Arial" w:hAnsi="Arial" w:cs="Arial"/>
          <w:color w:val="000000"/>
          <w:lang w:val="en-GB" w:eastAsia="en-GB"/>
        </w:rPr>
        <w:t>:</w:t>
      </w:r>
    </w:p>
    <w:p w:rsidR="00077A2C" w:rsidRPr="005A1F5A" w:rsidRDefault="00077A2C" w:rsidP="00077A2C">
      <w:pPr>
        <w:ind w:left="360" w:firstLine="360"/>
        <w:jc w:val="both"/>
        <w:rPr>
          <w:rFonts w:ascii="Arial" w:eastAsia="Calibri" w:hAnsi="Arial" w:cs="Arial"/>
          <w:color w:val="000000"/>
          <w:sz w:val="22"/>
          <w:szCs w:val="22"/>
          <w:lang w:val="en-GB" w:eastAsia="en-GB"/>
        </w:rPr>
      </w:pPr>
      <w:r w:rsidRPr="005A1F5A">
        <w:rPr>
          <w:rFonts w:ascii="Arial" w:eastAsia="Calibri" w:hAnsi="Arial" w:cs="Arial"/>
          <w:color w:val="000000"/>
          <w:sz w:val="22"/>
          <w:szCs w:val="22"/>
          <w:lang w:val="en-GB" w:eastAsia="en-GB"/>
        </w:rPr>
        <w:t>Oxfordshire</w:t>
      </w:r>
    </w:p>
    <w:p w:rsidR="00077A2C" w:rsidRPr="005A1F5A" w:rsidRDefault="00077A2C" w:rsidP="00077A2C">
      <w:pPr>
        <w:ind w:left="360" w:firstLine="360"/>
        <w:jc w:val="both"/>
        <w:rPr>
          <w:rFonts w:ascii="Arial" w:eastAsia="Calibri" w:hAnsi="Arial" w:cs="Arial"/>
          <w:color w:val="000000"/>
          <w:sz w:val="22"/>
          <w:szCs w:val="22"/>
          <w:lang w:val="en-GB" w:eastAsia="en-GB"/>
        </w:rPr>
      </w:pPr>
      <w:r w:rsidRPr="005A1F5A">
        <w:rPr>
          <w:rFonts w:ascii="Arial" w:eastAsia="Calibri" w:hAnsi="Arial" w:cs="Arial"/>
          <w:color w:val="000000"/>
          <w:sz w:val="22"/>
          <w:szCs w:val="22"/>
          <w:lang w:val="en-GB" w:eastAsia="en-GB"/>
        </w:rPr>
        <w:t>Buckinghamshire</w:t>
      </w:r>
    </w:p>
    <w:p w:rsidR="00077A2C" w:rsidRPr="005A1F5A" w:rsidRDefault="00077A2C" w:rsidP="00077A2C">
      <w:pPr>
        <w:ind w:left="360" w:firstLine="360"/>
        <w:jc w:val="both"/>
        <w:rPr>
          <w:rFonts w:ascii="Arial" w:eastAsia="Calibri" w:hAnsi="Arial" w:cs="Arial"/>
          <w:color w:val="000000"/>
          <w:sz w:val="22"/>
          <w:szCs w:val="22"/>
          <w:lang w:val="en-GB" w:eastAsia="en-GB"/>
        </w:rPr>
      </w:pPr>
      <w:proofErr w:type="gramStart"/>
      <w:r w:rsidRPr="005A1F5A">
        <w:rPr>
          <w:rFonts w:ascii="Arial" w:eastAsia="Calibri" w:hAnsi="Arial" w:cs="Arial"/>
          <w:color w:val="000000"/>
          <w:sz w:val="22"/>
          <w:szCs w:val="22"/>
          <w:lang w:val="en-GB" w:eastAsia="en-GB"/>
        </w:rPr>
        <w:t>Swindon, Wiltshire and Bath/North East Somerset.</w:t>
      </w:r>
      <w:proofErr w:type="gramEnd"/>
      <w:r w:rsidRPr="005A1F5A">
        <w:rPr>
          <w:rFonts w:ascii="Arial" w:eastAsia="Calibri" w:hAnsi="Arial" w:cs="Arial"/>
          <w:color w:val="000000"/>
          <w:sz w:val="22"/>
          <w:szCs w:val="22"/>
          <w:lang w:val="en-GB" w:eastAsia="en-GB"/>
        </w:rPr>
        <w:t xml:space="preserve"> </w:t>
      </w:r>
    </w:p>
    <w:p w:rsidR="00077A2C" w:rsidRPr="005A1F5A" w:rsidRDefault="00077A2C" w:rsidP="00077A2C">
      <w:pPr>
        <w:jc w:val="both"/>
        <w:rPr>
          <w:rFonts w:ascii="Arial" w:eastAsia="Calibri" w:hAnsi="Arial" w:cs="Arial"/>
          <w:color w:val="000000"/>
          <w:sz w:val="22"/>
          <w:szCs w:val="22"/>
          <w:lang w:val="en-GB" w:eastAsia="en-GB"/>
        </w:rPr>
      </w:pPr>
    </w:p>
    <w:p w:rsidR="00572E11" w:rsidRPr="005A1F5A" w:rsidRDefault="00077A2C" w:rsidP="00572E11">
      <w:pPr>
        <w:pStyle w:val="ListParagraph"/>
        <w:numPr>
          <w:ilvl w:val="0"/>
          <w:numId w:val="15"/>
        </w:numPr>
        <w:jc w:val="both"/>
        <w:rPr>
          <w:rFonts w:ascii="Arial" w:hAnsi="Arial" w:cs="Arial"/>
          <w:color w:val="000000"/>
          <w:lang w:val="en-GB" w:eastAsia="en-GB"/>
        </w:rPr>
      </w:pPr>
      <w:r w:rsidRPr="005A1F5A">
        <w:rPr>
          <w:rFonts w:ascii="Arial" w:hAnsi="Arial" w:cs="Arial"/>
          <w:color w:val="000000"/>
          <w:lang w:val="en-GB" w:eastAsia="en-GB"/>
        </w:rPr>
        <w:t xml:space="preserve">The Named GP role (Oxfordshire) was hosted by the Trust on behalf of Oxfordshire PCT until </w:t>
      </w:r>
      <w:r w:rsidR="006B02FB">
        <w:rPr>
          <w:rFonts w:ascii="Arial" w:hAnsi="Arial" w:cs="Arial"/>
          <w:color w:val="000000"/>
          <w:lang w:val="en-GB" w:eastAsia="en-GB"/>
        </w:rPr>
        <w:t>31 March 2013</w:t>
      </w:r>
      <w:r w:rsidRPr="005A1F5A">
        <w:rPr>
          <w:rFonts w:ascii="Arial" w:hAnsi="Arial" w:cs="Arial"/>
          <w:color w:val="000000"/>
          <w:lang w:val="en-GB" w:eastAsia="en-GB"/>
        </w:rPr>
        <w:t>. This role has now transferred to Oxfordshire Clinical Commissioning Group (CCG) in line with new CCG safeguarding governance arrangements.</w:t>
      </w:r>
    </w:p>
    <w:p w:rsidR="00572E11" w:rsidRPr="008C176C" w:rsidRDefault="00572E11" w:rsidP="00572E11">
      <w:pPr>
        <w:spacing w:line="276" w:lineRule="auto"/>
        <w:jc w:val="both"/>
        <w:rPr>
          <w:rFonts w:ascii="Arial" w:hAnsi="Arial" w:cs="Arial"/>
          <w:b/>
          <w:color w:val="000000"/>
          <w:sz w:val="22"/>
          <w:szCs w:val="22"/>
          <w:lang w:val="en-GB" w:eastAsia="en-GB"/>
        </w:rPr>
      </w:pPr>
      <w:r w:rsidRPr="008C176C">
        <w:rPr>
          <w:rFonts w:ascii="Arial" w:hAnsi="Arial" w:cs="Arial"/>
          <w:b/>
          <w:color w:val="000000"/>
          <w:sz w:val="22"/>
          <w:szCs w:val="22"/>
          <w:lang w:val="en-GB" w:eastAsia="en-GB"/>
        </w:rPr>
        <w:t>4.</w:t>
      </w:r>
      <w:r w:rsidR="00077A2C" w:rsidRPr="008C176C">
        <w:rPr>
          <w:rFonts w:ascii="Arial" w:hAnsi="Arial" w:cs="Arial"/>
          <w:b/>
          <w:color w:val="000000"/>
          <w:sz w:val="22"/>
          <w:szCs w:val="22"/>
          <w:lang w:val="en-GB" w:eastAsia="en-GB"/>
        </w:rPr>
        <w:t>3</w:t>
      </w:r>
      <w:r w:rsidRPr="008C176C">
        <w:rPr>
          <w:rFonts w:ascii="Arial" w:hAnsi="Arial" w:cs="Arial"/>
          <w:b/>
          <w:color w:val="000000"/>
          <w:sz w:val="22"/>
          <w:szCs w:val="22"/>
          <w:lang w:val="en-GB" w:eastAsia="en-GB"/>
        </w:rPr>
        <w:t xml:space="preserve"> Governance arrangements</w:t>
      </w:r>
    </w:p>
    <w:p w:rsidR="00572E11" w:rsidRPr="00223BC0" w:rsidRDefault="00572E11" w:rsidP="00572E11">
      <w:pPr>
        <w:spacing w:line="276" w:lineRule="auto"/>
        <w:ind w:left="426"/>
        <w:jc w:val="both"/>
        <w:rPr>
          <w:rFonts w:ascii="Arial" w:hAnsi="Arial" w:cs="Arial"/>
          <w:color w:val="000000"/>
          <w:sz w:val="22"/>
          <w:szCs w:val="22"/>
          <w:u w:val="single"/>
          <w:lang w:val="en-GB" w:eastAsia="en-GB"/>
        </w:rPr>
      </w:pPr>
    </w:p>
    <w:p w:rsidR="00572E11" w:rsidRDefault="00572E11" w:rsidP="00572E11">
      <w:pPr>
        <w:spacing w:line="276" w:lineRule="auto"/>
        <w:jc w:val="both"/>
        <w:rPr>
          <w:rFonts w:ascii="Arial" w:hAnsi="Arial" w:cs="Arial"/>
          <w:color w:val="000000"/>
          <w:sz w:val="22"/>
          <w:szCs w:val="22"/>
          <w:lang w:val="en-GB" w:eastAsia="en-GB"/>
        </w:rPr>
      </w:pPr>
      <w:r w:rsidRPr="00C11460">
        <w:rPr>
          <w:rFonts w:ascii="Arial" w:hAnsi="Arial" w:cs="Arial"/>
          <w:color w:val="000000"/>
          <w:sz w:val="22"/>
          <w:szCs w:val="22"/>
          <w:lang w:val="en-GB" w:eastAsia="en-GB"/>
        </w:rPr>
        <w:t xml:space="preserve">A </w:t>
      </w:r>
      <w:r w:rsidR="006B02FB">
        <w:rPr>
          <w:rFonts w:ascii="Arial" w:hAnsi="Arial" w:cs="Arial"/>
          <w:color w:val="000000"/>
          <w:sz w:val="22"/>
          <w:szCs w:val="22"/>
          <w:lang w:val="en-GB" w:eastAsia="en-GB"/>
        </w:rPr>
        <w:t>b</w:t>
      </w:r>
      <w:r w:rsidRPr="00C11460">
        <w:rPr>
          <w:rFonts w:ascii="Arial" w:hAnsi="Arial" w:cs="Arial"/>
          <w:color w:val="000000"/>
          <w:sz w:val="22"/>
          <w:szCs w:val="22"/>
          <w:lang w:val="en-GB" w:eastAsia="en-GB"/>
        </w:rPr>
        <w:t xml:space="preserve">i-monthly Trust Safeguarding Committee chaired by </w:t>
      </w:r>
      <w:r>
        <w:rPr>
          <w:rFonts w:ascii="Arial" w:hAnsi="Arial" w:cs="Arial"/>
          <w:color w:val="000000"/>
          <w:sz w:val="22"/>
          <w:szCs w:val="22"/>
          <w:lang w:val="en-GB" w:eastAsia="en-GB"/>
        </w:rPr>
        <w:t xml:space="preserve">the </w:t>
      </w:r>
      <w:r w:rsidRPr="00C11460">
        <w:rPr>
          <w:rFonts w:ascii="Arial" w:hAnsi="Arial" w:cs="Arial"/>
          <w:color w:val="000000"/>
          <w:sz w:val="22"/>
          <w:szCs w:val="22"/>
          <w:lang w:val="en-GB" w:eastAsia="en-GB"/>
        </w:rPr>
        <w:t>Director of Nursing and Clinical Standards is in place. This forum ensures robust governance of all safeguarding practice and activity across the</w:t>
      </w:r>
      <w:r w:rsidRPr="007C36F9">
        <w:rPr>
          <w:rFonts w:ascii="Arial" w:hAnsi="Arial" w:cs="Arial"/>
          <w:color w:val="000000"/>
          <w:sz w:val="22"/>
          <w:szCs w:val="22"/>
          <w:lang w:val="en-GB" w:eastAsia="en-GB"/>
        </w:rPr>
        <w:t xml:space="preserve"> organisation</w:t>
      </w:r>
      <w:r w:rsidRPr="00C11460">
        <w:rPr>
          <w:rFonts w:ascii="Arial" w:hAnsi="Arial" w:cs="Arial"/>
          <w:color w:val="000000"/>
          <w:sz w:val="22"/>
          <w:szCs w:val="22"/>
          <w:lang w:val="en-GB" w:eastAsia="en-GB"/>
        </w:rPr>
        <w:t>.</w:t>
      </w:r>
      <w:r w:rsidRPr="00223BC0">
        <w:rPr>
          <w:rFonts w:ascii="Arial" w:hAnsi="Arial" w:cs="Arial"/>
          <w:color w:val="000000"/>
          <w:sz w:val="22"/>
          <w:szCs w:val="22"/>
          <w:lang w:val="en-GB" w:eastAsia="en-GB"/>
        </w:rPr>
        <w:t xml:space="preserve"> </w:t>
      </w:r>
      <w:r w:rsidRPr="00C11460">
        <w:rPr>
          <w:rFonts w:ascii="Arial" w:hAnsi="Arial" w:cs="Arial"/>
          <w:color w:val="000000"/>
          <w:sz w:val="22"/>
          <w:szCs w:val="22"/>
          <w:lang w:val="en-GB" w:eastAsia="en-GB"/>
        </w:rPr>
        <w:t xml:space="preserve">Nominated senior divisional leads (both clinical and business support functions where appropriate) are required to evidence the contribution of their service area to ensuring that safeguarding children, young people and vulnerable adults is embedded in practice from front line practice to board. </w:t>
      </w:r>
      <w:r>
        <w:rPr>
          <w:rFonts w:ascii="Arial" w:hAnsi="Arial" w:cs="Arial"/>
          <w:color w:val="000000"/>
          <w:sz w:val="22"/>
          <w:szCs w:val="22"/>
          <w:lang w:val="en-GB" w:eastAsia="en-GB"/>
        </w:rPr>
        <w:t xml:space="preserve"> </w:t>
      </w:r>
    </w:p>
    <w:p w:rsidR="00572E11" w:rsidRDefault="00572E11" w:rsidP="00572E11">
      <w:pPr>
        <w:spacing w:line="276" w:lineRule="auto"/>
        <w:jc w:val="both"/>
        <w:rPr>
          <w:rFonts w:ascii="Arial" w:hAnsi="Arial" w:cs="Arial"/>
          <w:color w:val="000000"/>
          <w:sz w:val="22"/>
          <w:szCs w:val="22"/>
          <w:lang w:val="en-GB" w:eastAsia="en-GB"/>
        </w:rPr>
      </w:pPr>
    </w:p>
    <w:p w:rsidR="00572E11" w:rsidRDefault="00572E11" w:rsidP="00572E11">
      <w:pPr>
        <w:spacing w:line="276" w:lineRule="auto"/>
        <w:jc w:val="both"/>
        <w:rPr>
          <w:rFonts w:ascii="Arial" w:hAnsi="Arial" w:cs="Arial"/>
          <w:color w:val="000000"/>
          <w:sz w:val="22"/>
          <w:szCs w:val="22"/>
          <w:lang w:val="en-GB" w:eastAsia="en-GB"/>
        </w:rPr>
      </w:pPr>
      <w:r>
        <w:rPr>
          <w:rFonts w:ascii="Arial" w:hAnsi="Arial" w:cs="Arial"/>
          <w:color w:val="000000"/>
          <w:sz w:val="22"/>
          <w:szCs w:val="22"/>
          <w:lang w:val="en-GB" w:eastAsia="en-GB"/>
        </w:rPr>
        <w:t xml:space="preserve">Safeguarding Children and Vulnerable Adults Leads attend and report to this committee. </w:t>
      </w:r>
      <w:r w:rsidRPr="00C11460">
        <w:rPr>
          <w:rFonts w:ascii="Arial" w:hAnsi="Arial" w:cs="Arial"/>
          <w:color w:val="000000"/>
          <w:sz w:val="22"/>
          <w:szCs w:val="22"/>
          <w:lang w:val="en-GB" w:eastAsia="en-GB"/>
        </w:rPr>
        <w:t>This includes evidencing delivery against Serious Case Review</w:t>
      </w:r>
      <w:r>
        <w:rPr>
          <w:rFonts w:ascii="Arial" w:hAnsi="Arial" w:cs="Arial"/>
          <w:color w:val="000000"/>
          <w:sz w:val="22"/>
          <w:szCs w:val="22"/>
          <w:lang w:val="en-GB" w:eastAsia="en-GB"/>
        </w:rPr>
        <w:t xml:space="preserve">s, Section 11 </w:t>
      </w:r>
      <w:r w:rsidR="00B06B95">
        <w:rPr>
          <w:rFonts w:ascii="Arial" w:hAnsi="Arial" w:cs="Arial"/>
          <w:color w:val="000000"/>
          <w:sz w:val="22"/>
          <w:szCs w:val="22"/>
          <w:lang w:val="en-GB" w:eastAsia="en-GB"/>
        </w:rPr>
        <w:t xml:space="preserve">Audits </w:t>
      </w:r>
      <w:r w:rsidR="00B06B95" w:rsidRPr="00C11460">
        <w:rPr>
          <w:rFonts w:ascii="Arial" w:hAnsi="Arial" w:cs="Arial"/>
          <w:color w:val="000000"/>
          <w:sz w:val="22"/>
          <w:szCs w:val="22"/>
          <w:lang w:val="en-GB" w:eastAsia="en-GB"/>
        </w:rPr>
        <w:t>and</w:t>
      </w:r>
      <w:r w:rsidRPr="00C11460">
        <w:rPr>
          <w:rFonts w:ascii="Arial" w:hAnsi="Arial" w:cs="Arial"/>
          <w:color w:val="000000"/>
          <w:sz w:val="22"/>
          <w:szCs w:val="22"/>
          <w:lang w:val="en-GB" w:eastAsia="en-GB"/>
        </w:rPr>
        <w:t xml:space="preserve"> </w:t>
      </w:r>
      <w:r>
        <w:rPr>
          <w:rFonts w:ascii="Arial" w:hAnsi="Arial" w:cs="Arial"/>
          <w:color w:val="000000"/>
          <w:sz w:val="22"/>
          <w:szCs w:val="22"/>
          <w:lang w:val="en-GB" w:eastAsia="en-GB"/>
        </w:rPr>
        <w:t>assurance in relation to C</w:t>
      </w:r>
      <w:r w:rsidRPr="00C11460">
        <w:rPr>
          <w:rFonts w:ascii="Arial" w:hAnsi="Arial" w:cs="Arial"/>
          <w:color w:val="000000"/>
          <w:sz w:val="22"/>
          <w:szCs w:val="22"/>
          <w:lang w:val="en-GB" w:eastAsia="en-GB"/>
        </w:rPr>
        <w:t>QC Outcome 7</w:t>
      </w:r>
      <w:r>
        <w:rPr>
          <w:rFonts w:ascii="Arial" w:hAnsi="Arial" w:cs="Arial"/>
          <w:color w:val="000000"/>
          <w:sz w:val="22"/>
          <w:szCs w:val="22"/>
          <w:lang w:val="en-GB" w:eastAsia="en-GB"/>
        </w:rPr>
        <w:t>. T</w:t>
      </w:r>
      <w:r w:rsidRPr="00C11460">
        <w:rPr>
          <w:rFonts w:ascii="Arial" w:hAnsi="Arial" w:cs="Arial"/>
          <w:color w:val="000000"/>
          <w:sz w:val="22"/>
          <w:szCs w:val="22"/>
          <w:lang w:val="en-GB" w:eastAsia="en-GB"/>
        </w:rPr>
        <w:t xml:space="preserve">he group has in place reporting arrangements to the Safety Committee and </w:t>
      </w:r>
      <w:r>
        <w:rPr>
          <w:rFonts w:ascii="Arial" w:hAnsi="Arial" w:cs="Arial"/>
          <w:color w:val="000000"/>
          <w:sz w:val="22"/>
          <w:szCs w:val="22"/>
          <w:lang w:val="en-GB" w:eastAsia="en-GB"/>
        </w:rPr>
        <w:t xml:space="preserve">Trust </w:t>
      </w:r>
      <w:r w:rsidRPr="00C11460">
        <w:rPr>
          <w:rFonts w:ascii="Arial" w:hAnsi="Arial" w:cs="Arial"/>
          <w:color w:val="000000"/>
          <w:sz w:val="22"/>
          <w:szCs w:val="22"/>
          <w:lang w:val="en-GB" w:eastAsia="en-GB"/>
        </w:rPr>
        <w:t>Board</w:t>
      </w:r>
      <w:r>
        <w:rPr>
          <w:rFonts w:ascii="Arial" w:hAnsi="Arial" w:cs="Arial"/>
          <w:color w:val="000000"/>
          <w:sz w:val="22"/>
          <w:szCs w:val="22"/>
          <w:lang w:val="en-GB" w:eastAsia="en-GB"/>
        </w:rPr>
        <w:t>.</w:t>
      </w:r>
    </w:p>
    <w:p w:rsidR="00572E11" w:rsidRDefault="00572E11" w:rsidP="00572E11">
      <w:pPr>
        <w:spacing w:line="276" w:lineRule="auto"/>
        <w:ind w:left="426"/>
        <w:jc w:val="both"/>
        <w:rPr>
          <w:rFonts w:ascii="Arial" w:hAnsi="Arial" w:cs="Arial"/>
          <w:color w:val="000000"/>
          <w:sz w:val="22"/>
          <w:szCs w:val="22"/>
          <w:lang w:val="en-GB" w:eastAsia="en-GB"/>
        </w:rPr>
      </w:pPr>
    </w:p>
    <w:p w:rsidR="00572E11" w:rsidRDefault="00572E11" w:rsidP="00572E11">
      <w:pPr>
        <w:spacing w:line="276" w:lineRule="auto"/>
        <w:jc w:val="both"/>
        <w:rPr>
          <w:rFonts w:ascii="Arial" w:hAnsi="Arial" w:cs="Arial"/>
          <w:color w:val="000000"/>
          <w:sz w:val="22"/>
          <w:szCs w:val="22"/>
          <w:lang w:val="en-GB" w:eastAsia="en-GB"/>
        </w:rPr>
      </w:pPr>
      <w:r w:rsidRPr="000D4CFA">
        <w:rPr>
          <w:rFonts w:ascii="Arial" w:hAnsi="Arial" w:cs="Arial"/>
          <w:color w:val="000000"/>
          <w:sz w:val="22"/>
          <w:szCs w:val="22"/>
          <w:lang w:val="en-GB" w:eastAsia="en-GB"/>
        </w:rPr>
        <w:t xml:space="preserve">Safeguarding Children reporting is also in place via Divisional Performance meetings to </w:t>
      </w:r>
      <w:r w:rsidR="00877643">
        <w:rPr>
          <w:rFonts w:ascii="Arial" w:hAnsi="Arial" w:cs="Arial"/>
          <w:color w:val="000000"/>
          <w:sz w:val="22"/>
          <w:szCs w:val="22"/>
          <w:lang w:val="en-GB" w:eastAsia="en-GB"/>
        </w:rPr>
        <w:t xml:space="preserve">the </w:t>
      </w:r>
      <w:r w:rsidRPr="000D4CFA">
        <w:rPr>
          <w:rFonts w:ascii="Arial" w:hAnsi="Arial" w:cs="Arial"/>
          <w:color w:val="000000"/>
          <w:sz w:val="22"/>
          <w:szCs w:val="22"/>
          <w:lang w:val="en-GB" w:eastAsia="en-GB"/>
        </w:rPr>
        <w:t>Trust Executive team</w:t>
      </w:r>
      <w:r>
        <w:rPr>
          <w:rFonts w:ascii="Arial" w:hAnsi="Arial" w:cs="Arial"/>
          <w:color w:val="000000"/>
          <w:sz w:val="22"/>
          <w:szCs w:val="22"/>
          <w:lang w:val="en-GB" w:eastAsia="en-GB"/>
        </w:rPr>
        <w:t xml:space="preserve">. </w:t>
      </w:r>
    </w:p>
    <w:p w:rsidR="00572E11" w:rsidRDefault="00572E11" w:rsidP="00572E11">
      <w:pPr>
        <w:spacing w:line="276" w:lineRule="auto"/>
        <w:ind w:left="426"/>
        <w:jc w:val="both"/>
        <w:rPr>
          <w:rFonts w:ascii="Arial" w:hAnsi="Arial" w:cs="Arial"/>
          <w:color w:val="000000"/>
          <w:sz w:val="22"/>
          <w:szCs w:val="22"/>
          <w:lang w:val="en-GB" w:eastAsia="en-GB"/>
        </w:rPr>
      </w:pPr>
    </w:p>
    <w:p w:rsidR="00572E11" w:rsidRDefault="00572E11" w:rsidP="00572E11">
      <w:pPr>
        <w:spacing w:line="276" w:lineRule="auto"/>
        <w:jc w:val="both"/>
        <w:rPr>
          <w:rFonts w:ascii="Arial" w:hAnsi="Arial" w:cs="Arial"/>
          <w:color w:val="000000"/>
          <w:sz w:val="22"/>
          <w:szCs w:val="22"/>
          <w:lang w:val="en-GB" w:eastAsia="en-GB"/>
        </w:rPr>
      </w:pPr>
      <w:r>
        <w:rPr>
          <w:rFonts w:ascii="Arial" w:hAnsi="Arial" w:cs="Arial"/>
          <w:color w:val="000000"/>
          <w:sz w:val="22"/>
          <w:szCs w:val="22"/>
          <w:lang w:val="en-GB" w:eastAsia="en-GB"/>
        </w:rPr>
        <w:t xml:space="preserve">Specific actions taken in 2012/13 </w:t>
      </w:r>
    </w:p>
    <w:p w:rsidR="00572E11" w:rsidRDefault="00572E11" w:rsidP="00572E11">
      <w:pPr>
        <w:spacing w:line="276" w:lineRule="auto"/>
        <w:ind w:left="426"/>
        <w:jc w:val="both"/>
        <w:rPr>
          <w:rFonts w:ascii="Arial" w:hAnsi="Arial" w:cs="Arial"/>
          <w:color w:val="000000"/>
          <w:sz w:val="22"/>
          <w:szCs w:val="22"/>
          <w:lang w:val="en-GB" w:eastAsia="en-GB"/>
        </w:rPr>
      </w:pPr>
    </w:p>
    <w:p w:rsidR="00572E11" w:rsidRPr="00FE2297" w:rsidRDefault="00572E11" w:rsidP="00572E11">
      <w:pPr>
        <w:pStyle w:val="ListParagraph"/>
        <w:numPr>
          <w:ilvl w:val="0"/>
          <w:numId w:val="14"/>
        </w:numPr>
        <w:jc w:val="both"/>
        <w:rPr>
          <w:rFonts w:ascii="Arial" w:hAnsi="Arial" w:cs="Arial"/>
          <w:color w:val="000000"/>
          <w:lang w:val="en-GB" w:eastAsia="en-GB"/>
        </w:rPr>
      </w:pPr>
      <w:r w:rsidRPr="008E1BBC">
        <w:rPr>
          <w:rFonts w:ascii="Arial" w:hAnsi="Arial" w:cs="Arial"/>
          <w:color w:val="000000"/>
          <w:lang w:val="en-GB" w:eastAsia="en-GB"/>
        </w:rPr>
        <w:t xml:space="preserve">Section 11 Self- Assessment audits have been completed for 2012/13 and returned to LSCBs in Swindon &amp; Wiltshire, </w:t>
      </w:r>
      <w:r w:rsidR="006B02FB">
        <w:rPr>
          <w:rFonts w:ascii="Arial" w:hAnsi="Arial" w:cs="Arial"/>
          <w:color w:val="000000"/>
          <w:lang w:val="en-GB" w:eastAsia="en-GB"/>
        </w:rPr>
        <w:t>B&amp;NES</w:t>
      </w:r>
      <w:r w:rsidRPr="008E1BBC">
        <w:rPr>
          <w:rFonts w:ascii="Arial" w:hAnsi="Arial" w:cs="Arial"/>
          <w:color w:val="000000"/>
          <w:lang w:val="en-GB" w:eastAsia="en-GB"/>
        </w:rPr>
        <w:t xml:space="preserve"> and Oxfordshire. There are no significant compliance concerns reported by the Trust in relation to statutory duties. </w:t>
      </w:r>
    </w:p>
    <w:p w:rsidR="00572E11" w:rsidRPr="00FE2297" w:rsidRDefault="00572E11" w:rsidP="00572E11">
      <w:pPr>
        <w:pStyle w:val="ListParagraph"/>
        <w:numPr>
          <w:ilvl w:val="0"/>
          <w:numId w:val="14"/>
        </w:numPr>
        <w:jc w:val="both"/>
        <w:rPr>
          <w:rFonts w:ascii="Arial" w:hAnsi="Arial" w:cs="Arial"/>
          <w:color w:val="000000"/>
          <w:lang w:val="en-GB" w:eastAsia="en-GB"/>
        </w:rPr>
      </w:pPr>
      <w:r w:rsidRPr="008E1BBC">
        <w:rPr>
          <w:rFonts w:ascii="Arial" w:hAnsi="Arial" w:cs="Arial"/>
          <w:color w:val="000000"/>
          <w:lang w:val="en-GB" w:eastAsia="en-GB"/>
        </w:rPr>
        <w:t xml:space="preserve">Safeguarding standards are now included in the contracts with clinical commissioning groups and the Trust will be formally monitored on these in 2013/14. </w:t>
      </w:r>
    </w:p>
    <w:p w:rsidR="00572E11" w:rsidRPr="004748DB" w:rsidRDefault="00572E11" w:rsidP="00572E11">
      <w:pPr>
        <w:pStyle w:val="ListParagraph"/>
        <w:numPr>
          <w:ilvl w:val="0"/>
          <w:numId w:val="14"/>
        </w:numPr>
        <w:jc w:val="both"/>
        <w:rPr>
          <w:rFonts w:ascii="Arial" w:hAnsi="Arial" w:cs="Arial"/>
          <w:color w:val="000000"/>
          <w:lang w:val="en-GB" w:eastAsia="en-GB"/>
        </w:rPr>
      </w:pPr>
      <w:r w:rsidRPr="008E1BBC">
        <w:rPr>
          <w:rFonts w:ascii="Arial" w:hAnsi="Arial" w:cs="Arial"/>
          <w:color w:val="000000"/>
          <w:lang w:val="en-GB" w:eastAsia="en-GB"/>
        </w:rPr>
        <w:t>Buckinghamshire commissioners requested Section 11 completion for C</w:t>
      </w:r>
      <w:r w:rsidR="006B02FB">
        <w:rPr>
          <w:rFonts w:ascii="Arial" w:hAnsi="Arial" w:cs="Arial"/>
          <w:color w:val="000000"/>
          <w:lang w:val="en-GB" w:eastAsia="en-GB"/>
        </w:rPr>
        <w:t>hild and Adolescent Mental Health services (C</w:t>
      </w:r>
      <w:r w:rsidRPr="008E1BBC">
        <w:rPr>
          <w:rFonts w:ascii="Arial" w:hAnsi="Arial" w:cs="Arial"/>
          <w:color w:val="000000"/>
          <w:lang w:val="en-GB" w:eastAsia="en-GB"/>
        </w:rPr>
        <w:t>AMHs</w:t>
      </w:r>
      <w:r w:rsidR="006B02FB">
        <w:rPr>
          <w:rFonts w:ascii="Arial" w:hAnsi="Arial" w:cs="Arial"/>
          <w:color w:val="000000"/>
          <w:lang w:val="en-GB" w:eastAsia="en-GB"/>
        </w:rPr>
        <w:t>)</w:t>
      </w:r>
      <w:r w:rsidRPr="008E1BBC">
        <w:rPr>
          <w:rFonts w:ascii="Arial" w:hAnsi="Arial" w:cs="Arial"/>
          <w:color w:val="000000"/>
          <w:lang w:val="en-GB" w:eastAsia="en-GB"/>
        </w:rPr>
        <w:t xml:space="preserve"> and Childrens Speech Therapy services – no compliance concerns were identified.    </w:t>
      </w:r>
    </w:p>
    <w:p w:rsidR="00572E11" w:rsidRPr="008C176C" w:rsidRDefault="00077A2C" w:rsidP="008C176C">
      <w:pPr>
        <w:spacing w:line="276" w:lineRule="auto"/>
        <w:jc w:val="both"/>
        <w:rPr>
          <w:rFonts w:ascii="Arial" w:hAnsi="Arial" w:cs="Arial"/>
          <w:b/>
          <w:sz w:val="22"/>
          <w:szCs w:val="22"/>
          <w:lang w:val="en-GB"/>
        </w:rPr>
      </w:pPr>
      <w:r w:rsidRPr="008C176C">
        <w:rPr>
          <w:rFonts w:ascii="Arial" w:hAnsi="Arial" w:cs="Arial"/>
          <w:b/>
          <w:sz w:val="22"/>
          <w:szCs w:val="22"/>
          <w:lang w:val="en-GB"/>
        </w:rPr>
        <w:t xml:space="preserve">4.4 </w:t>
      </w:r>
      <w:r w:rsidR="00572E11" w:rsidRPr="008C176C">
        <w:rPr>
          <w:rFonts w:ascii="Arial" w:hAnsi="Arial" w:cs="Arial"/>
          <w:b/>
          <w:sz w:val="22"/>
          <w:szCs w:val="22"/>
          <w:lang w:val="en-GB"/>
        </w:rPr>
        <w:t>Policies and procedures</w:t>
      </w:r>
    </w:p>
    <w:p w:rsidR="00572E11" w:rsidRDefault="00572E11" w:rsidP="00572E11">
      <w:pPr>
        <w:spacing w:line="276" w:lineRule="auto"/>
        <w:ind w:left="426"/>
        <w:jc w:val="both"/>
        <w:rPr>
          <w:rFonts w:ascii="Arial" w:hAnsi="Arial" w:cs="Arial"/>
          <w:sz w:val="22"/>
          <w:szCs w:val="22"/>
          <w:lang w:val="en-GB"/>
        </w:rPr>
      </w:pPr>
    </w:p>
    <w:p w:rsidR="00572E11" w:rsidRDefault="00572E11" w:rsidP="008C176C">
      <w:pPr>
        <w:spacing w:line="276" w:lineRule="auto"/>
        <w:jc w:val="both"/>
        <w:rPr>
          <w:rFonts w:ascii="Arial" w:hAnsi="Arial" w:cs="Arial"/>
          <w:sz w:val="22"/>
          <w:szCs w:val="22"/>
          <w:lang w:val="en-GB"/>
        </w:rPr>
      </w:pPr>
      <w:r w:rsidRPr="007C36F9">
        <w:rPr>
          <w:rFonts w:ascii="Arial" w:hAnsi="Arial" w:cs="Arial"/>
          <w:sz w:val="22"/>
          <w:szCs w:val="22"/>
          <w:lang w:val="en-GB"/>
        </w:rPr>
        <w:t xml:space="preserve">The Trust Child Protection and Safeguarding Children policy </w:t>
      </w:r>
      <w:r>
        <w:rPr>
          <w:rFonts w:ascii="Arial" w:hAnsi="Arial" w:cs="Arial"/>
          <w:sz w:val="22"/>
          <w:szCs w:val="22"/>
          <w:lang w:val="en-GB"/>
        </w:rPr>
        <w:t xml:space="preserve">is in place and has been </w:t>
      </w:r>
      <w:r w:rsidR="00077A2C">
        <w:rPr>
          <w:rFonts w:ascii="Arial" w:hAnsi="Arial" w:cs="Arial"/>
          <w:sz w:val="22"/>
          <w:szCs w:val="22"/>
          <w:lang w:val="en-GB"/>
        </w:rPr>
        <w:t xml:space="preserve">reviewed </w:t>
      </w:r>
      <w:r>
        <w:rPr>
          <w:rFonts w:ascii="Arial" w:hAnsi="Arial" w:cs="Arial"/>
          <w:sz w:val="22"/>
          <w:szCs w:val="22"/>
          <w:lang w:val="en-GB"/>
        </w:rPr>
        <w:t>in line with the revised statutory guidance Working Together 2013</w:t>
      </w:r>
      <w:r w:rsidR="00877643">
        <w:rPr>
          <w:rFonts w:ascii="Arial" w:hAnsi="Arial" w:cs="Arial"/>
          <w:sz w:val="22"/>
          <w:szCs w:val="22"/>
          <w:lang w:val="en-GB"/>
        </w:rPr>
        <w:t>.</w:t>
      </w:r>
      <w:r>
        <w:rPr>
          <w:rFonts w:ascii="Arial" w:hAnsi="Arial" w:cs="Arial"/>
          <w:sz w:val="22"/>
          <w:szCs w:val="22"/>
          <w:lang w:val="en-GB"/>
        </w:rPr>
        <w:t xml:space="preserve">This </w:t>
      </w:r>
      <w:r w:rsidR="00CA20D5">
        <w:rPr>
          <w:rFonts w:ascii="Arial" w:hAnsi="Arial" w:cs="Arial"/>
          <w:sz w:val="22"/>
          <w:szCs w:val="22"/>
          <w:lang w:val="en-GB"/>
        </w:rPr>
        <w:t xml:space="preserve">policy </w:t>
      </w:r>
      <w:r w:rsidRPr="007C36F9">
        <w:rPr>
          <w:rFonts w:ascii="Arial" w:hAnsi="Arial" w:cs="Arial"/>
          <w:sz w:val="22"/>
          <w:szCs w:val="22"/>
          <w:lang w:val="en-GB"/>
        </w:rPr>
        <w:t xml:space="preserve">outlines </w:t>
      </w:r>
      <w:r>
        <w:rPr>
          <w:rFonts w:ascii="Arial" w:hAnsi="Arial" w:cs="Arial"/>
          <w:sz w:val="22"/>
          <w:szCs w:val="22"/>
          <w:lang w:val="en-GB"/>
        </w:rPr>
        <w:t xml:space="preserve">the </w:t>
      </w:r>
      <w:r w:rsidRPr="007C36F9">
        <w:rPr>
          <w:rFonts w:ascii="Arial" w:hAnsi="Arial" w:cs="Arial"/>
          <w:sz w:val="22"/>
          <w:szCs w:val="22"/>
          <w:lang w:val="en-GB"/>
        </w:rPr>
        <w:t>roles and responsibilities of the Board and all staff</w:t>
      </w:r>
      <w:r>
        <w:rPr>
          <w:rFonts w:ascii="Arial" w:hAnsi="Arial" w:cs="Arial"/>
          <w:sz w:val="22"/>
          <w:szCs w:val="22"/>
          <w:lang w:val="en-GB"/>
        </w:rPr>
        <w:t xml:space="preserve"> and includes details of child protection supervision and training arrangements. </w:t>
      </w:r>
    </w:p>
    <w:p w:rsidR="00572E11" w:rsidRDefault="00572E11" w:rsidP="00572E11">
      <w:pPr>
        <w:spacing w:line="276" w:lineRule="auto"/>
        <w:ind w:left="426"/>
        <w:jc w:val="both"/>
        <w:rPr>
          <w:rFonts w:ascii="Arial" w:hAnsi="Arial" w:cs="Arial"/>
          <w:sz w:val="22"/>
          <w:szCs w:val="22"/>
          <w:lang w:val="en-GB"/>
        </w:rPr>
      </w:pPr>
    </w:p>
    <w:p w:rsidR="00572E11" w:rsidRDefault="00572E11" w:rsidP="008C176C">
      <w:pPr>
        <w:spacing w:line="276" w:lineRule="auto"/>
        <w:jc w:val="both"/>
        <w:rPr>
          <w:rFonts w:ascii="Arial" w:hAnsi="Arial" w:cs="Arial"/>
          <w:sz w:val="22"/>
          <w:szCs w:val="22"/>
          <w:lang w:val="en-GB"/>
        </w:rPr>
      </w:pPr>
      <w:r>
        <w:rPr>
          <w:rFonts w:ascii="Arial" w:hAnsi="Arial" w:cs="Arial"/>
          <w:sz w:val="22"/>
          <w:szCs w:val="22"/>
          <w:lang w:val="en-GB"/>
        </w:rPr>
        <w:t>A new Safeguarding Children intranet page is in place to ensure increased access to safeguarding children key policies and guidance this is linked to the Patient Safety Button.</w:t>
      </w:r>
    </w:p>
    <w:p w:rsidR="008E1BBC" w:rsidRDefault="008E1BBC" w:rsidP="009D1A89">
      <w:pPr>
        <w:spacing w:line="276" w:lineRule="auto"/>
        <w:jc w:val="both"/>
        <w:rPr>
          <w:rFonts w:ascii="Arial" w:hAnsi="Arial" w:cs="Arial"/>
          <w:sz w:val="22"/>
          <w:szCs w:val="22"/>
          <w:lang w:val="en-GB"/>
        </w:rPr>
      </w:pPr>
    </w:p>
    <w:p w:rsidR="008E1BBC" w:rsidRPr="008E1BBC" w:rsidRDefault="008E1BBC" w:rsidP="008C176C">
      <w:pPr>
        <w:jc w:val="both"/>
        <w:rPr>
          <w:rFonts w:ascii="Arial" w:hAnsi="Arial" w:cs="Arial"/>
          <w:b/>
          <w:sz w:val="22"/>
          <w:szCs w:val="22"/>
          <w:lang w:val="en-GB"/>
        </w:rPr>
      </w:pPr>
      <w:r w:rsidRPr="008E1BBC">
        <w:rPr>
          <w:rFonts w:ascii="Arial" w:hAnsi="Arial" w:cs="Arial"/>
          <w:b/>
          <w:sz w:val="22"/>
          <w:szCs w:val="22"/>
          <w:lang w:val="en-GB"/>
        </w:rPr>
        <w:t>Further actions required for 2013/14</w:t>
      </w:r>
    </w:p>
    <w:p w:rsidR="008E1BBC" w:rsidRPr="008E1BBC" w:rsidRDefault="008E1BBC" w:rsidP="008E1BBC">
      <w:pPr>
        <w:jc w:val="both"/>
        <w:rPr>
          <w:rFonts w:ascii="Arial" w:hAnsi="Arial" w:cs="Arial"/>
          <w:sz w:val="22"/>
          <w:szCs w:val="22"/>
          <w:lang w:val="en-GB"/>
        </w:rPr>
      </w:pPr>
    </w:p>
    <w:p w:rsidR="008E1BBC" w:rsidRDefault="00B06B95" w:rsidP="008E1BBC">
      <w:pPr>
        <w:jc w:val="both"/>
        <w:rPr>
          <w:rFonts w:ascii="Arial" w:hAnsi="Arial" w:cs="Arial"/>
          <w:sz w:val="22"/>
          <w:szCs w:val="22"/>
          <w:lang w:val="en-GB"/>
        </w:rPr>
      </w:pPr>
      <w:r w:rsidRPr="008E1BBC">
        <w:rPr>
          <w:rFonts w:ascii="Arial" w:hAnsi="Arial" w:cs="Arial"/>
          <w:sz w:val="22"/>
          <w:szCs w:val="22"/>
          <w:lang w:val="en-GB"/>
        </w:rPr>
        <w:t xml:space="preserve">To review </w:t>
      </w:r>
      <w:r w:rsidR="00877643">
        <w:rPr>
          <w:rFonts w:ascii="Arial" w:hAnsi="Arial" w:cs="Arial"/>
          <w:sz w:val="22"/>
          <w:szCs w:val="22"/>
          <w:lang w:val="en-GB"/>
        </w:rPr>
        <w:t xml:space="preserve">the </w:t>
      </w:r>
      <w:r w:rsidRPr="008E1BBC">
        <w:rPr>
          <w:rFonts w:ascii="Arial" w:hAnsi="Arial" w:cs="Arial"/>
          <w:sz w:val="22"/>
          <w:szCs w:val="22"/>
          <w:lang w:val="en-GB"/>
        </w:rPr>
        <w:t xml:space="preserve">safeguarding </w:t>
      </w:r>
      <w:r>
        <w:rPr>
          <w:rFonts w:ascii="Arial" w:hAnsi="Arial" w:cs="Arial"/>
          <w:sz w:val="22"/>
          <w:szCs w:val="22"/>
          <w:lang w:val="en-GB"/>
        </w:rPr>
        <w:t xml:space="preserve">children </w:t>
      </w:r>
      <w:r w:rsidRPr="008E1BBC">
        <w:rPr>
          <w:rFonts w:ascii="Arial" w:hAnsi="Arial" w:cs="Arial"/>
          <w:sz w:val="22"/>
          <w:szCs w:val="22"/>
          <w:lang w:val="en-GB"/>
        </w:rPr>
        <w:t>service model in light of Trustwide service remodelling work and care pathways</w:t>
      </w:r>
      <w:r>
        <w:rPr>
          <w:rFonts w:ascii="Arial" w:hAnsi="Arial" w:cs="Arial"/>
          <w:sz w:val="22"/>
          <w:szCs w:val="22"/>
          <w:lang w:val="en-GB"/>
        </w:rPr>
        <w:t>,</w:t>
      </w:r>
      <w:r w:rsidRPr="008E1BBC">
        <w:rPr>
          <w:rFonts w:ascii="Arial" w:hAnsi="Arial" w:cs="Arial"/>
          <w:sz w:val="22"/>
          <w:szCs w:val="22"/>
          <w:lang w:val="en-GB"/>
        </w:rPr>
        <w:t xml:space="preserve"> to ensure the service delivered reflects the needs of care groups</w:t>
      </w:r>
      <w:r>
        <w:rPr>
          <w:rFonts w:ascii="Arial" w:hAnsi="Arial" w:cs="Arial"/>
          <w:sz w:val="22"/>
          <w:szCs w:val="22"/>
          <w:lang w:val="en-GB"/>
        </w:rPr>
        <w:t xml:space="preserve">, </w:t>
      </w:r>
      <w:r w:rsidRPr="008E1BBC">
        <w:rPr>
          <w:rFonts w:ascii="Arial" w:hAnsi="Arial" w:cs="Arial"/>
          <w:sz w:val="22"/>
          <w:szCs w:val="22"/>
          <w:lang w:val="en-GB"/>
        </w:rPr>
        <w:t xml:space="preserve">locality </w:t>
      </w:r>
      <w:r>
        <w:rPr>
          <w:rFonts w:ascii="Arial" w:hAnsi="Arial" w:cs="Arial"/>
          <w:sz w:val="22"/>
          <w:szCs w:val="22"/>
          <w:lang w:val="en-GB"/>
        </w:rPr>
        <w:t xml:space="preserve">and interagency </w:t>
      </w:r>
      <w:r w:rsidRPr="008E1BBC">
        <w:rPr>
          <w:rFonts w:ascii="Arial" w:hAnsi="Arial" w:cs="Arial"/>
          <w:sz w:val="22"/>
          <w:szCs w:val="22"/>
          <w:lang w:val="en-GB"/>
        </w:rPr>
        <w:t>working across the five LSCB areas in which the Trust provides services</w:t>
      </w:r>
      <w:r w:rsidR="003F2D77">
        <w:rPr>
          <w:rFonts w:ascii="Arial" w:hAnsi="Arial" w:cs="Arial"/>
          <w:sz w:val="22"/>
          <w:szCs w:val="22"/>
          <w:lang w:val="en-GB"/>
        </w:rPr>
        <w:t>.</w:t>
      </w:r>
    </w:p>
    <w:p w:rsidR="003F2D77" w:rsidRDefault="003F2D77" w:rsidP="008E1BBC">
      <w:pPr>
        <w:jc w:val="both"/>
        <w:rPr>
          <w:rFonts w:ascii="Arial" w:hAnsi="Arial" w:cs="Arial"/>
          <w:sz w:val="22"/>
          <w:szCs w:val="22"/>
          <w:lang w:val="en-GB"/>
        </w:rPr>
      </w:pPr>
    </w:p>
    <w:p w:rsidR="001D68F0" w:rsidRPr="008E1BBC" w:rsidRDefault="001D68F0" w:rsidP="008E1BBC">
      <w:pPr>
        <w:jc w:val="both"/>
        <w:rPr>
          <w:rFonts w:ascii="Arial" w:hAnsi="Arial" w:cs="Arial"/>
          <w:sz w:val="22"/>
          <w:szCs w:val="22"/>
          <w:lang w:val="en-GB"/>
        </w:rPr>
      </w:pPr>
    </w:p>
    <w:p w:rsidR="00877643" w:rsidRDefault="00877643" w:rsidP="008C176C">
      <w:pPr>
        <w:pStyle w:val="Default"/>
        <w:rPr>
          <w:b/>
        </w:rPr>
      </w:pPr>
    </w:p>
    <w:p w:rsidR="00E92EB3" w:rsidRDefault="00077A2C" w:rsidP="008C176C">
      <w:pPr>
        <w:pStyle w:val="Default"/>
        <w:rPr>
          <w:b/>
        </w:rPr>
      </w:pPr>
      <w:r>
        <w:rPr>
          <w:b/>
        </w:rPr>
        <w:t xml:space="preserve">5. </w:t>
      </w:r>
      <w:r w:rsidR="00B80F70" w:rsidRPr="00C11460">
        <w:rPr>
          <w:b/>
        </w:rPr>
        <w:t xml:space="preserve">Partnership </w:t>
      </w:r>
      <w:r w:rsidR="00CE218B" w:rsidRPr="00C11460">
        <w:rPr>
          <w:b/>
        </w:rPr>
        <w:t>W</w:t>
      </w:r>
      <w:r w:rsidR="00B80F70" w:rsidRPr="00C11460">
        <w:rPr>
          <w:b/>
        </w:rPr>
        <w:t xml:space="preserve">orking </w:t>
      </w:r>
    </w:p>
    <w:p w:rsidR="00E92EB3" w:rsidRDefault="00E92EB3" w:rsidP="00E92EB3">
      <w:pPr>
        <w:pStyle w:val="Default"/>
        <w:ind w:left="426"/>
        <w:rPr>
          <w:b/>
        </w:rPr>
      </w:pPr>
    </w:p>
    <w:p w:rsidR="00E92EB3" w:rsidRPr="003A29A2" w:rsidRDefault="00E92EB3" w:rsidP="003F2D77">
      <w:pPr>
        <w:pStyle w:val="Default"/>
        <w:jc w:val="both"/>
        <w:rPr>
          <w:color w:val="auto"/>
          <w:sz w:val="22"/>
          <w:szCs w:val="22"/>
          <w:lang w:eastAsia="en-US"/>
        </w:rPr>
      </w:pPr>
      <w:r w:rsidRPr="007C640A">
        <w:rPr>
          <w:color w:val="000000" w:themeColor="text1"/>
          <w:sz w:val="22"/>
          <w:szCs w:val="22"/>
          <w:lang w:eastAsia="en-US"/>
        </w:rPr>
        <w:t xml:space="preserve">The </w:t>
      </w:r>
      <w:r w:rsidR="007C640A">
        <w:rPr>
          <w:color w:val="000000" w:themeColor="text1"/>
          <w:sz w:val="22"/>
          <w:szCs w:val="22"/>
          <w:lang w:eastAsia="en-US"/>
        </w:rPr>
        <w:t>M</w:t>
      </w:r>
      <w:r w:rsidRPr="007C640A">
        <w:rPr>
          <w:color w:val="000000" w:themeColor="text1"/>
          <w:sz w:val="22"/>
          <w:szCs w:val="22"/>
          <w:lang w:eastAsia="en-US"/>
        </w:rPr>
        <w:t>andate from</w:t>
      </w:r>
      <w:r w:rsidRPr="003A29A2">
        <w:rPr>
          <w:color w:val="auto"/>
          <w:sz w:val="22"/>
          <w:szCs w:val="22"/>
          <w:lang w:eastAsia="en-US"/>
        </w:rPr>
        <w:t xml:space="preserve"> the Government to the NHS Commissioning Board (NHS CB) for April 2013 to March 2015 (published in November 2012) s</w:t>
      </w:r>
      <w:r w:rsidR="004748DB">
        <w:rPr>
          <w:color w:val="auto"/>
          <w:sz w:val="22"/>
          <w:szCs w:val="22"/>
          <w:lang w:eastAsia="en-US"/>
        </w:rPr>
        <w:t>tates</w:t>
      </w:r>
      <w:r w:rsidRPr="003A29A2">
        <w:rPr>
          <w:color w:val="auto"/>
          <w:sz w:val="22"/>
          <w:szCs w:val="22"/>
          <w:lang w:eastAsia="en-US"/>
        </w:rPr>
        <w:t xml:space="preserve">: </w:t>
      </w:r>
    </w:p>
    <w:p w:rsidR="00E92EB3" w:rsidRPr="003A29A2" w:rsidRDefault="00E92EB3" w:rsidP="00E92EB3">
      <w:pPr>
        <w:pStyle w:val="Default"/>
        <w:rPr>
          <w:color w:val="auto"/>
          <w:sz w:val="22"/>
          <w:szCs w:val="22"/>
          <w:lang w:eastAsia="en-US"/>
        </w:rPr>
      </w:pPr>
    </w:p>
    <w:p w:rsidR="00E92EB3" w:rsidRPr="00777D83" w:rsidRDefault="00E92EB3" w:rsidP="00E92EB3">
      <w:pPr>
        <w:ind w:left="426"/>
        <w:jc w:val="both"/>
        <w:rPr>
          <w:rFonts w:ascii="Arial" w:hAnsi="Arial" w:cs="Arial"/>
          <w:b/>
          <w:i/>
          <w:sz w:val="22"/>
          <w:szCs w:val="22"/>
          <w:lang w:val="en-GB"/>
        </w:rPr>
      </w:pPr>
      <w:r w:rsidRPr="00777D83">
        <w:rPr>
          <w:rFonts w:ascii="Arial" w:hAnsi="Arial" w:cs="Arial"/>
          <w:b/>
          <w:i/>
          <w:sz w:val="22"/>
          <w:szCs w:val="22"/>
          <w:lang w:val="en-GB"/>
        </w:rPr>
        <w:t>“We expect to see the NHS, working together with schools and children's social services, supporting and safeguarding vulnerable, looked-after and adopted children, through a more joined-up approach to addressing their needs.”</w:t>
      </w:r>
      <w:r w:rsidR="007C640A" w:rsidRPr="00777D83">
        <w:rPr>
          <w:rStyle w:val="FootnoteReference"/>
          <w:rFonts w:ascii="Arial" w:hAnsi="Arial" w:cs="Arial"/>
          <w:b/>
          <w:i/>
          <w:sz w:val="22"/>
          <w:szCs w:val="22"/>
          <w:lang w:val="en-GB"/>
        </w:rPr>
        <w:footnoteReference w:id="1"/>
      </w:r>
    </w:p>
    <w:p w:rsidR="00C11460" w:rsidRDefault="00C11460" w:rsidP="00CE218B">
      <w:pPr>
        <w:spacing w:line="276" w:lineRule="auto"/>
        <w:ind w:left="426"/>
        <w:jc w:val="both"/>
        <w:rPr>
          <w:rFonts w:ascii="Arial" w:hAnsi="Arial" w:cs="Arial"/>
          <w:sz w:val="22"/>
          <w:szCs w:val="22"/>
          <w:lang w:val="en-GB"/>
        </w:rPr>
      </w:pPr>
    </w:p>
    <w:p w:rsidR="004748DB" w:rsidRDefault="00077A2C" w:rsidP="008C176C">
      <w:pPr>
        <w:spacing w:line="276" w:lineRule="auto"/>
        <w:jc w:val="both"/>
        <w:rPr>
          <w:rFonts w:ascii="Arial" w:hAnsi="Arial" w:cs="Arial"/>
          <w:b/>
          <w:sz w:val="22"/>
          <w:szCs w:val="22"/>
          <w:lang w:val="en-GB"/>
        </w:rPr>
      </w:pPr>
      <w:r>
        <w:rPr>
          <w:rFonts w:ascii="Arial" w:hAnsi="Arial" w:cs="Arial"/>
          <w:b/>
          <w:sz w:val="22"/>
          <w:szCs w:val="22"/>
          <w:lang w:val="en-GB"/>
        </w:rPr>
        <w:t xml:space="preserve">5.1 </w:t>
      </w:r>
      <w:r w:rsidR="004748DB" w:rsidRPr="004748DB">
        <w:rPr>
          <w:rFonts w:ascii="Arial" w:hAnsi="Arial" w:cs="Arial"/>
          <w:b/>
          <w:sz w:val="22"/>
          <w:szCs w:val="22"/>
          <w:lang w:val="en-GB"/>
        </w:rPr>
        <w:t>Trust Response</w:t>
      </w:r>
    </w:p>
    <w:p w:rsidR="007C640A" w:rsidRDefault="007C640A" w:rsidP="00CE218B">
      <w:pPr>
        <w:spacing w:line="276" w:lineRule="auto"/>
        <w:ind w:left="426"/>
        <w:jc w:val="both"/>
        <w:rPr>
          <w:rFonts w:ascii="Arial" w:hAnsi="Arial" w:cs="Arial"/>
          <w:b/>
          <w:sz w:val="22"/>
          <w:szCs w:val="22"/>
          <w:lang w:val="en-GB"/>
        </w:rPr>
      </w:pPr>
    </w:p>
    <w:p w:rsidR="007C640A" w:rsidRPr="00E63FDB" w:rsidRDefault="007C640A" w:rsidP="008C176C">
      <w:pPr>
        <w:jc w:val="both"/>
        <w:rPr>
          <w:rFonts w:ascii="Arial" w:hAnsi="Arial" w:cs="Arial"/>
          <w:sz w:val="22"/>
          <w:szCs w:val="22"/>
          <w:lang w:val="en-GB"/>
        </w:rPr>
      </w:pPr>
      <w:r>
        <w:rPr>
          <w:rFonts w:ascii="Arial" w:hAnsi="Arial" w:cs="Arial"/>
          <w:sz w:val="22"/>
          <w:szCs w:val="22"/>
          <w:lang w:val="en-GB"/>
        </w:rPr>
        <w:t xml:space="preserve">The Trust continues to work in partnership with other agencies and specifically in relation to both child protection and child in need cases where there is need for a service. </w:t>
      </w:r>
      <w:r w:rsidRPr="00E63FDB">
        <w:rPr>
          <w:rFonts w:ascii="Arial" w:hAnsi="Arial" w:cs="Arial"/>
          <w:sz w:val="22"/>
          <w:szCs w:val="22"/>
          <w:lang w:val="en-GB"/>
        </w:rPr>
        <w:t xml:space="preserve">There is also a national agenda to increase multi-agency working and integrated working models </w:t>
      </w:r>
      <w:r w:rsidR="00486A47" w:rsidRPr="00E63FDB">
        <w:rPr>
          <w:rFonts w:ascii="Arial" w:hAnsi="Arial" w:cs="Arial"/>
          <w:sz w:val="22"/>
          <w:szCs w:val="22"/>
          <w:lang w:val="en-GB"/>
        </w:rPr>
        <w:t>are being explored in Oxfordshire a</w:t>
      </w:r>
      <w:r w:rsidRPr="00E63FDB">
        <w:rPr>
          <w:rFonts w:ascii="Arial" w:hAnsi="Arial" w:cs="Arial"/>
          <w:sz w:val="22"/>
          <w:szCs w:val="22"/>
          <w:lang w:val="en-GB"/>
        </w:rPr>
        <w:t xml:space="preserve">nd the Trust </w:t>
      </w:r>
      <w:r w:rsidR="00486A47" w:rsidRPr="00E63FDB">
        <w:rPr>
          <w:rFonts w:ascii="Arial" w:hAnsi="Arial" w:cs="Arial"/>
          <w:sz w:val="22"/>
          <w:szCs w:val="22"/>
          <w:lang w:val="en-GB"/>
        </w:rPr>
        <w:t>is engaged in this work.</w:t>
      </w:r>
      <w:r w:rsidRPr="00E63FDB">
        <w:rPr>
          <w:rFonts w:ascii="Arial" w:hAnsi="Arial" w:cs="Arial"/>
          <w:sz w:val="22"/>
          <w:szCs w:val="22"/>
          <w:lang w:val="en-GB"/>
        </w:rPr>
        <w:t xml:space="preserve"> </w:t>
      </w:r>
    </w:p>
    <w:p w:rsidR="007C640A" w:rsidRPr="004748DB" w:rsidRDefault="007C640A" w:rsidP="00CE218B">
      <w:pPr>
        <w:spacing w:line="276" w:lineRule="auto"/>
        <w:ind w:left="426"/>
        <w:jc w:val="both"/>
        <w:rPr>
          <w:rFonts w:ascii="Arial" w:hAnsi="Arial" w:cs="Arial"/>
          <w:b/>
          <w:sz w:val="22"/>
          <w:szCs w:val="22"/>
          <w:lang w:val="en-GB"/>
        </w:rPr>
      </w:pPr>
    </w:p>
    <w:p w:rsidR="00CE218B" w:rsidRDefault="00C549F5" w:rsidP="008C176C">
      <w:pPr>
        <w:spacing w:line="276" w:lineRule="auto"/>
        <w:jc w:val="both"/>
        <w:rPr>
          <w:rFonts w:ascii="Arial" w:hAnsi="Arial" w:cs="Arial"/>
          <w:sz w:val="22"/>
          <w:szCs w:val="22"/>
          <w:lang w:val="en-GB"/>
        </w:rPr>
      </w:pPr>
      <w:r w:rsidRPr="007C36F9">
        <w:rPr>
          <w:rFonts w:ascii="Arial" w:hAnsi="Arial" w:cs="Arial"/>
          <w:sz w:val="22"/>
          <w:szCs w:val="22"/>
          <w:lang w:val="en-GB"/>
        </w:rPr>
        <w:t xml:space="preserve">The Trust </w:t>
      </w:r>
      <w:r w:rsidR="00216676">
        <w:rPr>
          <w:rFonts w:ascii="Arial" w:hAnsi="Arial" w:cs="Arial"/>
          <w:sz w:val="22"/>
          <w:szCs w:val="22"/>
          <w:lang w:val="en-GB"/>
        </w:rPr>
        <w:t xml:space="preserve">is a statutory member of five </w:t>
      </w:r>
      <w:r w:rsidRPr="007C36F9">
        <w:rPr>
          <w:rFonts w:ascii="Arial" w:hAnsi="Arial" w:cs="Arial"/>
          <w:sz w:val="22"/>
          <w:szCs w:val="22"/>
          <w:lang w:val="en-GB"/>
        </w:rPr>
        <w:t>LSCBs</w:t>
      </w:r>
      <w:r w:rsidR="00216676">
        <w:rPr>
          <w:rFonts w:ascii="Arial" w:hAnsi="Arial" w:cs="Arial"/>
          <w:sz w:val="22"/>
          <w:szCs w:val="22"/>
          <w:lang w:val="en-GB"/>
        </w:rPr>
        <w:t xml:space="preserve">, and is represented on all </w:t>
      </w:r>
      <w:r w:rsidR="00B06B95">
        <w:rPr>
          <w:rFonts w:ascii="Arial" w:hAnsi="Arial" w:cs="Arial"/>
          <w:sz w:val="22"/>
          <w:szCs w:val="22"/>
          <w:lang w:val="en-GB"/>
        </w:rPr>
        <w:t xml:space="preserve">LSCBs </w:t>
      </w:r>
      <w:r w:rsidR="00B06B95" w:rsidRPr="007C36F9">
        <w:rPr>
          <w:rFonts w:ascii="Arial" w:hAnsi="Arial" w:cs="Arial"/>
          <w:sz w:val="22"/>
          <w:szCs w:val="22"/>
          <w:lang w:val="en-GB"/>
        </w:rPr>
        <w:t>and</w:t>
      </w:r>
      <w:r w:rsidRPr="007C36F9">
        <w:rPr>
          <w:rFonts w:ascii="Arial" w:hAnsi="Arial" w:cs="Arial"/>
          <w:sz w:val="22"/>
          <w:szCs w:val="22"/>
          <w:lang w:val="en-GB"/>
        </w:rPr>
        <w:t xml:space="preserve"> relevant sub-groups</w:t>
      </w:r>
      <w:r w:rsidR="00216676">
        <w:rPr>
          <w:rFonts w:ascii="Arial" w:hAnsi="Arial" w:cs="Arial"/>
          <w:sz w:val="22"/>
          <w:szCs w:val="22"/>
          <w:lang w:val="en-GB"/>
        </w:rPr>
        <w:t>.</w:t>
      </w:r>
      <w:r w:rsidR="00FE2297">
        <w:rPr>
          <w:rFonts w:ascii="Arial" w:hAnsi="Arial" w:cs="Arial"/>
          <w:sz w:val="22"/>
          <w:szCs w:val="22"/>
          <w:lang w:val="en-GB"/>
        </w:rPr>
        <w:t xml:space="preserve"> </w:t>
      </w:r>
      <w:r w:rsidR="001D68F0">
        <w:rPr>
          <w:rFonts w:ascii="Arial" w:hAnsi="Arial" w:cs="Arial"/>
          <w:sz w:val="22"/>
          <w:szCs w:val="22"/>
          <w:lang w:val="en-GB"/>
        </w:rPr>
        <w:t>Work</w:t>
      </w:r>
      <w:r w:rsidRPr="007C36F9">
        <w:rPr>
          <w:rFonts w:ascii="Arial" w:hAnsi="Arial" w:cs="Arial"/>
          <w:sz w:val="22"/>
          <w:szCs w:val="22"/>
        </w:rPr>
        <w:t xml:space="preserve"> includes supporting delivery of </w:t>
      </w:r>
      <w:r w:rsidR="00FE2297">
        <w:rPr>
          <w:rFonts w:ascii="Arial" w:hAnsi="Arial" w:cs="Arial"/>
          <w:sz w:val="22"/>
          <w:szCs w:val="22"/>
        </w:rPr>
        <w:t xml:space="preserve">business </w:t>
      </w:r>
      <w:r w:rsidRPr="007C36F9">
        <w:rPr>
          <w:rFonts w:ascii="Arial" w:hAnsi="Arial" w:cs="Arial"/>
          <w:sz w:val="22"/>
          <w:szCs w:val="22"/>
        </w:rPr>
        <w:t xml:space="preserve">plans </w:t>
      </w:r>
      <w:r w:rsidR="00FE2297">
        <w:rPr>
          <w:rFonts w:ascii="Arial" w:hAnsi="Arial" w:cs="Arial"/>
          <w:sz w:val="22"/>
          <w:szCs w:val="22"/>
        </w:rPr>
        <w:t xml:space="preserve">and priorities </w:t>
      </w:r>
      <w:r w:rsidRPr="007C36F9">
        <w:rPr>
          <w:rFonts w:ascii="Arial" w:hAnsi="Arial" w:cs="Arial"/>
          <w:sz w:val="22"/>
          <w:szCs w:val="22"/>
        </w:rPr>
        <w:t>in line with national and local safeguarding priorities.</w:t>
      </w:r>
    </w:p>
    <w:p w:rsidR="00CE218B" w:rsidRDefault="00CE218B" w:rsidP="00E92EB3">
      <w:pPr>
        <w:pStyle w:val="Default"/>
        <w:spacing w:line="276" w:lineRule="auto"/>
        <w:rPr>
          <w:color w:val="auto"/>
          <w:sz w:val="22"/>
          <w:szCs w:val="22"/>
          <w:lang w:eastAsia="en-US"/>
        </w:rPr>
      </w:pPr>
    </w:p>
    <w:p w:rsidR="004D7C73" w:rsidRDefault="00386349" w:rsidP="008C176C">
      <w:pPr>
        <w:pStyle w:val="Default"/>
        <w:spacing w:line="276" w:lineRule="auto"/>
        <w:jc w:val="both"/>
        <w:rPr>
          <w:color w:val="auto"/>
          <w:sz w:val="22"/>
          <w:szCs w:val="22"/>
          <w:lang w:eastAsia="en-US"/>
        </w:rPr>
      </w:pPr>
      <w:r w:rsidRPr="007C36F9">
        <w:rPr>
          <w:color w:val="auto"/>
          <w:sz w:val="22"/>
          <w:szCs w:val="22"/>
          <w:lang w:eastAsia="en-US"/>
        </w:rPr>
        <w:t xml:space="preserve">The </w:t>
      </w:r>
      <w:r w:rsidR="00ED3A1A" w:rsidRPr="007C36F9">
        <w:rPr>
          <w:color w:val="auto"/>
          <w:sz w:val="22"/>
          <w:szCs w:val="22"/>
          <w:lang w:eastAsia="en-US"/>
        </w:rPr>
        <w:t xml:space="preserve">Trust </w:t>
      </w:r>
      <w:r w:rsidRPr="007C36F9">
        <w:rPr>
          <w:color w:val="auto"/>
          <w:sz w:val="22"/>
          <w:szCs w:val="22"/>
          <w:lang w:eastAsia="en-US"/>
        </w:rPr>
        <w:t xml:space="preserve">has </w:t>
      </w:r>
      <w:r w:rsidR="00ED3A1A" w:rsidRPr="007C36F9">
        <w:rPr>
          <w:color w:val="auto"/>
          <w:sz w:val="22"/>
          <w:szCs w:val="22"/>
          <w:lang w:eastAsia="en-US"/>
        </w:rPr>
        <w:t xml:space="preserve">representatives </w:t>
      </w:r>
      <w:r w:rsidRPr="007C36F9">
        <w:rPr>
          <w:color w:val="auto"/>
          <w:sz w:val="22"/>
          <w:szCs w:val="22"/>
          <w:lang w:eastAsia="en-US"/>
        </w:rPr>
        <w:t xml:space="preserve">engaged in </w:t>
      </w:r>
      <w:r w:rsidR="00ED3A1A" w:rsidRPr="007C36F9">
        <w:rPr>
          <w:color w:val="auto"/>
          <w:sz w:val="22"/>
          <w:szCs w:val="22"/>
          <w:lang w:eastAsia="en-US"/>
        </w:rPr>
        <w:t>Oxfordshire and Buckinghamshire M</w:t>
      </w:r>
      <w:r w:rsidR="00AD0288" w:rsidRPr="007C36F9">
        <w:rPr>
          <w:color w:val="auto"/>
          <w:sz w:val="22"/>
          <w:szCs w:val="22"/>
          <w:lang w:eastAsia="en-US"/>
        </w:rPr>
        <w:t xml:space="preserve">ulti-Agency </w:t>
      </w:r>
      <w:r w:rsidR="00ED3A1A" w:rsidRPr="007C36F9">
        <w:rPr>
          <w:color w:val="auto"/>
          <w:sz w:val="22"/>
          <w:szCs w:val="22"/>
          <w:lang w:eastAsia="en-US"/>
        </w:rPr>
        <w:t>P</w:t>
      </w:r>
      <w:r w:rsidR="00AD0288" w:rsidRPr="007C36F9">
        <w:rPr>
          <w:color w:val="auto"/>
          <w:sz w:val="22"/>
          <w:szCs w:val="22"/>
          <w:lang w:eastAsia="en-US"/>
        </w:rPr>
        <w:t xml:space="preserve">ublic </w:t>
      </w:r>
      <w:r w:rsidR="00ED3A1A" w:rsidRPr="007C36F9">
        <w:rPr>
          <w:color w:val="auto"/>
          <w:sz w:val="22"/>
          <w:szCs w:val="22"/>
          <w:lang w:eastAsia="en-US"/>
        </w:rPr>
        <w:t>P</w:t>
      </w:r>
      <w:r w:rsidR="00AD0288" w:rsidRPr="007C36F9">
        <w:rPr>
          <w:color w:val="auto"/>
          <w:sz w:val="22"/>
          <w:szCs w:val="22"/>
          <w:lang w:eastAsia="en-US"/>
        </w:rPr>
        <w:t xml:space="preserve">rotection </w:t>
      </w:r>
      <w:r w:rsidR="00ED3A1A" w:rsidRPr="007C36F9">
        <w:rPr>
          <w:color w:val="auto"/>
          <w:sz w:val="22"/>
          <w:szCs w:val="22"/>
          <w:lang w:eastAsia="en-US"/>
        </w:rPr>
        <w:t>A</w:t>
      </w:r>
      <w:r w:rsidR="00AD0288" w:rsidRPr="007C36F9">
        <w:rPr>
          <w:color w:val="auto"/>
          <w:sz w:val="22"/>
          <w:szCs w:val="22"/>
          <w:lang w:eastAsia="en-US"/>
        </w:rPr>
        <w:t>rrangements</w:t>
      </w:r>
      <w:r w:rsidR="00ED3A1A" w:rsidRPr="007C36F9">
        <w:rPr>
          <w:color w:val="auto"/>
          <w:sz w:val="22"/>
          <w:szCs w:val="22"/>
          <w:lang w:eastAsia="en-US"/>
        </w:rPr>
        <w:t xml:space="preserve"> </w:t>
      </w:r>
      <w:r w:rsidR="00AD0288" w:rsidRPr="007C36F9">
        <w:rPr>
          <w:color w:val="auto"/>
          <w:sz w:val="22"/>
          <w:szCs w:val="22"/>
          <w:lang w:eastAsia="en-US"/>
        </w:rPr>
        <w:t xml:space="preserve">(MAPPA) </w:t>
      </w:r>
      <w:r w:rsidR="00ED3A1A" w:rsidRPr="007C36F9">
        <w:rPr>
          <w:color w:val="auto"/>
          <w:sz w:val="22"/>
          <w:szCs w:val="22"/>
          <w:lang w:eastAsia="en-US"/>
        </w:rPr>
        <w:t>and M</w:t>
      </w:r>
      <w:r w:rsidR="00AD0288" w:rsidRPr="007C36F9">
        <w:rPr>
          <w:color w:val="auto"/>
          <w:sz w:val="22"/>
          <w:szCs w:val="22"/>
          <w:lang w:eastAsia="en-US"/>
        </w:rPr>
        <w:t>ulti-</w:t>
      </w:r>
      <w:r w:rsidR="00ED3A1A" w:rsidRPr="007C36F9">
        <w:rPr>
          <w:color w:val="auto"/>
          <w:sz w:val="22"/>
          <w:szCs w:val="22"/>
          <w:lang w:eastAsia="en-US"/>
        </w:rPr>
        <w:t>A</w:t>
      </w:r>
      <w:r w:rsidR="00AD0288" w:rsidRPr="007C36F9">
        <w:rPr>
          <w:color w:val="auto"/>
          <w:sz w:val="22"/>
          <w:szCs w:val="22"/>
          <w:lang w:eastAsia="en-US"/>
        </w:rPr>
        <w:t xml:space="preserve">gency </w:t>
      </w:r>
      <w:r w:rsidR="00ED3A1A" w:rsidRPr="007C36F9">
        <w:rPr>
          <w:color w:val="auto"/>
          <w:sz w:val="22"/>
          <w:szCs w:val="22"/>
          <w:lang w:eastAsia="en-US"/>
        </w:rPr>
        <w:t>R</w:t>
      </w:r>
      <w:r w:rsidR="00AD0288" w:rsidRPr="007C36F9">
        <w:rPr>
          <w:color w:val="auto"/>
          <w:sz w:val="22"/>
          <w:szCs w:val="22"/>
          <w:lang w:eastAsia="en-US"/>
        </w:rPr>
        <w:t xml:space="preserve">isk </w:t>
      </w:r>
      <w:r w:rsidR="00ED3A1A" w:rsidRPr="007C36F9">
        <w:rPr>
          <w:color w:val="auto"/>
          <w:sz w:val="22"/>
          <w:szCs w:val="22"/>
          <w:lang w:eastAsia="en-US"/>
        </w:rPr>
        <w:t>A</w:t>
      </w:r>
      <w:r w:rsidR="00AD0288" w:rsidRPr="007C36F9">
        <w:rPr>
          <w:color w:val="auto"/>
          <w:sz w:val="22"/>
          <w:szCs w:val="22"/>
          <w:lang w:eastAsia="en-US"/>
        </w:rPr>
        <w:t xml:space="preserve">ssessment </w:t>
      </w:r>
      <w:r w:rsidR="00ED3A1A" w:rsidRPr="007C36F9">
        <w:rPr>
          <w:color w:val="auto"/>
          <w:sz w:val="22"/>
          <w:szCs w:val="22"/>
          <w:lang w:eastAsia="en-US"/>
        </w:rPr>
        <w:t>C</w:t>
      </w:r>
      <w:r w:rsidR="00AD0288" w:rsidRPr="007C36F9">
        <w:rPr>
          <w:color w:val="auto"/>
          <w:sz w:val="22"/>
          <w:szCs w:val="22"/>
          <w:lang w:eastAsia="en-US"/>
        </w:rPr>
        <w:t>onferences (MARAC)</w:t>
      </w:r>
      <w:r w:rsidR="00ED3A1A" w:rsidRPr="007C36F9">
        <w:rPr>
          <w:color w:val="auto"/>
          <w:sz w:val="22"/>
          <w:szCs w:val="22"/>
          <w:lang w:eastAsia="en-US"/>
        </w:rPr>
        <w:t xml:space="preserve"> to ensure Trusts public protection role re high risk </w:t>
      </w:r>
      <w:r w:rsidR="002E1201" w:rsidRPr="007C36F9">
        <w:rPr>
          <w:color w:val="auto"/>
          <w:sz w:val="22"/>
          <w:szCs w:val="22"/>
          <w:lang w:eastAsia="en-US"/>
        </w:rPr>
        <w:t xml:space="preserve">violent or sex </w:t>
      </w:r>
      <w:r w:rsidR="00ED3A1A" w:rsidRPr="007C36F9">
        <w:rPr>
          <w:color w:val="auto"/>
          <w:sz w:val="22"/>
          <w:szCs w:val="22"/>
          <w:lang w:eastAsia="en-US"/>
        </w:rPr>
        <w:t xml:space="preserve">offenders and high risk </w:t>
      </w:r>
      <w:r w:rsidR="002E1201" w:rsidRPr="007C36F9">
        <w:rPr>
          <w:color w:val="auto"/>
          <w:sz w:val="22"/>
          <w:szCs w:val="22"/>
          <w:lang w:eastAsia="en-US"/>
        </w:rPr>
        <w:t xml:space="preserve">domestic abuse </w:t>
      </w:r>
      <w:r w:rsidR="00ED3A1A" w:rsidRPr="007C36F9">
        <w:rPr>
          <w:color w:val="auto"/>
          <w:sz w:val="22"/>
          <w:szCs w:val="22"/>
          <w:lang w:eastAsia="en-US"/>
        </w:rPr>
        <w:t>victims is maintained.</w:t>
      </w:r>
      <w:r w:rsidRPr="007C36F9">
        <w:rPr>
          <w:color w:val="auto"/>
          <w:sz w:val="22"/>
          <w:szCs w:val="22"/>
          <w:lang w:eastAsia="en-US"/>
        </w:rPr>
        <w:t xml:space="preserve"> </w:t>
      </w:r>
    </w:p>
    <w:p w:rsidR="008C176C" w:rsidRDefault="008C176C" w:rsidP="008C176C">
      <w:pPr>
        <w:pStyle w:val="Default"/>
        <w:spacing w:line="276" w:lineRule="auto"/>
        <w:jc w:val="both"/>
        <w:rPr>
          <w:color w:val="auto"/>
          <w:sz w:val="22"/>
          <w:szCs w:val="22"/>
          <w:lang w:eastAsia="en-US"/>
        </w:rPr>
      </w:pPr>
    </w:p>
    <w:p w:rsidR="008E1BBC" w:rsidRDefault="004D7C73" w:rsidP="008C176C">
      <w:pPr>
        <w:pStyle w:val="Default"/>
        <w:spacing w:line="276" w:lineRule="auto"/>
        <w:jc w:val="both"/>
        <w:rPr>
          <w:color w:val="auto"/>
          <w:sz w:val="22"/>
          <w:szCs w:val="22"/>
          <w:lang w:eastAsia="en-US"/>
        </w:rPr>
      </w:pPr>
      <w:r>
        <w:rPr>
          <w:color w:val="auto"/>
          <w:sz w:val="22"/>
          <w:szCs w:val="22"/>
          <w:lang w:eastAsia="en-US"/>
        </w:rPr>
        <w:t xml:space="preserve">In Oxfordshire the Named Nurses attend as Trust representatives alongside adult mental health representation to ensure information sharing and risk management is in place for victims and their children. </w:t>
      </w:r>
    </w:p>
    <w:p w:rsidR="008C176C" w:rsidRDefault="008C176C" w:rsidP="008C176C">
      <w:pPr>
        <w:pStyle w:val="Default"/>
        <w:spacing w:line="276" w:lineRule="auto"/>
        <w:jc w:val="both"/>
        <w:rPr>
          <w:color w:val="auto"/>
          <w:sz w:val="22"/>
          <w:szCs w:val="22"/>
          <w:lang w:eastAsia="en-US"/>
        </w:rPr>
      </w:pPr>
    </w:p>
    <w:p w:rsidR="001A7000" w:rsidRDefault="00386349" w:rsidP="008C176C">
      <w:pPr>
        <w:pStyle w:val="Default"/>
        <w:spacing w:line="276" w:lineRule="auto"/>
        <w:jc w:val="both"/>
        <w:rPr>
          <w:color w:val="auto"/>
          <w:sz w:val="22"/>
          <w:szCs w:val="22"/>
          <w:lang w:eastAsia="en-US"/>
        </w:rPr>
      </w:pPr>
      <w:r w:rsidRPr="007C36F9">
        <w:rPr>
          <w:color w:val="auto"/>
          <w:sz w:val="22"/>
          <w:szCs w:val="22"/>
          <w:lang w:eastAsia="en-US"/>
        </w:rPr>
        <w:t xml:space="preserve">Interface with these arrangements in Swindon, Wiltshire and </w:t>
      </w:r>
      <w:r w:rsidR="006B02FB">
        <w:rPr>
          <w:color w:val="auto"/>
          <w:sz w:val="22"/>
          <w:szCs w:val="22"/>
          <w:lang w:eastAsia="en-US"/>
        </w:rPr>
        <w:t>B&amp;NES</w:t>
      </w:r>
      <w:r w:rsidRPr="007C36F9">
        <w:rPr>
          <w:color w:val="auto"/>
          <w:sz w:val="22"/>
          <w:szCs w:val="22"/>
          <w:lang w:eastAsia="en-US"/>
        </w:rPr>
        <w:t xml:space="preserve"> is managed through liaison with </w:t>
      </w:r>
      <w:r w:rsidR="004D7C73">
        <w:rPr>
          <w:color w:val="auto"/>
          <w:sz w:val="22"/>
          <w:szCs w:val="22"/>
          <w:lang w:eastAsia="en-US"/>
        </w:rPr>
        <w:t xml:space="preserve">Named Nurses in </w:t>
      </w:r>
      <w:r w:rsidRPr="007C36F9">
        <w:rPr>
          <w:color w:val="auto"/>
          <w:sz w:val="22"/>
          <w:szCs w:val="22"/>
          <w:lang w:eastAsia="en-US"/>
        </w:rPr>
        <w:t xml:space="preserve">local health providers </w:t>
      </w:r>
      <w:r w:rsidR="009E3F7F" w:rsidRPr="004748DB">
        <w:rPr>
          <w:color w:val="auto"/>
          <w:sz w:val="22"/>
          <w:szCs w:val="22"/>
          <w:lang w:eastAsia="en-US"/>
        </w:rPr>
        <w:t>as</w:t>
      </w:r>
      <w:r w:rsidRPr="004748DB">
        <w:rPr>
          <w:color w:val="auto"/>
          <w:sz w:val="22"/>
          <w:szCs w:val="22"/>
          <w:lang w:eastAsia="en-US"/>
        </w:rPr>
        <w:t xml:space="preserve"> appropriate</w:t>
      </w:r>
      <w:r w:rsidR="004D7C73" w:rsidRPr="004748DB">
        <w:rPr>
          <w:color w:val="auto"/>
          <w:sz w:val="22"/>
          <w:szCs w:val="22"/>
          <w:lang w:eastAsia="en-US"/>
        </w:rPr>
        <w:t>. This</w:t>
      </w:r>
      <w:r w:rsidR="008E1BBC" w:rsidRPr="004748DB">
        <w:rPr>
          <w:color w:val="auto"/>
          <w:sz w:val="22"/>
          <w:szCs w:val="22"/>
          <w:lang w:eastAsia="en-US"/>
        </w:rPr>
        <w:t xml:space="preserve"> will be strengthened as a priority following recruitment of </w:t>
      </w:r>
      <w:r w:rsidR="00077A2C">
        <w:rPr>
          <w:color w:val="auto"/>
          <w:sz w:val="22"/>
          <w:szCs w:val="22"/>
          <w:lang w:eastAsia="en-US"/>
        </w:rPr>
        <w:t xml:space="preserve">a </w:t>
      </w:r>
      <w:r w:rsidR="008E1BBC" w:rsidRPr="004748DB">
        <w:rPr>
          <w:color w:val="auto"/>
          <w:sz w:val="22"/>
          <w:szCs w:val="22"/>
          <w:lang w:eastAsia="en-US"/>
        </w:rPr>
        <w:t>new Named Nurse for Swindon, Wilts and B&amp;NES.</w:t>
      </w:r>
    </w:p>
    <w:p w:rsidR="008C176C" w:rsidRDefault="008C176C" w:rsidP="003236C8">
      <w:pPr>
        <w:spacing w:line="276" w:lineRule="auto"/>
        <w:ind w:left="426"/>
        <w:jc w:val="both"/>
        <w:rPr>
          <w:rFonts w:ascii="Arial" w:hAnsi="Arial" w:cs="Arial"/>
          <w:b/>
          <w:bCs/>
          <w:color w:val="000000"/>
          <w:lang w:val="en-GB" w:eastAsia="en-GB"/>
        </w:rPr>
      </w:pPr>
    </w:p>
    <w:p w:rsidR="00AF759E" w:rsidRDefault="00AF759E" w:rsidP="00AF759E">
      <w:pPr>
        <w:spacing w:line="276" w:lineRule="auto"/>
        <w:jc w:val="both"/>
        <w:rPr>
          <w:rFonts w:ascii="Arial" w:hAnsi="Arial" w:cs="Arial"/>
          <w:b/>
          <w:bCs/>
          <w:color w:val="000000"/>
          <w:lang w:val="en-GB" w:eastAsia="en-GB"/>
        </w:rPr>
      </w:pPr>
    </w:p>
    <w:p w:rsidR="00AF759E" w:rsidRDefault="00AF759E" w:rsidP="00AF759E">
      <w:pPr>
        <w:spacing w:line="276" w:lineRule="auto"/>
        <w:jc w:val="both"/>
        <w:rPr>
          <w:rFonts w:ascii="Arial" w:hAnsi="Arial" w:cs="Arial"/>
          <w:b/>
          <w:bCs/>
          <w:color w:val="000000"/>
          <w:lang w:val="en-GB" w:eastAsia="en-GB"/>
        </w:rPr>
      </w:pPr>
    </w:p>
    <w:p w:rsidR="008C176C" w:rsidRDefault="008C176C" w:rsidP="003236C8">
      <w:pPr>
        <w:spacing w:line="276" w:lineRule="auto"/>
        <w:ind w:left="426"/>
        <w:jc w:val="both"/>
        <w:rPr>
          <w:rFonts w:ascii="Arial" w:hAnsi="Arial" w:cs="Arial"/>
          <w:b/>
          <w:bCs/>
          <w:color w:val="000000"/>
          <w:lang w:val="en-GB" w:eastAsia="en-GB"/>
        </w:rPr>
      </w:pPr>
    </w:p>
    <w:p w:rsidR="003236C8" w:rsidRPr="009D1A89" w:rsidRDefault="00077A2C" w:rsidP="003F2D77">
      <w:pPr>
        <w:spacing w:line="276" w:lineRule="auto"/>
        <w:jc w:val="both"/>
        <w:rPr>
          <w:rFonts w:ascii="Arial" w:hAnsi="Arial" w:cs="Arial"/>
          <w:b/>
          <w:sz w:val="22"/>
          <w:szCs w:val="22"/>
          <w:lang w:val="en-GB"/>
        </w:rPr>
      </w:pPr>
      <w:r w:rsidRPr="009D1A89">
        <w:rPr>
          <w:rFonts w:ascii="Arial" w:hAnsi="Arial" w:cs="Arial"/>
          <w:b/>
          <w:bCs/>
          <w:sz w:val="22"/>
          <w:szCs w:val="22"/>
          <w:lang w:val="en-GB" w:eastAsia="en-GB"/>
        </w:rPr>
        <w:t>5.2</w:t>
      </w:r>
      <w:r w:rsidR="00486A47" w:rsidRPr="009D1A89">
        <w:rPr>
          <w:rFonts w:ascii="Arial" w:hAnsi="Arial" w:cs="Arial"/>
          <w:b/>
          <w:bCs/>
          <w:sz w:val="22"/>
          <w:szCs w:val="22"/>
          <w:lang w:val="en-GB" w:eastAsia="en-GB"/>
        </w:rPr>
        <w:t>.</w:t>
      </w:r>
      <w:r w:rsidRPr="009D1A89">
        <w:rPr>
          <w:rFonts w:ascii="Arial" w:hAnsi="Arial" w:cs="Arial"/>
          <w:b/>
          <w:bCs/>
          <w:sz w:val="22"/>
          <w:szCs w:val="22"/>
          <w:lang w:val="en-GB" w:eastAsia="en-GB"/>
        </w:rPr>
        <w:t xml:space="preserve"> </w:t>
      </w:r>
      <w:r w:rsidR="003236C8" w:rsidRPr="009D1A89">
        <w:rPr>
          <w:rFonts w:ascii="Arial" w:hAnsi="Arial" w:cs="Arial"/>
          <w:b/>
          <w:sz w:val="22"/>
          <w:szCs w:val="22"/>
          <w:lang w:val="en-GB"/>
        </w:rPr>
        <w:t xml:space="preserve">National and Local Authority Area Child Protection </w:t>
      </w:r>
      <w:r w:rsidR="00421B8D" w:rsidRPr="009D1A89">
        <w:rPr>
          <w:rFonts w:ascii="Arial" w:hAnsi="Arial" w:cs="Arial"/>
          <w:b/>
          <w:sz w:val="22"/>
          <w:szCs w:val="22"/>
          <w:lang w:val="en-GB"/>
        </w:rPr>
        <w:t xml:space="preserve">and Child In Need </w:t>
      </w:r>
      <w:r w:rsidR="003236C8" w:rsidRPr="009D1A89">
        <w:rPr>
          <w:rFonts w:ascii="Arial" w:hAnsi="Arial" w:cs="Arial"/>
          <w:b/>
          <w:sz w:val="22"/>
          <w:szCs w:val="22"/>
          <w:lang w:val="en-GB"/>
        </w:rPr>
        <w:t xml:space="preserve">Statistics as at 31 March 2011 and 31 </w:t>
      </w:r>
      <w:r w:rsidR="006B02FB">
        <w:rPr>
          <w:rFonts w:ascii="Arial" w:hAnsi="Arial" w:cs="Arial"/>
          <w:b/>
          <w:sz w:val="22"/>
          <w:szCs w:val="22"/>
          <w:lang w:val="en-GB"/>
        </w:rPr>
        <w:t xml:space="preserve">March </w:t>
      </w:r>
      <w:r w:rsidR="003236C8" w:rsidRPr="009D1A89">
        <w:rPr>
          <w:rFonts w:ascii="Arial" w:hAnsi="Arial" w:cs="Arial"/>
          <w:b/>
          <w:sz w:val="22"/>
          <w:szCs w:val="22"/>
          <w:lang w:val="en-GB"/>
        </w:rPr>
        <w:t xml:space="preserve">2012 (latest data) </w:t>
      </w:r>
    </w:p>
    <w:p w:rsidR="003236C8" w:rsidRPr="009D1A89" w:rsidRDefault="003236C8" w:rsidP="004748DB">
      <w:pPr>
        <w:ind w:left="426"/>
        <w:jc w:val="both"/>
        <w:rPr>
          <w:rFonts w:ascii="Arial" w:hAnsi="Arial" w:cs="Arial"/>
          <w:b/>
          <w:sz w:val="22"/>
          <w:szCs w:val="22"/>
          <w:lang w:val="en-GB"/>
        </w:rPr>
      </w:pPr>
    </w:p>
    <w:p w:rsidR="00306085" w:rsidRDefault="00306085" w:rsidP="00306085">
      <w:pPr>
        <w:jc w:val="both"/>
        <w:rPr>
          <w:rFonts w:ascii="Arial" w:hAnsi="Arial" w:cs="Arial"/>
          <w:b/>
          <w:bCs/>
          <w:lang w:val="en-GB" w:eastAsia="en-GB"/>
        </w:rPr>
      </w:pPr>
    </w:p>
    <w:tbl>
      <w:tblPr>
        <w:tblStyle w:val="TableGrid"/>
        <w:tblW w:w="0" w:type="auto"/>
        <w:tblInd w:w="108" w:type="dxa"/>
        <w:tblLook w:val="04A0"/>
      </w:tblPr>
      <w:tblGrid>
        <w:gridCol w:w="2127"/>
        <w:gridCol w:w="1743"/>
        <w:gridCol w:w="1626"/>
        <w:gridCol w:w="1626"/>
        <w:gridCol w:w="1626"/>
      </w:tblGrid>
      <w:tr w:rsidR="003236C8" w:rsidRPr="004D7C73" w:rsidTr="003F2D77">
        <w:tc>
          <w:tcPr>
            <w:tcW w:w="2127" w:type="dxa"/>
          </w:tcPr>
          <w:p w:rsidR="003236C8" w:rsidRPr="00077A2C" w:rsidRDefault="003236C8" w:rsidP="00F901E5">
            <w:pPr>
              <w:spacing w:line="276" w:lineRule="auto"/>
              <w:jc w:val="both"/>
              <w:rPr>
                <w:rFonts w:ascii="Arial" w:hAnsi="Arial" w:cs="Arial"/>
                <w:sz w:val="22"/>
                <w:szCs w:val="22"/>
                <w:lang w:val="en-GB"/>
              </w:rPr>
            </w:pPr>
          </w:p>
        </w:tc>
        <w:tc>
          <w:tcPr>
            <w:tcW w:w="1743" w:type="dxa"/>
          </w:tcPr>
          <w:p w:rsidR="003236C8" w:rsidRPr="00077A2C" w:rsidRDefault="003236C8" w:rsidP="003F2D77">
            <w:pPr>
              <w:spacing w:line="276" w:lineRule="auto"/>
              <w:rPr>
                <w:rFonts w:ascii="Arial" w:hAnsi="Arial" w:cs="Arial"/>
                <w:sz w:val="22"/>
                <w:szCs w:val="22"/>
                <w:lang w:val="en-GB"/>
              </w:rPr>
            </w:pPr>
            <w:r w:rsidRPr="00077A2C">
              <w:rPr>
                <w:rFonts w:ascii="Arial" w:hAnsi="Arial" w:cs="Arial"/>
                <w:sz w:val="22"/>
                <w:szCs w:val="22"/>
                <w:lang w:val="en-GB"/>
              </w:rPr>
              <w:t>Number of children subject to a child protection plan</w:t>
            </w:r>
          </w:p>
          <w:p w:rsidR="003236C8" w:rsidRPr="00077A2C" w:rsidRDefault="003236C8" w:rsidP="003F2D77">
            <w:pPr>
              <w:spacing w:line="276" w:lineRule="auto"/>
              <w:rPr>
                <w:rFonts w:ascii="Arial" w:hAnsi="Arial" w:cs="Arial"/>
                <w:sz w:val="22"/>
                <w:szCs w:val="22"/>
                <w:lang w:val="en-GB"/>
              </w:rPr>
            </w:pPr>
            <w:r w:rsidRPr="00077A2C">
              <w:rPr>
                <w:rFonts w:ascii="Arial" w:hAnsi="Arial" w:cs="Arial"/>
                <w:sz w:val="22"/>
                <w:szCs w:val="22"/>
                <w:lang w:val="en-GB"/>
              </w:rPr>
              <w:t>31</w:t>
            </w:r>
            <w:r w:rsidR="006B02FB">
              <w:rPr>
                <w:rFonts w:ascii="Arial" w:hAnsi="Arial" w:cs="Arial"/>
                <w:sz w:val="22"/>
                <w:szCs w:val="22"/>
                <w:lang w:val="en-GB"/>
              </w:rPr>
              <w:t xml:space="preserve"> March</w:t>
            </w:r>
            <w:r w:rsidR="00AF759E">
              <w:rPr>
                <w:rFonts w:ascii="Arial" w:hAnsi="Arial" w:cs="Arial"/>
                <w:sz w:val="22"/>
                <w:szCs w:val="22"/>
                <w:lang w:val="en-GB"/>
              </w:rPr>
              <w:t xml:space="preserve"> </w:t>
            </w:r>
            <w:r w:rsidRPr="00077A2C">
              <w:rPr>
                <w:rFonts w:ascii="Arial" w:hAnsi="Arial" w:cs="Arial"/>
                <w:sz w:val="22"/>
                <w:szCs w:val="22"/>
                <w:lang w:val="en-GB"/>
              </w:rPr>
              <w:t>2011</w:t>
            </w:r>
          </w:p>
        </w:tc>
        <w:tc>
          <w:tcPr>
            <w:tcW w:w="1626" w:type="dxa"/>
          </w:tcPr>
          <w:p w:rsidR="00AF759E" w:rsidRDefault="003236C8" w:rsidP="003F2D77">
            <w:pPr>
              <w:spacing w:line="276" w:lineRule="auto"/>
              <w:rPr>
                <w:rFonts w:ascii="Arial" w:hAnsi="Arial" w:cs="Arial"/>
                <w:sz w:val="22"/>
                <w:szCs w:val="22"/>
                <w:lang w:val="en-GB"/>
              </w:rPr>
            </w:pPr>
            <w:r w:rsidRPr="00077A2C">
              <w:rPr>
                <w:rFonts w:ascii="Arial" w:hAnsi="Arial" w:cs="Arial"/>
                <w:sz w:val="22"/>
                <w:szCs w:val="22"/>
                <w:lang w:val="en-GB"/>
              </w:rPr>
              <w:t>Number</w:t>
            </w:r>
            <w:r w:rsidR="00077A2C">
              <w:rPr>
                <w:rFonts w:ascii="Arial" w:hAnsi="Arial" w:cs="Arial"/>
                <w:sz w:val="22"/>
                <w:szCs w:val="22"/>
                <w:lang w:val="en-GB"/>
              </w:rPr>
              <w:t xml:space="preserve"> </w:t>
            </w:r>
            <w:r w:rsidRPr="00077A2C">
              <w:rPr>
                <w:rFonts w:ascii="Arial" w:hAnsi="Arial" w:cs="Arial"/>
                <w:sz w:val="22"/>
                <w:szCs w:val="22"/>
                <w:lang w:val="en-GB"/>
              </w:rPr>
              <w:t>of children subject to a child protection plan</w:t>
            </w:r>
          </w:p>
          <w:p w:rsidR="003236C8" w:rsidRPr="00077A2C" w:rsidRDefault="003236C8" w:rsidP="003F2D77">
            <w:pPr>
              <w:spacing w:line="276" w:lineRule="auto"/>
              <w:rPr>
                <w:rFonts w:ascii="Arial" w:hAnsi="Arial" w:cs="Arial"/>
                <w:sz w:val="22"/>
                <w:szCs w:val="22"/>
                <w:lang w:val="en-GB"/>
              </w:rPr>
            </w:pPr>
            <w:r w:rsidRPr="00077A2C">
              <w:rPr>
                <w:rFonts w:ascii="Arial" w:hAnsi="Arial" w:cs="Arial"/>
                <w:sz w:val="22"/>
                <w:szCs w:val="22"/>
                <w:lang w:val="en-GB"/>
              </w:rPr>
              <w:t>31</w:t>
            </w:r>
            <w:r w:rsidR="006B02FB">
              <w:rPr>
                <w:rFonts w:ascii="Arial" w:hAnsi="Arial" w:cs="Arial"/>
                <w:sz w:val="22"/>
                <w:szCs w:val="22"/>
                <w:lang w:val="en-GB"/>
              </w:rPr>
              <w:t xml:space="preserve"> March </w:t>
            </w:r>
            <w:r w:rsidRPr="00077A2C">
              <w:rPr>
                <w:rFonts w:ascii="Arial" w:hAnsi="Arial" w:cs="Arial"/>
                <w:sz w:val="22"/>
                <w:szCs w:val="22"/>
                <w:lang w:val="en-GB"/>
              </w:rPr>
              <w:t xml:space="preserve">2012 </w:t>
            </w:r>
          </w:p>
        </w:tc>
        <w:tc>
          <w:tcPr>
            <w:tcW w:w="0" w:type="auto"/>
          </w:tcPr>
          <w:p w:rsidR="003236C8" w:rsidRPr="00077A2C" w:rsidRDefault="003236C8" w:rsidP="003F2D77">
            <w:pPr>
              <w:spacing w:line="276" w:lineRule="auto"/>
              <w:rPr>
                <w:rFonts w:ascii="Arial" w:hAnsi="Arial" w:cs="Arial"/>
                <w:sz w:val="22"/>
                <w:szCs w:val="22"/>
                <w:lang w:val="en-GB"/>
              </w:rPr>
            </w:pPr>
            <w:r w:rsidRPr="00077A2C">
              <w:rPr>
                <w:rFonts w:ascii="Arial" w:hAnsi="Arial" w:cs="Arial"/>
                <w:sz w:val="22"/>
                <w:szCs w:val="22"/>
                <w:lang w:val="en-GB"/>
              </w:rPr>
              <w:t>Number of Children in Need (throughout the year)</w:t>
            </w:r>
          </w:p>
          <w:p w:rsidR="003236C8" w:rsidRPr="00077A2C" w:rsidRDefault="003236C8" w:rsidP="003F2D77">
            <w:pPr>
              <w:spacing w:line="276" w:lineRule="auto"/>
              <w:rPr>
                <w:rFonts w:ascii="Arial" w:hAnsi="Arial" w:cs="Arial"/>
                <w:sz w:val="22"/>
                <w:szCs w:val="22"/>
                <w:lang w:val="en-GB"/>
              </w:rPr>
            </w:pPr>
            <w:r w:rsidRPr="00077A2C">
              <w:rPr>
                <w:rFonts w:ascii="Arial" w:hAnsi="Arial" w:cs="Arial"/>
                <w:sz w:val="22"/>
                <w:szCs w:val="22"/>
                <w:lang w:val="en-GB"/>
              </w:rPr>
              <w:t>31</w:t>
            </w:r>
            <w:r w:rsidR="006B02FB">
              <w:rPr>
                <w:rFonts w:ascii="Arial" w:hAnsi="Arial" w:cs="Arial"/>
                <w:sz w:val="22"/>
                <w:szCs w:val="22"/>
                <w:lang w:val="en-GB"/>
              </w:rPr>
              <w:t xml:space="preserve"> March</w:t>
            </w:r>
            <w:r w:rsidRPr="00077A2C">
              <w:rPr>
                <w:rFonts w:ascii="Arial" w:hAnsi="Arial" w:cs="Arial"/>
                <w:sz w:val="22"/>
                <w:szCs w:val="22"/>
                <w:lang w:val="en-GB"/>
              </w:rPr>
              <w:t xml:space="preserve"> 2011</w:t>
            </w:r>
          </w:p>
        </w:tc>
        <w:tc>
          <w:tcPr>
            <w:tcW w:w="0" w:type="auto"/>
          </w:tcPr>
          <w:p w:rsidR="003236C8" w:rsidRPr="00077A2C" w:rsidRDefault="003236C8" w:rsidP="003F2D77">
            <w:pPr>
              <w:spacing w:line="276" w:lineRule="auto"/>
              <w:rPr>
                <w:rFonts w:ascii="Arial" w:hAnsi="Arial" w:cs="Arial"/>
                <w:sz w:val="22"/>
                <w:szCs w:val="22"/>
                <w:lang w:val="en-GB"/>
              </w:rPr>
            </w:pPr>
            <w:r w:rsidRPr="00077A2C">
              <w:rPr>
                <w:rFonts w:ascii="Arial" w:hAnsi="Arial" w:cs="Arial"/>
                <w:sz w:val="22"/>
                <w:szCs w:val="22"/>
                <w:lang w:val="en-GB"/>
              </w:rPr>
              <w:t>Number of Children in Need (throughout the year)</w:t>
            </w:r>
          </w:p>
          <w:p w:rsidR="003236C8" w:rsidRPr="00077A2C" w:rsidRDefault="003236C8" w:rsidP="003F2D77">
            <w:pPr>
              <w:spacing w:line="276" w:lineRule="auto"/>
              <w:rPr>
                <w:rFonts w:ascii="Arial" w:hAnsi="Arial" w:cs="Arial"/>
                <w:sz w:val="22"/>
                <w:szCs w:val="22"/>
                <w:lang w:val="en-GB"/>
              </w:rPr>
            </w:pPr>
            <w:r w:rsidRPr="00077A2C">
              <w:rPr>
                <w:rFonts w:ascii="Arial" w:hAnsi="Arial" w:cs="Arial"/>
                <w:sz w:val="22"/>
                <w:szCs w:val="22"/>
                <w:lang w:val="en-GB"/>
              </w:rPr>
              <w:t xml:space="preserve"> 31</w:t>
            </w:r>
            <w:r w:rsidR="006B02FB">
              <w:rPr>
                <w:rFonts w:ascii="Arial" w:hAnsi="Arial" w:cs="Arial"/>
                <w:sz w:val="22"/>
                <w:szCs w:val="22"/>
                <w:lang w:val="en-GB"/>
              </w:rPr>
              <w:t xml:space="preserve"> March</w:t>
            </w:r>
            <w:r w:rsidRPr="00077A2C">
              <w:rPr>
                <w:rFonts w:ascii="Arial" w:hAnsi="Arial" w:cs="Arial"/>
                <w:sz w:val="22"/>
                <w:szCs w:val="22"/>
                <w:lang w:val="en-GB"/>
              </w:rPr>
              <w:t xml:space="preserve"> 2012</w:t>
            </w:r>
          </w:p>
        </w:tc>
      </w:tr>
      <w:tr w:rsidR="003236C8" w:rsidRPr="004D7C73" w:rsidTr="003F2D77">
        <w:tc>
          <w:tcPr>
            <w:tcW w:w="2127" w:type="dxa"/>
          </w:tcPr>
          <w:p w:rsidR="003236C8" w:rsidRPr="00077A2C" w:rsidRDefault="003236C8" w:rsidP="00F901E5">
            <w:pPr>
              <w:spacing w:line="276" w:lineRule="auto"/>
              <w:jc w:val="both"/>
              <w:rPr>
                <w:rFonts w:ascii="Arial" w:hAnsi="Arial" w:cs="Arial"/>
                <w:b/>
                <w:bCs/>
                <w:lang w:val="en-GB" w:eastAsia="en-GB"/>
              </w:rPr>
            </w:pPr>
            <w:r w:rsidRPr="00077A2C">
              <w:rPr>
                <w:rFonts w:ascii="Arial" w:hAnsi="Arial" w:cs="Arial"/>
                <w:b/>
                <w:bCs/>
                <w:lang w:val="en-GB" w:eastAsia="en-GB"/>
              </w:rPr>
              <w:t>England</w:t>
            </w:r>
          </w:p>
        </w:tc>
        <w:tc>
          <w:tcPr>
            <w:tcW w:w="1743" w:type="dxa"/>
          </w:tcPr>
          <w:p w:rsidR="003236C8" w:rsidRPr="00077A2C" w:rsidRDefault="003236C8" w:rsidP="00F901E5">
            <w:pPr>
              <w:spacing w:line="276" w:lineRule="auto"/>
              <w:jc w:val="both"/>
              <w:rPr>
                <w:rFonts w:ascii="Arial" w:hAnsi="Arial" w:cs="Arial"/>
                <w:b/>
                <w:bCs/>
                <w:lang w:val="en-GB" w:eastAsia="en-GB"/>
              </w:rPr>
            </w:pPr>
            <w:r w:rsidRPr="00077A2C">
              <w:rPr>
                <w:rFonts w:ascii="Arial" w:hAnsi="Arial" w:cs="Arial"/>
                <w:b/>
                <w:bCs/>
                <w:lang w:val="en-GB" w:eastAsia="en-GB"/>
              </w:rPr>
              <w:t>42,700</w:t>
            </w:r>
          </w:p>
        </w:tc>
        <w:tc>
          <w:tcPr>
            <w:tcW w:w="1626" w:type="dxa"/>
          </w:tcPr>
          <w:p w:rsidR="003236C8" w:rsidRPr="00077A2C" w:rsidRDefault="003236C8" w:rsidP="00F901E5">
            <w:pPr>
              <w:spacing w:line="276" w:lineRule="auto"/>
              <w:jc w:val="both"/>
              <w:rPr>
                <w:rFonts w:ascii="Arial" w:hAnsi="Arial" w:cs="Arial"/>
                <w:b/>
                <w:bCs/>
                <w:lang w:val="en-GB" w:eastAsia="en-GB"/>
              </w:rPr>
            </w:pPr>
            <w:r w:rsidRPr="00077A2C">
              <w:rPr>
                <w:rFonts w:ascii="Arial" w:hAnsi="Arial" w:cs="Arial"/>
                <w:b/>
                <w:bCs/>
                <w:lang w:val="en-GB" w:eastAsia="en-GB"/>
              </w:rPr>
              <w:t>42,850</w:t>
            </w:r>
          </w:p>
        </w:tc>
        <w:tc>
          <w:tcPr>
            <w:tcW w:w="0" w:type="auto"/>
          </w:tcPr>
          <w:p w:rsidR="003236C8" w:rsidRPr="00077A2C" w:rsidRDefault="003236C8" w:rsidP="00F901E5">
            <w:pPr>
              <w:spacing w:line="276" w:lineRule="auto"/>
              <w:jc w:val="both"/>
              <w:rPr>
                <w:rFonts w:ascii="Arial" w:hAnsi="Arial" w:cs="Arial"/>
                <w:b/>
                <w:bCs/>
                <w:lang w:val="en-GB" w:eastAsia="en-GB"/>
              </w:rPr>
            </w:pPr>
            <w:r w:rsidRPr="00077A2C">
              <w:rPr>
                <w:rFonts w:ascii="Arial" w:hAnsi="Arial" w:cs="Arial"/>
                <w:b/>
                <w:bCs/>
                <w:lang w:val="en-GB" w:eastAsia="en-GB"/>
              </w:rPr>
              <w:t>735,500</w:t>
            </w:r>
          </w:p>
        </w:tc>
        <w:tc>
          <w:tcPr>
            <w:tcW w:w="0" w:type="auto"/>
          </w:tcPr>
          <w:p w:rsidR="003236C8" w:rsidRPr="00077A2C" w:rsidRDefault="003236C8" w:rsidP="00F901E5">
            <w:pPr>
              <w:spacing w:line="276" w:lineRule="auto"/>
              <w:jc w:val="both"/>
              <w:rPr>
                <w:rFonts w:ascii="Arial" w:hAnsi="Arial" w:cs="Arial"/>
                <w:b/>
                <w:bCs/>
                <w:lang w:val="en-GB" w:eastAsia="en-GB"/>
              </w:rPr>
            </w:pPr>
            <w:r w:rsidRPr="00077A2C">
              <w:rPr>
                <w:rFonts w:ascii="Arial" w:hAnsi="Arial" w:cs="Arial"/>
                <w:b/>
                <w:bCs/>
                <w:lang w:val="en-GB" w:eastAsia="en-GB"/>
              </w:rPr>
              <w:t>739,300</w:t>
            </w:r>
          </w:p>
        </w:tc>
      </w:tr>
      <w:tr w:rsidR="003236C8" w:rsidRPr="004D7C73" w:rsidTr="003F2D77">
        <w:tc>
          <w:tcPr>
            <w:tcW w:w="2127" w:type="dxa"/>
          </w:tcPr>
          <w:p w:rsidR="003236C8" w:rsidRPr="008E40B0" w:rsidRDefault="003236C8" w:rsidP="00F901E5">
            <w:pPr>
              <w:spacing w:line="276" w:lineRule="auto"/>
              <w:jc w:val="both"/>
              <w:rPr>
                <w:rFonts w:ascii="Arial" w:hAnsi="Arial" w:cs="Arial"/>
                <w:bCs/>
                <w:lang w:val="en-GB" w:eastAsia="en-GB"/>
              </w:rPr>
            </w:pPr>
            <w:r w:rsidRPr="008E40B0">
              <w:rPr>
                <w:rFonts w:ascii="Arial" w:hAnsi="Arial" w:cs="Arial"/>
                <w:bCs/>
                <w:lang w:val="en-GB" w:eastAsia="en-GB"/>
              </w:rPr>
              <w:t xml:space="preserve">Oxfordshire </w:t>
            </w:r>
          </w:p>
        </w:tc>
        <w:tc>
          <w:tcPr>
            <w:tcW w:w="1743" w:type="dxa"/>
          </w:tcPr>
          <w:p w:rsidR="003236C8" w:rsidRDefault="003236C8" w:rsidP="003236C8">
            <w:pPr>
              <w:spacing w:line="276" w:lineRule="auto"/>
              <w:jc w:val="both"/>
              <w:rPr>
                <w:rFonts w:ascii="Arial" w:hAnsi="Arial" w:cs="Arial"/>
                <w:bCs/>
                <w:lang w:val="en-GB" w:eastAsia="en-GB"/>
              </w:rPr>
            </w:pPr>
            <w:r>
              <w:rPr>
                <w:rFonts w:ascii="Arial" w:hAnsi="Arial" w:cs="Arial"/>
                <w:bCs/>
                <w:lang w:val="en-GB" w:eastAsia="en-GB"/>
              </w:rPr>
              <w:t>332</w:t>
            </w:r>
          </w:p>
        </w:tc>
        <w:tc>
          <w:tcPr>
            <w:tcW w:w="1626" w:type="dxa"/>
          </w:tcPr>
          <w:p w:rsidR="003236C8" w:rsidRPr="008E40B0" w:rsidRDefault="003236C8" w:rsidP="00F901E5">
            <w:pPr>
              <w:spacing w:line="276" w:lineRule="auto"/>
              <w:jc w:val="both"/>
              <w:rPr>
                <w:rFonts w:ascii="Arial" w:hAnsi="Arial" w:cs="Arial"/>
                <w:bCs/>
                <w:lang w:val="en-GB" w:eastAsia="en-GB"/>
              </w:rPr>
            </w:pPr>
            <w:r>
              <w:rPr>
                <w:rFonts w:ascii="Arial" w:hAnsi="Arial" w:cs="Arial"/>
                <w:bCs/>
                <w:lang w:val="en-GB" w:eastAsia="en-GB"/>
              </w:rPr>
              <w:t>364</w:t>
            </w:r>
          </w:p>
        </w:tc>
        <w:tc>
          <w:tcPr>
            <w:tcW w:w="0" w:type="auto"/>
          </w:tcPr>
          <w:p w:rsidR="003236C8" w:rsidRDefault="003236C8" w:rsidP="00F901E5">
            <w:pPr>
              <w:spacing w:line="276" w:lineRule="auto"/>
              <w:jc w:val="both"/>
              <w:rPr>
                <w:rFonts w:ascii="Arial" w:hAnsi="Arial" w:cs="Arial"/>
                <w:bCs/>
                <w:lang w:val="en-GB" w:eastAsia="en-GB"/>
              </w:rPr>
            </w:pPr>
            <w:r>
              <w:rPr>
                <w:rFonts w:ascii="Arial" w:hAnsi="Arial" w:cs="Arial"/>
                <w:bCs/>
                <w:lang w:val="en-GB" w:eastAsia="en-GB"/>
              </w:rPr>
              <w:t>5760</w:t>
            </w:r>
          </w:p>
        </w:tc>
        <w:tc>
          <w:tcPr>
            <w:tcW w:w="0" w:type="auto"/>
          </w:tcPr>
          <w:p w:rsidR="003236C8" w:rsidRDefault="003236C8" w:rsidP="00F901E5">
            <w:pPr>
              <w:spacing w:line="276" w:lineRule="auto"/>
              <w:jc w:val="both"/>
              <w:rPr>
                <w:rFonts w:ascii="Arial" w:hAnsi="Arial" w:cs="Arial"/>
                <w:bCs/>
                <w:lang w:val="en-GB" w:eastAsia="en-GB"/>
              </w:rPr>
            </w:pPr>
            <w:r>
              <w:rPr>
                <w:rFonts w:ascii="Arial" w:hAnsi="Arial" w:cs="Arial"/>
                <w:bCs/>
                <w:lang w:val="en-GB" w:eastAsia="en-GB"/>
              </w:rPr>
              <w:t>5711</w:t>
            </w:r>
          </w:p>
        </w:tc>
      </w:tr>
      <w:tr w:rsidR="003236C8" w:rsidRPr="004D7C73" w:rsidTr="003F2D77">
        <w:tc>
          <w:tcPr>
            <w:tcW w:w="2127" w:type="dxa"/>
          </w:tcPr>
          <w:p w:rsidR="003236C8" w:rsidRPr="008E40B0" w:rsidRDefault="003236C8" w:rsidP="00F901E5">
            <w:pPr>
              <w:spacing w:line="276" w:lineRule="auto"/>
              <w:jc w:val="both"/>
              <w:rPr>
                <w:rFonts w:ascii="Arial" w:hAnsi="Arial" w:cs="Arial"/>
                <w:bCs/>
                <w:lang w:val="en-GB" w:eastAsia="en-GB"/>
              </w:rPr>
            </w:pPr>
            <w:r w:rsidRPr="008E40B0">
              <w:rPr>
                <w:rFonts w:ascii="Arial" w:hAnsi="Arial" w:cs="Arial"/>
                <w:bCs/>
                <w:lang w:val="en-GB" w:eastAsia="en-GB"/>
              </w:rPr>
              <w:t xml:space="preserve">Buckinghamshire </w:t>
            </w:r>
          </w:p>
        </w:tc>
        <w:tc>
          <w:tcPr>
            <w:tcW w:w="1743" w:type="dxa"/>
          </w:tcPr>
          <w:p w:rsidR="003236C8" w:rsidRDefault="003236C8" w:rsidP="00F901E5">
            <w:pPr>
              <w:spacing w:line="276" w:lineRule="auto"/>
              <w:jc w:val="both"/>
              <w:rPr>
                <w:rFonts w:ascii="Arial" w:hAnsi="Arial" w:cs="Arial"/>
                <w:bCs/>
                <w:lang w:val="en-GB" w:eastAsia="en-GB"/>
              </w:rPr>
            </w:pPr>
            <w:r>
              <w:rPr>
                <w:rFonts w:ascii="Arial" w:hAnsi="Arial" w:cs="Arial"/>
                <w:bCs/>
                <w:lang w:val="en-GB" w:eastAsia="en-GB"/>
              </w:rPr>
              <w:t>368</w:t>
            </w:r>
          </w:p>
        </w:tc>
        <w:tc>
          <w:tcPr>
            <w:tcW w:w="1626" w:type="dxa"/>
          </w:tcPr>
          <w:p w:rsidR="003236C8" w:rsidRPr="008E40B0" w:rsidRDefault="003236C8" w:rsidP="00F901E5">
            <w:pPr>
              <w:spacing w:line="276" w:lineRule="auto"/>
              <w:jc w:val="both"/>
              <w:rPr>
                <w:rFonts w:ascii="Arial" w:hAnsi="Arial" w:cs="Arial"/>
                <w:bCs/>
                <w:lang w:val="en-GB" w:eastAsia="en-GB"/>
              </w:rPr>
            </w:pPr>
            <w:r>
              <w:rPr>
                <w:rFonts w:ascii="Arial" w:hAnsi="Arial" w:cs="Arial"/>
                <w:bCs/>
                <w:lang w:val="en-GB" w:eastAsia="en-GB"/>
              </w:rPr>
              <w:t>362</w:t>
            </w:r>
          </w:p>
        </w:tc>
        <w:tc>
          <w:tcPr>
            <w:tcW w:w="0" w:type="auto"/>
          </w:tcPr>
          <w:p w:rsidR="003236C8" w:rsidRDefault="003236C8" w:rsidP="00F901E5">
            <w:pPr>
              <w:spacing w:line="276" w:lineRule="auto"/>
              <w:jc w:val="both"/>
              <w:rPr>
                <w:rFonts w:ascii="Arial" w:hAnsi="Arial" w:cs="Arial"/>
                <w:bCs/>
                <w:lang w:val="en-GB" w:eastAsia="en-GB"/>
              </w:rPr>
            </w:pPr>
            <w:r>
              <w:rPr>
                <w:rFonts w:ascii="Arial" w:hAnsi="Arial" w:cs="Arial"/>
                <w:bCs/>
                <w:lang w:val="en-GB" w:eastAsia="en-GB"/>
              </w:rPr>
              <w:t>5961</w:t>
            </w:r>
          </w:p>
        </w:tc>
        <w:tc>
          <w:tcPr>
            <w:tcW w:w="0" w:type="auto"/>
          </w:tcPr>
          <w:p w:rsidR="003236C8" w:rsidRDefault="003236C8" w:rsidP="00F901E5">
            <w:pPr>
              <w:spacing w:line="276" w:lineRule="auto"/>
              <w:jc w:val="both"/>
              <w:rPr>
                <w:rFonts w:ascii="Arial" w:hAnsi="Arial" w:cs="Arial"/>
                <w:bCs/>
                <w:lang w:val="en-GB" w:eastAsia="en-GB"/>
              </w:rPr>
            </w:pPr>
            <w:r>
              <w:rPr>
                <w:rFonts w:ascii="Arial" w:hAnsi="Arial" w:cs="Arial"/>
                <w:bCs/>
                <w:lang w:val="en-GB" w:eastAsia="en-GB"/>
              </w:rPr>
              <w:t>5858</w:t>
            </w:r>
          </w:p>
        </w:tc>
      </w:tr>
      <w:tr w:rsidR="003236C8" w:rsidRPr="004D7C73" w:rsidTr="003F2D77">
        <w:tc>
          <w:tcPr>
            <w:tcW w:w="2127" w:type="dxa"/>
          </w:tcPr>
          <w:p w:rsidR="003236C8" w:rsidRPr="008E40B0" w:rsidRDefault="003236C8" w:rsidP="00F901E5">
            <w:pPr>
              <w:spacing w:line="276" w:lineRule="auto"/>
              <w:jc w:val="both"/>
              <w:rPr>
                <w:rFonts w:ascii="Arial" w:hAnsi="Arial" w:cs="Arial"/>
                <w:sz w:val="22"/>
                <w:szCs w:val="22"/>
                <w:lang w:val="en-GB"/>
              </w:rPr>
            </w:pPr>
            <w:r w:rsidRPr="008E40B0">
              <w:rPr>
                <w:rFonts w:ascii="Arial" w:hAnsi="Arial" w:cs="Arial"/>
                <w:sz w:val="22"/>
                <w:szCs w:val="22"/>
                <w:lang w:val="en-GB"/>
              </w:rPr>
              <w:t>Swindon</w:t>
            </w:r>
          </w:p>
        </w:tc>
        <w:tc>
          <w:tcPr>
            <w:tcW w:w="1743" w:type="dxa"/>
          </w:tcPr>
          <w:p w:rsidR="003236C8" w:rsidRDefault="003236C8" w:rsidP="00F901E5">
            <w:pPr>
              <w:spacing w:line="276" w:lineRule="auto"/>
              <w:jc w:val="both"/>
              <w:rPr>
                <w:rFonts w:ascii="Arial" w:hAnsi="Arial" w:cs="Arial"/>
                <w:sz w:val="22"/>
                <w:szCs w:val="22"/>
                <w:lang w:val="en-GB"/>
              </w:rPr>
            </w:pPr>
            <w:r>
              <w:rPr>
                <w:rFonts w:ascii="Arial" w:hAnsi="Arial" w:cs="Arial"/>
                <w:sz w:val="22"/>
                <w:szCs w:val="22"/>
                <w:lang w:val="en-GB"/>
              </w:rPr>
              <w:t>94</w:t>
            </w:r>
          </w:p>
        </w:tc>
        <w:tc>
          <w:tcPr>
            <w:tcW w:w="1626" w:type="dxa"/>
          </w:tcPr>
          <w:p w:rsidR="003236C8" w:rsidRPr="008E40B0" w:rsidRDefault="003236C8" w:rsidP="00F901E5">
            <w:pPr>
              <w:spacing w:line="276" w:lineRule="auto"/>
              <w:jc w:val="both"/>
              <w:rPr>
                <w:rFonts w:ascii="Arial" w:hAnsi="Arial" w:cs="Arial"/>
                <w:sz w:val="22"/>
                <w:szCs w:val="22"/>
                <w:lang w:val="en-GB"/>
              </w:rPr>
            </w:pPr>
            <w:r>
              <w:rPr>
                <w:rFonts w:ascii="Arial" w:hAnsi="Arial" w:cs="Arial"/>
                <w:sz w:val="22"/>
                <w:szCs w:val="22"/>
                <w:lang w:val="en-GB"/>
              </w:rPr>
              <w:t>116</w:t>
            </w:r>
          </w:p>
        </w:tc>
        <w:tc>
          <w:tcPr>
            <w:tcW w:w="0" w:type="auto"/>
          </w:tcPr>
          <w:p w:rsidR="003236C8" w:rsidRDefault="003236C8" w:rsidP="00F901E5">
            <w:pPr>
              <w:spacing w:line="276" w:lineRule="auto"/>
              <w:jc w:val="both"/>
              <w:rPr>
                <w:rFonts w:ascii="Arial" w:hAnsi="Arial" w:cs="Arial"/>
                <w:sz w:val="22"/>
                <w:szCs w:val="22"/>
                <w:lang w:val="en-GB"/>
              </w:rPr>
            </w:pPr>
            <w:r>
              <w:rPr>
                <w:rFonts w:ascii="Arial" w:hAnsi="Arial" w:cs="Arial"/>
                <w:sz w:val="22"/>
                <w:szCs w:val="22"/>
                <w:lang w:val="en-GB"/>
              </w:rPr>
              <w:t>2794</w:t>
            </w:r>
          </w:p>
        </w:tc>
        <w:tc>
          <w:tcPr>
            <w:tcW w:w="0" w:type="auto"/>
          </w:tcPr>
          <w:p w:rsidR="003236C8" w:rsidRDefault="003236C8" w:rsidP="00F901E5">
            <w:pPr>
              <w:spacing w:line="276" w:lineRule="auto"/>
              <w:jc w:val="both"/>
              <w:rPr>
                <w:rFonts w:ascii="Arial" w:hAnsi="Arial" w:cs="Arial"/>
                <w:sz w:val="22"/>
                <w:szCs w:val="22"/>
                <w:lang w:val="en-GB"/>
              </w:rPr>
            </w:pPr>
            <w:r>
              <w:rPr>
                <w:rFonts w:ascii="Arial" w:hAnsi="Arial" w:cs="Arial"/>
                <w:sz w:val="22"/>
                <w:szCs w:val="22"/>
                <w:lang w:val="en-GB"/>
              </w:rPr>
              <w:t>1925</w:t>
            </w:r>
          </w:p>
        </w:tc>
      </w:tr>
      <w:tr w:rsidR="003236C8" w:rsidRPr="004D7C73" w:rsidTr="003F2D77">
        <w:tc>
          <w:tcPr>
            <w:tcW w:w="2127" w:type="dxa"/>
          </w:tcPr>
          <w:p w:rsidR="003236C8" w:rsidRPr="008E40B0" w:rsidRDefault="003236C8" w:rsidP="00F901E5">
            <w:pPr>
              <w:spacing w:line="276" w:lineRule="auto"/>
              <w:jc w:val="both"/>
              <w:rPr>
                <w:rFonts w:ascii="Arial" w:hAnsi="Arial" w:cs="Arial"/>
                <w:sz w:val="22"/>
                <w:szCs w:val="22"/>
                <w:lang w:val="en-GB"/>
              </w:rPr>
            </w:pPr>
            <w:r w:rsidRPr="008E40B0">
              <w:rPr>
                <w:rFonts w:ascii="Arial" w:hAnsi="Arial" w:cs="Arial"/>
                <w:sz w:val="22"/>
                <w:szCs w:val="22"/>
                <w:lang w:val="en-GB"/>
              </w:rPr>
              <w:t>Wiltshire</w:t>
            </w:r>
          </w:p>
        </w:tc>
        <w:tc>
          <w:tcPr>
            <w:tcW w:w="1743" w:type="dxa"/>
          </w:tcPr>
          <w:p w:rsidR="003236C8" w:rsidRDefault="003236C8" w:rsidP="00F901E5">
            <w:pPr>
              <w:spacing w:line="276" w:lineRule="auto"/>
              <w:jc w:val="both"/>
              <w:rPr>
                <w:rFonts w:ascii="Arial" w:hAnsi="Arial" w:cs="Arial"/>
                <w:sz w:val="22"/>
                <w:szCs w:val="22"/>
                <w:lang w:val="en-GB"/>
              </w:rPr>
            </w:pPr>
            <w:r>
              <w:rPr>
                <w:rFonts w:ascii="Arial" w:hAnsi="Arial" w:cs="Arial"/>
                <w:sz w:val="22"/>
                <w:szCs w:val="22"/>
                <w:lang w:val="en-GB"/>
              </w:rPr>
              <w:t>163</w:t>
            </w:r>
          </w:p>
        </w:tc>
        <w:tc>
          <w:tcPr>
            <w:tcW w:w="1626" w:type="dxa"/>
          </w:tcPr>
          <w:p w:rsidR="003236C8" w:rsidRPr="008E40B0" w:rsidRDefault="003236C8" w:rsidP="00F901E5">
            <w:pPr>
              <w:spacing w:line="276" w:lineRule="auto"/>
              <w:jc w:val="both"/>
              <w:rPr>
                <w:rFonts w:ascii="Arial" w:hAnsi="Arial" w:cs="Arial"/>
                <w:sz w:val="22"/>
                <w:szCs w:val="22"/>
                <w:lang w:val="en-GB"/>
              </w:rPr>
            </w:pPr>
            <w:r>
              <w:rPr>
                <w:rFonts w:ascii="Arial" w:hAnsi="Arial" w:cs="Arial"/>
                <w:sz w:val="22"/>
                <w:szCs w:val="22"/>
                <w:lang w:val="en-GB"/>
              </w:rPr>
              <w:t>169</w:t>
            </w:r>
          </w:p>
        </w:tc>
        <w:tc>
          <w:tcPr>
            <w:tcW w:w="0" w:type="auto"/>
          </w:tcPr>
          <w:p w:rsidR="003236C8" w:rsidRDefault="003236C8" w:rsidP="00F901E5">
            <w:pPr>
              <w:spacing w:line="276" w:lineRule="auto"/>
              <w:jc w:val="both"/>
              <w:rPr>
                <w:rFonts w:ascii="Arial" w:hAnsi="Arial" w:cs="Arial"/>
                <w:sz w:val="22"/>
                <w:szCs w:val="22"/>
                <w:lang w:val="en-GB"/>
              </w:rPr>
            </w:pPr>
            <w:r>
              <w:rPr>
                <w:rFonts w:ascii="Arial" w:hAnsi="Arial" w:cs="Arial"/>
                <w:sz w:val="22"/>
                <w:szCs w:val="22"/>
                <w:lang w:val="en-GB"/>
              </w:rPr>
              <w:t>3390</w:t>
            </w:r>
          </w:p>
        </w:tc>
        <w:tc>
          <w:tcPr>
            <w:tcW w:w="0" w:type="auto"/>
          </w:tcPr>
          <w:p w:rsidR="003236C8" w:rsidRDefault="003236C8" w:rsidP="00F901E5">
            <w:pPr>
              <w:spacing w:line="276" w:lineRule="auto"/>
              <w:jc w:val="both"/>
              <w:rPr>
                <w:rFonts w:ascii="Arial" w:hAnsi="Arial" w:cs="Arial"/>
                <w:sz w:val="22"/>
                <w:szCs w:val="22"/>
                <w:lang w:val="en-GB"/>
              </w:rPr>
            </w:pPr>
            <w:r>
              <w:rPr>
                <w:rFonts w:ascii="Arial" w:hAnsi="Arial" w:cs="Arial"/>
                <w:sz w:val="22"/>
                <w:szCs w:val="22"/>
                <w:lang w:val="en-GB"/>
              </w:rPr>
              <w:t>3700</w:t>
            </w:r>
          </w:p>
        </w:tc>
      </w:tr>
      <w:tr w:rsidR="003236C8" w:rsidRPr="004D7C73" w:rsidTr="003F2D77">
        <w:tc>
          <w:tcPr>
            <w:tcW w:w="2127" w:type="dxa"/>
          </w:tcPr>
          <w:p w:rsidR="003236C8" w:rsidRPr="008E40B0" w:rsidRDefault="003236C8" w:rsidP="00F901E5">
            <w:pPr>
              <w:spacing w:line="276" w:lineRule="auto"/>
              <w:jc w:val="both"/>
              <w:rPr>
                <w:rFonts w:ascii="Arial" w:hAnsi="Arial" w:cs="Arial"/>
                <w:sz w:val="22"/>
                <w:szCs w:val="22"/>
                <w:lang w:val="en-GB"/>
              </w:rPr>
            </w:pPr>
            <w:r w:rsidRPr="008E40B0">
              <w:rPr>
                <w:rFonts w:ascii="Arial" w:hAnsi="Arial" w:cs="Arial"/>
                <w:sz w:val="22"/>
                <w:szCs w:val="22"/>
                <w:lang w:val="en-GB"/>
              </w:rPr>
              <w:t>B&amp;NES</w:t>
            </w:r>
          </w:p>
        </w:tc>
        <w:tc>
          <w:tcPr>
            <w:tcW w:w="1743" w:type="dxa"/>
          </w:tcPr>
          <w:p w:rsidR="003236C8" w:rsidRDefault="003236C8" w:rsidP="00F901E5">
            <w:pPr>
              <w:spacing w:line="276" w:lineRule="auto"/>
              <w:jc w:val="both"/>
              <w:rPr>
                <w:rFonts w:ascii="Arial" w:hAnsi="Arial" w:cs="Arial"/>
                <w:sz w:val="22"/>
                <w:szCs w:val="22"/>
                <w:lang w:val="en-GB"/>
              </w:rPr>
            </w:pPr>
            <w:r>
              <w:rPr>
                <w:rFonts w:ascii="Arial" w:hAnsi="Arial" w:cs="Arial"/>
                <w:sz w:val="22"/>
                <w:szCs w:val="22"/>
                <w:lang w:val="en-GB"/>
              </w:rPr>
              <w:t>102</w:t>
            </w:r>
          </w:p>
        </w:tc>
        <w:tc>
          <w:tcPr>
            <w:tcW w:w="1626" w:type="dxa"/>
          </w:tcPr>
          <w:p w:rsidR="003236C8" w:rsidRPr="008E40B0" w:rsidRDefault="003236C8" w:rsidP="00F901E5">
            <w:pPr>
              <w:spacing w:line="276" w:lineRule="auto"/>
              <w:jc w:val="both"/>
              <w:rPr>
                <w:rFonts w:ascii="Arial" w:hAnsi="Arial" w:cs="Arial"/>
                <w:sz w:val="22"/>
                <w:szCs w:val="22"/>
                <w:lang w:val="en-GB"/>
              </w:rPr>
            </w:pPr>
            <w:r>
              <w:rPr>
                <w:rFonts w:ascii="Arial" w:hAnsi="Arial" w:cs="Arial"/>
                <w:sz w:val="22"/>
                <w:szCs w:val="22"/>
                <w:lang w:val="en-GB"/>
              </w:rPr>
              <w:t>70</w:t>
            </w:r>
          </w:p>
        </w:tc>
        <w:tc>
          <w:tcPr>
            <w:tcW w:w="0" w:type="auto"/>
          </w:tcPr>
          <w:p w:rsidR="003236C8" w:rsidRDefault="003236C8" w:rsidP="00F901E5">
            <w:pPr>
              <w:spacing w:line="276" w:lineRule="auto"/>
              <w:jc w:val="both"/>
              <w:rPr>
                <w:rFonts w:ascii="Arial" w:hAnsi="Arial" w:cs="Arial"/>
                <w:sz w:val="22"/>
                <w:szCs w:val="22"/>
                <w:lang w:val="en-GB"/>
              </w:rPr>
            </w:pPr>
            <w:r>
              <w:rPr>
                <w:rFonts w:ascii="Arial" w:hAnsi="Arial" w:cs="Arial"/>
                <w:sz w:val="22"/>
                <w:szCs w:val="22"/>
                <w:lang w:val="en-GB"/>
              </w:rPr>
              <w:t>2127</w:t>
            </w:r>
          </w:p>
        </w:tc>
        <w:tc>
          <w:tcPr>
            <w:tcW w:w="0" w:type="auto"/>
          </w:tcPr>
          <w:p w:rsidR="003236C8" w:rsidRDefault="003236C8" w:rsidP="00F901E5">
            <w:pPr>
              <w:spacing w:line="276" w:lineRule="auto"/>
              <w:jc w:val="both"/>
              <w:rPr>
                <w:rFonts w:ascii="Arial" w:hAnsi="Arial" w:cs="Arial"/>
                <w:sz w:val="22"/>
                <w:szCs w:val="22"/>
                <w:lang w:val="en-GB"/>
              </w:rPr>
            </w:pPr>
            <w:r>
              <w:rPr>
                <w:rFonts w:ascii="Arial" w:hAnsi="Arial" w:cs="Arial"/>
                <w:sz w:val="22"/>
                <w:szCs w:val="22"/>
                <w:lang w:val="en-GB"/>
              </w:rPr>
              <w:t>2016</w:t>
            </w:r>
          </w:p>
        </w:tc>
      </w:tr>
    </w:tbl>
    <w:p w:rsidR="003236C8" w:rsidRDefault="003236C8" w:rsidP="005C5F2F">
      <w:pPr>
        <w:ind w:left="360"/>
        <w:rPr>
          <w:rFonts w:ascii="Arial" w:hAnsi="Arial" w:cs="Arial"/>
          <w:bCs/>
          <w:lang w:val="en-GB" w:eastAsia="en-GB"/>
        </w:rPr>
      </w:pPr>
    </w:p>
    <w:p w:rsidR="00534019" w:rsidRPr="00C21737" w:rsidRDefault="00534019" w:rsidP="003F2D77">
      <w:pPr>
        <w:rPr>
          <w:rFonts w:ascii="Arial" w:hAnsi="Arial" w:cs="Arial"/>
          <w:sz w:val="22"/>
          <w:szCs w:val="22"/>
          <w:lang w:val="en-GB"/>
        </w:rPr>
      </w:pPr>
      <w:r w:rsidRPr="00C21737">
        <w:rPr>
          <w:rFonts w:ascii="Arial" w:hAnsi="Arial" w:cs="Arial"/>
          <w:sz w:val="22"/>
          <w:szCs w:val="22"/>
          <w:lang w:val="en-GB"/>
        </w:rPr>
        <w:t>Key trends</w:t>
      </w:r>
      <w:r w:rsidR="00C21737">
        <w:rPr>
          <w:rFonts w:ascii="Arial" w:hAnsi="Arial" w:cs="Arial"/>
          <w:sz w:val="22"/>
          <w:szCs w:val="22"/>
          <w:lang w:val="en-GB"/>
        </w:rPr>
        <w:t>:</w:t>
      </w:r>
    </w:p>
    <w:p w:rsidR="00486A47" w:rsidRPr="00486A47" w:rsidRDefault="00486A47" w:rsidP="005C5F2F">
      <w:pPr>
        <w:ind w:left="360"/>
        <w:rPr>
          <w:rFonts w:ascii="Arial" w:hAnsi="Arial" w:cs="Arial"/>
          <w:b/>
          <w:sz w:val="22"/>
          <w:szCs w:val="22"/>
          <w:u w:val="single"/>
          <w:lang w:val="en-GB"/>
        </w:rPr>
      </w:pPr>
    </w:p>
    <w:p w:rsidR="00486A47" w:rsidRPr="00A43CE5" w:rsidRDefault="005C5F2F" w:rsidP="00A43CE5">
      <w:pPr>
        <w:pStyle w:val="ListParagraph"/>
        <w:numPr>
          <w:ilvl w:val="0"/>
          <w:numId w:val="25"/>
        </w:numPr>
        <w:rPr>
          <w:rFonts w:ascii="Arial" w:hAnsi="Arial" w:cs="Arial"/>
          <w:lang w:val="en-GB"/>
        </w:rPr>
      </w:pPr>
      <w:r w:rsidRPr="00C21737">
        <w:rPr>
          <w:rFonts w:ascii="Arial" w:hAnsi="Arial" w:cs="Arial"/>
          <w:lang w:val="en-GB"/>
        </w:rPr>
        <w:t xml:space="preserve">An increase in the number of children subject to CP plans </w:t>
      </w:r>
      <w:r w:rsidR="00077A2C" w:rsidRPr="00C21737">
        <w:rPr>
          <w:rFonts w:ascii="Arial" w:hAnsi="Arial" w:cs="Arial"/>
          <w:lang w:val="en-GB"/>
        </w:rPr>
        <w:t>in Oxfordshire, Swindon and Wiltshire.</w:t>
      </w:r>
    </w:p>
    <w:p w:rsidR="00186A07" w:rsidRPr="008C176C" w:rsidRDefault="00421B8D" w:rsidP="008C176C">
      <w:pPr>
        <w:pStyle w:val="ListParagraph"/>
        <w:numPr>
          <w:ilvl w:val="0"/>
          <w:numId w:val="25"/>
        </w:numPr>
        <w:rPr>
          <w:rFonts w:ascii="Arial" w:hAnsi="Arial" w:cs="Arial"/>
          <w:lang w:val="en-GB"/>
        </w:rPr>
      </w:pPr>
      <w:r w:rsidRPr="00C21737">
        <w:rPr>
          <w:rFonts w:ascii="Arial" w:hAnsi="Arial" w:cs="Arial"/>
          <w:lang w:val="en-GB"/>
        </w:rPr>
        <w:t>An increase in child in need cases in Wiltshire.</w:t>
      </w:r>
    </w:p>
    <w:p w:rsidR="00F80262" w:rsidRPr="009D1A89" w:rsidRDefault="00C21737" w:rsidP="00C21737">
      <w:pPr>
        <w:jc w:val="both"/>
        <w:outlineLvl w:val="0"/>
        <w:rPr>
          <w:rFonts w:ascii="Arial" w:hAnsi="Arial" w:cs="Arial"/>
          <w:sz w:val="22"/>
          <w:szCs w:val="22"/>
          <w:lang w:val="en-GB"/>
        </w:rPr>
      </w:pPr>
      <w:r w:rsidRPr="009D1A89">
        <w:rPr>
          <w:rFonts w:ascii="Arial" w:hAnsi="Arial" w:cs="Arial"/>
          <w:b/>
          <w:sz w:val="22"/>
          <w:szCs w:val="22"/>
          <w:lang w:val="en-GB"/>
        </w:rPr>
        <w:t xml:space="preserve">5.3 </w:t>
      </w:r>
      <w:r w:rsidR="003A58CF" w:rsidRPr="009D1A89">
        <w:rPr>
          <w:rFonts w:ascii="Arial" w:hAnsi="Arial" w:cs="Arial"/>
          <w:b/>
          <w:sz w:val="22"/>
          <w:szCs w:val="22"/>
          <w:lang w:val="en-GB"/>
        </w:rPr>
        <w:t>Oxfordshire</w:t>
      </w:r>
    </w:p>
    <w:p w:rsidR="00306085" w:rsidRDefault="00306085" w:rsidP="007C36F9">
      <w:pPr>
        <w:jc w:val="both"/>
        <w:outlineLvl w:val="0"/>
        <w:rPr>
          <w:rFonts w:ascii="Arial" w:hAnsi="Arial" w:cs="Arial"/>
          <w:sz w:val="22"/>
          <w:szCs w:val="22"/>
          <w:u w:val="single"/>
          <w:lang w:val="en-GB"/>
        </w:rPr>
      </w:pPr>
    </w:p>
    <w:p w:rsidR="00DC2DD3" w:rsidRDefault="00306085" w:rsidP="003F2D77">
      <w:pPr>
        <w:jc w:val="both"/>
        <w:rPr>
          <w:rFonts w:ascii="Arial" w:hAnsi="Arial" w:cs="Arial"/>
          <w:sz w:val="22"/>
          <w:szCs w:val="22"/>
          <w:lang w:val="en-GB"/>
        </w:rPr>
      </w:pPr>
      <w:r>
        <w:rPr>
          <w:rFonts w:ascii="Arial" w:hAnsi="Arial" w:cs="Arial"/>
          <w:sz w:val="22"/>
          <w:szCs w:val="22"/>
          <w:lang w:val="en-GB"/>
        </w:rPr>
        <w:t xml:space="preserve">The </w:t>
      </w:r>
      <w:r w:rsidR="00C21737">
        <w:rPr>
          <w:rFonts w:ascii="Arial" w:hAnsi="Arial" w:cs="Arial"/>
          <w:sz w:val="22"/>
          <w:szCs w:val="22"/>
          <w:lang w:val="en-GB"/>
        </w:rPr>
        <w:t xml:space="preserve">main </w:t>
      </w:r>
      <w:r>
        <w:rPr>
          <w:rFonts w:ascii="Arial" w:hAnsi="Arial" w:cs="Arial"/>
          <w:sz w:val="22"/>
          <w:szCs w:val="22"/>
          <w:lang w:val="en-GB"/>
        </w:rPr>
        <w:t xml:space="preserve">area of work </w:t>
      </w:r>
      <w:r w:rsidR="00716860">
        <w:rPr>
          <w:rFonts w:ascii="Arial" w:hAnsi="Arial" w:cs="Arial"/>
          <w:sz w:val="22"/>
          <w:szCs w:val="22"/>
          <w:lang w:val="en-GB"/>
        </w:rPr>
        <w:t xml:space="preserve">in 2012/13 </w:t>
      </w:r>
      <w:r w:rsidR="00DC2DD3" w:rsidRPr="00216676">
        <w:rPr>
          <w:rFonts w:ascii="Arial" w:hAnsi="Arial" w:cs="Arial"/>
          <w:sz w:val="22"/>
          <w:szCs w:val="22"/>
          <w:lang w:val="en-GB"/>
        </w:rPr>
        <w:t>related to Child Sexual exploitation</w:t>
      </w:r>
      <w:r w:rsidR="00876E0F">
        <w:rPr>
          <w:rFonts w:ascii="Arial" w:hAnsi="Arial" w:cs="Arial"/>
          <w:sz w:val="22"/>
          <w:szCs w:val="22"/>
          <w:lang w:val="en-GB"/>
        </w:rPr>
        <w:t>.</w:t>
      </w:r>
    </w:p>
    <w:p w:rsidR="00DC2DD3" w:rsidRPr="00DC2DD3" w:rsidRDefault="00DC2DD3" w:rsidP="003F2D77">
      <w:pPr>
        <w:jc w:val="both"/>
        <w:rPr>
          <w:rFonts w:ascii="Arial" w:hAnsi="Arial" w:cs="Arial"/>
          <w:sz w:val="22"/>
          <w:szCs w:val="22"/>
          <w:lang w:val="en-GB"/>
        </w:rPr>
      </w:pPr>
      <w:proofErr w:type="gramStart"/>
      <w:r w:rsidRPr="00DC2DD3">
        <w:rPr>
          <w:rFonts w:ascii="Arial" w:hAnsi="Arial" w:cs="Arial"/>
          <w:sz w:val="22"/>
          <w:szCs w:val="22"/>
          <w:lang w:val="en-GB"/>
        </w:rPr>
        <w:t xml:space="preserve">As a result of a joint </w:t>
      </w:r>
      <w:r>
        <w:rPr>
          <w:rFonts w:ascii="Arial" w:hAnsi="Arial" w:cs="Arial"/>
          <w:sz w:val="22"/>
          <w:szCs w:val="22"/>
          <w:lang w:val="en-GB"/>
        </w:rPr>
        <w:t xml:space="preserve">investigation </w:t>
      </w:r>
      <w:r w:rsidRPr="00DC2DD3">
        <w:rPr>
          <w:rFonts w:ascii="Arial" w:hAnsi="Arial" w:cs="Arial"/>
          <w:sz w:val="22"/>
          <w:szCs w:val="22"/>
          <w:lang w:val="en-GB"/>
        </w:rPr>
        <w:t>between the police and social care</w:t>
      </w:r>
      <w:r w:rsidR="00C21737">
        <w:rPr>
          <w:rFonts w:ascii="Arial" w:hAnsi="Arial" w:cs="Arial"/>
          <w:sz w:val="22"/>
          <w:szCs w:val="22"/>
          <w:lang w:val="en-GB"/>
        </w:rPr>
        <w:t>, Operation Bullfinch</w:t>
      </w:r>
      <w:r w:rsidR="00877643">
        <w:rPr>
          <w:rFonts w:ascii="Arial" w:hAnsi="Arial" w:cs="Arial"/>
          <w:sz w:val="22"/>
          <w:szCs w:val="22"/>
          <w:lang w:val="en-GB"/>
        </w:rPr>
        <w:t>.</w:t>
      </w:r>
      <w:proofErr w:type="gramEnd"/>
      <w:r w:rsidR="00C21737">
        <w:rPr>
          <w:rFonts w:ascii="Arial" w:hAnsi="Arial" w:cs="Arial"/>
          <w:sz w:val="22"/>
          <w:szCs w:val="22"/>
          <w:lang w:val="en-GB"/>
        </w:rPr>
        <w:t xml:space="preserve"> Ni</w:t>
      </w:r>
      <w:r w:rsidRPr="00DC2DD3">
        <w:rPr>
          <w:rFonts w:ascii="Arial" w:hAnsi="Arial" w:cs="Arial"/>
          <w:sz w:val="22"/>
          <w:szCs w:val="22"/>
          <w:lang w:val="en-GB"/>
        </w:rPr>
        <w:t xml:space="preserve">ne men </w:t>
      </w:r>
      <w:r w:rsidR="00716860">
        <w:rPr>
          <w:rFonts w:ascii="Arial" w:hAnsi="Arial" w:cs="Arial"/>
          <w:sz w:val="22"/>
          <w:szCs w:val="22"/>
          <w:lang w:val="en-GB"/>
        </w:rPr>
        <w:t xml:space="preserve">were </w:t>
      </w:r>
      <w:r w:rsidRPr="00DC2DD3">
        <w:rPr>
          <w:rFonts w:ascii="Arial" w:hAnsi="Arial" w:cs="Arial"/>
          <w:sz w:val="22"/>
          <w:szCs w:val="22"/>
          <w:lang w:val="en-GB"/>
        </w:rPr>
        <w:t xml:space="preserve">charged and committed to trial at The Old Bailey. The </w:t>
      </w:r>
      <w:r w:rsidR="00716860">
        <w:rPr>
          <w:rFonts w:ascii="Arial" w:hAnsi="Arial" w:cs="Arial"/>
          <w:sz w:val="22"/>
          <w:szCs w:val="22"/>
          <w:lang w:val="en-GB"/>
        </w:rPr>
        <w:t xml:space="preserve">case concluded in May 2013 </w:t>
      </w:r>
      <w:r w:rsidR="008E40B0">
        <w:rPr>
          <w:rFonts w:ascii="Arial" w:hAnsi="Arial" w:cs="Arial"/>
          <w:sz w:val="22"/>
          <w:szCs w:val="22"/>
          <w:lang w:val="en-GB"/>
        </w:rPr>
        <w:t xml:space="preserve">and there were </w:t>
      </w:r>
      <w:r w:rsidR="004748DB" w:rsidRPr="008E40B0">
        <w:rPr>
          <w:rFonts w:ascii="Arial" w:hAnsi="Arial" w:cs="Arial"/>
          <w:sz w:val="22"/>
          <w:szCs w:val="22"/>
          <w:lang w:val="en-GB"/>
        </w:rPr>
        <w:t>59 guilty verdicts against seven of the men</w:t>
      </w:r>
      <w:r w:rsidR="008E40B0">
        <w:rPr>
          <w:rFonts w:ascii="Arial" w:hAnsi="Arial" w:cs="Arial"/>
          <w:sz w:val="22"/>
          <w:szCs w:val="22"/>
          <w:lang w:val="en-GB"/>
        </w:rPr>
        <w:t xml:space="preserve"> </w:t>
      </w:r>
      <w:r w:rsidR="008E40B0">
        <w:rPr>
          <w:rFonts w:ascii="Arial" w:hAnsi="Arial" w:cs="Arial"/>
          <w:sz w:val="22"/>
          <w:szCs w:val="22"/>
        </w:rPr>
        <w:t xml:space="preserve">who received </w:t>
      </w:r>
      <w:r w:rsidR="008E40B0" w:rsidRPr="008E40B0">
        <w:rPr>
          <w:rFonts w:ascii="Arial" w:hAnsi="Arial" w:cs="Arial"/>
          <w:sz w:val="22"/>
          <w:szCs w:val="22"/>
        </w:rPr>
        <w:t xml:space="preserve">sentences </w:t>
      </w:r>
      <w:r w:rsidR="00B06B95" w:rsidRPr="008E40B0">
        <w:rPr>
          <w:rFonts w:ascii="Arial" w:hAnsi="Arial" w:cs="Arial"/>
          <w:sz w:val="22"/>
          <w:szCs w:val="22"/>
        </w:rPr>
        <w:t>totaling</w:t>
      </w:r>
      <w:r w:rsidR="008E40B0" w:rsidRPr="008E40B0">
        <w:rPr>
          <w:rFonts w:ascii="Arial" w:hAnsi="Arial" w:cs="Arial"/>
          <w:sz w:val="22"/>
          <w:szCs w:val="22"/>
        </w:rPr>
        <w:t xml:space="preserve"> 95 years. </w:t>
      </w:r>
      <w:r w:rsidR="00716860">
        <w:rPr>
          <w:rFonts w:ascii="Arial" w:hAnsi="Arial" w:cs="Arial"/>
          <w:sz w:val="22"/>
          <w:szCs w:val="22"/>
          <w:lang w:val="en-GB"/>
        </w:rPr>
        <w:t xml:space="preserve"> </w:t>
      </w:r>
    </w:p>
    <w:p w:rsidR="00C21737" w:rsidRDefault="00C21737" w:rsidP="003F2D77">
      <w:pPr>
        <w:jc w:val="both"/>
        <w:outlineLvl w:val="0"/>
        <w:rPr>
          <w:rFonts w:ascii="Arial" w:hAnsi="Arial" w:cs="Arial"/>
          <w:sz w:val="22"/>
          <w:szCs w:val="22"/>
          <w:lang w:val="en-GB"/>
        </w:rPr>
      </w:pPr>
    </w:p>
    <w:p w:rsidR="00777D83" w:rsidRDefault="00716860" w:rsidP="003F2D77">
      <w:pPr>
        <w:jc w:val="both"/>
        <w:outlineLvl w:val="0"/>
        <w:rPr>
          <w:rFonts w:ascii="Arial" w:hAnsi="Arial" w:cs="Arial"/>
          <w:sz w:val="22"/>
          <w:szCs w:val="22"/>
          <w:lang w:val="en-GB"/>
        </w:rPr>
      </w:pPr>
      <w:r>
        <w:rPr>
          <w:rFonts w:ascii="Arial" w:hAnsi="Arial" w:cs="Arial"/>
          <w:sz w:val="22"/>
          <w:szCs w:val="22"/>
          <w:lang w:val="en-GB"/>
        </w:rPr>
        <w:t xml:space="preserve">In response to this case and in line with national guidance the Trust with other health providers have supported the </w:t>
      </w:r>
      <w:r w:rsidR="00216676">
        <w:rPr>
          <w:rFonts w:ascii="Arial" w:hAnsi="Arial" w:cs="Arial"/>
          <w:sz w:val="22"/>
          <w:szCs w:val="22"/>
          <w:lang w:val="en-GB"/>
        </w:rPr>
        <w:t xml:space="preserve">implementation of </w:t>
      </w:r>
      <w:r w:rsidR="00C11460">
        <w:rPr>
          <w:rFonts w:ascii="Arial" w:hAnsi="Arial" w:cs="Arial"/>
          <w:sz w:val="22"/>
          <w:szCs w:val="22"/>
          <w:lang w:val="en-GB"/>
        </w:rPr>
        <w:t>O</w:t>
      </w:r>
      <w:r w:rsidR="00CA20D5">
        <w:rPr>
          <w:rFonts w:ascii="Arial" w:hAnsi="Arial" w:cs="Arial"/>
          <w:sz w:val="22"/>
          <w:szCs w:val="22"/>
          <w:lang w:val="en-GB"/>
        </w:rPr>
        <w:t xml:space="preserve">xfordshire </w:t>
      </w:r>
      <w:r w:rsidR="00C11460">
        <w:rPr>
          <w:rFonts w:ascii="Arial" w:hAnsi="Arial" w:cs="Arial"/>
          <w:sz w:val="22"/>
          <w:szCs w:val="22"/>
          <w:lang w:val="en-GB"/>
        </w:rPr>
        <w:t>S</w:t>
      </w:r>
      <w:r w:rsidR="00CA20D5">
        <w:rPr>
          <w:rFonts w:ascii="Arial" w:hAnsi="Arial" w:cs="Arial"/>
          <w:sz w:val="22"/>
          <w:szCs w:val="22"/>
          <w:lang w:val="en-GB"/>
        </w:rPr>
        <w:t xml:space="preserve">afeguarding </w:t>
      </w:r>
      <w:r w:rsidR="00C11460">
        <w:rPr>
          <w:rFonts w:ascii="Arial" w:hAnsi="Arial" w:cs="Arial"/>
          <w:sz w:val="22"/>
          <w:szCs w:val="22"/>
          <w:lang w:val="en-GB"/>
        </w:rPr>
        <w:t>C</w:t>
      </w:r>
      <w:r w:rsidR="00CA20D5">
        <w:rPr>
          <w:rFonts w:ascii="Arial" w:hAnsi="Arial" w:cs="Arial"/>
          <w:sz w:val="22"/>
          <w:szCs w:val="22"/>
          <w:lang w:val="en-GB"/>
        </w:rPr>
        <w:t xml:space="preserve">hildren </w:t>
      </w:r>
      <w:r w:rsidR="00C11460">
        <w:rPr>
          <w:rFonts w:ascii="Arial" w:hAnsi="Arial" w:cs="Arial"/>
          <w:sz w:val="22"/>
          <w:szCs w:val="22"/>
          <w:lang w:val="en-GB"/>
        </w:rPr>
        <w:t>B</w:t>
      </w:r>
      <w:r w:rsidR="00CA20D5">
        <w:rPr>
          <w:rFonts w:ascii="Arial" w:hAnsi="Arial" w:cs="Arial"/>
          <w:sz w:val="22"/>
          <w:szCs w:val="22"/>
          <w:lang w:val="en-GB"/>
        </w:rPr>
        <w:t>oard (OSCB)</w:t>
      </w:r>
      <w:r w:rsidR="00C11460">
        <w:rPr>
          <w:rFonts w:ascii="Arial" w:hAnsi="Arial" w:cs="Arial"/>
          <w:sz w:val="22"/>
          <w:szCs w:val="22"/>
          <w:lang w:val="en-GB"/>
        </w:rPr>
        <w:t xml:space="preserve"> </w:t>
      </w:r>
      <w:r w:rsidR="00216676">
        <w:rPr>
          <w:rFonts w:ascii="Arial" w:hAnsi="Arial" w:cs="Arial"/>
          <w:sz w:val="22"/>
          <w:szCs w:val="22"/>
          <w:lang w:val="en-GB"/>
        </w:rPr>
        <w:t>Child Sexual Exploitation Strategy</w:t>
      </w:r>
      <w:r w:rsidR="00C21737">
        <w:rPr>
          <w:rFonts w:ascii="Arial" w:hAnsi="Arial" w:cs="Arial"/>
          <w:sz w:val="22"/>
          <w:szCs w:val="22"/>
          <w:lang w:val="en-GB"/>
        </w:rPr>
        <w:t>.</w:t>
      </w:r>
      <w:r w:rsidR="00DC2DD3">
        <w:rPr>
          <w:rFonts w:ascii="Arial" w:hAnsi="Arial" w:cs="Arial"/>
          <w:sz w:val="22"/>
          <w:szCs w:val="22"/>
          <w:lang w:val="en-GB"/>
        </w:rPr>
        <w:t xml:space="preserve"> </w:t>
      </w:r>
    </w:p>
    <w:p w:rsidR="00716860" w:rsidRDefault="00716860" w:rsidP="003F2D77">
      <w:pPr>
        <w:jc w:val="both"/>
        <w:outlineLvl w:val="0"/>
        <w:rPr>
          <w:rFonts w:ascii="Arial" w:hAnsi="Arial" w:cs="Arial"/>
          <w:sz w:val="22"/>
          <w:szCs w:val="22"/>
          <w:lang w:val="en-GB"/>
        </w:rPr>
      </w:pPr>
      <w:r>
        <w:rPr>
          <w:rFonts w:ascii="Arial" w:hAnsi="Arial" w:cs="Arial"/>
          <w:sz w:val="22"/>
          <w:szCs w:val="22"/>
          <w:lang w:val="en-GB"/>
        </w:rPr>
        <w:t>Specific activities include:</w:t>
      </w:r>
    </w:p>
    <w:p w:rsidR="008C176C" w:rsidRDefault="008C176C" w:rsidP="00DC2DD3">
      <w:pPr>
        <w:jc w:val="both"/>
        <w:outlineLvl w:val="0"/>
        <w:rPr>
          <w:rFonts w:ascii="Arial" w:hAnsi="Arial" w:cs="Arial"/>
          <w:sz w:val="22"/>
          <w:szCs w:val="22"/>
          <w:u w:val="single"/>
          <w:lang w:val="en-GB"/>
        </w:rPr>
      </w:pPr>
    </w:p>
    <w:p w:rsidR="00DC2DD3" w:rsidRPr="008C176C" w:rsidRDefault="00716860" w:rsidP="00DC2DD3">
      <w:pPr>
        <w:jc w:val="both"/>
        <w:outlineLvl w:val="0"/>
        <w:rPr>
          <w:rFonts w:ascii="Arial" w:hAnsi="Arial" w:cs="Arial"/>
          <w:b/>
          <w:sz w:val="22"/>
          <w:szCs w:val="22"/>
          <w:lang w:val="en-GB"/>
        </w:rPr>
      </w:pPr>
      <w:r w:rsidRPr="008C176C">
        <w:rPr>
          <w:rFonts w:ascii="Arial" w:hAnsi="Arial" w:cs="Arial"/>
          <w:b/>
          <w:sz w:val="22"/>
          <w:szCs w:val="22"/>
          <w:lang w:val="en-GB"/>
        </w:rPr>
        <w:t>Kingfisher Team</w:t>
      </w:r>
    </w:p>
    <w:p w:rsidR="00DC2DD3" w:rsidRPr="00DC2DD3" w:rsidRDefault="00877643" w:rsidP="00DC2DD3">
      <w:pPr>
        <w:jc w:val="both"/>
        <w:outlineLvl w:val="0"/>
        <w:rPr>
          <w:rFonts w:ascii="Arial" w:hAnsi="Arial" w:cs="Arial"/>
          <w:sz w:val="22"/>
          <w:szCs w:val="22"/>
          <w:lang w:val="en-GB"/>
        </w:rPr>
      </w:pPr>
      <w:r>
        <w:rPr>
          <w:rFonts w:ascii="Arial" w:hAnsi="Arial" w:cs="Arial"/>
          <w:sz w:val="22"/>
          <w:szCs w:val="22"/>
          <w:lang w:val="en-GB"/>
        </w:rPr>
        <w:t xml:space="preserve">A member of </w:t>
      </w:r>
      <w:r w:rsidR="00DE09E0">
        <w:rPr>
          <w:rFonts w:ascii="Arial" w:hAnsi="Arial" w:cs="Arial"/>
          <w:sz w:val="22"/>
          <w:szCs w:val="22"/>
          <w:lang w:val="en-GB"/>
        </w:rPr>
        <w:t xml:space="preserve">the </w:t>
      </w:r>
      <w:r w:rsidR="00DE09E0" w:rsidRPr="00C21737">
        <w:rPr>
          <w:rFonts w:ascii="Arial" w:hAnsi="Arial" w:cs="Arial"/>
          <w:sz w:val="22"/>
          <w:szCs w:val="22"/>
          <w:lang w:val="en-GB"/>
        </w:rPr>
        <w:t>Safeguarding</w:t>
      </w:r>
      <w:r w:rsidR="00C21737" w:rsidRPr="00DC2DD3">
        <w:rPr>
          <w:rFonts w:ascii="Arial" w:hAnsi="Arial" w:cs="Arial"/>
          <w:sz w:val="22"/>
          <w:szCs w:val="22"/>
          <w:lang w:val="en-GB"/>
        </w:rPr>
        <w:t xml:space="preserve"> Children</w:t>
      </w:r>
      <w:r>
        <w:rPr>
          <w:rFonts w:ascii="Arial" w:hAnsi="Arial" w:cs="Arial"/>
          <w:sz w:val="22"/>
          <w:szCs w:val="22"/>
          <w:lang w:val="en-GB"/>
        </w:rPr>
        <w:t xml:space="preserve"> team </w:t>
      </w:r>
      <w:r w:rsidR="00DC2DD3" w:rsidRPr="00DC2DD3">
        <w:rPr>
          <w:rFonts w:ascii="Arial" w:hAnsi="Arial" w:cs="Arial"/>
          <w:sz w:val="22"/>
          <w:szCs w:val="22"/>
          <w:lang w:val="en-GB"/>
        </w:rPr>
        <w:t>commenced two days a week with effect 1/11/12</w:t>
      </w:r>
      <w:r w:rsidR="009F2CDD">
        <w:rPr>
          <w:rFonts w:ascii="Arial" w:hAnsi="Arial" w:cs="Arial"/>
          <w:sz w:val="22"/>
          <w:szCs w:val="22"/>
          <w:lang w:val="en-GB"/>
        </w:rPr>
        <w:t xml:space="preserve"> to work</w:t>
      </w:r>
      <w:r w:rsidR="00DE09E0">
        <w:rPr>
          <w:rFonts w:ascii="Arial" w:hAnsi="Arial" w:cs="Arial"/>
          <w:sz w:val="22"/>
          <w:szCs w:val="22"/>
          <w:lang w:val="en-GB"/>
        </w:rPr>
        <w:t>ing</w:t>
      </w:r>
      <w:r w:rsidR="009F2CDD">
        <w:rPr>
          <w:rFonts w:ascii="Arial" w:hAnsi="Arial" w:cs="Arial"/>
          <w:sz w:val="22"/>
          <w:szCs w:val="22"/>
          <w:lang w:val="en-GB"/>
        </w:rPr>
        <w:t xml:space="preserve"> in this Multi-agency Child Sexual Exploitation </w:t>
      </w:r>
      <w:r w:rsidR="009F2CDD" w:rsidRPr="00DC2DD3">
        <w:rPr>
          <w:rFonts w:ascii="Arial" w:hAnsi="Arial" w:cs="Arial"/>
          <w:sz w:val="22"/>
          <w:szCs w:val="22"/>
          <w:lang w:val="en-GB"/>
        </w:rPr>
        <w:t>team</w:t>
      </w:r>
      <w:r w:rsidR="009F2CDD">
        <w:rPr>
          <w:rFonts w:ascii="Arial" w:hAnsi="Arial" w:cs="Arial"/>
          <w:sz w:val="22"/>
          <w:szCs w:val="22"/>
          <w:lang w:val="en-GB"/>
        </w:rPr>
        <w:t xml:space="preserve">. </w:t>
      </w:r>
      <w:r w:rsidR="009F2CDD" w:rsidRPr="00DC2DD3">
        <w:rPr>
          <w:rFonts w:ascii="Arial" w:hAnsi="Arial" w:cs="Arial"/>
          <w:sz w:val="22"/>
          <w:szCs w:val="22"/>
          <w:lang w:val="en-GB"/>
        </w:rPr>
        <w:t xml:space="preserve">The Trust has </w:t>
      </w:r>
      <w:r w:rsidR="009F2CDD">
        <w:rPr>
          <w:rFonts w:ascii="Arial" w:hAnsi="Arial" w:cs="Arial"/>
          <w:sz w:val="22"/>
          <w:szCs w:val="22"/>
          <w:lang w:val="en-GB"/>
        </w:rPr>
        <w:lastRenderedPageBreak/>
        <w:t xml:space="preserve">now </w:t>
      </w:r>
      <w:r w:rsidR="009F2CDD" w:rsidRPr="00DC2DD3">
        <w:rPr>
          <w:rFonts w:ascii="Arial" w:hAnsi="Arial" w:cs="Arial"/>
          <w:sz w:val="22"/>
          <w:szCs w:val="22"/>
          <w:lang w:val="en-GB"/>
        </w:rPr>
        <w:t>been commissioned to provide a full-time health practitioner</w:t>
      </w:r>
      <w:r w:rsidR="009F2CDD">
        <w:rPr>
          <w:rFonts w:ascii="Arial" w:hAnsi="Arial" w:cs="Arial"/>
          <w:sz w:val="22"/>
          <w:szCs w:val="22"/>
          <w:lang w:val="en-GB"/>
        </w:rPr>
        <w:t xml:space="preserve"> until</w:t>
      </w:r>
      <w:r w:rsidR="009F2CDD" w:rsidRPr="00DC2DD3">
        <w:rPr>
          <w:rFonts w:ascii="Arial" w:hAnsi="Arial" w:cs="Arial"/>
          <w:sz w:val="22"/>
          <w:szCs w:val="22"/>
          <w:lang w:val="en-GB"/>
        </w:rPr>
        <w:t xml:space="preserve"> 2015</w:t>
      </w:r>
      <w:r w:rsidR="00DC2DD3" w:rsidRPr="00DC2DD3">
        <w:rPr>
          <w:rFonts w:ascii="Arial" w:hAnsi="Arial" w:cs="Arial"/>
          <w:sz w:val="22"/>
          <w:szCs w:val="22"/>
          <w:lang w:val="en-GB"/>
        </w:rPr>
        <w:t xml:space="preserve">. This role will </w:t>
      </w:r>
      <w:r w:rsidR="00CA20D5">
        <w:rPr>
          <w:rFonts w:ascii="Arial" w:hAnsi="Arial" w:cs="Arial"/>
          <w:sz w:val="22"/>
          <w:szCs w:val="22"/>
          <w:lang w:val="en-GB"/>
        </w:rPr>
        <w:t xml:space="preserve">has </w:t>
      </w:r>
      <w:r w:rsidR="00DC2DD3" w:rsidRPr="00DC2DD3">
        <w:rPr>
          <w:rFonts w:ascii="Arial" w:hAnsi="Arial" w:cs="Arial"/>
          <w:sz w:val="22"/>
          <w:szCs w:val="22"/>
          <w:lang w:val="en-GB"/>
        </w:rPr>
        <w:t>be</w:t>
      </w:r>
      <w:r w:rsidR="00CA20D5">
        <w:rPr>
          <w:rFonts w:ascii="Arial" w:hAnsi="Arial" w:cs="Arial"/>
          <w:sz w:val="22"/>
          <w:szCs w:val="22"/>
          <w:lang w:val="en-GB"/>
        </w:rPr>
        <w:t>en</w:t>
      </w:r>
      <w:r w:rsidR="00DC2DD3" w:rsidRPr="00DC2DD3">
        <w:rPr>
          <w:rFonts w:ascii="Arial" w:hAnsi="Arial" w:cs="Arial"/>
          <w:sz w:val="22"/>
          <w:szCs w:val="22"/>
          <w:lang w:val="en-GB"/>
        </w:rPr>
        <w:t xml:space="preserve"> recruited to substantively and managed through </w:t>
      </w:r>
      <w:r w:rsidR="009F2CDD">
        <w:rPr>
          <w:rFonts w:ascii="Arial" w:hAnsi="Arial" w:cs="Arial"/>
          <w:sz w:val="22"/>
          <w:szCs w:val="22"/>
          <w:lang w:val="en-GB"/>
        </w:rPr>
        <w:t xml:space="preserve">Trust </w:t>
      </w:r>
      <w:r w:rsidR="00DC2DD3" w:rsidRPr="00DC2DD3">
        <w:rPr>
          <w:rFonts w:ascii="Arial" w:hAnsi="Arial" w:cs="Arial"/>
          <w:sz w:val="22"/>
          <w:szCs w:val="22"/>
          <w:lang w:val="en-GB"/>
        </w:rPr>
        <w:t xml:space="preserve">Childrens Services. </w:t>
      </w:r>
    </w:p>
    <w:p w:rsidR="00DC2DD3" w:rsidRPr="00DC2DD3" w:rsidRDefault="00DC2DD3" w:rsidP="00DC2DD3">
      <w:pPr>
        <w:jc w:val="both"/>
        <w:outlineLvl w:val="0"/>
        <w:rPr>
          <w:rFonts w:ascii="Arial" w:hAnsi="Arial" w:cs="Arial"/>
          <w:sz w:val="22"/>
          <w:szCs w:val="22"/>
          <w:lang w:val="en-GB"/>
        </w:rPr>
      </w:pPr>
    </w:p>
    <w:p w:rsidR="00DC2DD3" w:rsidRPr="00DC2DD3" w:rsidRDefault="00716860" w:rsidP="004D7C73">
      <w:pPr>
        <w:jc w:val="both"/>
        <w:outlineLvl w:val="0"/>
        <w:rPr>
          <w:rFonts w:ascii="Arial" w:hAnsi="Arial" w:cs="Arial"/>
          <w:sz w:val="22"/>
          <w:szCs w:val="22"/>
          <w:lang w:val="en-GB"/>
        </w:rPr>
      </w:pPr>
      <w:r>
        <w:rPr>
          <w:rFonts w:ascii="Arial" w:hAnsi="Arial" w:cs="Arial"/>
          <w:sz w:val="22"/>
          <w:szCs w:val="22"/>
          <w:lang w:val="en-GB"/>
        </w:rPr>
        <w:t>T</w:t>
      </w:r>
      <w:r w:rsidR="00DC2DD3" w:rsidRPr="00DC2DD3">
        <w:rPr>
          <w:rFonts w:ascii="Arial" w:hAnsi="Arial" w:cs="Arial"/>
          <w:sz w:val="22"/>
          <w:szCs w:val="22"/>
          <w:lang w:val="en-GB"/>
        </w:rPr>
        <w:t>raining</w:t>
      </w:r>
      <w:r w:rsidR="00CA20D5">
        <w:rPr>
          <w:rFonts w:ascii="Arial" w:hAnsi="Arial" w:cs="Arial"/>
          <w:sz w:val="22"/>
          <w:szCs w:val="22"/>
          <w:lang w:val="en-GB"/>
        </w:rPr>
        <w:t xml:space="preserve"> has been completed</w:t>
      </w:r>
      <w:r w:rsidR="00DC2DD3" w:rsidRPr="00DC2DD3">
        <w:rPr>
          <w:rFonts w:ascii="Arial" w:hAnsi="Arial" w:cs="Arial"/>
          <w:sz w:val="22"/>
          <w:szCs w:val="22"/>
          <w:lang w:val="en-GB"/>
        </w:rPr>
        <w:t xml:space="preserve"> in relation to child sexual exploitation</w:t>
      </w:r>
      <w:r w:rsidR="00CA20D5">
        <w:rPr>
          <w:rFonts w:ascii="Arial" w:hAnsi="Arial" w:cs="Arial"/>
          <w:sz w:val="22"/>
          <w:szCs w:val="22"/>
          <w:lang w:val="en-GB"/>
        </w:rPr>
        <w:t xml:space="preserve"> (CSE);</w:t>
      </w:r>
      <w:r w:rsidR="00DC2DD3" w:rsidRPr="00DC2DD3">
        <w:rPr>
          <w:rFonts w:ascii="Arial" w:hAnsi="Arial" w:cs="Arial"/>
          <w:sz w:val="22"/>
          <w:szCs w:val="22"/>
          <w:lang w:val="en-GB"/>
        </w:rPr>
        <w:t xml:space="preserve"> including use of CSE risk assessment tool has been completed with Children Universal Services, school health nurses, CAMHs and Contraceptive &amp; Sexual Health services</w:t>
      </w:r>
      <w:r w:rsidR="009F2CDD">
        <w:rPr>
          <w:rFonts w:ascii="Arial" w:hAnsi="Arial" w:cs="Arial"/>
          <w:sz w:val="22"/>
          <w:szCs w:val="22"/>
          <w:lang w:val="en-GB"/>
        </w:rPr>
        <w:t>.</w:t>
      </w:r>
    </w:p>
    <w:p w:rsidR="00DC2DD3" w:rsidRPr="00DC2DD3" w:rsidRDefault="00DC2DD3" w:rsidP="00DC2DD3">
      <w:pPr>
        <w:jc w:val="both"/>
        <w:outlineLvl w:val="0"/>
        <w:rPr>
          <w:rFonts w:ascii="Arial" w:hAnsi="Arial" w:cs="Arial"/>
          <w:sz w:val="22"/>
          <w:szCs w:val="22"/>
          <w:lang w:val="en-GB"/>
        </w:rPr>
      </w:pPr>
    </w:p>
    <w:p w:rsidR="00DC2DD3" w:rsidRPr="00DC2DD3" w:rsidRDefault="00DC2DD3" w:rsidP="00DC2DD3">
      <w:pPr>
        <w:jc w:val="both"/>
        <w:outlineLvl w:val="0"/>
        <w:rPr>
          <w:rFonts w:ascii="Arial" w:hAnsi="Arial" w:cs="Arial"/>
          <w:sz w:val="22"/>
          <w:szCs w:val="22"/>
          <w:lang w:val="en-GB"/>
        </w:rPr>
      </w:pPr>
      <w:r w:rsidRPr="00DC2DD3">
        <w:rPr>
          <w:rFonts w:ascii="Arial" w:hAnsi="Arial" w:cs="Arial"/>
          <w:sz w:val="22"/>
          <w:szCs w:val="22"/>
          <w:lang w:val="en-GB"/>
        </w:rPr>
        <w:t xml:space="preserve">School Health Nurses have supported roll out of Chelsea’s Choice CSE </w:t>
      </w:r>
      <w:r w:rsidR="00CA20D5">
        <w:rPr>
          <w:rFonts w:ascii="Arial" w:hAnsi="Arial" w:cs="Arial"/>
          <w:sz w:val="22"/>
          <w:szCs w:val="22"/>
          <w:lang w:val="en-GB"/>
        </w:rPr>
        <w:t xml:space="preserve">theatre </w:t>
      </w:r>
      <w:r w:rsidRPr="00DC2DD3">
        <w:rPr>
          <w:rFonts w:ascii="Arial" w:hAnsi="Arial" w:cs="Arial"/>
          <w:sz w:val="22"/>
          <w:szCs w:val="22"/>
          <w:lang w:val="en-GB"/>
        </w:rPr>
        <w:t xml:space="preserve">production within Oxfordshire secondary schools with </w:t>
      </w:r>
      <w:r w:rsidR="00CA20D5">
        <w:rPr>
          <w:rFonts w:ascii="Arial" w:hAnsi="Arial" w:cs="Arial"/>
          <w:sz w:val="22"/>
          <w:szCs w:val="22"/>
          <w:lang w:val="en-GB"/>
        </w:rPr>
        <w:t xml:space="preserve">a </w:t>
      </w:r>
      <w:r w:rsidRPr="00DC2DD3">
        <w:rPr>
          <w:rFonts w:ascii="Arial" w:hAnsi="Arial" w:cs="Arial"/>
          <w:sz w:val="22"/>
          <w:szCs w:val="22"/>
          <w:lang w:val="en-GB"/>
        </w:rPr>
        <w:t>workshop afterwards to raise awareness of CSE and staying safe.</w:t>
      </w:r>
    </w:p>
    <w:p w:rsidR="00DC2DD3" w:rsidRPr="00DC2DD3" w:rsidRDefault="00DC2DD3" w:rsidP="00DC2DD3">
      <w:pPr>
        <w:jc w:val="both"/>
        <w:outlineLvl w:val="0"/>
        <w:rPr>
          <w:rFonts w:ascii="Arial" w:hAnsi="Arial" w:cs="Arial"/>
          <w:sz w:val="22"/>
          <w:szCs w:val="22"/>
          <w:lang w:val="en-GB"/>
        </w:rPr>
      </w:pPr>
    </w:p>
    <w:p w:rsidR="00DC2DD3" w:rsidRDefault="00DC2DD3" w:rsidP="00DC2DD3">
      <w:pPr>
        <w:jc w:val="both"/>
        <w:outlineLvl w:val="0"/>
        <w:rPr>
          <w:rFonts w:ascii="Arial" w:hAnsi="Arial" w:cs="Arial"/>
          <w:sz w:val="22"/>
          <w:szCs w:val="22"/>
          <w:lang w:val="en-GB"/>
        </w:rPr>
      </w:pPr>
      <w:proofErr w:type="gramStart"/>
      <w:r w:rsidRPr="00DC2DD3">
        <w:rPr>
          <w:rFonts w:ascii="Arial" w:hAnsi="Arial" w:cs="Arial"/>
          <w:sz w:val="22"/>
          <w:szCs w:val="22"/>
          <w:lang w:val="en-GB"/>
        </w:rPr>
        <w:t>Staff attendance at OSCB multi – agency conference in October 2012 and launch of OSCB strategy and practitioner toolkit</w:t>
      </w:r>
      <w:r w:rsidR="009F2CDD">
        <w:rPr>
          <w:rFonts w:ascii="Arial" w:hAnsi="Arial" w:cs="Arial"/>
          <w:sz w:val="22"/>
          <w:szCs w:val="22"/>
          <w:lang w:val="en-GB"/>
        </w:rPr>
        <w:t>.</w:t>
      </w:r>
      <w:proofErr w:type="gramEnd"/>
      <w:r w:rsidRPr="00DC2DD3">
        <w:rPr>
          <w:rFonts w:ascii="Arial" w:hAnsi="Arial" w:cs="Arial"/>
          <w:sz w:val="22"/>
          <w:szCs w:val="22"/>
          <w:lang w:val="en-GB"/>
        </w:rPr>
        <w:t xml:space="preserve"> </w:t>
      </w:r>
    </w:p>
    <w:p w:rsidR="00026CDA" w:rsidRDefault="00026CDA" w:rsidP="00DC2DD3">
      <w:pPr>
        <w:jc w:val="both"/>
        <w:outlineLvl w:val="0"/>
        <w:rPr>
          <w:rFonts w:ascii="Arial" w:hAnsi="Arial" w:cs="Arial"/>
          <w:sz w:val="22"/>
          <w:szCs w:val="22"/>
          <w:lang w:val="en-GB"/>
        </w:rPr>
      </w:pPr>
    </w:p>
    <w:p w:rsidR="00026CDA" w:rsidRPr="00DC2DD3" w:rsidRDefault="00026CDA" w:rsidP="00DC2DD3">
      <w:pPr>
        <w:jc w:val="both"/>
        <w:outlineLvl w:val="0"/>
        <w:rPr>
          <w:rFonts w:ascii="Arial" w:hAnsi="Arial" w:cs="Arial"/>
          <w:sz w:val="22"/>
          <w:szCs w:val="22"/>
          <w:lang w:val="en-GB"/>
        </w:rPr>
      </w:pPr>
      <w:r>
        <w:rPr>
          <w:rFonts w:ascii="Arial" w:hAnsi="Arial" w:cs="Arial"/>
          <w:sz w:val="22"/>
          <w:szCs w:val="22"/>
          <w:lang w:val="en-GB"/>
        </w:rPr>
        <w:t>C</w:t>
      </w:r>
      <w:r w:rsidR="00CA20D5">
        <w:rPr>
          <w:rFonts w:ascii="Arial" w:hAnsi="Arial" w:cs="Arial"/>
          <w:sz w:val="22"/>
          <w:szCs w:val="22"/>
          <w:lang w:val="en-GB"/>
        </w:rPr>
        <w:t xml:space="preserve">hild and Adolescent Harmful Behaviours Service </w:t>
      </w:r>
      <w:proofErr w:type="gramStart"/>
      <w:r w:rsidR="0009759C">
        <w:rPr>
          <w:rFonts w:ascii="Arial" w:hAnsi="Arial" w:cs="Arial"/>
          <w:sz w:val="22"/>
          <w:szCs w:val="22"/>
          <w:lang w:val="en-GB"/>
        </w:rPr>
        <w:t>is</w:t>
      </w:r>
      <w:proofErr w:type="gramEnd"/>
      <w:r>
        <w:rPr>
          <w:rFonts w:ascii="Arial" w:hAnsi="Arial" w:cs="Arial"/>
          <w:sz w:val="22"/>
          <w:szCs w:val="22"/>
          <w:lang w:val="en-GB"/>
        </w:rPr>
        <w:t xml:space="preserve"> also providing training via OSCB training programme.</w:t>
      </w:r>
    </w:p>
    <w:p w:rsidR="00DC2DD3" w:rsidRPr="00DC2DD3" w:rsidRDefault="00DC2DD3" w:rsidP="00DC2DD3">
      <w:pPr>
        <w:jc w:val="both"/>
        <w:outlineLvl w:val="0"/>
        <w:rPr>
          <w:rFonts w:ascii="Arial" w:hAnsi="Arial" w:cs="Arial"/>
          <w:sz w:val="22"/>
          <w:szCs w:val="22"/>
          <w:lang w:val="en-GB"/>
        </w:rPr>
      </w:pPr>
    </w:p>
    <w:p w:rsidR="006E1692" w:rsidRPr="009D1A89" w:rsidRDefault="00C21737" w:rsidP="007C36F9">
      <w:pPr>
        <w:jc w:val="both"/>
        <w:outlineLvl w:val="0"/>
        <w:rPr>
          <w:rFonts w:ascii="Arial" w:hAnsi="Arial" w:cs="Arial"/>
          <w:b/>
          <w:sz w:val="22"/>
          <w:szCs w:val="22"/>
          <w:lang w:val="en-GB"/>
        </w:rPr>
      </w:pPr>
      <w:r w:rsidRPr="009D1A89">
        <w:rPr>
          <w:rFonts w:ascii="Arial" w:hAnsi="Arial" w:cs="Arial"/>
          <w:b/>
          <w:sz w:val="22"/>
          <w:szCs w:val="22"/>
          <w:lang w:val="en-GB"/>
        </w:rPr>
        <w:t xml:space="preserve">5.4 </w:t>
      </w:r>
      <w:r w:rsidR="003A58CF" w:rsidRPr="009D1A89">
        <w:rPr>
          <w:rFonts w:ascii="Arial" w:hAnsi="Arial" w:cs="Arial"/>
          <w:b/>
          <w:sz w:val="22"/>
          <w:szCs w:val="22"/>
          <w:lang w:val="en-GB"/>
        </w:rPr>
        <w:t xml:space="preserve">Buckinghamshire </w:t>
      </w:r>
    </w:p>
    <w:p w:rsidR="004D7C73" w:rsidRPr="004D7C73" w:rsidRDefault="004D7C73" w:rsidP="007C36F9">
      <w:pPr>
        <w:jc w:val="both"/>
        <w:outlineLvl w:val="0"/>
        <w:rPr>
          <w:rFonts w:ascii="Arial" w:hAnsi="Arial" w:cs="Arial"/>
          <w:sz w:val="22"/>
          <w:szCs w:val="22"/>
          <w:lang w:val="en-GB"/>
        </w:rPr>
      </w:pPr>
    </w:p>
    <w:p w:rsidR="004D7C73" w:rsidRDefault="000E2991" w:rsidP="00024A17">
      <w:pPr>
        <w:numPr>
          <w:ilvl w:val="0"/>
          <w:numId w:val="2"/>
        </w:numPr>
        <w:spacing w:before="120"/>
        <w:jc w:val="both"/>
        <w:rPr>
          <w:rFonts w:ascii="Arial" w:hAnsi="Arial" w:cs="Arial"/>
          <w:sz w:val="22"/>
          <w:szCs w:val="22"/>
          <w:lang w:val="en-GB"/>
        </w:rPr>
      </w:pPr>
      <w:r w:rsidRPr="004D7C73">
        <w:rPr>
          <w:rFonts w:ascii="Arial" w:hAnsi="Arial" w:cs="Arial"/>
          <w:sz w:val="22"/>
          <w:szCs w:val="22"/>
          <w:lang w:val="en-GB"/>
        </w:rPr>
        <w:t>Joint work</w:t>
      </w:r>
      <w:r w:rsidR="004D7C73">
        <w:rPr>
          <w:rFonts w:ascii="Arial" w:hAnsi="Arial" w:cs="Arial"/>
          <w:sz w:val="22"/>
          <w:szCs w:val="22"/>
          <w:lang w:val="en-GB"/>
        </w:rPr>
        <w:t>ing</w:t>
      </w:r>
      <w:r w:rsidRPr="004D7C73">
        <w:rPr>
          <w:rFonts w:ascii="Arial" w:hAnsi="Arial" w:cs="Arial"/>
          <w:sz w:val="22"/>
          <w:szCs w:val="22"/>
          <w:lang w:val="en-GB"/>
        </w:rPr>
        <w:t xml:space="preserve"> </w:t>
      </w:r>
      <w:r w:rsidR="004D7C73">
        <w:rPr>
          <w:rFonts w:ascii="Arial" w:hAnsi="Arial" w:cs="Arial"/>
          <w:sz w:val="22"/>
          <w:szCs w:val="22"/>
          <w:lang w:val="en-GB"/>
        </w:rPr>
        <w:t xml:space="preserve">in relation to CSE </w:t>
      </w:r>
      <w:r w:rsidR="006A5224">
        <w:rPr>
          <w:rFonts w:ascii="Arial" w:hAnsi="Arial" w:cs="Arial"/>
          <w:sz w:val="22"/>
          <w:szCs w:val="22"/>
          <w:lang w:val="en-GB"/>
        </w:rPr>
        <w:t xml:space="preserve">including staff attendance at  </w:t>
      </w:r>
    </w:p>
    <w:p w:rsidR="004D7C73" w:rsidRDefault="006A5224" w:rsidP="006A5224">
      <w:pPr>
        <w:spacing w:before="120"/>
        <w:ind w:left="360" w:firstLine="360"/>
        <w:jc w:val="both"/>
        <w:rPr>
          <w:rFonts w:ascii="Arial" w:hAnsi="Arial" w:cs="Arial"/>
          <w:sz w:val="22"/>
          <w:szCs w:val="22"/>
          <w:lang w:val="en-GB"/>
        </w:rPr>
      </w:pPr>
      <w:r>
        <w:rPr>
          <w:rFonts w:ascii="Arial" w:hAnsi="Arial" w:cs="Arial"/>
          <w:sz w:val="22"/>
          <w:szCs w:val="22"/>
          <w:lang w:val="en-GB"/>
        </w:rPr>
        <w:t>CSE conference</w:t>
      </w:r>
    </w:p>
    <w:p w:rsidR="00BA3131" w:rsidRPr="00BA3131" w:rsidRDefault="00186A07" w:rsidP="00F901E5">
      <w:pPr>
        <w:numPr>
          <w:ilvl w:val="0"/>
          <w:numId w:val="2"/>
        </w:numPr>
        <w:spacing w:before="120"/>
        <w:jc w:val="both"/>
        <w:rPr>
          <w:rFonts w:ascii="Arial" w:hAnsi="Arial" w:cs="Arial"/>
          <w:sz w:val="22"/>
          <w:szCs w:val="22"/>
          <w:lang w:val="en-GB"/>
        </w:rPr>
      </w:pPr>
      <w:r w:rsidRPr="00BA3131">
        <w:rPr>
          <w:rFonts w:ascii="Arial" w:hAnsi="Arial" w:cs="Arial"/>
          <w:sz w:val="22"/>
          <w:szCs w:val="22"/>
          <w:lang w:val="en-GB"/>
        </w:rPr>
        <w:t>Implementation of sexually harmful behaviour project for young people</w:t>
      </w:r>
      <w:r w:rsidR="007A0AA8" w:rsidRPr="00BA3131">
        <w:rPr>
          <w:rFonts w:ascii="Arial" w:hAnsi="Arial" w:cs="Arial"/>
          <w:sz w:val="22"/>
          <w:szCs w:val="22"/>
          <w:lang w:val="en-GB"/>
        </w:rPr>
        <w:t xml:space="preserve"> </w:t>
      </w:r>
      <w:r w:rsidR="005A2C7A" w:rsidRPr="00BA3131">
        <w:rPr>
          <w:rFonts w:ascii="Arial" w:hAnsi="Arial" w:cs="Arial"/>
          <w:sz w:val="22"/>
          <w:szCs w:val="22"/>
          <w:lang w:val="en-GB"/>
        </w:rPr>
        <w:t xml:space="preserve">has been completed and positive feedback reported. </w:t>
      </w:r>
    </w:p>
    <w:p w:rsidR="00CE218B" w:rsidRPr="00BA3131" w:rsidRDefault="005A2C7A" w:rsidP="00F901E5">
      <w:pPr>
        <w:numPr>
          <w:ilvl w:val="0"/>
          <w:numId w:val="2"/>
        </w:numPr>
        <w:spacing w:before="120"/>
        <w:jc w:val="both"/>
        <w:rPr>
          <w:rFonts w:ascii="Arial" w:hAnsi="Arial" w:cs="Arial"/>
          <w:sz w:val="22"/>
          <w:szCs w:val="22"/>
          <w:lang w:val="en-GB"/>
        </w:rPr>
      </w:pPr>
      <w:r w:rsidRPr="00BA3131">
        <w:rPr>
          <w:rFonts w:ascii="Arial" w:hAnsi="Arial" w:cs="Arial"/>
          <w:sz w:val="22"/>
          <w:szCs w:val="22"/>
          <w:lang w:val="en-GB"/>
        </w:rPr>
        <w:t xml:space="preserve">Department of Health evaluation </w:t>
      </w:r>
      <w:r w:rsidR="00BA3131" w:rsidRPr="00BA3131">
        <w:rPr>
          <w:rFonts w:ascii="Arial" w:hAnsi="Arial" w:cs="Arial"/>
          <w:sz w:val="22"/>
          <w:szCs w:val="22"/>
          <w:lang w:val="en-GB"/>
        </w:rPr>
        <w:t xml:space="preserve">of Trust Sexually Harmful Behaviours service </w:t>
      </w:r>
      <w:r w:rsidRPr="00BA3131">
        <w:rPr>
          <w:rFonts w:ascii="Arial" w:hAnsi="Arial" w:cs="Arial"/>
          <w:sz w:val="22"/>
          <w:szCs w:val="22"/>
          <w:lang w:val="en-GB"/>
        </w:rPr>
        <w:t xml:space="preserve">to be published in September 2013 </w:t>
      </w:r>
    </w:p>
    <w:p w:rsidR="009D1A89" w:rsidRPr="00BA3131" w:rsidRDefault="009D1A89" w:rsidP="00213540">
      <w:pPr>
        <w:jc w:val="both"/>
        <w:outlineLvl w:val="0"/>
        <w:rPr>
          <w:rFonts w:ascii="Arial" w:hAnsi="Arial" w:cs="Arial"/>
          <w:b/>
          <w:sz w:val="22"/>
          <w:szCs w:val="22"/>
          <w:lang w:val="en-GB"/>
        </w:rPr>
      </w:pPr>
    </w:p>
    <w:p w:rsidR="00300644" w:rsidRPr="009D1A89" w:rsidRDefault="00C21737" w:rsidP="00213540">
      <w:pPr>
        <w:jc w:val="both"/>
        <w:outlineLvl w:val="0"/>
        <w:rPr>
          <w:rFonts w:ascii="Arial" w:hAnsi="Arial" w:cs="Arial"/>
          <w:b/>
          <w:sz w:val="22"/>
          <w:szCs w:val="22"/>
          <w:lang w:val="en-GB"/>
        </w:rPr>
      </w:pPr>
      <w:r w:rsidRPr="009D1A89">
        <w:rPr>
          <w:rFonts w:ascii="Arial" w:hAnsi="Arial" w:cs="Arial"/>
          <w:b/>
          <w:sz w:val="22"/>
          <w:szCs w:val="22"/>
          <w:lang w:val="en-GB"/>
        </w:rPr>
        <w:t>5.5</w:t>
      </w:r>
      <w:r w:rsidR="00853D22" w:rsidRPr="009D1A89">
        <w:rPr>
          <w:rFonts w:ascii="Arial" w:hAnsi="Arial" w:cs="Arial"/>
          <w:b/>
          <w:sz w:val="22"/>
          <w:szCs w:val="22"/>
          <w:lang w:val="en-GB"/>
        </w:rPr>
        <w:t xml:space="preserve"> </w:t>
      </w:r>
      <w:r w:rsidR="003A58CF" w:rsidRPr="009D1A89">
        <w:rPr>
          <w:rFonts w:ascii="Arial" w:hAnsi="Arial" w:cs="Arial"/>
          <w:b/>
          <w:sz w:val="22"/>
          <w:szCs w:val="22"/>
          <w:lang w:val="en-GB"/>
        </w:rPr>
        <w:t xml:space="preserve">Swindon </w:t>
      </w:r>
    </w:p>
    <w:p w:rsidR="008C176C" w:rsidRPr="009D1A89" w:rsidRDefault="008C176C" w:rsidP="008C176C">
      <w:pPr>
        <w:rPr>
          <w:rFonts w:ascii="Arial" w:eastAsia="Calibri" w:hAnsi="Arial" w:cs="Arial"/>
          <w:sz w:val="22"/>
          <w:szCs w:val="22"/>
        </w:rPr>
      </w:pPr>
    </w:p>
    <w:p w:rsidR="008C176C" w:rsidRPr="00F901E5" w:rsidRDefault="008C176C" w:rsidP="003F2D77">
      <w:pPr>
        <w:jc w:val="both"/>
        <w:rPr>
          <w:rFonts w:ascii="Arial" w:eastAsia="Calibri" w:hAnsi="Arial" w:cs="Arial"/>
          <w:sz w:val="22"/>
          <w:szCs w:val="22"/>
        </w:rPr>
      </w:pPr>
      <w:r w:rsidRPr="00F901E5">
        <w:rPr>
          <w:rFonts w:ascii="Arial" w:eastAsia="Calibri" w:hAnsi="Arial" w:cs="Arial"/>
          <w:sz w:val="22"/>
          <w:szCs w:val="22"/>
        </w:rPr>
        <w:t>During 2012/13 the Trust has taken part in the Ofsted Thematic Inspection in relation to Safeguarding Disabled Children, Section 11 Peer Review and</w:t>
      </w:r>
      <w:r>
        <w:rPr>
          <w:rFonts w:ascii="Arial" w:eastAsia="Calibri" w:hAnsi="Arial" w:cs="Arial"/>
          <w:sz w:val="22"/>
          <w:szCs w:val="22"/>
        </w:rPr>
        <w:t xml:space="preserve"> </w:t>
      </w:r>
      <w:r w:rsidRPr="00F901E5">
        <w:rPr>
          <w:rFonts w:ascii="Arial" w:eastAsia="Calibri" w:hAnsi="Arial" w:cs="Arial"/>
          <w:sz w:val="22"/>
          <w:szCs w:val="22"/>
        </w:rPr>
        <w:t xml:space="preserve">Annual Business Planning workshop to develop the LSCB Strategic Business Plan and priorities </w:t>
      </w:r>
      <w:r>
        <w:rPr>
          <w:rFonts w:ascii="Arial" w:eastAsia="Calibri" w:hAnsi="Arial" w:cs="Arial"/>
          <w:sz w:val="22"/>
          <w:szCs w:val="22"/>
        </w:rPr>
        <w:t xml:space="preserve">for 2013 </w:t>
      </w:r>
      <w:r w:rsidR="00B06B95" w:rsidRPr="00F901E5">
        <w:rPr>
          <w:rFonts w:ascii="Arial" w:eastAsia="Calibri" w:hAnsi="Arial" w:cs="Arial"/>
          <w:sz w:val="22"/>
          <w:szCs w:val="22"/>
        </w:rPr>
        <w:t>which relate</w:t>
      </w:r>
      <w:r w:rsidRPr="00F901E5">
        <w:rPr>
          <w:rFonts w:ascii="Arial" w:eastAsia="Calibri" w:hAnsi="Arial" w:cs="Arial"/>
          <w:sz w:val="22"/>
          <w:szCs w:val="22"/>
        </w:rPr>
        <w:t xml:space="preserve"> to</w:t>
      </w:r>
      <w:r>
        <w:rPr>
          <w:rFonts w:ascii="Arial" w:eastAsia="Calibri" w:hAnsi="Arial" w:cs="Arial"/>
          <w:sz w:val="22"/>
          <w:szCs w:val="22"/>
        </w:rPr>
        <w:t>:</w:t>
      </w:r>
      <w:r w:rsidRPr="00F901E5">
        <w:rPr>
          <w:rFonts w:ascii="Arial" w:eastAsia="Calibri" w:hAnsi="Arial" w:cs="Arial"/>
          <w:sz w:val="22"/>
          <w:szCs w:val="22"/>
        </w:rPr>
        <w:t xml:space="preserve"> </w:t>
      </w:r>
    </w:p>
    <w:p w:rsidR="008C176C" w:rsidRDefault="008C176C" w:rsidP="008C176C">
      <w:pPr>
        <w:rPr>
          <w:rFonts w:ascii="Arial" w:hAnsi="Arial" w:cs="Arial"/>
        </w:rPr>
      </w:pPr>
    </w:p>
    <w:p w:rsidR="008C176C" w:rsidRDefault="008C176C" w:rsidP="008C176C">
      <w:pPr>
        <w:pStyle w:val="ListParagraph"/>
        <w:numPr>
          <w:ilvl w:val="0"/>
          <w:numId w:val="16"/>
        </w:numPr>
        <w:jc w:val="both"/>
        <w:outlineLvl w:val="0"/>
        <w:rPr>
          <w:rFonts w:ascii="Arial" w:hAnsi="Arial" w:cs="Arial"/>
        </w:rPr>
      </w:pPr>
      <w:r w:rsidRPr="006A5224">
        <w:rPr>
          <w:rFonts w:ascii="Arial" w:hAnsi="Arial" w:cs="Arial"/>
        </w:rPr>
        <w:t xml:space="preserve">Child Sexual Exploitation and Domestic Abuse </w:t>
      </w:r>
    </w:p>
    <w:p w:rsidR="008C176C" w:rsidRPr="00F901E5" w:rsidRDefault="008C176C" w:rsidP="003F2D77">
      <w:pPr>
        <w:pStyle w:val="ListParagraph"/>
        <w:numPr>
          <w:ilvl w:val="0"/>
          <w:numId w:val="16"/>
        </w:numPr>
        <w:autoSpaceDE w:val="0"/>
        <w:autoSpaceDN w:val="0"/>
        <w:adjustRightInd w:val="0"/>
        <w:jc w:val="both"/>
        <w:rPr>
          <w:rFonts w:ascii="Arial" w:hAnsi="Arial" w:cs="Arial"/>
        </w:rPr>
      </w:pPr>
      <w:r>
        <w:rPr>
          <w:rFonts w:ascii="Arial" w:hAnsi="Arial" w:cs="Arial"/>
        </w:rPr>
        <w:t>E</w:t>
      </w:r>
      <w:r w:rsidRPr="006A5224">
        <w:rPr>
          <w:rFonts w:ascii="Arial" w:hAnsi="Arial" w:cs="Arial"/>
        </w:rPr>
        <w:t>ffective early intervention</w:t>
      </w:r>
      <w:r>
        <w:rPr>
          <w:rFonts w:ascii="Arial" w:hAnsi="Arial" w:cs="Arial"/>
        </w:rPr>
        <w:t xml:space="preserve"> </w:t>
      </w:r>
      <w:r w:rsidRPr="006A5224">
        <w:rPr>
          <w:rFonts w:ascii="Arial" w:hAnsi="Arial" w:cs="Arial"/>
        </w:rPr>
        <w:t>that meets a range of needs in different communities</w:t>
      </w:r>
    </w:p>
    <w:p w:rsidR="00E8089B" w:rsidRDefault="008C176C" w:rsidP="003F2D77">
      <w:pPr>
        <w:pStyle w:val="ListParagraph"/>
        <w:numPr>
          <w:ilvl w:val="0"/>
          <w:numId w:val="16"/>
        </w:numPr>
        <w:autoSpaceDE w:val="0"/>
        <w:autoSpaceDN w:val="0"/>
        <w:adjustRightInd w:val="0"/>
        <w:jc w:val="both"/>
        <w:rPr>
          <w:rFonts w:ascii="Arial" w:hAnsi="Arial" w:cs="Arial"/>
        </w:rPr>
      </w:pPr>
      <w:r>
        <w:rPr>
          <w:rFonts w:ascii="Arial" w:hAnsi="Arial" w:cs="Arial"/>
        </w:rPr>
        <w:t>C</w:t>
      </w:r>
      <w:r w:rsidRPr="006A5224">
        <w:rPr>
          <w:rFonts w:ascii="Arial" w:hAnsi="Arial" w:cs="Arial"/>
        </w:rPr>
        <w:t>ommunicat</w:t>
      </w:r>
      <w:r w:rsidR="009F2CDD">
        <w:rPr>
          <w:rFonts w:ascii="Arial" w:hAnsi="Arial" w:cs="Arial"/>
        </w:rPr>
        <w:t>ing</w:t>
      </w:r>
      <w:r w:rsidRPr="006A5224">
        <w:rPr>
          <w:rFonts w:ascii="Arial" w:hAnsi="Arial" w:cs="Arial"/>
        </w:rPr>
        <w:t xml:space="preserve"> effectively with children and young people; their families; the community (including different sections of the Community); and staff at all leve</w:t>
      </w:r>
      <w:r w:rsidR="001D68F0">
        <w:rPr>
          <w:rFonts w:ascii="Arial" w:hAnsi="Arial" w:cs="Arial"/>
        </w:rPr>
        <w:t>ls from partners agencies.</w:t>
      </w:r>
    </w:p>
    <w:p w:rsidR="001D68F0" w:rsidRDefault="001D68F0" w:rsidP="001D68F0">
      <w:pPr>
        <w:pStyle w:val="ListParagraph"/>
        <w:autoSpaceDE w:val="0"/>
        <w:autoSpaceDN w:val="0"/>
        <w:adjustRightInd w:val="0"/>
        <w:jc w:val="both"/>
        <w:rPr>
          <w:rFonts w:ascii="Arial" w:hAnsi="Arial" w:cs="Arial"/>
        </w:rPr>
      </w:pPr>
    </w:p>
    <w:p w:rsidR="001D68F0" w:rsidRPr="008C176C" w:rsidRDefault="001D68F0" w:rsidP="001D68F0">
      <w:pPr>
        <w:pStyle w:val="ListParagraph"/>
        <w:autoSpaceDE w:val="0"/>
        <w:autoSpaceDN w:val="0"/>
        <w:adjustRightInd w:val="0"/>
        <w:jc w:val="both"/>
        <w:rPr>
          <w:rFonts w:ascii="Arial" w:hAnsi="Arial" w:cs="Arial"/>
        </w:rPr>
      </w:pPr>
    </w:p>
    <w:p w:rsidR="00E8089B" w:rsidRDefault="00E8089B" w:rsidP="003F2D77">
      <w:pPr>
        <w:jc w:val="both"/>
        <w:rPr>
          <w:rFonts w:ascii="Arial" w:eastAsia="Calibri" w:hAnsi="Arial" w:cs="Arial"/>
          <w:sz w:val="22"/>
          <w:szCs w:val="22"/>
        </w:rPr>
      </w:pPr>
      <w:r>
        <w:rPr>
          <w:rFonts w:ascii="Arial" w:eastAsia="Calibri" w:hAnsi="Arial" w:cs="Arial"/>
          <w:sz w:val="22"/>
          <w:szCs w:val="22"/>
        </w:rPr>
        <w:lastRenderedPageBreak/>
        <w:t>Board representation is in place through the Head of CAMHs (SWB). The Trust has CAMHs representation on the following LSCB subgroups</w:t>
      </w:r>
      <w:r w:rsidR="009F2CDD">
        <w:rPr>
          <w:rFonts w:ascii="Arial" w:eastAsia="Calibri" w:hAnsi="Arial" w:cs="Arial"/>
          <w:sz w:val="22"/>
          <w:szCs w:val="22"/>
        </w:rPr>
        <w:t>:</w:t>
      </w:r>
    </w:p>
    <w:p w:rsidR="00E8089B" w:rsidRDefault="00E8089B" w:rsidP="003F2D77">
      <w:pPr>
        <w:jc w:val="both"/>
        <w:rPr>
          <w:rFonts w:ascii="Arial" w:eastAsia="Calibri" w:hAnsi="Arial" w:cs="Arial"/>
          <w:sz w:val="22"/>
          <w:szCs w:val="22"/>
        </w:rPr>
      </w:pPr>
    </w:p>
    <w:p w:rsidR="00E8089B" w:rsidRPr="008C176C" w:rsidRDefault="00E8089B" w:rsidP="008C176C">
      <w:pPr>
        <w:pStyle w:val="ListParagraph"/>
        <w:numPr>
          <w:ilvl w:val="0"/>
          <w:numId w:val="27"/>
        </w:numPr>
        <w:rPr>
          <w:rFonts w:ascii="Arial" w:hAnsi="Arial" w:cs="Arial"/>
        </w:rPr>
      </w:pPr>
      <w:r w:rsidRPr="008C176C">
        <w:rPr>
          <w:rFonts w:ascii="Arial" w:hAnsi="Arial" w:cs="Arial"/>
        </w:rPr>
        <w:t>Policy and procedures</w:t>
      </w:r>
    </w:p>
    <w:p w:rsidR="00E8089B" w:rsidRPr="008C176C" w:rsidRDefault="00E8089B" w:rsidP="008C176C">
      <w:pPr>
        <w:pStyle w:val="ListParagraph"/>
        <w:numPr>
          <w:ilvl w:val="0"/>
          <w:numId w:val="27"/>
        </w:numPr>
        <w:rPr>
          <w:rFonts w:ascii="Arial" w:hAnsi="Arial" w:cs="Arial"/>
        </w:rPr>
      </w:pPr>
      <w:r w:rsidRPr="008C176C">
        <w:rPr>
          <w:rFonts w:ascii="Arial" w:hAnsi="Arial" w:cs="Arial"/>
        </w:rPr>
        <w:t>See the Adult See the Child.</w:t>
      </w:r>
    </w:p>
    <w:p w:rsidR="00E8089B" w:rsidRPr="009D1A89" w:rsidRDefault="00E8089B" w:rsidP="006A5224">
      <w:pPr>
        <w:pStyle w:val="ListParagraph"/>
        <w:numPr>
          <w:ilvl w:val="0"/>
          <w:numId w:val="27"/>
        </w:numPr>
        <w:rPr>
          <w:rFonts w:ascii="Arial" w:hAnsi="Arial" w:cs="Arial"/>
        </w:rPr>
      </w:pPr>
      <w:r w:rsidRPr="008C176C">
        <w:rPr>
          <w:rFonts w:ascii="Arial" w:hAnsi="Arial" w:cs="Arial"/>
        </w:rPr>
        <w:t>Child Sexual Exploitation and Runaways.</w:t>
      </w:r>
    </w:p>
    <w:p w:rsidR="00214F52" w:rsidRPr="009D1A89" w:rsidRDefault="00C21737" w:rsidP="00213540">
      <w:pPr>
        <w:jc w:val="both"/>
        <w:outlineLvl w:val="0"/>
        <w:rPr>
          <w:rFonts w:ascii="Arial" w:hAnsi="Arial" w:cs="Arial"/>
          <w:b/>
          <w:sz w:val="22"/>
          <w:szCs w:val="22"/>
          <w:lang w:val="en-GB"/>
        </w:rPr>
      </w:pPr>
      <w:r w:rsidRPr="009D1A89">
        <w:rPr>
          <w:rFonts w:ascii="Arial" w:hAnsi="Arial" w:cs="Arial"/>
          <w:b/>
          <w:sz w:val="22"/>
          <w:szCs w:val="22"/>
          <w:lang w:val="en-GB"/>
        </w:rPr>
        <w:t xml:space="preserve">5.6 </w:t>
      </w:r>
      <w:r w:rsidR="003A58CF" w:rsidRPr="009D1A89">
        <w:rPr>
          <w:rFonts w:ascii="Arial" w:hAnsi="Arial" w:cs="Arial"/>
          <w:b/>
          <w:sz w:val="22"/>
          <w:szCs w:val="22"/>
          <w:lang w:val="en-GB"/>
        </w:rPr>
        <w:t>Wiltshire</w:t>
      </w:r>
    </w:p>
    <w:p w:rsidR="00E8089B" w:rsidRDefault="00E8089B" w:rsidP="00213540">
      <w:pPr>
        <w:jc w:val="both"/>
        <w:outlineLvl w:val="0"/>
        <w:rPr>
          <w:rFonts w:ascii="Arial" w:hAnsi="Arial" w:cs="Arial"/>
          <w:sz w:val="22"/>
          <w:szCs w:val="22"/>
          <w:u w:val="single"/>
          <w:lang w:val="en-GB"/>
        </w:rPr>
      </w:pPr>
    </w:p>
    <w:p w:rsidR="00D71358" w:rsidRPr="00D71358" w:rsidRDefault="006A5224" w:rsidP="003F2D77">
      <w:pPr>
        <w:jc w:val="both"/>
        <w:rPr>
          <w:rFonts w:ascii="Arial" w:eastAsia="Calibri" w:hAnsi="Arial" w:cs="Arial"/>
          <w:sz w:val="22"/>
          <w:szCs w:val="22"/>
        </w:rPr>
      </w:pPr>
      <w:r w:rsidRPr="00D71358">
        <w:rPr>
          <w:rFonts w:ascii="Arial" w:eastAsia="Calibri" w:hAnsi="Arial" w:cs="Arial"/>
          <w:sz w:val="22"/>
          <w:szCs w:val="22"/>
        </w:rPr>
        <w:t xml:space="preserve">In </w:t>
      </w:r>
      <w:r w:rsidR="004F110D">
        <w:rPr>
          <w:rFonts w:ascii="Arial" w:eastAsia="Calibri" w:hAnsi="Arial" w:cs="Arial"/>
          <w:sz w:val="22"/>
          <w:szCs w:val="22"/>
        </w:rPr>
        <w:t>March</w:t>
      </w:r>
      <w:r w:rsidR="00236281">
        <w:rPr>
          <w:rFonts w:ascii="Arial" w:eastAsia="Calibri" w:hAnsi="Arial" w:cs="Arial"/>
          <w:sz w:val="22"/>
          <w:szCs w:val="22"/>
        </w:rPr>
        <w:t xml:space="preserve"> </w:t>
      </w:r>
      <w:r w:rsidRPr="00D71358">
        <w:rPr>
          <w:rFonts w:ascii="Arial" w:eastAsia="Calibri" w:hAnsi="Arial" w:cs="Arial"/>
          <w:sz w:val="22"/>
          <w:szCs w:val="22"/>
        </w:rPr>
        <w:t xml:space="preserve">2012 Ofsted and CQC </w:t>
      </w:r>
      <w:r w:rsidR="004F110D">
        <w:rPr>
          <w:rFonts w:ascii="Arial" w:eastAsia="Calibri" w:hAnsi="Arial" w:cs="Arial"/>
          <w:sz w:val="22"/>
          <w:szCs w:val="22"/>
        </w:rPr>
        <w:t>undertook an</w:t>
      </w:r>
      <w:r w:rsidRPr="00D71358">
        <w:rPr>
          <w:rFonts w:ascii="Arial" w:eastAsia="Calibri" w:hAnsi="Arial" w:cs="Arial"/>
          <w:sz w:val="22"/>
          <w:szCs w:val="22"/>
        </w:rPr>
        <w:t xml:space="preserve"> Inspection </w:t>
      </w:r>
      <w:r w:rsidR="004F110D">
        <w:rPr>
          <w:rFonts w:ascii="Arial" w:eastAsia="Calibri" w:hAnsi="Arial" w:cs="Arial"/>
          <w:sz w:val="22"/>
          <w:szCs w:val="22"/>
        </w:rPr>
        <w:t>of safeguarding and looked after children services in Wiltshire.</w:t>
      </w:r>
      <w:r w:rsidRPr="00D71358">
        <w:rPr>
          <w:rFonts w:ascii="Arial" w:eastAsia="Calibri" w:hAnsi="Arial" w:cs="Arial"/>
          <w:sz w:val="22"/>
          <w:szCs w:val="22"/>
        </w:rPr>
        <w:t xml:space="preserve"> </w:t>
      </w:r>
    </w:p>
    <w:p w:rsidR="009206B9" w:rsidRDefault="009206B9" w:rsidP="003F2D77">
      <w:pPr>
        <w:autoSpaceDE w:val="0"/>
        <w:autoSpaceDN w:val="0"/>
        <w:adjustRightInd w:val="0"/>
        <w:jc w:val="both"/>
        <w:rPr>
          <w:rFonts w:ascii="Arial" w:eastAsia="Calibri" w:hAnsi="Arial" w:cs="Arial"/>
          <w:sz w:val="22"/>
          <w:szCs w:val="22"/>
        </w:rPr>
      </w:pPr>
    </w:p>
    <w:p w:rsidR="009206B9" w:rsidRDefault="009206B9" w:rsidP="003F2D77">
      <w:pPr>
        <w:autoSpaceDE w:val="0"/>
        <w:autoSpaceDN w:val="0"/>
        <w:adjustRightInd w:val="0"/>
        <w:jc w:val="both"/>
        <w:rPr>
          <w:rFonts w:ascii="Arial" w:eastAsia="Calibri" w:hAnsi="Arial" w:cs="Arial"/>
          <w:sz w:val="22"/>
          <w:szCs w:val="22"/>
        </w:rPr>
      </w:pPr>
      <w:r w:rsidRPr="00236281">
        <w:rPr>
          <w:rFonts w:ascii="Arial" w:eastAsia="Calibri" w:hAnsi="Arial" w:cs="Arial"/>
          <w:sz w:val="22"/>
          <w:szCs w:val="22"/>
        </w:rPr>
        <w:t>The contribution of health agencies to keeping children and</w:t>
      </w:r>
      <w:r>
        <w:rPr>
          <w:rFonts w:ascii="Arial" w:eastAsia="Calibri" w:hAnsi="Arial" w:cs="Arial"/>
          <w:sz w:val="22"/>
          <w:szCs w:val="22"/>
        </w:rPr>
        <w:t xml:space="preserve"> </w:t>
      </w:r>
      <w:r w:rsidRPr="00236281">
        <w:rPr>
          <w:rFonts w:ascii="Arial" w:eastAsia="Calibri" w:hAnsi="Arial" w:cs="Arial"/>
          <w:sz w:val="22"/>
          <w:szCs w:val="22"/>
        </w:rPr>
        <w:t>young people safe</w:t>
      </w:r>
      <w:r>
        <w:rPr>
          <w:rFonts w:ascii="Arial" w:eastAsia="Calibri" w:hAnsi="Arial" w:cs="Arial"/>
          <w:sz w:val="22"/>
          <w:szCs w:val="22"/>
        </w:rPr>
        <w:t xml:space="preserve"> was judged as a</w:t>
      </w:r>
      <w:r w:rsidRPr="00236281">
        <w:rPr>
          <w:rFonts w:ascii="Arial" w:eastAsia="Calibri" w:hAnsi="Arial" w:cs="Arial"/>
          <w:sz w:val="22"/>
          <w:szCs w:val="22"/>
        </w:rPr>
        <w:t>dequate</w:t>
      </w:r>
      <w:r>
        <w:rPr>
          <w:rFonts w:ascii="Arial" w:eastAsia="Calibri" w:hAnsi="Arial" w:cs="Arial"/>
          <w:sz w:val="22"/>
          <w:szCs w:val="22"/>
        </w:rPr>
        <w:t xml:space="preserve"> and the Trust CAMHs services were described as good quality and effective with significantly improved access to services following the Trust becoming the new provider in April 2010. </w:t>
      </w:r>
    </w:p>
    <w:p w:rsidR="009E5934" w:rsidRDefault="009E5934" w:rsidP="003F2D77">
      <w:pPr>
        <w:jc w:val="both"/>
        <w:outlineLvl w:val="0"/>
        <w:rPr>
          <w:rFonts w:ascii="Arial" w:eastAsia="Calibri" w:hAnsi="Arial" w:cs="Arial"/>
          <w:sz w:val="22"/>
          <w:szCs w:val="22"/>
        </w:rPr>
      </w:pPr>
    </w:p>
    <w:p w:rsidR="009E5934" w:rsidRDefault="009E5934" w:rsidP="003F2D77">
      <w:pPr>
        <w:jc w:val="both"/>
        <w:outlineLvl w:val="0"/>
        <w:rPr>
          <w:rFonts w:ascii="Arial" w:eastAsia="Calibri" w:hAnsi="Arial" w:cs="Arial"/>
          <w:sz w:val="22"/>
          <w:szCs w:val="22"/>
        </w:rPr>
      </w:pPr>
      <w:r>
        <w:rPr>
          <w:rFonts w:ascii="Arial" w:eastAsia="Calibri" w:hAnsi="Arial" w:cs="Arial"/>
          <w:sz w:val="22"/>
          <w:szCs w:val="22"/>
        </w:rPr>
        <w:t>T</w:t>
      </w:r>
      <w:r w:rsidRPr="00D71358">
        <w:rPr>
          <w:rFonts w:ascii="Arial" w:eastAsia="Calibri" w:hAnsi="Arial" w:cs="Arial"/>
          <w:sz w:val="22"/>
          <w:szCs w:val="22"/>
        </w:rPr>
        <w:t xml:space="preserve">he overall effectiveness of safeguarding services was judged as inadequate. Statutory requirements </w:t>
      </w:r>
      <w:r>
        <w:rPr>
          <w:rFonts w:ascii="Arial" w:eastAsia="Calibri" w:hAnsi="Arial" w:cs="Arial"/>
          <w:sz w:val="22"/>
          <w:szCs w:val="22"/>
        </w:rPr>
        <w:t xml:space="preserve">were </w:t>
      </w:r>
      <w:r w:rsidRPr="00D71358">
        <w:rPr>
          <w:rFonts w:ascii="Arial" w:eastAsia="Calibri" w:hAnsi="Arial" w:cs="Arial"/>
          <w:sz w:val="22"/>
          <w:szCs w:val="22"/>
        </w:rPr>
        <w:t>not met consistently</w:t>
      </w:r>
      <w:r>
        <w:rPr>
          <w:rFonts w:ascii="Arial" w:eastAsia="Calibri" w:hAnsi="Arial" w:cs="Arial"/>
          <w:sz w:val="22"/>
          <w:szCs w:val="22"/>
        </w:rPr>
        <w:t xml:space="preserve"> and </w:t>
      </w:r>
      <w:r w:rsidR="009F2CDD">
        <w:rPr>
          <w:rFonts w:ascii="Arial" w:eastAsia="Calibri" w:hAnsi="Arial" w:cs="Arial"/>
          <w:sz w:val="22"/>
          <w:szCs w:val="22"/>
        </w:rPr>
        <w:t xml:space="preserve">as </w:t>
      </w:r>
      <w:r>
        <w:rPr>
          <w:rFonts w:ascii="Arial" w:eastAsia="Calibri" w:hAnsi="Arial" w:cs="Arial"/>
          <w:sz w:val="22"/>
          <w:szCs w:val="22"/>
        </w:rPr>
        <w:t>a result Wiltshire Council received an improvement notice and an Improvement Board and plan were put in place. The Trust has been working in partnership to support implementation of this.</w:t>
      </w:r>
    </w:p>
    <w:p w:rsidR="009E5934" w:rsidRDefault="009E5934" w:rsidP="003F2D77">
      <w:pPr>
        <w:jc w:val="both"/>
        <w:outlineLvl w:val="0"/>
        <w:rPr>
          <w:rFonts w:ascii="Arial" w:eastAsia="Calibri" w:hAnsi="Arial" w:cs="Arial"/>
          <w:sz w:val="22"/>
          <w:szCs w:val="22"/>
        </w:rPr>
      </w:pPr>
    </w:p>
    <w:p w:rsidR="009206B9" w:rsidRDefault="009206B9" w:rsidP="003F2D77">
      <w:pPr>
        <w:autoSpaceDE w:val="0"/>
        <w:autoSpaceDN w:val="0"/>
        <w:adjustRightInd w:val="0"/>
        <w:jc w:val="both"/>
        <w:rPr>
          <w:rFonts w:ascii="Arial" w:eastAsia="Calibri" w:hAnsi="Arial" w:cs="Arial"/>
          <w:sz w:val="22"/>
          <w:szCs w:val="22"/>
        </w:rPr>
      </w:pPr>
      <w:r>
        <w:rPr>
          <w:rFonts w:ascii="Arial" w:eastAsia="Calibri" w:hAnsi="Arial" w:cs="Arial"/>
          <w:sz w:val="22"/>
          <w:szCs w:val="22"/>
        </w:rPr>
        <w:t>There were no Trust specific recommendations but there were two recommendations for health</w:t>
      </w:r>
      <w:r w:rsidR="00C21737">
        <w:rPr>
          <w:rFonts w:ascii="Arial" w:eastAsia="Calibri" w:hAnsi="Arial" w:cs="Arial"/>
          <w:sz w:val="22"/>
          <w:szCs w:val="22"/>
        </w:rPr>
        <w:t xml:space="preserve"> which have been completed</w:t>
      </w:r>
      <w:r>
        <w:rPr>
          <w:rFonts w:ascii="Arial" w:eastAsia="Calibri" w:hAnsi="Arial" w:cs="Arial"/>
          <w:sz w:val="22"/>
          <w:szCs w:val="22"/>
        </w:rPr>
        <w:t xml:space="preserve">. </w:t>
      </w:r>
    </w:p>
    <w:p w:rsidR="009206B9" w:rsidRDefault="009206B9" w:rsidP="009206B9">
      <w:pPr>
        <w:autoSpaceDE w:val="0"/>
        <w:autoSpaceDN w:val="0"/>
        <w:adjustRightInd w:val="0"/>
        <w:rPr>
          <w:rFonts w:ascii="Arial" w:hAnsi="Arial" w:cs="Arial"/>
          <w:sz w:val="22"/>
          <w:szCs w:val="22"/>
          <w:lang w:val="en-GB"/>
        </w:rPr>
      </w:pPr>
    </w:p>
    <w:p w:rsidR="009206B9" w:rsidRPr="00E8089B" w:rsidRDefault="009206B9" w:rsidP="001D68F0">
      <w:pPr>
        <w:pStyle w:val="ListParagraph"/>
        <w:numPr>
          <w:ilvl w:val="0"/>
          <w:numId w:val="18"/>
        </w:numPr>
        <w:autoSpaceDE w:val="0"/>
        <w:autoSpaceDN w:val="0"/>
        <w:adjustRightInd w:val="0"/>
        <w:ind w:left="426" w:hanging="426"/>
        <w:jc w:val="both"/>
        <w:rPr>
          <w:rFonts w:ascii="Arial" w:hAnsi="Arial" w:cs="Arial"/>
          <w:lang w:val="en-GB"/>
        </w:rPr>
      </w:pPr>
      <w:r w:rsidRPr="00E8089B">
        <w:rPr>
          <w:rFonts w:ascii="Arial" w:hAnsi="Arial" w:cs="Arial"/>
          <w:lang w:val="en-GB"/>
        </w:rPr>
        <w:t>Increased staff awareness of the Wiltshire LSCB escalation policy</w:t>
      </w:r>
    </w:p>
    <w:p w:rsidR="009206B9" w:rsidRDefault="009206B9" w:rsidP="003F2D77">
      <w:pPr>
        <w:autoSpaceDE w:val="0"/>
        <w:autoSpaceDN w:val="0"/>
        <w:adjustRightInd w:val="0"/>
        <w:jc w:val="both"/>
        <w:rPr>
          <w:rFonts w:ascii="Arial" w:eastAsia="Calibri" w:hAnsi="Arial" w:cs="Arial"/>
          <w:sz w:val="22"/>
          <w:szCs w:val="22"/>
        </w:rPr>
      </w:pPr>
      <w:r>
        <w:rPr>
          <w:rFonts w:ascii="Arial" w:hAnsi="Arial" w:cs="Arial"/>
          <w:sz w:val="22"/>
          <w:szCs w:val="22"/>
          <w:lang w:val="en-GB"/>
        </w:rPr>
        <w:t xml:space="preserve">This has been completed through training and staff communications. Audit of awareness completed in May 2013 </w:t>
      </w:r>
      <w:r w:rsidR="009E5934">
        <w:rPr>
          <w:rFonts w:ascii="Arial" w:hAnsi="Arial" w:cs="Arial"/>
          <w:sz w:val="22"/>
          <w:szCs w:val="22"/>
          <w:lang w:val="en-GB"/>
        </w:rPr>
        <w:t>and submitted to Designated Nurse Wilts and B&amp;NES CCG to provide assurance for the CQC action plan</w:t>
      </w:r>
      <w:r>
        <w:rPr>
          <w:rFonts w:ascii="Arial" w:hAnsi="Arial" w:cs="Arial"/>
          <w:sz w:val="22"/>
          <w:szCs w:val="22"/>
          <w:lang w:val="en-GB"/>
        </w:rPr>
        <w:t xml:space="preserve">  </w:t>
      </w:r>
    </w:p>
    <w:tbl>
      <w:tblPr>
        <w:tblW w:w="8882" w:type="dxa"/>
        <w:tblBorders>
          <w:top w:val="nil"/>
          <w:left w:val="nil"/>
          <w:bottom w:val="nil"/>
          <w:right w:val="nil"/>
        </w:tblBorders>
        <w:tblLayout w:type="fixed"/>
        <w:tblLook w:val="0000"/>
      </w:tblPr>
      <w:tblGrid>
        <w:gridCol w:w="8882"/>
      </w:tblGrid>
      <w:tr w:rsidR="009206B9" w:rsidRPr="004F110D" w:rsidTr="003F2D77">
        <w:trPr>
          <w:trHeight w:val="708"/>
        </w:trPr>
        <w:tc>
          <w:tcPr>
            <w:tcW w:w="8882" w:type="dxa"/>
          </w:tcPr>
          <w:p w:rsidR="009206B9" w:rsidRDefault="009206B9" w:rsidP="003F2D77">
            <w:pPr>
              <w:jc w:val="both"/>
              <w:rPr>
                <w:rFonts w:ascii="Arial" w:hAnsi="Arial" w:cs="Arial"/>
                <w:sz w:val="22"/>
                <w:szCs w:val="22"/>
              </w:rPr>
            </w:pPr>
          </w:p>
          <w:p w:rsidR="009206B9" w:rsidRDefault="009206B9" w:rsidP="001D68F0">
            <w:pPr>
              <w:pStyle w:val="ListParagraph"/>
              <w:numPr>
                <w:ilvl w:val="0"/>
                <w:numId w:val="18"/>
              </w:numPr>
              <w:ind w:left="426"/>
              <w:jc w:val="both"/>
              <w:rPr>
                <w:rFonts w:ascii="Arial" w:hAnsi="Arial" w:cs="Arial"/>
                <w:lang w:val="en-GB"/>
              </w:rPr>
            </w:pPr>
            <w:r w:rsidRPr="00E8089B">
              <w:rPr>
                <w:rFonts w:ascii="Arial" w:hAnsi="Arial" w:cs="Arial"/>
              </w:rPr>
              <w:t>Develop a protocol with the Police for managing cases where children in distress are detained to ensure t</w:t>
            </w:r>
            <w:r w:rsidRPr="00E8089B">
              <w:rPr>
                <w:rFonts w:ascii="Arial" w:hAnsi="Arial" w:cs="Arial"/>
                <w:lang w:val="en-GB"/>
              </w:rPr>
              <w:t>hat children and young people under 18 years of age are not inappropriately detained under Section 136 of the Mental Health Act 1983 and if they are detained there is access to appropriate facilities</w:t>
            </w:r>
          </w:p>
          <w:p w:rsidR="009E5934" w:rsidRPr="009E5934" w:rsidRDefault="009E5934" w:rsidP="003F2D77">
            <w:pPr>
              <w:pStyle w:val="PlainText"/>
              <w:jc w:val="both"/>
              <w:rPr>
                <w:rFonts w:ascii="Arial" w:eastAsia="Times New Roman" w:hAnsi="Arial" w:cs="Arial"/>
                <w:sz w:val="22"/>
                <w:szCs w:val="22"/>
              </w:rPr>
            </w:pPr>
            <w:r w:rsidRPr="009E5934">
              <w:rPr>
                <w:rFonts w:ascii="Arial" w:eastAsia="Times New Roman" w:hAnsi="Arial" w:cs="Arial"/>
                <w:sz w:val="22"/>
                <w:szCs w:val="22"/>
              </w:rPr>
              <w:t xml:space="preserve">The Trust has developed the protocol with the police </w:t>
            </w:r>
            <w:r>
              <w:rPr>
                <w:rFonts w:ascii="Arial" w:eastAsia="Times New Roman" w:hAnsi="Arial" w:cs="Arial"/>
                <w:sz w:val="22"/>
                <w:szCs w:val="22"/>
              </w:rPr>
              <w:t xml:space="preserve">this has been identified as area of strength in a recent Inspection </w:t>
            </w:r>
            <w:r w:rsidR="00B06B95">
              <w:rPr>
                <w:rFonts w:ascii="Arial" w:eastAsia="Times New Roman" w:hAnsi="Arial" w:cs="Arial"/>
                <w:sz w:val="22"/>
                <w:szCs w:val="22"/>
              </w:rPr>
              <w:t>(July</w:t>
            </w:r>
            <w:r>
              <w:rPr>
                <w:rFonts w:ascii="Arial" w:eastAsia="Times New Roman" w:hAnsi="Arial" w:cs="Arial"/>
                <w:sz w:val="22"/>
                <w:szCs w:val="22"/>
              </w:rPr>
              <w:t xml:space="preserve"> 2013) by </w:t>
            </w:r>
            <w:r>
              <w:rPr>
                <w:rFonts w:ascii="Arial" w:hAnsi="Arial" w:cs="Arial"/>
                <w:color w:val="000000"/>
              </w:rPr>
              <w:t xml:space="preserve">Her Majesty’s Inspectorate of Constabulary in </w:t>
            </w:r>
            <w:r w:rsidRPr="009E5934">
              <w:rPr>
                <w:rFonts w:ascii="Arial" w:eastAsia="Times New Roman" w:hAnsi="Arial" w:cs="Arial"/>
                <w:sz w:val="22"/>
                <w:szCs w:val="22"/>
              </w:rPr>
              <w:t>their review of Wiltshire Police Public Protection Department.</w:t>
            </w:r>
          </w:p>
        </w:tc>
      </w:tr>
    </w:tbl>
    <w:p w:rsidR="00E8089B" w:rsidRDefault="00E8089B" w:rsidP="003F2D77">
      <w:pPr>
        <w:jc w:val="both"/>
        <w:outlineLvl w:val="0"/>
        <w:rPr>
          <w:rFonts w:ascii="Arial" w:eastAsia="Calibri" w:hAnsi="Arial" w:cs="Arial"/>
          <w:sz w:val="22"/>
          <w:szCs w:val="22"/>
        </w:rPr>
      </w:pPr>
    </w:p>
    <w:p w:rsidR="009E5934" w:rsidRDefault="009E5934" w:rsidP="003F2D77">
      <w:pPr>
        <w:jc w:val="both"/>
        <w:outlineLvl w:val="0"/>
        <w:rPr>
          <w:rFonts w:ascii="Arial" w:eastAsia="Calibri" w:hAnsi="Arial" w:cs="Arial"/>
          <w:sz w:val="22"/>
          <w:szCs w:val="22"/>
        </w:rPr>
      </w:pPr>
      <w:r>
        <w:rPr>
          <w:rFonts w:ascii="Arial" w:eastAsia="Calibri" w:hAnsi="Arial" w:cs="Arial"/>
          <w:sz w:val="22"/>
          <w:szCs w:val="22"/>
        </w:rPr>
        <w:t xml:space="preserve">In July 2013 there was a further (unannounced) inspection by Ofsted outcomes of this will be available approximately September 2013. </w:t>
      </w:r>
    </w:p>
    <w:p w:rsidR="00876E0F" w:rsidRDefault="00876E0F" w:rsidP="003F2D77">
      <w:pPr>
        <w:jc w:val="both"/>
        <w:outlineLvl w:val="0"/>
        <w:rPr>
          <w:rFonts w:ascii="Arial" w:eastAsia="Calibri" w:hAnsi="Arial" w:cs="Arial"/>
          <w:sz w:val="22"/>
          <w:szCs w:val="22"/>
        </w:rPr>
      </w:pPr>
    </w:p>
    <w:p w:rsidR="00876E0F" w:rsidRDefault="00876E0F" w:rsidP="003F2D77">
      <w:pPr>
        <w:jc w:val="both"/>
        <w:outlineLvl w:val="0"/>
        <w:rPr>
          <w:rFonts w:ascii="Arial" w:eastAsia="Calibri" w:hAnsi="Arial" w:cs="Arial"/>
          <w:sz w:val="22"/>
          <w:szCs w:val="22"/>
        </w:rPr>
      </w:pPr>
    </w:p>
    <w:p w:rsidR="00876E0F" w:rsidRDefault="00876E0F" w:rsidP="007C36F9">
      <w:pPr>
        <w:jc w:val="both"/>
        <w:outlineLvl w:val="0"/>
        <w:rPr>
          <w:rFonts w:ascii="Arial" w:hAnsi="Arial" w:cs="Arial"/>
          <w:sz w:val="22"/>
          <w:szCs w:val="22"/>
          <w:lang w:val="en-GB"/>
        </w:rPr>
      </w:pPr>
    </w:p>
    <w:p w:rsidR="00070404" w:rsidRPr="009E5934" w:rsidRDefault="009E5934" w:rsidP="007C36F9">
      <w:pPr>
        <w:jc w:val="both"/>
        <w:outlineLvl w:val="0"/>
        <w:rPr>
          <w:rFonts w:ascii="Arial" w:hAnsi="Arial" w:cs="Arial"/>
          <w:sz w:val="22"/>
          <w:szCs w:val="22"/>
          <w:lang w:val="en-GB"/>
        </w:rPr>
      </w:pPr>
      <w:r w:rsidRPr="009E5934">
        <w:rPr>
          <w:rFonts w:ascii="Arial" w:hAnsi="Arial" w:cs="Arial"/>
          <w:b/>
          <w:sz w:val="22"/>
          <w:szCs w:val="22"/>
          <w:lang w:val="en-GB"/>
        </w:rPr>
        <w:lastRenderedPageBreak/>
        <w:t xml:space="preserve">5.7 </w:t>
      </w:r>
      <w:r w:rsidR="003A58CF" w:rsidRPr="009E5934">
        <w:rPr>
          <w:rFonts w:ascii="Arial" w:hAnsi="Arial" w:cs="Arial"/>
          <w:b/>
          <w:sz w:val="22"/>
          <w:szCs w:val="22"/>
          <w:lang w:val="en-GB"/>
        </w:rPr>
        <w:t>Bath and North East Somerset</w:t>
      </w:r>
      <w:r>
        <w:rPr>
          <w:rFonts w:ascii="Arial" w:hAnsi="Arial" w:cs="Arial"/>
          <w:sz w:val="22"/>
          <w:szCs w:val="22"/>
          <w:lang w:val="en-GB"/>
        </w:rPr>
        <w:t>.</w:t>
      </w:r>
      <w:r w:rsidR="003A58CF" w:rsidRPr="009E5934">
        <w:rPr>
          <w:rFonts w:ascii="Arial" w:hAnsi="Arial" w:cs="Arial"/>
          <w:sz w:val="22"/>
          <w:szCs w:val="22"/>
          <w:lang w:val="en-GB"/>
        </w:rPr>
        <w:t xml:space="preserve"> </w:t>
      </w:r>
    </w:p>
    <w:p w:rsidR="00E8089B" w:rsidRPr="009E5934" w:rsidRDefault="00E8089B" w:rsidP="00E8089B">
      <w:pPr>
        <w:autoSpaceDE w:val="0"/>
        <w:autoSpaceDN w:val="0"/>
        <w:adjustRightInd w:val="0"/>
        <w:rPr>
          <w:rFonts w:ascii="Arial" w:eastAsia="Calibri" w:hAnsi="Arial" w:cs="Arial"/>
          <w:sz w:val="22"/>
          <w:szCs w:val="22"/>
        </w:rPr>
      </w:pPr>
    </w:p>
    <w:p w:rsidR="009206B9" w:rsidRDefault="00E8089B" w:rsidP="003F2D77">
      <w:pPr>
        <w:autoSpaceDE w:val="0"/>
        <w:autoSpaceDN w:val="0"/>
        <w:adjustRightInd w:val="0"/>
        <w:jc w:val="both"/>
        <w:rPr>
          <w:rFonts w:ascii="Arial" w:eastAsia="Calibri" w:hAnsi="Arial" w:cs="Arial"/>
          <w:sz w:val="22"/>
          <w:szCs w:val="22"/>
        </w:rPr>
      </w:pPr>
      <w:r w:rsidRPr="00D71358">
        <w:rPr>
          <w:rFonts w:ascii="Arial" w:eastAsia="Calibri" w:hAnsi="Arial" w:cs="Arial"/>
          <w:sz w:val="22"/>
          <w:szCs w:val="22"/>
        </w:rPr>
        <w:t xml:space="preserve">In </w:t>
      </w:r>
      <w:r>
        <w:rPr>
          <w:rFonts w:ascii="Arial" w:eastAsia="Calibri" w:hAnsi="Arial" w:cs="Arial"/>
          <w:sz w:val="22"/>
          <w:szCs w:val="22"/>
        </w:rPr>
        <w:t xml:space="preserve">January </w:t>
      </w:r>
      <w:r w:rsidRPr="00D71358">
        <w:rPr>
          <w:rFonts w:ascii="Arial" w:eastAsia="Calibri" w:hAnsi="Arial" w:cs="Arial"/>
          <w:sz w:val="22"/>
          <w:szCs w:val="22"/>
        </w:rPr>
        <w:t xml:space="preserve">2012 Ofsted and CQC </w:t>
      </w:r>
      <w:r>
        <w:rPr>
          <w:rFonts w:ascii="Arial" w:eastAsia="Calibri" w:hAnsi="Arial" w:cs="Arial"/>
          <w:sz w:val="22"/>
          <w:szCs w:val="22"/>
        </w:rPr>
        <w:t>undertook an</w:t>
      </w:r>
      <w:r w:rsidRPr="00D71358">
        <w:rPr>
          <w:rFonts w:ascii="Arial" w:eastAsia="Calibri" w:hAnsi="Arial" w:cs="Arial"/>
          <w:sz w:val="22"/>
          <w:szCs w:val="22"/>
        </w:rPr>
        <w:t xml:space="preserve"> Inspection </w:t>
      </w:r>
      <w:r>
        <w:rPr>
          <w:rFonts w:ascii="Arial" w:eastAsia="Calibri" w:hAnsi="Arial" w:cs="Arial"/>
          <w:sz w:val="22"/>
          <w:szCs w:val="22"/>
        </w:rPr>
        <w:t>of safeguarding and looked after children services in B&amp;NES</w:t>
      </w:r>
      <w:r w:rsidR="009206B9">
        <w:rPr>
          <w:rFonts w:ascii="Arial" w:eastAsia="Calibri" w:hAnsi="Arial" w:cs="Arial"/>
          <w:sz w:val="22"/>
          <w:szCs w:val="22"/>
        </w:rPr>
        <w:t>.</w:t>
      </w:r>
    </w:p>
    <w:p w:rsidR="00E8089B" w:rsidRDefault="00E8089B" w:rsidP="003F2D77">
      <w:pPr>
        <w:autoSpaceDE w:val="0"/>
        <w:autoSpaceDN w:val="0"/>
        <w:adjustRightInd w:val="0"/>
        <w:jc w:val="both"/>
        <w:rPr>
          <w:rFonts w:ascii="Arial" w:eastAsia="Calibri" w:hAnsi="Arial" w:cs="Arial"/>
          <w:sz w:val="22"/>
          <w:szCs w:val="22"/>
        </w:rPr>
      </w:pPr>
      <w:r>
        <w:rPr>
          <w:rFonts w:ascii="Arial" w:eastAsia="Calibri" w:hAnsi="Arial" w:cs="Arial"/>
          <w:sz w:val="22"/>
          <w:szCs w:val="22"/>
        </w:rPr>
        <w:t xml:space="preserve"> </w:t>
      </w:r>
    </w:p>
    <w:p w:rsidR="009206B9" w:rsidRPr="009206B9" w:rsidRDefault="009206B9" w:rsidP="003F2D77">
      <w:pPr>
        <w:autoSpaceDE w:val="0"/>
        <w:autoSpaceDN w:val="0"/>
        <w:adjustRightInd w:val="0"/>
        <w:jc w:val="both"/>
        <w:rPr>
          <w:rFonts w:ascii="Arial" w:eastAsia="Calibri" w:hAnsi="Arial" w:cs="Arial"/>
          <w:sz w:val="22"/>
          <w:szCs w:val="22"/>
        </w:rPr>
      </w:pPr>
      <w:r w:rsidRPr="009206B9">
        <w:rPr>
          <w:rFonts w:ascii="Arial" w:eastAsia="Calibri" w:hAnsi="Arial" w:cs="Arial"/>
          <w:sz w:val="22"/>
          <w:szCs w:val="22"/>
        </w:rPr>
        <w:t>There were no Trust specific actions but the following areas of work have been completed</w:t>
      </w:r>
      <w:r>
        <w:rPr>
          <w:rFonts w:ascii="Arial" w:eastAsia="Calibri" w:hAnsi="Arial" w:cs="Arial"/>
          <w:sz w:val="22"/>
          <w:szCs w:val="22"/>
        </w:rPr>
        <w:t xml:space="preserve"> across health. </w:t>
      </w:r>
    </w:p>
    <w:p w:rsidR="009206B9" w:rsidRDefault="009206B9" w:rsidP="009206B9">
      <w:pPr>
        <w:autoSpaceDE w:val="0"/>
        <w:autoSpaceDN w:val="0"/>
        <w:adjustRightInd w:val="0"/>
        <w:rPr>
          <w:rFonts w:ascii="Arial" w:eastAsia="Calibri" w:hAnsi="Arial" w:cs="Arial"/>
          <w:sz w:val="22"/>
          <w:szCs w:val="22"/>
        </w:rPr>
      </w:pPr>
    </w:p>
    <w:p w:rsidR="009206B9" w:rsidRPr="009206B9" w:rsidRDefault="009206B9" w:rsidP="003F2D77">
      <w:pPr>
        <w:pStyle w:val="ListParagraph"/>
        <w:numPr>
          <w:ilvl w:val="0"/>
          <w:numId w:val="19"/>
        </w:numPr>
        <w:autoSpaceDE w:val="0"/>
        <w:autoSpaceDN w:val="0"/>
        <w:adjustRightInd w:val="0"/>
        <w:jc w:val="both"/>
        <w:rPr>
          <w:rFonts w:ascii="Arial" w:hAnsi="Arial" w:cs="Arial"/>
        </w:rPr>
      </w:pPr>
      <w:r w:rsidRPr="009206B9">
        <w:rPr>
          <w:rFonts w:ascii="Arial" w:hAnsi="Arial" w:cs="Arial"/>
        </w:rPr>
        <w:t>Transition protocol is in place to ensure smooth transitions from CAMH</w:t>
      </w:r>
      <w:r w:rsidR="009F2CDD">
        <w:rPr>
          <w:rFonts w:ascii="Arial" w:hAnsi="Arial" w:cs="Arial"/>
        </w:rPr>
        <w:t>s</w:t>
      </w:r>
      <w:r w:rsidRPr="009206B9">
        <w:rPr>
          <w:rFonts w:ascii="Arial" w:hAnsi="Arial" w:cs="Arial"/>
        </w:rPr>
        <w:t xml:space="preserve"> into adult mental health services for vulnerable young people. </w:t>
      </w:r>
    </w:p>
    <w:p w:rsidR="00E8089B" w:rsidRPr="009206B9" w:rsidRDefault="009206B9" w:rsidP="001D68F0">
      <w:pPr>
        <w:pStyle w:val="ListParagraph"/>
        <w:numPr>
          <w:ilvl w:val="0"/>
          <w:numId w:val="19"/>
        </w:numPr>
        <w:autoSpaceDE w:val="0"/>
        <w:autoSpaceDN w:val="0"/>
        <w:adjustRightInd w:val="0"/>
        <w:spacing w:line="240" w:lineRule="auto"/>
        <w:jc w:val="both"/>
        <w:rPr>
          <w:rFonts w:ascii="Arial" w:hAnsi="Arial" w:cs="Arial"/>
        </w:rPr>
      </w:pPr>
      <w:r w:rsidRPr="009206B9">
        <w:rPr>
          <w:rFonts w:ascii="Arial" w:hAnsi="Arial" w:cs="Arial"/>
        </w:rPr>
        <w:t xml:space="preserve">The CCG through the Designated Nurse has put in place a </w:t>
      </w:r>
      <w:r w:rsidR="00E8089B" w:rsidRPr="009206B9">
        <w:rPr>
          <w:rFonts w:ascii="Arial" w:hAnsi="Arial" w:cs="Arial"/>
        </w:rPr>
        <w:t>performance management framework for health</w:t>
      </w:r>
      <w:r w:rsidRPr="009206B9">
        <w:rPr>
          <w:rFonts w:ascii="Arial" w:hAnsi="Arial" w:cs="Arial"/>
        </w:rPr>
        <w:t xml:space="preserve"> </w:t>
      </w:r>
      <w:r w:rsidR="00E8089B" w:rsidRPr="009206B9">
        <w:rPr>
          <w:rFonts w:ascii="Arial" w:hAnsi="Arial" w:cs="Arial"/>
        </w:rPr>
        <w:t>providers’ safeguarding activity and outcomes is established</w:t>
      </w:r>
      <w:r>
        <w:rPr>
          <w:rFonts w:ascii="Arial" w:hAnsi="Arial" w:cs="Arial"/>
        </w:rPr>
        <w:t>.</w:t>
      </w:r>
    </w:p>
    <w:p w:rsidR="009206B9" w:rsidRDefault="009E5934" w:rsidP="009206B9">
      <w:pPr>
        <w:jc w:val="both"/>
        <w:outlineLvl w:val="0"/>
        <w:rPr>
          <w:rFonts w:ascii="Arial" w:eastAsia="Calibri" w:hAnsi="Arial" w:cs="Arial"/>
          <w:sz w:val="22"/>
          <w:szCs w:val="22"/>
        </w:rPr>
      </w:pPr>
      <w:r>
        <w:rPr>
          <w:rFonts w:ascii="Arial" w:eastAsia="Calibri" w:hAnsi="Arial" w:cs="Arial"/>
          <w:sz w:val="22"/>
          <w:szCs w:val="22"/>
        </w:rPr>
        <w:t>The Trust c</w:t>
      </w:r>
      <w:r w:rsidR="009206B9">
        <w:rPr>
          <w:rFonts w:ascii="Arial" w:eastAsia="Calibri" w:hAnsi="Arial" w:cs="Arial"/>
          <w:sz w:val="22"/>
          <w:szCs w:val="22"/>
        </w:rPr>
        <w:t>ontinue</w:t>
      </w:r>
      <w:r>
        <w:rPr>
          <w:rFonts w:ascii="Arial" w:eastAsia="Calibri" w:hAnsi="Arial" w:cs="Arial"/>
          <w:sz w:val="22"/>
          <w:szCs w:val="22"/>
        </w:rPr>
        <w:t>s</w:t>
      </w:r>
      <w:r w:rsidR="009206B9">
        <w:rPr>
          <w:rFonts w:ascii="Arial" w:eastAsia="Calibri" w:hAnsi="Arial" w:cs="Arial"/>
          <w:sz w:val="22"/>
          <w:szCs w:val="22"/>
        </w:rPr>
        <w:t xml:space="preserve"> to work in partnership through following:</w:t>
      </w:r>
    </w:p>
    <w:p w:rsidR="009206B9" w:rsidRDefault="009206B9" w:rsidP="009206B9">
      <w:pPr>
        <w:jc w:val="both"/>
        <w:outlineLvl w:val="0"/>
        <w:rPr>
          <w:rFonts w:ascii="Arial" w:eastAsia="Calibri" w:hAnsi="Arial" w:cs="Arial"/>
          <w:sz w:val="22"/>
          <w:szCs w:val="22"/>
        </w:rPr>
      </w:pPr>
    </w:p>
    <w:p w:rsidR="00680654" w:rsidRPr="009206B9" w:rsidRDefault="00285766" w:rsidP="001D68F0">
      <w:pPr>
        <w:pStyle w:val="ListParagraph"/>
        <w:numPr>
          <w:ilvl w:val="0"/>
          <w:numId w:val="21"/>
        </w:numPr>
        <w:ind w:left="709"/>
        <w:jc w:val="both"/>
        <w:outlineLvl w:val="0"/>
        <w:rPr>
          <w:rFonts w:ascii="Arial" w:hAnsi="Arial" w:cs="Arial"/>
          <w:lang w:val="en-GB"/>
        </w:rPr>
      </w:pPr>
      <w:r>
        <w:rPr>
          <w:rFonts w:ascii="Arial" w:hAnsi="Arial" w:cs="Arial"/>
          <w:lang w:val="en-GB"/>
        </w:rPr>
        <w:t>Delivery of t</w:t>
      </w:r>
      <w:r w:rsidR="00742D08" w:rsidRPr="009206B9">
        <w:rPr>
          <w:rFonts w:ascii="Arial" w:hAnsi="Arial" w:cs="Arial"/>
          <w:lang w:val="en-GB"/>
        </w:rPr>
        <w:t>he Family Assessment and Safeguarding Service (FASS)</w:t>
      </w:r>
    </w:p>
    <w:p w:rsidR="002E701A" w:rsidRPr="00A43CE5" w:rsidRDefault="00680654" w:rsidP="001D68F0">
      <w:pPr>
        <w:numPr>
          <w:ilvl w:val="0"/>
          <w:numId w:val="21"/>
        </w:numPr>
        <w:spacing w:before="120"/>
        <w:ind w:left="709"/>
        <w:jc w:val="both"/>
        <w:rPr>
          <w:rFonts w:ascii="Arial" w:hAnsi="Arial" w:cs="Arial"/>
          <w:sz w:val="22"/>
          <w:szCs w:val="22"/>
          <w:lang w:val="en-GB"/>
        </w:rPr>
      </w:pPr>
      <w:r w:rsidRPr="009206B9">
        <w:rPr>
          <w:rFonts w:ascii="Arial" w:hAnsi="Arial" w:cs="Arial"/>
          <w:sz w:val="22"/>
          <w:szCs w:val="22"/>
          <w:lang w:val="en-GB"/>
        </w:rPr>
        <w:t>Consultation and training for Social Care, and colleagues from other agenci</w:t>
      </w:r>
      <w:r w:rsidR="00E67893" w:rsidRPr="009206B9">
        <w:rPr>
          <w:rFonts w:ascii="Arial" w:hAnsi="Arial" w:cs="Arial"/>
          <w:sz w:val="22"/>
          <w:szCs w:val="22"/>
          <w:lang w:val="en-GB"/>
        </w:rPr>
        <w:t>es</w:t>
      </w:r>
    </w:p>
    <w:p w:rsidR="002E701A" w:rsidRPr="002E701A" w:rsidRDefault="002E701A" w:rsidP="00B4458E">
      <w:pPr>
        <w:jc w:val="both"/>
        <w:rPr>
          <w:rFonts w:ascii="Arial" w:hAnsi="Arial" w:cs="Arial"/>
          <w:sz w:val="22"/>
          <w:szCs w:val="22"/>
          <w:lang w:val="en-GB"/>
        </w:rPr>
      </w:pPr>
    </w:p>
    <w:p w:rsidR="00CE218B" w:rsidRPr="00417A0E" w:rsidRDefault="00285766" w:rsidP="00417A0E">
      <w:pPr>
        <w:outlineLvl w:val="0"/>
        <w:rPr>
          <w:rFonts w:ascii="Arial" w:hAnsi="Arial" w:cs="Arial"/>
          <w:b/>
        </w:rPr>
      </w:pPr>
      <w:r>
        <w:rPr>
          <w:rFonts w:ascii="Arial" w:hAnsi="Arial" w:cs="Arial"/>
          <w:b/>
        </w:rPr>
        <w:t xml:space="preserve">6. </w:t>
      </w:r>
      <w:r w:rsidR="00CE218B" w:rsidRPr="00417A0E">
        <w:rPr>
          <w:rFonts w:ascii="Arial" w:hAnsi="Arial" w:cs="Arial"/>
          <w:b/>
        </w:rPr>
        <w:t xml:space="preserve">Serious Case Reviews </w:t>
      </w:r>
      <w:r w:rsidR="003E1459" w:rsidRPr="00417A0E">
        <w:rPr>
          <w:rFonts w:ascii="Arial" w:hAnsi="Arial" w:cs="Arial"/>
          <w:b/>
        </w:rPr>
        <w:t>(SCR</w:t>
      </w:r>
      <w:r w:rsidR="009F2CDD">
        <w:rPr>
          <w:rFonts w:ascii="Arial" w:hAnsi="Arial" w:cs="Arial"/>
          <w:b/>
        </w:rPr>
        <w:t>s</w:t>
      </w:r>
      <w:r w:rsidR="002421ED" w:rsidRPr="00417A0E">
        <w:rPr>
          <w:rFonts w:ascii="Arial" w:hAnsi="Arial" w:cs="Arial"/>
          <w:b/>
        </w:rPr>
        <w:t xml:space="preserve">) </w:t>
      </w:r>
      <w:r w:rsidR="002421ED">
        <w:rPr>
          <w:rFonts w:ascii="Arial" w:hAnsi="Arial" w:cs="Arial"/>
          <w:b/>
        </w:rPr>
        <w:t xml:space="preserve">and </w:t>
      </w:r>
      <w:r w:rsidR="002421ED" w:rsidRPr="00417A0E">
        <w:rPr>
          <w:rFonts w:ascii="Arial" w:hAnsi="Arial" w:cs="Arial"/>
          <w:b/>
        </w:rPr>
        <w:t>Partnership</w:t>
      </w:r>
      <w:r w:rsidR="00CE218B" w:rsidRPr="00417A0E">
        <w:rPr>
          <w:rFonts w:ascii="Arial" w:hAnsi="Arial" w:cs="Arial"/>
          <w:b/>
        </w:rPr>
        <w:t xml:space="preserve"> Reviews</w:t>
      </w:r>
      <w:r w:rsidR="00AF759E">
        <w:rPr>
          <w:rFonts w:ascii="Arial" w:hAnsi="Arial" w:cs="Arial"/>
          <w:b/>
        </w:rPr>
        <w:t>.</w:t>
      </w:r>
      <w:r w:rsidR="00CE218B" w:rsidRPr="00417A0E">
        <w:rPr>
          <w:rFonts w:ascii="Arial" w:hAnsi="Arial" w:cs="Arial"/>
          <w:b/>
        </w:rPr>
        <w:t xml:space="preserve">  </w:t>
      </w:r>
    </w:p>
    <w:p w:rsidR="00417A0E" w:rsidRDefault="00417A0E" w:rsidP="00CE218B">
      <w:pPr>
        <w:spacing w:line="276" w:lineRule="auto"/>
        <w:ind w:left="426"/>
        <w:jc w:val="both"/>
        <w:rPr>
          <w:rFonts w:ascii="Arial" w:hAnsi="Arial" w:cs="Arial"/>
          <w:sz w:val="22"/>
          <w:szCs w:val="22"/>
        </w:rPr>
      </w:pPr>
    </w:p>
    <w:p w:rsidR="00285766" w:rsidRPr="00285766" w:rsidRDefault="00285766" w:rsidP="00417A0E">
      <w:pPr>
        <w:spacing w:line="276" w:lineRule="auto"/>
        <w:jc w:val="both"/>
        <w:rPr>
          <w:rFonts w:ascii="Arial" w:hAnsi="Arial" w:cs="Arial"/>
          <w:b/>
          <w:sz w:val="22"/>
          <w:szCs w:val="22"/>
        </w:rPr>
      </w:pPr>
      <w:r w:rsidRPr="00285766">
        <w:rPr>
          <w:rFonts w:ascii="Arial" w:hAnsi="Arial" w:cs="Arial"/>
          <w:b/>
          <w:sz w:val="22"/>
          <w:szCs w:val="22"/>
        </w:rPr>
        <w:t>6.1 SCRs</w:t>
      </w:r>
    </w:p>
    <w:p w:rsidR="00CE218B" w:rsidRDefault="008A32D9" w:rsidP="001831DC">
      <w:pPr>
        <w:jc w:val="both"/>
        <w:rPr>
          <w:rFonts w:ascii="Arial" w:hAnsi="Arial" w:cs="Arial"/>
          <w:sz w:val="22"/>
          <w:szCs w:val="22"/>
        </w:rPr>
      </w:pPr>
      <w:r w:rsidRPr="007C36F9">
        <w:rPr>
          <w:rFonts w:ascii="Arial" w:hAnsi="Arial" w:cs="Arial"/>
          <w:sz w:val="22"/>
          <w:szCs w:val="22"/>
        </w:rPr>
        <w:t xml:space="preserve">The Trust has established robust systems for </w:t>
      </w:r>
      <w:r w:rsidR="00C11460">
        <w:rPr>
          <w:rFonts w:ascii="Arial" w:hAnsi="Arial" w:cs="Arial"/>
          <w:sz w:val="22"/>
          <w:szCs w:val="22"/>
        </w:rPr>
        <w:t>completing Internal Management Reviews</w:t>
      </w:r>
      <w:r w:rsidR="0009759C">
        <w:rPr>
          <w:rFonts w:ascii="Arial" w:hAnsi="Arial" w:cs="Arial"/>
          <w:sz w:val="22"/>
          <w:szCs w:val="22"/>
        </w:rPr>
        <w:t>, implementing</w:t>
      </w:r>
      <w:r w:rsidR="00CE4C50">
        <w:rPr>
          <w:rFonts w:ascii="Arial" w:hAnsi="Arial" w:cs="Arial"/>
          <w:sz w:val="22"/>
          <w:szCs w:val="22"/>
        </w:rPr>
        <w:t xml:space="preserve"> actions plans and sharing learning </w:t>
      </w:r>
      <w:r w:rsidR="00C11460">
        <w:rPr>
          <w:rFonts w:ascii="Arial" w:hAnsi="Arial" w:cs="Arial"/>
          <w:sz w:val="22"/>
          <w:szCs w:val="22"/>
        </w:rPr>
        <w:t xml:space="preserve">as part of SCRs </w:t>
      </w:r>
      <w:r w:rsidR="005C5D1E" w:rsidRPr="007C36F9">
        <w:rPr>
          <w:rFonts w:ascii="Arial" w:hAnsi="Arial" w:cs="Arial"/>
          <w:sz w:val="22"/>
          <w:szCs w:val="22"/>
        </w:rPr>
        <w:t>when commissioned by an LSCB</w:t>
      </w:r>
      <w:r w:rsidRPr="007C36F9">
        <w:rPr>
          <w:rFonts w:ascii="Arial" w:hAnsi="Arial" w:cs="Arial"/>
          <w:sz w:val="22"/>
          <w:szCs w:val="22"/>
        </w:rPr>
        <w:t xml:space="preserve">. </w:t>
      </w:r>
    </w:p>
    <w:p w:rsidR="00CE218B" w:rsidRDefault="00CE218B" w:rsidP="00CE218B">
      <w:pPr>
        <w:spacing w:line="276" w:lineRule="auto"/>
        <w:ind w:left="426"/>
        <w:rPr>
          <w:rFonts w:ascii="Arial" w:hAnsi="Arial" w:cs="Arial"/>
          <w:sz w:val="22"/>
          <w:szCs w:val="22"/>
        </w:rPr>
      </w:pPr>
    </w:p>
    <w:p w:rsidR="00CE4C50" w:rsidRDefault="00CB7972" w:rsidP="001831DC">
      <w:pPr>
        <w:jc w:val="both"/>
        <w:rPr>
          <w:rFonts w:ascii="Arial" w:hAnsi="Arial" w:cs="Arial"/>
          <w:sz w:val="22"/>
          <w:szCs w:val="22"/>
        </w:rPr>
      </w:pPr>
      <w:r>
        <w:rPr>
          <w:rFonts w:ascii="Arial" w:hAnsi="Arial" w:cs="Arial"/>
          <w:sz w:val="22"/>
          <w:szCs w:val="22"/>
        </w:rPr>
        <w:t>In 2012/13, t</w:t>
      </w:r>
      <w:r w:rsidR="00DE016D">
        <w:rPr>
          <w:rFonts w:ascii="Arial" w:hAnsi="Arial" w:cs="Arial"/>
          <w:sz w:val="22"/>
          <w:szCs w:val="22"/>
        </w:rPr>
        <w:t xml:space="preserve">here </w:t>
      </w:r>
      <w:r w:rsidR="00417A0E">
        <w:rPr>
          <w:rFonts w:ascii="Arial" w:hAnsi="Arial" w:cs="Arial"/>
          <w:sz w:val="22"/>
          <w:szCs w:val="22"/>
        </w:rPr>
        <w:t xml:space="preserve">was </w:t>
      </w:r>
      <w:r w:rsidR="00DE016D">
        <w:rPr>
          <w:rFonts w:ascii="Arial" w:hAnsi="Arial" w:cs="Arial"/>
          <w:sz w:val="22"/>
          <w:szCs w:val="22"/>
        </w:rPr>
        <w:t>an increase</w:t>
      </w:r>
      <w:r w:rsidR="00417A0E">
        <w:rPr>
          <w:rFonts w:ascii="Arial" w:hAnsi="Arial" w:cs="Arial"/>
          <w:sz w:val="22"/>
          <w:szCs w:val="22"/>
        </w:rPr>
        <w:t xml:space="preserve"> in </w:t>
      </w:r>
      <w:r w:rsidR="00CA20D5">
        <w:rPr>
          <w:rFonts w:ascii="Arial" w:hAnsi="Arial" w:cs="Arial"/>
          <w:sz w:val="22"/>
          <w:szCs w:val="22"/>
        </w:rPr>
        <w:t>Se</w:t>
      </w:r>
      <w:r w:rsidR="00DE016D">
        <w:rPr>
          <w:rFonts w:ascii="Arial" w:hAnsi="Arial" w:cs="Arial"/>
          <w:sz w:val="22"/>
          <w:szCs w:val="22"/>
        </w:rPr>
        <w:t>rious Case Reviews commissioned by</w:t>
      </w:r>
      <w:r w:rsidR="00B64340">
        <w:rPr>
          <w:rFonts w:ascii="Arial" w:hAnsi="Arial" w:cs="Arial"/>
          <w:sz w:val="22"/>
          <w:szCs w:val="22"/>
        </w:rPr>
        <w:t xml:space="preserve"> </w:t>
      </w:r>
      <w:r w:rsidR="00DE016D">
        <w:rPr>
          <w:rFonts w:ascii="Arial" w:hAnsi="Arial" w:cs="Arial"/>
          <w:sz w:val="22"/>
          <w:szCs w:val="22"/>
        </w:rPr>
        <w:t>LSCBs</w:t>
      </w:r>
      <w:r w:rsidR="00B64340">
        <w:rPr>
          <w:rFonts w:ascii="Arial" w:hAnsi="Arial" w:cs="Arial"/>
          <w:sz w:val="22"/>
          <w:szCs w:val="22"/>
        </w:rPr>
        <w:t xml:space="preserve">. </w:t>
      </w:r>
      <w:r w:rsidR="00417A0E">
        <w:rPr>
          <w:rFonts w:ascii="Arial" w:hAnsi="Arial" w:cs="Arial"/>
          <w:sz w:val="22"/>
          <w:szCs w:val="22"/>
        </w:rPr>
        <w:t xml:space="preserve">This trend has continued with 4 cases being commissioned since 01/01/13. </w:t>
      </w:r>
    </w:p>
    <w:p w:rsidR="00CE4C50" w:rsidRDefault="00CE4C50" w:rsidP="00CE4C50">
      <w:pPr>
        <w:spacing w:line="276" w:lineRule="auto"/>
        <w:ind w:left="426"/>
        <w:jc w:val="both"/>
        <w:rPr>
          <w:rFonts w:ascii="Arial" w:hAnsi="Arial" w:cs="Arial"/>
          <w:sz w:val="22"/>
          <w:szCs w:val="22"/>
        </w:rPr>
      </w:pPr>
    </w:p>
    <w:p w:rsidR="00DE016D" w:rsidRDefault="00CE4C50" w:rsidP="001831DC">
      <w:pPr>
        <w:jc w:val="both"/>
        <w:rPr>
          <w:rFonts w:ascii="Arial" w:hAnsi="Arial" w:cs="Arial"/>
          <w:sz w:val="22"/>
          <w:szCs w:val="22"/>
        </w:rPr>
      </w:pPr>
      <w:r w:rsidRPr="007C36F9">
        <w:rPr>
          <w:rFonts w:ascii="Arial" w:hAnsi="Arial" w:cs="Arial"/>
          <w:sz w:val="22"/>
          <w:szCs w:val="22"/>
        </w:rPr>
        <w:t>The multi-agency learning points from th</w:t>
      </w:r>
      <w:r>
        <w:rPr>
          <w:rFonts w:ascii="Arial" w:hAnsi="Arial" w:cs="Arial"/>
          <w:sz w:val="22"/>
          <w:szCs w:val="22"/>
        </w:rPr>
        <w:t>e SCRs</w:t>
      </w:r>
      <w:r w:rsidRPr="007C36F9">
        <w:rPr>
          <w:rFonts w:ascii="Arial" w:hAnsi="Arial" w:cs="Arial"/>
          <w:sz w:val="22"/>
          <w:szCs w:val="22"/>
        </w:rPr>
        <w:t xml:space="preserve"> will be shared with services on receipt of final report</w:t>
      </w:r>
      <w:r>
        <w:rPr>
          <w:rFonts w:ascii="Arial" w:hAnsi="Arial" w:cs="Arial"/>
          <w:sz w:val="22"/>
          <w:szCs w:val="22"/>
        </w:rPr>
        <w:t>s</w:t>
      </w:r>
      <w:r w:rsidRPr="007C36F9">
        <w:rPr>
          <w:rFonts w:ascii="Arial" w:hAnsi="Arial" w:cs="Arial"/>
          <w:sz w:val="22"/>
          <w:szCs w:val="22"/>
        </w:rPr>
        <w:t xml:space="preserve"> and services supported in implementing learning from them. </w:t>
      </w:r>
    </w:p>
    <w:p w:rsidR="00DE016D" w:rsidRDefault="00DE016D" w:rsidP="00CE218B">
      <w:pPr>
        <w:spacing w:line="276" w:lineRule="auto"/>
        <w:ind w:left="426"/>
        <w:jc w:val="both"/>
        <w:rPr>
          <w:rFonts w:ascii="Arial" w:hAnsi="Arial" w:cs="Arial"/>
          <w:sz w:val="22"/>
          <w:szCs w:val="22"/>
        </w:rPr>
      </w:pPr>
      <w:r>
        <w:rPr>
          <w:rFonts w:ascii="Arial" w:hAnsi="Arial" w:cs="Arial"/>
          <w:sz w:val="22"/>
          <w:szCs w:val="22"/>
        </w:rPr>
        <w:t xml:space="preserve"> </w:t>
      </w:r>
    </w:p>
    <w:tbl>
      <w:tblPr>
        <w:tblStyle w:val="TableGrid"/>
        <w:tblW w:w="0" w:type="auto"/>
        <w:tblInd w:w="108" w:type="dxa"/>
        <w:tblLook w:val="04A0"/>
      </w:tblPr>
      <w:tblGrid>
        <w:gridCol w:w="3318"/>
        <w:gridCol w:w="1073"/>
        <w:gridCol w:w="1012"/>
        <w:gridCol w:w="3244"/>
      </w:tblGrid>
      <w:tr w:rsidR="00B64340" w:rsidTr="002421ED">
        <w:tc>
          <w:tcPr>
            <w:tcW w:w="3318" w:type="dxa"/>
          </w:tcPr>
          <w:p w:rsidR="00B64340" w:rsidRPr="002421ED" w:rsidRDefault="00B64340" w:rsidP="00CE218B">
            <w:pPr>
              <w:spacing w:line="276" w:lineRule="auto"/>
              <w:jc w:val="both"/>
              <w:rPr>
                <w:rFonts w:ascii="Arial" w:hAnsi="Arial" w:cs="Arial"/>
                <w:b/>
                <w:sz w:val="22"/>
                <w:szCs w:val="22"/>
              </w:rPr>
            </w:pPr>
          </w:p>
        </w:tc>
        <w:tc>
          <w:tcPr>
            <w:tcW w:w="1073" w:type="dxa"/>
          </w:tcPr>
          <w:p w:rsidR="00B64340" w:rsidRPr="002421ED" w:rsidRDefault="00B64340" w:rsidP="00CE218B">
            <w:pPr>
              <w:spacing w:line="276" w:lineRule="auto"/>
              <w:jc w:val="both"/>
              <w:rPr>
                <w:rFonts w:ascii="Arial" w:hAnsi="Arial" w:cs="Arial"/>
                <w:b/>
                <w:sz w:val="22"/>
                <w:szCs w:val="22"/>
              </w:rPr>
            </w:pPr>
            <w:r w:rsidRPr="002421ED">
              <w:rPr>
                <w:rFonts w:ascii="Arial" w:hAnsi="Arial" w:cs="Arial"/>
                <w:b/>
                <w:sz w:val="22"/>
                <w:szCs w:val="22"/>
              </w:rPr>
              <w:t>2011/12</w:t>
            </w:r>
          </w:p>
        </w:tc>
        <w:tc>
          <w:tcPr>
            <w:tcW w:w="1012" w:type="dxa"/>
          </w:tcPr>
          <w:p w:rsidR="00B64340" w:rsidRPr="002421ED" w:rsidRDefault="00B64340" w:rsidP="00CA20D5">
            <w:pPr>
              <w:spacing w:line="276" w:lineRule="auto"/>
              <w:jc w:val="both"/>
              <w:rPr>
                <w:rFonts w:ascii="Arial" w:hAnsi="Arial" w:cs="Arial"/>
                <w:b/>
                <w:sz w:val="22"/>
                <w:szCs w:val="22"/>
              </w:rPr>
            </w:pPr>
            <w:r w:rsidRPr="002421ED">
              <w:rPr>
                <w:rFonts w:ascii="Arial" w:hAnsi="Arial" w:cs="Arial"/>
                <w:b/>
                <w:sz w:val="22"/>
                <w:szCs w:val="22"/>
              </w:rPr>
              <w:t>2012</w:t>
            </w:r>
          </w:p>
        </w:tc>
        <w:tc>
          <w:tcPr>
            <w:tcW w:w="3244" w:type="dxa"/>
          </w:tcPr>
          <w:p w:rsidR="00B64340" w:rsidRPr="002421ED" w:rsidRDefault="002421ED" w:rsidP="00CE218B">
            <w:pPr>
              <w:spacing w:line="276" w:lineRule="auto"/>
              <w:jc w:val="both"/>
              <w:rPr>
                <w:rFonts w:ascii="Arial" w:hAnsi="Arial" w:cs="Arial"/>
                <w:b/>
                <w:sz w:val="22"/>
                <w:szCs w:val="22"/>
              </w:rPr>
            </w:pPr>
            <w:r w:rsidRPr="002421ED">
              <w:rPr>
                <w:rFonts w:ascii="Arial" w:hAnsi="Arial" w:cs="Arial"/>
                <w:b/>
                <w:sz w:val="22"/>
                <w:szCs w:val="22"/>
              </w:rPr>
              <w:t>Year to D</w:t>
            </w:r>
            <w:r w:rsidR="00B64340" w:rsidRPr="002421ED">
              <w:rPr>
                <w:rFonts w:ascii="Arial" w:hAnsi="Arial" w:cs="Arial"/>
                <w:b/>
                <w:sz w:val="22"/>
                <w:szCs w:val="22"/>
              </w:rPr>
              <w:t xml:space="preserve">ate </w:t>
            </w:r>
          </w:p>
        </w:tc>
      </w:tr>
      <w:tr w:rsidR="00B64340" w:rsidTr="002421ED">
        <w:tc>
          <w:tcPr>
            <w:tcW w:w="3318"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 xml:space="preserve">Oxfordshire </w:t>
            </w:r>
          </w:p>
        </w:tc>
        <w:tc>
          <w:tcPr>
            <w:tcW w:w="1073" w:type="dxa"/>
          </w:tcPr>
          <w:p w:rsidR="00B64340" w:rsidRDefault="00CE4C50" w:rsidP="00CE4C50">
            <w:pPr>
              <w:spacing w:line="276" w:lineRule="auto"/>
              <w:jc w:val="both"/>
              <w:rPr>
                <w:rFonts w:ascii="Arial" w:hAnsi="Arial" w:cs="Arial"/>
                <w:sz w:val="22"/>
                <w:szCs w:val="22"/>
              </w:rPr>
            </w:pPr>
            <w:r>
              <w:rPr>
                <w:rFonts w:ascii="Arial" w:hAnsi="Arial" w:cs="Arial"/>
                <w:sz w:val="22"/>
                <w:szCs w:val="22"/>
              </w:rPr>
              <w:t>0</w:t>
            </w:r>
          </w:p>
        </w:tc>
        <w:tc>
          <w:tcPr>
            <w:tcW w:w="1012" w:type="dxa"/>
          </w:tcPr>
          <w:p w:rsidR="00B64340" w:rsidRPr="00B64340" w:rsidRDefault="00417A0E" w:rsidP="00417A0E">
            <w:pPr>
              <w:jc w:val="both"/>
              <w:rPr>
                <w:rFonts w:ascii="Arial" w:hAnsi="Arial" w:cs="Arial"/>
                <w:sz w:val="22"/>
                <w:szCs w:val="22"/>
              </w:rPr>
            </w:pPr>
            <w:r w:rsidRPr="00417A0E">
              <w:rPr>
                <w:rFonts w:ascii="Arial" w:hAnsi="Arial" w:cs="Arial"/>
                <w:sz w:val="22"/>
                <w:szCs w:val="22"/>
              </w:rPr>
              <w:t xml:space="preserve">2 </w:t>
            </w:r>
          </w:p>
        </w:tc>
        <w:tc>
          <w:tcPr>
            <w:tcW w:w="3244" w:type="dxa"/>
          </w:tcPr>
          <w:p w:rsidR="00B64340" w:rsidRDefault="007E508F" w:rsidP="00CE218B">
            <w:pPr>
              <w:spacing w:line="276" w:lineRule="auto"/>
              <w:jc w:val="both"/>
              <w:rPr>
                <w:rFonts w:ascii="Arial" w:hAnsi="Arial" w:cs="Arial"/>
                <w:sz w:val="22"/>
                <w:szCs w:val="22"/>
              </w:rPr>
            </w:pPr>
            <w:r>
              <w:rPr>
                <w:rFonts w:ascii="Arial" w:hAnsi="Arial" w:cs="Arial"/>
                <w:sz w:val="22"/>
                <w:szCs w:val="22"/>
              </w:rPr>
              <w:t>2</w:t>
            </w:r>
          </w:p>
        </w:tc>
      </w:tr>
      <w:tr w:rsidR="00B64340" w:rsidTr="002421ED">
        <w:trPr>
          <w:trHeight w:val="473"/>
        </w:trPr>
        <w:tc>
          <w:tcPr>
            <w:tcW w:w="3318"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 xml:space="preserve">Buckinghamshire </w:t>
            </w:r>
          </w:p>
        </w:tc>
        <w:tc>
          <w:tcPr>
            <w:tcW w:w="1073"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0</w:t>
            </w:r>
          </w:p>
        </w:tc>
        <w:tc>
          <w:tcPr>
            <w:tcW w:w="1012" w:type="dxa"/>
          </w:tcPr>
          <w:p w:rsidR="00B64340" w:rsidRDefault="00B64340" w:rsidP="00C11460">
            <w:pPr>
              <w:spacing w:line="276" w:lineRule="auto"/>
              <w:jc w:val="both"/>
              <w:rPr>
                <w:rFonts w:ascii="Arial" w:hAnsi="Arial" w:cs="Arial"/>
                <w:sz w:val="22"/>
                <w:szCs w:val="22"/>
              </w:rPr>
            </w:pPr>
            <w:r>
              <w:rPr>
                <w:rFonts w:ascii="Arial" w:hAnsi="Arial" w:cs="Arial"/>
                <w:sz w:val="22"/>
                <w:szCs w:val="22"/>
              </w:rPr>
              <w:t xml:space="preserve">2 </w:t>
            </w:r>
          </w:p>
        </w:tc>
        <w:tc>
          <w:tcPr>
            <w:tcW w:w="3244" w:type="dxa"/>
          </w:tcPr>
          <w:p w:rsidR="00B64340" w:rsidRDefault="00C11460" w:rsidP="00CE218B">
            <w:pPr>
              <w:spacing w:line="276" w:lineRule="auto"/>
              <w:jc w:val="both"/>
              <w:rPr>
                <w:rFonts w:ascii="Arial" w:hAnsi="Arial" w:cs="Arial"/>
                <w:sz w:val="22"/>
                <w:szCs w:val="22"/>
              </w:rPr>
            </w:pPr>
            <w:r>
              <w:rPr>
                <w:rFonts w:ascii="Arial" w:hAnsi="Arial" w:cs="Arial"/>
                <w:sz w:val="22"/>
                <w:szCs w:val="22"/>
              </w:rPr>
              <w:t>1</w:t>
            </w:r>
          </w:p>
        </w:tc>
      </w:tr>
      <w:tr w:rsidR="00B64340" w:rsidTr="002421ED">
        <w:tc>
          <w:tcPr>
            <w:tcW w:w="3318"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B&amp;NES</w:t>
            </w:r>
          </w:p>
        </w:tc>
        <w:tc>
          <w:tcPr>
            <w:tcW w:w="1073"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0</w:t>
            </w:r>
          </w:p>
        </w:tc>
        <w:tc>
          <w:tcPr>
            <w:tcW w:w="1012" w:type="dxa"/>
          </w:tcPr>
          <w:p w:rsidR="00B64340" w:rsidRPr="00C11460" w:rsidRDefault="00C11460" w:rsidP="007E508F">
            <w:pPr>
              <w:jc w:val="both"/>
              <w:rPr>
                <w:rFonts w:ascii="Arial" w:hAnsi="Arial" w:cs="Arial"/>
              </w:rPr>
            </w:pPr>
            <w:r>
              <w:rPr>
                <w:rFonts w:ascii="Arial" w:hAnsi="Arial" w:cs="Arial"/>
              </w:rPr>
              <w:t>1</w:t>
            </w:r>
          </w:p>
        </w:tc>
        <w:tc>
          <w:tcPr>
            <w:tcW w:w="3244"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0</w:t>
            </w:r>
          </w:p>
        </w:tc>
      </w:tr>
      <w:tr w:rsidR="00B64340" w:rsidTr="002421ED">
        <w:tc>
          <w:tcPr>
            <w:tcW w:w="3318"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 xml:space="preserve">Swindon </w:t>
            </w:r>
          </w:p>
        </w:tc>
        <w:tc>
          <w:tcPr>
            <w:tcW w:w="1073"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0</w:t>
            </w:r>
          </w:p>
        </w:tc>
        <w:tc>
          <w:tcPr>
            <w:tcW w:w="1012"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0</w:t>
            </w:r>
          </w:p>
        </w:tc>
        <w:tc>
          <w:tcPr>
            <w:tcW w:w="3244"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0</w:t>
            </w:r>
          </w:p>
        </w:tc>
      </w:tr>
      <w:tr w:rsidR="00B64340" w:rsidTr="002421ED">
        <w:tc>
          <w:tcPr>
            <w:tcW w:w="3318"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Wiltshire</w:t>
            </w:r>
          </w:p>
        </w:tc>
        <w:tc>
          <w:tcPr>
            <w:tcW w:w="1073"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0</w:t>
            </w:r>
          </w:p>
        </w:tc>
        <w:tc>
          <w:tcPr>
            <w:tcW w:w="1012"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0</w:t>
            </w:r>
          </w:p>
        </w:tc>
        <w:tc>
          <w:tcPr>
            <w:tcW w:w="3244" w:type="dxa"/>
          </w:tcPr>
          <w:p w:rsidR="00B64340" w:rsidRDefault="00B64340" w:rsidP="00CE218B">
            <w:pPr>
              <w:spacing w:line="276" w:lineRule="auto"/>
              <w:jc w:val="both"/>
              <w:rPr>
                <w:rFonts w:ascii="Arial" w:hAnsi="Arial" w:cs="Arial"/>
                <w:sz w:val="22"/>
                <w:szCs w:val="22"/>
              </w:rPr>
            </w:pPr>
            <w:r>
              <w:rPr>
                <w:rFonts w:ascii="Arial" w:hAnsi="Arial" w:cs="Arial"/>
                <w:sz w:val="22"/>
                <w:szCs w:val="22"/>
              </w:rPr>
              <w:t>0</w:t>
            </w:r>
          </w:p>
        </w:tc>
      </w:tr>
      <w:tr w:rsidR="003E1459" w:rsidTr="002421ED">
        <w:tc>
          <w:tcPr>
            <w:tcW w:w="3318" w:type="dxa"/>
          </w:tcPr>
          <w:p w:rsidR="003E1459" w:rsidRDefault="00375C18" w:rsidP="00CE218B">
            <w:pPr>
              <w:spacing w:line="276" w:lineRule="auto"/>
              <w:jc w:val="both"/>
              <w:rPr>
                <w:rFonts w:ascii="Arial" w:hAnsi="Arial" w:cs="Arial"/>
                <w:sz w:val="22"/>
                <w:szCs w:val="22"/>
              </w:rPr>
            </w:pPr>
            <w:r>
              <w:rPr>
                <w:rFonts w:ascii="Arial" w:hAnsi="Arial" w:cs="Arial"/>
                <w:sz w:val="22"/>
                <w:szCs w:val="22"/>
              </w:rPr>
              <w:t>External LSCB -</w:t>
            </w:r>
            <w:r w:rsidR="003E1459">
              <w:rPr>
                <w:rFonts w:ascii="Arial" w:hAnsi="Arial" w:cs="Arial"/>
                <w:sz w:val="22"/>
                <w:szCs w:val="22"/>
              </w:rPr>
              <w:t>Somerset</w:t>
            </w:r>
          </w:p>
        </w:tc>
        <w:tc>
          <w:tcPr>
            <w:tcW w:w="1073" w:type="dxa"/>
          </w:tcPr>
          <w:p w:rsidR="003E1459" w:rsidRDefault="003E1459" w:rsidP="00CE218B">
            <w:pPr>
              <w:spacing w:line="276" w:lineRule="auto"/>
              <w:jc w:val="both"/>
              <w:rPr>
                <w:rFonts w:ascii="Arial" w:hAnsi="Arial" w:cs="Arial"/>
                <w:sz w:val="22"/>
                <w:szCs w:val="22"/>
              </w:rPr>
            </w:pPr>
            <w:r>
              <w:rPr>
                <w:rFonts w:ascii="Arial" w:hAnsi="Arial" w:cs="Arial"/>
                <w:sz w:val="22"/>
                <w:szCs w:val="22"/>
              </w:rPr>
              <w:t>0</w:t>
            </w:r>
          </w:p>
        </w:tc>
        <w:tc>
          <w:tcPr>
            <w:tcW w:w="1012" w:type="dxa"/>
          </w:tcPr>
          <w:p w:rsidR="003E1459" w:rsidRDefault="00375C18" w:rsidP="00CE218B">
            <w:pPr>
              <w:spacing w:line="276" w:lineRule="auto"/>
              <w:jc w:val="both"/>
              <w:rPr>
                <w:rFonts w:ascii="Arial" w:hAnsi="Arial" w:cs="Arial"/>
                <w:sz w:val="22"/>
                <w:szCs w:val="22"/>
              </w:rPr>
            </w:pPr>
            <w:r>
              <w:rPr>
                <w:rFonts w:ascii="Arial" w:hAnsi="Arial" w:cs="Arial"/>
                <w:sz w:val="22"/>
                <w:szCs w:val="22"/>
              </w:rPr>
              <w:t>1</w:t>
            </w:r>
          </w:p>
        </w:tc>
        <w:tc>
          <w:tcPr>
            <w:tcW w:w="3244" w:type="dxa"/>
          </w:tcPr>
          <w:p w:rsidR="003E1459" w:rsidRDefault="00375C18" w:rsidP="00CE218B">
            <w:pPr>
              <w:spacing w:line="276" w:lineRule="auto"/>
              <w:jc w:val="both"/>
              <w:rPr>
                <w:rFonts w:ascii="Arial" w:hAnsi="Arial" w:cs="Arial"/>
                <w:sz w:val="22"/>
                <w:szCs w:val="22"/>
              </w:rPr>
            </w:pPr>
            <w:r>
              <w:rPr>
                <w:rFonts w:ascii="Arial" w:hAnsi="Arial" w:cs="Arial"/>
                <w:sz w:val="22"/>
                <w:szCs w:val="22"/>
              </w:rPr>
              <w:t>0</w:t>
            </w:r>
          </w:p>
        </w:tc>
      </w:tr>
      <w:tr w:rsidR="00375C18" w:rsidTr="00876E0F">
        <w:trPr>
          <w:trHeight w:val="70"/>
        </w:trPr>
        <w:tc>
          <w:tcPr>
            <w:tcW w:w="3318" w:type="dxa"/>
          </w:tcPr>
          <w:p w:rsidR="00417A0E" w:rsidRDefault="00375C18" w:rsidP="00417A0E">
            <w:pPr>
              <w:spacing w:line="276" w:lineRule="auto"/>
              <w:jc w:val="both"/>
              <w:rPr>
                <w:rFonts w:ascii="Arial" w:hAnsi="Arial" w:cs="Arial"/>
                <w:sz w:val="22"/>
                <w:szCs w:val="22"/>
              </w:rPr>
            </w:pPr>
            <w:r>
              <w:rPr>
                <w:rFonts w:ascii="Arial" w:hAnsi="Arial" w:cs="Arial"/>
                <w:sz w:val="22"/>
                <w:szCs w:val="22"/>
              </w:rPr>
              <w:t>External</w:t>
            </w:r>
            <w:r w:rsidR="00417A0E">
              <w:rPr>
                <w:rFonts w:ascii="Arial" w:hAnsi="Arial" w:cs="Arial"/>
                <w:sz w:val="22"/>
                <w:szCs w:val="22"/>
              </w:rPr>
              <w:t xml:space="preserve"> </w:t>
            </w:r>
            <w:r>
              <w:rPr>
                <w:rFonts w:ascii="Arial" w:hAnsi="Arial" w:cs="Arial"/>
                <w:sz w:val="22"/>
                <w:szCs w:val="22"/>
              </w:rPr>
              <w:t xml:space="preserve">LSCB </w:t>
            </w:r>
          </w:p>
          <w:p w:rsidR="00375C18" w:rsidRDefault="00417A0E" w:rsidP="00417A0E">
            <w:pPr>
              <w:spacing w:line="276" w:lineRule="auto"/>
              <w:jc w:val="both"/>
              <w:rPr>
                <w:rFonts w:ascii="Arial" w:hAnsi="Arial" w:cs="Arial"/>
                <w:sz w:val="22"/>
                <w:szCs w:val="22"/>
              </w:rPr>
            </w:pPr>
            <w:r>
              <w:rPr>
                <w:rFonts w:ascii="Arial" w:hAnsi="Arial" w:cs="Arial"/>
                <w:sz w:val="22"/>
                <w:szCs w:val="22"/>
              </w:rPr>
              <w:t>East Sussex</w:t>
            </w:r>
            <w:r w:rsidR="00375C18">
              <w:rPr>
                <w:rFonts w:ascii="Arial" w:hAnsi="Arial" w:cs="Arial"/>
                <w:sz w:val="22"/>
                <w:szCs w:val="22"/>
              </w:rPr>
              <w:t xml:space="preserve"> </w:t>
            </w:r>
          </w:p>
        </w:tc>
        <w:tc>
          <w:tcPr>
            <w:tcW w:w="1073" w:type="dxa"/>
          </w:tcPr>
          <w:p w:rsidR="00375C18" w:rsidRDefault="00375C18" w:rsidP="00CE218B">
            <w:pPr>
              <w:spacing w:line="276" w:lineRule="auto"/>
              <w:jc w:val="both"/>
              <w:rPr>
                <w:rFonts w:ascii="Arial" w:hAnsi="Arial" w:cs="Arial"/>
                <w:sz w:val="22"/>
                <w:szCs w:val="22"/>
              </w:rPr>
            </w:pPr>
            <w:r>
              <w:rPr>
                <w:rFonts w:ascii="Arial" w:hAnsi="Arial" w:cs="Arial"/>
                <w:sz w:val="22"/>
                <w:szCs w:val="22"/>
              </w:rPr>
              <w:t>0</w:t>
            </w:r>
          </w:p>
        </w:tc>
        <w:tc>
          <w:tcPr>
            <w:tcW w:w="1012" w:type="dxa"/>
          </w:tcPr>
          <w:p w:rsidR="00375C18" w:rsidRDefault="00375C18" w:rsidP="00CE218B">
            <w:pPr>
              <w:spacing w:line="276" w:lineRule="auto"/>
              <w:jc w:val="both"/>
              <w:rPr>
                <w:rFonts w:ascii="Arial" w:hAnsi="Arial" w:cs="Arial"/>
                <w:sz w:val="22"/>
                <w:szCs w:val="22"/>
              </w:rPr>
            </w:pPr>
            <w:r>
              <w:rPr>
                <w:rFonts w:ascii="Arial" w:hAnsi="Arial" w:cs="Arial"/>
                <w:sz w:val="22"/>
                <w:szCs w:val="22"/>
              </w:rPr>
              <w:t>0</w:t>
            </w:r>
          </w:p>
        </w:tc>
        <w:tc>
          <w:tcPr>
            <w:tcW w:w="3244" w:type="dxa"/>
          </w:tcPr>
          <w:p w:rsidR="00375C18" w:rsidRDefault="00375C18" w:rsidP="00CE218B">
            <w:pPr>
              <w:spacing w:line="276" w:lineRule="auto"/>
              <w:jc w:val="both"/>
              <w:rPr>
                <w:rFonts w:ascii="Arial" w:hAnsi="Arial" w:cs="Arial"/>
                <w:sz w:val="22"/>
                <w:szCs w:val="22"/>
              </w:rPr>
            </w:pPr>
            <w:r>
              <w:rPr>
                <w:rFonts w:ascii="Arial" w:hAnsi="Arial" w:cs="Arial"/>
                <w:sz w:val="22"/>
                <w:szCs w:val="22"/>
              </w:rPr>
              <w:t>1</w:t>
            </w:r>
          </w:p>
        </w:tc>
      </w:tr>
    </w:tbl>
    <w:p w:rsidR="002421ED" w:rsidRDefault="002421ED" w:rsidP="00285766">
      <w:pPr>
        <w:spacing w:line="276" w:lineRule="auto"/>
        <w:jc w:val="both"/>
        <w:rPr>
          <w:rFonts w:ascii="Arial" w:hAnsi="Arial" w:cs="Arial"/>
          <w:b/>
          <w:sz w:val="22"/>
          <w:szCs w:val="22"/>
          <w:lang w:val="en-GB"/>
        </w:rPr>
      </w:pPr>
    </w:p>
    <w:p w:rsidR="00CE218B" w:rsidRPr="00285766" w:rsidRDefault="00285766" w:rsidP="00285766">
      <w:pPr>
        <w:spacing w:line="276" w:lineRule="auto"/>
        <w:jc w:val="both"/>
        <w:rPr>
          <w:rFonts w:ascii="Arial" w:hAnsi="Arial" w:cs="Arial"/>
          <w:b/>
          <w:sz w:val="22"/>
          <w:szCs w:val="22"/>
          <w:lang w:val="en-GB"/>
        </w:rPr>
      </w:pPr>
      <w:r w:rsidRPr="00285766">
        <w:rPr>
          <w:rFonts w:ascii="Arial" w:hAnsi="Arial" w:cs="Arial"/>
          <w:b/>
          <w:sz w:val="22"/>
          <w:szCs w:val="22"/>
          <w:lang w:val="en-GB"/>
        </w:rPr>
        <w:lastRenderedPageBreak/>
        <w:t xml:space="preserve">6.2 </w:t>
      </w:r>
      <w:r w:rsidR="00B64340" w:rsidRPr="00285766">
        <w:rPr>
          <w:rFonts w:ascii="Arial" w:hAnsi="Arial" w:cs="Arial"/>
          <w:b/>
          <w:sz w:val="22"/>
          <w:szCs w:val="22"/>
          <w:lang w:val="en-GB"/>
        </w:rPr>
        <w:t>Partnership Reviews</w:t>
      </w:r>
    </w:p>
    <w:p w:rsidR="00B64340" w:rsidRDefault="00B64340" w:rsidP="00CE218B">
      <w:pPr>
        <w:spacing w:line="276" w:lineRule="auto"/>
        <w:ind w:left="426"/>
        <w:jc w:val="both"/>
        <w:rPr>
          <w:rFonts w:ascii="Arial" w:hAnsi="Arial" w:cs="Arial"/>
          <w:sz w:val="22"/>
          <w:szCs w:val="22"/>
          <w:lang w:val="en-GB"/>
        </w:rPr>
      </w:pPr>
    </w:p>
    <w:p w:rsidR="00417A0E" w:rsidRDefault="00417A0E" w:rsidP="009D1A89">
      <w:pPr>
        <w:spacing w:line="276" w:lineRule="auto"/>
        <w:jc w:val="both"/>
        <w:rPr>
          <w:rFonts w:ascii="Arial" w:hAnsi="Arial" w:cs="Arial"/>
          <w:sz w:val="22"/>
          <w:szCs w:val="22"/>
        </w:rPr>
      </w:pPr>
      <w:r>
        <w:rPr>
          <w:rFonts w:ascii="Arial" w:hAnsi="Arial" w:cs="Arial"/>
          <w:sz w:val="22"/>
          <w:szCs w:val="22"/>
        </w:rPr>
        <w:t>One f</w:t>
      </w:r>
      <w:r w:rsidR="00B64340">
        <w:rPr>
          <w:rFonts w:ascii="Arial" w:hAnsi="Arial" w:cs="Arial"/>
          <w:sz w:val="22"/>
          <w:szCs w:val="22"/>
        </w:rPr>
        <w:t xml:space="preserve">urther </w:t>
      </w:r>
      <w:r w:rsidR="005C5D1E" w:rsidRPr="007C36F9">
        <w:rPr>
          <w:rFonts w:ascii="Arial" w:hAnsi="Arial" w:cs="Arial"/>
          <w:sz w:val="22"/>
          <w:szCs w:val="22"/>
        </w:rPr>
        <w:t>case</w:t>
      </w:r>
      <w:r w:rsidR="00716860">
        <w:rPr>
          <w:rFonts w:ascii="Arial" w:hAnsi="Arial" w:cs="Arial"/>
          <w:sz w:val="22"/>
          <w:szCs w:val="22"/>
        </w:rPr>
        <w:t xml:space="preserve"> in Oxfordshire</w:t>
      </w:r>
      <w:r w:rsidR="00B64340">
        <w:rPr>
          <w:rFonts w:ascii="Arial" w:hAnsi="Arial" w:cs="Arial"/>
          <w:sz w:val="22"/>
          <w:szCs w:val="22"/>
        </w:rPr>
        <w:t xml:space="preserve"> </w:t>
      </w:r>
      <w:r w:rsidR="005C5D1E" w:rsidRPr="007C36F9">
        <w:rPr>
          <w:rFonts w:ascii="Arial" w:hAnsi="Arial" w:cs="Arial"/>
          <w:sz w:val="22"/>
          <w:szCs w:val="22"/>
        </w:rPr>
        <w:t xml:space="preserve">did not meet the criteria for a Serious Case Review </w:t>
      </w:r>
      <w:r w:rsidR="00386349" w:rsidRPr="007C36F9">
        <w:rPr>
          <w:rFonts w:ascii="Arial" w:hAnsi="Arial" w:cs="Arial"/>
          <w:sz w:val="22"/>
          <w:szCs w:val="22"/>
        </w:rPr>
        <w:t xml:space="preserve">but the </w:t>
      </w:r>
      <w:r w:rsidR="00B64340">
        <w:rPr>
          <w:rFonts w:ascii="Arial" w:hAnsi="Arial" w:cs="Arial"/>
          <w:sz w:val="22"/>
          <w:szCs w:val="22"/>
        </w:rPr>
        <w:t>O</w:t>
      </w:r>
      <w:r w:rsidR="007B248F" w:rsidRPr="007C36F9">
        <w:rPr>
          <w:rFonts w:ascii="Arial" w:hAnsi="Arial" w:cs="Arial"/>
          <w:sz w:val="22"/>
          <w:szCs w:val="22"/>
        </w:rPr>
        <w:t xml:space="preserve">SCB </w:t>
      </w:r>
      <w:r w:rsidR="00386349" w:rsidRPr="007C36F9">
        <w:rPr>
          <w:rFonts w:ascii="Arial" w:hAnsi="Arial" w:cs="Arial"/>
          <w:sz w:val="22"/>
          <w:szCs w:val="22"/>
        </w:rPr>
        <w:t xml:space="preserve">decision was to complete </w:t>
      </w:r>
      <w:r w:rsidR="00030FC0" w:rsidRPr="007C36F9">
        <w:rPr>
          <w:rFonts w:ascii="Arial" w:hAnsi="Arial" w:cs="Arial"/>
          <w:sz w:val="22"/>
          <w:szCs w:val="22"/>
        </w:rPr>
        <w:t>a multi</w:t>
      </w:r>
      <w:r w:rsidR="005C5D1E" w:rsidRPr="007C36F9">
        <w:rPr>
          <w:rFonts w:ascii="Arial" w:hAnsi="Arial" w:cs="Arial"/>
          <w:sz w:val="22"/>
          <w:szCs w:val="22"/>
        </w:rPr>
        <w:t xml:space="preserve">-agency </w:t>
      </w:r>
      <w:r w:rsidR="00386349" w:rsidRPr="007C36F9">
        <w:rPr>
          <w:rFonts w:ascii="Arial" w:hAnsi="Arial" w:cs="Arial"/>
          <w:sz w:val="22"/>
          <w:szCs w:val="22"/>
        </w:rPr>
        <w:t>P</w:t>
      </w:r>
      <w:r w:rsidR="005C5D1E" w:rsidRPr="007C36F9">
        <w:rPr>
          <w:rFonts w:ascii="Arial" w:hAnsi="Arial" w:cs="Arial"/>
          <w:sz w:val="22"/>
          <w:szCs w:val="22"/>
        </w:rPr>
        <w:t xml:space="preserve">artnership </w:t>
      </w:r>
      <w:r w:rsidR="00386349" w:rsidRPr="007C36F9">
        <w:rPr>
          <w:rFonts w:ascii="Arial" w:hAnsi="Arial" w:cs="Arial"/>
          <w:sz w:val="22"/>
          <w:szCs w:val="22"/>
        </w:rPr>
        <w:t>R</w:t>
      </w:r>
      <w:r w:rsidR="005C5D1E" w:rsidRPr="007C36F9">
        <w:rPr>
          <w:rFonts w:ascii="Arial" w:hAnsi="Arial" w:cs="Arial"/>
          <w:sz w:val="22"/>
          <w:szCs w:val="22"/>
        </w:rPr>
        <w:t>eview</w:t>
      </w:r>
      <w:r w:rsidR="00386349" w:rsidRPr="007C36F9">
        <w:rPr>
          <w:rFonts w:ascii="Arial" w:hAnsi="Arial" w:cs="Arial"/>
          <w:sz w:val="22"/>
          <w:szCs w:val="22"/>
        </w:rPr>
        <w:t xml:space="preserve">. </w:t>
      </w:r>
      <w:r>
        <w:rPr>
          <w:rFonts w:ascii="Arial" w:hAnsi="Arial" w:cs="Arial"/>
          <w:sz w:val="22"/>
          <w:szCs w:val="22"/>
        </w:rPr>
        <w:t xml:space="preserve">This case related to a serious assault by a young person on an </w:t>
      </w:r>
      <w:r w:rsidR="00285766">
        <w:rPr>
          <w:rFonts w:ascii="Arial" w:hAnsi="Arial" w:cs="Arial"/>
          <w:sz w:val="22"/>
          <w:szCs w:val="22"/>
        </w:rPr>
        <w:t xml:space="preserve">older </w:t>
      </w:r>
      <w:r>
        <w:rPr>
          <w:rFonts w:ascii="Arial" w:hAnsi="Arial" w:cs="Arial"/>
          <w:sz w:val="22"/>
          <w:szCs w:val="22"/>
        </w:rPr>
        <w:t>adult.</w:t>
      </w:r>
      <w:r w:rsidR="005A2C7A">
        <w:rPr>
          <w:rFonts w:ascii="Arial" w:hAnsi="Arial" w:cs="Arial"/>
          <w:sz w:val="22"/>
          <w:szCs w:val="22"/>
        </w:rPr>
        <w:t xml:space="preserve"> Staff from the Trust participated at the strategic and </w:t>
      </w:r>
      <w:r w:rsidR="0009759C">
        <w:rPr>
          <w:rFonts w:ascii="Arial" w:hAnsi="Arial" w:cs="Arial"/>
          <w:sz w:val="22"/>
          <w:szCs w:val="22"/>
        </w:rPr>
        <w:t>practitioner</w:t>
      </w:r>
      <w:r w:rsidR="005A2C7A">
        <w:rPr>
          <w:rFonts w:ascii="Arial" w:hAnsi="Arial" w:cs="Arial"/>
          <w:sz w:val="22"/>
          <w:szCs w:val="22"/>
        </w:rPr>
        <w:t xml:space="preserve"> level for this review  </w:t>
      </w:r>
    </w:p>
    <w:p w:rsidR="00B64340" w:rsidRDefault="00417A0E" w:rsidP="009D1A89">
      <w:pPr>
        <w:spacing w:line="276" w:lineRule="auto"/>
        <w:ind w:left="426"/>
        <w:jc w:val="both"/>
        <w:rPr>
          <w:rFonts w:ascii="Arial" w:hAnsi="Arial" w:cs="Arial"/>
          <w:sz w:val="22"/>
          <w:szCs w:val="22"/>
        </w:rPr>
      </w:pPr>
      <w:r>
        <w:rPr>
          <w:rFonts w:ascii="Arial" w:hAnsi="Arial" w:cs="Arial"/>
          <w:sz w:val="22"/>
          <w:szCs w:val="22"/>
        </w:rPr>
        <w:t xml:space="preserve">  </w:t>
      </w:r>
    </w:p>
    <w:p w:rsidR="00023AE6" w:rsidRPr="00285766" w:rsidRDefault="00285766" w:rsidP="009D1A89">
      <w:pPr>
        <w:rPr>
          <w:rFonts w:ascii="Arial" w:hAnsi="Arial" w:cs="Arial"/>
          <w:b/>
          <w:sz w:val="22"/>
          <w:szCs w:val="22"/>
        </w:rPr>
      </w:pPr>
      <w:r w:rsidRPr="00285766">
        <w:rPr>
          <w:rFonts w:ascii="Arial" w:hAnsi="Arial" w:cs="Arial"/>
          <w:b/>
          <w:sz w:val="22"/>
          <w:szCs w:val="22"/>
        </w:rPr>
        <w:t xml:space="preserve">6.3 </w:t>
      </w:r>
      <w:r w:rsidR="00933C90" w:rsidRPr="00285766">
        <w:rPr>
          <w:rFonts w:ascii="Arial" w:hAnsi="Arial" w:cs="Arial"/>
          <w:b/>
          <w:sz w:val="22"/>
          <w:szCs w:val="22"/>
        </w:rPr>
        <w:t xml:space="preserve">Internal Review of deaths of CAMHs patients </w:t>
      </w:r>
      <w:r w:rsidR="00023AE6" w:rsidRPr="00285766">
        <w:rPr>
          <w:rFonts w:ascii="Arial" w:hAnsi="Arial" w:cs="Arial"/>
          <w:b/>
          <w:sz w:val="22"/>
          <w:szCs w:val="22"/>
        </w:rPr>
        <w:t xml:space="preserve"> </w:t>
      </w:r>
    </w:p>
    <w:p w:rsidR="00023AE6" w:rsidRDefault="00023AE6" w:rsidP="00023AE6">
      <w:pPr>
        <w:rPr>
          <w:rFonts w:ascii="Arial" w:hAnsi="Arial" w:cs="Arial"/>
          <w:sz w:val="22"/>
          <w:szCs w:val="22"/>
        </w:rPr>
      </w:pPr>
    </w:p>
    <w:p w:rsidR="00023AE6" w:rsidRDefault="00023AE6" w:rsidP="002421ED">
      <w:pPr>
        <w:jc w:val="both"/>
        <w:rPr>
          <w:rFonts w:ascii="Arial" w:hAnsi="Arial" w:cs="Arial"/>
          <w:sz w:val="22"/>
          <w:szCs w:val="22"/>
        </w:rPr>
      </w:pPr>
      <w:r w:rsidRPr="00023AE6">
        <w:rPr>
          <w:rFonts w:ascii="Arial" w:hAnsi="Arial" w:cs="Arial"/>
          <w:sz w:val="22"/>
          <w:szCs w:val="22"/>
        </w:rPr>
        <w:t>The Chi</w:t>
      </w:r>
      <w:r>
        <w:rPr>
          <w:rFonts w:ascii="Arial" w:hAnsi="Arial" w:cs="Arial"/>
          <w:sz w:val="22"/>
          <w:szCs w:val="22"/>
        </w:rPr>
        <w:t>l</w:t>
      </w:r>
      <w:r w:rsidRPr="00023AE6">
        <w:rPr>
          <w:rFonts w:ascii="Arial" w:hAnsi="Arial" w:cs="Arial"/>
          <w:sz w:val="22"/>
          <w:szCs w:val="22"/>
        </w:rPr>
        <w:t xml:space="preserve">dren and Families Division have commissioned an internal panel to review the deaths of CAMHS patients by probable suicide either whilst in our care or soon after discharge since April 2010. </w:t>
      </w:r>
    </w:p>
    <w:p w:rsidR="00023AE6" w:rsidRDefault="00023AE6" w:rsidP="002421ED">
      <w:pPr>
        <w:jc w:val="both"/>
        <w:rPr>
          <w:rFonts w:ascii="Arial" w:hAnsi="Arial" w:cs="Arial"/>
          <w:sz w:val="22"/>
          <w:szCs w:val="22"/>
        </w:rPr>
      </w:pPr>
    </w:p>
    <w:p w:rsidR="00933C90" w:rsidRDefault="00023AE6" w:rsidP="002421ED">
      <w:pPr>
        <w:jc w:val="both"/>
        <w:rPr>
          <w:rFonts w:ascii="Arial" w:hAnsi="Arial" w:cs="Arial"/>
          <w:sz w:val="22"/>
          <w:szCs w:val="22"/>
        </w:rPr>
      </w:pPr>
      <w:r w:rsidRPr="00023AE6">
        <w:rPr>
          <w:rFonts w:ascii="Arial" w:hAnsi="Arial" w:cs="Arial"/>
          <w:sz w:val="22"/>
          <w:szCs w:val="22"/>
        </w:rPr>
        <w:t xml:space="preserve">The </w:t>
      </w:r>
      <w:r w:rsidR="00B06B95" w:rsidRPr="00023AE6">
        <w:rPr>
          <w:rFonts w:ascii="Arial" w:hAnsi="Arial" w:cs="Arial"/>
          <w:sz w:val="22"/>
          <w:szCs w:val="22"/>
        </w:rPr>
        <w:t>panel has reviewed this group of patients but has</w:t>
      </w:r>
      <w:r w:rsidRPr="00023AE6">
        <w:rPr>
          <w:rFonts w:ascii="Arial" w:hAnsi="Arial" w:cs="Arial"/>
          <w:sz w:val="22"/>
          <w:szCs w:val="22"/>
        </w:rPr>
        <w:t xml:space="preserve"> also asked for information about other possible suicides during this period from the Local Safeguarding Boards to see whether there are any links. </w:t>
      </w:r>
    </w:p>
    <w:p w:rsidR="00933C90" w:rsidRDefault="00933C90" w:rsidP="002421ED">
      <w:pPr>
        <w:jc w:val="both"/>
        <w:rPr>
          <w:rFonts w:ascii="Arial" w:hAnsi="Arial" w:cs="Arial"/>
          <w:sz w:val="22"/>
          <w:szCs w:val="22"/>
        </w:rPr>
      </w:pPr>
    </w:p>
    <w:p w:rsidR="00933C90" w:rsidRDefault="00933C90" w:rsidP="002421ED">
      <w:pPr>
        <w:jc w:val="both"/>
        <w:rPr>
          <w:rFonts w:ascii="Arial" w:hAnsi="Arial" w:cs="Arial"/>
          <w:sz w:val="22"/>
          <w:szCs w:val="22"/>
        </w:rPr>
      </w:pPr>
      <w:proofErr w:type="gramStart"/>
      <w:r>
        <w:rPr>
          <w:rFonts w:ascii="Arial" w:hAnsi="Arial" w:cs="Arial"/>
          <w:sz w:val="22"/>
          <w:szCs w:val="22"/>
        </w:rPr>
        <w:t>Further actions to be taken by the panel.</w:t>
      </w:r>
      <w:proofErr w:type="gramEnd"/>
    </w:p>
    <w:p w:rsidR="00933C90" w:rsidRDefault="00933C90" w:rsidP="00023AE6">
      <w:pPr>
        <w:rPr>
          <w:rFonts w:ascii="Arial" w:hAnsi="Arial" w:cs="Arial"/>
          <w:sz w:val="22"/>
          <w:szCs w:val="22"/>
        </w:rPr>
      </w:pPr>
    </w:p>
    <w:p w:rsidR="00933C90" w:rsidRPr="00285766" w:rsidRDefault="00933C90" w:rsidP="002421ED">
      <w:pPr>
        <w:pStyle w:val="ListParagraph"/>
        <w:numPr>
          <w:ilvl w:val="0"/>
          <w:numId w:val="23"/>
        </w:numPr>
        <w:jc w:val="both"/>
        <w:rPr>
          <w:rFonts w:ascii="Arial" w:hAnsi="Arial" w:cs="Arial"/>
        </w:rPr>
      </w:pPr>
      <w:r w:rsidRPr="00933C90">
        <w:rPr>
          <w:rFonts w:ascii="Arial" w:hAnsi="Arial" w:cs="Arial"/>
        </w:rPr>
        <w:t>To</w:t>
      </w:r>
      <w:r w:rsidR="00023AE6" w:rsidRPr="00933C90">
        <w:rPr>
          <w:rFonts w:ascii="Arial" w:hAnsi="Arial" w:cs="Arial"/>
        </w:rPr>
        <w:t xml:space="preserve"> produce a report in </w:t>
      </w:r>
      <w:r w:rsidRPr="00933C90">
        <w:rPr>
          <w:rFonts w:ascii="Arial" w:hAnsi="Arial" w:cs="Arial"/>
        </w:rPr>
        <w:t>Q3 that</w:t>
      </w:r>
      <w:r w:rsidR="00023AE6" w:rsidRPr="00933C90">
        <w:rPr>
          <w:rFonts w:ascii="Arial" w:hAnsi="Arial" w:cs="Arial"/>
        </w:rPr>
        <w:t xml:space="preserve"> will draw out any themes and make possib</w:t>
      </w:r>
      <w:r w:rsidRPr="00933C90">
        <w:rPr>
          <w:rFonts w:ascii="Arial" w:hAnsi="Arial" w:cs="Arial"/>
        </w:rPr>
        <w:t>l</w:t>
      </w:r>
      <w:r w:rsidR="00023AE6" w:rsidRPr="00933C90">
        <w:rPr>
          <w:rFonts w:ascii="Arial" w:hAnsi="Arial" w:cs="Arial"/>
        </w:rPr>
        <w:t>e recommendations for changes in practice</w:t>
      </w:r>
    </w:p>
    <w:p w:rsidR="00933C90" w:rsidRPr="00285766" w:rsidRDefault="00933C90" w:rsidP="002421ED">
      <w:pPr>
        <w:pStyle w:val="ListParagraph"/>
        <w:numPr>
          <w:ilvl w:val="0"/>
          <w:numId w:val="23"/>
        </w:numPr>
        <w:jc w:val="both"/>
        <w:rPr>
          <w:rFonts w:ascii="Arial" w:hAnsi="Arial" w:cs="Arial"/>
        </w:rPr>
      </w:pPr>
      <w:r w:rsidRPr="00933C90">
        <w:rPr>
          <w:rFonts w:ascii="Arial" w:hAnsi="Arial" w:cs="Arial"/>
        </w:rPr>
        <w:t xml:space="preserve">To share report within </w:t>
      </w:r>
      <w:r w:rsidR="00023AE6" w:rsidRPr="00933C90">
        <w:rPr>
          <w:rFonts w:ascii="Arial" w:hAnsi="Arial" w:cs="Arial"/>
        </w:rPr>
        <w:t xml:space="preserve">the Trust and with partner organisations. </w:t>
      </w:r>
    </w:p>
    <w:p w:rsidR="00023AE6" w:rsidRDefault="00933C90" w:rsidP="002421ED">
      <w:pPr>
        <w:pStyle w:val="ListParagraph"/>
        <w:numPr>
          <w:ilvl w:val="0"/>
          <w:numId w:val="23"/>
        </w:numPr>
        <w:jc w:val="both"/>
        <w:rPr>
          <w:rFonts w:ascii="Arial" w:hAnsi="Arial" w:cs="Arial"/>
        </w:rPr>
      </w:pPr>
      <w:r w:rsidRPr="00933C90">
        <w:rPr>
          <w:rFonts w:ascii="Arial" w:hAnsi="Arial" w:cs="Arial"/>
        </w:rPr>
        <w:t xml:space="preserve">To </w:t>
      </w:r>
      <w:r w:rsidR="00023AE6" w:rsidRPr="00933C90">
        <w:rPr>
          <w:rFonts w:ascii="Arial" w:hAnsi="Arial" w:cs="Arial"/>
        </w:rPr>
        <w:t>hold a learning event to share the report’s findings.</w:t>
      </w:r>
    </w:p>
    <w:p w:rsidR="009D1A89" w:rsidRDefault="009D1A89" w:rsidP="00CE4C50">
      <w:pPr>
        <w:jc w:val="both"/>
        <w:rPr>
          <w:rFonts w:ascii="Arial" w:hAnsi="Arial" w:cs="Arial"/>
          <w:b/>
          <w:lang w:val="en-GB"/>
        </w:rPr>
      </w:pPr>
    </w:p>
    <w:p w:rsidR="00CE4C50" w:rsidRPr="009D1A89" w:rsidRDefault="00CE4C50" w:rsidP="00CE4C50">
      <w:pPr>
        <w:jc w:val="both"/>
        <w:rPr>
          <w:rFonts w:ascii="Arial" w:hAnsi="Arial" w:cs="Arial"/>
          <w:b/>
          <w:lang w:val="en-GB"/>
        </w:rPr>
      </w:pPr>
      <w:r w:rsidRPr="009D1A89">
        <w:rPr>
          <w:rFonts w:ascii="Arial" w:hAnsi="Arial" w:cs="Arial"/>
          <w:b/>
          <w:lang w:val="en-GB"/>
        </w:rPr>
        <w:t xml:space="preserve">7. Safer Care Programme </w:t>
      </w:r>
    </w:p>
    <w:p w:rsidR="00CE4C50" w:rsidRPr="00CE4C50" w:rsidRDefault="00CE4C50" w:rsidP="00CE4C50">
      <w:pPr>
        <w:ind w:left="360"/>
        <w:rPr>
          <w:rFonts w:ascii="Arial" w:hAnsi="Arial" w:cs="Arial"/>
        </w:rPr>
      </w:pPr>
    </w:p>
    <w:p w:rsidR="0009759C" w:rsidRPr="0009759C" w:rsidRDefault="0009759C" w:rsidP="002421ED">
      <w:pPr>
        <w:jc w:val="both"/>
        <w:rPr>
          <w:rFonts w:ascii="Arial" w:eastAsia="Calibri" w:hAnsi="Arial" w:cs="Arial"/>
          <w:sz w:val="22"/>
          <w:szCs w:val="22"/>
        </w:rPr>
      </w:pPr>
      <w:r w:rsidRPr="0009759C">
        <w:rPr>
          <w:rFonts w:ascii="Arial" w:eastAsia="Calibri" w:hAnsi="Arial" w:cs="Arial"/>
          <w:sz w:val="22"/>
          <w:szCs w:val="22"/>
        </w:rPr>
        <w:t xml:space="preserve">As part of the Trust process from learning from incidents, analysis has been completed of all incidents involving the physical restraint of patients in the Trust. Q 4 2013 showed that the Highfield Adolescent Unit had the second highest number of incidents of restraint (62 episodes). </w:t>
      </w:r>
    </w:p>
    <w:p w:rsidR="0009759C" w:rsidRPr="0009759C" w:rsidRDefault="0009759C" w:rsidP="002421ED">
      <w:pPr>
        <w:jc w:val="both"/>
        <w:rPr>
          <w:rFonts w:ascii="Arial" w:eastAsia="Calibri" w:hAnsi="Arial" w:cs="Arial"/>
          <w:sz w:val="22"/>
          <w:szCs w:val="22"/>
        </w:rPr>
      </w:pPr>
    </w:p>
    <w:p w:rsidR="0009759C" w:rsidRPr="0009759C" w:rsidRDefault="0009759C" w:rsidP="002421ED">
      <w:pPr>
        <w:jc w:val="both"/>
        <w:rPr>
          <w:rFonts w:ascii="Arial" w:eastAsia="Calibri" w:hAnsi="Arial" w:cs="Arial"/>
          <w:sz w:val="22"/>
          <w:szCs w:val="22"/>
        </w:rPr>
      </w:pPr>
      <w:r w:rsidRPr="0009759C">
        <w:rPr>
          <w:rFonts w:ascii="Arial" w:eastAsia="Calibri" w:hAnsi="Arial" w:cs="Arial"/>
          <w:sz w:val="22"/>
          <w:szCs w:val="22"/>
        </w:rPr>
        <w:t xml:space="preserve">Whilst there have not been concerns raised that restraint is being used inappropriately, it was decided that as part of the Trust Safer Care Programme there should be a review of the use of restraint in the Highfield Adolescent Unit . The following actions have been taken: </w:t>
      </w:r>
    </w:p>
    <w:p w:rsidR="0009759C" w:rsidRPr="0009759C" w:rsidRDefault="0009759C" w:rsidP="0009759C">
      <w:pPr>
        <w:rPr>
          <w:rFonts w:ascii="Arial" w:eastAsia="Calibri" w:hAnsi="Arial" w:cs="Arial"/>
          <w:sz w:val="22"/>
          <w:szCs w:val="22"/>
        </w:rPr>
      </w:pPr>
    </w:p>
    <w:p w:rsidR="0009759C" w:rsidRPr="0009759C" w:rsidRDefault="0009759C" w:rsidP="002421ED">
      <w:pPr>
        <w:pStyle w:val="ListParagraph"/>
        <w:numPr>
          <w:ilvl w:val="0"/>
          <w:numId w:val="29"/>
        </w:numPr>
        <w:jc w:val="both"/>
        <w:rPr>
          <w:rFonts w:ascii="Arial" w:hAnsi="Arial" w:cs="Arial"/>
        </w:rPr>
      </w:pPr>
      <w:r w:rsidRPr="0009759C">
        <w:rPr>
          <w:rFonts w:ascii="Arial" w:hAnsi="Arial" w:cs="Arial"/>
        </w:rPr>
        <w:t xml:space="preserve">Diagnostic work to understand the possible influencing factors upon the use of restraint on the unit. </w:t>
      </w:r>
    </w:p>
    <w:p w:rsidR="0009759C" w:rsidRPr="0009759C" w:rsidRDefault="0009759C" w:rsidP="002421ED">
      <w:pPr>
        <w:pStyle w:val="ListParagraph"/>
        <w:numPr>
          <w:ilvl w:val="0"/>
          <w:numId w:val="29"/>
        </w:numPr>
        <w:jc w:val="both"/>
        <w:rPr>
          <w:rFonts w:ascii="Arial" w:hAnsi="Arial" w:cs="Arial"/>
        </w:rPr>
      </w:pPr>
      <w:r w:rsidRPr="0009759C">
        <w:rPr>
          <w:rFonts w:ascii="Arial" w:hAnsi="Arial" w:cs="Arial"/>
        </w:rPr>
        <w:t xml:space="preserve">Testing the use of new structured referral forms that help to gather information from the referrer, the family/guardian and the young person about what escalates </w:t>
      </w:r>
      <w:r w:rsidRPr="0009759C">
        <w:rPr>
          <w:rFonts w:ascii="Arial" w:hAnsi="Arial" w:cs="Arial"/>
        </w:rPr>
        <w:lastRenderedPageBreak/>
        <w:t xml:space="preserve">behaviour, and what helps to de-escalate behaviour and ensuring that this information informs the young person’s care plan. </w:t>
      </w:r>
    </w:p>
    <w:p w:rsidR="0009759C" w:rsidRPr="0009759C" w:rsidRDefault="0009759C" w:rsidP="002421ED">
      <w:pPr>
        <w:pStyle w:val="ListParagraph"/>
        <w:numPr>
          <w:ilvl w:val="0"/>
          <w:numId w:val="29"/>
        </w:numPr>
        <w:jc w:val="both"/>
        <w:rPr>
          <w:rFonts w:ascii="Arial" w:hAnsi="Arial" w:cs="Arial"/>
        </w:rPr>
      </w:pPr>
      <w:r w:rsidRPr="0009759C">
        <w:rPr>
          <w:rFonts w:ascii="Arial" w:hAnsi="Arial" w:cs="Arial"/>
        </w:rPr>
        <w:t>It is envisaged that, by understanding escalation patterns prior to admission, the staff will be able to respond immediately with effective de-escalation interventions to prevent unsettled behaviour developing.</w:t>
      </w:r>
    </w:p>
    <w:p w:rsidR="00CE4C50" w:rsidRPr="002421ED" w:rsidRDefault="0009759C" w:rsidP="00285766">
      <w:pPr>
        <w:pStyle w:val="ListParagraph"/>
        <w:numPr>
          <w:ilvl w:val="0"/>
          <w:numId w:val="29"/>
        </w:numPr>
        <w:jc w:val="both"/>
        <w:rPr>
          <w:rFonts w:ascii="Arial" w:hAnsi="Arial" w:cs="Arial"/>
        </w:rPr>
      </w:pPr>
      <w:r w:rsidRPr="0009759C">
        <w:rPr>
          <w:rFonts w:ascii="Arial" w:hAnsi="Arial" w:cs="Arial"/>
        </w:rPr>
        <w:t>The outcome measure has been set at a reduction of restraint by 25% by March 2014</w:t>
      </w:r>
    </w:p>
    <w:p w:rsidR="00285766" w:rsidRPr="009D1A89" w:rsidRDefault="00CE4C50" w:rsidP="00285766">
      <w:pPr>
        <w:jc w:val="both"/>
        <w:rPr>
          <w:rFonts w:ascii="Arial" w:hAnsi="Arial" w:cs="Arial"/>
          <w:b/>
          <w:lang w:val="en-GB"/>
        </w:rPr>
      </w:pPr>
      <w:r w:rsidRPr="009D1A89">
        <w:rPr>
          <w:rFonts w:ascii="Arial" w:hAnsi="Arial" w:cs="Arial"/>
          <w:b/>
          <w:lang w:val="en-GB"/>
        </w:rPr>
        <w:t>8</w:t>
      </w:r>
      <w:r w:rsidR="00285766" w:rsidRPr="009D1A89">
        <w:rPr>
          <w:rFonts w:ascii="Arial" w:hAnsi="Arial" w:cs="Arial"/>
          <w:b/>
          <w:lang w:val="en-GB"/>
        </w:rPr>
        <w:t xml:space="preserve">. Think Family </w:t>
      </w:r>
    </w:p>
    <w:p w:rsidR="00A43CE5" w:rsidRDefault="00A43CE5" w:rsidP="00285766">
      <w:pPr>
        <w:jc w:val="both"/>
        <w:rPr>
          <w:rFonts w:ascii="Arial" w:hAnsi="Arial" w:cs="Arial"/>
          <w:sz w:val="22"/>
          <w:szCs w:val="22"/>
          <w:lang w:val="en-GB"/>
        </w:rPr>
      </w:pPr>
    </w:p>
    <w:p w:rsidR="00285766" w:rsidRDefault="00285766" w:rsidP="002421ED">
      <w:pPr>
        <w:jc w:val="both"/>
        <w:rPr>
          <w:rFonts w:ascii="Arial" w:hAnsi="Arial" w:cs="Arial"/>
          <w:sz w:val="22"/>
          <w:szCs w:val="22"/>
          <w:lang w:val="en-GB"/>
        </w:rPr>
      </w:pPr>
      <w:r>
        <w:rPr>
          <w:rFonts w:ascii="Arial" w:hAnsi="Arial" w:cs="Arial"/>
          <w:sz w:val="22"/>
          <w:szCs w:val="22"/>
          <w:lang w:val="en-GB"/>
        </w:rPr>
        <w:t xml:space="preserve">There has been increased working with the Think Family Champions to further embed Think Family working within Adult Mental Health services in Oxfordshire and Buckinghamshire. </w:t>
      </w:r>
    </w:p>
    <w:p w:rsidR="00285766" w:rsidRDefault="00285766" w:rsidP="002421ED">
      <w:pPr>
        <w:jc w:val="both"/>
        <w:rPr>
          <w:rFonts w:ascii="Arial" w:hAnsi="Arial" w:cs="Arial"/>
          <w:sz w:val="22"/>
          <w:szCs w:val="22"/>
          <w:lang w:val="en-GB"/>
        </w:rPr>
      </w:pPr>
    </w:p>
    <w:p w:rsidR="00285766" w:rsidRDefault="00285766" w:rsidP="002421ED">
      <w:pPr>
        <w:jc w:val="both"/>
        <w:rPr>
          <w:rFonts w:ascii="Arial" w:hAnsi="Arial" w:cs="Arial"/>
          <w:sz w:val="22"/>
          <w:szCs w:val="22"/>
          <w:lang w:val="en-GB"/>
        </w:rPr>
      </w:pPr>
      <w:r>
        <w:rPr>
          <w:rFonts w:ascii="Arial" w:hAnsi="Arial" w:cs="Arial"/>
          <w:sz w:val="22"/>
          <w:szCs w:val="22"/>
          <w:lang w:val="en-GB"/>
        </w:rPr>
        <w:t>Actions taken:</w:t>
      </w:r>
    </w:p>
    <w:p w:rsidR="00285766" w:rsidRDefault="00285766" w:rsidP="002421ED">
      <w:pPr>
        <w:jc w:val="both"/>
        <w:rPr>
          <w:rFonts w:ascii="Arial" w:hAnsi="Arial" w:cs="Arial"/>
          <w:sz w:val="22"/>
          <w:szCs w:val="22"/>
          <w:lang w:val="en-GB"/>
        </w:rPr>
      </w:pPr>
      <w:r>
        <w:rPr>
          <w:rFonts w:ascii="Arial" w:hAnsi="Arial" w:cs="Arial"/>
          <w:sz w:val="22"/>
          <w:szCs w:val="22"/>
          <w:lang w:val="en-GB"/>
        </w:rPr>
        <w:t xml:space="preserve"> </w:t>
      </w:r>
    </w:p>
    <w:p w:rsidR="00285766" w:rsidRPr="009D1A89" w:rsidRDefault="00285766" w:rsidP="002421ED">
      <w:pPr>
        <w:pStyle w:val="ListParagraph"/>
        <w:numPr>
          <w:ilvl w:val="0"/>
          <w:numId w:val="26"/>
        </w:numPr>
        <w:jc w:val="both"/>
        <w:rPr>
          <w:rFonts w:ascii="Arial" w:hAnsi="Arial" w:cs="Arial"/>
          <w:lang w:val="en-GB"/>
        </w:rPr>
      </w:pPr>
      <w:r w:rsidRPr="00285766">
        <w:rPr>
          <w:rFonts w:ascii="Arial" w:hAnsi="Arial" w:cs="Arial"/>
          <w:lang w:val="en-GB"/>
        </w:rPr>
        <w:t>New safeguarding standard operating procedures have been developed and will be in use from September 2013. This work will inform the replacement EPR project and a Divisional Named Nurse is on the project group</w:t>
      </w:r>
      <w:r w:rsidR="009F2CDD">
        <w:rPr>
          <w:rFonts w:ascii="Arial" w:hAnsi="Arial" w:cs="Arial"/>
          <w:lang w:val="en-GB"/>
        </w:rPr>
        <w:t>.</w:t>
      </w:r>
      <w:r w:rsidRPr="00285766">
        <w:rPr>
          <w:rFonts w:ascii="Arial" w:hAnsi="Arial" w:cs="Arial"/>
          <w:lang w:val="en-GB"/>
        </w:rPr>
        <w:t xml:space="preserve"> </w:t>
      </w:r>
    </w:p>
    <w:p w:rsidR="00285766" w:rsidRPr="009D1A89" w:rsidRDefault="00285766" w:rsidP="002421ED">
      <w:pPr>
        <w:pStyle w:val="ListParagraph"/>
        <w:numPr>
          <w:ilvl w:val="0"/>
          <w:numId w:val="26"/>
        </w:numPr>
        <w:jc w:val="both"/>
        <w:rPr>
          <w:rFonts w:ascii="Arial" w:hAnsi="Arial" w:cs="Arial"/>
          <w:lang w:val="en-GB"/>
        </w:rPr>
      </w:pPr>
      <w:r w:rsidRPr="00285766">
        <w:rPr>
          <w:rFonts w:ascii="Arial" w:hAnsi="Arial" w:cs="Arial"/>
          <w:lang w:val="en-GB"/>
        </w:rPr>
        <w:t xml:space="preserve">New network meetings with safeguarding leads in adult mental health services. </w:t>
      </w:r>
    </w:p>
    <w:p w:rsidR="00AA6BCB" w:rsidRPr="002421ED" w:rsidRDefault="00285766" w:rsidP="00E26343">
      <w:pPr>
        <w:pStyle w:val="ListParagraph"/>
        <w:numPr>
          <w:ilvl w:val="0"/>
          <w:numId w:val="26"/>
        </w:numPr>
        <w:jc w:val="both"/>
        <w:rPr>
          <w:color w:val="1F497D"/>
        </w:rPr>
      </w:pPr>
      <w:r w:rsidRPr="00285766">
        <w:rPr>
          <w:rFonts w:ascii="Arial" w:hAnsi="Arial" w:cs="Arial"/>
          <w:lang w:val="en-GB"/>
        </w:rPr>
        <w:t>The Trust Lead Nurse and Vulnerable Adult Lead have provided safeguarding input into service tenders in partnership with business and performance team</w:t>
      </w:r>
      <w:r w:rsidR="009F2CDD">
        <w:rPr>
          <w:rFonts w:ascii="Arial" w:hAnsi="Arial" w:cs="Arial"/>
          <w:lang w:val="en-GB"/>
        </w:rPr>
        <w:t>.</w:t>
      </w:r>
    </w:p>
    <w:p w:rsidR="00CE218B" w:rsidRDefault="004E3FBB" w:rsidP="00A43CE5">
      <w:pPr>
        <w:tabs>
          <w:tab w:val="left" w:pos="0"/>
          <w:tab w:val="left" w:pos="180"/>
        </w:tabs>
        <w:jc w:val="both"/>
        <w:outlineLvl w:val="0"/>
        <w:rPr>
          <w:rFonts w:ascii="Arial" w:hAnsi="Arial" w:cs="Arial"/>
          <w:b/>
        </w:rPr>
      </w:pPr>
      <w:r>
        <w:rPr>
          <w:rFonts w:ascii="Arial" w:hAnsi="Arial" w:cs="Arial"/>
          <w:b/>
        </w:rPr>
        <w:t>9</w:t>
      </w:r>
      <w:r w:rsidR="00285766">
        <w:rPr>
          <w:rFonts w:ascii="Arial" w:hAnsi="Arial" w:cs="Arial"/>
          <w:b/>
        </w:rPr>
        <w:t xml:space="preserve">. </w:t>
      </w:r>
      <w:r w:rsidR="00CB7972" w:rsidRPr="00CB7972">
        <w:rPr>
          <w:rFonts w:ascii="Arial" w:hAnsi="Arial" w:cs="Arial"/>
          <w:b/>
        </w:rPr>
        <w:t xml:space="preserve">Implementation of </w:t>
      </w:r>
      <w:r w:rsidR="00CE218B" w:rsidRPr="00CB7972">
        <w:rPr>
          <w:rFonts w:ascii="Arial" w:hAnsi="Arial" w:cs="Arial"/>
          <w:b/>
        </w:rPr>
        <w:t>Safeguarding Children Training</w:t>
      </w:r>
      <w:r w:rsidR="00CB7972" w:rsidRPr="00CB7972">
        <w:rPr>
          <w:rFonts w:ascii="Arial" w:hAnsi="Arial" w:cs="Arial"/>
          <w:b/>
        </w:rPr>
        <w:t xml:space="preserve"> strategy </w:t>
      </w:r>
      <w:r w:rsidR="00CE218B" w:rsidRPr="00CB7972">
        <w:rPr>
          <w:rFonts w:ascii="Arial" w:hAnsi="Arial" w:cs="Arial"/>
          <w:b/>
        </w:rPr>
        <w:t xml:space="preserve"> </w:t>
      </w:r>
    </w:p>
    <w:p w:rsidR="00CB7972" w:rsidRPr="00CB7972" w:rsidRDefault="00CB7972" w:rsidP="00CB7972">
      <w:pPr>
        <w:tabs>
          <w:tab w:val="left" w:pos="0"/>
          <w:tab w:val="left" w:pos="180"/>
        </w:tabs>
        <w:ind w:left="360"/>
        <w:jc w:val="both"/>
        <w:outlineLvl w:val="0"/>
        <w:rPr>
          <w:rFonts w:ascii="Arial" w:hAnsi="Arial" w:cs="Arial"/>
          <w:b/>
        </w:rPr>
      </w:pPr>
    </w:p>
    <w:p w:rsidR="00CE218B" w:rsidRDefault="00644D90" w:rsidP="00A43CE5">
      <w:pPr>
        <w:spacing w:line="276" w:lineRule="auto"/>
        <w:jc w:val="both"/>
        <w:rPr>
          <w:rFonts w:ascii="Arial" w:hAnsi="Arial" w:cs="Arial"/>
          <w:sz w:val="22"/>
          <w:szCs w:val="22"/>
          <w:lang w:val="en-GB"/>
        </w:rPr>
      </w:pPr>
      <w:r w:rsidRPr="007C36F9">
        <w:rPr>
          <w:rFonts w:ascii="Arial" w:hAnsi="Arial" w:cs="Arial"/>
          <w:sz w:val="22"/>
          <w:szCs w:val="22"/>
          <w:lang w:val="en-GB"/>
        </w:rPr>
        <w:t>The n</w:t>
      </w:r>
      <w:r w:rsidR="000C5017" w:rsidRPr="007C36F9">
        <w:rPr>
          <w:rFonts w:ascii="Arial" w:hAnsi="Arial" w:cs="Arial"/>
          <w:sz w:val="22"/>
          <w:szCs w:val="22"/>
          <w:lang w:val="en-GB"/>
        </w:rPr>
        <w:t xml:space="preserve">ew Trust Safeguarding Children Training Strategy was ratified </w:t>
      </w:r>
      <w:r w:rsidR="00651EB5" w:rsidRPr="007C36F9">
        <w:rPr>
          <w:rFonts w:ascii="Arial" w:hAnsi="Arial" w:cs="Arial"/>
          <w:sz w:val="22"/>
          <w:szCs w:val="22"/>
          <w:lang w:val="en-GB"/>
        </w:rPr>
        <w:t>by the Safeguarding Committee in</w:t>
      </w:r>
      <w:r w:rsidR="000C5017" w:rsidRPr="007C36F9">
        <w:rPr>
          <w:rFonts w:ascii="Arial" w:hAnsi="Arial" w:cs="Arial"/>
          <w:sz w:val="22"/>
          <w:szCs w:val="22"/>
          <w:lang w:val="en-GB"/>
        </w:rPr>
        <w:t xml:space="preserve"> February 2012 and </w:t>
      </w:r>
      <w:r w:rsidR="003875AC" w:rsidRPr="007C36F9">
        <w:rPr>
          <w:rFonts w:ascii="Arial" w:hAnsi="Arial" w:cs="Arial"/>
          <w:sz w:val="22"/>
          <w:szCs w:val="22"/>
          <w:lang w:val="en-GB"/>
        </w:rPr>
        <w:t>i</w:t>
      </w:r>
      <w:r w:rsidR="00460C42" w:rsidRPr="007C36F9">
        <w:rPr>
          <w:rFonts w:ascii="Arial" w:hAnsi="Arial" w:cs="Arial"/>
          <w:sz w:val="22"/>
          <w:szCs w:val="22"/>
          <w:lang w:val="en-GB"/>
        </w:rPr>
        <w:t>mplementation</w:t>
      </w:r>
      <w:r w:rsidR="000C5017" w:rsidRPr="007C36F9">
        <w:rPr>
          <w:rFonts w:ascii="Arial" w:hAnsi="Arial" w:cs="Arial"/>
          <w:sz w:val="22"/>
          <w:szCs w:val="22"/>
          <w:lang w:val="en-GB"/>
        </w:rPr>
        <w:t xml:space="preserve"> commenced in April 2012</w:t>
      </w:r>
      <w:r w:rsidR="004D20E9" w:rsidRPr="007C36F9">
        <w:rPr>
          <w:rFonts w:ascii="Arial" w:hAnsi="Arial" w:cs="Arial"/>
          <w:sz w:val="22"/>
          <w:szCs w:val="22"/>
          <w:lang w:val="en-GB"/>
        </w:rPr>
        <w:t>.</w:t>
      </w:r>
    </w:p>
    <w:p w:rsidR="00CE218B" w:rsidRDefault="00CE218B" w:rsidP="00CE218B">
      <w:pPr>
        <w:spacing w:line="276" w:lineRule="auto"/>
        <w:ind w:left="426"/>
        <w:jc w:val="both"/>
        <w:rPr>
          <w:rFonts w:ascii="Arial" w:hAnsi="Arial" w:cs="Arial"/>
          <w:sz w:val="22"/>
          <w:szCs w:val="22"/>
          <w:lang w:val="en-GB"/>
        </w:rPr>
      </w:pPr>
    </w:p>
    <w:p w:rsidR="00CE218B" w:rsidRDefault="000C5017" w:rsidP="00A43CE5">
      <w:pPr>
        <w:spacing w:line="276" w:lineRule="auto"/>
        <w:jc w:val="both"/>
        <w:rPr>
          <w:rFonts w:ascii="Arial" w:hAnsi="Arial" w:cs="Arial"/>
          <w:sz w:val="22"/>
          <w:szCs w:val="22"/>
          <w:lang w:val="en-GB"/>
        </w:rPr>
      </w:pPr>
      <w:r w:rsidRPr="007C36F9">
        <w:rPr>
          <w:rFonts w:ascii="Arial" w:hAnsi="Arial" w:cs="Arial"/>
          <w:sz w:val="22"/>
          <w:szCs w:val="22"/>
          <w:lang w:val="en-GB"/>
        </w:rPr>
        <w:t xml:space="preserve">The new strategy reflects the </w:t>
      </w:r>
      <w:r w:rsidR="00644D90" w:rsidRPr="007C36F9">
        <w:rPr>
          <w:rFonts w:ascii="Arial" w:hAnsi="Arial" w:cs="Arial"/>
          <w:sz w:val="22"/>
          <w:szCs w:val="22"/>
          <w:lang w:val="en-GB"/>
        </w:rPr>
        <w:t xml:space="preserve">Royal Colleges </w:t>
      </w:r>
      <w:r w:rsidRPr="007C36F9">
        <w:rPr>
          <w:rFonts w:ascii="Arial" w:hAnsi="Arial" w:cs="Arial"/>
          <w:sz w:val="22"/>
          <w:szCs w:val="22"/>
          <w:lang w:val="en-GB"/>
        </w:rPr>
        <w:t>Intercollegiate Document</w:t>
      </w:r>
      <w:r w:rsidR="00386349" w:rsidRPr="007C36F9">
        <w:rPr>
          <w:rFonts w:ascii="Arial" w:hAnsi="Arial" w:cs="Arial"/>
          <w:sz w:val="22"/>
          <w:szCs w:val="22"/>
          <w:lang w:val="en-GB"/>
        </w:rPr>
        <w:t xml:space="preserve"> (2010</w:t>
      </w:r>
      <w:r w:rsidR="00030FC0" w:rsidRPr="007C36F9">
        <w:rPr>
          <w:rFonts w:ascii="Arial" w:hAnsi="Arial" w:cs="Arial"/>
          <w:sz w:val="22"/>
          <w:szCs w:val="22"/>
          <w:lang w:val="en-GB"/>
        </w:rPr>
        <w:t>) and</w:t>
      </w:r>
      <w:r w:rsidRPr="007C36F9">
        <w:rPr>
          <w:rFonts w:ascii="Arial" w:hAnsi="Arial" w:cs="Arial"/>
          <w:sz w:val="22"/>
          <w:szCs w:val="22"/>
          <w:lang w:val="en-GB"/>
        </w:rPr>
        <w:t xml:space="preserve"> is in line with LSCB training strategies. </w:t>
      </w:r>
    </w:p>
    <w:p w:rsidR="000C5017" w:rsidRDefault="000C5017" w:rsidP="00684C72">
      <w:pPr>
        <w:ind w:left="426"/>
        <w:jc w:val="both"/>
        <w:rPr>
          <w:rFonts w:ascii="Arial" w:hAnsi="Arial" w:cs="Arial"/>
          <w:sz w:val="22"/>
          <w:szCs w:val="22"/>
          <w:lang w:val="en-GB"/>
        </w:rPr>
      </w:pPr>
      <w:r w:rsidRPr="007C36F9">
        <w:rPr>
          <w:rFonts w:ascii="Arial" w:hAnsi="Arial" w:cs="Arial"/>
          <w:sz w:val="22"/>
          <w:szCs w:val="22"/>
          <w:lang w:val="en-GB"/>
        </w:rPr>
        <w:t>The benefits of the new training strategy are</w:t>
      </w:r>
      <w:r w:rsidR="00651EB5" w:rsidRPr="007C36F9">
        <w:rPr>
          <w:rFonts w:ascii="Arial" w:hAnsi="Arial" w:cs="Arial"/>
          <w:sz w:val="22"/>
          <w:szCs w:val="22"/>
          <w:lang w:val="en-GB"/>
        </w:rPr>
        <w:t>:</w:t>
      </w:r>
    </w:p>
    <w:p w:rsidR="006E1692" w:rsidRPr="007C36F9" w:rsidRDefault="006E1692" w:rsidP="00684C72">
      <w:pPr>
        <w:ind w:left="426"/>
        <w:jc w:val="both"/>
        <w:rPr>
          <w:rFonts w:ascii="Arial" w:hAnsi="Arial" w:cs="Arial"/>
          <w:sz w:val="22"/>
          <w:szCs w:val="22"/>
          <w:lang w:val="en-GB"/>
        </w:rPr>
      </w:pPr>
    </w:p>
    <w:p w:rsidR="00CE218B" w:rsidRDefault="000C5017" w:rsidP="00024A17">
      <w:pPr>
        <w:numPr>
          <w:ilvl w:val="0"/>
          <w:numId w:val="1"/>
        </w:numPr>
        <w:spacing w:line="276" w:lineRule="auto"/>
        <w:ind w:left="426" w:firstLine="0"/>
        <w:jc w:val="both"/>
        <w:rPr>
          <w:rFonts w:ascii="Arial" w:hAnsi="Arial" w:cs="Arial"/>
          <w:sz w:val="22"/>
          <w:szCs w:val="22"/>
          <w:lang w:val="en-GB"/>
        </w:rPr>
      </w:pPr>
      <w:r w:rsidRPr="007C36F9">
        <w:rPr>
          <w:rFonts w:ascii="Arial" w:hAnsi="Arial" w:cs="Arial"/>
          <w:sz w:val="22"/>
          <w:szCs w:val="22"/>
          <w:lang w:val="en-GB"/>
        </w:rPr>
        <w:t>Increase</w:t>
      </w:r>
      <w:r w:rsidR="003875AC" w:rsidRPr="007C36F9">
        <w:rPr>
          <w:rFonts w:ascii="Arial" w:hAnsi="Arial" w:cs="Arial"/>
          <w:sz w:val="22"/>
          <w:szCs w:val="22"/>
          <w:lang w:val="en-GB"/>
        </w:rPr>
        <w:t>d</w:t>
      </w:r>
      <w:r w:rsidRPr="007C36F9">
        <w:rPr>
          <w:rFonts w:ascii="Arial" w:hAnsi="Arial" w:cs="Arial"/>
          <w:sz w:val="22"/>
          <w:szCs w:val="22"/>
          <w:lang w:val="en-GB"/>
        </w:rPr>
        <w:t xml:space="preserve"> multidisciplinary training across community and mental health services</w:t>
      </w:r>
    </w:p>
    <w:p w:rsidR="00CE218B" w:rsidRDefault="00CE218B" w:rsidP="00CE218B">
      <w:pPr>
        <w:spacing w:line="276" w:lineRule="auto"/>
        <w:ind w:left="426"/>
        <w:jc w:val="both"/>
        <w:rPr>
          <w:rFonts w:ascii="Arial" w:hAnsi="Arial" w:cs="Arial"/>
          <w:sz w:val="22"/>
          <w:szCs w:val="22"/>
          <w:lang w:val="en-GB"/>
        </w:rPr>
      </w:pPr>
    </w:p>
    <w:p w:rsidR="00CE218B" w:rsidRDefault="000C5017" w:rsidP="00024A17">
      <w:pPr>
        <w:numPr>
          <w:ilvl w:val="0"/>
          <w:numId w:val="1"/>
        </w:numPr>
        <w:spacing w:line="276" w:lineRule="auto"/>
        <w:ind w:left="426" w:firstLine="0"/>
        <w:jc w:val="both"/>
        <w:rPr>
          <w:rFonts w:ascii="Arial" w:hAnsi="Arial" w:cs="Arial"/>
          <w:sz w:val="22"/>
          <w:szCs w:val="22"/>
          <w:lang w:val="en-GB"/>
        </w:rPr>
      </w:pPr>
      <w:r w:rsidRPr="007C36F9">
        <w:rPr>
          <w:rFonts w:ascii="Arial" w:hAnsi="Arial" w:cs="Arial"/>
          <w:sz w:val="22"/>
          <w:szCs w:val="22"/>
          <w:lang w:val="en-GB"/>
        </w:rPr>
        <w:t xml:space="preserve">Increased access to training via </w:t>
      </w:r>
      <w:r w:rsidR="00460C42" w:rsidRPr="007C36F9">
        <w:rPr>
          <w:rFonts w:ascii="Arial" w:hAnsi="Arial" w:cs="Arial"/>
          <w:sz w:val="22"/>
          <w:szCs w:val="22"/>
          <w:lang w:val="en-GB"/>
        </w:rPr>
        <w:t>e-learning</w:t>
      </w:r>
      <w:r w:rsidRPr="007C36F9">
        <w:rPr>
          <w:rFonts w:ascii="Arial" w:hAnsi="Arial" w:cs="Arial"/>
          <w:sz w:val="22"/>
          <w:szCs w:val="22"/>
          <w:lang w:val="en-GB"/>
        </w:rPr>
        <w:t xml:space="preserve"> and locality based training</w:t>
      </w:r>
    </w:p>
    <w:p w:rsidR="00CE218B" w:rsidRDefault="00CE218B" w:rsidP="00CE218B">
      <w:pPr>
        <w:spacing w:line="276" w:lineRule="auto"/>
        <w:ind w:left="426"/>
        <w:jc w:val="both"/>
        <w:rPr>
          <w:rFonts w:ascii="Arial" w:hAnsi="Arial" w:cs="Arial"/>
          <w:sz w:val="22"/>
          <w:szCs w:val="22"/>
          <w:lang w:val="en-GB"/>
        </w:rPr>
      </w:pPr>
    </w:p>
    <w:p w:rsidR="00CE218B" w:rsidRDefault="00CE218B" w:rsidP="00024A17">
      <w:pPr>
        <w:pStyle w:val="ListParagraph"/>
        <w:numPr>
          <w:ilvl w:val="0"/>
          <w:numId w:val="5"/>
        </w:numPr>
        <w:tabs>
          <w:tab w:val="left" w:pos="709"/>
        </w:tabs>
        <w:jc w:val="both"/>
        <w:rPr>
          <w:rFonts w:ascii="Arial" w:hAnsi="Arial" w:cs="Arial"/>
          <w:lang w:val="en-GB"/>
        </w:rPr>
      </w:pPr>
      <w:r w:rsidRPr="00CE218B">
        <w:rPr>
          <w:rFonts w:ascii="Arial" w:hAnsi="Arial" w:cs="Arial"/>
          <w:lang w:val="en-GB"/>
        </w:rPr>
        <w:t xml:space="preserve">Integrated safeguarding adults and children training for new staff at </w:t>
      </w:r>
      <w:r w:rsidR="00DE09E0" w:rsidRPr="00CE218B">
        <w:rPr>
          <w:rFonts w:ascii="Arial" w:hAnsi="Arial" w:cs="Arial"/>
          <w:lang w:val="en-GB"/>
        </w:rPr>
        <w:t>corporate induction</w:t>
      </w:r>
      <w:r w:rsidR="009F2CDD">
        <w:rPr>
          <w:rFonts w:ascii="Arial" w:hAnsi="Arial" w:cs="Arial"/>
          <w:lang w:val="en-GB"/>
        </w:rPr>
        <w:t xml:space="preserve"> and as update training.</w:t>
      </w:r>
    </w:p>
    <w:p w:rsidR="00E4318C" w:rsidRDefault="00E4318C" w:rsidP="00024A17">
      <w:pPr>
        <w:pStyle w:val="ListParagraph"/>
        <w:numPr>
          <w:ilvl w:val="0"/>
          <w:numId w:val="5"/>
        </w:numPr>
        <w:tabs>
          <w:tab w:val="left" w:pos="709"/>
        </w:tabs>
        <w:jc w:val="both"/>
        <w:rPr>
          <w:rFonts w:ascii="Arial" w:hAnsi="Arial" w:cs="Arial"/>
          <w:lang w:val="en-GB"/>
        </w:rPr>
      </w:pPr>
      <w:r>
        <w:rPr>
          <w:rFonts w:ascii="Arial" w:hAnsi="Arial" w:cs="Arial"/>
          <w:lang w:val="en-GB"/>
        </w:rPr>
        <w:lastRenderedPageBreak/>
        <w:t xml:space="preserve">New Trust Level Three training programme for </w:t>
      </w:r>
      <w:r w:rsidRPr="00E4318C">
        <w:rPr>
          <w:rFonts w:ascii="Arial" w:hAnsi="Arial" w:cs="Arial"/>
          <w:lang w:val="en-GB"/>
        </w:rPr>
        <w:t>clinical staff who work predominantly with CYP and/or their parents and carers</w:t>
      </w:r>
      <w:r>
        <w:rPr>
          <w:rFonts w:ascii="Arial" w:hAnsi="Arial" w:cs="Arial"/>
          <w:lang w:val="en-GB"/>
        </w:rPr>
        <w:t xml:space="preserve">, and </w:t>
      </w:r>
      <w:r w:rsidRPr="00E4318C">
        <w:rPr>
          <w:rFonts w:ascii="Arial" w:hAnsi="Arial" w:cs="Arial"/>
          <w:lang w:val="en-GB"/>
        </w:rPr>
        <w:t xml:space="preserve">who could potentially contribute to assessing, planning, intervening and reviewing the needs of a child and parenting capacity where there are safeguarding concerns. </w:t>
      </w:r>
    </w:p>
    <w:p w:rsidR="000B3691" w:rsidRPr="00A43CE5" w:rsidRDefault="000B3691" w:rsidP="00A43CE5">
      <w:pPr>
        <w:jc w:val="both"/>
        <w:rPr>
          <w:rFonts w:ascii="Arial" w:hAnsi="Arial" w:cs="Arial"/>
          <w:b/>
          <w:sz w:val="22"/>
          <w:szCs w:val="22"/>
          <w:lang w:val="en-GB"/>
        </w:rPr>
      </w:pPr>
      <w:r w:rsidRPr="00A43CE5">
        <w:rPr>
          <w:rFonts w:ascii="Arial" w:hAnsi="Arial" w:cs="Arial"/>
          <w:b/>
          <w:sz w:val="22"/>
          <w:szCs w:val="22"/>
          <w:lang w:val="en-GB"/>
        </w:rPr>
        <w:t>Further actions planned for 2013/14</w:t>
      </w:r>
    </w:p>
    <w:p w:rsidR="000B3691" w:rsidRPr="00285766" w:rsidRDefault="000B3691" w:rsidP="00A43CE5">
      <w:pPr>
        <w:jc w:val="both"/>
        <w:rPr>
          <w:rFonts w:ascii="Arial" w:hAnsi="Arial" w:cs="Arial"/>
          <w:sz w:val="22"/>
          <w:szCs w:val="22"/>
          <w:lang w:val="en-GB"/>
        </w:rPr>
      </w:pPr>
      <w:r w:rsidRPr="00285766">
        <w:rPr>
          <w:rFonts w:ascii="Arial" w:hAnsi="Arial" w:cs="Arial"/>
          <w:sz w:val="22"/>
          <w:szCs w:val="22"/>
          <w:lang w:val="en-GB"/>
        </w:rPr>
        <w:t>To develop bespoke training sessions for services to achieve additional Level Three competencies and update training.</w:t>
      </w:r>
    </w:p>
    <w:p w:rsidR="006E1692" w:rsidRPr="007C36F9" w:rsidRDefault="000B3691" w:rsidP="00A43CE5">
      <w:pPr>
        <w:ind w:left="426"/>
        <w:jc w:val="both"/>
        <w:rPr>
          <w:rFonts w:ascii="Arial" w:hAnsi="Arial" w:cs="Arial"/>
          <w:sz w:val="22"/>
          <w:szCs w:val="22"/>
          <w:lang w:val="en-GB"/>
        </w:rPr>
      </w:pPr>
      <w:r w:rsidRPr="00285766">
        <w:rPr>
          <w:rFonts w:ascii="Arial" w:hAnsi="Arial" w:cs="Arial"/>
          <w:sz w:val="22"/>
          <w:szCs w:val="22"/>
          <w:lang w:val="en-GB"/>
        </w:rPr>
        <w:t xml:space="preserve"> </w:t>
      </w:r>
    </w:p>
    <w:p w:rsidR="001973BB" w:rsidRPr="005D742A" w:rsidRDefault="004E3FBB" w:rsidP="00A43CE5">
      <w:pPr>
        <w:jc w:val="both"/>
        <w:outlineLvl w:val="0"/>
        <w:rPr>
          <w:rFonts w:ascii="Arial" w:hAnsi="Arial" w:cs="Arial"/>
          <w:b/>
          <w:sz w:val="22"/>
          <w:szCs w:val="22"/>
          <w:lang w:val="en-GB"/>
        </w:rPr>
      </w:pPr>
      <w:r>
        <w:rPr>
          <w:rFonts w:ascii="Arial" w:hAnsi="Arial" w:cs="Arial"/>
          <w:b/>
          <w:lang w:val="en-GB"/>
        </w:rPr>
        <w:t>9</w:t>
      </w:r>
      <w:r w:rsidR="00285766">
        <w:rPr>
          <w:rFonts w:ascii="Arial" w:hAnsi="Arial" w:cs="Arial"/>
          <w:b/>
          <w:lang w:val="en-GB"/>
        </w:rPr>
        <w:t xml:space="preserve">.1. </w:t>
      </w:r>
      <w:r w:rsidR="00CE218B" w:rsidRPr="00CE218B">
        <w:rPr>
          <w:rFonts w:ascii="Arial" w:hAnsi="Arial" w:cs="Arial"/>
          <w:b/>
          <w:lang w:val="en-GB"/>
        </w:rPr>
        <w:t>Training Data</w:t>
      </w:r>
      <w:r w:rsidR="003875AC" w:rsidRPr="007C36F9">
        <w:rPr>
          <w:rFonts w:ascii="Arial" w:hAnsi="Arial" w:cs="Arial"/>
          <w:b/>
          <w:sz w:val="22"/>
          <w:szCs w:val="22"/>
          <w:lang w:val="en-GB"/>
        </w:rPr>
        <w:t xml:space="preserve"> </w:t>
      </w:r>
    </w:p>
    <w:p w:rsidR="003E1459" w:rsidRDefault="003E1459" w:rsidP="00A43CE5">
      <w:pPr>
        <w:spacing w:line="276" w:lineRule="auto"/>
        <w:jc w:val="both"/>
        <w:outlineLvl w:val="0"/>
        <w:rPr>
          <w:rFonts w:ascii="Arial" w:hAnsi="Arial" w:cs="Arial"/>
          <w:sz w:val="22"/>
          <w:szCs w:val="22"/>
          <w:lang w:val="en-GB"/>
        </w:rPr>
      </w:pPr>
    </w:p>
    <w:p w:rsidR="004E3FBB" w:rsidRDefault="00CB7972" w:rsidP="00A43CE5">
      <w:pPr>
        <w:spacing w:line="276" w:lineRule="auto"/>
        <w:jc w:val="both"/>
        <w:outlineLvl w:val="0"/>
        <w:rPr>
          <w:rFonts w:ascii="Arial" w:hAnsi="Arial" w:cs="Arial"/>
          <w:sz w:val="22"/>
          <w:szCs w:val="22"/>
          <w:lang w:val="en-GB"/>
        </w:rPr>
      </w:pPr>
      <w:r w:rsidRPr="00CB7972">
        <w:rPr>
          <w:rFonts w:ascii="Arial" w:hAnsi="Arial" w:cs="Arial"/>
          <w:sz w:val="22"/>
          <w:szCs w:val="22"/>
          <w:lang w:val="en-GB"/>
        </w:rPr>
        <w:t xml:space="preserve">As part of development of the organisational Safeguarding Children Training Strategy reporting of training has been further developed </w:t>
      </w:r>
      <w:r w:rsidR="000B3691">
        <w:rPr>
          <w:rFonts w:ascii="Arial" w:hAnsi="Arial" w:cs="Arial"/>
          <w:sz w:val="22"/>
          <w:szCs w:val="22"/>
          <w:lang w:val="en-GB"/>
        </w:rPr>
        <w:t>with Learnin</w:t>
      </w:r>
      <w:r w:rsidR="00285766">
        <w:rPr>
          <w:rFonts w:ascii="Arial" w:hAnsi="Arial" w:cs="Arial"/>
          <w:sz w:val="22"/>
          <w:szCs w:val="22"/>
          <w:lang w:val="en-GB"/>
        </w:rPr>
        <w:t>g</w:t>
      </w:r>
      <w:r w:rsidR="000B3691">
        <w:rPr>
          <w:rFonts w:ascii="Arial" w:hAnsi="Arial" w:cs="Arial"/>
          <w:sz w:val="22"/>
          <w:szCs w:val="22"/>
          <w:lang w:val="en-GB"/>
        </w:rPr>
        <w:t xml:space="preserve"> and Development to e</w:t>
      </w:r>
      <w:r>
        <w:rPr>
          <w:rFonts w:ascii="Arial" w:hAnsi="Arial" w:cs="Arial"/>
          <w:sz w:val="22"/>
          <w:szCs w:val="22"/>
          <w:lang w:val="en-GB"/>
        </w:rPr>
        <w:t>nsure</w:t>
      </w:r>
      <w:r w:rsidR="009D49B0">
        <w:rPr>
          <w:rFonts w:ascii="Arial" w:hAnsi="Arial" w:cs="Arial"/>
          <w:sz w:val="22"/>
          <w:szCs w:val="22"/>
          <w:lang w:val="en-GB"/>
        </w:rPr>
        <w:t xml:space="preserve"> improved </w:t>
      </w:r>
      <w:r w:rsidRPr="00CB7972">
        <w:rPr>
          <w:rFonts w:ascii="Arial" w:hAnsi="Arial" w:cs="Arial"/>
          <w:sz w:val="22"/>
          <w:szCs w:val="22"/>
          <w:lang w:val="en-GB"/>
        </w:rPr>
        <w:t xml:space="preserve">monitoring of </w:t>
      </w:r>
      <w:r w:rsidR="009D49B0">
        <w:rPr>
          <w:rFonts w:ascii="Arial" w:hAnsi="Arial" w:cs="Arial"/>
          <w:sz w:val="22"/>
          <w:szCs w:val="22"/>
          <w:lang w:val="en-GB"/>
        </w:rPr>
        <w:t xml:space="preserve">training </w:t>
      </w:r>
      <w:r w:rsidRPr="00CB7972">
        <w:rPr>
          <w:rFonts w:ascii="Arial" w:hAnsi="Arial" w:cs="Arial"/>
          <w:sz w:val="22"/>
          <w:szCs w:val="22"/>
          <w:lang w:val="en-GB"/>
        </w:rPr>
        <w:t xml:space="preserve">compliance </w:t>
      </w:r>
      <w:r w:rsidR="009D49B0">
        <w:rPr>
          <w:rFonts w:ascii="Arial" w:hAnsi="Arial" w:cs="Arial"/>
          <w:sz w:val="22"/>
          <w:szCs w:val="22"/>
          <w:lang w:val="en-GB"/>
        </w:rPr>
        <w:t xml:space="preserve">for different staff </w:t>
      </w:r>
      <w:r w:rsidRPr="00CB7972">
        <w:rPr>
          <w:rFonts w:ascii="Arial" w:hAnsi="Arial" w:cs="Arial"/>
          <w:sz w:val="22"/>
          <w:szCs w:val="22"/>
          <w:lang w:val="en-GB"/>
        </w:rPr>
        <w:t>groups</w:t>
      </w:r>
      <w:r w:rsidR="000B3691">
        <w:rPr>
          <w:rFonts w:ascii="Arial" w:hAnsi="Arial" w:cs="Arial"/>
          <w:sz w:val="22"/>
          <w:szCs w:val="22"/>
          <w:lang w:val="en-GB"/>
        </w:rPr>
        <w:t xml:space="preserve"> and contract monitoring</w:t>
      </w:r>
      <w:r w:rsidR="009D49B0">
        <w:rPr>
          <w:rFonts w:ascii="Arial" w:hAnsi="Arial" w:cs="Arial"/>
          <w:sz w:val="22"/>
          <w:szCs w:val="22"/>
          <w:lang w:val="en-GB"/>
        </w:rPr>
        <w:t>.</w:t>
      </w:r>
      <w:r w:rsidR="00C54B54">
        <w:rPr>
          <w:rFonts w:ascii="Arial" w:hAnsi="Arial" w:cs="Arial"/>
          <w:sz w:val="22"/>
          <w:szCs w:val="22"/>
          <w:lang w:val="en-GB"/>
        </w:rPr>
        <w:t xml:space="preserve"> </w:t>
      </w:r>
      <w:r w:rsidR="000B3691">
        <w:rPr>
          <w:rFonts w:ascii="Arial" w:hAnsi="Arial" w:cs="Arial"/>
          <w:sz w:val="22"/>
          <w:szCs w:val="22"/>
          <w:lang w:val="en-GB"/>
        </w:rPr>
        <w:t>T</w:t>
      </w:r>
      <w:r w:rsidR="009D49B0">
        <w:rPr>
          <w:rFonts w:ascii="Arial" w:hAnsi="Arial" w:cs="Arial"/>
          <w:sz w:val="22"/>
          <w:szCs w:val="22"/>
          <w:lang w:val="en-GB"/>
        </w:rPr>
        <w:t xml:space="preserve">his in turn has </w:t>
      </w:r>
      <w:r w:rsidRPr="00CB7972">
        <w:rPr>
          <w:rFonts w:ascii="Arial" w:hAnsi="Arial" w:cs="Arial"/>
          <w:sz w:val="22"/>
          <w:szCs w:val="22"/>
          <w:lang w:val="en-GB"/>
        </w:rPr>
        <w:t>inform</w:t>
      </w:r>
      <w:r>
        <w:rPr>
          <w:rFonts w:ascii="Arial" w:hAnsi="Arial" w:cs="Arial"/>
          <w:sz w:val="22"/>
          <w:szCs w:val="22"/>
          <w:lang w:val="en-GB"/>
        </w:rPr>
        <w:t>ed</w:t>
      </w:r>
      <w:r w:rsidRPr="00CB7972">
        <w:rPr>
          <w:rFonts w:ascii="Arial" w:hAnsi="Arial" w:cs="Arial"/>
          <w:sz w:val="22"/>
          <w:szCs w:val="22"/>
          <w:lang w:val="en-GB"/>
        </w:rPr>
        <w:t xml:space="preserve"> more effectively the Divisional training requirements.</w:t>
      </w:r>
      <w:r w:rsidR="004E3FBB" w:rsidRPr="004E3FBB">
        <w:rPr>
          <w:rFonts w:ascii="Arial" w:hAnsi="Arial" w:cs="Arial"/>
          <w:sz w:val="22"/>
          <w:szCs w:val="22"/>
          <w:lang w:val="en-GB"/>
        </w:rPr>
        <w:t xml:space="preserve"> </w:t>
      </w:r>
    </w:p>
    <w:p w:rsidR="00A43CE5" w:rsidRDefault="004E3FBB" w:rsidP="00A43CE5">
      <w:pPr>
        <w:spacing w:line="276" w:lineRule="auto"/>
        <w:jc w:val="both"/>
        <w:outlineLvl w:val="0"/>
        <w:rPr>
          <w:rFonts w:ascii="Arial" w:hAnsi="Arial" w:cs="Arial"/>
          <w:sz w:val="22"/>
          <w:szCs w:val="22"/>
          <w:lang w:val="en-GB"/>
        </w:rPr>
      </w:pPr>
      <w:r>
        <w:rPr>
          <w:rFonts w:ascii="Arial" w:hAnsi="Arial" w:cs="Arial"/>
          <w:sz w:val="22"/>
          <w:szCs w:val="22"/>
          <w:lang w:val="en-GB"/>
        </w:rPr>
        <w:t xml:space="preserve">Trustwide Safeguarding Children Training data as at </w:t>
      </w:r>
      <w:r w:rsidR="005F70A6">
        <w:rPr>
          <w:rFonts w:ascii="Arial" w:hAnsi="Arial" w:cs="Arial"/>
          <w:sz w:val="22"/>
          <w:szCs w:val="22"/>
          <w:lang w:val="en-GB"/>
        </w:rPr>
        <w:t>12</w:t>
      </w:r>
      <w:r>
        <w:rPr>
          <w:rFonts w:ascii="Arial" w:hAnsi="Arial" w:cs="Arial"/>
          <w:sz w:val="22"/>
          <w:szCs w:val="22"/>
          <w:lang w:val="en-GB"/>
        </w:rPr>
        <w:t>/0</w:t>
      </w:r>
      <w:r w:rsidR="005F70A6">
        <w:rPr>
          <w:rFonts w:ascii="Arial" w:hAnsi="Arial" w:cs="Arial"/>
          <w:sz w:val="22"/>
          <w:szCs w:val="22"/>
          <w:lang w:val="en-GB"/>
        </w:rPr>
        <w:t>9</w:t>
      </w:r>
      <w:r>
        <w:rPr>
          <w:rFonts w:ascii="Arial" w:hAnsi="Arial" w:cs="Arial"/>
          <w:sz w:val="22"/>
          <w:szCs w:val="22"/>
          <w:lang w:val="en-GB"/>
        </w:rPr>
        <w:t>/13:</w:t>
      </w:r>
    </w:p>
    <w:p w:rsidR="005F70A6" w:rsidRDefault="005F70A6" w:rsidP="00A43CE5">
      <w:pPr>
        <w:spacing w:line="276" w:lineRule="auto"/>
        <w:jc w:val="both"/>
        <w:outlineLvl w:val="0"/>
        <w:rPr>
          <w:rFonts w:ascii="Arial" w:hAnsi="Arial" w:cs="Arial"/>
          <w:sz w:val="22"/>
          <w:szCs w:val="22"/>
          <w:lang w:val="en-GB"/>
        </w:rPr>
      </w:pPr>
      <w:bookmarkStart w:id="2" w:name="_GoBack"/>
      <w:bookmarkEnd w:id="2"/>
    </w:p>
    <w:tbl>
      <w:tblPr>
        <w:tblW w:w="0" w:type="auto"/>
        <w:tblCellMar>
          <w:left w:w="0" w:type="dxa"/>
          <w:right w:w="0" w:type="dxa"/>
        </w:tblCellMar>
        <w:tblLook w:val="04A0"/>
      </w:tblPr>
      <w:tblGrid>
        <w:gridCol w:w="2065"/>
        <w:gridCol w:w="921"/>
        <w:gridCol w:w="856"/>
        <w:gridCol w:w="693"/>
        <w:gridCol w:w="601"/>
        <w:gridCol w:w="697"/>
        <w:gridCol w:w="623"/>
        <w:gridCol w:w="656"/>
        <w:gridCol w:w="681"/>
        <w:gridCol w:w="672"/>
      </w:tblGrid>
      <w:tr w:rsidR="005F70A6" w:rsidTr="007762AC">
        <w:trPr>
          <w:trHeight w:val="276"/>
        </w:trPr>
        <w:tc>
          <w:tcPr>
            <w:tcW w:w="2065"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5F70A6" w:rsidRDefault="005F70A6" w:rsidP="007762AC">
            <w:pPr>
              <w:jc w:val="center"/>
            </w:pPr>
            <w:r>
              <w:rPr>
                <w:rFonts w:ascii="Arial" w:eastAsia="Arial" w:hAnsi="Arial"/>
                <w:b/>
                <w:color w:val="000000"/>
                <w:sz w:val="14"/>
              </w:rPr>
              <w:t>Courses</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5F70A6" w:rsidRDefault="005F70A6" w:rsidP="007762AC">
            <w:pPr>
              <w:jc w:val="center"/>
            </w:pPr>
            <w:r>
              <w:rPr>
                <w:rFonts w:ascii="Arial" w:eastAsia="Arial" w:hAnsi="Arial"/>
                <w:b/>
                <w:color w:val="000000"/>
                <w:sz w:val="14"/>
              </w:rPr>
              <w:t>Frequency</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5F70A6" w:rsidRDefault="005F70A6" w:rsidP="007762AC">
            <w:pPr>
              <w:jc w:val="center"/>
            </w:pPr>
            <w:r>
              <w:rPr>
                <w:rFonts w:ascii="Arial" w:eastAsia="Arial" w:hAnsi="Arial"/>
                <w:b/>
                <w:color w:val="000000"/>
                <w:sz w:val="14"/>
              </w:rPr>
              <w:t>Duration</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5F70A6" w:rsidRDefault="005F70A6" w:rsidP="007762AC">
            <w:pPr>
              <w:jc w:val="center"/>
            </w:pPr>
            <w:r>
              <w:rPr>
                <w:rFonts w:ascii="Arial" w:eastAsia="Arial" w:hAnsi="Arial"/>
                <w:b/>
                <w:color w:val="000000"/>
                <w:sz w:val="14"/>
              </w:rPr>
              <w:t>Sessions</w:t>
            </w:r>
          </w:p>
        </w:tc>
        <w:tc>
          <w:tcPr>
            <w:tcW w:w="601"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5F70A6" w:rsidRDefault="005F70A6" w:rsidP="007762AC">
            <w:pPr>
              <w:jc w:val="center"/>
            </w:pPr>
            <w:r>
              <w:rPr>
                <w:rFonts w:ascii="Arial" w:eastAsia="Arial" w:hAnsi="Arial"/>
                <w:b/>
                <w:color w:val="000000"/>
                <w:sz w:val="14"/>
              </w:rPr>
              <w:t>Trained</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5F70A6" w:rsidRDefault="005F70A6" w:rsidP="007762AC">
            <w:pPr>
              <w:jc w:val="center"/>
            </w:pPr>
            <w:r>
              <w:rPr>
                <w:rFonts w:ascii="Arial" w:eastAsia="Arial" w:hAnsi="Arial"/>
                <w:b/>
                <w:color w:val="000000"/>
                <w:sz w:val="14"/>
              </w:rPr>
              <w:t>% of Available Trained</w:t>
            </w: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5F70A6" w:rsidRDefault="005F70A6" w:rsidP="007762AC">
            <w:pPr>
              <w:jc w:val="center"/>
            </w:pPr>
            <w:r>
              <w:rPr>
                <w:rFonts w:ascii="Arial" w:eastAsia="Arial" w:hAnsi="Arial"/>
                <w:b/>
                <w:color w:val="000000"/>
                <w:sz w:val="14"/>
              </w:rPr>
              <w:t>Phased Target %</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5F70A6" w:rsidRDefault="005F70A6" w:rsidP="007762AC">
            <w:pPr>
              <w:jc w:val="center"/>
            </w:pPr>
            <w:r>
              <w:rPr>
                <w:rFonts w:ascii="Arial" w:eastAsia="Arial" w:hAnsi="Arial"/>
                <w:b/>
                <w:color w:val="000000"/>
                <w:sz w:val="14"/>
              </w:rPr>
              <w:t>Phased Target to Train</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5F70A6" w:rsidRDefault="005F70A6" w:rsidP="007762AC">
            <w:pPr>
              <w:jc w:val="center"/>
            </w:pPr>
            <w:r>
              <w:rPr>
                <w:rFonts w:ascii="Arial" w:eastAsia="Arial" w:hAnsi="Arial"/>
                <w:b/>
                <w:color w:val="000000"/>
                <w:sz w:val="14"/>
              </w:rPr>
              <w:t>% of Phased Target</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DBDBDB"/>
            <w:tcMar>
              <w:top w:w="20" w:type="dxa"/>
              <w:left w:w="20" w:type="dxa"/>
              <w:bottom w:w="20" w:type="dxa"/>
              <w:right w:w="20" w:type="dxa"/>
            </w:tcMar>
            <w:vAlign w:val="center"/>
            <w:hideMark/>
          </w:tcPr>
          <w:p w:rsidR="005F70A6" w:rsidRDefault="005F70A6" w:rsidP="007762AC">
            <w:pPr>
              <w:jc w:val="center"/>
            </w:pPr>
            <w:r>
              <w:rPr>
                <w:rFonts w:ascii="Arial" w:eastAsia="Arial" w:hAnsi="Arial"/>
                <w:b/>
                <w:color w:val="000000"/>
                <w:sz w:val="14"/>
              </w:rPr>
              <w:t>Training Gap</w:t>
            </w:r>
          </w:p>
        </w:tc>
      </w:tr>
      <w:tr w:rsidR="005F70A6" w:rsidTr="005F70A6">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0A6" w:rsidRDefault="005F70A6" w:rsidP="007762A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0A6" w:rsidRDefault="005F70A6" w:rsidP="007762A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0A6" w:rsidRDefault="005F70A6" w:rsidP="007762A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0A6" w:rsidRDefault="005F70A6" w:rsidP="007762A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0A6" w:rsidRDefault="005F70A6" w:rsidP="007762A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0A6" w:rsidRDefault="005F70A6" w:rsidP="007762A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0A6" w:rsidRDefault="005F70A6" w:rsidP="007762A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0A6" w:rsidRDefault="005F70A6" w:rsidP="007762A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0A6" w:rsidRDefault="005F70A6" w:rsidP="007762AC"/>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70A6" w:rsidRDefault="005F70A6" w:rsidP="007762AC"/>
        </w:tc>
      </w:tr>
      <w:tr w:rsidR="005F70A6" w:rsidTr="005F70A6">
        <w:trPr>
          <w:trHeight w:val="280"/>
        </w:trPr>
        <w:tc>
          <w:tcPr>
            <w:tcW w:w="20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r>
              <w:rPr>
                <w:rFonts w:ascii="Arial" w:eastAsia="Arial" w:hAnsi="Arial"/>
                <w:color w:val="000000"/>
                <w:sz w:val="16"/>
              </w:rPr>
              <w:t>Safeguarding Children and Adults - Non Clinical - (eLearning) - 3 Yearly - OH</w:t>
            </w:r>
          </w:p>
        </w:tc>
        <w:tc>
          <w:tcPr>
            <w:tcW w:w="92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Three Yearly</w:t>
            </w:r>
          </w:p>
        </w:tc>
        <w:tc>
          <w:tcPr>
            <w:tcW w:w="8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eLearning</w:t>
            </w:r>
          </w:p>
        </w:tc>
        <w:tc>
          <w:tcPr>
            <w:tcW w:w="6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8" w:history="1">
              <w:r w:rsidR="005F70A6">
                <w:rPr>
                  <w:rStyle w:val="Hyperlink"/>
                  <w:rFonts w:ascii="Arial" w:eastAsia="Arial" w:hAnsi="Arial"/>
                  <w:color w:val="000000"/>
                  <w:sz w:val="16"/>
                </w:rPr>
                <w:t>567</w:t>
              </w:r>
            </w:hyperlink>
          </w:p>
        </w:tc>
        <w:tc>
          <w:tcPr>
            <w:tcW w:w="60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9" w:history="1">
              <w:r w:rsidR="005F70A6">
                <w:rPr>
                  <w:rStyle w:val="Hyperlink"/>
                  <w:rFonts w:ascii="Arial" w:eastAsia="Arial" w:hAnsi="Arial"/>
                  <w:color w:val="000000"/>
                  <w:sz w:val="16"/>
                </w:rPr>
                <w:t>470</w:t>
              </w:r>
            </w:hyperlink>
          </w:p>
        </w:tc>
        <w:tc>
          <w:tcPr>
            <w:tcW w:w="6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83%</w:t>
            </w:r>
          </w:p>
        </w:tc>
        <w:tc>
          <w:tcPr>
            <w:tcW w:w="6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100%</w:t>
            </w:r>
          </w:p>
        </w:tc>
        <w:tc>
          <w:tcPr>
            <w:tcW w:w="6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567</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83%</w:t>
            </w:r>
          </w:p>
        </w:tc>
        <w:tc>
          <w:tcPr>
            <w:tcW w:w="6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10" w:history="1">
              <w:r w:rsidR="005F70A6">
                <w:rPr>
                  <w:rStyle w:val="Hyperlink"/>
                  <w:rFonts w:ascii="Arial" w:eastAsia="Arial" w:hAnsi="Arial"/>
                  <w:color w:val="000000"/>
                  <w:sz w:val="16"/>
                </w:rPr>
                <w:t>93</w:t>
              </w:r>
            </w:hyperlink>
          </w:p>
        </w:tc>
      </w:tr>
      <w:tr w:rsidR="005F70A6" w:rsidTr="005F70A6">
        <w:trPr>
          <w:trHeight w:val="280"/>
        </w:trPr>
        <w:tc>
          <w:tcPr>
            <w:tcW w:w="20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r>
              <w:rPr>
                <w:rFonts w:ascii="Arial" w:eastAsia="Arial" w:hAnsi="Arial"/>
                <w:color w:val="000000"/>
                <w:sz w:val="16"/>
              </w:rPr>
              <w:t>Safeguarding Children and Adults - Non Clinical - (eLearning) - Once (New Starters)</w:t>
            </w:r>
          </w:p>
        </w:tc>
        <w:tc>
          <w:tcPr>
            <w:tcW w:w="92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Once</w:t>
            </w:r>
          </w:p>
        </w:tc>
        <w:tc>
          <w:tcPr>
            <w:tcW w:w="8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eLearning</w:t>
            </w:r>
          </w:p>
        </w:tc>
        <w:tc>
          <w:tcPr>
            <w:tcW w:w="6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11" w:history="1">
              <w:r w:rsidR="005F70A6">
                <w:rPr>
                  <w:rStyle w:val="Hyperlink"/>
                  <w:rFonts w:ascii="Arial" w:eastAsia="Arial" w:hAnsi="Arial"/>
                  <w:color w:val="000000"/>
                  <w:sz w:val="16"/>
                </w:rPr>
                <w:t>17</w:t>
              </w:r>
            </w:hyperlink>
          </w:p>
        </w:tc>
        <w:tc>
          <w:tcPr>
            <w:tcW w:w="60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12" w:history="1">
              <w:r w:rsidR="005F70A6">
                <w:rPr>
                  <w:rStyle w:val="Hyperlink"/>
                  <w:rFonts w:ascii="Arial" w:eastAsia="Arial" w:hAnsi="Arial"/>
                  <w:color w:val="000000"/>
                  <w:sz w:val="16"/>
                </w:rPr>
                <w:t>13</w:t>
              </w:r>
            </w:hyperlink>
          </w:p>
        </w:tc>
        <w:tc>
          <w:tcPr>
            <w:tcW w:w="6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76%</w:t>
            </w:r>
          </w:p>
        </w:tc>
        <w:tc>
          <w:tcPr>
            <w:tcW w:w="6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100%</w:t>
            </w:r>
          </w:p>
        </w:tc>
        <w:tc>
          <w:tcPr>
            <w:tcW w:w="6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17</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76%</w:t>
            </w:r>
          </w:p>
        </w:tc>
        <w:tc>
          <w:tcPr>
            <w:tcW w:w="6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13" w:history="1">
              <w:r w:rsidR="005F70A6">
                <w:rPr>
                  <w:rStyle w:val="Hyperlink"/>
                  <w:rFonts w:ascii="Arial" w:eastAsia="Arial" w:hAnsi="Arial"/>
                  <w:color w:val="000000"/>
                  <w:sz w:val="16"/>
                </w:rPr>
                <w:t>2</w:t>
              </w:r>
            </w:hyperlink>
          </w:p>
        </w:tc>
      </w:tr>
      <w:tr w:rsidR="005F70A6" w:rsidTr="005F70A6">
        <w:trPr>
          <w:trHeight w:val="280"/>
        </w:trPr>
        <w:tc>
          <w:tcPr>
            <w:tcW w:w="20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r>
              <w:rPr>
                <w:rFonts w:ascii="Arial" w:eastAsia="Arial" w:hAnsi="Arial"/>
                <w:color w:val="000000"/>
                <w:sz w:val="16"/>
              </w:rPr>
              <w:t>Safeguarding Children Level 2 - (eLearning Or Classroom) 3 Yearly</w:t>
            </w:r>
          </w:p>
        </w:tc>
        <w:tc>
          <w:tcPr>
            <w:tcW w:w="92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Three Yearly</w:t>
            </w:r>
          </w:p>
        </w:tc>
        <w:tc>
          <w:tcPr>
            <w:tcW w:w="8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2.5 Hours</w:t>
            </w:r>
          </w:p>
        </w:tc>
        <w:tc>
          <w:tcPr>
            <w:tcW w:w="6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14" w:history="1">
              <w:r w:rsidR="005F70A6">
                <w:rPr>
                  <w:rStyle w:val="Hyperlink"/>
                  <w:rFonts w:ascii="Arial" w:eastAsia="Arial" w:hAnsi="Arial"/>
                  <w:color w:val="000000"/>
                  <w:sz w:val="16"/>
                </w:rPr>
                <w:t>2561</w:t>
              </w:r>
            </w:hyperlink>
          </w:p>
        </w:tc>
        <w:tc>
          <w:tcPr>
            <w:tcW w:w="60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15" w:history="1">
              <w:r w:rsidR="005F70A6">
                <w:rPr>
                  <w:rStyle w:val="Hyperlink"/>
                  <w:rFonts w:ascii="Arial" w:eastAsia="Arial" w:hAnsi="Arial"/>
                  <w:color w:val="000000"/>
                  <w:sz w:val="16"/>
                </w:rPr>
                <w:t>2161</w:t>
              </w:r>
            </w:hyperlink>
          </w:p>
        </w:tc>
        <w:tc>
          <w:tcPr>
            <w:tcW w:w="6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84%</w:t>
            </w:r>
          </w:p>
        </w:tc>
        <w:tc>
          <w:tcPr>
            <w:tcW w:w="6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100%</w:t>
            </w:r>
          </w:p>
        </w:tc>
        <w:tc>
          <w:tcPr>
            <w:tcW w:w="6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2561</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84%</w:t>
            </w:r>
          </w:p>
        </w:tc>
        <w:tc>
          <w:tcPr>
            <w:tcW w:w="6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16" w:history="1">
              <w:r w:rsidR="005F70A6">
                <w:rPr>
                  <w:rStyle w:val="Hyperlink"/>
                  <w:rFonts w:ascii="Arial" w:eastAsia="Arial" w:hAnsi="Arial"/>
                  <w:color w:val="000000"/>
                  <w:sz w:val="16"/>
                </w:rPr>
                <w:t>338</w:t>
              </w:r>
            </w:hyperlink>
          </w:p>
        </w:tc>
      </w:tr>
      <w:tr w:rsidR="005F70A6" w:rsidTr="005F70A6">
        <w:trPr>
          <w:trHeight w:val="280"/>
        </w:trPr>
        <w:tc>
          <w:tcPr>
            <w:tcW w:w="20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r>
              <w:rPr>
                <w:rFonts w:ascii="Arial" w:eastAsia="Arial" w:hAnsi="Arial"/>
                <w:color w:val="000000"/>
                <w:sz w:val="16"/>
              </w:rPr>
              <w:t>Safeguarding Children Level 2 - (eLearning Or Classroom) Once</w:t>
            </w:r>
          </w:p>
        </w:tc>
        <w:tc>
          <w:tcPr>
            <w:tcW w:w="92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Once</w:t>
            </w:r>
          </w:p>
        </w:tc>
        <w:tc>
          <w:tcPr>
            <w:tcW w:w="8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2.5 Hours</w:t>
            </w:r>
          </w:p>
        </w:tc>
        <w:tc>
          <w:tcPr>
            <w:tcW w:w="6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17" w:history="1">
              <w:r w:rsidR="005F70A6">
                <w:rPr>
                  <w:rStyle w:val="Hyperlink"/>
                  <w:rFonts w:ascii="Arial" w:eastAsia="Arial" w:hAnsi="Arial"/>
                  <w:color w:val="000000"/>
                  <w:sz w:val="16"/>
                </w:rPr>
                <w:t>1514</w:t>
              </w:r>
            </w:hyperlink>
          </w:p>
        </w:tc>
        <w:tc>
          <w:tcPr>
            <w:tcW w:w="60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18" w:history="1">
              <w:r w:rsidR="005F70A6">
                <w:rPr>
                  <w:rStyle w:val="Hyperlink"/>
                  <w:rFonts w:ascii="Arial" w:eastAsia="Arial" w:hAnsi="Arial"/>
                  <w:color w:val="000000"/>
                  <w:sz w:val="16"/>
                </w:rPr>
                <w:t>1339</w:t>
              </w:r>
            </w:hyperlink>
          </w:p>
        </w:tc>
        <w:tc>
          <w:tcPr>
            <w:tcW w:w="6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88%</w:t>
            </w:r>
          </w:p>
        </w:tc>
        <w:tc>
          <w:tcPr>
            <w:tcW w:w="6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100%</w:t>
            </w:r>
          </w:p>
        </w:tc>
        <w:tc>
          <w:tcPr>
            <w:tcW w:w="6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1514</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88%</w:t>
            </w:r>
          </w:p>
        </w:tc>
        <w:tc>
          <w:tcPr>
            <w:tcW w:w="6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19" w:history="1">
              <w:r w:rsidR="005F70A6">
                <w:rPr>
                  <w:rStyle w:val="Hyperlink"/>
                  <w:rFonts w:ascii="Arial" w:eastAsia="Arial" w:hAnsi="Arial"/>
                  <w:color w:val="000000"/>
                  <w:sz w:val="16"/>
                </w:rPr>
                <w:t>52</w:t>
              </w:r>
            </w:hyperlink>
          </w:p>
        </w:tc>
      </w:tr>
      <w:tr w:rsidR="005F70A6" w:rsidTr="005F70A6">
        <w:trPr>
          <w:trHeight w:val="280"/>
        </w:trPr>
        <w:tc>
          <w:tcPr>
            <w:tcW w:w="206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r>
              <w:rPr>
                <w:rFonts w:ascii="Arial" w:eastAsia="Arial" w:hAnsi="Arial"/>
                <w:color w:val="000000"/>
                <w:sz w:val="16"/>
              </w:rPr>
              <w:t>Safeguarding Children Level 3 - Trust Or Local Safeguarding Children Board</w:t>
            </w:r>
          </w:p>
        </w:tc>
        <w:tc>
          <w:tcPr>
            <w:tcW w:w="92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Three Yearly</w:t>
            </w:r>
          </w:p>
        </w:tc>
        <w:tc>
          <w:tcPr>
            <w:tcW w:w="8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2.5 Hours</w:t>
            </w:r>
          </w:p>
        </w:tc>
        <w:tc>
          <w:tcPr>
            <w:tcW w:w="6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20" w:history="1">
              <w:r w:rsidR="005F70A6">
                <w:rPr>
                  <w:rStyle w:val="Hyperlink"/>
                  <w:rFonts w:ascii="Arial" w:eastAsia="Arial" w:hAnsi="Arial"/>
                  <w:color w:val="000000"/>
                  <w:sz w:val="16"/>
                </w:rPr>
                <w:t>878</w:t>
              </w:r>
            </w:hyperlink>
          </w:p>
        </w:tc>
        <w:tc>
          <w:tcPr>
            <w:tcW w:w="60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21" w:history="1">
              <w:r w:rsidR="005F70A6">
                <w:rPr>
                  <w:rStyle w:val="Hyperlink"/>
                  <w:rFonts w:ascii="Arial" w:eastAsia="Arial" w:hAnsi="Arial"/>
                  <w:color w:val="000000"/>
                  <w:sz w:val="16"/>
                </w:rPr>
                <w:t>700</w:t>
              </w:r>
            </w:hyperlink>
          </w:p>
        </w:tc>
        <w:tc>
          <w:tcPr>
            <w:tcW w:w="6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80%</w:t>
            </w:r>
          </w:p>
        </w:tc>
        <w:tc>
          <w:tcPr>
            <w:tcW w:w="62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100%</w:t>
            </w:r>
          </w:p>
        </w:tc>
        <w:tc>
          <w:tcPr>
            <w:tcW w:w="6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878</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F70A6" w:rsidRDefault="005F70A6" w:rsidP="007762AC">
            <w:pPr>
              <w:jc w:val="center"/>
            </w:pPr>
            <w:r>
              <w:rPr>
                <w:rFonts w:ascii="Arial" w:eastAsia="Arial" w:hAnsi="Arial"/>
                <w:color w:val="000000"/>
                <w:sz w:val="16"/>
              </w:rPr>
              <w:t>80%</w:t>
            </w:r>
          </w:p>
        </w:tc>
        <w:tc>
          <w:tcPr>
            <w:tcW w:w="67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rsidR="005F70A6" w:rsidRDefault="009816E6" w:rsidP="007762AC">
            <w:pPr>
              <w:jc w:val="center"/>
            </w:pPr>
            <w:hyperlink r:id="rId22" w:history="1">
              <w:r w:rsidR="005F70A6">
                <w:rPr>
                  <w:rStyle w:val="Hyperlink"/>
                  <w:rFonts w:ascii="Arial" w:eastAsia="Arial" w:hAnsi="Arial"/>
                  <w:color w:val="000000"/>
                  <w:sz w:val="16"/>
                </w:rPr>
                <w:t>73</w:t>
              </w:r>
            </w:hyperlink>
          </w:p>
        </w:tc>
      </w:tr>
      <w:tr w:rsidR="005F70A6" w:rsidTr="005F70A6">
        <w:trPr>
          <w:trHeight w:val="260"/>
        </w:trPr>
        <w:tc>
          <w:tcPr>
            <w:tcW w:w="2065" w:type="dxa"/>
            <w:tcBorders>
              <w:top w:val="single" w:sz="4" w:space="0" w:color="000000"/>
              <w:left w:val="single" w:sz="4" w:space="0" w:color="000000"/>
              <w:bottom w:val="single" w:sz="4" w:space="0" w:color="000000"/>
              <w:right w:val="single" w:sz="4" w:space="0" w:color="000000"/>
            </w:tcBorders>
            <w:shd w:val="clear" w:color="auto" w:fill="DBDBDB"/>
            <w:tcMar>
              <w:top w:w="40" w:type="dxa"/>
              <w:left w:w="40" w:type="dxa"/>
              <w:bottom w:w="40" w:type="dxa"/>
              <w:right w:w="40" w:type="dxa"/>
            </w:tcMar>
            <w:vAlign w:val="center"/>
            <w:hideMark/>
          </w:tcPr>
          <w:p w:rsidR="005F70A6" w:rsidRDefault="005F70A6" w:rsidP="007762AC">
            <w:pPr>
              <w:jc w:val="center"/>
            </w:pPr>
            <w:r>
              <w:rPr>
                <w:rFonts w:ascii="Arial" w:eastAsia="Arial" w:hAnsi="Arial"/>
                <w:b/>
                <w:color w:val="000000"/>
                <w:sz w:val="16"/>
              </w:rPr>
              <w:t>TOTAL</w:t>
            </w:r>
          </w:p>
        </w:tc>
        <w:tc>
          <w:tcPr>
            <w:tcW w:w="921" w:type="dxa"/>
            <w:tcBorders>
              <w:top w:val="single" w:sz="4" w:space="0" w:color="000000"/>
              <w:left w:val="single" w:sz="4" w:space="0" w:color="000000"/>
              <w:bottom w:val="single" w:sz="4" w:space="0" w:color="000000"/>
              <w:right w:val="single" w:sz="4" w:space="0" w:color="000000"/>
            </w:tcBorders>
            <w:shd w:val="clear" w:color="auto" w:fill="DBDBDB"/>
            <w:tcMar>
              <w:top w:w="40" w:type="dxa"/>
              <w:left w:w="40" w:type="dxa"/>
              <w:bottom w:w="40" w:type="dxa"/>
              <w:right w:w="40" w:type="dxa"/>
            </w:tcMar>
            <w:vAlign w:val="center"/>
          </w:tcPr>
          <w:p w:rsidR="005F70A6" w:rsidRDefault="005F70A6" w:rsidP="007762AC"/>
        </w:tc>
        <w:tc>
          <w:tcPr>
            <w:tcW w:w="856" w:type="dxa"/>
            <w:tcBorders>
              <w:top w:val="single" w:sz="4" w:space="0" w:color="000000"/>
              <w:left w:val="single" w:sz="4" w:space="0" w:color="000000"/>
              <w:bottom w:val="single" w:sz="4" w:space="0" w:color="000000"/>
              <w:right w:val="single" w:sz="4" w:space="0" w:color="000000"/>
            </w:tcBorders>
            <w:shd w:val="clear" w:color="auto" w:fill="DBDBDB"/>
            <w:tcMar>
              <w:top w:w="40" w:type="dxa"/>
              <w:left w:w="40" w:type="dxa"/>
              <w:bottom w:w="40" w:type="dxa"/>
              <w:right w:w="40" w:type="dxa"/>
            </w:tcMar>
            <w:vAlign w:val="center"/>
          </w:tcPr>
          <w:p w:rsidR="005F70A6" w:rsidRDefault="005F70A6" w:rsidP="007762AC"/>
        </w:tc>
        <w:tc>
          <w:tcPr>
            <w:tcW w:w="693" w:type="dxa"/>
            <w:tcBorders>
              <w:top w:val="single" w:sz="4" w:space="0" w:color="000000"/>
              <w:left w:val="single" w:sz="4" w:space="0" w:color="000000"/>
              <w:bottom w:val="single" w:sz="4" w:space="0" w:color="000000"/>
              <w:right w:val="single" w:sz="4" w:space="0" w:color="000000"/>
            </w:tcBorders>
            <w:shd w:val="clear" w:color="auto" w:fill="DBDBDB"/>
            <w:tcMar>
              <w:top w:w="40" w:type="dxa"/>
              <w:left w:w="40" w:type="dxa"/>
              <w:bottom w:w="40" w:type="dxa"/>
              <w:right w:w="40" w:type="dxa"/>
            </w:tcMar>
            <w:vAlign w:val="center"/>
            <w:hideMark/>
          </w:tcPr>
          <w:p w:rsidR="005F70A6" w:rsidRDefault="005F70A6" w:rsidP="007762AC">
            <w:pPr>
              <w:jc w:val="center"/>
            </w:pPr>
            <w:r>
              <w:rPr>
                <w:rFonts w:ascii="Arial" w:eastAsia="Arial" w:hAnsi="Arial"/>
                <w:b/>
                <w:color w:val="000000"/>
                <w:sz w:val="16"/>
              </w:rPr>
              <w:t>5537</w:t>
            </w:r>
          </w:p>
        </w:tc>
        <w:tc>
          <w:tcPr>
            <w:tcW w:w="601" w:type="dxa"/>
            <w:tcBorders>
              <w:top w:val="single" w:sz="4" w:space="0" w:color="000000"/>
              <w:left w:val="single" w:sz="4" w:space="0" w:color="000000"/>
              <w:bottom w:val="single" w:sz="4" w:space="0" w:color="000000"/>
              <w:right w:val="single" w:sz="4" w:space="0" w:color="000000"/>
            </w:tcBorders>
            <w:shd w:val="clear" w:color="auto" w:fill="DBDBDB"/>
            <w:tcMar>
              <w:top w:w="40" w:type="dxa"/>
              <w:left w:w="40" w:type="dxa"/>
              <w:bottom w:w="40" w:type="dxa"/>
              <w:right w:w="40" w:type="dxa"/>
            </w:tcMar>
            <w:vAlign w:val="center"/>
            <w:hideMark/>
          </w:tcPr>
          <w:p w:rsidR="005F70A6" w:rsidRDefault="005F70A6" w:rsidP="007762AC">
            <w:pPr>
              <w:jc w:val="center"/>
            </w:pPr>
            <w:r>
              <w:rPr>
                <w:rFonts w:ascii="Arial" w:eastAsia="Arial" w:hAnsi="Arial"/>
                <w:b/>
                <w:color w:val="000000"/>
                <w:sz w:val="16"/>
              </w:rPr>
              <w:t>4683</w:t>
            </w:r>
          </w:p>
        </w:tc>
        <w:tc>
          <w:tcPr>
            <w:tcW w:w="697" w:type="dxa"/>
            <w:tcBorders>
              <w:top w:val="single" w:sz="4" w:space="0" w:color="000000"/>
              <w:left w:val="single" w:sz="4" w:space="0" w:color="000000"/>
              <w:bottom w:val="single" w:sz="4" w:space="0" w:color="000000"/>
              <w:right w:val="single" w:sz="4" w:space="0" w:color="000000"/>
            </w:tcBorders>
            <w:shd w:val="clear" w:color="auto" w:fill="DBDBDB"/>
            <w:tcMar>
              <w:top w:w="40" w:type="dxa"/>
              <w:left w:w="40" w:type="dxa"/>
              <w:bottom w:w="40" w:type="dxa"/>
              <w:right w:w="40" w:type="dxa"/>
            </w:tcMar>
            <w:vAlign w:val="center"/>
            <w:hideMark/>
          </w:tcPr>
          <w:p w:rsidR="005F70A6" w:rsidRDefault="005F70A6" w:rsidP="007762AC">
            <w:pPr>
              <w:jc w:val="center"/>
            </w:pPr>
            <w:r>
              <w:rPr>
                <w:rFonts w:ascii="Arial" w:eastAsia="Arial" w:hAnsi="Arial"/>
                <w:b/>
                <w:color w:val="000000"/>
                <w:sz w:val="16"/>
              </w:rPr>
              <w:t>85%</w:t>
            </w:r>
          </w:p>
        </w:tc>
        <w:tc>
          <w:tcPr>
            <w:tcW w:w="623" w:type="dxa"/>
            <w:tcBorders>
              <w:top w:val="single" w:sz="4" w:space="0" w:color="000000"/>
              <w:left w:val="single" w:sz="4" w:space="0" w:color="000000"/>
              <w:bottom w:val="single" w:sz="4" w:space="0" w:color="000000"/>
              <w:right w:val="single" w:sz="4" w:space="0" w:color="000000"/>
            </w:tcBorders>
            <w:shd w:val="clear" w:color="auto" w:fill="DBDBDB"/>
            <w:tcMar>
              <w:top w:w="40" w:type="dxa"/>
              <w:left w:w="40" w:type="dxa"/>
              <w:bottom w:w="40" w:type="dxa"/>
              <w:right w:w="40" w:type="dxa"/>
            </w:tcMar>
            <w:vAlign w:val="center"/>
            <w:hideMark/>
          </w:tcPr>
          <w:p w:rsidR="005F70A6" w:rsidRDefault="005F70A6" w:rsidP="007762AC">
            <w:pPr>
              <w:jc w:val="center"/>
            </w:pPr>
            <w:r>
              <w:rPr>
                <w:rFonts w:ascii="Arial" w:eastAsia="Arial" w:hAnsi="Arial"/>
                <w:b/>
                <w:color w:val="000000"/>
                <w:sz w:val="16"/>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DBDBDB"/>
            <w:tcMar>
              <w:top w:w="40" w:type="dxa"/>
              <w:left w:w="40" w:type="dxa"/>
              <w:bottom w:w="40" w:type="dxa"/>
              <w:right w:w="40" w:type="dxa"/>
            </w:tcMar>
            <w:vAlign w:val="center"/>
            <w:hideMark/>
          </w:tcPr>
          <w:p w:rsidR="005F70A6" w:rsidRDefault="005F70A6" w:rsidP="007762AC">
            <w:pPr>
              <w:jc w:val="center"/>
            </w:pPr>
            <w:r>
              <w:rPr>
                <w:rFonts w:ascii="Arial" w:eastAsia="Arial" w:hAnsi="Arial"/>
                <w:b/>
                <w:color w:val="000000"/>
                <w:sz w:val="16"/>
              </w:rPr>
              <w:t>5537</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rsidR="005F70A6" w:rsidRDefault="005F70A6" w:rsidP="007762AC">
            <w:pPr>
              <w:jc w:val="center"/>
            </w:pPr>
            <w:r>
              <w:rPr>
                <w:rFonts w:ascii="Arial" w:eastAsia="Arial" w:hAnsi="Arial"/>
                <w:b/>
                <w:color w:val="000000"/>
                <w:sz w:val="16"/>
              </w:rPr>
              <w:t>85%</w:t>
            </w:r>
          </w:p>
        </w:tc>
        <w:tc>
          <w:tcPr>
            <w:tcW w:w="672" w:type="dxa"/>
            <w:tcBorders>
              <w:top w:val="single" w:sz="4" w:space="0" w:color="000000"/>
              <w:left w:val="single" w:sz="4" w:space="0" w:color="000000"/>
              <w:bottom w:val="single" w:sz="4" w:space="0" w:color="000000"/>
              <w:right w:val="single" w:sz="4" w:space="0" w:color="000000"/>
            </w:tcBorders>
            <w:shd w:val="clear" w:color="auto" w:fill="DBDBDB"/>
            <w:tcMar>
              <w:top w:w="40" w:type="dxa"/>
              <w:left w:w="40" w:type="dxa"/>
              <w:bottom w:w="40" w:type="dxa"/>
              <w:right w:w="40" w:type="dxa"/>
            </w:tcMar>
            <w:vAlign w:val="center"/>
            <w:hideMark/>
          </w:tcPr>
          <w:p w:rsidR="005F70A6" w:rsidRDefault="005F70A6" w:rsidP="007762AC">
            <w:pPr>
              <w:jc w:val="center"/>
            </w:pPr>
            <w:r>
              <w:rPr>
                <w:rFonts w:ascii="Arial" w:eastAsia="Arial" w:hAnsi="Arial"/>
                <w:b/>
                <w:color w:val="000000"/>
                <w:sz w:val="16"/>
              </w:rPr>
              <w:t>558</w:t>
            </w:r>
          </w:p>
        </w:tc>
      </w:tr>
    </w:tbl>
    <w:p w:rsidR="005F70A6" w:rsidRDefault="005F70A6" w:rsidP="00A43CE5">
      <w:pPr>
        <w:spacing w:line="276" w:lineRule="auto"/>
        <w:jc w:val="both"/>
        <w:outlineLvl w:val="0"/>
        <w:rPr>
          <w:rFonts w:ascii="Arial" w:hAnsi="Arial" w:cs="Arial"/>
          <w:sz w:val="22"/>
          <w:szCs w:val="22"/>
          <w:lang w:val="en-GB"/>
        </w:rPr>
      </w:pPr>
    </w:p>
    <w:p w:rsidR="00CB7972" w:rsidRDefault="00CB7972" w:rsidP="00A43CE5">
      <w:pPr>
        <w:spacing w:line="276" w:lineRule="auto"/>
        <w:jc w:val="both"/>
        <w:outlineLvl w:val="0"/>
        <w:rPr>
          <w:rFonts w:ascii="Arial" w:hAnsi="Arial" w:cs="Arial"/>
          <w:sz w:val="22"/>
          <w:szCs w:val="22"/>
          <w:lang w:val="en-GB"/>
        </w:rPr>
      </w:pPr>
    </w:p>
    <w:p w:rsidR="00A43CE5" w:rsidRDefault="00A43CE5" w:rsidP="00C00583">
      <w:pPr>
        <w:spacing w:line="276" w:lineRule="auto"/>
        <w:jc w:val="both"/>
        <w:rPr>
          <w:rFonts w:ascii="Arial" w:hAnsi="Arial" w:cs="Arial"/>
          <w:b/>
          <w:sz w:val="22"/>
          <w:szCs w:val="22"/>
          <w:lang w:val="en-GB"/>
        </w:rPr>
      </w:pPr>
    </w:p>
    <w:p w:rsidR="000B3691" w:rsidRPr="00285766" w:rsidRDefault="000B3691" w:rsidP="00C00583">
      <w:pPr>
        <w:spacing w:line="276" w:lineRule="auto"/>
        <w:jc w:val="both"/>
        <w:rPr>
          <w:rFonts w:ascii="Arial" w:hAnsi="Arial" w:cs="Arial"/>
          <w:b/>
          <w:sz w:val="22"/>
          <w:szCs w:val="22"/>
          <w:lang w:val="en-GB"/>
        </w:rPr>
      </w:pPr>
      <w:r w:rsidRPr="00285766">
        <w:rPr>
          <w:rFonts w:ascii="Arial" w:hAnsi="Arial" w:cs="Arial"/>
          <w:b/>
          <w:sz w:val="22"/>
          <w:szCs w:val="22"/>
          <w:lang w:val="en-GB"/>
        </w:rPr>
        <w:t>Further actions required for 2013/14</w:t>
      </w:r>
    </w:p>
    <w:p w:rsidR="00285766" w:rsidRDefault="00285766" w:rsidP="00C00583">
      <w:pPr>
        <w:spacing w:line="276" w:lineRule="auto"/>
        <w:jc w:val="both"/>
        <w:rPr>
          <w:rFonts w:ascii="Arial" w:hAnsi="Arial" w:cs="Arial"/>
          <w:sz w:val="22"/>
          <w:szCs w:val="22"/>
          <w:lang w:val="en-GB"/>
        </w:rPr>
      </w:pPr>
    </w:p>
    <w:p w:rsidR="00485AF6" w:rsidRDefault="000B3691" w:rsidP="00C00583">
      <w:pPr>
        <w:spacing w:line="276" w:lineRule="auto"/>
        <w:jc w:val="both"/>
        <w:rPr>
          <w:rFonts w:ascii="Arial" w:hAnsi="Arial" w:cs="Arial"/>
          <w:sz w:val="22"/>
          <w:szCs w:val="22"/>
          <w:lang w:val="en-GB"/>
        </w:rPr>
      </w:pPr>
      <w:r>
        <w:rPr>
          <w:rFonts w:ascii="Arial" w:hAnsi="Arial" w:cs="Arial"/>
          <w:sz w:val="22"/>
          <w:szCs w:val="22"/>
          <w:lang w:val="en-GB"/>
        </w:rPr>
        <w:t>To continue to monitor training compliance and ensure contractual targets achieved</w:t>
      </w:r>
      <w:r w:rsidR="00F43028">
        <w:rPr>
          <w:rFonts w:ascii="Arial" w:hAnsi="Arial" w:cs="Arial"/>
          <w:sz w:val="22"/>
          <w:szCs w:val="22"/>
          <w:lang w:val="en-GB"/>
        </w:rPr>
        <w:t>.</w:t>
      </w:r>
      <w:r>
        <w:rPr>
          <w:rFonts w:ascii="Arial" w:hAnsi="Arial" w:cs="Arial"/>
          <w:sz w:val="22"/>
          <w:szCs w:val="22"/>
          <w:lang w:val="en-GB"/>
        </w:rPr>
        <w:t xml:space="preserve"> </w:t>
      </w:r>
    </w:p>
    <w:p w:rsidR="00CE218B" w:rsidRDefault="00CE218B" w:rsidP="005D742A">
      <w:pPr>
        <w:spacing w:line="276" w:lineRule="auto"/>
        <w:jc w:val="both"/>
        <w:rPr>
          <w:rFonts w:ascii="Arial" w:hAnsi="Arial" w:cs="Arial"/>
          <w:sz w:val="22"/>
          <w:szCs w:val="22"/>
          <w:lang w:val="en-GB"/>
        </w:rPr>
      </w:pPr>
    </w:p>
    <w:p w:rsidR="00876E0F" w:rsidRDefault="00876E0F" w:rsidP="005D742A">
      <w:pPr>
        <w:spacing w:line="276" w:lineRule="auto"/>
        <w:jc w:val="both"/>
        <w:rPr>
          <w:rFonts w:ascii="Arial" w:hAnsi="Arial" w:cs="Arial"/>
          <w:sz w:val="22"/>
          <w:szCs w:val="22"/>
          <w:lang w:val="en-GB"/>
        </w:rPr>
      </w:pPr>
    </w:p>
    <w:p w:rsidR="001831DC" w:rsidRDefault="001831DC" w:rsidP="005D742A">
      <w:pPr>
        <w:spacing w:line="276" w:lineRule="auto"/>
        <w:jc w:val="both"/>
        <w:rPr>
          <w:rFonts w:ascii="Arial" w:hAnsi="Arial" w:cs="Arial"/>
          <w:sz w:val="22"/>
          <w:szCs w:val="22"/>
          <w:lang w:val="en-GB"/>
        </w:rPr>
      </w:pPr>
    </w:p>
    <w:p w:rsidR="00CE218B" w:rsidRPr="003D1CF0" w:rsidRDefault="004E3FBB" w:rsidP="00285766">
      <w:pPr>
        <w:tabs>
          <w:tab w:val="left" w:pos="0"/>
          <w:tab w:val="left" w:pos="180"/>
        </w:tabs>
        <w:jc w:val="both"/>
        <w:rPr>
          <w:rFonts w:ascii="Arial" w:hAnsi="Arial" w:cs="Arial"/>
          <w:b/>
        </w:rPr>
      </w:pPr>
      <w:r>
        <w:rPr>
          <w:rFonts w:ascii="Arial" w:hAnsi="Arial" w:cs="Arial"/>
          <w:b/>
        </w:rPr>
        <w:t>10</w:t>
      </w:r>
      <w:r w:rsidR="00B06B95">
        <w:rPr>
          <w:rFonts w:ascii="Arial" w:hAnsi="Arial" w:cs="Arial"/>
          <w:b/>
        </w:rPr>
        <w:t>.</w:t>
      </w:r>
      <w:r w:rsidR="00B06B95" w:rsidRPr="003D1CF0">
        <w:rPr>
          <w:rFonts w:ascii="Arial" w:hAnsi="Arial" w:cs="Arial"/>
          <w:b/>
        </w:rPr>
        <w:t xml:space="preserve"> Implementation</w:t>
      </w:r>
      <w:r w:rsidR="00CB7972" w:rsidRPr="003D1CF0">
        <w:rPr>
          <w:rFonts w:ascii="Arial" w:hAnsi="Arial" w:cs="Arial"/>
          <w:b/>
        </w:rPr>
        <w:t xml:space="preserve"> of </w:t>
      </w:r>
      <w:r w:rsidR="00CE218B" w:rsidRPr="003D1CF0">
        <w:rPr>
          <w:rFonts w:ascii="Arial" w:hAnsi="Arial" w:cs="Arial"/>
          <w:b/>
        </w:rPr>
        <w:t>Child Protection Supervision</w:t>
      </w:r>
      <w:r w:rsidR="00CB7972" w:rsidRPr="003D1CF0">
        <w:rPr>
          <w:rFonts w:ascii="Arial" w:hAnsi="Arial" w:cs="Arial"/>
          <w:b/>
        </w:rPr>
        <w:t xml:space="preserve"> arrangements. </w:t>
      </w:r>
    </w:p>
    <w:p w:rsidR="003D1CF0" w:rsidRDefault="003D1CF0" w:rsidP="00CB7972">
      <w:pPr>
        <w:tabs>
          <w:tab w:val="left" w:pos="0"/>
          <w:tab w:val="left" w:pos="180"/>
        </w:tabs>
        <w:ind w:left="360"/>
        <w:jc w:val="both"/>
        <w:rPr>
          <w:rFonts w:ascii="Arial" w:hAnsi="Arial" w:cs="Arial"/>
          <w:b/>
        </w:rPr>
      </w:pPr>
    </w:p>
    <w:p w:rsidR="00CB7972" w:rsidRPr="00CB7972" w:rsidRDefault="004E3FBB" w:rsidP="009D1A89">
      <w:pPr>
        <w:tabs>
          <w:tab w:val="left" w:pos="0"/>
          <w:tab w:val="left" w:pos="180"/>
        </w:tabs>
        <w:jc w:val="both"/>
        <w:rPr>
          <w:rFonts w:ascii="Arial" w:hAnsi="Arial" w:cs="Arial"/>
          <w:b/>
        </w:rPr>
      </w:pPr>
      <w:r>
        <w:rPr>
          <w:rFonts w:ascii="Arial" w:hAnsi="Arial" w:cs="Arial"/>
          <w:b/>
        </w:rPr>
        <w:t>10</w:t>
      </w:r>
      <w:r w:rsidR="00285766">
        <w:rPr>
          <w:rFonts w:ascii="Arial" w:hAnsi="Arial" w:cs="Arial"/>
          <w:b/>
        </w:rPr>
        <w:t xml:space="preserve">.1 </w:t>
      </w:r>
      <w:r w:rsidR="00CB7972" w:rsidRPr="00CB7972">
        <w:rPr>
          <w:rFonts w:ascii="Arial" w:hAnsi="Arial" w:cs="Arial"/>
          <w:b/>
        </w:rPr>
        <w:t>Advice and consul</w:t>
      </w:r>
      <w:r w:rsidR="003236C8">
        <w:rPr>
          <w:rFonts w:ascii="Arial" w:hAnsi="Arial" w:cs="Arial"/>
          <w:b/>
        </w:rPr>
        <w:t>t</w:t>
      </w:r>
      <w:r w:rsidR="00CB7972" w:rsidRPr="00CB7972">
        <w:rPr>
          <w:rFonts w:ascii="Arial" w:hAnsi="Arial" w:cs="Arial"/>
          <w:b/>
        </w:rPr>
        <w:t>ation</w:t>
      </w:r>
    </w:p>
    <w:p w:rsidR="009D49B0" w:rsidRDefault="009D49B0" w:rsidP="00CE218B">
      <w:pPr>
        <w:spacing w:line="276" w:lineRule="auto"/>
        <w:ind w:left="426"/>
        <w:jc w:val="both"/>
        <w:rPr>
          <w:rFonts w:ascii="Arial" w:hAnsi="Arial" w:cs="Arial"/>
          <w:sz w:val="22"/>
          <w:szCs w:val="22"/>
        </w:rPr>
      </w:pPr>
    </w:p>
    <w:p w:rsidR="00876E0F" w:rsidRDefault="00644D90" w:rsidP="00876E0F">
      <w:pPr>
        <w:spacing w:line="276" w:lineRule="auto"/>
        <w:jc w:val="both"/>
        <w:rPr>
          <w:rFonts w:ascii="Arial" w:hAnsi="Arial" w:cs="Arial"/>
          <w:sz w:val="22"/>
          <w:szCs w:val="22"/>
        </w:rPr>
      </w:pPr>
      <w:r w:rsidRPr="007C36F9">
        <w:rPr>
          <w:rFonts w:ascii="Arial" w:hAnsi="Arial" w:cs="Arial"/>
          <w:sz w:val="22"/>
          <w:szCs w:val="22"/>
        </w:rPr>
        <w:t xml:space="preserve">The Named Nurse and </w:t>
      </w:r>
      <w:r w:rsidR="007127B8" w:rsidRPr="007C36F9">
        <w:rPr>
          <w:rFonts w:ascii="Arial" w:hAnsi="Arial" w:cs="Arial"/>
          <w:sz w:val="22"/>
          <w:szCs w:val="22"/>
        </w:rPr>
        <w:t>Doctor team</w:t>
      </w:r>
      <w:r w:rsidRPr="007C36F9">
        <w:rPr>
          <w:rFonts w:ascii="Arial" w:hAnsi="Arial" w:cs="Arial"/>
          <w:sz w:val="22"/>
          <w:szCs w:val="22"/>
        </w:rPr>
        <w:t xml:space="preserve"> work together as </w:t>
      </w:r>
      <w:r w:rsidR="009F2CDD">
        <w:rPr>
          <w:rFonts w:ascii="Arial" w:hAnsi="Arial" w:cs="Arial"/>
          <w:sz w:val="22"/>
          <w:szCs w:val="22"/>
        </w:rPr>
        <w:t xml:space="preserve">a </w:t>
      </w:r>
      <w:r w:rsidRPr="007C36F9">
        <w:rPr>
          <w:rFonts w:ascii="Arial" w:hAnsi="Arial" w:cs="Arial"/>
          <w:sz w:val="22"/>
          <w:szCs w:val="22"/>
        </w:rPr>
        <w:t xml:space="preserve">team across all Divisions and services to provide advice and consultation to all staff on request Monday – Friday 9-5pm. </w:t>
      </w:r>
      <w:r w:rsidR="00411ACB" w:rsidRPr="007C36F9">
        <w:rPr>
          <w:rFonts w:ascii="Arial" w:hAnsi="Arial" w:cs="Arial"/>
          <w:sz w:val="22"/>
          <w:szCs w:val="22"/>
        </w:rPr>
        <w:t xml:space="preserve">Staff have access to </w:t>
      </w:r>
      <w:r w:rsidR="00070404" w:rsidRPr="007C36F9">
        <w:rPr>
          <w:rFonts w:ascii="Arial" w:hAnsi="Arial" w:cs="Arial"/>
          <w:sz w:val="22"/>
          <w:szCs w:val="22"/>
        </w:rPr>
        <w:t xml:space="preserve">Local Authority Emergency Duty social care teams </w:t>
      </w:r>
      <w:r w:rsidR="00411ACB" w:rsidRPr="007C36F9">
        <w:rPr>
          <w:rFonts w:ascii="Arial" w:hAnsi="Arial" w:cs="Arial"/>
          <w:sz w:val="22"/>
          <w:szCs w:val="22"/>
        </w:rPr>
        <w:t xml:space="preserve">for </w:t>
      </w:r>
      <w:r w:rsidR="00070404" w:rsidRPr="007C36F9">
        <w:rPr>
          <w:rFonts w:ascii="Arial" w:hAnsi="Arial" w:cs="Arial"/>
          <w:sz w:val="22"/>
          <w:szCs w:val="22"/>
        </w:rPr>
        <w:t>out of hours</w:t>
      </w:r>
      <w:r w:rsidR="00411ACB" w:rsidRPr="007C36F9">
        <w:rPr>
          <w:rFonts w:ascii="Arial" w:hAnsi="Arial" w:cs="Arial"/>
          <w:sz w:val="22"/>
          <w:szCs w:val="22"/>
        </w:rPr>
        <w:t xml:space="preserve"> advice and Trust on call managers.</w:t>
      </w:r>
    </w:p>
    <w:p w:rsidR="00876E0F" w:rsidRDefault="00876E0F" w:rsidP="00876E0F">
      <w:pPr>
        <w:spacing w:line="276" w:lineRule="auto"/>
        <w:jc w:val="both"/>
        <w:rPr>
          <w:rFonts w:ascii="Arial" w:hAnsi="Arial" w:cs="Arial"/>
          <w:sz w:val="22"/>
          <w:szCs w:val="22"/>
        </w:rPr>
      </w:pPr>
    </w:p>
    <w:p w:rsidR="00CB7972" w:rsidRDefault="00CB7972" w:rsidP="009D1A89">
      <w:pPr>
        <w:spacing w:line="276" w:lineRule="auto"/>
        <w:jc w:val="both"/>
        <w:rPr>
          <w:rFonts w:ascii="Arial" w:hAnsi="Arial" w:cs="Arial"/>
          <w:sz w:val="22"/>
          <w:szCs w:val="22"/>
        </w:rPr>
      </w:pPr>
      <w:r>
        <w:rPr>
          <w:rFonts w:ascii="Arial" w:hAnsi="Arial" w:cs="Arial"/>
          <w:sz w:val="22"/>
          <w:szCs w:val="22"/>
        </w:rPr>
        <w:t>Team activity consultation data</w:t>
      </w:r>
      <w:r w:rsidR="009D49B0">
        <w:rPr>
          <w:rFonts w:ascii="Arial" w:hAnsi="Arial" w:cs="Arial"/>
          <w:sz w:val="22"/>
          <w:szCs w:val="22"/>
        </w:rPr>
        <w:t xml:space="preserve"> has been recorded more robustly in 2012/13 and breakdown by division </w:t>
      </w:r>
      <w:r w:rsidR="003D1CF0">
        <w:rPr>
          <w:rFonts w:ascii="Arial" w:hAnsi="Arial" w:cs="Arial"/>
          <w:sz w:val="22"/>
          <w:szCs w:val="22"/>
        </w:rPr>
        <w:t xml:space="preserve">and category of concern </w:t>
      </w:r>
      <w:r w:rsidR="009D49B0">
        <w:rPr>
          <w:rFonts w:ascii="Arial" w:hAnsi="Arial" w:cs="Arial"/>
          <w:sz w:val="22"/>
          <w:szCs w:val="22"/>
        </w:rPr>
        <w:t xml:space="preserve">is now available: </w:t>
      </w:r>
    </w:p>
    <w:p w:rsidR="00F43028" w:rsidRDefault="00F43028" w:rsidP="002421ED">
      <w:pPr>
        <w:spacing w:line="276" w:lineRule="auto"/>
        <w:jc w:val="both"/>
        <w:rPr>
          <w:rFonts w:ascii="Arial" w:hAnsi="Arial" w:cs="Arial"/>
          <w:sz w:val="22"/>
          <w:szCs w:val="22"/>
        </w:rPr>
      </w:pPr>
    </w:p>
    <w:tbl>
      <w:tblPr>
        <w:tblpPr w:leftFromText="180" w:rightFromText="180" w:vertAnchor="text" w:horzAnchor="page" w:tblpX="1903" w:tblpY="-48"/>
        <w:tblW w:w="0" w:type="auto"/>
        <w:tblCellMar>
          <w:left w:w="0" w:type="dxa"/>
          <w:right w:w="0" w:type="dxa"/>
        </w:tblCellMar>
        <w:tblLook w:val="0000"/>
      </w:tblPr>
      <w:tblGrid>
        <w:gridCol w:w="4679"/>
        <w:gridCol w:w="3866"/>
      </w:tblGrid>
      <w:tr w:rsidR="009D1A89" w:rsidTr="002421ED">
        <w:trPr>
          <w:trHeight w:val="280"/>
        </w:trPr>
        <w:tc>
          <w:tcPr>
            <w:tcW w:w="467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D1A89" w:rsidRPr="00CA20D5" w:rsidRDefault="009D1A89" w:rsidP="002421ED">
            <w:pPr>
              <w:jc w:val="center"/>
              <w:rPr>
                <w:rFonts w:ascii="Arial" w:eastAsia="Calibri" w:hAnsi="Arial" w:cs="Arial"/>
                <w:sz w:val="22"/>
                <w:szCs w:val="22"/>
                <w:lang w:val="en-GB"/>
              </w:rPr>
            </w:pPr>
            <w:r w:rsidRPr="00CA20D5">
              <w:rPr>
                <w:rFonts w:ascii="Arial" w:eastAsia="Calibri" w:hAnsi="Arial" w:cs="Arial"/>
                <w:sz w:val="22"/>
                <w:szCs w:val="22"/>
                <w:lang w:val="en-GB"/>
              </w:rPr>
              <w:t xml:space="preserve">Division </w:t>
            </w:r>
          </w:p>
        </w:tc>
        <w:tc>
          <w:tcPr>
            <w:tcW w:w="386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D1A89" w:rsidRPr="00CA20D5" w:rsidRDefault="009D1A89" w:rsidP="002421ED">
            <w:pPr>
              <w:jc w:val="center"/>
              <w:rPr>
                <w:rFonts w:ascii="Arial" w:eastAsia="Calibri" w:hAnsi="Arial" w:cs="Arial"/>
                <w:sz w:val="22"/>
                <w:szCs w:val="22"/>
                <w:lang w:val="en-GB"/>
              </w:rPr>
            </w:pPr>
            <w:r w:rsidRPr="00CA20D5">
              <w:rPr>
                <w:rFonts w:ascii="Arial" w:eastAsia="Calibri" w:hAnsi="Arial" w:cs="Arial"/>
                <w:sz w:val="22"/>
                <w:szCs w:val="22"/>
                <w:lang w:val="en-GB"/>
              </w:rPr>
              <w:t>Number of consultations</w:t>
            </w:r>
          </w:p>
          <w:p w:rsidR="00DE09E0" w:rsidRPr="00CA20D5" w:rsidRDefault="00DE09E0" w:rsidP="002421ED">
            <w:pPr>
              <w:jc w:val="center"/>
              <w:rPr>
                <w:rFonts w:ascii="Arial" w:eastAsia="Calibri" w:hAnsi="Arial" w:cs="Arial"/>
                <w:sz w:val="22"/>
                <w:szCs w:val="22"/>
                <w:lang w:val="en-GB"/>
              </w:rPr>
            </w:pPr>
            <w:r w:rsidRPr="00CA20D5">
              <w:rPr>
                <w:rFonts w:ascii="Arial" w:eastAsia="Calibri" w:hAnsi="Arial" w:cs="Arial"/>
                <w:sz w:val="22"/>
                <w:szCs w:val="22"/>
                <w:lang w:val="en-GB"/>
              </w:rPr>
              <w:t xml:space="preserve">01/04/12 -31/03/13 </w:t>
            </w:r>
          </w:p>
        </w:tc>
      </w:tr>
      <w:tr w:rsidR="00F43028" w:rsidTr="002421ED">
        <w:trPr>
          <w:trHeight w:val="280"/>
        </w:trPr>
        <w:tc>
          <w:tcPr>
            <w:tcW w:w="467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43028" w:rsidRPr="00CA20D5" w:rsidRDefault="00F43028" w:rsidP="00CA20D5">
            <w:pPr>
              <w:rPr>
                <w:rFonts w:ascii="Arial" w:eastAsia="Calibri" w:hAnsi="Arial" w:cs="Arial"/>
                <w:sz w:val="22"/>
                <w:szCs w:val="22"/>
                <w:lang w:val="en-GB"/>
              </w:rPr>
            </w:pPr>
            <w:r w:rsidRPr="00CA20D5">
              <w:rPr>
                <w:rFonts w:ascii="Arial" w:eastAsia="Calibri" w:hAnsi="Arial" w:cs="Arial"/>
                <w:sz w:val="22"/>
                <w:szCs w:val="22"/>
                <w:lang w:val="en-GB"/>
              </w:rPr>
              <w:t>Children and Families</w:t>
            </w:r>
          </w:p>
        </w:tc>
        <w:tc>
          <w:tcPr>
            <w:tcW w:w="386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43028" w:rsidRPr="00CA20D5" w:rsidRDefault="00F43028" w:rsidP="002421ED">
            <w:pPr>
              <w:jc w:val="center"/>
              <w:rPr>
                <w:rFonts w:ascii="Arial" w:eastAsia="Calibri" w:hAnsi="Arial" w:cs="Arial"/>
                <w:sz w:val="22"/>
                <w:szCs w:val="22"/>
                <w:lang w:val="en-GB"/>
              </w:rPr>
            </w:pPr>
            <w:r w:rsidRPr="00CA20D5">
              <w:rPr>
                <w:rFonts w:ascii="Arial" w:eastAsia="Calibri" w:hAnsi="Arial" w:cs="Arial"/>
                <w:sz w:val="22"/>
                <w:szCs w:val="22"/>
                <w:lang w:val="en-GB"/>
              </w:rPr>
              <w:t>747</w:t>
            </w:r>
          </w:p>
        </w:tc>
      </w:tr>
      <w:tr w:rsidR="00F43028" w:rsidTr="002421ED">
        <w:trPr>
          <w:trHeight w:val="280"/>
        </w:trPr>
        <w:tc>
          <w:tcPr>
            <w:tcW w:w="467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43028" w:rsidRPr="00CA20D5" w:rsidRDefault="00F43028" w:rsidP="00CA20D5">
            <w:pPr>
              <w:rPr>
                <w:rFonts w:ascii="Arial" w:eastAsia="Calibri" w:hAnsi="Arial" w:cs="Arial"/>
                <w:sz w:val="22"/>
                <w:szCs w:val="22"/>
                <w:lang w:val="en-GB"/>
              </w:rPr>
            </w:pPr>
            <w:r w:rsidRPr="00CA20D5">
              <w:rPr>
                <w:rFonts w:ascii="Arial" w:eastAsia="Calibri" w:hAnsi="Arial" w:cs="Arial"/>
                <w:sz w:val="22"/>
                <w:szCs w:val="22"/>
                <w:lang w:val="en-GB"/>
              </w:rPr>
              <w:t>Mental Health</w:t>
            </w:r>
          </w:p>
        </w:tc>
        <w:tc>
          <w:tcPr>
            <w:tcW w:w="386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43028" w:rsidRPr="00CA20D5" w:rsidRDefault="00F43028" w:rsidP="002421ED">
            <w:pPr>
              <w:jc w:val="center"/>
              <w:rPr>
                <w:rFonts w:ascii="Arial" w:eastAsia="Calibri" w:hAnsi="Arial" w:cs="Arial"/>
                <w:sz w:val="22"/>
                <w:szCs w:val="22"/>
                <w:lang w:val="en-GB"/>
              </w:rPr>
            </w:pPr>
            <w:r w:rsidRPr="00CA20D5">
              <w:rPr>
                <w:rFonts w:ascii="Arial" w:eastAsia="Calibri" w:hAnsi="Arial" w:cs="Arial"/>
                <w:sz w:val="22"/>
                <w:szCs w:val="22"/>
                <w:lang w:val="en-GB"/>
              </w:rPr>
              <w:t>108</w:t>
            </w:r>
          </w:p>
        </w:tc>
      </w:tr>
      <w:tr w:rsidR="00F43028" w:rsidTr="002421ED">
        <w:trPr>
          <w:trHeight w:val="280"/>
        </w:trPr>
        <w:tc>
          <w:tcPr>
            <w:tcW w:w="467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43028" w:rsidRPr="00CA20D5" w:rsidRDefault="00F43028" w:rsidP="00CA20D5">
            <w:pPr>
              <w:rPr>
                <w:rFonts w:ascii="Arial" w:eastAsia="Calibri" w:hAnsi="Arial" w:cs="Arial"/>
                <w:sz w:val="22"/>
                <w:szCs w:val="22"/>
                <w:lang w:val="en-GB"/>
              </w:rPr>
            </w:pPr>
            <w:r w:rsidRPr="00CA20D5">
              <w:rPr>
                <w:rFonts w:ascii="Arial" w:eastAsia="Calibri" w:hAnsi="Arial" w:cs="Arial"/>
                <w:sz w:val="22"/>
                <w:szCs w:val="22"/>
                <w:lang w:val="en-GB"/>
              </w:rPr>
              <w:t>Community</w:t>
            </w:r>
          </w:p>
        </w:tc>
        <w:tc>
          <w:tcPr>
            <w:tcW w:w="386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43028" w:rsidRPr="00CA20D5" w:rsidRDefault="00F43028" w:rsidP="002421ED">
            <w:pPr>
              <w:jc w:val="center"/>
              <w:rPr>
                <w:rFonts w:ascii="Arial" w:eastAsia="Calibri" w:hAnsi="Arial" w:cs="Arial"/>
                <w:sz w:val="22"/>
                <w:szCs w:val="22"/>
                <w:lang w:val="en-GB"/>
              </w:rPr>
            </w:pPr>
            <w:r w:rsidRPr="00CA20D5">
              <w:rPr>
                <w:rFonts w:ascii="Arial" w:eastAsia="Calibri" w:hAnsi="Arial" w:cs="Arial"/>
                <w:sz w:val="22"/>
                <w:szCs w:val="22"/>
                <w:lang w:val="en-GB"/>
              </w:rPr>
              <w:t>15</w:t>
            </w:r>
          </w:p>
        </w:tc>
      </w:tr>
      <w:tr w:rsidR="00F43028" w:rsidTr="002421ED">
        <w:trPr>
          <w:trHeight w:val="280"/>
        </w:trPr>
        <w:tc>
          <w:tcPr>
            <w:tcW w:w="467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43028" w:rsidRPr="00CA20D5" w:rsidRDefault="00F43028" w:rsidP="00CA20D5">
            <w:pPr>
              <w:rPr>
                <w:rFonts w:ascii="Arial" w:eastAsia="Calibri" w:hAnsi="Arial" w:cs="Arial"/>
                <w:sz w:val="22"/>
                <w:szCs w:val="22"/>
                <w:lang w:val="en-GB"/>
              </w:rPr>
            </w:pPr>
            <w:r w:rsidRPr="00CA20D5">
              <w:rPr>
                <w:rFonts w:ascii="Arial" w:eastAsia="Calibri" w:hAnsi="Arial" w:cs="Arial"/>
                <w:sz w:val="22"/>
                <w:szCs w:val="22"/>
                <w:lang w:val="en-GB"/>
              </w:rPr>
              <w:t>Specialised</w:t>
            </w:r>
          </w:p>
        </w:tc>
        <w:tc>
          <w:tcPr>
            <w:tcW w:w="386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43028" w:rsidRPr="00CA20D5" w:rsidRDefault="00F43028" w:rsidP="002421ED">
            <w:pPr>
              <w:jc w:val="center"/>
              <w:rPr>
                <w:rFonts w:ascii="Arial" w:eastAsia="Calibri" w:hAnsi="Arial" w:cs="Arial"/>
                <w:sz w:val="22"/>
                <w:szCs w:val="22"/>
                <w:lang w:val="en-GB"/>
              </w:rPr>
            </w:pPr>
            <w:r w:rsidRPr="00CA20D5">
              <w:rPr>
                <w:rFonts w:ascii="Arial" w:eastAsia="Calibri" w:hAnsi="Arial" w:cs="Arial"/>
                <w:sz w:val="22"/>
                <w:szCs w:val="22"/>
                <w:lang w:val="en-GB"/>
              </w:rPr>
              <w:t>38</w:t>
            </w:r>
          </w:p>
        </w:tc>
      </w:tr>
      <w:tr w:rsidR="00F43028" w:rsidTr="002421ED">
        <w:trPr>
          <w:trHeight w:val="280"/>
        </w:trPr>
        <w:tc>
          <w:tcPr>
            <w:tcW w:w="467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43028" w:rsidRPr="00CA20D5" w:rsidRDefault="00F43028" w:rsidP="00CA20D5">
            <w:pPr>
              <w:rPr>
                <w:rFonts w:ascii="Arial" w:eastAsia="Calibri" w:hAnsi="Arial" w:cs="Arial"/>
                <w:b/>
                <w:sz w:val="22"/>
                <w:szCs w:val="22"/>
                <w:lang w:val="en-GB"/>
              </w:rPr>
            </w:pPr>
            <w:r w:rsidRPr="00CA20D5">
              <w:rPr>
                <w:rFonts w:ascii="Arial" w:eastAsia="Calibri" w:hAnsi="Arial" w:cs="Arial"/>
                <w:b/>
                <w:sz w:val="22"/>
                <w:szCs w:val="22"/>
                <w:lang w:val="en-GB"/>
              </w:rPr>
              <w:t>Total</w:t>
            </w:r>
          </w:p>
        </w:tc>
        <w:tc>
          <w:tcPr>
            <w:tcW w:w="386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43028" w:rsidRPr="00CA20D5" w:rsidRDefault="00F43028" w:rsidP="002421ED">
            <w:pPr>
              <w:jc w:val="center"/>
              <w:rPr>
                <w:rFonts w:ascii="Arial" w:eastAsia="Calibri" w:hAnsi="Arial" w:cs="Arial"/>
                <w:b/>
                <w:sz w:val="22"/>
                <w:szCs w:val="22"/>
                <w:lang w:val="en-GB"/>
              </w:rPr>
            </w:pPr>
            <w:r w:rsidRPr="00CA20D5">
              <w:rPr>
                <w:rFonts w:ascii="Arial" w:eastAsia="Calibri" w:hAnsi="Arial" w:cs="Arial"/>
                <w:b/>
                <w:sz w:val="22"/>
                <w:szCs w:val="22"/>
                <w:lang w:val="en-GB"/>
              </w:rPr>
              <w:t>908</w:t>
            </w:r>
          </w:p>
        </w:tc>
      </w:tr>
    </w:tbl>
    <w:p w:rsidR="00CB7972" w:rsidRDefault="00CB7972" w:rsidP="002421ED">
      <w:pPr>
        <w:spacing w:line="276" w:lineRule="auto"/>
        <w:jc w:val="both"/>
        <w:rPr>
          <w:rFonts w:ascii="Arial" w:hAnsi="Arial" w:cs="Arial"/>
          <w:sz w:val="22"/>
          <w:szCs w:val="22"/>
        </w:rPr>
      </w:pPr>
    </w:p>
    <w:tbl>
      <w:tblPr>
        <w:tblStyle w:val="TableGrid"/>
        <w:tblW w:w="0" w:type="auto"/>
        <w:tblInd w:w="108" w:type="dxa"/>
        <w:tblLook w:val="04A0"/>
      </w:tblPr>
      <w:tblGrid>
        <w:gridCol w:w="4785"/>
        <w:gridCol w:w="3862"/>
      </w:tblGrid>
      <w:tr w:rsidR="002421ED" w:rsidRPr="009D49B0" w:rsidTr="002421ED">
        <w:tc>
          <w:tcPr>
            <w:tcW w:w="4785" w:type="dxa"/>
          </w:tcPr>
          <w:p w:rsidR="00375C18" w:rsidRPr="00CA20D5" w:rsidRDefault="00375C18" w:rsidP="00375C18">
            <w:pPr>
              <w:spacing w:after="200" w:line="276" w:lineRule="auto"/>
              <w:rPr>
                <w:rFonts w:ascii="Arial" w:eastAsia="Calibri" w:hAnsi="Arial" w:cs="Arial"/>
                <w:sz w:val="22"/>
                <w:szCs w:val="22"/>
                <w:lang w:val="en-GB"/>
              </w:rPr>
            </w:pPr>
            <w:r w:rsidRPr="00CA20D5">
              <w:rPr>
                <w:rFonts w:ascii="Arial" w:eastAsia="Calibri" w:hAnsi="Arial" w:cs="Arial"/>
                <w:b/>
                <w:sz w:val="22"/>
                <w:szCs w:val="22"/>
                <w:lang w:val="en-GB"/>
              </w:rPr>
              <w:t>Category of concern( where applicable) consultations</w:t>
            </w:r>
          </w:p>
        </w:tc>
        <w:tc>
          <w:tcPr>
            <w:tcW w:w="3862" w:type="dxa"/>
          </w:tcPr>
          <w:p w:rsidR="00375C18" w:rsidRPr="00CA20D5" w:rsidRDefault="00375C18" w:rsidP="00375C18">
            <w:pPr>
              <w:spacing w:after="200" w:line="276" w:lineRule="auto"/>
              <w:rPr>
                <w:rFonts w:ascii="Arial" w:eastAsia="Calibri" w:hAnsi="Arial" w:cs="Arial"/>
                <w:sz w:val="22"/>
                <w:szCs w:val="22"/>
                <w:lang w:val="en-GB"/>
              </w:rPr>
            </w:pPr>
            <w:r w:rsidRPr="00CA20D5">
              <w:rPr>
                <w:rFonts w:ascii="Arial" w:eastAsia="Calibri" w:hAnsi="Arial" w:cs="Arial"/>
                <w:b/>
                <w:sz w:val="22"/>
                <w:szCs w:val="22"/>
                <w:lang w:val="en-GB"/>
              </w:rPr>
              <w:t xml:space="preserve">Total 716 </w:t>
            </w:r>
          </w:p>
        </w:tc>
      </w:tr>
      <w:tr w:rsidR="002421ED" w:rsidRPr="009D49B0" w:rsidTr="002421ED">
        <w:tc>
          <w:tcPr>
            <w:tcW w:w="4785" w:type="dxa"/>
          </w:tcPr>
          <w:p w:rsidR="009D49B0" w:rsidRPr="00CA20D5" w:rsidRDefault="009D49B0" w:rsidP="00F43028">
            <w:pPr>
              <w:spacing w:after="200" w:line="276" w:lineRule="auto"/>
              <w:rPr>
                <w:rFonts w:ascii="Arial" w:eastAsia="Calibri" w:hAnsi="Arial" w:cs="Arial"/>
                <w:sz w:val="22"/>
                <w:szCs w:val="22"/>
                <w:lang w:val="en-GB"/>
              </w:rPr>
            </w:pPr>
            <w:r w:rsidRPr="00CA20D5">
              <w:rPr>
                <w:rFonts w:ascii="Arial" w:eastAsia="Calibri" w:hAnsi="Arial" w:cs="Arial"/>
                <w:sz w:val="22"/>
                <w:szCs w:val="22"/>
                <w:lang w:val="en-GB"/>
              </w:rPr>
              <w:t>Emotional</w:t>
            </w:r>
            <w:r w:rsidR="00F43028" w:rsidRPr="00CA20D5">
              <w:rPr>
                <w:rFonts w:ascii="Arial" w:eastAsia="Calibri" w:hAnsi="Arial" w:cs="Arial"/>
                <w:sz w:val="22"/>
                <w:szCs w:val="22"/>
                <w:lang w:val="en-GB"/>
              </w:rPr>
              <w:t xml:space="preserve"> Abuse</w:t>
            </w:r>
            <w:r w:rsidRPr="00CA20D5">
              <w:rPr>
                <w:rFonts w:ascii="Arial" w:eastAsia="Calibri" w:hAnsi="Arial" w:cs="Arial"/>
                <w:sz w:val="22"/>
                <w:szCs w:val="22"/>
                <w:lang w:val="en-GB"/>
              </w:rPr>
              <w:tab/>
              <w:t>123</w:t>
            </w:r>
          </w:p>
        </w:tc>
        <w:tc>
          <w:tcPr>
            <w:tcW w:w="3862" w:type="dxa"/>
          </w:tcPr>
          <w:p w:rsidR="009D49B0" w:rsidRPr="00CA20D5" w:rsidRDefault="00375C18" w:rsidP="00265F60">
            <w:pPr>
              <w:spacing w:after="200" w:line="276" w:lineRule="auto"/>
              <w:rPr>
                <w:rFonts w:ascii="Arial" w:eastAsia="Calibri" w:hAnsi="Arial" w:cs="Arial"/>
                <w:sz w:val="22"/>
                <w:szCs w:val="22"/>
                <w:lang w:val="en-GB"/>
              </w:rPr>
            </w:pPr>
            <w:r w:rsidRPr="00CA20D5">
              <w:rPr>
                <w:rFonts w:ascii="Arial" w:eastAsia="Calibri" w:hAnsi="Arial" w:cs="Arial"/>
                <w:sz w:val="22"/>
                <w:szCs w:val="22"/>
                <w:lang w:val="en-GB"/>
              </w:rPr>
              <w:t>123</w:t>
            </w:r>
          </w:p>
        </w:tc>
      </w:tr>
      <w:tr w:rsidR="002421ED" w:rsidRPr="009D49B0" w:rsidTr="002421ED">
        <w:tc>
          <w:tcPr>
            <w:tcW w:w="4785" w:type="dxa"/>
          </w:tcPr>
          <w:p w:rsidR="009D49B0" w:rsidRPr="00CA20D5" w:rsidRDefault="00CA20D5" w:rsidP="003D1CF0">
            <w:pPr>
              <w:spacing w:after="200" w:line="276" w:lineRule="auto"/>
              <w:rPr>
                <w:rFonts w:ascii="Arial" w:eastAsia="Calibri" w:hAnsi="Arial" w:cs="Arial"/>
                <w:sz w:val="22"/>
                <w:szCs w:val="22"/>
                <w:lang w:val="en-GB"/>
              </w:rPr>
            </w:pPr>
            <w:r>
              <w:rPr>
                <w:rFonts w:ascii="Arial" w:eastAsia="Calibri" w:hAnsi="Arial" w:cs="Arial"/>
                <w:sz w:val="22"/>
                <w:szCs w:val="22"/>
                <w:lang w:val="en-GB"/>
              </w:rPr>
              <w:t>Neglect</w:t>
            </w:r>
            <w:r>
              <w:rPr>
                <w:rFonts w:ascii="Arial" w:eastAsia="Calibri" w:hAnsi="Arial" w:cs="Arial"/>
                <w:sz w:val="22"/>
                <w:szCs w:val="22"/>
                <w:lang w:val="en-GB"/>
              </w:rPr>
              <w:tab/>
            </w:r>
            <w:r>
              <w:rPr>
                <w:rFonts w:ascii="Arial" w:eastAsia="Calibri" w:hAnsi="Arial" w:cs="Arial"/>
                <w:sz w:val="22"/>
                <w:szCs w:val="22"/>
                <w:lang w:val="en-GB"/>
              </w:rPr>
              <w:tab/>
            </w:r>
            <w:r w:rsidR="009D49B0" w:rsidRPr="00CA20D5">
              <w:rPr>
                <w:rFonts w:ascii="Arial" w:eastAsia="Calibri" w:hAnsi="Arial" w:cs="Arial"/>
                <w:sz w:val="22"/>
                <w:szCs w:val="22"/>
                <w:lang w:val="en-GB"/>
              </w:rPr>
              <w:t>158</w:t>
            </w:r>
          </w:p>
        </w:tc>
        <w:tc>
          <w:tcPr>
            <w:tcW w:w="3862" w:type="dxa"/>
          </w:tcPr>
          <w:p w:rsidR="009D49B0" w:rsidRPr="00CA20D5" w:rsidRDefault="00375C18" w:rsidP="00265F60">
            <w:pPr>
              <w:spacing w:after="200" w:line="276" w:lineRule="auto"/>
              <w:rPr>
                <w:rFonts w:ascii="Arial" w:eastAsia="Calibri" w:hAnsi="Arial" w:cs="Arial"/>
                <w:sz w:val="22"/>
                <w:szCs w:val="22"/>
                <w:lang w:val="en-GB"/>
              </w:rPr>
            </w:pPr>
            <w:r w:rsidRPr="00CA20D5">
              <w:rPr>
                <w:rFonts w:ascii="Arial" w:eastAsia="Calibri" w:hAnsi="Arial" w:cs="Arial"/>
                <w:sz w:val="22"/>
                <w:szCs w:val="22"/>
                <w:lang w:val="en-GB"/>
              </w:rPr>
              <w:t>158</w:t>
            </w:r>
          </w:p>
        </w:tc>
      </w:tr>
      <w:tr w:rsidR="002421ED" w:rsidRPr="009D49B0" w:rsidTr="002421ED">
        <w:tc>
          <w:tcPr>
            <w:tcW w:w="4785" w:type="dxa"/>
          </w:tcPr>
          <w:p w:rsidR="009D49B0" w:rsidRPr="00CA20D5" w:rsidRDefault="00375C18" w:rsidP="00CA20D5">
            <w:pPr>
              <w:spacing w:line="276" w:lineRule="auto"/>
              <w:jc w:val="both"/>
              <w:rPr>
                <w:rFonts w:ascii="Arial" w:hAnsi="Arial" w:cs="Arial"/>
                <w:sz w:val="22"/>
                <w:szCs w:val="22"/>
              </w:rPr>
            </w:pPr>
            <w:r w:rsidRPr="00CA20D5">
              <w:rPr>
                <w:rFonts w:ascii="Arial" w:eastAsia="Calibri" w:hAnsi="Arial" w:cs="Arial"/>
                <w:sz w:val="22"/>
                <w:szCs w:val="22"/>
                <w:lang w:val="en-GB"/>
              </w:rPr>
              <w:t>Physical</w:t>
            </w:r>
            <w:r w:rsidR="00F43028" w:rsidRPr="00CA20D5">
              <w:rPr>
                <w:rFonts w:ascii="Arial" w:eastAsia="Calibri" w:hAnsi="Arial" w:cs="Arial"/>
                <w:sz w:val="22"/>
                <w:szCs w:val="22"/>
                <w:lang w:val="en-GB"/>
              </w:rPr>
              <w:t xml:space="preserve"> Abuse</w:t>
            </w:r>
            <w:r w:rsidRPr="00CA20D5">
              <w:rPr>
                <w:rFonts w:ascii="Arial" w:eastAsia="Calibri" w:hAnsi="Arial" w:cs="Arial"/>
                <w:sz w:val="22"/>
                <w:szCs w:val="22"/>
                <w:lang w:val="en-GB"/>
              </w:rPr>
              <w:tab/>
            </w:r>
            <w:r w:rsidR="00CA20D5">
              <w:rPr>
                <w:rFonts w:ascii="Arial" w:eastAsia="Calibri" w:hAnsi="Arial" w:cs="Arial"/>
                <w:sz w:val="22"/>
                <w:szCs w:val="22"/>
                <w:lang w:val="en-GB"/>
              </w:rPr>
              <w:t>1</w:t>
            </w:r>
            <w:r w:rsidRPr="00CA20D5">
              <w:rPr>
                <w:rFonts w:ascii="Arial" w:eastAsia="Calibri" w:hAnsi="Arial" w:cs="Arial"/>
                <w:sz w:val="22"/>
                <w:szCs w:val="22"/>
                <w:lang w:val="en-GB"/>
              </w:rPr>
              <w:t>50</w:t>
            </w:r>
          </w:p>
        </w:tc>
        <w:tc>
          <w:tcPr>
            <w:tcW w:w="3862" w:type="dxa"/>
          </w:tcPr>
          <w:p w:rsidR="009D49B0" w:rsidRPr="00CA20D5" w:rsidRDefault="00375C18" w:rsidP="00265F60">
            <w:pPr>
              <w:spacing w:line="276" w:lineRule="auto"/>
              <w:jc w:val="both"/>
              <w:rPr>
                <w:rFonts w:ascii="Arial" w:hAnsi="Arial" w:cs="Arial"/>
                <w:sz w:val="22"/>
                <w:szCs w:val="22"/>
              </w:rPr>
            </w:pPr>
            <w:r w:rsidRPr="00CA20D5">
              <w:rPr>
                <w:rFonts w:ascii="Arial" w:hAnsi="Arial" w:cs="Arial"/>
                <w:sz w:val="22"/>
                <w:szCs w:val="22"/>
              </w:rPr>
              <w:t>150</w:t>
            </w:r>
          </w:p>
        </w:tc>
      </w:tr>
      <w:tr w:rsidR="002421ED" w:rsidRPr="009D49B0" w:rsidTr="002421ED">
        <w:tc>
          <w:tcPr>
            <w:tcW w:w="4785" w:type="dxa"/>
          </w:tcPr>
          <w:p w:rsidR="00375C18" w:rsidRPr="00CA20D5" w:rsidRDefault="00375C18" w:rsidP="00F43028">
            <w:pPr>
              <w:spacing w:line="276" w:lineRule="auto"/>
              <w:jc w:val="both"/>
              <w:rPr>
                <w:rFonts w:ascii="Arial" w:eastAsia="Calibri" w:hAnsi="Arial" w:cs="Arial"/>
                <w:sz w:val="22"/>
                <w:szCs w:val="22"/>
                <w:lang w:val="en-GB"/>
              </w:rPr>
            </w:pPr>
            <w:r w:rsidRPr="00CA20D5">
              <w:rPr>
                <w:rFonts w:ascii="Arial" w:eastAsia="Calibri" w:hAnsi="Arial" w:cs="Arial"/>
                <w:sz w:val="22"/>
                <w:szCs w:val="22"/>
                <w:lang w:val="en-GB"/>
              </w:rPr>
              <w:t>Sexual</w:t>
            </w:r>
            <w:r w:rsidR="00F43028" w:rsidRPr="00CA20D5">
              <w:rPr>
                <w:rFonts w:ascii="Arial" w:eastAsia="Calibri" w:hAnsi="Arial" w:cs="Arial"/>
                <w:sz w:val="22"/>
                <w:szCs w:val="22"/>
                <w:lang w:val="en-GB"/>
              </w:rPr>
              <w:t xml:space="preserve"> Abuse</w:t>
            </w:r>
            <w:r w:rsidRPr="00CA20D5">
              <w:rPr>
                <w:rFonts w:ascii="Arial" w:eastAsia="Calibri" w:hAnsi="Arial" w:cs="Arial"/>
                <w:sz w:val="22"/>
                <w:szCs w:val="22"/>
                <w:lang w:val="en-GB"/>
              </w:rPr>
              <w:tab/>
            </w:r>
            <w:r w:rsidRPr="00CA20D5">
              <w:rPr>
                <w:rFonts w:ascii="Arial" w:eastAsia="Calibri" w:hAnsi="Arial" w:cs="Arial"/>
                <w:sz w:val="22"/>
                <w:szCs w:val="22"/>
                <w:lang w:val="en-GB"/>
              </w:rPr>
              <w:tab/>
              <w:t>158</w:t>
            </w:r>
          </w:p>
        </w:tc>
        <w:tc>
          <w:tcPr>
            <w:tcW w:w="3862" w:type="dxa"/>
          </w:tcPr>
          <w:p w:rsidR="00375C18" w:rsidRPr="00CA20D5" w:rsidRDefault="00375C18" w:rsidP="00265F60">
            <w:pPr>
              <w:spacing w:line="276" w:lineRule="auto"/>
              <w:jc w:val="both"/>
              <w:rPr>
                <w:rFonts w:ascii="Arial" w:hAnsi="Arial" w:cs="Arial"/>
                <w:sz w:val="22"/>
                <w:szCs w:val="22"/>
              </w:rPr>
            </w:pPr>
            <w:r w:rsidRPr="00CA20D5">
              <w:rPr>
                <w:rFonts w:ascii="Arial" w:hAnsi="Arial" w:cs="Arial"/>
                <w:sz w:val="22"/>
                <w:szCs w:val="22"/>
              </w:rPr>
              <w:t>158</w:t>
            </w:r>
          </w:p>
        </w:tc>
      </w:tr>
      <w:tr w:rsidR="002421ED" w:rsidRPr="009D49B0" w:rsidTr="002421ED">
        <w:tc>
          <w:tcPr>
            <w:tcW w:w="4785" w:type="dxa"/>
          </w:tcPr>
          <w:p w:rsidR="00375C18" w:rsidRPr="00CA20D5" w:rsidRDefault="00375C18" w:rsidP="00265F60">
            <w:pPr>
              <w:spacing w:line="276" w:lineRule="auto"/>
              <w:jc w:val="both"/>
              <w:rPr>
                <w:rFonts w:ascii="Arial" w:eastAsia="Calibri" w:hAnsi="Arial" w:cs="Arial"/>
                <w:sz w:val="22"/>
                <w:szCs w:val="22"/>
                <w:lang w:val="en-GB"/>
              </w:rPr>
            </w:pPr>
            <w:r w:rsidRPr="00CA20D5">
              <w:rPr>
                <w:rFonts w:ascii="Arial" w:eastAsia="Calibri" w:hAnsi="Arial" w:cs="Arial"/>
                <w:sz w:val="22"/>
                <w:szCs w:val="22"/>
                <w:lang w:val="en-GB"/>
              </w:rPr>
              <w:t>Domestic Abuse</w:t>
            </w:r>
            <w:r w:rsidRPr="00CA20D5">
              <w:rPr>
                <w:rFonts w:ascii="Arial" w:eastAsia="Calibri" w:hAnsi="Arial" w:cs="Arial"/>
                <w:sz w:val="22"/>
                <w:szCs w:val="22"/>
                <w:lang w:val="en-GB"/>
              </w:rPr>
              <w:tab/>
              <w:t>127</w:t>
            </w:r>
          </w:p>
        </w:tc>
        <w:tc>
          <w:tcPr>
            <w:tcW w:w="3862" w:type="dxa"/>
          </w:tcPr>
          <w:p w:rsidR="00375C18" w:rsidRPr="00CA20D5" w:rsidRDefault="00375C18" w:rsidP="00265F60">
            <w:pPr>
              <w:spacing w:line="276" w:lineRule="auto"/>
              <w:jc w:val="both"/>
              <w:rPr>
                <w:rFonts w:ascii="Arial" w:hAnsi="Arial" w:cs="Arial"/>
                <w:sz w:val="22"/>
                <w:szCs w:val="22"/>
              </w:rPr>
            </w:pPr>
            <w:r w:rsidRPr="00CA20D5">
              <w:rPr>
                <w:rFonts w:ascii="Arial" w:hAnsi="Arial" w:cs="Arial"/>
                <w:sz w:val="22"/>
                <w:szCs w:val="22"/>
              </w:rPr>
              <w:t>127</w:t>
            </w:r>
          </w:p>
        </w:tc>
      </w:tr>
    </w:tbl>
    <w:p w:rsidR="00375C18" w:rsidRDefault="00375C18" w:rsidP="00CE218B">
      <w:pPr>
        <w:spacing w:line="276" w:lineRule="auto"/>
        <w:ind w:left="426"/>
        <w:jc w:val="both"/>
        <w:rPr>
          <w:rFonts w:ascii="Arial" w:hAnsi="Arial" w:cs="Arial"/>
          <w:b/>
          <w:sz w:val="22"/>
          <w:szCs w:val="22"/>
        </w:rPr>
      </w:pPr>
    </w:p>
    <w:p w:rsidR="003D1CF0" w:rsidRDefault="003D1CF0" w:rsidP="00777D83">
      <w:pPr>
        <w:spacing w:line="276" w:lineRule="auto"/>
        <w:jc w:val="both"/>
        <w:rPr>
          <w:rFonts w:ascii="Arial" w:hAnsi="Arial" w:cs="Arial"/>
          <w:b/>
          <w:sz w:val="22"/>
          <w:szCs w:val="22"/>
        </w:rPr>
      </w:pPr>
      <w:r>
        <w:rPr>
          <w:rFonts w:ascii="Arial" w:hAnsi="Arial" w:cs="Arial"/>
          <w:b/>
          <w:sz w:val="22"/>
          <w:szCs w:val="22"/>
        </w:rPr>
        <w:t xml:space="preserve">Further actions </w:t>
      </w:r>
      <w:r w:rsidR="00023AE6">
        <w:rPr>
          <w:rFonts w:ascii="Arial" w:hAnsi="Arial" w:cs="Arial"/>
          <w:b/>
          <w:sz w:val="22"/>
          <w:szCs w:val="22"/>
        </w:rPr>
        <w:t>planned for 2013/14</w:t>
      </w:r>
    </w:p>
    <w:p w:rsidR="003D1CF0" w:rsidRDefault="003D1CF0" w:rsidP="00CE218B">
      <w:pPr>
        <w:spacing w:line="276" w:lineRule="auto"/>
        <w:ind w:left="426"/>
        <w:jc w:val="both"/>
        <w:rPr>
          <w:rFonts w:ascii="Arial" w:hAnsi="Arial" w:cs="Arial"/>
          <w:b/>
          <w:sz w:val="22"/>
          <w:szCs w:val="22"/>
        </w:rPr>
      </w:pPr>
    </w:p>
    <w:p w:rsidR="00023AE6" w:rsidRDefault="003D1CF0" w:rsidP="00777D83">
      <w:pPr>
        <w:spacing w:line="276" w:lineRule="auto"/>
        <w:jc w:val="both"/>
        <w:rPr>
          <w:rFonts w:ascii="Arial" w:hAnsi="Arial" w:cs="Arial"/>
          <w:sz w:val="22"/>
          <w:szCs w:val="22"/>
        </w:rPr>
      </w:pPr>
      <w:r w:rsidRPr="00023AE6">
        <w:rPr>
          <w:rFonts w:ascii="Arial" w:hAnsi="Arial" w:cs="Arial"/>
          <w:sz w:val="22"/>
          <w:szCs w:val="22"/>
        </w:rPr>
        <w:t xml:space="preserve">To </w:t>
      </w:r>
      <w:r w:rsidR="00023AE6">
        <w:rPr>
          <w:rFonts w:ascii="Arial" w:hAnsi="Arial" w:cs="Arial"/>
          <w:sz w:val="22"/>
          <w:szCs w:val="22"/>
        </w:rPr>
        <w:t xml:space="preserve">further </w:t>
      </w:r>
      <w:r w:rsidRPr="00023AE6">
        <w:rPr>
          <w:rFonts w:ascii="Arial" w:hAnsi="Arial" w:cs="Arial"/>
          <w:sz w:val="22"/>
          <w:szCs w:val="22"/>
        </w:rPr>
        <w:t xml:space="preserve">develop data collection </w:t>
      </w:r>
      <w:r w:rsidR="00023AE6">
        <w:rPr>
          <w:rFonts w:ascii="Arial" w:hAnsi="Arial" w:cs="Arial"/>
          <w:sz w:val="22"/>
          <w:szCs w:val="22"/>
        </w:rPr>
        <w:t>to evidence contacts by individual services and Safeguarding Children team activity.</w:t>
      </w:r>
    </w:p>
    <w:p w:rsidR="00023AE6" w:rsidRDefault="00023AE6" w:rsidP="00777D83">
      <w:pPr>
        <w:spacing w:line="276" w:lineRule="auto"/>
        <w:jc w:val="both"/>
        <w:rPr>
          <w:rFonts w:ascii="Arial" w:hAnsi="Arial" w:cs="Arial"/>
          <w:sz w:val="22"/>
          <w:szCs w:val="22"/>
        </w:rPr>
      </w:pPr>
    </w:p>
    <w:p w:rsidR="00F43028" w:rsidRPr="00023AE6" w:rsidRDefault="00777D83" w:rsidP="00777D83">
      <w:pPr>
        <w:spacing w:line="276" w:lineRule="auto"/>
        <w:jc w:val="both"/>
        <w:rPr>
          <w:rFonts w:ascii="Arial" w:hAnsi="Arial" w:cs="Arial"/>
          <w:sz w:val="22"/>
          <w:szCs w:val="22"/>
        </w:rPr>
      </w:pPr>
      <w:proofErr w:type="gramStart"/>
      <w:r>
        <w:rPr>
          <w:rFonts w:ascii="Arial" w:hAnsi="Arial" w:cs="Arial"/>
          <w:sz w:val="22"/>
          <w:szCs w:val="22"/>
        </w:rPr>
        <w:t xml:space="preserve">Use </w:t>
      </w:r>
      <w:r w:rsidR="009F2CDD">
        <w:rPr>
          <w:rFonts w:ascii="Arial" w:hAnsi="Arial" w:cs="Arial"/>
          <w:sz w:val="22"/>
          <w:szCs w:val="22"/>
        </w:rPr>
        <w:t xml:space="preserve">of </w:t>
      </w:r>
      <w:r w:rsidR="00023AE6">
        <w:rPr>
          <w:rFonts w:ascii="Arial" w:hAnsi="Arial" w:cs="Arial"/>
          <w:sz w:val="22"/>
          <w:szCs w:val="22"/>
        </w:rPr>
        <w:t xml:space="preserve">data </w:t>
      </w:r>
      <w:r w:rsidR="003D1CF0" w:rsidRPr="00023AE6">
        <w:rPr>
          <w:rFonts w:ascii="Arial" w:hAnsi="Arial" w:cs="Arial"/>
          <w:sz w:val="22"/>
          <w:szCs w:val="22"/>
        </w:rPr>
        <w:t xml:space="preserve">analysis to inform </w:t>
      </w:r>
      <w:r w:rsidR="00023AE6">
        <w:rPr>
          <w:rFonts w:ascii="Arial" w:hAnsi="Arial" w:cs="Arial"/>
          <w:sz w:val="22"/>
          <w:szCs w:val="22"/>
        </w:rPr>
        <w:t xml:space="preserve">safeguarding </w:t>
      </w:r>
      <w:r w:rsidR="003D1CF0" w:rsidRPr="00023AE6">
        <w:rPr>
          <w:rFonts w:ascii="Arial" w:hAnsi="Arial" w:cs="Arial"/>
          <w:sz w:val="22"/>
          <w:szCs w:val="22"/>
        </w:rPr>
        <w:t>service prio</w:t>
      </w:r>
      <w:r w:rsidR="00023AE6" w:rsidRPr="00023AE6">
        <w:rPr>
          <w:rFonts w:ascii="Arial" w:hAnsi="Arial" w:cs="Arial"/>
          <w:sz w:val="22"/>
          <w:szCs w:val="22"/>
        </w:rPr>
        <w:t>ri</w:t>
      </w:r>
      <w:r>
        <w:rPr>
          <w:rFonts w:ascii="Arial" w:hAnsi="Arial" w:cs="Arial"/>
          <w:sz w:val="22"/>
          <w:szCs w:val="22"/>
        </w:rPr>
        <w:t xml:space="preserve">ties for training and </w:t>
      </w:r>
      <w:r w:rsidR="003D1CF0" w:rsidRPr="00023AE6">
        <w:rPr>
          <w:rFonts w:ascii="Arial" w:hAnsi="Arial" w:cs="Arial"/>
          <w:sz w:val="22"/>
          <w:szCs w:val="22"/>
        </w:rPr>
        <w:t>supervision</w:t>
      </w:r>
      <w:r w:rsidR="00023AE6">
        <w:rPr>
          <w:rFonts w:ascii="Arial" w:hAnsi="Arial" w:cs="Arial"/>
          <w:sz w:val="22"/>
          <w:szCs w:val="22"/>
        </w:rPr>
        <w:t>.</w:t>
      </w:r>
      <w:proofErr w:type="gramEnd"/>
      <w:r w:rsidR="003D1CF0" w:rsidRPr="00023AE6">
        <w:rPr>
          <w:rFonts w:ascii="Arial" w:hAnsi="Arial" w:cs="Arial"/>
          <w:sz w:val="22"/>
          <w:szCs w:val="22"/>
        </w:rPr>
        <w:t xml:space="preserve">  </w:t>
      </w:r>
    </w:p>
    <w:p w:rsidR="00023AE6" w:rsidRDefault="00023AE6" w:rsidP="00CE218B">
      <w:pPr>
        <w:spacing w:line="276" w:lineRule="auto"/>
        <w:ind w:left="426"/>
        <w:jc w:val="both"/>
        <w:rPr>
          <w:rFonts w:ascii="Arial" w:hAnsi="Arial" w:cs="Arial"/>
          <w:b/>
          <w:sz w:val="22"/>
          <w:szCs w:val="22"/>
        </w:rPr>
      </w:pPr>
    </w:p>
    <w:p w:rsidR="00876E0F" w:rsidRDefault="00876E0F" w:rsidP="00CE218B">
      <w:pPr>
        <w:spacing w:line="276" w:lineRule="auto"/>
        <w:ind w:left="426"/>
        <w:jc w:val="both"/>
        <w:rPr>
          <w:rFonts w:ascii="Arial" w:hAnsi="Arial" w:cs="Arial"/>
          <w:b/>
          <w:sz w:val="22"/>
          <w:szCs w:val="22"/>
        </w:rPr>
      </w:pPr>
    </w:p>
    <w:p w:rsidR="00CB7972" w:rsidRPr="00CB7972" w:rsidRDefault="004E3FBB" w:rsidP="00777D83">
      <w:pPr>
        <w:spacing w:line="276" w:lineRule="auto"/>
        <w:jc w:val="both"/>
        <w:rPr>
          <w:rFonts w:ascii="Arial" w:hAnsi="Arial" w:cs="Arial"/>
          <w:b/>
          <w:sz w:val="22"/>
          <w:szCs w:val="22"/>
        </w:rPr>
      </w:pPr>
      <w:r>
        <w:rPr>
          <w:rFonts w:ascii="Arial" w:hAnsi="Arial" w:cs="Arial"/>
          <w:b/>
          <w:sz w:val="22"/>
          <w:szCs w:val="22"/>
        </w:rPr>
        <w:t>10</w:t>
      </w:r>
      <w:r w:rsidR="00285766">
        <w:rPr>
          <w:rFonts w:ascii="Arial" w:hAnsi="Arial" w:cs="Arial"/>
          <w:b/>
          <w:sz w:val="22"/>
          <w:szCs w:val="22"/>
        </w:rPr>
        <w:t xml:space="preserve">.2 </w:t>
      </w:r>
      <w:r w:rsidR="00CB7972" w:rsidRPr="00CB7972">
        <w:rPr>
          <w:rFonts w:ascii="Arial" w:hAnsi="Arial" w:cs="Arial"/>
          <w:b/>
          <w:sz w:val="22"/>
          <w:szCs w:val="22"/>
        </w:rPr>
        <w:t>Group Supervision</w:t>
      </w:r>
    </w:p>
    <w:p w:rsidR="00644D90" w:rsidRDefault="00644D90" w:rsidP="00644D90">
      <w:pPr>
        <w:ind w:firstLine="360"/>
        <w:jc w:val="both"/>
        <w:rPr>
          <w:rFonts w:ascii="Arial" w:hAnsi="Arial" w:cs="Arial"/>
          <w:sz w:val="22"/>
          <w:szCs w:val="22"/>
        </w:rPr>
      </w:pPr>
    </w:p>
    <w:p w:rsidR="00CE218B" w:rsidRPr="00023AE6" w:rsidRDefault="00F43028" w:rsidP="00777D83">
      <w:pPr>
        <w:spacing w:line="276" w:lineRule="auto"/>
        <w:jc w:val="both"/>
        <w:rPr>
          <w:rFonts w:ascii="Arial" w:hAnsi="Arial" w:cs="Arial"/>
          <w:sz w:val="22"/>
          <w:szCs w:val="22"/>
        </w:rPr>
      </w:pPr>
      <w:r w:rsidRPr="00023AE6">
        <w:rPr>
          <w:rFonts w:ascii="Arial" w:hAnsi="Arial" w:cs="Arial"/>
          <w:sz w:val="22"/>
          <w:szCs w:val="22"/>
        </w:rPr>
        <w:t xml:space="preserve">The Named Nurses deliver a total of 24 child protection supervision groups across Childrens and Families services. This includes Childrens Universal Services, Family Nurse Partnership, </w:t>
      </w:r>
      <w:r w:rsidR="003D1CF0" w:rsidRPr="00023AE6">
        <w:rPr>
          <w:rFonts w:ascii="Arial" w:hAnsi="Arial" w:cs="Arial"/>
          <w:sz w:val="22"/>
          <w:szCs w:val="22"/>
        </w:rPr>
        <w:t xml:space="preserve">Oxfordshire </w:t>
      </w:r>
      <w:r w:rsidRPr="00023AE6">
        <w:rPr>
          <w:rFonts w:ascii="Arial" w:hAnsi="Arial" w:cs="Arial"/>
          <w:sz w:val="22"/>
          <w:szCs w:val="22"/>
        </w:rPr>
        <w:t>PCAMHS and the Highfield</w:t>
      </w:r>
      <w:r w:rsidR="003D1CF0" w:rsidRPr="00023AE6">
        <w:rPr>
          <w:rFonts w:ascii="Arial" w:hAnsi="Arial" w:cs="Arial"/>
          <w:sz w:val="22"/>
          <w:szCs w:val="22"/>
        </w:rPr>
        <w:t xml:space="preserve"> Inpatient Unit.</w:t>
      </w:r>
    </w:p>
    <w:p w:rsidR="00CB7972" w:rsidRPr="00023AE6" w:rsidRDefault="00CB7972" w:rsidP="00023AE6">
      <w:pPr>
        <w:spacing w:line="276" w:lineRule="auto"/>
        <w:jc w:val="both"/>
        <w:rPr>
          <w:rFonts w:ascii="Arial" w:hAnsi="Arial" w:cs="Arial"/>
          <w:sz w:val="22"/>
          <w:szCs w:val="22"/>
        </w:rPr>
      </w:pPr>
    </w:p>
    <w:p w:rsidR="00B6717C" w:rsidRPr="00F43028" w:rsidRDefault="003D1CF0" w:rsidP="00777D83">
      <w:pPr>
        <w:spacing w:line="276" w:lineRule="auto"/>
        <w:jc w:val="both"/>
        <w:rPr>
          <w:rFonts w:ascii="Arial" w:hAnsi="Arial" w:cs="Arial"/>
          <w:sz w:val="22"/>
          <w:szCs w:val="22"/>
        </w:rPr>
      </w:pPr>
      <w:r>
        <w:rPr>
          <w:rFonts w:ascii="Arial" w:hAnsi="Arial" w:cs="Arial"/>
          <w:sz w:val="22"/>
          <w:szCs w:val="22"/>
        </w:rPr>
        <w:t>E</w:t>
      </w:r>
      <w:r w:rsidR="00B6717C" w:rsidRPr="00F43028">
        <w:rPr>
          <w:rFonts w:ascii="Arial" w:hAnsi="Arial" w:cs="Arial"/>
          <w:sz w:val="22"/>
          <w:szCs w:val="22"/>
        </w:rPr>
        <w:t xml:space="preserve">valuation </w:t>
      </w:r>
      <w:r>
        <w:rPr>
          <w:rFonts w:ascii="Arial" w:hAnsi="Arial" w:cs="Arial"/>
          <w:sz w:val="22"/>
          <w:szCs w:val="22"/>
        </w:rPr>
        <w:t xml:space="preserve">of the supervision </w:t>
      </w:r>
      <w:r w:rsidR="00767A6A">
        <w:rPr>
          <w:rFonts w:ascii="Arial" w:hAnsi="Arial" w:cs="Arial"/>
          <w:sz w:val="22"/>
          <w:szCs w:val="22"/>
        </w:rPr>
        <w:t xml:space="preserve">provided to Childrens Universal Services and FNP </w:t>
      </w:r>
      <w:r w:rsidR="00F43028" w:rsidRPr="00767A6A">
        <w:rPr>
          <w:rFonts w:ascii="Arial" w:hAnsi="Arial" w:cs="Arial"/>
          <w:sz w:val="22"/>
          <w:szCs w:val="22"/>
        </w:rPr>
        <w:t>was completed in</w:t>
      </w:r>
      <w:r w:rsidR="00767A6A">
        <w:rPr>
          <w:rFonts w:ascii="Arial" w:hAnsi="Arial" w:cs="Arial"/>
          <w:sz w:val="22"/>
          <w:szCs w:val="22"/>
        </w:rPr>
        <w:t xml:space="preserve"> February – April 2013. This </w:t>
      </w:r>
      <w:r w:rsidR="00B6717C" w:rsidRPr="00F43028">
        <w:rPr>
          <w:rFonts w:ascii="Arial" w:hAnsi="Arial" w:cs="Arial"/>
          <w:sz w:val="22"/>
          <w:szCs w:val="22"/>
        </w:rPr>
        <w:t xml:space="preserve">has provided evidence that practitioners place a high degree of value on their Child protection supervision sessions, and can evidence the impact on their safeguarding practice as a result of this. </w:t>
      </w:r>
    </w:p>
    <w:p w:rsidR="00767A6A" w:rsidRDefault="00767A6A" w:rsidP="00777D83">
      <w:pPr>
        <w:ind w:left="360"/>
        <w:jc w:val="both"/>
        <w:outlineLvl w:val="0"/>
        <w:rPr>
          <w:rFonts w:ascii="Arial" w:hAnsi="Arial" w:cs="Arial"/>
          <w:sz w:val="22"/>
          <w:szCs w:val="22"/>
        </w:rPr>
      </w:pPr>
    </w:p>
    <w:p w:rsidR="00767A6A" w:rsidRDefault="00023AE6" w:rsidP="00777D83">
      <w:pPr>
        <w:jc w:val="both"/>
        <w:outlineLvl w:val="0"/>
        <w:rPr>
          <w:rFonts w:ascii="Arial" w:hAnsi="Arial" w:cs="Arial"/>
          <w:color w:val="FF0000"/>
          <w:sz w:val="22"/>
          <w:szCs w:val="22"/>
        </w:rPr>
      </w:pPr>
      <w:r w:rsidRPr="007C36F9">
        <w:rPr>
          <w:rFonts w:ascii="Arial" w:hAnsi="Arial" w:cs="Arial"/>
          <w:sz w:val="22"/>
          <w:szCs w:val="22"/>
        </w:rPr>
        <w:t xml:space="preserve">Group child protection supervision is </w:t>
      </w:r>
      <w:r>
        <w:rPr>
          <w:rFonts w:ascii="Arial" w:hAnsi="Arial" w:cs="Arial"/>
          <w:sz w:val="22"/>
          <w:szCs w:val="22"/>
        </w:rPr>
        <w:t xml:space="preserve">also </w:t>
      </w:r>
      <w:r w:rsidRPr="007C36F9">
        <w:rPr>
          <w:rFonts w:ascii="Arial" w:hAnsi="Arial" w:cs="Arial"/>
          <w:sz w:val="22"/>
          <w:szCs w:val="22"/>
        </w:rPr>
        <w:t xml:space="preserve">undertaken </w:t>
      </w:r>
      <w:r>
        <w:rPr>
          <w:rFonts w:ascii="Arial" w:hAnsi="Arial" w:cs="Arial"/>
          <w:sz w:val="22"/>
          <w:szCs w:val="22"/>
        </w:rPr>
        <w:t xml:space="preserve">for Oxfordshire and Buckinghamshire Addiction </w:t>
      </w:r>
      <w:r w:rsidRPr="00A43CE5">
        <w:rPr>
          <w:rFonts w:ascii="Arial" w:hAnsi="Arial" w:cs="Arial"/>
          <w:sz w:val="22"/>
          <w:szCs w:val="22"/>
        </w:rPr>
        <w:t xml:space="preserve">Services and </w:t>
      </w:r>
      <w:r w:rsidR="009F2CDD">
        <w:rPr>
          <w:rFonts w:ascii="Arial" w:hAnsi="Arial" w:cs="Arial"/>
          <w:sz w:val="22"/>
          <w:szCs w:val="22"/>
        </w:rPr>
        <w:t xml:space="preserve">the </w:t>
      </w:r>
      <w:r w:rsidRPr="00A43CE5">
        <w:rPr>
          <w:rFonts w:ascii="Arial" w:hAnsi="Arial" w:cs="Arial"/>
          <w:sz w:val="22"/>
          <w:szCs w:val="22"/>
        </w:rPr>
        <w:t>Complex Needs</w:t>
      </w:r>
      <w:r w:rsidR="008C176C" w:rsidRPr="00A43CE5">
        <w:rPr>
          <w:rFonts w:ascii="Arial" w:hAnsi="Arial" w:cs="Arial"/>
          <w:sz w:val="22"/>
          <w:szCs w:val="22"/>
        </w:rPr>
        <w:t xml:space="preserve"> </w:t>
      </w:r>
      <w:r w:rsidR="009F2CDD">
        <w:rPr>
          <w:rFonts w:ascii="Arial" w:hAnsi="Arial" w:cs="Arial"/>
          <w:sz w:val="22"/>
          <w:szCs w:val="22"/>
        </w:rPr>
        <w:t xml:space="preserve">Service </w:t>
      </w:r>
      <w:r w:rsidR="008C176C" w:rsidRPr="00A43CE5">
        <w:rPr>
          <w:rFonts w:ascii="Arial" w:hAnsi="Arial" w:cs="Arial"/>
          <w:sz w:val="22"/>
          <w:szCs w:val="22"/>
        </w:rPr>
        <w:t>in Oxfordshire</w:t>
      </w:r>
      <w:r w:rsidRPr="00767A6A">
        <w:rPr>
          <w:rFonts w:ascii="Arial" w:hAnsi="Arial" w:cs="Arial"/>
          <w:color w:val="FF0000"/>
          <w:sz w:val="22"/>
          <w:szCs w:val="22"/>
        </w:rPr>
        <w:t xml:space="preserve">. </w:t>
      </w:r>
    </w:p>
    <w:p w:rsidR="00767A6A" w:rsidRPr="008C176C" w:rsidRDefault="00023AE6" w:rsidP="00777D83">
      <w:pPr>
        <w:ind w:left="360"/>
        <w:jc w:val="both"/>
        <w:outlineLvl w:val="0"/>
        <w:rPr>
          <w:rFonts w:ascii="Arial" w:hAnsi="Arial" w:cs="Arial"/>
          <w:color w:val="FF0000"/>
          <w:sz w:val="22"/>
          <w:szCs w:val="22"/>
        </w:rPr>
      </w:pPr>
      <w:r w:rsidRPr="00767A6A">
        <w:rPr>
          <w:rFonts w:ascii="Arial" w:hAnsi="Arial" w:cs="Arial"/>
          <w:color w:val="FF0000"/>
          <w:sz w:val="22"/>
          <w:szCs w:val="22"/>
        </w:rPr>
        <w:t xml:space="preserve"> </w:t>
      </w:r>
    </w:p>
    <w:p w:rsidR="001831DC" w:rsidRPr="008C176C" w:rsidRDefault="00767A6A" w:rsidP="00777D83">
      <w:pPr>
        <w:jc w:val="both"/>
        <w:outlineLvl w:val="0"/>
        <w:rPr>
          <w:rFonts w:ascii="Arial" w:hAnsi="Arial" w:cs="Arial"/>
          <w:b/>
          <w:sz w:val="22"/>
          <w:szCs w:val="22"/>
        </w:rPr>
      </w:pPr>
      <w:r w:rsidRPr="008C176C">
        <w:rPr>
          <w:rFonts w:ascii="Arial" w:hAnsi="Arial" w:cs="Arial"/>
          <w:b/>
          <w:sz w:val="22"/>
          <w:szCs w:val="22"/>
        </w:rPr>
        <w:t>Further actions to be undertaken in 2013/14</w:t>
      </w:r>
    </w:p>
    <w:p w:rsidR="008C176C" w:rsidRDefault="008C176C" w:rsidP="00777D83">
      <w:pPr>
        <w:jc w:val="both"/>
        <w:outlineLvl w:val="0"/>
        <w:rPr>
          <w:rFonts w:ascii="Arial" w:hAnsi="Arial" w:cs="Arial"/>
          <w:sz w:val="22"/>
          <w:szCs w:val="22"/>
        </w:rPr>
      </w:pPr>
      <w:r>
        <w:rPr>
          <w:rFonts w:ascii="Arial" w:hAnsi="Arial" w:cs="Arial"/>
          <w:sz w:val="22"/>
          <w:szCs w:val="22"/>
        </w:rPr>
        <w:t xml:space="preserve">To extend supervision to Buckinghamshire Complex </w:t>
      </w:r>
      <w:proofErr w:type="gramStart"/>
      <w:r>
        <w:rPr>
          <w:rFonts w:ascii="Arial" w:hAnsi="Arial" w:cs="Arial"/>
          <w:sz w:val="22"/>
          <w:szCs w:val="22"/>
        </w:rPr>
        <w:t>Needs</w:t>
      </w:r>
      <w:proofErr w:type="gramEnd"/>
      <w:r>
        <w:rPr>
          <w:rFonts w:ascii="Arial" w:hAnsi="Arial" w:cs="Arial"/>
          <w:sz w:val="22"/>
          <w:szCs w:val="22"/>
        </w:rPr>
        <w:t xml:space="preserve"> service. </w:t>
      </w:r>
    </w:p>
    <w:p w:rsidR="00023AE6" w:rsidRPr="0009759C" w:rsidRDefault="00767A6A" w:rsidP="00777D83">
      <w:pPr>
        <w:jc w:val="both"/>
        <w:outlineLvl w:val="0"/>
        <w:rPr>
          <w:rFonts w:ascii="Arial" w:hAnsi="Arial" w:cs="Arial"/>
          <w:sz w:val="22"/>
          <w:szCs w:val="22"/>
        </w:rPr>
      </w:pPr>
      <w:r>
        <w:rPr>
          <w:rFonts w:ascii="Arial" w:hAnsi="Arial" w:cs="Arial"/>
          <w:sz w:val="22"/>
          <w:szCs w:val="22"/>
        </w:rPr>
        <w:t>To extend evaluation of group supervision to all groups</w:t>
      </w:r>
    </w:p>
    <w:p w:rsidR="00023AE6" w:rsidRDefault="00023AE6" w:rsidP="00023AE6">
      <w:pPr>
        <w:ind w:left="360"/>
        <w:jc w:val="both"/>
        <w:outlineLvl w:val="0"/>
        <w:rPr>
          <w:rFonts w:ascii="Arial" w:hAnsi="Arial" w:cs="Arial"/>
          <w:b/>
        </w:rPr>
      </w:pPr>
    </w:p>
    <w:p w:rsidR="00CE218B" w:rsidRPr="00023AE6" w:rsidRDefault="004E3FBB" w:rsidP="00777D83">
      <w:pPr>
        <w:jc w:val="both"/>
        <w:outlineLvl w:val="0"/>
        <w:rPr>
          <w:rFonts w:ascii="Arial" w:hAnsi="Arial" w:cs="Arial"/>
          <w:b/>
        </w:rPr>
      </w:pPr>
      <w:r>
        <w:rPr>
          <w:rFonts w:ascii="Arial" w:hAnsi="Arial" w:cs="Arial"/>
          <w:b/>
        </w:rPr>
        <w:t>11</w:t>
      </w:r>
      <w:r w:rsidR="008C176C">
        <w:rPr>
          <w:rFonts w:ascii="Arial" w:hAnsi="Arial" w:cs="Arial"/>
          <w:b/>
        </w:rPr>
        <w:t>. Safeguarding Children a</w:t>
      </w:r>
      <w:r w:rsidR="00CE218B" w:rsidRPr="00023AE6">
        <w:rPr>
          <w:rFonts w:ascii="Arial" w:hAnsi="Arial" w:cs="Arial"/>
          <w:b/>
        </w:rPr>
        <w:t>udit</w:t>
      </w:r>
      <w:r w:rsidR="008C176C">
        <w:rPr>
          <w:rFonts w:ascii="Arial" w:hAnsi="Arial" w:cs="Arial"/>
          <w:b/>
        </w:rPr>
        <w:t xml:space="preserve"> work.</w:t>
      </w:r>
    </w:p>
    <w:p w:rsidR="00023AE6" w:rsidRDefault="00023AE6" w:rsidP="00CE218B">
      <w:pPr>
        <w:spacing w:line="276" w:lineRule="auto"/>
        <w:ind w:left="426"/>
        <w:jc w:val="both"/>
        <w:rPr>
          <w:rFonts w:ascii="Arial" w:hAnsi="Arial" w:cs="Arial"/>
          <w:sz w:val="22"/>
          <w:szCs w:val="22"/>
        </w:rPr>
      </w:pPr>
    </w:p>
    <w:p w:rsidR="00F75A4D" w:rsidRDefault="00F75A4D" w:rsidP="00777D83">
      <w:pPr>
        <w:spacing w:line="276" w:lineRule="auto"/>
        <w:jc w:val="both"/>
        <w:rPr>
          <w:rFonts w:ascii="Arial" w:hAnsi="Arial" w:cs="Arial"/>
          <w:sz w:val="22"/>
          <w:szCs w:val="22"/>
        </w:rPr>
      </w:pPr>
      <w:r w:rsidRPr="00F75A4D">
        <w:rPr>
          <w:rFonts w:ascii="Arial" w:hAnsi="Arial" w:cs="Arial"/>
          <w:sz w:val="22"/>
          <w:szCs w:val="22"/>
        </w:rPr>
        <w:t xml:space="preserve">During 2012/13 the safeguarding service increased audit and supervision activity to support frontline staff and </w:t>
      </w:r>
      <w:r w:rsidR="009F2CDD">
        <w:rPr>
          <w:rFonts w:ascii="Arial" w:hAnsi="Arial" w:cs="Arial"/>
          <w:sz w:val="22"/>
          <w:szCs w:val="22"/>
        </w:rPr>
        <w:t xml:space="preserve">to </w:t>
      </w:r>
      <w:r w:rsidRPr="00F75A4D">
        <w:rPr>
          <w:rFonts w:ascii="Arial" w:hAnsi="Arial" w:cs="Arial"/>
          <w:sz w:val="22"/>
          <w:szCs w:val="22"/>
        </w:rPr>
        <w:t xml:space="preserve">provide assurance of safeguarding practice. This was reported to the Trust safeguarding committee and LSCBs through Section 11 audits and single agency audit reports.    </w:t>
      </w:r>
    </w:p>
    <w:p w:rsidR="00023AE6" w:rsidRDefault="008C176C" w:rsidP="00CE218B">
      <w:pPr>
        <w:spacing w:line="276" w:lineRule="auto"/>
        <w:ind w:left="426"/>
        <w:jc w:val="both"/>
        <w:rPr>
          <w:rFonts w:ascii="Arial" w:hAnsi="Arial" w:cs="Arial"/>
          <w:sz w:val="22"/>
          <w:szCs w:val="22"/>
        </w:rPr>
      </w:pPr>
      <w:r>
        <w:rPr>
          <w:rFonts w:ascii="Arial" w:hAnsi="Arial" w:cs="Arial"/>
          <w:sz w:val="22"/>
          <w:szCs w:val="22"/>
        </w:rPr>
        <w:t xml:space="preserve"> </w:t>
      </w:r>
    </w:p>
    <w:p w:rsidR="00722928" w:rsidRDefault="008C176C" w:rsidP="00777D83">
      <w:pPr>
        <w:spacing w:line="276" w:lineRule="auto"/>
        <w:jc w:val="both"/>
        <w:rPr>
          <w:rFonts w:ascii="Arial" w:hAnsi="Arial" w:cs="Arial"/>
          <w:sz w:val="22"/>
          <w:szCs w:val="22"/>
        </w:rPr>
      </w:pPr>
      <w:r>
        <w:rPr>
          <w:rFonts w:ascii="Arial" w:hAnsi="Arial" w:cs="Arial"/>
          <w:sz w:val="22"/>
          <w:szCs w:val="22"/>
        </w:rPr>
        <w:t>Audits completed:</w:t>
      </w:r>
    </w:p>
    <w:p w:rsidR="00722928" w:rsidRDefault="00722928" w:rsidP="008C176C">
      <w:pPr>
        <w:pStyle w:val="ListParagraph"/>
        <w:numPr>
          <w:ilvl w:val="0"/>
          <w:numId w:val="22"/>
        </w:numPr>
        <w:jc w:val="both"/>
        <w:rPr>
          <w:rFonts w:ascii="Arial" w:eastAsia="Times New Roman" w:hAnsi="Arial" w:cs="Arial"/>
        </w:rPr>
      </w:pPr>
      <w:r w:rsidRPr="008C176C">
        <w:rPr>
          <w:rFonts w:ascii="Arial" w:eastAsia="Times New Roman" w:hAnsi="Arial" w:cs="Arial"/>
        </w:rPr>
        <w:t xml:space="preserve">Individual Case Supervision </w:t>
      </w:r>
      <w:r w:rsidR="008C176C">
        <w:rPr>
          <w:rFonts w:ascii="Arial" w:eastAsia="Times New Roman" w:hAnsi="Arial" w:cs="Arial"/>
        </w:rPr>
        <w:t>i</w:t>
      </w:r>
      <w:r w:rsidRPr="008C176C">
        <w:rPr>
          <w:rFonts w:ascii="Arial" w:eastAsia="Times New Roman" w:hAnsi="Arial" w:cs="Arial"/>
        </w:rPr>
        <w:t>ncluding a Review of the Clinical Record for all Health Visitors, School Health Nurses and Locality Team Leaders (who held a clinical case load) within Childrens Universal Services across Oxfordshire.</w:t>
      </w:r>
    </w:p>
    <w:p w:rsidR="00DE09E0" w:rsidRPr="008C176C" w:rsidRDefault="00DE09E0" w:rsidP="008C176C">
      <w:pPr>
        <w:pStyle w:val="ListParagraph"/>
        <w:numPr>
          <w:ilvl w:val="0"/>
          <w:numId w:val="22"/>
        </w:numPr>
        <w:jc w:val="both"/>
        <w:rPr>
          <w:rFonts w:ascii="Arial" w:eastAsia="Times New Roman" w:hAnsi="Arial" w:cs="Arial"/>
        </w:rPr>
      </w:pPr>
      <w:r>
        <w:rPr>
          <w:rFonts w:ascii="Arial" w:eastAsia="Times New Roman" w:hAnsi="Arial" w:cs="Arial"/>
        </w:rPr>
        <w:t>Safeguarding Children Reviews within Community Children Nursing Service.</w:t>
      </w:r>
    </w:p>
    <w:p w:rsidR="00023AE6" w:rsidRPr="008C176C" w:rsidRDefault="00722928" w:rsidP="00023AE6">
      <w:pPr>
        <w:pStyle w:val="ListParagraph"/>
        <w:numPr>
          <w:ilvl w:val="0"/>
          <w:numId w:val="22"/>
        </w:numPr>
        <w:jc w:val="both"/>
        <w:rPr>
          <w:rFonts w:ascii="Arial" w:eastAsia="Times New Roman" w:hAnsi="Arial" w:cs="Arial"/>
        </w:rPr>
      </w:pPr>
      <w:r w:rsidRPr="008C176C">
        <w:rPr>
          <w:rFonts w:ascii="Arial" w:eastAsia="Times New Roman" w:hAnsi="Arial" w:cs="Arial"/>
        </w:rPr>
        <w:t xml:space="preserve">Safeguarding Reviews within Community CAMHs teams, this was piloted in Salisbury CAMHs and roll out across all Community CAMHs teams will occur in 2013/14 </w:t>
      </w:r>
    </w:p>
    <w:p w:rsidR="005F354F" w:rsidRPr="008C176C" w:rsidRDefault="00375B6E" w:rsidP="008C176C">
      <w:pPr>
        <w:pStyle w:val="ListParagraph"/>
        <w:numPr>
          <w:ilvl w:val="0"/>
          <w:numId w:val="22"/>
        </w:numPr>
        <w:jc w:val="both"/>
        <w:rPr>
          <w:rFonts w:ascii="Arial" w:eastAsia="Times New Roman" w:hAnsi="Arial" w:cs="Arial"/>
        </w:rPr>
      </w:pPr>
      <w:r w:rsidRPr="008C176C">
        <w:rPr>
          <w:rFonts w:ascii="Arial" w:eastAsia="Times New Roman" w:hAnsi="Arial" w:cs="Arial"/>
        </w:rPr>
        <w:t xml:space="preserve">LSCB Multi- agency audit work is also completed </w:t>
      </w:r>
      <w:r w:rsidR="00651EB5" w:rsidRPr="008C176C">
        <w:rPr>
          <w:rFonts w:ascii="Arial" w:eastAsia="Times New Roman" w:hAnsi="Arial" w:cs="Arial"/>
        </w:rPr>
        <w:t xml:space="preserve">in partnership </w:t>
      </w:r>
      <w:r w:rsidR="000D58E1" w:rsidRPr="008C176C">
        <w:rPr>
          <w:rFonts w:ascii="Arial" w:eastAsia="Times New Roman" w:hAnsi="Arial" w:cs="Arial"/>
        </w:rPr>
        <w:t>with other</w:t>
      </w:r>
      <w:r w:rsidR="00651EB5" w:rsidRPr="008C176C">
        <w:rPr>
          <w:rFonts w:ascii="Arial" w:eastAsia="Times New Roman" w:hAnsi="Arial" w:cs="Arial"/>
        </w:rPr>
        <w:t xml:space="preserve"> agencies.</w:t>
      </w:r>
    </w:p>
    <w:p w:rsidR="001831DC" w:rsidRDefault="00177849" w:rsidP="001831DC">
      <w:pPr>
        <w:spacing w:line="276" w:lineRule="auto"/>
        <w:jc w:val="both"/>
        <w:rPr>
          <w:rFonts w:ascii="Arial" w:hAnsi="Arial" w:cs="Arial"/>
          <w:color w:val="000000"/>
          <w:sz w:val="22"/>
          <w:szCs w:val="22"/>
          <w:lang w:val="en-GB" w:eastAsia="en-GB"/>
        </w:rPr>
      </w:pPr>
      <w:r w:rsidRPr="007C36F9">
        <w:rPr>
          <w:rFonts w:ascii="Arial" w:hAnsi="Arial" w:cs="Arial"/>
          <w:color w:val="000000"/>
          <w:sz w:val="22"/>
          <w:szCs w:val="22"/>
          <w:lang w:val="en-GB" w:eastAsia="en-GB"/>
        </w:rPr>
        <w:t xml:space="preserve">Themes and action planning identified through service audits or training/supervision by Named Nurses </w:t>
      </w:r>
      <w:r w:rsidR="00FA2B56" w:rsidRPr="007C36F9">
        <w:rPr>
          <w:rFonts w:ascii="Arial" w:hAnsi="Arial" w:cs="Arial"/>
          <w:color w:val="000000"/>
          <w:sz w:val="22"/>
          <w:szCs w:val="22"/>
          <w:lang w:val="en-GB" w:eastAsia="en-GB"/>
        </w:rPr>
        <w:t xml:space="preserve">are shared within Divisional Operational and Governance groups and </w:t>
      </w:r>
      <w:r w:rsidRPr="007C36F9">
        <w:rPr>
          <w:rFonts w:ascii="Arial" w:hAnsi="Arial" w:cs="Arial"/>
          <w:color w:val="000000"/>
          <w:sz w:val="22"/>
          <w:szCs w:val="22"/>
          <w:lang w:val="en-GB" w:eastAsia="en-GB"/>
        </w:rPr>
        <w:t xml:space="preserve">reported to </w:t>
      </w:r>
      <w:r w:rsidR="005F354F" w:rsidRPr="007C36F9">
        <w:rPr>
          <w:rFonts w:ascii="Arial" w:hAnsi="Arial" w:cs="Arial"/>
          <w:color w:val="000000"/>
          <w:sz w:val="22"/>
          <w:szCs w:val="22"/>
          <w:lang w:val="en-GB" w:eastAsia="en-GB"/>
        </w:rPr>
        <w:t>Safeguarding Committee</w:t>
      </w:r>
      <w:r w:rsidRPr="007C36F9">
        <w:rPr>
          <w:rFonts w:ascii="Arial" w:hAnsi="Arial" w:cs="Arial"/>
          <w:color w:val="000000"/>
          <w:sz w:val="22"/>
          <w:szCs w:val="22"/>
          <w:lang w:val="en-GB" w:eastAsia="en-GB"/>
        </w:rPr>
        <w:t>.</w:t>
      </w:r>
      <w:r w:rsidR="00C54B54">
        <w:rPr>
          <w:rFonts w:ascii="Arial" w:hAnsi="Arial" w:cs="Arial"/>
          <w:color w:val="000000"/>
          <w:sz w:val="22"/>
          <w:szCs w:val="22"/>
          <w:lang w:val="en-GB" w:eastAsia="en-GB"/>
        </w:rPr>
        <w:t xml:space="preserve"> Audit programme will continue in 2013/14. </w:t>
      </w:r>
    </w:p>
    <w:p w:rsidR="00CA20D5" w:rsidRDefault="00CA20D5" w:rsidP="001831DC">
      <w:pPr>
        <w:spacing w:line="276" w:lineRule="auto"/>
        <w:jc w:val="both"/>
        <w:rPr>
          <w:rFonts w:ascii="Arial" w:hAnsi="Arial" w:cs="Arial"/>
          <w:b/>
          <w:lang w:val="en-GB"/>
        </w:rPr>
      </w:pPr>
    </w:p>
    <w:p w:rsidR="00023AE6" w:rsidRPr="001831DC" w:rsidRDefault="008C176C" w:rsidP="001831DC">
      <w:pPr>
        <w:spacing w:line="276" w:lineRule="auto"/>
        <w:jc w:val="both"/>
        <w:rPr>
          <w:rFonts w:ascii="Arial" w:hAnsi="Arial" w:cs="Arial"/>
          <w:color w:val="000000"/>
          <w:sz w:val="22"/>
          <w:szCs w:val="22"/>
          <w:lang w:val="en-GB" w:eastAsia="en-GB"/>
        </w:rPr>
      </w:pPr>
      <w:r>
        <w:rPr>
          <w:rFonts w:ascii="Arial" w:hAnsi="Arial" w:cs="Arial"/>
          <w:b/>
          <w:lang w:val="en-GB"/>
        </w:rPr>
        <w:t>1</w:t>
      </w:r>
      <w:r w:rsidR="004E3FBB">
        <w:rPr>
          <w:rFonts w:ascii="Arial" w:hAnsi="Arial" w:cs="Arial"/>
          <w:b/>
          <w:lang w:val="en-GB"/>
        </w:rPr>
        <w:t>2</w:t>
      </w:r>
      <w:r>
        <w:rPr>
          <w:rFonts w:ascii="Arial" w:hAnsi="Arial" w:cs="Arial"/>
          <w:b/>
          <w:lang w:val="en-GB"/>
        </w:rPr>
        <w:t xml:space="preserve">. </w:t>
      </w:r>
      <w:r w:rsidR="00CE218B" w:rsidRPr="00023AE6">
        <w:rPr>
          <w:rFonts w:ascii="Arial" w:hAnsi="Arial" w:cs="Arial"/>
          <w:b/>
          <w:lang w:val="en-GB"/>
        </w:rPr>
        <w:t xml:space="preserve">Safer Recruitment </w:t>
      </w:r>
    </w:p>
    <w:p w:rsidR="00023AE6" w:rsidRDefault="00023AE6" w:rsidP="00023AE6">
      <w:pPr>
        <w:autoSpaceDE w:val="0"/>
        <w:autoSpaceDN w:val="0"/>
        <w:adjustRightInd w:val="0"/>
        <w:ind w:left="66"/>
        <w:jc w:val="both"/>
        <w:rPr>
          <w:rFonts w:ascii="Arial" w:hAnsi="Arial" w:cs="Arial"/>
          <w:highlight w:val="yellow"/>
          <w:lang w:val="en-GB"/>
        </w:rPr>
      </w:pPr>
    </w:p>
    <w:p w:rsidR="007C640A" w:rsidRPr="00DF50DB" w:rsidRDefault="007C640A" w:rsidP="00777D83">
      <w:pPr>
        <w:autoSpaceDE w:val="0"/>
        <w:autoSpaceDN w:val="0"/>
        <w:adjustRightInd w:val="0"/>
        <w:jc w:val="both"/>
        <w:rPr>
          <w:rFonts w:ascii="Arial" w:hAnsi="Arial" w:cs="Arial"/>
          <w:color w:val="000000"/>
          <w:sz w:val="22"/>
          <w:szCs w:val="22"/>
          <w:lang w:val="en-GB" w:eastAsia="en-GB"/>
        </w:rPr>
      </w:pPr>
      <w:r w:rsidRPr="00DF50DB">
        <w:rPr>
          <w:rFonts w:ascii="Arial" w:hAnsi="Arial" w:cs="Arial"/>
          <w:color w:val="000000"/>
          <w:sz w:val="22"/>
          <w:szCs w:val="22"/>
          <w:lang w:val="en-GB" w:eastAsia="en-GB"/>
        </w:rPr>
        <w:t>The Disclosure and Barring Service (DBS) launched on the 1 December 2012 and merges the services previously provided by Criminal Records Bureau (CRB) and the Independent Safeguarding Authority (ISA)</w:t>
      </w:r>
    </w:p>
    <w:p w:rsidR="007C640A" w:rsidRPr="00DF50DB" w:rsidRDefault="007C640A" w:rsidP="00876E0F">
      <w:pPr>
        <w:shd w:val="clear" w:color="auto" w:fill="FFFFFF"/>
        <w:spacing w:before="100" w:beforeAutospacing="1" w:after="225"/>
        <w:jc w:val="both"/>
        <w:rPr>
          <w:rFonts w:ascii="Arial" w:hAnsi="Arial" w:cs="Arial"/>
          <w:color w:val="000000"/>
          <w:sz w:val="22"/>
          <w:szCs w:val="22"/>
          <w:lang w:val="en-GB" w:eastAsia="en-GB"/>
        </w:rPr>
      </w:pPr>
      <w:r w:rsidRPr="00DF50DB">
        <w:rPr>
          <w:rFonts w:ascii="Arial" w:hAnsi="Arial" w:cs="Arial"/>
          <w:color w:val="000000"/>
          <w:sz w:val="22"/>
          <w:szCs w:val="22"/>
          <w:lang w:val="en-GB" w:eastAsia="en-GB"/>
        </w:rPr>
        <w:t>The primary role of the Disclosure and Barring Service (DBS) is to help employers in England and Wales make safer recruitment decisions and prevent unsuitable people from working with vulnerable groups including children.</w:t>
      </w:r>
    </w:p>
    <w:p w:rsidR="007C640A" w:rsidRPr="00DF50DB" w:rsidRDefault="007C640A" w:rsidP="00777D83">
      <w:pPr>
        <w:autoSpaceDE w:val="0"/>
        <w:autoSpaceDN w:val="0"/>
        <w:adjustRightInd w:val="0"/>
        <w:jc w:val="both"/>
        <w:rPr>
          <w:rFonts w:ascii="Arial" w:hAnsi="Arial" w:cs="Arial"/>
          <w:color w:val="000000"/>
          <w:sz w:val="22"/>
          <w:szCs w:val="22"/>
          <w:lang w:val="en-GB" w:eastAsia="en-GB"/>
        </w:rPr>
      </w:pPr>
      <w:r w:rsidRPr="00DF50DB">
        <w:rPr>
          <w:rFonts w:ascii="Arial" w:hAnsi="Arial" w:cs="Arial"/>
          <w:color w:val="000000"/>
          <w:sz w:val="22"/>
          <w:szCs w:val="22"/>
          <w:lang w:val="en-GB" w:eastAsia="en-GB"/>
        </w:rPr>
        <w:t>Trust actions:</w:t>
      </w:r>
    </w:p>
    <w:p w:rsidR="007C640A" w:rsidRPr="00DF50DB" w:rsidRDefault="007C640A" w:rsidP="00023AE6">
      <w:pPr>
        <w:autoSpaceDE w:val="0"/>
        <w:autoSpaceDN w:val="0"/>
        <w:adjustRightInd w:val="0"/>
        <w:ind w:left="66"/>
        <w:jc w:val="both"/>
        <w:rPr>
          <w:rFonts w:ascii="Arial" w:hAnsi="Arial" w:cs="Arial"/>
          <w:color w:val="000000"/>
          <w:sz w:val="22"/>
          <w:szCs w:val="22"/>
          <w:lang w:val="en-GB" w:eastAsia="en-GB"/>
        </w:rPr>
      </w:pPr>
    </w:p>
    <w:p w:rsidR="00446EBB" w:rsidRDefault="00704620" w:rsidP="00777D83">
      <w:pPr>
        <w:spacing w:line="276" w:lineRule="auto"/>
        <w:jc w:val="both"/>
        <w:rPr>
          <w:rFonts w:ascii="Arial" w:hAnsi="Arial" w:cs="Arial"/>
          <w:color w:val="000000"/>
          <w:sz w:val="22"/>
          <w:szCs w:val="22"/>
          <w:lang w:val="en-GB" w:eastAsia="en-GB"/>
        </w:rPr>
      </w:pPr>
      <w:r w:rsidRPr="00DF50DB">
        <w:rPr>
          <w:rFonts w:ascii="Arial" w:hAnsi="Arial" w:cs="Arial"/>
          <w:color w:val="000000"/>
          <w:sz w:val="22"/>
          <w:szCs w:val="22"/>
          <w:lang w:val="en-GB" w:eastAsia="en-GB"/>
        </w:rPr>
        <w:t>CRB</w:t>
      </w:r>
      <w:r w:rsidR="009F2CDD">
        <w:rPr>
          <w:rFonts w:ascii="Arial" w:hAnsi="Arial" w:cs="Arial"/>
          <w:color w:val="000000"/>
          <w:sz w:val="22"/>
          <w:szCs w:val="22"/>
          <w:lang w:val="en-GB" w:eastAsia="en-GB"/>
        </w:rPr>
        <w:t xml:space="preserve"> checks </w:t>
      </w:r>
      <w:r w:rsidRPr="00DF50DB">
        <w:rPr>
          <w:rFonts w:ascii="Arial" w:hAnsi="Arial" w:cs="Arial"/>
          <w:color w:val="000000"/>
          <w:sz w:val="22"/>
          <w:szCs w:val="22"/>
          <w:lang w:val="en-GB" w:eastAsia="en-GB"/>
        </w:rPr>
        <w:t xml:space="preserve">are </w:t>
      </w:r>
      <w:r w:rsidR="009E4313" w:rsidRPr="00DF50DB">
        <w:rPr>
          <w:rFonts w:ascii="Arial" w:hAnsi="Arial" w:cs="Arial"/>
          <w:color w:val="000000"/>
          <w:sz w:val="22"/>
          <w:szCs w:val="22"/>
          <w:lang w:val="en-GB" w:eastAsia="en-GB"/>
        </w:rPr>
        <w:t>mandatory and form part of the wider pre</w:t>
      </w:r>
      <w:r w:rsidR="005A7A7D" w:rsidRPr="00DF50DB">
        <w:rPr>
          <w:rFonts w:ascii="Arial" w:hAnsi="Arial" w:cs="Arial"/>
          <w:color w:val="000000"/>
          <w:sz w:val="22"/>
          <w:szCs w:val="22"/>
          <w:lang w:val="en-GB" w:eastAsia="en-GB"/>
        </w:rPr>
        <w:t>-</w:t>
      </w:r>
      <w:r w:rsidR="009E4313" w:rsidRPr="00DF50DB">
        <w:rPr>
          <w:rFonts w:ascii="Arial" w:hAnsi="Arial" w:cs="Arial"/>
          <w:color w:val="000000"/>
          <w:sz w:val="22"/>
          <w:szCs w:val="22"/>
          <w:lang w:val="en-GB" w:eastAsia="en-GB"/>
        </w:rPr>
        <w:t>employment checking process which encompasses good safer recruitment practice</w:t>
      </w:r>
      <w:r w:rsidRPr="00DF50DB">
        <w:rPr>
          <w:rFonts w:ascii="Arial" w:hAnsi="Arial" w:cs="Arial"/>
          <w:color w:val="000000"/>
          <w:sz w:val="22"/>
          <w:szCs w:val="22"/>
          <w:lang w:val="en-GB" w:eastAsia="en-GB"/>
        </w:rPr>
        <w:t xml:space="preserve"> and monitored by the Recruitment team. CRB</w:t>
      </w:r>
      <w:r w:rsidR="009F2CDD">
        <w:rPr>
          <w:rFonts w:ascii="Arial" w:hAnsi="Arial" w:cs="Arial"/>
          <w:color w:val="000000"/>
          <w:sz w:val="22"/>
          <w:szCs w:val="22"/>
          <w:lang w:val="en-GB" w:eastAsia="en-GB"/>
        </w:rPr>
        <w:t xml:space="preserve"> check</w:t>
      </w:r>
      <w:r w:rsidRPr="00DF50DB">
        <w:rPr>
          <w:rFonts w:ascii="Arial" w:hAnsi="Arial" w:cs="Arial"/>
          <w:color w:val="000000"/>
          <w:sz w:val="22"/>
          <w:szCs w:val="22"/>
          <w:lang w:val="en-GB" w:eastAsia="en-GB"/>
        </w:rPr>
        <w:t>s are renewed on change of post.</w:t>
      </w:r>
      <w:r w:rsidR="00A43CE5" w:rsidRPr="00DF50DB">
        <w:rPr>
          <w:rFonts w:ascii="Arial" w:hAnsi="Arial" w:cs="Arial"/>
          <w:color w:val="000000"/>
          <w:sz w:val="22"/>
          <w:szCs w:val="22"/>
          <w:lang w:val="en-GB" w:eastAsia="en-GB"/>
        </w:rPr>
        <w:t xml:space="preserve"> </w:t>
      </w:r>
    </w:p>
    <w:p w:rsidR="00375C18" w:rsidRPr="00DF50DB" w:rsidRDefault="00375C18" w:rsidP="00777D83">
      <w:pPr>
        <w:spacing w:line="276" w:lineRule="auto"/>
        <w:jc w:val="both"/>
        <w:rPr>
          <w:rFonts w:ascii="Arial" w:hAnsi="Arial" w:cs="Arial"/>
          <w:color w:val="000000"/>
          <w:sz w:val="22"/>
          <w:szCs w:val="22"/>
          <w:lang w:val="en-GB" w:eastAsia="en-GB"/>
        </w:rPr>
      </w:pPr>
    </w:p>
    <w:p w:rsidR="00CE218B" w:rsidRDefault="00704620" w:rsidP="009D1A89">
      <w:pPr>
        <w:pStyle w:val="ListParagraph"/>
        <w:numPr>
          <w:ilvl w:val="0"/>
          <w:numId w:val="30"/>
        </w:numPr>
        <w:jc w:val="both"/>
        <w:rPr>
          <w:rFonts w:ascii="Arial" w:hAnsi="Arial" w:cs="Arial"/>
          <w:color w:val="000000"/>
          <w:lang w:val="en-GB" w:eastAsia="en-GB"/>
        </w:rPr>
      </w:pPr>
      <w:r w:rsidRPr="009D1A89">
        <w:rPr>
          <w:rFonts w:ascii="Arial" w:hAnsi="Arial" w:cs="Arial"/>
          <w:color w:val="000000"/>
          <w:lang w:val="en-GB" w:eastAsia="en-GB"/>
        </w:rPr>
        <w:t xml:space="preserve">Enhanced CRB checks are completed </w:t>
      </w:r>
      <w:r w:rsidR="00FA2B56" w:rsidRPr="009D1A89">
        <w:rPr>
          <w:rFonts w:ascii="Arial" w:hAnsi="Arial" w:cs="Arial"/>
          <w:color w:val="000000"/>
          <w:lang w:val="en-GB" w:eastAsia="en-GB"/>
        </w:rPr>
        <w:t xml:space="preserve">prior to appointment </w:t>
      </w:r>
      <w:r w:rsidRPr="009D1A89">
        <w:rPr>
          <w:rFonts w:ascii="Arial" w:hAnsi="Arial" w:cs="Arial"/>
          <w:color w:val="000000"/>
          <w:lang w:val="en-GB" w:eastAsia="en-GB"/>
        </w:rPr>
        <w:t xml:space="preserve">on all staff </w:t>
      </w:r>
      <w:proofErr w:type="gramStart"/>
      <w:r w:rsidRPr="009D1A89">
        <w:rPr>
          <w:rFonts w:ascii="Arial" w:hAnsi="Arial" w:cs="Arial"/>
          <w:color w:val="000000"/>
          <w:lang w:val="en-GB" w:eastAsia="en-GB"/>
        </w:rPr>
        <w:t>who</w:t>
      </w:r>
      <w:proofErr w:type="gramEnd"/>
      <w:r w:rsidRPr="009D1A89">
        <w:rPr>
          <w:rFonts w:ascii="Arial" w:hAnsi="Arial" w:cs="Arial"/>
          <w:color w:val="000000"/>
          <w:lang w:val="en-GB" w:eastAsia="en-GB"/>
        </w:rPr>
        <w:t xml:space="preserve"> are likely to have unsupervised contact with children.</w:t>
      </w:r>
      <w:r w:rsidR="00FD7DDA" w:rsidRPr="009D1A89">
        <w:rPr>
          <w:rFonts w:ascii="Arial" w:hAnsi="Arial" w:cs="Arial"/>
          <w:color w:val="000000"/>
          <w:lang w:val="en-GB" w:eastAsia="en-GB"/>
        </w:rPr>
        <w:t xml:space="preserve"> </w:t>
      </w:r>
      <w:r w:rsidRPr="009D1A89">
        <w:rPr>
          <w:rFonts w:ascii="Arial" w:hAnsi="Arial" w:cs="Arial"/>
          <w:color w:val="000000"/>
          <w:lang w:val="en-GB" w:eastAsia="en-GB"/>
        </w:rPr>
        <w:t xml:space="preserve">The application process includes online access to expedite </w:t>
      </w:r>
      <w:r w:rsidR="009F2CDD">
        <w:rPr>
          <w:rFonts w:ascii="Arial" w:hAnsi="Arial" w:cs="Arial"/>
          <w:color w:val="000000"/>
          <w:lang w:val="en-GB" w:eastAsia="en-GB"/>
        </w:rPr>
        <w:t xml:space="preserve">the </w:t>
      </w:r>
      <w:r w:rsidRPr="009D1A89">
        <w:rPr>
          <w:rFonts w:ascii="Arial" w:hAnsi="Arial" w:cs="Arial"/>
          <w:color w:val="000000"/>
          <w:lang w:val="en-GB" w:eastAsia="en-GB"/>
        </w:rPr>
        <w:t xml:space="preserve">recruitment process. </w:t>
      </w:r>
    </w:p>
    <w:p w:rsidR="00446EBB" w:rsidRDefault="00446EBB" w:rsidP="009D1A89">
      <w:pPr>
        <w:pStyle w:val="ListParagraph"/>
        <w:numPr>
          <w:ilvl w:val="0"/>
          <w:numId w:val="30"/>
        </w:numPr>
        <w:jc w:val="both"/>
        <w:rPr>
          <w:rFonts w:ascii="Arial" w:hAnsi="Arial" w:cs="Arial"/>
          <w:color w:val="000000"/>
          <w:lang w:val="en-GB" w:eastAsia="en-GB"/>
        </w:rPr>
      </w:pPr>
      <w:r w:rsidRPr="00446EBB">
        <w:rPr>
          <w:rFonts w:ascii="Arial" w:hAnsi="Arial" w:cs="Arial"/>
          <w:color w:val="000000"/>
          <w:lang w:val="en-GB" w:eastAsia="en-GB"/>
        </w:rPr>
        <w:t xml:space="preserve">In 2012/13, OHFT conducted an audit to ensure all staff </w:t>
      </w:r>
      <w:r>
        <w:rPr>
          <w:rFonts w:ascii="Arial" w:hAnsi="Arial" w:cs="Arial"/>
          <w:color w:val="000000"/>
          <w:lang w:val="en-GB" w:eastAsia="en-GB"/>
        </w:rPr>
        <w:t xml:space="preserve">with </w:t>
      </w:r>
      <w:r w:rsidRPr="00446EBB">
        <w:rPr>
          <w:rFonts w:ascii="Arial" w:hAnsi="Arial" w:cs="Arial"/>
          <w:color w:val="000000"/>
          <w:lang w:val="en-GB" w:eastAsia="en-GB"/>
        </w:rPr>
        <w:t>access to children and vulnerable adults including those in post for the last 12months, have an up to date DBS check held on fi</w:t>
      </w:r>
      <w:r>
        <w:rPr>
          <w:rFonts w:ascii="Arial" w:hAnsi="Arial" w:cs="Arial"/>
          <w:color w:val="000000"/>
          <w:lang w:val="en-GB" w:eastAsia="en-GB"/>
        </w:rPr>
        <w:t>le.</w:t>
      </w:r>
    </w:p>
    <w:p w:rsidR="00446EBB" w:rsidRPr="00446EBB" w:rsidRDefault="00446EBB" w:rsidP="00446EBB">
      <w:pPr>
        <w:pStyle w:val="ListParagraph"/>
        <w:numPr>
          <w:ilvl w:val="0"/>
          <w:numId w:val="30"/>
        </w:numPr>
        <w:jc w:val="both"/>
        <w:rPr>
          <w:rFonts w:ascii="Arial" w:hAnsi="Arial" w:cs="Arial"/>
          <w:color w:val="000000"/>
          <w:lang w:val="en-GB" w:eastAsia="en-GB"/>
        </w:rPr>
      </w:pPr>
      <w:r w:rsidRPr="00446EBB">
        <w:rPr>
          <w:rFonts w:ascii="Arial" w:hAnsi="Arial" w:cs="Arial"/>
          <w:color w:val="000000"/>
          <w:lang w:val="en-GB" w:eastAsia="en-GB"/>
        </w:rPr>
        <w:t xml:space="preserve">In line with safer recruitment guidelines the Trust reserves the right to carry out repeat checks on staff and proposes to carry out 3 yearly checks for staff </w:t>
      </w:r>
      <w:proofErr w:type="gramStart"/>
      <w:r w:rsidRPr="00446EBB">
        <w:rPr>
          <w:rFonts w:ascii="Arial" w:hAnsi="Arial" w:cs="Arial"/>
          <w:color w:val="000000"/>
          <w:lang w:val="en-GB" w:eastAsia="en-GB"/>
        </w:rPr>
        <w:t>who</w:t>
      </w:r>
      <w:proofErr w:type="gramEnd"/>
      <w:r w:rsidRPr="00446EBB">
        <w:rPr>
          <w:rFonts w:ascii="Arial" w:hAnsi="Arial" w:cs="Arial"/>
          <w:color w:val="000000"/>
          <w:lang w:val="en-GB" w:eastAsia="en-GB"/>
        </w:rPr>
        <w:t xml:space="preserve"> have access to children and vulnerable adults</w:t>
      </w:r>
      <w:r w:rsidR="009F2CDD">
        <w:rPr>
          <w:rFonts w:ascii="Arial" w:hAnsi="Arial" w:cs="Arial"/>
          <w:color w:val="000000"/>
          <w:lang w:val="en-GB" w:eastAsia="en-GB"/>
        </w:rPr>
        <w:t>.</w:t>
      </w:r>
    </w:p>
    <w:p w:rsidR="007C640A" w:rsidRPr="00876E0F" w:rsidRDefault="007C640A" w:rsidP="00876E0F">
      <w:pPr>
        <w:pStyle w:val="ListParagraph"/>
        <w:numPr>
          <w:ilvl w:val="0"/>
          <w:numId w:val="30"/>
        </w:numPr>
        <w:jc w:val="both"/>
        <w:rPr>
          <w:rFonts w:ascii="Arial" w:hAnsi="Arial" w:cs="Arial"/>
          <w:color w:val="000000"/>
          <w:lang w:val="en-GB" w:eastAsia="en-GB"/>
        </w:rPr>
      </w:pPr>
      <w:r w:rsidRPr="00446EBB">
        <w:rPr>
          <w:rFonts w:ascii="Arial" w:hAnsi="Arial" w:cs="Arial"/>
          <w:color w:val="000000"/>
          <w:lang w:val="en-GB" w:eastAsia="en-GB"/>
        </w:rPr>
        <w:t xml:space="preserve">The Trust has a rolling programme to deliver safer recruitment training. To date a total of 270 managers, who are responsible for recruiting staff have been trained. </w:t>
      </w:r>
    </w:p>
    <w:p w:rsidR="007C640A" w:rsidRPr="00876E0F" w:rsidRDefault="007C640A" w:rsidP="00876E0F">
      <w:pPr>
        <w:pStyle w:val="ListParagraph"/>
        <w:numPr>
          <w:ilvl w:val="0"/>
          <w:numId w:val="30"/>
        </w:numPr>
        <w:autoSpaceDE w:val="0"/>
        <w:autoSpaceDN w:val="0"/>
        <w:adjustRightInd w:val="0"/>
        <w:jc w:val="both"/>
        <w:rPr>
          <w:rFonts w:ascii="Arial" w:hAnsi="Arial" w:cs="Arial"/>
          <w:color w:val="000000"/>
          <w:lang w:val="en-GB" w:eastAsia="en-GB"/>
        </w:rPr>
      </w:pPr>
      <w:r w:rsidRPr="009D1A89">
        <w:rPr>
          <w:rFonts w:ascii="Arial" w:hAnsi="Arial" w:cs="Arial"/>
          <w:color w:val="000000"/>
          <w:lang w:val="en-GB" w:eastAsia="en-GB"/>
        </w:rPr>
        <w:t xml:space="preserve">The Trust has three staff within HR who have completed the NCLS Train the Trainer Programme. </w:t>
      </w:r>
    </w:p>
    <w:p w:rsidR="007C640A" w:rsidRPr="00876E0F" w:rsidRDefault="007C640A" w:rsidP="00876E0F">
      <w:pPr>
        <w:pStyle w:val="ListParagraph"/>
        <w:numPr>
          <w:ilvl w:val="0"/>
          <w:numId w:val="30"/>
        </w:numPr>
        <w:autoSpaceDE w:val="0"/>
        <w:autoSpaceDN w:val="0"/>
        <w:adjustRightInd w:val="0"/>
        <w:jc w:val="both"/>
        <w:rPr>
          <w:rFonts w:ascii="Arial" w:hAnsi="Arial" w:cs="Arial"/>
          <w:color w:val="000000"/>
          <w:lang w:val="en-GB" w:eastAsia="en-GB"/>
        </w:rPr>
      </w:pPr>
      <w:r w:rsidRPr="009D1A89">
        <w:rPr>
          <w:rFonts w:ascii="Arial" w:hAnsi="Arial" w:cs="Arial"/>
          <w:color w:val="000000"/>
          <w:lang w:val="en-GB" w:eastAsia="en-GB"/>
        </w:rPr>
        <w:t xml:space="preserve">Managers/staff are also required to attend </w:t>
      </w:r>
      <w:r w:rsidR="00BF3162">
        <w:rPr>
          <w:rFonts w:ascii="Arial" w:hAnsi="Arial" w:cs="Arial"/>
          <w:color w:val="000000"/>
          <w:lang w:val="en-GB" w:eastAsia="en-GB"/>
        </w:rPr>
        <w:t xml:space="preserve">relevant </w:t>
      </w:r>
      <w:r w:rsidRPr="009D1A89">
        <w:rPr>
          <w:rFonts w:ascii="Arial" w:hAnsi="Arial" w:cs="Arial"/>
          <w:color w:val="000000"/>
          <w:lang w:val="en-GB" w:eastAsia="en-GB"/>
        </w:rPr>
        <w:t xml:space="preserve">safeguarding training levels 1 – 3 </w:t>
      </w:r>
      <w:r w:rsidR="00BF3162">
        <w:rPr>
          <w:rFonts w:ascii="Arial" w:hAnsi="Arial" w:cs="Arial"/>
          <w:color w:val="000000"/>
          <w:lang w:val="en-GB" w:eastAsia="en-GB"/>
        </w:rPr>
        <w:t>commensurate with their role</w:t>
      </w:r>
      <w:r w:rsidRPr="009D1A89">
        <w:rPr>
          <w:rFonts w:ascii="Arial" w:hAnsi="Arial" w:cs="Arial"/>
          <w:color w:val="000000"/>
          <w:lang w:val="en-GB" w:eastAsia="en-GB"/>
        </w:rPr>
        <w:t>.</w:t>
      </w:r>
    </w:p>
    <w:p w:rsidR="00446EBB" w:rsidRPr="00777D83" w:rsidRDefault="007C640A" w:rsidP="00777D83">
      <w:pPr>
        <w:pStyle w:val="ListParagraph"/>
        <w:numPr>
          <w:ilvl w:val="0"/>
          <w:numId w:val="30"/>
        </w:numPr>
        <w:autoSpaceDE w:val="0"/>
        <w:autoSpaceDN w:val="0"/>
        <w:adjustRightInd w:val="0"/>
        <w:jc w:val="both"/>
        <w:rPr>
          <w:rFonts w:ascii="Arial" w:hAnsi="Arial" w:cs="Arial"/>
          <w:color w:val="000000"/>
          <w:lang w:val="en-GB" w:eastAsia="en-GB"/>
        </w:rPr>
      </w:pPr>
      <w:r w:rsidRPr="009D1A89">
        <w:rPr>
          <w:rFonts w:ascii="Arial" w:hAnsi="Arial" w:cs="Arial"/>
          <w:color w:val="000000"/>
          <w:lang w:val="en-GB" w:eastAsia="en-GB"/>
        </w:rPr>
        <w:t>Interview panels consist of at least one manager who is trained in safer recruitment practices</w:t>
      </w:r>
      <w:r w:rsidR="009F2CDD">
        <w:rPr>
          <w:rFonts w:ascii="Arial" w:hAnsi="Arial" w:cs="Arial"/>
          <w:color w:val="000000"/>
          <w:lang w:val="en-GB" w:eastAsia="en-GB"/>
        </w:rPr>
        <w:t>.</w:t>
      </w:r>
    </w:p>
    <w:p w:rsidR="00446EBB" w:rsidRPr="005A1F5A" w:rsidRDefault="00446EBB" w:rsidP="005A1F5A">
      <w:pPr>
        <w:autoSpaceDE w:val="0"/>
        <w:autoSpaceDN w:val="0"/>
        <w:adjustRightInd w:val="0"/>
        <w:jc w:val="both"/>
        <w:rPr>
          <w:rFonts w:ascii="Arial" w:hAnsi="Arial" w:cs="Arial"/>
          <w:color w:val="000000"/>
          <w:sz w:val="22"/>
          <w:szCs w:val="22"/>
          <w:lang w:val="en-GB" w:eastAsia="en-GB"/>
        </w:rPr>
      </w:pPr>
      <w:r w:rsidRPr="005A1F5A">
        <w:rPr>
          <w:rFonts w:ascii="Arial" w:hAnsi="Arial" w:cs="Arial"/>
          <w:color w:val="000000"/>
          <w:sz w:val="22"/>
          <w:szCs w:val="22"/>
          <w:lang w:val="en-GB" w:eastAsia="en-GB"/>
        </w:rPr>
        <w:t>Further action to be taken</w:t>
      </w:r>
      <w:r w:rsidR="005A1F5A">
        <w:rPr>
          <w:rFonts w:ascii="Arial" w:hAnsi="Arial" w:cs="Arial"/>
          <w:color w:val="000000"/>
          <w:sz w:val="22"/>
          <w:szCs w:val="22"/>
          <w:lang w:val="en-GB" w:eastAsia="en-GB"/>
        </w:rPr>
        <w:t>:</w:t>
      </w:r>
      <w:r w:rsidRPr="005A1F5A">
        <w:rPr>
          <w:rFonts w:ascii="Arial" w:hAnsi="Arial" w:cs="Arial"/>
          <w:color w:val="000000"/>
          <w:sz w:val="22"/>
          <w:szCs w:val="22"/>
          <w:lang w:val="en-GB" w:eastAsia="en-GB"/>
        </w:rPr>
        <w:t xml:space="preserve"> </w:t>
      </w:r>
    </w:p>
    <w:p w:rsidR="00446EBB" w:rsidRPr="005A1F5A" w:rsidRDefault="00446EBB" w:rsidP="005A1F5A">
      <w:pPr>
        <w:rPr>
          <w:rFonts w:ascii="Arial" w:hAnsi="Arial" w:cs="Arial"/>
          <w:color w:val="000000"/>
          <w:lang w:val="en-GB" w:eastAsia="en-GB"/>
        </w:rPr>
      </w:pPr>
    </w:p>
    <w:p w:rsidR="00777D83" w:rsidRPr="00876E0F" w:rsidRDefault="00446EBB" w:rsidP="00876E0F">
      <w:pPr>
        <w:autoSpaceDE w:val="0"/>
        <w:autoSpaceDN w:val="0"/>
        <w:adjustRightInd w:val="0"/>
        <w:jc w:val="both"/>
        <w:rPr>
          <w:rFonts w:ascii="Arial" w:hAnsi="Arial" w:cs="Arial"/>
          <w:color w:val="000000"/>
          <w:sz w:val="22"/>
          <w:szCs w:val="22"/>
          <w:lang w:val="en-GB" w:eastAsia="en-GB"/>
        </w:rPr>
      </w:pPr>
      <w:r w:rsidRPr="005A1F5A">
        <w:rPr>
          <w:rFonts w:ascii="Arial" w:hAnsi="Arial" w:cs="Arial"/>
          <w:color w:val="000000"/>
          <w:sz w:val="22"/>
          <w:szCs w:val="22"/>
          <w:lang w:val="en-GB" w:eastAsia="en-GB"/>
        </w:rPr>
        <w:lastRenderedPageBreak/>
        <w:t>New</w:t>
      </w:r>
      <w:r w:rsidR="00DE09E0">
        <w:rPr>
          <w:rFonts w:ascii="Arial" w:hAnsi="Arial" w:cs="Arial"/>
          <w:color w:val="000000"/>
          <w:sz w:val="22"/>
          <w:szCs w:val="22"/>
          <w:lang w:val="en-GB" w:eastAsia="en-GB"/>
        </w:rPr>
        <w:t xml:space="preserve"> </w:t>
      </w:r>
      <w:r w:rsidRPr="005A1F5A">
        <w:rPr>
          <w:rFonts w:ascii="Arial" w:hAnsi="Arial" w:cs="Arial"/>
          <w:color w:val="000000"/>
          <w:sz w:val="22"/>
          <w:szCs w:val="22"/>
          <w:lang w:val="en-GB" w:eastAsia="en-GB"/>
        </w:rPr>
        <w:t xml:space="preserve">Trust recruitment policy will include additional statement in relation to </w:t>
      </w:r>
      <w:r w:rsidR="00DE09E0" w:rsidRPr="005A1F5A">
        <w:rPr>
          <w:rFonts w:ascii="Arial" w:hAnsi="Arial" w:cs="Arial"/>
          <w:color w:val="000000"/>
          <w:sz w:val="22"/>
          <w:szCs w:val="22"/>
          <w:lang w:val="en-GB" w:eastAsia="en-GB"/>
        </w:rPr>
        <w:t>the responsibility</w:t>
      </w:r>
      <w:r w:rsidRPr="005A1F5A">
        <w:rPr>
          <w:rFonts w:ascii="Arial" w:hAnsi="Arial" w:cs="Arial"/>
          <w:color w:val="000000"/>
          <w:sz w:val="22"/>
          <w:szCs w:val="22"/>
          <w:lang w:val="en-GB" w:eastAsia="en-GB"/>
        </w:rPr>
        <w:t xml:space="preserve"> of all staff to inform the Trust if, at any time during their period of employment with the Trust, they are subject to any criminal record, cautions, warnings or bind over’s, or any changes to their existing DBS or clearance status</w:t>
      </w:r>
      <w:r w:rsidR="009F2CDD">
        <w:rPr>
          <w:rFonts w:ascii="Arial" w:hAnsi="Arial" w:cs="Arial"/>
          <w:color w:val="000000"/>
          <w:sz w:val="22"/>
          <w:szCs w:val="22"/>
          <w:lang w:val="en-GB" w:eastAsia="en-GB"/>
        </w:rPr>
        <w:t>.</w:t>
      </w:r>
      <w:r w:rsidRPr="005A1F5A">
        <w:rPr>
          <w:rFonts w:ascii="Arial" w:hAnsi="Arial" w:cs="Arial"/>
          <w:color w:val="000000"/>
          <w:sz w:val="22"/>
          <w:szCs w:val="22"/>
          <w:lang w:val="en-GB" w:eastAsia="en-GB"/>
        </w:rPr>
        <w:t xml:space="preserve">  </w:t>
      </w:r>
    </w:p>
    <w:p w:rsidR="00777D83" w:rsidRDefault="00777D83" w:rsidP="00A43CE5">
      <w:pPr>
        <w:jc w:val="both"/>
        <w:rPr>
          <w:rFonts w:ascii="Arial" w:hAnsi="Arial" w:cs="Arial"/>
          <w:b/>
          <w:lang w:val="en-GB"/>
        </w:rPr>
      </w:pPr>
    </w:p>
    <w:p w:rsidR="00CE218B" w:rsidRPr="00023AE6" w:rsidRDefault="00B059CA" w:rsidP="00A43CE5">
      <w:pPr>
        <w:jc w:val="both"/>
        <w:rPr>
          <w:rFonts w:ascii="Arial" w:hAnsi="Arial" w:cs="Arial"/>
          <w:lang w:val="en-GB"/>
        </w:rPr>
      </w:pPr>
      <w:r>
        <w:rPr>
          <w:rFonts w:ascii="Arial" w:hAnsi="Arial" w:cs="Arial"/>
          <w:b/>
          <w:lang w:val="en-GB"/>
        </w:rPr>
        <w:t>1</w:t>
      </w:r>
      <w:r w:rsidR="004E3FBB">
        <w:rPr>
          <w:rFonts w:ascii="Arial" w:hAnsi="Arial" w:cs="Arial"/>
          <w:b/>
          <w:lang w:val="en-GB"/>
        </w:rPr>
        <w:t>3</w:t>
      </w:r>
      <w:r>
        <w:rPr>
          <w:rFonts w:ascii="Arial" w:hAnsi="Arial" w:cs="Arial"/>
          <w:b/>
          <w:lang w:val="en-GB"/>
        </w:rPr>
        <w:t xml:space="preserve">.  </w:t>
      </w:r>
      <w:r w:rsidR="00CE218B" w:rsidRPr="00023AE6">
        <w:rPr>
          <w:rFonts w:ascii="Arial" w:hAnsi="Arial" w:cs="Arial"/>
          <w:b/>
          <w:lang w:val="en-GB"/>
        </w:rPr>
        <w:t>Allegations Management</w:t>
      </w:r>
      <w:r w:rsidR="007E508F" w:rsidRPr="00023AE6">
        <w:rPr>
          <w:rFonts w:ascii="Arial" w:hAnsi="Arial" w:cs="Arial"/>
          <w:b/>
          <w:lang w:val="en-GB"/>
        </w:rPr>
        <w:t xml:space="preserve"> </w:t>
      </w:r>
    </w:p>
    <w:p w:rsidR="00023AE6" w:rsidRDefault="00023AE6" w:rsidP="00CE218B">
      <w:pPr>
        <w:spacing w:line="276" w:lineRule="auto"/>
        <w:ind w:left="426"/>
        <w:jc w:val="both"/>
        <w:rPr>
          <w:rFonts w:ascii="Arial" w:hAnsi="Arial" w:cs="Arial"/>
          <w:sz w:val="22"/>
          <w:szCs w:val="22"/>
          <w:lang w:val="en-GB"/>
        </w:rPr>
      </w:pPr>
    </w:p>
    <w:p w:rsidR="00CE218B" w:rsidRDefault="00704620" w:rsidP="00777D83">
      <w:pPr>
        <w:spacing w:line="276" w:lineRule="auto"/>
        <w:jc w:val="both"/>
        <w:rPr>
          <w:rFonts w:ascii="Arial" w:hAnsi="Arial" w:cs="Arial"/>
          <w:sz w:val="22"/>
          <w:szCs w:val="22"/>
          <w:lang w:val="en-GB"/>
        </w:rPr>
      </w:pPr>
      <w:r w:rsidRPr="007C36F9">
        <w:rPr>
          <w:rFonts w:ascii="Arial" w:hAnsi="Arial" w:cs="Arial"/>
          <w:sz w:val="22"/>
          <w:szCs w:val="22"/>
          <w:lang w:val="en-GB"/>
        </w:rPr>
        <w:t>The Trust has a nominated allegations officer for handling allegations about children and vulnerable adults</w:t>
      </w:r>
      <w:r w:rsidR="00FA2B56" w:rsidRPr="007C36F9">
        <w:rPr>
          <w:rFonts w:ascii="Arial" w:hAnsi="Arial" w:cs="Arial"/>
          <w:sz w:val="22"/>
          <w:szCs w:val="22"/>
          <w:lang w:val="en-GB"/>
        </w:rPr>
        <w:t xml:space="preserve">. </w:t>
      </w:r>
    </w:p>
    <w:p w:rsidR="00375C18" w:rsidRDefault="00375C18" w:rsidP="00777D83">
      <w:pPr>
        <w:spacing w:line="276" w:lineRule="auto"/>
        <w:ind w:left="426"/>
        <w:jc w:val="both"/>
        <w:rPr>
          <w:rFonts w:ascii="Arial" w:hAnsi="Arial" w:cs="Arial"/>
          <w:sz w:val="22"/>
          <w:szCs w:val="22"/>
          <w:lang w:val="en-GB"/>
        </w:rPr>
      </w:pPr>
    </w:p>
    <w:p w:rsidR="00375C18" w:rsidRDefault="00704620" w:rsidP="00777D83">
      <w:pPr>
        <w:spacing w:line="276" w:lineRule="auto"/>
        <w:jc w:val="both"/>
        <w:rPr>
          <w:rFonts w:ascii="Arial" w:hAnsi="Arial" w:cs="Arial"/>
          <w:sz w:val="22"/>
          <w:szCs w:val="22"/>
          <w:lang w:val="en-GB"/>
        </w:rPr>
      </w:pPr>
      <w:r w:rsidRPr="007C36F9">
        <w:rPr>
          <w:rFonts w:ascii="Arial" w:hAnsi="Arial" w:cs="Arial"/>
          <w:sz w:val="22"/>
          <w:szCs w:val="22"/>
          <w:lang w:val="en-GB"/>
        </w:rPr>
        <w:t>In 201</w:t>
      </w:r>
      <w:r w:rsidR="00375C18">
        <w:rPr>
          <w:rFonts w:ascii="Arial" w:hAnsi="Arial" w:cs="Arial"/>
          <w:sz w:val="22"/>
          <w:szCs w:val="22"/>
          <w:lang w:val="en-GB"/>
        </w:rPr>
        <w:t>2</w:t>
      </w:r>
      <w:r w:rsidRPr="007C36F9">
        <w:rPr>
          <w:rFonts w:ascii="Arial" w:hAnsi="Arial" w:cs="Arial"/>
          <w:sz w:val="22"/>
          <w:szCs w:val="22"/>
          <w:lang w:val="en-GB"/>
        </w:rPr>
        <w:t>/1</w:t>
      </w:r>
      <w:r w:rsidR="00375C18">
        <w:rPr>
          <w:rFonts w:ascii="Arial" w:hAnsi="Arial" w:cs="Arial"/>
          <w:sz w:val="22"/>
          <w:szCs w:val="22"/>
          <w:lang w:val="en-GB"/>
        </w:rPr>
        <w:t>3</w:t>
      </w:r>
      <w:r w:rsidRPr="007C36F9">
        <w:rPr>
          <w:rFonts w:ascii="Arial" w:hAnsi="Arial" w:cs="Arial"/>
          <w:sz w:val="22"/>
          <w:szCs w:val="22"/>
          <w:lang w:val="en-GB"/>
        </w:rPr>
        <w:t xml:space="preserve"> there have been </w:t>
      </w:r>
      <w:r w:rsidR="00554C3E">
        <w:rPr>
          <w:rFonts w:ascii="Arial" w:hAnsi="Arial" w:cs="Arial"/>
          <w:sz w:val="22"/>
          <w:szCs w:val="22"/>
          <w:lang w:val="en-GB"/>
        </w:rPr>
        <w:t xml:space="preserve">3 </w:t>
      </w:r>
      <w:r w:rsidRPr="007C36F9">
        <w:rPr>
          <w:rFonts w:ascii="Arial" w:hAnsi="Arial" w:cs="Arial"/>
          <w:sz w:val="22"/>
          <w:szCs w:val="22"/>
          <w:lang w:val="en-GB"/>
        </w:rPr>
        <w:t xml:space="preserve">allegations in relation to staff working with children that </w:t>
      </w:r>
      <w:r w:rsidR="00030FC0" w:rsidRPr="007C36F9">
        <w:rPr>
          <w:rFonts w:ascii="Arial" w:hAnsi="Arial" w:cs="Arial"/>
          <w:sz w:val="22"/>
          <w:szCs w:val="22"/>
          <w:lang w:val="en-GB"/>
        </w:rPr>
        <w:t>have been</w:t>
      </w:r>
      <w:r w:rsidRPr="007C36F9">
        <w:rPr>
          <w:rFonts w:ascii="Arial" w:hAnsi="Arial" w:cs="Arial"/>
          <w:sz w:val="22"/>
          <w:szCs w:val="22"/>
          <w:lang w:val="en-GB"/>
        </w:rPr>
        <w:t xml:space="preserve"> managed in line with LSCB and Trust Policy. </w:t>
      </w:r>
      <w:r w:rsidR="00E87A63" w:rsidRPr="007C36F9">
        <w:rPr>
          <w:rFonts w:ascii="Arial" w:hAnsi="Arial" w:cs="Arial"/>
          <w:sz w:val="22"/>
          <w:szCs w:val="22"/>
          <w:lang w:val="en-GB"/>
        </w:rPr>
        <w:t xml:space="preserve">These were reported to the Local Authority Designated Officer and reviewed by Service Managers. </w:t>
      </w:r>
    </w:p>
    <w:p w:rsidR="00B059CA" w:rsidRDefault="00B059CA" w:rsidP="00B059CA">
      <w:pPr>
        <w:jc w:val="both"/>
        <w:outlineLvl w:val="0"/>
        <w:rPr>
          <w:rFonts w:ascii="Arial" w:hAnsi="Arial" w:cs="Arial"/>
          <w:sz w:val="22"/>
          <w:szCs w:val="22"/>
          <w:lang w:val="en-GB"/>
        </w:rPr>
      </w:pPr>
    </w:p>
    <w:p w:rsidR="00B059CA" w:rsidRPr="00023AE6" w:rsidRDefault="00B059CA" w:rsidP="00B059CA">
      <w:pPr>
        <w:jc w:val="both"/>
        <w:outlineLvl w:val="0"/>
        <w:rPr>
          <w:rFonts w:ascii="Arial" w:hAnsi="Arial" w:cs="Arial"/>
          <w:b/>
          <w:lang w:val="en-GB"/>
        </w:rPr>
      </w:pPr>
      <w:r>
        <w:rPr>
          <w:rFonts w:ascii="Arial" w:hAnsi="Arial" w:cs="Arial"/>
          <w:b/>
          <w:lang w:val="en-GB"/>
        </w:rPr>
        <w:t>1</w:t>
      </w:r>
      <w:r w:rsidR="004E3FBB">
        <w:rPr>
          <w:rFonts w:ascii="Arial" w:hAnsi="Arial" w:cs="Arial"/>
          <w:b/>
          <w:lang w:val="en-GB"/>
        </w:rPr>
        <w:t>4</w:t>
      </w:r>
      <w:r>
        <w:rPr>
          <w:rFonts w:ascii="Arial" w:hAnsi="Arial" w:cs="Arial"/>
          <w:b/>
          <w:lang w:val="en-GB"/>
        </w:rPr>
        <w:t xml:space="preserve">. </w:t>
      </w:r>
      <w:r w:rsidRPr="00023AE6">
        <w:rPr>
          <w:rFonts w:ascii="Arial" w:hAnsi="Arial" w:cs="Arial"/>
          <w:b/>
          <w:lang w:val="en-GB"/>
        </w:rPr>
        <w:t xml:space="preserve">Safeguarding Children Action Plan </w:t>
      </w:r>
    </w:p>
    <w:p w:rsidR="00B059CA" w:rsidRDefault="00B059CA" w:rsidP="00B059CA">
      <w:pPr>
        <w:spacing w:line="276" w:lineRule="auto"/>
        <w:jc w:val="both"/>
        <w:rPr>
          <w:rFonts w:ascii="Arial" w:hAnsi="Arial" w:cs="Arial"/>
          <w:sz w:val="22"/>
          <w:szCs w:val="22"/>
          <w:lang w:val="en-GB"/>
        </w:rPr>
      </w:pPr>
    </w:p>
    <w:p w:rsidR="00B059CA" w:rsidRDefault="00B059CA" w:rsidP="00B059CA">
      <w:pPr>
        <w:spacing w:line="276" w:lineRule="auto"/>
        <w:jc w:val="both"/>
        <w:rPr>
          <w:rFonts w:ascii="Arial" w:hAnsi="Arial" w:cs="Arial"/>
          <w:sz w:val="22"/>
          <w:szCs w:val="22"/>
          <w:lang w:val="en-GB"/>
        </w:rPr>
      </w:pPr>
      <w:r w:rsidRPr="007C36F9">
        <w:rPr>
          <w:rFonts w:ascii="Arial" w:hAnsi="Arial" w:cs="Arial"/>
          <w:sz w:val="22"/>
          <w:szCs w:val="22"/>
          <w:lang w:val="en-GB"/>
        </w:rPr>
        <w:t>The organisation develops and implements an annual Safeguarding Children action plan. This includes Section 11 statutory duties, CQC Outcome 7 assurance and learning from SCRs/SIRIs and Safeguarding Audits.</w:t>
      </w:r>
    </w:p>
    <w:p w:rsidR="00B059CA" w:rsidRDefault="00B059CA" w:rsidP="00B059CA">
      <w:pPr>
        <w:spacing w:line="276" w:lineRule="auto"/>
        <w:ind w:left="426"/>
        <w:jc w:val="both"/>
        <w:rPr>
          <w:rFonts w:ascii="Arial" w:hAnsi="Arial" w:cs="Arial"/>
          <w:sz w:val="22"/>
          <w:szCs w:val="22"/>
          <w:lang w:val="en-GB"/>
        </w:rPr>
      </w:pPr>
    </w:p>
    <w:p w:rsidR="00CE218B" w:rsidRDefault="00B059CA" w:rsidP="00B059CA">
      <w:pPr>
        <w:spacing w:line="276" w:lineRule="auto"/>
        <w:jc w:val="both"/>
        <w:rPr>
          <w:rFonts w:ascii="Arial" w:hAnsi="Arial" w:cs="Arial"/>
          <w:sz w:val="22"/>
          <w:szCs w:val="22"/>
          <w:lang w:val="en-GB"/>
        </w:rPr>
      </w:pPr>
      <w:r w:rsidRPr="007C36F9">
        <w:rPr>
          <w:rFonts w:ascii="Arial" w:hAnsi="Arial" w:cs="Arial"/>
          <w:sz w:val="22"/>
          <w:szCs w:val="22"/>
          <w:lang w:val="en-GB"/>
        </w:rPr>
        <w:t xml:space="preserve">This has been developed with input from operational </w:t>
      </w:r>
      <w:r>
        <w:rPr>
          <w:rFonts w:ascii="Arial" w:hAnsi="Arial" w:cs="Arial"/>
          <w:sz w:val="22"/>
          <w:szCs w:val="22"/>
          <w:lang w:val="en-GB"/>
        </w:rPr>
        <w:t>services</w:t>
      </w:r>
      <w:r w:rsidRPr="007C36F9">
        <w:rPr>
          <w:rFonts w:ascii="Arial" w:hAnsi="Arial" w:cs="Arial"/>
          <w:sz w:val="22"/>
          <w:szCs w:val="22"/>
          <w:lang w:val="en-GB"/>
        </w:rPr>
        <w:t xml:space="preserve"> to draw together all the key actions required for 201</w:t>
      </w:r>
      <w:r>
        <w:rPr>
          <w:rFonts w:ascii="Arial" w:hAnsi="Arial" w:cs="Arial"/>
          <w:sz w:val="22"/>
          <w:szCs w:val="22"/>
          <w:lang w:val="en-GB"/>
        </w:rPr>
        <w:t>3</w:t>
      </w:r>
      <w:r w:rsidRPr="007C36F9">
        <w:rPr>
          <w:rFonts w:ascii="Arial" w:hAnsi="Arial" w:cs="Arial"/>
          <w:sz w:val="22"/>
          <w:szCs w:val="22"/>
          <w:lang w:val="en-GB"/>
        </w:rPr>
        <w:t>/1</w:t>
      </w:r>
      <w:r>
        <w:rPr>
          <w:rFonts w:ascii="Arial" w:hAnsi="Arial" w:cs="Arial"/>
          <w:sz w:val="22"/>
          <w:szCs w:val="22"/>
          <w:lang w:val="en-GB"/>
        </w:rPr>
        <w:t>4</w:t>
      </w:r>
      <w:r w:rsidRPr="007C36F9">
        <w:rPr>
          <w:rFonts w:ascii="Arial" w:hAnsi="Arial" w:cs="Arial"/>
          <w:sz w:val="22"/>
          <w:szCs w:val="22"/>
          <w:lang w:val="en-GB"/>
        </w:rPr>
        <w:t xml:space="preserve"> and progress will be monitored</w:t>
      </w:r>
      <w:r w:rsidR="0009759C">
        <w:rPr>
          <w:rFonts w:ascii="Arial" w:hAnsi="Arial" w:cs="Arial"/>
          <w:sz w:val="22"/>
          <w:szCs w:val="22"/>
          <w:lang w:val="en-GB"/>
        </w:rPr>
        <w:t xml:space="preserve"> </w:t>
      </w:r>
      <w:r w:rsidRPr="007C36F9">
        <w:rPr>
          <w:rFonts w:ascii="Arial" w:hAnsi="Arial" w:cs="Arial"/>
          <w:sz w:val="22"/>
          <w:szCs w:val="22"/>
          <w:lang w:val="en-GB"/>
        </w:rPr>
        <w:t>through Divisional Operational and Governance Groups and the Safeguarding Committee</w:t>
      </w:r>
      <w:r w:rsidR="0009759C">
        <w:rPr>
          <w:rFonts w:ascii="Arial" w:hAnsi="Arial" w:cs="Arial"/>
          <w:sz w:val="22"/>
          <w:szCs w:val="22"/>
          <w:lang w:val="en-GB"/>
        </w:rPr>
        <w:t>.</w:t>
      </w:r>
    </w:p>
    <w:p w:rsidR="00B059CA" w:rsidRDefault="00B059CA" w:rsidP="00A43CE5">
      <w:pPr>
        <w:jc w:val="both"/>
        <w:rPr>
          <w:rFonts w:ascii="Arial" w:hAnsi="Arial" w:cs="Arial"/>
          <w:b/>
          <w:lang w:val="en-GB"/>
        </w:rPr>
      </w:pPr>
    </w:p>
    <w:p w:rsidR="00CE218B" w:rsidRPr="00023AE6" w:rsidRDefault="00BA4EF2" w:rsidP="00A43CE5">
      <w:pPr>
        <w:jc w:val="both"/>
        <w:rPr>
          <w:rFonts w:ascii="Arial" w:hAnsi="Arial" w:cs="Arial"/>
          <w:b/>
          <w:lang w:val="en-GB"/>
        </w:rPr>
      </w:pPr>
      <w:r w:rsidRPr="00023AE6">
        <w:rPr>
          <w:rFonts w:ascii="Arial" w:hAnsi="Arial" w:cs="Arial"/>
          <w:b/>
          <w:lang w:val="en-GB"/>
        </w:rPr>
        <w:t xml:space="preserve">Summary of </w:t>
      </w:r>
      <w:r w:rsidR="00CE218B" w:rsidRPr="00023AE6">
        <w:rPr>
          <w:rFonts w:ascii="Arial" w:hAnsi="Arial" w:cs="Arial"/>
          <w:b/>
          <w:lang w:val="en-GB"/>
        </w:rPr>
        <w:t>Key Priorities for 201</w:t>
      </w:r>
      <w:r w:rsidR="009D49B0" w:rsidRPr="00023AE6">
        <w:rPr>
          <w:rFonts w:ascii="Arial" w:hAnsi="Arial" w:cs="Arial"/>
          <w:b/>
          <w:lang w:val="en-GB"/>
        </w:rPr>
        <w:t>3</w:t>
      </w:r>
      <w:r w:rsidR="00CE218B" w:rsidRPr="00023AE6">
        <w:rPr>
          <w:rFonts w:ascii="Arial" w:hAnsi="Arial" w:cs="Arial"/>
          <w:b/>
          <w:lang w:val="en-GB"/>
        </w:rPr>
        <w:t xml:space="preserve"> / 201</w:t>
      </w:r>
      <w:r w:rsidR="009D49B0" w:rsidRPr="00023AE6">
        <w:rPr>
          <w:rFonts w:ascii="Arial" w:hAnsi="Arial" w:cs="Arial"/>
          <w:b/>
          <w:lang w:val="en-GB"/>
        </w:rPr>
        <w:t>4</w:t>
      </w:r>
    </w:p>
    <w:p w:rsidR="00CE218B" w:rsidRDefault="00CE218B" w:rsidP="00BA4EF2">
      <w:pPr>
        <w:tabs>
          <w:tab w:val="left" w:pos="1635"/>
        </w:tabs>
        <w:spacing w:line="276" w:lineRule="auto"/>
        <w:jc w:val="both"/>
        <w:rPr>
          <w:rFonts w:ascii="Arial" w:hAnsi="Arial" w:cs="Arial"/>
          <w:sz w:val="22"/>
          <w:szCs w:val="22"/>
          <w:lang w:val="en-GB"/>
        </w:rPr>
      </w:pPr>
    </w:p>
    <w:p w:rsidR="00A43CE5" w:rsidRPr="00CB510B" w:rsidRDefault="00A43CE5" w:rsidP="00A43CE5">
      <w:pPr>
        <w:pStyle w:val="ListParagraph"/>
        <w:numPr>
          <w:ilvl w:val="0"/>
          <w:numId w:val="9"/>
        </w:numPr>
        <w:jc w:val="both"/>
        <w:rPr>
          <w:rFonts w:ascii="Arial" w:hAnsi="Arial" w:cs="Arial"/>
          <w:color w:val="000000"/>
          <w:lang w:val="en-GB" w:eastAsia="en-GB"/>
        </w:rPr>
      </w:pPr>
      <w:r w:rsidRPr="00CB510B">
        <w:rPr>
          <w:rFonts w:ascii="Arial" w:hAnsi="Arial" w:cs="Arial"/>
          <w:color w:val="000000"/>
          <w:lang w:val="en-GB" w:eastAsia="en-GB"/>
        </w:rPr>
        <w:t>Continue to work in partnership with local authorit</w:t>
      </w:r>
      <w:r>
        <w:rPr>
          <w:rFonts w:ascii="Arial" w:hAnsi="Arial" w:cs="Arial"/>
          <w:color w:val="000000"/>
          <w:lang w:val="en-GB" w:eastAsia="en-GB"/>
        </w:rPr>
        <w:t>i</w:t>
      </w:r>
      <w:r w:rsidRPr="00CB510B">
        <w:rPr>
          <w:rFonts w:ascii="Arial" w:hAnsi="Arial" w:cs="Arial"/>
          <w:color w:val="000000"/>
          <w:lang w:val="en-GB" w:eastAsia="en-GB"/>
        </w:rPr>
        <w:t xml:space="preserve">es and partner agencies and </w:t>
      </w:r>
      <w:r w:rsidR="00C54B54">
        <w:rPr>
          <w:rFonts w:ascii="Arial" w:hAnsi="Arial" w:cs="Arial"/>
          <w:color w:val="000000"/>
          <w:lang w:val="en-GB" w:eastAsia="en-GB"/>
        </w:rPr>
        <w:t xml:space="preserve">also </w:t>
      </w:r>
      <w:r w:rsidRPr="00CB510B">
        <w:rPr>
          <w:rFonts w:ascii="Arial" w:hAnsi="Arial" w:cs="Arial"/>
          <w:color w:val="000000"/>
          <w:lang w:val="en-GB" w:eastAsia="en-GB"/>
        </w:rPr>
        <w:t xml:space="preserve">ensure the Trust is prepared </w:t>
      </w:r>
      <w:r>
        <w:rPr>
          <w:rFonts w:ascii="Arial" w:hAnsi="Arial" w:cs="Arial"/>
          <w:color w:val="000000"/>
          <w:lang w:val="en-GB" w:eastAsia="en-GB"/>
        </w:rPr>
        <w:t xml:space="preserve">to demonstrate effective and safe practice through the </w:t>
      </w:r>
      <w:r w:rsidRPr="00CB510B">
        <w:rPr>
          <w:rFonts w:ascii="Arial" w:hAnsi="Arial" w:cs="Arial"/>
          <w:color w:val="000000"/>
          <w:lang w:val="en-GB" w:eastAsia="en-GB"/>
        </w:rPr>
        <w:t>new Inspection framework</w:t>
      </w:r>
      <w:r>
        <w:rPr>
          <w:rFonts w:ascii="Arial" w:hAnsi="Arial" w:cs="Arial"/>
          <w:color w:val="000000"/>
          <w:lang w:val="en-GB" w:eastAsia="en-GB"/>
        </w:rPr>
        <w:t>.</w:t>
      </w:r>
      <w:r w:rsidRPr="00CB510B">
        <w:rPr>
          <w:rFonts w:ascii="Arial" w:hAnsi="Arial" w:cs="Arial"/>
          <w:color w:val="000000"/>
          <w:lang w:val="en-GB" w:eastAsia="en-GB"/>
        </w:rPr>
        <w:t xml:space="preserve"> </w:t>
      </w:r>
    </w:p>
    <w:p w:rsidR="00C54B54" w:rsidRDefault="00A43CE5" w:rsidP="00A43CE5">
      <w:pPr>
        <w:pStyle w:val="ListParagraph"/>
        <w:numPr>
          <w:ilvl w:val="0"/>
          <w:numId w:val="9"/>
        </w:numPr>
        <w:jc w:val="both"/>
        <w:rPr>
          <w:rFonts w:ascii="Arial" w:hAnsi="Arial" w:cs="Arial"/>
          <w:color w:val="000000"/>
          <w:lang w:val="en-GB" w:eastAsia="en-GB"/>
        </w:rPr>
      </w:pPr>
      <w:r>
        <w:rPr>
          <w:rFonts w:ascii="Arial" w:hAnsi="Arial" w:cs="Arial"/>
          <w:color w:val="000000"/>
          <w:lang w:val="en-GB" w:eastAsia="en-GB"/>
        </w:rPr>
        <w:t>E</w:t>
      </w:r>
      <w:r w:rsidRPr="00CB510B">
        <w:rPr>
          <w:rFonts w:ascii="Arial" w:hAnsi="Arial" w:cs="Arial"/>
          <w:color w:val="000000"/>
          <w:lang w:val="en-GB" w:eastAsia="en-GB"/>
        </w:rPr>
        <w:t>nsur</w:t>
      </w:r>
      <w:r>
        <w:rPr>
          <w:rFonts w:ascii="Arial" w:hAnsi="Arial" w:cs="Arial"/>
          <w:color w:val="000000"/>
          <w:lang w:val="en-GB" w:eastAsia="en-GB"/>
        </w:rPr>
        <w:t>e</w:t>
      </w:r>
      <w:r w:rsidRPr="00CB510B">
        <w:rPr>
          <w:rFonts w:ascii="Arial" w:hAnsi="Arial" w:cs="Arial"/>
          <w:color w:val="000000"/>
          <w:lang w:val="en-GB" w:eastAsia="en-GB"/>
        </w:rPr>
        <w:t xml:space="preserve"> </w:t>
      </w:r>
      <w:r w:rsidR="00C54B54">
        <w:rPr>
          <w:rFonts w:ascii="Arial" w:hAnsi="Arial" w:cs="Arial"/>
          <w:color w:val="000000"/>
          <w:lang w:val="en-GB" w:eastAsia="en-GB"/>
        </w:rPr>
        <w:t xml:space="preserve">support and advice to </w:t>
      </w:r>
      <w:r>
        <w:rPr>
          <w:rFonts w:ascii="Arial" w:hAnsi="Arial" w:cs="Arial"/>
          <w:color w:val="000000"/>
          <w:lang w:val="en-GB" w:eastAsia="en-GB"/>
        </w:rPr>
        <w:t xml:space="preserve">frontline </w:t>
      </w:r>
      <w:r w:rsidR="00C54B54">
        <w:rPr>
          <w:rFonts w:ascii="Arial" w:hAnsi="Arial" w:cs="Arial"/>
          <w:color w:val="000000"/>
          <w:lang w:val="en-GB" w:eastAsia="en-GB"/>
        </w:rPr>
        <w:t xml:space="preserve">staff and managers is in place </w:t>
      </w:r>
      <w:r w:rsidR="00B06B95">
        <w:rPr>
          <w:rFonts w:ascii="Arial" w:hAnsi="Arial" w:cs="Arial"/>
          <w:color w:val="000000"/>
          <w:lang w:val="en-GB" w:eastAsia="en-GB"/>
        </w:rPr>
        <w:t>across</w:t>
      </w:r>
      <w:r w:rsidR="00C54B54">
        <w:rPr>
          <w:rFonts w:ascii="Arial" w:hAnsi="Arial" w:cs="Arial"/>
          <w:color w:val="000000"/>
          <w:lang w:val="en-GB" w:eastAsia="en-GB"/>
        </w:rPr>
        <w:t xml:space="preserve"> </w:t>
      </w:r>
      <w:r w:rsidR="00DE09E0">
        <w:rPr>
          <w:rFonts w:ascii="Arial" w:hAnsi="Arial" w:cs="Arial"/>
          <w:color w:val="000000"/>
          <w:lang w:val="en-GB" w:eastAsia="en-GB"/>
        </w:rPr>
        <w:t xml:space="preserve">each </w:t>
      </w:r>
      <w:r w:rsidR="00C54B54">
        <w:rPr>
          <w:rFonts w:ascii="Arial" w:hAnsi="Arial" w:cs="Arial"/>
          <w:color w:val="000000"/>
          <w:lang w:val="en-GB" w:eastAsia="en-GB"/>
        </w:rPr>
        <w:t>LSCB area</w:t>
      </w:r>
    </w:p>
    <w:p w:rsidR="00A43CE5" w:rsidRDefault="00C54B54" w:rsidP="00A43CE5">
      <w:pPr>
        <w:pStyle w:val="ListParagraph"/>
        <w:numPr>
          <w:ilvl w:val="0"/>
          <w:numId w:val="9"/>
        </w:numPr>
        <w:jc w:val="both"/>
        <w:rPr>
          <w:rFonts w:ascii="Arial" w:hAnsi="Arial" w:cs="Arial"/>
          <w:color w:val="000000"/>
          <w:lang w:val="en-GB" w:eastAsia="en-GB"/>
        </w:rPr>
      </w:pPr>
      <w:r>
        <w:rPr>
          <w:rFonts w:ascii="Arial" w:hAnsi="Arial" w:cs="Arial"/>
          <w:color w:val="000000"/>
          <w:lang w:val="en-GB" w:eastAsia="en-GB"/>
        </w:rPr>
        <w:t>To continue to provide assurance of saf</w:t>
      </w:r>
      <w:r w:rsidR="00A43CE5" w:rsidRPr="00CB510B">
        <w:rPr>
          <w:rFonts w:ascii="Arial" w:hAnsi="Arial" w:cs="Arial"/>
          <w:color w:val="000000"/>
          <w:lang w:val="en-GB" w:eastAsia="en-GB"/>
        </w:rPr>
        <w:t xml:space="preserve">eguarding children practice within Children and Families services and </w:t>
      </w:r>
      <w:r w:rsidR="00DE09E0">
        <w:rPr>
          <w:rFonts w:ascii="Arial" w:hAnsi="Arial" w:cs="Arial"/>
          <w:color w:val="000000"/>
          <w:lang w:val="en-GB" w:eastAsia="en-GB"/>
        </w:rPr>
        <w:t xml:space="preserve">that this assurance </w:t>
      </w:r>
      <w:r w:rsidR="00A43CE5" w:rsidRPr="00CB510B">
        <w:rPr>
          <w:rFonts w:ascii="Arial" w:hAnsi="Arial" w:cs="Arial"/>
          <w:color w:val="000000"/>
          <w:lang w:val="en-GB" w:eastAsia="en-GB"/>
        </w:rPr>
        <w:t xml:space="preserve">is further developed with adult services who work with parents and carers, specifically adult mental health and substance misuse services.   </w:t>
      </w:r>
    </w:p>
    <w:p w:rsidR="00A43CE5" w:rsidRPr="007A49C0" w:rsidRDefault="00A43CE5" w:rsidP="00A43CE5">
      <w:pPr>
        <w:pStyle w:val="ListParagraph"/>
        <w:numPr>
          <w:ilvl w:val="0"/>
          <w:numId w:val="9"/>
        </w:numPr>
        <w:autoSpaceDE w:val="0"/>
        <w:autoSpaceDN w:val="0"/>
        <w:adjustRightInd w:val="0"/>
        <w:rPr>
          <w:rFonts w:ascii="Arial" w:hAnsi="Arial" w:cs="Arial"/>
          <w:color w:val="000000"/>
          <w:lang w:val="en-GB" w:eastAsia="en-GB"/>
        </w:rPr>
      </w:pPr>
      <w:r w:rsidRPr="00300644">
        <w:rPr>
          <w:rFonts w:ascii="Arial" w:hAnsi="Arial" w:cs="Arial"/>
          <w:color w:val="000000"/>
          <w:lang w:val="en-GB" w:eastAsia="en-GB"/>
        </w:rPr>
        <w:t>Further develop safeguarding performance data to inform local commiss</w:t>
      </w:r>
      <w:r>
        <w:rPr>
          <w:rFonts w:ascii="Arial" w:hAnsi="Arial" w:cs="Arial"/>
          <w:color w:val="000000"/>
          <w:lang w:val="en-GB" w:eastAsia="en-GB"/>
        </w:rPr>
        <w:t>i</w:t>
      </w:r>
      <w:r w:rsidRPr="00300644">
        <w:rPr>
          <w:rFonts w:ascii="Arial" w:hAnsi="Arial" w:cs="Arial"/>
          <w:color w:val="000000"/>
          <w:lang w:val="en-GB" w:eastAsia="en-GB"/>
        </w:rPr>
        <w:t>on</w:t>
      </w:r>
      <w:r>
        <w:rPr>
          <w:rFonts w:ascii="Arial" w:hAnsi="Arial" w:cs="Arial"/>
          <w:color w:val="000000"/>
          <w:lang w:val="en-GB" w:eastAsia="en-GB"/>
        </w:rPr>
        <w:t>ers</w:t>
      </w:r>
      <w:r w:rsidRPr="00300644">
        <w:rPr>
          <w:rFonts w:ascii="Arial" w:hAnsi="Arial" w:cs="Arial"/>
          <w:color w:val="000000"/>
          <w:lang w:val="en-GB" w:eastAsia="en-GB"/>
        </w:rPr>
        <w:t xml:space="preserve"> contract requirements and</w:t>
      </w:r>
      <w:r>
        <w:rPr>
          <w:rFonts w:ascii="Arial" w:hAnsi="Arial" w:cs="Arial"/>
          <w:color w:val="000000"/>
          <w:lang w:val="en-GB" w:eastAsia="en-GB"/>
        </w:rPr>
        <w:t xml:space="preserve"> safeguarding performance indicators</w:t>
      </w:r>
      <w:r w:rsidRPr="00300644">
        <w:rPr>
          <w:rFonts w:ascii="Arial" w:hAnsi="Arial" w:cs="Arial"/>
          <w:color w:val="000000"/>
          <w:lang w:val="en-GB" w:eastAsia="en-GB"/>
        </w:rPr>
        <w:t xml:space="preserve">. </w:t>
      </w:r>
    </w:p>
    <w:p w:rsidR="00C54B54" w:rsidRDefault="00B06B95" w:rsidP="00C54B54">
      <w:pPr>
        <w:pStyle w:val="ListParagraph"/>
        <w:numPr>
          <w:ilvl w:val="0"/>
          <w:numId w:val="9"/>
        </w:numPr>
        <w:jc w:val="both"/>
        <w:rPr>
          <w:rFonts w:ascii="Arial" w:hAnsi="Arial" w:cs="Arial"/>
          <w:lang w:val="en-GB"/>
        </w:rPr>
      </w:pPr>
      <w:r w:rsidRPr="00C54B54">
        <w:rPr>
          <w:rFonts w:ascii="Arial" w:hAnsi="Arial" w:cs="Arial"/>
          <w:lang w:val="en-GB"/>
        </w:rPr>
        <w:lastRenderedPageBreak/>
        <w:t>To review safeguarding children service model in light of Trustwide service remodelling work and care pathways, to ensure the service delivered reflects the needs of care groups, locality and interagency working across the five LSCB areas in which the Trust provides services.</w:t>
      </w:r>
    </w:p>
    <w:p w:rsidR="00CA20D5" w:rsidRDefault="00CA20D5" w:rsidP="00C54B54">
      <w:pPr>
        <w:pStyle w:val="ListParagraph"/>
        <w:numPr>
          <w:ilvl w:val="0"/>
          <w:numId w:val="9"/>
        </w:numPr>
        <w:jc w:val="both"/>
        <w:rPr>
          <w:rFonts w:ascii="Arial" w:hAnsi="Arial" w:cs="Arial"/>
          <w:lang w:val="en-GB"/>
        </w:rPr>
      </w:pPr>
      <w:r>
        <w:rPr>
          <w:rFonts w:ascii="Arial" w:hAnsi="Arial" w:cs="Arial"/>
          <w:lang w:val="en-GB"/>
        </w:rPr>
        <w:t>To support Safer Care programme of work</w:t>
      </w:r>
    </w:p>
    <w:p w:rsidR="00C54B54" w:rsidRDefault="00C54B54" w:rsidP="00C54B54">
      <w:pPr>
        <w:pStyle w:val="ListParagraph"/>
        <w:numPr>
          <w:ilvl w:val="0"/>
          <w:numId w:val="9"/>
        </w:numPr>
        <w:jc w:val="both"/>
        <w:rPr>
          <w:rFonts w:ascii="Arial" w:hAnsi="Arial" w:cs="Arial"/>
          <w:lang w:val="en-GB"/>
        </w:rPr>
      </w:pPr>
      <w:r>
        <w:rPr>
          <w:rFonts w:ascii="Arial" w:hAnsi="Arial" w:cs="Arial"/>
          <w:lang w:val="en-GB"/>
        </w:rPr>
        <w:t xml:space="preserve">To continue to monitor training compliance and ensure contractual targets </w:t>
      </w:r>
      <w:r w:rsidR="00DE09E0">
        <w:rPr>
          <w:rFonts w:ascii="Arial" w:hAnsi="Arial" w:cs="Arial"/>
          <w:lang w:val="en-GB"/>
        </w:rPr>
        <w:t xml:space="preserve">are </w:t>
      </w:r>
      <w:r>
        <w:rPr>
          <w:rFonts w:ascii="Arial" w:hAnsi="Arial" w:cs="Arial"/>
          <w:lang w:val="en-GB"/>
        </w:rPr>
        <w:t>achieved</w:t>
      </w:r>
      <w:r w:rsidR="00DE09E0">
        <w:rPr>
          <w:rFonts w:ascii="Arial" w:hAnsi="Arial" w:cs="Arial"/>
          <w:lang w:val="en-GB"/>
        </w:rPr>
        <w:t>.</w:t>
      </w:r>
    </w:p>
    <w:p w:rsidR="00C54B54" w:rsidRPr="00C54B54" w:rsidRDefault="00C54B54" w:rsidP="00C54B54">
      <w:pPr>
        <w:pStyle w:val="ListParagraph"/>
        <w:numPr>
          <w:ilvl w:val="0"/>
          <w:numId w:val="9"/>
        </w:numPr>
        <w:jc w:val="both"/>
        <w:rPr>
          <w:rFonts w:ascii="Arial" w:hAnsi="Arial" w:cs="Arial"/>
          <w:lang w:val="en-GB"/>
        </w:rPr>
      </w:pPr>
      <w:r w:rsidRPr="00C54B54">
        <w:rPr>
          <w:rFonts w:ascii="Arial" w:hAnsi="Arial" w:cs="Arial"/>
          <w:lang w:val="en-GB"/>
        </w:rPr>
        <w:t>To develop bespoke training sessions for services to achieve additional Level Three competencies and update training.</w:t>
      </w:r>
    </w:p>
    <w:p w:rsidR="00C54B54" w:rsidRPr="00C54B54" w:rsidRDefault="00C54B54" w:rsidP="00C54B54">
      <w:pPr>
        <w:pStyle w:val="ListParagraph"/>
        <w:numPr>
          <w:ilvl w:val="0"/>
          <w:numId w:val="9"/>
        </w:numPr>
        <w:jc w:val="both"/>
        <w:outlineLvl w:val="0"/>
        <w:rPr>
          <w:rFonts w:ascii="Arial" w:hAnsi="Arial" w:cs="Arial"/>
        </w:rPr>
      </w:pPr>
      <w:r w:rsidRPr="00C54B54">
        <w:rPr>
          <w:rFonts w:ascii="Arial" w:hAnsi="Arial" w:cs="Arial"/>
        </w:rPr>
        <w:t xml:space="preserve">To </w:t>
      </w:r>
      <w:r>
        <w:rPr>
          <w:rFonts w:ascii="Arial" w:hAnsi="Arial" w:cs="Arial"/>
        </w:rPr>
        <w:t xml:space="preserve">continue existing group supervision and </w:t>
      </w:r>
      <w:r w:rsidRPr="00C54B54">
        <w:rPr>
          <w:rFonts w:ascii="Arial" w:hAnsi="Arial" w:cs="Arial"/>
        </w:rPr>
        <w:t xml:space="preserve">extend to Buckinghamshire Complex </w:t>
      </w:r>
      <w:proofErr w:type="gramStart"/>
      <w:r w:rsidRPr="00C54B54">
        <w:rPr>
          <w:rFonts w:ascii="Arial" w:hAnsi="Arial" w:cs="Arial"/>
        </w:rPr>
        <w:t>Needs</w:t>
      </w:r>
      <w:proofErr w:type="gramEnd"/>
      <w:r w:rsidRPr="00C54B54">
        <w:rPr>
          <w:rFonts w:ascii="Arial" w:hAnsi="Arial" w:cs="Arial"/>
        </w:rPr>
        <w:t xml:space="preserve"> service. </w:t>
      </w:r>
    </w:p>
    <w:p w:rsidR="00C54B54" w:rsidRPr="00C54B54" w:rsidRDefault="00C54B54" w:rsidP="00C54B54">
      <w:pPr>
        <w:pStyle w:val="ListParagraph"/>
        <w:numPr>
          <w:ilvl w:val="0"/>
          <w:numId w:val="9"/>
        </w:numPr>
        <w:jc w:val="both"/>
        <w:rPr>
          <w:rFonts w:ascii="Arial" w:hAnsi="Arial" w:cs="Arial"/>
        </w:rPr>
      </w:pPr>
      <w:r w:rsidRPr="00C54B54">
        <w:rPr>
          <w:rFonts w:ascii="Arial" w:eastAsia="Times New Roman" w:hAnsi="Arial" w:cs="Arial"/>
        </w:rPr>
        <w:t xml:space="preserve">To </w:t>
      </w:r>
      <w:r>
        <w:rPr>
          <w:rFonts w:ascii="Arial" w:eastAsia="Times New Roman" w:hAnsi="Arial" w:cs="Arial"/>
        </w:rPr>
        <w:t>continue audit work and e</w:t>
      </w:r>
      <w:r w:rsidRPr="00C54B54">
        <w:rPr>
          <w:rFonts w:ascii="Arial" w:eastAsia="Times New Roman" w:hAnsi="Arial" w:cs="Arial"/>
        </w:rPr>
        <w:t xml:space="preserve">xtend Safeguarding Reviews </w:t>
      </w:r>
      <w:r>
        <w:rPr>
          <w:rFonts w:ascii="Arial" w:eastAsia="Times New Roman" w:hAnsi="Arial" w:cs="Arial"/>
        </w:rPr>
        <w:t xml:space="preserve">to </w:t>
      </w:r>
      <w:r w:rsidRPr="00C54B54">
        <w:rPr>
          <w:rFonts w:ascii="Arial" w:eastAsia="Times New Roman" w:hAnsi="Arial" w:cs="Arial"/>
        </w:rPr>
        <w:t>Community CAMHs teams</w:t>
      </w:r>
      <w:r>
        <w:rPr>
          <w:rFonts w:ascii="Arial" w:eastAsia="Times New Roman" w:hAnsi="Arial" w:cs="Arial"/>
        </w:rPr>
        <w:t>.</w:t>
      </w:r>
      <w:r w:rsidRPr="00C54B54">
        <w:rPr>
          <w:rFonts w:ascii="Arial" w:eastAsia="Times New Roman" w:hAnsi="Arial" w:cs="Arial"/>
        </w:rPr>
        <w:t xml:space="preserve"> </w:t>
      </w:r>
    </w:p>
    <w:p w:rsidR="00BA4EF2" w:rsidRPr="00B059CA" w:rsidRDefault="00C54B54" w:rsidP="00B059CA">
      <w:pPr>
        <w:pStyle w:val="ListParagraph"/>
        <w:numPr>
          <w:ilvl w:val="0"/>
          <w:numId w:val="9"/>
        </w:numPr>
        <w:jc w:val="both"/>
        <w:rPr>
          <w:rFonts w:ascii="Arial" w:hAnsi="Arial" w:cs="Arial"/>
        </w:rPr>
      </w:pPr>
      <w:r w:rsidRPr="00C54B54">
        <w:rPr>
          <w:rFonts w:ascii="Arial" w:hAnsi="Arial" w:cs="Arial"/>
        </w:rPr>
        <w:t xml:space="preserve">To further develop data collection </w:t>
      </w:r>
      <w:r>
        <w:rPr>
          <w:rFonts w:ascii="Arial" w:hAnsi="Arial" w:cs="Arial"/>
        </w:rPr>
        <w:t>and analysis of</w:t>
      </w:r>
      <w:r w:rsidRPr="00C54B54">
        <w:rPr>
          <w:rFonts w:ascii="Arial" w:hAnsi="Arial" w:cs="Arial"/>
        </w:rPr>
        <w:t xml:space="preserve"> Safeguarding Children team activity.</w:t>
      </w:r>
    </w:p>
    <w:p w:rsidR="005D742A" w:rsidRPr="009A71EA" w:rsidRDefault="005D742A" w:rsidP="00BF3162">
      <w:pPr>
        <w:spacing w:line="276" w:lineRule="auto"/>
        <w:jc w:val="both"/>
        <w:outlineLvl w:val="0"/>
        <w:rPr>
          <w:rFonts w:ascii="Arial" w:hAnsi="Arial" w:cs="Arial"/>
          <w:sz w:val="22"/>
          <w:szCs w:val="22"/>
          <w:lang w:val="en-GB"/>
        </w:rPr>
      </w:pPr>
      <w:r w:rsidRPr="009468C6">
        <w:rPr>
          <w:rFonts w:ascii="Arial" w:hAnsi="Arial" w:cs="Arial"/>
          <w:sz w:val="22"/>
          <w:szCs w:val="22"/>
          <w:lang w:val="en-GB"/>
        </w:rPr>
        <w:t>The Board</w:t>
      </w:r>
      <w:r w:rsidR="007127B8" w:rsidRPr="009468C6">
        <w:rPr>
          <w:rFonts w:ascii="Arial" w:hAnsi="Arial" w:cs="Arial"/>
          <w:sz w:val="22"/>
          <w:szCs w:val="22"/>
          <w:lang w:val="en-GB"/>
        </w:rPr>
        <w:t xml:space="preserve"> is asked to note progress of work and </w:t>
      </w:r>
      <w:r w:rsidR="00704620" w:rsidRPr="009468C6">
        <w:rPr>
          <w:rFonts w:ascii="Arial" w:hAnsi="Arial" w:cs="Arial"/>
          <w:sz w:val="22"/>
          <w:szCs w:val="22"/>
          <w:lang w:val="en-GB"/>
        </w:rPr>
        <w:t>approve this report</w:t>
      </w:r>
      <w:r>
        <w:rPr>
          <w:rFonts w:ascii="Arial" w:hAnsi="Arial" w:cs="Arial"/>
          <w:sz w:val="22"/>
          <w:szCs w:val="22"/>
          <w:lang w:val="en-GB"/>
        </w:rPr>
        <w:t>.</w:t>
      </w:r>
    </w:p>
    <w:p w:rsidR="00446EBB" w:rsidRDefault="00446EBB" w:rsidP="00BF3162">
      <w:pPr>
        <w:jc w:val="both"/>
        <w:outlineLvl w:val="0"/>
        <w:rPr>
          <w:rFonts w:ascii="Arial" w:hAnsi="Arial" w:cs="Arial"/>
          <w:b/>
          <w:sz w:val="22"/>
          <w:szCs w:val="22"/>
          <w:lang w:val="en-GB"/>
        </w:rPr>
      </w:pPr>
    </w:p>
    <w:p w:rsidR="00446EBB" w:rsidRDefault="00446EBB" w:rsidP="00BF3162">
      <w:pPr>
        <w:jc w:val="both"/>
        <w:outlineLvl w:val="0"/>
        <w:rPr>
          <w:rFonts w:ascii="Arial" w:hAnsi="Arial" w:cs="Arial"/>
          <w:b/>
          <w:sz w:val="22"/>
          <w:szCs w:val="22"/>
          <w:lang w:val="en-GB"/>
        </w:rPr>
      </w:pPr>
    </w:p>
    <w:p w:rsidR="00446EBB" w:rsidRDefault="00CE218B" w:rsidP="00BF3162">
      <w:pPr>
        <w:jc w:val="both"/>
        <w:outlineLvl w:val="0"/>
        <w:rPr>
          <w:rFonts w:ascii="Arial" w:hAnsi="Arial" w:cs="Arial"/>
          <w:b/>
          <w:sz w:val="22"/>
          <w:szCs w:val="22"/>
          <w:lang w:val="en-GB"/>
        </w:rPr>
      </w:pPr>
      <w:r w:rsidRPr="00CE218B">
        <w:rPr>
          <w:rFonts w:ascii="Arial" w:hAnsi="Arial" w:cs="Arial"/>
          <w:b/>
          <w:sz w:val="22"/>
          <w:szCs w:val="22"/>
          <w:lang w:val="en-GB"/>
        </w:rPr>
        <w:t>Kate Riddle</w:t>
      </w:r>
    </w:p>
    <w:p w:rsidR="00446EBB" w:rsidRDefault="00446EBB" w:rsidP="00BF3162">
      <w:pPr>
        <w:jc w:val="both"/>
        <w:outlineLvl w:val="0"/>
        <w:rPr>
          <w:rFonts w:ascii="Arial" w:hAnsi="Arial" w:cs="Arial"/>
          <w:b/>
          <w:sz w:val="22"/>
          <w:szCs w:val="22"/>
          <w:lang w:val="en-GB"/>
        </w:rPr>
      </w:pPr>
    </w:p>
    <w:p w:rsidR="0090521D" w:rsidRDefault="00CE218B" w:rsidP="00BF3162">
      <w:pPr>
        <w:jc w:val="both"/>
        <w:outlineLvl w:val="0"/>
        <w:rPr>
          <w:rFonts w:ascii="Arial" w:hAnsi="Arial" w:cs="Arial"/>
          <w:b/>
          <w:sz w:val="22"/>
          <w:szCs w:val="22"/>
          <w:lang w:val="en-GB"/>
        </w:rPr>
      </w:pPr>
      <w:r w:rsidRPr="00CE218B">
        <w:rPr>
          <w:rFonts w:ascii="Arial" w:hAnsi="Arial" w:cs="Arial"/>
          <w:b/>
          <w:sz w:val="22"/>
          <w:szCs w:val="22"/>
          <w:lang w:val="en-GB"/>
        </w:rPr>
        <w:t xml:space="preserve">Trust Lead Nurse Service Manager Safeguarding Children </w:t>
      </w:r>
    </w:p>
    <w:p w:rsidR="00E63FDB" w:rsidRDefault="00E63FDB" w:rsidP="005D742A">
      <w:pPr>
        <w:ind w:firstLine="426"/>
        <w:jc w:val="both"/>
        <w:rPr>
          <w:rFonts w:ascii="Arial" w:hAnsi="Arial" w:cs="Arial"/>
          <w:b/>
          <w:sz w:val="22"/>
          <w:szCs w:val="22"/>
          <w:lang w:val="en-GB"/>
        </w:rPr>
      </w:pPr>
    </w:p>
    <w:p w:rsidR="00E63FDB" w:rsidRDefault="00CA20D5" w:rsidP="00BF3162">
      <w:pPr>
        <w:jc w:val="both"/>
        <w:rPr>
          <w:rFonts w:ascii="Arial" w:hAnsi="Arial" w:cs="Arial"/>
          <w:b/>
          <w:sz w:val="22"/>
          <w:szCs w:val="22"/>
          <w:lang w:val="en-GB"/>
        </w:rPr>
      </w:pPr>
      <w:r>
        <w:rPr>
          <w:rFonts w:ascii="Arial" w:hAnsi="Arial" w:cs="Arial"/>
          <w:b/>
          <w:sz w:val="22"/>
          <w:szCs w:val="22"/>
          <w:lang w:val="en-GB"/>
        </w:rPr>
        <w:t>11.09.13</w:t>
      </w: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446EBB" w:rsidRDefault="00446EBB" w:rsidP="0009759C">
      <w:pPr>
        <w:widowControl w:val="0"/>
        <w:autoSpaceDE w:val="0"/>
        <w:autoSpaceDN w:val="0"/>
        <w:adjustRightInd w:val="0"/>
        <w:spacing w:before="18" w:line="280" w:lineRule="exact"/>
        <w:rPr>
          <w:rFonts w:ascii="Arial" w:hAnsi="Arial" w:cs="Arial"/>
          <w:b/>
          <w:color w:val="000000"/>
        </w:rPr>
      </w:pPr>
    </w:p>
    <w:p w:rsidR="0054036D" w:rsidRDefault="0054036D" w:rsidP="0009759C">
      <w:pPr>
        <w:widowControl w:val="0"/>
        <w:autoSpaceDE w:val="0"/>
        <w:autoSpaceDN w:val="0"/>
        <w:adjustRightInd w:val="0"/>
        <w:spacing w:before="18" w:line="280" w:lineRule="exact"/>
        <w:rPr>
          <w:rFonts w:ascii="Arial" w:hAnsi="Arial" w:cs="Arial"/>
          <w:b/>
          <w:color w:val="000000"/>
        </w:rPr>
      </w:pPr>
    </w:p>
    <w:p w:rsidR="0009759C" w:rsidRPr="00CA20D5" w:rsidRDefault="0009759C" w:rsidP="001831DC">
      <w:pPr>
        <w:widowControl w:val="0"/>
        <w:autoSpaceDE w:val="0"/>
        <w:autoSpaceDN w:val="0"/>
        <w:adjustRightInd w:val="0"/>
        <w:spacing w:before="18" w:line="280" w:lineRule="exact"/>
        <w:jc w:val="center"/>
        <w:rPr>
          <w:rFonts w:ascii="Arial" w:hAnsi="Arial" w:cs="Arial"/>
          <w:b/>
          <w:color w:val="000000"/>
          <w:sz w:val="22"/>
          <w:szCs w:val="22"/>
        </w:rPr>
      </w:pPr>
      <w:r w:rsidRPr="00CA20D5">
        <w:rPr>
          <w:rFonts w:ascii="Arial" w:hAnsi="Arial" w:cs="Arial"/>
          <w:b/>
          <w:color w:val="000000"/>
          <w:sz w:val="22"/>
          <w:szCs w:val="22"/>
        </w:rPr>
        <w:t>Appendix One</w:t>
      </w:r>
    </w:p>
    <w:p w:rsidR="008D2425" w:rsidRPr="00CA20D5" w:rsidRDefault="008D2425" w:rsidP="0054036D">
      <w:pPr>
        <w:widowControl w:val="0"/>
        <w:autoSpaceDE w:val="0"/>
        <w:autoSpaceDN w:val="0"/>
        <w:adjustRightInd w:val="0"/>
        <w:spacing w:before="18" w:line="280" w:lineRule="exact"/>
        <w:jc w:val="both"/>
        <w:rPr>
          <w:rFonts w:ascii="Arial" w:hAnsi="Arial" w:cs="Arial"/>
          <w:b/>
          <w:color w:val="000000"/>
          <w:sz w:val="22"/>
          <w:szCs w:val="22"/>
        </w:rPr>
      </w:pPr>
    </w:p>
    <w:p w:rsidR="0009759C" w:rsidRPr="00CA20D5" w:rsidRDefault="0009759C" w:rsidP="001831DC">
      <w:pPr>
        <w:widowControl w:val="0"/>
        <w:autoSpaceDE w:val="0"/>
        <w:autoSpaceDN w:val="0"/>
        <w:adjustRightInd w:val="0"/>
        <w:spacing w:before="18" w:line="280" w:lineRule="exact"/>
        <w:jc w:val="center"/>
        <w:rPr>
          <w:rFonts w:ascii="Arial" w:hAnsi="Arial" w:cs="Arial"/>
          <w:b/>
          <w:color w:val="000000"/>
          <w:sz w:val="22"/>
          <w:szCs w:val="22"/>
        </w:rPr>
      </w:pPr>
      <w:r w:rsidRPr="00CA20D5">
        <w:rPr>
          <w:rFonts w:ascii="Arial" w:hAnsi="Arial" w:cs="Arial"/>
          <w:b/>
          <w:color w:val="000000"/>
          <w:sz w:val="22"/>
          <w:szCs w:val="22"/>
        </w:rPr>
        <w:t xml:space="preserve">Safeguarding Children Team </w:t>
      </w:r>
      <w:r w:rsidR="008D2425" w:rsidRPr="00CA20D5">
        <w:rPr>
          <w:rFonts w:ascii="Arial" w:hAnsi="Arial" w:cs="Arial"/>
          <w:b/>
          <w:color w:val="000000"/>
          <w:sz w:val="22"/>
          <w:szCs w:val="22"/>
        </w:rPr>
        <w:t>Staff details</w:t>
      </w:r>
    </w:p>
    <w:p w:rsidR="0009759C" w:rsidRPr="00CA20D5" w:rsidRDefault="0009759C" w:rsidP="001831DC">
      <w:pPr>
        <w:widowControl w:val="0"/>
        <w:autoSpaceDE w:val="0"/>
        <w:autoSpaceDN w:val="0"/>
        <w:adjustRightInd w:val="0"/>
        <w:spacing w:before="18" w:line="280" w:lineRule="exact"/>
        <w:jc w:val="center"/>
        <w:rPr>
          <w:rFonts w:ascii="Arial" w:hAnsi="Arial" w:cs="Arial"/>
          <w:color w:val="000000"/>
          <w:sz w:val="22"/>
          <w:szCs w:val="22"/>
        </w:rPr>
      </w:pPr>
    </w:p>
    <w:p w:rsidR="00CA20D5" w:rsidRPr="00CA20D5" w:rsidRDefault="0009759C" w:rsidP="0054036D">
      <w:pPr>
        <w:widowControl w:val="0"/>
        <w:autoSpaceDE w:val="0"/>
        <w:autoSpaceDN w:val="0"/>
        <w:adjustRightInd w:val="0"/>
        <w:spacing w:before="21" w:line="310" w:lineRule="auto"/>
        <w:ind w:right="786"/>
        <w:jc w:val="both"/>
        <w:rPr>
          <w:rFonts w:ascii="Arial" w:hAnsi="Arial" w:cs="Arial"/>
          <w:color w:val="313636"/>
          <w:sz w:val="22"/>
          <w:szCs w:val="22"/>
        </w:rPr>
      </w:pPr>
      <w:r w:rsidRPr="00CA20D5">
        <w:rPr>
          <w:rFonts w:ascii="Arial" w:hAnsi="Arial" w:cs="Arial"/>
          <w:b/>
          <w:color w:val="313636"/>
          <w:sz w:val="22"/>
          <w:szCs w:val="22"/>
        </w:rPr>
        <w:t>Trust Lead Nurse Safeguarding Children</w:t>
      </w:r>
      <w:r w:rsidRPr="00CA20D5">
        <w:rPr>
          <w:rFonts w:ascii="Arial" w:hAnsi="Arial" w:cs="Arial"/>
          <w:color w:val="313636"/>
          <w:sz w:val="22"/>
          <w:szCs w:val="22"/>
        </w:rPr>
        <w:t xml:space="preserve"> </w:t>
      </w:r>
    </w:p>
    <w:p w:rsidR="0009759C" w:rsidRPr="00CA20D5" w:rsidRDefault="0009759C" w:rsidP="0054036D">
      <w:pPr>
        <w:widowControl w:val="0"/>
        <w:autoSpaceDE w:val="0"/>
        <w:autoSpaceDN w:val="0"/>
        <w:adjustRightInd w:val="0"/>
        <w:spacing w:before="21" w:line="310" w:lineRule="auto"/>
        <w:ind w:right="786"/>
        <w:jc w:val="both"/>
        <w:rPr>
          <w:rFonts w:ascii="Arial" w:hAnsi="Arial" w:cs="Arial"/>
          <w:color w:val="1C2121"/>
          <w:sz w:val="22"/>
          <w:szCs w:val="22"/>
        </w:rPr>
      </w:pPr>
      <w:r w:rsidRPr="00CA20D5">
        <w:rPr>
          <w:rFonts w:ascii="Arial" w:hAnsi="Arial" w:cs="Arial"/>
          <w:color w:val="313636"/>
          <w:sz w:val="22"/>
          <w:szCs w:val="22"/>
        </w:rPr>
        <w:t>Kate Riddle</w:t>
      </w:r>
      <w:r w:rsidRPr="00CA20D5">
        <w:rPr>
          <w:rFonts w:ascii="Arial" w:hAnsi="Arial" w:cs="Arial"/>
          <w:color w:val="1C2121"/>
          <w:sz w:val="22"/>
          <w:szCs w:val="22"/>
        </w:rPr>
        <w:t xml:space="preserve"> </w:t>
      </w:r>
    </w:p>
    <w:p w:rsidR="00CA20D5" w:rsidRPr="00CA20D5" w:rsidRDefault="0009759C" w:rsidP="0054036D">
      <w:pPr>
        <w:widowControl w:val="0"/>
        <w:autoSpaceDE w:val="0"/>
        <w:autoSpaceDN w:val="0"/>
        <w:adjustRightInd w:val="0"/>
        <w:spacing w:before="21" w:line="310" w:lineRule="auto"/>
        <w:ind w:right="-188"/>
        <w:jc w:val="both"/>
        <w:rPr>
          <w:rFonts w:ascii="Arial" w:hAnsi="Arial" w:cs="Arial"/>
          <w:b/>
          <w:color w:val="313636"/>
          <w:sz w:val="22"/>
          <w:szCs w:val="22"/>
        </w:rPr>
      </w:pPr>
      <w:r w:rsidRPr="00CA20D5">
        <w:rPr>
          <w:rFonts w:ascii="Arial" w:hAnsi="Arial" w:cs="Arial"/>
          <w:b/>
          <w:color w:val="313636"/>
          <w:sz w:val="22"/>
          <w:szCs w:val="22"/>
        </w:rPr>
        <w:t xml:space="preserve">Trust Lead Doctor Safeguarding </w:t>
      </w:r>
      <w:r w:rsidR="008D2425" w:rsidRPr="00CA20D5">
        <w:rPr>
          <w:rFonts w:ascii="Arial" w:hAnsi="Arial" w:cs="Arial"/>
          <w:b/>
          <w:color w:val="313636"/>
          <w:sz w:val="22"/>
          <w:szCs w:val="22"/>
        </w:rPr>
        <w:t xml:space="preserve">Children </w:t>
      </w:r>
    </w:p>
    <w:p w:rsidR="0009759C" w:rsidRPr="00CA20D5" w:rsidRDefault="00CA20D5" w:rsidP="0054036D">
      <w:pPr>
        <w:widowControl w:val="0"/>
        <w:autoSpaceDE w:val="0"/>
        <w:autoSpaceDN w:val="0"/>
        <w:adjustRightInd w:val="0"/>
        <w:spacing w:before="21" w:line="310" w:lineRule="auto"/>
        <w:ind w:right="-188"/>
        <w:jc w:val="both"/>
        <w:rPr>
          <w:rFonts w:ascii="Arial" w:hAnsi="Arial" w:cs="Arial"/>
          <w:color w:val="1C2121"/>
          <w:sz w:val="22"/>
          <w:szCs w:val="22"/>
        </w:rPr>
      </w:pPr>
      <w:r w:rsidRPr="00CA20D5">
        <w:rPr>
          <w:rFonts w:ascii="Arial" w:hAnsi="Arial" w:cs="Arial"/>
          <w:color w:val="313636"/>
          <w:sz w:val="22"/>
          <w:szCs w:val="22"/>
        </w:rPr>
        <w:t>Nick</w:t>
      </w:r>
      <w:r w:rsidR="0009759C" w:rsidRPr="00CA20D5">
        <w:rPr>
          <w:rFonts w:ascii="Arial" w:hAnsi="Arial" w:cs="Arial"/>
          <w:color w:val="313636"/>
          <w:sz w:val="22"/>
          <w:szCs w:val="22"/>
        </w:rPr>
        <w:t xml:space="preserve"> Hindley</w:t>
      </w:r>
      <w:r w:rsidR="0009759C" w:rsidRPr="00CA20D5">
        <w:rPr>
          <w:rFonts w:ascii="Arial" w:hAnsi="Arial" w:cs="Arial"/>
          <w:color w:val="1C2121"/>
          <w:sz w:val="22"/>
          <w:szCs w:val="22"/>
        </w:rPr>
        <w:t xml:space="preserve"> </w:t>
      </w:r>
    </w:p>
    <w:p w:rsidR="0009759C" w:rsidRPr="00CA20D5" w:rsidRDefault="008D2425" w:rsidP="0054036D">
      <w:pPr>
        <w:widowControl w:val="0"/>
        <w:autoSpaceDE w:val="0"/>
        <w:autoSpaceDN w:val="0"/>
        <w:adjustRightInd w:val="0"/>
        <w:spacing w:before="49"/>
        <w:ind w:right="86"/>
        <w:jc w:val="both"/>
        <w:rPr>
          <w:rFonts w:ascii="Arial" w:hAnsi="Arial" w:cs="Arial"/>
          <w:b/>
          <w:color w:val="000000"/>
          <w:sz w:val="22"/>
          <w:szCs w:val="22"/>
          <w:u w:val="single"/>
        </w:rPr>
      </w:pPr>
      <w:r w:rsidRPr="00CA20D5">
        <w:rPr>
          <w:rFonts w:ascii="Arial" w:hAnsi="Arial" w:cs="Arial"/>
          <w:b/>
          <w:color w:val="000000"/>
          <w:sz w:val="22"/>
          <w:szCs w:val="22"/>
          <w:u w:val="single"/>
        </w:rPr>
        <w:t>Divisional Named Nurses</w:t>
      </w:r>
    </w:p>
    <w:p w:rsidR="008D2425" w:rsidRPr="00CA20D5" w:rsidRDefault="008D2425" w:rsidP="0054036D">
      <w:pPr>
        <w:widowControl w:val="0"/>
        <w:autoSpaceDE w:val="0"/>
        <w:autoSpaceDN w:val="0"/>
        <w:adjustRightInd w:val="0"/>
        <w:spacing w:before="49"/>
        <w:ind w:right="86"/>
        <w:jc w:val="both"/>
        <w:rPr>
          <w:rFonts w:ascii="Arial" w:hAnsi="Arial" w:cs="Arial"/>
          <w:color w:val="000000"/>
          <w:sz w:val="22"/>
          <w:szCs w:val="22"/>
        </w:rPr>
      </w:pPr>
      <w:r w:rsidRPr="00CA20D5">
        <w:rPr>
          <w:rFonts w:ascii="Arial" w:hAnsi="Arial" w:cs="Arial"/>
          <w:color w:val="313636"/>
          <w:sz w:val="22"/>
          <w:szCs w:val="22"/>
        </w:rPr>
        <w:t>Jill</w:t>
      </w:r>
      <w:r w:rsidRPr="00CA20D5">
        <w:rPr>
          <w:rFonts w:ascii="Arial" w:hAnsi="Arial" w:cs="Arial"/>
          <w:color w:val="313636"/>
          <w:spacing w:val="-4"/>
          <w:sz w:val="22"/>
          <w:szCs w:val="22"/>
        </w:rPr>
        <w:t xml:space="preserve"> </w:t>
      </w:r>
      <w:r w:rsidRPr="00CA20D5">
        <w:rPr>
          <w:rFonts w:ascii="Arial" w:hAnsi="Arial" w:cs="Arial"/>
          <w:color w:val="313636"/>
          <w:sz w:val="22"/>
          <w:szCs w:val="22"/>
        </w:rPr>
        <w:t>Phipps</w:t>
      </w:r>
      <w:r w:rsidRPr="00CA20D5">
        <w:rPr>
          <w:rFonts w:ascii="Arial" w:hAnsi="Arial" w:cs="Arial"/>
          <w:color w:val="313636"/>
          <w:spacing w:val="2"/>
          <w:sz w:val="22"/>
          <w:szCs w:val="22"/>
        </w:rPr>
        <w:t xml:space="preserve"> </w:t>
      </w:r>
      <w:r w:rsidRPr="00CA20D5">
        <w:rPr>
          <w:rFonts w:ascii="Arial" w:hAnsi="Arial" w:cs="Arial"/>
          <w:i/>
          <w:iCs/>
          <w:color w:val="5D5E5E"/>
          <w:w w:val="127"/>
          <w:sz w:val="22"/>
          <w:szCs w:val="22"/>
        </w:rPr>
        <w:t>I</w:t>
      </w:r>
      <w:r w:rsidRPr="00CA20D5">
        <w:rPr>
          <w:rFonts w:ascii="Arial" w:hAnsi="Arial" w:cs="Arial"/>
          <w:i/>
          <w:iCs/>
          <w:color w:val="5D5E5E"/>
          <w:spacing w:val="-33"/>
          <w:w w:val="127"/>
          <w:sz w:val="22"/>
          <w:szCs w:val="22"/>
        </w:rPr>
        <w:t xml:space="preserve"> </w:t>
      </w:r>
      <w:r w:rsidRPr="00CA20D5">
        <w:rPr>
          <w:rFonts w:ascii="Arial" w:hAnsi="Arial" w:cs="Arial"/>
          <w:color w:val="494B4B"/>
          <w:w w:val="127"/>
          <w:sz w:val="22"/>
          <w:szCs w:val="22"/>
        </w:rPr>
        <w:t>Di</w:t>
      </w:r>
      <w:r w:rsidRPr="00CA20D5">
        <w:rPr>
          <w:rFonts w:ascii="Arial" w:hAnsi="Arial" w:cs="Arial"/>
          <w:color w:val="494B4B"/>
          <w:spacing w:val="1"/>
          <w:w w:val="127"/>
          <w:sz w:val="22"/>
          <w:szCs w:val="22"/>
        </w:rPr>
        <w:t>v</w:t>
      </w:r>
      <w:r w:rsidRPr="00CA20D5">
        <w:rPr>
          <w:rFonts w:ascii="Arial" w:hAnsi="Arial" w:cs="Arial"/>
          <w:color w:val="1C2121"/>
          <w:spacing w:val="-5"/>
          <w:w w:val="136"/>
          <w:sz w:val="22"/>
          <w:szCs w:val="22"/>
        </w:rPr>
        <w:t>i</w:t>
      </w:r>
      <w:r w:rsidRPr="00CA20D5">
        <w:rPr>
          <w:rFonts w:ascii="Arial" w:hAnsi="Arial" w:cs="Arial"/>
          <w:color w:val="5D5E5E"/>
          <w:spacing w:val="-9"/>
          <w:w w:val="83"/>
          <w:sz w:val="22"/>
          <w:szCs w:val="22"/>
        </w:rPr>
        <w:t>s</w:t>
      </w:r>
      <w:r w:rsidRPr="00CA20D5">
        <w:rPr>
          <w:rFonts w:ascii="Arial" w:hAnsi="Arial" w:cs="Arial"/>
          <w:color w:val="313636"/>
          <w:w w:val="107"/>
          <w:sz w:val="22"/>
          <w:szCs w:val="22"/>
        </w:rPr>
        <w:t>ional</w:t>
      </w:r>
      <w:r w:rsidRPr="00CA20D5">
        <w:rPr>
          <w:rFonts w:ascii="Arial" w:hAnsi="Arial" w:cs="Arial"/>
          <w:color w:val="313636"/>
          <w:spacing w:val="-13"/>
          <w:sz w:val="22"/>
          <w:szCs w:val="22"/>
        </w:rPr>
        <w:t xml:space="preserve"> </w:t>
      </w:r>
      <w:r w:rsidRPr="00CA20D5">
        <w:rPr>
          <w:rFonts w:ascii="Arial" w:hAnsi="Arial" w:cs="Arial"/>
          <w:color w:val="313636"/>
          <w:sz w:val="22"/>
          <w:szCs w:val="22"/>
        </w:rPr>
        <w:t>Named</w:t>
      </w:r>
      <w:r w:rsidRPr="00CA20D5">
        <w:rPr>
          <w:rFonts w:ascii="Arial" w:hAnsi="Arial" w:cs="Arial"/>
          <w:color w:val="313636"/>
          <w:spacing w:val="-1"/>
          <w:sz w:val="22"/>
          <w:szCs w:val="22"/>
        </w:rPr>
        <w:t xml:space="preserve"> </w:t>
      </w:r>
      <w:r w:rsidRPr="00CA20D5">
        <w:rPr>
          <w:rFonts w:ascii="Arial" w:hAnsi="Arial" w:cs="Arial"/>
          <w:color w:val="313636"/>
          <w:sz w:val="22"/>
          <w:szCs w:val="22"/>
        </w:rPr>
        <w:t>Nurse</w:t>
      </w:r>
      <w:r w:rsidRPr="00CA20D5">
        <w:rPr>
          <w:rFonts w:ascii="Arial" w:hAnsi="Arial" w:cs="Arial"/>
          <w:color w:val="313636"/>
          <w:spacing w:val="-9"/>
          <w:sz w:val="22"/>
          <w:szCs w:val="22"/>
        </w:rPr>
        <w:t xml:space="preserve"> Children &amp; Families Division</w:t>
      </w:r>
    </w:p>
    <w:p w:rsidR="008D2425" w:rsidRPr="00CA20D5" w:rsidRDefault="008D2425" w:rsidP="0054036D">
      <w:pPr>
        <w:widowControl w:val="0"/>
        <w:autoSpaceDE w:val="0"/>
        <w:autoSpaceDN w:val="0"/>
        <w:adjustRightInd w:val="0"/>
        <w:ind w:right="-20"/>
        <w:jc w:val="both"/>
        <w:rPr>
          <w:rFonts w:ascii="Arial" w:hAnsi="Arial" w:cs="Arial"/>
          <w:color w:val="313636"/>
          <w:sz w:val="22"/>
          <w:szCs w:val="22"/>
        </w:rPr>
      </w:pPr>
      <w:r w:rsidRPr="00CA20D5">
        <w:rPr>
          <w:rFonts w:ascii="Arial" w:hAnsi="Arial" w:cs="Arial"/>
          <w:color w:val="313636"/>
          <w:sz w:val="22"/>
          <w:szCs w:val="22"/>
        </w:rPr>
        <w:t>Tracy</w:t>
      </w:r>
      <w:r w:rsidRPr="00CA20D5">
        <w:rPr>
          <w:rFonts w:ascii="Arial" w:hAnsi="Arial" w:cs="Arial"/>
          <w:color w:val="313636"/>
          <w:spacing w:val="-18"/>
          <w:sz w:val="22"/>
          <w:szCs w:val="22"/>
        </w:rPr>
        <w:t xml:space="preserve"> </w:t>
      </w:r>
      <w:r w:rsidRPr="00CA20D5">
        <w:rPr>
          <w:rFonts w:ascii="Arial" w:hAnsi="Arial" w:cs="Arial"/>
          <w:color w:val="313636"/>
          <w:sz w:val="22"/>
          <w:szCs w:val="22"/>
        </w:rPr>
        <w:t>Toohey</w:t>
      </w:r>
      <w:r w:rsidRPr="00CA20D5">
        <w:rPr>
          <w:rFonts w:ascii="Arial" w:hAnsi="Arial" w:cs="Arial"/>
          <w:color w:val="313636"/>
          <w:spacing w:val="8"/>
          <w:sz w:val="22"/>
          <w:szCs w:val="22"/>
        </w:rPr>
        <w:t xml:space="preserve"> </w:t>
      </w:r>
      <w:r w:rsidRPr="00CA20D5">
        <w:rPr>
          <w:rFonts w:ascii="Arial" w:hAnsi="Arial" w:cs="Arial"/>
          <w:i/>
          <w:iCs/>
          <w:color w:val="494B4B"/>
          <w:w w:val="139"/>
          <w:sz w:val="22"/>
          <w:szCs w:val="22"/>
        </w:rPr>
        <w:t>I</w:t>
      </w:r>
      <w:r w:rsidRPr="00CA20D5">
        <w:rPr>
          <w:rFonts w:ascii="Arial" w:hAnsi="Arial" w:cs="Arial"/>
          <w:i/>
          <w:iCs/>
          <w:color w:val="494B4B"/>
          <w:spacing w:val="-42"/>
          <w:w w:val="139"/>
          <w:sz w:val="22"/>
          <w:szCs w:val="22"/>
        </w:rPr>
        <w:t xml:space="preserve"> </w:t>
      </w:r>
      <w:r w:rsidRPr="00CA20D5">
        <w:rPr>
          <w:rFonts w:ascii="Arial" w:hAnsi="Arial" w:cs="Arial"/>
          <w:color w:val="494B4B"/>
          <w:sz w:val="22"/>
          <w:szCs w:val="22"/>
        </w:rPr>
        <w:t>Divisional</w:t>
      </w:r>
      <w:r w:rsidRPr="00CA20D5">
        <w:rPr>
          <w:rFonts w:ascii="Arial" w:hAnsi="Arial" w:cs="Arial"/>
          <w:color w:val="494B4B"/>
          <w:spacing w:val="-9"/>
          <w:sz w:val="22"/>
          <w:szCs w:val="22"/>
        </w:rPr>
        <w:t xml:space="preserve"> </w:t>
      </w:r>
      <w:r w:rsidRPr="00CA20D5">
        <w:rPr>
          <w:rFonts w:ascii="Arial" w:hAnsi="Arial" w:cs="Arial"/>
          <w:color w:val="494B4B"/>
          <w:sz w:val="22"/>
          <w:szCs w:val="22"/>
        </w:rPr>
        <w:t>Named</w:t>
      </w:r>
      <w:r w:rsidRPr="00CA20D5">
        <w:rPr>
          <w:rFonts w:ascii="Arial" w:hAnsi="Arial" w:cs="Arial"/>
          <w:color w:val="494B4B"/>
          <w:spacing w:val="-9"/>
          <w:sz w:val="22"/>
          <w:szCs w:val="22"/>
        </w:rPr>
        <w:t xml:space="preserve"> </w:t>
      </w:r>
      <w:r w:rsidRPr="00CA20D5">
        <w:rPr>
          <w:rFonts w:ascii="Arial" w:hAnsi="Arial" w:cs="Arial"/>
          <w:color w:val="494B4B"/>
          <w:sz w:val="22"/>
          <w:szCs w:val="22"/>
        </w:rPr>
        <w:t>Nurse Community Adults and Specialised Division</w:t>
      </w:r>
    </w:p>
    <w:p w:rsidR="008D2425" w:rsidRPr="00CA20D5" w:rsidRDefault="008D2425" w:rsidP="0054036D">
      <w:pPr>
        <w:widowControl w:val="0"/>
        <w:autoSpaceDE w:val="0"/>
        <w:autoSpaceDN w:val="0"/>
        <w:adjustRightInd w:val="0"/>
        <w:ind w:right="-20"/>
        <w:jc w:val="both"/>
        <w:rPr>
          <w:rFonts w:ascii="Arial" w:hAnsi="Arial" w:cs="Arial"/>
          <w:color w:val="313636"/>
          <w:sz w:val="22"/>
          <w:szCs w:val="22"/>
        </w:rPr>
      </w:pPr>
      <w:r w:rsidRPr="00CA20D5">
        <w:rPr>
          <w:rFonts w:ascii="Arial" w:hAnsi="Arial" w:cs="Arial"/>
          <w:color w:val="313636"/>
          <w:sz w:val="22"/>
          <w:szCs w:val="22"/>
        </w:rPr>
        <w:t>Sheila Jenkins Divisional Named Nurse Mental Health Division</w:t>
      </w:r>
    </w:p>
    <w:p w:rsidR="008D2425" w:rsidRPr="00CA20D5" w:rsidRDefault="008D2425" w:rsidP="0054036D">
      <w:pPr>
        <w:widowControl w:val="0"/>
        <w:autoSpaceDE w:val="0"/>
        <w:autoSpaceDN w:val="0"/>
        <w:adjustRightInd w:val="0"/>
        <w:spacing w:before="22"/>
        <w:ind w:right="-20"/>
        <w:jc w:val="both"/>
        <w:rPr>
          <w:rFonts w:ascii="Arial" w:hAnsi="Arial" w:cs="Arial"/>
          <w:color w:val="313636"/>
          <w:sz w:val="22"/>
          <w:szCs w:val="22"/>
        </w:rPr>
      </w:pPr>
    </w:p>
    <w:p w:rsidR="008D2425" w:rsidRPr="00CA20D5" w:rsidRDefault="008D2425" w:rsidP="0054036D">
      <w:pPr>
        <w:widowControl w:val="0"/>
        <w:autoSpaceDE w:val="0"/>
        <w:autoSpaceDN w:val="0"/>
        <w:adjustRightInd w:val="0"/>
        <w:spacing w:before="22"/>
        <w:ind w:right="-20"/>
        <w:jc w:val="both"/>
        <w:rPr>
          <w:rFonts w:ascii="Arial" w:hAnsi="Arial" w:cs="Arial"/>
          <w:b/>
          <w:color w:val="313636"/>
          <w:sz w:val="22"/>
          <w:szCs w:val="22"/>
          <w:u w:val="single"/>
        </w:rPr>
      </w:pPr>
      <w:r w:rsidRPr="00CA20D5">
        <w:rPr>
          <w:rFonts w:ascii="Arial" w:hAnsi="Arial" w:cs="Arial"/>
          <w:b/>
          <w:color w:val="313636"/>
          <w:sz w:val="22"/>
          <w:szCs w:val="22"/>
          <w:u w:val="single"/>
        </w:rPr>
        <w:t xml:space="preserve">Named Nurses </w:t>
      </w:r>
    </w:p>
    <w:p w:rsidR="0009759C" w:rsidRPr="00CA20D5" w:rsidRDefault="0009759C" w:rsidP="0054036D">
      <w:pPr>
        <w:widowControl w:val="0"/>
        <w:autoSpaceDE w:val="0"/>
        <w:autoSpaceDN w:val="0"/>
        <w:adjustRightInd w:val="0"/>
        <w:spacing w:before="22"/>
        <w:ind w:right="-20"/>
        <w:jc w:val="both"/>
        <w:rPr>
          <w:rFonts w:ascii="Arial" w:hAnsi="Arial" w:cs="Arial"/>
          <w:color w:val="D99594"/>
          <w:sz w:val="22"/>
          <w:szCs w:val="22"/>
        </w:rPr>
      </w:pPr>
      <w:r w:rsidRPr="00CA20D5">
        <w:rPr>
          <w:rFonts w:ascii="Arial" w:hAnsi="Arial" w:cs="Arial"/>
          <w:color w:val="313636"/>
          <w:sz w:val="22"/>
          <w:szCs w:val="22"/>
        </w:rPr>
        <w:t>Lisa</w:t>
      </w:r>
      <w:r w:rsidRPr="00CA20D5">
        <w:rPr>
          <w:rFonts w:ascii="Arial" w:hAnsi="Arial" w:cs="Arial"/>
          <w:color w:val="313636"/>
          <w:spacing w:val="40"/>
          <w:sz w:val="22"/>
          <w:szCs w:val="22"/>
        </w:rPr>
        <w:t xml:space="preserve"> </w:t>
      </w:r>
      <w:r w:rsidRPr="00CA20D5">
        <w:rPr>
          <w:rFonts w:ascii="Arial" w:hAnsi="Arial" w:cs="Arial"/>
          <w:color w:val="494B4B"/>
          <w:sz w:val="22"/>
          <w:szCs w:val="22"/>
        </w:rPr>
        <w:t>Lord</w:t>
      </w:r>
      <w:r w:rsidRPr="00CA20D5">
        <w:rPr>
          <w:rFonts w:ascii="Arial" w:hAnsi="Arial" w:cs="Arial"/>
          <w:color w:val="494B4B"/>
          <w:spacing w:val="-8"/>
          <w:sz w:val="22"/>
          <w:szCs w:val="22"/>
        </w:rPr>
        <w:t xml:space="preserve"> </w:t>
      </w:r>
    </w:p>
    <w:p w:rsidR="0009759C" w:rsidRPr="00CA20D5" w:rsidRDefault="0009759C" w:rsidP="0054036D">
      <w:pPr>
        <w:widowControl w:val="0"/>
        <w:autoSpaceDE w:val="0"/>
        <w:autoSpaceDN w:val="0"/>
        <w:adjustRightInd w:val="0"/>
        <w:spacing w:before="30"/>
        <w:ind w:right="-75"/>
        <w:jc w:val="both"/>
        <w:rPr>
          <w:rFonts w:ascii="Arial" w:hAnsi="Arial" w:cs="Arial"/>
          <w:color w:val="000000"/>
          <w:sz w:val="22"/>
          <w:szCs w:val="22"/>
        </w:rPr>
      </w:pPr>
      <w:r w:rsidRPr="00CA20D5">
        <w:rPr>
          <w:rFonts w:ascii="Arial" w:hAnsi="Arial" w:cs="Arial"/>
          <w:color w:val="313636"/>
          <w:sz w:val="22"/>
          <w:szCs w:val="22"/>
        </w:rPr>
        <w:t>Jayne</w:t>
      </w:r>
      <w:r w:rsidRPr="00CA20D5">
        <w:rPr>
          <w:rFonts w:ascii="Arial" w:hAnsi="Arial" w:cs="Arial"/>
          <w:color w:val="313636"/>
          <w:spacing w:val="-17"/>
          <w:sz w:val="22"/>
          <w:szCs w:val="22"/>
        </w:rPr>
        <w:t xml:space="preserve"> </w:t>
      </w:r>
      <w:r w:rsidRPr="00CA20D5">
        <w:rPr>
          <w:rFonts w:ascii="Arial" w:hAnsi="Arial" w:cs="Arial"/>
          <w:color w:val="313636"/>
          <w:sz w:val="22"/>
          <w:szCs w:val="22"/>
        </w:rPr>
        <w:t>Harrison</w:t>
      </w:r>
      <w:r w:rsidRPr="00CA20D5">
        <w:rPr>
          <w:rFonts w:ascii="Arial" w:hAnsi="Arial" w:cs="Arial"/>
          <w:color w:val="313636"/>
          <w:spacing w:val="22"/>
          <w:sz w:val="22"/>
          <w:szCs w:val="22"/>
        </w:rPr>
        <w:t xml:space="preserve"> </w:t>
      </w:r>
    </w:p>
    <w:p w:rsidR="008D2425" w:rsidRPr="00CA20D5" w:rsidRDefault="0009759C" w:rsidP="0054036D">
      <w:pPr>
        <w:widowControl w:val="0"/>
        <w:autoSpaceDE w:val="0"/>
        <w:autoSpaceDN w:val="0"/>
        <w:adjustRightInd w:val="0"/>
        <w:spacing w:before="22"/>
        <w:ind w:right="-20"/>
        <w:jc w:val="both"/>
        <w:rPr>
          <w:rFonts w:ascii="Arial" w:hAnsi="Arial" w:cs="Arial"/>
          <w:color w:val="000000"/>
          <w:sz w:val="22"/>
          <w:szCs w:val="22"/>
        </w:rPr>
      </w:pPr>
      <w:r w:rsidRPr="00CA20D5">
        <w:rPr>
          <w:rFonts w:ascii="Arial" w:hAnsi="Arial" w:cs="Arial"/>
          <w:color w:val="313636"/>
          <w:sz w:val="22"/>
          <w:szCs w:val="22"/>
        </w:rPr>
        <w:t>Jo</w:t>
      </w:r>
      <w:r w:rsidRPr="00CA20D5">
        <w:rPr>
          <w:rFonts w:ascii="Arial" w:hAnsi="Arial" w:cs="Arial"/>
          <w:color w:val="313636"/>
          <w:spacing w:val="-20"/>
          <w:sz w:val="22"/>
          <w:szCs w:val="22"/>
        </w:rPr>
        <w:t xml:space="preserve"> </w:t>
      </w:r>
      <w:r w:rsidRPr="00CA20D5">
        <w:rPr>
          <w:rFonts w:ascii="Arial" w:hAnsi="Arial" w:cs="Arial"/>
          <w:color w:val="313636"/>
          <w:sz w:val="22"/>
          <w:szCs w:val="22"/>
        </w:rPr>
        <w:t>Lamb</w:t>
      </w:r>
      <w:r w:rsidRPr="00CA20D5">
        <w:rPr>
          <w:rFonts w:ascii="Arial" w:hAnsi="Arial" w:cs="Arial"/>
          <w:color w:val="313636"/>
          <w:spacing w:val="-1"/>
          <w:sz w:val="22"/>
          <w:szCs w:val="22"/>
        </w:rPr>
        <w:t xml:space="preserve"> </w:t>
      </w:r>
    </w:p>
    <w:p w:rsidR="0009759C" w:rsidRPr="00CA20D5" w:rsidRDefault="0009759C" w:rsidP="0054036D">
      <w:pPr>
        <w:widowControl w:val="0"/>
        <w:autoSpaceDE w:val="0"/>
        <w:autoSpaceDN w:val="0"/>
        <w:adjustRightInd w:val="0"/>
        <w:spacing w:before="22"/>
        <w:ind w:right="-20"/>
        <w:jc w:val="both"/>
        <w:rPr>
          <w:rFonts w:ascii="Arial" w:hAnsi="Arial" w:cs="Arial"/>
          <w:color w:val="000000"/>
          <w:sz w:val="22"/>
          <w:szCs w:val="22"/>
        </w:rPr>
      </w:pPr>
      <w:r w:rsidRPr="00CA20D5">
        <w:rPr>
          <w:rFonts w:ascii="Arial" w:hAnsi="Arial" w:cs="Arial"/>
          <w:color w:val="313636"/>
          <w:w w:val="98"/>
          <w:sz w:val="22"/>
          <w:szCs w:val="22"/>
        </w:rPr>
        <w:t>Lucia</w:t>
      </w:r>
      <w:r w:rsidRPr="00CA20D5">
        <w:rPr>
          <w:rFonts w:ascii="Arial" w:hAnsi="Arial" w:cs="Arial"/>
          <w:color w:val="313636"/>
          <w:spacing w:val="-12"/>
          <w:w w:val="98"/>
          <w:sz w:val="22"/>
          <w:szCs w:val="22"/>
        </w:rPr>
        <w:t xml:space="preserve"> </w:t>
      </w:r>
      <w:r w:rsidRPr="00CA20D5">
        <w:rPr>
          <w:rFonts w:ascii="Arial" w:hAnsi="Arial" w:cs="Arial"/>
          <w:color w:val="313636"/>
          <w:sz w:val="22"/>
          <w:szCs w:val="22"/>
        </w:rPr>
        <w:t>Bell</w:t>
      </w:r>
      <w:r w:rsidRPr="00CA20D5">
        <w:rPr>
          <w:rFonts w:ascii="Arial" w:hAnsi="Arial" w:cs="Arial"/>
          <w:color w:val="313636"/>
          <w:spacing w:val="-6"/>
          <w:sz w:val="22"/>
          <w:szCs w:val="22"/>
        </w:rPr>
        <w:t xml:space="preserve"> </w:t>
      </w:r>
    </w:p>
    <w:p w:rsidR="008D2425" w:rsidRPr="00CA20D5" w:rsidRDefault="008D2425" w:rsidP="0054036D">
      <w:pPr>
        <w:widowControl w:val="0"/>
        <w:autoSpaceDE w:val="0"/>
        <w:autoSpaceDN w:val="0"/>
        <w:adjustRightInd w:val="0"/>
        <w:spacing w:before="22"/>
        <w:ind w:right="-20"/>
        <w:jc w:val="both"/>
        <w:rPr>
          <w:rFonts w:ascii="Arial" w:hAnsi="Arial" w:cs="Arial"/>
          <w:color w:val="000000"/>
          <w:sz w:val="22"/>
          <w:szCs w:val="22"/>
        </w:rPr>
      </w:pPr>
    </w:p>
    <w:p w:rsidR="008D2425" w:rsidRPr="00CA20D5" w:rsidRDefault="0009759C" w:rsidP="0054036D">
      <w:pPr>
        <w:widowControl w:val="0"/>
        <w:autoSpaceDE w:val="0"/>
        <w:autoSpaceDN w:val="0"/>
        <w:adjustRightInd w:val="0"/>
        <w:spacing w:line="303" w:lineRule="auto"/>
        <w:ind w:right="2356" w:firstLine="7"/>
        <w:jc w:val="both"/>
        <w:rPr>
          <w:rFonts w:ascii="Arial" w:hAnsi="Arial" w:cs="Arial"/>
          <w:b/>
          <w:color w:val="494B4B"/>
          <w:sz w:val="22"/>
          <w:szCs w:val="22"/>
          <w:u w:val="single"/>
        </w:rPr>
      </w:pPr>
      <w:r w:rsidRPr="00CA20D5">
        <w:rPr>
          <w:rFonts w:ascii="Arial" w:hAnsi="Arial" w:cs="Arial"/>
          <w:b/>
          <w:color w:val="494B4B"/>
          <w:sz w:val="22"/>
          <w:szCs w:val="22"/>
          <w:u w:val="single"/>
        </w:rPr>
        <w:t xml:space="preserve">Named Doctors  </w:t>
      </w:r>
    </w:p>
    <w:p w:rsidR="0009759C" w:rsidRPr="00CA20D5" w:rsidRDefault="008D2425" w:rsidP="0054036D">
      <w:pPr>
        <w:widowControl w:val="0"/>
        <w:autoSpaceDE w:val="0"/>
        <w:autoSpaceDN w:val="0"/>
        <w:adjustRightInd w:val="0"/>
        <w:spacing w:line="303" w:lineRule="auto"/>
        <w:ind w:right="2356" w:firstLine="7"/>
        <w:jc w:val="both"/>
        <w:rPr>
          <w:rFonts w:ascii="Arial" w:hAnsi="Arial" w:cs="Arial"/>
          <w:b/>
          <w:color w:val="494B4B"/>
          <w:sz w:val="22"/>
          <w:szCs w:val="22"/>
        </w:rPr>
      </w:pPr>
      <w:r w:rsidRPr="00CA20D5">
        <w:rPr>
          <w:rFonts w:ascii="Arial" w:hAnsi="Arial" w:cs="Arial"/>
          <w:color w:val="313636"/>
          <w:sz w:val="22"/>
          <w:szCs w:val="22"/>
        </w:rPr>
        <w:t>Dr.</w:t>
      </w:r>
      <w:r w:rsidR="0009759C" w:rsidRPr="00CA20D5">
        <w:rPr>
          <w:rFonts w:ascii="Arial" w:hAnsi="Arial" w:cs="Arial"/>
          <w:color w:val="313636"/>
          <w:sz w:val="22"/>
          <w:szCs w:val="22"/>
        </w:rPr>
        <w:t xml:space="preserve"> Madi Acharya / Named Doctor for Oxfordshire</w:t>
      </w:r>
    </w:p>
    <w:p w:rsidR="0009759C" w:rsidRPr="00CA20D5" w:rsidRDefault="008D2425" w:rsidP="0054036D">
      <w:pPr>
        <w:widowControl w:val="0"/>
        <w:autoSpaceDE w:val="0"/>
        <w:autoSpaceDN w:val="0"/>
        <w:adjustRightInd w:val="0"/>
        <w:ind w:left="7" w:right="-20"/>
        <w:jc w:val="both"/>
        <w:rPr>
          <w:rFonts w:ascii="Arial" w:hAnsi="Arial" w:cs="Arial"/>
          <w:color w:val="313636"/>
          <w:sz w:val="22"/>
          <w:szCs w:val="22"/>
        </w:rPr>
      </w:pPr>
      <w:r w:rsidRPr="00CA20D5">
        <w:rPr>
          <w:rFonts w:ascii="Arial" w:hAnsi="Arial" w:cs="Arial"/>
          <w:color w:val="313636"/>
          <w:sz w:val="22"/>
          <w:szCs w:val="22"/>
        </w:rPr>
        <w:t>Dr.</w:t>
      </w:r>
      <w:r w:rsidR="0009759C" w:rsidRPr="00CA20D5">
        <w:rPr>
          <w:rFonts w:ascii="Arial" w:hAnsi="Arial" w:cs="Arial"/>
          <w:color w:val="313636"/>
          <w:sz w:val="22"/>
          <w:szCs w:val="22"/>
        </w:rPr>
        <w:t xml:space="preserve"> Arabella Norman-Nott /Named Doctor for Buckinghamshire</w:t>
      </w:r>
    </w:p>
    <w:p w:rsidR="0009759C" w:rsidRPr="00CA20D5" w:rsidRDefault="008D2425" w:rsidP="0054036D">
      <w:pPr>
        <w:widowControl w:val="0"/>
        <w:autoSpaceDE w:val="0"/>
        <w:autoSpaceDN w:val="0"/>
        <w:adjustRightInd w:val="0"/>
        <w:spacing w:line="303" w:lineRule="auto"/>
        <w:ind w:right="3188"/>
        <w:jc w:val="both"/>
        <w:rPr>
          <w:rFonts w:ascii="Arial" w:hAnsi="Arial" w:cs="Arial"/>
          <w:b/>
          <w:sz w:val="22"/>
          <w:szCs w:val="22"/>
          <w:lang w:val="en-GB"/>
        </w:rPr>
      </w:pPr>
      <w:r w:rsidRPr="00CA20D5">
        <w:rPr>
          <w:rFonts w:ascii="Arial" w:hAnsi="Arial" w:cs="Arial"/>
          <w:color w:val="1C2121"/>
          <w:sz w:val="22"/>
          <w:szCs w:val="22"/>
        </w:rPr>
        <w:t>Dr.</w:t>
      </w:r>
      <w:r w:rsidR="0009759C" w:rsidRPr="00CA20D5">
        <w:rPr>
          <w:rFonts w:ascii="Arial" w:hAnsi="Arial" w:cs="Arial"/>
          <w:color w:val="1C2121"/>
          <w:spacing w:val="4"/>
          <w:sz w:val="22"/>
          <w:szCs w:val="22"/>
        </w:rPr>
        <w:t xml:space="preserve"> </w:t>
      </w:r>
      <w:r w:rsidR="0009759C" w:rsidRPr="00CA20D5">
        <w:rPr>
          <w:rFonts w:ascii="Arial" w:hAnsi="Arial" w:cs="Arial"/>
          <w:color w:val="1C2121"/>
          <w:sz w:val="22"/>
          <w:szCs w:val="22"/>
        </w:rPr>
        <w:t>Richard</w:t>
      </w:r>
      <w:r w:rsidR="0009759C" w:rsidRPr="00CA20D5">
        <w:rPr>
          <w:rFonts w:ascii="Arial" w:hAnsi="Arial" w:cs="Arial"/>
          <w:color w:val="1C2121"/>
          <w:spacing w:val="5"/>
          <w:sz w:val="22"/>
          <w:szCs w:val="22"/>
        </w:rPr>
        <w:t xml:space="preserve"> </w:t>
      </w:r>
      <w:r w:rsidR="0009759C" w:rsidRPr="00CA20D5">
        <w:rPr>
          <w:rFonts w:ascii="Arial" w:hAnsi="Arial" w:cs="Arial"/>
          <w:color w:val="1C2121"/>
          <w:w w:val="98"/>
          <w:sz w:val="22"/>
          <w:szCs w:val="22"/>
        </w:rPr>
        <w:t>Eyre</w:t>
      </w:r>
      <w:r w:rsidR="0009759C" w:rsidRPr="00CA20D5">
        <w:rPr>
          <w:rFonts w:ascii="Arial" w:hAnsi="Arial" w:cs="Arial"/>
          <w:color w:val="1C2121"/>
          <w:spacing w:val="-27"/>
          <w:sz w:val="22"/>
          <w:szCs w:val="22"/>
        </w:rPr>
        <w:t xml:space="preserve"> </w:t>
      </w:r>
      <w:r w:rsidR="0009759C" w:rsidRPr="00CA20D5">
        <w:rPr>
          <w:rFonts w:ascii="Arial" w:hAnsi="Arial" w:cs="Arial"/>
          <w:i/>
          <w:iCs/>
          <w:color w:val="313636"/>
          <w:w w:val="152"/>
          <w:sz w:val="22"/>
          <w:szCs w:val="22"/>
        </w:rPr>
        <w:t>I</w:t>
      </w:r>
      <w:r w:rsidR="0009759C" w:rsidRPr="00CA20D5">
        <w:rPr>
          <w:rFonts w:ascii="Arial" w:hAnsi="Arial" w:cs="Arial"/>
          <w:i/>
          <w:iCs/>
          <w:color w:val="313636"/>
          <w:spacing w:val="-51"/>
          <w:w w:val="152"/>
          <w:sz w:val="22"/>
          <w:szCs w:val="22"/>
        </w:rPr>
        <w:t xml:space="preserve"> </w:t>
      </w:r>
      <w:r w:rsidR="0009759C" w:rsidRPr="00CA20D5">
        <w:rPr>
          <w:rFonts w:ascii="Arial" w:hAnsi="Arial" w:cs="Arial"/>
          <w:color w:val="1C2121"/>
          <w:sz w:val="22"/>
          <w:szCs w:val="22"/>
        </w:rPr>
        <w:t>Named</w:t>
      </w:r>
      <w:r w:rsidR="0009759C" w:rsidRPr="00CA20D5">
        <w:rPr>
          <w:rFonts w:ascii="Arial" w:hAnsi="Arial" w:cs="Arial"/>
          <w:color w:val="1C2121"/>
          <w:spacing w:val="-9"/>
          <w:sz w:val="22"/>
          <w:szCs w:val="22"/>
        </w:rPr>
        <w:t xml:space="preserve"> </w:t>
      </w:r>
      <w:r w:rsidR="0009759C" w:rsidRPr="00CA20D5">
        <w:rPr>
          <w:rFonts w:ascii="Arial" w:hAnsi="Arial" w:cs="Arial"/>
          <w:color w:val="313636"/>
          <w:sz w:val="22"/>
          <w:szCs w:val="22"/>
        </w:rPr>
        <w:t>Doctor</w:t>
      </w:r>
      <w:r w:rsidR="0009759C" w:rsidRPr="00CA20D5">
        <w:rPr>
          <w:rFonts w:ascii="Arial" w:hAnsi="Arial" w:cs="Arial"/>
          <w:color w:val="313636"/>
          <w:spacing w:val="2"/>
          <w:sz w:val="22"/>
          <w:szCs w:val="22"/>
        </w:rPr>
        <w:t xml:space="preserve"> for S</w:t>
      </w:r>
      <w:r w:rsidRPr="00CA20D5">
        <w:rPr>
          <w:rFonts w:ascii="Arial" w:hAnsi="Arial" w:cs="Arial"/>
          <w:color w:val="313636"/>
          <w:spacing w:val="2"/>
          <w:sz w:val="22"/>
          <w:szCs w:val="22"/>
        </w:rPr>
        <w:t>windon Wiltshire and B&amp;NES</w:t>
      </w:r>
      <w:r w:rsidR="009816E6" w:rsidRPr="009816E6">
        <w:rPr>
          <w:rFonts w:ascii="Arial" w:hAnsi="Arial" w:cs="Arial"/>
          <w:b/>
          <w:noProof/>
          <w:sz w:val="22"/>
          <w:szCs w:val="22"/>
        </w:rPr>
        <w:pict>
          <v:shape id="Freeform 2" o:spid="_x0000_s1026" style="position:absolute;left:0;text-align:left;margin-left:609.8pt;margin-top:5.7pt;width:54.6pt;height:0;z-index:-25165875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10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" o:allowincell="f" path="m,l1093,e" filled="f" strokecolor="#3f7090" strokeweight=".25367mm">
            <v:path arrowok="t" o:connecttype="custom" o:connectlocs="0,0;693420,0" o:connectangles="0,0"/>
            <w10:wrap anchorx="page"/>
          </v:shape>
        </w:pict>
      </w:r>
    </w:p>
    <w:p w:rsidR="00CA20D5" w:rsidRPr="00CA20D5" w:rsidRDefault="00CA20D5">
      <w:pPr>
        <w:widowControl w:val="0"/>
        <w:autoSpaceDE w:val="0"/>
        <w:autoSpaceDN w:val="0"/>
        <w:adjustRightInd w:val="0"/>
        <w:spacing w:line="303" w:lineRule="auto"/>
        <w:ind w:right="3188"/>
        <w:jc w:val="both"/>
        <w:rPr>
          <w:rFonts w:ascii="Arial" w:hAnsi="Arial" w:cs="Arial"/>
          <w:b/>
          <w:sz w:val="22"/>
          <w:szCs w:val="22"/>
          <w:lang w:val="en-GB"/>
        </w:rPr>
      </w:pPr>
    </w:p>
    <w:sectPr w:rsidR="00CA20D5" w:rsidRPr="00CA20D5" w:rsidSect="001D68F0">
      <w:headerReference w:type="default" r:id="rId23"/>
      <w:footerReference w:type="even" r:id="rId24"/>
      <w:footerReference w:type="default" r:id="rId25"/>
      <w:pgSz w:w="12240" w:h="15840"/>
      <w:pgMar w:top="993"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761" w:rsidRDefault="00D47761">
      <w:r>
        <w:separator/>
      </w:r>
    </w:p>
  </w:endnote>
  <w:endnote w:type="continuationSeparator" w:id="0">
    <w:p w:rsidR="00D47761" w:rsidRDefault="00D47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7B" w:rsidRDefault="009816E6" w:rsidP="009E4252">
    <w:pPr>
      <w:pStyle w:val="Footer"/>
      <w:framePr w:wrap="around" w:vAnchor="text" w:hAnchor="margin" w:xAlign="right" w:y="1"/>
      <w:rPr>
        <w:rStyle w:val="PageNumber"/>
      </w:rPr>
    </w:pPr>
    <w:r>
      <w:rPr>
        <w:rStyle w:val="PageNumber"/>
      </w:rPr>
      <w:fldChar w:fldCharType="begin"/>
    </w:r>
    <w:r w:rsidR="00F70D7B">
      <w:rPr>
        <w:rStyle w:val="PageNumber"/>
      </w:rPr>
      <w:instrText xml:space="preserve">PAGE  </w:instrText>
    </w:r>
    <w:r>
      <w:rPr>
        <w:rStyle w:val="PageNumber"/>
      </w:rPr>
      <w:fldChar w:fldCharType="end"/>
    </w:r>
  </w:p>
  <w:p w:rsidR="00F70D7B" w:rsidRDefault="00F70D7B" w:rsidP="00872A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7B" w:rsidRDefault="009816E6" w:rsidP="009E4252">
    <w:pPr>
      <w:pStyle w:val="Footer"/>
      <w:framePr w:wrap="around" w:vAnchor="text" w:hAnchor="margin" w:xAlign="right" w:y="1"/>
      <w:rPr>
        <w:rStyle w:val="PageNumber"/>
      </w:rPr>
    </w:pPr>
    <w:r>
      <w:rPr>
        <w:rStyle w:val="PageNumber"/>
      </w:rPr>
      <w:fldChar w:fldCharType="begin"/>
    </w:r>
    <w:r w:rsidR="00F70D7B">
      <w:rPr>
        <w:rStyle w:val="PageNumber"/>
      </w:rPr>
      <w:instrText xml:space="preserve">PAGE  </w:instrText>
    </w:r>
    <w:r>
      <w:rPr>
        <w:rStyle w:val="PageNumber"/>
      </w:rPr>
      <w:fldChar w:fldCharType="separate"/>
    </w:r>
    <w:r w:rsidR="00163F47">
      <w:rPr>
        <w:rStyle w:val="PageNumber"/>
        <w:noProof/>
      </w:rPr>
      <w:t>24</w:t>
    </w:r>
    <w:r>
      <w:rPr>
        <w:rStyle w:val="PageNumber"/>
      </w:rPr>
      <w:fldChar w:fldCharType="end"/>
    </w:r>
  </w:p>
  <w:p w:rsidR="00F70D7B" w:rsidRPr="00D62CA1" w:rsidRDefault="00F70D7B" w:rsidP="00DF2090">
    <w:pPr>
      <w:pStyle w:val="Footer"/>
      <w:ind w:right="360"/>
      <w:rPr>
        <w:rFonts w:ascii="Arial" w:hAnsi="Arial" w:cs="Arial"/>
        <w:sz w:val="20"/>
        <w:szCs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761" w:rsidRDefault="00D47761">
      <w:r>
        <w:separator/>
      </w:r>
    </w:p>
  </w:footnote>
  <w:footnote w:type="continuationSeparator" w:id="0">
    <w:p w:rsidR="00D47761" w:rsidRDefault="00D47761">
      <w:r>
        <w:continuationSeparator/>
      </w:r>
    </w:p>
  </w:footnote>
  <w:footnote w:id="1">
    <w:p w:rsidR="00F70D7B" w:rsidRPr="007C640A" w:rsidRDefault="00F70D7B" w:rsidP="007C640A">
      <w:pPr>
        <w:pStyle w:val="FootnoteText"/>
      </w:pPr>
      <w:r>
        <w:rPr>
          <w:rStyle w:val="FootnoteReference"/>
        </w:rPr>
        <w:footnoteRef/>
      </w:r>
      <w:r>
        <w:t xml:space="preserve"> </w:t>
      </w:r>
      <w:r w:rsidRPr="007C640A">
        <w:rPr>
          <w:b/>
          <w:bCs/>
        </w:rPr>
        <w:t xml:space="preserve">Safeguarding Vulnerable People in the Reformed NHS </w:t>
      </w:r>
    </w:p>
    <w:p w:rsidR="00F70D7B" w:rsidRPr="007C640A" w:rsidRDefault="00F70D7B" w:rsidP="007C640A">
      <w:pPr>
        <w:pStyle w:val="FootnoteText"/>
      </w:pPr>
      <w:r w:rsidRPr="007C640A">
        <w:rPr>
          <w:i/>
          <w:iCs/>
        </w:rPr>
        <w:t xml:space="preserve">Accountability and Assurance Framework </w:t>
      </w:r>
    </w:p>
    <w:p w:rsidR="00F70D7B" w:rsidRPr="007C640A" w:rsidRDefault="00F70D7B" w:rsidP="007C640A">
      <w:pPr>
        <w:pStyle w:val="FootnoteText"/>
      </w:pPr>
      <w:r w:rsidRPr="007C640A">
        <w:t xml:space="preserve">First published: 21 March 2013 </w:t>
      </w:r>
    </w:p>
    <w:p w:rsidR="00F70D7B" w:rsidRDefault="00F70D7B" w:rsidP="007C640A">
      <w:pPr>
        <w:pStyle w:val="FootnoteText"/>
      </w:pPr>
      <w:r w:rsidRPr="007C640A">
        <w:rPr>
          <w:b/>
          <w:bCs/>
          <w:lang w:val="en-US"/>
        </w:rPr>
        <w:t>Prepared by: NHS Commissioning Board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7B" w:rsidRDefault="00F70D7B" w:rsidP="00CE218B">
    <w:pPr>
      <w:pStyle w:val="Header"/>
      <w:tabs>
        <w:tab w:val="clear" w:pos="8640"/>
        <w:tab w:val="left" w:pos="7275"/>
        <w:tab w:val="right" w:pos="9072"/>
      </w:tabs>
      <w:ind w:left="167" w:right="-432" w:firstLine="4153"/>
    </w:pPr>
    <w:r>
      <w:t xml:space="preserve">           </w:t>
    </w:r>
    <w:r>
      <w:rPr>
        <w:noProof/>
        <w:lang w:val="en-GB" w:eastAsia="en-GB"/>
      </w:rPr>
      <w:drawing>
        <wp:inline distT="0" distB="0" distL="0" distR="0">
          <wp:extent cx="2543175" cy="514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43175" cy="514350"/>
                  </a:xfrm>
                  <a:prstGeom prst="rect">
                    <a:avLst/>
                  </a:prstGeom>
                  <a:noFill/>
                  <a:ln w="9525">
                    <a:noFill/>
                    <a:miter lim="800000"/>
                    <a:headEnd/>
                    <a:tailEnd/>
                  </a:ln>
                </pic:spPr>
              </pic:pic>
            </a:graphicData>
          </a:graphic>
        </wp:inline>
      </w:drawing>
    </w:r>
  </w:p>
  <w:p w:rsidR="00F70D7B" w:rsidRDefault="00F70D7B">
    <w:pPr>
      <w:pStyle w:val="Header"/>
    </w:pPr>
    <w:r>
      <w:tab/>
    </w:r>
    <w:r>
      <w:tab/>
    </w:r>
    <w:r>
      <w:tab/>
    </w:r>
  </w:p>
  <w:p w:rsidR="00F70D7B" w:rsidRDefault="00F70D7B">
    <w:pPr>
      <w:pStyle w:val="Header"/>
    </w:pPr>
  </w:p>
  <w:p w:rsidR="00F70D7B" w:rsidRDefault="00F70D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7F5"/>
    <w:multiLevelType w:val="hybridMultilevel"/>
    <w:tmpl w:val="78A4C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041995"/>
    <w:multiLevelType w:val="hybridMultilevel"/>
    <w:tmpl w:val="EFB8EFB0"/>
    <w:lvl w:ilvl="0" w:tplc="2B360650">
      <w:start w:val="1"/>
      <w:numFmt w:val="bullet"/>
      <w:lvlText w:val="•"/>
      <w:lvlJc w:val="left"/>
      <w:pPr>
        <w:ind w:left="1080" w:hanging="360"/>
      </w:pPr>
      <w:rPr>
        <w:rFonts w:ascii="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0D0575"/>
    <w:multiLevelType w:val="hybridMultilevel"/>
    <w:tmpl w:val="FC28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130C3"/>
    <w:multiLevelType w:val="hybridMultilevel"/>
    <w:tmpl w:val="2CE6F8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13E458F0"/>
    <w:multiLevelType w:val="hybridMultilevel"/>
    <w:tmpl w:val="CA12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E21862"/>
    <w:multiLevelType w:val="hybridMultilevel"/>
    <w:tmpl w:val="53123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4C17B8"/>
    <w:multiLevelType w:val="hybridMultilevel"/>
    <w:tmpl w:val="ABC067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2DDD2C27"/>
    <w:multiLevelType w:val="hybridMultilevel"/>
    <w:tmpl w:val="2D9E5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64F200C"/>
    <w:multiLevelType w:val="hybridMultilevel"/>
    <w:tmpl w:val="3002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B24F6F"/>
    <w:multiLevelType w:val="hybridMultilevel"/>
    <w:tmpl w:val="2C54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DB5F7E"/>
    <w:multiLevelType w:val="hybridMultilevel"/>
    <w:tmpl w:val="2D2A0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E742AB3"/>
    <w:multiLevelType w:val="hybridMultilevel"/>
    <w:tmpl w:val="B3CAFF32"/>
    <w:lvl w:ilvl="0" w:tplc="2B360650">
      <w:start w:val="1"/>
      <w:numFmt w:val="bullet"/>
      <w:lvlText w:val="•"/>
      <w:lvlJc w:val="left"/>
      <w:pPr>
        <w:ind w:left="1602" w:hanging="360"/>
      </w:pPr>
      <w:rPr>
        <w:rFonts w:ascii="Times New Roman" w:hAnsi="Times New Roman"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12">
    <w:nsid w:val="4159305C"/>
    <w:multiLevelType w:val="hybridMultilevel"/>
    <w:tmpl w:val="D4D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405E4A"/>
    <w:multiLevelType w:val="hybridMultilevel"/>
    <w:tmpl w:val="11DEC2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442C1DE2"/>
    <w:multiLevelType w:val="hybridMultilevel"/>
    <w:tmpl w:val="383A5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5756E63"/>
    <w:multiLevelType w:val="hybridMultilevel"/>
    <w:tmpl w:val="001EE544"/>
    <w:lvl w:ilvl="0" w:tplc="2B360650">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4155F5"/>
    <w:multiLevelType w:val="hybridMultilevel"/>
    <w:tmpl w:val="B486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E367D0"/>
    <w:multiLevelType w:val="hybridMultilevel"/>
    <w:tmpl w:val="D398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B900FD"/>
    <w:multiLevelType w:val="hybridMultilevel"/>
    <w:tmpl w:val="413E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BA7C2D"/>
    <w:multiLevelType w:val="hybridMultilevel"/>
    <w:tmpl w:val="4DB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A22877"/>
    <w:multiLevelType w:val="hybridMultilevel"/>
    <w:tmpl w:val="11869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B906749"/>
    <w:multiLevelType w:val="hybridMultilevel"/>
    <w:tmpl w:val="3514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5D1297"/>
    <w:multiLevelType w:val="hybridMultilevel"/>
    <w:tmpl w:val="13D42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A0508DA"/>
    <w:multiLevelType w:val="hybridMultilevel"/>
    <w:tmpl w:val="6C4C3EEC"/>
    <w:lvl w:ilvl="0" w:tplc="AD8EAF2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nsid w:val="6E4177EA"/>
    <w:multiLevelType w:val="hybridMultilevel"/>
    <w:tmpl w:val="563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0F44FC"/>
    <w:multiLevelType w:val="hybridMultilevel"/>
    <w:tmpl w:val="6E00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6A1A63"/>
    <w:multiLevelType w:val="hybridMultilevel"/>
    <w:tmpl w:val="E5CA1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3B380F"/>
    <w:multiLevelType w:val="hybridMultilevel"/>
    <w:tmpl w:val="8E9E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950ACB"/>
    <w:multiLevelType w:val="hybridMultilevel"/>
    <w:tmpl w:val="8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73693A"/>
    <w:multiLevelType w:val="hybridMultilevel"/>
    <w:tmpl w:val="2BFE0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EAC674C"/>
    <w:multiLevelType w:val="hybridMultilevel"/>
    <w:tmpl w:val="3BBA9DFE"/>
    <w:lvl w:ilvl="0" w:tplc="91A637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1"/>
  </w:num>
  <w:num w:numId="4">
    <w:abstractNumId w:val="30"/>
  </w:num>
  <w:num w:numId="5">
    <w:abstractNumId w:val="12"/>
  </w:num>
  <w:num w:numId="6">
    <w:abstractNumId w:val="14"/>
  </w:num>
  <w:num w:numId="7">
    <w:abstractNumId w:val="29"/>
  </w:num>
  <w:num w:numId="8">
    <w:abstractNumId w:val="22"/>
  </w:num>
  <w:num w:numId="9">
    <w:abstractNumId w:val="3"/>
  </w:num>
  <w:num w:numId="10">
    <w:abstractNumId w:val="9"/>
  </w:num>
  <w:num w:numId="11">
    <w:abstractNumId w:val="16"/>
  </w:num>
  <w:num w:numId="12">
    <w:abstractNumId w:val="8"/>
  </w:num>
  <w:num w:numId="13">
    <w:abstractNumId w:val="6"/>
  </w:num>
  <w:num w:numId="14">
    <w:abstractNumId w:val="13"/>
  </w:num>
  <w:num w:numId="15">
    <w:abstractNumId w:val="2"/>
  </w:num>
  <w:num w:numId="16">
    <w:abstractNumId w:val="21"/>
  </w:num>
  <w:num w:numId="17">
    <w:abstractNumId w:val="10"/>
  </w:num>
  <w:num w:numId="18">
    <w:abstractNumId w:val="0"/>
  </w:num>
  <w:num w:numId="19">
    <w:abstractNumId w:val="4"/>
  </w:num>
  <w:num w:numId="20">
    <w:abstractNumId w:val="24"/>
  </w:num>
  <w:num w:numId="21">
    <w:abstractNumId w:val="20"/>
  </w:num>
  <w:num w:numId="22">
    <w:abstractNumId w:val="28"/>
  </w:num>
  <w:num w:numId="23">
    <w:abstractNumId w:val="17"/>
  </w:num>
  <w:num w:numId="24">
    <w:abstractNumId w:val="23"/>
  </w:num>
  <w:num w:numId="25">
    <w:abstractNumId w:val="7"/>
  </w:num>
  <w:num w:numId="26">
    <w:abstractNumId w:val="27"/>
  </w:num>
  <w:num w:numId="27">
    <w:abstractNumId w:val="18"/>
  </w:num>
  <w:num w:numId="28">
    <w:abstractNumId w:val="25"/>
  </w:num>
  <w:num w:numId="29">
    <w:abstractNumId w:val="25"/>
  </w:num>
  <w:num w:numId="30">
    <w:abstractNumId w:val="19"/>
  </w:num>
  <w:num w:numId="31">
    <w:abstractNumId w:val="26"/>
  </w:num>
  <w:num w:numId="32">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5D5A35"/>
    <w:rsid w:val="00001983"/>
    <w:rsid w:val="00007BE4"/>
    <w:rsid w:val="0001017D"/>
    <w:rsid w:val="00020F13"/>
    <w:rsid w:val="00023AE6"/>
    <w:rsid w:val="00024A17"/>
    <w:rsid w:val="00026CDA"/>
    <w:rsid w:val="00030CAF"/>
    <w:rsid w:val="00030FC0"/>
    <w:rsid w:val="00034F27"/>
    <w:rsid w:val="00034F62"/>
    <w:rsid w:val="00041B73"/>
    <w:rsid w:val="000450A6"/>
    <w:rsid w:val="000507F1"/>
    <w:rsid w:val="0005193E"/>
    <w:rsid w:val="00055D31"/>
    <w:rsid w:val="00057F96"/>
    <w:rsid w:val="00062227"/>
    <w:rsid w:val="00062EEC"/>
    <w:rsid w:val="00064850"/>
    <w:rsid w:val="000654A2"/>
    <w:rsid w:val="00070404"/>
    <w:rsid w:val="00074080"/>
    <w:rsid w:val="00076218"/>
    <w:rsid w:val="00077A2C"/>
    <w:rsid w:val="0008005F"/>
    <w:rsid w:val="000806D4"/>
    <w:rsid w:val="000821B0"/>
    <w:rsid w:val="00082DD6"/>
    <w:rsid w:val="00084F19"/>
    <w:rsid w:val="00086039"/>
    <w:rsid w:val="00090617"/>
    <w:rsid w:val="000926C1"/>
    <w:rsid w:val="00095051"/>
    <w:rsid w:val="00095FF5"/>
    <w:rsid w:val="0009759C"/>
    <w:rsid w:val="000A00A6"/>
    <w:rsid w:val="000A59AB"/>
    <w:rsid w:val="000B2A27"/>
    <w:rsid w:val="000B3658"/>
    <w:rsid w:val="000B3691"/>
    <w:rsid w:val="000C2448"/>
    <w:rsid w:val="000C5017"/>
    <w:rsid w:val="000C58F3"/>
    <w:rsid w:val="000D2DEA"/>
    <w:rsid w:val="000D4CFA"/>
    <w:rsid w:val="000D58E1"/>
    <w:rsid w:val="000D6221"/>
    <w:rsid w:val="000D63D1"/>
    <w:rsid w:val="000E2991"/>
    <w:rsid w:val="000E470B"/>
    <w:rsid w:val="000E5588"/>
    <w:rsid w:val="000E5A8C"/>
    <w:rsid w:val="000E5DB4"/>
    <w:rsid w:val="000E75E6"/>
    <w:rsid w:val="000F4624"/>
    <w:rsid w:val="000F7420"/>
    <w:rsid w:val="000F7E99"/>
    <w:rsid w:val="00113F0B"/>
    <w:rsid w:val="00122C0F"/>
    <w:rsid w:val="001242F8"/>
    <w:rsid w:val="00124573"/>
    <w:rsid w:val="00133DED"/>
    <w:rsid w:val="00137A99"/>
    <w:rsid w:val="0015634C"/>
    <w:rsid w:val="00162532"/>
    <w:rsid w:val="00163F47"/>
    <w:rsid w:val="001658AD"/>
    <w:rsid w:val="00166F89"/>
    <w:rsid w:val="001717F6"/>
    <w:rsid w:val="00172C62"/>
    <w:rsid w:val="00173B66"/>
    <w:rsid w:val="00176252"/>
    <w:rsid w:val="0017679D"/>
    <w:rsid w:val="00177849"/>
    <w:rsid w:val="00177E43"/>
    <w:rsid w:val="001824A7"/>
    <w:rsid w:val="001831DC"/>
    <w:rsid w:val="00186A07"/>
    <w:rsid w:val="001902F7"/>
    <w:rsid w:val="0019066D"/>
    <w:rsid w:val="00192ACF"/>
    <w:rsid w:val="00193599"/>
    <w:rsid w:val="001973BB"/>
    <w:rsid w:val="001A0A79"/>
    <w:rsid w:val="001A0B27"/>
    <w:rsid w:val="001A1BF0"/>
    <w:rsid w:val="001A2412"/>
    <w:rsid w:val="001A7000"/>
    <w:rsid w:val="001B201A"/>
    <w:rsid w:val="001B39CA"/>
    <w:rsid w:val="001C714D"/>
    <w:rsid w:val="001D11DD"/>
    <w:rsid w:val="001D68F0"/>
    <w:rsid w:val="001D6F18"/>
    <w:rsid w:val="001E071D"/>
    <w:rsid w:val="001E3E08"/>
    <w:rsid w:val="001E631D"/>
    <w:rsid w:val="001F1A6F"/>
    <w:rsid w:val="002004BE"/>
    <w:rsid w:val="002004E0"/>
    <w:rsid w:val="002005DF"/>
    <w:rsid w:val="00200C2F"/>
    <w:rsid w:val="0020232A"/>
    <w:rsid w:val="00213540"/>
    <w:rsid w:val="00214F52"/>
    <w:rsid w:val="002155E8"/>
    <w:rsid w:val="002165B5"/>
    <w:rsid w:val="00216676"/>
    <w:rsid w:val="00217816"/>
    <w:rsid w:val="00223BC0"/>
    <w:rsid w:val="0022532B"/>
    <w:rsid w:val="00225C5C"/>
    <w:rsid w:val="002302EC"/>
    <w:rsid w:val="00230C0D"/>
    <w:rsid w:val="00231F4C"/>
    <w:rsid w:val="00234753"/>
    <w:rsid w:val="00236281"/>
    <w:rsid w:val="00237845"/>
    <w:rsid w:val="002408AF"/>
    <w:rsid w:val="00241859"/>
    <w:rsid w:val="002421ED"/>
    <w:rsid w:val="002459C2"/>
    <w:rsid w:val="002466C4"/>
    <w:rsid w:val="0026139E"/>
    <w:rsid w:val="00262D0F"/>
    <w:rsid w:val="00263710"/>
    <w:rsid w:val="00264A8B"/>
    <w:rsid w:val="00265F60"/>
    <w:rsid w:val="00267183"/>
    <w:rsid w:val="00270773"/>
    <w:rsid w:val="00281184"/>
    <w:rsid w:val="00284237"/>
    <w:rsid w:val="00285766"/>
    <w:rsid w:val="0028620B"/>
    <w:rsid w:val="002866B3"/>
    <w:rsid w:val="002A121B"/>
    <w:rsid w:val="002A202A"/>
    <w:rsid w:val="002A2286"/>
    <w:rsid w:val="002A7A5A"/>
    <w:rsid w:val="002B2AF3"/>
    <w:rsid w:val="002B355A"/>
    <w:rsid w:val="002B7634"/>
    <w:rsid w:val="002C26B6"/>
    <w:rsid w:val="002D506B"/>
    <w:rsid w:val="002D7E27"/>
    <w:rsid w:val="002E0D0A"/>
    <w:rsid w:val="002E1201"/>
    <w:rsid w:val="002E2CED"/>
    <w:rsid w:val="002E3C8A"/>
    <w:rsid w:val="002E4870"/>
    <w:rsid w:val="002E701A"/>
    <w:rsid w:val="00300644"/>
    <w:rsid w:val="003029F7"/>
    <w:rsid w:val="00303BD6"/>
    <w:rsid w:val="00304AAF"/>
    <w:rsid w:val="00304BB2"/>
    <w:rsid w:val="00306085"/>
    <w:rsid w:val="00312B30"/>
    <w:rsid w:val="003144FE"/>
    <w:rsid w:val="003236C8"/>
    <w:rsid w:val="003245A8"/>
    <w:rsid w:val="00324FF0"/>
    <w:rsid w:val="00325D35"/>
    <w:rsid w:val="003271A5"/>
    <w:rsid w:val="0033020D"/>
    <w:rsid w:val="00331889"/>
    <w:rsid w:val="00335297"/>
    <w:rsid w:val="00335F6C"/>
    <w:rsid w:val="0034301D"/>
    <w:rsid w:val="003435AD"/>
    <w:rsid w:val="003507BA"/>
    <w:rsid w:val="00353CF3"/>
    <w:rsid w:val="0035567D"/>
    <w:rsid w:val="003573B5"/>
    <w:rsid w:val="00360E61"/>
    <w:rsid w:val="0036283D"/>
    <w:rsid w:val="00367DC0"/>
    <w:rsid w:val="00372896"/>
    <w:rsid w:val="003751E3"/>
    <w:rsid w:val="00375248"/>
    <w:rsid w:val="00375B6E"/>
    <w:rsid w:val="00375C18"/>
    <w:rsid w:val="00380F3C"/>
    <w:rsid w:val="00381EDF"/>
    <w:rsid w:val="00383B18"/>
    <w:rsid w:val="0038623E"/>
    <w:rsid w:val="00386349"/>
    <w:rsid w:val="003875AC"/>
    <w:rsid w:val="0039409F"/>
    <w:rsid w:val="0039439F"/>
    <w:rsid w:val="00397B51"/>
    <w:rsid w:val="003A1B75"/>
    <w:rsid w:val="003A29A2"/>
    <w:rsid w:val="003A3852"/>
    <w:rsid w:val="003A58CF"/>
    <w:rsid w:val="003A746A"/>
    <w:rsid w:val="003C05EA"/>
    <w:rsid w:val="003C2967"/>
    <w:rsid w:val="003C63E7"/>
    <w:rsid w:val="003D1CF0"/>
    <w:rsid w:val="003E1459"/>
    <w:rsid w:val="003E2EF4"/>
    <w:rsid w:val="003F0E5A"/>
    <w:rsid w:val="003F1830"/>
    <w:rsid w:val="003F2D77"/>
    <w:rsid w:val="00400454"/>
    <w:rsid w:val="00400C09"/>
    <w:rsid w:val="00402909"/>
    <w:rsid w:val="00406404"/>
    <w:rsid w:val="00407C48"/>
    <w:rsid w:val="00411ACB"/>
    <w:rsid w:val="00417A0E"/>
    <w:rsid w:val="004204C6"/>
    <w:rsid w:val="00421B8D"/>
    <w:rsid w:val="00421C38"/>
    <w:rsid w:val="00422EE0"/>
    <w:rsid w:val="00423725"/>
    <w:rsid w:val="00424549"/>
    <w:rsid w:val="00427AD2"/>
    <w:rsid w:val="00427EC8"/>
    <w:rsid w:val="00446EBB"/>
    <w:rsid w:val="00450FCD"/>
    <w:rsid w:val="00455AC0"/>
    <w:rsid w:val="00457D99"/>
    <w:rsid w:val="00460C42"/>
    <w:rsid w:val="0046138D"/>
    <w:rsid w:val="004646F9"/>
    <w:rsid w:val="00473726"/>
    <w:rsid w:val="004748DB"/>
    <w:rsid w:val="00475870"/>
    <w:rsid w:val="00475EC6"/>
    <w:rsid w:val="00481190"/>
    <w:rsid w:val="0048440D"/>
    <w:rsid w:val="00485AF6"/>
    <w:rsid w:val="00486A47"/>
    <w:rsid w:val="004871B5"/>
    <w:rsid w:val="00490805"/>
    <w:rsid w:val="00492790"/>
    <w:rsid w:val="00495E45"/>
    <w:rsid w:val="0049671F"/>
    <w:rsid w:val="00497419"/>
    <w:rsid w:val="004978D9"/>
    <w:rsid w:val="004A1C45"/>
    <w:rsid w:val="004A26B9"/>
    <w:rsid w:val="004A43A0"/>
    <w:rsid w:val="004A4533"/>
    <w:rsid w:val="004A64DB"/>
    <w:rsid w:val="004B203E"/>
    <w:rsid w:val="004B7748"/>
    <w:rsid w:val="004B7C68"/>
    <w:rsid w:val="004C0D7D"/>
    <w:rsid w:val="004C2BB3"/>
    <w:rsid w:val="004D20E9"/>
    <w:rsid w:val="004D5F2C"/>
    <w:rsid w:val="004D6AC8"/>
    <w:rsid w:val="004D7C73"/>
    <w:rsid w:val="004E3FBB"/>
    <w:rsid w:val="004F02B5"/>
    <w:rsid w:val="004F110D"/>
    <w:rsid w:val="004F5B9F"/>
    <w:rsid w:val="005001CD"/>
    <w:rsid w:val="005009E2"/>
    <w:rsid w:val="0050112F"/>
    <w:rsid w:val="005100C7"/>
    <w:rsid w:val="005100F4"/>
    <w:rsid w:val="00510104"/>
    <w:rsid w:val="00510CB6"/>
    <w:rsid w:val="00512EF2"/>
    <w:rsid w:val="00524F27"/>
    <w:rsid w:val="005265C9"/>
    <w:rsid w:val="00534019"/>
    <w:rsid w:val="00535637"/>
    <w:rsid w:val="00537C8F"/>
    <w:rsid w:val="0054036D"/>
    <w:rsid w:val="00544C88"/>
    <w:rsid w:val="00552FC0"/>
    <w:rsid w:val="00553CBD"/>
    <w:rsid w:val="00553FD6"/>
    <w:rsid w:val="00554C3E"/>
    <w:rsid w:val="00562381"/>
    <w:rsid w:val="005625BD"/>
    <w:rsid w:val="005715DF"/>
    <w:rsid w:val="00572E11"/>
    <w:rsid w:val="00574F69"/>
    <w:rsid w:val="005765BF"/>
    <w:rsid w:val="005867F5"/>
    <w:rsid w:val="0058764B"/>
    <w:rsid w:val="0059561E"/>
    <w:rsid w:val="005A1F5A"/>
    <w:rsid w:val="005A2235"/>
    <w:rsid w:val="005A2C7A"/>
    <w:rsid w:val="005A57BB"/>
    <w:rsid w:val="005A7A7D"/>
    <w:rsid w:val="005B3A0A"/>
    <w:rsid w:val="005B79AC"/>
    <w:rsid w:val="005C5C5E"/>
    <w:rsid w:val="005C5D1E"/>
    <w:rsid w:val="005C5F2F"/>
    <w:rsid w:val="005D4E74"/>
    <w:rsid w:val="005D5A35"/>
    <w:rsid w:val="005D742A"/>
    <w:rsid w:val="005E216A"/>
    <w:rsid w:val="005E544E"/>
    <w:rsid w:val="005F2BA2"/>
    <w:rsid w:val="005F321F"/>
    <w:rsid w:val="005F354F"/>
    <w:rsid w:val="005F66ED"/>
    <w:rsid w:val="005F6991"/>
    <w:rsid w:val="005F70A6"/>
    <w:rsid w:val="00601294"/>
    <w:rsid w:val="0063001A"/>
    <w:rsid w:val="00630E06"/>
    <w:rsid w:val="006424E7"/>
    <w:rsid w:val="00642514"/>
    <w:rsid w:val="006440A6"/>
    <w:rsid w:val="00644D90"/>
    <w:rsid w:val="00650D84"/>
    <w:rsid w:val="00651342"/>
    <w:rsid w:val="00651EB5"/>
    <w:rsid w:val="00653D24"/>
    <w:rsid w:val="00662593"/>
    <w:rsid w:val="00674E68"/>
    <w:rsid w:val="00680654"/>
    <w:rsid w:val="00684C72"/>
    <w:rsid w:val="0068630A"/>
    <w:rsid w:val="00687E4C"/>
    <w:rsid w:val="00692E7B"/>
    <w:rsid w:val="006A1BF0"/>
    <w:rsid w:val="006A2F6F"/>
    <w:rsid w:val="006A5224"/>
    <w:rsid w:val="006A547E"/>
    <w:rsid w:val="006B02FB"/>
    <w:rsid w:val="006B2218"/>
    <w:rsid w:val="006B25B3"/>
    <w:rsid w:val="006B6D3C"/>
    <w:rsid w:val="006C02B2"/>
    <w:rsid w:val="006C3C19"/>
    <w:rsid w:val="006D0CC8"/>
    <w:rsid w:val="006D3A3E"/>
    <w:rsid w:val="006D5800"/>
    <w:rsid w:val="006D6CB4"/>
    <w:rsid w:val="006D73E8"/>
    <w:rsid w:val="006E1692"/>
    <w:rsid w:val="006E23CE"/>
    <w:rsid w:val="006F019A"/>
    <w:rsid w:val="006F3A89"/>
    <w:rsid w:val="006F71B9"/>
    <w:rsid w:val="0070140A"/>
    <w:rsid w:val="00704620"/>
    <w:rsid w:val="007106A3"/>
    <w:rsid w:val="00710B08"/>
    <w:rsid w:val="007127B8"/>
    <w:rsid w:val="00716860"/>
    <w:rsid w:val="00721F3A"/>
    <w:rsid w:val="00722928"/>
    <w:rsid w:val="00726716"/>
    <w:rsid w:val="00742C79"/>
    <w:rsid w:val="00742D08"/>
    <w:rsid w:val="00745112"/>
    <w:rsid w:val="00745334"/>
    <w:rsid w:val="007453ED"/>
    <w:rsid w:val="007513BE"/>
    <w:rsid w:val="0075766C"/>
    <w:rsid w:val="007650A8"/>
    <w:rsid w:val="00765BEB"/>
    <w:rsid w:val="00767A6A"/>
    <w:rsid w:val="00772C9F"/>
    <w:rsid w:val="00774FC4"/>
    <w:rsid w:val="00777D83"/>
    <w:rsid w:val="00781557"/>
    <w:rsid w:val="00785343"/>
    <w:rsid w:val="007879EC"/>
    <w:rsid w:val="00790CE1"/>
    <w:rsid w:val="00791973"/>
    <w:rsid w:val="00792A2C"/>
    <w:rsid w:val="00792A2E"/>
    <w:rsid w:val="00794155"/>
    <w:rsid w:val="00795857"/>
    <w:rsid w:val="00795E3D"/>
    <w:rsid w:val="007960EB"/>
    <w:rsid w:val="007A0AA8"/>
    <w:rsid w:val="007A49C0"/>
    <w:rsid w:val="007A6274"/>
    <w:rsid w:val="007B248F"/>
    <w:rsid w:val="007B3B98"/>
    <w:rsid w:val="007B4F22"/>
    <w:rsid w:val="007B5163"/>
    <w:rsid w:val="007C36F9"/>
    <w:rsid w:val="007C5AEF"/>
    <w:rsid w:val="007C640A"/>
    <w:rsid w:val="007C764D"/>
    <w:rsid w:val="007D01B8"/>
    <w:rsid w:val="007D13C3"/>
    <w:rsid w:val="007D188E"/>
    <w:rsid w:val="007D38C0"/>
    <w:rsid w:val="007E49CB"/>
    <w:rsid w:val="007E508F"/>
    <w:rsid w:val="007F2604"/>
    <w:rsid w:val="007F4499"/>
    <w:rsid w:val="007F765F"/>
    <w:rsid w:val="008140F2"/>
    <w:rsid w:val="00815F28"/>
    <w:rsid w:val="00822BB7"/>
    <w:rsid w:val="00824205"/>
    <w:rsid w:val="00833992"/>
    <w:rsid w:val="00840417"/>
    <w:rsid w:val="008412A3"/>
    <w:rsid w:val="008445C1"/>
    <w:rsid w:val="00851AB3"/>
    <w:rsid w:val="00853D22"/>
    <w:rsid w:val="008626A9"/>
    <w:rsid w:val="00865391"/>
    <w:rsid w:val="008655CF"/>
    <w:rsid w:val="00870788"/>
    <w:rsid w:val="00871DE5"/>
    <w:rsid w:val="00872A3C"/>
    <w:rsid w:val="008743B1"/>
    <w:rsid w:val="008743DE"/>
    <w:rsid w:val="00875E4A"/>
    <w:rsid w:val="00876E0F"/>
    <w:rsid w:val="00877643"/>
    <w:rsid w:val="008824B7"/>
    <w:rsid w:val="008837E6"/>
    <w:rsid w:val="00890C46"/>
    <w:rsid w:val="008916EE"/>
    <w:rsid w:val="00896F6C"/>
    <w:rsid w:val="008A32D9"/>
    <w:rsid w:val="008A4F7D"/>
    <w:rsid w:val="008A646A"/>
    <w:rsid w:val="008B2CC4"/>
    <w:rsid w:val="008B38C9"/>
    <w:rsid w:val="008B397F"/>
    <w:rsid w:val="008C09FB"/>
    <w:rsid w:val="008C176C"/>
    <w:rsid w:val="008C4390"/>
    <w:rsid w:val="008C4E9D"/>
    <w:rsid w:val="008D2425"/>
    <w:rsid w:val="008D2650"/>
    <w:rsid w:val="008D5505"/>
    <w:rsid w:val="008D5516"/>
    <w:rsid w:val="008D6B1A"/>
    <w:rsid w:val="008E1BBC"/>
    <w:rsid w:val="008E40B0"/>
    <w:rsid w:val="008E6607"/>
    <w:rsid w:val="008F03B3"/>
    <w:rsid w:val="008F498B"/>
    <w:rsid w:val="008F5537"/>
    <w:rsid w:val="008F7726"/>
    <w:rsid w:val="008F7777"/>
    <w:rsid w:val="00900F36"/>
    <w:rsid w:val="009048D0"/>
    <w:rsid w:val="0090521D"/>
    <w:rsid w:val="00911070"/>
    <w:rsid w:val="00912AAE"/>
    <w:rsid w:val="009157E2"/>
    <w:rsid w:val="009206B9"/>
    <w:rsid w:val="00921E80"/>
    <w:rsid w:val="00924A74"/>
    <w:rsid w:val="00924D4E"/>
    <w:rsid w:val="00933C90"/>
    <w:rsid w:val="0093536B"/>
    <w:rsid w:val="00937135"/>
    <w:rsid w:val="009415F4"/>
    <w:rsid w:val="0094565A"/>
    <w:rsid w:val="009468C6"/>
    <w:rsid w:val="0095009E"/>
    <w:rsid w:val="009525DF"/>
    <w:rsid w:val="00962705"/>
    <w:rsid w:val="00962F8E"/>
    <w:rsid w:val="00972589"/>
    <w:rsid w:val="009816E6"/>
    <w:rsid w:val="009821BD"/>
    <w:rsid w:val="00983E5D"/>
    <w:rsid w:val="00985F81"/>
    <w:rsid w:val="009A0BA9"/>
    <w:rsid w:val="009A71EA"/>
    <w:rsid w:val="009B4918"/>
    <w:rsid w:val="009B69EA"/>
    <w:rsid w:val="009B7D9F"/>
    <w:rsid w:val="009B7E50"/>
    <w:rsid w:val="009C0EC1"/>
    <w:rsid w:val="009C5DEC"/>
    <w:rsid w:val="009C7109"/>
    <w:rsid w:val="009D1A89"/>
    <w:rsid w:val="009D213F"/>
    <w:rsid w:val="009D3128"/>
    <w:rsid w:val="009D3E39"/>
    <w:rsid w:val="009D4738"/>
    <w:rsid w:val="009D49B0"/>
    <w:rsid w:val="009E3F7F"/>
    <w:rsid w:val="009E4252"/>
    <w:rsid w:val="009E4313"/>
    <w:rsid w:val="009E4B6B"/>
    <w:rsid w:val="009E4CEC"/>
    <w:rsid w:val="009E5934"/>
    <w:rsid w:val="009E5E89"/>
    <w:rsid w:val="009F2CDD"/>
    <w:rsid w:val="009F5598"/>
    <w:rsid w:val="009F6858"/>
    <w:rsid w:val="00A069BC"/>
    <w:rsid w:val="00A07A24"/>
    <w:rsid w:val="00A108A5"/>
    <w:rsid w:val="00A13E29"/>
    <w:rsid w:val="00A16018"/>
    <w:rsid w:val="00A20EF9"/>
    <w:rsid w:val="00A270FF"/>
    <w:rsid w:val="00A2788F"/>
    <w:rsid w:val="00A32531"/>
    <w:rsid w:val="00A33616"/>
    <w:rsid w:val="00A34A1B"/>
    <w:rsid w:val="00A35308"/>
    <w:rsid w:val="00A356DD"/>
    <w:rsid w:val="00A36F7A"/>
    <w:rsid w:val="00A43CE5"/>
    <w:rsid w:val="00A45392"/>
    <w:rsid w:val="00A47022"/>
    <w:rsid w:val="00A5181B"/>
    <w:rsid w:val="00A613C5"/>
    <w:rsid w:val="00A61A0F"/>
    <w:rsid w:val="00A6311C"/>
    <w:rsid w:val="00A65E26"/>
    <w:rsid w:val="00A66807"/>
    <w:rsid w:val="00A714A9"/>
    <w:rsid w:val="00A76DB2"/>
    <w:rsid w:val="00A8033B"/>
    <w:rsid w:val="00A80CD7"/>
    <w:rsid w:val="00A820FD"/>
    <w:rsid w:val="00A83A45"/>
    <w:rsid w:val="00A854B8"/>
    <w:rsid w:val="00A87656"/>
    <w:rsid w:val="00A90C8D"/>
    <w:rsid w:val="00A93CDB"/>
    <w:rsid w:val="00AA5E4C"/>
    <w:rsid w:val="00AA6084"/>
    <w:rsid w:val="00AA6BCB"/>
    <w:rsid w:val="00AB0B24"/>
    <w:rsid w:val="00AC193D"/>
    <w:rsid w:val="00AC4EF4"/>
    <w:rsid w:val="00AC57B5"/>
    <w:rsid w:val="00AD0288"/>
    <w:rsid w:val="00AD5910"/>
    <w:rsid w:val="00AE14E2"/>
    <w:rsid w:val="00AE70F6"/>
    <w:rsid w:val="00AF21AA"/>
    <w:rsid w:val="00AF21C2"/>
    <w:rsid w:val="00AF2AB2"/>
    <w:rsid w:val="00AF759E"/>
    <w:rsid w:val="00B05073"/>
    <w:rsid w:val="00B059CA"/>
    <w:rsid w:val="00B06B95"/>
    <w:rsid w:val="00B1031C"/>
    <w:rsid w:val="00B10634"/>
    <w:rsid w:val="00B13E2F"/>
    <w:rsid w:val="00B1471F"/>
    <w:rsid w:val="00B27DE1"/>
    <w:rsid w:val="00B42601"/>
    <w:rsid w:val="00B4458E"/>
    <w:rsid w:val="00B44D47"/>
    <w:rsid w:val="00B45766"/>
    <w:rsid w:val="00B47260"/>
    <w:rsid w:val="00B52596"/>
    <w:rsid w:val="00B5271E"/>
    <w:rsid w:val="00B54720"/>
    <w:rsid w:val="00B63D6F"/>
    <w:rsid w:val="00B64340"/>
    <w:rsid w:val="00B6717C"/>
    <w:rsid w:val="00B729B5"/>
    <w:rsid w:val="00B74AD0"/>
    <w:rsid w:val="00B77CB4"/>
    <w:rsid w:val="00B80D0A"/>
    <w:rsid w:val="00B80F70"/>
    <w:rsid w:val="00B94431"/>
    <w:rsid w:val="00B946F1"/>
    <w:rsid w:val="00B9586A"/>
    <w:rsid w:val="00B96404"/>
    <w:rsid w:val="00BA1DFF"/>
    <w:rsid w:val="00BA3131"/>
    <w:rsid w:val="00BA417D"/>
    <w:rsid w:val="00BA4EF2"/>
    <w:rsid w:val="00BA7D2A"/>
    <w:rsid w:val="00BB314E"/>
    <w:rsid w:val="00BB6CE5"/>
    <w:rsid w:val="00BC4BAA"/>
    <w:rsid w:val="00BC77E0"/>
    <w:rsid w:val="00BD0CD6"/>
    <w:rsid w:val="00BD399B"/>
    <w:rsid w:val="00BD3FDB"/>
    <w:rsid w:val="00BD431F"/>
    <w:rsid w:val="00BD48D7"/>
    <w:rsid w:val="00BD5E0F"/>
    <w:rsid w:val="00BE7A97"/>
    <w:rsid w:val="00BF3162"/>
    <w:rsid w:val="00BF4D77"/>
    <w:rsid w:val="00BF4E41"/>
    <w:rsid w:val="00BF5F7A"/>
    <w:rsid w:val="00C00583"/>
    <w:rsid w:val="00C11460"/>
    <w:rsid w:val="00C12BA5"/>
    <w:rsid w:val="00C1759D"/>
    <w:rsid w:val="00C20630"/>
    <w:rsid w:val="00C21737"/>
    <w:rsid w:val="00C23247"/>
    <w:rsid w:val="00C235EC"/>
    <w:rsid w:val="00C32FCD"/>
    <w:rsid w:val="00C35027"/>
    <w:rsid w:val="00C413C7"/>
    <w:rsid w:val="00C51AFD"/>
    <w:rsid w:val="00C549F5"/>
    <w:rsid w:val="00C54B54"/>
    <w:rsid w:val="00C57D52"/>
    <w:rsid w:val="00C62D3D"/>
    <w:rsid w:val="00C64FAE"/>
    <w:rsid w:val="00C72B8B"/>
    <w:rsid w:val="00C7559B"/>
    <w:rsid w:val="00C768CE"/>
    <w:rsid w:val="00C91EF6"/>
    <w:rsid w:val="00C92C92"/>
    <w:rsid w:val="00C9660E"/>
    <w:rsid w:val="00C96669"/>
    <w:rsid w:val="00C97666"/>
    <w:rsid w:val="00CA20D5"/>
    <w:rsid w:val="00CA2F97"/>
    <w:rsid w:val="00CA51A7"/>
    <w:rsid w:val="00CB3CC1"/>
    <w:rsid w:val="00CB4FBC"/>
    <w:rsid w:val="00CB510B"/>
    <w:rsid w:val="00CB7972"/>
    <w:rsid w:val="00CC02C9"/>
    <w:rsid w:val="00CC5CE0"/>
    <w:rsid w:val="00CD67A9"/>
    <w:rsid w:val="00CE218B"/>
    <w:rsid w:val="00CE2345"/>
    <w:rsid w:val="00CE3274"/>
    <w:rsid w:val="00CE4C50"/>
    <w:rsid w:val="00CF753D"/>
    <w:rsid w:val="00D02786"/>
    <w:rsid w:val="00D04000"/>
    <w:rsid w:val="00D047F8"/>
    <w:rsid w:val="00D13B39"/>
    <w:rsid w:val="00D13D32"/>
    <w:rsid w:val="00D142E2"/>
    <w:rsid w:val="00D145F7"/>
    <w:rsid w:val="00D2205A"/>
    <w:rsid w:val="00D23878"/>
    <w:rsid w:val="00D44EB4"/>
    <w:rsid w:val="00D45BA2"/>
    <w:rsid w:val="00D472D1"/>
    <w:rsid w:val="00D47761"/>
    <w:rsid w:val="00D504D2"/>
    <w:rsid w:val="00D510AF"/>
    <w:rsid w:val="00D521F7"/>
    <w:rsid w:val="00D5359B"/>
    <w:rsid w:val="00D60581"/>
    <w:rsid w:val="00D6194F"/>
    <w:rsid w:val="00D63F61"/>
    <w:rsid w:val="00D70A43"/>
    <w:rsid w:val="00D71358"/>
    <w:rsid w:val="00D724C3"/>
    <w:rsid w:val="00D75FCF"/>
    <w:rsid w:val="00D76922"/>
    <w:rsid w:val="00D82F2F"/>
    <w:rsid w:val="00D87E39"/>
    <w:rsid w:val="00D91091"/>
    <w:rsid w:val="00D92600"/>
    <w:rsid w:val="00DA2C1A"/>
    <w:rsid w:val="00DB56F7"/>
    <w:rsid w:val="00DC2D32"/>
    <w:rsid w:val="00DC2DD3"/>
    <w:rsid w:val="00DC67D0"/>
    <w:rsid w:val="00DD0DBD"/>
    <w:rsid w:val="00DD43DE"/>
    <w:rsid w:val="00DE016D"/>
    <w:rsid w:val="00DE09E0"/>
    <w:rsid w:val="00DE3AE4"/>
    <w:rsid w:val="00DE4DD5"/>
    <w:rsid w:val="00DF0808"/>
    <w:rsid w:val="00DF193E"/>
    <w:rsid w:val="00DF2090"/>
    <w:rsid w:val="00DF2C1D"/>
    <w:rsid w:val="00DF313E"/>
    <w:rsid w:val="00DF379F"/>
    <w:rsid w:val="00DF50DB"/>
    <w:rsid w:val="00E02054"/>
    <w:rsid w:val="00E11CF7"/>
    <w:rsid w:val="00E142C9"/>
    <w:rsid w:val="00E14F41"/>
    <w:rsid w:val="00E21A92"/>
    <w:rsid w:val="00E26343"/>
    <w:rsid w:val="00E27E54"/>
    <w:rsid w:val="00E4194F"/>
    <w:rsid w:val="00E4318C"/>
    <w:rsid w:val="00E473D2"/>
    <w:rsid w:val="00E47410"/>
    <w:rsid w:val="00E478B2"/>
    <w:rsid w:val="00E566E9"/>
    <w:rsid w:val="00E61CB7"/>
    <w:rsid w:val="00E63835"/>
    <w:rsid w:val="00E63FDB"/>
    <w:rsid w:val="00E67893"/>
    <w:rsid w:val="00E713BC"/>
    <w:rsid w:val="00E773FC"/>
    <w:rsid w:val="00E8089B"/>
    <w:rsid w:val="00E856E4"/>
    <w:rsid w:val="00E86F42"/>
    <w:rsid w:val="00E87A63"/>
    <w:rsid w:val="00E92EB3"/>
    <w:rsid w:val="00E95837"/>
    <w:rsid w:val="00EA089C"/>
    <w:rsid w:val="00EA2FDF"/>
    <w:rsid w:val="00EA4127"/>
    <w:rsid w:val="00EA44CE"/>
    <w:rsid w:val="00EB1FA0"/>
    <w:rsid w:val="00EC4A7F"/>
    <w:rsid w:val="00EC4C95"/>
    <w:rsid w:val="00ED3A1A"/>
    <w:rsid w:val="00EE657C"/>
    <w:rsid w:val="00EE65FF"/>
    <w:rsid w:val="00EF20B6"/>
    <w:rsid w:val="00EF21B2"/>
    <w:rsid w:val="00EF4C8B"/>
    <w:rsid w:val="00EF63B4"/>
    <w:rsid w:val="00EF7252"/>
    <w:rsid w:val="00EF7899"/>
    <w:rsid w:val="00F1451B"/>
    <w:rsid w:val="00F14A80"/>
    <w:rsid w:val="00F20D27"/>
    <w:rsid w:val="00F21C86"/>
    <w:rsid w:val="00F246F3"/>
    <w:rsid w:val="00F31D06"/>
    <w:rsid w:val="00F43028"/>
    <w:rsid w:val="00F43E5D"/>
    <w:rsid w:val="00F4626F"/>
    <w:rsid w:val="00F47B3F"/>
    <w:rsid w:val="00F538DF"/>
    <w:rsid w:val="00F53C50"/>
    <w:rsid w:val="00F6451D"/>
    <w:rsid w:val="00F64B70"/>
    <w:rsid w:val="00F70D7B"/>
    <w:rsid w:val="00F724B4"/>
    <w:rsid w:val="00F75A4D"/>
    <w:rsid w:val="00F80262"/>
    <w:rsid w:val="00F81F33"/>
    <w:rsid w:val="00F82AA4"/>
    <w:rsid w:val="00F85598"/>
    <w:rsid w:val="00F86D27"/>
    <w:rsid w:val="00F901E5"/>
    <w:rsid w:val="00F95B70"/>
    <w:rsid w:val="00F965C4"/>
    <w:rsid w:val="00F9783F"/>
    <w:rsid w:val="00FA2980"/>
    <w:rsid w:val="00FA2B56"/>
    <w:rsid w:val="00FA2BDE"/>
    <w:rsid w:val="00FA529B"/>
    <w:rsid w:val="00FA7FBF"/>
    <w:rsid w:val="00FB60F6"/>
    <w:rsid w:val="00FB7B5E"/>
    <w:rsid w:val="00FC18C2"/>
    <w:rsid w:val="00FC3EE0"/>
    <w:rsid w:val="00FC5DA4"/>
    <w:rsid w:val="00FD4935"/>
    <w:rsid w:val="00FD7540"/>
    <w:rsid w:val="00FD7DDA"/>
    <w:rsid w:val="00FE0862"/>
    <w:rsid w:val="00FE2297"/>
    <w:rsid w:val="00FE6008"/>
    <w:rsid w:val="00FE68D1"/>
    <w:rsid w:val="00FF4793"/>
    <w:rsid w:val="00FF62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2D9"/>
    <w:rPr>
      <w:sz w:val="24"/>
      <w:szCs w:val="24"/>
      <w:lang w:val="en-US" w:eastAsia="en-US"/>
    </w:rPr>
  </w:style>
  <w:style w:type="paragraph" w:styleId="Heading1">
    <w:name w:val="heading 1"/>
    <w:basedOn w:val="Normal"/>
    <w:next w:val="Normal"/>
    <w:link w:val="Heading1Char"/>
    <w:qFormat/>
    <w:rsid w:val="00261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135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5A35"/>
    <w:pPr>
      <w:tabs>
        <w:tab w:val="center" w:pos="4320"/>
        <w:tab w:val="right" w:pos="8640"/>
      </w:tabs>
    </w:pPr>
  </w:style>
  <w:style w:type="paragraph" w:styleId="Footer">
    <w:name w:val="footer"/>
    <w:basedOn w:val="Normal"/>
    <w:rsid w:val="005D5A35"/>
    <w:pPr>
      <w:tabs>
        <w:tab w:val="center" w:pos="4320"/>
        <w:tab w:val="right" w:pos="8640"/>
      </w:tabs>
    </w:pPr>
  </w:style>
  <w:style w:type="paragraph" w:customStyle="1" w:styleId="Default">
    <w:name w:val="Default"/>
    <w:rsid w:val="00C232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E4CEC"/>
    <w:pPr>
      <w:spacing w:after="200" w:line="276" w:lineRule="auto"/>
      <w:ind w:left="720"/>
    </w:pPr>
    <w:rPr>
      <w:rFonts w:ascii="Calibri" w:eastAsia="Calibri" w:hAnsi="Calibri"/>
      <w:sz w:val="22"/>
      <w:szCs w:val="22"/>
    </w:rPr>
  </w:style>
  <w:style w:type="character" w:styleId="PageNumber">
    <w:name w:val="page number"/>
    <w:basedOn w:val="DefaultParagraphFont"/>
    <w:rsid w:val="00872A3C"/>
  </w:style>
  <w:style w:type="paragraph" w:styleId="BalloonText">
    <w:name w:val="Balloon Text"/>
    <w:basedOn w:val="Normal"/>
    <w:semiHidden/>
    <w:rsid w:val="00DE3AE4"/>
    <w:rPr>
      <w:rFonts w:ascii="Tahoma" w:hAnsi="Tahoma" w:cs="Tahoma"/>
      <w:sz w:val="16"/>
      <w:szCs w:val="16"/>
    </w:rPr>
  </w:style>
  <w:style w:type="character" w:styleId="Strong">
    <w:name w:val="Strong"/>
    <w:basedOn w:val="DefaultParagraphFont"/>
    <w:uiPriority w:val="22"/>
    <w:qFormat/>
    <w:rsid w:val="002165B5"/>
    <w:rPr>
      <w:b/>
      <w:bCs/>
    </w:rPr>
  </w:style>
  <w:style w:type="paragraph" w:styleId="FootnoteText">
    <w:name w:val="footnote text"/>
    <w:basedOn w:val="Normal"/>
    <w:link w:val="FootnoteTextChar"/>
    <w:uiPriority w:val="99"/>
    <w:rsid w:val="00630E06"/>
    <w:rPr>
      <w:sz w:val="20"/>
      <w:szCs w:val="20"/>
      <w:lang w:val="en-GB"/>
    </w:rPr>
  </w:style>
  <w:style w:type="character" w:customStyle="1" w:styleId="FootnoteTextChar">
    <w:name w:val="Footnote Text Char"/>
    <w:basedOn w:val="DefaultParagraphFont"/>
    <w:link w:val="FootnoteText"/>
    <w:uiPriority w:val="99"/>
    <w:rsid w:val="00630E06"/>
    <w:rPr>
      <w:lang w:eastAsia="en-US"/>
    </w:rPr>
  </w:style>
  <w:style w:type="character" w:styleId="FootnoteReference">
    <w:name w:val="footnote reference"/>
    <w:basedOn w:val="DefaultParagraphFont"/>
    <w:uiPriority w:val="99"/>
    <w:rsid w:val="00630E06"/>
    <w:rPr>
      <w:vertAlign w:val="superscript"/>
    </w:rPr>
  </w:style>
  <w:style w:type="paragraph" w:styleId="NormalWeb">
    <w:name w:val="Normal (Web)"/>
    <w:basedOn w:val="Normal"/>
    <w:uiPriority w:val="99"/>
    <w:unhideWhenUsed/>
    <w:rsid w:val="00217816"/>
    <w:pPr>
      <w:spacing w:before="100" w:beforeAutospacing="1" w:after="100" w:afterAutospacing="1"/>
    </w:pPr>
    <w:rPr>
      <w:lang w:val="en-GB" w:eastAsia="en-GB"/>
    </w:rPr>
  </w:style>
  <w:style w:type="table" w:styleId="TableGrid">
    <w:name w:val="Table Grid"/>
    <w:basedOn w:val="TableNormal"/>
    <w:rsid w:val="00D13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C549F5"/>
    <w:rPr>
      <w:sz w:val="16"/>
      <w:szCs w:val="16"/>
    </w:rPr>
  </w:style>
  <w:style w:type="paragraph" w:styleId="CommentText">
    <w:name w:val="annotation text"/>
    <w:basedOn w:val="Normal"/>
    <w:link w:val="CommentTextChar"/>
    <w:rsid w:val="00C549F5"/>
    <w:rPr>
      <w:sz w:val="20"/>
      <w:szCs w:val="20"/>
    </w:rPr>
  </w:style>
  <w:style w:type="character" w:customStyle="1" w:styleId="CommentTextChar">
    <w:name w:val="Comment Text Char"/>
    <w:basedOn w:val="DefaultParagraphFont"/>
    <w:link w:val="CommentText"/>
    <w:rsid w:val="00C549F5"/>
    <w:rPr>
      <w:lang w:val="en-US" w:eastAsia="en-US"/>
    </w:rPr>
  </w:style>
  <w:style w:type="paragraph" w:styleId="CommentSubject">
    <w:name w:val="annotation subject"/>
    <w:basedOn w:val="CommentText"/>
    <w:next w:val="CommentText"/>
    <w:link w:val="CommentSubjectChar"/>
    <w:rsid w:val="00C549F5"/>
    <w:rPr>
      <w:b/>
      <w:bCs/>
    </w:rPr>
  </w:style>
  <w:style w:type="character" w:customStyle="1" w:styleId="CommentSubjectChar">
    <w:name w:val="Comment Subject Char"/>
    <w:basedOn w:val="CommentTextChar"/>
    <w:link w:val="CommentSubject"/>
    <w:rsid w:val="00C549F5"/>
    <w:rPr>
      <w:b/>
      <w:bCs/>
      <w:lang w:val="en-US" w:eastAsia="en-US"/>
    </w:rPr>
  </w:style>
  <w:style w:type="paragraph" w:styleId="DocumentMap">
    <w:name w:val="Document Map"/>
    <w:basedOn w:val="Normal"/>
    <w:link w:val="DocumentMapChar"/>
    <w:rsid w:val="00213540"/>
    <w:rPr>
      <w:rFonts w:ascii="Tahoma" w:hAnsi="Tahoma" w:cs="Tahoma"/>
      <w:sz w:val="16"/>
      <w:szCs w:val="16"/>
    </w:rPr>
  </w:style>
  <w:style w:type="character" w:customStyle="1" w:styleId="DocumentMapChar">
    <w:name w:val="Document Map Char"/>
    <w:basedOn w:val="DefaultParagraphFont"/>
    <w:link w:val="DocumentMap"/>
    <w:rsid w:val="00213540"/>
    <w:rPr>
      <w:rFonts w:ascii="Tahoma" w:hAnsi="Tahoma" w:cs="Tahoma"/>
      <w:sz w:val="16"/>
      <w:szCs w:val="16"/>
      <w:lang w:val="en-US" w:eastAsia="en-US"/>
    </w:rPr>
  </w:style>
  <w:style w:type="character" w:customStyle="1" w:styleId="Heading2Char">
    <w:name w:val="Heading 2 Char"/>
    <w:basedOn w:val="DefaultParagraphFont"/>
    <w:link w:val="Heading2"/>
    <w:semiHidden/>
    <w:rsid w:val="00213540"/>
    <w:rPr>
      <w:rFonts w:asciiTheme="majorHAnsi" w:eastAsiaTheme="majorEastAsia" w:hAnsiTheme="majorHAnsi" w:cstheme="majorBidi"/>
      <w:b/>
      <w:bCs/>
      <w:color w:val="4F81BD" w:themeColor="accent1"/>
      <w:sz w:val="26"/>
      <w:szCs w:val="26"/>
      <w:lang w:val="en-US" w:eastAsia="en-US"/>
    </w:rPr>
  </w:style>
  <w:style w:type="paragraph" w:styleId="PlainText">
    <w:name w:val="Plain Text"/>
    <w:basedOn w:val="Normal"/>
    <w:link w:val="PlainTextChar"/>
    <w:uiPriority w:val="99"/>
    <w:unhideWhenUsed/>
    <w:rsid w:val="009468C6"/>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9468C6"/>
    <w:rPr>
      <w:rFonts w:ascii="Consolas" w:eastAsiaTheme="minorHAnsi" w:hAnsi="Consolas" w:cstheme="minorBidi"/>
      <w:sz w:val="21"/>
      <w:szCs w:val="21"/>
      <w:lang w:eastAsia="en-US"/>
    </w:rPr>
  </w:style>
  <w:style w:type="paragraph" w:styleId="EndnoteText">
    <w:name w:val="endnote text"/>
    <w:basedOn w:val="Normal"/>
    <w:link w:val="EndnoteTextChar"/>
    <w:rsid w:val="00716860"/>
    <w:rPr>
      <w:sz w:val="20"/>
      <w:szCs w:val="20"/>
    </w:rPr>
  </w:style>
  <w:style w:type="character" w:customStyle="1" w:styleId="EndnoteTextChar">
    <w:name w:val="Endnote Text Char"/>
    <w:basedOn w:val="DefaultParagraphFont"/>
    <w:link w:val="EndnoteText"/>
    <w:rsid w:val="00716860"/>
    <w:rPr>
      <w:lang w:val="en-US" w:eastAsia="en-US"/>
    </w:rPr>
  </w:style>
  <w:style w:type="character" w:styleId="EndnoteReference">
    <w:name w:val="endnote reference"/>
    <w:basedOn w:val="DefaultParagraphFont"/>
    <w:rsid w:val="00716860"/>
    <w:rPr>
      <w:vertAlign w:val="superscript"/>
    </w:rPr>
  </w:style>
  <w:style w:type="character" w:styleId="Hyperlink">
    <w:name w:val="Hyperlink"/>
    <w:basedOn w:val="DefaultParagraphFont"/>
    <w:uiPriority w:val="99"/>
    <w:unhideWhenUsed/>
    <w:rsid w:val="0009759C"/>
    <w:rPr>
      <w:color w:val="0000FF"/>
      <w:u w:val="single"/>
    </w:rPr>
  </w:style>
  <w:style w:type="character" w:customStyle="1" w:styleId="Heading1Char">
    <w:name w:val="Heading 1 Char"/>
    <w:basedOn w:val="DefaultParagraphFont"/>
    <w:link w:val="Heading1"/>
    <w:rsid w:val="0026139E"/>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nhideWhenUsed/>
    <w:rsid w:val="0026139E"/>
    <w:rPr>
      <w:rFonts w:ascii="Arial" w:hAnsi="Arial"/>
      <w:b/>
      <w:lang w:val="en-GB"/>
    </w:rPr>
  </w:style>
  <w:style w:type="character" w:customStyle="1" w:styleId="BodyTextChar">
    <w:name w:val="Body Text Char"/>
    <w:basedOn w:val="DefaultParagraphFont"/>
    <w:link w:val="BodyText"/>
    <w:rsid w:val="0026139E"/>
    <w:rPr>
      <w:rFonts w:ascii="Arial" w:hAnsi="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2D9"/>
    <w:rPr>
      <w:sz w:val="24"/>
      <w:szCs w:val="24"/>
      <w:lang w:val="en-US" w:eastAsia="en-US"/>
    </w:rPr>
  </w:style>
  <w:style w:type="paragraph" w:styleId="Heading2">
    <w:name w:val="heading 2"/>
    <w:basedOn w:val="Normal"/>
    <w:next w:val="Normal"/>
    <w:link w:val="Heading2Char"/>
    <w:semiHidden/>
    <w:unhideWhenUsed/>
    <w:qFormat/>
    <w:rsid w:val="002135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5A35"/>
    <w:pPr>
      <w:tabs>
        <w:tab w:val="center" w:pos="4320"/>
        <w:tab w:val="right" w:pos="8640"/>
      </w:tabs>
    </w:pPr>
  </w:style>
  <w:style w:type="paragraph" w:styleId="Footer">
    <w:name w:val="footer"/>
    <w:basedOn w:val="Normal"/>
    <w:rsid w:val="005D5A35"/>
    <w:pPr>
      <w:tabs>
        <w:tab w:val="center" w:pos="4320"/>
        <w:tab w:val="right" w:pos="8640"/>
      </w:tabs>
    </w:pPr>
  </w:style>
  <w:style w:type="paragraph" w:customStyle="1" w:styleId="Default">
    <w:name w:val="Default"/>
    <w:rsid w:val="00C23247"/>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9E4CEC"/>
    <w:pPr>
      <w:spacing w:after="200" w:line="276" w:lineRule="auto"/>
      <w:ind w:left="720"/>
    </w:pPr>
    <w:rPr>
      <w:rFonts w:ascii="Calibri" w:eastAsia="Calibri" w:hAnsi="Calibri"/>
      <w:sz w:val="22"/>
      <w:szCs w:val="22"/>
    </w:rPr>
  </w:style>
  <w:style w:type="character" w:styleId="PageNumber">
    <w:name w:val="page number"/>
    <w:basedOn w:val="DefaultParagraphFont"/>
    <w:rsid w:val="00872A3C"/>
  </w:style>
  <w:style w:type="paragraph" w:styleId="BalloonText">
    <w:name w:val="Balloon Text"/>
    <w:basedOn w:val="Normal"/>
    <w:semiHidden/>
    <w:rsid w:val="00DE3AE4"/>
    <w:rPr>
      <w:rFonts w:ascii="Tahoma" w:hAnsi="Tahoma" w:cs="Tahoma"/>
      <w:sz w:val="16"/>
      <w:szCs w:val="16"/>
    </w:rPr>
  </w:style>
  <w:style w:type="character" w:styleId="Strong">
    <w:name w:val="Strong"/>
    <w:basedOn w:val="DefaultParagraphFont"/>
    <w:uiPriority w:val="22"/>
    <w:qFormat/>
    <w:rsid w:val="002165B5"/>
    <w:rPr>
      <w:b/>
      <w:bCs/>
    </w:rPr>
  </w:style>
  <w:style w:type="paragraph" w:styleId="FootnoteText">
    <w:name w:val="footnote text"/>
    <w:basedOn w:val="Normal"/>
    <w:link w:val="FootnoteTextChar"/>
    <w:rsid w:val="00630E06"/>
    <w:rPr>
      <w:sz w:val="20"/>
      <w:szCs w:val="20"/>
      <w:lang w:val="en-GB"/>
    </w:rPr>
  </w:style>
  <w:style w:type="character" w:customStyle="1" w:styleId="FootnoteTextChar">
    <w:name w:val="Footnote Text Char"/>
    <w:basedOn w:val="DefaultParagraphFont"/>
    <w:link w:val="FootnoteText"/>
    <w:rsid w:val="00630E06"/>
    <w:rPr>
      <w:lang w:eastAsia="en-US"/>
    </w:rPr>
  </w:style>
  <w:style w:type="character" w:styleId="FootnoteReference">
    <w:name w:val="footnote reference"/>
    <w:basedOn w:val="DefaultParagraphFont"/>
    <w:rsid w:val="00630E06"/>
    <w:rPr>
      <w:vertAlign w:val="superscript"/>
    </w:rPr>
  </w:style>
  <w:style w:type="paragraph" w:styleId="NormalWeb">
    <w:name w:val="Normal (Web)"/>
    <w:basedOn w:val="Normal"/>
    <w:uiPriority w:val="99"/>
    <w:unhideWhenUsed/>
    <w:rsid w:val="00217816"/>
    <w:pPr>
      <w:spacing w:before="100" w:beforeAutospacing="1" w:after="100" w:afterAutospacing="1"/>
    </w:pPr>
    <w:rPr>
      <w:lang w:val="en-GB" w:eastAsia="en-GB"/>
    </w:rPr>
  </w:style>
  <w:style w:type="table" w:styleId="TableGrid">
    <w:name w:val="Table Grid"/>
    <w:basedOn w:val="TableNormal"/>
    <w:rsid w:val="00D13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C549F5"/>
    <w:rPr>
      <w:sz w:val="16"/>
      <w:szCs w:val="16"/>
    </w:rPr>
  </w:style>
  <w:style w:type="paragraph" w:styleId="CommentText">
    <w:name w:val="annotation text"/>
    <w:basedOn w:val="Normal"/>
    <w:link w:val="CommentTextChar"/>
    <w:rsid w:val="00C549F5"/>
    <w:rPr>
      <w:sz w:val="20"/>
      <w:szCs w:val="20"/>
    </w:rPr>
  </w:style>
  <w:style w:type="character" w:customStyle="1" w:styleId="CommentTextChar">
    <w:name w:val="Comment Text Char"/>
    <w:basedOn w:val="DefaultParagraphFont"/>
    <w:link w:val="CommentText"/>
    <w:rsid w:val="00C549F5"/>
    <w:rPr>
      <w:lang w:val="en-US" w:eastAsia="en-US"/>
    </w:rPr>
  </w:style>
  <w:style w:type="paragraph" w:styleId="CommentSubject">
    <w:name w:val="annotation subject"/>
    <w:basedOn w:val="CommentText"/>
    <w:next w:val="CommentText"/>
    <w:link w:val="CommentSubjectChar"/>
    <w:rsid w:val="00C549F5"/>
    <w:rPr>
      <w:b/>
      <w:bCs/>
    </w:rPr>
  </w:style>
  <w:style w:type="character" w:customStyle="1" w:styleId="CommentSubjectChar">
    <w:name w:val="Comment Subject Char"/>
    <w:basedOn w:val="CommentTextChar"/>
    <w:link w:val="CommentSubject"/>
    <w:rsid w:val="00C549F5"/>
    <w:rPr>
      <w:b/>
      <w:bCs/>
      <w:lang w:val="en-US" w:eastAsia="en-US"/>
    </w:rPr>
  </w:style>
  <w:style w:type="paragraph" w:styleId="DocumentMap">
    <w:name w:val="Document Map"/>
    <w:basedOn w:val="Normal"/>
    <w:link w:val="DocumentMapChar"/>
    <w:rsid w:val="00213540"/>
    <w:rPr>
      <w:rFonts w:ascii="Tahoma" w:hAnsi="Tahoma" w:cs="Tahoma"/>
      <w:sz w:val="16"/>
      <w:szCs w:val="16"/>
    </w:rPr>
  </w:style>
  <w:style w:type="character" w:customStyle="1" w:styleId="DocumentMapChar">
    <w:name w:val="Document Map Char"/>
    <w:basedOn w:val="DefaultParagraphFont"/>
    <w:link w:val="DocumentMap"/>
    <w:rsid w:val="00213540"/>
    <w:rPr>
      <w:rFonts w:ascii="Tahoma" w:hAnsi="Tahoma" w:cs="Tahoma"/>
      <w:sz w:val="16"/>
      <w:szCs w:val="16"/>
      <w:lang w:val="en-US" w:eastAsia="en-US"/>
    </w:rPr>
  </w:style>
  <w:style w:type="character" w:customStyle="1" w:styleId="Heading2Char">
    <w:name w:val="Heading 2 Char"/>
    <w:basedOn w:val="DefaultParagraphFont"/>
    <w:link w:val="Heading2"/>
    <w:semiHidden/>
    <w:rsid w:val="00213540"/>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104348272">
      <w:bodyDiv w:val="1"/>
      <w:marLeft w:val="0"/>
      <w:marRight w:val="0"/>
      <w:marTop w:val="0"/>
      <w:marBottom w:val="0"/>
      <w:divBdr>
        <w:top w:val="none" w:sz="0" w:space="0" w:color="auto"/>
        <w:left w:val="none" w:sz="0" w:space="0" w:color="auto"/>
        <w:bottom w:val="none" w:sz="0" w:space="0" w:color="auto"/>
        <w:right w:val="none" w:sz="0" w:space="0" w:color="auto"/>
      </w:divBdr>
    </w:div>
    <w:div w:id="168760241">
      <w:bodyDiv w:val="1"/>
      <w:marLeft w:val="0"/>
      <w:marRight w:val="0"/>
      <w:marTop w:val="0"/>
      <w:marBottom w:val="0"/>
      <w:divBdr>
        <w:top w:val="none" w:sz="0" w:space="0" w:color="auto"/>
        <w:left w:val="none" w:sz="0" w:space="0" w:color="auto"/>
        <w:bottom w:val="none" w:sz="0" w:space="0" w:color="auto"/>
        <w:right w:val="none" w:sz="0" w:space="0" w:color="auto"/>
      </w:divBdr>
      <w:divsChild>
        <w:div w:id="1058240107">
          <w:marLeft w:val="0"/>
          <w:marRight w:val="0"/>
          <w:marTop w:val="0"/>
          <w:marBottom w:val="0"/>
          <w:divBdr>
            <w:top w:val="none" w:sz="0" w:space="0" w:color="auto"/>
            <w:left w:val="none" w:sz="0" w:space="0" w:color="auto"/>
            <w:bottom w:val="none" w:sz="0" w:space="0" w:color="auto"/>
            <w:right w:val="none" w:sz="0" w:space="0" w:color="auto"/>
          </w:divBdr>
          <w:divsChild>
            <w:div w:id="9967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7327">
      <w:bodyDiv w:val="1"/>
      <w:marLeft w:val="0"/>
      <w:marRight w:val="0"/>
      <w:marTop w:val="0"/>
      <w:marBottom w:val="0"/>
      <w:divBdr>
        <w:top w:val="none" w:sz="0" w:space="0" w:color="auto"/>
        <w:left w:val="none" w:sz="0" w:space="0" w:color="auto"/>
        <w:bottom w:val="none" w:sz="0" w:space="0" w:color="auto"/>
        <w:right w:val="none" w:sz="0" w:space="0" w:color="auto"/>
      </w:divBdr>
    </w:div>
    <w:div w:id="424811148">
      <w:bodyDiv w:val="1"/>
      <w:marLeft w:val="0"/>
      <w:marRight w:val="0"/>
      <w:marTop w:val="0"/>
      <w:marBottom w:val="0"/>
      <w:divBdr>
        <w:top w:val="none" w:sz="0" w:space="0" w:color="auto"/>
        <w:left w:val="none" w:sz="0" w:space="0" w:color="auto"/>
        <w:bottom w:val="none" w:sz="0" w:space="0" w:color="auto"/>
        <w:right w:val="none" w:sz="0" w:space="0" w:color="auto"/>
      </w:divBdr>
    </w:div>
    <w:div w:id="515079263">
      <w:bodyDiv w:val="1"/>
      <w:marLeft w:val="0"/>
      <w:marRight w:val="0"/>
      <w:marTop w:val="0"/>
      <w:marBottom w:val="0"/>
      <w:divBdr>
        <w:top w:val="none" w:sz="0" w:space="0" w:color="auto"/>
        <w:left w:val="none" w:sz="0" w:space="0" w:color="auto"/>
        <w:bottom w:val="none" w:sz="0" w:space="0" w:color="auto"/>
        <w:right w:val="none" w:sz="0" w:space="0" w:color="auto"/>
      </w:divBdr>
    </w:div>
    <w:div w:id="613635675">
      <w:bodyDiv w:val="1"/>
      <w:marLeft w:val="0"/>
      <w:marRight w:val="0"/>
      <w:marTop w:val="0"/>
      <w:marBottom w:val="0"/>
      <w:divBdr>
        <w:top w:val="none" w:sz="0" w:space="0" w:color="auto"/>
        <w:left w:val="none" w:sz="0" w:space="0" w:color="auto"/>
        <w:bottom w:val="none" w:sz="0" w:space="0" w:color="auto"/>
        <w:right w:val="none" w:sz="0" w:space="0" w:color="auto"/>
      </w:divBdr>
      <w:divsChild>
        <w:div w:id="1183663233">
          <w:marLeft w:val="547"/>
          <w:marRight w:val="0"/>
          <w:marTop w:val="144"/>
          <w:marBottom w:val="0"/>
          <w:divBdr>
            <w:top w:val="none" w:sz="0" w:space="0" w:color="auto"/>
            <w:left w:val="none" w:sz="0" w:space="0" w:color="auto"/>
            <w:bottom w:val="none" w:sz="0" w:space="0" w:color="auto"/>
            <w:right w:val="none" w:sz="0" w:space="0" w:color="auto"/>
          </w:divBdr>
        </w:div>
        <w:div w:id="1134644482">
          <w:marLeft w:val="1166"/>
          <w:marRight w:val="0"/>
          <w:marTop w:val="125"/>
          <w:marBottom w:val="0"/>
          <w:divBdr>
            <w:top w:val="none" w:sz="0" w:space="0" w:color="auto"/>
            <w:left w:val="none" w:sz="0" w:space="0" w:color="auto"/>
            <w:bottom w:val="none" w:sz="0" w:space="0" w:color="auto"/>
            <w:right w:val="none" w:sz="0" w:space="0" w:color="auto"/>
          </w:divBdr>
        </w:div>
        <w:div w:id="150757016">
          <w:marLeft w:val="1166"/>
          <w:marRight w:val="0"/>
          <w:marTop w:val="125"/>
          <w:marBottom w:val="0"/>
          <w:divBdr>
            <w:top w:val="none" w:sz="0" w:space="0" w:color="auto"/>
            <w:left w:val="none" w:sz="0" w:space="0" w:color="auto"/>
            <w:bottom w:val="none" w:sz="0" w:space="0" w:color="auto"/>
            <w:right w:val="none" w:sz="0" w:space="0" w:color="auto"/>
          </w:divBdr>
        </w:div>
        <w:div w:id="807672860">
          <w:marLeft w:val="547"/>
          <w:marRight w:val="0"/>
          <w:marTop w:val="144"/>
          <w:marBottom w:val="0"/>
          <w:divBdr>
            <w:top w:val="none" w:sz="0" w:space="0" w:color="auto"/>
            <w:left w:val="none" w:sz="0" w:space="0" w:color="auto"/>
            <w:bottom w:val="none" w:sz="0" w:space="0" w:color="auto"/>
            <w:right w:val="none" w:sz="0" w:space="0" w:color="auto"/>
          </w:divBdr>
        </w:div>
        <w:div w:id="1500609523">
          <w:marLeft w:val="1166"/>
          <w:marRight w:val="0"/>
          <w:marTop w:val="125"/>
          <w:marBottom w:val="0"/>
          <w:divBdr>
            <w:top w:val="none" w:sz="0" w:space="0" w:color="auto"/>
            <w:left w:val="none" w:sz="0" w:space="0" w:color="auto"/>
            <w:bottom w:val="none" w:sz="0" w:space="0" w:color="auto"/>
            <w:right w:val="none" w:sz="0" w:space="0" w:color="auto"/>
          </w:divBdr>
        </w:div>
        <w:div w:id="2093699699">
          <w:marLeft w:val="1166"/>
          <w:marRight w:val="0"/>
          <w:marTop w:val="125"/>
          <w:marBottom w:val="0"/>
          <w:divBdr>
            <w:top w:val="none" w:sz="0" w:space="0" w:color="auto"/>
            <w:left w:val="none" w:sz="0" w:space="0" w:color="auto"/>
            <w:bottom w:val="none" w:sz="0" w:space="0" w:color="auto"/>
            <w:right w:val="none" w:sz="0" w:space="0" w:color="auto"/>
          </w:divBdr>
        </w:div>
        <w:div w:id="658651768">
          <w:marLeft w:val="1166"/>
          <w:marRight w:val="0"/>
          <w:marTop w:val="125"/>
          <w:marBottom w:val="0"/>
          <w:divBdr>
            <w:top w:val="none" w:sz="0" w:space="0" w:color="auto"/>
            <w:left w:val="none" w:sz="0" w:space="0" w:color="auto"/>
            <w:bottom w:val="none" w:sz="0" w:space="0" w:color="auto"/>
            <w:right w:val="none" w:sz="0" w:space="0" w:color="auto"/>
          </w:divBdr>
        </w:div>
      </w:divsChild>
    </w:div>
    <w:div w:id="637808986">
      <w:bodyDiv w:val="1"/>
      <w:marLeft w:val="0"/>
      <w:marRight w:val="0"/>
      <w:marTop w:val="0"/>
      <w:marBottom w:val="0"/>
      <w:divBdr>
        <w:top w:val="none" w:sz="0" w:space="0" w:color="auto"/>
        <w:left w:val="none" w:sz="0" w:space="0" w:color="auto"/>
        <w:bottom w:val="none" w:sz="0" w:space="0" w:color="auto"/>
        <w:right w:val="none" w:sz="0" w:space="0" w:color="auto"/>
      </w:divBdr>
      <w:divsChild>
        <w:div w:id="423764072">
          <w:marLeft w:val="547"/>
          <w:marRight w:val="0"/>
          <w:marTop w:val="144"/>
          <w:marBottom w:val="0"/>
          <w:divBdr>
            <w:top w:val="none" w:sz="0" w:space="0" w:color="auto"/>
            <w:left w:val="none" w:sz="0" w:space="0" w:color="auto"/>
            <w:bottom w:val="none" w:sz="0" w:space="0" w:color="auto"/>
            <w:right w:val="none" w:sz="0" w:space="0" w:color="auto"/>
          </w:divBdr>
        </w:div>
        <w:div w:id="1252547398">
          <w:marLeft w:val="1166"/>
          <w:marRight w:val="0"/>
          <w:marTop w:val="125"/>
          <w:marBottom w:val="0"/>
          <w:divBdr>
            <w:top w:val="none" w:sz="0" w:space="0" w:color="auto"/>
            <w:left w:val="none" w:sz="0" w:space="0" w:color="auto"/>
            <w:bottom w:val="none" w:sz="0" w:space="0" w:color="auto"/>
            <w:right w:val="none" w:sz="0" w:space="0" w:color="auto"/>
          </w:divBdr>
        </w:div>
        <w:div w:id="1205172853">
          <w:marLeft w:val="1166"/>
          <w:marRight w:val="0"/>
          <w:marTop w:val="125"/>
          <w:marBottom w:val="0"/>
          <w:divBdr>
            <w:top w:val="none" w:sz="0" w:space="0" w:color="auto"/>
            <w:left w:val="none" w:sz="0" w:space="0" w:color="auto"/>
            <w:bottom w:val="none" w:sz="0" w:space="0" w:color="auto"/>
            <w:right w:val="none" w:sz="0" w:space="0" w:color="auto"/>
          </w:divBdr>
        </w:div>
        <w:div w:id="800030633">
          <w:marLeft w:val="547"/>
          <w:marRight w:val="0"/>
          <w:marTop w:val="144"/>
          <w:marBottom w:val="0"/>
          <w:divBdr>
            <w:top w:val="none" w:sz="0" w:space="0" w:color="auto"/>
            <w:left w:val="none" w:sz="0" w:space="0" w:color="auto"/>
            <w:bottom w:val="none" w:sz="0" w:space="0" w:color="auto"/>
            <w:right w:val="none" w:sz="0" w:space="0" w:color="auto"/>
          </w:divBdr>
        </w:div>
        <w:div w:id="2054694574">
          <w:marLeft w:val="1166"/>
          <w:marRight w:val="0"/>
          <w:marTop w:val="125"/>
          <w:marBottom w:val="0"/>
          <w:divBdr>
            <w:top w:val="none" w:sz="0" w:space="0" w:color="auto"/>
            <w:left w:val="none" w:sz="0" w:space="0" w:color="auto"/>
            <w:bottom w:val="none" w:sz="0" w:space="0" w:color="auto"/>
            <w:right w:val="none" w:sz="0" w:space="0" w:color="auto"/>
          </w:divBdr>
        </w:div>
        <w:div w:id="1148858033">
          <w:marLeft w:val="1166"/>
          <w:marRight w:val="0"/>
          <w:marTop w:val="125"/>
          <w:marBottom w:val="0"/>
          <w:divBdr>
            <w:top w:val="none" w:sz="0" w:space="0" w:color="auto"/>
            <w:left w:val="none" w:sz="0" w:space="0" w:color="auto"/>
            <w:bottom w:val="none" w:sz="0" w:space="0" w:color="auto"/>
            <w:right w:val="none" w:sz="0" w:space="0" w:color="auto"/>
          </w:divBdr>
        </w:div>
        <w:div w:id="1659916385">
          <w:marLeft w:val="1166"/>
          <w:marRight w:val="0"/>
          <w:marTop w:val="125"/>
          <w:marBottom w:val="0"/>
          <w:divBdr>
            <w:top w:val="none" w:sz="0" w:space="0" w:color="auto"/>
            <w:left w:val="none" w:sz="0" w:space="0" w:color="auto"/>
            <w:bottom w:val="none" w:sz="0" w:space="0" w:color="auto"/>
            <w:right w:val="none" w:sz="0" w:space="0" w:color="auto"/>
          </w:divBdr>
        </w:div>
      </w:divsChild>
    </w:div>
    <w:div w:id="671104186">
      <w:bodyDiv w:val="1"/>
      <w:marLeft w:val="0"/>
      <w:marRight w:val="0"/>
      <w:marTop w:val="0"/>
      <w:marBottom w:val="0"/>
      <w:divBdr>
        <w:top w:val="none" w:sz="0" w:space="0" w:color="auto"/>
        <w:left w:val="none" w:sz="0" w:space="0" w:color="auto"/>
        <w:bottom w:val="none" w:sz="0" w:space="0" w:color="auto"/>
        <w:right w:val="none" w:sz="0" w:space="0" w:color="auto"/>
      </w:divBdr>
    </w:div>
    <w:div w:id="690106961">
      <w:bodyDiv w:val="1"/>
      <w:marLeft w:val="0"/>
      <w:marRight w:val="0"/>
      <w:marTop w:val="0"/>
      <w:marBottom w:val="0"/>
      <w:divBdr>
        <w:top w:val="none" w:sz="0" w:space="0" w:color="auto"/>
        <w:left w:val="none" w:sz="0" w:space="0" w:color="auto"/>
        <w:bottom w:val="none" w:sz="0" w:space="0" w:color="auto"/>
        <w:right w:val="none" w:sz="0" w:space="0" w:color="auto"/>
      </w:divBdr>
      <w:divsChild>
        <w:div w:id="1352294941">
          <w:marLeft w:val="0"/>
          <w:marRight w:val="0"/>
          <w:marTop w:val="0"/>
          <w:marBottom w:val="0"/>
          <w:divBdr>
            <w:top w:val="none" w:sz="0" w:space="0" w:color="auto"/>
            <w:left w:val="none" w:sz="0" w:space="0" w:color="auto"/>
            <w:bottom w:val="none" w:sz="0" w:space="0" w:color="auto"/>
            <w:right w:val="none" w:sz="0" w:space="0" w:color="auto"/>
          </w:divBdr>
          <w:divsChild>
            <w:div w:id="349990768">
              <w:marLeft w:val="0"/>
              <w:marRight w:val="0"/>
              <w:marTop w:val="0"/>
              <w:marBottom w:val="600"/>
              <w:divBdr>
                <w:top w:val="none" w:sz="0" w:space="0" w:color="auto"/>
                <w:left w:val="none" w:sz="0" w:space="0" w:color="auto"/>
                <w:bottom w:val="none" w:sz="0" w:space="0" w:color="auto"/>
                <w:right w:val="none" w:sz="0" w:space="0" w:color="auto"/>
              </w:divBdr>
              <w:divsChild>
                <w:div w:id="6978986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2312585">
      <w:bodyDiv w:val="1"/>
      <w:marLeft w:val="0"/>
      <w:marRight w:val="0"/>
      <w:marTop w:val="0"/>
      <w:marBottom w:val="0"/>
      <w:divBdr>
        <w:top w:val="none" w:sz="0" w:space="0" w:color="auto"/>
        <w:left w:val="none" w:sz="0" w:space="0" w:color="auto"/>
        <w:bottom w:val="none" w:sz="0" w:space="0" w:color="auto"/>
        <w:right w:val="none" w:sz="0" w:space="0" w:color="auto"/>
      </w:divBdr>
    </w:div>
    <w:div w:id="778331983">
      <w:bodyDiv w:val="1"/>
      <w:marLeft w:val="0"/>
      <w:marRight w:val="0"/>
      <w:marTop w:val="0"/>
      <w:marBottom w:val="0"/>
      <w:divBdr>
        <w:top w:val="none" w:sz="0" w:space="0" w:color="auto"/>
        <w:left w:val="none" w:sz="0" w:space="0" w:color="auto"/>
        <w:bottom w:val="none" w:sz="0" w:space="0" w:color="auto"/>
        <w:right w:val="none" w:sz="0" w:space="0" w:color="auto"/>
      </w:divBdr>
    </w:div>
    <w:div w:id="870993915">
      <w:bodyDiv w:val="1"/>
      <w:marLeft w:val="0"/>
      <w:marRight w:val="0"/>
      <w:marTop w:val="0"/>
      <w:marBottom w:val="0"/>
      <w:divBdr>
        <w:top w:val="none" w:sz="0" w:space="0" w:color="auto"/>
        <w:left w:val="none" w:sz="0" w:space="0" w:color="auto"/>
        <w:bottom w:val="none" w:sz="0" w:space="0" w:color="auto"/>
        <w:right w:val="none" w:sz="0" w:space="0" w:color="auto"/>
      </w:divBdr>
    </w:div>
    <w:div w:id="918439660">
      <w:bodyDiv w:val="1"/>
      <w:marLeft w:val="0"/>
      <w:marRight w:val="0"/>
      <w:marTop w:val="0"/>
      <w:marBottom w:val="0"/>
      <w:divBdr>
        <w:top w:val="none" w:sz="0" w:space="0" w:color="auto"/>
        <w:left w:val="none" w:sz="0" w:space="0" w:color="auto"/>
        <w:bottom w:val="none" w:sz="0" w:space="0" w:color="auto"/>
        <w:right w:val="none" w:sz="0" w:space="0" w:color="auto"/>
      </w:divBdr>
    </w:div>
    <w:div w:id="944772817">
      <w:bodyDiv w:val="1"/>
      <w:marLeft w:val="0"/>
      <w:marRight w:val="0"/>
      <w:marTop w:val="0"/>
      <w:marBottom w:val="0"/>
      <w:divBdr>
        <w:top w:val="none" w:sz="0" w:space="0" w:color="auto"/>
        <w:left w:val="none" w:sz="0" w:space="0" w:color="auto"/>
        <w:bottom w:val="none" w:sz="0" w:space="0" w:color="auto"/>
        <w:right w:val="none" w:sz="0" w:space="0" w:color="auto"/>
      </w:divBdr>
    </w:div>
    <w:div w:id="999891360">
      <w:bodyDiv w:val="1"/>
      <w:marLeft w:val="0"/>
      <w:marRight w:val="0"/>
      <w:marTop w:val="0"/>
      <w:marBottom w:val="0"/>
      <w:divBdr>
        <w:top w:val="none" w:sz="0" w:space="0" w:color="auto"/>
        <w:left w:val="none" w:sz="0" w:space="0" w:color="auto"/>
        <w:bottom w:val="none" w:sz="0" w:space="0" w:color="auto"/>
        <w:right w:val="none" w:sz="0" w:space="0" w:color="auto"/>
      </w:divBdr>
      <w:divsChild>
        <w:div w:id="1214463999">
          <w:marLeft w:val="0"/>
          <w:marRight w:val="0"/>
          <w:marTop w:val="0"/>
          <w:marBottom w:val="0"/>
          <w:divBdr>
            <w:top w:val="none" w:sz="0" w:space="0" w:color="auto"/>
            <w:left w:val="none" w:sz="0" w:space="0" w:color="auto"/>
            <w:bottom w:val="none" w:sz="0" w:space="0" w:color="auto"/>
            <w:right w:val="none" w:sz="0" w:space="0" w:color="auto"/>
          </w:divBdr>
          <w:divsChild>
            <w:div w:id="1406688041">
              <w:marLeft w:val="0"/>
              <w:marRight w:val="450"/>
              <w:marTop w:val="0"/>
              <w:marBottom w:val="600"/>
              <w:divBdr>
                <w:top w:val="none" w:sz="0" w:space="0" w:color="auto"/>
                <w:left w:val="none" w:sz="0" w:space="0" w:color="auto"/>
                <w:bottom w:val="none" w:sz="0" w:space="0" w:color="auto"/>
                <w:right w:val="none" w:sz="0" w:space="0" w:color="auto"/>
              </w:divBdr>
              <w:divsChild>
                <w:div w:id="3371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6721">
      <w:bodyDiv w:val="1"/>
      <w:marLeft w:val="0"/>
      <w:marRight w:val="0"/>
      <w:marTop w:val="0"/>
      <w:marBottom w:val="0"/>
      <w:divBdr>
        <w:top w:val="none" w:sz="0" w:space="0" w:color="auto"/>
        <w:left w:val="none" w:sz="0" w:space="0" w:color="auto"/>
        <w:bottom w:val="none" w:sz="0" w:space="0" w:color="auto"/>
        <w:right w:val="none" w:sz="0" w:space="0" w:color="auto"/>
      </w:divBdr>
      <w:divsChild>
        <w:div w:id="503513713">
          <w:marLeft w:val="0"/>
          <w:marRight w:val="0"/>
          <w:marTop w:val="0"/>
          <w:marBottom w:val="0"/>
          <w:divBdr>
            <w:top w:val="none" w:sz="0" w:space="0" w:color="auto"/>
            <w:left w:val="none" w:sz="0" w:space="0" w:color="auto"/>
            <w:bottom w:val="none" w:sz="0" w:space="0" w:color="auto"/>
            <w:right w:val="none" w:sz="0" w:space="0" w:color="auto"/>
          </w:divBdr>
          <w:divsChild>
            <w:div w:id="308363196">
              <w:marLeft w:val="0"/>
              <w:marRight w:val="450"/>
              <w:marTop w:val="0"/>
              <w:marBottom w:val="600"/>
              <w:divBdr>
                <w:top w:val="none" w:sz="0" w:space="0" w:color="auto"/>
                <w:left w:val="none" w:sz="0" w:space="0" w:color="auto"/>
                <w:bottom w:val="none" w:sz="0" w:space="0" w:color="auto"/>
                <w:right w:val="none" w:sz="0" w:space="0" w:color="auto"/>
              </w:divBdr>
              <w:divsChild>
                <w:div w:id="729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8357">
      <w:bodyDiv w:val="1"/>
      <w:marLeft w:val="0"/>
      <w:marRight w:val="0"/>
      <w:marTop w:val="0"/>
      <w:marBottom w:val="0"/>
      <w:divBdr>
        <w:top w:val="none" w:sz="0" w:space="0" w:color="auto"/>
        <w:left w:val="none" w:sz="0" w:space="0" w:color="auto"/>
        <w:bottom w:val="none" w:sz="0" w:space="0" w:color="auto"/>
        <w:right w:val="none" w:sz="0" w:space="0" w:color="auto"/>
      </w:divBdr>
    </w:div>
    <w:div w:id="1064334785">
      <w:bodyDiv w:val="1"/>
      <w:marLeft w:val="0"/>
      <w:marRight w:val="0"/>
      <w:marTop w:val="0"/>
      <w:marBottom w:val="0"/>
      <w:divBdr>
        <w:top w:val="none" w:sz="0" w:space="0" w:color="auto"/>
        <w:left w:val="none" w:sz="0" w:space="0" w:color="auto"/>
        <w:bottom w:val="none" w:sz="0" w:space="0" w:color="auto"/>
        <w:right w:val="none" w:sz="0" w:space="0" w:color="auto"/>
      </w:divBdr>
    </w:div>
    <w:div w:id="1331059267">
      <w:bodyDiv w:val="1"/>
      <w:marLeft w:val="0"/>
      <w:marRight w:val="0"/>
      <w:marTop w:val="0"/>
      <w:marBottom w:val="0"/>
      <w:divBdr>
        <w:top w:val="none" w:sz="0" w:space="0" w:color="auto"/>
        <w:left w:val="none" w:sz="0" w:space="0" w:color="auto"/>
        <w:bottom w:val="none" w:sz="0" w:space="0" w:color="auto"/>
        <w:right w:val="none" w:sz="0" w:space="0" w:color="auto"/>
      </w:divBdr>
      <w:divsChild>
        <w:div w:id="283737749">
          <w:marLeft w:val="0"/>
          <w:marRight w:val="0"/>
          <w:marTop w:val="0"/>
          <w:marBottom w:val="0"/>
          <w:divBdr>
            <w:top w:val="none" w:sz="0" w:space="0" w:color="auto"/>
            <w:left w:val="none" w:sz="0" w:space="0" w:color="auto"/>
            <w:bottom w:val="none" w:sz="0" w:space="0" w:color="auto"/>
            <w:right w:val="none" w:sz="0" w:space="0" w:color="auto"/>
          </w:divBdr>
          <w:divsChild>
            <w:div w:id="49002636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39136122">
      <w:bodyDiv w:val="1"/>
      <w:marLeft w:val="0"/>
      <w:marRight w:val="0"/>
      <w:marTop w:val="0"/>
      <w:marBottom w:val="0"/>
      <w:divBdr>
        <w:top w:val="none" w:sz="0" w:space="0" w:color="auto"/>
        <w:left w:val="none" w:sz="0" w:space="0" w:color="auto"/>
        <w:bottom w:val="none" w:sz="0" w:space="0" w:color="auto"/>
        <w:right w:val="none" w:sz="0" w:space="0" w:color="auto"/>
      </w:divBdr>
    </w:div>
    <w:div w:id="1486118381">
      <w:bodyDiv w:val="1"/>
      <w:marLeft w:val="0"/>
      <w:marRight w:val="0"/>
      <w:marTop w:val="0"/>
      <w:marBottom w:val="0"/>
      <w:divBdr>
        <w:top w:val="none" w:sz="0" w:space="0" w:color="auto"/>
        <w:left w:val="none" w:sz="0" w:space="0" w:color="auto"/>
        <w:bottom w:val="none" w:sz="0" w:space="0" w:color="auto"/>
        <w:right w:val="none" w:sz="0" w:space="0" w:color="auto"/>
      </w:divBdr>
      <w:divsChild>
        <w:div w:id="932515546">
          <w:marLeft w:val="547"/>
          <w:marRight w:val="0"/>
          <w:marTop w:val="96"/>
          <w:marBottom w:val="0"/>
          <w:divBdr>
            <w:top w:val="none" w:sz="0" w:space="0" w:color="auto"/>
            <w:left w:val="none" w:sz="0" w:space="0" w:color="auto"/>
            <w:bottom w:val="none" w:sz="0" w:space="0" w:color="auto"/>
            <w:right w:val="none" w:sz="0" w:space="0" w:color="auto"/>
          </w:divBdr>
        </w:div>
        <w:div w:id="1792822806">
          <w:marLeft w:val="547"/>
          <w:marRight w:val="0"/>
          <w:marTop w:val="96"/>
          <w:marBottom w:val="0"/>
          <w:divBdr>
            <w:top w:val="none" w:sz="0" w:space="0" w:color="auto"/>
            <w:left w:val="none" w:sz="0" w:space="0" w:color="auto"/>
            <w:bottom w:val="none" w:sz="0" w:space="0" w:color="auto"/>
            <w:right w:val="none" w:sz="0" w:space="0" w:color="auto"/>
          </w:divBdr>
        </w:div>
      </w:divsChild>
    </w:div>
    <w:div w:id="1683047945">
      <w:bodyDiv w:val="1"/>
      <w:marLeft w:val="0"/>
      <w:marRight w:val="0"/>
      <w:marTop w:val="0"/>
      <w:marBottom w:val="0"/>
      <w:divBdr>
        <w:top w:val="none" w:sz="0" w:space="0" w:color="auto"/>
        <w:left w:val="none" w:sz="0" w:space="0" w:color="auto"/>
        <w:bottom w:val="none" w:sz="0" w:space="0" w:color="auto"/>
        <w:right w:val="none" w:sz="0" w:space="0" w:color="auto"/>
      </w:divBdr>
      <w:divsChild>
        <w:div w:id="1729377176">
          <w:marLeft w:val="0"/>
          <w:marRight w:val="0"/>
          <w:marTop w:val="0"/>
          <w:marBottom w:val="0"/>
          <w:divBdr>
            <w:top w:val="none" w:sz="0" w:space="0" w:color="auto"/>
            <w:left w:val="none" w:sz="0" w:space="0" w:color="auto"/>
            <w:bottom w:val="none" w:sz="0" w:space="0" w:color="auto"/>
            <w:right w:val="none" w:sz="0" w:space="0" w:color="auto"/>
          </w:divBdr>
          <w:divsChild>
            <w:div w:id="2022509431">
              <w:marLeft w:val="0"/>
              <w:marRight w:val="450"/>
              <w:marTop w:val="0"/>
              <w:marBottom w:val="600"/>
              <w:divBdr>
                <w:top w:val="none" w:sz="0" w:space="0" w:color="auto"/>
                <w:left w:val="none" w:sz="0" w:space="0" w:color="auto"/>
                <w:bottom w:val="none" w:sz="0" w:space="0" w:color="auto"/>
                <w:right w:val="none" w:sz="0" w:space="0" w:color="auto"/>
              </w:divBdr>
              <w:divsChild>
                <w:div w:id="24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1638">
      <w:bodyDiv w:val="1"/>
      <w:marLeft w:val="0"/>
      <w:marRight w:val="0"/>
      <w:marTop w:val="0"/>
      <w:marBottom w:val="0"/>
      <w:divBdr>
        <w:top w:val="none" w:sz="0" w:space="0" w:color="auto"/>
        <w:left w:val="none" w:sz="0" w:space="0" w:color="auto"/>
        <w:bottom w:val="none" w:sz="0" w:space="0" w:color="auto"/>
        <w:right w:val="none" w:sz="0" w:space="0" w:color="auto"/>
      </w:divBdr>
    </w:div>
    <w:div w:id="19887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oxsql04/ReportServer?%2FPPSTPDR%2FPPST_Division_StaffView&amp;CourseStatusId=0&amp;CourseStatus=PPST%20ALL&amp;CourseId=%5BDashboard%20Course%20Staff%20View%5D.%5BCourse%20ID%5D.%26%5B2707%5D&amp;CourseTitle=Safeguarding%20Children%20and%20Adults%20-%20Non%20Clinical%20-%20(eLearning)%20-%203%20Yearly%20-%20OH&amp;TypeId=%5BDashboard%20Course%20Staff%20View%5D.%5BType%20ID%5D.%26%5B1%5D&amp;Type=Total%20Staff&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13" Type="http://schemas.openxmlformats.org/officeDocument/2006/relationships/hyperlink" Target="http://mhoxsql04/ReportServer?%2FPPSTPDR%2FPPST_Division_StaffView&amp;CourseStatusId=0&amp;CourseStatus=PPST%20ALL&amp;CourseId=%5BDashboard%20Course%20Staff%20View%5D.%5BCourse%20ID%5D.%26%5B2708%5D&amp;CourseTitle=Safeguarding%20Children%20and%20Adults%20-%20Non%20Clinical%20-%20(eLearning)%20-%20Once%20(New%20Starters)&amp;TypeId=%5BDashboard%20Course%20Staff%20View%5D.%5BType%20ID%5D.%26%5B13%5D&amp;Type=Training%20Gap&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18" Type="http://schemas.openxmlformats.org/officeDocument/2006/relationships/hyperlink" Target="http://mhoxsql04/ReportServer?%2FPPSTPDR%2FPPST_Division_StaffView&amp;CourseStatusId=0&amp;CourseStatus=PPST%20ALL&amp;CourseId=%5BDashboard%20Course%20Staff%20View%5D.%5BCourse%20ID%5D.%26%5B2711%5D&amp;CourseTitle=Safeguarding%20Children%20Level%202%20-%20(eLearning%20Or%20Classroom)%20Once&amp;TypeId=%5BDashboard%20Course%20Staff%20View%5D.%5BType%20ID%5D.%26%5B2%5D&amp;Type=Trained&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hoxsql04/ReportServer?%2FPPSTPDR%2FPPST_Division_StaffView&amp;CourseStatusId=0&amp;CourseStatus=PPST%20ALL&amp;CourseId=%5BDashboard%20Course%20Staff%20View%5D.%5BCourse%20ID%5D.%26%5B2712%5D&amp;CourseTitle=Safeguarding%20Children%20Level%203%20-%20Trust%20Or%20Local%20Safeguarding%20Children%20Board&amp;TypeId=%5BDashboard%20Course%20Staff%20View%5D.%5BType%20ID%5D.%26%5B2%5D&amp;Type=Trained&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7" Type="http://schemas.openxmlformats.org/officeDocument/2006/relationships/endnotes" Target="endnotes.xml"/><Relationship Id="rId12" Type="http://schemas.openxmlformats.org/officeDocument/2006/relationships/hyperlink" Target="http://mhoxsql04/ReportServer?%2FPPSTPDR%2FPPST_Division_StaffView&amp;CourseStatusId=0&amp;CourseStatus=PPST%20ALL&amp;CourseId=%5BDashboard%20Course%20Staff%20View%5D.%5BCourse%20ID%5D.%26%5B2708%5D&amp;CourseTitle=Safeguarding%20Children%20and%20Adults%20-%20Non%20Clinical%20-%20(eLearning)%20-%20Once%20(New%20Starters)&amp;TypeId=%5BDashboard%20Course%20Staff%20View%5D.%5BType%20ID%5D.%26%5B2%5D&amp;Type=Trained&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17" Type="http://schemas.openxmlformats.org/officeDocument/2006/relationships/hyperlink" Target="http://mhoxsql04/ReportServer?%2FPPSTPDR%2FPPST_Division_StaffView&amp;CourseStatusId=0&amp;CourseStatus=PPST%20ALL&amp;CourseId=%5BDashboard%20Course%20Staff%20View%5D.%5BCourse%20ID%5D.%26%5B2711%5D&amp;CourseTitle=Safeguarding%20Children%20Level%202%20-%20(eLearning%20Or%20Classroom)%20Once&amp;TypeId=%5BDashboard%20Course%20Staff%20View%5D.%5BType%20ID%5D.%26%5B1%5D&amp;Type=Total%20Staff&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hoxsql04/ReportServer?%2FPPSTPDR%2FPPST_Division_StaffView&amp;CourseStatusId=0&amp;CourseStatus=PPST%20ALL&amp;CourseId=%5BDashboard%20Course%20Staff%20View%5D.%5BCourse%20ID%5D.%26%5B2710%5D&amp;CourseTitle=Safeguarding%20Children%20Level%202%20-%20(eLearning%20Or%20Classroom)%203%20Yearly&amp;TypeId=%5BDashboard%20Course%20Staff%20View%5D.%5BType%20ID%5D.%26%5B13%5D&amp;Type=Training%20Gap&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20" Type="http://schemas.openxmlformats.org/officeDocument/2006/relationships/hyperlink" Target="http://mhoxsql04/ReportServer?%2FPPSTPDR%2FPPST_Division_StaffView&amp;CourseStatusId=0&amp;CourseStatus=PPST%20ALL&amp;CourseId=%5BDashboard%20Course%20Staff%20View%5D.%5BCourse%20ID%5D.%26%5B2712%5D&amp;CourseTitle=Safeguarding%20Children%20Level%203%20-%20Trust%20Or%20Local%20Safeguarding%20Children%20Board&amp;TypeId=%5BDashboard%20Course%20Staff%20View%5D.%5BType%20ID%5D.%26%5B1%5D&amp;Type=Total%20Staff&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hoxsql04/ReportServer?%2FPPSTPDR%2FPPST_Division_StaffView&amp;CourseStatusId=0&amp;CourseStatus=PPST%20ALL&amp;CourseId=%5BDashboard%20Course%20Staff%20View%5D.%5BCourse%20ID%5D.%26%5B2708%5D&amp;CourseTitle=Safeguarding%20Children%20and%20Adults%20-%20Non%20Clinical%20-%20(eLearning)%20-%20Once%20(New%20Starters)&amp;TypeId=%5BDashboard%20Course%20Staff%20View%5D.%5BType%20ID%5D.%26%5B1%5D&amp;Type=Total%20Staff&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hoxsql04/ReportServer?%2FPPSTPDR%2FPPST_Division_StaffView&amp;CourseStatusId=0&amp;CourseStatus=PPST%20ALL&amp;CourseId=%5BDashboard%20Course%20Staff%20View%5D.%5BCourse%20ID%5D.%26%5B2710%5D&amp;CourseTitle=Safeguarding%20Children%20Level%202%20-%20(eLearning%20Or%20Classroom)%203%20Yearly&amp;TypeId=%5BDashboard%20Course%20Staff%20View%5D.%5BType%20ID%5D.%26%5B2%5D&amp;Type=Trained&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http://mhoxsql04/ReportServer?%2FPPSTPDR%2FPPST_Division_StaffView&amp;CourseStatusId=0&amp;CourseStatus=PPST%20ALL&amp;CourseId=%5BDashboard%20Course%20Staff%20View%5D.%5BCourse%20ID%5D.%26%5B2707%5D&amp;CourseTitle=Safeguarding%20Children%20and%20Adults%20-%20Non%20Clinical%20-%20(eLearning)%20-%203%20Yearly%20-%20OH&amp;TypeId=%5BDashboard%20Course%20Staff%20View%5D.%5BType%20ID%5D.%26%5B13%5D&amp;Type=Training%20Gap&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19" Type="http://schemas.openxmlformats.org/officeDocument/2006/relationships/hyperlink" Target="http://mhoxsql04/ReportServer?%2FPPSTPDR%2FPPST_Division_StaffView&amp;CourseStatusId=0&amp;CourseStatus=PPST%20ALL&amp;CourseId=%5BDashboard%20Course%20Staff%20View%5D.%5BCourse%20ID%5D.%26%5B2711%5D&amp;CourseTitle=Safeguarding%20Children%20Level%202%20-%20(eLearning%20Or%20Classroom)%20Once&amp;TypeId=%5BDashboard%20Course%20Staff%20View%5D.%5BType%20ID%5D.%26%5B13%5D&amp;Type=Training%20Gap&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4" Type="http://schemas.openxmlformats.org/officeDocument/2006/relationships/settings" Target="settings.xml"/><Relationship Id="rId9" Type="http://schemas.openxmlformats.org/officeDocument/2006/relationships/hyperlink" Target="http://mhoxsql04/ReportServer?%2FPPSTPDR%2FPPST_Division_StaffView&amp;CourseStatusId=0&amp;CourseStatus=PPST%20ALL&amp;CourseId=%5BDashboard%20Course%20Staff%20View%5D.%5BCourse%20ID%5D.%26%5B2707%5D&amp;CourseTitle=Safeguarding%20Children%20and%20Adults%20-%20Non%20Clinical%20-%20(eLearning)%20-%203%20Yearly%20-%20OH&amp;TypeId=%5BDashboard%20Course%20Staff%20View%5D.%5BType%20ID%5D.%26%5B2%5D&amp;Type=Trained&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14" Type="http://schemas.openxmlformats.org/officeDocument/2006/relationships/hyperlink" Target="http://mhoxsql04/ReportServer?%2FPPSTPDR%2FPPST_Division_StaffView&amp;CourseStatusId=0&amp;CourseStatus=PPST%20ALL&amp;CourseId=%5BDashboard%20Course%20Staff%20View%5D.%5BCourse%20ID%5D.%26%5B2710%5D&amp;CourseTitle=Safeguarding%20Children%20Level%202%20-%20(eLearning%20Or%20Classroom)%203%20Yearly&amp;TypeId=%5BDashboard%20Course%20Staff%20View%5D.%5BType%20ID%5D.%26%5B1%5D&amp;Type=Total%20Staff&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22" Type="http://schemas.openxmlformats.org/officeDocument/2006/relationships/hyperlink" Target="http://mhoxsql04/ReportServer?%2FPPSTPDR%2FPPST_Division_StaffView&amp;CourseStatusId=0&amp;CourseStatus=PPST%20ALL&amp;CourseId=%5BDashboard%20Course%20Staff%20View%5D.%5BCourse%20ID%5D.%26%5B2712%5D&amp;CourseTitle=Safeguarding%20Children%20Level%203%20-%20Trust%20Or%20Local%20Safeguarding%20Children%20Board&amp;TypeId=%5BDashboard%20Course%20Staff%20View%5D.%5BType%20ID%5D.%26%5B13%5D&amp;Type=Training%20Gap&amp;County=All&amp;RiskCategory=%5BCube%20Prev%20Year%20Dashboard%20Courses%20Process%5D.%5BRisk%20Category%5D.%26%5BGroup%201%20-%20Ward%20registered%5D&amp;RiskCategory=%5BCube%20Prev%20Year%20Dashboard%20Courses%20Process%5D.%5BRisk%20Category%5D.%26%5BGroup%202%20-%20Community%20registered%5D&amp;RiskCategory=%5BCube%20Prev%20Year%20Dashboard%20Courses%20Process%5D.%5BRisk%20Category%5D.%26%5BGroup%203%20-%20Ward%20non-registered%5D&amp;RiskCategory=%5BCube%20Prev%20Year%20Dashboard%20Courses%20Process%5D.%5BRisk%20Category%5D.%26%5BGroup%204%20-%20Community%20non-registered%5D&amp;RiskCategory=%5BCube%20Prev%20Year%20Dashboard%20Courses%20Process%5D.%5BRisk%20Category%5D.%26%5BGroup%205%20-%20Non-clinical%20patient%20contact%5D&amp;rs%3AParameterLanguag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0CE9D-9E31-49ED-A7FB-94AC76BA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5729</Words>
  <Characters>49373</Characters>
  <Application>Microsoft Office Word</Application>
  <DocSecurity>0</DocSecurity>
  <Lines>411</Lines>
  <Paragraphs>109</Paragraphs>
  <ScaleCrop>false</ScaleCrop>
  <HeadingPairs>
    <vt:vector size="2" baseType="variant">
      <vt:variant>
        <vt:lpstr>Title</vt:lpstr>
      </vt:variant>
      <vt:variant>
        <vt:i4>1</vt:i4>
      </vt:variant>
    </vt:vector>
  </HeadingPairs>
  <TitlesOfParts>
    <vt:vector size="1" baseType="lpstr">
      <vt:lpstr>Community Health Oxfordshire</vt:lpstr>
    </vt:vector>
  </TitlesOfParts>
  <Company>NHS</Company>
  <LinksUpToDate>false</LinksUpToDate>
  <CharactersWithSpaces>54993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Oxfordshire</dc:title>
  <dc:subject/>
  <dc:creator>hallc</dc:creator>
  <cp:keywords/>
  <dc:description/>
  <cp:lastModifiedBy>justinian.habner</cp:lastModifiedBy>
  <cp:revision>2</cp:revision>
  <cp:lastPrinted>2013-08-01T13:56:00Z</cp:lastPrinted>
  <dcterms:created xsi:type="dcterms:W3CDTF">2013-09-18T09:06:00Z</dcterms:created>
  <dcterms:modified xsi:type="dcterms:W3CDTF">2013-09-18T09:06:00Z</dcterms:modified>
</cp:coreProperties>
</file>