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F3" w:rsidRDefault="008E0AF3">
      <w:pPr>
        <w:rPr>
          <w:rFonts w:ascii="Arial" w:hAnsi="Arial" w:cs="Arial"/>
          <w:b/>
        </w:rPr>
      </w:pPr>
    </w:p>
    <w:p w:rsidR="00503545" w:rsidRPr="009B752B" w:rsidRDefault="0069396F">
      <w:pPr>
        <w:rPr>
          <w:rFonts w:ascii="Arial" w:hAnsi="Arial" w:cs="Arial"/>
          <w:b/>
        </w:rPr>
      </w:pPr>
      <w:r w:rsidRPr="009B752B">
        <w:rPr>
          <w:rFonts w:ascii="Arial" w:hAnsi="Arial" w:cs="Arial"/>
          <w:b/>
        </w:rPr>
        <w:t xml:space="preserve">Annual Report Safeguarding Vulnerable Adults </w:t>
      </w:r>
      <w:r w:rsidR="0010164D" w:rsidRPr="009B752B">
        <w:rPr>
          <w:rFonts w:ascii="Arial" w:hAnsi="Arial" w:cs="Arial"/>
          <w:b/>
        </w:rPr>
        <w:t>2012/13</w:t>
      </w:r>
    </w:p>
    <w:p w:rsidR="00D44311" w:rsidRPr="00323B7D" w:rsidRDefault="00D44311" w:rsidP="009B752B">
      <w:pPr>
        <w:pStyle w:val="ListParagraph"/>
        <w:numPr>
          <w:ilvl w:val="0"/>
          <w:numId w:val="1"/>
        </w:numPr>
        <w:spacing w:after="0" w:line="240" w:lineRule="auto"/>
        <w:jc w:val="both"/>
        <w:rPr>
          <w:rFonts w:ascii="Arial" w:hAnsi="Arial" w:cs="Arial"/>
          <w:b/>
          <w:lang w:val="en-GB"/>
        </w:rPr>
      </w:pPr>
      <w:r w:rsidRPr="00323B7D">
        <w:rPr>
          <w:rFonts w:ascii="Arial" w:hAnsi="Arial" w:cs="Arial"/>
          <w:b/>
          <w:lang w:val="en-GB"/>
        </w:rPr>
        <w:t xml:space="preserve">Introduction </w:t>
      </w:r>
    </w:p>
    <w:p w:rsidR="00D44311" w:rsidRDefault="0069396F" w:rsidP="009B752B">
      <w:pPr>
        <w:spacing w:after="0" w:line="240" w:lineRule="auto"/>
        <w:ind w:left="360"/>
        <w:jc w:val="both"/>
        <w:rPr>
          <w:rFonts w:ascii="Arial" w:hAnsi="Arial" w:cs="Arial"/>
        </w:rPr>
      </w:pPr>
      <w:r w:rsidRPr="00323B7D">
        <w:rPr>
          <w:rFonts w:ascii="Arial" w:hAnsi="Arial" w:cs="Arial"/>
        </w:rPr>
        <w:t>Oxford Health NHS Foundation Trust has a duty to make arrangements to safeguard and promote the welfare of vulnerable adults. The Protection of vulnerable adults is not yet on a statutory footing, however, the structure and commitment of the safeguarding boards mirro</w:t>
      </w:r>
      <w:r w:rsidR="00E25452" w:rsidRPr="00323B7D">
        <w:rPr>
          <w:rFonts w:ascii="Arial" w:hAnsi="Arial" w:cs="Arial"/>
        </w:rPr>
        <w:t>r</w:t>
      </w:r>
      <w:r w:rsidRPr="00323B7D">
        <w:rPr>
          <w:rFonts w:ascii="Arial" w:hAnsi="Arial" w:cs="Arial"/>
        </w:rPr>
        <w:t xml:space="preserve">s that of </w:t>
      </w:r>
      <w:r w:rsidR="00E25452" w:rsidRPr="00323B7D">
        <w:rPr>
          <w:rFonts w:ascii="Arial" w:hAnsi="Arial" w:cs="Arial"/>
        </w:rPr>
        <w:t>the</w:t>
      </w:r>
      <w:r w:rsidRPr="00323B7D">
        <w:rPr>
          <w:rFonts w:ascii="Arial" w:hAnsi="Arial" w:cs="Arial"/>
        </w:rPr>
        <w:t xml:space="preserve"> children</w:t>
      </w:r>
      <w:r w:rsidR="00E25452" w:rsidRPr="00323B7D">
        <w:rPr>
          <w:rFonts w:ascii="Arial" w:hAnsi="Arial" w:cs="Arial"/>
        </w:rPr>
        <w:t>’</w:t>
      </w:r>
      <w:r w:rsidRPr="00323B7D">
        <w:rPr>
          <w:rFonts w:ascii="Arial" w:hAnsi="Arial" w:cs="Arial"/>
        </w:rPr>
        <w:t>s safeguarding agenda. The Trust is a statutory member of the Local Safeguarding Boards and makes a financial contribution to the Oxfordshire and Buckinghamshire local Authorities to ensure the continued function of the Boards.</w:t>
      </w:r>
    </w:p>
    <w:p w:rsidR="009B752B" w:rsidRDefault="009B752B" w:rsidP="009B752B">
      <w:pPr>
        <w:spacing w:after="0" w:line="240" w:lineRule="auto"/>
        <w:ind w:left="426"/>
        <w:jc w:val="both"/>
        <w:rPr>
          <w:rFonts w:ascii="Arial" w:hAnsi="Arial" w:cs="Arial"/>
        </w:rPr>
      </w:pPr>
    </w:p>
    <w:p w:rsidR="009B752B" w:rsidRPr="00323B7D" w:rsidRDefault="009B752B" w:rsidP="009B752B">
      <w:pPr>
        <w:spacing w:after="0" w:line="240" w:lineRule="auto"/>
        <w:ind w:left="426"/>
        <w:jc w:val="both"/>
        <w:rPr>
          <w:rFonts w:ascii="Arial" w:hAnsi="Arial" w:cs="Arial"/>
        </w:rPr>
      </w:pPr>
    </w:p>
    <w:p w:rsidR="00D44311" w:rsidRPr="00323B7D" w:rsidRDefault="00D44311" w:rsidP="009B752B">
      <w:pPr>
        <w:pStyle w:val="ListParagraph"/>
        <w:numPr>
          <w:ilvl w:val="0"/>
          <w:numId w:val="1"/>
        </w:numPr>
        <w:spacing w:after="0" w:line="240" w:lineRule="auto"/>
        <w:jc w:val="both"/>
        <w:rPr>
          <w:rFonts w:ascii="Arial" w:hAnsi="Arial" w:cs="Arial"/>
          <w:b/>
          <w:lang w:val="en-GB"/>
        </w:rPr>
      </w:pPr>
      <w:r w:rsidRPr="00323B7D">
        <w:rPr>
          <w:rFonts w:ascii="Arial" w:hAnsi="Arial" w:cs="Arial"/>
          <w:b/>
          <w:lang w:val="en-GB"/>
        </w:rPr>
        <w:t xml:space="preserve">Purpose </w:t>
      </w:r>
    </w:p>
    <w:p w:rsidR="00D44311" w:rsidRDefault="00D44311" w:rsidP="009B752B">
      <w:pPr>
        <w:spacing w:after="0" w:line="240" w:lineRule="auto"/>
        <w:ind w:left="426"/>
        <w:jc w:val="both"/>
        <w:rPr>
          <w:rFonts w:ascii="Arial" w:hAnsi="Arial" w:cs="Arial"/>
        </w:rPr>
      </w:pPr>
      <w:r w:rsidRPr="00323B7D">
        <w:rPr>
          <w:rFonts w:ascii="Arial" w:hAnsi="Arial" w:cs="Arial"/>
        </w:rPr>
        <w:t xml:space="preserve">This is the </w:t>
      </w:r>
      <w:r w:rsidR="00994BBC">
        <w:rPr>
          <w:rFonts w:ascii="Arial" w:hAnsi="Arial" w:cs="Arial"/>
        </w:rPr>
        <w:t xml:space="preserve">second </w:t>
      </w:r>
      <w:r w:rsidRPr="00323B7D">
        <w:rPr>
          <w:rFonts w:ascii="Arial" w:hAnsi="Arial" w:cs="Arial"/>
        </w:rPr>
        <w:t xml:space="preserve">Safeguarding Adult’s Annual Report for Oxford Health NHS Foundation </w:t>
      </w:r>
      <w:r w:rsidR="00994BBC">
        <w:rPr>
          <w:rFonts w:ascii="Arial" w:hAnsi="Arial" w:cs="Arial"/>
        </w:rPr>
        <w:t xml:space="preserve">Trust </w:t>
      </w:r>
      <w:r w:rsidRPr="00323B7D">
        <w:rPr>
          <w:rFonts w:ascii="Arial" w:hAnsi="Arial" w:cs="Arial"/>
        </w:rPr>
        <w:t>and presents an overview of Trust activities in response to national and local pr</w:t>
      </w:r>
      <w:r w:rsidR="00994BBC">
        <w:rPr>
          <w:rFonts w:ascii="Arial" w:hAnsi="Arial" w:cs="Arial"/>
        </w:rPr>
        <w:t>iorities in Safeguarding Adults.  T</w:t>
      </w:r>
      <w:r w:rsidRPr="00323B7D">
        <w:rPr>
          <w:rFonts w:ascii="Arial" w:hAnsi="Arial" w:cs="Arial"/>
        </w:rPr>
        <w:t>he report provides evidence of compliance with CQC Outcome 7 Regulation 11</w:t>
      </w:r>
      <w:r w:rsidRPr="00323B7D">
        <w:rPr>
          <w:rFonts w:ascii="Arial" w:hAnsi="Arial" w:cs="Arial"/>
          <w:b/>
          <w:bCs/>
        </w:rPr>
        <w:t xml:space="preserve"> ‘</w:t>
      </w:r>
      <w:r w:rsidRPr="00323B7D">
        <w:rPr>
          <w:rFonts w:ascii="Arial" w:hAnsi="Arial" w:cs="Arial"/>
        </w:rPr>
        <w:t>Safeguarding people who use services from abuse’</w:t>
      </w:r>
      <w:r w:rsidR="009B752B">
        <w:rPr>
          <w:rFonts w:ascii="Arial" w:hAnsi="Arial" w:cs="Arial"/>
        </w:rPr>
        <w:t>.</w:t>
      </w:r>
    </w:p>
    <w:p w:rsidR="009B752B" w:rsidRDefault="009B752B" w:rsidP="009B752B">
      <w:pPr>
        <w:spacing w:after="0" w:line="240" w:lineRule="auto"/>
        <w:ind w:left="426"/>
        <w:jc w:val="both"/>
        <w:rPr>
          <w:rFonts w:ascii="Arial" w:hAnsi="Arial" w:cs="Arial"/>
        </w:rPr>
      </w:pPr>
    </w:p>
    <w:p w:rsidR="009B752B" w:rsidRPr="00323B7D" w:rsidRDefault="009B752B" w:rsidP="009B752B">
      <w:pPr>
        <w:spacing w:after="0" w:line="240" w:lineRule="auto"/>
        <w:ind w:left="426"/>
        <w:jc w:val="both"/>
        <w:rPr>
          <w:rFonts w:ascii="Arial" w:hAnsi="Arial" w:cs="Arial"/>
        </w:rPr>
      </w:pPr>
    </w:p>
    <w:p w:rsidR="002C09FF" w:rsidRPr="00323B7D" w:rsidRDefault="00E25452" w:rsidP="009B752B">
      <w:pPr>
        <w:pStyle w:val="ListParagraph"/>
        <w:numPr>
          <w:ilvl w:val="0"/>
          <w:numId w:val="1"/>
        </w:numPr>
        <w:spacing w:after="0" w:line="240" w:lineRule="auto"/>
        <w:jc w:val="both"/>
        <w:outlineLvl w:val="0"/>
        <w:rPr>
          <w:rFonts w:ascii="Arial" w:hAnsi="Arial" w:cs="Arial"/>
          <w:lang w:val="en-GB"/>
        </w:rPr>
      </w:pPr>
      <w:r w:rsidRPr="00323B7D">
        <w:rPr>
          <w:rFonts w:ascii="Arial" w:hAnsi="Arial" w:cs="Arial"/>
          <w:b/>
          <w:lang w:val="en-GB"/>
        </w:rPr>
        <w:t>Safeguarding Adults</w:t>
      </w:r>
      <w:r w:rsidR="002C09FF" w:rsidRPr="00323B7D">
        <w:rPr>
          <w:rFonts w:ascii="Arial" w:hAnsi="Arial" w:cs="Arial"/>
          <w:b/>
          <w:lang w:val="en-GB"/>
        </w:rPr>
        <w:t xml:space="preserve"> </w:t>
      </w:r>
      <w:r w:rsidR="002C09FF" w:rsidRPr="00323B7D">
        <w:rPr>
          <w:rFonts w:ascii="Arial" w:hAnsi="Arial" w:cs="Arial"/>
          <w:b/>
        </w:rPr>
        <w:t>Accountability Structure</w:t>
      </w:r>
    </w:p>
    <w:p w:rsidR="002C09FF" w:rsidRDefault="002C09FF" w:rsidP="009B752B">
      <w:pPr>
        <w:spacing w:after="0" w:line="240" w:lineRule="auto"/>
        <w:ind w:left="426"/>
        <w:jc w:val="both"/>
        <w:rPr>
          <w:rFonts w:ascii="Arial" w:hAnsi="Arial" w:cs="Arial"/>
        </w:rPr>
      </w:pPr>
      <w:r w:rsidRPr="00323B7D">
        <w:rPr>
          <w:rFonts w:ascii="Arial" w:hAnsi="Arial" w:cs="Arial"/>
        </w:rPr>
        <w:t>The Executive Board Safeguarding Leads are Ros Alstead Director of Nursing and Clinical Standards and Dr Clive Meux Medical Director.</w:t>
      </w:r>
    </w:p>
    <w:p w:rsidR="0039179D" w:rsidRPr="00323B7D" w:rsidRDefault="0039179D" w:rsidP="009B752B">
      <w:pPr>
        <w:spacing w:after="0" w:line="240" w:lineRule="auto"/>
        <w:ind w:left="426"/>
        <w:jc w:val="both"/>
        <w:rPr>
          <w:rFonts w:ascii="Arial" w:hAnsi="Arial" w:cs="Arial"/>
        </w:rPr>
      </w:pPr>
    </w:p>
    <w:p w:rsidR="002C09FF" w:rsidRPr="00323B7D" w:rsidRDefault="002C09FF" w:rsidP="009B752B">
      <w:pPr>
        <w:spacing w:after="0" w:line="240" w:lineRule="auto"/>
        <w:ind w:left="426"/>
        <w:jc w:val="both"/>
        <w:rPr>
          <w:rFonts w:ascii="Arial" w:hAnsi="Arial" w:cs="Arial"/>
        </w:rPr>
      </w:pPr>
      <w:r w:rsidRPr="00323B7D">
        <w:rPr>
          <w:rFonts w:ascii="Arial" w:hAnsi="Arial" w:cs="Arial"/>
        </w:rPr>
        <w:t xml:space="preserve">The Safeguarding </w:t>
      </w:r>
      <w:r w:rsidR="00E336EB" w:rsidRPr="00323B7D">
        <w:rPr>
          <w:rFonts w:ascii="Arial" w:hAnsi="Arial" w:cs="Arial"/>
        </w:rPr>
        <w:t>adults’</w:t>
      </w:r>
      <w:r w:rsidRPr="00323B7D">
        <w:rPr>
          <w:rFonts w:ascii="Arial" w:hAnsi="Arial" w:cs="Arial"/>
        </w:rPr>
        <w:t xml:space="preserve"> team who report to the Safeguarding Leads are:</w:t>
      </w:r>
    </w:p>
    <w:p w:rsidR="002C09FF" w:rsidRPr="0039179D" w:rsidRDefault="002C09FF" w:rsidP="0039179D">
      <w:pPr>
        <w:pStyle w:val="ListParagraph"/>
        <w:numPr>
          <w:ilvl w:val="0"/>
          <w:numId w:val="17"/>
        </w:numPr>
        <w:spacing w:after="0" w:line="240" w:lineRule="auto"/>
        <w:jc w:val="both"/>
        <w:rPr>
          <w:rFonts w:ascii="Arial" w:hAnsi="Arial" w:cs="Arial"/>
        </w:rPr>
      </w:pPr>
      <w:r w:rsidRPr="0039179D">
        <w:rPr>
          <w:rFonts w:ascii="Arial" w:hAnsi="Arial" w:cs="Arial"/>
        </w:rPr>
        <w:t xml:space="preserve">Deborah Humphrey: Head of </w:t>
      </w:r>
      <w:r w:rsidR="00E336EB" w:rsidRPr="0039179D">
        <w:rPr>
          <w:rFonts w:ascii="Arial" w:hAnsi="Arial" w:cs="Arial"/>
        </w:rPr>
        <w:t xml:space="preserve">Adult </w:t>
      </w:r>
      <w:r w:rsidR="00994BBC" w:rsidRPr="0039179D">
        <w:rPr>
          <w:rFonts w:ascii="Arial" w:hAnsi="Arial" w:cs="Arial"/>
        </w:rPr>
        <w:t>S</w:t>
      </w:r>
      <w:r w:rsidRPr="0039179D">
        <w:rPr>
          <w:rFonts w:ascii="Arial" w:hAnsi="Arial" w:cs="Arial"/>
        </w:rPr>
        <w:t>afeguarding and Head of Nursing Older Adult Mental Health.</w:t>
      </w:r>
    </w:p>
    <w:p w:rsidR="002C09FF" w:rsidRPr="0039179D" w:rsidRDefault="002C09FF" w:rsidP="0039179D">
      <w:pPr>
        <w:pStyle w:val="ListParagraph"/>
        <w:numPr>
          <w:ilvl w:val="0"/>
          <w:numId w:val="17"/>
        </w:numPr>
        <w:spacing w:after="0" w:line="240" w:lineRule="auto"/>
        <w:jc w:val="both"/>
        <w:rPr>
          <w:rFonts w:ascii="Arial" w:hAnsi="Arial" w:cs="Arial"/>
        </w:rPr>
      </w:pPr>
      <w:r w:rsidRPr="0039179D">
        <w:rPr>
          <w:rFonts w:ascii="Arial" w:hAnsi="Arial" w:cs="Arial"/>
        </w:rPr>
        <w:t>Moira Gilroy: Senior Safeguarding Manager and practice lead Safeguarding Adults</w:t>
      </w:r>
    </w:p>
    <w:p w:rsidR="002C09FF" w:rsidRPr="0039179D" w:rsidRDefault="002C09FF" w:rsidP="0039179D">
      <w:pPr>
        <w:pStyle w:val="ListParagraph"/>
        <w:numPr>
          <w:ilvl w:val="0"/>
          <w:numId w:val="17"/>
        </w:numPr>
        <w:spacing w:after="0" w:line="240" w:lineRule="auto"/>
        <w:jc w:val="both"/>
        <w:rPr>
          <w:rFonts w:ascii="Arial" w:hAnsi="Arial" w:cs="Arial"/>
        </w:rPr>
      </w:pPr>
      <w:r w:rsidRPr="0039179D">
        <w:rPr>
          <w:rFonts w:ascii="Arial" w:hAnsi="Arial" w:cs="Arial"/>
        </w:rPr>
        <w:t>Julie Dale: Deputy Head of Social Care Mental health Division (Buckinghamshire County Council)</w:t>
      </w:r>
    </w:p>
    <w:p w:rsidR="002C09FF" w:rsidRPr="0039179D" w:rsidRDefault="002C09FF" w:rsidP="0039179D">
      <w:pPr>
        <w:pStyle w:val="ListParagraph"/>
        <w:numPr>
          <w:ilvl w:val="0"/>
          <w:numId w:val="17"/>
        </w:numPr>
        <w:spacing w:after="0" w:line="240" w:lineRule="auto"/>
        <w:jc w:val="both"/>
        <w:rPr>
          <w:rFonts w:ascii="Arial" w:hAnsi="Arial" w:cs="Arial"/>
        </w:rPr>
      </w:pPr>
      <w:r w:rsidRPr="0039179D">
        <w:rPr>
          <w:rFonts w:ascii="Arial" w:hAnsi="Arial" w:cs="Arial"/>
        </w:rPr>
        <w:t>Mary Moriarty: Safeguarding practitioner</w:t>
      </w:r>
    </w:p>
    <w:p w:rsidR="0039179D" w:rsidRPr="00323B7D" w:rsidRDefault="0039179D" w:rsidP="0039179D">
      <w:pPr>
        <w:spacing w:after="0" w:line="240" w:lineRule="auto"/>
        <w:ind w:left="720"/>
        <w:jc w:val="both"/>
        <w:rPr>
          <w:rFonts w:ascii="Arial" w:hAnsi="Arial" w:cs="Arial"/>
        </w:rPr>
      </w:pPr>
    </w:p>
    <w:p w:rsidR="00906274" w:rsidRPr="00323B7D" w:rsidRDefault="00906274" w:rsidP="009B752B">
      <w:pPr>
        <w:spacing w:after="0" w:line="240" w:lineRule="auto"/>
        <w:ind w:left="426"/>
        <w:jc w:val="both"/>
        <w:rPr>
          <w:rFonts w:ascii="Arial" w:hAnsi="Arial" w:cs="Arial"/>
        </w:rPr>
      </w:pPr>
      <w:r w:rsidRPr="00323B7D">
        <w:rPr>
          <w:rFonts w:ascii="Arial" w:hAnsi="Arial" w:cs="Arial"/>
        </w:rPr>
        <w:t xml:space="preserve">Each of the 4 divisions </w:t>
      </w:r>
      <w:r w:rsidR="00451D10" w:rsidRPr="00323B7D">
        <w:rPr>
          <w:rFonts w:ascii="Arial" w:hAnsi="Arial" w:cs="Arial"/>
        </w:rPr>
        <w:t>has</w:t>
      </w:r>
      <w:r w:rsidRPr="00323B7D">
        <w:rPr>
          <w:rFonts w:ascii="Arial" w:hAnsi="Arial" w:cs="Arial"/>
        </w:rPr>
        <w:t xml:space="preserve"> safeguarding leads and there is close working between the children and adult safeguarding teams.</w:t>
      </w:r>
    </w:p>
    <w:p w:rsidR="00994BBC" w:rsidRDefault="00994BBC" w:rsidP="009B752B">
      <w:pPr>
        <w:spacing w:after="0" w:line="240" w:lineRule="auto"/>
        <w:jc w:val="both"/>
        <w:rPr>
          <w:rFonts w:ascii="Arial" w:hAnsi="Arial" w:cs="Arial"/>
        </w:rPr>
      </w:pPr>
    </w:p>
    <w:p w:rsidR="002C09FF" w:rsidRDefault="00994BBC" w:rsidP="009B752B">
      <w:pPr>
        <w:spacing w:after="0" w:line="240" w:lineRule="auto"/>
        <w:ind w:left="360"/>
        <w:jc w:val="both"/>
        <w:rPr>
          <w:rFonts w:ascii="Arial" w:hAnsi="Arial" w:cs="Arial"/>
        </w:rPr>
      </w:pPr>
      <w:r>
        <w:rPr>
          <w:rFonts w:ascii="Arial" w:hAnsi="Arial" w:cs="Arial"/>
        </w:rPr>
        <w:t>A b</w:t>
      </w:r>
      <w:r w:rsidR="002C09FF" w:rsidRPr="00323B7D">
        <w:rPr>
          <w:rFonts w:ascii="Arial" w:hAnsi="Arial" w:cs="Arial"/>
        </w:rPr>
        <w:t xml:space="preserve">i-monthly Trust Safeguarding Committee chaired by Director of Nursing and Clinical Standards is in place. This forum </w:t>
      </w:r>
      <w:r w:rsidR="002C09FF" w:rsidRPr="00323B7D">
        <w:rPr>
          <w:rFonts w:ascii="Arial" w:hAnsi="Arial" w:cs="Arial"/>
          <w:color w:val="000000"/>
        </w:rPr>
        <w:t>ensures robust governance of all safeguarding practice and activity across the organisation.</w:t>
      </w:r>
      <w:r w:rsidR="00451D10" w:rsidRPr="00323B7D">
        <w:rPr>
          <w:rFonts w:ascii="Arial" w:hAnsi="Arial" w:cs="Arial"/>
          <w:color w:val="000000"/>
        </w:rPr>
        <w:t xml:space="preserve"> </w:t>
      </w:r>
      <w:r w:rsidR="002C09FF" w:rsidRPr="00323B7D">
        <w:rPr>
          <w:rFonts w:ascii="Arial" w:hAnsi="Arial" w:cs="Arial"/>
        </w:rPr>
        <w:t xml:space="preserve">Nominated senior divisional leads (both clinical and business support functions where appropriate) are required to evidence the contribution of their service area to </w:t>
      </w:r>
      <w:r w:rsidR="001641BD">
        <w:rPr>
          <w:rFonts w:ascii="Arial" w:hAnsi="Arial" w:cs="Arial"/>
          <w:color w:val="000000"/>
        </w:rPr>
        <w:t>ensure</w:t>
      </w:r>
      <w:r w:rsidR="002C09FF" w:rsidRPr="00323B7D">
        <w:rPr>
          <w:rFonts w:ascii="Arial" w:hAnsi="Arial" w:cs="Arial"/>
          <w:color w:val="000000"/>
        </w:rPr>
        <w:t xml:space="preserve"> that safegua</w:t>
      </w:r>
      <w:r w:rsidR="00451D10" w:rsidRPr="00323B7D">
        <w:rPr>
          <w:rFonts w:ascii="Arial" w:hAnsi="Arial" w:cs="Arial"/>
          <w:color w:val="000000"/>
        </w:rPr>
        <w:t>rding</w:t>
      </w:r>
      <w:r w:rsidR="002C09FF" w:rsidRPr="00323B7D">
        <w:rPr>
          <w:rFonts w:ascii="Arial" w:hAnsi="Arial" w:cs="Arial"/>
          <w:color w:val="000000"/>
        </w:rPr>
        <w:t xml:space="preserve"> vulnerable adults is embedded in practice from front line practice to board.</w:t>
      </w:r>
      <w:r w:rsidR="002C09FF" w:rsidRPr="00323B7D">
        <w:rPr>
          <w:rFonts w:ascii="Arial" w:hAnsi="Arial" w:cs="Arial"/>
        </w:rPr>
        <w:t xml:space="preserve"> This includes evidencing delivery against Serious Case Review and CQC Outcome 7 action plans. The group has in place reporting arrangements to the Safety Committee and Board. </w:t>
      </w:r>
    </w:p>
    <w:p w:rsidR="009B752B" w:rsidRDefault="009B752B" w:rsidP="009B752B">
      <w:pPr>
        <w:spacing w:after="0" w:line="240" w:lineRule="auto"/>
        <w:ind w:left="360"/>
        <w:jc w:val="both"/>
        <w:rPr>
          <w:rFonts w:ascii="Arial" w:hAnsi="Arial" w:cs="Arial"/>
        </w:rPr>
      </w:pPr>
    </w:p>
    <w:p w:rsidR="00AC7877" w:rsidRDefault="00AC7877" w:rsidP="009B752B">
      <w:pPr>
        <w:spacing w:after="0" w:line="240" w:lineRule="auto"/>
        <w:ind w:left="360"/>
        <w:jc w:val="both"/>
        <w:rPr>
          <w:rFonts w:ascii="Arial" w:hAnsi="Arial" w:cs="Arial"/>
        </w:rPr>
      </w:pPr>
    </w:p>
    <w:p w:rsidR="00AC7877" w:rsidRPr="00AC7877" w:rsidRDefault="00AC7877" w:rsidP="00AC7877">
      <w:pPr>
        <w:pStyle w:val="ListParagraph"/>
        <w:spacing w:after="0" w:line="240" w:lineRule="auto"/>
        <w:ind w:left="360"/>
        <w:jc w:val="both"/>
        <w:outlineLvl w:val="0"/>
        <w:rPr>
          <w:rFonts w:ascii="Arial" w:hAnsi="Arial" w:cs="Arial"/>
        </w:rPr>
      </w:pPr>
    </w:p>
    <w:p w:rsidR="00AC7877" w:rsidRPr="00AC7877" w:rsidRDefault="00AC7877" w:rsidP="00AC7877">
      <w:pPr>
        <w:pStyle w:val="ListParagraph"/>
        <w:spacing w:after="0" w:line="240" w:lineRule="auto"/>
        <w:ind w:left="360"/>
        <w:jc w:val="both"/>
        <w:outlineLvl w:val="0"/>
        <w:rPr>
          <w:rFonts w:ascii="Arial" w:hAnsi="Arial" w:cs="Arial"/>
        </w:rPr>
      </w:pPr>
    </w:p>
    <w:p w:rsidR="000C5B86" w:rsidRPr="009B752B" w:rsidRDefault="000C5B86" w:rsidP="009B752B">
      <w:pPr>
        <w:pStyle w:val="ListParagraph"/>
        <w:numPr>
          <w:ilvl w:val="0"/>
          <w:numId w:val="1"/>
        </w:numPr>
        <w:spacing w:after="0" w:line="240" w:lineRule="auto"/>
        <w:jc w:val="both"/>
        <w:outlineLvl w:val="0"/>
        <w:rPr>
          <w:rFonts w:ascii="Arial" w:hAnsi="Arial" w:cs="Arial"/>
        </w:rPr>
      </w:pPr>
      <w:r w:rsidRPr="009B752B">
        <w:rPr>
          <w:rFonts w:ascii="Arial" w:hAnsi="Arial" w:cs="Arial"/>
          <w:b/>
        </w:rPr>
        <w:t>Safeguarding Adults Inspections and CQC visits</w:t>
      </w:r>
    </w:p>
    <w:p w:rsidR="000178C2" w:rsidRDefault="000178C2" w:rsidP="003D3EE0">
      <w:pPr>
        <w:spacing w:after="0" w:line="240" w:lineRule="auto"/>
        <w:ind w:left="360"/>
        <w:jc w:val="both"/>
        <w:outlineLvl w:val="0"/>
        <w:rPr>
          <w:rFonts w:ascii="Arial" w:hAnsi="Arial" w:cs="Arial"/>
          <w:color w:val="000000"/>
        </w:rPr>
      </w:pPr>
      <w:r w:rsidRPr="000178C2">
        <w:rPr>
          <w:rFonts w:ascii="Arial" w:hAnsi="Arial" w:cs="Arial"/>
        </w:rPr>
        <w:lastRenderedPageBreak/>
        <w:t>I</w:t>
      </w:r>
      <w:r w:rsidRPr="000178C2">
        <w:rPr>
          <w:rFonts w:ascii="Arial" w:hAnsi="Arial" w:cs="Arial"/>
          <w:color w:val="000000"/>
        </w:rPr>
        <w:t>n 2012/13</w:t>
      </w:r>
      <w:r>
        <w:rPr>
          <w:rFonts w:ascii="Arial" w:hAnsi="Arial" w:cs="Arial"/>
          <w:color w:val="000000"/>
        </w:rPr>
        <w:t>,</w:t>
      </w:r>
      <w:r w:rsidRPr="000178C2">
        <w:rPr>
          <w:rFonts w:ascii="Arial" w:hAnsi="Arial" w:cs="Arial"/>
          <w:color w:val="000000"/>
        </w:rPr>
        <w:t xml:space="preserve"> three of the Trust services (</w:t>
      </w:r>
      <w:proofErr w:type="spellStart"/>
      <w:r w:rsidRPr="000178C2">
        <w:rPr>
          <w:rFonts w:ascii="Arial" w:hAnsi="Arial" w:cs="Arial"/>
          <w:color w:val="000000"/>
        </w:rPr>
        <w:t>Wintle</w:t>
      </w:r>
      <w:proofErr w:type="spellEnd"/>
      <w:r w:rsidRPr="000178C2">
        <w:rPr>
          <w:rFonts w:ascii="Arial" w:hAnsi="Arial" w:cs="Arial"/>
          <w:color w:val="000000"/>
        </w:rPr>
        <w:t xml:space="preserve"> Ward, Cromwell/Harding Wards and </w:t>
      </w:r>
      <w:proofErr w:type="spellStart"/>
      <w:r w:rsidRPr="000178C2">
        <w:rPr>
          <w:rFonts w:ascii="Arial" w:hAnsi="Arial" w:cs="Arial"/>
          <w:color w:val="000000"/>
        </w:rPr>
        <w:t>Huntercombe</w:t>
      </w:r>
      <w:proofErr w:type="spellEnd"/>
      <w:r w:rsidRPr="000178C2">
        <w:rPr>
          <w:rFonts w:ascii="Arial" w:hAnsi="Arial" w:cs="Arial"/>
          <w:color w:val="000000"/>
        </w:rPr>
        <w:t xml:space="preserve"> Prison) received an u</w:t>
      </w:r>
      <w:r>
        <w:rPr>
          <w:rFonts w:ascii="Arial" w:hAnsi="Arial" w:cs="Arial"/>
          <w:color w:val="000000"/>
        </w:rPr>
        <w:t>nannounced CQC inspection visit.</w:t>
      </w:r>
      <w:r w:rsidRPr="000178C2">
        <w:rPr>
          <w:rFonts w:ascii="Arial" w:hAnsi="Arial" w:cs="Arial"/>
          <w:color w:val="000000"/>
        </w:rPr>
        <w:t xml:space="preserve"> Outcome 7 on safeguarding was reviewed in all 3 inspection visits and found to be compliant.</w:t>
      </w:r>
    </w:p>
    <w:p w:rsidR="009B752B" w:rsidRDefault="009B752B" w:rsidP="009B752B">
      <w:pPr>
        <w:spacing w:after="0" w:line="240" w:lineRule="auto"/>
        <w:jc w:val="both"/>
        <w:outlineLvl w:val="0"/>
        <w:rPr>
          <w:rFonts w:ascii="Arial" w:hAnsi="Arial" w:cs="Arial"/>
          <w:color w:val="000000"/>
        </w:rPr>
      </w:pPr>
    </w:p>
    <w:p w:rsidR="000178C2" w:rsidRPr="000178C2" w:rsidRDefault="000178C2" w:rsidP="009B752B">
      <w:pPr>
        <w:spacing w:after="0" w:line="240" w:lineRule="auto"/>
        <w:jc w:val="both"/>
        <w:outlineLvl w:val="0"/>
        <w:rPr>
          <w:rFonts w:ascii="Arial" w:hAnsi="Arial" w:cs="Arial"/>
          <w:color w:val="000000"/>
        </w:rPr>
      </w:pPr>
    </w:p>
    <w:p w:rsidR="000C5B86" w:rsidRPr="00323B7D" w:rsidRDefault="000C5B86" w:rsidP="009B752B">
      <w:pPr>
        <w:pStyle w:val="ListParagraph"/>
        <w:numPr>
          <w:ilvl w:val="0"/>
          <w:numId w:val="1"/>
        </w:numPr>
        <w:spacing w:after="0" w:line="240" w:lineRule="auto"/>
        <w:jc w:val="both"/>
        <w:outlineLvl w:val="0"/>
        <w:rPr>
          <w:rFonts w:ascii="Arial" w:hAnsi="Arial" w:cs="Arial"/>
          <w:b/>
        </w:rPr>
      </w:pPr>
      <w:r w:rsidRPr="00323B7D">
        <w:rPr>
          <w:rFonts w:ascii="Arial" w:hAnsi="Arial" w:cs="Arial"/>
          <w:b/>
        </w:rPr>
        <w:t xml:space="preserve">Partnership Working </w:t>
      </w:r>
    </w:p>
    <w:p w:rsidR="000C5B86" w:rsidRPr="00323B7D" w:rsidRDefault="000C5B86" w:rsidP="003D3EE0">
      <w:pPr>
        <w:spacing w:after="0" w:line="240" w:lineRule="auto"/>
        <w:ind w:left="360"/>
        <w:jc w:val="both"/>
        <w:rPr>
          <w:rFonts w:ascii="Arial" w:hAnsi="Arial" w:cs="Arial"/>
        </w:rPr>
      </w:pPr>
      <w:r w:rsidRPr="00323B7D">
        <w:rPr>
          <w:rFonts w:ascii="Arial" w:hAnsi="Arial" w:cs="Arial"/>
        </w:rPr>
        <w:t xml:space="preserve">The Trust representation at the Safeguarding Adult Boards has been clarified and </w:t>
      </w:r>
      <w:r w:rsidR="00B23A3A">
        <w:rPr>
          <w:rFonts w:ascii="Arial" w:hAnsi="Arial" w:cs="Arial"/>
        </w:rPr>
        <w:t xml:space="preserve">there is </w:t>
      </w:r>
      <w:r w:rsidRPr="00323B7D">
        <w:rPr>
          <w:rFonts w:ascii="Arial" w:hAnsi="Arial" w:cs="Arial"/>
        </w:rPr>
        <w:t xml:space="preserve">attendance at the </w:t>
      </w:r>
      <w:r w:rsidR="00B23A3A">
        <w:rPr>
          <w:rFonts w:ascii="Arial" w:hAnsi="Arial" w:cs="Arial"/>
        </w:rPr>
        <w:t xml:space="preserve">relevant </w:t>
      </w:r>
      <w:r w:rsidRPr="00323B7D">
        <w:rPr>
          <w:rFonts w:ascii="Arial" w:hAnsi="Arial" w:cs="Arial"/>
        </w:rPr>
        <w:t>sub groups</w:t>
      </w:r>
      <w:r w:rsidR="00B23A3A">
        <w:rPr>
          <w:rFonts w:ascii="Arial" w:hAnsi="Arial" w:cs="Arial"/>
        </w:rPr>
        <w:t>.</w:t>
      </w:r>
      <w:r w:rsidRPr="00323B7D">
        <w:rPr>
          <w:rFonts w:ascii="Arial" w:hAnsi="Arial" w:cs="Arial"/>
        </w:rPr>
        <w:t xml:space="preserve"> Feedback from the Boards is given to Divisional Directors and the Director of Nursing and Clinical Standards. Feedback also informs reporting of outcome 7 and updates. This work </w:t>
      </w:r>
      <w:r w:rsidR="00E336EB">
        <w:rPr>
          <w:rFonts w:ascii="Arial" w:hAnsi="Arial" w:cs="Arial"/>
        </w:rPr>
        <w:t>of the Safeguarding A</w:t>
      </w:r>
      <w:r w:rsidRPr="00323B7D">
        <w:rPr>
          <w:rFonts w:ascii="Arial" w:hAnsi="Arial" w:cs="Arial"/>
        </w:rPr>
        <w:t xml:space="preserve">dults team includes supporting delivery of plans from all Boards in line with national and local safeguarding priorities. </w:t>
      </w:r>
    </w:p>
    <w:p w:rsidR="003859C8" w:rsidRDefault="003859C8" w:rsidP="003859C8">
      <w:pPr>
        <w:spacing w:after="0" w:line="240" w:lineRule="auto"/>
        <w:jc w:val="both"/>
        <w:outlineLvl w:val="0"/>
        <w:rPr>
          <w:rFonts w:ascii="Arial" w:hAnsi="Arial" w:cs="Arial"/>
        </w:rPr>
      </w:pPr>
    </w:p>
    <w:p w:rsidR="000C5B86" w:rsidRPr="003859C8" w:rsidRDefault="004B3C0B" w:rsidP="003859C8">
      <w:pPr>
        <w:spacing w:after="0" w:line="240" w:lineRule="auto"/>
        <w:ind w:left="360"/>
        <w:jc w:val="both"/>
        <w:outlineLvl w:val="0"/>
        <w:rPr>
          <w:rFonts w:ascii="Arial" w:hAnsi="Arial" w:cs="Arial"/>
        </w:rPr>
      </w:pPr>
      <w:r w:rsidRPr="003859C8">
        <w:rPr>
          <w:rFonts w:ascii="Arial" w:hAnsi="Arial" w:cs="Arial"/>
        </w:rPr>
        <w:t>Examples of Partnership working</w:t>
      </w:r>
      <w:r w:rsidR="00B23A3A" w:rsidRPr="003859C8">
        <w:rPr>
          <w:rFonts w:ascii="Arial" w:hAnsi="Arial" w:cs="Arial"/>
        </w:rPr>
        <w:t xml:space="preserve"> during 2012/13:</w:t>
      </w:r>
    </w:p>
    <w:p w:rsidR="004B3C0B" w:rsidRPr="00B23A3A" w:rsidRDefault="004B3C0B" w:rsidP="003D3EE0">
      <w:pPr>
        <w:pStyle w:val="ListParagraph"/>
        <w:numPr>
          <w:ilvl w:val="0"/>
          <w:numId w:val="11"/>
        </w:numPr>
        <w:spacing w:after="0" w:line="240" w:lineRule="auto"/>
        <w:ind w:left="1080"/>
        <w:jc w:val="both"/>
        <w:outlineLvl w:val="0"/>
        <w:rPr>
          <w:rFonts w:ascii="Arial" w:hAnsi="Arial" w:cs="Arial"/>
        </w:rPr>
      </w:pPr>
      <w:r w:rsidRPr="00B23A3A">
        <w:rPr>
          <w:rFonts w:ascii="Arial" w:hAnsi="Arial" w:cs="Arial"/>
        </w:rPr>
        <w:t xml:space="preserve">Contribution to Safeguarding </w:t>
      </w:r>
      <w:r w:rsidR="001641BD">
        <w:rPr>
          <w:rFonts w:ascii="Arial" w:hAnsi="Arial" w:cs="Arial"/>
        </w:rPr>
        <w:t xml:space="preserve">Adults </w:t>
      </w:r>
      <w:r w:rsidRPr="00B23A3A">
        <w:rPr>
          <w:rFonts w:ascii="Arial" w:hAnsi="Arial" w:cs="Arial"/>
        </w:rPr>
        <w:t>Boards sub group</w:t>
      </w:r>
    </w:p>
    <w:p w:rsidR="004B3C0B" w:rsidRPr="00B23A3A" w:rsidRDefault="004B3C0B" w:rsidP="003D3EE0">
      <w:pPr>
        <w:pStyle w:val="ListParagraph"/>
        <w:numPr>
          <w:ilvl w:val="0"/>
          <w:numId w:val="11"/>
        </w:numPr>
        <w:spacing w:after="0" w:line="240" w:lineRule="auto"/>
        <w:ind w:left="1080"/>
        <w:jc w:val="both"/>
        <w:outlineLvl w:val="0"/>
        <w:rPr>
          <w:rFonts w:ascii="Arial" w:hAnsi="Arial" w:cs="Arial"/>
        </w:rPr>
      </w:pPr>
      <w:r w:rsidRPr="00B23A3A">
        <w:rPr>
          <w:rFonts w:ascii="Arial" w:hAnsi="Arial" w:cs="Arial"/>
        </w:rPr>
        <w:t>Investigating with the Local Authority external services where there have been concerns about the care and practice of vulnerable groups.</w:t>
      </w:r>
    </w:p>
    <w:p w:rsidR="004B3C0B" w:rsidRPr="00B23A3A" w:rsidRDefault="004B3C0B" w:rsidP="003D3EE0">
      <w:pPr>
        <w:pStyle w:val="ListParagraph"/>
        <w:numPr>
          <w:ilvl w:val="0"/>
          <w:numId w:val="11"/>
        </w:numPr>
        <w:spacing w:after="0" w:line="240" w:lineRule="auto"/>
        <w:ind w:left="1080"/>
        <w:jc w:val="both"/>
        <w:outlineLvl w:val="0"/>
        <w:rPr>
          <w:rFonts w:ascii="Arial" w:hAnsi="Arial" w:cs="Arial"/>
        </w:rPr>
      </w:pPr>
      <w:r w:rsidRPr="00B23A3A">
        <w:rPr>
          <w:rFonts w:ascii="Arial" w:hAnsi="Arial" w:cs="Arial"/>
        </w:rPr>
        <w:t>Facilitation at NHS South Central’s safeguarding leaders meeting</w:t>
      </w:r>
    </w:p>
    <w:p w:rsidR="004B3C0B" w:rsidRPr="00B23A3A" w:rsidRDefault="004B3C0B" w:rsidP="003D3EE0">
      <w:pPr>
        <w:pStyle w:val="ListParagraph"/>
        <w:numPr>
          <w:ilvl w:val="0"/>
          <w:numId w:val="11"/>
        </w:numPr>
        <w:spacing w:after="0" w:line="240" w:lineRule="auto"/>
        <w:ind w:left="1080"/>
        <w:jc w:val="both"/>
        <w:outlineLvl w:val="0"/>
        <w:rPr>
          <w:rFonts w:ascii="Arial" w:hAnsi="Arial" w:cs="Arial"/>
        </w:rPr>
      </w:pPr>
      <w:r w:rsidRPr="00B23A3A">
        <w:rPr>
          <w:rFonts w:ascii="Arial" w:hAnsi="Arial" w:cs="Arial"/>
        </w:rPr>
        <w:t xml:space="preserve">Work </w:t>
      </w:r>
      <w:r w:rsidR="00B23A3A" w:rsidRPr="00B23A3A">
        <w:rPr>
          <w:rFonts w:ascii="Arial" w:hAnsi="Arial" w:cs="Arial"/>
        </w:rPr>
        <w:t>with</w:t>
      </w:r>
      <w:r w:rsidRPr="00B23A3A">
        <w:rPr>
          <w:rFonts w:ascii="Arial" w:hAnsi="Arial" w:cs="Arial"/>
        </w:rPr>
        <w:t xml:space="preserve"> the PCT</w:t>
      </w:r>
      <w:r w:rsidR="00B23A3A" w:rsidRPr="00B23A3A">
        <w:rPr>
          <w:rFonts w:ascii="Arial" w:hAnsi="Arial" w:cs="Arial"/>
        </w:rPr>
        <w:t xml:space="preserve"> and</w:t>
      </w:r>
      <w:r w:rsidRPr="00B23A3A">
        <w:rPr>
          <w:rFonts w:ascii="Arial" w:hAnsi="Arial" w:cs="Arial"/>
        </w:rPr>
        <w:t xml:space="preserve"> Local Authority to establish safeguarding thresholds in relation to violence and aggression, pressure ulcer care and medi</w:t>
      </w:r>
      <w:r w:rsidR="00B23A3A" w:rsidRPr="00B23A3A">
        <w:rPr>
          <w:rFonts w:ascii="Arial" w:hAnsi="Arial" w:cs="Arial"/>
        </w:rPr>
        <w:t>c</w:t>
      </w:r>
      <w:r w:rsidRPr="00B23A3A">
        <w:rPr>
          <w:rFonts w:ascii="Arial" w:hAnsi="Arial" w:cs="Arial"/>
        </w:rPr>
        <w:t>ation errors.</w:t>
      </w:r>
    </w:p>
    <w:p w:rsidR="004B3C0B" w:rsidRPr="00B23A3A" w:rsidRDefault="004B3C0B" w:rsidP="003D3EE0">
      <w:pPr>
        <w:pStyle w:val="ListParagraph"/>
        <w:numPr>
          <w:ilvl w:val="0"/>
          <w:numId w:val="11"/>
        </w:numPr>
        <w:spacing w:after="0" w:line="240" w:lineRule="auto"/>
        <w:ind w:left="1080"/>
        <w:jc w:val="both"/>
        <w:outlineLvl w:val="0"/>
        <w:rPr>
          <w:rFonts w:ascii="Arial" w:hAnsi="Arial" w:cs="Arial"/>
        </w:rPr>
      </w:pPr>
      <w:r w:rsidRPr="00B23A3A">
        <w:rPr>
          <w:rFonts w:ascii="Arial" w:hAnsi="Arial" w:cs="Arial"/>
        </w:rPr>
        <w:t>Attendance at safeguarding strategy meetings</w:t>
      </w:r>
    </w:p>
    <w:p w:rsidR="004B3C0B" w:rsidRDefault="004B3C0B" w:rsidP="003D3EE0">
      <w:pPr>
        <w:pStyle w:val="ListParagraph"/>
        <w:numPr>
          <w:ilvl w:val="0"/>
          <w:numId w:val="11"/>
        </w:numPr>
        <w:spacing w:after="0" w:line="240" w:lineRule="auto"/>
        <w:ind w:left="1080"/>
        <w:jc w:val="both"/>
        <w:outlineLvl w:val="0"/>
        <w:rPr>
          <w:rFonts w:ascii="Arial" w:hAnsi="Arial" w:cs="Arial"/>
        </w:rPr>
      </w:pPr>
      <w:r w:rsidRPr="00B23A3A">
        <w:rPr>
          <w:rFonts w:ascii="Arial" w:hAnsi="Arial" w:cs="Arial"/>
        </w:rPr>
        <w:t xml:space="preserve">Closer working relationships with the safeguarding children’s team </w:t>
      </w:r>
    </w:p>
    <w:p w:rsidR="003D3EE0" w:rsidRDefault="003D3EE0" w:rsidP="003D3EE0">
      <w:pPr>
        <w:spacing w:after="0" w:line="240" w:lineRule="auto"/>
        <w:jc w:val="both"/>
        <w:outlineLvl w:val="0"/>
        <w:rPr>
          <w:rFonts w:ascii="Arial" w:hAnsi="Arial" w:cs="Arial"/>
        </w:rPr>
      </w:pPr>
    </w:p>
    <w:p w:rsidR="003D3EE0" w:rsidRPr="003D3EE0" w:rsidRDefault="003D3EE0" w:rsidP="003D3EE0">
      <w:pPr>
        <w:spacing w:after="0" w:line="240" w:lineRule="auto"/>
        <w:jc w:val="both"/>
        <w:outlineLvl w:val="0"/>
        <w:rPr>
          <w:rFonts w:ascii="Arial" w:hAnsi="Arial" w:cs="Arial"/>
        </w:rPr>
      </w:pPr>
    </w:p>
    <w:p w:rsidR="009905D8" w:rsidRPr="00323B7D" w:rsidRDefault="00B23A3A" w:rsidP="003D3EE0">
      <w:pPr>
        <w:spacing w:after="0" w:line="240" w:lineRule="auto"/>
        <w:ind w:left="360"/>
        <w:jc w:val="both"/>
        <w:outlineLvl w:val="0"/>
        <w:rPr>
          <w:rFonts w:ascii="Arial" w:hAnsi="Arial" w:cs="Arial"/>
        </w:rPr>
      </w:pPr>
      <w:r>
        <w:rPr>
          <w:rFonts w:ascii="Arial" w:hAnsi="Arial" w:cs="Arial"/>
        </w:rPr>
        <w:t xml:space="preserve"> </w:t>
      </w:r>
    </w:p>
    <w:p w:rsidR="009905D8" w:rsidRPr="00323B7D" w:rsidRDefault="009905D8" w:rsidP="009B752B">
      <w:pPr>
        <w:pStyle w:val="ListParagraph"/>
        <w:numPr>
          <w:ilvl w:val="0"/>
          <w:numId w:val="7"/>
        </w:numPr>
        <w:spacing w:after="0" w:line="240" w:lineRule="auto"/>
        <w:outlineLvl w:val="0"/>
        <w:rPr>
          <w:rFonts w:ascii="Arial" w:hAnsi="Arial" w:cs="Arial"/>
          <w:b/>
        </w:rPr>
      </w:pPr>
      <w:r w:rsidRPr="00323B7D">
        <w:rPr>
          <w:rFonts w:ascii="Arial" w:hAnsi="Arial" w:cs="Arial"/>
          <w:b/>
        </w:rPr>
        <w:t xml:space="preserve">SIRIs </w:t>
      </w:r>
      <w:r w:rsidR="00A10C3D" w:rsidRPr="00323B7D">
        <w:rPr>
          <w:rFonts w:ascii="Arial" w:hAnsi="Arial" w:cs="Arial"/>
          <w:b/>
        </w:rPr>
        <w:t>/</w:t>
      </w:r>
      <w:r w:rsidR="00AC04C9" w:rsidRPr="00323B7D">
        <w:rPr>
          <w:rFonts w:ascii="Arial" w:hAnsi="Arial" w:cs="Arial"/>
          <w:b/>
        </w:rPr>
        <w:t xml:space="preserve"> Serious Case Reviews  </w:t>
      </w:r>
    </w:p>
    <w:p w:rsidR="00AC04C9" w:rsidRDefault="009905D8" w:rsidP="003D3EE0">
      <w:pPr>
        <w:spacing w:after="0" w:line="240" w:lineRule="auto"/>
        <w:ind w:left="360"/>
        <w:outlineLvl w:val="0"/>
        <w:rPr>
          <w:rFonts w:ascii="Arial" w:hAnsi="Arial" w:cs="Arial"/>
        </w:rPr>
      </w:pPr>
      <w:r w:rsidRPr="00323B7D">
        <w:rPr>
          <w:rFonts w:ascii="Arial" w:hAnsi="Arial" w:cs="Arial"/>
        </w:rPr>
        <w:t>There have been a number of SIRI’s that have had safeguarding concerns</w:t>
      </w:r>
      <w:r w:rsidR="00E336EB">
        <w:rPr>
          <w:rFonts w:ascii="Arial" w:hAnsi="Arial" w:cs="Arial"/>
        </w:rPr>
        <w:t>, these have included the following</w:t>
      </w:r>
      <w:r w:rsidR="00AC04C9" w:rsidRPr="00323B7D">
        <w:rPr>
          <w:rFonts w:ascii="Arial" w:hAnsi="Arial" w:cs="Arial"/>
        </w:rPr>
        <w:t>:</w:t>
      </w:r>
      <w:r w:rsidR="004B53B8">
        <w:rPr>
          <w:rFonts w:ascii="Arial" w:hAnsi="Arial" w:cs="Arial"/>
        </w:rPr>
        <w:t xml:space="preserve"> </w:t>
      </w:r>
    </w:p>
    <w:p w:rsidR="003D3EE0" w:rsidRPr="00323B7D" w:rsidRDefault="003D3EE0" w:rsidP="003D3EE0">
      <w:pPr>
        <w:spacing w:after="0" w:line="240" w:lineRule="auto"/>
        <w:ind w:left="360"/>
        <w:outlineLvl w:val="0"/>
        <w:rPr>
          <w:rFonts w:ascii="Arial" w:hAnsi="Arial" w:cs="Arial"/>
        </w:rPr>
      </w:pPr>
    </w:p>
    <w:p w:rsidR="00AC04C9" w:rsidRPr="003D3EE0" w:rsidRDefault="00AC04C9" w:rsidP="003D3EE0">
      <w:pPr>
        <w:pStyle w:val="ListParagraph"/>
        <w:numPr>
          <w:ilvl w:val="0"/>
          <w:numId w:val="14"/>
        </w:numPr>
        <w:spacing w:after="0" w:line="240" w:lineRule="auto"/>
        <w:outlineLvl w:val="0"/>
        <w:rPr>
          <w:rFonts w:ascii="Arial" w:hAnsi="Arial" w:cs="Arial"/>
        </w:rPr>
      </w:pPr>
      <w:proofErr w:type="spellStart"/>
      <w:r w:rsidRPr="003D3EE0">
        <w:rPr>
          <w:rFonts w:ascii="Arial" w:hAnsi="Arial" w:cs="Arial"/>
        </w:rPr>
        <w:t>Sandford</w:t>
      </w:r>
      <w:proofErr w:type="spellEnd"/>
      <w:r w:rsidRPr="003D3EE0">
        <w:rPr>
          <w:rFonts w:ascii="Arial" w:hAnsi="Arial" w:cs="Arial"/>
        </w:rPr>
        <w:t xml:space="preserve"> ward</w:t>
      </w:r>
      <w:r w:rsidR="00E336EB" w:rsidRPr="003D3EE0">
        <w:rPr>
          <w:rFonts w:ascii="Arial" w:hAnsi="Arial" w:cs="Arial"/>
        </w:rPr>
        <w:t>:</w:t>
      </w:r>
      <w:r w:rsidR="004B53B8" w:rsidRPr="003D3EE0">
        <w:rPr>
          <w:rFonts w:ascii="Arial" w:hAnsi="Arial" w:cs="Arial"/>
        </w:rPr>
        <w:t xml:space="preserve"> </w:t>
      </w:r>
      <w:r w:rsidR="005144FA" w:rsidRPr="003D3EE0">
        <w:rPr>
          <w:rFonts w:ascii="Arial" w:hAnsi="Arial" w:cs="Arial"/>
        </w:rPr>
        <w:t xml:space="preserve">  p</w:t>
      </w:r>
      <w:r w:rsidR="001641BD">
        <w:rPr>
          <w:rFonts w:ascii="Arial" w:hAnsi="Arial" w:cs="Arial"/>
        </w:rPr>
        <w:t>a</w:t>
      </w:r>
      <w:r w:rsidR="005144FA" w:rsidRPr="003D3EE0">
        <w:rPr>
          <w:rFonts w:ascii="Arial" w:hAnsi="Arial" w:cs="Arial"/>
        </w:rPr>
        <w:t>t</w:t>
      </w:r>
      <w:r w:rsidR="001641BD">
        <w:rPr>
          <w:rFonts w:ascii="Arial" w:hAnsi="Arial" w:cs="Arial"/>
        </w:rPr>
        <w:t>ient</w:t>
      </w:r>
      <w:r w:rsidR="005144FA" w:rsidRPr="003D3EE0">
        <w:rPr>
          <w:rFonts w:ascii="Arial" w:hAnsi="Arial" w:cs="Arial"/>
        </w:rPr>
        <w:t>/p</w:t>
      </w:r>
      <w:r w:rsidR="001641BD">
        <w:rPr>
          <w:rFonts w:ascii="Arial" w:hAnsi="Arial" w:cs="Arial"/>
        </w:rPr>
        <w:t>a</w:t>
      </w:r>
      <w:r w:rsidR="005144FA" w:rsidRPr="003D3EE0">
        <w:rPr>
          <w:rFonts w:ascii="Arial" w:hAnsi="Arial" w:cs="Arial"/>
        </w:rPr>
        <w:t>t</w:t>
      </w:r>
      <w:r w:rsidR="001641BD">
        <w:rPr>
          <w:rFonts w:ascii="Arial" w:hAnsi="Arial" w:cs="Arial"/>
        </w:rPr>
        <w:t>ient</w:t>
      </w:r>
      <w:r w:rsidR="005144FA" w:rsidRPr="003D3EE0">
        <w:rPr>
          <w:rFonts w:ascii="Arial" w:hAnsi="Arial" w:cs="Arial"/>
        </w:rPr>
        <w:t xml:space="preserve"> sexual abuse</w:t>
      </w:r>
      <w:r w:rsidR="0031441F" w:rsidRPr="003D3EE0">
        <w:rPr>
          <w:rFonts w:ascii="Arial" w:hAnsi="Arial" w:cs="Arial"/>
        </w:rPr>
        <w:t xml:space="preserve"> – outcome was that the patients were managed separately.  The perpetrator has now been discharged to a specialist care home with the relevant information being shared.</w:t>
      </w:r>
      <w:r w:rsidR="005144FA" w:rsidRPr="003D3EE0">
        <w:rPr>
          <w:rFonts w:ascii="Arial" w:hAnsi="Arial" w:cs="Arial"/>
        </w:rPr>
        <w:t xml:space="preserve"> </w:t>
      </w:r>
    </w:p>
    <w:p w:rsidR="004B53B8" w:rsidRPr="003D3EE0" w:rsidRDefault="004B53B8" w:rsidP="003D3EE0">
      <w:pPr>
        <w:pStyle w:val="ListParagraph"/>
        <w:numPr>
          <w:ilvl w:val="0"/>
          <w:numId w:val="14"/>
        </w:numPr>
        <w:spacing w:after="0" w:line="240" w:lineRule="auto"/>
        <w:outlineLvl w:val="0"/>
        <w:rPr>
          <w:rFonts w:ascii="Arial" w:hAnsi="Arial" w:cs="Arial"/>
        </w:rPr>
      </w:pPr>
      <w:r w:rsidRPr="003D3EE0">
        <w:rPr>
          <w:rFonts w:ascii="Arial" w:hAnsi="Arial" w:cs="Arial"/>
        </w:rPr>
        <w:t xml:space="preserve">Fiennes Centre: </w:t>
      </w:r>
      <w:r w:rsidR="005144FA" w:rsidRPr="003D3EE0">
        <w:rPr>
          <w:rFonts w:ascii="Arial" w:hAnsi="Arial" w:cs="Arial"/>
        </w:rPr>
        <w:t>quality of care</w:t>
      </w:r>
      <w:r w:rsidR="0031441F" w:rsidRPr="003D3EE0">
        <w:rPr>
          <w:rFonts w:ascii="Arial" w:hAnsi="Arial" w:cs="Arial"/>
        </w:rPr>
        <w:t xml:space="preserve"> – outcome was a full action plan that was completed and signed off in a timely way.</w:t>
      </w:r>
      <w:r w:rsidR="005144FA" w:rsidRPr="003D3EE0">
        <w:rPr>
          <w:rFonts w:ascii="Arial" w:hAnsi="Arial" w:cs="Arial"/>
        </w:rPr>
        <w:t xml:space="preserve"> </w:t>
      </w:r>
    </w:p>
    <w:p w:rsidR="005144FA" w:rsidRPr="003D3EE0" w:rsidRDefault="005144FA" w:rsidP="003D3EE0">
      <w:pPr>
        <w:pStyle w:val="ListParagraph"/>
        <w:numPr>
          <w:ilvl w:val="0"/>
          <w:numId w:val="14"/>
        </w:numPr>
        <w:spacing w:after="0" w:line="240" w:lineRule="auto"/>
        <w:outlineLvl w:val="0"/>
        <w:rPr>
          <w:rFonts w:ascii="Arial" w:hAnsi="Arial" w:cs="Arial"/>
        </w:rPr>
      </w:pPr>
      <w:proofErr w:type="spellStart"/>
      <w:r w:rsidRPr="003D3EE0">
        <w:rPr>
          <w:rFonts w:ascii="Arial" w:hAnsi="Arial" w:cs="Arial"/>
        </w:rPr>
        <w:t>Kestral</w:t>
      </w:r>
      <w:proofErr w:type="spellEnd"/>
      <w:r w:rsidRPr="003D3EE0">
        <w:rPr>
          <w:rFonts w:ascii="Arial" w:hAnsi="Arial" w:cs="Arial"/>
        </w:rPr>
        <w:t xml:space="preserve"> Ward:  allegation by </w:t>
      </w:r>
      <w:r w:rsidR="00567A21">
        <w:rPr>
          <w:rFonts w:ascii="Arial" w:hAnsi="Arial" w:cs="Arial"/>
        </w:rPr>
        <w:t xml:space="preserve">a </w:t>
      </w:r>
      <w:r w:rsidRPr="003D3EE0">
        <w:rPr>
          <w:rFonts w:ascii="Arial" w:hAnsi="Arial" w:cs="Arial"/>
        </w:rPr>
        <w:t xml:space="preserve">patient of rape against </w:t>
      </w:r>
      <w:r w:rsidR="00567A21">
        <w:rPr>
          <w:rFonts w:ascii="Arial" w:hAnsi="Arial" w:cs="Arial"/>
        </w:rPr>
        <w:t xml:space="preserve">a </w:t>
      </w:r>
      <w:r w:rsidRPr="003D3EE0">
        <w:rPr>
          <w:rFonts w:ascii="Arial" w:hAnsi="Arial" w:cs="Arial"/>
        </w:rPr>
        <w:t>member of staff</w:t>
      </w:r>
      <w:r w:rsidR="00567A21">
        <w:rPr>
          <w:rFonts w:ascii="Arial" w:hAnsi="Arial" w:cs="Arial"/>
        </w:rPr>
        <w:t xml:space="preserve"> – o</w:t>
      </w:r>
      <w:r w:rsidR="00085F05" w:rsidRPr="003D3EE0">
        <w:rPr>
          <w:rFonts w:ascii="Arial" w:hAnsi="Arial" w:cs="Arial"/>
        </w:rPr>
        <w:t xml:space="preserve">utcome was </w:t>
      </w:r>
      <w:r w:rsidR="0031441F" w:rsidRPr="003D3EE0">
        <w:rPr>
          <w:rFonts w:ascii="Arial" w:hAnsi="Arial" w:cs="Arial"/>
        </w:rPr>
        <w:t>that the allegation was withdrawn.</w:t>
      </w:r>
    </w:p>
    <w:p w:rsidR="005144FA" w:rsidRPr="003D3EE0" w:rsidRDefault="005144FA" w:rsidP="003D3EE0">
      <w:pPr>
        <w:pStyle w:val="ListParagraph"/>
        <w:numPr>
          <w:ilvl w:val="0"/>
          <w:numId w:val="14"/>
        </w:numPr>
        <w:spacing w:after="0" w:line="240" w:lineRule="auto"/>
        <w:outlineLvl w:val="0"/>
        <w:rPr>
          <w:rFonts w:ascii="Arial" w:hAnsi="Arial" w:cs="Arial"/>
        </w:rPr>
      </w:pPr>
      <w:r w:rsidRPr="003D3EE0">
        <w:rPr>
          <w:rFonts w:ascii="Arial" w:hAnsi="Arial" w:cs="Arial"/>
        </w:rPr>
        <w:t xml:space="preserve">Phoenix Ward:  </w:t>
      </w:r>
      <w:r w:rsidR="00FF3DAA">
        <w:rPr>
          <w:rFonts w:ascii="Arial" w:hAnsi="Arial" w:cs="Arial"/>
        </w:rPr>
        <w:t xml:space="preserve">allegations </w:t>
      </w:r>
      <w:r w:rsidR="00085F05" w:rsidRPr="003D3EE0">
        <w:rPr>
          <w:rFonts w:ascii="Arial" w:hAnsi="Arial" w:cs="Arial"/>
        </w:rPr>
        <w:t xml:space="preserve">by a patient of theft and violence against two members of staff </w:t>
      </w:r>
      <w:r w:rsidR="00FF3DAA">
        <w:rPr>
          <w:rFonts w:ascii="Arial" w:hAnsi="Arial" w:cs="Arial"/>
        </w:rPr>
        <w:t xml:space="preserve"> </w:t>
      </w:r>
      <w:r w:rsidR="00085F05" w:rsidRPr="003D3EE0">
        <w:rPr>
          <w:rFonts w:ascii="Arial" w:hAnsi="Arial" w:cs="Arial"/>
        </w:rPr>
        <w:t xml:space="preserve"> – </w:t>
      </w:r>
      <w:r w:rsidR="00FF3DAA">
        <w:rPr>
          <w:rFonts w:ascii="Arial" w:hAnsi="Arial" w:cs="Arial"/>
        </w:rPr>
        <w:t>o</w:t>
      </w:r>
      <w:r w:rsidR="00085F05" w:rsidRPr="003D3EE0">
        <w:rPr>
          <w:rFonts w:ascii="Arial" w:hAnsi="Arial" w:cs="Arial"/>
        </w:rPr>
        <w:t>utcome was that the allegation was unsubstantiated.</w:t>
      </w:r>
    </w:p>
    <w:p w:rsidR="00085F05" w:rsidRPr="003D3EE0" w:rsidRDefault="00085F05" w:rsidP="003D3EE0">
      <w:pPr>
        <w:pStyle w:val="ListParagraph"/>
        <w:numPr>
          <w:ilvl w:val="0"/>
          <w:numId w:val="14"/>
        </w:numPr>
        <w:spacing w:after="0" w:line="240" w:lineRule="auto"/>
        <w:outlineLvl w:val="0"/>
        <w:rPr>
          <w:rFonts w:ascii="Arial" w:hAnsi="Arial" w:cs="Arial"/>
        </w:rPr>
      </w:pPr>
      <w:proofErr w:type="spellStart"/>
      <w:r w:rsidRPr="003D3EE0">
        <w:rPr>
          <w:rFonts w:ascii="Arial" w:hAnsi="Arial" w:cs="Arial"/>
        </w:rPr>
        <w:t>Kennet</w:t>
      </w:r>
      <w:proofErr w:type="spellEnd"/>
      <w:r w:rsidRPr="003D3EE0">
        <w:rPr>
          <w:rFonts w:ascii="Arial" w:hAnsi="Arial" w:cs="Arial"/>
        </w:rPr>
        <w:t xml:space="preserve"> Ward:  </w:t>
      </w:r>
      <w:r w:rsidR="00A421A1">
        <w:rPr>
          <w:rFonts w:ascii="Arial" w:hAnsi="Arial" w:cs="Arial"/>
        </w:rPr>
        <w:t xml:space="preserve">allegation of a </w:t>
      </w:r>
      <w:r w:rsidRPr="003D3EE0">
        <w:rPr>
          <w:rFonts w:ascii="Arial" w:hAnsi="Arial" w:cs="Arial"/>
        </w:rPr>
        <w:t xml:space="preserve">member of staff having personal relationship with </w:t>
      </w:r>
      <w:r w:rsidR="00A421A1">
        <w:rPr>
          <w:rFonts w:ascii="Arial" w:hAnsi="Arial" w:cs="Arial"/>
        </w:rPr>
        <w:t xml:space="preserve">a </w:t>
      </w:r>
      <w:r w:rsidRPr="003D3EE0">
        <w:rPr>
          <w:rFonts w:ascii="Arial" w:hAnsi="Arial" w:cs="Arial"/>
        </w:rPr>
        <w:t xml:space="preserve">patient – </w:t>
      </w:r>
      <w:r w:rsidR="00A421A1">
        <w:rPr>
          <w:rFonts w:ascii="Arial" w:hAnsi="Arial" w:cs="Arial"/>
        </w:rPr>
        <w:t>o</w:t>
      </w:r>
      <w:r w:rsidRPr="003D3EE0">
        <w:rPr>
          <w:rFonts w:ascii="Arial" w:hAnsi="Arial" w:cs="Arial"/>
        </w:rPr>
        <w:t xml:space="preserve">utcome was that the member of staff </w:t>
      </w:r>
      <w:r w:rsidR="0031441F" w:rsidRPr="003D3EE0">
        <w:rPr>
          <w:rFonts w:ascii="Arial" w:hAnsi="Arial" w:cs="Arial"/>
        </w:rPr>
        <w:t xml:space="preserve">has </w:t>
      </w:r>
      <w:r w:rsidRPr="003D3EE0">
        <w:rPr>
          <w:rFonts w:ascii="Arial" w:hAnsi="Arial" w:cs="Arial"/>
        </w:rPr>
        <w:t>left</w:t>
      </w:r>
      <w:r w:rsidR="0031441F" w:rsidRPr="003D3EE0">
        <w:rPr>
          <w:rFonts w:ascii="Arial" w:hAnsi="Arial" w:cs="Arial"/>
        </w:rPr>
        <w:t xml:space="preserve"> </w:t>
      </w:r>
      <w:r w:rsidR="007808C0">
        <w:rPr>
          <w:rFonts w:ascii="Arial" w:hAnsi="Arial" w:cs="Arial"/>
        </w:rPr>
        <w:t>the Trust</w:t>
      </w:r>
      <w:r w:rsidR="0031441F" w:rsidRPr="003D3EE0">
        <w:rPr>
          <w:rFonts w:ascii="Arial" w:hAnsi="Arial" w:cs="Arial"/>
        </w:rPr>
        <w:t xml:space="preserve"> during the investigation</w:t>
      </w:r>
      <w:r w:rsidRPr="003D3EE0">
        <w:rPr>
          <w:rFonts w:ascii="Arial" w:hAnsi="Arial" w:cs="Arial"/>
        </w:rPr>
        <w:t>.</w:t>
      </w:r>
      <w:r w:rsidR="0031441F" w:rsidRPr="003D3EE0">
        <w:rPr>
          <w:rFonts w:ascii="Arial" w:hAnsi="Arial" w:cs="Arial"/>
        </w:rPr>
        <w:t xml:space="preserve">  Actions have been taken to ensure the security of the unit and patients has not been compromised.</w:t>
      </w:r>
    </w:p>
    <w:p w:rsidR="00085F05" w:rsidRPr="003D3EE0" w:rsidRDefault="00085F05" w:rsidP="003D3EE0">
      <w:pPr>
        <w:pStyle w:val="ListParagraph"/>
        <w:numPr>
          <w:ilvl w:val="0"/>
          <w:numId w:val="14"/>
        </w:numPr>
        <w:spacing w:after="0" w:line="240" w:lineRule="auto"/>
        <w:outlineLvl w:val="0"/>
        <w:rPr>
          <w:rFonts w:ascii="Arial" w:hAnsi="Arial" w:cs="Arial"/>
        </w:rPr>
      </w:pPr>
      <w:proofErr w:type="spellStart"/>
      <w:r w:rsidRPr="003D3EE0">
        <w:rPr>
          <w:rFonts w:ascii="Arial" w:hAnsi="Arial" w:cs="Arial"/>
        </w:rPr>
        <w:t>Chaffron</w:t>
      </w:r>
      <w:proofErr w:type="spellEnd"/>
      <w:r w:rsidRPr="003D3EE0">
        <w:rPr>
          <w:rFonts w:ascii="Arial" w:hAnsi="Arial" w:cs="Arial"/>
        </w:rPr>
        <w:t xml:space="preserve"> Ward:  </w:t>
      </w:r>
      <w:r w:rsidR="002312CC">
        <w:rPr>
          <w:rFonts w:ascii="Arial" w:hAnsi="Arial" w:cs="Arial"/>
        </w:rPr>
        <w:t>allegation that a m</w:t>
      </w:r>
      <w:r w:rsidRPr="003D3EE0">
        <w:rPr>
          <w:rFonts w:ascii="Arial" w:hAnsi="Arial" w:cs="Arial"/>
        </w:rPr>
        <w:t>ember of staf</w:t>
      </w:r>
      <w:r w:rsidR="0031441F" w:rsidRPr="003D3EE0">
        <w:rPr>
          <w:rFonts w:ascii="Arial" w:hAnsi="Arial" w:cs="Arial"/>
        </w:rPr>
        <w:t xml:space="preserve">f </w:t>
      </w:r>
      <w:r w:rsidR="002312CC">
        <w:rPr>
          <w:rFonts w:ascii="Arial" w:hAnsi="Arial" w:cs="Arial"/>
        </w:rPr>
        <w:t>had purchased</w:t>
      </w:r>
      <w:r w:rsidR="0031441F" w:rsidRPr="003D3EE0">
        <w:rPr>
          <w:rFonts w:ascii="Arial" w:hAnsi="Arial" w:cs="Arial"/>
        </w:rPr>
        <w:t xml:space="preserve"> items from</w:t>
      </w:r>
      <w:r w:rsidR="002312CC">
        <w:rPr>
          <w:rFonts w:ascii="Arial" w:hAnsi="Arial" w:cs="Arial"/>
        </w:rPr>
        <w:t xml:space="preserve"> a patient – o</w:t>
      </w:r>
      <w:r w:rsidR="0031441F" w:rsidRPr="003D3EE0">
        <w:rPr>
          <w:rFonts w:ascii="Arial" w:hAnsi="Arial" w:cs="Arial"/>
        </w:rPr>
        <w:t>utcome was that there was a full inves</w:t>
      </w:r>
      <w:r w:rsidR="001C1A76" w:rsidRPr="003D3EE0">
        <w:rPr>
          <w:rFonts w:ascii="Arial" w:hAnsi="Arial" w:cs="Arial"/>
        </w:rPr>
        <w:t>tigation and human resources processes were followed.</w:t>
      </w:r>
    </w:p>
    <w:p w:rsidR="001C1A76" w:rsidRDefault="001C1A76" w:rsidP="003D3EE0">
      <w:pPr>
        <w:spacing w:after="0" w:line="240" w:lineRule="auto"/>
        <w:ind w:left="360"/>
        <w:outlineLvl w:val="0"/>
        <w:rPr>
          <w:rFonts w:ascii="Arial" w:hAnsi="Arial" w:cs="Arial"/>
        </w:rPr>
      </w:pPr>
    </w:p>
    <w:p w:rsidR="00DD49AB" w:rsidRDefault="00DD49AB" w:rsidP="003D3EE0">
      <w:pPr>
        <w:spacing w:after="0" w:line="240" w:lineRule="auto"/>
        <w:ind w:left="360"/>
        <w:outlineLvl w:val="0"/>
        <w:rPr>
          <w:rFonts w:ascii="Arial" w:hAnsi="Arial" w:cs="Arial"/>
        </w:rPr>
      </w:pPr>
      <w:r w:rsidRPr="00323B7D">
        <w:rPr>
          <w:rFonts w:ascii="Arial" w:hAnsi="Arial" w:cs="Arial"/>
        </w:rPr>
        <w:t xml:space="preserve">There </w:t>
      </w:r>
      <w:r w:rsidR="00D76643">
        <w:rPr>
          <w:rFonts w:ascii="Arial" w:hAnsi="Arial" w:cs="Arial"/>
        </w:rPr>
        <w:t>has</w:t>
      </w:r>
      <w:r w:rsidRPr="00323B7D">
        <w:rPr>
          <w:rFonts w:ascii="Arial" w:hAnsi="Arial" w:cs="Arial"/>
        </w:rPr>
        <w:t xml:space="preserve"> been </w:t>
      </w:r>
      <w:r w:rsidR="00D76643">
        <w:rPr>
          <w:rFonts w:ascii="Arial" w:hAnsi="Arial" w:cs="Arial"/>
        </w:rPr>
        <w:t>one</w:t>
      </w:r>
      <w:r w:rsidRPr="00323B7D">
        <w:rPr>
          <w:rFonts w:ascii="Arial" w:hAnsi="Arial" w:cs="Arial"/>
        </w:rPr>
        <w:t xml:space="preserve"> serious case </w:t>
      </w:r>
      <w:r w:rsidR="00D76643">
        <w:rPr>
          <w:rFonts w:ascii="Arial" w:hAnsi="Arial" w:cs="Arial"/>
        </w:rPr>
        <w:t>review (SCR</w:t>
      </w:r>
      <w:r w:rsidR="00E336EB">
        <w:rPr>
          <w:rFonts w:ascii="Arial" w:hAnsi="Arial" w:cs="Arial"/>
        </w:rPr>
        <w:t>)</w:t>
      </w:r>
      <w:r w:rsidR="00D76643">
        <w:rPr>
          <w:rFonts w:ascii="Arial" w:hAnsi="Arial" w:cs="Arial"/>
        </w:rPr>
        <w:t xml:space="preserve"> in Buckinghamshire involving one of the CMHTs</w:t>
      </w:r>
      <w:r w:rsidR="00F33EC1" w:rsidRPr="00323B7D">
        <w:rPr>
          <w:rFonts w:ascii="Arial" w:hAnsi="Arial" w:cs="Arial"/>
        </w:rPr>
        <w:t>;</w:t>
      </w:r>
      <w:r w:rsidRPr="00323B7D">
        <w:rPr>
          <w:rFonts w:ascii="Arial" w:hAnsi="Arial" w:cs="Arial"/>
        </w:rPr>
        <w:t xml:space="preserve"> </w:t>
      </w:r>
      <w:r w:rsidR="00D76643">
        <w:rPr>
          <w:rFonts w:ascii="Arial" w:hAnsi="Arial" w:cs="Arial"/>
        </w:rPr>
        <w:t>this process is continuing into 2013/14.  There have been no serious case reviews in Oxfordshire, Swindon or BANES that have involved the Trust</w:t>
      </w:r>
      <w:r w:rsidRPr="00323B7D">
        <w:rPr>
          <w:rFonts w:ascii="Arial" w:hAnsi="Arial" w:cs="Arial"/>
        </w:rPr>
        <w:t xml:space="preserve">.  </w:t>
      </w:r>
    </w:p>
    <w:p w:rsidR="00F33EC1" w:rsidRPr="00506B8A" w:rsidRDefault="00F33EC1" w:rsidP="009B752B">
      <w:pPr>
        <w:pStyle w:val="ListParagraph"/>
        <w:numPr>
          <w:ilvl w:val="0"/>
          <w:numId w:val="7"/>
        </w:numPr>
        <w:spacing w:after="0" w:line="240" w:lineRule="auto"/>
        <w:rPr>
          <w:rFonts w:ascii="Arial" w:hAnsi="Arial" w:cs="Arial"/>
          <w:b/>
        </w:rPr>
      </w:pPr>
      <w:r w:rsidRPr="00506B8A">
        <w:rPr>
          <w:rFonts w:ascii="Arial" w:hAnsi="Arial" w:cs="Arial"/>
          <w:b/>
        </w:rPr>
        <w:t>Training</w:t>
      </w:r>
    </w:p>
    <w:p w:rsidR="00F33EC1" w:rsidRPr="00323B7D" w:rsidRDefault="00F33EC1" w:rsidP="003D3EE0">
      <w:pPr>
        <w:spacing w:after="0" w:line="240" w:lineRule="auto"/>
        <w:ind w:left="360"/>
        <w:rPr>
          <w:rFonts w:ascii="Arial" w:hAnsi="Arial" w:cs="Arial"/>
          <w:u w:val="single"/>
        </w:rPr>
      </w:pPr>
      <w:r w:rsidRPr="00323B7D">
        <w:rPr>
          <w:rFonts w:ascii="Arial" w:hAnsi="Arial" w:cs="Arial"/>
          <w:u w:val="single"/>
        </w:rPr>
        <w:t xml:space="preserve">Safeguarding Adults: </w:t>
      </w:r>
    </w:p>
    <w:p w:rsidR="00F33EC1" w:rsidRPr="00323B7D" w:rsidRDefault="00F33EC1" w:rsidP="003D3EE0">
      <w:pPr>
        <w:spacing w:after="0" w:line="240" w:lineRule="auto"/>
        <w:ind w:left="360"/>
        <w:rPr>
          <w:rFonts w:ascii="Arial" w:hAnsi="Arial" w:cs="Arial"/>
          <w:u w:val="single"/>
        </w:rPr>
      </w:pPr>
    </w:p>
    <w:p w:rsidR="00F33EC1" w:rsidRPr="00323B7D" w:rsidRDefault="00D76643" w:rsidP="003D3EE0">
      <w:pPr>
        <w:spacing w:after="0" w:line="240" w:lineRule="auto"/>
        <w:ind w:left="360"/>
        <w:rPr>
          <w:rFonts w:ascii="Arial" w:hAnsi="Arial" w:cs="Arial"/>
        </w:rPr>
      </w:pPr>
      <w:r>
        <w:rPr>
          <w:rFonts w:ascii="Arial" w:hAnsi="Arial" w:cs="Arial"/>
        </w:rPr>
        <w:lastRenderedPageBreak/>
        <w:t>31</w:t>
      </w:r>
      <w:r w:rsidRPr="00D76643">
        <w:rPr>
          <w:rFonts w:ascii="Arial" w:hAnsi="Arial" w:cs="Arial"/>
          <w:vertAlign w:val="superscript"/>
        </w:rPr>
        <w:t>st</w:t>
      </w:r>
      <w:r>
        <w:rPr>
          <w:rFonts w:ascii="Arial" w:hAnsi="Arial" w:cs="Arial"/>
        </w:rPr>
        <w:t xml:space="preserve"> March 2013</w:t>
      </w:r>
      <w:r w:rsidR="00F33EC1" w:rsidRPr="00323B7D">
        <w:rPr>
          <w:rFonts w:ascii="Arial" w:hAnsi="Arial" w:cs="Arial"/>
        </w:rPr>
        <w:t xml:space="preserve">: </w:t>
      </w:r>
      <w:r w:rsidR="00F33EC1" w:rsidRPr="00323B7D">
        <w:rPr>
          <w:rFonts w:ascii="Arial" w:hAnsi="Arial" w:cs="Arial"/>
        </w:rPr>
        <w:tab/>
      </w:r>
      <w:r>
        <w:rPr>
          <w:rFonts w:ascii="Arial" w:hAnsi="Arial" w:cs="Arial"/>
        </w:rPr>
        <w:t>81%</w:t>
      </w:r>
      <w:r w:rsidR="00F33EC1" w:rsidRPr="00323B7D">
        <w:rPr>
          <w:rFonts w:ascii="Arial" w:hAnsi="Arial" w:cs="Arial"/>
        </w:rPr>
        <w:t xml:space="preserve"> of phased target of 100%</w:t>
      </w:r>
    </w:p>
    <w:p w:rsidR="00E336EB" w:rsidRDefault="00E336EB" w:rsidP="003D3EE0">
      <w:pPr>
        <w:spacing w:after="0" w:line="240" w:lineRule="auto"/>
        <w:ind w:left="360"/>
        <w:rPr>
          <w:rFonts w:ascii="Arial" w:hAnsi="Arial" w:cs="Arial"/>
        </w:rPr>
      </w:pPr>
    </w:p>
    <w:p w:rsidR="00F33EC1" w:rsidRPr="00323B7D" w:rsidRDefault="00F33EC1" w:rsidP="003D3EE0">
      <w:pPr>
        <w:spacing w:after="0" w:line="240" w:lineRule="auto"/>
        <w:ind w:left="360"/>
        <w:rPr>
          <w:rFonts w:ascii="Arial" w:hAnsi="Arial" w:cs="Arial"/>
          <w:u w:val="single"/>
        </w:rPr>
      </w:pPr>
      <w:r w:rsidRPr="00323B7D">
        <w:rPr>
          <w:rFonts w:ascii="Arial" w:hAnsi="Arial" w:cs="Arial"/>
          <w:u w:val="single"/>
        </w:rPr>
        <w:t>Mental Capacity Act</w:t>
      </w:r>
    </w:p>
    <w:p w:rsidR="00F33EC1" w:rsidRPr="00323B7D" w:rsidRDefault="00F33EC1" w:rsidP="003D3EE0">
      <w:pPr>
        <w:spacing w:after="0" w:line="240" w:lineRule="auto"/>
        <w:ind w:left="360"/>
        <w:rPr>
          <w:rFonts w:ascii="Arial" w:hAnsi="Arial" w:cs="Arial"/>
        </w:rPr>
      </w:pPr>
    </w:p>
    <w:p w:rsidR="00F33EC1" w:rsidRPr="00323B7D" w:rsidRDefault="00D76643" w:rsidP="003D3EE0">
      <w:pPr>
        <w:spacing w:after="0" w:line="240" w:lineRule="auto"/>
        <w:ind w:left="360"/>
        <w:rPr>
          <w:rFonts w:ascii="Arial" w:hAnsi="Arial" w:cs="Arial"/>
        </w:rPr>
      </w:pPr>
      <w:r>
        <w:rPr>
          <w:rFonts w:ascii="Arial" w:hAnsi="Arial" w:cs="Arial"/>
        </w:rPr>
        <w:t>31</w:t>
      </w:r>
      <w:r w:rsidRPr="00D76643">
        <w:rPr>
          <w:rFonts w:ascii="Arial" w:hAnsi="Arial" w:cs="Arial"/>
          <w:vertAlign w:val="superscript"/>
        </w:rPr>
        <w:t>st</w:t>
      </w:r>
      <w:r>
        <w:rPr>
          <w:rFonts w:ascii="Arial" w:hAnsi="Arial" w:cs="Arial"/>
        </w:rPr>
        <w:t xml:space="preserve"> March 2013</w:t>
      </w:r>
      <w:r w:rsidR="00F33EC1" w:rsidRPr="00323B7D">
        <w:rPr>
          <w:rFonts w:ascii="Arial" w:hAnsi="Arial" w:cs="Arial"/>
        </w:rPr>
        <w:t>:</w:t>
      </w:r>
      <w:r w:rsidR="00F33EC1" w:rsidRPr="00323B7D">
        <w:rPr>
          <w:rFonts w:ascii="Arial" w:hAnsi="Arial" w:cs="Arial"/>
        </w:rPr>
        <w:tab/>
      </w:r>
      <w:r>
        <w:rPr>
          <w:rFonts w:ascii="Arial" w:hAnsi="Arial" w:cs="Arial"/>
        </w:rPr>
        <w:t>89</w:t>
      </w:r>
      <w:r w:rsidR="00F33EC1" w:rsidRPr="00323B7D">
        <w:rPr>
          <w:rFonts w:ascii="Arial" w:hAnsi="Arial" w:cs="Arial"/>
        </w:rPr>
        <w:t>% of phased target of 85%</w:t>
      </w:r>
    </w:p>
    <w:p w:rsidR="00F33EC1" w:rsidRPr="00323B7D" w:rsidRDefault="00F33EC1" w:rsidP="003D3EE0">
      <w:pPr>
        <w:spacing w:after="0" w:line="240" w:lineRule="auto"/>
        <w:ind w:left="360"/>
        <w:rPr>
          <w:rFonts w:ascii="Arial" w:hAnsi="Arial" w:cs="Arial"/>
        </w:rPr>
      </w:pPr>
    </w:p>
    <w:p w:rsidR="00F33EC1" w:rsidRPr="00323B7D" w:rsidRDefault="00F33EC1" w:rsidP="003D3EE0">
      <w:pPr>
        <w:spacing w:after="0" w:line="240" w:lineRule="auto"/>
        <w:ind w:left="360"/>
        <w:rPr>
          <w:rFonts w:ascii="Arial" w:hAnsi="Arial" w:cs="Arial"/>
          <w:u w:val="single"/>
        </w:rPr>
      </w:pPr>
      <w:r w:rsidRPr="00323B7D">
        <w:rPr>
          <w:rFonts w:ascii="Arial" w:hAnsi="Arial" w:cs="Arial"/>
          <w:u w:val="single"/>
        </w:rPr>
        <w:t>Clinical Risk Assessment and Management (CRAM)</w:t>
      </w:r>
    </w:p>
    <w:p w:rsidR="006A7284" w:rsidRPr="00323B7D" w:rsidRDefault="006A7284" w:rsidP="003D3EE0">
      <w:pPr>
        <w:spacing w:after="0" w:line="240" w:lineRule="auto"/>
        <w:ind w:left="360"/>
        <w:rPr>
          <w:rFonts w:ascii="Arial" w:hAnsi="Arial" w:cs="Arial"/>
        </w:rPr>
      </w:pPr>
    </w:p>
    <w:p w:rsidR="00F33EC1" w:rsidRPr="00323B7D" w:rsidRDefault="00F13DC1" w:rsidP="003D3EE0">
      <w:pPr>
        <w:spacing w:after="0" w:line="240" w:lineRule="auto"/>
        <w:ind w:left="360"/>
        <w:rPr>
          <w:rFonts w:ascii="Arial" w:hAnsi="Arial" w:cs="Arial"/>
        </w:rPr>
      </w:pPr>
      <w:r>
        <w:rPr>
          <w:rFonts w:ascii="Arial" w:hAnsi="Arial" w:cs="Arial"/>
        </w:rPr>
        <w:t>31</w:t>
      </w:r>
      <w:r w:rsidRPr="00F13DC1">
        <w:rPr>
          <w:rFonts w:ascii="Arial" w:hAnsi="Arial" w:cs="Arial"/>
          <w:vertAlign w:val="superscript"/>
        </w:rPr>
        <w:t>st</w:t>
      </w:r>
      <w:r>
        <w:rPr>
          <w:rFonts w:ascii="Arial" w:hAnsi="Arial" w:cs="Arial"/>
        </w:rPr>
        <w:t xml:space="preserve"> March 2013</w:t>
      </w:r>
      <w:r w:rsidR="00007B02">
        <w:rPr>
          <w:rFonts w:ascii="Arial" w:hAnsi="Arial" w:cs="Arial"/>
        </w:rPr>
        <w:t>:</w:t>
      </w:r>
      <w:r w:rsidR="00F33EC1" w:rsidRPr="00323B7D">
        <w:rPr>
          <w:rFonts w:ascii="Arial" w:hAnsi="Arial" w:cs="Arial"/>
        </w:rPr>
        <w:tab/>
      </w:r>
      <w:r w:rsidR="00D76643">
        <w:rPr>
          <w:rFonts w:ascii="Arial" w:hAnsi="Arial" w:cs="Arial"/>
        </w:rPr>
        <w:t>94</w:t>
      </w:r>
      <w:r w:rsidR="00F33EC1" w:rsidRPr="00323B7D">
        <w:rPr>
          <w:rFonts w:ascii="Arial" w:hAnsi="Arial" w:cs="Arial"/>
        </w:rPr>
        <w:t>% of phased target of 85%</w:t>
      </w:r>
    </w:p>
    <w:p w:rsidR="00F33EC1" w:rsidRPr="00323B7D" w:rsidRDefault="00F33EC1" w:rsidP="003D3EE0">
      <w:pPr>
        <w:spacing w:after="0" w:line="240" w:lineRule="auto"/>
        <w:ind w:left="360"/>
        <w:rPr>
          <w:rFonts w:ascii="Arial" w:hAnsi="Arial" w:cs="Arial"/>
        </w:rPr>
      </w:pPr>
    </w:p>
    <w:p w:rsidR="00F33EC1" w:rsidRPr="00323B7D" w:rsidRDefault="00F33EC1" w:rsidP="003D3EE0">
      <w:pPr>
        <w:spacing w:after="0" w:line="240" w:lineRule="auto"/>
        <w:ind w:left="360"/>
        <w:rPr>
          <w:rFonts w:ascii="Arial" w:hAnsi="Arial" w:cs="Arial"/>
        </w:rPr>
      </w:pPr>
    </w:p>
    <w:p w:rsidR="006A7284" w:rsidRPr="00AA601D" w:rsidRDefault="006A7284" w:rsidP="003D3EE0">
      <w:pPr>
        <w:spacing w:after="0" w:line="240" w:lineRule="auto"/>
        <w:ind w:left="360"/>
        <w:rPr>
          <w:rFonts w:ascii="Arial" w:hAnsi="Arial" w:cs="Arial"/>
          <w:b/>
        </w:rPr>
      </w:pPr>
      <w:r w:rsidRPr="00AA601D">
        <w:rPr>
          <w:rFonts w:ascii="Arial" w:hAnsi="Arial" w:cs="Arial"/>
          <w:b/>
        </w:rPr>
        <w:t>Actions planned to ensure that the agreed level of training is completed:</w:t>
      </w:r>
    </w:p>
    <w:p w:rsidR="00E336EB" w:rsidRPr="00D66FEE" w:rsidRDefault="006A7284" w:rsidP="00D66FEE">
      <w:pPr>
        <w:pStyle w:val="ListParagraph"/>
        <w:numPr>
          <w:ilvl w:val="0"/>
          <w:numId w:val="16"/>
        </w:numPr>
        <w:spacing w:after="0" w:line="240" w:lineRule="auto"/>
        <w:rPr>
          <w:rFonts w:ascii="Arial" w:hAnsi="Arial" w:cs="Arial"/>
          <w:i/>
        </w:rPr>
      </w:pPr>
      <w:r w:rsidRPr="00D66FEE">
        <w:rPr>
          <w:rFonts w:ascii="Arial" w:hAnsi="Arial" w:cs="Arial"/>
        </w:rPr>
        <w:t>Between September and November 2012 th</w:t>
      </w:r>
      <w:r w:rsidR="00E60035" w:rsidRPr="00D66FEE">
        <w:rPr>
          <w:rFonts w:ascii="Arial" w:hAnsi="Arial" w:cs="Arial"/>
        </w:rPr>
        <w:t>e Learning and development team</w:t>
      </w:r>
      <w:r w:rsidRPr="00D66FEE">
        <w:rPr>
          <w:rFonts w:ascii="Arial" w:hAnsi="Arial" w:cs="Arial"/>
        </w:rPr>
        <w:t xml:space="preserve"> funded extra sessions by external trainers.</w:t>
      </w:r>
    </w:p>
    <w:p w:rsidR="00E60035" w:rsidRPr="00BB61F6" w:rsidRDefault="00E336EB" w:rsidP="003D3EE0">
      <w:pPr>
        <w:pStyle w:val="ListParagraph"/>
        <w:numPr>
          <w:ilvl w:val="0"/>
          <w:numId w:val="12"/>
        </w:numPr>
        <w:spacing w:after="0" w:line="240" w:lineRule="auto"/>
        <w:ind w:left="720"/>
        <w:outlineLvl w:val="0"/>
        <w:rPr>
          <w:rFonts w:ascii="Arial" w:hAnsi="Arial" w:cs="Arial"/>
        </w:rPr>
      </w:pPr>
      <w:r w:rsidRPr="00BB61F6">
        <w:rPr>
          <w:rFonts w:ascii="Arial" w:hAnsi="Arial" w:cs="Arial"/>
        </w:rPr>
        <w:t>Site specific training is being offered to suit the needs of teams that find it difficult to release staff.</w:t>
      </w:r>
    </w:p>
    <w:p w:rsidR="00E60035" w:rsidRPr="00BB61F6" w:rsidRDefault="00E60035" w:rsidP="003D3EE0">
      <w:pPr>
        <w:pStyle w:val="ListParagraph"/>
        <w:numPr>
          <w:ilvl w:val="0"/>
          <w:numId w:val="12"/>
        </w:numPr>
        <w:spacing w:after="0" w:line="240" w:lineRule="auto"/>
        <w:ind w:left="720"/>
        <w:outlineLvl w:val="0"/>
        <w:rPr>
          <w:rFonts w:ascii="Arial" w:hAnsi="Arial" w:cs="Arial"/>
        </w:rPr>
      </w:pPr>
      <w:r w:rsidRPr="00BB61F6">
        <w:rPr>
          <w:rFonts w:ascii="Arial" w:hAnsi="Arial" w:cs="Arial"/>
        </w:rPr>
        <w:t>A joint training package with the safeguarding children’s team has been developed and is starting to be delivered</w:t>
      </w:r>
      <w:r w:rsidR="003F542C" w:rsidRPr="00BB61F6">
        <w:rPr>
          <w:rFonts w:ascii="Arial" w:hAnsi="Arial" w:cs="Arial"/>
        </w:rPr>
        <w:t xml:space="preserve">.  This will reduce the number of training sessions people need to attend and help ensure attendance at the sessions available.  </w:t>
      </w:r>
    </w:p>
    <w:p w:rsidR="006A7284" w:rsidRPr="00AC7877" w:rsidRDefault="00B267E5" w:rsidP="00AC7877">
      <w:pPr>
        <w:pStyle w:val="ListParagraph"/>
        <w:numPr>
          <w:ilvl w:val="0"/>
          <w:numId w:val="12"/>
        </w:numPr>
        <w:spacing w:after="0" w:line="240" w:lineRule="auto"/>
        <w:ind w:left="720"/>
        <w:outlineLvl w:val="0"/>
        <w:rPr>
          <w:rFonts w:ascii="Arial" w:hAnsi="Arial" w:cs="Arial"/>
        </w:rPr>
      </w:pPr>
      <w:r>
        <w:rPr>
          <w:rFonts w:ascii="Arial" w:hAnsi="Arial" w:cs="Arial"/>
        </w:rPr>
        <w:t xml:space="preserve">An </w:t>
      </w:r>
      <w:r w:rsidR="003F542C" w:rsidRPr="00BB61F6">
        <w:rPr>
          <w:rFonts w:ascii="Arial" w:hAnsi="Arial" w:cs="Arial"/>
        </w:rPr>
        <w:t>e-learning package is available for safeguarding adults.</w:t>
      </w:r>
    </w:p>
    <w:p w:rsidR="00DB0E97" w:rsidRDefault="00DB0E97" w:rsidP="003D3EE0">
      <w:pPr>
        <w:pStyle w:val="ListParagraph"/>
        <w:numPr>
          <w:ilvl w:val="0"/>
          <w:numId w:val="12"/>
        </w:numPr>
        <w:spacing w:after="0" w:line="240" w:lineRule="auto"/>
        <w:ind w:left="720"/>
        <w:outlineLvl w:val="0"/>
        <w:rPr>
          <w:rFonts w:ascii="Arial" w:hAnsi="Arial" w:cs="Arial"/>
        </w:rPr>
      </w:pPr>
      <w:r w:rsidRPr="00BB61F6">
        <w:rPr>
          <w:rFonts w:ascii="Arial" w:hAnsi="Arial" w:cs="Arial"/>
        </w:rPr>
        <w:t>Monthly monitoring of training statistics by safeguarding team.</w:t>
      </w:r>
    </w:p>
    <w:p w:rsidR="001C1A76" w:rsidRPr="001C1A76" w:rsidRDefault="001C1A76" w:rsidP="003D3EE0">
      <w:pPr>
        <w:spacing w:after="0" w:line="240" w:lineRule="auto"/>
        <w:ind w:left="360"/>
        <w:outlineLvl w:val="0"/>
        <w:rPr>
          <w:rFonts w:ascii="Arial" w:hAnsi="Arial" w:cs="Arial"/>
        </w:rPr>
      </w:pPr>
    </w:p>
    <w:p w:rsidR="00DB0E97" w:rsidRPr="00323B7D" w:rsidRDefault="00DB0E97" w:rsidP="003D3EE0">
      <w:pPr>
        <w:spacing w:after="0" w:line="240" w:lineRule="auto"/>
        <w:ind w:left="360"/>
        <w:rPr>
          <w:rFonts w:ascii="Arial" w:hAnsi="Arial" w:cs="Arial"/>
        </w:rPr>
      </w:pPr>
    </w:p>
    <w:p w:rsidR="00E336EB" w:rsidRPr="00B267E5" w:rsidRDefault="00DB0E97" w:rsidP="009B752B">
      <w:pPr>
        <w:pStyle w:val="ListParagraph"/>
        <w:numPr>
          <w:ilvl w:val="0"/>
          <w:numId w:val="7"/>
        </w:numPr>
        <w:spacing w:after="0" w:line="240" w:lineRule="auto"/>
        <w:rPr>
          <w:rFonts w:ascii="Arial" w:hAnsi="Arial" w:cs="Arial"/>
          <w:b/>
        </w:rPr>
      </w:pPr>
      <w:r w:rsidRPr="00B267E5">
        <w:rPr>
          <w:rFonts w:ascii="Arial" w:hAnsi="Arial" w:cs="Arial"/>
          <w:b/>
        </w:rPr>
        <w:t>Safeguarding Adults Referrals</w:t>
      </w:r>
    </w:p>
    <w:p w:rsidR="00AA601D" w:rsidRDefault="00E336EB" w:rsidP="003D3EE0">
      <w:pPr>
        <w:spacing w:after="0" w:line="240" w:lineRule="auto"/>
        <w:ind w:left="360"/>
        <w:rPr>
          <w:rFonts w:ascii="Arial" w:hAnsi="Arial" w:cs="Arial"/>
        </w:rPr>
      </w:pPr>
      <w:r>
        <w:rPr>
          <w:rFonts w:ascii="Arial" w:hAnsi="Arial" w:cs="Arial"/>
        </w:rPr>
        <w:t xml:space="preserve">In </w:t>
      </w:r>
      <w:r w:rsidR="00AA601D">
        <w:rPr>
          <w:rFonts w:ascii="Arial" w:hAnsi="Arial" w:cs="Arial"/>
        </w:rPr>
        <w:t>q</w:t>
      </w:r>
      <w:r>
        <w:rPr>
          <w:rFonts w:ascii="Arial" w:hAnsi="Arial" w:cs="Arial"/>
        </w:rPr>
        <w:t xml:space="preserve">uarter 3 (2011) there was concern that Oxford </w:t>
      </w:r>
      <w:r w:rsidR="00AA601D">
        <w:rPr>
          <w:rFonts w:ascii="Arial" w:hAnsi="Arial" w:cs="Arial"/>
        </w:rPr>
        <w:t>H</w:t>
      </w:r>
      <w:r>
        <w:rPr>
          <w:rFonts w:ascii="Arial" w:hAnsi="Arial" w:cs="Arial"/>
        </w:rPr>
        <w:t xml:space="preserve">ealth did not raised </w:t>
      </w:r>
      <w:r w:rsidR="00AA601D">
        <w:rPr>
          <w:rFonts w:ascii="Arial" w:hAnsi="Arial" w:cs="Arial"/>
        </w:rPr>
        <w:t xml:space="preserve">the number of </w:t>
      </w:r>
      <w:r>
        <w:rPr>
          <w:rFonts w:ascii="Arial" w:hAnsi="Arial" w:cs="Arial"/>
        </w:rPr>
        <w:t>safeguarding alerts</w:t>
      </w:r>
      <w:r w:rsidR="00AA601D">
        <w:rPr>
          <w:rFonts w:ascii="Arial" w:hAnsi="Arial" w:cs="Arial"/>
        </w:rPr>
        <w:t xml:space="preserve"> that would be expected from a Trust of this size. The safeguarding team have worked with divisions and local services to improve this service and the </w:t>
      </w:r>
      <w:r w:rsidR="00BB61F6">
        <w:rPr>
          <w:rFonts w:ascii="Arial" w:hAnsi="Arial" w:cs="Arial"/>
        </w:rPr>
        <w:t xml:space="preserve">Oxfordshire </w:t>
      </w:r>
      <w:r w:rsidR="00AA601D">
        <w:rPr>
          <w:rFonts w:ascii="Arial" w:hAnsi="Arial" w:cs="Arial"/>
        </w:rPr>
        <w:t>Safeguarding</w:t>
      </w:r>
      <w:r w:rsidR="00BB61F6">
        <w:rPr>
          <w:rFonts w:ascii="Arial" w:hAnsi="Arial" w:cs="Arial"/>
        </w:rPr>
        <w:t xml:space="preserve"> Adults</w:t>
      </w:r>
      <w:r w:rsidR="00AA601D">
        <w:rPr>
          <w:rFonts w:ascii="Arial" w:hAnsi="Arial" w:cs="Arial"/>
        </w:rPr>
        <w:t xml:space="preserve"> Board ha</w:t>
      </w:r>
      <w:r w:rsidR="00C37DEF">
        <w:rPr>
          <w:rFonts w:ascii="Arial" w:hAnsi="Arial" w:cs="Arial"/>
        </w:rPr>
        <w:t>s</w:t>
      </w:r>
      <w:r w:rsidR="00AA601D">
        <w:rPr>
          <w:rFonts w:ascii="Arial" w:hAnsi="Arial" w:cs="Arial"/>
        </w:rPr>
        <w:t xml:space="preserve"> reported</w:t>
      </w:r>
      <w:r w:rsidR="00BB61F6">
        <w:rPr>
          <w:rFonts w:ascii="Arial" w:hAnsi="Arial" w:cs="Arial"/>
        </w:rPr>
        <w:t xml:space="preserve"> at the end of 2012/13</w:t>
      </w:r>
      <w:r w:rsidR="00AA601D">
        <w:rPr>
          <w:rFonts w:ascii="Arial" w:hAnsi="Arial" w:cs="Arial"/>
        </w:rPr>
        <w:t xml:space="preserve"> a </w:t>
      </w:r>
      <w:r w:rsidR="00C37DEF">
        <w:rPr>
          <w:rFonts w:ascii="Arial" w:hAnsi="Arial" w:cs="Arial"/>
        </w:rPr>
        <w:t xml:space="preserve">100% increase </w:t>
      </w:r>
      <w:r w:rsidR="00BB61F6">
        <w:rPr>
          <w:rFonts w:ascii="Arial" w:hAnsi="Arial" w:cs="Arial"/>
        </w:rPr>
        <w:t>in referrals from the Trust.  This was commended by the</w:t>
      </w:r>
      <w:r w:rsidR="00B267E5">
        <w:rPr>
          <w:rFonts w:ascii="Arial" w:hAnsi="Arial" w:cs="Arial"/>
        </w:rPr>
        <w:t xml:space="preserve"> Oxfordshire Safeguarding Adults</w:t>
      </w:r>
      <w:r w:rsidR="00BB61F6">
        <w:rPr>
          <w:rFonts w:ascii="Arial" w:hAnsi="Arial" w:cs="Arial"/>
        </w:rPr>
        <w:t xml:space="preserve"> Board.</w:t>
      </w:r>
    </w:p>
    <w:p w:rsidR="00AA601D" w:rsidRDefault="00AA601D" w:rsidP="003D3EE0">
      <w:pPr>
        <w:spacing w:after="0" w:line="240" w:lineRule="auto"/>
        <w:ind w:left="360"/>
        <w:rPr>
          <w:rFonts w:ascii="Arial" w:hAnsi="Arial" w:cs="Arial"/>
        </w:rPr>
      </w:pPr>
    </w:p>
    <w:p w:rsidR="00DB0E97" w:rsidRDefault="00DB0E97" w:rsidP="003D3EE0">
      <w:pPr>
        <w:spacing w:after="0" w:line="240" w:lineRule="auto"/>
        <w:ind w:left="360"/>
        <w:rPr>
          <w:rFonts w:ascii="Arial" w:hAnsi="Arial" w:cs="Arial"/>
        </w:rPr>
      </w:pPr>
      <w:r w:rsidRPr="00323B7D">
        <w:rPr>
          <w:rFonts w:ascii="Arial" w:hAnsi="Arial" w:cs="Arial"/>
        </w:rPr>
        <w:t>Risk Notice 10 has been issued informing of the requirement from the Loca</w:t>
      </w:r>
      <w:r w:rsidR="002A52FD">
        <w:rPr>
          <w:rFonts w:ascii="Arial" w:hAnsi="Arial" w:cs="Arial"/>
        </w:rPr>
        <w:t>l</w:t>
      </w:r>
      <w:r w:rsidRPr="00323B7D">
        <w:rPr>
          <w:rFonts w:ascii="Arial" w:hAnsi="Arial" w:cs="Arial"/>
        </w:rPr>
        <w:t xml:space="preserve"> Safeguarding Adults Boards to raise alerts for medication errors, patient on patient violence and aggression and all avoidable grade 3 and 4 pressure ulcers.</w:t>
      </w:r>
      <w:r w:rsidR="00767E8E">
        <w:rPr>
          <w:rFonts w:ascii="Arial" w:hAnsi="Arial" w:cs="Arial"/>
        </w:rPr>
        <w:t xml:space="preserve">  The safeguarding adults team in the Trust has helped develop the staff’s understanding of these reporting thresholds by offering telephone advice as needed and by following up incident reports where issues are identified.</w:t>
      </w:r>
    </w:p>
    <w:p w:rsidR="00767E8E" w:rsidRDefault="00767E8E" w:rsidP="003D3EE0">
      <w:pPr>
        <w:spacing w:after="0" w:line="240" w:lineRule="auto"/>
        <w:ind w:left="360"/>
        <w:rPr>
          <w:rFonts w:ascii="Arial" w:hAnsi="Arial" w:cs="Arial"/>
        </w:rPr>
      </w:pPr>
    </w:p>
    <w:p w:rsidR="00767E8E" w:rsidRPr="00323B7D" w:rsidRDefault="00767E8E" w:rsidP="003D3EE0">
      <w:pPr>
        <w:spacing w:after="0" w:line="240" w:lineRule="auto"/>
        <w:ind w:left="360"/>
        <w:rPr>
          <w:rFonts w:ascii="Arial" w:hAnsi="Arial" w:cs="Arial"/>
        </w:rPr>
      </w:pPr>
      <w:r>
        <w:rPr>
          <w:rFonts w:ascii="Arial" w:hAnsi="Arial" w:cs="Arial"/>
        </w:rPr>
        <w:t>The development of a common understanding across the Trust has resulted in the understanding of the</w:t>
      </w:r>
      <w:r w:rsidR="00554AA9">
        <w:rPr>
          <w:rFonts w:ascii="Arial" w:hAnsi="Arial" w:cs="Arial"/>
        </w:rPr>
        <w:t xml:space="preserve"> reporting</w:t>
      </w:r>
      <w:r>
        <w:rPr>
          <w:rFonts w:ascii="Arial" w:hAnsi="Arial" w:cs="Arial"/>
        </w:rPr>
        <w:t xml:space="preserve"> thresholds in the Trust being different from those in Buckinghamshire County Council.  Work is being undertaken in 2013/14 to build a common understanding in Buckinghamshire.</w:t>
      </w:r>
    </w:p>
    <w:p w:rsidR="00DB0E97" w:rsidRPr="00323B7D" w:rsidRDefault="00DB0E97" w:rsidP="003D3EE0">
      <w:pPr>
        <w:spacing w:after="0" w:line="240" w:lineRule="auto"/>
        <w:ind w:left="360"/>
        <w:rPr>
          <w:rFonts w:ascii="Arial" w:hAnsi="Arial" w:cs="Arial"/>
        </w:rPr>
      </w:pPr>
    </w:p>
    <w:p w:rsidR="00D33A48" w:rsidRDefault="00D33A48" w:rsidP="003D3EE0">
      <w:pPr>
        <w:spacing w:after="0" w:line="240" w:lineRule="auto"/>
        <w:ind w:left="360"/>
        <w:rPr>
          <w:rFonts w:ascii="Arial" w:hAnsi="Arial" w:cs="Arial"/>
        </w:rPr>
      </w:pPr>
      <w:r>
        <w:rPr>
          <w:rFonts w:ascii="Arial" w:hAnsi="Arial" w:cs="Arial"/>
        </w:rPr>
        <w:t xml:space="preserve">Evidence of awareness of safeguarding </w:t>
      </w:r>
      <w:proofErr w:type="gramStart"/>
      <w:r>
        <w:rPr>
          <w:rFonts w:ascii="Arial" w:hAnsi="Arial" w:cs="Arial"/>
        </w:rPr>
        <w:t>adults</w:t>
      </w:r>
      <w:proofErr w:type="gramEnd"/>
      <w:r>
        <w:rPr>
          <w:rFonts w:ascii="Arial" w:hAnsi="Arial" w:cs="Arial"/>
        </w:rPr>
        <w:t xml:space="preserve"> issues is provided in the record of contacts between the clinical teams and the safeguarding adults team.  During 2012/13:</w:t>
      </w:r>
    </w:p>
    <w:p w:rsidR="003D3EE0" w:rsidRDefault="003D3EE0" w:rsidP="003D3EE0">
      <w:pPr>
        <w:spacing w:after="0" w:line="240" w:lineRule="auto"/>
        <w:ind w:left="360"/>
        <w:rPr>
          <w:rFonts w:ascii="Arial" w:hAnsi="Arial" w:cs="Arial"/>
        </w:rPr>
      </w:pPr>
    </w:p>
    <w:p w:rsidR="00D33A48" w:rsidRPr="00D33A48" w:rsidRDefault="00D33A48" w:rsidP="003D3EE0">
      <w:pPr>
        <w:pStyle w:val="ListParagraph"/>
        <w:numPr>
          <w:ilvl w:val="0"/>
          <w:numId w:val="13"/>
        </w:numPr>
        <w:spacing w:after="0" w:line="240" w:lineRule="auto"/>
        <w:rPr>
          <w:rFonts w:ascii="Arial" w:hAnsi="Arial" w:cs="Arial"/>
        </w:rPr>
      </w:pPr>
      <w:r w:rsidRPr="00D33A48">
        <w:rPr>
          <w:rFonts w:ascii="Arial" w:hAnsi="Arial" w:cs="Arial"/>
        </w:rPr>
        <w:t>In the Community Division it is identified that</w:t>
      </w:r>
      <w:r w:rsidR="000337A1">
        <w:rPr>
          <w:rFonts w:ascii="Arial" w:hAnsi="Arial" w:cs="Arial"/>
        </w:rPr>
        <w:t xml:space="preserve"> in 2012/13</w:t>
      </w:r>
      <w:r w:rsidRPr="00D33A48">
        <w:rPr>
          <w:rFonts w:ascii="Arial" w:hAnsi="Arial" w:cs="Arial"/>
        </w:rPr>
        <w:t xml:space="preserve"> only the Community IV Therapy Service had no contact with the Safeguarding Adults Team </w:t>
      </w:r>
      <w:r w:rsidR="000337A1">
        <w:rPr>
          <w:rFonts w:ascii="Arial" w:hAnsi="Arial" w:cs="Arial"/>
        </w:rPr>
        <w:t>by telephone</w:t>
      </w:r>
    </w:p>
    <w:p w:rsidR="00D33A48" w:rsidRPr="00D33A48" w:rsidRDefault="00D33A48" w:rsidP="003D3EE0">
      <w:pPr>
        <w:spacing w:after="0" w:line="240" w:lineRule="auto"/>
        <w:ind w:left="720"/>
        <w:rPr>
          <w:rFonts w:ascii="Arial" w:hAnsi="Arial" w:cs="Arial"/>
        </w:rPr>
      </w:pPr>
    </w:p>
    <w:p w:rsidR="00231165" w:rsidRDefault="00231165" w:rsidP="00231165">
      <w:pPr>
        <w:pStyle w:val="ListParagraph"/>
        <w:spacing w:after="0" w:line="240" w:lineRule="auto"/>
        <w:rPr>
          <w:rFonts w:ascii="Arial" w:hAnsi="Arial" w:cs="Arial"/>
        </w:rPr>
      </w:pPr>
    </w:p>
    <w:p w:rsidR="00231165" w:rsidRPr="00231165" w:rsidRDefault="00231165" w:rsidP="00231165">
      <w:pPr>
        <w:pStyle w:val="ListParagraph"/>
        <w:rPr>
          <w:rFonts w:ascii="Arial" w:hAnsi="Arial" w:cs="Arial"/>
        </w:rPr>
      </w:pPr>
    </w:p>
    <w:p w:rsidR="00D33A48" w:rsidRPr="00D33A48" w:rsidRDefault="00D33A48" w:rsidP="003D3EE0">
      <w:pPr>
        <w:pStyle w:val="ListParagraph"/>
        <w:numPr>
          <w:ilvl w:val="0"/>
          <w:numId w:val="13"/>
        </w:numPr>
        <w:spacing w:after="0" w:line="240" w:lineRule="auto"/>
        <w:rPr>
          <w:rFonts w:ascii="Arial" w:hAnsi="Arial" w:cs="Arial"/>
        </w:rPr>
      </w:pPr>
      <w:r w:rsidRPr="00D33A48">
        <w:rPr>
          <w:rFonts w:ascii="Arial" w:hAnsi="Arial" w:cs="Arial"/>
        </w:rPr>
        <w:lastRenderedPageBreak/>
        <w:t xml:space="preserve">In the mental health division, all the older adult wards have had contact with the Safeguarding Adults Team.  There is a record of one contact with </w:t>
      </w:r>
      <w:proofErr w:type="spellStart"/>
      <w:r w:rsidRPr="00D33A48">
        <w:rPr>
          <w:rFonts w:ascii="Arial" w:hAnsi="Arial" w:cs="Arial"/>
        </w:rPr>
        <w:t>Huntercombe</w:t>
      </w:r>
      <w:proofErr w:type="spellEnd"/>
      <w:r w:rsidR="00506B8A">
        <w:rPr>
          <w:rFonts w:ascii="Arial" w:hAnsi="Arial" w:cs="Arial"/>
        </w:rPr>
        <w:t xml:space="preserve"> Prison</w:t>
      </w:r>
      <w:r w:rsidRPr="00D33A48">
        <w:rPr>
          <w:rFonts w:ascii="Arial" w:hAnsi="Arial" w:cs="Arial"/>
        </w:rPr>
        <w:t xml:space="preserve">.  </w:t>
      </w:r>
    </w:p>
    <w:p w:rsidR="00D33A48" w:rsidRPr="00D33A48" w:rsidRDefault="00D33A48" w:rsidP="003D3EE0">
      <w:pPr>
        <w:spacing w:after="0" w:line="240" w:lineRule="auto"/>
        <w:ind w:left="720"/>
        <w:rPr>
          <w:rFonts w:ascii="Arial" w:hAnsi="Arial" w:cs="Arial"/>
        </w:rPr>
      </w:pPr>
    </w:p>
    <w:p w:rsidR="00D33A48" w:rsidRPr="00D33A48" w:rsidRDefault="00D33A48" w:rsidP="003D3EE0">
      <w:pPr>
        <w:pStyle w:val="ListParagraph"/>
        <w:numPr>
          <w:ilvl w:val="0"/>
          <w:numId w:val="13"/>
        </w:numPr>
        <w:spacing w:after="0" w:line="240" w:lineRule="auto"/>
        <w:rPr>
          <w:rFonts w:ascii="Arial" w:hAnsi="Arial" w:cs="Arial"/>
        </w:rPr>
      </w:pPr>
      <w:r w:rsidRPr="00D33A48">
        <w:rPr>
          <w:rFonts w:ascii="Arial" w:hAnsi="Arial" w:cs="Arial"/>
        </w:rPr>
        <w:t xml:space="preserve">There is no record of </w:t>
      </w:r>
      <w:r w:rsidR="0053358C">
        <w:rPr>
          <w:rFonts w:ascii="Arial" w:hAnsi="Arial" w:cs="Arial"/>
        </w:rPr>
        <w:t xml:space="preserve">contact with the Forensic units; the contact with the Safeguarding Adults Lead in the Forensic Units was not recorded by </w:t>
      </w:r>
      <w:r w:rsidRPr="00D33A48">
        <w:rPr>
          <w:rFonts w:ascii="Arial" w:hAnsi="Arial" w:cs="Arial"/>
        </w:rPr>
        <w:t xml:space="preserve">the Safeguarding Adults Team during 2012/13.  Safeguarding </w:t>
      </w:r>
      <w:proofErr w:type="gramStart"/>
      <w:r w:rsidRPr="00D33A48">
        <w:rPr>
          <w:rFonts w:ascii="Arial" w:hAnsi="Arial" w:cs="Arial"/>
        </w:rPr>
        <w:t>adults</w:t>
      </w:r>
      <w:proofErr w:type="gramEnd"/>
      <w:r w:rsidRPr="00D33A48">
        <w:rPr>
          <w:rFonts w:ascii="Arial" w:hAnsi="Arial" w:cs="Arial"/>
        </w:rPr>
        <w:t xml:space="preserve"> </w:t>
      </w:r>
      <w:r w:rsidR="00884F9B">
        <w:rPr>
          <w:rFonts w:ascii="Arial" w:hAnsi="Arial" w:cs="Arial"/>
        </w:rPr>
        <w:t xml:space="preserve">alerts were raised by the Forensic units and recorded by the relevant </w:t>
      </w:r>
      <w:r w:rsidR="000337A1">
        <w:rPr>
          <w:rFonts w:ascii="Arial" w:hAnsi="Arial" w:cs="Arial"/>
        </w:rPr>
        <w:t>local authorities which indicates that discussions have taken place within the team.</w:t>
      </w:r>
    </w:p>
    <w:p w:rsidR="00DB0E97" w:rsidRPr="00323B7D" w:rsidRDefault="00DB0E97" w:rsidP="009B752B">
      <w:pPr>
        <w:spacing w:after="0" w:line="240" w:lineRule="auto"/>
        <w:rPr>
          <w:rFonts w:ascii="Arial" w:hAnsi="Arial" w:cs="Arial"/>
        </w:rPr>
      </w:pPr>
    </w:p>
    <w:p w:rsidR="00DB0E97" w:rsidRPr="00323B7D" w:rsidRDefault="00DB0E97" w:rsidP="009B752B">
      <w:pPr>
        <w:spacing w:after="0" w:line="240" w:lineRule="auto"/>
        <w:rPr>
          <w:rFonts w:ascii="Arial" w:hAnsi="Arial" w:cs="Arial"/>
        </w:rPr>
      </w:pPr>
    </w:p>
    <w:p w:rsidR="00AA601D" w:rsidRPr="0032735E" w:rsidRDefault="00DB0E97" w:rsidP="009B752B">
      <w:pPr>
        <w:pStyle w:val="ListParagraph"/>
        <w:numPr>
          <w:ilvl w:val="0"/>
          <w:numId w:val="7"/>
        </w:numPr>
        <w:spacing w:after="0" w:line="240" w:lineRule="auto"/>
        <w:rPr>
          <w:rFonts w:ascii="Arial" w:hAnsi="Arial" w:cs="Arial"/>
          <w:b/>
        </w:rPr>
      </w:pPr>
      <w:r w:rsidRPr="0032735E">
        <w:rPr>
          <w:rFonts w:ascii="Arial" w:hAnsi="Arial" w:cs="Arial"/>
          <w:b/>
        </w:rPr>
        <w:t>Information Sharing</w:t>
      </w:r>
    </w:p>
    <w:p w:rsidR="00DB0E97" w:rsidRPr="00323B7D" w:rsidRDefault="00DB0E97" w:rsidP="003D3EE0">
      <w:pPr>
        <w:spacing w:after="0" w:line="240" w:lineRule="auto"/>
        <w:ind w:left="360"/>
        <w:rPr>
          <w:rFonts w:ascii="Arial" w:hAnsi="Arial" w:cs="Arial"/>
        </w:rPr>
      </w:pPr>
      <w:r w:rsidRPr="00323B7D">
        <w:rPr>
          <w:rFonts w:ascii="Arial" w:hAnsi="Arial" w:cs="Arial"/>
        </w:rPr>
        <w:t>During August 2012, there were two identi</w:t>
      </w:r>
      <w:r w:rsidR="00AA601D">
        <w:rPr>
          <w:rFonts w:ascii="Arial" w:hAnsi="Arial" w:cs="Arial"/>
        </w:rPr>
        <w:t xml:space="preserve">fied instances where requested </w:t>
      </w:r>
      <w:r w:rsidRPr="00323B7D">
        <w:rPr>
          <w:rFonts w:ascii="Arial" w:hAnsi="Arial" w:cs="Arial"/>
        </w:rPr>
        <w:t xml:space="preserve">safeguarding reports were received late by Oxfordshire County Council (OCC).  One of the delays was extended by the process of agreeing the information being shared outside of </w:t>
      </w:r>
      <w:r w:rsidR="0032735E">
        <w:rPr>
          <w:rFonts w:ascii="Arial" w:hAnsi="Arial" w:cs="Arial"/>
        </w:rPr>
        <w:t>the Trust.</w:t>
      </w:r>
    </w:p>
    <w:p w:rsidR="00DB0E97" w:rsidRPr="00323B7D" w:rsidRDefault="00DB0E97" w:rsidP="003D3EE0">
      <w:pPr>
        <w:spacing w:after="0" w:line="240" w:lineRule="auto"/>
        <w:ind w:left="360"/>
        <w:rPr>
          <w:rFonts w:ascii="Arial" w:hAnsi="Arial" w:cs="Arial"/>
        </w:rPr>
      </w:pPr>
    </w:p>
    <w:p w:rsidR="00DB0E97" w:rsidRDefault="00DB0E97" w:rsidP="003D3EE0">
      <w:pPr>
        <w:spacing w:after="0" w:line="240" w:lineRule="auto"/>
        <w:ind w:left="360"/>
        <w:rPr>
          <w:rFonts w:ascii="Arial" w:hAnsi="Arial" w:cs="Arial"/>
        </w:rPr>
      </w:pPr>
      <w:r w:rsidRPr="00323B7D">
        <w:rPr>
          <w:rFonts w:ascii="Arial" w:hAnsi="Arial" w:cs="Arial"/>
        </w:rPr>
        <w:t xml:space="preserve">This potentially has consequences for the vulnerable people who are subject to the report and also for the reputation of </w:t>
      </w:r>
      <w:r w:rsidR="0032735E">
        <w:rPr>
          <w:rFonts w:ascii="Arial" w:hAnsi="Arial" w:cs="Arial"/>
        </w:rPr>
        <w:t>the Trust</w:t>
      </w:r>
      <w:r w:rsidRPr="00323B7D">
        <w:rPr>
          <w:rFonts w:ascii="Arial" w:hAnsi="Arial" w:cs="Arial"/>
        </w:rPr>
        <w:t>.</w:t>
      </w:r>
      <w:r w:rsidR="0032735E">
        <w:rPr>
          <w:rFonts w:ascii="Arial" w:hAnsi="Arial" w:cs="Arial"/>
        </w:rPr>
        <w:t xml:space="preserve">  </w:t>
      </w:r>
    </w:p>
    <w:p w:rsidR="0032735E" w:rsidRDefault="0032735E" w:rsidP="003D3EE0">
      <w:pPr>
        <w:spacing w:after="0" w:line="240" w:lineRule="auto"/>
        <w:ind w:left="360"/>
        <w:rPr>
          <w:rFonts w:ascii="Arial" w:hAnsi="Arial" w:cs="Arial"/>
        </w:rPr>
      </w:pPr>
    </w:p>
    <w:p w:rsidR="00DB0E97" w:rsidRPr="00AA601D" w:rsidRDefault="0032735E" w:rsidP="003D3EE0">
      <w:pPr>
        <w:spacing w:after="0" w:line="240" w:lineRule="auto"/>
        <w:ind w:left="360"/>
        <w:rPr>
          <w:rFonts w:ascii="Arial" w:hAnsi="Arial" w:cs="Arial"/>
          <w:b/>
        </w:rPr>
      </w:pPr>
      <w:r>
        <w:rPr>
          <w:rFonts w:ascii="Arial" w:hAnsi="Arial" w:cs="Arial"/>
        </w:rPr>
        <w:t xml:space="preserve"> </w:t>
      </w:r>
      <w:r w:rsidR="00DB0E97" w:rsidRPr="00AA601D">
        <w:rPr>
          <w:rFonts w:ascii="Arial" w:hAnsi="Arial" w:cs="Arial"/>
          <w:b/>
        </w:rPr>
        <w:t>Actions to reduce delays in reports being shared</w:t>
      </w:r>
    </w:p>
    <w:p w:rsidR="009F30B6" w:rsidRDefault="00DB0E97" w:rsidP="003D3EE0">
      <w:pPr>
        <w:spacing w:after="0" w:line="240" w:lineRule="auto"/>
        <w:ind w:left="360"/>
        <w:rPr>
          <w:rFonts w:ascii="Arial" w:hAnsi="Arial" w:cs="Arial"/>
        </w:rPr>
      </w:pPr>
      <w:r w:rsidRPr="00323B7D">
        <w:rPr>
          <w:rFonts w:ascii="Arial" w:hAnsi="Arial" w:cs="Arial"/>
        </w:rPr>
        <w:t>The Safeguarding Managers in OCC have bee</w:t>
      </w:r>
      <w:r w:rsidR="00B35F3B">
        <w:rPr>
          <w:rFonts w:ascii="Arial" w:hAnsi="Arial" w:cs="Arial"/>
        </w:rPr>
        <w:t>n requested to ensure that the Safeguarding Adults T</w:t>
      </w:r>
      <w:r w:rsidRPr="00323B7D">
        <w:rPr>
          <w:rFonts w:ascii="Arial" w:hAnsi="Arial" w:cs="Arial"/>
        </w:rPr>
        <w:t xml:space="preserve">eam in </w:t>
      </w:r>
      <w:r w:rsidR="00B35F3B">
        <w:rPr>
          <w:rFonts w:ascii="Arial" w:hAnsi="Arial" w:cs="Arial"/>
        </w:rPr>
        <w:t>the Trust</w:t>
      </w:r>
      <w:r w:rsidRPr="00323B7D">
        <w:rPr>
          <w:rFonts w:ascii="Arial" w:hAnsi="Arial" w:cs="Arial"/>
        </w:rPr>
        <w:t xml:space="preserve"> </w:t>
      </w:r>
      <w:r w:rsidR="00B35F3B">
        <w:rPr>
          <w:rFonts w:ascii="Arial" w:hAnsi="Arial" w:cs="Arial"/>
        </w:rPr>
        <w:t>is</w:t>
      </w:r>
      <w:r w:rsidRPr="00323B7D">
        <w:rPr>
          <w:rFonts w:ascii="Arial" w:hAnsi="Arial" w:cs="Arial"/>
        </w:rPr>
        <w:t xml:space="preserve"> copied into all requests for reports.  </w:t>
      </w:r>
    </w:p>
    <w:p w:rsidR="009F30B6" w:rsidRDefault="009F30B6" w:rsidP="003D3EE0">
      <w:pPr>
        <w:spacing w:after="0" w:line="240" w:lineRule="auto"/>
        <w:ind w:left="360"/>
        <w:rPr>
          <w:rFonts w:ascii="Arial" w:hAnsi="Arial" w:cs="Arial"/>
        </w:rPr>
      </w:pPr>
    </w:p>
    <w:p w:rsidR="001C1A76" w:rsidRDefault="00DB0E97" w:rsidP="003D3EE0">
      <w:pPr>
        <w:spacing w:after="0" w:line="240" w:lineRule="auto"/>
        <w:ind w:left="360"/>
        <w:rPr>
          <w:rFonts w:ascii="Arial" w:hAnsi="Arial" w:cs="Arial"/>
        </w:rPr>
      </w:pPr>
      <w:r w:rsidRPr="00323B7D">
        <w:rPr>
          <w:rFonts w:ascii="Arial" w:hAnsi="Arial" w:cs="Arial"/>
        </w:rPr>
        <w:t xml:space="preserve">This </w:t>
      </w:r>
      <w:r w:rsidR="009F30B6">
        <w:rPr>
          <w:rFonts w:ascii="Arial" w:hAnsi="Arial" w:cs="Arial"/>
        </w:rPr>
        <w:t xml:space="preserve">process has </w:t>
      </w:r>
      <w:r w:rsidRPr="00323B7D">
        <w:rPr>
          <w:rFonts w:ascii="Arial" w:hAnsi="Arial" w:cs="Arial"/>
        </w:rPr>
        <w:t>enable</w:t>
      </w:r>
      <w:r w:rsidR="009F30B6">
        <w:rPr>
          <w:rFonts w:ascii="Arial" w:hAnsi="Arial" w:cs="Arial"/>
        </w:rPr>
        <w:t>d</w:t>
      </w:r>
      <w:r w:rsidRPr="00323B7D">
        <w:rPr>
          <w:rFonts w:ascii="Arial" w:hAnsi="Arial" w:cs="Arial"/>
        </w:rPr>
        <w:t xml:space="preserve"> the </w:t>
      </w:r>
      <w:r w:rsidR="00385DD2">
        <w:rPr>
          <w:rFonts w:ascii="Arial" w:hAnsi="Arial" w:cs="Arial"/>
        </w:rPr>
        <w:t>Trust’s</w:t>
      </w:r>
      <w:r w:rsidR="009F30B6">
        <w:rPr>
          <w:rFonts w:ascii="Arial" w:hAnsi="Arial" w:cs="Arial"/>
        </w:rPr>
        <w:t xml:space="preserve"> </w:t>
      </w:r>
      <w:r w:rsidR="00385DD2">
        <w:rPr>
          <w:rFonts w:ascii="Arial" w:hAnsi="Arial" w:cs="Arial"/>
        </w:rPr>
        <w:t>S</w:t>
      </w:r>
      <w:r w:rsidR="009F30B6">
        <w:rPr>
          <w:rFonts w:ascii="Arial" w:hAnsi="Arial" w:cs="Arial"/>
        </w:rPr>
        <w:t xml:space="preserve">afeguarding </w:t>
      </w:r>
      <w:r w:rsidR="00385DD2">
        <w:rPr>
          <w:rFonts w:ascii="Arial" w:hAnsi="Arial" w:cs="Arial"/>
        </w:rPr>
        <w:t>A</w:t>
      </w:r>
      <w:r w:rsidR="009F30B6">
        <w:rPr>
          <w:rFonts w:ascii="Arial" w:hAnsi="Arial" w:cs="Arial"/>
        </w:rPr>
        <w:t>dults</w:t>
      </w:r>
      <w:r w:rsidRPr="00323B7D">
        <w:rPr>
          <w:rFonts w:ascii="Arial" w:hAnsi="Arial" w:cs="Arial"/>
        </w:rPr>
        <w:t xml:space="preserve"> </w:t>
      </w:r>
      <w:r w:rsidR="00385DD2">
        <w:rPr>
          <w:rFonts w:ascii="Arial" w:hAnsi="Arial" w:cs="Arial"/>
        </w:rPr>
        <w:t>T</w:t>
      </w:r>
      <w:r w:rsidRPr="00323B7D">
        <w:rPr>
          <w:rFonts w:ascii="Arial" w:hAnsi="Arial" w:cs="Arial"/>
        </w:rPr>
        <w:t>eam to ensure that the right person receive</w:t>
      </w:r>
      <w:r w:rsidR="009F30B6">
        <w:rPr>
          <w:rFonts w:ascii="Arial" w:hAnsi="Arial" w:cs="Arial"/>
        </w:rPr>
        <w:t>s</w:t>
      </w:r>
      <w:r w:rsidRPr="00323B7D">
        <w:rPr>
          <w:rFonts w:ascii="Arial" w:hAnsi="Arial" w:cs="Arial"/>
        </w:rPr>
        <w:t xml:space="preserve"> the request and to offer support where needed.  The team </w:t>
      </w:r>
      <w:r w:rsidR="009F30B6">
        <w:rPr>
          <w:rFonts w:ascii="Arial" w:hAnsi="Arial" w:cs="Arial"/>
        </w:rPr>
        <w:t>are also</w:t>
      </w:r>
      <w:r w:rsidRPr="00323B7D">
        <w:rPr>
          <w:rFonts w:ascii="Arial" w:hAnsi="Arial" w:cs="Arial"/>
        </w:rPr>
        <w:t xml:space="preserve"> able to remind the clinical teams when the report is due.</w:t>
      </w:r>
      <w:r w:rsidR="009F30B6">
        <w:rPr>
          <w:rFonts w:ascii="Arial" w:hAnsi="Arial" w:cs="Arial"/>
        </w:rPr>
        <w:t xml:space="preserve">  The evidence is that when there are problems, the </w:t>
      </w:r>
      <w:r w:rsidR="00385DD2">
        <w:rPr>
          <w:rFonts w:ascii="Arial" w:hAnsi="Arial" w:cs="Arial"/>
        </w:rPr>
        <w:t>Trust’s Safeguarding Adults T</w:t>
      </w:r>
      <w:r w:rsidR="009F30B6">
        <w:rPr>
          <w:rFonts w:ascii="Arial" w:hAnsi="Arial" w:cs="Arial"/>
        </w:rPr>
        <w:t xml:space="preserve">eam work effectively with the OCC team to achieve a timely resolution. </w:t>
      </w:r>
    </w:p>
    <w:p w:rsidR="009F30B6" w:rsidRPr="00323B7D" w:rsidRDefault="009F30B6" w:rsidP="009B752B">
      <w:pPr>
        <w:spacing w:after="0" w:line="240" w:lineRule="auto"/>
        <w:rPr>
          <w:rFonts w:ascii="Arial" w:hAnsi="Arial" w:cs="Arial"/>
        </w:rPr>
      </w:pPr>
    </w:p>
    <w:p w:rsidR="00DB0E97" w:rsidRPr="00323B7D" w:rsidRDefault="00DB0E97" w:rsidP="009B752B">
      <w:pPr>
        <w:spacing w:after="0" w:line="240" w:lineRule="auto"/>
        <w:rPr>
          <w:rFonts w:ascii="Arial" w:hAnsi="Arial" w:cs="Arial"/>
        </w:rPr>
      </w:pPr>
    </w:p>
    <w:p w:rsidR="00AA601D" w:rsidRPr="00460311" w:rsidRDefault="00DB0E97" w:rsidP="009B752B">
      <w:pPr>
        <w:pStyle w:val="ListParagraph"/>
        <w:numPr>
          <w:ilvl w:val="0"/>
          <w:numId w:val="7"/>
        </w:numPr>
        <w:spacing w:after="0" w:line="240" w:lineRule="auto"/>
        <w:rPr>
          <w:rFonts w:ascii="Arial" w:hAnsi="Arial" w:cs="Arial"/>
          <w:b/>
        </w:rPr>
      </w:pPr>
      <w:r w:rsidRPr="00460311">
        <w:rPr>
          <w:rFonts w:ascii="Arial" w:hAnsi="Arial" w:cs="Arial"/>
          <w:b/>
        </w:rPr>
        <w:t>Observations/Audit</w:t>
      </w:r>
    </w:p>
    <w:p w:rsidR="00F76591" w:rsidRPr="00323B7D" w:rsidRDefault="00BB5841" w:rsidP="003D3EE0">
      <w:pPr>
        <w:spacing w:after="0" w:line="240" w:lineRule="auto"/>
        <w:ind w:left="360"/>
        <w:rPr>
          <w:rFonts w:ascii="Arial" w:hAnsi="Arial" w:cs="Arial"/>
        </w:rPr>
      </w:pPr>
      <w:r>
        <w:rPr>
          <w:rFonts w:ascii="Arial" w:hAnsi="Arial" w:cs="Arial"/>
          <w:u w:val="single"/>
        </w:rPr>
        <w:t>Observations</w:t>
      </w:r>
    </w:p>
    <w:p w:rsidR="00DB0E97" w:rsidRPr="00323B7D" w:rsidRDefault="00DB0E97" w:rsidP="003D3EE0">
      <w:pPr>
        <w:spacing w:after="0" w:line="240" w:lineRule="auto"/>
        <w:ind w:left="360"/>
        <w:rPr>
          <w:rFonts w:ascii="Arial" w:hAnsi="Arial" w:cs="Arial"/>
        </w:rPr>
      </w:pPr>
      <w:r w:rsidRPr="00323B7D">
        <w:rPr>
          <w:rFonts w:ascii="Arial" w:hAnsi="Arial" w:cs="Arial"/>
        </w:rPr>
        <w:t>12 mental health wards have been observed during their handovers and ward rounds.  The observations provide a snapshot of what is happening on each ward.  It also provides the opportuni</w:t>
      </w:r>
      <w:r w:rsidR="00231165">
        <w:rPr>
          <w:rFonts w:ascii="Arial" w:hAnsi="Arial" w:cs="Arial"/>
        </w:rPr>
        <w:t>ty to raise the profile of the Safeguarding A</w:t>
      </w:r>
      <w:r w:rsidRPr="00323B7D">
        <w:rPr>
          <w:rFonts w:ascii="Arial" w:hAnsi="Arial" w:cs="Arial"/>
        </w:rPr>
        <w:t>dult</w:t>
      </w:r>
      <w:r w:rsidR="00A76D1B">
        <w:rPr>
          <w:rFonts w:ascii="Arial" w:hAnsi="Arial" w:cs="Arial"/>
        </w:rPr>
        <w:t>’</w:t>
      </w:r>
      <w:r w:rsidR="00231165">
        <w:rPr>
          <w:rFonts w:ascii="Arial" w:hAnsi="Arial" w:cs="Arial"/>
        </w:rPr>
        <w:t>s T</w:t>
      </w:r>
      <w:r w:rsidRPr="00323B7D">
        <w:rPr>
          <w:rFonts w:ascii="Arial" w:hAnsi="Arial" w:cs="Arial"/>
        </w:rPr>
        <w:t xml:space="preserve">eam, helping to develop the relationships with the teams.  The value of the information has varied according to the nature of the ward.    </w:t>
      </w:r>
    </w:p>
    <w:p w:rsidR="00DB0E97" w:rsidRPr="00323B7D" w:rsidRDefault="00DB0E97" w:rsidP="003D3EE0">
      <w:pPr>
        <w:spacing w:after="0" w:line="240" w:lineRule="auto"/>
        <w:ind w:left="360"/>
        <w:rPr>
          <w:rFonts w:ascii="Arial" w:hAnsi="Arial" w:cs="Arial"/>
        </w:rPr>
      </w:pPr>
    </w:p>
    <w:p w:rsidR="00AA601D" w:rsidRPr="00323B7D" w:rsidRDefault="00DB0E97" w:rsidP="003D3EE0">
      <w:pPr>
        <w:spacing w:after="0" w:line="240" w:lineRule="auto"/>
        <w:ind w:left="360"/>
        <w:rPr>
          <w:rFonts w:ascii="Arial" w:hAnsi="Arial" w:cs="Arial"/>
        </w:rPr>
      </w:pPr>
      <w:r w:rsidRPr="00323B7D">
        <w:rPr>
          <w:rFonts w:ascii="Arial" w:hAnsi="Arial" w:cs="Arial"/>
        </w:rPr>
        <w:t>The common themes that are:</w:t>
      </w:r>
    </w:p>
    <w:p w:rsidR="00DB0E97" w:rsidRPr="00323B7D" w:rsidRDefault="00DB0E97" w:rsidP="003D3EE0">
      <w:pPr>
        <w:pStyle w:val="ListParagraph"/>
        <w:numPr>
          <w:ilvl w:val="0"/>
          <w:numId w:val="8"/>
        </w:numPr>
        <w:spacing w:after="0" w:line="240" w:lineRule="auto"/>
        <w:contextualSpacing/>
        <w:rPr>
          <w:rFonts w:ascii="Arial" w:hAnsi="Arial" w:cs="Arial"/>
        </w:rPr>
      </w:pPr>
      <w:r w:rsidRPr="00323B7D">
        <w:rPr>
          <w:rFonts w:ascii="Arial" w:hAnsi="Arial" w:cs="Arial"/>
        </w:rPr>
        <w:t>There is explicit implementation of the frameworks provided by the Mental Health Act</w:t>
      </w:r>
    </w:p>
    <w:p w:rsidR="00DB0E97" w:rsidRPr="00323B7D" w:rsidRDefault="00DB0E97" w:rsidP="003D3EE0">
      <w:pPr>
        <w:pStyle w:val="ListParagraph"/>
        <w:numPr>
          <w:ilvl w:val="0"/>
          <w:numId w:val="8"/>
        </w:numPr>
        <w:spacing w:after="0" w:line="240" w:lineRule="auto"/>
        <w:contextualSpacing/>
        <w:rPr>
          <w:rFonts w:ascii="Arial" w:hAnsi="Arial" w:cs="Arial"/>
        </w:rPr>
      </w:pPr>
      <w:r w:rsidRPr="00323B7D">
        <w:rPr>
          <w:rFonts w:ascii="Arial" w:hAnsi="Arial" w:cs="Arial"/>
        </w:rPr>
        <w:t>People do consider each patient’s mental capacity explicitly</w:t>
      </w:r>
    </w:p>
    <w:p w:rsidR="00DB0E97" w:rsidRPr="00323B7D" w:rsidRDefault="00DB0E97" w:rsidP="003D3EE0">
      <w:pPr>
        <w:pStyle w:val="ListParagraph"/>
        <w:numPr>
          <w:ilvl w:val="0"/>
          <w:numId w:val="8"/>
        </w:numPr>
        <w:spacing w:after="0" w:line="240" w:lineRule="auto"/>
        <w:contextualSpacing/>
        <w:rPr>
          <w:rFonts w:ascii="Arial" w:hAnsi="Arial" w:cs="Arial"/>
        </w:rPr>
      </w:pPr>
      <w:r w:rsidRPr="00323B7D">
        <w:rPr>
          <w:rFonts w:ascii="Arial" w:hAnsi="Arial" w:cs="Arial"/>
        </w:rPr>
        <w:t>People are provided choice about their daily routine within the therapeutic environment</w:t>
      </w:r>
    </w:p>
    <w:p w:rsidR="00DB0E97" w:rsidRPr="00116F5D" w:rsidRDefault="00DB0E97" w:rsidP="003D3EE0">
      <w:pPr>
        <w:pStyle w:val="ListParagraph"/>
        <w:numPr>
          <w:ilvl w:val="0"/>
          <w:numId w:val="8"/>
        </w:numPr>
        <w:spacing w:after="0" w:line="240" w:lineRule="auto"/>
        <w:contextualSpacing/>
        <w:rPr>
          <w:rFonts w:ascii="Arial" w:hAnsi="Arial" w:cs="Arial"/>
        </w:rPr>
      </w:pPr>
      <w:r w:rsidRPr="00323B7D">
        <w:rPr>
          <w:rFonts w:ascii="Arial" w:hAnsi="Arial" w:cs="Arial"/>
        </w:rPr>
        <w:t xml:space="preserve">Safeguarding issues are considered and identified.  </w:t>
      </w:r>
    </w:p>
    <w:p w:rsidR="00116F5D" w:rsidRDefault="00116F5D" w:rsidP="003D3EE0">
      <w:pPr>
        <w:spacing w:after="0" w:line="240" w:lineRule="auto"/>
        <w:rPr>
          <w:rFonts w:ascii="Arial" w:hAnsi="Arial" w:cs="Arial"/>
        </w:rPr>
      </w:pPr>
    </w:p>
    <w:p w:rsidR="00BB5841" w:rsidRDefault="00BB5841" w:rsidP="003D3EE0">
      <w:pPr>
        <w:spacing w:after="0" w:line="240" w:lineRule="auto"/>
        <w:ind w:left="360"/>
        <w:rPr>
          <w:rFonts w:ascii="Arial" w:hAnsi="Arial" w:cs="Arial"/>
        </w:rPr>
      </w:pPr>
    </w:p>
    <w:p w:rsidR="00231165" w:rsidRDefault="00231165" w:rsidP="003D3EE0">
      <w:pPr>
        <w:spacing w:after="0" w:line="240" w:lineRule="auto"/>
        <w:ind w:left="360"/>
        <w:rPr>
          <w:rFonts w:ascii="Arial" w:hAnsi="Arial" w:cs="Arial"/>
          <w:u w:val="single"/>
        </w:rPr>
      </w:pPr>
    </w:p>
    <w:p w:rsidR="00231165" w:rsidRDefault="00231165" w:rsidP="003D3EE0">
      <w:pPr>
        <w:spacing w:after="0" w:line="240" w:lineRule="auto"/>
        <w:ind w:left="360"/>
        <w:rPr>
          <w:rFonts w:ascii="Arial" w:hAnsi="Arial" w:cs="Arial"/>
          <w:u w:val="single"/>
        </w:rPr>
      </w:pPr>
    </w:p>
    <w:p w:rsidR="00760A56" w:rsidRDefault="00760A56">
      <w:pPr>
        <w:rPr>
          <w:rFonts w:ascii="Arial" w:hAnsi="Arial" w:cs="Arial"/>
          <w:u w:val="single"/>
        </w:rPr>
      </w:pPr>
      <w:r>
        <w:rPr>
          <w:rFonts w:ascii="Arial" w:hAnsi="Arial" w:cs="Arial"/>
          <w:u w:val="single"/>
        </w:rPr>
        <w:br w:type="page"/>
      </w:r>
    </w:p>
    <w:p w:rsidR="00231165" w:rsidRDefault="00231165" w:rsidP="003D3EE0">
      <w:pPr>
        <w:spacing w:after="0" w:line="240" w:lineRule="auto"/>
        <w:ind w:left="360"/>
        <w:rPr>
          <w:rFonts w:ascii="Arial" w:hAnsi="Arial" w:cs="Arial"/>
          <w:u w:val="single"/>
        </w:rPr>
      </w:pPr>
      <w:bookmarkStart w:id="0" w:name="_GoBack"/>
      <w:bookmarkEnd w:id="0"/>
    </w:p>
    <w:p w:rsidR="00231165" w:rsidRDefault="00231165" w:rsidP="003D3EE0">
      <w:pPr>
        <w:spacing w:after="0" w:line="240" w:lineRule="auto"/>
        <w:ind w:left="360"/>
        <w:rPr>
          <w:rFonts w:ascii="Arial" w:hAnsi="Arial" w:cs="Arial"/>
          <w:u w:val="single"/>
        </w:rPr>
      </w:pPr>
    </w:p>
    <w:p w:rsidR="00BB5841" w:rsidRPr="00BB5841" w:rsidRDefault="00BB5841" w:rsidP="003D3EE0">
      <w:pPr>
        <w:spacing w:after="0" w:line="240" w:lineRule="auto"/>
        <w:ind w:left="360"/>
        <w:rPr>
          <w:rFonts w:ascii="Arial" w:hAnsi="Arial" w:cs="Arial"/>
          <w:u w:val="single"/>
        </w:rPr>
      </w:pPr>
      <w:r w:rsidRPr="00BB5841">
        <w:rPr>
          <w:rFonts w:ascii="Arial" w:hAnsi="Arial" w:cs="Arial"/>
          <w:u w:val="single"/>
        </w:rPr>
        <w:t>Mental Capacity Act</w:t>
      </w:r>
      <w:r>
        <w:rPr>
          <w:rFonts w:ascii="Arial" w:hAnsi="Arial" w:cs="Arial"/>
          <w:u w:val="single"/>
        </w:rPr>
        <w:t xml:space="preserve"> (MCA</w:t>
      </w:r>
      <w:proofErr w:type="gramStart"/>
      <w:r>
        <w:rPr>
          <w:rFonts w:ascii="Arial" w:hAnsi="Arial" w:cs="Arial"/>
          <w:u w:val="single"/>
        </w:rPr>
        <w:t xml:space="preserve">) </w:t>
      </w:r>
      <w:r w:rsidRPr="00BB5841">
        <w:rPr>
          <w:rFonts w:ascii="Arial" w:hAnsi="Arial" w:cs="Arial"/>
          <w:u w:val="single"/>
        </w:rPr>
        <w:t xml:space="preserve"> Audit</w:t>
      </w:r>
      <w:proofErr w:type="gramEnd"/>
    </w:p>
    <w:p w:rsidR="00DB0E97" w:rsidRDefault="00116F5D" w:rsidP="003D3EE0">
      <w:pPr>
        <w:spacing w:after="0" w:line="240" w:lineRule="auto"/>
        <w:ind w:left="360"/>
        <w:rPr>
          <w:rFonts w:ascii="Arial" w:hAnsi="Arial" w:cs="Arial"/>
        </w:rPr>
      </w:pPr>
      <w:r>
        <w:rPr>
          <w:rFonts w:ascii="Arial" w:hAnsi="Arial" w:cs="Arial"/>
        </w:rPr>
        <w:t>An audit of the Mental Capacity Act</w:t>
      </w:r>
      <w:r w:rsidR="00231165">
        <w:rPr>
          <w:rFonts w:ascii="Arial" w:hAnsi="Arial" w:cs="Arial"/>
        </w:rPr>
        <w:t xml:space="preserve"> 2005</w:t>
      </w:r>
      <w:r>
        <w:rPr>
          <w:rFonts w:ascii="Arial" w:hAnsi="Arial" w:cs="Arial"/>
        </w:rPr>
        <w:t xml:space="preserve"> was completed for the</w:t>
      </w:r>
      <w:r w:rsidR="00BB5841">
        <w:rPr>
          <w:rFonts w:ascii="Arial" w:hAnsi="Arial" w:cs="Arial"/>
        </w:rPr>
        <w:t xml:space="preserve"> Community Hospitals and</w:t>
      </w:r>
      <w:r>
        <w:rPr>
          <w:rFonts w:ascii="Arial" w:hAnsi="Arial" w:cs="Arial"/>
        </w:rPr>
        <w:t xml:space="preserve"> Mental Health Wards in Ox</w:t>
      </w:r>
      <w:r w:rsidR="00BB5841">
        <w:rPr>
          <w:rFonts w:ascii="Arial" w:hAnsi="Arial" w:cs="Arial"/>
        </w:rPr>
        <w:t xml:space="preserve">fordshire.  </w:t>
      </w:r>
      <w:r w:rsidR="00DB0E97" w:rsidRPr="00323B7D">
        <w:rPr>
          <w:rFonts w:ascii="Arial" w:hAnsi="Arial" w:cs="Arial"/>
        </w:rPr>
        <w:t xml:space="preserve"> </w:t>
      </w:r>
      <w:r w:rsidR="00BB5841">
        <w:rPr>
          <w:rFonts w:ascii="Arial" w:hAnsi="Arial" w:cs="Arial"/>
        </w:rPr>
        <w:t xml:space="preserve"> </w:t>
      </w:r>
    </w:p>
    <w:p w:rsidR="00231165" w:rsidRDefault="00231165" w:rsidP="003D3EE0">
      <w:pPr>
        <w:spacing w:after="0" w:line="240" w:lineRule="auto"/>
        <w:ind w:left="360"/>
        <w:rPr>
          <w:rFonts w:ascii="Arial" w:hAnsi="Arial" w:cs="Arial"/>
        </w:rPr>
      </w:pPr>
    </w:p>
    <w:p w:rsidR="00DB0E97" w:rsidRPr="00323B7D" w:rsidRDefault="00DB0E97" w:rsidP="003D3EE0">
      <w:pPr>
        <w:spacing w:after="0" w:line="240" w:lineRule="auto"/>
        <w:ind w:left="360"/>
        <w:rPr>
          <w:rFonts w:ascii="Arial" w:hAnsi="Arial" w:cs="Arial"/>
        </w:rPr>
      </w:pPr>
      <w:r w:rsidRPr="00323B7D">
        <w:rPr>
          <w:rFonts w:ascii="Arial" w:hAnsi="Arial" w:cs="Arial"/>
        </w:rPr>
        <w:t>The common themes are:</w:t>
      </w:r>
    </w:p>
    <w:p w:rsidR="00DB0E97" w:rsidRPr="00323B7D" w:rsidRDefault="00DB0E97" w:rsidP="003D3EE0">
      <w:pPr>
        <w:pStyle w:val="ListParagraph"/>
        <w:numPr>
          <w:ilvl w:val="0"/>
          <w:numId w:val="9"/>
        </w:numPr>
        <w:spacing w:after="0" w:line="240" w:lineRule="auto"/>
        <w:ind w:left="720"/>
        <w:contextualSpacing/>
        <w:rPr>
          <w:rFonts w:ascii="Arial" w:hAnsi="Arial" w:cs="Arial"/>
        </w:rPr>
      </w:pPr>
      <w:r w:rsidRPr="00323B7D">
        <w:rPr>
          <w:rFonts w:ascii="Arial" w:hAnsi="Arial" w:cs="Arial"/>
        </w:rPr>
        <w:t xml:space="preserve">Nurses are considering mental capacity but do not document this in line with the </w:t>
      </w:r>
      <w:r w:rsidR="00BB5841">
        <w:rPr>
          <w:rFonts w:ascii="Arial" w:hAnsi="Arial" w:cs="Arial"/>
        </w:rPr>
        <w:t>MCA</w:t>
      </w:r>
      <w:r w:rsidRPr="00323B7D">
        <w:rPr>
          <w:rFonts w:ascii="Arial" w:hAnsi="Arial" w:cs="Arial"/>
        </w:rPr>
        <w:t xml:space="preserve">.  Therapists and Doctors are </w:t>
      </w:r>
      <w:r w:rsidR="00BB5841">
        <w:rPr>
          <w:rFonts w:ascii="Arial" w:hAnsi="Arial" w:cs="Arial"/>
        </w:rPr>
        <w:t>more likely to document the assessment in line with the MCA but this is not consistent or frequent.</w:t>
      </w:r>
    </w:p>
    <w:p w:rsidR="00DB0E97" w:rsidRPr="00323B7D" w:rsidRDefault="00DB0E97" w:rsidP="003D3EE0">
      <w:pPr>
        <w:pStyle w:val="ListParagraph"/>
        <w:numPr>
          <w:ilvl w:val="0"/>
          <w:numId w:val="9"/>
        </w:numPr>
        <w:spacing w:after="0" w:line="240" w:lineRule="auto"/>
        <w:ind w:left="720"/>
        <w:contextualSpacing/>
        <w:rPr>
          <w:rFonts w:ascii="Arial" w:hAnsi="Arial" w:cs="Arial"/>
        </w:rPr>
      </w:pPr>
      <w:r w:rsidRPr="00323B7D">
        <w:rPr>
          <w:rFonts w:ascii="Arial" w:hAnsi="Arial" w:cs="Arial"/>
        </w:rPr>
        <w:t>Staff are not asking patients whether they have a Lasting Power of Attorney in place</w:t>
      </w:r>
    </w:p>
    <w:p w:rsidR="00DB0E97" w:rsidRPr="00323B7D" w:rsidRDefault="00DB0E97" w:rsidP="003D3EE0">
      <w:pPr>
        <w:pStyle w:val="ListParagraph"/>
        <w:numPr>
          <w:ilvl w:val="0"/>
          <w:numId w:val="9"/>
        </w:numPr>
        <w:spacing w:after="0" w:line="240" w:lineRule="auto"/>
        <w:ind w:left="720"/>
        <w:contextualSpacing/>
        <w:rPr>
          <w:rFonts w:ascii="Arial" w:hAnsi="Arial" w:cs="Arial"/>
        </w:rPr>
      </w:pPr>
      <w:proofErr w:type="gramStart"/>
      <w:r w:rsidRPr="00323B7D">
        <w:rPr>
          <w:rFonts w:ascii="Arial" w:hAnsi="Arial" w:cs="Arial"/>
        </w:rPr>
        <w:t>Staff are</w:t>
      </w:r>
      <w:proofErr w:type="gramEnd"/>
      <w:r w:rsidRPr="00323B7D">
        <w:rPr>
          <w:rFonts w:ascii="Arial" w:hAnsi="Arial" w:cs="Arial"/>
        </w:rPr>
        <w:t xml:space="preserve"> not asking patients whether they have an Advance Decision to Refuse Treatment in place.</w:t>
      </w:r>
    </w:p>
    <w:p w:rsidR="00DB0E97" w:rsidRPr="00323B7D" w:rsidRDefault="00DB0E97" w:rsidP="003D3EE0">
      <w:pPr>
        <w:spacing w:after="0" w:line="240" w:lineRule="auto"/>
        <w:ind w:left="360"/>
        <w:rPr>
          <w:rFonts w:ascii="Arial" w:hAnsi="Arial" w:cs="Arial"/>
        </w:rPr>
      </w:pPr>
    </w:p>
    <w:p w:rsidR="00DB0E97" w:rsidRPr="00323B7D" w:rsidRDefault="00DB0E97" w:rsidP="003D3EE0">
      <w:pPr>
        <w:spacing w:after="0" w:line="240" w:lineRule="auto"/>
        <w:ind w:left="360"/>
        <w:rPr>
          <w:rFonts w:ascii="Arial" w:hAnsi="Arial" w:cs="Arial"/>
        </w:rPr>
      </w:pPr>
    </w:p>
    <w:p w:rsidR="00D66FEE" w:rsidRPr="00231165" w:rsidRDefault="006E3C74" w:rsidP="00D66FEE">
      <w:pPr>
        <w:pStyle w:val="ListParagraph"/>
        <w:numPr>
          <w:ilvl w:val="0"/>
          <w:numId w:val="7"/>
        </w:numPr>
        <w:spacing w:after="0" w:line="240" w:lineRule="auto"/>
        <w:outlineLvl w:val="0"/>
        <w:rPr>
          <w:rFonts w:ascii="Arial" w:hAnsi="Arial" w:cs="Arial"/>
          <w:b/>
        </w:rPr>
      </w:pPr>
      <w:r w:rsidRPr="00231165">
        <w:rPr>
          <w:rFonts w:ascii="Arial" w:hAnsi="Arial" w:cs="Arial"/>
          <w:b/>
        </w:rPr>
        <w:t>Restraint</w:t>
      </w:r>
    </w:p>
    <w:p w:rsidR="00857297" w:rsidRDefault="006E3C74" w:rsidP="003D3EE0">
      <w:pPr>
        <w:spacing w:after="0" w:line="240" w:lineRule="auto"/>
        <w:ind w:left="360"/>
        <w:outlineLvl w:val="0"/>
        <w:rPr>
          <w:rFonts w:ascii="Arial" w:hAnsi="Arial" w:cs="Arial"/>
        </w:rPr>
      </w:pPr>
      <w:r w:rsidRPr="00323B7D">
        <w:rPr>
          <w:rFonts w:ascii="Arial" w:hAnsi="Arial" w:cs="Arial"/>
        </w:rPr>
        <w:t>The Board receive</w:t>
      </w:r>
      <w:r w:rsidR="00857297">
        <w:rPr>
          <w:rFonts w:ascii="Arial" w:hAnsi="Arial" w:cs="Arial"/>
        </w:rPr>
        <w:t xml:space="preserve">s </w:t>
      </w:r>
      <w:r w:rsidRPr="00323B7D">
        <w:rPr>
          <w:rFonts w:ascii="Arial" w:hAnsi="Arial" w:cs="Arial"/>
        </w:rPr>
        <w:t xml:space="preserve">a </w:t>
      </w:r>
      <w:r w:rsidR="00857297">
        <w:rPr>
          <w:rFonts w:ascii="Arial" w:hAnsi="Arial" w:cs="Arial"/>
        </w:rPr>
        <w:t xml:space="preserve">quarterly </w:t>
      </w:r>
      <w:r w:rsidRPr="00323B7D">
        <w:rPr>
          <w:rFonts w:ascii="Arial" w:hAnsi="Arial" w:cs="Arial"/>
        </w:rPr>
        <w:t>re</w:t>
      </w:r>
      <w:r w:rsidR="00857297">
        <w:rPr>
          <w:rFonts w:ascii="Arial" w:hAnsi="Arial" w:cs="Arial"/>
        </w:rPr>
        <w:t xml:space="preserve">port on </w:t>
      </w:r>
      <w:r w:rsidR="009A1DAC">
        <w:rPr>
          <w:rFonts w:ascii="Arial" w:hAnsi="Arial" w:cs="Arial"/>
        </w:rPr>
        <w:t xml:space="preserve">the use of </w:t>
      </w:r>
      <w:r w:rsidR="00857297">
        <w:rPr>
          <w:rFonts w:ascii="Arial" w:hAnsi="Arial" w:cs="Arial"/>
        </w:rPr>
        <w:t>seclusion and restraint</w:t>
      </w:r>
      <w:r w:rsidRPr="00323B7D">
        <w:rPr>
          <w:rFonts w:ascii="Arial" w:hAnsi="Arial" w:cs="Arial"/>
        </w:rPr>
        <w:t xml:space="preserve">. The </w:t>
      </w:r>
      <w:r w:rsidR="00857297">
        <w:rPr>
          <w:rFonts w:ascii="Arial" w:hAnsi="Arial" w:cs="Arial"/>
        </w:rPr>
        <w:t>quarter 4 report for 2012/13</w:t>
      </w:r>
      <w:r w:rsidRPr="00323B7D">
        <w:rPr>
          <w:rFonts w:ascii="Arial" w:hAnsi="Arial" w:cs="Arial"/>
        </w:rPr>
        <w:t xml:space="preserve"> </w:t>
      </w:r>
      <w:r w:rsidR="00857297">
        <w:rPr>
          <w:rFonts w:ascii="Arial" w:hAnsi="Arial" w:cs="Arial"/>
        </w:rPr>
        <w:t>summarised the use of restraint for 2012/13.</w:t>
      </w:r>
      <w:r w:rsidR="003D3EE0">
        <w:rPr>
          <w:rFonts w:ascii="Arial" w:hAnsi="Arial" w:cs="Arial"/>
        </w:rPr>
        <w:t xml:space="preserve">  </w:t>
      </w:r>
      <w:r w:rsidR="00857297">
        <w:rPr>
          <w:rFonts w:ascii="Arial" w:hAnsi="Arial" w:cs="Arial"/>
        </w:rPr>
        <w:t xml:space="preserve">The total for the year was 1371 with a mean of 114 </w:t>
      </w:r>
      <w:r w:rsidR="00857297" w:rsidRPr="003D3542">
        <w:rPr>
          <w:rFonts w:ascii="Arial" w:hAnsi="Arial" w:cs="Arial"/>
        </w:rPr>
        <w:t>per month</w:t>
      </w:r>
      <w:r w:rsidR="009A1DAC">
        <w:rPr>
          <w:rFonts w:ascii="Arial" w:hAnsi="Arial" w:cs="Arial"/>
        </w:rPr>
        <w:t xml:space="preserve">. </w:t>
      </w:r>
      <w:r w:rsidR="00857297">
        <w:rPr>
          <w:rFonts w:ascii="Arial" w:hAnsi="Arial" w:cs="Arial"/>
        </w:rPr>
        <w:t>The graph below shows that the number of reported incidents increased gradually until August</w:t>
      </w:r>
      <w:r w:rsidR="00231165">
        <w:rPr>
          <w:rFonts w:ascii="Arial" w:hAnsi="Arial" w:cs="Arial"/>
        </w:rPr>
        <w:t xml:space="preserve"> 2011</w:t>
      </w:r>
      <w:r w:rsidR="00857297">
        <w:rPr>
          <w:rFonts w:ascii="Arial" w:hAnsi="Arial" w:cs="Arial"/>
        </w:rPr>
        <w:t xml:space="preserve"> before falling for three months and then steadily climbing again for the last four months</w:t>
      </w:r>
      <w:r w:rsidR="009A1DAC">
        <w:rPr>
          <w:rFonts w:ascii="Arial" w:hAnsi="Arial" w:cs="Arial"/>
        </w:rPr>
        <w:t>.</w:t>
      </w:r>
    </w:p>
    <w:p w:rsidR="003D3EE0" w:rsidRDefault="003D3EE0" w:rsidP="003D3EE0">
      <w:pPr>
        <w:spacing w:after="0" w:line="240" w:lineRule="auto"/>
        <w:ind w:left="360"/>
        <w:outlineLvl w:val="0"/>
        <w:rPr>
          <w:rFonts w:ascii="Arial" w:hAnsi="Arial" w:cs="Arial"/>
        </w:rPr>
      </w:pPr>
    </w:p>
    <w:p w:rsidR="009A1DAC" w:rsidRDefault="009A1DAC" w:rsidP="003D3EE0">
      <w:pPr>
        <w:spacing w:after="0" w:line="240" w:lineRule="auto"/>
        <w:ind w:left="360"/>
        <w:outlineLvl w:val="0"/>
        <w:rPr>
          <w:rFonts w:ascii="Arial" w:hAnsi="Arial" w:cs="Arial"/>
        </w:rPr>
      </w:pPr>
    </w:p>
    <w:p w:rsidR="009A1DAC" w:rsidRPr="003D3542" w:rsidRDefault="009A1DAC" w:rsidP="009B752B">
      <w:pPr>
        <w:spacing w:after="0" w:line="240" w:lineRule="auto"/>
        <w:jc w:val="center"/>
        <w:rPr>
          <w:rFonts w:ascii="Arial" w:hAnsi="Arial" w:cs="Arial"/>
        </w:rPr>
      </w:pPr>
      <w:r>
        <w:rPr>
          <w:noProof/>
          <w:lang w:eastAsia="en-GB"/>
        </w:rPr>
        <w:drawing>
          <wp:inline distT="0" distB="0" distL="0" distR="0">
            <wp:extent cx="4557978" cy="3278484"/>
            <wp:effectExtent l="9348" t="5731" r="4674" b="1910"/>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1DAC" w:rsidRDefault="009A1DAC" w:rsidP="009B752B">
      <w:pPr>
        <w:spacing w:after="0" w:line="240" w:lineRule="auto"/>
        <w:outlineLvl w:val="0"/>
        <w:rPr>
          <w:rFonts w:ascii="Arial" w:hAnsi="Arial" w:cs="Arial"/>
        </w:rPr>
      </w:pPr>
    </w:p>
    <w:p w:rsidR="0053358C" w:rsidRDefault="0053358C" w:rsidP="003D3EE0">
      <w:pPr>
        <w:spacing w:after="0" w:line="240" w:lineRule="auto"/>
        <w:ind w:left="720"/>
        <w:rPr>
          <w:rFonts w:ascii="Arial" w:hAnsi="Arial" w:cs="Arial"/>
          <w:noProof/>
          <w:lang w:eastAsia="en-GB"/>
        </w:rPr>
      </w:pPr>
    </w:p>
    <w:p w:rsidR="0053358C" w:rsidRDefault="0053358C" w:rsidP="003D3EE0">
      <w:pPr>
        <w:spacing w:after="0" w:line="240" w:lineRule="auto"/>
        <w:ind w:left="720"/>
        <w:rPr>
          <w:rFonts w:ascii="Arial" w:hAnsi="Arial" w:cs="Arial"/>
          <w:noProof/>
          <w:lang w:eastAsia="en-GB"/>
        </w:rPr>
      </w:pPr>
    </w:p>
    <w:p w:rsidR="00857297" w:rsidRDefault="00857297" w:rsidP="003D3EE0">
      <w:pPr>
        <w:spacing w:after="0" w:line="240" w:lineRule="auto"/>
        <w:ind w:left="720"/>
        <w:rPr>
          <w:rFonts w:ascii="Arial" w:hAnsi="Arial" w:cs="Arial"/>
          <w:noProof/>
          <w:lang w:eastAsia="en-GB"/>
        </w:rPr>
      </w:pPr>
      <w:r w:rsidRPr="003D3542">
        <w:rPr>
          <w:rFonts w:ascii="Arial" w:hAnsi="Arial" w:cs="Arial"/>
          <w:noProof/>
          <w:lang w:eastAsia="en-GB"/>
        </w:rPr>
        <w:t>Violence and agression</w:t>
      </w:r>
      <w:r>
        <w:rPr>
          <w:rFonts w:ascii="Arial" w:hAnsi="Arial" w:cs="Arial"/>
          <w:noProof/>
          <w:lang w:eastAsia="en-GB"/>
        </w:rPr>
        <w:t xml:space="preserve"> followed by self harm</w:t>
      </w:r>
      <w:r w:rsidRPr="003D3542">
        <w:rPr>
          <w:rFonts w:ascii="Arial" w:hAnsi="Arial" w:cs="Arial"/>
          <w:noProof/>
          <w:lang w:eastAsia="en-GB"/>
        </w:rPr>
        <w:t xml:space="preserve"> were the main reasons for restraint. The </w:t>
      </w:r>
      <w:r>
        <w:rPr>
          <w:rFonts w:ascii="Arial" w:hAnsi="Arial" w:cs="Arial"/>
          <w:noProof/>
          <w:lang w:eastAsia="en-GB"/>
        </w:rPr>
        <w:t>secuirty related incidents generally referred to restraints to prevent absconding.</w:t>
      </w:r>
    </w:p>
    <w:p w:rsidR="009B752B" w:rsidRDefault="009B752B" w:rsidP="009B752B">
      <w:pPr>
        <w:spacing w:after="0" w:line="240" w:lineRule="auto"/>
        <w:rPr>
          <w:rFonts w:ascii="Arial" w:hAnsi="Arial" w:cs="Arial"/>
          <w:noProof/>
          <w:lang w:eastAsia="en-GB"/>
        </w:rPr>
      </w:pPr>
    </w:p>
    <w:p w:rsidR="009B752B" w:rsidRPr="003D3542" w:rsidRDefault="009B752B" w:rsidP="009B752B">
      <w:pPr>
        <w:spacing w:after="0" w:line="240" w:lineRule="auto"/>
        <w:rPr>
          <w:rFonts w:ascii="Arial" w:hAnsi="Arial" w:cs="Arial"/>
          <w:noProof/>
          <w:lang w:eastAsia="en-GB"/>
        </w:rPr>
      </w:pPr>
    </w:p>
    <w:p w:rsidR="00857297" w:rsidRPr="003D3542" w:rsidRDefault="00857297" w:rsidP="009B752B">
      <w:pPr>
        <w:spacing w:after="0" w:line="240" w:lineRule="auto"/>
        <w:jc w:val="center"/>
        <w:rPr>
          <w:rFonts w:ascii="Arial" w:hAnsi="Arial" w:cs="Arial"/>
        </w:rPr>
      </w:pPr>
      <w:r>
        <w:rPr>
          <w:noProof/>
          <w:lang w:eastAsia="en-GB"/>
        </w:rPr>
        <w:lastRenderedPageBreak/>
        <w:drawing>
          <wp:inline distT="0" distB="0" distL="0" distR="0">
            <wp:extent cx="4062657" cy="2014179"/>
            <wp:effectExtent l="9171" t="3724" r="4872" b="1397"/>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7297" w:rsidRDefault="00857297" w:rsidP="009B752B">
      <w:pPr>
        <w:spacing w:after="0" w:line="240" w:lineRule="auto"/>
        <w:outlineLvl w:val="0"/>
        <w:rPr>
          <w:rFonts w:ascii="Arial" w:hAnsi="Arial" w:cs="Arial"/>
        </w:rPr>
      </w:pPr>
    </w:p>
    <w:p w:rsidR="003D3EE0" w:rsidRDefault="003D3EE0" w:rsidP="003D3EE0">
      <w:pPr>
        <w:spacing w:after="0" w:line="240" w:lineRule="auto"/>
        <w:ind w:left="720"/>
        <w:outlineLvl w:val="0"/>
        <w:rPr>
          <w:rFonts w:ascii="Arial" w:hAnsi="Arial" w:cs="Arial"/>
        </w:rPr>
      </w:pPr>
    </w:p>
    <w:p w:rsidR="003D3EE0" w:rsidRDefault="003D3EE0" w:rsidP="003D3EE0">
      <w:pPr>
        <w:spacing w:after="0" w:line="240" w:lineRule="auto"/>
        <w:ind w:left="720"/>
        <w:outlineLvl w:val="0"/>
        <w:rPr>
          <w:rFonts w:ascii="Arial" w:hAnsi="Arial" w:cs="Arial"/>
        </w:rPr>
      </w:pPr>
    </w:p>
    <w:p w:rsidR="00231165" w:rsidRDefault="00231165" w:rsidP="003D3EE0">
      <w:pPr>
        <w:spacing w:after="0" w:line="240" w:lineRule="auto"/>
        <w:ind w:left="720"/>
        <w:outlineLvl w:val="0"/>
        <w:rPr>
          <w:rFonts w:ascii="Arial" w:hAnsi="Arial" w:cs="Arial"/>
        </w:rPr>
      </w:pPr>
    </w:p>
    <w:p w:rsidR="00857297" w:rsidRDefault="00857297" w:rsidP="003D3EE0">
      <w:pPr>
        <w:spacing w:after="0" w:line="240" w:lineRule="auto"/>
        <w:ind w:left="720"/>
        <w:outlineLvl w:val="0"/>
        <w:rPr>
          <w:rFonts w:ascii="Arial" w:hAnsi="Arial" w:cs="Arial"/>
        </w:rPr>
      </w:pPr>
      <w:r>
        <w:rPr>
          <w:rFonts w:ascii="Arial" w:hAnsi="Arial" w:cs="Arial"/>
        </w:rPr>
        <w:t xml:space="preserve">The </w:t>
      </w:r>
      <w:r w:rsidR="009A1DAC">
        <w:rPr>
          <w:rFonts w:ascii="Arial" w:hAnsi="Arial" w:cs="Arial"/>
        </w:rPr>
        <w:t xml:space="preserve">authors of the </w:t>
      </w:r>
      <w:r>
        <w:rPr>
          <w:rFonts w:ascii="Arial" w:hAnsi="Arial" w:cs="Arial"/>
        </w:rPr>
        <w:t xml:space="preserve">quarterly report submitted </w:t>
      </w:r>
      <w:r w:rsidR="003D3EE0">
        <w:rPr>
          <w:rFonts w:ascii="Arial" w:hAnsi="Arial" w:cs="Arial"/>
        </w:rPr>
        <w:t xml:space="preserve">to the Board </w:t>
      </w:r>
      <w:r w:rsidR="009A1DAC">
        <w:rPr>
          <w:rFonts w:ascii="Arial" w:hAnsi="Arial" w:cs="Arial"/>
        </w:rPr>
        <w:t>are</w:t>
      </w:r>
      <w:r>
        <w:rPr>
          <w:rFonts w:ascii="Arial" w:hAnsi="Arial" w:cs="Arial"/>
        </w:rPr>
        <w:t xml:space="preserve"> analysing the information and the information is used to try to further understand the reasons for restraint and the types of restraint used.</w:t>
      </w:r>
      <w:r w:rsidR="00231165">
        <w:rPr>
          <w:rFonts w:ascii="Arial" w:hAnsi="Arial" w:cs="Arial"/>
        </w:rPr>
        <w:t xml:space="preserve">  </w:t>
      </w:r>
    </w:p>
    <w:p w:rsidR="00231165" w:rsidRDefault="00231165" w:rsidP="003D3EE0">
      <w:pPr>
        <w:spacing w:after="0" w:line="240" w:lineRule="auto"/>
        <w:ind w:left="720"/>
        <w:outlineLvl w:val="0"/>
        <w:rPr>
          <w:rFonts w:ascii="Arial" w:hAnsi="Arial" w:cs="Arial"/>
        </w:rPr>
      </w:pPr>
    </w:p>
    <w:p w:rsidR="00231165" w:rsidRPr="00323B7D" w:rsidRDefault="00231165" w:rsidP="003D3EE0">
      <w:pPr>
        <w:spacing w:after="0" w:line="240" w:lineRule="auto"/>
        <w:ind w:left="720"/>
        <w:outlineLvl w:val="0"/>
        <w:rPr>
          <w:rFonts w:ascii="Arial" w:hAnsi="Arial" w:cs="Arial"/>
        </w:rPr>
      </w:pPr>
      <w:r>
        <w:rPr>
          <w:rFonts w:ascii="Arial" w:hAnsi="Arial" w:cs="Arial"/>
        </w:rPr>
        <w:t>To reduce the incidents of restraint and seclusion, the team are reviewing the current national and international work and adapting the training in line with this.  They are bidding for money to support the work that needs to be undertaken.</w:t>
      </w:r>
      <w:r w:rsidR="00D1022D">
        <w:rPr>
          <w:rFonts w:ascii="Arial" w:hAnsi="Arial" w:cs="Arial"/>
        </w:rPr>
        <w:t xml:space="preserve">  The Safer Care Programme Work will also have an influence on these figures. </w:t>
      </w:r>
      <w:r>
        <w:rPr>
          <w:rFonts w:ascii="Arial" w:hAnsi="Arial" w:cs="Arial"/>
        </w:rPr>
        <w:t xml:space="preserve"> </w:t>
      </w:r>
    </w:p>
    <w:p w:rsidR="006E3C74" w:rsidRPr="00323B7D" w:rsidRDefault="00857297" w:rsidP="003D3EE0">
      <w:pPr>
        <w:spacing w:after="0" w:line="240" w:lineRule="auto"/>
        <w:ind w:left="720"/>
        <w:rPr>
          <w:rFonts w:ascii="Arial" w:hAnsi="Arial" w:cs="Arial"/>
        </w:rPr>
      </w:pPr>
      <w:r>
        <w:rPr>
          <w:rFonts w:ascii="Arial" w:hAnsi="Arial" w:cs="Arial"/>
          <w:i/>
        </w:rPr>
        <w:t xml:space="preserve"> </w:t>
      </w:r>
    </w:p>
    <w:p w:rsidR="00C53392" w:rsidRDefault="00857297" w:rsidP="009B752B">
      <w:pPr>
        <w:spacing w:after="0" w:line="240" w:lineRule="auto"/>
        <w:rPr>
          <w:rFonts w:ascii="Arial" w:hAnsi="Arial" w:cs="Arial"/>
        </w:rPr>
      </w:pPr>
      <w:r>
        <w:rPr>
          <w:rFonts w:ascii="Arial" w:hAnsi="Arial" w:cs="Arial"/>
        </w:rPr>
        <w:t xml:space="preserve"> </w:t>
      </w:r>
    </w:p>
    <w:p w:rsidR="00D66FEE" w:rsidRPr="00323B7D" w:rsidRDefault="00C53392" w:rsidP="009B752B">
      <w:pPr>
        <w:spacing w:after="0" w:line="240" w:lineRule="auto"/>
        <w:ind w:left="360"/>
        <w:jc w:val="both"/>
        <w:rPr>
          <w:rFonts w:ascii="Arial" w:hAnsi="Arial" w:cs="Arial"/>
          <w:b/>
        </w:rPr>
      </w:pPr>
      <w:r w:rsidRPr="00323B7D">
        <w:rPr>
          <w:rFonts w:ascii="Arial" w:hAnsi="Arial" w:cs="Arial"/>
          <w:b/>
        </w:rPr>
        <w:t xml:space="preserve">12: Key Priorities for </w:t>
      </w:r>
      <w:r w:rsidR="00C37DEF">
        <w:rPr>
          <w:rFonts w:ascii="Arial" w:hAnsi="Arial" w:cs="Arial"/>
          <w:b/>
        </w:rPr>
        <w:t>2013/14</w:t>
      </w:r>
    </w:p>
    <w:p w:rsidR="00C53392" w:rsidRPr="003D3EE0" w:rsidRDefault="00C53392" w:rsidP="003D3EE0">
      <w:pPr>
        <w:pStyle w:val="ListParagraph"/>
        <w:numPr>
          <w:ilvl w:val="0"/>
          <w:numId w:val="15"/>
        </w:numPr>
        <w:tabs>
          <w:tab w:val="left" w:pos="1635"/>
        </w:tabs>
        <w:spacing w:after="0" w:line="240" w:lineRule="auto"/>
        <w:ind w:left="1080"/>
        <w:jc w:val="both"/>
        <w:rPr>
          <w:rFonts w:ascii="Arial" w:hAnsi="Arial" w:cs="Arial"/>
        </w:rPr>
      </w:pPr>
      <w:r w:rsidRPr="003D3EE0">
        <w:rPr>
          <w:rFonts w:ascii="Arial" w:hAnsi="Arial" w:cs="Arial"/>
        </w:rPr>
        <w:t xml:space="preserve">To </w:t>
      </w:r>
      <w:r w:rsidR="00C37DEF" w:rsidRPr="003D3EE0">
        <w:rPr>
          <w:rFonts w:ascii="Arial" w:hAnsi="Arial" w:cs="Arial"/>
        </w:rPr>
        <w:t>continue improving</w:t>
      </w:r>
      <w:r w:rsidR="002C24F5">
        <w:rPr>
          <w:rFonts w:ascii="Arial" w:hAnsi="Arial" w:cs="Arial"/>
        </w:rPr>
        <w:t xml:space="preserve"> compliance with safeguarding, Mental Capacity A</w:t>
      </w:r>
      <w:r w:rsidRPr="003D3EE0">
        <w:rPr>
          <w:rFonts w:ascii="Arial" w:hAnsi="Arial" w:cs="Arial"/>
        </w:rPr>
        <w:t>ct and P</w:t>
      </w:r>
      <w:r w:rsidR="002C24F5">
        <w:rPr>
          <w:rFonts w:ascii="Arial" w:hAnsi="Arial" w:cs="Arial"/>
        </w:rPr>
        <w:t xml:space="preserve">revention and </w:t>
      </w:r>
      <w:r w:rsidRPr="003D3EE0">
        <w:rPr>
          <w:rFonts w:ascii="Arial" w:hAnsi="Arial" w:cs="Arial"/>
        </w:rPr>
        <w:t>M</w:t>
      </w:r>
      <w:r w:rsidR="002C24F5">
        <w:rPr>
          <w:rFonts w:ascii="Arial" w:hAnsi="Arial" w:cs="Arial"/>
        </w:rPr>
        <w:t xml:space="preserve">anagement of </w:t>
      </w:r>
      <w:r w:rsidRPr="003D3EE0">
        <w:rPr>
          <w:rFonts w:ascii="Arial" w:hAnsi="Arial" w:cs="Arial"/>
        </w:rPr>
        <w:t>V</w:t>
      </w:r>
      <w:r w:rsidR="002C24F5">
        <w:rPr>
          <w:rFonts w:ascii="Arial" w:hAnsi="Arial" w:cs="Arial"/>
        </w:rPr>
        <w:t xml:space="preserve">iolence and </w:t>
      </w:r>
      <w:r w:rsidRPr="003D3EE0">
        <w:rPr>
          <w:rFonts w:ascii="Arial" w:hAnsi="Arial" w:cs="Arial"/>
        </w:rPr>
        <w:t>A</w:t>
      </w:r>
      <w:r w:rsidR="002C24F5">
        <w:rPr>
          <w:rFonts w:ascii="Arial" w:hAnsi="Arial" w:cs="Arial"/>
        </w:rPr>
        <w:t>ggression (PMVA)</w:t>
      </w:r>
      <w:r w:rsidRPr="003D3EE0">
        <w:rPr>
          <w:rFonts w:ascii="Arial" w:hAnsi="Arial" w:cs="Arial"/>
        </w:rPr>
        <w:t xml:space="preserve"> training</w:t>
      </w:r>
      <w:r w:rsidR="00B817D2" w:rsidRPr="003D3EE0">
        <w:rPr>
          <w:rFonts w:ascii="Arial" w:hAnsi="Arial" w:cs="Arial"/>
        </w:rPr>
        <w:t xml:space="preserve"> </w:t>
      </w:r>
    </w:p>
    <w:p w:rsidR="00C53392" w:rsidRPr="003D3EE0" w:rsidRDefault="00C53392" w:rsidP="003D3EE0">
      <w:pPr>
        <w:pStyle w:val="ListParagraph"/>
        <w:numPr>
          <w:ilvl w:val="0"/>
          <w:numId w:val="15"/>
        </w:numPr>
        <w:tabs>
          <w:tab w:val="left" w:pos="1635"/>
        </w:tabs>
        <w:spacing w:after="0" w:line="240" w:lineRule="auto"/>
        <w:ind w:left="1080"/>
        <w:jc w:val="both"/>
        <w:rPr>
          <w:rFonts w:ascii="Arial" w:hAnsi="Arial" w:cs="Arial"/>
        </w:rPr>
      </w:pPr>
      <w:r w:rsidRPr="003D3EE0">
        <w:rPr>
          <w:rFonts w:ascii="Arial" w:hAnsi="Arial" w:cs="Arial"/>
        </w:rPr>
        <w:t xml:space="preserve">To continue to support front line staff and managers in </w:t>
      </w:r>
      <w:r w:rsidR="008355CF">
        <w:rPr>
          <w:rFonts w:ascii="Arial" w:hAnsi="Arial" w:cs="Arial"/>
        </w:rPr>
        <w:t>safeguarding adults practice th</w:t>
      </w:r>
      <w:r w:rsidRPr="003D3EE0">
        <w:rPr>
          <w:rFonts w:ascii="Arial" w:hAnsi="Arial" w:cs="Arial"/>
        </w:rPr>
        <w:t>rough the provision of safeguarding advice, supervision and training.</w:t>
      </w:r>
    </w:p>
    <w:p w:rsidR="00C53392" w:rsidRPr="003D3EE0" w:rsidRDefault="00C53392" w:rsidP="003D3EE0">
      <w:pPr>
        <w:pStyle w:val="ListParagraph"/>
        <w:numPr>
          <w:ilvl w:val="0"/>
          <w:numId w:val="15"/>
        </w:numPr>
        <w:tabs>
          <w:tab w:val="left" w:pos="1635"/>
        </w:tabs>
        <w:spacing w:after="0" w:line="240" w:lineRule="auto"/>
        <w:ind w:left="1080"/>
        <w:jc w:val="both"/>
        <w:rPr>
          <w:rFonts w:ascii="Arial" w:hAnsi="Arial" w:cs="Arial"/>
        </w:rPr>
      </w:pPr>
      <w:r w:rsidRPr="003D3EE0">
        <w:rPr>
          <w:rFonts w:ascii="Arial" w:hAnsi="Arial" w:cs="Arial"/>
        </w:rPr>
        <w:t xml:space="preserve">To </w:t>
      </w:r>
      <w:r w:rsidR="00DE63F2">
        <w:rPr>
          <w:rFonts w:ascii="Arial" w:hAnsi="Arial" w:cs="Arial"/>
        </w:rPr>
        <w:t xml:space="preserve">continue developing </w:t>
      </w:r>
      <w:r w:rsidR="00B817D2" w:rsidRPr="003D3EE0">
        <w:rPr>
          <w:rFonts w:ascii="Arial" w:hAnsi="Arial" w:cs="Arial"/>
        </w:rPr>
        <w:t>system</w:t>
      </w:r>
      <w:r w:rsidRPr="003D3EE0">
        <w:rPr>
          <w:rFonts w:ascii="Arial" w:hAnsi="Arial" w:cs="Arial"/>
        </w:rPr>
        <w:t xml:space="preserve"> to </w:t>
      </w:r>
      <w:r w:rsidR="00DE63F2">
        <w:rPr>
          <w:rFonts w:ascii="Arial" w:hAnsi="Arial" w:cs="Arial"/>
        </w:rPr>
        <w:t>provide</w:t>
      </w:r>
      <w:r w:rsidRPr="003D3EE0">
        <w:rPr>
          <w:rFonts w:ascii="Arial" w:hAnsi="Arial" w:cs="Arial"/>
        </w:rPr>
        <w:t xml:space="preserve"> advice and</w:t>
      </w:r>
      <w:r w:rsidR="00DE63F2">
        <w:rPr>
          <w:rFonts w:ascii="Arial" w:hAnsi="Arial" w:cs="Arial"/>
        </w:rPr>
        <w:t xml:space="preserve"> support the process of making safeguarding adults</w:t>
      </w:r>
      <w:r w:rsidRPr="003D3EE0">
        <w:rPr>
          <w:rFonts w:ascii="Arial" w:hAnsi="Arial" w:cs="Arial"/>
        </w:rPr>
        <w:t xml:space="preserve"> referrals so that Outcome 7 can be evidenced more robustly</w:t>
      </w:r>
    </w:p>
    <w:p w:rsidR="00C53392" w:rsidRPr="003D3EE0" w:rsidRDefault="00C53392" w:rsidP="003D3EE0">
      <w:pPr>
        <w:pStyle w:val="ListParagraph"/>
        <w:numPr>
          <w:ilvl w:val="0"/>
          <w:numId w:val="15"/>
        </w:numPr>
        <w:tabs>
          <w:tab w:val="left" w:pos="1635"/>
        </w:tabs>
        <w:spacing w:after="0" w:line="240" w:lineRule="auto"/>
        <w:ind w:left="1080"/>
        <w:jc w:val="both"/>
        <w:rPr>
          <w:rFonts w:ascii="Arial" w:hAnsi="Arial" w:cs="Arial"/>
        </w:rPr>
      </w:pPr>
      <w:r w:rsidRPr="003D3EE0">
        <w:rPr>
          <w:rFonts w:ascii="Arial" w:hAnsi="Arial" w:cs="Arial"/>
        </w:rPr>
        <w:t xml:space="preserve">To work with </w:t>
      </w:r>
      <w:r w:rsidR="002C3ABD">
        <w:rPr>
          <w:rFonts w:ascii="Arial" w:hAnsi="Arial" w:cs="Arial"/>
        </w:rPr>
        <w:t>d</w:t>
      </w:r>
      <w:r w:rsidRPr="003D3EE0">
        <w:rPr>
          <w:rFonts w:ascii="Arial" w:hAnsi="Arial" w:cs="Arial"/>
        </w:rPr>
        <w:t>ivisions to provide assurance about safeg</w:t>
      </w:r>
      <w:r w:rsidR="002C3ABD">
        <w:rPr>
          <w:rFonts w:ascii="Arial" w:hAnsi="Arial" w:cs="Arial"/>
        </w:rPr>
        <w:t xml:space="preserve">uarding practice and to support </w:t>
      </w:r>
      <w:r w:rsidRPr="003D3EE0">
        <w:rPr>
          <w:rFonts w:ascii="Arial" w:hAnsi="Arial" w:cs="Arial"/>
        </w:rPr>
        <w:t>appropriate and timely referrals to the relevant local authority safeguarding teams.</w:t>
      </w:r>
    </w:p>
    <w:p w:rsidR="00B817D2" w:rsidRDefault="00B817D2" w:rsidP="003D3EE0">
      <w:pPr>
        <w:tabs>
          <w:tab w:val="left" w:pos="1635"/>
        </w:tabs>
        <w:spacing w:after="0" w:line="240" w:lineRule="auto"/>
        <w:ind w:left="360"/>
        <w:jc w:val="both"/>
        <w:rPr>
          <w:rFonts w:ascii="Arial" w:hAnsi="Arial" w:cs="Arial"/>
        </w:rPr>
      </w:pPr>
    </w:p>
    <w:p w:rsidR="00C53392" w:rsidRPr="00323B7D" w:rsidRDefault="00C53392" w:rsidP="009B752B">
      <w:pPr>
        <w:tabs>
          <w:tab w:val="left" w:pos="1635"/>
        </w:tabs>
        <w:spacing w:after="0" w:line="240" w:lineRule="auto"/>
        <w:ind w:left="426"/>
        <w:jc w:val="both"/>
        <w:rPr>
          <w:rFonts w:ascii="Arial" w:hAnsi="Arial" w:cs="Arial"/>
        </w:rPr>
      </w:pPr>
    </w:p>
    <w:p w:rsidR="008E0AF3" w:rsidRDefault="008E0AF3" w:rsidP="009B752B">
      <w:pPr>
        <w:tabs>
          <w:tab w:val="left" w:pos="1635"/>
        </w:tabs>
        <w:spacing w:after="0" w:line="240" w:lineRule="auto"/>
        <w:ind w:left="426"/>
        <w:jc w:val="both"/>
        <w:rPr>
          <w:rFonts w:ascii="Arial" w:hAnsi="Arial" w:cs="Arial"/>
        </w:rPr>
      </w:pPr>
    </w:p>
    <w:p w:rsidR="008E0AF3" w:rsidRDefault="008E0AF3" w:rsidP="009B752B">
      <w:pPr>
        <w:tabs>
          <w:tab w:val="left" w:pos="1635"/>
        </w:tabs>
        <w:spacing w:after="0" w:line="240" w:lineRule="auto"/>
        <w:ind w:left="426"/>
        <w:jc w:val="both"/>
        <w:rPr>
          <w:rFonts w:ascii="Arial" w:hAnsi="Arial" w:cs="Arial"/>
        </w:rPr>
      </w:pPr>
    </w:p>
    <w:p w:rsidR="008E0AF3" w:rsidRDefault="008E0AF3" w:rsidP="009B752B">
      <w:pPr>
        <w:tabs>
          <w:tab w:val="left" w:pos="1635"/>
        </w:tabs>
        <w:spacing w:after="0" w:line="240" w:lineRule="auto"/>
        <w:ind w:left="426"/>
        <w:jc w:val="both"/>
        <w:rPr>
          <w:rFonts w:ascii="Arial" w:hAnsi="Arial" w:cs="Arial"/>
        </w:rPr>
      </w:pPr>
    </w:p>
    <w:p w:rsidR="00C53392" w:rsidRDefault="003006E8" w:rsidP="009B752B">
      <w:pPr>
        <w:tabs>
          <w:tab w:val="left" w:pos="1635"/>
        </w:tabs>
        <w:spacing w:after="0" w:line="240" w:lineRule="auto"/>
        <w:ind w:left="426"/>
        <w:jc w:val="both"/>
        <w:rPr>
          <w:rFonts w:ascii="Arial" w:hAnsi="Arial" w:cs="Arial"/>
        </w:rPr>
      </w:pPr>
      <w:r>
        <w:rPr>
          <w:rFonts w:ascii="Arial" w:hAnsi="Arial" w:cs="Arial"/>
        </w:rPr>
        <w:t xml:space="preserve"> </w:t>
      </w:r>
    </w:p>
    <w:p w:rsidR="00B817D2" w:rsidRDefault="003D3EE0" w:rsidP="009B752B">
      <w:pPr>
        <w:tabs>
          <w:tab w:val="left" w:pos="1635"/>
        </w:tabs>
        <w:spacing w:after="0" w:line="240" w:lineRule="auto"/>
        <w:ind w:left="426"/>
        <w:jc w:val="both"/>
        <w:rPr>
          <w:rFonts w:ascii="Arial" w:hAnsi="Arial" w:cs="Arial"/>
        </w:rPr>
      </w:pPr>
      <w:r>
        <w:rPr>
          <w:rFonts w:ascii="Arial" w:hAnsi="Arial" w:cs="Arial"/>
        </w:rPr>
        <w:t xml:space="preserve"> </w:t>
      </w:r>
    </w:p>
    <w:p w:rsidR="003D3EE0" w:rsidRDefault="003D3EE0" w:rsidP="009B752B">
      <w:pPr>
        <w:tabs>
          <w:tab w:val="left" w:pos="1635"/>
        </w:tabs>
        <w:spacing w:after="0" w:line="240" w:lineRule="auto"/>
        <w:ind w:left="426"/>
        <w:jc w:val="both"/>
        <w:rPr>
          <w:rFonts w:ascii="Arial" w:hAnsi="Arial" w:cs="Arial"/>
        </w:rPr>
      </w:pPr>
      <w:r>
        <w:rPr>
          <w:rFonts w:ascii="Arial" w:hAnsi="Arial" w:cs="Arial"/>
        </w:rPr>
        <w:t>Moira Gilroy</w:t>
      </w:r>
    </w:p>
    <w:p w:rsidR="003D3EE0" w:rsidRDefault="003D3EE0" w:rsidP="009B752B">
      <w:pPr>
        <w:tabs>
          <w:tab w:val="left" w:pos="1635"/>
        </w:tabs>
        <w:spacing w:after="0" w:line="240" w:lineRule="auto"/>
        <w:ind w:left="426"/>
        <w:jc w:val="both"/>
        <w:rPr>
          <w:rFonts w:ascii="Arial" w:hAnsi="Arial" w:cs="Arial"/>
        </w:rPr>
      </w:pPr>
      <w:r>
        <w:rPr>
          <w:rFonts w:ascii="Arial" w:hAnsi="Arial" w:cs="Arial"/>
        </w:rPr>
        <w:t>Safeguarding Adults Manager</w:t>
      </w:r>
    </w:p>
    <w:p w:rsidR="003D3EE0" w:rsidRDefault="003D3EE0" w:rsidP="009B752B">
      <w:pPr>
        <w:tabs>
          <w:tab w:val="left" w:pos="1635"/>
        </w:tabs>
        <w:spacing w:after="0" w:line="240" w:lineRule="auto"/>
        <w:ind w:left="426"/>
        <w:jc w:val="both"/>
        <w:rPr>
          <w:rFonts w:ascii="Arial" w:hAnsi="Arial" w:cs="Arial"/>
        </w:rPr>
      </w:pPr>
    </w:p>
    <w:p w:rsidR="003D3EE0" w:rsidRPr="00323B7D" w:rsidRDefault="003D3EE0" w:rsidP="009B752B">
      <w:pPr>
        <w:tabs>
          <w:tab w:val="left" w:pos="1635"/>
        </w:tabs>
        <w:spacing w:after="0" w:line="240" w:lineRule="auto"/>
        <w:ind w:left="426"/>
        <w:jc w:val="both"/>
        <w:rPr>
          <w:rFonts w:ascii="Arial" w:hAnsi="Arial" w:cs="Arial"/>
        </w:rPr>
      </w:pPr>
      <w:r>
        <w:rPr>
          <w:rFonts w:ascii="Arial" w:hAnsi="Arial" w:cs="Arial"/>
        </w:rPr>
        <w:t>29</w:t>
      </w:r>
      <w:r w:rsidRPr="003D3EE0">
        <w:rPr>
          <w:rFonts w:ascii="Arial" w:hAnsi="Arial" w:cs="Arial"/>
          <w:vertAlign w:val="superscript"/>
        </w:rPr>
        <w:t>th</w:t>
      </w:r>
      <w:r>
        <w:rPr>
          <w:rFonts w:ascii="Arial" w:hAnsi="Arial" w:cs="Arial"/>
        </w:rPr>
        <w:t xml:space="preserve"> August 2013</w:t>
      </w:r>
    </w:p>
    <w:p w:rsidR="00C53392" w:rsidRPr="00323B7D" w:rsidRDefault="00C53392" w:rsidP="009B752B">
      <w:pPr>
        <w:tabs>
          <w:tab w:val="left" w:pos="1635"/>
        </w:tabs>
        <w:spacing w:after="0" w:line="240" w:lineRule="auto"/>
        <w:ind w:left="426"/>
        <w:jc w:val="both"/>
        <w:rPr>
          <w:rFonts w:ascii="Arial" w:hAnsi="Arial" w:cs="Arial"/>
        </w:rPr>
      </w:pPr>
    </w:p>
    <w:p w:rsidR="00003552" w:rsidRPr="00323B7D" w:rsidRDefault="00003552" w:rsidP="009B752B">
      <w:pPr>
        <w:spacing w:after="0" w:line="240" w:lineRule="auto"/>
        <w:rPr>
          <w:rFonts w:ascii="Arial" w:eastAsia="Calibri" w:hAnsi="Arial" w:cs="Arial"/>
        </w:rPr>
      </w:pPr>
      <w:r w:rsidRPr="00323B7D">
        <w:rPr>
          <w:rFonts w:ascii="Arial" w:hAnsi="Arial" w:cs="Arial"/>
        </w:rPr>
        <w:t xml:space="preserve">  </w:t>
      </w:r>
    </w:p>
    <w:p w:rsidR="0069396F" w:rsidRPr="00323B7D" w:rsidRDefault="0069396F" w:rsidP="0069396F">
      <w:pPr>
        <w:ind w:left="426"/>
        <w:jc w:val="both"/>
        <w:rPr>
          <w:rFonts w:ascii="Arial" w:hAnsi="Arial" w:cs="Arial"/>
        </w:rPr>
      </w:pPr>
      <w:r w:rsidRPr="00323B7D">
        <w:rPr>
          <w:rFonts w:ascii="Arial" w:hAnsi="Arial" w:cs="Arial"/>
        </w:rPr>
        <w:t xml:space="preserve">. </w:t>
      </w:r>
    </w:p>
    <w:sectPr w:rsidR="0069396F" w:rsidRPr="00323B7D" w:rsidSect="0050354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2B" w:rsidRDefault="009B752B" w:rsidP="00323B7D">
      <w:pPr>
        <w:spacing w:after="0" w:line="240" w:lineRule="auto"/>
      </w:pPr>
      <w:r>
        <w:separator/>
      </w:r>
    </w:p>
  </w:endnote>
  <w:endnote w:type="continuationSeparator" w:id="0">
    <w:p w:rsidR="009B752B" w:rsidRDefault="009B752B" w:rsidP="00323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8813"/>
      <w:docPartObj>
        <w:docPartGallery w:val="Page Numbers (Bottom of Page)"/>
        <w:docPartUnique/>
      </w:docPartObj>
    </w:sdtPr>
    <w:sdtContent>
      <w:p w:rsidR="009B752B" w:rsidRDefault="003E6DDA">
        <w:pPr>
          <w:pStyle w:val="Footer"/>
          <w:jc w:val="center"/>
        </w:pPr>
        <w:r>
          <w:fldChar w:fldCharType="begin"/>
        </w:r>
        <w:r w:rsidR="00760A56">
          <w:instrText xml:space="preserve"> PAGE   \* MERGEFORMAT </w:instrText>
        </w:r>
        <w:r>
          <w:fldChar w:fldCharType="separate"/>
        </w:r>
        <w:r w:rsidR="003F30E3">
          <w:rPr>
            <w:noProof/>
          </w:rPr>
          <w:t>6</w:t>
        </w:r>
        <w:r>
          <w:rPr>
            <w:noProof/>
          </w:rPr>
          <w:fldChar w:fldCharType="end"/>
        </w:r>
      </w:p>
    </w:sdtContent>
  </w:sdt>
  <w:p w:rsidR="009B752B" w:rsidRDefault="009B7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2B" w:rsidRDefault="009B752B" w:rsidP="00323B7D">
      <w:pPr>
        <w:spacing w:after="0" w:line="240" w:lineRule="auto"/>
      </w:pPr>
      <w:r>
        <w:separator/>
      </w:r>
    </w:p>
  </w:footnote>
  <w:footnote w:type="continuationSeparator" w:id="0">
    <w:p w:rsidR="009B752B" w:rsidRDefault="009B752B" w:rsidP="00323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F3" w:rsidRPr="00BA726A" w:rsidRDefault="008E0AF3" w:rsidP="008E0AF3">
    <w:pPr>
      <w:pStyle w:val="Logotype"/>
      <w:rPr>
        <w:rFonts w:ascii="Arial" w:hAnsi="Arial" w:cs="Arial"/>
        <w:b/>
        <w:sz w:val="18"/>
        <w:szCs w:val="18"/>
      </w:rPr>
    </w:pPr>
    <w:r>
      <w:rPr>
        <w:rFonts w:ascii="Arial" w:hAnsi="Arial" w:cs="Arial"/>
      </w:rPr>
      <w:drawing>
        <wp:inline distT="0" distB="0" distL="0" distR="0">
          <wp:extent cx="2552700" cy="5048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8E0AF3" w:rsidRDefault="008E0A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85F"/>
    <w:multiLevelType w:val="hybridMultilevel"/>
    <w:tmpl w:val="A522A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F75E89"/>
    <w:multiLevelType w:val="hybridMultilevel"/>
    <w:tmpl w:val="3BBA9DFE"/>
    <w:lvl w:ilvl="0" w:tplc="91A637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045D91"/>
    <w:multiLevelType w:val="hybridMultilevel"/>
    <w:tmpl w:val="DA603AC2"/>
    <w:lvl w:ilvl="0" w:tplc="8E06024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6FE39FB"/>
    <w:multiLevelType w:val="hybridMultilevel"/>
    <w:tmpl w:val="3BBA9DFE"/>
    <w:lvl w:ilvl="0" w:tplc="91A637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A82AFE"/>
    <w:multiLevelType w:val="hybridMultilevel"/>
    <w:tmpl w:val="58729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B3517C"/>
    <w:multiLevelType w:val="hybridMultilevel"/>
    <w:tmpl w:val="9C18F1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33A723A"/>
    <w:multiLevelType w:val="hybridMultilevel"/>
    <w:tmpl w:val="CBB2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E7666D"/>
    <w:multiLevelType w:val="hybridMultilevel"/>
    <w:tmpl w:val="CAF4AE5A"/>
    <w:lvl w:ilvl="0" w:tplc="E84AF4D2">
      <w:start w:val="4"/>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A943424"/>
    <w:multiLevelType w:val="hybridMultilevel"/>
    <w:tmpl w:val="3BBA9DFE"/>
    <w:lvl w:ilvl="0" w:tplc="91A637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D41736"/>
    <w:multiLevelType w:val="hybridMultilevel"/>
    <w:tmpl w:val="4A52C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5EF4F80"/>
    <w:multiLevelType w:val="hybridMultilevel"/>
    <w:tmpl w:val="2CF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4D1241"/>
    <w:multiLevelType w:val="hybridMultilevel"/>
    <w:tmpl w:val="15047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E201C70"/>
    <w:multiLevelType w:val="hybridMultilevel"/>
    <w:tmpl w:val="3BBA9DFE"/>
    <w:lvl w:ilvl="0" w:tplc="91A637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097108"/>
    <w:multiLevelType w:val="hybridMultilevel"/>
    <w:tmpl w:val="103A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984734"/>
    <w:multiLevelType w:val="hybridMultilevel"/>
    <w:tmpl w:val="716247D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EAC674C"/>
    <w:multiLevelType w:val="hybridMultilevel"/>
    <w:tmpl w:val="3BBA9DFE"/>
    <w:lvl w:ilvl="0" w:tplc="91A637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EE7303D"/>
    <w:multiLevelType w:val="hybridMultilevel"/>
    <w:tmpl w:val="7D9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7"/>
  </w:num>
  <w:num w:numId="4">
    <w:abstractNumId w:val="12"/>
  </w:num>
  <w:num w:numId="5">
    <w:abstractNumId w:val="8"/>
  </w:num>
  <w:num w:numId="6">
    <w:abstractNumId w:val="2"/>
  </w:num>
  <w:num w:numId="7">
    <w:abstractNumId w:val="14"/>
  </w:num>
  <w:num w:numId="8">
    <w:abstractNumId w:val="0"/>
  </w:num>
  <w:num w:numId="9">
    <w:abstractNumId w:val="4"/>
  </w:num>
  <w:num w:numId="10">
    <w:abstractNumId w:val="3"/>
  </w:num>
  <w:num w:numId="11">
    <w:abstractNumId w:val="16"/>
  </w:num>
  <w:num w:numId="12">
    <w:abstractNumId w:val="11"/>
  </w:num>
  <w:num w:numId="13">
    <w:abstractNumId w:val="10"/>
  </w:num>
  <w:num w:numId="14">
    <w:abstractNumId w:val="13"/>
  </w:num>
  <w:num w:numId="15">
    <w:abstractNumId w:val="9"/>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396F"/>
    <w:rsid w:val="00003552"/>
    <w:rsid w:val="00007B02"/>
    <w:rsid w:val="000178C2"/>
    <w:rsid w:val="000337A1"/>
    <w:rsid w:val="00085F05"/>
    <w:rsid w:val="00086E7C"/>
    <w:rsid w:val="000C5B86"/>
    <w:rsid w:val="000D3BD6"/>
    <w:rsid w:val="0010164D"/>
    <w:rsid w:val="00116F5D"/>
    <w:rsid w:val="001641BD"/>
    <w:rsid w:val="00197BC7"/>
    <w:rsid w:val="001C1A76"/>
    <w:rsid w:val="002042CC"/>
    <w:rsid w:val="00210C74"/>
    <w:rsid w:val="00231165"/>
    <w:rsid w:val="002312CC"/>
    <w:rsid w:val="002A4384"/>
    <w:rsid w:val="002A52FD"/>
    <w:rsid w:val="002C09FF"/>
    <w:rsid w:val="002C24F5"/>
    <w:rsid w:val="002C3ABD"/>
    <w:rsid w:val="003006E8"/>
    <w:rsid w:val="0031441F"/>
    <w:rsid w:val="00323B7D"/>
    <w:rsid w:val="0032735E"/>
    <w:rsid w:val="00345774"/>
    <w:rsid w:val="00383EE9"/>
    <w:rsid w:val="003859C8"/>
    <w:rsid w:val="00385DD2"/>
    <w:rsid w:val="0039179D"/>
    <w:rsid w:val="003D3EE0"/>
    <w:rsid w:val="003E6DDA"/>
    <w:rsid w:val="003F30E3"/>
    <w:rsid w:val="003F542C"/>
    <w:rsid w:val="00451D10"/>
    <w:rsid w:val="00460311"/>
    <w:rsid w:val="004623EA"/>
    <w:rsid w:val="00473B34"/>
    <w:rsid w:val="004B3C0B"/>
    <w:rsid w:val="004B53B8"/>
    <w:rsid w:val="00503545"/>
    <w:rsid w:val="00506B8A"/>
    <w:rsid w:val="005144FA"/>
    <w:rsid w:val="00522495"/>
    <w:rsid w:val="0053358C"/>
    <w:rsid w:val="00554AA9"/>
    <w:rsid w:val="00567A21"/>
    <w:rsid w:val="005B20F6"/>
    <w:rsid w:val="00617063"/>
    <w:rsid w:val="006316A6"/>
    <w:rsid w:val="006615BB"/>
    <w:rsid w:val="0069396F"/>
    <w:rsid w:val="006A7284"/>
    <w:rsid w:val="006E3C74"/>
    <w:rsid w:val="00760A56"/>
    <w:rsid w:val="007651A1"/>
    <w:rsid w:val="00767E8E"/>
    <w:rsid w:val="007808C0"/>
    <w:rsid w:val="00787A8F"/>
    <w:rsid w:val="008355CF"/>
    <w:rsid w:val="00857297"/>
    <w:rsid w:val="00884F9B"/>
    <w:rsid w:val="00890CBF"/>
    <w:rsid w:val="008E0AF3"/>
    <w:rsid w:val="00906274"/>
    <w:rsid w:val="00973EF1"/>
    <w:rsid w:val="009905D8"/>
    <w:rsid w:val="00994BBC"/>
    <w:rsid w:val="009A1DAC"/>
    <w:rsid w:val="009B752B"/>
    <w:rsid w:val="009E5719"/>
    <w:rsid w:val="009F30B6"/>
    <w:rsid w:val="00A10C3D"/>
    <w:rsid w:val="00A421A1"/>
    <w:rsid w:val="00A76D1B"/>
    <w:rsid w:val="00A81086"/>
    <w:rsid w:val="00A94E0F"/>
    <w:rsid w:val="00AA601D"/>
    <w:rsid w:val="00AC04C9"/>
    <w:rsid w:val="00AC4DF6"/>
    <w:rsid w:val="00AC7877"/>
    <w:rsid w:val="00B23A3A"/>
    <w:rsid w:val="00B267E5"/>
    <w:rsid w:val="00B35F3B"/>
    <w:rsid w:val="00B814E2"/>
    <w:rsid w:val="00B817D2"/>
    <w:rsid w:val="00B92B75"/>
    <w:rsid w:val="00BB5841"/>
    <w:rsid w:val="00BB61F6"/>
    <w:rsid w:val="00C37DEF"/>
    <w:rsid w:val="00C53392"/>
    <w:rsid w:val="00C8441C"/>
    <w:rsid w:val="00D1022D"/>
    <w:rsid w:val="00D33A48"/>
    <w:rsid w:val="00D44311"/>
    <w:rsid w:val="00D537D4"/>
    <w:rsid w:val="00D66FEE"/>
    <w:rsid w:val="00D76643"/>
    <w:rsid w:val="00DB0E97"/>
    <w:rsid w:val="00DD49AB"/>
    <w:rsid w:val="00DD637F"/>
    <w:rsid w:val="00DE63F2"/>
    <w:rsid w:val="00DF62B9"/>
    <w:rsid w:val="00E07041"/>
    <w:rsid w:val="00E25452"/>
    <w:rsid w:val="00E336EB"/>
    <w:rsid w:val="00E60035"/>
    <w:rsid w:val="00E77F18"/>
    <w:rsid w:val="00F13DC1"/>
    <w:rsid w:val="00F33EC1"/>
    <w:rsid w:val="00F76591"/>
    <w:rsid w:val="00FF3D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4311"/>
    <w:pPr>
      <w:ind w:left="720"/>
    </w:pPr>
    <w:rPr>
      <w:rFonts w:ascii="Calibri" w:eastAsia="Calibri" w:hAnsi="Calibri" w:cs="Times New Roman"/>
      <w:lang w:val="en-US"/>
    </w:rPr>
  </w:style>
  <w:style w:type="paragraph" w:customStyle="1" w:styleId="Default">
    <w:name w:val="Default"/>
    <w:rsid w:val="000C5B8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DB0E97"/>
    <w:pPr>
      <w:spacing w:before="120" w:after="12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323B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3B7D"/>
  </w:style>
  <w:style w:type="paragraph" w:styleId="Footer">
    <w:name w:val="footer"/>
    <w:basedOn w:val="Normal"/>
    <w:link w:val="FooterChar"/>
    <w:uiPriority w:val="99"/>
    <w:unhideWhenUsed/>
    <w:rsid w:val="00323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7D"/>
  </w:style>
  <w:style w:type="paragraph" w:styleId="BalloonText">
    <w:name w:val="Balloon Text"/>
    <w:basedOn w:val="Normal"/>
    <w:link w:val="BalloonTextChar"/>
    <w:uiPriority w:val="99"/>
    <w:semiHidden/>
    <w:unhideWhenUsed/>
    <w:rsid w:val="00857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97"/>
    <w:rPr>
      <w:rFonts w:ascii="Tahoma" w:hAnsi="Tahoma" w:cs="Tahoma"/>
      <w:sz w:val="16"/>
      <w:szCs w:val="16"/>
    </w:rPr>
  </w:style>
  <w:style w:type="paragraph" w:customStyle="1" w:styleId="Logotype">
    <w:name w:val="Logotype"/>
    <w:qFormat/>
    <w:rsid w:val="008E0AF3"/>
    <w:pPr>
      <w:jc w:val="right"/>
    </w:pPr>
    <w:rPr>
      <w:rFonts w:ascii="Calibri" w:eastAsia="Calibri" w:hAnsi="Calibri" w:cs="Times New Roman"/>
      <w:noProof/>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75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obmh.nhs.uk\G_Data\Oxfordshire\SIRI\Reports\ICG%202012-13\Q%204%202012-13\Restraint%20Q4%202012-13%20dat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bmh.nhs.uk\G_Data\Oxfordshire\SIRI\Reports\ICG%202012-13\Q%204%202012-13\Restraint%20Q4%202012-13%20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a:t>Number of </a:t>
            </a:r>
            <a:r>
              <a:rPr lang="en-US" sz="1600">
                <a:latin typeface="Arial" pitchFamily="34" charset="0"/>
                <a:cs typeface="Arial" pitchFamily="34" charset="0"/>
              </a:rPr>
              <a:t>restraints</a:t>
            </a:r>
          </a:p>
        </c:rich>
      </c:tx>
    </c:title>
    <c:plotArea>
      <c:layout/>
      <c:lineChart>
        <c:grouping val="standard"/>
        <c:ser>
          <c:idx val="0"/>
          <c:order val="0"/>
          <c:marker>
            <c:symbol val="none"/>
          </c:marker>
          <c:dLbls>
            <c:txPr>
              <a:bodyPr/>
              <a:lstStyle/>
              <a:p>
                <a:pPr>
                  <a:defRPr b="1">
                    <a:latin typeface="Arial" pitchFamily="34" charset="0"/>
                    <a:cs typeface="Arial" pitchFamily="34" charset="0"/>
                  </a:defRPr>
                </a:pPr>
                <a:endParaRPr lang="en-US"/>
              </a:p>
            </c:txPr>
            <c:showVal val="1"/>
          </c:dLbls>
          <c:cat>
            <c:numRef>
              <c:f>'No. of restraints'!$A$2:$A$16</c:f>
              <c:numCache>
                <c:formatCode>mmm\-yy</c:formatCode>
                <c:ptCount val="15"/>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numCache>
            </c:numRef>
          </c:cat>
          <c:val>
            <c:numRef>
              <c:f>'No. of restraints'!$B$2:$B$16</c:f>
              <c:numCache>
                <c:formatCode>General</c:formatCode>
                <c:ptCount val="15"/>
                <c:pt idx="0">
                  <c:v>107</c:v>
                </c:pt>
                <c:pt idx="1">
                  <c:v>85</c:v>
                </c:pt>
                <c:pt idx="2">
                  <c:v>73</c:v>
                </c:pt>
                <c:pt idx="3">
                  <c:v>86</c:v>
                </c:pt>
                <c:pt idx="4">
                  <c:v>82</c:v>
                </c:pt>
                <c:pt idx="5">
                  <c:v>110</c:v>
                </c:pt>
                <c:pt idx="6">
                  <c:v>108</c:v>
                </c:pt>
                <c:pt idx="7">
                  <c:v>181</c:v>
                </c:pt>
                <c:pt idx="8">
                  <c:v>137</c:v>
                </c:pt>
                <c:pt idx="9">
                  <c:v>108</c:v>
                </c:pt>
                <c:pt idx="10">
                  <c:v>59</c:v>
                </c:pt>
                <c:pt idx="11">
                  <c:v>109</c:v>
                </c:pt>
                <c:pt idx="12">
                  <c:v>122</c:v>
                </c:pt>
                <c:pt idx="13">
                  <c:v>118</c:v>
                </c:pt>
                <c:pt idx="14">
                  <c:v>151</c:v>
                </c:pt>
              </c:numCache>
            </c:numRef>
          </c:val>
        </c:ser>
        <c:dLbls/>
        <c:marker val="1"/>
        <c:axId val="145061376"/>
        <c:axId val="147339520"/>
      </c:lineChart>
      <c:dateAx>
        <c:axId val="145061376"/>
        <c:scaling>
          <c:orientation val="minMax"/>
        </c:scaling>
        <c:axPos val="b"/>
        <c:numFmt formatCode="mmm\-yy" sourceLinked="0"/>
        <c:tickLblPos val="nextTo"/>
        <c:txPr>
          <a:bodyPr/>
          <a:lstStyle/>
          <a:p>
            <a:pPr>
              <a:defRPr>
                <a:latin typeface="Arial" pitchFamily="34" charset="0"/>
                <a:cs typeface="Arial" pitchFamily="34" charset="0"/>
              </a:defRPr>
            </a:pPr>
            <a:endParaRPr lang="en-US"/>
          </a:p>
        </c:txPr>
        <c:crossAx val="147339520"/>
        <c:crosses val="autoZero"/>
        <c:auto val="1"/>
        <c:lblOffset val="100"/>
        <c:baseTimeUnit val="months"/>
      </c:dateAx>
      <c:valAx>
        <c:axId val="147339520"/>
        <c:scaling>
          <c:orientation val="minMax"/>
        </c:scaling>
        <c:axPos val="l"/>
        <c:majorGridlines/>
        <c:numFmt formatCode="General" sourceLinked="1"/>
        <c:tickLblPos val="nextTo"/>
        <c:txPr>
          <a:bodyPr/>
          <a:lstStyle/>
          <a:p>
            <a:pPr>
              <a:defRPr>
                <a:latin typeface="Arial" pitchFamily="34" charset="0"/>
                <a:cs typeface="Arial" pitchFamily="34" charset="0"/>
              </a:defRPr>
            </a:pPr>
            <a:endParaRPr lang="en-US"/>
          </a:p>
        </c:txPr>
        <c:crossAx val="14506137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pieChart>
        <c:varyColors val="1"/>
        <c:ser>
          <c:idx val="0"/>
          <c:order val="0"/>
          <c:dLbls>
            <c:dLblPos val="bestFit"/>
            <c:showPercent val="1"/>
            <c:showLeaderLines val="1"/>
          </c:dLbls>
          <c:cat>
            <c:strRef>
              <c:f>'Restraints by cause group'!$A$2:$A$7</c:f>
              <c:strCache>
                <c:ptCount val="6"/>
                <c:pt idx="0">
                  <c:v>Violence/Aggression</c:v>
                </c:pt>
                <c:pt idx="1">
                  <c:v>Self Harm</c:v>
                </c:pt>
                <c:pt idx="2">
                  <c:v>Security</c:v>
                </c:pt>
                <c:pt idx="3">
                  <c:v>Medication Incidents</c:v>
                </c:pt>
                <c:pt idx="4">
                  <c:v>Sexual</c:v>
                </c:pt>
                <c:pt idx="5">
                  <c:v>Communication/Confidentiality</c:v>
                </c:pt>
              </c:strCache>
            </c:strRef>
          </c:cat>
          <c:val>
            <c:numRef>
              <c:f>'Restraints by cause group'!$B$2:$B$7</c:f>
              <c:numCache>
                <c:formatCode>General</c:formatCode>
                <c:ptCount val="6"/>
                <c:pt idx="0">
                  <c:v>233</c:v>
                </c:pt>
                <c:pt idx="1">
                  <c:v>94</c:v>
                </c:pt>
                <c:pt idx="2">
                  <c:v>37</c:v>
                </c:pt>
                <c:pt idx="3">
                  <c:v>20</c:v>
                </c:pt>
                <c:pt idx="4">
                  <c:v>3</c:v>
                </c:pt>
                <c:pt idx="5">
                  <c:v>2</c:v>
                </c:pt>
              </c:numCache>
            </c:numRef>
          </c:val>
        </c:ser>
        <c:dLbls/>
        <c:firstSliceAng val="0"/>
      </c:pieChart>
      <c:spPr>
        <a:noFill/>
        <a:ln w="25400">
          <a:noFill/>
        </a:ln>
      </c:spPr>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deborah.humphrey</dc:creator>
  <cp:keywords/>
  <dc:description/>
  <cp:lastModifiedBy>justinian.habner</cp:lastModifiedBy>
  <cp:revision>2</cp:revision>
  <dcterms:created xsi:type="dcterms:W3CDTF">2013-09-18T09:06:00Z</dcterms:created>
  <dcterms:modified xsi:type="dcterms:W3CDTF">2013-09-18T09:06:00Z</dcterms:modified>
</cp:coreProperties>
</file>