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25" w:rsidRPr="00306411" w:rsidRDefault="00C92E25" w:rsidP="00C92E25">
      <w:pPr>
        <w:spacing w:line="276" w:lineRule="auto"/>
        <w:rPr>
          <w:color w:val="auto"/>
        </w:rPr>
      </w:pPr>
    </w:p>
    <w:p w:rsidR="00C92E25" w:rsidRPr="00306411" w:rsidRDefault="00C92E25" w:rsidP="00BC24F9">
      <w:pPr>
        <w:spacing w:line="276" w:lineRule="auto"/>
        <w:jc w:val="right"/>
        <w:rPr>
          <w:color w:val="auto"/>
        </w:rPr>
      </w:pPr>
      <w:r w:rsidRPr="00306411">
        <w:rPr>
          <w:noProof/>
          <w:color w:val="auto"/>
          <w:lang w:val="en-GB" w:eastAsia="en-GB"/>
        </w:rPr>
        <w:drawing>
          <wp:inline distT="0" distB="0" distL="0" distR="0">
            <wp:extent cx="2552700" cy="50482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C92E25" w:rsidRPr="00306411" w:rsidRDefault="00C92E25" w:rsidP="00C92E25">
      <w:pPr>
        <w:spacing w:line="276" w:lineRule="auto"/>
        <w:rPr>
          <w:color w:val="auto"/>
        </w:rPr>
      </w:pPr>
    </w:p>
    <w:p w:rsidR="00C92E25" w:rsidRPr="00306411" w:rsidRDefault="00BC24F9" w:rsidP="00C92E25">
      <w:pPr>
        <w:spacing w:line="276" w:lineRule="auto"/>
        <w:rPr>
          <w:color w:val="auto"/>
        </w:rPr>
      </w:pPr>
      <w:r>
        <w:rPr>
          <w:noProof/>
          <w:color w:val="auto"/>
          <w:lang w:val="en-GB" w:eastAsia="en-GB"/>
        </w:rPr>
        <mc:AlternateContent>
          <mc:Choice Requires="wps">
            <w:drawing>
              <wp:anchor distT="0" distB="0" distL="114300" distR="114300" simplePos="0" relativeHeight="251664384" behindDoc="0" locked="0" layoutInCell="1" allowOverlap="1">
                <wp:simplePos x="0" y="0"/>
                <wp:positionH relativeFrom="column">
                  <wp:posOffset>5098415</wp:posOffset>
                </wp:positionH>
                <wp:positionV relativeFrom="paragraph">
                  <wp:posOffset>51435</wp:posOffset>
                </wp:positionV>
                <wp:extent cx="1371600" cy="571500"/>
                <wp:effectExtent l="0" t="0" r="19050" b="1905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01EB6" w:rsidRPr="00EA0130" w:rsidRDefault="00C01EB6" w:rsidP="00C01EB6">
                            <w:pPr>
                              <w:pStyle w:val="Heading1"/>
                              <w:jc w:val="center"/>
                              <w:rPr>
                                <w:color w:val="000000" w:themeColor="text1"/>
                              </w:rPr>
                            </w:pPr>
                            <w:r w:rsidRPr="00EA0130">
                              <w:rPr>
                                <w:color w:val="000000" w:themeColor="text1"/>
                              </w:rPr>
                              <w:t>PAPER</w:t>
                            </w:r>
                          </w:p>
                          <w:p w:rsidR="00C01EB6" w:rsidRPr="00EA0130" w:rsidRDefault="00C01EB6" w:rsidP="00C01EB6">
                            <w:pPr>
                              <w:pStyle w:val="BodyText"/>
                              <w:rPr>
                                <w:color w:val="000000" w:themeColor="text1"/>
                              </w:rPr>
                            </w:pPr>
                            <w:r>
                              <w:rPr>
                                <w:color w:val="000000" w:themeColor="text1"/>
                              </w:rPr>
                              <w:t>BOD 102/2013</w:t>
                            </w:r>
                          </w:p>
                          <w:p w:rsidR="002A6470" w:rsidRDefault="002A6470" w:rsidP="00C92E25">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1.45pt;margin-top:4.05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">
                <v:textbox inset="0,0,0,0">
                  <w:txbxContent>
                    <w:p w:rsidR="00C01EB6" w:rsidRPr="00EA0130" w:rsidRDefault="00C01EB6" w:rsidP="00C01EB6">
                      <w:pPr>
                        <w:pStyle w:val="Heading1"/>
                        <w:jc w:val="center"/>
                        <w:rPr>
                          <w:color w:val="000000" w:themeColor="text1"/>
                        </w:rPr>
                      </w:pPr>
                      <w:r w:rsidRPr="00EA0130">
                        <w:rPr>
                          <w:color w:val="000000" w:themeColor="text1"/>
                        </w:rPr>
                        <w:t>PAPER</w:t>
                      </w:r>
                    </w:p>
                    <w:p w:rsidR="00C01EB6" w:rsidRPr="00EA0130" w:rsidRDefault="00C01EB6" w:rsidP="00C01EB6">
                      <w:pPr>
                        <w:pStyle w:val="BodyText"/>
                        <w:rPr>
                          <w:color w:val="000000" w:themeColor="text1"/>
                        </w:rPr>
                      </w:pPr>
                      <w:r>
                        <w:rPr>
                          <w:color w:val="000000" w:themeColor="text1"/>
                        </w:rPr>
                        <w:t>BOD 102/2013</w:t>
                      </w:r>
                    </w:p>
                    <w:p w:rsidR="002A6470" w:rsidRDefault="002A6470" w:rsidP="00C92E25">
                      <w:bookmarkStart w:id="1" w:name="_GoBack"/>
                      <w:bookmarkEnd w:id="1"/>
                    </w:p>
                  </w:txbxContent>
                </v:textbox>
              </v:rect>
            </w:pict>
          </mc:Fallback>
        </mc:AlternateContent>
      </w:r>
    </w:p>
    <w:p w:rsidR="00C92E25" w:rsidRPr="00306411" w:rsidRDefault="00C92E25" w:rsidP="00C92E25">
      <w:pPr>
        <w:pStyle w:val="Heading1"/>
        <w:spacing w:line="276" w:lineRule="auto"/>
        <w:rPr>
          <w:color w:val="auto"/>
          <w:sz w:val="24"/>
          <w:szCs w:val="24"/>
        </w:rPr>
      </w:pPr>
    </w:p>
    <w:p w:rsidR="00C92E25" w:rsidRPr="00306411" w:rsidRDefault="00C92E25" w:rsidP="00C92E25">
      <w:pPr>
        <w:pStyle w:val="Heading1"/>
        <w:spacing w:line="276" w:lineRule="auto"/>
        <w:rPr>
          <w:color w:val="auto"/>
          <w:sz w:val="24"/>
          <w:szCs w:val="24"/>
        </w:rPr>
      </w:pPr>
    </w:p>
    <w:p w:rsidR="00C92E25" w:rsidRPr="00306411" w:rsidRDefault="00C92E25" w:rsidP="00C92E25">
      <w:pPr>
        <w:pStyle w:val="Heading1"/>
        <w:spacing w:line="276" w:lineRule="auto"/>
        <w:rPr>
          <w:color w:val="auto"/>
          <w:sz w:val="24"/>
          <w:szCs w:val="24"/>
        </w:rPr>
      </w:pPr>
    </w:p>
    <w:p w:rsidR="00C92E25" w:rsidRPr="00306411" w:rsidRDefault="00C92E25" w:rsidP="00C92E25">
      <w:pPr>
        <w:pStyle w:val="Heading1"/>
        <w:spacing w:line="276" w:lineRule="auto"/>
        <w:jc w:val="center"/>
        <w:rPr>
          <w:color w:val="auto"/>
          <w:sz w:val="24"/>
          <w:szCs w:val="24"/>
        </w:rPr>
      </w:pPr>
      <w:r w:rsidRPr="00306411">
        <w:rPr>
          <w:color w:val="auto"/>
          <w:sz w:val="24"/>
          <w:szCs w:val="24"/>
        </w:rPr>
        <w:t>Report to the Meeting of the Oxford Health NHS Foundation Trust</w:t>
      </w:r>
    </w:p>
    <w:p w:rsidR="00C92E25" w:rsidRPr="00306411" w:rsidRDefault="00C92E25" w:rsidP="00C92E25">
      <w:pPr>
        <w:pStyle w:val="Heading1"/>
        <w:spacing w:line="276" w:lineRule="auto"/>
        <w:jc w:val="center"/>
        <w:rPr>
          <w:color w:val="auto"/>
          <w:sz w:val="24"/>
          <w:szCs w:val="24"/>
        </w:rPr>
      </w:pPr>
      <w:r w:rsidRPr="00306411">
        <w:rPr>
          <w:color w:val="auto"/>
          <w:sz w:val="24"/>
          <w:szCs w:val="24"/>
        </w:rPr>
        <w:t>Board of Directors</w:t>
      </w:r>
    </w:p>
    <w:p w:rsidR="00C92E25" w:rsidRPr="00306411" w:rsidRDefault="00C92E25" w:rsidP="00C92E25">
      <w:pPr>
        <w:spacing w:line="276" w:lineRule="auto"/>
        <w:rPr>
          <w:color w:val="auto"/>
        </w:rPr>
      </w:pPr>
    </w:p>
    <w:p w:rsidR="00554113" w:rsidRPr="00306411" w:rsidRDefault="00554113" w:rsidP="00C92E25">
      <w:pPr>
        <w:spacing w:line="276" w:lineRule="auto"/>
        <w:jc w:val="center"/>
        <w:rPr>
          <w:color w:val="auto"/>
        </w:rPr>
      </w:pPr>
      <w:r w:rsidRPr="00306411">
        <w:rPr>
          <w:color w:val="auto"/>
        </w:rPr>
        <w:t>Quality Report: Patient Experience</w:t>
      </w:r>
    </w:p>
    <w:p w:rsidR="00C92E25" w:rsidRPr="00306411" w:rsidRDefault="004E1893" w:rsidP="00C92E25">
      <w:pPr>
        <w:spacing w:line="276" w:lineRule="auto"/>
        <w:jc w:val="center"/>
        <w:rPr>
          <w:color w:val="auto"/>
        </w:rPr>
      </w:pPr>
      <w:r w:rsidRPr="00306411">
        <w:rPr>
          <w:color w:val="auto"/>
        </w:rPr>
        <w:t>September</w:t>
      </w:r>
      <w:r w:rsidR="00554113" w:rsidRPr="00306411">
        <w:rPr>
          <w:color w:val="auto"/>
        </w:rPr>
        <w:t xml:space="preserve"> 2013. </w:t>
      </w:r>
      <w:r w:rsidR="00C92E25" w:rsidRPr="00306411">
        <w:rPr>
          <w:color w:val="auto"/>
        </w:rPr>
        <w:t>For: Information</w:t>
      </w:r>
      <w:r w:rsidR="00C96237">
        <w:rPr>
          <w:color w:val="auto"/>
        </w:rPr>
        <w:t xml:space="preserve"> and approval of Patient Experience Strategy</w:t>
      </w:r>
    </w:p>
    <w:p w:rsidR="00C92E25" w:rsidRPr="00306411" w:rsidRDefault="00C92E25" w:rsidP="00C92E25">
      <w:pPr>
        <w:spacing w:line="276" w:lineRule="auto"/>
        <w:rPr>
          <w:color w:val="auto"/>
        </w:rPr>
      </w:pPr>
    </w:p>
    <w:p w:rsidR="00C92E25" w:rsidRPr="00306411" w:rsidRDefault="00C92E25" w:rsidP="00C92E25">
      <w:pPr>
        <w:spacing w:line="276" w:lineRule="auto"/>
        <w:jc w:val="left"/>
        <w:rPr>
          <w:b/>
          <w:color w:val="auto"/>
        </w:rPr>
      </w:pPr>
      <w:r w:rsidRPr="00306411">
        <w:rPr>
          <w:b/>
          <w:color w:val="auto"/>
        </w:rPr>
        <w:t>Report</w:t>
      </w:r>
    </w:p>
    <w:p w:rsidR="00C92E25" w:rsidRPr="00306411" w:rsidRDefault="00C92E25" w:rsidP="00C92E25">
      <w:pPr>
        <w:spacing w:line="276" w:lineRule="auto"/>
        <w:jc w:val="left"/>
        <w:rPr>
          <w:b/>
          <w:color w:val="auto"/>
        </w:rPr>
      </w:pPr>
    </w:p>
    <w:p w:rsidR="009C155F" w:rsidRPr="00306411" w:rsidRDefault="00433249" w:rsidP="009C155F">
      <w:pPr>
        <w:rPr>
          <w:color w:val="auto"/>
        </w:rPr>
      </w:pPr>
      <w:r w:rsidRPr="00306411">
        <w:rPr>
          <w:color w:val="auto"/>
        </w:rPr>
        <w:t>In quarter 1 t</w:t>
      </w:r>
      <w:r w:rsidR="00E01C29" w:rsidRPr="00306411">
        <w:rPr>
          <w:color w:val="auto"/>
        </w:rPr>
        <w:t>he Trust received 60 complaints</w:t>
      </w:r>
      <w:r w:rsidRPr="00306411">
        <w:rPr>
          <w:color w:val="auto"/>
        </w:rPr>
        <w:t xml:space="preserve"> and 114 issues were raised and resolved through PALS, the services </w:t>
      </w:r>
      <w:r w:rsidR="00FC1DAC" w:rsidRPr="00306411">
        <w:rPr>
          <w:color w:val="auto"/>
        </w:rPr>
        <w:t>received</w:t>
      </w:r>
      <w:r w:rsidR="00E01C29" w:rsidRPr="00306411">
        <w:rPr>
          <w:color w:val="auto"/>
        </w:rPr>
        <w:t xml:space="preserve"> 658 accolades.  The four key que</w:t>
      </w:r>
      <w:r w:rsidRPr="00306411">
        <w:rPr>
          <w:color w:val="auto"/>
        </w:rPr>
        <w:t>stions used by Oxford Health to</w:t>
      </w:r>
      <w:r w:rsidR="00E01C29" w:rsidRPr="00306411">
        <w:rPr>
          <w:color w:val="auto"/>
        </w:rPr>
        <w:t xml:space="preserve"> provide high level monitoring of patient experience have been extended to all forms of </w:t>
      </w:r>
      <w:r w:rsidRPr="00306411">
        <w:rPr>
          <w:color w:val="auto"/>
        </w:rPr>
        <w:t xml:space="preserve">patient </w:t>
      </w:r>
      <w:r w:rsidR="00E01C29" w:rsidRPr="00306411">
        <w:rPr>
          <w:color w:val="auto"/>
        </w:rPr>
        <w:t>survey</w:t>
      </w:r>
      <w:r w:rsidRPr="00306411">
        <w:rPr>
          <w:color w:val="auto"/>
        </w:rPr>
        <w:t>s</w:t>
      </w:r>
      <w:r w:rsidR="00E01C29" w:rsidRPr="00306411">
        <w:rPr>
          <w:color w:val="auto"/>
        </w:rPr>
        <w:t>. This has resulted in an increase in the number of responses available</w:t>
      </w:r>
      <w:r w:rsidR="009C155F" w:rsidRPr="00306411">
        <w:rPr>
          <w:color w:val="auto"/>
        </w:rPr>
        <w:t>. In June and July just under nine out of ten patients were responding to the question “Overall how would you rate the care you have received?” as good or excellent. This improvement on previous months coincides with the inclusion of paper surveys from Community Services Oxford, but improvements in Mental Health and Child and Family services have also taken place.</w:t>
      </w:r>
    </w:p>
    <w:p w:rsidR="009C155F" w:rsidRPr="00306411" w:rsidRDefault="009C155F" w:rsidP="009C155F">
      <w:pPr>
        <w:rPr>
          <w:color w:val="auto"/>
        </w:rPr>
      </w:pPr>
    </w:p>
    <w:p w:rsidR="009C155F" w:rsidRPr="00306411" w:rsidRDefault="009C155F" w:rsidP="009C155F">
      <w:pPr>
        <w:rPr>
          <w:color w:val="auto"/>
        </w:rPr>
      </w:pPr>
      <w:r w:rsidRPr="00306411">
        <w:rPr>
          <w:color w:val="auto"/>
        </w:rPr>
        <w:t xml:space="preserve">The National Community Mental Health survey has concluded and Oxford Health </w:t>
      </w:r>
      <w:r w:rsidR="00433249" w:rsidRPr="00306411">
        <w:rPr>
          <w:color w:val="auto"/>
        </w:rPr>
        <w:t xml:space="preserve">NHS FT </w:t>
      </w:r>
      <w:r w:rsidRPr="00306411">
        <w:rPr>
          <w:color w:val="auto"/>
        </w:rPr>
        <w:t xml:space="preserve">has made improvements in the areas targeted in previous years. However other Trusts have also improved </w:t>
      </w:r>
      <w:r w:rsidR="00433249" w:rsidRPr="00306411">
        <w:rPr>
          <w:color w:val="auto"/>
        </w:rPr>
        <w:t>and</w:t>
      </w:r>
      <w:r w:rsidRPr="00306411">
        <w:rPr>
          <w:color w:val="auto"/>
        </w:rPr>
        <w:t xml:space="preserve"> Oxford </w:t>
      </w:r>
      <w:r w:rsidR="00FC1DAC" w:rsidRPr="00306411">
        <w:rPr>
          <w:color w:val="auto"/>
        </w:rPr>
        <w:t>Health’</w:t>
      </w:r>
      <w:r w:rsidRPr="00306411">
        <w:rPr>
          <w:color w:val="auto"/>
        </w:rPr>
        <w:t xml:space="preserve"> improvements have not been significant enough to be </w:t>
      </w:r>
      <w:r w:rsidR="00433249" w:rsidRPr="00306411">
        <w:rPr>
          <w:color w:val="auto"/>
        </w:rPr>
        <w:t xml:space="preserve">placed </w:t>
      </w:r>
      <w:r w:rsidRPr="00306411">
        <w:rPr>
          <w:color w:val="auto"/>
        </w:rPr>
        <w:t>within the top 20% of Trusts</w:t>
      </w:r>
      <w:r w:rsidR="00FC1DAC" w:rsidRPr="00306411">
        <w:rPr>
          <w:color w:val="auto"/>
        </w:rPr>
        <w:t xml:space="preserve"> providing mental health services.</w:t>
      </w:r>
    </w:p>
    <w:p w:rsidR="00E01C29" w:rsidRPr="00306411" w:rsidRDefault="00E01C29" w:rsidP="00C92E25">
      <w:pPr>
        <w:spacing w:line="276" w:lineRule="auto"/>
        <w:jc w:val="left"/>
        <w:rPr>
          <w:color w:val="auto"/>
        </w:rPr>
      </w:pPr>
    </w:p>
    <w:p w:rsidR="009C155F" w:rsidRPr="00306411" w:rsidRDefault="00433249" w:rsidP="00C92E25">
      <w:pPr>
        <w:spacing w:line="276" w:lineRule="auto"/>
        <w:jc w:val="left"/>
        <w:rPr>
          <w:color w:val="auto"/>
        </w:rPr>
      </w:pPr>
      <w:r w:rsidRPr="00306411">
        <w:rPr>
          <w:color w:val="auto"/>
        </w:rPr>
        <w:t xml:space="preserve">The Community Hospitals and MIU compare </w:t>
      </w:r>
      <w:r w:rsidR="00FC1DAC" w:rsidRPr="00306411">
        <w:rPr>
          <w:color w:val="auto"/>
        </w:rPr>
        <w:t>favorably</w:t>
      </w:r>
      <w:r w:rsidRPr="00306411">
        <w:rPr>
          <w:color w:val="auto"/>
        </w:rPr>
        <w:t xml:space="preserve"> when benchmarked with Acute Hospitals and A&amp;E services in the region</w:t>
      </w:r>
      <w:r w:rsidR="00FC1DAC" w:rsidRPr="00306411">
        <w:rPr>
          <w:color w:val="auto"/>
        </w:rPr>
        <w:t xml:space="preserve"> with the Friends and Family test. However </w:t>
      </w:r>
      <w:r w:rsidRPr="00306411">
        <w:rPr>
          <w:color w:val="auto"/>
        </w:rPr>
        <w:t>the response rates remain at a low level (</w:t>
      </w:r>
      <w:r w:rsidR="007C0B82" w:rsidRPr="00306411">
        <w:rPr>
          <w:color w:val="auto"/>
        </w:rPr>
        <w:t xml:space="preserve">4.4%) with the exception of Didcot and Bicester Community Hospitals who have achieved excellent response rates of 46.8% and 23.7% respectively. The Department of Health </w:t>
      </w:r>
      <w:r w:rsidR="00FC1DAC" w:rsidRPr="00306411">
        <w:rPr>
          <w:color w:val="auto"/>
        </w:rPr>
        <w:t>expects</w:t>
      </w:r>
      <w:r w:rsidR="007C0B82" w:rsidRPr="00306411">
        <w:rPr>
          <w:color w:val="auto"/>
        </w:rPr>
        <w:t xml:space="preserve"> rates of 15% when this is a mandatory activity.</w:t>
      </w:r>
    </w:p>
    <w:p w:rsidR="007C0B82" w:rsidRPr="00306411" w:rsidRDefault="007C0B82" w:rsidP="00C92E25">
      <w:pPr>
        <w:spacing w:line="276" w:lineRule="auto"/>
        <w:jc w:val="left"/>
        <w:rPr>
          <w:color w:val="auto"/>
        </w:rPr>
      </w:pPr>
    </w:p>
    <w:p w:rsidR="007C0B82" w:rsidRPr="00306411" w:rsidRDefault="007C0B82" w:rsidP="007C0B82">
      <w:pPr>
        <w:spacing w:line="276" w:lineRule="auto"/>
        <w:jc w:val="left"/>
        <w:rPr>
          <w:color w:val="auto"/>
        </w:rPr>
      </w:pPr>
      <w:r w:rsidRPr="00306411">
        <w:rPr>
          <w:color w:val="auto"/>
        </w:rPr>
        <w:t xml:space="preserve">It is important to note that this is a summary report and is not a substitute for the detailed reports provided to or generated by clinical services and the plans that follow clinical services consideration of feedback from patients. The </w:t>
      </w:r>
      <w:r w:rsidR="00FC1DAC" w:rsidRPr="00306411">
        <w:rPr>
          <w:color w:val="auto"/>
        </w:rPr>
        <w:t>integrated</w:t>
      </w:r>
      <w:r w:rsidRPr="00306411">
        <w:rPr>
          <w:color w:val="auto"/>
        </w:rPr>
        <w:t xml:space="preserve"> Governance Committee received a full report on patient experience activities in September 2013. This report provides summaries on:</w:t>
      </w:r>
    </w:p>
    <w:p w:rsidR="007C0B82" w:rsidRPr="00306411" w:rsidRDefault="007C0B82"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Four key questions from surveys in “near</w:t>
      </w:r>
      <w:r w:rsidR="00054FD2" w:rsidRPr="00306411">
        <w:rPr>
          <w:rFonts w:ascii="Arial" w:hAnsi="Arial"/>
          <w:color w:val="auto"/>
          <w:sz w:val="24"/>
          <w:szCs w:val="24"/>
        </w:rPr>
        <w:t>/real</w:t>
      </w:r>
      <w:r w:rsidRPr="00306411">
        <w:rPr>
          <w:rFonts w:ascii="Arial" w:hAnsi="Arial"/>
          <w:color w:val="auto"/>
          <w:sz w:val="24"/>
          <w:szCs w:val="24"/>
        </w:rPr>
        <w:t xml:space="preserve"> time”</w:t>
      </w:r>
    </w:p>
    <w:p w:rsidR="007C0B82" w:rsidRPr="00306411" w:rsidRDefault="007C0B82"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2013 National Community Mental Health survey</w:t>
      </w:r>
    </w:p>
    <w:p w:rsidR="007C0B82" w:rsidRPr="00306411" w:rsidRDefault="007C0B82"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Friends and Family test</w:t>
      </w:r>
    </w:p>
    <w:p w:rsidR="007C0B82" w:rsidRPr="00306411" w:rsidRDefault="007C0B82"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Complaints in quarter one</w:t>
      </w:r>
    </w:p>
    <w:p w:rsidR="007C0B82" w:rsidRPr="00306411" w:rsidRDefault="007C0B82"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PALS (quarter 1)</w:t>
      </w:r>
    </w:p>
    <w:p w:rsidR="007C0B82" w:rsidRPr="00306411" w:rsidRDefault="007C0B82"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Accolades</w:t>
      </w:r>
    </w:p>
    <w:p w:rsidR="00054FD2" w:rsidRPr="00306411" w:rsidRDefault="00054FD2" w:rsidP="00054FD2">
      <w:pPr>
        <w:pStyle w:val="ListParagraph"/>
        <w:spacing w:line="276" w:lineRule="auto"/>
        <w:jc w:val="left"/>
        <w:rPr>
          <w:rFonts w:ascii="Arial" w:hAnsi="Arial"/>
          <w:color w:val="auto"/>
          <w:sz w:val="24"/>
          <w:szCs w:val="24"/>
        </w:rPr>
      </w:pPr>
    </w:p>
    <w:p w:rsidR="00E01C29" w:rsidRPr="00306411" w:rsidRDefault="00E01C29" w:rsidP="00C92E25">
      <w:pPr>
        <w:spacing w:line="276" w:lineRule="auto"/>
        <w:jc w:val="left"/>
        <w:rPr>
          <w:color w:val="auto"/>
        </w:rPr>
      </w:pPr>
    </w:p>
    <w:p w:rsidR="00C92E25" w:rsidRPr="00306411" w:rsidRDefault="004E1893" w:rsidP="00C92E25">
      <w:pPr>
        <w:spacing w:line="276" w:lineRule="auto"/>
        <w:jc w:val="left"/>
        <w:rPr>
          <w:color w:val="auto"/>
        </w:rPr>
      </w:pPr>
      <w:r w:rsidRPr="00306411">
        <w:rPr>
          <w:color w:val="auto"/>
        </w:rPr>
        <w:lastRenderedPageBreak/>
        <w:t xml:space="preserve">This report also </w:t>
      </w:r>
      <w:r w:rsidR="00FC1DAC" w:rsidRPr="00306411">
        <w:rPr>
          <w:color w:val="auto"/>
        </w:rPr>
        <w:t>contains a</w:t>
      </w:r>
      <w:r w:rsidRPr="00306411">
        <w:rPr>
          <w:color w:val="auto"/>
        </w:rPr>
        <w:t xml:space="preserve"> three year Patient Experience strategy that has been agreed by the </w:t>
      </w:r>
      <w:r w:rsidR="00FC1DAC" w:rsidRPr="00306411">
        <w:rPr>
          <w:color w:val="auto"/>
        </w:rPr>
        <w:t>Integrated</w:t>
      </w:r>
      <w:r w:rsidRPr="00306411">
        <w:rPr>
          <w:color w:val="auto"/>
        </w:rPr>
        <w:t xml:space="preserve"> Governance Committee and now requires the Board of Directors approval. </w:t>
      </w:r>
    </w:p>
    <w:p w:rsidR="003837A8" w:rsidRPr="00306411" w:rsidRDefault="003837A8" w:rsidP="003837A8">
      <w:pPr>
        <w:pStyle w:val="ListParagraph"/>
        <w:spacing w:line="276" w:lineRule="auto"/>
        <w:jc w:val="left"/>
        <w:rPr>
          <w:rFonts w:ascii="Arial" w:hAnsi="Arial"/>
          <w:color w:val="auto"/>
          <w:sz w:val="24"/>
          <w:szCs w:val="24"/>
        </w:rPr>
      </w:pPr>
    </w:p>
    <w:p w:rsidR="003837A8" w:rsidRPr="00306411" w:rsidRDefault="003837A8" w:rsidP="004854A9">
      <w:pPr>
        <w:spacing w:line="276" w:lineRule="auto"/>
        <w:jc w:val="left"/>
        <w:rPr>
          <w:color w:val="auto"/>
        </w:rPr>
      </w:pPr>
      <w:r w:rsidRPr="00306411">
        <w:rPr>
          <w:color w:val="auto"/>
        </w:rPr>
        <w:t>The general Quality and Safety Section provides an</w:t>
      </w:r>
    </w:p>
    <w:p w:rsidR="003837A8" w:rsidRPr="00306411" w:rsidRDefault="003837A8" w:rsidP="003837A8">
      <w:pPr>
        <w:pStyle w:val="ListParagraph"/>
        <w:spacing w:line="276" w:lineRule="auto"/>
        <w:jc w:val="left"/>
        <w:rPr>
          <w:rFonts w:ascii="Arial" w:hAnsi="Arial"/>
          <w:color w:val="auto"/>
          <w:sz w:val="24"/>
          <w:szCs w:val="24"/>
        </w:rPr>
      </w:pPr>
      <w:r w:rsidRPr="00306411">
        <w:rPr>
          <w:rFonts w:ascii="Arial" w:hAnsi="Arial"/>
          <w:color w:val="auto"/>
          <w:sz w:val="24"/>
          <w:szCs w:val="24"/>
        </w:rPr>
        <w:t xml:space="preserve"> </w:t>
      </w:r>
    </w:p>
    <w:p w:rsidR="00D148C9" w:rsidRPr="00306411" w:rsidRDefault="00D148C9"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Infection Control status report</w:t>
      </w:r>
    </w:p>
    <w:p w:rsidR="003837A8" w:rsidRPr="00306411" w:rsidRDefault="003837A8" w:rsidP="00CC3961">
      <w:pPr>
        <w:pStyle w:val="ListParagraph"/>
        <w:numPr>
          <w:ilvl w:val="0"/>
          <w:numId w:val="1"/>
        </w:numPr>
        <w:spacing w:line="276" w:lineRule="auto"/>
        <w:jc w:val="left"/>
        <w:rPr>
          <w:rFonts w:ascii="Arial" w:hAnsi="Arial"/>
          <w:color w:val="auto"/>
          <w:sz w:val="24"/>
          <w:szCs w:val="24"/>
        </w:rPr>
      </w:pPr>
      <w:r w:rsidRPr="00306411">
        <w:rPr>
          <w:rFonts w:ascii="Arial" w:hAnsi="Arial"/>
          <w:color w:val="auto"/>
          <w:sz w:val="24"/>
          <w:szCs w:val="24"/>
        </w:rPr>
        <w:t xml:space="preserve">CQC Compliance </w:t>
      </w:r>
    </w:p>
    <w:p w:rsidR="00C92E25" w:rsidRPr="00306411" w:rsidRDefault="001841F6" w:rsidP="001841F6">
      <w:pPr>
        <w:tabs>
          <w:tab w:val="left" w:pos="1695"/>
        </w:tabs>
        <w:spacing w:line="276" w:lineRule="auto"/>
        <w:jc w:val="left"/>
        <w:rPr>
          <w:color w:val="auto"/>
        </w:rPr>
      </w:pPr>
      <w:r>
        <w:rPr>
          <w:color w:val="auto"/>
        </w:rPr>
        <w:tab/>
      </w:r>
    </w:p>
    <w:p w:rsidR="00C92E25" w:rsidRPr="00306411" w:rsidRDefault="00241B27" w:rsidP="00C92E25">
      <w:pPr>
        <w:spacing w:line="276" w:lineRule="auto"/>
        <w:jc w:val="left"/>
        <w:rPr>
          <w:b/>
          <w:color w:val="auto"/>
        </w:rPr>
      </w:pPr>
      <w:r w:rsidRPr="00306411">
        <w:rPr>
          <w:b/>
          <w:color w:val="auto"/>
        </w:rPr>
        <w:t>R</w:t>
      </w:r>
      <w:r w:rsidR="00C92E25" w:rsidRPr="00306411">
        <w:rPr>
          <w:b/>
          <w:color w:val="auto"/>
        </w:rPr>
        <w:t>ecommendation</w:t>
      </w:r>
    </w:p>
    <w:p w:rsidR="00C92E25" w:rsidRPr="00306411" w:rsidRDefault="00C92E25" w:rsidP="00C92E25">
      <w:pPr>
        <w:spacing w:line="276" w:lineRule="auto"/>
        <w:jc w:val="left"/>
        <w:rPr>
          <w:color w:val="auto"/>
        </w:rPr>
      </w:pPr>
    </w:p>
    <w:p w:rsidR="00C92E25" w:rsidRPr="00306411" w:rsidRDefault="004854A9" w:rsidP="00C92E25">
      <w:pPr>
        <w:spacing w:line="276" w:lineRule="auto"/>
        <w:jc w:val="left"/>
        <w:rPr>
          <w:color w:val="auto"/>
        </w:rPr>
      </w:pPr>
      <w:r w:rsidRPr="00306411">
        <w:rPr>
          <w:color w:val="auto"/>
        </w:rPr>
        <w:t xml:space="preserve">The Board is asked to approve the Patient Experience Strategy and </w:t>
      </w:r>
      <w:r w:rsidR="00C92E25" w:rsidRPr="00306411">
        <w:rPr>
          <w:color w:val="auto"/>
        </w:rPr>
        <w:t>note th</w:t>
      </w:r>
      <w:r w:rsidRPr="00306411">
        <w:rPr>
          <w:color w:val="auto"/>
        </w:rPr>
        <w:t xml:space="preserve">e remainder of the </w:t>
      </w:r>
      <w:r w:rsidR="00C92E25" w:rsidRPr="00306411">
        <w:rPr>
          <w:color w:val="auto"/>
        </w:rPr>
        <w:t>report.</w:t>
      </w:r>
    </w:p>
    <w:p w:rsidR="00C92E25" w:rsidRPr="00306411" w:rsidRDefault="00C92E25" w:rsidP="00C92E25">
      <w:pPr>
        <w:spacing w:line="276" w:lineRule="auto"/>
        <w:jc w:val="left"/>
        <w:rPr>
          <w:color w:val="auto"/>
        </w:rPr>
      </w:pPr>
    </w:p>
    <w:p w:rsidR="00C92E25" w:rsidRPr="00306411" w:rsidRDefault="00C92E25" w:rsidP="00C92E25">
      <w:pPr>
        <w:spacing w:line="276" w:lineRule="auto"/>
        <w:jc w:val="left"/>
        <w:rPr>
          <w:color w:val="auto"/>
        </w:rPr>
      </w:pPr>
      <w:r w:rsidRPr="00306411">
        <w:rPr>
          <w:b/>
          <w:color w:val="auto"/>
        </w:rPr>
        <w:t>Author and Title:</w:t>
      </w:r>
      <w:r w:rsidRPr="00306411">
        <w:rPr>
          <w:color w:val="auto"/>
        </w:rPr>
        <w:t xml:space="preserve"> </w:t>
      </w:r>
      <w:r w:rsidRPr="00306411">
        <w:rPr>
          <w:color w:val="auto"/>
        </w:rPr>
        <w:tab/>
        <w:t>Caroline Birch, Deputy Director of Nursing</w:t>
      </w:r>
    </w:p>
    <w:p w:rsidR="00C92E25" w:rsidRPr="00306411" w:rsidRDefault="00C92E25" w:rsidP="00C92E25">
      <w:pPr>
        <w:spacing w:line="276" w:lineRule="auto"/>
        <w:jc w:val="left"/>
        <w:rPr>
          <w:color w:val="auto"/>
        </w:rPr>
      </w:pPr>
      <w:r w:rsidRPr="00306411">
        <w:rPr>
          <w:b/>
          <w:color w:val="auto"/>
        </w:rPr>
        <w:t>Lead Executive Director:</w:t>
      </w:r>
      <w:r w:rsidRPr="00306411">
        <w:rPr>
          <w:b/>
          <w:color w:val="auto"/>
        </w:rPr>
        <w:tab/>
      </w:r>
      <w:r w:rsidRPr="00306411">
        <w:rPr>
          <w:color w:val="auto"/>
        </w:rPr>
        <w:t xml:space="preserve">Ros Alstead, Director of Nursing and Clinical Standards </w:t>
      </w:r>
    </w:p>
    <w:p w:rsidR="00C92E25" w:rsidRPr="00306411" w:rsidRDefault="00C92E25" w:rsidP="00C92E25">
      <w:pPr>
        <w:spacing w:line="276" w:lineRule="auto"/>
        <w:jc w:val="left"/>
        <w:rPr>
          <w:color w:val="auto"/>
        </w:rPr>
      </w:pPr>
    </w:p>
    <w:p w:rsidR="00C92E25" w:rsidRPr="00306411" w:rsidRDefault="00C92E25" w:rsidP="00C92E25">
      <w:pPr>
        <w:spacing w:line="276" w:lineRule="auto"/>
        <w:jc w:val="left"/>
        <w:rPr>
          <w:color w:val="auto"/>
        </w:rPr>
      </w:pPr>
      <w:r w:rsidRPr="00306411">
        <w:rPr>
          <w:color w:val="auto"/>
        </w:rPr>
        <w:t>A risk assessment has been undertaken around the legal issues that this paper presents and there are no issues that need to be referred to the Trust Solicitors.</w:t>
      </w:r>
    </w:p>
    <w:p w:rsidR="00C92E25" w:rsidRPr="00306411" w:rsidRDefault="00C92E25" w:rsidP="00C92E25">
      <w:pPr>
        <w:spacing w:line="276" w:lineRule="auto"/>
        <w:jc w:val="left"/>
        <w:rPr>
          <w:color w:val="auto"/>
        </w:rPr>
      </w:pPr>
      <w:r w:rsidRPr="00306411">
        <w:rPr>
          <w:color w:val="auto"/>
        </w:rPr>
        <w:t>This paper provides assurance and evidence against the Care Quality Commission Outcomes: 1 Respecting and involving people who use services and 16 Assessing and monitoring the quality of service provision</w:t>
      </w:r>
    </w:p>
    <w:p w:rsidR="00C92E25" w:rsidRPr="00306411" w:rsidRDefault="00C92E25" w:rsidP="00C92E25">
      <w:pPr>
        <w:jc w:val="left"/>
        <w:rPr>
          <w:b/>
          <w:color w:val="auto"/>
        </w:rPr>
      </w:pPr>
    </w:p>
    <w:p w:rsidR="0032315C" w:rsidRPr="00306411" w:rsidRDefault="0032315C">
      <w:pPr>
        <w:spacing w:after="200"/>
        <w:jc w:val="left"/>
        <w:rPr>
          <w:b/>
          <w:color w:val="auto"/>
          <w:u w:val="single"/>
        </w:rPr>
      </w:pPr>
      <w:r w:rsidRPr="00306411">
        <w:rPr>
          <w:b/>
          <w:color w:val="auto"/>
          <w:u w:val="single"/>
        </w:rPr>
        <w:br w:type="page"/>
      </w:r>
    </w:p>
    <w:p w:rsidR="00F535DB" w:rsidRPr="00306411" w:rsidRDefault="00F535DB" w:rsidP="00F535DB">
      <w:pPr>
        <w:pStyle w:val="BodyText2"/>
        <w:spacing w:before="20" w:after="0" w:line="240" w:lineRule="auto"/>
        <w:jc w:val="center"/>
        <w:rPr>
          <w:b/>
          <w:color w:val="auto"/>
          <w:u w:val="single"/>
        </w:rPr>
      </w:pPr>
    </w:p>
    <w:p w:rsidR="00F535DB" w:rsidRPr="00306411" w:rsidRDefault="00F535DB" w:rsidP="00F535DB">
      <w:pPr>
        <w:pStyle w:val="BodyText2"/>
        <w:spacing w:before="20" w:after="0" w:line="240" w:lineRule="auto"/>
        <w:jc w:val="center"/>
        <w:rPr>
          <w:b/>
          <w:color w:val="auto"/>
          <w:u w:val="single"/>
        </w:rPr>
      </w:pPr>
      <w:r w:rsidRPr="00306411">
        <w:rPr>
          <w:b/>
          <w:color w:val="auto"/>
          <w:u w:val="single"/>
        </w:rPr>
        <w:t>Quality Report: Patient Experience</w:t>
      </w:r>
    </w:p>
    <w:p w:rsidR="007A4E28" w:rsidRPr="00306411" w:rsidRDefault="007A4E28" w:rsidP="00F535DB">
      <w:pPr>
        <w:pStyle w:val="BodyText2"/>
        <w:spacing w:before="20" w:after="0" w:line="240" w:lineRule="auto"/>
        <w:jc w:val="left"/>
        <w:rPr>
          <w:b/>
          <w:color w:val="auto"/>
          <w:u w:val="single"/>
        </w:rPr>
      </w:pPr>
    </w:p>
    <w:p w:rsidR="007C1451" w:rsidRPr="00306411" w:rsidRDefault="007C1451" w:rsidP="007C1451">
      <w:pPr>
        <w:pStyle w:val="Heading2"/>
        <w:rPr>
          <w:rFonts w:ascii="Arial" w:hAnsi="Arial" w:cs="Arial"/>
          <w:color w:val="auto"/>
          <w:sz w:val="24"/>
          <w:szCs w:val="24"/>
        </w:rPr>
      </w:pPr>
      <w:r w:rsidRPr="00306411">
        <w:rPr>
          <w:rFonts w:ascii="Arial" w:hAnsi="Arial" w:cs="Arial"/>
          <w:color w:val="auto"/>
          <w:sz w:val="24"/>
          <w:szCs w:val="24"/>
        </w:rPr>
        <w:t xml:space="preserve">Trust Real time/ near time feedback </w:t>
      </w:r>
    </w:p>
    <w:p w:rsidR="007C1451" w:rsidRPr="00306411" w:rsidRDefault="007C1451" w:rsidP="007C1451">
      <w:pPr>
        <w:pStyle w:val="Heading1"/>
        <w:ind w:left="432"/>
        <w:rPr>
          <w:color w:val="auto"/>
          <w:sz w:val="24"/>
          <w:szCs w:val="24"/>
        </w:rPr>
      </w:pPr>
    </w:p>
    <w:p w:rsidR="007C1451" w:rsidRPr="00306411" w:rsidRDefault="007C1451" w:rsidP="007C1451">
      <w:pPr>
        <w:rPr>
          <w:color w:val="auto"/>
        </w:rPr>
      </w:pPr>
      <w:r w:rsidRPr="00306411">
        <w:rPr>
          <w:color w:val="auto"/>
        </w:rPr>
        <w:t>All surveys carried out by the Trust are required to contain four key questions. These questions are used for reporting to the Board of Directors as a “temperature test” of patient experience of services as well as used by the services to monitor patient experience. The surveys also use a number of other questions and feedback is used at local level by the clinical teams.</w:t>
      </w:r>
    </w:p>
    <w:p w:rsidR="007C1451" w:rsidRPr="00306411" w:rsidRDefault="007C1451" w:rsidP="007C1451">
      <w:pPr>
        <w:rPr>
          <w:color w:val="auto"/>
        </w:rPr>
      </w:pPr>
    </w:p>
    <w:p w:rsidR="007C1451" w:rsidRDefault="007C1451" w:rsidP="007C1451">
      <w:pPr>
        <w:rPr>
          <w:color w:val="auto"/>
        </w:rPr>
      </w:pPr>
      <w:r w:rsidRPr="00306411">
        <w:rPr>
          <w:color w:val="auto"/>
        </w:rPr>
        <w:t>The chart and graph below show the responses to t</w:t>
      </w:r>
      <w:r w:rsidR="00A235BA">
        <w:rPr>
          <w:color w:val="auto"/>
        </w:rPr>
        <w:t>he questions over the first five</w:t>
      </w:r>
      <w:r w:rsidRPr="00306411">
        <w:rPr>
          <w:color w:val="auto"/>
        </w:rPr>
        <w:t xml:space="preserve"> months of 2013/14. </w:t>
      </w:r>
    </w:p>
    <w:p w:rsidR="00A235BA" w:rsidRPr="00A235BA" w:rsidRDefault="00A235BA" w:rsidP="007C1451">
      <w:pPr>
        <w:rPr>
          <w:color w:val="auto"/>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2552"/>
        <w:gridCol w:w="2268"/>
        <w:gridCol w:w="2126"/>
        <w:gridCol w:w="1843"/>
      </w:tblGrid>
      <w:tr w:rsidR="00A235BA" w:rsidRPr="00A235BA" w:rsidTr="00E21735">
        <w:tc>
          <w:tcPr>
            <w:tcW w:w="1277" w:type="dxa"/>
            <w:shd w:val="clear" w:color="auto" w:fill="D9D9D9"/>
          </w:tcPr>
          <w:p w:rsidR="00A235BA" w:rsidRPr="00A235BA" w:rsidRDefault="00A235BA" w:rsidP="00A235BA">
            <w:pPr>
              <w:rPr>
                <w:color w:val="auto"/>
                <w:sz w:val="18"/>
                <w:szCs w:val="18"/>
              </w:rPr>
            </w:pPr>
          </w:p>
        </w:tc>
        <w:tc>
          <w:tcPr>
            <w:tcW w:w="992" w:type="dxa"/>
            <w:shd w:val="clear" w:color="auto" w:fill="D9D9D9"/>
          </w:tcPr>
          <w:p w:rsidR="00A235BA" w:rsidRPr="00A235BA" w:rsidRDefault="00A235BA" w:rsidP="00A235BA">
            <w:pPr>
              <w:rPr>
                <w:rFonts w:ascii="Segoe UI" w:hAnsi="Segoe UI" w:cs="Segoe UI"/>
                <w:color w:val="auto"/>
                <w:sz w:val="18"/>
                <w:szCs w:val="18"/>
              </w:rPr>
            </w:pPr>
          </w:p>
        </w:tc>
        <w:tc>
          <w:tcPr>
            <w:tcW w:w="2552" w:type="dxa"/>
            <w:shd w:val="clear" w:color="auto" w:fill="D9D9D9"/>
          </w:tcPr>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Were you involved as much as you wanted to be in decisions about your care and treatment?</w:t>
            </w:r>
          </w:p>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(Yes definitely and Yes some extent/ sometimes)</w:t>
            </w:r>
          </w:p>
        </w:tc>
        <w:tc>
          <w:tcPr>
            <w:tcW w:w="2268" w:type="dxa"/>
            <w:shd w:val="clear" w:color="auto" w:fill="D9D9D9"/>
          </w:tcPr>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Do you feel you have trust and confidence in the service and/or your key clinician/worker?</w:t>
            </w:r>
          </w:p>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(Yes definitely and Yes some extent/ sometimes)</w:t>
            </w:r>
          </w:p>
        </w:tc>
        <w:tc>
          <w:tcPr>
            <w:tcW w:w="2126" w:type="dxa"/>
            <w:shd w:val="clear" w:color="auto" w:fill="D9D9D9"/>
          </w:tcPr>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How much information about your condition and treatment has been given to you?</w:t>
            </w:r>
          </w:p>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(right amount)</w:t>
            </w:r>
          </w:p>
        </w:tc>
        <w:tc>
          <w:tcPr>
            <w:tcW w:w="1843" w:type="dxa"/>
            <w:shd w:val="clear" w:color="auto" w:fill="D9D9D9"/>
          </w:tcPr>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Overall how would you rate the care you have received?</w:t>
            </w:r>
          </w:p>
          <w:p w:rsidR="00A235BA" w:rsidRPr="00A235BA" w:rsidRDefault="00A235BA" w:rsidP="00A235BA">
            <w:pPr>
              <w:rPr>
                <w:rFonts w:ascii="Segoe UI" w:hAnsi="Segoe UI" w:cs="Segoe UI"/>
                <w:color w:val="auto"/>
                <w:sz w:val="18"/>
                <w:szCs w:val="18"/>
              </w:rPr>
            </w:pPr>
            <w:r w:rsidRPr="00A235BA">
              <w:rPr>
                <w:rFonts w:ascii="Segoe UI" w:hAnsi="Segoe UI" w:cs="Segoe UI"/>
                <w:color w:val="auto"/>
                <w:sz w:val="18"/>
                <w:szCs w:val="18"/>
              </w:rPr>
              <w:t>(good and excellent)</w:t>
            </w:r>
          </w:p>
        </w:tc>
      </w:tr>
      <w:tr w:rsidR="00A235BA" w:rsidRPr="00A235BA" w:rsidTr="00E21735">
        <w:tc>
          <w:tcPr>
            <w:tcW w:w="1277" w:type="dxa"/>
          </w:tcPr>
          <w:p w:rsidR="00A235BA" w:rsidRPr="003A45D1" w:rsidRDefault="00A235BA" w:rsidP="00A235BA">
            <w:pPr>
              <w:rPr>
                <w:color w:val="auto"/>
                <w:sz w:val="20"/>
                <w:szCs w:val="20"/>
              </w:rPr>
            </w:pPr>
            <w:r w:rsidRPr="003A45D1">
              <w:rPr>
                <w:color w:val="auto"/>
                <w:sz w:val="20"/>
                <w:szCs w:val="20"/>
              </w:rPr>
              <w:t>April 2013</w:t>
            </w:r>
          </w:p>
        </w:tc>
        <w:tc>
          <w:tcPr>
            <w:tcW w:w="992" w:type="dxa"/>
          </w:tcPr>
          <w:p w:rsidR="00A235BA" w:rsidRPr="003A45D1" w:rsidRDefault="00A235BA" w:rsidP="00A235BA">
            <w:pPr>
              <w:rPr>
                <w:color w:val="auto"/>
                <w:sz w:val="20"/>
                <w:szCs w:val="20"/>
              </w:rPr>
            </w:pPr>
            <w:r w:rsidRPr="003A45D1">
              <w:rPr>
                <w:rFonts w:ascii="Segoe UI" w:hAnsi="Segoe UI" w:cs="Segoe UI"/>
                <w:color w:val="auto"/>
                <w:sz w:val="20"/>
                <w:szCs w:val="20"/>
              </w:rPr>
              <w:t>Overall</w:t>
            </w:r>
          </w:p>
        </w:tc>
        <w:tc>
          <w:tcPr>
            <w:tcW w:w="2552" w:type="dxa"/>
          </w:tcPr>
          <w:p w:rsidR="00A235BA" w:rsidRPr="003A45D1" w:rsidRDefault="00A235BA" w:rsidP="00A235BA">
            <w:pPr>
              <w:rPr>
                <w:color w:val="auto"/>
                <w:sz w:val="20"/>
                <w:szCs w:val="20"/>
              </w:rPr>
            </w:pPr>
            <w:r w:rsidRPr="003A45D1">
              <w:rPr>
                <w:color w:val="auto"/>
                <w:sz w:val="20"/>
                <w:szCs w:val="20"/>
              </w:rPr>
              <w:t>57/69 = 82.6%</w:t>
            </w:r>
          </w:p>
        </w:tc>
        <w:tc>
          <w:tcPr>
            <w:tcW w:w="2268" w:type="dxa"/>
          </w:tcPr>
          <w:p w:rsidR="00A235BA" w:rsidRPr="003A45D1" w:rsidRDefault="00A235BA" w:rsidP="00A235BA">
            <w:pPr>
              <w:rPr>
                <w:color w:val="auto"/>
                <w:sz w:val="20"/>
                <w:szCs w:val="20"/>
              </w:rPr>
            </w:pPr>
            <w:r w:rsidRPr="003A45D1">
              <w:rPr>
                <w:color w:val="auto"/>
                <w:sz w:val="20"/>
                <w:szCs w:val="20"/>
              </w:rPr>
              <w:t>57/68 = 83.8%</w:t>
            </w:r>
          </w:p>
        </w:tc>
        <w:tc>
          <w:tcPr>
            <w:tcW w:w="2126" w:type="dxa"/>
          </w:tcPr>
          <w:p w:rsidR="00A235BA" w:rsidRPr="003A45D1" w:rsidRDefault="00A235BA" w:rsidP="00A235BA">
            <w:pPr>
              <w:rPr>
                <w:color w:val="auto"/>
                <w:sz w:val="20"/>
                <w:szCs w:val="20"/>
              </w:rPr>
            </w:pPr>
            <w:r w:rsidRPr="003A45D1">
              <w:rPr>
                <w:color w:val="auto"/>
                <w:sz w:val="20"/>
                <w:szCs w:val="20"/>
              </w:rPr>
              <w:t>34/68 = 50%</w:t>
            </w:r>
          </w:p>
        </w:tc>
        <w:tc>
          <w:tcPr>
            <w:tcW w:w="1843" w:type="dxa"/>
          </w:tcPr>
          <w:p w:rsidR="00A235BA" w:rsidRPr="003A45D1" w:rsidRDefault="00A235BA" w:rsidP="00A235BA">
            <w:pPr>
              <w:rPr>
                <w:color w:val="auto"/>
                <w:sz w:val="20"/>
                <w:szCs w:val="20"/>
              </w:rPr>
            </w:pPr>
            <w:r w:rsidRPr="003A45D1">
              <w:rPr>
                <w:color w:val="auto"/>
                <w:sz w:val="20"/>
                <w:szCs w:val="20"/>
              </w:rPr>
              <w:t>46/67 = 68.7%</w:t>
            </w:r>
          </w:p>
        </w:tc>
      </w:tr>
      <w:tr w:rsidR="00A235BA" w:rsidRPr="00A235BA" w:rsidTr="00E21735">
        <w:tc>
          <w:tcPr>
            <w:tcW w:w="1277" w:type="dxa"/>
          </w:tcPr>
          <w:p w:rsidR="00A235BA" w:rsidRPr="003A45D1" w:rsidRDefault="00A235BA" w:rsidP="00A235BA">
            <w:pPr>
              <w:rPr>
                <w:color w:val="auto"/>
                <w:sz w:val="20"/>
                <w:szCs w:val="20"/>
              </w:rPr>
            </w:pPr>
            <w:r w:rsidRPr="003A45D1">
              <w:rPr>
                <w:color w:val="auto"/>
                <w:sz w:val="20"/>
                <w:szCs w:val="20"/>
              </w:rPr>
              <w:t>May 2013</w:t>
            </w:r>
          </w:p>
        </w:tc>
        <w:tc>
          <w:tcPr>
            <w:tcW w:w="992" w:type="dxa"/>
          </w:tcPr>
          <w:p w:rsidR="00A235BA" w:rsidRPr="003A45D1" w:rsidRDefault="00A235BA" w:rsidP="00A235BA">
            <w:pPr>
              <w:rPr>
                <w:color w:val="auto"/>
                <w:sz w:val="20"/>
                <w:szCs w:val="20"/>
              </w:rPr>
            </w:pPr>
            <w:r w:rsidRPr="003A45D1">
              <w:rPr>
                <w:rFonts w:ascii="Segoe UI" w:hAnsi="Segoe UI" w:cs="Segoe UI"/>
                <w:color w:val="auto"/>
                <w:sz w:val="20"/>
                <w:szCs w:val="20"/>
              </w:rPr>
              <w:t>Overall</w:t>
            </w:r>
          </w:p>
        </w:tc>
        <w:tc>
          <w:tcPr>
            <w:tcW w:w="2552" w:type="dxa"/>
          </w:tcPr>
          <w:p w:rsidR="00A235BA" w:rsidRPr="003A45D1" w:rsidRDefault="00A235BA" w:rsidP="00A235BA">
            <w:pPr>
              <w:rPr>
                <w:color w:val="auto"/>
                <w:sz w:val="20"/>
                <w:szCs w:val="20"/>
              </w:rPr>
            </w:pPr>
            <w:r w:rsidRPr="003A45D1">
              <w:rPr>
                <w:color w:val="auto"/>
                <w:sz w:val="20"/>
                <w:szCs w:val="20"/>
              </w:rPr>
              <w:t>56/74 = 75.7%</w:t>
            </w:r>
          </w:p>
        </w:tc>
        <w:tc>
          <w:tcPr>
            <w:tcW w:w="2268" w:type="dxa"/>
          </w:tcPr>
          <w:p w:rsidR="00A235BA" w:rsidRPr="003A45D1" w:rsidRDefault="00A235BA" w:rsidP="00A235BA">
            <w:pPr>
              <w:rPr>
                <w:color w:val="auto"/>
                <w:sz w:val="20"/>
                <w:szCs w:val="20"/>
              </w:rPr>
            </w:pPr>
            <w:r w:rsidRPr="003A45D1">
              <w:rPr>
                <w:color w:val="auto"/>
                <w:sz w:val="20"/>
                <w:szCs w:val="20"/>
              </w:rPr>
              <w:t>52/74 = 70.3%</w:t>
            </w:r>
          </w:p>
        </w:tc>
        <w:tc>
          <w:tcPr>
            <w:tcW w:w="2126" w:type="dxa"/>
          </w:tcPr>
          <w:p w:rsidR="00A235BA" w:rsidRPr="003A45D1" w:rsidRDefault="00A235BA" w:rsidP="00A235BA">
            <w:pPr>
              <w:rPr>
                <w:color w:val="auto"/>
                <w:sz w:val="20"/>
                <w:szCs w:val="20"/>
              </w:rPr>
            </w:pPr>
            <w:r w:rsidRPr="003A45D1">
              <w:rPr>
                <w:color w:val="auto"/>
                <w:sz w:val="20"/>
                <w:szCs w:val="20"/>
              </w:rPr>
              <w:t>38/74 = 51.4%</w:t>
            </w:r>
          </w:p>
        </w:tc>
        <w:tc>
          <w:tcPr>
            <w:tcW w:w="1843" w:type="dxa"/>
          </w:tcPr>
          <w:p w:rsidR="00A235BA" w:rsidRPr="003A45D1" w:rsidRDefault="00A235BA" w:rsidP="00A235BA">
            <w:pPr>
              <w:rPr>
                <w:color w:val="auto"/>
                <w:sz w:val="20"/>
                <w:szCs w:val="20"/>
              </w:rPr>
            </w:pPr>
            <w:r w:rsidRPr="003A45D1">
              <w:rPr>
                <w:color w:val="auto"/>
                <w:sz w:val="20"/>
                <w:szCs w:val="20"/>
              </w:rPr>
              <w:t>36/71 = 50.7%</w:t>
            </w:r>
          </w:p>
        </w:tc>
      </w:tr>
      <w:tr w:rsidR="00A235BA" w:rsidRPr="00A235BA" w:rsidTr="00E21735">
        <w:tc>
          <w:tcPr>
            <w:tcW w:w="1277" w:type="dxa"/>
          </w:tcPr>
          <w:p w:rsidR="00A235BA" w:rsidRPr="003A45D1" w:rsidRDefault="00A235BA" w:rsidP="00A235BA">
            <w:pPr>
              <w:rPr>
                <w:color w:val="auto"/>
                <w:sz w:val="20"/>
                <w:szCs w:val="20"/>
              </w:rPr>
            </w:pPr>
            <w:r w:rsidRPr="003A45D1">
              <w:rPr>
                <w:color w:val="auto"/>
                <w:sz w:val="20"/>
                <w:szCs w:val="20"/>
              </w:rPr>
              <w:t>June 2013</w:t>
            </w:r>
          </w:p>
        </w:tc>
        <w:tc>
          <w:tcPr>
            <w:tcW w:w="992" w:type="dxa"/>
          </w:tcPr>
          <w:p w:rsidR="00A235BA" w:rsidRPr="003A45D1" w:rsidRDefault="00A235BA" w:rsidP="00A235BA">
            <w:pPr>
              <w:rPr>
                <w:rFonts w:ascii="Segoe UI" w:hAnsi="Segoe UI" w:cs="Segoe UI"/>
                <w:color w:val="auto"/>
                <w:sz w:val="20"/>
                <w:szCs w:val="20"/>
              </w:rPr>
            </w:pPr>
            <w:r w:rsidRPr="003A45D1">
              <w:rPr>
                <w:rFonts w:ascii="Segoe UI" w:hAnsi="Segoe UI" w:cs="Segoe UI"/>
                <w:color w:val="auto"/>
                <w:sz w:val="20"/>
                <w:szCs w:val="20"/>
              </w:rPr>
              <w:t>Overall</w:t>
            </w:r>
          </w:p>
        </w:tc>
        <w:tc>
          <w:tcPr>
            <w:tcW w:w="2552" w:type="dxa"/>
          </w:tcPr>
          <w:p w:rsidR="00A235BA" w:rsidRPr="003A45D1" w:rsidRDefault="00A235BA" w:rsidP="00A235BA">
            <w:pPr>
              <w:rPr>
                <w:color w:val="auto"/>
                <w:sz w:val="20"/>
                <w:szCs w:val="20"/>
              </w:rPr>
            </w:pPr>
            <w:r w:rsidRPr="003A45D1">
              <w:rPr>
                <w:color w:val="auto"/>
                <w:sz w:val="20"/>
                <w:szCs w:val="20"/>
              </w:rPr>
              <w:t>676/737 = 91.7%</w:t>
            </w:r>
          </w:p>
        </w:tc>
        <w:tc>
          <w:tcPr>
            <w:tcW w:w="2268" w:type="dxa"/>
          </w:tcPr>
          <w:p w:rsidR="00A235BA" w:rsidRPr="003A45D1" w:rsidRDefault="00A235BA" w:rsidP="00A235BA">
            <w:pPr>
              <w:rPr>
                <w:color w:val="auto"/>
                <w:sz w:val="20"/>
                <w:szCs w:val="20"/>
              </w:rPr>
            </w:pPr>
            <w:r w:rsidRPr="003A45D1">
              <w:rPr>
                <w:color w:val="auto"/>
                <w:sz w:val="20"/>
                <w:szCs w:val="20"/>
              </w:rPr>
              <w:t>716/746 = 96%</w:t>
            </w:r>
          </w:p>
        </w:tc>
        <w:tc>
          <w:tcPr>
            <w:tcW w:w="2126" w:type="dxa"/>
          </w:tcPr>
          <w:p w:rsidR="00A235BA" w:rsidRPr="003A45D1" w:rsidRDefault="00A235BA" w:rsidP="00A235BA">
            <w:pPr>
              <w:rPr>
                <w:color w:val="auto"/>
                <w:sz w:val="20"/>
                <w:szCs w:val="20"/>
              </w:rPr>
            </w:pPr>
            <w:r w:rsidRPr="003A45D1">
              <w:rPr>
                <w:color w:val="auto"/>
                <w:sz w:val="20"/>
                <w:szCs w:val="20"/>
              </w:rPr>
              <w:t>576/741 = 77.7%</w:t>
            </w:r>
          </w:p>
        </w:tc>
        <w:tc>
          <w:tcPr>
            <w:tcW w:w="1843" w:type="dxa"/>
          </w:tcPr>
          <w:p w:rsidR="00A235BA" w:rsidRPr="003A45D1" w:rsidRDefault="00A235BA" w:rsidP="00A235BA">
            <w:pPr>
              <w:rPr>
                <w:color w:val="auto"/>
                <w:sz w:val="20"/>
                <w:szCs w:val="20"/>
              </w:rPr>
            </w:pPr>
            <w:r w:rsidRPr="003A45D1">
              <w:rPr>
                <w:color w:val="auto"/>
                <w:sz w:val="20"/>
                <w:szCs w:val="20"/>
              </w:rPr>
              <w:t>655/745 = 87.9%</w:t>
            </w:r>
          </w:p>
        </w:tc>
      </w:tr>
      <w:tr w:rsidR="00A235BA" w:rsidRPr="00A235BA" w:rsidTr="00E21735">
        <w:tc>
          <w:tcPr>
            <w:tcW w:w="1277" w:type="dxa"/>
          </w:tcPr>
          <w:p w:rsidR="00A235BA" w:rsidRPr="003A45D1" w:rsidRDefault="00A235BA" w:rsidP="00A235BA">
            <w:pPr>
              <w:rPr>
                <w:color w:val="auto"/>
                <w:sz w:val="20"/>
                <w:szCs w:val="20"/>
              </w:rPr>
            </w:pPr>
            <w:r w:rsidRPr="003A45D1">
              <w:rPr>
                <w:color w:val="auto"/>
                <w:sz w:val="20"/>
                <w:szCs w:val="20"/>
              </w:rPr>
              <w:t>July 2013</w:t>
            </w:r>
          </w:p>
        </w:tc>
        <w:tc>
          <w:tcPr>
            <w:tcW w:w="992" w:type="dxa"/>
          </w:tcPr>
          <w:p w:rsidR="00A235BA" w:rsidRPr="003A45D1" w:rsidRDefault="00A235BA" w:rsidP="00A235BA">
            <w:pPr>
              <w:rPr>
                <w:color w:val="auto"/>
                <w:sz w:val="20"/>
                <w:szCs w:val="20"/>
              </w:rPr>
            </w:pPr>
            <w:r w:rsidRPr="003A45D1">
              <w:rPr>
                <w:rFonts w:ascii="Segoe UI" w:hAnsi="Segoe UI" w:cs="Segoe UI"/>
                <w:color w:val="auto"/>
                <w:sz w:val="20"/>
                <w:szCs w:val="20"/>
              </w:rPr>
              <w:t>Overall</w:t>
            </w:r>
          </w:p>
        </w:tc>
        <w:tc>
          <w:tcPr>
            <w:tcW w:w="2552" w:type="dxa"/>
          </w:tcPr>
          <w:p w:rsidR="00A235BA" w:rsidRPr="003A45D1" w:rsidRDefault="00A235BA" w:rsidP="00A235BA">
            <w:pPr>
              <w:rPr>
                <w:color w:val="auto"/>
                <w:sz w:val="20"/>
                <w:szCs w:val="20"/>
              </w:rPr>
            </w:pPr>
            <w:r w:rsidRPr="003A45D1">
              <w:rPr>
                <w:color w:val="auto"/>
                <w:sz w:val="20"/>
                <w:szCs w:val="20"/>
              </w:rPr>
              <w:t>454/487 = 93.2%</w:t>
            </w:r>
          </w:p>
        </w:tc>
        <w:tc>
          <w:tcPr>
            <w:tcW w:w="2268" w:type="dxa"/>
          </w:tcPr>
          <w:p w:rsidR="00A235BA" w:rsidRPr="003A45D1" w:rsidRDefault="00A235BA" w:rsidP="00A235BA">
            <w:pPr>
              <w:rPr>
                <w:color w:val="auto"/>
                <w:sz w:val="20"/>
                <w:szCs w:val="20"/>
              </w:rPr>
            </w:pPr>
            <w:r w:rsidRPr="003A45D1">
              <w:rPr>
                <w:color w:val="auto"/>
                <w:sz w:val="20"/>
                <w:szCs w:val="20"/>
              </w:rPr>
              <w:t>483/499 = 96.8%</w:t>
            </w:r>
          </w:p>
        </w:tc>
        <w:tc>
          <w:tcPr>
            <w:tcW w:w="2126" w:type="dxa"/>
          </w:tcPr>
          <w:p w:rsidR="00A235BA" w:rsidRPr="003A45D1" w:rsidRDefault="00A235BA" w:rsidP="00A235BA">
            <w:pPr>
              <w:rPr>
                <w:color w:val="auto"/>
                <w:sz w:val="20"/>
                <w:szCs w:val="20"/>
              </w:rPr>
            </w:pPr>
            <w:r w:rsidRPr="003A45D1">
              <w:rPr>
                <w:color w:val="auto"/>
                <w:sz w:val="20"/>
                <w:szCs w:val="20"/>
              </w:rPr>
              <w:t>324/437 = 74.1%</w:t>
            </w:r>
          </w:p>
        </w:tc>
        <w:tc>
          <w:tcPr>
            <w:tcW w:w="1843" w:type="dxa"/>
          </w:tcPr>
          <w:p w:rsidR="00A235BA" w:rsidRPr="003A45D1" w:rsidRDefault="00A235BA" w:rsidP="00A235BA">
            <w:pPr>
              <w:rPr>
                <w:color w:val="auto"/>
                <w:sz w:val="20"/>
                <w:szCs w:val="20"/>
              </w:rPr>
            </w:pPr>
            <w:r w:rsidRPr="003A45D1">
              <w:rPr>
                <w:color w:val="auto"/>
                <w:sz w:val="20"/>
                <w:szCs w:val="20"/>
              </w:rPr>
              <w:t>441/499 = 88.4%</w:t>
            </w:r>
          </w:p>
        </w:tc>
      </w:tr>
      <w:tr w:rsidR="00A235BA" w:rsidRPr="00A235BA" w:rsidTr="00E21735">
        <w:tc>
          <w:tcPr>
            <w:tcW w:w="1277" w:type="dxa"/>
          </w:tcPr>
          <w:p w:rsidR="00A235BA" w:rsidRPr="003A45D1" w:rsidRDefault="00A235BA" w:rsidP="00A235BA">
            <w:pPr>
              <w:rPr>
                <w:color w:val="auto"/>
                <w:sz w:val="20"/>
                <w:szCs w:val="20"/>
              </w:rPr>
            </w:pPr>
            <w:r w:rsidRPr="003A45D1">
              <w:rPr>
                <w:color w:val="auto"/>
                <w:sz w:val="20"/>
                <w:szCs w:val="20"/>
              </w:rPr>
              <w:t>Aug 2013</w:t>
            </w:r>
          </w:p>
        </w:tc>
        <w:tc>
          <w:tcPr>
            <w:tcW w:w="992" w:type="dxa"/>
          </w:tcPr>
          <w:p w:rsidR="00A235BA" w:rsidRPr="003A45D1" w:rsidRDefault="00A235BA" w:rsidP="00A235BA">
            <w:pPr>
              <w:rPr>
                <w:rFonts w:ascii="Segoe UI" w:hAnsi="Segoe UI" w:cs="Segoe UI"/>
                <w:color w:val="auto"/>
                <w:sz w:val="20"/>
                <w:szCs w:val="20"/>
              </w:rPr>
            </w:pPr>
            <w:r w:rsidRPr="003A45D1">
              <w:rPr>
                <w:rFonts w:ascii="Segoe UI" w:hAnsi="Segoe UI" w:cs="Segoe UI"/>
                <w:color w:val="auto"/>
                <w:sz w:val="20"/>
                <w:szCs w:val="20"/>
              </w:rPr>
              <w:t>Overall</w:t>
            </w:r>
          </w:p>
        </w:tc>
        <w:tc>
          <w:tcPr>
            <w:tcW w:w="2552" w:type="dxa"/>
          </w:tcPr>
          <w:p w:rsidR="00A235BA" w:rsidRPr="003A45D1" w:rsidRDefault="00A235BA" w:rsidP="00A235BA">
            <w:pPr>
              <w:rPr>
                <w:color w:val="auto"/>
                <w:sz w:val="20"/>
                <w:szCs w:val="20"/>
              </w:rPr>
            </w:pPr>
            <w:r w:rsidRPr="003A45D1">
              <w:rPr>
                <w:color w:val="auto"/>
                <w:sz w:val="20"/>
                <w:szCs w:val="20"/>
              </w:rPr>
              <w:t>283/309 = 91.6%</w:t>
            </w:r>
          </w:p>
        </w:tc>
        <w:tc>
          <w:tcPr>
            <w:tcW w:w="2268" w:type="dxa"/>
          </w:tcPr>
          <w:p w:rsidR="00A235BA" w:rsidRPr="003A45D1" w:rsidRDefault="00A235BA" w:rsidP="00A235BA">
            <w:pPr>
              <w:rPr>
                <w:color w:val="auto"/>
                <w:sz w:val="20"/>
                <w:szCs w:val="20"/>
              </w:rPr>
            </w:pPr>
            <w:r w:rsidRPr="003A45D1">
              <w:rPr>
                <w:color w:val="auto"/>
                <w:sz w:val="20"/>
                <w:szCs w:val="20"/>
              </w:rPr>
              <w:t>300/310 = 96.8%</w:t>
            </w:r>
          </w:p>
        </w:tc>
        <w:tc>
          <w:tcPr>
            <w:tcW w:w="2126" w:type="dxa"/>
          </w:tcPr>
          <w:p w:rsidR="00A235BA" w:rsidRPr="003A45D1" w:rsidRDefault="00A235BA" w:rsidP="00A235BA">
            <w:pPr>
              <w:rPr>
                <w:color w:val="auto"/>
                <w:sz w:val="20"/>
                <w:szCs w:val="20"/>
              </w:rPr>
            </w:pPr>
            <w:r w:rsidRPr="003A45D1">
              <w:rPr>
                <w:color w:val="auto"/>
                <w:sz w:val="20"/>
                <w:szCs w:val="20"/>
              </w:rPr>
              <w:t>161/215 = 74.9%</w:t>
            </w:r>
          </w:p>
        </w:tc>
        <w:tc>
          <w:tcPr>
            <w:tcW w:w="1843" w:type="dxa"/>
          </w:tcPr>
          <w:p w:rsidR="00A235BA" w:rsidRPr="003A45D1" w:rsidRDefault="00A235BA" w:rsidP="00A235BA">
            <w:pPr>
              <w:rPr>
                <w:color w:val="auto"/>
                <w:sz w:val="20"/>
                <w:szCs w:val="20"/>
              </w:rPr>
            </w:pPr>
            <w:r w:rsidRPr="003A45D1">
              <w:rPr>
                <w:color w:val="auto"/>
                <w:sz w:val="20"/>
                <w:szCs w:val="20"/>
              </w:rPr>
              <w:t>226/311 = 72.7%</w:t>
            </w:r>
          </w:p>
        </w:tc>
      </w:tr>
    </w:tbl>
    <w:p w:rsidR="00A235BA" w:rsidRPr="00A235BA" w:rsidRDefault="00A235BA" w:rsidP="00A235BA">
      <w:pPr>
        <w:rPr>
          <w:color w:val="auto"/>
          <w:sz w:val="12"/>
          <w:szCs w:val="12"/>
        </w:rPr>
      </w:pPr>
    </w:p>
    <w:p w:rsidR="00A235BA" w:rsidRDefault="00A235BA" w:rsidP="00A235BA">
      <w:pPr>
        <w:rPr>
          <w:sz w:val="12"/>
          <w:szCs w:val="12"/>
        </w:rPr>
      </w:pPr>
    </w:p>
    <w:p w:rsidR="00A235BA" w:rsidRDefault="00A235BA" w:rsidP="00A235BA">
      <w:pPr>
        <w:rPr>
          <w:szCs w:val="12"/>
        </w:rPr>
      </w:pPr>
      <w:r>
        <w:rPr>
          <w:noProof/>
          <w:szCs w:val="12"/>
          <w:lang w:val="en-GB" w:eastAsia="en-GB"/>
        </w:rPr>
        <w:drawing>
          <wp:inline distT="0" distB="0" distL="0" distR="0">
            <wp:extent cx="5734050" cy="294322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34050" cy="2943225"/>
                    </a:xfrm>
                    <a:prstGeom prst="rect">
                      <a:avLst/>
                    </a:prstGeom>
                    <a:noFill/>
                    <a:ln w="9525">
                      <a:noFill/>
                      <a:miter lim="800000"/>
                      <a:headEnd/>
                      <a:tailEnd/>
                    </a:ln>
                  </pic:spPr>
                </pic:pic>
              </a:graphicData>
            </a:graphic>
          </wp:inline>
        </w:drawing>
      </w:r>
    </w:p>
    <w:p w:rsidR="00A235BA" w:rsidRPr="00306411" w:rsidRDefault="00A235BA" w:rsidP="007C1451">
      <w:pPr>
        <w:rPr>
          <w:color w:val="auto"/>
        </w:rPr>
      </w:pPr>
    </w:p>
    <w:p w:rsidR="007C1451" w:rsidRPr="00306411" w:rsidRDefault="007C1451" w:rsidP="007C1451">
      <w:pPr>
        <w:rPr>
          <w:b/>
          <w:color w:val="auto"/>
        </w:rPr>
      </w:pPr>
    </w:p>
    <w:p w:rsidR="007C1451" w:rsidRPr="00306411" w:rsidRDefault="007C1451" w:rsidP="007C1451">
      <w:pPr>
        <w:spacing w:line="276" w:lineRule="auto"/>
        <w:jc w:val="left"/>
        <w:rPr>
          <w:b/>
          <w:color w:val="auto"/>
          <w:u w:val="single"/>
        </w:rPr>
      </w:pPr>
      <w:r w:rsidRPr="00306411">
        <w:rPr>
          <w:b/>
          <w:color w:val="auto"/>
          <w:u w:val="single"/>
        </w:rPr>
        <w:t>Care Quality Commission Community Mental Health Service User Survey 2012</w:t>
      </w:r>
    </w:p>
    <w:p w:rsidR="007C1451" w:rsidRPr="00306411" w:rsidRDefault="007C1451" w:rsidP="007C1451">
      <w:pPr>
        <w:rPr>
          <w:color w:val="auto"/>
        </w:rPr>
      </w:pPr>
    </w:p>
    <w:p w:rsidR="007C1451" w:rsidRPr="00306411" w:rsidRDefault="007C1451" w:rsidP="007C1451">
      <w:pPr>
        <w:jc w:val="left"/>
        <w:rPr>
          <w:rFonts w:eastAsia="Calibri"/>
          <w:bCs/>
          <w:color w:val="auto"/>
          <w:spacing w:val="-1"/>
        </w:rPr>
      </w:pPr>
      <w:r w:rsidRPr="00306411">
        <w:rPr>
          <w:rFonts w:eastAsia="Calibri"/>
          <w:bCs/>
          <w:color w:val="auto"/>
          <w:spacing w:val="1"/>
        </w:rPr>
        <w:t>T</w:t>
      </w:r>
      <w:r w:rsidRPr="00306411">
        <w:rPr>
          <w:rFonts w:eastAsia="Calibri"/>
          <w:bCs/>
          <w:color w:val="auto"/>
          <w:spacing w:val="-1"/>
        </w:rPr>
        <w:t>h</w:t>
      </w:r>
      <w:r w:rsidRPr="00306411">
        <w:rPr>
          <w:rFonts w:eastAsia="Calibri"/>
          <w:bCs/>
          <w:color w:val="auto"/>
        </w:rPr>
        <w:t xml:space="preserve">e </w:t>
      </w:r>
      <w:r w:rsidRPr="00306411">
        <w:rPr>
          <w:rFonts w:eastAsia="Calibri"/>
          <w:bCs/>
          <w:color w:val="auto"/>
          <w:spacing w:val="3"/>
        </w:rPr>
        <w:t xml:space="preserve"> Community Mental Health </w:t>
      </w:r>
      <w:r w:rsidRPr="00306411">
        <w:rPr>
          <w:rFonts w:eastAsia="Calibri"/>
          <w:bCs/>
          <w:color w:val="auto"/>
          <w:spacing w:val="1"/>
        </w:rPr>
        <w:t>N</w:t>
      </w:r>
      <w:r w:rsidRPr="00306411">
        <w:rPr>
          <w:rFonts w:eastAsia="Calibri"/>
          <w:bCs/>
          <w:color w:val="auto"/>
          <w:spacing w:val="-1"/>
        </w:rPr>
        <w:t>a</w:t>
      </w:r>
      <w:r w:rsidRPr="00306411">
        <w:rPr>
          <w:rFonts w:eastAsia="Calibri"/>
          <w:bCs/>
          <w:color w:val="auto"/>
        </w:rPr>
        <w:t>t</w:t>
      </w:r>
      <w:r w:rsidRPr="00306411">
        <w:rPr>
          <w:rFonts w:eastAsia="Calibri"/>
          <w:bCs/>
          <w:color w:val="auto"/>
          <w:spacing w:val="1"/>
        </w:rPr>
        <w:t>i</w:t>
      </w:r>
      <w:r w:rsidRPr="00306411">
        <w:rPr>
          <w:rFonts w:eastAsia="Calibri"/>
          <w:bCs/>
          <w:color w:val="auto"/>
          <w:spacing w:val="-1"/>
        </w:rPr>
        <w:t>ona</w:t>
      </w:r>
      <w:r w:rsidRPr="00306411">
        <w:rPr>
          <w:rFonts w:eastAsia="Calibri"/>
          <w:bCs/>
          <w:color w:val="auto"/>
        </w:rPr>
        <w:t xml:space="preserve">l </w:t>
      </w:r>
      <w:r w:rsidRPr="00306411">
        <w:rPr>
          <w:rFonts w:eastAsia="Calibri"/>
          <w:bCs/>
          <w:color w:val="auto"/>
          <w:spacing w:val="4"/>
        </w:rPr>
        <w:t xml:space="preserve"> </w:t>
      </w:r>
      <w:r w:rsidRPr="00306411">
        <w:rPr>
          <w:rFonts w:eastAsia="Calibri"/>
          <w:bCs/>
          <w:color w:val="auto"/>
          <w:spacing w:val="-1"/>
        </w:rPr>
        <w:t>Se</w:t>
      </w:r>
      <w:r w:rsidRPr="00306411">
        <w:rPr>
          <w:rFonts w:eastAsia="Calibri"/>
          <w:bCs/>
          <w:color w:val="auto"/>
          <w:spacing w:val="1"/>
        </w:rPr>
        <w:t>rvic</w:t>
      </w:r>
      <w:r w:rsidRPr="00306411">
        <w:rPr>
          <w:rFonts w:eastAsia="Calibri"/>
          <w:bCs/>
          <w:color w:val="auto"/>
        </w:rPr>
        <w:t xml:space="preserve">e </w:t>
      </w:r>
      <w:r w:rsidRPr="00306411">
        <w:rPr>
          <w:rFonts w:eastAsia="Calibri"/>
          <w:bCs/>
          <w:color w:val="auto"/>
          <w:spacing w:val="2"/>
        </w:rPr>
        <w:t xml:space="preserve"> </w:t>
      </w:r>
      <w:r w:rsidRPr="00306411">
        <w:rPr>
          <w:rFonts w:eastAsia="Calibri"/>
          <w:bCs/>
          <w:color w:val="auto"/>
        </w:rPr>
        <w:t>U</w:t>
      </w:r>
      <w:r w:rsidRPr="00306411">
        <w:rPr>
          <w:rFonts w:eastAsia="Calibri"/>
          <w:bCs/>
          <w:color w:val="auto"/>
          <w:spacing w:val="1"/>
        </w:rPr>
        <w:t>s</w:t>
      </w:r>
      <w:r w:rsidRPr="00306411">
        <w:rPr>
          <w:rFonts w:eastAsia="Calibri"/>
          <w:bCs/>
          <w:color w:val="auto"/>
          <w:spacing w:val="-1"/>
        </w:rPr>
        <w:t>e</w:t>
      </w:r>
      <w:r w:rsidRPr="00306411">
        <w:rPr>
          <w:rFonts w:eastAsia="Calibri"/>
          <w:bCs/>
          <w:color w:val="auto"/>
        </w:rPr>
        <w:t xml:space="preserve">r </w:t>
      </w:r>
      <w:r w:rsidRPr="00306411">
        <w:rPr>
          <w:rFonts w:eastAsia="Calibri"/>
          <w:bCs/>
          <w:color w:val="auto"/>
          <w:spacing w:val="4"/>
        </w:rPr>
        <w:t xml:space="preserve"> </w:t>
      </w:r>
      <w:r w:rsidRPr="00306411">
        <w:rPr>
          <w:rFonts w:eastAsia="Calibri"/>
          <w:bCs/>
          <w:color w:val="auto"/>
          <w:spacing w:val="-1"/>
        </w:rPr>
        <w:t>Su</w:t>
      </w:r>
      <w:r w:rsidRPr="00306411">
        <w:rPr>
          <w:rFonts w:eastAsia="Calibri"/>
          <w:bCs/>
          <w:color w:val="auto"/>
          <w:spacing w:val="1"/>
        </w:rPr>
        <w:t>rv</w:t>
      </w:r>
      <w:r w:rsidRPr="00306411">
        <w:rPr>
          <w:rFonts w:eastAsia="Calibri"/>
          <w:bCs/>
          <w:color w:val="auto"/>
          <w:spacing w:val="-1"/>
        </w:rPr>
        <w:t>e</w:t>
      </w:r>
      <w:r w:rsidRPr="00306411">
        <w:rPr>
          <w:rFonts w:eastAsia="Calibri"/>
          <w:bCs/>
          <w:color w:val="auto"/>
        </w:rPr>
        <w:t xml:space="preserve">y </w:t>
      </w:r>
      <w:r w:rsidRPr="00306411">
        <w:rPr>
          <w:rFonts w:eastAsia="Calibri"/>
          <w:bCs/>
          <w:color w:val="auto"/>
          <w:spacing w:val="4"/>
        </w:rPr>
        <w:t xml:space="preserve"> </w:t>
      </w:r>
      <w:r w:rsidRPr="00306411">
        <w:rPr>
          <w:rFonts w:eastAsia="Calibri"/>
          <w:bCs/>
          <w:color w:val="auto"/>
          <w:spacing w:val="1"/>
        </w:rPr>
        <w:t>w</w:t>
      </w:r>
      <w:r w:rsidRPr="00306411">
        <w:rPr>
          <w:rFonts w:eastAsia="Calibri"/>
          <w:bCs/>
          <w:color w:val="auto"/>
          <w:spacing w:val="-1"/>
        </w:rPr>
        <w:t>a</w:t>
      </w:r>
      <w:r w:rsidRPr="00306411">
        <w:rPr>
          <w:rFonts w:eastAsia="Calibri"/>
          <w:bCs/>
          <w:color w:val="auto"/>
        </w:rPr>
        <w:t xml:space="preserve">s </w:t>
      </w:r>
      <w:r w:rsidRPr="00306411">
        <w:rPr>
          <w:rFonts w:eastAsia="Calibri"/>
          <w:bCs/>
          <w:color w:val="auto"/>
          <w:spacing w:val="4"/>
        </w:rPr>
        <w:t xml:space="preserve"> </w:t>
      </w:r>
      <w:r w:rsidRPr="00306411">
        <w:rPr>
          <w:rFonts w:eastAsia="Calibri"/>
          <w:bCs/>
          <w:color w:val="auto"/>
          <w:spacing w:val="-1"/>
        </w:rPr>
        <w:t>unde</w:t>
      </w:r>
      <w:r w:rsidRPr="00306411">
        <w:rPr>
          <w:rFonts w:eastAsia="Calibri"/>
          <w:bCs/>
          <w:color w:val="auto"/>
          <w:spacing w:val="1"/>
        </w:rPr>
        <w:t>r</w:t>
      </w:r>
      <w:r w:rsidRPr="00306411">
        <w:rPr>
          <w:rFonts w:eastAsia="Calibri"/>
          <w:bCs/>
          <w:color w:val="auto"/>
        </w:rPr>
        <w:t>t</w:t>
      </w:r>
      <w:r w:rsidRPr="00306411">
        <w:rPr>
          <w:rFonts w:eastAsia="Calibri"/>
          <w:bCs/>
          <w:color w:val="auto"/>
          <w:spacing w:val="-1"/>
        </w:rPr>
        <w:t>a</w:t>
      </w:r>
      <w:r w:rsidRPr="00306411">
        <w:rPr>
          <w:rFonts w:eastAsia="Calibri"/>
          <w:bCs/>
          <w:color w:val="auto"/>
        </w:rPr>
        <w:t>k</w:t>
      </w:r>
      <w:r w:rsidRPr="00306411">
        <w:rPr>
          <w:rFonts w:eastAsia="Calibri"/>
          <w:bCs/>
          <w:color w:val="auto"/>
          <w:spacing w:val="-1"/>
        </w:rPr>
        <w:t>e</w:t>
      </w:r>
      <w:r w:rsidRPr="00306411">
        <w:rPr>
          <w:rFonts w:eastAsia="Calibri"/>
          <w:bCs/>
          <w:color w:val="auto"/>
        </w:rPr>
        <w:t xml:space="preserve">n </w:t>
      </w:r>
      <w:r w:rsidRPr="00306411">
        <w:rPr>
          <w:rFonts w:eastAsia="Calibri"/>
          <w:bCs/>
          <w:color w:val="auto"/>
          <w:spacing w:val="2"/>
        </w:rPr>
        <w:t xml:space="preserve"> </w:t>
      </w:r>
      <w:r w:rsidRPr="00306411">
        <w:rPr>
          <w:rFonts w:eastAsia="Calibri"/>
          <w:bCs/>
          <w:color w:val="auto"/>
        </w:rPr>
        <w:t>f</w:t>
      </w:r>
      <w:r w:rsidRPr="00306411">
        <w:rPr>
          <w:rFonts w:eastAsia="Calibri"/>
          <w:bCs/>
          <w:color w:val="auto"/>
          <w:spacing w:val="-1"/>
        </w:rPr>
        <w:t>o</w:t>
      </w:r>
      <w:r w:rsidRPr="00306411">
        <w:rPr>
          <w:rFonts w:eastAsia="Calibri"/>
          <w:bCs/>
          <w:color w:val="auto"/>
        </w:rPr>
        <w:t xml:space="preserve">r </w:t>
      </w:r>
      <w:r w:rsidRPr="00306411">
        <w:rPr>
          <w:rFonts w:eastAsia="Calibri"/>
          <w:bCs/>
          <w:color w:val="auto"/>
          <w:spacing w:val="4"/>
        </w:rPr>
        <w:t xml:space="preserve"> </w:t>
      </w:r>
      <w:r w:rsidRPr="00306411">
        <w:rPr>
          <w:rFonts w:eastAsia="Calibri"/>
          <w:bCs/>
          <w:color w:val="auto"/>
          <w:spacing w:val="-1"/>
        </w:rPr>
        <w:t>Ox</w:t>
      </w:r>
      <w:r w:rsidRPr="00306411">
        <w:rPr>
          <w:rFonts w:eastAsia="Calibri"/>
          <w:bCs/>
          <w:color w:val="auto"/>
        </w:rPr>
        <w:t>f</w:t>
      </w:r>
      <w:r w:rsidRPr="00306411">
        <w:rPr>
          <w:rFonts w:eastAsia="Calibri"/>
          <w:bCs/>
          <w:color w:val="auto"/>
          <w:spacing w:val="-1"/>
        </w:rPr>
        <w:t>o</w:t>
      </w:r>
      <w:r w:rsidRPr="00306411">
        <w:rPr>
          <w:rFonts w:eastAsia="Calibri"/>
          <w:bCs/>
          <w:color w:val="auto"/>
          <w:spacing w:val="1"/>
        </w:rPr>
        <w:t>r</w:t>
      </w:r>
      <w:r w:rsidRPr="00306411">
        <w:rPr>
          <w:rFonts w:eastAsia="Calibri"/>
          <w:bCs/>
          <w:color w:val="auto"/>
        </w:rPr>
        <w:t xml:space="preserve">d </w:t>
      </w:r>
      <w:r w:rsidRPr="00306411">
        <w:rPr>
          <w:rFonts w:eastAsia="Calibri"/>
          <w:bCs/>
          <w:color w:val="auto"/>
          <w:spacing w:val="2"/>
        </w:rPr>
        <w:t xml:space="preserve"> </w:t>
      </w:r>
      <w:r w:rsidRPr="00306411">
        <w:rPr>
          <w:rFonts w:eastAsia="Calibri"/>
          <w:bCs/>
          <w:color w:val="auto"/>
        </w:rPr>
        <w:t>H</w:t>
      </w:r>
      <w:r w:rsidRPr="00306411">
        <w:rPr>
          <w:rFonts w:eastAsia="Calibri"/>
          <w:bCs/>
          <w:color w:val="auto"/>
          <w:spacing w:val="-1"/>
        </w:rPr>
        <w:t>ea</w:t>
      </w:r>
      <w:r w:rsidRPr="00306411">
        <w:rPr>
          <w:rFonts w:eastAsia="Calibri"/>
          <w:bCs/>
          <w:color w:val="auto"/>
          <w:spacing w:val="1"/>
        </w:rPr>
        <w:t>l</w:t>
      </w:r>
      <w:r w:rsidRPr="00306411">
        <w:rPr>
          <w:rFonts w:eastAsia="Calibri"/>
          <w:bCs/>
          <w:color w:val="auto"/>
        </w:rPr>
        <w:t xml:space="preserve">th </w:t>
      </w:r>
      <w:r w:rsidRPr="00306411">
        <w:rPr>
          <w:rFonts w:eastAsia="Calibri"/>
          <w:bCs/>
          <w:color w:val="auto"/>
          <w:spacing w:val="2"/>
        </w:rPr>
        <w:t xml:space="preserve"> </w:t>
      </w:r>
      <w:r w:rsidRPr="00306411">
        <w:rPr>
          <w:rFonts w:eastAsia="Calibri"/>
          <w:bCs/>
          <w:color w:val="auto"/>
          <w:spacing w:val="1"/>
        </w:rPr>
        <w:t>N</w:t>
      </w:r>
      <w:r w:rsidRPr="00306411">
        <w:rPr>
          <w:rFonts w:eastAsia="Calibri"/>
          <w:bCs/>
          <w:color w:val="auto"/>
        </w:rPr>
        <w:t xml:space="preserve">HS </w:t>
      </w:r>
      <w:r w:rsidRPr="00306411">
        <w:rPr>
          <w:rFonts w:eastAsia="Calibri"/>
          <w:bCs/>
          <w:color w:val="auto"/>
          <w:spacing w:val="2"/>
        </w:rPr>
        <w:t xml:space="preserve"> </w:t>
      </w:r>
      <w:r w:rsidRPr="00306411">
        <w:rPr>
          <w:rFonts w:eastAsia="Calibri"/>
          <w:bCs/>
          <w:color w:val="auto"/>
          <w:spacing w:val="-1"/>
        </w:rPr>
        <w:t>Founda</w:t>
      </w:r>
      <w:r w:rsidRPr="00306411">
        <w:rPr>
          <w:rFonts w:eastAsia="Calibri"/>
          <w:bCs/>
          <w:color w:val="auto"/>
        </w:rPr>
        <w:t>t</w:t>
      </w:r>
      <w:r w:rsidRPr="00306411">
        <w:rPr>
          <w:rFonts w:eastAsia="Calibri"/>
          <w:bCs/>
          <w:color w:val="auto"/>
          <w:spacing w:val="1"/>
        </w:rPr>
        <w:t>i</w:t>
      </w:r>
      <w:r w:rsidRPr="00306411">
        <w:rPr>
          <w:rFonts w:eastAsia="Calibri"/>
          <w:bCs/>
          <w:color w:val="auto"/>
          <w:spacing w:val="-1"/>
        </w:rPr>
        <w:t>o</w:t>
      </w:r>
      <w:r w:rsidRPr="00306411">
        <w:rPr>
          <w:rFonts w:eastAsia="Calibri"/>
          <w:bCs/>
          <w:color w:val="auto"/>
        </w:rPr>
        <w:t xml:space="preserve">n  </w:t>
      </w:r>
      <w:r w:rsidRPr="00306411">
        <w:rPr>
          <w:rFonts w:eastAsia="Calibri"/>
          <w:bCs/>
          <w:color w:val="auto"/>
          <w:spacing w:val="1"/>
        </w:rPr>
        <w:t>Tr</w:t>
      </w:r>
      <w:r w:rsidRPr="00306411">
        <w:rPr>
          <w:rFonts w:eastAsia="Calibri"/>
          <w:bCs/>
          <w:color w:val="auto"/>
          <w:spacing w:val="-1"/>
        </w:rPr>
        <w:t>u</w:t>
      </w:r>
      <w:r w:rsidRPr="00306411">
        <w:rPr>
          <w:rFonts w:eastAsia="Calibri"/>
          <w:bCs/>
          <w:color w:val="auto"/>
          <w:spacing w:val="1"/>
        </w:rPr>
        <w:t>s</w:t>
      </w:r>
      <w:r w:rsidRPr="00306411">
        <w:rPr>
          <w:rFonts w:eastAsia="Calibri"/>
          <w:bCs/>
          <w:color w:val="auto"/>
        </w:rPr>
        <w:t xml:space="preserve">t </w:t>
      </w:r>
      <w:r w:rsidRPr="00306411">
        <w:rPr>
          <w:rFonts w:eastAsia="Calibri"/>
          <w:bCs/>
          <w:color w:val="auto"/>
          <w:spacing w:val="-1"/>
        </w:rPr>
        <w:t>be</w:t>
      </w:r>
      <w:r w:rsidRPr="00306411">
        <w:rPr>
          <w:rFonts w:eastAsia="Calibri"/>
          <w:bCs/>
          <w:color w:val="auto"/>
        </w:rPr>
        <w:t>t</w:t>
      </w:r>
      <w:r w:rsidRPr="00306411">
        <w:rPr>
          <w:rFonts w:eastAsia="Calibri"/>
          <w:bCs/>
          <w:color w:val="auto"/>
          <w:spacing w:val="1"/>
        </w:rPr>
        <w:t>w</w:t>
      </w:r>
      <w:r w:rsidRPr="00306411">
        <w:rPr>
          <w:rFonts w:eastAsia="Calibri"/>
          <w:bCs/>
          <w:color w:val="auto"/>
          <w:spacing w:val="-1"/>
        </w:rPr>
        <w:t>ee</w:t>
      </w:r>
      <w:r w:rsidRPr="00306411">
        <w:rPr>
          <w:rFonts w:eastAsia="Calibri"/>
          <w:bCs/>
          <w:color w:val="auto"/>
        </w:rPr>
        <w:t>n</w:t>
      </w:r>
      <w:r w:rsidRPr="00306411">
        <w:rPr>
          <w:rFonts w:eastAsia="Calibri"/>
          <w:bCs/>
          <w:color w:val="auto"/>
          <w:spacing w:val="2"/>
        </w:rPr>
        <w:t xml:space="preserve"> </w:t>
      </w:r>
      <w:r w:rsidRPr="00306411">
        <w:rPr>
          <w:rFonts w:eastAsia="Calibri"/>
          <w:bCs/>
          <w:color w:val="auto"/>
          <w:spacing w:val="-1"/>
        </w:rPr>
        <w:t>Feb</w:t>
      </w:r>
      <w:r w:rsidRPr="00306411">
        <w:rPr>
          <w:rFonts w:eastAsia="Calibri"/>
          <w:bCs/>
          <w:color w:val="auto"/>
          <w:spacing w:val="1"/>
        </w:rPr>
        <w:t>r</w:t>
      </w:r>
      <w:r w:rsidRPr="00306411">
        <w:rPr>
          <w:rFonts w:eastAsia="Calibri"/>
          <w:bCs/>
          <w:color w:val="auto"/>
          <w:spacing w:val="-1"/>
        </w:rPr>
        <w:t>ua</w:t>
      </w:r>
      <w:r w:rsidRPr="00306411">
        <w:rPr>
          <w:rFonts w:eastAsia="Calibri"/>
          <w:bCs/>
          <w:color w:val="auto"/>
          <w:spacing w:val="1"/>
        </w:rPr>
        <w:t>r</w:t>
      </w:r>
      <w:r w:rsidRPr="00306411">
        <w:rPr>
          <w:rFonts w:eastAsia="Calibri"/>
          <w:bCs/>
          <w:color w:val="auto"/>
        </w:rPr>
        <w:t>y</w:t>
      </w:r>
      <w:r w:rsidRPr="00306411">
        <w:rPr>
          <w:rFonts w:eastAsia="Calibri"/>
          <w:bCs/>
          <w:color w:val="auto"/>
          <w:spacing w:val="4"/>
        </w:rPr>
        <w:t xml:space="preserve"> </w:t>
      </w:r>
      <w:r w:rsidRPr="00306411">
        <w:rPr>
          <w:rFonts w:eastAsia="Calibri"/>
          <w:bCs/>
          <w:color w:val="auto"/>
          <w:spacing w:val="-1"/>
        </w:rPr>
        <w:t>an</w:t>
      </w:r>
      <w:r w:rsidRPr="00306411">
        <w:rPr>
          <w:rFonts w:eastAsia="Calibri"/>
          <w:bCs/>
          <w:color w:val="auto"/>
        </w:rPr>
        <w:t>d</w:t>
      </w:r>
      <w:r w:rsidRPr="00306411">
        <w:rPr>
          <w:rFonts w:eastAsia="Calibri"/>
          <w:bCs/>
          <w:color w:val="auto"/>
          <w:spacing w:val="3"/>
        </w:rPr>
        <w:t xml:space="preserve"> </w:t>
      </w:r>
      <w:r w:rsidRPr="00306411">
        <w:rPr>
          <w:rFonts w:eastAsia="Calibri"/>
          <w:bCs/>
          <w:color w:val="auto"/>
          <w:spacing w:val="-1"/>
        </w:rPr>
        <w:t>Jun</w:t>
      </w:r>
      <w:r w:rsidRPr="00306411">
        <w:rPr>
          <w:rFonts w:eastAsia="Calibri"/>
          <w:bCs/>
          <w:color w:val="auto"/>
        </w:rPr>
        <w:t>e</w:t>
      </w:r>
      <w:r w:rsidRPr="00306411">
        <w:rPr>
          <w:rFonts w:eastAsia="Calibri"/>
          <w:bCs/>
          <w:color w:val="auto"/>
          <w:spacing w:val="3"/>
        </w:rPr>
        <w:t xml:space="preserve"> </w:t>
      </w:r>
      <w:r w:rsidRPr="00306411">
        <w:rPr>
          <w:rFonts w:eastAsia="Calibri"/>
          <w:bCs/>
          <w:color w:val="auto"/>
          <w:spacing w:val="1"/>
        </w:rPr>
        <w:t>2013</w:t>
      </w:r>
      <w:r w:rsidRPr="00306411">
        <w:rPr>
          <w:rFonts w:eastAsia="Calibri"/>
          <w:bCs/>
          <w:color w:val="auto"/>
        </w:rPr>
        <w:t xml:space="preserve"> by Quality Health. </w:t>
      </w:r>
      <w:r w:rsidRPr="00306411">
        <w:rPr>
          <w:rFonts w:eastAsia="Calibri"/>
          <w:bCs/>
          <w:color w:val="auto"/>
          <w:spacing w:val="4"/>
        </w:rPr>
        <w:t xml:space="preserve"> The survey was sent to a sample of 827 patients who were over eighteen years of age and were receiving care between 1</w:t>
      </w:r>
      <w:r w:rsidRPr="00306411">
        <w:rPr>
          <w:rFonts w:eastAsia="Calibri"/>
          <w:bCs/>
          <w:color w:val="auto"/>
          <w:spacing w:val="4"/>
          <w:vertAlign w:val="superscript"/>
        </w:rPr>
        <w:t>st</w:t>
      </w:r>
      <w:r w:rsidRPr="00306411">
        <w:rPr>
          <w:rFonts w:eastAsia="Calibri"/>
          <w:bCs/>
          <w:color w:val="auto"/>
          <w:spacing w:val="4"/>
        </w:rPr>
        <w:t xml:space="preserve"> July and 30</w:t>
      </w:r>
      <w:r w:rsidRPr="00306411">
        <w:rPr>
          <w:rFonts w:eastAsia="Calibri"/>
          <w:bCs/>
          <w:color w:val="auto"/>
          <w:spacing w:val="4"/>
          <w:vertAlign w:val="superscript"/>
        </w:rPr>
        <w:t>th</w:t>
      </w:r>
      <w:r w:rsidRPr="00306411">
        <w:rPr>
          <w:rFonts w:eastAsia="Calibri"/>
          <w:bCs/>
          <w:color w:val="auto"/>
          <w:spacing w:val="4"/>
        </w:rPr>
        <w:t xml:space="preserve"> September 2012.</w:t>
      </w:r>
      <w:r w:rsidRPr="00306411">
        <w:rPr>
          <w:color w:val="auto"/>
        </w:rPr>
        <w:t xml:space="preserve"> Patients were from the caseloads of CMHTs, AOT, CAS, Complex Needs and secondary psychological therapy services. 58% were subject to CPA.</w:t>
      </w:r>
    </w:p>
    <w:p w:rsidR="007C1451" w:rsidRPr="00306411" w:rsidRDefault="007C1451" w:rsidP="007C1451">
      <w:pPr>
        <w:spacing w:before="16" w:line="242" w:lineRule="auto"/>
        <w:rPr>
          <w:rFonts w:eastAsia="Calibri"/>
          <w:bCs/>
          <w:color w:val="auto"/>
          <w:spacing w:val="-1"/>
        </w:rPr>
      </w:pPr>
    </w:p>
    <w:p w:rsidR="007C1451" w:rsidRPr="00306411" w:rsidRDefault="007C1451" w:rsidP="007C1451">
      <w:pPr>
        <w:spacing w:line="242" w:lineRule="auto"/>
        <w:rPr>
          <w:rFonts w:eastAsia="Calibri"/>
          <w:color w:val="auto"/>
          <w:spacing w:val="1"/>
        </w:rPr>
      </w:pPr>
      <w:r w:rsidRPr="00306411">
        <w:rPr>
          <w:color w:val="auto"/>
        </w:rPr>
        <w:lastRenderedPageBreak/>
        <w:t>278 completed surveys were returned from the sample giving a response rate of 34% a slight increase on last year’s 33% and 2011 response rate of 27%. 34% response was the maximum for any Trust.</w:t>
      </w:r>
    </w:p>
    <w:p w:rsidR="007C1451" w:rsidRPr="00306411" w:rsidRDefault="007C1451" w:rsidP="007C1451">
      <w:pPr>
        <w:spacing w:line="242" w:lineRule="auto"/>
        <w:rPr>
          <w:rFonts w:eastAsia="Calibri"/>
          <w:color w:val="auto"/>
          <w:spacing w:val="1"/>
        </w:rPr>
      </w:pPr>
    </w:p>
    <w:p w:rsidR="007C1451" w:rsidRPr="00306411" w:rsidRDefault="007C1451" w:rsidP="007C1451">
      <w:pPr>
        <w:jc w:val="left"/>
        <w:rPr>
          <w:color w:val="auto"/>
        </w:rPr>
      </w:pPr>
    </w:p>
    <w:p w:rsidR="007C1451" w:rsidRPr="00306411" w:rsidRDefault="007C1451" w:rsidP="007C1451">
      <w:pPr>
        <w:rPr>
          <w:color w:val="auto"/>
        </w:rPr>
      </w:pPr>
      <w:r w:rsidRPr="00306411">
        <w:rPr>
          <w:rFonts w:eastAsia="Calibri"/>
          <w:color w:val="auto"/>
        </w:rPr>
        <w:t xml:space="preserve">In 2011 the agreed improvement plans </w:t>
      </w:r>
      <w:r w:rsidRPr="00306411">
        <w:rPr>
          <w:color w:val="auto"/>
        </w:rPr>
        <w:t>aimed to ensure all patients regardless of whether on CPA or not, received the same essential standards of care. Specifically this meant the following standards should be applied to those not on CPA:</w:t>
      </w:r>
    </w:p>
    <w:p w:rsidR="007C1451" w:rsidRPr="00306411" w:rsidRDefault="007C1451" w:rsidP="008E1DA2">
      <w:pPr>
        <w:numPr>
          <w:ilvl w:val="0"/>
          <w:numId w:val="15"/>
        </w:numPr>
        <w:jc w:val="left"/>
        <w:rPr>
          <w:color w:val="auto"/>
        </w:rPr>
      </w:pPr>
      <w:r w:rsidRPr="00306411">
        <w:rPr>
          <w:color w:val="auto"/>
        </w:rPr>
        <w:t>Service users should know who their care coordinator or lead professional is</w:t>
      </w:r>
    </w:p>
    <w:p w:rsidR="007C1451" w:rsidRPr="00306411" w:rsidRDefault="007C1451" w:rsidP="008E1DA2">
      <w:pPr>
        <w:numPr>
          <w:ilvl w:val="0"/>
          <w:numId w:val="15"/>
        </w:numPr>
        <w:jc w:val="left"/>
        <w:rPr>
          <w:color w:val="auto"/>
        </w:rPr>
      </w:pPr>
      <w:r w:rsidRPr="00306411">
        <w:rPr>
          <w:color w:val="auto"/>
        </w:rPr>
        <w:t>Service users should be given a copy of their care plan</w:t>
      </w:r>
    </w:p>
    <w:p w:rsidR="007C1451" w:rsidRPr="00306411" w:rsidRDefault="007C1451" w:rsidP="008E1DA2">
      <w:pPr>
        <w:numPr>
          <w:ilvl w:val="0"/>
          <w:numId w:val="15"/>
        </w:numPr>
        <w:jc w:val="left"/>
        <w:rPr>
          <w:color w:val="auto"/>
        </w:rPr>
      </w:pPr>
      <w:r w:rsidRPr="00306411">
        <w:rPr>
          <w:color w:val="auto"/>
        </w:rPr>
        <w:t>Service users should have an annual care review meeting</w:t>
      </w:r>
    </w:p>
    <w:p w:rsidR="007C1451" w:rsidRPr="00306411" w:rsidRDefault="007C1451" w:rsidP="008E1DA2">
      <w:pPr>
        <w:numPr>
          <w:ilvl w:val="0"/>
          <w:numId w:val="15"/>
        </w:numPr>
        <w:jc w:val="left"/>
        <w:rPr>
          <w:color w:val="auto"/>
        </w:rPr>
      </w:pPr>
      <w:r w:rsidRPr="00306411">
        <w:rPr>
          <w:color w:val="auto"/>
        </w:rPr>
        <w:t>Service users should have their physical health checked</w:t>
      </w:r>
    </w:p>
    <w:p w:rsidR="007C1451" w:rsidRPr="00306411" w:rsidRDefault="007C1451" w:rsidP="008E1DA2">
      <w:pPr>
        <w:numPr>
          <w:ilvl w:val="0"/>
          <w:numId w:val="15"/>
        </w:numPr>
        <w:jc w:val="left"/>
        <w:rPr>
          <w:color w:val="auto"/>
        </w:rPr>
      </w:pPr>
      <w:r w:rsidRPr="00306411">
        <w:rPr>
          <w:color w:val="auto"/>
        </w:rPr>
        <w:t>Service users should have a contact number out of hours</w:t>
      </w:r>
    </w:p>
    <w:p w:rsidR="008C2C61" w:rsidRPr="00306411" w:rsidRDefault="008C2C61" w:rsidP="007C1451">
      <w:pPr>
        <w:rPr>
          <w:color w:val="auto"/>
          <w:lang w:eastAsia="en-GB"/>
        </w:rPr>
      </w:pPr>
    </w:p>
    <w:p w:rsidR="007C1451" w:rsidRPr="00306411" w:rsidRDefault="007C1451" w:rsidP="007C1451">
      <w:pPr>
        <w:rPr>
          <w:color w:val="auto"/>
        </w:rPr>
      </w:pPr>
      <w:r w:rsidRPr="00306411">
        <w:rPr>
          <w:color w:val="auto"/>
          <w:lang w:eastAsia="en-GB"/>
        </w:rPr>
        <w:t>The information from the 2013 survey as indicated in the chart and graph below shows that the actions have resulted in an improvement of patient experience. In particular responses to the question “knowing who your care co-coordinator is” improved by 22% from the 2012 survey, which is the highest improvement score in any area in the 51 Trusts covered by Quality Health.</w:t>
      </w:r>
    </w:p>
    <w:p w:rsidR="007C1451" w:rsidRPr="00306411" w:rsidRDefault="007C1451" w:rsidP="007C1451">
      <w:pPr>
        <w:rPr>
          <w:color w:val="auto"/>
        </w:rPr>
      </w:pPr>
    </w:p>
    <w:p w:rsidR="007C1451" w:rsidRPr="00306411" w:rsidRDefault="007C1451" w:rsidP="007C1451">
      <w:pPr>
        <w:rPr>
          <w:color w:val="auto"/>
        </w:rPr>
      </w:pPr>
      <w:r w:rsidRPr="00306411">
        <w:rPr>
          <w:color w:val="auto"/>
        </w:rPr>
        <w:t>The actions in 2012/13 plan built on the previous year and these should show improvements in next year’s survey. However in order to ensure that a quicker PDSA (Plan: Do; Study; Act) cycle a local survey programme has been put in place that provides continuous feedback to CMHTs by team on a monthly basis. This commences in September</w:t>
      </w:r>
      <w:r w:rsidR="008C2C61" w:rsidRPr="00306411">
        <w:rPr>
          <w:color w:val="auto"/>
        </w:rPr>
        <w:t xml:space="preserve"> 2013</w:t>
      </w:r>
      <w:r w:rsidRPr="00306411">
        <w:rPr>
          <w:color w:val="auto"/>
        </w:rPr>
        <w:t xml:space="preserve"> delayed from April due to two other community surveys taking place between April and September. The actions from the 2012 survey which will be refined following the most recent results were:</w:t>
      </w:r>
    </w:p>
    <w:p w:rsidR="007C1451" w:rsidRPr="00306411" w:rsidRDefault="007C1451" w:rsidP="008E1DA2">
      <w:pPr>
        <w:pStyle w:val="ListParagraph"/>
        <w:numPr>
          <w:ilvl w:val="0"/>
          <w:numId w:val="14"/>
        </w:numPr>
        <w:rPr>
          <w:rFonts w:ascii="Arial" w:hAnsi="Arial"/>
          <w:color w:val="auto"/>
          <w:sz w:val="24"/>
          <w:szCs w:val="24"/>
          <w:lang w:eastAsia="en-GB"/>
        </w:rPr>
      </w:pPr>
      <w:r w:rsidRPr="00306411">
        <w:rPr>
          <w:rFonts w:ascii="Arial" w:hAnsi="Arial"/>
          <w:color w:val="auto"/>
          <w:sz w:val="24"/>
          <w:szCs w:val="24"/>
          <w:lang w:eastAsia="en-GB"/>
        </w:rPr>
        <w:t xml:space="preserve">Ensuring </w:t>
      </w:r>
      <w:r w:rsidRPr="00306411">
        <w:rPr>
          <w:rFonts w:ascii="Arial" w:hAnsi="Arial"/>
          <w:b/>
          <w:color w:val="auto"/>
          <w:sz w:val="24"/>
          <w:szCs w:val="24"/>
          <w:lang w:eastAsia="en-GB"/>
        </w:rPr>
        <w:t>all</w:t>
      </w:r>
      <w:r w:rsidRPr="00306411">
        <w:rPr>
          <w:rStyle w:val="FootnoteReference"/>
          <w:rFonts w:ascii="Arial" w:hAnsi="Arial"/>
          <w:b/>
          <w:color w:val="auto"/>
          <w:sz w:val="24"/>
          <w:szCs w:val="24"/>
          <w:lang w:eastAsia="en-GB"/>
        </w:rPr>
        <w:footnoteReference w:id="1"/>
      </w:r>
      <w:r w:rsidRPr="00306411">
        <w:rPr>
          <w:rFonts w:ascii="Arial" w:hAnsi="Arial"/>
          <w:color w:val="auto"/>
          <w:sz w:val="24"/>
          <w:szCs w:val="24"/>
          <w:lang w:eastAsia="en-GB"/>
        </w:rPr>
        <w:t xml:space="preserve"> teams provide patients with a folder that contains information for carers and information about care coordinator as a minimum. </w:t>
      </w:r>
    </w:p>
    <w:p w:rsidR="007C1451" w:rsidRPr="00306411" w:rsidRDefault="007C1451" w:rsidP="008E1DA2">
      <w:pPr>
        <w:pStyle w:val="ListParagraph"/>
        <w:numPr>
          <w:ilvl w:val="0"/>
          <w:numId w:val="14"/>
        </w:numPr>
        <w:spacing w:before="16" w:line="242" w:lineRule="auto"/>
        <w:rPr>
          <w:rFonts w:ascii="Arial" w:hAnsi="Arial"/>
          <w:color w:val="auto"/>
          <w:sz w:val="24"/>
          <w:szCs w:val="24"/>
        </w:rPr>
      </w:pPr>
      <w:r w:rsidRPr="00306411">
        <w:rPr>
          <w:rFonts w:ascii="Arial" w:hAnsi="Arial"/>
          <w:color w:val="auto"/>
          <w:sz w:val="24"/>
          <w:szCs w:val="24"/>
        </w:rPr>
        <w:t xml:space="preserve">Ensuring that the appointment cards that contain crisis contact number and name of care coordinator are </w:t>
      </w:r>
      <w:r w:rsidRPr="00306411">
        <w:rPr>
          <w:rFonts w:ascii="Arial" w:hAnsi="Arial"/>
          <w:b/>
          <w:color w:val="auto"/>
          <w:sz w:val="24"/>
          <w:szCs w:val="24"/>
        </w:rPr>
        <w:t>routinely</w:t>
      </w:r>
      <w:r w:rsidRPr="00306411">
        <w:rPr>
          <w:rStyle w:val="FootnoteReference"/>
          <w:rFonts w:ascii="Arial" w:hAnsi="Arial"/>
          <w:b/>
          <w:color w:val="auto"/>
          <w:sz w:val="24"/>
          <w:szCs w:val="24"/>
        </w:rPr>
        <w:footnoteReference w:id="2"/>
      </w:r>
      <w:r w:rsidRPr="00306411">
        <w:rPr>
          <w:rFonts w:ascii="Arial" w:hAnsi="Arial"/>
          <w:color w:val="auto"/>
          <w:sz w:val="24"/>
          <w:szCs w:val="24"/>
        </w:rPr>
        <w:t xml:space="preserve"> used in practice and take action where teams are not using this system.</w:t>
      </w:r>
    </w:p>
    <w:p w:rsidR="007C1451" w:rsidRPr="00306411" w:rsidRDefault="007C1451" w:rsidP="008E1DA2">
      <w:pPr>
        <w:pStyle w:val="ListParagraph"/>
        <w:numPr>
          <w:ilvl w:val="0"/>
          <w:numId w:val="14"/>
        </w:numPr>
        <w:spacing w:before="16" w:line="242" w:lineRule="auto"/>
        <w:rPr>
          <w:rFonts w:ascii="Arial" w:hAnsi="Arial"/>
          <w:color w:val="auto"/>
          <w:sz w:val="24"/>
          <w:szCs w:val="24"/>
        </w:rPr>
      </w:pPr>
      <w:r w:rsidRPr="00306411">
        <w:rPr>
          <w:rFonts w:ascii="Arial" w:hAnsi="Arial"/>
          <w:color w:val="auto"/>
          <w:sz w:val="24"/>
          <w:szCs w:val="24"/>
        </w:rPr>
        <w:t>Minimum standards for side effect monitoring and family involvement made clear and understood by practitioners. Division to link this feedback with audit results from POMH-UK audits and develop an overarching improvement plan.</w:t>
      </w:r>
    </w:p>
    <w:p w:rsidR="007C1451" w:rsidRPr="00306411" w:rsidRDefault="007C1451" w:rsidP="008E1DA2">
      <w:pPr>
        <w:pStyle w:val="ListParagraph"/>
        <w:numPr>
          <w:ilvl w:val="0"/>
          <w:numId w:val="14"/>
        </w:numPr>
        <w:spacing w:before="16" w:line="242" w:lineRule="auto"/>
        <w:rPr>
          <w:rFonts w:ascii="Arial" w:hAnsi="Arial"/>
          <w:color w:val="auto"/>
          <w:sz w:val="24"/>
          <w:szCs w:val="24"/>
        </w:rPr>
      </w:pPr>
      <w:r w:rsidRPr="00306411">
        <w:rPr>
          <w:rFonts w:ascii="Arial" w:hAnsi="Arial"/>
          <w:color w:val="auto"/>
          <w:sz w:val="24"/>
          <w:szCs w:val="24"/>
        </w:rPr>
        <w:t>Training to be completed by those staff in adult CMHTS requiring skills in family engagement.</w:t>
      </w:r>
    </w:p>
    <w:p w:rsidR="007C1451" w:rsidRPr="00306411" w:rsidRDefault="007C1451" w:rsidP="008E1DA2">
      <w:pPr>
        <w:pStyle w:val="ListParagraph"/>
        <w:numPr>
          <w:ilvl w:val="0"/>
          <w:numId w:val="14"/>
        </w:numPr>
        <w:spacing w:before="16" w:line="242" w:lineRule="auto"/>
        <w:rPr>
          <w:rFonts w:ascii="Arial" w:hAnsi="Arial"/>
          <w:color w:val="auto"/>
          <w:sz w:val="24"/>
          <w:szCs w:val="24"/>
        </w:rPr>
      </w:pPr>
      <w:r w:rsidRPr="00306411">
        <w:rPr>
          <w:rFonts w:ascii="Arial" w:hAnsi="Arial"/>
          <w:color w:val="auto"/>
          <w:sz w:val="24"/>
          <w:szCs w:val="24"/>
        </w:rPr>
        <w:t xml:space="preserve">Ensure a minimum of two staff per team are training in Family Interventions  </w:t>
      </w:r>
    </w:p>
    <w:p w:rsidR="007C1451" w:rsidRPr="00306411" w:rsidRDefault="007C1451" w:rsidP="008E1DA2">
      <w:pPr>
        <w:pStyle w:val="ListParagraph"/>
        <w:numPr>
          <w:ilvl w:val="0"/>
          <w:numId w:val="14"/>
        </w:numPr>
        <w:spacing w:before="16" w:line="242" w:lineRule="auto"/>
        <w:rPr>
          <w:rFonts w:ascii="Arial" w:hAnsi="Arial"/>
          <w:color w:val="auto"/>
          <w:sz w:val="24"/>
          <w:szCs w:val="24"/>
        </w:rPr>
      </w:pPr>
      <w:r w:rsidRPr="00306411">
        <w:rPr>
          <w:rFonts w:ascii="Arial" w:hAnsi="Arial"/>
          <w:color w:val="auto"/>
          <w:sz w:val="24"/>
          <w:szCs w:val="24"/>
        </w:rPr>
        <w:t>To ensure existing local surveys are completed on a rolling basis includes questions to monitor the above action plan. Divisions to decide how best to deliver the local surveys e.g. through hand held electronic devices, local postal surveys, focus groups etc.</w:t>
      </w:r>
    </w:p>
    <w:p w:rsidR="007C1451" w:rsidRDefault="007C1451" w:rsidP="007C1451">
      <w:pPr>
        <w:spacing w:before="16" w:line="242" w:lineRule="auto"/>
        <w:rPr>
          <w:color w:val="auto"/>
        </w:rPr>
      </w:pPr>
    </w:p>
    <w:p w:rsidR="007C1451" w:rsidRPr="00306411" w:rsidRDefault="007C1451" w:rsidP="007C1451">
      <w:pPr>
        <w:rPr>
          <w:b/>
          <w:color w:val="auto"/>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5298"/>
        <w:gridCol w:w="1132"/>
        <w:gridCol w:w="1097"/>
        <w:gridCol w:w="1132"/>
      </w:tblGrid>
      <w:tr w:rsidR="007C1451" w:rsidRPr="00306411" w:rsidTr="003A45D1">
        <w:tc>
          <w:tcPr>
            <w:tcW w:w="1689" w:type="dxa"/>
          </w:tcPr>
          <w:p w:rsidR="007C1451" w:rsidRPr="00306411" w:rsidRDefault="007C1451" w:rsidP="00054FD2">
            <w:pPr>
              <w:jc w:val="left"/>
              <w:rPr>
                <w:color w:val="auto"/>
              </w:rPr>
            </w:pPr>
            <w:r w:rsidRPr="00306411">
              <w:rPr>
                <w:color w:val="auto"/>
              </w:rPr>
              <w:t>Year of action plan</w:t>
            </w:r>
          </w:p>
        </w:tc>
        <w:tc>
          <w:tcPr>
            <w:tcW w:w="5298" w:type="dxa"/>
          </w:tcPr>
          <w:p w:rsidR="007C1451" w:rsidRPr="00306411" w:rsidRDefault="007C1451" w:rsidP="00054FD2">
            <w:pPr>
              <w:rPr>
                <w:color w:val="auto"/>
              </w:rPr>
            </w:pPr>
            <w:r w:rsidRPr="00306411">
              <w:rPr>
                <w:color w:val="auto"/>
              </w:rPr>
              <w:t>Question</w:t>
            </w:r>
          </w:p>
        </w:tc>
        <w:tc>
          <w:tcPr>
            <w:tcW w:w="1132" w:type="dxa"/>
          </w:tcPr>
          <w:p w:rsidR="007C1451" w:rsidRPr="00306411" w:rsidRDefault="007C1451" w:rsidP="00054FD2">
            <w:pPr>
              <w:rPr>
                <w:color w:val="auto"/>
              </w:rPr>
            </w:pPr>
            <w:r w:rsidRPr="00306411">
              <w:rPr>
                <w:color w:val="auto"/>
              </w:rPr>
              <w:t>National Survey 2011 (n=212)</w:t>
            </w:r>
          </w:p>
        </w:tc>
        <w:tc>
          <w:tcPr>
            <w:tcW w:w="1097" w:type="dxa"/>
          </w:tcPr>
          <w:p w:rsidR="007C1451" w:rsidRPr="00306411" w:rsidRDefault="007C1451" w:rsidP="00054FD2">
            <w:pPr>
              <w:rPr>
                <w:color w:val="auto"/>
              </w:rPr>
            </w:pPr>
            <w:r w:rsidRPr="00306411">
              <w:rPr>
                <w:color w:val="auto"/>
              </w:rPr>
              <w:t>National Survey 2012 (n=268)</w:t>
            </w:r>
          </w:p>
        </w:tc>
        <w:tc>
          <w:tcPr>
            <w:tcW w:w="1132" w:type="dxa"/>
          </w:tcPr>
          <w:p w:rsidR="007C1451" w:rsidRPr="00306411" w:rsidRDefault="007C1451" w:rsidP="00054FD2">
            <w:pPr>
              <w:rPr>
                <w:color w:val="auto"/>
              </w:rPr>
            </w:pPr>
            <w:r w:rsidRPr="00306411">
              <w:rPr>
                <w:color w:val="auto"/>
              </w:rPr>
              <w:t>National Survey 2013</w:t>
            </w:r>
          </w:p>
          <w:p w:rsidR="007C1451" w:rsidRPr="00306411" w:rsidRDefault="007C1451" w:rsidP="00054FD2">
            <w:pPr>
              <w:rPr>
                <w:color w:val="auto"/>
              </w:rPr>
            </w:pPr>
            <w:r w:rsidRPr="00306411">
              <w:rPr>
                <w:color w:val="auto"/>
              </w:rPr>
              <w:t>(n=278)</w:t>
            </w:r>
          </w:p>
        </w:tc>
      </w:tr>
      <w:tr w:rsidR="007C1451" w:rsidRPr="00306411" w:rsidTr="003A45D1">
        <w:tc>
          <w:tcPr>
            <w:tcW w:w="1689" w:type="dxa"/>
          </w:tcPr>
          <w:p w:rsidR="007C1451" w:rsidRPr="00306411" w:rsidRDefault="007C1451" w:rsidP="00054FD2">
            <w:pPr>
              <w:jc w:val="left"/>
              <w:rPr>
                <w:color w:val="auto"/>
              </w:rPr>
            </w:pPr>
            <w:r w:rsidRPr="00306411">
              <w:rPr>
                <w:color w:val="auto"/>
              </w:rPr>
              <w:t>2011 and 2012</w:t>
            </w:r>
          </w:p>
        </w:tc>
        <w:tc>
          <w:tcPr>
            <w:tcW w:w="5298" w:type="dxa"/>
          </w:tcPr>
          <w:p w:rsidR="007C1451" w:rsidRPr="00306411" w:rsidRDefault="007C1451" w:rsidP="00054FD2">
            <w:pPr>
              <w:rPr>
                <w:color w:val="auto"/>
              </w:rPr>
            </w:pPr>
            <w:r w:rsidRPr="00306411">
              <w:rPr>
                <w:color w:val="auto"/>
              </w:rPr>
              <w:t>Do you know who your care coordinator or lead professional in the mental health services is?</w:t>
            </w:r>
          </w:p>
        </w:tc>
        <w:tc>
          <w:tcPr>
            <w:tcW w:w="1132" w:type="dxa"/>
          </w:tcPr>
          <w:p w:rsidR="007C1451" w:rsidRPr="00306411" w:rsidRDefault="007C1451" w:rsidP="00054FD2">
            <w:pPr>
              <w:rPr>
                <w:color w:val="auto"/>
              </w:rPr>
            </w:pPr>
            <w:r w:rsidRPr="00306411">
              <w:rPr>
                <w:color w:val="auto"/>
              </w:rPr>
              <w:t>51%</w:t>
            </w:r>
          </w:p>
        </w:tc>
        <w:tc>
          <w:tcPr>
            <w:tcW w:w="1097" w:type="dxa"/>
          </w:tcPr>
          <w:p w:rsidR="007C1451" w:rsidRPr="00306411" w:rsidRDefault="007C1451" w:rsidP="00054FD2">
            <w:pPr>
              <w:rPr>
                <w:color w:val="auto"/>
              </w:rPr>
            </w:pPr>
            <w:r w:rsidRPr="00306411">
              <w:rPr>
                <w:color w:val="auto"/>
              </w:rPr>
              <w:t>53%</w:t>
            </w:r>
          </w:p>
        </w:tc>
        <w:tc>
          <w:tcPr>
            <w:tcW w:w="1132" w:type="dxa"/>
          </w:tcPr>
          <w:p w:rsidR="007C1451" w:rsidRPr="00306411" w:rsidRDefault="007C1451" w:rsidP="00054FD2">
            <w:pPr>
              <w:rPr>
                <w:color w:val="auto"/>
              </w:rPr>
            </w:pPr>
            <w:r w:rsidRPr="00306411">
              <w:rPr>
                <w:color w:val="auto"/>
              </w:rPr>
              <w:t>75%</w:t>
            </w:r>
          </w:p>
        </w:tc>
      </w:tr>
      <w:tr w:rsidR="007C1451" w:rsidRPr="00306411" w:rsidTr="003A45D1">
        <w:tc>
          <w:tcPr>
            <w:tcW w:w="1689" w:type="dxa"/>
          </w:tcPr>
          <w:p w:rsidR="007C1451" w:rsidRPr="00306411" w:rsidRDefault="007C1451" w:rsidP="00054FD2">
            <w:pPr>
              <w:jc w:val="left"/>
              <w:rPr>
                <w:color w:val="auto"/>
              </w:rPr>
            </w:pPr>
            <w:r w:rsidRPr="00306411">
              <w:rPr>
                <w:color w:val="auto"/>
              </w:rPr>
              <w:t>2011 and 2012</w:t>
            </w:r>
          </w:p>
        </w:tc>
        <w:tc>
          <w:tcPr>
            <w:tcW w:w="5298" w:type="dxa"/>
          </w:tcPr>
          <w:p w:rsidR="007C1451" w:rsidRPr="00306411" w:rsidRDefault="007C1451" w:rsidP="00054FD2">
            <w:pPr>
              <w:rPr>
                <w:color w:val="auto"/>
              </w:rPr>
            </w:pPr>
            <w:r w:rsidRPr="00306411">
              <w:rPr>
                <w:color w:val="auto"/>
              </w:rPr>
              <w:t>Do you have a copy of your care plan or a letter which explains what treatment you will have?</w:t>
            </w:r>
          </w:p>
        </w:tc>
        <w:tc>
          <w:tcPr>
            <w:tcW w:w="1132" w:type="dxa"/>
          </w:tcPr>
          <w:p w:rsidR="007C1451" w:rsidRPr="00306411" w:rsidRDefault="007C1451" w:rsidP="00054FD2">
            <w:pPr>
              <w:rPr>
                <w:color w:val="auto"/>
              </w:rPr>
            </w:pPr>
            <w:r w:rsidRPr="00306411">
              <w:rPr>
                <w:color w:val="auto"/>
              </w:rPr>
              <w:t>50%</w:t>
            </w:r>
          </w:p>
        </w:tc>
        <w:tc>
          <w:tcPr>
            <w:tcW w:w="1097" w:type="dxa"/>
          </w:tcPr>
          <w:p w:rsidR="007C1451" w:rsidRPr="00306411" w:rsidRDefault="007C1451" w:rsidP="00054FD2">
            <w:pPr>
              <w:rPr>
                <w:color w:val="auto"/>
              </w:rPr>
            </w:pPr>
            <w:r w:rsidRPr="00306411">
              <w:rPr>
                <w:color w:val="auto"/>
              </w:rPr>
              <w:t>40%</w:t>
            </w:r>
          </w:p>
        </w:tc>
        <w:tc>
          <w:tcPr>
            <w:tcW w:w="1132" w:type="dxa"/>
          </w:tcPr>
          <w:p w:rsidR="007C1451" w:rsidRPr="00306411" w:rsidRDefault="007C1451" w:rsidP="00054FD2">
            <w:pPr>
              <w:rPr>
                <w:color w:val="auto"/>
              </w:rPr>
            </w:pPr>
            <w:r w:rsidRPr="00306411">
              <w:rPr>
                <w:color w:val="auto"/>
              </w:rPr>
              <w:t>52%</w:t>
            </w:r>
          </w:p>
        </w:tc>
      </w:tr>
      <w:tr w:rsidR="007C1451" w:rsidRPr="00306411" w:rsidTr="003A45D1">
        <w:tc>
          <w:tcPr>
            <w:tcW w:w="1689" w:type="dxa"/>
          </w:tcPr>
          <w:p w:rsidR="007C1451" w:rsidRPr="00306411" w:rsidRDefault="007C1451" w:rsidP="00054FD2">
            <w:pPr>
              <w:jc w:val="left"/>
              <w:rPr>
                <w:color w:val="auto"/>
              </w:rPr>
            </w:pPr>
            <w:r w:rsidRPr="00306411">
              <w:rPr>
                <w:color w:val="auto"/>
              </w:rPr>
              <w:t>2011</w:t>
            </w:r>
          </w:p>
        </w:tc>
        <w:tc>
          <w:tcPr>
            <w:tcW w:w="5298" w:type="dxa"/>
          </w:tcPr>
          <w:p w:rsidR="007C1451" w:rsidRPr="00306411" w:rsidRDefault="007C1451" w:rsidP="00054FD2">
            <w:pPr>
              <w:rPr>
                <w:color w:val="auto"/>
              </w:rPr>
            </w:pPr>
            <w:r w:rsidRPr="00306411">
              <w:rPr>
                <w:color w:val="auto"/>
              </w:rPr>
              <w:t>Have you had a meeting to review your care in the last 12 months?</w:t>
            </w:r>
          </w:p>
        </w:tc>
        <w:tc>
          <w:tcPr>
            <w:tcW w:w="1132" w:type="dxa"/>
          </w:tcPr>
          <w:p w:rsidR="007C1451" w:rsidRPr="00306411" w:rsidRDefault="007C1451" w:rsidP="00054FD2">
            <w:pPr>
              <w:rPr>
                <w:color w:val="auto"/>
              </w:rPr>
            </w:pPr>
            <w:r w:rsidRPr="00306411">
              <w:rPr>
                <w:color w:val="auto"/>
              </w:rPr>
              <w:t>48%</w:t>
            </w:r>
          </w:p>
        </w:tc>
        <w:tc>
          <w:tcPr>
            <w:tcW w:w="1097" w:type="dxa"/>
          </w:tcPr>
          <w:p w:rsidR="007C1451" w:rsidRPr="00306411" w:rsidRDefault="007C1451" w:rsidP="00054FD2">
            <w:pPr>
              <w:rPr>
                <w:color w:val="auto"/>
              </w:rPr>
            </w:pPr>
            <w:r w:rsidRPr="00306411">
              <w:rPr>
                <w:color w:val="auto"/>
              </w:rPr>
              <w:t>52%</w:t>
            </w:r>
          </w:p>
        </w:tc>
        <w:tc>
          <w:tcPr>
            <w:tcW w:w="1132" w:type="dxa"/>
          </w:tcPr>
          <w:p w:rsidR="007C1451" w:rsidRPr="00306411" w:rsidRDefault="007C1451" w:rsidP="00054FD2">
            <w:pPr>
              <w:rPr>
                <w:color w:val="auto"/>
              </w:rPr>
            </w:pPr>
            <w:r w:rsidRPr="00306411">
              <w:rPr>
                <w:color w:val="auto"/>
              </w:rPr>
              <w:t>54%</w:t>
            </w:r>
          </w:p>
        </w:tc>
      </w:tr>
      <w:tr w:rsidR="007C1451" w:rsidRPr="00306411" w:rsidTr="003A45D1">
        <w:tc>
          <w:tcPr>
            <w:tcW w:w="1689" w:type="dxa"/>
          </w:tcPr>
          <w:p w:rsidR="007C1451" w:rsidRPr="00306411" w:rsidRDefault="007C1451" w:rsidP="00054FD2">
            <w:pPr>
              <w:jc w:val="left"/>
              <w:rPr>
                <w:color w:val="auto"/>
              </w:rPr>
            </w:pPr>
            <w:r w:rsidRPr="00306411">
              <w:rPr>
                <w:color w:val="auto"/>
              </w:rPr>
              <w:lastRenderedPageBreak/>
              <w:t>2011</w:t>
            </w:r>
          </w:p>
        </w:tc>
        <w:tc>
          <w:tcPr>
            <w:tcW w:w="5298" w:type="dxa"/>
          </w:tcPr>
          <w:p w:rsidR="007C1451" w:rsidRPr="00306411" w:rsidRDefault="007C1451" w:rsidP="00054FD2">
            <w:pPr>
              <w:rPr>
                <w:color w:val="auto"/>
              </w:rPr>
            </w:pPr>
            <w:r w:rsidRPr="00306411">
              <w:rPr>
                <w:color w:val="auto"/>
              </w:rPr>
              <w:t>Has someone spoken to you about having your physical health checked?</w:t>
            </w:r>
          </w:p>
        </w:tc>
        <w:tc>
          <w:tcPr>
            <w:tcW w:w="1132" w:type="dxa"/>
          </w:tcPr>
          <w:p w:rsidR="007C1451" w:rsidRPr="00306411" w:rsidRDefault="007C1451" w:rsidP="00054FD2">
            <w:pPr>
              <w:rPr>
                <w:color w:val="auto"/>
              </w:rPr>
            </w:pPr>
            <w:r w:rsidRPr="00306411">
              <w:rPr>
                <w:color w:val="auto"/>
              </w:rPr>
              <w:t>Not asked</w:t>
            </w:r>
          </w:p>
        </w:tc>
        <w:tc>
          <w:tcPr>
            <w:tcW w:w="1097" w:type="dxa"/>
          </w:tcPr>
          <w:p w:rsidR="007C1451" w:rsidRPr="00306411" w:rsidRDefault="007C1451" w:rsidP="00054FD2">
            <w:pPr>
              <w:rPr>
                <w:color w:val="auto"/>
              </w:rPr>
            </w:pPr>
            <w:r w:rsidRPr="00306411">
              <w:rPr>
                <w:color w:val="auto"/>
              </w:rPr>
              <w:t>38%</w:t>
            </w:r>
          </w:p>
        </w:tc>
        <w:tc>
          <w:tcPr>
            <w:tcW w:w="1132" w:type="dxa"/>
          </w:tcPr>
          <w:p w:rsidR="007C1451" w:rsidRPr="00306411" w:rsidRDefault="007C1451" w:rsidP="00054FD2">
            <w:pPr>
              <w:rPr>
                <w:color w:val="auto"/>
              </w:rPr>
            </w:pPr>
            <w:r w:rsidRPr="00306411">
              <w:rPr>
                <w:color w:val="auto"/>
              </w:rPr>
              <w:t>43%</w:t>
            </w:r>
          </w:p>
        </w:tc>
      </w:tr>
      <w:tr w:rsidR="007C1451" w:rsidRPr="00306411" w:rsidTr="003A45D1">
        <w:tc>
          <w:tcPr>
            <w:tcW w:w="1689" w:type="dxa"/>
          </w:tcPr>
          <w:p w:rsidR="007C1451" w:rsidRPr="00306411" w:rsidRDefault="007C1451" w:rsidP="00054FD2">
            <w:pPr>
              <w:jc w:val="left"/>
              <w:rPr>
                <w:color w:val="auto"/>
              </w:rPr>
            </w:pPr>
            <w:r w:rsidRPr="00306411">
              <w:rPr>
                <w:color w:val="auto"/>
              </w:rPr>
              <w:t>2011 and 2012</w:t>
            </w:r>
          </w:p>
        </w:tc>
        <w:tc>
          <w:tcPr>
            <w:tcW w:w="5298" w:type="dxa"/>
          </w:tcPr>
          <w:p w:rsidR="007C1451" w:rsidRPr="00306411" w:rsidRDefault="007C1451" w:rsidP="00054FD2">
            <w:pPr>
              <w:rPr>
                <w:color w:val="auto"/>
              </w:rPr>
            </w:pPr>
            <w:r w:rsidRPr="00306411">
              <w:rPr>
                <w:color w:val="auto"/>
              </w:rPr>
              <w:t>Do you have a phone number to call mental health services outside of normal office hours?</w:t>
            </w:r>
          </w:p>
        </w:tc>
        <w:tc>
          <w:tcPr>
            <w:tcW w:w="1132" w:type="dxa"/>
          </w:tcPr>
          <w:p w:rsidR="007C1451" w:rsidRPr="00306411" w:rsidRDefault="007C1451" w:rsidP="00054FD2">
            <w:pPr>
              <w:rPr>
                <w:color w:val="auto"/>
              </w:rPr>
            </w:pPr>
            <w:r w:rsidRPr="00306411">
              <w:rPr>
                <w:color w:val="auto"/>
              </w:rPr>
              <w:t>44%</w:t>
            </w:r>
          </w:p>
        </w:tc>
        <w:tc>
          <w:tcPr>
            <w:tcW w:w="1097" w:type="dxa"/>
          </w:tcPr>
          <w:p w:rsidR="007C1451" w:rsidRPr="00306411" w:rsidRDefault="007C1451" w:rsidP="00054FD2">
            <w:pPr>
              <w:rPr>
                <w:color w:val="auto"/>
              </w:rPr>
            </w:pPr>
            <w:r w:rsidRPr="00306411">
              <w:rPr>
                <w:color w:val="auto"/>
              </w:rPr>
              <w:t>46%</w:t>
            </w:r>
          </w:p>
        </w:tc>
        <w:tc>
          <w:tcPr>
            <w:tcW w:w="1132" w:type="dxa"/>
          </w:tcPr>
          <w:p w:rsidR="007C1451" w:rsidRPr="00306411" w:rsidRDefault="007C1451" w:rsidP="00054FD2">
            <w:pPr>
              <w:rPr>
                <w:color w:val="auto"/>
              </w:rPr>
            </w:pPr>
            <w:r w:rsidRPr="00306411">
              <w:rPr>
                <w:color w:val="auto"/>
              </w:rPr>
              <w:t>48%</w:t>
            </w:r>
          </w:p>
        </w:tc>
      </w:tr>
      <w:tr w:rsidR="007C1451" w:rsidRPr="00306411" w:rsidTr="003A45D1">
        <w:tc>
          <w:tcPr>
            <w:tcW w:w="1689" w:type="dxa"/>
          </w:tcPr>
          <w:p w:rsidR="007C1451" w:rsidRPr="00306411" w:rsidRDefault="007C1451" w:rsidP="00054FD2">
            <w:pPr>
              <w:jc w:val="left"/>
              <w:rPr>
                <w:color w:val="auto"/>
              </w:rPr>
            </w:pPr>
            <w:r w:rsidRPr="00306411">
              <w:rPr>
                <w:color w:val="auto"/>
              </w:rPr>
              <w:t>2012</w:t>
            </w:r>
          </w:p>
        </w:tc>
        <w:tc>
          <w:tcPr>
            <w:tcW w:w="5298" w:type="dxa"/>
          </w:tcPr>
          <w:p w:rsidR="007C1451" w:rsidRPr="00306411" w:rsidRDefault="007C1451" w:rsidP="00054FD2">
            <w:pPr>
              <w:rPr>
                <w:color w:val="auto"/>
              </w:rPr>
            </w:pPr>
            <w:r w:rsidRPr="00306411">
              <w:rPr>
                <w:color w:val="auto"/>
              </w:rPr>
              <w:t>Where you told about possible side effects?</w:t>
            </w:r>
          </w:p>
        </w:tc>
        <w:tc>
          <w:tcPr>
            <w:tcW w:w="1132" w:type="dxa"/>
          </w:tcPr>
          <w:p w:rsidR="007C1451" w:rsidRPr="00306411" w:rsidRDefault="007C1451" w:rsidP="00054FD2">
            <w:pPr>
              <w:rPr>
                <w:color w:val="auto"/>
              </w:rPr>
            </w:pPr>
            <w:r w:rsidRPr="00306411">
              <w:rPr>
                <w:color w:val="auto"/>
              </w:rPr>
              <w:t>71%</w:t>
            </w:r>
          </w:p>
        </w:tc>
        <w:tc>
          <w:tcPr>
            <w:tcW w:w="1097" w:type="dxa"/>
          </w:tcPr>
          <w:p w:rsidR="007C1451" w:rsidRPr="00306411" w:rsidRDefault="007C1451" w:rsidP="00054FD2">
            <w:pPr>
              <w:rPr>
                <w:color w:val="auto"/>
              </w:rPr>
            </w:pPr>
            <w:r w:rsidRPr="00306411">
              <w:rPr>
                <w:color w:val="auto"/>
              </w:rPr>
              <w:t>78%</w:t>
            </w:r>
          </w:p>
        </w:tc>
        <w:tc>
          <w:tcPr>
            <w:tcW w:w="1132" w:type="dxa"/>
          </w:tcPr>
          <w:p w:rsidR="007C1451" w:rsidRPr="00306411" w:rsidRDefault="007C1451" w:rsidP="00054FD2">
            <w:pPr>
              <w:rPr>
                <w:color w:val="auto"/>
              </w:rPr>
            </w:pPr>
            <w:r w:rsidRPr="00306411">
              <w:rPr>
                <w:color w:val="auto"/>
              </w:rPr>
              <w:t>69%</w:t>
            </w:r>
          </w:p>
        </w:tc>
      </w:tr>
      <w:tr w:rsidR="007C1451" w:rsidRPr="00306411" w:rsidTr="003A45D1">
        <w:tc>
          <w:tcPr>
            <w:tcW w:w="1689" w:type="dxa"/>
          </w:tcPr>
          <w:p w:rsidR="007C1451" w:rsidRPr="00306411" w:rsidRDefault="007C1451" w:rsidP="00054FD2">
            <w:pPr>
              <w:jc w:val="left"/>
              <w:rPr>
                <w:color w:val="auto"/>
              </w:rPr>
            </w:pPr>
            <w:r w:rsidRPr="00306411">
              <w:rPr>
                <w:color w:val="auto"/>
              </w:rPr>
              <w:t>2012</w:t>
            </w:r>
          </w:p>
        </w:tc>
        <w:tc>
          <w:tcPr>
            <w:tcW w:w="5298" w:type="dxa"/>
          </w:tcPr>
          <w:p w:rsidR="007C1451" w:rsidRPr="00306411" w:rsidRDefault="007C1451" w:rsidP="00054FD2">
            <w:pPr>
              <w:rPr>
                <w:color w:val="auto"/>
              </w:rPr>
            </w:pPr>
            <w:r w:rsidRPr="00306411">
              <w:rPr>
                <w:color w:val="auto"/>
              </w:rPr>
              <w:t>Have services involved a member of your family or something as much as you would like?</w:t>
            </w:r>
          </w:p>
        </w:tc>
        <w:tc>
          <w:tcPr>
            <w:tcW w:w="1132" w:type="dxa"/>
          </w:tcPr>
          <w:p w:rsidR="007C1451" w:rsidRPr="00306411" w:rsidRDefault="007C1451" w:rsidP="00054FD2">
            <w:pPr>
              <w:rPr>
                <w:color w:val="auto"/>
              </w:rPr>
            </w:pPr>
            <w:r w:rsidRPr="00306411">
              <w:rPr>
                <w:color w:val="auto"/>
              </w:rPr>
              <w:t>76%</w:t>
            </w:r>
          </w:p>
        </w:tc>
        <w:tc>
          <w:tcPr>
            <w:tcW w:w="1097" w:type="dxa"/>
          </w:tcPr>
          <w:p w:rsidR="007C1451" w:rsidRPr="00306411" w:rsidRDefault="007C1451" w:rsidP="00054FD2">
            <w:pPr>
              <w:rPr>
                <w:color w:val="auto"/>
              </w:rPr>
            </w:pPr>
            <w:r w:rsidRPr="00306411">
              <w:rPr>
                <w:color w:val="auto"/>
              </w:rPr>
              <w:t>78%</w:t>
            </w:r>
          </w:p>
        </w:tc>
        <w:tc>
          <w:tcPr>
            <w:tcW w:w="1132" w:type="dxa"/>
          </w:tcPr>
          <w:p w:rsidR="007C1451" w:rsidRPr="00306411" w:rsidRDefault="007C1451" w:rsidP="00054FD2">
            <w:pPr>
              <w:rPr>
                <w:color w:val="auto"/>
              </w:rPr>
            </w:pPr>
            <w:r w:rsidRPr="00306411">
              <w:rPr>
                <w:color w:val="auto"/>
              </w:rPr>
              <w:t>74%</w:t>
            </w:r>
          </w:p>
        </w:tc>
      </w:tr>
    </w:tbl>
    <w:p w:rsidR="007C1451" w:rsidRDefault="007C1451" w:rsidP="007C1451">
      <w:pPr>
        <w:rPr>
          <w:b/>
          <w:color w:val="auto"/>
        </w:rPr>
      </w:pPr>
    </w:p>
    <w:p w:rsidR="007C1451" w:rsidRDefault="007C1451" w:rsidP="008C2C61">
      <w:pPr>
        <w:rPr>
          <w:color w:val="auto"/>
        </w:rPr>
      </w:pPr>
      <w:r w:rsidRPr="00306411">
        <w:rPr>
          <w:rFonts w:eastAsia="Calibri"/>
          <w:color w:val="auto"/>
        </w:rPr>
        <w:t>Overall, small advances have been made in those areas targeted for improvement from the 2011 survey and one significant improvement brought about by use of appointment cards and information folders that reiterate to patients the name of their care co-coordinator.</w:t>
      </w:r>
      <w:r w:rsidR="008C2C61" w:rsidRPr="00306411">
        <w:rPr>
          <w:rFonts w:eastAsia="Calibri"/>
          <w:color w:val="auto"/>
        </w:rPr>
        <w:t xml:space="preserve"> </w:t>
      </w:r>
      <w:r w:rsidRPr="00306411">
        <w:rPr>
          <w:color w:val="auto"/>
        </w:rPr>
        <w:t xml:space="preserve">Other Trusts have also made improvements and Oxford Health’ improvements have not been significant enough to </w:t>
      </w:r>
      <w:r w:rsidR="00254575">
        <w:rPr>
          <w:color w:val="auto"/>
        </w:rPr>
        <w:t xml:space="preserve">be within the top 20% of Trusts, as can be seen by the chart below taken from the CQC report uploaded to their website on 17/9/13. </w:t>
      </w:r>
      <w:r w:rsidR="008C2C61" w:rsidRPr="00306411">
        <w:rPr>
          <w:color w:val="auto"/>
        </w:rPr>
        <w:t xml:space="preserve">A more detailed report of this survey was presented to the </w:t>
      </w:r>
      <w:r w:rsidR="00FC1DAC" w:rsidRPr="00306411">
        <w:rPr>
          <w:color w:val="auto"/>
        </w:rPr>
        <w:t>Integrated</w:t>
      </w:r>
      <w:r w:rsidR="008C2C61" w:rsidRPr="00306411">
        <w:rPr>
          <w:color w:val="auto"/>
        </w:rPr>
        <w:t xml:space="preserve"> Governance Committee on 8/9/13 which is available through the Director of Nursing and Clinical Standards.</w:t>
      </w:r>
      <w:r w:rsidR="00254575">
        <w:rPr>
          <w:color w:val="auto"/>
        </w:rPr>
        <w:t xml:space="preserve"> The Section scores </w:t>
      </w:r>
    </w:p>
    <w:p w:rsidR="00254575" w:rsidRDefault="00254575" w:rsidP="008C2C61">
      <w:pPr>
        <w:rPr>
          <w:color w:val="auto"/>
        </w:rPr>
      </w:pPr>
    </w:p>
    <w:p w:rsidR="00254575" w:rsidRPr="00306411" w:rsidRDefault="00254575" w:rsidP="008C2C61">
      <w:pPr>
        <w:rPr>
          <w:color w:val="auto"/>
        </w:rPr>
      </w:pPr>
      <w:r w:rsidRPr="00254575">
        <w:rPr>
          <w:noProof/>
          <w:color w:val="auto"/>
          <w:lang w:val="en-GB" w:eastAsia="en-GB"/>
        </w:rPr>
        <w:drawing>
          <wp:inline distT="0" distB="0" distL="0" distR="0">
            <wp:extent cx="6390640" cy="4224564"/>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390640" cy="4224564"/>
                    </a:xfrm>
                    <a:prstGeom prst="rect">
                      <a:avLst/>
                    </a:prstGeom>
                    <a:noFill/>
                    <a:ln w="9525">
                      <a:noFill/>
                      <a:miter lim="800000"/>
                      <a:headEnd/>
                      <a:tailEnd/>
                    </a:ln>
                  </pic:spPr>
                </pic:pic>
              </a:graphicData>
            </a:graphic>
          </wp:inline>
        </w:drawing>
      </w:r>
    </w:p>
    <w:p w:rsidR="007C1451" w:rsidRPr="00306411" w:rsidRDefault="007C1451" w:rsidP="007C1451">
      <w:pPr>
        <w:rPr>
          <w:color w:val="auto"/>
        </w:rPr>
      </w:pPr>
    </w:p>
    <w:p w:rsidR="007C1451" w:rsidRPr="00306411" w:rsidRDefault="007C1451" w:rsidP="007C1451">
      <w:pPr>
        <w:rPr>
          <w:rFonts w:eastAsia="Calibri"/>
          <w:b/>
          <w:color w:val="auto"/>
          <w:u w:val="single"/>
        </w:rPr>
      </w:pPr>
      <w:r w:rsidRPr="00306411">
        <w:rPr>
          <w:rFonts w:eastAsia="Calibri"/>
          <w:b/>
          <w:color w:val="auto"/>
          <w:u w:val="single"/>
        </w:rPr>
        <w:t>Friends and Family test</w:t>
      </w:r>
    </w:p>
    <w:p w:rsidR="007C1451" w:rsidRPr="00306411" w:rsidRDefault="007C1451" w:rsidP="007C1451">
      <w:pPr>
        <w:tabs>
          <w:tab w:val="left" w:pos="1418"/>
        </w:tabs>
        <w:rPr>
          <w:color w:val="auto"/>
        </w:rPr>
      </w:pPr>
    </w:p>
    <w:p w:rsidR="007C1451" w:rsidRPr="00306411" w:rsidRDefault="007C1451" w:rsidP="007C1451">
      <w:pPr>
        <w:tabs>
          <w:tab w:val="left" w:pos="1418"/>
        </w:tabs>
        <w:rPr>
          <w:color w:val="auto"/>
        </w:rPr>
      </w:pPr>
      <w:r w:rsidRPr="00306411">
        <w:rPr>
          <w:color w:val="auto"/>
        </w:rPr>
        <w:t xml:space="preserve">Of 527 patients using Minor Injury Unit or Community Hospital services who were asked between </w:t>
      </w:r>
      <w:r w:rsidR="008C2C61" w:rsidRPr="00306411">
        <w:rPr>
          <w:color w:val="auto"/>
        </w:rPr>
        <w:t>1</w:t>
      </w:r>
      <w:r w:rsidR="008C2C61" w:rsidRPr="00306411">
        <w:rPr>
          <w:color w:val="auto"/>
          <w:vertAlign w:val="superscript"/>
        </w:rPr>
        <w:t>st</w:t>
      </w:r>
      <w:r w:rsidR="008C2C61" w:rsidRPr="00306411">
        <w:rPr>
          <w:color w:val="auto"/>
        </w:rPr>
        <w:t xml:space="preserve"> </w:t>
      </w:r>
      <w:r w:rsidRPr="00306411">
        <w:rPr>
          <w:color w:val="auto"/>
        </w:rPr>
        <w:t xml:space="preserve">April </w:t>
      </w:r>
      <w:r w:rsidR="008C2C61" w:rsidRPr="00306411">
        <w:rPr>
          <w:color w:val="auto"/>
        </w:rPr>
        <w:t xml:space="preserve">2013 </w:t>
      </w:r>
      <w:r w:rsidRPr="00306411">
        <w:rPr>
          <w:color w:val="auto"/>
        </w:rPr>
        <w:t xml:space="preserve">and mid August </w:t>
      </w:r>
      <w:r w:rsidR="008C2C61" w:rsidRPr="00306411">
        <w:rPr>
          <w:color w:val="auto"/>
        </w:rPr>
        <w:t xml:space="preserve">2013, </w:t>
      </w:r>
      <w:r w:rsidRPr="00306411">
        <w:rPr>
          <w:color w:val="auto"/>
        </w:rPr>
        <w:t>“how likely are you to recommend this ward/service to friends and family if they needed similar care or treatment?” 70% said extremely likely and a further 21% said likely. This gives an overall net promoter score (NPS) of 62 over that period.</w:t>
      </w:r>
      <w:r w:rsidRPr="00306411">
        <w:rPr>
          <w:rStyle w:val="FootnoteReference"/>
          <w:color w:val="auto"/>
        </w:rPr>
        <w:footnoteReference w:id="3"/>
      </w:r>
      <w:r w:rsidRPr="00306411">
        <w:rPr>
          <w:color w:val="auto"/>
        </w:rPr>
        <w:t xml:space="preserve"> The charts below show the scores by month since commencement of the pilot split by service area.</w:t>
      </w:r>
    </w:p>
    <w:p w:rsidR="007C1451" w:rsidRPr="00306411" w:rsidRDefault="007C1451" w:rsidP="007C1451">
      <w:pPr>
        <w:tabs>
          <w:tab w:val="left" w:pos="1418"/>
        </w:tabs>
        <w:rPr>
          <w:color w:val="auto"/>
        </w:rPr>
      </w:pPr>
    </w:p>
    <w:p w:rsidR="007C1451" w:rsidRPr="00306411" w:rsidRDefault="007C1451" w:rsidP="007C1451">
      <w:pPr>
        <w:rPr>
          <w:b/>
          <w:color w:val="auto"/>
        </w:rPr>
      </w:pPr>
      <w:r w:rsidRPr="00306411">
        <w:rPr>
          <w:b/>
          <w:color w:val="auto"/>
        </w:rPr>
        <w:t>Community Hospitals</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268"/>
        <w:gridCol w:w="3969"/>
        <w:gridCol w:w="1559"/>
      </w:tblGrid>
      <w:tr w:rsidR="007C1451" w:rsidRPr="00306411" w:rsidTr="003A45D1">
        <w:tc>
          <w:tcPr>
            <w:tcW w:w="1384" w:type="dxa"/>
            <w:shd w:val="clear" w:color="auto" w:fill="DBE5F1"/>
          </w:tcPr>
          <w:p w:rsidR="007C1451" w:rsidRPr="00306411" w:rsidRDefault="007C1451" w:rsidP="00054FD2">
            <w:pPr>
              <w:rPr>
                <w:color w:val="auto"/>
              </w:rPr>
            </w:pPr>
          </w:p>
        </w:tc>
        <w:tc>
          <w:tcPr>
            <w:tcW w:w="1418" w:type="dxa"/>
            <w:shd w:val="clear" w:color="auto" w:fill="DBE5F1"/>
          </w:tcPr>
          <w:p w:rsidR="007C1451" w:rsidRPr="00306411" w:rsidRDefault="007C1451" w:rsidP="00054FD2">
            <w:pPr>
              <w:rPr>
                <w:color w:val="auto"/>
              </w:rPr>
            </w:pPr>
            <w:r w:rsidRPr="00306411">
              <w:rPr>
                <w:color w:val="auto"/>
              </w:rPr>
              <w:t>Number of Responses</w:t>
            </w:r>
          </w:p>
        </w:tc>
        <w:tc>
          <w:tcPr>
            <w:tcW w:w="2268" w:type="dxa"/>
            <w:shd w:val="clear" w:color="auto" w:fill="DBE5F1"/>
          </w:tcPr>
          <w:p w:rsidR="007C1451" w:rsidRPr="00306411" w:rsidRDefault="007C1451" w:rsidP="00054FD2">
            <w:pPr>
              <w:rPr>
                <w:color w:val="auto"/>
              </w:rPr>
            </w:pPr>
            <w:r w:rsidRPr="00306411">
              <w:rPr>
                <w:color w:val="auto"/>
              </w:rPr>
              <w:t>% of respondents who said extremely likely to recommend</w:t>
            </w:r>
          </w:p>
        </w:tc>
        <w:tc>
          <w:tcPr>
            <w:tcW w:w="3969" w:type="dxa"/>
            <w:shd w:val="clear" w:color="auto" w:fill="DBE5F1"/>
          </w:tcPr>
          <w:p w:rsidR="007C1451" w:rsidRPr="00306411" w:rsidRDefault="007C1451" w:rsidP="00054FD2">
            <w:pPr>
              <w:rPr>
                <w:color w:val="auto"/>
              </w:rPr>
            </w:pPr>
            <w:r w:rsidRPr="00306411">
              <w:rPr>
                <w:color w:val="auto"/>
              </w:rPr>
              <w:t>% of respondents who would not recommend (neither likely or unlikely, unlikely and extremely unlikely</w:t>
            </w:r>
          </w:p>
        </w:tc>
        <w:tc>
          <w:tcPr>
            <w:tcW w:w="1559" w:type="dxa"/>
            <w:shd w:val="clear" w:color="auto" w:fill="DBE5F1"/>
          </w:tcPr>
          <w:p w:rsidR="007C1451" w:rsidRPr="00306411" w:rsidRDefault="007C1451" w:rsidP="00054FD2">
            <w:pPr>
              <w:rPr>
                <w:color w:val="auto"/>
              </w:rPr>
            </w:pPr>
            <w:r w:rsidRPr="00306411">
              <w:rPr>
                <w:color w:val="auto"/>
              </w:rPr>
              <w:t>Net promoter score</w:t>
            </w:r>
          </w:p>
        </w:tc>
      </w:tr>
      <w:tr w:rsidR="007C1451" w:rsidRPr="00306411" w:rsidTr="003A45D1">
        <w:tc>
          <w:tcPr>
            <w:tcW w:w="1384" w:type="dxa"/>
          </w:tcPr>
          <w:p w:rsidR="007C1451" w:rsidRPr="00306411" w:rsidRDefault="007C1451" w:rsidP="00054FD2">
            <w:pPr>
              <w:rPr>
                <w:color w:val="auto"/>
              </w:rPr>
            </w:pPr>
            <w:r w:rsidRPr="00306411">
              <w:rPr>
                <w:color w:val="auto"/>
              </w:rPr>
              <w:t>April 2013</w:t>
            </w:r>
          </w:p>
        </w:tc>
        <w:tc>
          <w:tcPr>
            <w:tcW w:w="1418" w:type="dxa"/>
          </w:tcPr>
          <w:p w:rsidR="007C1451" w:rsidRPr="00306411" w:rsidRDefault="007C1451" w:rsidP="00054FD2">
            <w:pPr>
              <w:rPr>
                <w:color w:val="auto"/>
              </w:rPr>
            </w:pPr>
            <w:r w:rsidRPr="00306411">
              <w:rPr>
                <w:color w:val="auto"/>
              </w:rPr>
              <w:t>17</w:t>
            </w:r>
          </w:p>
        </w:tc>
        <w:tc>
          <w:tcPr>
            <w:tcW w:w="2268" w:type="dxa"/>
          </w:tcPr>
          <w:p w:rsidR="007C1451" w:rsidRPr="00306411" w:rsidRDefault="007C1451" w:rsidP="00054FD2">
            <w:pPr>
              <w:rPr>
                <w:color w:val="auto"/>
              </w:rPr>
            </w:pPr>
            <w:r w:rsidRPr="00306411">
              <w:rPr>
                <w:color w:val="auto"/>
              </w:rPr>
              <w:t>16/17 = 94.1%</w:t>
            </w:r>
          </w:p>
        </w:tc>
        <w:tc>
          <w:tcPr>
            <w:tcW w:w="3969" w:type="dxa"/>
          </w:tcPr>
          <w:p w:rsidR="007C1451" w:rsidRPr="00306411" w:rsidRDefault="007C1451" w:rsidP="00054FD2">
            <w:pPr>
              <w:rPr>
                <w:color w:val="auto"/>
              </w:rPr>
            </w:pPr>
            <w:r w:rsidRPr="00306411">
              <w:rPr>
                <w:color w:val="auto"/>
              </w:rPr>
              <w:t>0/18 = 0%</w:t>
            </w:r>
          </w:p>
        </w:tc>
        <w:tc>
          <w:tcPr>
            <w:tcW w:w="1559" w:type="dxa"/>
          </w:tcPr>
          <w:p w:rsidR="007C1451" w:rsidRPr="00306411" w:rsidRDefault="007C1451" w:rsidP="00054FD2">
            <w:pPr>
              <w:rPr>
                <w:color w:val="auto"/>
              </w:rPr>
            </w:pPr>
            <w:r w:rsidRPr="00306411">
              <w:rPr>
                <w:color w:val="auto"/>
              </w:rPr>
              <w:t>94.1</w:t>
            </w:r>
          </w:p>
        </w:tc>
      </w:tr>
      <w:tr w:rsidR="007C1451" w:rsidRPr="00306411" w:rsidTr="003A45D1">
        <w:tc>
          <w:tcPr>
            <w:tcW w:w="1384" w:type="dxa"/>
          </w:tcPr>
          <w:p w:rsidR="007C1451" w:rsidRPr="00306411" w:rsidRDefault="007C1451" w:rsidP="00054FD2">
            <w:pPr>
              <w:rPr>
                <w:color w:val="auto"/>
              </w:rPr>
            </w:pPr>
            <w:r w:rsidRPr="00306411">
              <w:rPr>
                <w:color w:val="auto"/>
              </w:rPr>
              <w:t>May 2013</w:t>
            </w:r>
          </w:p>
        </w:tc>
        <w:tc>
          <w:tcPr>
            <w:tcW w:w="1418" w:type="dxa"/>
          </w:tcPr>
          <w:p w:rsidR="007C1451" w:rsidRPr="00306411" w:rsidRDefault="007C1451" w:rsidP="00054FD2">
            <w:pPr>
              <w:rPr>
                <w:color w:val="auto"/>
              </w:rPr>
            </w:pPr>
            <w:r w:rsidRPr="00306411">
              <w:rPr>
                <w:color w:val="auto"/>
              </w:rPr>
              <w:t>11</w:t>
            </w:r>
          </w:p>
        </w:tc>
        <w:tc>
          <w:tcPr>
            <w:tcW w:w="2268" w:type="dxa"/>
          </w:tcPr>
          <w:p w:rsidR="007C1451" w:rsidRPr="00306411" w:rsidRDefault="007C1451" w:rsidP="00054FD2">
            <w:pPr>
              <w:rPr>
                <w:color w:val="auto"/>
              </w:rPr>
            </w:pPr>
            <w:r w:rsidRPr="00306411">
              <w:rPr>
                <w:color w:val="auto"/>
              </w:rPr>
              <w:t>6/11 = 54.5%</w:t>
            </w:r>
          </w:p>
        </w:tc>
        <w:tc>
          <w:tcPr>
            <w:tcW w:w="3969" w:type="dxa"/>
          </w:tcPr>
          <w:p w:rsidR="007C1451" w:rsidRPr="00306411" w:rsidRDefault="007C1451" w:rsidP="00054FD2">
            <w:pPr>
              <w:rPr>
                <w:color w:val="auto"/>
              </w:rPr>
            </w:pPr>
            <w:r w:rsidRPr="00306411">
              <w:rPr>
                <w:color w:val="auto"/>
              </w:rPr>
              <w:t>2/11 = 18.1%</w:t>
            </w:r>
          </w:p>
        </w:tc>
        <w:tc>
          <w:tcPr>
            <w:tcW w:w="1559" w:type="dxa"/>
          </w:tcPr>
          <w:p w:rsidR="007C1451" w:rsidRPr="00306411" w:rsidRDefault="007C1451" w:rsidP="00054FD2">
            <w:pPr>
              <w:rPr>
                <w:color w:val="auto"/>
              </w:rPr>
            </w:pPr>
            <w:r w:rsidRPr="00306411">
              <w:rPr>
                <w:color w:val="auto"/>
              </w:rPr>
              <w:t>36.4</w:t>
            </w:r>
          </w:p>
        </w:tc>
      </w:tr>
      <w:tr w:rsidR="007C1451" w:rsidRPr="00306411" w:rsidTr="003A45D1">
        <w:tc>
          <w:tcPr>
            <w:tcW w:w="1384" w:type="dxa"/>
          </w:tcPr>
          <w:p w:rsidR="007C1451" w:rsidRPr="00306411" w:rsidRDefault="007C1451" w:rsidP="00054FD2">
            <w:pPr>
              <w:rPr>
                <w:color w:val="auto"/>
              </w:rPr>
            </w:pPr>
            <w:r w:rsidRPr="00306411">
              <w:rPr>
                <w:color w:val="auto"/>
              </w:rPr>
              <w:t>June 2013</w:t>
            </w:r>
          </w:p>
        </w:tc>
        <w:tc>
          <w:tcPr>
            <w:tcW w:w="1418" w:type="dxa"/>
          </w:tcPr>
          <w:p w:rsidR="007C1451" w:rsidRPr="00306411" w:rsidRDefault="007C1451" w:rsidP="00054FD2">
            <w:pPr>
              <w:rPr>
                <w:color w:val="auto"/>
              </w:rPr>
            </w:pPr>
            <w:r w:rsidRPr="00306411">
              <w:rPr>
                <w:color w:val="auto"/>
              </w:rPr>
              <w:t>20</w:t>
            </w:r>
          </w:p>
        </w:tc>
        <w:tc>
          <w:tcPr>
            <w:tcW w:w="2268" w:type="dxa"/>
          </w:tcPr>
          <w:p w:rsidR="007C1451" w:rsidRPr="00306411" w:rsidRDefault="007C1451" w:rsidP="00054FD2">
            <w:pPr>
              <w:rPr>
                <w:color w:val="auto"/>
              </w:rPr>
            </w:pPr>
            <w:r w:rsidRPr="00306411">
              <w:rPr>
                <w:color w:val="auto"/>
              </w:rPr>
              <w:t>14/20 = 70%</w:t>
            </w:r>
          </w:p>
        </w:tc>
        <w:tc>
          <w:tcPr>
            <w:tcW w:w="3969" w:type="dxa"/>
          </w:tcPr>
          <w:p w:rsidR="007C1451" w:rsidRPr="00306411" w:rsidRDefault="007C1451" w:rsidP="00054FD2">
            <w:pPr>
              <w:rPr>
                <w:color w:val="auto"/>
              </w:rPr>
            </w:pPr>
            <w:r w:rsidRPr="00306411">
              <w:rPr>
                <w:color w:val="auto"/>
              </w:rPr>
              <w:t>0/20 = 0%</w:t>
            </w:r>
          </w:p>
        </w:tc>
        <w:tc>
          <w:tcPr>
            <w:tcW w:w="1559" w:type="dxa"/>
          </w:tcPr>
          <w:p w:rsidR="007C1451" w:rsidRPr="00306411" w:rsidRDefault="007C1451" w:rsidP="00054FD2">
            <w:pPr>
              <w:rPr>
                <w:color w:val="auto"/>
              </w:rPr>
            </w:pPr>
            <w:r w:rsidRPr="00306411">
              <w:rPr>
                <w:color w:val="auto"/>
              </w:rPr>
              <w:t>70</w:t>
            </w:r>
          </w:p>
        </w:tc>
      </w:tr>
      <w:tr w:rsidR="007C1451" w:rsidRPr="00306411" w:rsidTr="003A45D1">
        <w:tc>
          <w:tcPr>
            <w:tcW w:w="1384" w:type="dxa"/>
          </w:tcPr>
          <w:p w:rsidR="007C1451" w:rsidRPr="00306411" w:rsidRDefault="007C1451" w:rsidP="00054FD2">
            <w:pPr>
              <w:rPr>
                <w:color w:val="auto"/>
              </w:rPr>
            </w:pPr>
            <w:r w:rsidRPr="00306411">
              <w:rPr>
                <w:color w:val="auto"/>
              </w:rPr>
              <w:t>July 2013</w:t>
            </w:r>
          </w:p>
        </w:tc>
        <w:tc>
          <w:tcPr>
            <w:tcW w:w="1418" w:type="dxa"/>
          </w:tcPr>
          <w:p w:rsidR="007C1451" w:rsidRPr="00306411" w:rsidRDefault="007C1451" w:rsidP="00054FD2">
            <w:pPr>
              <w:rPr>
                <w:color w:val="auto"/>
              </w:rPr>
            </w:pPr>
            <w:r w:rsidRPr="00306411">
              <w:rPr>
                <w:color w:val="auto"/>
              </w:rPr>
              <w:t>18</w:t>
            </w:r>
          </w:p>
        </w:tc>
        <w:tc>
          <w:tcPr>
            <w:tcW w:w="2268" w:type="dxa"/>
          </w:tcPr>
          <w:p w:rsidR="007C1451" w:rsidRPr="00306411" w:rsidRDefault="007C1451" w:rsidP="00054FD2">
            <w:pPr>
              <w:rPr>
                <w:color w:val="auto"/>
              </w:rPr>
            </w:pPr>
            <w:r w:rsidRPr="00306411">
              <w:rPr>
                <w:color w:val="auto"/>
              </w:rPr>
              <w:t>16/18 = 89%</w:t>
            </w:r>
          </w:p>
        </w:tc>
        <w:tc>
          <w:tcPr>
            <w:tcW w:w="3969" w:type="dxa"/>
          </w:tcPr>
          <w:p w:rsidR="007C1451" w:rsidRPr="00306411" w:rsidRDefault="007C1451" w:rsidP="00054FD2">
            <w:pPr>
              <w:rPr>
                <w:color w:val="auto"/>
              </w:rPr>
            </w:pPr>
            <w:r w:rsidRPr="00306411">
              <w:rPr>
                <w:color w:val="auto"/>
              </w:rPr>
              <w:t>1/18 = 5.6%</w:t>
            </w:r>
          </w:p>
        </w:tc>
        <w:tc>
          <w:tcPr>
            <w:tcW w:w="1559" w:type="dxa"/>
          </w:tcPr>
          <w:p w:rsidR="007C1451" w:rsidRPr="00306411" w:rsidRDefault="007C1451" w:rsidP="00054FD2">
            <w:pPr>
              <w:rPr>
                <w:color w:val="auto"/>
              </w:rPr>
            </w:pPr>
            <w:r w:rsidRPr="00306411">
              <w:rPr>
                <w:color w:val="auto"/>
              </w:rPr>
              <w:t>83.4</w:t>
            </w:r>
          </w:p>
        </w:tc>
      </w:tr>
    </w:tbl>
    <w:p w:rsidR="007C1451" w:rsidRPr="00306411" w:rsidRDefault="007C1451" w:rsidP="007C1451">
      <w:pPr>
        <w:rPr>
          <w:color w:val="auto"/>
        </w:rPr>
      </w:pPr>
    </w:p>
    <w:p w:rsidR="00A235BA" w:rsidRDefault="00A235BA" w:rsidP="007C1451">
      <w:pPr>
        <w:rPr>
          <w:b/>
          <w:color w:val="auto"/>
        </w:rPr>
      </w:pPr>
    </w:p>
    <w:p w:rsidR="00A235BA" w:rsidRDefault="00A235BA" w:rsidP="007C1451">
      <w:pPr>
        <w:rPr>
          <w:b/>
          <w:color w:val="auto"/>
        </w:rPr>
      </w:pPr>
    </w:p>
    <w:p w:rsidR="007C1451" w:rsidRPr="00306411" w:rsidRDefault="007C1451" w:rsidP="007C1451">
      <w:pPr>
        <w:rPr>
          <w:b/>
          <w:color w:val="auto"/>
        </w:rPr>
      </w:pPr>
      <w:r w:rsidRPr="00306411">
        <w:rPr>
          <w:b/>
          <w:color w:val="auto"/>
        </w:rPr>
        <w:t>Minor Injury Units</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268"/>
        <w:gridCol w:w="3969"/>
        <w:gridCol w:w="1559"/>
      </w:tblGrid>
      <w:tr w:rsidR="007C1451" w:rsidRPr="00306411" w:rsidTr="003A45D1">
        <w:tc>
          <w:tcPr>
            <w:tcW w:w="1384" w:type="dxa"/>
            <w:shd w:val="clear" w:color="auto" w:fill="DBE5F1"/>
          </w:tcPr>
          <w:p w:rsidR="007C1451" w:rsidRPr="00306411" w:rsidRDefault="007C1451" w:rsidP="00054FD2">
            <w:pPr>
              <w:rPr>
                <w:color w:val="auto"/>
              </w:rPr>
            </w:pPr>
          </w:p>
        </w:tc>
        <w:tc>
          <w:tcPr>
            <w:tcW w:w="1418" w:type="dxa"/>
            <w:shd w:val="clear" w:color="auto" w:fill="DBE5F1"/>
          </w:tcPr>
          <w:p w:rsidR="007C1451" w:rsidRPr="00306411" w:rsidRDefault="007C1451" w:rsidP="00054FD2">
            <w:pPr>
              <w:rPr>
                <w:color w:val="auto"/>
              </w:rPr>
            </w:pPr>
            <w:r w:rsidRPr="00306411">
              <w:rPr>
                <w:color w:val="auto"/>
              </w:rPr>
              <w:t>Number of Responses</w:t>
            </w:r>
          </w:p>
        </w:tc>
        <w:tc>
          <w:tcPr>
            <w:tcW w:w="2268" w:type="dxa"/>
            <w:shd w:val="clear" w:color="auto" w:fill="DBE5F1"/>
          </w:tcPr>
          <w:p w:rsidR="007C1451" w:rsidRPr="00306411" w:rsidRDefault="007C1451" w:rsidP="00054FD2">
            <w:pPr>
              <w:rPr>
                <w:color w:val="auto"/>
              </w:rPr>
            </w:pPr>
            <w:r w:rsidRPr="00306411">
              <w:rPr>
                <w:color w:val="auto"/>
              </w:rPr>
              <w:t>% of respondents who said extremely likely to recommend</w:t>
            </w:r>
          </w:p>
        </w:tc>
        <w:tc>
          <w:tcPr>
            <w:tcW w:w="3969" w:type="dxa"/>
            <w:shd w:val="clear" w:color="auto" w:fill="DBE5F1"/>
          </w:tcPr>
          <w:p w:rsidR="007C1451" w:rsidRPr="00306411" w:rsidRDefault="007C1451" w:rsidP="00054FD2">
            <w:pPr>
              <w:rPr>
                <w:color w:val="auto"/>
              </w:rPr>
            </w:pPr>
            <w:r w:rsidRPr="00306411">
              <w:rPr>
                <w:color w:val="auto"/>
              </w:rPr>
              <w:t>% of respondents who would not recommend (neither likely or unlikely, unlikely and extremely unlikely</w:t>
            </w:r>
          </w:p>
        </w:tc>
        <w:tc>
          <w:tcPr>
            <w:tcW w:w="1559" w:type="dxa"/>
            <w:shd w:val="clear" w:color="auto" w:fill="DBE5F1"/>
          </w:tcPr>
          <w:p w:rsidR="007C1451" w:rsidRPr="00306411" w:rsidRDefault="007C1451" w:rsidP="00054FD2">
            <w:pPr>
              <w:rPr>
                <w:color w:val="auto"/>
              </w:rPr>
            </w:pPr>
            <w:r w:rsidRPr="00306411">
              <w:rPr>
                <w:color w:val="auto"/>
              </w:rPr>
              <w:t>Net promoter score</w:t>
            </w:r>
          </w:p>
        </w:tc>
      </w:tr>
      <w:tr w:rsidR="007C1451" w:rsidRPr="00306411" w:rsidTr="003A45D1">
        <w:tc>
          <w:tcPr>
            <w:tcW w:w="1384" w:type="dxa"/>
          </w:tcPr>
          <w:p w:rsidR="007C1451" w:rsidRPr="00306411" w:rsidRDefault="007C1451" w:rsidP="00054FD2">
            <w:pPr>
              <w:rPr>
                <w:color w:val="auto"/>
              </w:rPr>
            </w:pPr>
            <w:r w:rsidRPr="00306411">
              <w:rPr>
                <w:color w:val="auto"/>
              </w:rPr>
              <w:t>April 2013</w:t>
            </w:r>
          </w:p>
        </w:tc>
        <w:tc>
          <w:tcPr>
            <w:tcW w:w="1418" w:type="dxa"/>
          </w:tcPr>
          <w:p w:rsidR="007C1451" w:rsidRPr="00306411" w:rsidRDefault="007C1451" w:rsidP="00054FD2">
            <w:pPr>
              <w:rPr>
                <w:color w:val="auto"/>
              </w:rPr>
            </w:pPr>
            <w:r w:rsidRPr="00306411">
              <w:rPr>
                <w:color w:val="auto"/>
              </w:rPr>
              <w:t>191</w:t>
            </w:r>
          </w:p>
        </w:tc>
        <w:tc>
          <w:tcPr>
            <w:tcW w:w="2268" w:type="dxa"/>
          </w:tcPr>
          <w:p w:rsidR="007C1451" w:rsidRPr="00306411" w:rsidRDefault="007C1451" w:rsidP="00054FD2">
            <w:pPr>
              <w:rPr>
                <w:color w:val="auto"/>
              </w:rPr>
            </w:pPr>
            <w:r w:rsidRPr="00306411">
              <w:rPr>
                <w:color w:val="auto"/>
              </w:rPr>
              <w:t>139/191 = 72.8%</w:t>
            </w:r>
          </w:p>
        </w:tc>
        <w:tc>
          <w:tcPr>
            <w:tcW w:w="3969" w:type="dxa"/>
          </w:tcPr>
          <w:p w:rsidR="007C1451" w:rsidRPr="00306411" w:rsidRDefault="007C1451" w:rsidP="00054FD2">
            <w:pPr>
              <w:rPr>
                <w:color w:val="auto"/>
              </w:rPr>
            </w:pPr>
            <w:r w:rsidRPr="00306411">
              <w:rPr>
                <w:color w:val="auto"/>
              </w:rPr>
              <w:t>9/191 = 4.7%</w:t>
            </w:r>
          </w:p>
        </w:tc>
        <w:tc>
          <w:tcPr>
            <w:tcW w:w="1559" w:type="dxa"/>
          </w:tcPr>
          <w:p w:rsidR="007C1451" w:rsidRPr="00306411" w:rsidRDefault="007C1451" w:rsidP="00054FD2">
            <w:pPr>
              <w:rPr>
                <w:color w:val="auto"/>
              </w:rPr>
            </w:pPr>
            <w:r w:rsidRPr="00306411">
              <w:rPr>
                <w:color w:val="auto"/>
              </w:rPr>
              <w:t>68.1</w:t>
            </w:r>
          </w:p>
        </w:tc>
      </w:tr>
      <w:tr w:rsidR="007C1451" w:rsidRPr="00306411" w:rsidTr="003A45D1">
        <w:tc>
          <w:tcPr>
            <w:tcW w:w="1384" w:type="dxa"/>
          </w:tcPr>
          <w:p w:rsidR="007C1451" w:rsidRPr="00306411" w:rsidRDefault="007C1451" w:rsidP="00054FD2">
            <w:pPr>
              <w:rPr>
                <w:color w:val="auto"/>
              </w:rPr>
            </w:pPr>
            <w:r w:rsidRPr="00306411">
              <w:rPr>
                <w:color w:val="auto"/>
              </w:rPr>
              <w:t>May 2013</w:t>
            </w:r>
          </w:p>
        </w:tc>
        <w:tc>
          <w:tcPr>
            <w:tcW w:w="1418" w:type="dxa"/>
          </w:tcPr>
          <w:p w:rsidR="007C1451" w:rsidRPr="00306411" w:rsidRDefault="007C1451" w:rsidP="00054FD2">
            <w:pPr>
              <w:rPr>
                <w:color w:val="auto"/>
              </w:rPr>
            </w:pPr>
            <w:r w:rsidRPr="00306411">
              <w:rPr>
                <w:color w:val="auto"/>
              </w:rPr>
              <w:t>20</w:t>
            </w:r>
          </w:p>
        </w:tc>
        <w:tc>
          <w:tcPr>
            <w:tcW w:w="2268" w:type="dxa"/>
          </w:tcPr>
          <w:p w:rsidR="007C1451" w:rsidRPr="00306411" w:rsidRDefault="007C1451" w:rsidP="00054FD2">
            <w:pPr>
              <w:rPr>
                <w:color w:val="auto"/>
              </w:rPr>
            </w:pPr>
            <w:r w:rsidRPr="00306411">
              <w:rPr>
                <w:color w:val="auto"/>
              </w:rPr>
              <w:t>16/20 = 80%</w:t>
            </w:r>
          </w:p>
        </w:tc>
        <w:tc>
          <w:tcPr>
            <w:tcW w:w="3969" w:type="dxa"/>
          </w:tcPr>
          <w:p w:rsidR="007C1451" w:rsidRPr="00306411" w:rsidRDefault="007C1451" w:rsidP="00054FD2">
            <w:pPr>
              <w:rPr>
                <w:color w:val="auto"/>
              </w:rPr>
            </w:pPr>
            <w:r w:rsidRPr="00306411">
              <w:rPr>
                <w:color w:val="auto"/>
              </w:rPr>
              <w:t>0/20 = 0%</w:t>
            </w:r>
          </w:p>
        </w:tc>
        <w:tc>
          <w:tcPr>
            <w:tcW w:w="1559" w:type="dxa"/>
          </w:tcPr>
          <w:p w:rsidR="007C1451" w:rsidRPr="00306411" w:rsidRDefault="007C1451" w:rsidP="00054FD2">
            <w:pPr>
              <w:rPr>
                <w:color w:val="auto"/>
              </w:rPr>
            </w:pPr>
            <w:r w:rsidRPr="00306411">
              <w:rPr>
                <w:color w:val="auto"/>
              </w:rPr>
              <w:t>80</w:t>
            </w:r>
          </w:p>
        </w:tc>
      </w:tr>
      <w:tr w:rsidR="007C1451" w:rsidRPr="00306411" w:rsidTr="003A45D1">
        <w:tc>
          <w:tcPr>
            <w:tcW w:w="1384" w:type="dxa"/>
          </w:tcPr>
          <w:p w:rsidR="007C1451" w:rsidRPr="00306411" w:rsidRDefault="007C1451" w:rsidP="00054FD2">
            <w:pPr>
              <w:rPr>
                <w:color w:val="auto"/>
              </w:rPr>
            </w:pPr>
            <w:r w:rsidRPr="00306411">
              <w:rPr>
                <w:color w:val="auto"/>
              </w:rPr>
              <w:t>June 2013</w:t>
            </w:r>
          </w:p>
        </w:tc>
        <w:tc>
          <w:tcPr>
            <w:tcW w:w="1418" w:type="dxa"/>
          </w:tcPr>
          <w:p w:rsidR="007C1451" w:rsidRPr="00306411" w:rsidRDefault="007C1451" w:rsidP="00054FD2">
            <w:pPr>
              <w:rPr>
                <w:color w:val="auto"/>
              </w:rPr>
            </w:pPr>
            <w:r w:rsidRPr="00306411">
              <w:rPr>
                <w:color w:val="auto"/>
              </w:rPr>
              <w:t>73</w:t>
            </w:r>
          </w:p>
        </w:tc>
        <w:tc>
          <w:tcPr>
            <w:tcW w:w="2268" w:type="dxa"/>
          </w:tcPr>
          <w:p w:rsidR="007C1451" w:rsidRPr="00306411" w:rsidRDefault="007C1451" w:rsidP="00054FD2">
            <w:pPr>
              <w:rPr>
                <w:color w:val="auto"/>
              </w:rPr>
            </w:pPr>
            <w:r w:rsidRPr="00306411">
              <w:rPr>
                <w:color w:val="auto"/>
              </w:rPr>
              <w:t>48/73 = 65.8%</w:t>
            </w:r>
          </w:p>
        </w:tc>
        <w:tc>
          <w:tcPr>
            <w:tcW w:w="3969" w:type="dxa"/>
          </w:tcPr>
          <w:p w:rsidR="007C1451" w:rsidRPr="00306411" w:rsidRDefault="007C1451" w:rsidP="00054FD2">
            <w:pPr>
              <w:rPr>
                <w:color w:val="auto"/>
              </w:rPr>
            </w:pPr>
            <w:r w:rsidRPr="00306411">
              <w:rPr>
                <w:color w:val="auto"/>
              </w:rPr>
              <w:t>12/73 = 16.4%</w:t>
            </w:r>
          </w:p>
        </w:tc>
        <w:tc>
          <w:tcPr>
            <w:tcW w:w="1559" w:type="dxa"/>
          </w:tcPr>
          <w:p w:rsidR="007C1451" w:rsidRPr="00306411" w:rsidRDefault="007C1451" w:rsidP="00054FD2">
            <w:pPr>
              <w:rPr>
                <w:color w:val="auto"/>
              </w:rPr>
            </w:pPr>
            <w:r w:rsidRPr="00306411">
              <w:rPr>
                <w:color w:val="auto"/>
              </w:rPr>
              <w:t>49.4</w:t>
            </w:r>
          </w:p>
        </w:tc>
      </w:tr>
      <w:tr w:rsidR="007C1451" w:rsidRPr="00306411" w:rsidTr="003A45D1">
        <w:tc>
          <w:tcPr>
            <w:tcW w:w="1384" w:type="dxa"/>
          </w:tcPr>
          <w:p w:rsidR="007C1451" w:rsidRPr="00306411" w:rsidRDefault="007C1451" w:rsidP="00054FD2">
            <w:pPr>
              <w:rPr>
                <w:color w:val="auto"/>
              </w:rPr>
            </w:pPr>
            <w:r w:rsidRPr="00306411">
              <w:rPr>
                <w:color w:val="auto"/>
              </w:rPr>
              <w:t>July 2013</w:t>
            </w:r>
          </w:p>
        </w:tc>
        <w:tc>
          <w:tcPr>
            <w:tcW w:w="1418" w:type="dxa"/>
          </w:tcPr>
          <w:p w:rsidR="007C1451" w:rsidRPr="00306411" w:rsidRDefault="007C1451" w:rsidP="00054FD2">
            <w:pPr>
              <w:rPr>
                <w:color w:val="auto"/>
              </w:rPr>
            </w:pPr>
            <w:r w:rsidRPr="00306411">
              <w:rPr>
                <w:color w:val="auto"/>
              </w:rPr>
              <w:t>116</w:t>
            </w:r>
          </w:p>
        </w:tc>
        <w:tc>
          <w:tcPr>
            <w:tcW w:w="2268" w:type="dxa"/>
          </w:tcPr>
          <w:p w:rsidR="007C1451" w:rsidRPr="00306411" w:rsidRDefault="007C1451" w:rsidP="00054FD2">
            <w:pPr>
              <w:rPr>
                <w:color w:val="auto"/>
              </w:rPr>
            </w:pPr>
            <w:r w:rsidRPr="00306411">
              <w:rPr>
                <w:color w:val="auto"/>
              </w:rPr>
              <w:t>74/116 = 63.8%</w:t>
            </w:r>
          </w:p>
        </w:tc>
        <w:tc>
          <w:tcPr>
            <w:tcW w:w="3969" w:type="dxa"/>
          </w:tcPr>
          <w:p w:rsidR="007C1451" w:rsidRPr="00306411" w:rsidRDefault="007C1451" w:rsidP="00054FD2">
            <w:pPr>
              <w:rPr>
                <w:color w:val="auto"/>
              </w:rPr>
            </w:pPr>
            <w:r w:rsidRPr="00306411">
              <w:rPr>
                <w:color w:val="auto"/>
              </w:rPr>
              <w:t>17/116 = 14.7%</w:t>
            </w:r>
          </w:p>
        </w:tc>
        <w:tc>
          <w:tcPr>
            <w:tcW w:w="1559" w:type="dxa"/>
          </w:tcPr>
          <w:p w:rsidR="007C1451" w:rsidRPr="00306411" w:rsidRDefault="007C1451" w:rsidP="00054FD2">
            <w:pPr>
              <w:rPr>
                <w:color w:val="auto"/>
              </w:rPr>
            </w:pPr>
            <w:r w:rsidRPr="00306411">
              <w:rPr>
                <w:color w:val="auto"/>
              </w:rPr>
              <w:t>49.1</w:t>
            </w:r>
          </w:p>
        </w:tc>
      </w:tr>
    </w:tbl>
    <w:p w:rsidR="007C1451" w:rsidRPr="00306411" w:rsidRDefault="007C1451" w:rsidP="007C1451">
      <w:pPr>
        <w:tabs>
          <w:tab w:val="left" w:pos="1418"/>
        </w:tabs>
        <w:rPr>
          <w:color w:val="auto"/>
        </w:rPr>
      </w:pPr>
    </w:p>
    <w:p w:rsidR="007C1451" w:rsidRPr="00306411" w:rsidRDefault="007C1451" w:rsidP="007C1451">
      <w:pPr>
        <w:rPr>
          <w:b/>
          <w:color w:val="auto"/>
        </w:rPr>
      </w:pPr>
      <w:r w:rsidRPr="00306411">
        <w:rPr>
          <w:b/>
          <w:color w:val="auto"/>
        </w:rPr>
        <w:t>Overall</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268"/>
        <w:gridCol w:w="3969"/>
        <w:gridCol w:w="1559"/>
      </w:tblGrid>
      <w:tr w:rsidR="007C1451" w:rsidRPr="00306411" w:rsidTr="003A45D1">
        <w:tc>
          <w:tcPr>
            <w:tcW w:w="1384" w:type="dxa"/>
            <w:shd w:val="clear" w:color="auto" w:fill="DBE5F1"/>
          </w:tcPr>
          <w:p w:rsidR="007C1451" w:rsidRPr="00306411" w:rsidRDefault="007C1451" w:rsidP="00054FD2">
            <w:pPr>
              <w:rPr>
                <w:color w:val="auto"/>
              </w:rPr>
            </w:pPr>
          </w:p>
        </w:tc>
        <w:tc>
          <w:tcPr>
            <w:tcW w:w="1418" w:type="dxa"/>
            <w:shd w:val="clear" w:color="auto" w:fill="DBE5F1"/>
          </w:tcPr>
          <w:p w:rsidR="007C1451" w:rsidRPr="00306411" w:rsidRDefault="007C1451" w:rsidP="00054FD2">
            <w:pPr>
              <w:rPr>
                <w:color w:val="auto"/>
              </w:rPr>
            </w:pPr>
            <w:r w:rsidRPr="00306411">
              <w:rPr>
                <w:color w:val="auto"/>
              </w:rPr>
              <w:t>Number of Responses</w:t>
            </w:r>
          </w:p>
        </w:tc>
        <w:tc>
          <w:tcPr>
            <w:tcW w:w="2268" w:type="dxa"/>
            <w:shd w:val="clear" w:color="auto" w:fill="DBE5F1"/>
          </w:tcPr>
          <w:p w:rsidR="007C1451" w:rsidRPr="00306411" w:rsidRDefault="007C1451" w:rsidP="00054FD2">
            <w:pPr>
              <w:rPr>
                <w:color w:val="auto"/>
              </w:rPr>
            </w:pPr>
            <w:r w:rsidRPr="00306411">
              <w:rPr>
                <w:color w:val="auto"/>
              </w:rPr>
              <w:t>% of respondents who said extremely likely to recommend</w:t>
            </w:r>
          </w:p>
        </w:tc>
        <w:tc>
          <w:tcPr>
            <w:tcW w:w="3969" w:type="dxa"/>
            <w:shd w:val="clear" w:color="auto" w:fill="DBE5F1"/>
          </w:tcPr>
          <w:p w:rsidR="007C1451" w:rsidRPr="00306411" w:rsidRDefault="007C1451" w:rsidP="00054FD2">
            <w:pPr>
              <w:rPr>
                <w:color w:val="auto"/>
              </w:rPr>
            </w:pPr>
            <w:r w:rsidRPr="00306411">
              <w:rPr>
                <w:color w:val="auto"/>
              </w:rPr>
              <w:t>% of respondents who would not recommend (neither likely or unlikely, unlikely and extremely unlikely</w:t>
            </w:r>
          </w:p>
        </w:tc>
        <w:tc>
          <w:tcPr>
            <w:tcW w:w="1559" w:type="dxa"/>
            <w:shd w:val="clear" w:color="auto" w:fill="DBE5F1"/>
          </w:tcPr>
          <w:p w:rsidR="007C1451" w:rsidRPr="00306411" w:rsidRDefault="007C1451" w:rsidP="00054FD2">
            <w:pPr>
              <w:rPr>
                <w:color w:val="auto"/>
              </w:rPr>
            </w:pPr>
            <w:r w:rsidRPr="00306411">
              <w:rPr>
                <w:color w:val="auto"/>
              </w:rPr>
              <w:t>Net promoter score</w:t>
            </w:r>
          </w:p>
        </w:tc>
      </w:tr>
      <w:tr w:rsidR="007C1451" w:rsidRPr="00306411" w:rsidTr="003A45D1">
        <w:tc>
          <w:tcPr>
            <w:tcW w:w="1384" w:type="dxa"/>
          </w:tcPr>
          <w:p w:rsidR="007C1451" w:rsidRPr="00306411" w:rsidRDefault="007C1451" w:rsidP="00054FD2">
            <w:pPr>
              <w:rPr>
                <w:color w:val="auto"/>
              </w:rPr>
            </w:pPr>
            <w:r w:rsidRPr="00306411">
              <w:rPr>
                <w:color w:val="auto"/>
              </w:rPr>
              <w:t>April 2013</w:t>
            </w:r>
          </w:p>
        </w:tc>
        <w:tc>
          <w:tcPr>
            <w:tcW w:w="1418" w:type="dxa"/>
          </w:tcPr>
          <w:p w:rsidR="007C1451" w:rsidRPr="00306411" w:rsidRDefault="007C1451" w:rsidP="00054FD2">
            <w:pPr>
              <w:rPr>
                <w:color w:val="auto"/>
              </w:rPr>
            </w:pPr>
            <w:r w:rsidRPr="00306411">
              <w:rPr>
                <w:color w:val="auto"/>
              </w:rPr>
              <w:t>208</w:t>
            </w:r>
          </w:p>
        </w:tc>
        <w:tc>
          <w:tcPr>
            <w:tcW w:w="2268" w:type="dxa"/>
          </w:tcPr>
          <w:p w:rsidR="007C1451" w:rsidRPr="00306411" w:rsidRDefault="007C1451" w:rsidP="00054FD2">
            <w:pPr>
              <w:rPr>
                <w:color w:val="auto"/>
              </w:rPr>
            </w:pPr>
            <w:r w:rsidRPr="00306411">
              <w:rPr>
                <w:color w:val="auto"/>
              </w:rPr>
              <w:t>155/208 = 74.5%</w:t>
            </w:r>
          </w:p>
        </w:tc>
        <w:tc>
          <w:tcPr>
            <w:tcW w:w="3969" w:type="dxa"/>
          </w:tcPr>
          <w:p w:rsidR="007C1451" w:rsidRPr="00306411" w:rsidRDefault="007C1451" w:rsidP="00054FD2">
            <w:pPr>
              <w:rPr>
                <w:color w:val="auto"/>
              </w:rPr>
            </w:pPr>
            <w:r w:rsidRPr="00306411">
              <w:rPr>
                <w:color w:val="auto"/>
              </w:rPr>
              <w:t>9/208 = 4.3%</w:t>
            </w:r>
          </w:p>
        </w:tc>
        <w:tc>
          <w:tcPr>
            <w:tcW w:w="1559" w:type="dxa"/>
          </w:tcPr>
          <w:p w:rsidR="007C1451" w:rsidRPr="00306411" w:rsidRDefault="007C1451" w:rsidP="00054FD2">
            <w:pPr>
              <w:rPr>
                <w:color w:val="auto"/>
              </w:rPr>
            </w:pPr>
            <w:r w:rsidRPr="00306411">
              <w:rPr>
                <w:color w:val="auto"/>
              </w:rPr>
              <w:t>70.2</w:t>
            </w:r>
          </w:p>
        </w:tc>
      </w:tr>
      <w:tr w:rsidR="007C1451" w:rsidRPr="00306411" w:rsidTr="003A45D1">
        <w:tc>
          <w:tcPr>
            <w:tcW w:w="1384" w:type="dxa"/>
          </w:tcPr>
          <w:p w:rsidR="007C1451" w:rsidRPr="00306411" w:rsidRDefault="007C1451" w:rsidP="00054FD2">
            <w:pPr>
              <w:rPr>
                <w:color w:val="auto"/>
              </w:rPr>
            </w:pPr>
            <w:r w:rsidRPr="00306411">
              <w:rPr>
                <w:color w:val="auto"/>
              </w:rPr>
              <w:t>May 2013</w:t>
            </w:r>
          </w:p>
        </w:tc>
        <w:tc>
          <w:tcPr>
            <w:tcW w:w="1418" w:type="dxa"/>
          </w:tcPr>
          <w:p w:rsidR="007C1451" w:rsidRPr="00306411" w:rsidRDefault="007C1451" w:rsidP="00054FD2">
            <w:pPr>
              <w:rPr>
                <w:color w:val="auto"/>
              </w:rPr>
            </w:pPr>
            <w:r w:rsidRPr="00306411">
              <w:rPr>
                <w:color w:val="auto"/>
              </w:rPr>
              <w:t>31</w:t>
            </w:r>
          </w:p>
        </w:tc>
        <w:tc>
          <w:tcPr>
            <w:tcW w:w="2268" w:type="dxa"/>
          </w:tcPr>
          <w:p w:rsidR="007C1451" w:rsidRPr="00306411" w:rsidRDefault="007C1451" w:rsidP="00054FD2">
            <w:pPr>
              <w:rPr>
                <w:color w:val="auto"/>
              </w:rPr>
            </w:pPr>
            <w:r w:rsidRPr="00306411">
              <w:rPr>
                <w:color w:val="auto"/>
              </w:rPr>
              <w:t>22/31 = 71%</w:t>
            </w:r>
          </w:p>
        </w:tc>
        <w:tc>
          <w:tcPr>
            <w:tcW w:w="3969" w:type="dxa"/>
          </w:tcPr>
          <w:p w:rsidR="007C1451" w:rsidRPr="00306411" w:rsidRDefault="007C1451" w:rsidP="00054FD2">
            <w:pPr>
              <w:rPr>
                <w:color w:val="auto"/>
              </w:rPr>
            </w:pPr>
            <w:r w:rsidRPr="00306411">
              <w:rPr>
                <w:color w:val="auto"/>
              </w:rPr>
              <w:t>2/31 = 6.5%</w:t>
            </w:r>
          </w:p>
        </w:tc>
        <w:tc>
          <w:tcPr>
            <w:tcW w:w="1559" w:type="dxa"/>
          </w:tcPr>
          <w:p w:rsidR="007C1451" w:rsidRPr="00306411" w:rsidRDefault="007C1451" w:rsidP="00054FD2">
            <w:pPr>
              <w:rPr>
                <w:color w:val="auto"/>
              </w:rPr>
            </w:pPr>
            <w:r w:rsidRPr="00306411">
              <w:rPr>
                <w:color w:val="auto"/>
              </w:rPr>
              <w:t>64.5</w:t>
            </w:r>
          </w:p>
        </w:tc>
      </w:tr>
      <w:tr w:rsidR="007C1451" w:rsidRPr="00306411" w:rsidTr="003A45D1">
        <w:tc>
          <w:tcPr>
            <w:tcW w:w="1384" w:type="dxa"/>
          </w:tcPr>
          <w:p w:rsidR="007C1451" w:rsidRPr="00306411" w:rsidRDefault="007C1451" w:rsidP="00054FD2">
            <w:pPr>
              <w:rPr>
                <w:color w:val="auto"/>
              </w:rPr>
            </w:pPr>
            <w:r w:rsidRPr="00306411">
              <w:rPr>
                <w:color w:val="auto"/>
              </w:rPr>
              <w:t>June 2013</w:t>
            </w:r>
          </w:p>
        </w:tc>
        <w:tc>
          <w:tcPr>
            <w:tcW w:w="1418" w:type="dxa"/>
          </w:tcPr>
          <w:p w:rsidR="007C1451" w:rsidRPr="00306411" w:rsidRDefault="007C1451" w:rsidP="00054FD2">
            <w:pPr>
              <w:rPr>
                <w:color w:val="auto"/>
              </w:rPr>
            </w:pPr>
            <w:r w:rsidRPr="00306411">
              <w:rPr>
                <w:color w:val="auto"/>
              </w:rPr>
              <w:t>93</w:t>
            </w:r>
          </w:p>
        </w:tc>
        <w:tc>
          <w:tcPr>
            <w:tcW w:w="2268" w:type="dxa"/>
          </w:tcPr>
          <w:p w:rsidR="007C1451" w:rsidRPr="00306411" w:rsidRDefault="007C1451" w:rsidP="00054FD2">
            <w:pPr>
              <w:rPr>
                <w:color w:val="auto"/>
              </w:rPr>
            </w:pPr>
            <w:r w:rsidRPr="00306411">
              <w:rPr>
                <w:color w:val="auto"/>
              </w:rPr>
              <w:t>62/93 = 66.7%</w:t>
            </w:r>
          </w:p>
        </w:tc>
        <w:tc>
          <w:tcPr>
            <w:tcW w:w="3969" w:type="dxa"/>
          </w:tcPr>
          <w:p w:rsidR="007C1451" w:rsidRPr="00306411" w:rsidRDefault="007C1451" w:rsidP="00054FD2">
            <w:pPr>
              <w:rPr>
                <w:color w:val="auto"/>
              </w:rPr>
            </w:pPr>
            <w:r w:rsidRPr="00306411">
              <w:rPr>
                <w:color w:val="auto"/>
              </w:rPr>
              <w:t>12/93 = 12.9%</w:t>
            </w:r>
          </w:p>
        </w:tc>
        <w:tc>
          <w:tcPr>
            <w:tcW w:w="1559" w:type="dxa"/>
          </w:tcPr>
          <w:p w:rsidR="007C1451" w:rsidRPr="00306411" w:rsidRDefault="007C1451" w:rsidP="00054FD2">
            <w:pPr>
              <w:rPr>
                <w:color w:val="auto"/>
              </w:rPr>
            </w:pPr>
            <w:r w:rsidRPr="00306411">
              <w:rPr>
                <w:color w:val="auto"/>
              </w:rPr>
              <w:t>53.8</w:t>
            </w:r>
          </w:p>
        </w:tc>
      </w:tr>
      <w:tr w:rsidR="007C1451" w:rsidRPr="00306411" w:rsidTr="003A45D1">
        <w:tc>
          <w:tcPr>
            <w:tcW w:w="1384" w:type="dxa"/>
          </w:tcPr>
          <w:p w:rsidR="007C1451" w:rsidRPr="00306411" w:rsidRDefault="007C1451" w:rsidP="00054FD2">
            <w:pPr>
              <w:rPr>
                <w:color w:val="auto"/>
              </w:rPr>
            </w:pPr>
            <w:r w:rsidRPr="00306411">
              <w:rPr>
                <w:color w:val="auto"/>
              </w:rPr>
              <w:t>July 2013</w:t>
            </w:r>
          </w:p>
        </w:tc>
        <w:tc>
          <w:tcPr>
            <w:tcW w:w="1418" w:type="dxa"/>
          </w:tcPr>
          <w:p w:rsidR="007C1451" w:rsidRPr="00306411" w:rsidRDefault="007C1451" w:rsidP="00054FD2">
            <w:pPr>
              <w:rPr>
                <w:color w:val="auto"/>
              </w:rPr>
            </w:pPr>
            <w:r w:rsidRPr="00306411">
              <w:rPr>
                <w:color w:val="auto"/>
              </w:rPr>
              <w:t>134</w:t>
            </w:r>
          </w:p>
        </w:tc>
        <w:tc>
          <w:tcPr>
            <w:tcW w:w="2268" w:type="dxa"/>
          </w:tcPr>
          <w:p w:rsidR="007C1451" w:rsidRPr="00306411" w:rsidRDefault="007C1451" w:rsidP="00054FD2">
            <w:pPr>
              <w:rPr>
                <w:color w:val="auto"/>
              </w:rPr>
            </w:pPr>
            <w:r w:rsidRPr="00306411">
              <w:rPr>
                <w:color w:val="auto"/>
              </w:rPr>
              <w:t>90/134 = 67.2%</w:t>
            </w:r>
          </w:p>
        </w:tc>
        <w:tc>
          <w:tcPr>
            <w:tcW w:w="3969" w:type="dxa"/>
          </w:tcPr>
          <w:p w:rsidR="007C1451" w:rsidRPr="00306411" w:rsidRDefault="007C1451" w:rsidP="00054FD2">
            <w:pPr>
              <w:rPr>
                <w:color w:val="auto"/>
              </w:rPr>
            </w:pPr>
            <w:r w:rsidRPr="00306411">
              <w:rPr>
                <w:color w:val="auto"/>
              </w:rPr>
              <w:t>18/134 = 13.4%</w:t>
            </w:r>
          </w:p>
        </w:tc>
        <w:tc>
          <w:tcPr>
            <w:tcW w:w="1559" w:type="dxa"/>
          </w:tcPr>
          <w:p w:rsidR="007C1451" w:rsidRPr="00306411" w:rsidRDefault="007C1451" w:rsidP="00054FD2">
            <w:pPr>
              <w:rPr>
                <w:color w:val="auto"/>
              </w:rPr>
            </w:pPr>
            <w:r w:rsidRPr="00306411">
              <w:rPr>
                <w:color w:val="auto"/>
              </w:rPr>
              <w:t>53.8</w:t>
            </w:r>
          </w:p>
        </w:tc>
      </w:tr>
    </w:tbl>
    <w:p w:rsidR="007C1451" w:rsidRPr="00306411" w:rsidRDefault="007C1451" w:rsidP="007C1451">
      <w:pPr>
        <w:rPr>
          <w:color w:val="auto"/>
        </w:rPr>
      </w:pPr>
    </w:p>
    <w:p w:rsidR="007C1451" w:rsidRPr="00306411" w:rsidRDefault="007C1451" w:rsidP="007C1451">
      <w:pPr>
        <w:rPr>
          <w:color w:val="auto"/>
        </w:rPr>
      </w:pPr>
      <w:r w:rsidRPr="00306411">
        <w:rPr>
          <w:color w:val="auto"/>
        </w:rPr>
        <w:t xml:space="preserve">In June the Thames Valley Cluster NPS for Accident and Emergency Units was 40 and the acute inpatient NPS was 68, whilst this is not a direct comparison, for Oxford Health it is the closest benchmark available. </w:t>
      </w:r>
    </w:p>
    <w:p w:rsidR="007C1451" w:rsidRPr="00306411" w:rsidRDefault="007C1451" w:rsidP="007C1451">
      <w:pPr>
        <w:rPr>
          <w:color w:val="auto"/>
        </w:rPr>
      </w:pPr>
    </w:p>
    <w:p w:rsidR="007C1451" w:rsidRPr="00306411" w:rsidRDefault="007C1451" w:rsidP="007C1451">
      <w:pPr>
        <w:rPr>
          <w:color w:val="auto"/>
          <w:lang w:eastAsia="en-GB"/>
        </w:rPr>
      </w:pPr>
      <w:r w:rsidRPr="00306411">
        <w:rPr>
          <w:color w:val="auto"/>
          <w:lang w:eastAsia="en-GB"/>
        </w:rPr>
        <w:t>Only 33 people responded between April to 11</w:t>
      </w:r>
      <w:r w:rsidRPr="00306411">
        <w:rPr>
          <w:color w:val="auto"/>
          <w:vertAlign w:val="superscript"/>
          <w:lang w:eastAsia="en-GB"/>
        </w:rPr>
        <w:t>th</w:t>
      </w:r>
      <w:r w:rsidRPr="00306411">
        <w:rPr>
          <w:color w:val="auto"/>
          <w:lang w:eastAsia="en-GB"/>
        </w:rPr>
        <w:t xml:space="preserve"> Aug 2013 with unlikely or extremely unlikely to recommend the service:</w:t>
      </w:r>
    </w:p>
    <w:p w:rsidR="007C1451" w:rsidRPr="00306411" w:rsidRDefault="007C1451" w:rsidP="008E1DA2">
      <w:pPr>
        <w:numPr>
          <w:ilvl w:val="0"/>
          <w:numId w:val="16"/>
        </w:numPr>
        <w:jc w:val="left"/>
        <w:rPr>
          <w:color w:val="auto"/>
          <w:lang w:eastAsia="en-GB"/>
        </w:rPr>
      </w:pPr>
      <w:r w:rsidRPr="00306411">
        <w:rPr>
          <w:color w:val="auto"/>
          <w:lang w:eastAsia="en-GB"/>
        </w:rPr>
        <w:t>1 from Abingdon Community Hospital</w:t>
      </w:r>
    </w:p>
    <w:p w:rsidR="007C1451" w:rsidRPr="00306411" w:rsidRDefault="007C1451" w:rsidP="008E1DA2">
      <w:pPr>
        <w:numPr>
          <w:ilvl w:val="0"/>
          <w:numId w:val="16"/>
        </w:numPr>
        <w:jc w:val="left"/>
        <w:rPr>
          <w:color w:val="auto"/>
          <w:lang w:eastAsia="en-GB"/>
        </w:rPr>
      </w:pPr>
      <w:r w:rsidRPr="00306411">
        <w:rPr>
          <w:color w:val="auto"/>
          <w:lang w:eastAsia="en-GB"/>
        </w:rPr>
        <w:t>1 from Didcot Community Hospital</w:t>
      </w:r>
    </w:p>
    <w:p w:rsidR="007C1451" w:rsidRPr="00306411" w:rsidRDefault="007C1451" w:rsidP="008E1DA2">
      <w:pPr>
        <w:numPr>
          <w:ilvl w:val="0"/>
          <w:numId w:val="16"/>
        </w:numPr>
        <w:jc w:val="left"/>
        <w:rPr>
          <w:color w:val="auto"/>
          <w:lang w:eastAsia="en-GB"/>
        </w:rPr>
      </w:pPr>
      <w:r w:rsidRPr="00306411">
        <w:rPr>
          <w:color w:val="auto"/>
          <w:lang w:eastAsia="en-GB"/>
        </w:rPr>
        <w:t>1 from Henley MIU</w:t>
      </w:r>
    </w:p>
    <w:p w:rsidR="007C1451" w:rsidRPr="00306411" w:rsidRDefault="007C1451" w:rsidP="008E1DA2">
      <w:pPr>
        <w:numPr>
          <w:ilvl w:val="0"/>
          <w:numId w:val="16"/>
        </w:numPr>
        <w:jc w:val="left"/>
        <w:rPr>
          <w:color w:val="auto"/>
          <w:lang w:eastAsia="en-GB"/>
        </w:rPr>
      </w:pPr>
      <w:r w:rsidRPr="00306411">
        <w:rPr>
          <w:color w:val="auto"/>
          <w:lang w:eastAsia="en-GB"/>
        </w:rPr>
        <w:t>5 from Witney MIU (the majority of comments 4 were about a long wait to be seen)</w:t>
      </w:r>
    </w:p>
    <w:p w:rsidR="007C1451" w:rsidRPr="00306411" w:rsidRDefault="007C1451" w:rsidP="008E1DA2">
      <w:pPr>
        <w:numPr>
          <w:ilvl w:val="0"/>
          <w:numId w:val="16"/>
        </w:numPr>
        <w:jc w:val="left"/>
        <w:rPr>
          <w:color w:val="auto"/>
          <w:lang w:eastAsia="en-GB"/>
        </w:rPr>
      </w:pPr>
      <w:r w:rsidRPr="00306411">
        <w:rPr>
          <w:color w:val="auto"/>
          <w:lang w:eastAsia="en-GB"/>
        </w:rPr>
        <w:t>25 from Abingdon MIU (the majority of comments 17 were about a long wait to be seen)</w:t>
      </w:r>
    </w:p>
    <w:p w:rsidR="007C1451" w:rsidRPr="00306411" w:rsidRDefault="007C1451" w:rsidP="007C1451">
      <w:pPr>
        <w:rPr>
          <w:color w:val="auto"/>
        </w:rPr>
      </w:pPr>
    </w:p>
    <w:p w:rsidR="007C1451" w:rsidRPr="00306411" w:rsidRDefault="007C1451" w:rsidP="007C1451">
      <w:pPr>
        <w:rPr>
          <w:color w:val="auto"/>
        </w:rPr>
      </w:pPr>
      <w:r w:rsidRPr="00306411">
        <w:rPr>
          <w:color w:val="auto"/>
        </w:rPr>
        <w:t>Didcot Community team have done exceptionally well with getting a high response rate, at 46.8% it is nearly double the Thames Valley Cluster for inpatients (25%), Bicester community hospital is comparable (23.7%) but all the other Community Hospitals are struggling to hit 5-10%. The Department of Health expectation for response rate is 15%.</w:t>
      </w:r>
    </w:p>
    <w:p w:rsidR="007C1451" w:rsidRPr="00306411" w:rsidRDefault="007C1451" w:rsidP="007C1451">
      <w:pPr>
        <w:rPr>
          <w:color w:val="auto"/>
        </w:rPr>
      </w:pPr>
    </w:p>
    <w:tbl>
      <w:tblPr>
        <w:tblW w:w="10907" w:type="dxa"/>
        <w:tblInd w:w="-601" w:type="dxa"/>
        <w:tblLook w:val="04A0" w:firstRow="1" w:lastRow="0" w:firstColumn="1" w:lastColumn="0" w:noHBand="0" w:noVBand="1"/>
      </w:tblPr>
      <w:tblGrid>
        <w:gridCol w:w="2978"/>
        <w:gridCol w:w="888"/>
        <w:gridCol w:w="954"/>
        <w:gridCol w:w="850"/>
        <w:gridCol w:w="750"/>
        <w:gridCol w:w="750"/>
        <w:gridCol w:w="831"/>
        <w:gridCol w:w="1609"/>
        <w:gridCol w:w="1297"/>
      </w:tblGrid>
      <w:tr w:rsidR="007C1451" w:rsidRPr="00306411" w:rsidTr="003A45D1">
        <w:trPr>
          <w:trHeight w:val="300"/>
          <w:tblHeader/>
        </w:trPr>
        <w:tc>
          <w:tcPr>
            <w:tcW w:w="2978"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r w:rsidRPr="00306411">
              <w:rPr>
                <w:color w:val="auto"/>
                <w:lang w:eastAsia="en-GB"/>
              </w:rPr>
              <w:t> </w:t>
            </w:r>
          </w:p>
        </w:tc>
        <w:tc>
          <w:tcPr>
            <w:tcW w:w="888"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r w:rsidRPr="00306411">
              <w:rPr>
                <w:color w:val="auto"/>
                <w:lang w:eastAsia="en-GB"/>
              </w:rPr>
              <w:t>Apr-13</w:t>
            </w:r>
          </w:p>
        </w:tc>
        <w:tc>
          <w:tcPr>
            <w:tcW w:w="954"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r w:rsidRPr="00306411">
              <w:rPr>
                <w:color w:val="auto"/>
                <w:lang w:eastAsia="en-GB"/>
              </w:rPr>
              <w:t>May-13</w:t>
            </w:r>
          </w:p>
        </w:tc>
        <w:tc>
          <w:tcPr>
            <w:tcW w:w="850"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r w:rsidRPr="00306411">
              <w:rPr>
                <w:color w:val="auto"/>
                <w:lang w:eastAsia="en-GB"/>
              </w:rPr>
              <w:t>Jun-13</w:t>
            </w:r>
          </w:p>
        </w:tc>
        <w:tc>
          <w:tcPr>
            <w:tcW w:w="750"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left"/>
              <w:rPr>
                <w:color w:val="auto"/>
                <w:lang w:eastAsia="en-GB"/>
              </w:rPr>
            </w:pPr>
            <w:r w:rsidRPr="00306411">
              <w:rPr>
                <w:color w:val="auto"/>
                <w:lang w:eastAsia="en-GB"/>
              </w:rPr>
              <w:t>July 2013</w:t>
            </w:r>
          </w:p>
        </w:tc>
        <w:tc>
          <w:tcPr>
            <w:tcW w:w="750"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left"/>
              <w:rPr>
                <w:color w:val="auto"/>
                <w:lang w:eastAsia="en-GB"/>
              </w:rPr>
            </w:pPr>
            <w:r w:rsidRPr="00306411">
              <w:rPr>
                <w:color w:val="auto"/>
                <w:lang w:eastAsia="en-GB"/>
              </w:rPr>
              <w:t>Aug 2013</w:t>
            </w:r>
          </w:p>
        </w:tc>
        <w:tc>
          <w:tcPr>
            <w:tcW w:w="831"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r w:rsidRPr="00306411">
              <w:rPr>
                <w:color w:val="auto"/>
                <w:lang w:eastAsia="en-GB"/>
              </w:rPr>
              <w:t>Total YTD</w:t>
            </w:r>
          </w:p>
        </w:tc>
        <w:tc>
          <w:tcPr>
            <w:tcW w:w="1609"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A235BA">
            <w:pPr>
              <w:jc w:val="left"/>
              <w:rPr>
                <w:color w:val="auto"/>
                <w:lang w:eastAsia="en-GB"/>
              </w:rPr>
            </w:pPr>
            <w:r w:rsidRPr="00306411">
              <w:rPr>
                <w:bCs/>
                <w:color w:val="auto"/>
                <w:lang w:eastAsia="en-GB"/>
              </w:rPr>
              <w:t>Number of Discharges (April-July)</w:t>
            </w:r>
          </w:p>
        </w:tc>
        <w:tc>
          <w:tcPr>
            <w:tcW w:w="1297"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left"/>
              <w:rPr>
                <w:bCs/>
                <w:color w:val="auto"/>
                <w:lang w:eastAsia="en-GB"/>
              </w:rPr>
            </w:pPr>
            <w:r w:rsidRPr="00306411">
              <w:rPr>
                <w:bCs/>
                <w:color w:val="auto"/>
                <w:lang w:eastAsia="en-GB"/>
              </w:rPr>
              <w:t xml:space="preserve">Response Rate </w:t>
            </w:r>
          </w:p>
          <w:p w:rsidR="007C1451" w:rsidRPr="00306411" w:rsidRDefault="007C1451" w:rsidP="00054FD2">
            <w:pPr>
              <w:jc w:val="left"/>
              <w:rPr>
                <w:bCs/>
                <w:color w:val="auto"/>
                <w:lang w:eastAsia="en-GB"/>
              </w:rPr>
            </w:pPr>
            <w:r w:rsidRPr="00306411">
              <w:rPr>
                <w:bCs/>
                <w:color w:val="auto"/>
                <w:lang w:eastAsia="en-GB"/>
              </w:rPr>
              <w:t>(April-July)</w:t>
            </w:r>
          </w:p>
        </w:tc>
      </w:tr>
      <w:tr w:rsidR="007C1451" w:rsidRPr="00306411" w:rsidTr="003A45D1">
        <w:trPr>
          <w:trHeight w:val="300"/>
        </w:trPr>
        <w:tc>
          <w:tcPr>
            <w:tcW w:w="9610" w:type="dxa"/>
            <w:gridSpan w:val="8"/>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r w:rsidRPr="00306411">
              <w:rPr>
                <w:color w:val="auto"/>
                <w:lang w:eastAsia="en-GB"/>
              </w:rPr>
              <w:lastRenderedPageBreak/>
              <w:t>Community Hospitals</w:t>
            </w:r>
          </w:p>
        </w:tc>
        <w:tc>
          <w:tcPr>
            <w:tcW w:w="1297"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A235BA" w:rsidP="00054FD2">
            <w:pPr>
              <w:jc w:val="left"/>
              <w:rPr>
                <w:color w:val="auto"/>
                <w:lang w:eastAsia="en-GB"/>
              </w:rPr>
            </w:pPr>
            <w:r>
              <w:rPr>
                <w:color w:val="auto"/>
                <w:lang w:eastAsia="en-GB"/>
              </w:rPr>
              <w:t xml:space="preserve">    </w:t>
            </w:r>
            <w:r w:rsidR="007C1451" w:rsidRPr="00306411">
              <w:rPr>
                <w:color w:val="auto"/>
                <w:lang w:eastAsia="en-GB"/>
              </w:rPr>
              <w:t>9%</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Abingdon Ward 1</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4</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92</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4.3%</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Abingdon Ward 2</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6</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175</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3.4%</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Bicester </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w:t>
            </w: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9</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38</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23.7%</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Didcot </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7</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9</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29</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62</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46.8%</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Henley </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4</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47</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8.5%</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Oxford City </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w:t>
            </w: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70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2.9%</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Wallingford </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6</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73</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8.2%</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Wantage </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3</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45</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6.7%</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Witney, Linfoot Ward</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3</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85</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3.5%</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Witney, Wenrisc Ward</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66</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3%</w:t>
            </w:r>
          </w:p>
        </w:tc>
      </w:tr>
      <w:tr w:rsidR="007C1451" w:rsidRPr="00306411" w:rsidTr="003A45D1">
        <w:trPr>
          <w:trHeight w:val="300"/>
        </w:trPr>
        <w:tc>
          <w:tcPr>
            <w:tcW w:w="9610" w:type="dxa"/>
            <w:gridSpan w:val="8"/>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center"/>
              <w:rPr>
                <w:color w:val="auto"/>
                <w:lang w:eastAsia="en-GB"/>
              </w:rPr>
            </w:pPr>
            <w:r w:rsidRPr="00306411">
              <w:rPr>
                <w:color w:val="auto"/>
                <w:lang w:eastAsia="en-GB"/>
              </w:rPr>
              <w:t>Minor Injury Units</w:t>
            </w:r>
          </w:p>
        </w:tc>
        <w:tc>
          <w:tcPr>
            <w:tcW w:w="1297"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center"/>
              <w:rPr>
                <w:color w:val="auto"/>
                <w:lang w:eastAsia="en-GB"/>
              </w:rPr>
            </w:pPr>
            <w:r w:rsidRPr="00306411">
              <w:rPr>
                <w:color w:val="auto"/>
                <w:lang w:eastAsia="en-GB"/>
              </w:rPr>
              <w:t>4.1%</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Abingdon MIU</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37</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72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93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15</w:t>
            </w: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220</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5464</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4%</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Henley </w:t>
            </w:r>
            <w:r w:rsidR="00A235BA">
              <w:rPr>
                <w:color w:val="auto"/>
                <w:lang w:eastAsia="en-GB"/>
              </w:rPr>
              <w:t>MIU</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10</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6</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6</w:t>
            </w: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40</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1952</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2.1%</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A235BA">
            <w:pPr>
              <w:jc w:val="left"/>
              <w:rPr>
                <w:color w:val="auto"/>
                <w:lang w:eastAsia="en-GB"/>
              </w:rPr>
            </w:pPr>
            <w:r w:rsidRPr="00306411">
              <w:rPr>
                <w:color w:val="auto"/>
                <w:lang w:eastAsia="en-GB"/>
              </w:rPr>
              <w:t xml:space="preserve">Witney </w:t>
            </w:r>
            <w:r w:rsidR="00A235BA">
              <w:rPr>
                <w:color w:val="auto"/>
                <w:lang w:eastAsia="en-GB"/>
              </w:rPr>
              <w:t>MIU</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144</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17</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38</w:t>
            </w: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7C1451" w:rsidRPr="00306411" w:rsidRDefault="007C1451" w:rsidP="00054FD2">
            <w:pPr>
              <w:jc w:val="center"/>
              <w:rPr>
                <w:color w:val="auto"/>
                <w:lang w:eastAsia="en-GB"/>
              </w:rPr>
            </w:pPr>
            <w:r w:rsidRPr="00306411">
              <w:rPr>
                <w:color w:val="auto"/>
                <w:lang w:eastAsia="en-GB"/>
              </w:rPr>
              <w:t>199</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3915</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7C1451" w:rsidRPr="00306411" w:rsidRDefault="007C1451" w:rsidP="00054FD2">
            <w:pPr>
              <w:jc w:val="center"/>
              <w:rPr>
                <w:color w:val="auto"/>
                <w:lang w:eastAsia="en-GB"/>
              </w:rPr>
            </w:pPr>
            <w:r w:rsidRPr="00306411">
              <w:rPr>
                <w:color w:val="auto"/>
                <w:lang w:eastAsia="en-GB"/>
              </w:rPr>
              <w:t>5.1%</w:t>
            </w:r>
          </w:p>
        </w:tc>
      </w:tr>
      <w:tr w:rsidR="007C1451" w:rsidRPr="00306411" w:rsidTr="003A45D1">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r w:rsidRPr="00306411">
              <w:rPr>
                <w:color w:val="auto"/>
                <w:lang w:eastAsia="en-GB"/>
              </w:rPr>
              <w:t>Overall</w:t>
            </w:r>
          </w:p>
        </w:tc>
        <w:tc>
          <w:tcPr>
            <w:tcW w:w="888"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left"/>
              <w:rPr>
                <w:color w:val="auto"/>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left"/>
              <w:rPr>
                <w:color w:val="auto"/>
                <w:lang w:eastAsia="en-GB"/>
              </w:rPr>
            </w:pPr>
          </w:p>
        </w:tc>
        <w:tc>
          <w:tcPr>
            <w:tcW w:w="831" w:type="dxa"/>
            <w:tcBorders>
              <w:top w:val="single" w:sz="4" w:space="0" w:color="auto"/>
              <w:left w:val="single" w:sz="4" w:space="0" w:color="auto"/>
              <w:bottom w:val="single" w:sz="4" w:space="0" w:color="auto"/>
              <w:right w:val="single" w:sz="4" w:space="0" w:color="auto"/>
            </w:tcBorders>
            <w:shd w:val="clear" w:color="auto" w:fill="DBE5F1"/>
            <w:noWrap/>
            <w:hideMark/>
          </w:tcPr>
          <w:p w:rsidR="007C1451" w:rsidRPr="00306411" w:rsidRDefault="007C1451" w:rsidP="00054FD2">
            <w:pPr>
              <w:jc w:val="left"/>
              <w:rPr>
                <w:color w:val="auto"/>
                <w:lang w:eastAsia="en-GB"/>
              </w:rPr>
            </w:pPr>
          </w:p>
        </w:tc>
        <w:tc>
          <w:tcPr>
            <w:tcW w:w="1609"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left"/>
              <w:rPr>
                <w:color w:val="auto"/>
                <w:lang w:eastAsia="en-GB"/>
              </w:rPr>
            </w:pPr>
          </w:p>
        </w:tc>
        <w:tc>
          <w:tcPr>
            <w:tcW w:w="1297" w:type="dxa"/>
            <w:tcBorders>
              <w:top w:val="single" w:sz="4" w:space="0" w:color="auto"/>
              <w:left w:val="single" w:sz="4" w:space="0" w:color="auto"/>
              <w:bottom w:val="single" w:sz="4" w:space="0" w:color="auto"/>
              <w:right w:val="single" w:sz="4" w:space="0" w:color="auto"/>
            </w:tcBorders>
            <w:shd w:val="clear" w:color="auto" w:fill="DBE5F1"/>
          </w:tcPr>
          <w:p w:rsidR="007C1451" w:rsidRPr="00306411" w:rsidRDefault="007C1451" w:rsidP="00054FD2">
            <w:pPr>
              <w:jc w:val="center"/>
              <w:rPr>
                <w:color w:val="auto"/>
                <w:lang w:eastAsia="en-GB"/>
              </w:rPr>
            </w:pPr>
            <w:r w:rsidRPr="00306411">
              <w:rPr>
                <w:color w:val="auto"/>
                <w:lang w:eastAsia="en-GB"/>
              </w:rPr>
              <w:t>4.4%</w:t>
            </w:r>
          </w:p>
        </w:tc>
      </w:tr>
    </w:tbl>
    <w:p w:rsidR="007C1451" w:rsidRPr="00306411" w:rsidRDefault="007C1451" w:rsidP="007C1451">
      <w:pPr>
        <w:rPr>
          <w:color w:val="auto"/>
        </w:rPr>
      </w:pPr>
    </w:p>
    <w:p w:rsidR="007C1451" w:rsidRPr="00306411" w:rsidRDefault="007C1451" w:rsidP="007C1451">
      <w:pPr>
        <w:rPr>
          <w:color w:val="auto"/>
          <w:u w:val="single"/>
          <w:lang w:eastAsia="en-GB"/>
        </w:rPr>
      </w:pPr>
      <w:r w:rsidRPr="00306411">
        <w:rPr>
          <w:color w:val="auto"/>
          <w:u w:val="single"/>
          <w:lang w:eastAsia="en-GB"/>
        </w:rPr>
        <w:t>Positive comments made about Experience (Extremely likely and Likely):</w:t>
      </w:r>
    </w:p>
    <w:p w:rsidR="007C1451" w:rsidRPr="00306411" w:rsidRDefault="007C1451" w:rsidP="007C1451">
      <w:pPr>
        <w:rPr>
          <w:b/>
          <w:color w:val="auto"/>
          <w:u w:val="single"/>
        </w:rPr>
      </w:pPr>
      <w:r w:rsidRPr="00306411">
        <w:rPr>
          <w:color w:val="auto"/>
          <w:lang w:eastAsia="en-GB"/>
        </w:rPr>
        <w:t xml:space="preserve"> A large number of positive comments and compliments have been made; some examples of the comments made over the last four months are:</w:t>
      </w:r>
    </w:p>
    <w:p w:rsidR="007C1451" w:rsidRPr="00306411" w:rsidRDefault="007C1451" w:rsidP="007C1451">
      <w:pPr>
        <w:rPr>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7655"/>
      </w:tblGrid>
      <w:tr w:rsidR="007C1451" w:rsidRPr="00306411" w:rsidTr="00054FD2">
        <w:trPr>
          <w:tblHeader/>
        </w:trPr>
        <w:tc>
          <w:tcPr>
            <w:tcW w:w="2723" w:type="dxa"/>
            <w:shd w:val="clear" w:color="auto" w:fill="DBE5F1"/>
          </w:tcPr>
          <w:p w:rsidR="007C1451" w:rsidRPr="00306411" w:rsidRDefault="007C1451" w:rsidP="00054FD2">
            <w:pPr>
              <w:jc w:val="left"/>
              <w:rPr>
                <w:color w:val="auto"/>
                <w:lang w:eastAsia="en-GB"/>
              </w:rPr>
            </w:pPr>
          </w:p>
        </w:tc>
        <w:tc>
          <w:tcPr>
            <w:tcW w:w="7655" w:type="dxa"/>
            <w:shd w:val="clear" w:color="auto" w:fill="DBE5F1"/>
          </w:tcPr>
          <w:p w:rsidR="007C1451" w:rsidRPr="00306411" w:rsidRDefault="007C1451" w:rsidP="00054FD2">
            <w:pPr>
              <w:rPr>
                <w:color w:val="auto"/>
                <w:lang w:eastAsia="en-GB"/>
              </w:rPr>
            </w:pPr>
            <w:r w:rsidRPr="00306411">
              <w:rPr>
                <w:color w:val="auto"/>
                <w:lang w:eastAsia="en-GB"/>
              </w:rPr>
              <w:t>Quotes taken directly from Comments</w:t>
            </w:r>
          </w:p>
        </w:tc>
      </w:tr>
      <w:tr w:rsidR="007C1451" w:rsidRPr="00306411" w:rsidTr="00054FD2">
        <w:tc>
          <w:tcPr>
            <w:tcW w:w="2723" w:type="dxa"/>
            <w:shd w:val="clear" w:color="auto" w:fill="DBE5F1"/>
          </w:tcPr>
          <w:p w:rsidR="007C1451" w:rsidRPr="00306411" w:rsidRDefault="007C1451" w:rsidP="00054FD2">
            <w:pPr>
              <w:jc w:val="left"/>
              <w:rPr>
                <w:color w:val="auto"/>
                <w:lang w:eastAsia="en-GB"/>
              </w:rPr>
            </w:pPr>
            <w:r w:rsidRPr="00306411">
              <w:rPr>
                <w:color w:val="auto"/>
                <w:lang w:eastAsia="en-GB"/>
              </w:rPr>
              <w:t>Community Hospitals</w:t>
            </w:r>
          </w:p>
        </w:tc>
        <w:tc>
          <w:tcPr>
            <w:tcW w:w="7655" w:type="dxa"/>
            <w:shd w:val="clear" w:color="auto" w:fill="DBE5F1"/>
          </w:tcPr>
          <w:p w:rsidR="007C1451" w:rsidRPr="00306411" w:rsidRDefault="007C1451" w:rsidP="00054FD2">
            <w:pPr>
              <w:rPr>
                <w:color w:val="auto"/>
                <w:lang w:eastAsia="en-GB"/>
              </w:rPr>
            </w:pP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Abingdon Community 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All the staff in ward 1 at Abingdon Hospital were so kind, and understanding, and were wonderful, and were always there with a smile and friendly advice.</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I was looked after extremely well.</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 xml:space="preserve">Very clean. Professional staff. Friendly atmosphere. Team work. Brilliant for rehabilitation, gives patients confidence. </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The care provided by the medical and all other staff was excellent. Kindness and good humour were also shown, and the food was first class.</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Bicester Community 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All staff took extremely good care of me and I was treated exceptionally well.</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Very supportive, very caring.</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Didcot Community 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First class treatment in every way, confirming the need for such local facilities.</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The staff are all excellent and very helpful, can't do enough for you.</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Nursing staff very caring and helpful, all very friendly. The food is excellent.</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Everyone was lovely and caring and kind. Food was very nice.</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Henley Community 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Everyone was very kind and helpful (and also the food was very good).</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Excellent care and treatment.</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Oxford City Community 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The staff were extremely approachable and helpful.</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Very friendly staff, brilliant physio and OT</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 xml:space="preserve">Wallingford Community </w:t>
            </w:r>
            <w:r w:rsidRPr="00306411">
              <w:rPr>
                <w:color w:val="auto"/>
                <w:lang w:eastAsia="en-GB"/>
              </w:rPr>
              <w:lastRenderedPageBreak/>
              <w:t>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lastRenderedPageBreak/>
              <w:t>The attention and care I had during my stay was excellent.</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lastRenderedPageBreak/>
              <w:t>All staff pleasant, courteous and informative, I did not want to go home.</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lastRenderedPageBreak/>
              <w:t>Wantage Community 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Outstanding care and attention from all staff. Good food. Excellent cleaning facilities. Great atmosphere - day rooms.</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For the care and consideration given to me.</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Witney Community Hospital</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I was looked after very well, and am very happy with my treatment. Everyone was so kind.</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All staff extremely kind and helpful. Treatment good.</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Very helpful and caring.</w:t>
            </w:r>
          </w:p>
        </w:tc>
      </w:tr>
      <w:tr w:rsidR="007C1451" w:rsidRPr="00306411" w:rsidTr="00054FD2">
        <w:tc>
          <w:tcPr>
            <w:tcW w:w="2723" w:type="dxa"/>
            <w:shd w:val="clear" w:color="auto" w:fill="DBE5F1"/>
          </w:tcPr>
          <w:p w:rsidR="007C1451" w:rsidRPr="00306411" w:rsidRDefault="007C1451" w:rsidP="00054FD2">
            <w:pPr>
              <w:jc w:val="left"/>
              <w:rPr>
                <w:color w:val="auto"/>
                <w:lang w:eastAsia="en-GB"/>
              </w:rPr>
            </w:pPr>
            <w:r w:rsidRPr="00306411">
              <w:rPr>
                <w:color w:val="auto"/>
                <w:lang w:eastAsia="en-GB"/>
              </w:rPr>
              <w:t>Minor Injury Units</w:t>
            </w:r>
          </w:p>
        </w:tc>
        <w:tc>
          <w:tcPr>
            <w:tcW w:w="7655" w:type="dxa"/>
            <w:shd w:val="clear" w:color="auto" w:fill="DBE5F1"/>
          </w:tcPr>
          <w:p w:rsidR="007C1451" w:rsidRPr="00306411" w:rsidRDefault="007C1451" w:rsidP="008E1DA2">
            <w:pPr>
              <w:pStyle w:val="ListParagraph"/>
              <w:numPr>
                <w:ilvl w:val="0"/>
                <w:numId w:val="17"/>
              </w:numPr>
              <w:rPr>
                <w:rFonts w:ascii="Arial" w:hAnsi="Arial"/>
                <w:color w:val="auto"/>
                <w:sz w:val="24"/>
                <w:szCs w:val="24"/>
                <w:lang w:eastAsia="en-GB"/>
              </w:rPr>
            </w:pP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Abingdon Minor Injury Unit</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It is very handy having an A&amp;E just up the road from us, and today I was seen very quickly and efficiently.</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Very easy to get to and always get good care.</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Excellent care and information. Very helpful staff.</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Staff friendly and helpful. X-ray and treatment was efficient. Seen quickly.</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Excellent reception. Excellent treatment. Staff a credit to the NHS.</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Henley Minor Injury Unit</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Immediate and careful attention.</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Excellent service from start to finish.</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Great service, very efficient, lovely people</w:t>
            </w:r>
          </w:p>
        </w:tc>
      </w:tr>
      <w:tr w:rsidR="007C1451" w:rsidRPr="00306411" w:rsidTr="00054FD2">
        <w:tc>
          <w:tcPr>
            <w:tcW w:w="2723" w:type="dxa"/>
          </w:tcPr>
          <w:p w:rsidR="007C1451" w:rsidRPr="00306411" w:rsidRDefault="007C1451" w:rsidP="00054FD2">
            <w:pPr>
              <w:jc w:val="left"/>
              <w:rPr>
                <w:color w:val="auto"/>
                <w:lang w:eastAsia="en-GB"/>
              </w:rPr>
            </w:pPr>
            <w:r w:rsidRPr="00306411">
              <w:rPr>
                <w:color w:val="auto"/>
                <w:lang w:eastAsia="en-GB"/>
              </w:rPr>
              <w:t>Witney Minor Injury Unit</w:t>
            </w:r>
          </w:p>
        </w:tc>
        <w:tc>
          <w:tcPr>
            <w:tcW w:w="7655" w:type="dxa"/>
          </w:tcPr>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Friendly, knowledgeable staff, who seemed to offer good care but still manage to do so efficiently,</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The staff were very kind to me, they were professional and the service was excellent. Thanks a lot!</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My treatment and care was excellent - thanks to all staff.</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Quick, reliable, friendly.</w:t>
            </w:r>
          </w:p>
          <w:p w:rsidR="007C1451" w:rsidRPr="00306411" w:rsidRDefault="007C1451" w:rsidP="008E1DA2">
            <w:pPr>
              <w:pStyle w:val="ListParagraph"/>
              <w:numPr>
                <w:ilvl w:val="0"/>
                <w:numId w:val="17"/>
              </w:numPr>
              <w:rPr>
                <w:rFonts w:ascii="Arial" w:hAnsi="Arial"/>
                <w:color w:val="auto"/>
                <w:sz w:val="24"/>
                <w:szCs w:val="24"/>
                <w:lang w:eastAsia="en-GB"/>
              </w:rPr>
            </w:pPr>
            <w:r w:rsidRPr="00306411">
              <w:rPr>
                <w:rFonts w:ascii="Arial" w:hAnsi="Arial"/>
                <w:color w:val="auto"/>
                <w:sz w:val="24"/>
                <w:szCs w:val="24"/>
                <w:lang w:eastAsia="en-GB"/>
              </w:rPr>
              <w:t>The staff, including receptionist and the nurse, were fantastic in all ways: kind, empathetic and professional.</w:t>
            </w:r>
          </w:p>
        </w:tc>
      </w:tr>
    </w:tbl>
    <w:p w:rsidR="007C1451" w:rsidRPr="00306411" w:rsidRDefault="007C1451" w:rsidP="007C1451">
      <w:pPr>
        <w:rPr>
          <w:b/>
          <w:color w:val="auto"/>
          <w:u w:val="single"/>
        </w:rPr>
      </w:pPr>
    </w:p>
    <w:p w:rsidR="007C1451" w:rsidRPr="00306411" w:rsidRDefault="007C1451" w:rsidP="007C1451">
      <w:pPr>
        <w:rPr>
          <w:color w:val="auto"/>
        </w:rPr>
      </w:pPr>
      <w:r w:rsidRPr="00306411">
        <w:rPr>
          <w:color w:val="auto"/>
        </w:rPr>
        <w:t xml:space="preserve">393 people gave positive comments, 40 people gave negative comments, 10 gave both positive and negative comments, 74 did not respond and 10 gave a comment which was neither positive nor negative. </w:t>
      </w:r>
    </w:p>
    <w:p w:rsidR="00852C3E" w:rsidRPr="00306411" w:rsidRDefault="00852C3E" w:rsidP="00852C3E">
      <w:pPr>
        <w:rPr>
          <w:color w:val="auto"/>
        </w:rPr>
      </w:pPr>
    </w:p>
    <w:p w:rsidR="00A879D7" w:rsidRPr="00306411" w:rsidRDefault="0077774D" w:rsidP="0077774D">
      <w:pPr>
        <w:tabs>
          <w:tab w:val="left" w:pos="3969"/>
        </w:tabs>
        <w:spacing w:before="120" w:after="120"/>
        <w:rPr>
          <w:color w:val="auto"/>
        </w:rPr>
      </w:pPr>
      <w:r w:rsidRPr="00306411">
        <w:rPr>
          <w:b/>
          <w:color w:val="auto"/>
          <w:u w:val="single"/>
        </w:rPr>
        <w:t>Friends and Family staff response</w:t>
      </w:r>
      <w:r w:rsidRPr="00306411">
        <w:rPr>
          <w:b/>
          <w:color w:val="auto"/>
        </w:rPr>
        <w:t xml:space="preserve"> – </w:t>
      </w:r>
      <w:r w:rsidRPr="00306411">
        <w:rPr>
          <w:color w:val="auto"/>
        </w:rPr>
        <w:t xml:space="preserve">the F&amp;F question was posed to a number of staff attending a series workshops related to the Francis report. </w:t>
      </w:r>
      <w:r w:rsidR="00A879D7" w:rsidRPr="00306411">
        <w:rPr>
          <w:color w:val="auto"/>
        </w:rPr>
        <w:t xml:space="preserve"> The staff came from a number of clinical areas and </w:t>
      </w:r>
      <w:r w:rsidRPr="00306411">
        <w:rPr>
          <w:color w:val="auto"/>
        </w:rPr>
        <w:t>24 agreed to leave their responses which included their rating as well as comments about why they made the rating. Fourteen staff stated they were extremely likely to recommend their service, nine stated they were likely to and one stated they were neither likely nor unlikely</w:t>
      </w:r>
      <w:r w:rsidR="00A879D7" w:rsidRPr="00306411">
        <w:rPr>
          <w:color w:val="auto"/>
        </w:rPr>
        <w:t xml:space="preserve">. This would give a NPS of 54. </w:t>
      </w:r>
      <w:r w:rsidRPr="00306411">
        <w:rPr>
          <w:color w:val="auto"/>
        </w:rPr>
        <w:tab/>
      </w:r>
    </w:p>
    <w:p w:rsidR="00A879D7" w:rsidRPr="00306411" w:rsidRDefault="00A879D7" w:rsidP="0077774D">
      <w:pPr>
        <w:tabs>
          <w:tab w:val="left" w:pos="3969"/>
        </w:tabs>
        <w:spacing w:before="120" w:after="120"/>
        <w:rPr>
          <w:color w:val="auto"/>
        </w:rPr>
      </w:pPr>
      <w:r w:rsidRPr="00306411">
        <w:rPr>
          <w:color w:val="auto"/>
        </w:rPr>
        <w:t>Examples of reasons for ratings included:</w:t>
      </w:r>
    </w:p>
    <w:p w:rsidR="00A879D7" w:rsidRPr="00306411" w:rsidRDefault="00DD715E" w:rsidP="00CC3961">
      <w:pPr>
        <w:pStyle w:val="ListParagraph"/>
        <w:numPr>
          <w:ilvl w:val="0"/>
          <w:numId w:val="2"/>
        </w:numPr>
        <w:tabs>
          <w:tab w:val="left" w:pos="3969"/>
        </w:tabs>
        <w:spacing w:before="120" w:after="120" w:line="276" w:lineRule="auto"/>
        <w:ind w:left="426" w:hanging="426"/>
        <w:jc w:val="left"/>
        <w:rPr>
          <w:rFonts w:ascii="Arial" w:hAnsi="Arial"/>
          <w:color w:val="auto"/>
          <w:sz w:val="24"/>
          <w:szCs w:val="24"/>
        </w:rPr>
      </w:pPr>
      <w:r w:rsidRPr="00306411">
        <w:rPr>
          <w:rFonts w:ascii="Arial" w:hAnsi="Arial"/>
          <w:color w:val="auto"/>
          <w:sz w:val="24"/>
          <w:szCs w:val="24"/>
        </w:rPr>
        <w:t xml:space="preserve">The care we provide is patient centred and patient focused and overall it is a fantastic service.  We are often over stretched but always strive to provide the very best for our patients.  Unfortunately I think that there are times when our service is put under great strain with conflicting priorities, change and increases in workload which leads to poor moral. I like to think that this does not affect patient care but it is often hard to show the levels of compassion &amp; care we would like when out time is so </w:t>
      </w:r>
      <w:r w:rsidR="00FC1DAC" w:rsidRPr="00306411">
        <w:rPr>
          <w:rFonts w:ascii="Arial" w:hAnsi="Arial"/>
          <w:color w:val="auto"/>
          <w:sz w:val="24"/>
          <w:szCs w:val="24"/>
        </w:rPr>
        <w:t>stretched. Staffing</w:t>
      </w:r>
      <w:r w:rsidRPr="00306411">
        <w:rPr>
          <w:rFonts w:ascii="Arial" w:hAnsi="Arial"/>
          <w:color w:val="auto"/>
          <w:sz w:val="24"/>
          <w:szCs w:val="24"/>
        </w:rPr>
        <w:t xml:space="preserve"> has been a huge issue and I feel possibly patients have felt the effect of this and it is a huge shame.</w:t>
      </w:r>
    </w:p>
    <w:p w:rsidR="00DD715E" w:rsidRPr="00306411" w:rsidRDefault="00DD715E" w:rsidP="00CC3961">
      <w:pPr>
        <w:pStyle w:val="ListParagraph"/>
        <w:numPr>
          <w:ilvl w:val="0"/>
          <w:numId w:val="2"/>
        </w:numPr>
        <w:tabs>
          <w:tab w:val="left" w:pos="3969"/>
        </w:tabs>
        <w:spacing w:before="120" w:after="120" w:line="276" w:lineRule="auto"/>
        <w:ind w:left="426" w:hanging="426"/>
        <w:jc w:val="left"/>
        <w:rPr>
          <w:rFonts w:ascii="Arial" w:hAnsi="Arial"/>
          <w:color w:val="auto"/>
          <w:sz w:val="24"/>
          <w:szCs w:val="24"/>
        </w:rPr>
      </w:pPr>
      <w:r w:rsidRPr="00306411">
        <w:rPr>
          <w:rFonts w:ascii="Arial" w:hAnsi="Arial"/>
          <w:color w:val="auto"/>
          <w:sz w:val="24"/>
          <w:szCs w:val="24"/>
        </w:rPr>
        <w:lastRenderedPageBreak/>
        <w:t>The  X Service provides holistic care. The aim of which is to provide the opportunity to include the patient/family in planning the care to encourage independence.</w:t>
      </w:r>
    </w:p>
    <w:p w:rsidR="00DD715E" w:rsidRPr="00306411" w:rsidRDefault="00DD715E" w:rsidP="00CC3961">
      <w:pPr>
        <w:pStyle w:val="ListParagraph"/>
        <w:numPr>
          <w:ilvl w:val="0"/>
          <w:numId w:val="2"/>
        </w:numPr>
        <w:tabs>
          <w:tab w:val="left" w:pos="3969"/>
        </w:tabs>
        <w:spacing w:before="120" w:after="120" w:line="276" w:lineRule="auto"/>
        <w:ind w:left="426" w:hanging="426"/>
        <w:jc w:val="left"/>
        <w:rPr>
          <w:rFonts w:ascii="Arial" w:hAnsi="Arial"/>
          <w:color w:val="auto"/>
          <w:sz w:val="24"/>
          <w:szCs w:val="24"/>
        </w:rPr>
      </w:pPr>
      <w:r w:rsidRPr="00306411">
        <w:rPr>
          <w:rFonts w:ascii="Arial" w:hAnsi="Arial"/>
          <w:color w:val="auto"/>
          <w:sz w:val="24"/>
          <w:szCs w:val="24"/>
        </w:rPr>
        <w:t>In some instances the process runs smoothly, however due to lack of communication, resources, poor leadership, disagreements, etc., things do not always run smoothly.</w:t>
      </w:r>
    </w:p>
    <w:p w:rsidR="00DD715E" w:rsidRPr="00306411" w:rsidRDefault="00DD715E" w:rsidP="00CC3961">
      <w:pPr>
        <w:pStyle w:val="ListParagraph"/>
        <w:numPr>
          <w:ilvl w:val="0"/>
          <w:numId w:val="2"/>
        </w:numPr>
        <w:tabs>
          <w:tab w:val="left" w:pos="3969"/>
        </w:tabs>
        <w:spacing w:before="120" w:after="120" w:line="276" w:lineRule="auto"/>
        <w:ind w:left="426" w:hanging="426"/>
        <w:jc w:val="left"/>
        <w:rPr>
          <w:rFonts w:ascii="Arial" w:hAnsi="Arial"/>
          <w:color w:val="auto"/>
          <w:sz w:val="24"/>
          <w:szCs w:val="24"/>
        </w:rPr>
      </w:pPr>
      <w:r w:rsidRPr="00306411">
        <w:rPr>
          <w:rFonts w:ascii="Arial" w:hAnsi="Arial"/>
          <w:color w:val="auto"/>
          <w:sz w:val="24"/>
          <w:szCs w:val="24"/>
        </w:rPr>
        <w:t>I would rather my friends or family came into my ward because:</w:t>
      </w:r>
    </w:p>
    <w:p w:rsidR="00DD715E" w:rsidRPr="00306411" w:rsidRDefault="00DD715E" w:rsidP="00CC3961">
      <w:pPr>
        <w:pStyle w:val="ListParagraph"/>
        <w:numPr>
          <w:ilvl w:val="1"/>
          <w:numId w:val="3"/>
        </w:numPr>
        <w:tabs>
          <w:tab w:val="left" w:pos="3969"/>
        </w:tabs>
        <w:spacing w:before="120" w:after="120" w:line="276" w:lineRule="auto"/>
        <w:ind w:left="851" w:hanging="425"/>
        <w:jc w:val="left"/>
        <w:rPr>
          <w:rFonts w:ascii="Arial" w:hAnsi="Arial"/>
          <w:color w:val="auto"/>
          <w:sz w:val="24"/>
          <w:szCs w:val="24"/>
        </w:rPr>
      </w:pPr>
      <w:r w:rsidRPr="00306411">
        <w:rPr>
          <w:rFonts w:ascii="Arial" w:hAnsi="Arial"/>
          <w:color w:val="auto"/>
          <w:sz w:val="24"/>
          <w:szCs w:val="24"/>
        </w:rPr>
        <w:t>We have a team that actually cares</w:t>
      </w:r>
    </w:p>
    <w:p w:rsidR="00DD715E" w:rsidRPr="00306411" w:rsidRDefault="00DD715E" w:rsidP="00CC3961">
      <w:pPr>
        <w:pStyle w:val="ListParagraph"/>
        <w:numPr>
          <w:ilvl w:val="1"/>
          <w:numId w:val="3"/>
        </w:numPr>
        <w:tabs>
          <w:tab w:val="left" w:pos="3969"/>
        </w:tabs>
        <w:spacing w:before="120" w:after="120" w:line="276" w:lineRule="auto"/>
        <w:ind w:left="851" w:hanging="425"/>
        <w:jc w:val="left"/>
        <w:rPr>
          <w:rFonts w:ascii="Arial" w:hAnsi="Arial"/>
          <w:color w:val="auto"/>
          <w:sz w:val="24"/>
          <w:szCs w:val="24"/>
        </w:rPr>
      </w:pPr>
      <w:r w:rsidRPr="00306411">
        <w:rPr>
          <w:rFonts w:ascii="Arial" w:hAnsi="Arial"/>
          <w:color w:val="auto"/>
          <w:sz w:val="24"/>
          <w:szCs w:val="24"/>
        </w:rPr>
        <w:t>Patients are treated with compassion &amp; dignity</w:t>
      </w:r>
    </w:p>
    <w:p w:rsidR="00DD715E" w:rsidRPr="00306411" w:rsidRDefault="00DD715E" w:rsidP="00CC3961">
      <w:pPr>
        <w:pStyle w:val="ListParagraph"/>
        <w:numPr>
          <w:ilvl w:val="1"/>
          <w:numId w:val="3"/>
        </w:numPr>
        <w:tabs>
          <w:tab w:val="left" w:pos="3969"/>
        </w:tabs>
        <w:spacing w:before="120" w:after="120" w:line="276" w:lineRule="auto"/>
        <w:ind w:left="851" w:hanging="425"/>
        <w:jc w:val="left"/>
        <w:rPr>
          <w:rFonts w:ascii="Arial" w:hAnsi="Arial"/>
          <w:color w:val="auto"/>
          <w:sz w:val="24"/>
          <w:szCs w:val="24"/>
        </w:rPr>
      </w:pPr>
      <w:r w:rsidRPr="00306411">
        <w:rPr>
          <w:rFonts w:ascii="Arial" w:hAnsi="Arial"/>
          <w:color w:val="auto"/>
          <w:sz w:val="24"/>
          <w:szCs w:val="24"/>
        </w:rPr>
        <w:t>The focus of our work is on the patients, not money saving and paperwork.</w:t>
      </w:r>
    </w:p>
    <w:p w:rsidR="00DD715E" w:rsidRPr="00306411" w:rsidRDefault="00DD715E" w:rsidP="00CC3961">
      <w:pPr>
        <w:pStyle w:val="ListParagraph"/>
        <w:numPr>
          <w:ilvl w:val="1"/>
          <w:numId w:val="3"/>
        </w:numPr>
        <w:tabs>
          <w:tab w:val="left" w:pos="3969"/>
        </w:tabs>
        <w:spacing w:before="120" w:after="120" w:line="276" w:lineRule="auto"/>
        <w:ind w:left="851" w:hanging="425"/>
        <w:jc w:val="left"/>
        <w:rPr>
          <w:rFonts w:ascii="Arial" w:hAnsi="Arial"/>
          <w:color w:val="auto"/>
          <w:sz w:val="24"/>
          <w:szCs w:val="24"/>
        </w:rPr>
      </w:pPr>
      <w:r w:rsidRPr="00306411">
        <w:rPr>
          <w:rFonts w:ascii="Arial" w:hAnsi="Arial"/>
          <w:color w:val="auto"/>
          <w:sz w:val="24"/>
          <w:szCs w:val="24"/>
        </w:rPr>
        <w:t>Our ward has the highest staffing levels and the lowest turnover of staff.</w:t>
      </w:r>
    </w:p>
    <w:p w:rsidR="00DD715E" w:rsidRPr="00306411" w:rsidRDefault="00DD715E" w:rsidP="00CC3961">
      <w:pPr>
        <w:pStyle w:val="ListParagraph"/>
        <w:numPr>
          <w:ilvl w:val="1"/>
          <w:numId w:val="3"/>
        </w:numPr>
        <w:tabs>
          <w:tab w:val="left" w:pos="3969"/>
        </w:tabs>
        <w:spacing w:before="120" w:after="120" w:line="276" w:lineRule="auto"/>
        <w:ind w:left="851" w:hanging="425"/>
        <w:jc w:val="left"/>
        <w:rPr>
          <w:rFonts w:ascii="Arial" w:hAnsi="Arial"/>
          <w:color w:val="auto"/>
          <w:sz w:val="24"/>
          <w:szCs w:val="24"/>
        </w:rPr>
      </w:pPr>
      <w:r w:rsidRPr="00306411">
        <w:rPr>
          <w:rFonts w:ascii="Arial" w:hAnsi="Arial"/>
          <w:color w:val="auto"/>
          <w:sz w:val="24"/>
          <w:szCs w:val="24"/>
        </w:rPr>
        <w:t>Patients’ needs are met well.  (Sometimes they don’t want to go home)</w:t>
      </w:r>
    </w:p>
    <w:p w:rsidR="00DD715E" w:rsidRPr="00306411" w:rsidRDefault="00DD715E" w:rsidP="00CC3961">
      <w:pPr>
        <w:pStyle w:val="ListParagraph"/>
        <w:numPr>
          <w:ilvl w:val="1"/>
          <w:numId w:val="3"/>
        </w:numPr>
        <w:tabs>
          <w:tab w:val="left" w:pos="3969"/>
        </w:tabs>
        <w:spacing w:before="120" w:after="120" w:line="276" w:lineRule="auto"/>
        <w:ind w:left="851" w:hanging="425"/>
        <w:jc w:val="left"/>
        <w:rPr>
          <w:rFonts w:ascii="Arial" w:hAnsi="Arial"/>
          <w:color w:val="auto"/>
          <w:sz w:val="24"/>
          <w:szCs w:val="24"/>
        </w:rPr>
      </w:pPr>
      <w:r w:rsidRPr="00306411">
        <w:rPr>
          <w:rFonts w:ascii="Arial" w:hAnsi="Arial"/>
          <w:color w:val="auto"/>
          <w:sz w:val="24"/>
          <w:szCs w:val="24"/>
        </w:rPr>
        <w:t xml:space="preserve"> know they would be well looked after and that a holistic care approach would be taken.</w:t>
      </w:r>
    </w:p>
    <w:p w:rsidR="00DD715E" w:rsidRPr="00306411" w:rsidRDefault="00B12FC8" w:rsidP="00CC3961">
      <w:pPr>
        <w:pStyle w:val="ListParagraph"/>
        <w:numPr>
          <w:ilvl w:val="0"/>
          <w:numId w:val="2"/>
        </w:numPr>
        <w:tabs>
          <w:tab w:val="left" w:pos="3969"/>
        </w:tabs>
        <w:spacing w:before="120" w:after="120" w:line="276" w:lineRule="auto"/>
        <w:ind w:left="426" w:hanging="426"/>
        <w:jc w:val="left"/>
        <w:rPr>
          <w:rFonts w:ascii="Arial" w:hAnsi="Arial"/>
          <w:color w:val="auto"/>
          <w:sz w:val="24"/>
          <w:szCs w:val="24"/>
        </w:rPr>
      </w:pPr>
      <w:r w:rsidRPr="00306411">
        <w:rPr>
          <w:rFonts w:ascii="Arial" w:hAnsi="Arial"/>
          <w:color w:val="auto"/>
          <w:sz w:val="24"/>
          <w:szCs w:val="24"/>
        </w:rPr>
        <w:t xml:space="preserve">Competent staff: Safe place: Informative – patients and carers well informed; Caring, </w:t>
      </w:r>
      <w:r w:rsidR="00FC1DAC" w:rsidRPr="00306411">
        <w:rPr>
          <w:rFonts w:ascii="Arial" w:hAnsi="Arial"/>
          <w:color w:val="auto"/>
          <w:sz w:val="24"/>
          <w:szCs w:val="24"/>
        </w:rPr>
        <w:t>friendly: Good</w:t>
      </w:r>
      <w:r w:rsidRPr="00306411">
        <w:rPr>
          <w:rFonts w:ascii="Arial" w:hAnsi="Arial"/>
          <w:color w:val="auto"/>
          <w:sz w:val="24"/>
          <w:szCs w:val="24"/>
        </w:rPr>
        <w:t xml:space="preserve"> engagement with families: Compassion</w:t>
      </w:r>
    </w:p>
    <w:p w:rsidR="0077774D" w:rsidRPr="00306411" w:rsidRDefault="00B12FC8" w:rsidP="0077774D">
      <w:pPr>
        <w:tabs>
          <w:tab w:val="left" w:pos="3969"/>
        </w:tabs>
        <w:spacing w:before="120" w:after="120"/>
        <w:rPr>
          <w:color w:val="auto"/>
        </w:rPr>
      </w:pPr>
      <w:r w:rsidRPr="00306411">
        <w:rPr>
          <w:color w:val="auto"/>
        </w:rPr>
        <w:t xml:space="preserve">(NB. </w:t>
      </w:r>
      <w:r w:rsidR="00A879D7" w:rsidRPr="00306411">
        <w:rPr>
          <w:color w:val="auto"/>
        </w:rPr>
        <w:t>This information is included for interest only</w:t>
      </w:r>
      <w:r w:rsidRPr="00306411">
        <w:rPr>
          <w:color w:val="auto"/>
        </w:rPr>
        <w:t>)</w:t>
      </w:r>
    </w:p>
    <w:p w:rsidR="0077774D" w:rsidRPr="00306411" w:rsidRDefault="0077774D" w:rsidP="00852C3E">
      <w:pPr>
        <w:rPr>
          <w:b/>
          <w:color w:val="auto"/>
          <w:u w:val="single"/>
        </w:rPr>
      </w:pPr>
    </w:p>
    <w:p w:rsidR="003C3A89" w:rsidRPr="00306411" w:rsidRDefault="003C3A89" w:rsidP="00E01C29">
      <w:pPr>
        <w:rPr>
          <w:b/>
          <w:color w:val="auto"/>
          <w:u w:val="single"/>
        </w:rPr>
      </w:pPr>
      <w:r w:rsidRPr="00306411">
        <w:rPr>
          <w:b/>
          <w:color w:val="auto"/>
          <w:u w:val="single"/>
        </w:rPr>
        <w:t>Complaints</w:t>
      </w:r>
      <w:r w:rsidR="007F0370" w:rsidRPr="00306411">
        <w:rPr>
          <w:b/>
          <w:color w:val="auto"/>
          <w:u w:val="single"/>
        </w:rPr>
        <w:t>;</w:t>
      </w:r>
      <w:r w:rsidRPr="00306411">
        <w:rPr>
          <w:b/>
          <w:color w:val="auto"/>
          <w:u w:val="single"/>
        </w:rPr>
        <w:t xml:space="preserve"> </w:t>
      </w:r>
      <w:r w:rsidR="00174603" w:rsidRPr="00306411">
        <w:rPr>
          <w:b/>
          <w:color w:val="auto"/>
          <w:u w:val="single"/>
        </w:rPr>
        <w:t>Quarter 1 2013/14</w:t>
      </w:r>
      <w:r w:rsidR="007F0370" w:rsidRPr="00306411">
        <w:rPr>
          <w:b/>
          <w:color w:val="auto"/>
          <w:u w:val="single"/>
        </w:rPr>
        <w:t xml:space="preserve"> </w:t>
      </w:r>
    </w:p>
    <w:p w:rsidR="00E55026" w:rsidRPr="00306411" w:rsidRDefault="00E55026" w:rsidP="00E55026">
      <w:pPr>
        <w:rPr>
          <w:color w:val="auto"/>
        </w:rPr>
      </w:pPr>
    </w:p>
    <w:p w:rsidR="00E55026" w:rsidRPr="00306411" w:rsidRDefault="00E55026" w:rsidP="00E55026">
      <w:pPr>
        <w:rPr>
          <w:color w:val="auto"/>
        </w:rPr>
      </w:pPr>
      <w:r w:rsidRPr="00306411">
        <w:rPr>
          <w:color w:val="auto"/>
        </w:rPr>
        <w:t>There has been a decrease in the number of complaints received over a 12 month period.  In Quarter One, 77% of complaints have been graded green and 60% of complaints have been responded to within an agreed timescale with the complainant.  There has been an increase in the number of extensions being requested by Divisions.  43% of complaints have been received from relatives/carers, followed by 32% of complaints being received from service users/patients.  The Mental Health Division continues to receive the highest number of complaints. Clinical care continues to receive the largest number of complaints, along within communication and staff attitude/</w:t>
      </w:r>
      <w:r w:rsidR="00FC1DAC" w:rsidRPr="00306411">
        <w:rPr>
          <w:color w:val="auto"/>
        </w:rPr>
        <w:t>behavior</w:t>
      </w:r>
      <w:r w:rsidRPr="00306411">
        <w:rPr>
          <w:color w:val="auto"/>
        </w:rPr>
        <w:t xml:space="preserve">.  In terms of complaints made about clinical care, the main sub category was around care in the community.  Portland Ward and Kimmeridge ward have received a high number of concerns over a 12 month period.  There has been an increase in the number of concerns raised in relation to lost property and most of these cases related to the Mental Health Division.  Two complaints were received to the Parliamentary Health Service Ombudsman, of which one case was closed without further action.  Oxfordshire Community Services continues to receive the highest number of compliments about their services.  </w:t>
      </w:r>
    </w:p>
    <w:p w:rsidR="00E55026" w:rsidRPr="00306411" w:rsidRDefault="00E55026" w:rsidP="00E55026">
      <w:pPr>
        <w:rPr>
          <w:color w:val="auto"/>
        </w:rPr>
      </w:pPr>
    </w:p>
    <w:p w:rsidR="00E55026" w:rsidRPr="00306411" w:rsidRDefault="00E55026" w:rsidP="00E55026">
      <w:pPr>
        <w:rPr>
          <w:rFonts w:eastAsia="Calibri"/>
          <w:color w:val="auto"/>
        </w:rPr>
      </w:pPr>
      <w:r w:rsidRPr="00306411">
        <w:rPr>
          <w:rFonts w:eastAsia="Calibri"/>
          <w:color w:val="auto"/>
        </w:rPr>
        <w:t xml:space="preserve">The Trust </w:t>
      </w:r>
      <w:r w:rsidR="00FC1DAC" w:rsidRPr="00306411">
        <w:rPr>
          <w:rFonts w:eastAsia="Calibri"/>
          <w:color w:val="auto"/>
        </w:rPr>
        <w:t>received 60</w:t>
      </w:r>
      <w:r w:rsidRPr="00306411">
        <w:rPr>
          <w:rFonts w:eastAsia="Calibri"/>
          <w:color w:val="auto"/>
        </w:rPr>
        <w:t xml:space="preserve"> complaints (excluding withdrawn complaints) during Quarter One.  This is a </w:t>
      </w:r>
      <w:r w:rsidR="00FC1DAC" w:rsidRPr="00306411">
        <w:rPr>
          <w:rFonts w:eastAsia="Calibri"/>
          <w:color w:val="auto"/>
        </w:rPr>
        <w:t>decrease when</w:t>
      </w:r>
      <w:r w:rsidRPr="00306411">
        <w:rPr>
          <w:rFonts w:eastAsia="Calibri"/>
          <w:color w:val="auto"/>
        </w:rPr>
        <w:t xml:space="preserve"> compared to the previous three quarters, 68 complaints were received in Quarter Two; 86 complaints were received in Quarter Three; and 81 complaints were received in Quarter Four.   </w:t>
      </w:r>
      <w:r w:rsidR="008E1DA2">
        <w:rPr>
          <w:rFonts w:eastAsia="Calibri"/>
          <w:color w:val="auto"/>
        </w:rPr>
        <w:t>T</w:t>
      </w:r>
      <w:r w:rsidRPr="00306411">
        <w:rPr>
          <w:rFonts w:eastAsia="Calibri"/>
          <w:color w:val="auto"/>
        </w:rPr>
        <w:t>he number of complaints received by month</w:t>
      </w:r>
      <w:r w:rsidR="008E1DA2">
        <w:rPr>
          <w:rFonts w:eastAsia="Calibri"/>
          <w:color w:val="auto"/>
        </w:rPr>
        <w:t xml:space="preserve"> is shown in the graph below</w:t>
      </w:r>
      <w:r w:rsidRPr="00306411">
        <w:rPr>
          <w:rFonts w:eastAsia="Calibri"/>
          <w:color w:val="auto"/>
        </w:rPr>
        <w:t xml:space="preserve">.  The average number of complaints received since 1 April 2012 is 19 per month.  </w:t>
      </w:r>
    </w:p>
    <w:p w:rsidR="00E55026" w:rsidRPr="00306411" w:rsidRDefault="00E55026" w:rsidP="00E55026">
      <w:pPr>
        <w:rPr>
          <w:rFonts w:eastAsia="Calibri"/>
          <w:color w:val="auto"/>
        </w:rPr>
      </w:pPr>
    </w:p>
    <w:p w:rsidR="00E55026" w:rsidRPr="00306411" w:rsidRDefault="00E55026" w:rsidP="00E55026">
      <w:pPr>
        <w:rPr>
          <w:color w:val="auto"/>
        </w:rPr>
      </w:pPr>
      <w:r w:rsidRPr="00306411">
        <w:rPr>
          <w:noProof/>
          <w:color w:val="auto"/>
          <w:lang w:val="en-GB" w:eastAsia="en-GB"/>
        </w:rPr>
        <w:lastRenderedPageBreak/>
        <w:drawing>
          <wp:inline distT="0" distB="0" distL="0" distR="0">
            <wp:extent cx="5943600" cy="3162300"/>
            <wp:effectExtent l="0" t="0" r="0" b="0"/>
            <wp:docPr id="8"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5026" w:rsidRPr="00306411" w:rsidRDefault="00E55026" w:rsidP="00E55026">
      <w:pPr>
        <w:rPr>
          <w:rFonts w:eastAsia="Calibri"/>
          <w:color w:val="auto"/>
        </w:rPr>
      </w:pPr>
    </w:p>
    <w:p w:rsidR="00E55026" w:rsidRPr="00306411" w:rsidRDefault="00E55026" w:rsidP="00E55026">
      <w:pPr>
        <w:rPr>
          <w:rFonts w:eastAsia="Calibri"/>
          <w:color w:val="auto"/>
        </w:rPr>
      </w:pPr>
      <w:r w:rsidRPr="00306411">
        <w:rPr>
          <w:rFonts w:eastAsia="Calibri"/>
          <w:color w:val="auto"/>
        </w:rPr>
        <w:t xml:space="preserve">In Quarter One, 8 concerns which were initially raised as a formal complaint have since been withdrawn by the complainant and resolution has been reached informally.  </w:t>
      </w:r>
      <w:r w:rsidR="008E1DA2">
        <w:rPr>
          <w:rFonts w:eastAsia="Calibri"/>
          <w:color w:val="auto"/>
        </w:rPr>
        <w:t>The g</w:t>
      </w:r>
      <w:r w:rsidRPr="00306411">
        <w:rPr>
          <w:rFonts w:eastAsia="Calibri"/>
          <w:color w:val="auto"/>
        </w:rPr>
        <w:t xml:space="preserve">raph </w:t>
      </w:r>
      <w:r w:rsidR="008E1DA2">
        <w:rPr>
          <w:rFonts w:eastAsia="Calibri"/>
          <w:color w:val="auto"/>
        </w:rPr>
        <w:t>below</w:t>
      </w:r>
      <w:r w:rsidRPr="00306411">
        <w:rPr>
          <w:rFonts w:eastAsia="Calibri"/>
          <w:color w:val="auto"/>
        </w:rPr>
        <w:t xml:space="preserve"> shows the number of calls made to the PALS free phone to discuss and log either formal complaints or informal concerns.  </w:t>
      </w:r>
    </w:p>
    <w:p w:rsidR="00E55026" w:rsidRPr="00306411" w:rsidRDefault="00E55026" w:rsidP="00E55026">
      <w:pPr>
        <w:tabs>
          <w:tab w:val="left" w:pos="1843"/>
        </w:tabs>
        <w:rPr>
          <w:color w:val="auto"/>
        </w:rPr>
      </w:pPr>
      <w:r w:rsidRPr="00306411">
        <w:rPr>
          <w:noProof/>
          <w:color w:val="auto"/>
          <w:lang w:val="en-GB" w:eastAsia="en-GB"/>
        </w:rPr>
        <w:drawing>
          <wp:inline distT="0" distB="0" distL="0" distR="0">
            <wp:extent cx="5953125" cy="2771775"/>
            <wp:effectExtent l="19050" t="0" r="9525"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5026" w:rsidRPr="00306411" w:rsidRDefault="00E55026" w:rsidP="00E55026">
      <w:pPr>
        <w:rPr>
          <w:color w:val="auto"/>
        </w:rPr>
      </w:pPr>
    </w:p>
    <w:p w:rsidR="00E55026" w:rsidRPr="00306411" w:rsidRDefault="00E55026" w:rsidP="00E55026">
      <w:pPr>
        <w:rPr>
          <w:color w:val="auto"/>
        </w:rPr>
      </w:pPr>
      <w:r w:rsidRPr="00306411">
        <w:rPr>
          <w:color w:val="auto"/>
        </w:rPr>
        <w:t>*Please note that the system crashed in January 2013 and</w:t>
      </w:r>
      <w:r w:rsidR="00174603" w:rsidRPr="00306411">
        <w:rPr>
          <w:color w:val="auto"/>
        </w:rPr>
        <w:t xml:space="preserve"> April 2013,</w:t>
      </w:r>
      <w:r w:rsidRPr="00306411">
        <w:rPr>
          <w:color w:val="auto"/>
        </w:rPr>
        <w:t xml:space="preserve"> therefore the figure</w:t>
      </w:r>
      <w:r w:rsidR="00174603" w:rsidRPr="00306411">
        <w:rPr>
          <w:color w:val="auto"/>
        </w:rPr>
        <w:t xml:space="preserve">s are </w:t>
      </w:r>
      <w:r w:rsidRPr="00306411">
        <w:rPr>
          <w:color w:val="auto"/>
        </w:rPr>
        <w:t xml:space="preserve">understated.  </w:t>
      </w:r>
    </w:p>
    <w:p w:rsidR="00174603" w:rsidRPr="00306411" w:rsidRDefault="00174603" w:rsidP="00E55026">
      <w:pPr>
        <w:rPr>
          <w:color w:val="auto"/>
        </w:rPr>
      </w:pPr>
    </w:p>
    <w:p w:rsidR="00E55026" w:rsidRPr="00306411" w:rsidRDefault="00E55026" w:rsidP="00E55026">
      <w:pPr>
        <w:rPr>
          <w:rFonts w:eastAsia="Calibri"/>
          <w:color w:val="auto"/>
        </w:rPr>
      </w:pPr>
      <w:r w:rsidRPr="00306411">
        <w:rPr>
          <w:rFonts w:eastAsia="Calibri"/>
          <w:color w:val="auto"/>
        </w:rPr>
        <w:t xml:space="preserve">Between 1 April 2013 to 30 June 2013, 68 cases have been received (including the 8 withdrawn complaints) of which 97% were acknowledged within the NHS Complaints Regulations (2009) of three working days. </w:t>
      </w:r>
    </w:p>
    <w:p w:rsidR="00E55026" w:rsidRPr="00306411" w:rsidRDefault="00E55026" w:rsidP="00E55026">
      <w:pPr>
        <w:rPr>
          <w:rFonts w:eastAsia="Calibri"/>
          <w:color w:val="auto"/>
        </w:rPr>
      </w:pPr>
      <w:r w:rsidRPr="00306411">
        <w:rPr>
          <w:rFonts w:eastAsia="Calibri"/>
          <w:color w:val="auto"/>
        </w:rPr>
        <w:t xml:space="preserve">36 of the 60 complaints received have been responded to within a timescale agreed with the complainant. Of the seven complaints responded to outside of the agreed timescale, five related to either the Division not providing complaints papers in a timely manner or there were delays in the Division in sending out the letter of response.  The remaining two complaints were outside of the timescale because the Complaints &amp; PALS Department </w:t>
      </w:r>
      <w:r w:rsidR="00FC1DAC" w:rsidRPr="00306411">
        <w:rPr>
          <w:rFonts w:eastAsia="Calibri"/>
          <w:color w:val="auto"/>
        </w:rPr>
        <w:t>was</w:t>
      </w:r>
      <w:r w:rsidRPr="00306411">
        <w:rPr>
          <w:rFonts w:eastAsia="Calibri"/>
          <w:color w:val="auto"/>
        </w:rPr>
        <w:t xml:space="preserve"> unable to agree an extension with the complainant.  At the time of writing this report, 17 (28%) of Quarter One complaints remain open. Divisions have been asked to set more realistic timeframes with complainants in order to ensure the Trust meets their expectations.</w:t>
      </w:r>
    </w:p>
    <w:p w:rsidR="00E55026" w:rsidRPr="00306411" w:rsidRDefault="00E55026" w:rsidP="00E55026">
      <w:pPr>
        <w:rPr>
          <w:rFonts w:eastAsia="Calibri"/>
          <w:color w:val="auto"/>
        </w:rPr>
      </w:pPr>
    </w:p>
    <w:p w:rsidR="00E55026" w:rsidRPr="00306411" w:rsidRDefault="00E55026" w:rsidP="00E55026">
      <w:pPr>
        <w:rPr>
          <w:color w:val="auto"/>
        </w:rPr>
      </w:pPr>
      <w:r w:rsidRPr="00306411">
        <w:rPr>
          <w:color w:val="auto"/>
        </w:rPr>
        <w:t>The breakdown of complaints by Division was;</w:t>
      </w:r>
    </w:p>
    <w:p w:rsidR="00E55026" w:rsidRPr="00306411" w:rsidRDefault="00E55026" w:rsidP="00E55026">
      <w:pPr>
        <w:rPr>
          <w:color w:val="auto"/>
        </w:rPr>
      </w:pPr>
      <w:r w:rsidRPr="00306411">
        <w:rPr>
          <w:color w:val="auto"/>
        </w:rPr>
        <w:lastRenderedPageBreak/>
        <w:t>Children &amp; Families Division</w:t>
      </w:r>
      <w:r w:rsidRPr="00306411">
        <w:rPr>
          <w:color w:val="auto"/>
        </w:rPr>
        <w:tab/>
      </w:r>
      <w:r w:rsidRPr="00306411">
        <w:rPr>
          <w:color w:val="auto"/>
        </w:rPr>
        <w:tab/>
      </w:r>
      <w:r w:rsidRPr="00306411">
        <w:rPr>
          <w:color w:val="auto"/>
        </w:rPr>
        <w:tab/>
      </w:r>
      <w:r w:rsidRPr="00306411">
        <w:rPr>
          <w:color w:val="auto"/>
        </w:rPr>
        <w:tab/>
        <w:t>11</w:t>
      </w:r>
    </w:p>
    <w:p w:rsidR="00E55026" w:rsidRPr="00306411" w:rsidRDefault="00E55026" w:rsidP="00E55026">
      <w:pPr>
        <w:rPr>
          <w:color w:val="auto"/>
        </w:rPr>
      </w:pPr>
      <w:r w:rsidRPr="00306411">
        <w:rPr>
          <w:color w:val="auto"/>
        </w:rPr>
        <w:t>Oxfordshire Community Services Division</w:t>
      </w:r>
      <w:r w:rsidRPr="00306411">
        <w:rPr>
          <w:color w:val="auto"/>
        </w:rPr>
        <w:tab/>
      </w:r>
      <w:r w:rsidRPr="00306411">
        <w:rPr>
          <w:color w:val="auto"/>
        </w:rPr>
        <w:tab/>
        <w:t>15</w:t>
      </w:r>
    </w:p>
    <w:p w:rsidR="00E55026" w:rsidRPr="00306411" w:rsidRDefault="00E55026" w:rsidP="00E55026">
      <w:pPr>
        <w:rPr>
          <w:color w:val="auto"/>
        </w:rPr>
      </w:pPr>
      <w:r w:rsidRPr="00306411">
        <w:rPr>
          <w:color w:val="auto"/>
        </w:rPr>
        <w:t>Mental Health Division</w:t>
      </w:r>
      <w:r w:rsidRPr="00306411">
        <w:rPr>
          <w:color w:val="auto"/>
        </w:rPr>
        <w:tab/>
      </w:r>
      <w:r w:rsidRPr="00306411">
        <w:rPr>
          <w:color w:val="auto"/>
        </w:rPr>
        <w:tab/>
      </w:r>
      <w:r w:rsidRPr="00306411">
        <w:rPr>
          <w:color w:val="auto"/>
        </w:rPr>
        <w:tab/>
      </w:r>
      <w:r w:rsidRPr="00306411">
        <w:rPr>
          <w:color w:val="auto"/>
        </w:rPr>
        <w:tab/>
      </w:r>
      <w:r w:rsidR="0032315C" w:rsidRPr="00306411">
        <w:rPr>
          <w:color w:val="auto"/>
        </w:rPr>
        <w:tab/>
      </w:r>
      <w:r w:rsidRPr="00306411">
        <w:rPr>
          <w:color w:val="auto"/>
        </w:rPr>
        <w:t>27</w:t>
      </w:r>
    </w:p>
    <w:p w:rsidR="00E55026" w:rsidRPr="00306411" w:rsidRDefault="00E55026" w:rsidP="00E55026">
      <w:pPr>
        <w:rPr>
          <w:color w:val="auto"/>
        </w:rPr>
      </w:pPr>
      <w:r w:rsidRPr="00306411">
        <w:rPr>
          <w:color w:val="auto"/>
        </w:rPr>
        <w:t>Specialised Services Division</w:t>
      </w:r>
      <w:r w:rsidRPr="00306411">
        <w:rPr>
          <w:color w:val="auto"/>
        </w:rPr>
        <w:tab/>
      </w:r>
      <w:r w:rsidRPr="00306411">
        <w:rPr>
          <w:color w:val="auto"/>
        </w:rPr>
        <w:tab/>
      </w:r>
      <w:r w:rsidRPr="00306411">
        <w:rPr>
          <w:color w:val="auto"/>
        </w:rPr>
        <w:tab/>
      </w:r>
      <w:r w:rsidRPr="00306411">
        <w:rPr>
          <w:color w:val="auto"/>
        </w:rPr>
        <w:tab/>
        <w:t>7</w:t>
      </w:r>
    </w:p>
    <w:p w:rsidR="00E55026" w:rsidRPr="00306411" w:rsidRDefault="00E55026" w:rsidP="00E55026">
      <w:pPr>
        <w:rPr>
          <w:color w:val="auto"/>
        </w:rPr>
      </w:pPr>
    </w:p>
    <w:p w:rsidR="00E55026" w:rsidRPr="00306411" w:rsidRDefault="008E1DA2" w:rsidP="00E55026">
      <w:pPr>
        <w:rPr>
          <w:color w:val="auto"/>
        </w:rPr>
      </w:pPr>
      <w:r>
        <w:rPr>
          <w:color w:val="auto"/>
        </w:rPr>
        <w:t xml:space="preserve">The graph below </w:t>
      </w:r>
      <w:r w:rsidR="00E55026" w:rsidRPr="00306411">
        <w:rPr>
          <w:color w:val="auto"/>
        </w:rPr>
        <w:t>shows the number of complaints received by each Division since April 2012.</w:t>
      </w:r>
    </w:p>
    <w:p w:rsidR="00E55026" w:rsidRPr="00306411" w:rsidRDefault="00E55026" w:rsidP="00E55026">
      <w:pPr>
        <w:rPr>
          <w:color w:val="auto"/>
        </w:rPr>
      </w:pPr>
    </w:p>
    <w:p w:rsidR="00E55026" w:rsidRPr="00306411" w:rsidRDefault="00E55026" w:rsidP="00E55026">
      <w:pPr>
        <w:rPr>
          <w:color w:val="auto"/>
        </w:rPr>
      </w:pPr>
      <w:r w:rsidRPr="00306411">
        <w:rPr>
          <w:noProof/>
          <w:color w:val="auto"/>
          <w:lang w:val="en-GB" w:eastAsia="en-GB"/>
        </w:rPr>
        <w:drawing>
          <wp:inline distT="0" distB="0" distL="0" distR="0">
            <wp:extent cx="5953125" cy="3267075"/>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026" w:rsidRPr="00306411" w:rsidRDefault="00E55026" w:rsidP="00E55026">
      <w:pPr>
        <w:rPr>
          <w:color w:val="auto"/>
        </w:rPr>
      </w:pPr>
    </w:p>
    <w:p w:rsidR="00E55026" w:rsidRPr="00306411" w:rsidRDefault="00E55026" w:rsidP="00E55026">
      <w:pPr>
        <w:rPr>
          <w:color w:val="auto"/>
        </w:rPr>
      </w:pPr>
      <w:r w:rsidRPr="00306411">
        <w:rPr>
          <w:rFonts w:eastAsia="Calibri"/>
          <w:color w:val="auto"/>
        </w:rPr>
        <w:t xml:space="preserve"> </w:t>
      </w:r>
      <w:r w:rsidRPr="00306411">
        <w:rPr>
          <w:color w:val="auto"/>
        </w:rPr>
        <w:t xml:space="preserve">All complaints are graded using the NPSA risk matrix based on likelihood of reoccurrence and impact to patient(s) across a rating of green, yellow, orange or red.  From the 60 complaints received, 46 (77%) have been graded as green, 13 (22%) have been graded as yellow and one (1%) complaint was graded as orange.  No red cases were received during this period.   </w:t>
      </w:r>
    </w:p>
    <w:p w:rsidR="00E55026" w:rsidRPr="00306411" w:rsidRDefault="00E55026" w:rsidP="00E55026">
      <w:pPr>
        <w:rPr>
          <w:color w:val="auto"/>
        </w:rPr>
      </w:pPr>
    </w:p>
    <w:p w:rsidR="00E55026" w:rsidRPr="00306411" w:rsidRDefault="00E55026" w:rsidP="00E55026">
      <w:pPr>
        <w:rPr>
          <w:color w:val="auto"/>
        </w:rPr>
      </w:pPr>
      <w:r w:rsidRPr="00306411">
        <w:rPr>
          <w:color w:val="auto"/>
        </w:rPr>
        <w:t>The primary categories of the complaints received across the Trust in Quarter One were</w:t>
      </w:r>
      <w:r w:rsidR="00FC1DAC" w:rsidRPr="00306411">
        <w:rPr>
          <w:color w:val="auto"/>
        </w:rPr>
        <w:t>, aspects</w:t>
      </w:r>
      <w:r w:rsidRPr="00306411">
        <w:rPr>
          <w:color w:val="auto"/>
        </w:rPr>
        <w:t xml:space="preserve"> of clinical treatment (32); attitude of members of staff (7); poor/inappropriate communication about decisions about care (7). These are broken down further as shown </w:t>
      </w:r>
      <w:r w:rsidR="008E1DA2">
        <w:rPr>
          <w:color w:val="auto"/>
        </w:rPr>
        <w:t>below</w:t>
      </w:r>
      <w:r w:rsidRPr="00306411">
        <w:rPr>
          <w:color w:val="auto"/>
        </w:rPr>
        <w:t xml:space="preserve"> for clinical care complaints.</w:t>
      </w:r>
    </w:p>
    <w:p w:rsidR="00E55026" w:rsidRPr="00306411" w:rsidRDefault="00E55026" w:rsidP="00E55026">
      <w:pPr>
        <w:pStyle w:val="ListParagraph"/>
        <w:ind w:left="0"/>
        <w:rPr>
          <w:rFonts w:ascii="Arial" w:hAnsi="Arial"/>
          <w:color w:val="auto"/>
          <w:sz w:val="24"/>
          <w:szCs w:val="24"/>
        </w:rPr>
      </w:pPr>
    </w:p>
    <w:p w:rsidR="00E55026" w:rsidRPr="00306411" w:rsidRDefault="00E55026" w:rsidP="00E55026">
      <w:pPr>
        <w:pStyle w:val="ListParagraph"/>
        <w:ind w:left="0"/>
        <w:rPr>
          <w:rFonts w:ascii="Arial" w:hAnsi="Arial"/>
          <w:color w:val="auto"/>
          <w:sz w:val="24"/>
          <w:szCs w:val="24"/>
        </w:rPr>
      </w:pPr>
      <w:r w:rsidRPr="00306411">
        <w:rPr>
          <w:rFonts w:ascii="Arial" w:hAnsi="Arial"/>
          <w:noProof/>
          <w:color w:val="auto"/>
          <w:sz w:val="24"/>
          <w:szCs w:val="24"/>
          <w:lang w:eastAsia="en-GB"/>
        </w:rPr>
        <w:lastRenderedPageBreak/>
        <w:drawing>
          <wp:inline distT="0" distB="0" distL="0" distR="0">
            <wp:extent cx="5943600" cy="3705225"/>
            <wp:effectExtent l="0" t="0" r="0" b="0"/>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5026" w:rsidRPr="00306411" w:rsidRDefault="00E55026" w:rsidP="00E55026">
      <w:pPr>
        <w:pStyle w:val="ListParagraph"/>
        <w:ind w:left="0"/>
        <w:rPr>
          <w:rFonts w:ascii="Arial" w:hAnsi="Arial"/>
          <w:color w:val="auto"/>
          <w:sz w:val="24"/>
          <w:szCs w:val="24"/>
        </w:rPr>
      </w:pPr>
    </w:p>
    <w:p w:rsidR="00E55026" w:rsidRPr="00306411" w:rsidRDefault="00E55026" w:rsidP="00E55026">
      <w:pPr>
        <w:pStyle w:val="ListParagraph"/>
        <w:ind w:left="0"/>
        <w:rPr>
          <w:rFonts w:ascii="Arial" w:hAnsi="Arial"/>
          <w:color w:val="auto"/>
          <w:sz w:val="24"/>
          <w:szCs w:val="24"/>
        </w:rPr>
      </w:pPr>
      <w:r w:rsidRPr="00306411">
        <w:rPr>
          <w:rFonts w:ascii="Arial" w:hAnsi="Arial"/>
          <w:color w:val="auto"/>
          <w:sz w:val="24"/>
          <w:szCs w:val="24"/>
        </w:rPr>
        <w:t xml:space="preserve">Of the nine complaints raised about care in the community, four related to Children &amp; Families Services. Two complaints were received about Melksham CAMHS, and whilst one complaint was received about Abingdon CAMHS and Salisbury CAMHS.  There is no significant pattern about the reason for the concerns when these are broken down by team/ward. </w:t>
      </w:r>
    </w:p>
    <w:p w:rsidR="00E55026" w:rsidRPr="00306411" w:rsidRDefault="00E55026" w:rsidP="00E55026">
      <w:pPr>
        <w:pStyle w:val="ListParagraph"/>
        <w:ind w:left="0"/>
        <w:rPr>
          <w:rFonts w:ascii="Arial" w:hAnsi="Arial"/>
          <w:color w:val="auto"/>
          <w:sz w:val="24"/>
          <w:szCs w:val="24"/>
        </w:rPr>
      </w:pPr>
    </w:p>
    <w:p w:rsidR="00E55026" w:rsidRPr="00306411" w:rsidRDefault="00E55026" w:rsidP="00E55026">
      <w:pPr>
        <w:rPr>
          <w:rFonts w:eastAsia="Calibri"/>
          <w:color w:val="auto"/>
        </w:rPr>
      </w:pPr>
      <w:r w:rsidRPr="00306411">
        <w:rPr>
          <w:rFonts w:eastAsia="Calibri"/>
          <w:color w:val="auto"/>
        </w:rPr>
        <w:t xml:space="preserve">During Quarter One, two cases have been referred to the PHSO.  Of these, one case has been closed and the PHSO has advised that no further work will need to be undertaken.  Five cases are currently open with the PHSO.  </w:t>
      </w:r>
    </w:p>
    <w:p w:rsidR="00E55026" w:rsidRPr="00306411" w:rsidRDefault="00E55026" w:rsidP="00E55026">
      <w:pPr>
        <w:pStyle w:val="ListParagraph"/>
        <w:ind w:left="0"/>
        <w:rPr>
          <w:rFonts w:ascii="Arial" w:hAnsi="Arial"/>
          <w:color w:val="auto"/>
          <w:sz w:val="24"/>
          <w:szCs w:val="24"/>
        </w:rPr>
      </w:pPr>
    </w:p>
    <w:p w:rsidR="00E55026" w:rsidRPr="00306411" w:rsidRDefault="00E55026" w:rsidP="00E55026">
      <w:pPr>
        <w:rPr>
          <w:color w:val="auto"/>
        </w:rPr>
      </w:pPr>
      <w:r w:rsidRPr="00306411">
        <w:rPr>
          <w:rFonts w:eastAsia="Calibri"/>
          <w:color w:val="auto"/>
        </w:rPr>
        <w:t xml:space="preserve">Themes -There have been a number of </w:t>
      </w:r>
      <w:r w:rsidR="00844017" w:rsidRPr="00306411">
        <w:rPr>
          <w:rFonts w:eastAsia="Calibri"/>
          <w:color w:val="auto"/>
        </w:rPr>
        <w:t xml:space="preserve">issues of concern </w:t>
      </w:r>
      <w:r w:rsidRPr="00306411">
        <w:rPr>
          <w:color w:val="auto"/>
        </w:rPr>
        <w:t>highlighted through complaints:</w:t>
      </w:r>
    </w:p>
    <w:p w:rsidR="00E55026" w:rsidRPr="00306411" w:rsidRDefault="00E55026" w:rsidP="00E55026">
      <w:pPr>
        <w:rPr>
          <w:rFonts w:eastAsia="Calibri"/>
          <w:color w:val="auto"/>
        </w:rPr>
      </w:pPr>
    </w:p>
    <w:p w:rsidR="00E55026" w:rsidRPr="00306411" w:rsidRDefault="00E55026" w:rsidP="00CC3961">
      <w:pPr>
        <w:numPr>
          <w:ilvl w:val="0"/>
          <w:numId w:val="7"/>
        </w:numPr>
        <w:ind w:left="284" w:hanging="284"/>
        <w:contextualSpacing/>
        <w:rPr>
          <w:color w:val="auto"/>
        </w:rPr>
      </w:pPr>
      <w:r w:rsidRPr="00306411">
        <w:rPr>
          <w:color w:val="auto"/>
        </w:rPr>
        <w:t>Portland Ward: 30 concerns received over a 12 month period.  3 were received in the last 3 months and 11 were received in the month of March.  Of the 30 cases, 6 related to communication issues, 5 related to staff attitude and 3 related to access to the garden area and other clinical care issues, including concerns being raised about two members of staff falling asleep whilst undertaking level 3 observations.</w:t>
      </w:r>
    </w:p>
    <w:p w:rsidR="00E55026" w:rsidRPr="00306411" w:rsidRDefault="00E55026" w:rsidP="00E55026">
      <w:pPr>
        <w:ind w:left="284" w:hanging="284"/>
        <w:rPr>
          <w:color w:val="auto"/>
        </w:rPr>
      </w:pPr>
    </w:p>
    <w:p w:rsidR="00E55026" w:rsidRPr="00306411" w:rsidRDefault="00E55026" w:rsidP="00CC3961">
      <w:pPr>
        <w:numPr>
          <w:ilvl w:val="0"/>
          <w:numId w:val="7"/>
        </w:numPr>
        <w:ind w:left="284" w:hanging="284"/>
        <w:contextualSpacing/>
        <w:rPr>
          <w:color w:val="auto"/>
        </w:rPr>
      </w:pPr>
      <w:r w:rsidRPr="00306411">
        <w:rPr>
          <w:color w:val="auto"/>
        </w:rPr>
        <w:t>Kimmeridge Ward: 21 concerns received over a 12 month period.  4 received in the last 3 months.  Of the 21 complaints, 5 related to a patient being discharged from hospital (being discharge too early, involvement in discharge planning), 3 related to communication issues, 2 related to control and restraint and 2 related to staff attitude.</w:t>
      </w:r>
    </w:p>
    <w:p w:rsidR="00E55026" w:rsidRPr="00306411" w:rsidRDefault="00E55026" w:rsidP="00E55026">
      <w:pPr>
        <w:ind w:left="284" w:hanging="284"/>
        <w:contextualSpacing/>
        <w:rPr>
          <w:color w:val="auto"/>
        </w:rPr>
      </w:pPr>
    </w:p>
    <w:p w:rsidR="00E55026" w:rsidRPr="00306411" w:rsidRDefault="00E55026" w:rsidP="00CC3961">
      <w:pPr>
        <w:numPr>
          <w:ilvl w:val="0"/>
          <w:numId w:val="7"/>
        </w:numPr>
        <w:ind w:left="284" w:hanging="284"/>
        <w:contextualSpacing/>
        <w:rPr>
          <w:color w:val="auto"/>
        </w:rPr>
      </w:pPr>
      <w:r w:rsidRPr="00306411">
        <w:rPr>
          <w:color w:val="auto"/>
        </w:rPr>
        <w:t>Increase in the number of concerns/complaints received in relation to lost property.  These are mostly related to the Mental Health Division.</w:t>
      </w:r>
    </w:p>
    <w:p w:rsidR="00E55026" w:rsidRPr="00306411" w:rsidRDefault="00E55026" w:rsidP="00E55026">
      <w:pPr>
        <w:ind w:left="284" w:hanging="284"/>
        <w:contextualSpacing/>
        <w:rPr>
          <w:color w:val="auto"/>
        </w:rPr>
      </w:pPr>
    </w:p>
    <w:p w:rsidR="00E55026" w:rsidRPr="00306411" w:rsidRDefault="00E55026" w:rsidP="00CC3961">
      <w:pPr>
        <w:numPr>
          <w:ilvl w:val="0"/>
          <w:numId w:val="7"/>
        </w:numPr>
        <w:ind w:left="284" w:hanging="284"/>
        <w:contextualSpacing/>
        <w:rPr>
          <w:color w:val="auto"/>
        </w:rPr>
      </w:pPr>
      <w:r w:rsidRPr="00306411">
        <w:rPr>
          <w:color w:val="auto"/>
        </w:rPr>
        <w:t>Increase in the number of concerns/complaints being received in the Children &amp; Families Division, specifically Melksham CAMHS.  Some of the issues raised relate to communication with relatives/carers and assessments for ADHD.</w:t>
      </w:r>
    </w:p>
    <w:p w:rsidR="00E55026" w:rsidRPr="00306411" w:rsidRDefault="00E55026" w:rsidP="00E55026">
      <w:pPr>
        <w:ind w:left="284" w:hanging="284"/>
        <w:contextualSpacing/>
        <w:rPr>
          <w:color w:val="auto"/>
        </w:rPr>
      </w:pPr>
    </w:p>
    <w:p w:rsidR="00E55026" w:rsidRPr="00306411" w:rsidRDefault="00E55026" w:rsidP="00CC3961">
      <w:pPr>
        <w:numPr>
          <w:ilvl w:val="0"/>
          <w:numId w:val="7"/>
        </w:numPr>
        <w:ind w:left="284" w:hanging="284"/>
        <w:contextualSpacing/>
        <w:rPr>
          <w:color w:val="auto"/>
          <w:u w:val="single"/>
        </w:rPr>
      </w:pPr>
      <w:r w:rsidRPr="00306411">
        <w:rPr>
          <w:color w:val="auto"/>
        </w:rPr>
        <w:t xml:space="preserve">Increase in the number of patients telephones on wards being out of order and the length of time it is taking to rectify the problems. </w:t>
      </w:r>
    </w:p>
    <w:p w:rsidR="00E55026" w:rsidRPr="00306411" w:rsidRDefault="00E55026" w:rsidP="00E55026">
      <w:pPr>
        <w:rPr>
          <w:rFonts w:eastAsia="Calibri"/>
          <w:color w:val="auto"/>
        </w:rPr>
      </w:pPr>
    </w:p>
    <w:p w:rsidR="00E01C29" w:rsidRPr="00306411" w:rsidRDefault="00E01C29" w:rsidP="00E55026">
      <w:pPr>
        <w:rPr>
          <w:rFonts w:eastAsia="Calibri"/>
          <w:color w:val="auto"/>
        </w:rPr>
      </w:pPr>
    </w:p>
    <w:p w:rsidR="00E55026" w:rsidRPr="00306411" w:rsidRDefault="00E55026" w:rsidP="00E55026">
      <w:pPr>
        <w:rPr>
          <w:b/>
          <w:color w:val="auto"/>
        </w:rPr>
      </w:pPr>
      <w:r w:rsidRPr="00306411">
        <w:rPr>
          <w:b/>
          <w:color w:val="auto"/>
        </w:rPr>
        <w:lastRenderedPageBreak/>
        <w:t>Learning from complaints</w:t>
      </w:r>
    </w:p>
    <w:p w:rsidR="00E55026" w:rsidRPr="00306411" w:rsidRDefault="00E55026" w:rsidP="00E55026">
      <w:pPr>
        <w:rPr>
          <w:color w:val="auto"/>
        </w:rPr>
      </w:pPr>
      <w:r w:rsidRPr="00306411">
        <w:rPr>
          <w:color w:val="auto"/>
        </w:rPr>
        <w:t xml:space="preserve">After the investigation into each complaint, if there are any upheld elements or any improvements in practice identified then a complaints improvement plan is developed by the investigating officer in liaison with the relevant service manager.  Each Division now has a “performance report” to enable them to monitor the actions and ensure completion.  </w:t>
      </w:r>
    </w:p>
    <w:p w:rsidR="00E55026" w:rsidRPr="00306411" w:rsidRDefault="00E55026" w:rsidP="00E55026">
      <w:pPr>
        <w:rPr>
          <w:color w:val="auto"/>
        </w:rPr>
      </w:pPr>
    </w:p>
    <w:p w:rsidR="00E55026" w:rsidRPr="00306411" w:rsidRDefault="00E55026" w:rsidP="00E55026">
      <w:pPr>
        <w:rPr>
          <w:color w:val="auto"/>
        </w:rPr>
      </w:pPr>
      <w:r w:rsidRPr="00306411">
        <w:rPr>
          <w:color w:val="auto"/>
        </w:rPr>
        <w:t>The following actions have been taken or will be taken:</w:t>
      </w:r>
    </w:p>
    <w:p w:rsidR="00E55026" w:rsidRPr="00306411" w:rsidRDefault="00E55026" w:rsidP="00E55026">
      <w:pPr>
        <w:rPr>
          <w:color w:val="auto"/>
        </w:rPr>
      </w:pPr>
    </w:p>
    <w:p w:rsidR="00E55026" w:rsidRPr="00306411" w:rsidRDefault="00E55026" w:rsidP="00CC3961">
      <w:pPr>
        <w:numPr>
          <w:ilvl w:val="0"/>
          <w:numId w:val="6"/>
        </w:numPr>
        <w:ind w:left="284" w:hanging="284"/>
        <w:rPr>
          <w:color w:val="auto"/>
        </w:rPr>
      </w:pPr>
      <w:r w:rsidRPr="00306411">
        <w:rPr>
          <w:color w:val="auto"/>
        </w:rPr>
        <w:t>On Portland Ward patient’s property is now being logged into the property book and a working group has been set up to look at issues around loss of property as this has been a theme in a number of complaints</w:t>
      </w:r>
    </w:p>
    <w:p w:rsidR="00E55026" w:rsidRPr="00306411" w:rsidRDefault="00E55026" w:rsidP="00E55026">
      <w:pPr>
        <w:ind w:left="284"/>
        <w:rPr>
          <w:color w:val="auto"/>
        </w:rPr>
      </w:pPr>
    </w:p>
    <w:p w:rsidR="00E55026" w:rsidRPr="00306411" w:rsidRDefault="00E55026" w:rsidP="00CC3961">
      <w:pPr>
        <w:numPr>
          <w:ilvl w:val="0"/>
          <w:numId w:val="6"/>
        </w:numPr>
        <w:ind w:left="284" w:hanging="284"/>
        <w:rPr>
          <w:color w:val="auto"/>
        </w:rPr>
      </w:pPr>
      <w:r w:rsidRPr="00306411">
        <w:rPr>
          <w:color w:val="auto"/>
        </w:rPr>
        <w:t>Development of a new protocol re</w:t>
      </w:r>
      <w:r w:rsidR="00054FD2" w:rsidRPr="00306411">
        <w:rPr>
          <w:color w:val="auto"/>
        </w:rPr>
        <w:t>lating to incident debriefing on</w:t>
      </w:r>
      <w:r w:rsidRPr="00306411">
        <w:rPr>
          <w:color w:val="auto"/>
        </w:rPr>
        <w:t xml:space="preserve"> Kimmeridge ward </w:t>
      </w:r>
    </w:p>
    <w:p w:rsidR="00E55026" w:rsidRPr="00306411" w:rsidRDefault="00E55026" w:rsidP="00E55026">
      <w:pPr>
        <w:ind w:left="284"/>
        <w:rPr>
          <w:color w:val="auto"/>
        </w:rPr>
      </w:pPr>
    </w:p>
    <w:p w:rsidR="00E55026" w:rsidRPr="00306411" w:rsidRDefault="00E55026" w:rsidP="00CC3961">
      <w:pPr>
        <w:numPr>
          <w:ilvl w:val="0"/>
          <w:numId w:val="6"/>
        </w:numPr>
        <w:ind w:left="284" w:hanging="284"/>
        <w:rPr>
          <w:color w:val="auto"/>
        </w:rPr>
      </w:pPr>
      <w:r w:rsidRPr="00306411">
        <w:rPr>
          <w:color w:val="auto"/>
        </w:rPr>
        <w:t>Training to be provided to staff on Chaffron Ward in relation to accurate note writing.</w:t>
      </w:r>
    </w:p>
    <w:p w:rsidR="00E55026" w:rsidRPr="00306411" w:rsidRDefault="00E55026" w:rsidP="00E55026">
      <w:pPr>
        <w:ind w:left="284"/>
        <w:rPr>
          <w:color w:val="auto"/>
        </w:rPr>
      </w:pPr>
    </w:p>
    <w:p w:rsidR="00E55026" w:rsidRPr="00306411" w:rsidRDefault="00E55026" w:rsidP="00CC3961">
      <w:pPr>
        <w:numPr>
          <w:ilvl w:val="0"/>
          <w:numId w:val="6"/>
        </w:numPr>
        <w:ind w:left="284" w:hanging="284"/>
        <w:rPr>
          <w:color w:val="auto"/>
        </w:rPr>
      </w:pPr>
      <w:r w:rsidRPr="00306411">
        <w:rPr>
          <w:color w:val="auto"/>
        </w:rPr>
        <w:t xml:space="preserve">A review is being undertaken in Henley Urgent Care to ensure that the current x-ray referral pathway is functioning.  </w:t>
      </w:r>
    </w:p>
    <w:p w:rsidR="00E55026" w:rsidRPr="00306411" w:rsidRDefault="00E55026" w:rsidP="00E55026">
      <w:pPr>
        <w:rPr>
          <w:color w:val="auto"/>
        </w:rPr>
      </w:pPr>
    </w:p>
    <w:p w:rsidR="00E55026" w:rsidRPr="00306411" w:rsidRDefault="00E55026" w:rsidP="00CC3961">
      <w:pPr>
        <w:numPr>
          <w:ilvl w:val="0"/>
          <w:numId w:val="6"/>
        </w:numPr>
        <w:ind w:left="284" w:hanging="284"/>
        <w:rPr>
          <w:color w:val="auto"/>
        </w:rPr>
      </w:pPr>
      <w:r w:rsidRPr="00306411">
        <w:rPr>
          <w:color w:val="auto"/>
        </w:rPr>
        <w:t>Psychological Services to communicate treatment plans in writing to clients following assessment, including initial length of treatment and then a review process.</w:t>
      </w:r>
    </w:p>
    <w:p w:rsidR="00E55026" w:rsidRPr="00306411" w:rsidRDefault="00E55026" w:rsidP="00E55026">
      <w:pPr>
        <w:rPr>
          <w:color w:val="auto"/>
        </w:rPr>
      </w:pPr>
    </w:p>
    <w:p w:rsidR="00E55026" w:rsidRPr="00306411" w:rsidRDefault="00E55026" w:rsidP="00CC3961">
      <w:pPr>
        <w:numPr>
          <w:ilvl w:val="0"/>
          <w:numId w:val="6"/>
        </w:numPr>
        <w:ind w:left="284" w:hanging="284"/>
        <w:rPr>
          <w:color w:val="auto"/>
        </w:rPr>
      </w:pPr>
      <w:r w:rsidRPr="00306411">
        <w:rPr>
          <w:color w:val="auto"/>
        </w:rPr>
        <w:t>Community Children’s Nursing to review the induction package in place for new starters and sessional staff to respite nursing service.</w:t>
      </w:r>
    </w:p>
    <w:p w:rsidR="00E55026" w:rsidRPr="00306411" w:rsidRDefault="00E55026" w:rsidP="00E55026">
      <w:pPr>
        <w:pStyle w:val="ListParagraph"/>
        <w:rPr>
          <w:rFonts w:ascii="Arial" w:hAnsi="Arial"/>
          <w:color w:val="auto"/>
          <w:sz w:val="24"/>
          <w:szCs w:val="24"/>
        </w:rPr>
      </w:pPr>
    </w:p>
    <w:p w:rsidR="00E55026" w:rsidRPr="00306411" w:rsidRDefault="00E55026" w:rsidP="00CC3961">
      <w:pPr>
        <w:numPr>
          <w:ilvl w:val="0"/>
          <w:numId w:val="6"/>
        </w:numPr>
        <w:ind w:left="284" w:hanging="284"/>
        <w:rPr>
          <w:color w:val="auto"/>
        </w:rPr>
      </w:pPr>
      <w:r w:rsidRPr="00306411">
        <w:rPr>
          <w:color w:val="auto"/>
        </w:rPr>
        <w:t xml:space="preserve">All staff in Wycombe CAMHS have been reminded that following CPA meetings, care plans are circulated to all those involved in a timely fashion.  </w:t>
      </w:r>
    </w:p>
    <w:p w:rsidR="00E55026" w:rsidRPr="00306411" w:rsidRDefault="00E55026" w:rsidP="00E55026">
      <w:pPr>
        <w:rPr>
          <w:color w:val="auto"/>
        </w:rPr>
      </w:pPr>
    </w:p>
    <w:p w:rsidR="00844017" w:rsidRPr="00306411" w:rsidRDefault="00844017" w:rsidP="00E55026">
      <w:pPr>
        <w:rPr>
          <w:b/>
          <w:color w:val="auto"/>
          <w:u w:val="single"/>
        </w:rPr>
      </w:pPr>
    </w:p>
    <w:p w:rsidR="00E55026" w:rsidRPr="00306411" w:rsidRDefault="00E01C29" w:rsidP="00E55026">
      <w:pPr>
        <w:rPr>
          <w:b/>
          <w:color w:val="auto"/>
          <w:u w:val="single"/>
        </w:rPr>
      </w:pPr>
      <w:r w:rsidRPr="00306411">
        <w:rPr>
          <w:b/>
          <w:color w:val="auto"/>
          <w:u w:val="single"/>
        </w:rPr>
        <w:t>Compliments and Accolades</w:t>
      </w:r>
    </w:p>
    <w:p w:rsidR="00844017" w:rsidRPr="00306411" w:rsidRDefault="00E55026" w:rsidP="00844017">
      <w:pPr>
        <w:rPr>
          <w:rFonts w:eastAsia="Calibri"/>
          <w:color w:val="auto"/>
        </w:rPr>
      </w:pPr>
      <w:r w:rsidRPr="00306411">
        <w:rPr>
          <w:rFonts w:eastAsia="Calibri"/>
          <w:color w:val="auto"/>
        </w:rPr>
        <w:t>The Complaints and PALS Team co</w:t>
      </w:r>
      <w:r w:rsidR="00844017" w:rsidRPr="00306411">
        <w:rPr>
          <w:rFonts w:eastAsia="Calibri"/>
          <w:color w:val="auto"/>
        </w:rPr>
        <w:t xml:space="preserve">llate </w:t>
      </w:r>
      <w:r w:rsidRPr="00306411">
        <w:rPr>
          <w:rFonts w:eastAsia="Calibri"/>
          <w:color w:val="auto"/>
        </w:rPr>
        <w:t xml:space="preserve">compliments sent to teams within the Trust including thank you letters and cards.  The number of compliments received can be seen in </w:t>
      </w:r>
      <w:r w:rsidR="00844017" w:rsidRPr="00306411">
        <w:rPr>
          <w:rFonts w:eastAsia="Calibri"/>
          <w:color w:val="auto"/>
        </w:rPr>
        <w:t xml:space="preserve">the graph </w:t>
      </w:r>
      <w:r w:rsidRPr="00306411">
        <w:rPr>
          <w:rFonts w:eastAsia="Calibri"/>
          <w:color w:val="auto"/>
        </w:rPr>
        <w:t>below, work continues to ensure all teams share the compliments they receive as there seems to be under-reporting.</w:t>
      </w:r>
    </w:p>
    <w:p w:rsidR="003A45D1" w:rsidRPr="00306411" w:rsidRDefault="00844017" w:rsidP="00844017">
      <w:pPr>
        <w:rPr>
          <w:rFonts w:eastAsia="Calibri"/>
          <w:color w:val="auto"/>
        </w:rPr>
      </w:pPr>
      <w:r w:rsidRPr="00306411">
        <w:rPr>
          <w:rFonts w:eastAsia="Calibri"/>
          <w:color w:val="auto"/>
        </w:rPr>
        <w:t xml:space="preserve"> </w:t>
      </w:r>
    </w:p>
    <w:p w:rsidR="00E55026" w:rsidRPr="00306411" w:rsidRDefault="00E55026" w:rsidP="00E55026">
      <w:pPr>
        <w:rPr>
          <w:b/>
          <w:color w:val="auto"/>
        </w:rPr>
      </w:pPr>
      <w:r w:rsidRPr="00306411">
        <w:rPr>
          <w:noProof/>
          <w:color w:val="auto"/>
          <w:lang w:val="en-GB" w:eastAsia="en-GB"/>
        </w:rPr>
        <w:drawing>
          <wp:inline distT="0" distB="0" distL="0" distR="0">
            <wp:extent cx="6667500" cy="3600450"/>
            <wp:effectExtent l="19050" t="0" r="1905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618"/>
        <w:gridCol w:w="618"/>
        <w:gridCol w:w="618"/>
        <w:gridCol w:w="618"/>
        <w:gridCol w:w="618"/>
        <w:gridCol w:w="618"/>
        <w:gridCol w:w="618"/>
        <w:gridCol w:w="618"/>
        <w:gridCol w:w="618"/>
        <w:gridCol w:w="618"/>
        <w:gridCol w:w="618"/>
        <w:gridCol w:w="618"/>
        <w:gridCol w:w="618"/>
        <w:gridCol w:w="618"/>
        <w:gridCol w:w="618"/>
      </w:tblGrid>
      <w:tr w:rsidR="003A45D1" w:rsidRPr="003A45D1" w:rsidTr="003A45D1">
        <w:trPr>
          <w:trHeight w:val="493"/>
        </w:trPr>
        <w:tc>
          <w:tcPr>
            <w:tcW w:w="1470" w:type="dxa"/>
            <w:shd w:val="clear" w:color="000000" w:fill="D9D9D9"/>
            <w:hideMark/>
          </w:tcPr>
          <w:p w:rsidR="00844017" w:rsidRPr="003A45D1" w:rsidRDefault="00844017" w:rsidP="00054FD2">
            <w:pPr>
              <w:rPr>
                <w:color w:val="auto"/>
                <w:sz w:val="20"/>
                <w:szCs w:val="20"/>
              </w:rPr>
            </w:pPr>
            <w:r w:rsidRPr="003A45D1">
              <w:rPr>
                <w:color w:val="auto"/>
                <w:sz w:val="20"/>
                <w:szCs w:val="20"/>
              </w:rPr>
              <w:lastRenderedPageBreak/>
              <w:t>Ward/Team</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Apr</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 xml:space="preserve">May </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Jun</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July</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Aug</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 xml:space="preserve">Sep </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 xml:space="preserve">Oct </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 xml:space="preserve">Nov </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hideMark/>
          </w:tcPr>
          <w:p w:rsidR="00844017" w:rsidRPr="003A45D1" w:rsidRDefault="00844017" w:rsidP="00054FD2">
            <w:pPr>
              <w:rPr>
                <w:color w:val="auto"/>
                <w:sz w:val="20"/>
                <w:szCs w:val="20"/>
              </w:rPr>
            </w:pPr>
            <w:r w:rsidRPr="003A45D1">
              <w:rPr>
                <w:color w:val="auto"/>
                <w:sz w:val="20"/>
                <w:szCs w:val="20"/>
              </w:rPr>
              <w:t xml:space="preserve">Dec </w:t>
            </w:r>
          </w:p>
          <w:p w:rsidR="00844017" w:rsidRPr="003A45D1" w:rsidRDefault="00844017" w:rsidP="00054FD2">
            <w:pPr>
              <w:rPr>
                <w:color w:val="auto"/>
                <w:sz w:val="20"/>
                <w:szCs w:val="20"/>
              </w:rPr>
            </w:pPr>
            <w:r w:rsidRPr="003A45D1">
              <w:rPr>
                <w:color w:val="auto"/>
                <w:sz w:val="20"/>
                <w:szCs w:val="20"/>
              </w:rPr>
              <w:t>‘12</w:t>
            </w:r>
          </w:p>
        </w:tc>
        <w:tc>
          <w:tcPr>
            <w:tcW w:w="618" w:type="dxa"/>
            <w:shd w:val="clear" w:color="000000" w:fill="D9D9D9"/>
          </w:tcPr>
          <w:p w:rsidR="00844017" w:rsidRPr="003A45D1" w:rsidRDefault="00844017" w:rsidP="00054FD2">
            <w:pPr>
              <w:rPr>
                <w:color w:val="auto"/>
                <w:sz w:val="20"/>
                <w:szCs w:val="20"/>
              </w:rPr>
            </w:pPr>
            <w:r w:rsidRPr="003A45D1">
              <w:rPr>
                <w:color w:val="auto"/>
                <w:sz w:val="20"/>
                <w:szCs w:val="20"/>
              </w:rPr>
              <w:t xml:space="preserve">Jan </w:t>
            </w:r>
          </w:p>
          <w:p w:rsidR="00844017" w:rsidRPr="003A45D1" w:rsidRDefault="00844017" w:rsidP="00054FD2">
            <w:pPr>
              <w:rPr>
                <w:color w:val="auto"/>
                <w:sz w:val="20"/>
                <w:szCs w:val="20"/>
              </w:rPr>
            </w:pPr>
            <w:r w:rsidRPr="003A45D1">
              <w:rPr>
                <w:color w:val="auto"/>
                <w:sz w:val="20"/>
                <w:szCs w:val="20"/>
              </w:rPr>
              <w:t>‘13</w:t>
            </w:r>
          </w:p>
        </w:tc>
        <w:tc>
          <w:tcPr>
            <w:tcW w:w="618" w:type="dxa"/>
            <w:shd w:val="clear" w:color="000000" w:fill="D9D9D9"/>
          </w:tcPr>
          <w:p w:rsidR="00844017" w:rsidRPr="003A45D1" w:rsidRDefault="00844017" w:rsidP="00054FD2">
            <w:pPr>
              <w:rPr>
                <w:color w:val="auto"/>
                <w:sz w:val="20"/>
                <w:szCs w:val="20"/>
              </w:rPr>
            </w:pPr>
            <w:r w:rsidRPr="003A45D1">
              <w:rPr>
                <w:color w:val="auto"/>
                <w:sz w:val="20"/>
                <w:szCs w:val="20"/>
              </w:rPr>
              <w:t xml:space="preserve">Feb </w:t>
            </w:r>
          </w:p>
          <w:p w:rsidR="00844017" w:rsidRPr="003A45D1" w:rsidRDefault="00844017" w:rsidP="00054FD2">
            <w:pPr>
              <w:rPr>
                <w:color w:val="auto"/>
                <w:sz w:val="20"/>
                <w:szCs w:val="20"/>
              </w:rPr>
            </w:pPr>
            <w:r w:rsidRPr="003A45D1">
              <w:rPr>
                <w:color w:val="auto"/>
                <w:sz w:val="20"/>
                <w:szCs w:val="20"/>
              </w:rPr>
              <w:t>13</w:t>
            </w:r>
          </w:p>
        </w:tc>
        <w:tc>
          <w:tcPr>
            <w:tcW w:w="618" w:type="dxa"/>
            <w:shd w:val="clear" w:color="auto" w:fill="D9D9D9"/>
          </w:tcPr>
          <w:p w:rsidR="00844017" w:rsidRPr="003A45D1" w:rsidRDefault="00844017" w:rsidP="00054FD2">
            <w:pPr>
              <w:rPr>
                <w:color w:val="auto"/>
                <w:sz w:val="20"/>
                <w:szCs w:val="20"/>
              </w:rPr>
            </w:pPr>
            <w:r w:rsidRPr="003A45D1">
              <w:rPr>
                <w:color w:val="auto"/>
                <w:sz w:val="20"/>
                <w:szCs w:val="20"/>
              </w:rPr>
              <w:t>Mar</w:t>
            </w:r>
          </w:p>
          <w:p w:rsidR="00844017" w:rsidRPr="003A45D1" w:rsidRDefault="00844017" w:rsidP="00054FD2">
            <w:pPr>
              <w:rPr>
                <w:color w:val="auto"/>
                <w:sz w:val="20"/>
                <w:szCs w:val="20"/>
              </w:rPr>
            </w:pPr>
            <w:r w:rsidRPr="003A45D1">
              <w:rPr>
                <w:color w:val="auto"/>
                <w:sz w:val="20"/>
                <w:szCs w:val="20"/>
              </w:rPr>
              <w:t>‘13</w:t>
            </w:r>
          </w:p>
        </w:tc>
        <w:tc>
          <w:tcPr>
            <w:tcW w:w="618" w:type="dxa"/>
            <w:shd w:val="clear" w:color="auto" w:fill="D9D9D9"/>
          </w:tcPr>
          <w:p w:rsidR="00844017" w:rsidRPr="003A45D1" w:rsidRDefault="00844017" w:rsidP="00054FD2">
            <w:pPr>
              <w:rPr>
                <w:color w:val="auto"/>
                <w:sz w:val="20"/>
                <w:szCs w:val="20"/>
              </w:rPr>
            </w:pPr>
            <w:r w:rsidRPr="003A45D1">
              <w:rPr>
                <w:color w:val="auto"/>
                <w:sz w:val="20"/>
                <w:szCs w:val="20"/>
              </w:rPr>
              <w:t xml:space="preserve">Apr </w:t>
            </w:r>
          </w:p>
          <w:p w:rsidR="00844017" w:rsidRPr="003A45D1" w:rsidRDefault="00844017" w:rsidP="00054FD2">
            <w:pPr>
              <w:rPr>
                <w:color w:val="auto"/>
                <w:sz w:val="20"/>
                <w:szCs w:val="20"/>
              </w:rPr>
            </w:pPr>
            <w:r w:rsidRPr="003A45D1">
              <w:rPr>
                <w:color w:val="auto"/>
                <w:sz w:val="20"/>
                <w:szCs w:val="20"/>
              </w:rPr>
              <w:t>‘13</w:t>
            </w:r>
          </w:p>
        </w:tc>
        <w:tc>
          <w:tcPr>
            <w:tcW w:w="618" w:type="dxa"/>
            <w:shd w:val="clear" w:color="auto" w:fill="D9D9D9"/>
          </w:tcPr>
          <w:p w:rsidR="00844017" w:rsidRPr="003A45D1" w:rsidRDefault="00844017" w:rsidP="00054FD2">
            <w:pPr>
              <w:rPr>
                <w:color w:val="auto"/>
                <w:sz w:val="20"/>
                <w:szCs w:val="20"/>
              </w:rPr>
            </w:pPr>
            <w:r w:rsidRPr="003A45D1">
              <w:rPr>
                <w:color w:val="auto"/>
                <w:sz w:val="20"/>
                <w:szCs w:val="20"/>
              </w:rPr>
              <w:t>May ‘13</w:t>
            </w:r>
          </w:p>
        </w:tc>
        <w:tc>
          <w:tcPr>
            <w:tcW w:w="618" w:type="dxa"/>
            <w:shd w:val="clear" w:color="auto" w:fill="D9D9D9"/>
          </w:tcPr>
          <w:p w:rsidR="00844017" w:rsidRPr="003A45D1" w:rsidRDefault="00844017" w:rsidP="00054FD2">
            <w:pPr>
              <w:rPr>
                <w:color w:val="auto"/>
                <w:sz w:val="20"/>
                <w:szCs w:val="20"/>
              </w:rPr>
            </w:pPr>
            <w:r w:rsidRPr="003A45D1">
              <w:rPr>
                <w:color w:val="auto"/>
                <w:sz w:val="20"/>
                <w:szCs w:val="20"/>
              </w:rPr>
              <w:t>Jun</w:t>
            </w:r>
          </w:p>
          <w:p w:rsidR="00844017" w:rsidRPr="003A45D1" w:rsidRDefault="00844017" w:rsidP="00054FD2">
            <w:pPr>
              <w:rPr>
                <w:color w:val="auto"/>
                <w:sz w:val="20"/>
                <w:szCs w:val="20"/>
              </w:rPr>
            </w:pPr>
            <w:r w:rsidRPr="003A45D1">
              <w:rPr>
                <w:color w:val="auto"/>
                <w:sz w:val="20"/>
                <w:szCs w:val="20"/>
              </w:rPr>
              <w:t>‘13</w:t>
            </w:r>
          </w:p>
        </w:tc>
      </w:tr>
      <w:tr w:rsidR="003A45D1" w:rsidRPr="00306411" w:rsidTr="003A45D1">
        <w:trPr>
          <w:trHeight w:val="408"/>
        </w:trPr>
        <w:tc>
          <w:tcPr>
            <w:tcW w:w="1470" w:type="dxa"/>
            <w:shd w:val="clear" w:color="auto" w:fill="auto"/>
            <w:hideMark/>
          </w:tcPr>
          <w:p w:rsidR="00844017" w:rsidRPr="00306411" w:rsidRDefault="00844017" w:rsidP="00054FD2">
            <w:pPr>
              <w:rPr>
                <w:color w:val="auto"/>
              </w:rPr>
            </w:pPr>
            <w:r w:rsidRPr="00306411">
              <w:rPr>
                <w:color w:val="auto"/>
              </w:rPr>
              <w:t>Specialised Division</w:t>
            </w:r>
          </w:p>
        </w:tc>
        <w:tc>
          <w:tcPr>
            <w:tcW w:w="618" w:type="dxa"/>
            <w:shd w:val="clear" w:color="auto" w:fill="auto"/>
            <w:hideMark/>
          </w:tcPr>
          <w:p w:rsidR="00844017" w:rsidRPr="00306411" w:rsidRDefault="00844017" w:rsidP="00054FD2">
            <w:pPr>
              <w:rPr>
                <w:color w:val="auto"/>
              </w:rPr>
            </w:pPr>
            <w:r w:rsidRPr="00306411">
              <w:rPr>
                <w:color w:val="auto"/>
              </w:rPr>
              <w:t>12</w:t>
            </w:r>
          </w:p>
        </w:tc>
        <w:tc>
          <w:tcPr>
            <w:tcW w:w="618" w:type="dxa"/>
            <w:shd w:val="clear" w:color="auto" w:fill="auto"/>
            <w:hideMark/>
          </w:tcPr>
          <w:p w:rsidR="00844017" w:rsidRPr="00306411" w:rsidRDefault="00844017" w:rsidP="00054FD2">
            <w:pPr>
              <w:rPr>
                <w:color w:val="auto"/>
              </w:rPr>
            </w:pPr>
            <w:r w:rsidRPr="00306411">
              <w:rPr>
                <w:color w:val="auto"/>
              </w:rPr>
              <w:t>4</w:t>
            </w:r>
          </w:p>
        </w:tc>
        <w:tc>
          <w:tcPr>
            <w:tcW w:w="618" w:type="dxa"/>
            <w:shd w:val="clear" w:color="auto" w:fill="auto"/>
            <w:hideMark/>
          </w:tcPr>
          <w:p w:rsidR="00844017" w:rsidRPr="00306411" w:rsidRDefault="00844017" w:rsidP="00054FD2">
            <w:pPr>
              <w:rPr>
                <w:color w:val="auto"/>
              </w:rPr>
            </w:pPr>
            <w:r w:rsidRPr="00306411">
              <w:rPr>
                <w:color w:val="auto"/>
              </w:rPr>
              <w:t>14</w:t>
            </w:r>
          </w:p>
        </w:tc>
        <w:tc>
          <w:tcPr>
            <w:tcW w:w="618" w:type="dxa"/>
            <w:shd w:val="clear" w:color="auto" w:fill="auto"/>
            <w:hideMark/>
          </w:tcPr>
          <w:p w:rsidR="00844017" w:rsidRPr="00306411" w:rsidRDefault="00844017" w:rsidP="00054FD2">
            <w:pPr>
              <w:rPr>
                <w:color w:val="auto"/>
              </w:rPr>
            </w:pPr>
            <w:r w:rsidRPr="00306411">
              <w:rPr>
                <w:color w:val="auto"/>
              </w:rPr>
              <w:t>17</w:t>
            </w:r>
          </w:p>
        </w:tc>
        <w:tc>
          <w:tcPr>
            <w:tcW w:w="618" w:type="dxa"/>
            <w:shd w:val="clear" w:color="auto" w:fill="auto"/>
            <w:hideMark/>
          </w:tcPr>
          <w:p w:rsidR="00844017" w:rsidRPr="00306411" w:rsidRDefault="00844017" w:rsidP="00054FD2">
            <w:pPr>
              <w:rPr>
                <w:color w:val="auto"/>
              </w:rPr>
            </w:pPr>
            <w:r w:rsidRPr="00306411">
              <w:rPr>
                <w:color w:val="auto"/>
              </w:rPr>
              <w:t>22</w:t>
            </w:r>
          </w:p>
        </w:tc>
        <w:tc>
          <w:tcPr>
            <w:tcW w:w="618" w:type="dxa"/>
            <w:shd w:val="clear" w:color="auto" w:fill="auto"/>
            <w:hideMark/>
          </w:tcPr>
          <w:p w:rsidR="00844017" w:rsidRPr="00306411" w:rsidRDefault="00844017" w:rsidP="00054FD2">
            <w:pPr>
              <w:rPr>
                <w:color w:val="auto"/>
              </w:rPr>
            </w:pPr>
            <w:r w:rsidRPr="00306411">
              <w:rPr>
                <w:color w:val="auto"/>
              </w:rPr>
              <w:t>20</w:t>
            </w:r>
          </w:p>
        </w:tc>
        <w:tc>
          <w:tcPr>
            <w:tcW w:w="618" w:type="dxa"/>
            <w:shd w:val="clear" w:color="auto" w:fill="auto"/>
            <w:hideMark/>
          </w:tcPr>
          <w:p w:rsidR="00844017" w:rsidRPr="00306411" w:rsidRDefault="00844017" w:rsidP="00054FD2">
            <w:pPr>
              <w:rPr>
                <w:color w:val="auto"/>
              </w:rPr>
            </w:pPr>
            <w:r w:rsidRPr="00306411">
              <w:rPr>
                <w:color w:val="auto"/>
              </w:rPr>
              <w:t>46</w:t>
            </w:r>
          </w:p>
        </w:tc>
        <w:tc>
          <w:tcPr>
            <w:tcW w:w="618" w:type="dxa"/>
            <w:shd w:val="clear" w:color="auto" w:fill="auto"/>
            <w:hideMark/>
          </w:tcPr>
          <w:p w:rsidR="00844017" w:rsidRPr="00306411" w:rsidRDefault="00844017" w:rsidP="00054FD2">
            <w:pPr>
              <w:rPr>
                <w:color w:val="auto"/>
              </w:rPr>
            </w:pPr>
            <w:r w:rsidRPr="00306411">
              <w:rPr>
                <w:color w:val="auto"/>
              </w:rPr>
              <w:t>46</w:t>
            </w:r>
          </w:p>
        </w:tc>
        <w:tc>
          <w:tcPr>
            <w:tcW w:w="618" w:type="dxa"/>
            <w:shd w:val="clear" w:color="auto" w:fill="auto"/>
            <w:hideMark/>
          </w:tcPr>
          <w:p w:rsidR="00844017" w:rsidRPr="00306411" w:rsidRDefault="00844017" w:rsidP="00054FD2">
            <w:pPr>
              <w:rPr>
                <w:color w:val="auto"/>
              </w:rPr>
            </w:pPr>
            <w:r w:rsidRPr="00306411">
              <w:rPr>
                <w:color w:val="auto"/>
              </w:rPr>
              <w:t>30</w:t>
            </w:r>
          </w:p>
        </w:tc>
        <w:tc>
          <w:tcPr>
            <w:tcW w:w="618" w:type="dxa"/>
          </w:tcPr>
          <w:p w:rsidR="00844017" w:rsidRPr="00306411" w:rsidRDefault="00844017" w:rsidP="00054FD2">
            <w:pPr>
              <w:rPr>
                <w:color w:val="auto"/>
              </w:rPr>
            </w:pPr>
            <w:r w:rsidRPr="00306411">
              <w:rPr>
                <w:color w:val="auto"/>
              </w:rPr>
              <w:t>39</w:t>
            </w:r>
          </w:p>
        </w:tc>
        <w:tc>
          <w:tcPr>
            <w:tcW w:w="618" w:type="dxa"/>
          </w:tcPr>
          <w:p w:rsidR="00844017" w:rsidRPr="00306411" w:rsidRDefault="00844017" w:rsidP="00054FD2">
            <w:pPr>
              <w:rPr>
                <w:color w:val="auto"/>
              </w:rPr>
            </w:pPr>
            <w:r w:rsidRPr="00306411">
              <w:rPr>
                <w:color w:val="auto"/>
              </w:rPr>
              <w:t>37</w:t>
            </w:r>
          </w:p>
        </w:tc>
        <w:tc>
          <w:tcPr>
            <w:tcW w:w="618" w:type="dxa"/>
          </w:tcPr>
          <w:p w:rsidR="00844017" w:rsidRPr="00306411" w:rsidRDefault="00844017" w:rsidP="00054FD2">
            <w:pPr>
              <w:rPr>
                <w:color w:val="auto"/>
              </w:rPr>
            </w:pPr>
            <w:r w:rsidRPr="00306411">
              <w:rPr>
                <w:color w:val="auto"/>
              </w:rPr>
              <w:t>27</w:t>
            </w:r>
          </w:p>
        </w:tc>
        <w:tc>
          <w:tcPr>
            <w:tcW w:w="618" w:type="dxa"/>
          </w:tcPr>
          <w:p w:rsidR="00844017" w:rsidRPr="00306411" w:rsidRDefault="00844017" w:rsidP="00054FD2">
            <w:pPr>
              <w:rPr>
                <w:color w:val="auto"/>
              </w:rPr>
            </w:pPr>
            <w:r w:rsidRPr="00306411">
              <w:rPr>
                <w:color w:val="auto"/>
              </w:rPr>
              <w:t>29</w:t>
            </w:r>
          </w:p>
        </w:tc>
        <w:tc>
          <w:tcPr>
            <w:tcW w:w="618" w:type="dxa"/>
          </w:tcPr>
          <w:p w:rsidR="00844017" w:rsidRPr="00306411" w:rsidRDefault="00844017" w:rsidP="00054FD2">
            <w:pPr>
              <w:rPr>
                <w:color w:val="auto"/>
              </w:rPr>
            </w:pPr>
            <w:r w:rsidRPr="00306411">
              <w:rPr>
                <w:color w:val="auto"/>
              </w:rPr>
              <w:t>62</w:t>
            </w:r>
          </w:p>
        </w:tc>
        <w:tc>
          <w:tcPr>
            <w:tcW w:w="618" w:type="dxa"/>
          </w:tcPr>
          <w:p w:rsidR="00844017" w:rsidRPr="00306411" w:rsidRDefault="00844017" w:rsidP="00054FD2">
            <w:pPr>
              <w:rPr>
                <w:color w:val="auto"/>
              </w:rPr>
            </w:pPr>
            <w:r w:rsidRPr="00306411">
              <w:rPr>
                <w:color w:val="auto"/>
              </w:rPr>
              <w:t>22</w:t>
            </w:r>
          </w:p>
        </w:tc>
      </w:tr>
      <w:tr w:rsidR="003A45D1" w:rsidRPr="00306411" w:rsidTr="003A45D1">
        <w:trPr>
          <w:trHeight w:val="400"/>
        </w:trPr>
        <w:tc>
          <w:tcPr>
            <w:tcW w:w="1470" w:type="dxa"/>
            <w:shd w:val="clear" w:color="auto" w:fill="auto"/>
            <w:hideMark/>
          </w:tcPr>
          <w:p w:rsidR="00844017" w:rsidRPr="00306411" w:rsidRDefault="00844017" w:rsidP="00054FD2">
            <w:pPr>
              <w:rPr>
                <w:color w:val="auto"/>
              </w:rPr>
            </w:pPr>
            <w:r w:rsidRPr="00306411">
              <w:rPr>
                <w:color w:val="auto"/>
              </w:rPr>
              <w:t>Children &amp; Families Division</w:t>
            </w:r>
          </w:p>
        </w:tc>
        <w:tc>
          <w:tcPr>
            <w:tcW w:w="618" w:type="dxa"/>
            <w:shd w:val="clear" w:color="auto" w:fill="auto"/>
            <w:hideMark/>
          </w:tcPr>
          <w:p w:rsidR="00844017" w:rsidRPr="00306411" w:rsidRDefault="00844017" w:rsidP="00054FD2">
            <w:pPr>
              <w:rPr>
                <w:color w:val="auto"/>
              </w:rPr>
            </w:pPr>
            <w:r w:rsidRPr="00306411">
              <w:rPr>
                <w:color w:val="auto"/>
              </w:rPr>
              <w:t>41</w:t>
            </w:r>
          </w:p>
        </w:tc>
        <w:tc>
          <w:tcPr>
            <w:tcW w:w="618" w:type="dxa"/>
            <w:shd w:val="clear" w:color="auto" w:fill="auto"/>
            <w:hideMark/>
          </w:tcPr>
          <w:p w:rsidR="00844017" w:rsidRPr="00306411" w:rsidRDefault="00844017" w:rsidP="00054FD2">
            <w:pPr>
              <w:rPr>
                <w:color w:val="auto"/>
              </w:rPr>
            </w:pPr>
            <w:r w:rsidRPr="00306411">
              <w:rPr>
                <w:color w:val="auto"/>
              </w:rPr>
              <w:t>16</w:t>
            </w:r>
          </w:p>
        </w:tc>
        <w:tc>
          <w:tcPr>
            <w:tcW w:w="618" w:type="dxa"/>
            <w:shd w:val="clear" w:color="auto" w:fill="auto"/>
            <w:hideMark/>
          </w:tcPr>
          <w:p w:rsidR="00844017" w:rsidRPr="00306411" w:rsidRDefault="00844017" w:rsidP="00054FD2">
            <w:pPr>
              <w:rPr>
                <w:color w:val="auto"/>
              </w:rPr>
            </w:pPr>
            <w:r w:rsidRPr="00306411">
              <w:rPr>
                <w:color w:val="auto"/>
              </w:rPr>
              <w:t>21</w:t>
            </w:r>
          </w:p>
        </w:tc>
        <w:tc>
          <w:tcPr>
            <w:tcW w:w="618" w:type="dxa"/>
            <w:shd w:val="clear" w:color="auto" w:fill="auto"/>
            <w:hideMark/>
          </w:tcPr>
          <w:p w:rsidR="00844017" w:rsidRPr="00306411" w:rsidRDefault="00844017" w:rsidP="00054FD2">
            <w:pPr>
              <w:rPr>
                <w:color w:val="auto"/>
              </w:rPr>
            </w:pPr>
            <w:r w:rsidRPr="00306411">
              <w:rPr>
                <w:color w:val="auto"/>
              </w:rPr>
              <w:t>32</w:t>
            </w:r>
          </w:p>
        </w:tc>
        <w:tc>
          <w:tcPr>
            <w:tcW w:w="618" w:type="dxa"/>
            <w:shd w:val="clear" w:color="auto" w:fill="auto"/>
            <w:hideMark/>
          </w:tcPr>
          <w:p w:rsidR="00844017" w:rsidRPr="00306411" w:rsidRDefault="00844017" w:rsidP="00054FD2">
            <w:pPr>
              <w:rPr>
                <w:color w:val="auto"/>
              </w:rPr>
            </w:pPr>
            <w:r w:rsidRPr="00306411">
              <w:rPr>
                <w:color w:val="auto"/>
              </w:rPr>
              <w:t>41</w:t>
            </w:r>
          </w:p>
        </w:tc>
        <w:tc>
          <w:tcPr>
            <w:tcW w:w="618" w:type="dxa"/>
            <w:shd w:val="clear" w:color="auto" w:fill="auto"/>
            <w:hideMark/>
          </w:tcPr>
          <w:p w:rsidR="00844017" w:rsidRPr="00306411" w:rsidRDefault="00844017" w:rsidP="00054FD2">
            <w:pPr>
              <w:rPr>
                <w:color w:val="auto"/>
              </w:rPr>
            </w:pPr>
            <w:r w:rsidRPr="00306411">
              <w:rPr>
                <w:color w:val="auto"/>
              </w:rPr>
              <w:t>54</w:t>
            </w:r>
          </w:p>
        </w:tc>
        <w:tc>
          <w:tcPr>
            <w:tcW w:w="618" w:type="dxa"/>
            <w:shd w:val="clear" w:color="auto" w:fill="auto"/>
            <w:hideMark/>
          </w:tcPr>
          <w:p w:rsidR="00844017" w:rsidRPr="00306411" w:rsidRDefault="00844017" w:rsidP="00054FD2">
            <w:pPr>
              <w:rPr>
                <w:color w:val="auto"/>
              </w:rPr>
            </w:pPr>
            <w:r w:rsidRPr="00306411">
              <w:rPr>
                <w:color w:val="auto"/>
              </w:rPr>
              <w:t>34</w:t>
            </w:r>
          </w:p>
        </w:tc>
        <w:tc>
          <w:tcPr>
            <w:tcW w:w="618" w:type="dxa"/>
            <w:shd w:val="clear" w:color="auto" w:fill="auto"/>
            <w:hideMark/>
          </w:tcPr>
          <w:p w:rsidR="00844017" w:rsidRPr="00306411" w:rsidRDefault="00844017" w:rsidP="00054FD2">
            <w:pPr>
              <w:rPr>
                <w:color w:val="auto"/>
              </w:rPr>
            </w:pPr>
            <w:r w:rsidRPr="00306411">
              <w:rPr>
                <w:color w:val="auto"/>
              </w:rPr>
              <w:t>41</w:t>
            </w:r>
          </w:p>
        </w:tc>
        <w:tc>
          <w:tcPr>
            <w:tcW w:w="618" w:type="dxa"/>
            <w:shd w:val="clear" w:color="auto" w:fill="auto"/>
            <w:hideMark/>
          </w:tcPr>
          <w:p w:rsidR="00844017" w:rsidRPr="00306411" w:rsidRDefault="00844017" w:rsidP="00054FD2">
            <w:pPr>
              <w:rPr>
                <w:color w:val="auto"/>
              </w:rPr>
            </w:pPr>
            <w:r w:rsidRPr="00306411">
              <w:rPr>
                <w:color w:val="auto"/>
              </w:rPr>
              <w:t>91</w:t>
            </w:r>
          </w:p>
        </w:tc>
        <w:tc>
          <w:tcPr>
            <w:tcW w:w="618" w:type="dxa"/>
          </w:tcPr>
          <w:p w:rsidR="00844017" w:rsidRPr="00306411" w:rsidRDefault="00844017" w:rsidP="00054FD2">
            <w:pPr>
              <w:rPr>
                <w:color w:val="auto"/>
              </w:rPr>
            </w:pPr>
            <w:r w:rsidRPr="00306411">
              <w:rPr>
                <w:color w:val="auto"/>
              </w:rPr>
              <w:t>71</w:t>
            </w:r>
          </w:p>
        </w:tc>
        <w:tc>
          <w:tcPr>
            <w:tcW w:w="618" w:type="dxa"/>
          </w:tcPr>
          <w:p w:rsidR="00844017" w:rsidRPr="00306411" w:rsidRDefault="00844017" w:rsidP="00054FD2">
            <w:pPr>
              <w:rPr>
                <w:color w:val="auto"/>
              </w:rPr>
            </w:pPr>
            <w:r w:rsidRPr="00306411">
              <w:rPr>
                <w:color w:val="auto"/>
              </w:rPr>
              <w:t>50</w:t>
            </w:r>
          </w:p>
        </w:tc>
        <w:tc>
          <w:tcPr>
            <w:tcW w:w="618" w:type="dxa"/>
          </w:tcPr>
          <w:p w:rsidR="00844017" w:rsidRPr="00306411" w:rsidRDefault="00844017" w:rsidP="00054FD2">
            <w:pPr>
              <w:rPr>
                <w:color w:val="auto"/>
              </w:rPr>
            </w:pPr>
            <w:r w:rsidRPr="00306411">
              <w:rPr>
                <w:color w:val="auto"/>
              </w:rPr>
              <w:t>31</w:t>
            </w:r>
          </w:p>
        </w:tc>
        <w:tc>
          <w:tcPr>
            <w:tcW w:w="618" w:type="dxa"/>
          </w:tcPr>
          <w:p w:rsidR="00844017" w:rsidRPr="00306411" w:rsidRDefault="00844017" w:rsidP="00054FD2">
            <w:pPr>
              <w:rPr>
                <w:color w:val="auto"/>
              </w:rPr>
            </w:pPr>
            <w:r w:rsidRPr="00306411">
              <w:rPr>
                <w:color w:val="auto"/>
              </w:rPr>
              <w:t>98</w:t>
            </w:r>
          </w:p>
        </w:tc>
        <w:tc>
          <w:tcPr>
            <w:tcW w:w="618" w:type="dxa"/>
          </w:tcPr>
          <w:p w:rsidR="00844017" w:rsidRPr="00306411" w:rsidRDefault="00844017" w:rsidP="00054FD2">
            <w:pPr>
              <w:rPr>
                <w:color w:val="auto"/>
              </w:rPr>
            </w:pPr>
            <w:r w:rsidRPr="00306411">
              <w:rPr>
                <w:color w:val="auto"/>
              </w:rPr>
              <w:t>44</w:t>
            </w:r>
          </w:p>
        </w:tc>
        <w:tc>
          <w:tcPr>
            <w:tcW w:w="618" w:type="dxa"/>
          </w:tcPr>
          <w:p w:rsidR="00844017" w:rsidRPr="00306411" w:rsidRDefault="00844017" w:rsidP="00054FD2">
            <w:pPr>
              <w:rPr>
                <w:color w:val="auto"/>
              </w:rPr>
            </w:pPr>
            <w:r w:rsidRPr="00306411">
              <w:rPr>
                <w:color w:val="auto"/>
              </w:rPr>
              <w:t>54</w:t>
            </w:r>
          </w:p>
        </w:tc>
      </w:tr>
      <w:tr w:rsidR="003A45D1" w:rsidRPr="00306411" w:rsidTr="003A45D1">
        <w:trPr>
          <w:trHeight w:val="537"/>
        </w:trPr>
        <w:tc>
          <w:tcPr>
            <w:tcW w:w="1470" w:type="dxa"/>
            <w:shd w:val="clear" w:color="auto" w:fill="auto"/>
            <w:hideMark/>
          </w:tcPr>
          <w:p w:rsidR="00844017" w:rsidRPr="00306411" w:rsidRDefault="00844017" w:rsidP="00054FD2">
            <w:pPr>
              <w:rPr>
                <w:color w:val="auto"/>
              </w:rPr>
            </w:pPr>
            <w:r w:rsidRPr="00306411">
              <w:rPr>
                <w:color w:val="auto"/>
              </w:rPr>
              <w:t>Oxfordshire Community Services Division</w:t>
            </w:r>
          </w:p>
        </w:tc>
        <w:tc>
          <w:tcPr>
            <w:tcW w:w="618" w:type="dxa"/>
            <w:shd w:val="clear" w:color="auto" w:fill="auto"/>
            <w:hideMark/>
          </w:tcPr>
          <w:p w:rsidR="00844017" w:rsidRPr="00306411" w:rsidRDefault="00844017" w:rsidP="00054FD2">
            <w:pPr>
              <w:rPr>
                <w:color w:val="auto"/>
              </w:rPr>
            </w:pPr>
            <w:r w:rsidRPr="00306411">
              <w:rPr>
                <w:color w:val="auto"/>
              </w:rPr>
              <w:t>115</w:t>
            </w:r>
          </w:p>
        </w:tc>
        <w:tc>
          <w:tcPr>
            <w:tcW w:w="618" w:type="dxa"/>
            <w:shd w:val="clear" w:color="auto" w:fill="auto"/>
            <w:hideMark/>
          </w:tcPr>
          <w:p w:rsidR="00844017" w:rsidRPr="00306411" w:rsidRDefault="00844017" w:rsidP="00054FD2">
            <w:pPr>
              <w:rPr>
                <w:color w:val="auto"/>
              </w:rPr>
            </w:pPr>
            <w:r w:rsidRPr="00306411">
              <w:rPr>
                <w:color w:val="auto"/>
              </w:rPr>
              <w:t>90</w:t>
            </w:r>
          </w:p>
        </w:tc>
        <w:tc>
          <w:tcPr>
            <w:tcW w:w="618" w:type="dxa"/>
            <w:shd w:val="clear" w:color="auto" w:fill="auto"/>
            <w:hideMark/>
          </w:tcPr>
          <w:p w:rsidR="00844017" w:rsidRPr="00306411" w:rsidRDefault="00844017" w:rsidP="00054FD2">
            <w:pPr>
              <w:rPr>
                <w:color w:val="auto"/>
              </w:rPr>
            </w:pPr>
            <w:r w:rsidRPr="00306411">
              <w:rPr>
                <w:color w:val="auto"/>
              </w:rPr>
              <w:t>215</w:t>
            </w:r>
          </w:p>
        </w:tc>
        <w:tc>
          <w:tcPr>
            <w:tcW w:w="618" w:type="dxa"/>
            <w:shd w:val="clear" w:color="auto" w:fill="auto"/>
            <w:hideMark/>
          </w:tcPr>
          <w:p w:rsidR="00844017" w:rsidRPr="00306411" w:rsidRDefault="00844017" w:rsidP="00054FD2">
            <w:pPr>
              <w:rPr>
                <w:color w:val="auto"/>
              </w:rPr>
            </w:pPr>
            <w:r w:rsidRPr="00306411">
              <w:rPr>
                <w:color w:val="auto"/>
              </w:rPr>
              <w:t>265</w:t>
            </w:r>
          </w:p>
        </w:tc>
        <w:tc>
          <w:tcPr>
            <w:tcW w:w="618" w:type="dxa"/>
            <w:shd w:val="clear" w:color="auto" w:fill="auto"/>
            <w:hideMark/>
          </w:tcPr>
          <w:p w:rsidR="00844017" w:rsidRPr="00306411" w:rsidRDefault="00844017" w:rsidP="00054FD2">
            <w:pPr>
              <w:rPr>
                <w:color w:val="auto"/>
              </w:rPr>
            </w:pPr>
            <w:r w:rsidRPr="00306411">
              <w:rPr>
                <w:color w:val="auto"/>
              </w:rPr>
              <w:t>258</w:t>
            </w:r>
          </w:p>
        </w:tc>
        <w:tc>
          <w:tcPr>
            <w:tcW w:w="618" w:type="dxa"/>
            <w:shd w:val="clear" w:color="auto" w:fill="auto"/>
            <w:hideMark/>
          </w:tcPr>
          <w:p w:rsidR="00844017" w:rsidRPr="00306411" w:rsidRDefault="00844017" w:rsidP="00054FD2">
            <w:pPr>
              <w:rPr>
                <w:color w:val="auto"/>
              </w:rPr>
            </w:pPr>
            <w:r w:rsidRPr="00306411">
              <w:rPr>
                <w:color w:val="auto"/>
              </w:rPr>
              <w:t>70</w:t>
            </w:r>
          </w:p>
        </w:tc>
        <w:tc>
          <w:tcPr>
            <w:tcW w:w="618" w:type="dxa"/>
            <w:shd w:val="clear" w:color="auto" w:fill="auto"/>
            <w:hideMark/>
          </w:tcPr>
          <w:p w:rsidR="00844017" w:rsidRPr="00306411" w:rsidRDefault="00844017" w:rsidP="00054FD2">
            <w:pPr>
              <w:rPr>
                <w:color w:val="auto"/>
              </w:rPr>
            </w:pPr>
            <w:r w:rsidRPr="00306411">
              <w:rPr>
                <w:color w:val="auto"/>
              </w:rPr>
              <w:t>243</w:t>
            </w:r>
          </w:p>
        </w:tc>
        <w:tc>
          <w:tcPr>
            <w:tcW w:w="618" w:type="dxa"/>
            <w:shd w:val="clear" w:color="auto" w:fill="auto"/>
            <w:hideMark/>
          </w:tcPr>
          <w:p w:rsidR="00844017" w:rsidRPr="00306411" w:rsidRDefault="00844017" w:rsidP="00054FD2">
            <w:pPr>
              <w:rPr>
                <w:color w:val="auto"/>
              </w:rPr>
            </w:pPr>
            <w:r w:rsidRPr="00306411">
              <w:rPr>
                <w:color w:val="auto"/>
              </w:rPr>
              <w:t>257</w:t>
            </w:r>
          </w:p>
        </w:tc>
        <w:tc>
          <w:tcPr>
            <w:tcW w:w="618" w:type="dxa"/>
            <w:shd w:val="clear" w:color="auto" w:fill="auto"/>
            <w:hideMark/>
          </w:tcPr>
          <w:p w:rsidR="00844017" w:rsidRPr="00306411" w:rsidRDefault="00844017" w:rsidP="00054FD2">
            <w:pPr>
              <w:rPr>
                <w:color w:val="auto"/>
              </w:rPr>
            </w:pPr>
            <w:r w:rsidRPr="00306411">
              <w:rPr>
                <w:color w:val="auto"/>
              </w:rPr>
              <w:t>185</w:t>
            </w:r>
          </w:p>
        </w:tc>
        <w:tc>
          <w:tcPr>
            <w:tcW w:w="618" w:type="dxa"/>
          </w:tcPr>
          <w:p w:rsidR="00844017" w:rsidRPr="00306411" w:rsidRDefault="00844017" w:rsidP="00054FD2">
            <w:pPr>
              <w:rPr>
                <w:color w:val="auto"/>
              </w:rPr>
            </w:pPr>
            <w:r w:rsidRPr="00306411">
              <w:rPr>
                <w:color w:val="auto"/>
              </w:rPr>
              <w:t>281</w:t>
            </w:r>
          </w:p>
        </w:tc>
        <w:tc>
          <w:tcPr>
            <w:tcW w:w="618" w:type="dxa"/>
          </w:tcPr>
          <w:p w:rsidR="00844017" w:rsidRPr="00306411" w:rsidRDefault="00844017" w:rsidP="00054FD2">
            <w:pPr>
              <w:rPr>
                <w:color w:val="auto"/>
              </w:rPr>
            </w:pPr>
            <w:r w:rsidRPr="00306411">
              <w:rPr>
                <w:color w:val="auto"/>
              </w:rPr>
              <w:t>60</w:t>
            </w:r>
          </w:p>
        </w:tc>
        <w:tc>
          <w:tcPr>
            <w:tcW w:w="618" w:type="dxa"/>
          </w:tcPr>
          <w:p w:rsidR="00844017" w:rsidRPr="00306411" w:rsidRDefault="00844017" w:rsidP="00054FD2">
            <w:pPr>
              <w:rPr>
                <w:color w:val="auto"/>
              </w:rPr>
            </w:pPr>
            <w:r w:rsidRPr="00306411">
              <w:rPr>
                <w:color w:val="auto"/>
              </w:rPr>
              <w:t>289</w:t>
            </w:r>
          </w:p>
        </w:tc>
        <w:tc>
          <w:tcPr>
            <w:tcW w:w="618" w:type="dxa"/>
          </w:tcPr>
          <w:p w:rsidR="00844017" w:rsidRPr="00306411" w:rsidRDefault="00844017" w:rsidP="00054FD2">
            <w:pPr>
              <w:rPr>
                <w:color w:val="auto"/>
              </w:rPr>
            </w:pPr>
            <w:r w:rsidRPr="00306411">
              <w:rPr>
                <w:color w:val="auto"/>
              </w:rPr>
              <w:t>84</w:t>
            </w:r>
          </w:p>
        </w:tc>
        <w:tc>
          <w:tcPr>
            <w:tcW w:w="618" w:type="dxa"/>
          </w:tcPr>
          <w:p w:rsidR="00844017" w:rsidRPr="00306411" w:rsidRDefault="00844017" w:rsidP="00054FD2">
            <w:pPr>
              <w:rPr>
                <w:color w:val="auto"/>
              </w:rPr>
            </w:pPr>
            <w:r w:rsidRPr="00306411">
              <w:rPr>
                <w:color w:val="auto"/>
              </w:rPr>
              <w:t>78</w:t>
            </w:r>
          </w:p>
        </w:tc>
        <w:tc>
          <w:tcPr>
            <w:tcW w:w="618" w:type="dxa"/>
          </w:tcPr>
          <w:p w:rsidR="00844017" w:rsidRPr="00306411" w:rsidRDefault="00844017" w:rsidP="00054FD2">
            <w:pPr>
              <w:rPr>
                <w:color w:val="auto"/>
              </w:rPr>
            </w:pPr>
            <w:r w:rsidRPr="00306411">
              <w:rPr>
                <w:color w:val="auto"/>
              </w:rPr>
              <w:t>91</w:t>
            </w:r>
          </w:p>
        </w:tc>
      </w:tr>
      <w:tr w:rsidR="003A45D1" w:rsidRPr="00306411" w:rsidTr="003A45D1">
        <w:trPr>
          <w:trHeight w:val="404"/>
        </w:trPr>
        <w:tc>
          <w:tcPr>
            <w:tcW w:w="1470" w:type="dxa"/>
            <w:shd w:val="clear" w:color="auto" w:fill="auto"/>
            <w:hideMark/>
          </w:tcPr>
          <w:p w:rsidR="00844017" w:rsidRPr="00306411" w:rsidRDefault="00844017" w:rsidP="00054FD2">
            <w:pPr>
              <w:rPr>
                <w:color w:val="auto"/>
              </w:rPr>
            </w:pPr>
            <w:r w:rsidRPr="00306411">
              <w:rPr>
                <w:color w:val="auto"/>
              </w:rPr>
              <w:t>Mental Health Division</w:t>
            </w:r>
          </w:p>
        </w:tc>
        <w:tc>
          <w:tcPr>
            <w:tcW w:w="618" w:type="dxa"/>
            <w:shd w:val="clear" w:color="auto" w:fill="auto"/>
            <w:hideMark/>
          </w:tcPr>
          <w:p w:rsidR="00844017" w:rsidRPr="00306411" w:rsidRDefault="00844017" w:rsidP="00054FD2">
            <w:pPr>
              <w:rPr>
                <w:color w:val="auto"/>
              </w:rPr>
            </w:pPr>
            <w:r w:rsidRPr="00306411">
              <w:rPr>
                <w:color w:val="auto"/>
              </w:rPr>
              <w:t>9</w:t>
            </w:r>
          </w:p>
        </w:tc>
        <w:tc>
          <w:tcPr>
            <w:tcW w:w="618" w:type="dxa"/>
            <w:shd w:val="clear" w:color="auto" w:fill="auto"/>
            <w:hideMark/>
          </w:tcPr>
          <w:p w:rsidR="00844017" w:rsidRPr="00306411" w:rsidRDefault="00844017" w:rsidP="00054FD2">
            <w:pPr>
              <w:rPr>
                <w:color w:val="auto"/>
              </w:rPr>
            </w:pPr>
            <w:r w:rsidRPr="00306411">
              <w:rPr>
                <w:color w:val="auto"/>
              </w:rPr>
              <w:t>16</w:t>
            </w:r>
          </w:p>
        </w:tc>
        <w:tc>
          <w:tcPr>
            <w:tcW w:w="618" w:type="dxa"/>
            <w:shd w:val="clear" w:color="auto" w:fill="auto"/>
            <w:hideMark/>
          </w:tcPr>
          <w:p w:rsidR="00844017" w:rsidRPr="00306411" w:rsidRDefault="00844017" w:rsidP="00054FD2">
            <w:pPr>
              <w:rPr>
                <w:color w:val="auto"/>
              </w:rPr>
            </w:pPr>
            <w:r w:rsidRPr="00306411">
              <w:rPr>
                <w:color w:val="auto"/>
              </w:rPr>
              <w:t>16</w:t>
            </w:r>
          </w:p>
        </w:tc>
        <w:tc>
          <w:tcPr>
            <w:tcW w:w="618" w:type="dxa"/>
            <w:shd w:val="clear" w:color="auto" w:fill="auto"/>
            <w:hideMark/>
          </w:tcPr>
          <w:p w:rsidR="00844017" w:rsidRPr="00306411" w:rsidRDefault="00844017" w:rsidP="00054FD2">
            <w:pPr>
              <w:rPr>
                <w:color w:val="auto"/>
              </w:rPr>
            </w:pPr>
            <w:r w:rsidRPr="00306411">
              <w:rPr>
                <w:color w:val="auto"/>
              </w:rPr>
              <w:t>30</w:t>
            </w:r>
          </w:p>
        </w:tc>
        <w:tc>
          <w:tcPr>
            <w:tcW w:w="618" w:type="dxa"/>
            <w:shd w:val="clear" w:color="auto" w:fill="auto"/>
            <w:hideMark/>
          </w:tcPr>
          <w:p w:rsidR="00844017" w:rsidRPr="00306411" w:rsidRDefault="00844017" w:rsidP="00054FD2">
            <w:pPr>
              <w:rPr>
                <w:color w:val="auto"/>
              </w:rPr>
            </w:pPr>
            <w:r w:rsidRPr="00306411">
              <w:rPr>
                <w:color w:val="auto"/>
              </w:rPr>
              <w:t>26</w:t>
            </w:r>
          </w:p>
        </w:tc>
        <w:tc>
          <w:tcPr>
            <w:tcW w:w="618" w:type="dxa"/>
            <w:shd w:val="clear" w:color="auto" w:fill="auto"/>
            <w:hideMark/>
          </w:tcPr>
          <w:p w:rsidR="00844017" w:rsidRPr="00306411" w:rsidRDefault="00844017" w:rsidP="00054FD2">
            <w:pPr>
              <w:rPr>
                <w:color w:val="auto"/>
              </w:rPr>
            </w:pPr>
            <w:r w:rsidRPr="00306411">
              <w:rPr>
                <w:color w:val="auto"/>
              </w:rPr>
              <w:t>45</w:t>
            </w:r>
          </w:p>
        </w:tc>
        <w:tc>
          <w:tcPr>
            <w:tcW w:w="618" w:type="dxa"/>
            <w:shd w:val="clear" w:color="auto" w:fill="auto"/>
            <w:hideMark/>
          </w:tcPr>
          <w:p w:rsidR="00844017" w:rsidRPr="00306411" w:rsidRDefault="00844017" w:rsidP="00054FD2">
            <w:pPr>
              <w:rPr>
                <w:color w:val="auto"/>
              </w:rPr>
            </w:pPr>
            <w:r w:rsidRPr="00306411">
              <w:rPr>
                <w:color w:val="auto"/>
              </w:rPr>
              <w:t>45</w:t>
            </w:r>
          </w:p>
        </w:tc>
        <w:tc>
          <w:tcPr>
            <w:tcW w:w="618" w:type="dxa"/>
            <w:shd w:val="clear" w:color="auto" w:fill="auto"/>
            <w:hideMark/>
          </w:tcPr>
          <w:p w:rsidR="00844017" w:rsidRPr="00306411" w:rsidRDefault="00844017" w:rsidP="00054FD2">
            <w:pPr>
              <w:rPr>
                <w:color w:val="auto"/>
              </w:rPr>
            </w:pPr>
            <w:r w:rsidRPr="00306411">
              <w:rPr>
                <w:color w:val="auto"/>
              </w:rPr>
              <w:t>63</w:t>
            </w:r>
          </w:p>
        </w:tc>
        <w:tc>
          <w:tcPr>
            <w:tcW w:w="618" w:type="dxa"/>
            <w:shd w:val="clear" w:color="auto" w:fill="auto"/>
            <w:hideMark/>
          </w:tcPr>
          <w:p w:rsidR="00844017" w:rsidRPr="00306411" w:rsidRDefault="00844017" w:rsidP="00054FD2">
            <w:pPr>
              <w:rPr>
                <w:color w:val="auto"/>
              </w:rPr>
            </w:pPr>
            <w:r w:rsidRPr="00306411">
              <w:rPr>
                <w:color w:val="auto"/>
              </w:rPr>
              <w:t>93</w:t>
            </w:r>
          </w:p>
        </w:tc>
        <w:tc>
          <w:tcPr>
            <w:tcW w:w="618" w:type="dxa"/>
          </w:tcPr>
          <w:p w:rsidR="00844017" w:rsidRPr="00306411" w:rsidRDefault="00844017" w:rsidP="00054FD2">
            <w:pPr>
              <w:rPr>
                <w:color w:val="auto"/>
              </w:rPr>
            </w:pPr>
            <w:r w:rsidRPr="00306411">
              <w:rPr>
                <w:color w:val="auto"/>
              </w:rPr>
              <w:t>36</w:t>
            </w:r>
          </w:p>
        </w:tc>
        <w:tc>
          <w:tcPr>
            <w:tcW w:w="618" w:type="dxa"/>
          </w:tcPr>
          <w:p w:rsidR="00844017" w:rsidRPr="00306411" w:rsidRDefault="00844017" w:rsidP="00054FD2">
            <w:pPr>
              <w:rPr>
                <w:color w:val="auto"/>
              </w:rPr>
            </w:pPr>
            <w:r w:rsidRPr="00306411">
              <w:rPr>
                <w:color w:val="auto"/>
              </w:rPr>
              <w:t>45</w:t>
            </w:r>
          </w:p>
        </w:tc>
        <w:tc>
          <w:tcPr>
            <w:tcW w:w="618" w:type="dxa"/>
          </w:tcPr>
          <w:p w:rsidR="00844017" w:rsidRPr="00306411" w:rsidRDefault="00844017" w:rsidP="00054FD2">
            <w:pPr>
              <w:rPr>
                <w:color w:val="auto"/>
              </w:rPr>
            </w:pPr>
            <w:r w:rsidRPr="00306411">
              <w:rPr>
                <w:color w:val="auto"/>
              </w:rPr>
              <w:t>48</w:t>
            </w:r>
          </w:p>
        </w:tc>
        <w:tc>
          <w:tcPr>
            <w:tcW w:w="618" w:type="dxa"/>
          </w:tcPr>
          <w:p w:rsidR="00844017" w:rsidRPr="00306411" w:rsidRDefault="00844017" w:rsidP="00054FD2">
            <w:pPr>
              <w:rPr>
                <w:color w:val="auto"/>
              </w:rPr>
            </w:pPr>
            <w:r w:rsidRPr="00306411">
              <w:rPr>
                <w:color w:val="auto"/>
              </w:rPr>
              <w:t>31</w:t>
            </w:r>
          </w:p>
        </w:tc>
        <w:tc>
          <w:tcPr>
            <w:tcW w:w="618" w:type="dxa"/>
          </w:tcPr>
          <w:p w:rsidR="00844017" w:rsidRPr="00306411" w:rsidRDefault="00844017" w:rsidP="00054FD2">
            <w:pPr>
              <w:rPr>
                <w:color w:val="auto"/>
              </w:rPr>
            </w:pPr>
            <w:r w:rsidRPr="00306411">
              <w:rPr>
                <w:color w:val="auto"/>
              </w:rPr>
              <w:t>33</w:t>
            </w:r>
          </w:p>
        </w:tc>
        <w:tc>
          <w:tcPr>
            <w:tcW w:w="618" w:type="dxa"/>
          </w:tcPr>
          <w:p w:rsidR="00844017" w:rsidRPr="00306411" w:rsidRDefault="00844017" w:rsidP="00054FD2">
            <w:pPr>
              <w:rPr>
                <w:color w:val="auto"/>
              </w:rPr>
            </w:pPr>
            <w:r w:rsidRPr="00306411">
              <w:rPr>
                <w:color w:val="auto"/>
              </w:rPr>
              <w:t>32</w:t>
            </w:r>
          </w:p>
        </w:tc>
      </w:tr>
      <w:tr w:rsidR="003A45D1" w:rsidRPr="00306411" w:rsidTr="003A45D1">
        <w:trPr>
          <w:trHeight w:val="410"/>
        </w:trPr>
        <w:tc>
          <w:tcPr>
            <w:tcW w:w="1470" w:type="dxa"/>
            <w:shd w:val="clear" w:color="000000" w:fill="D9D9D9"/>
            <w:hideMark/>
          </w:tcPr>
          <w:p w:rsidR="00844017" w:rsidRPr="00306411" w:rsidRDefault="00844017" w:rsidP="00054FD2">
            <w:pPr>
              <w:rPr>
                <w:color w:val="auto"/>
              </w:rPr>
            </w:pPr>
            <w:r w:rsidRPr="00306411">
              <w:rPr>
                <w:color w:val="auto"/>
              </w:rPr>
              <w:t>Trust wide</w:t>
            </w:r>
          </w:p>
        </w:tc>
        <w:tc>
          <w:tcPr>
            <w:tcW w:w="618" w:type="dxa"/>
            <w:shd w:val="clear" w:color="000000" w:fill="D9D9D9"/>
            <w:hideMark/>
          </w:tcPr>
          <w:p w:rsidR="00844017" w:rsidRPr="00306411" w:rsidRDefault="00844017" w:rsidP="00054FD2">
            <w:pPr>
              <w:rPr>
                <w:color w:val="auto"/>
              </w:rPr>
            </w:pPr>
            <w:r w:rsidRPr="00306411">
              <w:rPr>
                <w:color w:val="auto"/>
              </w:rPr>
              <w:t>177</w:t>
            </w:r>
          </w:p>
        </w:tc>
        <w:tc>
          <w:tcPr>
            <w:tcW w:w="618" w:type="dxa"/>
            <w:shd w:val="clear" w:color="000000" w:fill="D9D9D9"/>
            <w:hideMark/>
          </w:tcPr>
          <w:p w:rsidR="00844017" w:rsidRPr="00306411" w:rsidRDefault="00844017" w:rsidP="00054FD2">
            <w:pPr>
              <w:rPr>
                <w:color w:val="auto"/>
              </w:rPr>
            </w:pPr>
            <w:r w:rsidRPr="00306411">
              <w:rPr>
                <w:color w:val="auto"/>
              </w:rPr>
              <w:t>126</w:t>
            </w:r>
          </w:p>
        </w:tc>
        <w:tc>
          <w:tcPr>
            <w:tcW w:w="618" w:type="dxa"/>
            <w:shd w:val="clear" w:color="000000" w:fill="D9D9D9"/>
            <w:hideMark/>
          </w:tcPr>
          <w:p w:rsidR="00844017" w:rsidRPr="00306411" w:rsidRDefault="00844017" w:rsidP="00054FD2">
            <w:pPr>
              <w:rPr>
                <w:color w:val="auto"/>
              </w:rPr>
            </w:pPr>
            <w:r w:rsidRPr="00306411">
              <w:rPr>
                <w:color w:val="auto"/>
              </w:rPr>
              <w:t>266</w:t>
            </w:r>
          </w:p>
        </w:tc>
        <w:tc>
          <w:tcPr>
            <w:tcW w:w="618" w:type="dxa"/>
            <w:shd w:val="clear" w:color="000000" w:fill="D9D9D9"/>
            <w:hideMark/>
          </w:tcPr>
          <w:p w:rsidR="00844017" w:rsidRPr="00306411" w:rsidRDefault="00844017" w:rsidP="00054FD2">
            <w:pPr>
              <w:rPr>
                <w:color w:val="auto"/>
              </w:rPr>
            </w:pPr>
            <w:r w:rsidRPr="00306411">
              <w:rPr>
                <w:color w:val="auto"/>
              </w:rPr>
              <w:t>344</w:t>
            </w:r>
          </w:p>
        </w:tc>
        <w:tc>
          <w:tcPr>
            <w:tcW w:w="618" w:type="dxa"/>
            <w:shd w:val="clear" w:color="000000" w:fill="D9D9D9"/>
            <w:hideMark/>
          </w:tcPr>
          <w:p w:rsidR="00844017" w:rsidRPr="00306411" w:rsidRDefault="00844017" w:rsidP="00054FD2">
            <w:pPr>
              <w:rPr>
                <w:color w:val="auto"/>
              </w:rPr>
            </w:pPr>
            <w:r w:rsidRPr="00306411">
              <w:rPr>
                <w:color w:val="auto"/>
              </w:rPr>
              <w:t>347</w:t>
            </w:r>
          </w:p>
        </w:tc>
        <w:tc>
          <w:tcPr>
            <w:tcW w:w="618" w:type="dxa"/>
            <w:shd w:val="clear" w:color="000000" w:fill="D9D9D9"/>
            <w:hideMark/>
          </w:tcPr>
          <w:p w:rsidR="00844017" w:rsidRPr="00306411" w:rsidRDefault="00844017" w:rsidP="00054FD2">
            <w:pPr>
              <w:rPr>
                <w:color w:val="auto"/>
              </w:rPr>
            </w:pPr>
            <w:r w:rsidRPr="00306411">
              <w:rPr>
                <w:color w:val="auto"/>
              </w:rPr>
              <w:t>189</w:t>
            </w:r>
          </w:p>
        </w:tc>
        <w:tc>
          <w:tcPr>
            <w:tcW w:w="618" w:type="dxa"/>
            <w:shd w:val="clear" w:color="000000" w:fill="D9D9D9"/>
            <w:hideMark/>
          </w:tcPr>
          <w:p w:rsidR="00844017" w:rsidRPr="00306411" w:rsidRDefault="00844017" w:rsidP="00054FD2">
            <w:pPr>
              <w:rPr>
                <w:color w:val="auto"/>
              </w:rPr>
            </w:pPr>
            <w:r w:rsidRPr="00306411">
              <w:rPr>
                <w:color w:val="auto"/>
              </w:rPr>
              <w:t>268</w:t>
            </w:r>
          </w:p>
        </w:tc>
        <w:tc>
          <w:tcPr>
            <w:tcW w:w="618" w:type="dxa"/>
            <w:shd w:val="clear" w:color="000000" w:fill="D9D9D9"/>
            <w:hideMark/>
          </w:tcPr>
          <w:p w:rsidR="00844017" w:rsidRPr="00306411" w:rsidRDefault="00844017" w:rsidP="00054FD2">
            <w:pPr>
              <w:rPr>
                <w:color w:val="auto"/>
              </w:rPr>
            </w:pPr>
            <w:r w:rsidRPr="00306411">
              <w:rPr>
                <w:color w:val="auto"/>
              </w:rPr>
              <w:t>407</w:t>
            </w:r>
          </w:p>
        </w:tc>
        <w:tc>
          <w:tcPr>
            <w:tcW w:w="618" w:type="dxa"/>
            <w:shd w:val="clear" w:color="000000" w:fill="D9D9D9"/>
            <w:hideMark/>
          </w:tcPr>
          <w:p w:rsidR="00844017" w:rsidRPr="00306411" w:rsidRDefault="00844017" w:rsidP="00054FD2">
            <w:pPr>
              <w:rPr>
                <w:color w:val="auto"/>
              </w:rPr>
            </w:pPr>
            <w:r w:rsidRPr="00306411">
              <w:rPr>
                <w:color w:val="auto"/>
              </w:rPr>
              <w:t>399</w:t>
            </w:r>
          </w:p>
        </w:tc>
        <w:tc>
          <w:tcPr>
            <w:tcW w:w="618" w:type="dxa"/>
            <w:shd w:val="clear" w:color="000000" w:fill="D9D9D9"/>
          </w:tcPr>
          <w:p w:rsidR="00844017" w:rsidRPr="00306411" w:rsidRDefault="00844017" w:rsidP="00054FD2">
            <w:pPr>
              <w:rPr>
                <w:color w:val="auto"/>
              </w:rPr>
            </w:pPr>
            <w:r w:rsidRPr="00306411">
              <w:rPr>
                <w:color w:val="auto"/>
              </w:rPr>
              <w:t>427</w:t>
            </w:r>
          </w:p>
        </w:tc>
        <w:tc>
          <w:tcPr>
            <w:tcW w:w="618" w:type="dxa"/>
            <w:shd w:val="clear" w:color="000000" w:fill="D9D9D9"/>
          </w:tcPr>
          <w:p w:rsidR="00844017" w:rsidRPr="00306411" w:rsidRDefault="00844017" w:rsidP="00054FD2">
            <w:pPr>
              <w:rPr>
                <w:color w:val="auto"/>
              </w:rPr>
            </w:pPr>
            <w:r w:rsidRPr="00306411">
              <w:rPr>
                <w:color w:val="auto"/>
              </w:rPr>
              <w:t>192</w:t>
            </w:r>
          </w:p>
        </w:tc>
        <w:tc>
          <w:tcPr>
            <w:tcW w:w="618" w:type="dxa"/>
            <w:shd w:val="clear" w:color="000000" w:fill="D9D9D9"/>
          </w:tcPr>
          <w:p w:rsidR="00844017" w:rsidRPr="00306411" w:rsidRDefault="00844017" w:rsidP="00054FD2">
            <w:pPr>
              <w:rPr>
                <w:color w:val="auto"/>
              </w:rPr>
            </w:pPr>
            <w:r w:rsidRPr="00306411">
              <w:rPr>
                <w:color w:val="auto"/>
              </w:rPr>
              <w:t>395</w:t>
            </w:r>
          </w:p>
        </w:tc>
        <w:tc>
          <w:tcPr>
            <w:tcW w:w="618" w:type="dxa"/>
            <w:shd w:val="clear" w:color="000000" w:fill="D9D9D9"/>
          </w:tcPr>
          <w:p w:rsidR="00844017" w:rsidRPr="00306411" w:rsidRDefault="00844017" w:rsidP="00054FD2">
            <w:pPr>
              <w:rPr>
                <w:color w:val="auto"/>
              </w:rPr>
            </w:pPr>
            <w:r w:rsidRPr="00306411">
              <w:rPr>
                <w:color w:val="auto"/>
              </w:rPr>
              <w:t>242</w:t>
            </w:r>
          </w:p>
        </w:tc>
        <w:tc>
          <w:tcPr>
            <w:tcW w:w="618" w:type="dxa"/>
            <w:shd w:val="clear" w:color="000000" w:fill="D9D9D9"/>
          </w:tcPr>
          <w:p w:rsidR="00844017" w:rsidRPr="00306411" w:rsidRDefault="00844017" w:rsidP="00054FD2">
            <w:pPr>
              <w:rPr>
                <w:color w:val="auto"/>
              </w:rPr>
            </w:pPr>
            <w:r w:rsidRPr="00306411">
              <w:rPr>
                <w:color w:val="auto"/>
              </w:rPr>
              <w:t>217</w:t>
            </w:r>
          </w:p>
        </w:tc>
        <w:tc>
          <w:tcPr>
            <w:tcW w:w="618" w:type="dxa"/>
            <w:shd w:val="clear" w:color="000000" w:fill="D9D9D9"/>
          </w:tcPr>
          <w:p w:rsidR="00844017" w:rsidRPr="00306411" w:rsidRDefault="00844017" w:rsidP="00054FD2">
            <w:pPr>
              <w:rPr>
                <w:color w:val="auto"/>
              </w:rPr>
            </w:pPr>
            <w:r w:rsidRPr="00306411">
              <w:rPr>
                <w:color w:val="auto"/>
              </w:rPr>
              <w:t>199</w:t>
            </w:r>
          </w:p>
        </w:tc>
      </w:tr>
    </w:tbl>
    <w:p w:rsidR="00E55026" w:rsidRPr="00306411" w:rsidRDefault="00E55026" w:rsidP="00E55026">
      <w:pPr>
        <w:rPr>
          <w:b/>
          <w:color w:val="auto"/>
        </w:rPr>
      </w:pPr>
    </w:p>
    <w:p w:rsidR="00E55026" w:rsidRPr="00306411" w:rsidRDefault="00E55026" w:rsidP="00E55026">
      <w:pPr>
        <w:rPr>
          <w:color w:val="auto"/>
          <w:u w:val="single"/>
        </w:rPr>
      </w:pPr>
      <w:r w:rsidRPr="00306411">
        <w:rPr>
          <w:color w:val="auto"/>
          <w:u w:val="single"/>
        </w:rPr>
        <w:t>Extracts from compliments</w:t>
      </w:r>
    </w:p>
    <w:p w:rsidR="00E55026" w:rsidRPr="00306411" w:rsidRDefault="00E55026" w:rsidP="00E55026">
      <w:pPr>
        <w:rPr>
          <w:i/>
          <w:color w:val="auto"/>
        </w:rPr>
      </w:pPr>
    </w:p>
    <w:p w:rsidR="00E55026" w:rsidRPr="00306411" w:rsidRDefault="00E55026" w:rsidP="00E55026">
      <w:pPr>
        <w:rPr>
          <w:i/>
          <w:iCs/>
          <w:color w:val="auto"/>
        </w:rPr>
      </w:pPr>
      <w:r w:rsidRPr="00306411">
        <w:rPr>
          <w:i/>
          <w:iCs/>
          <w:color w:val="auto"/>
        </w:rPr>
        <w:t xml:space="preserve">‘The attention from staff has been absolutely superb; everyone has been kind, compassionate and caring. I have nothing but praise for them all’ </w:t>
      </w:r>
    </w:p>
    <w:p w:rsidR="00E55026" w:rsidRPr="00306411" w:rsidRDefault="00E55026" w:rsidP="00E55026">
      <w:pPr>
        <w:rPr>
          <w:b/>
          <w:bCs/>
          <w:color w:val="auto"/>
        </w:rPr>
      </w:pPr>
      <w:r w:rsidRPr="00306411">
        <w:rPr>
          <w:color w:val="auto"/>
        </w:rPr>
        <w:t>Bicester Hospital</w:t>
      </w:r>
    </w:p>
    <w:p w:rsidR="00E55026" w:rsidRPr="00306411" w:rsidRDefault="00E55026" w:rsidP="00E55026">
      <w:pPr>
        <w:rPr>
          <w:b/>
          <w:color w:val="auto"/>
        </w:rPr>
      </w:pPr>
    </w:p>
    <w:p w:rsidR="00E55026" w:rsidRPr="00306411" w:rsidRDefault="00E55026" w:rsidP="00E55026">
      <w:pPr>
        <w:rPr>
          <w:i/>
          <w:color w:val="auto"/>
        </w:rPr>
      </w:pPr>
      <w:r w:rsidRPr="00306411">
        <w:rPr>
          <w:i/>
          <w:color w:val="auto"/>
        </w:rPr>
        <w:t>‘You made our smile better….’</w:t>
      </w:r>
    </w:p>
    <w:p w:rsidR="00E55026" w:rsidRPr="00306411" w:rsidRDefault="00E55026" w:rsidP="00E55026">
      <w:pPr>
        <w:rPr>
          <w:color w:val="auto"/>
        </w:rPr>
      </w:pPr>
      <w:r w:rsidRPr="00306411">
        <w:rPr>
          <w:color w:val="auto"/>
        </w:rPr>
        <w:t>Banbury Dental Service</w:t>
      </w:r>
    </w:p>
    <w:p w:rsidR="00E55026" w:rsidRPr="00306411" w:rsidRDefault="00E55026" w:rsidP="00E55026">
      <w:pPr>
        <w:rPr>
          <w:b/>
          <w:color w:val="auto"/>
        </w:rPr>
      </w:pPr>
    </w:p>
    <w:p w:rsidR="00E55026" w:rsidRPr="00306411" w:rsidRDefault="00E55026" w:rsidP="00E55026">
      <w:pPr>
        <w:rPr>
          <w:i/>
          <w:color w:val="auto"/>
        </w:rPr>
      </w:pPr>
      <w:r w:rsidRPr="00306411">
        <w:rPr>
          <w:i/>
          <w:color w:val="auto"/>
        </w:rPr>
        <w:t>‘I would like to say a huge thank you for everything that you have all done to support us.  You have shown compassion and total dedication to help us through this difficult time in our life.’</w:t>
      </w:r>
    </w:p>
    <w:p w:rsidR="00E55026" w:rsidRPr="00306411" w:rsidRDefault="00E55026" w:rsidP="00E55026">
      <w:pPr>
        <w:rPr>
          <w:color w:val="auto"/>
        </w:rPr>
      </w:pPr>
      <w:r w:rsidRPr="00306411">
        <w:rPr>
          <w:color w:val="auto"/>
        </w:rPr>
        <w:t>Cotswold House (Wiltshire)</w:t>
      </w:r>
    </w:p>
    <w:p w:rsidR="00E55026" w:rsidRPr="00306411" w:rsidRDefault="00E55026" w:rsidP="00E55026">
      <w:pPr>
        <w:rPr>
          <w:b/>
          <w:color w:val="auto"/>
        </w:rPr>
      </w:pPr>
    </w:p>
    <w:p w:rsidR="00E55026" w:rsidRPr="00306411" w:rsidRDefault="00E55026" w:rsidP="00E55026">
      <w:pPr>
        <w:rPr>
          <w:i/>
          <w:color w:val="auto"/>
        </w:rPr>
      </w:pPr>
      <w:r w:rsidRPr="00306411">
        <w:rPr>
          <w:i/>
          <w:color w:val="auto"/>
        </w:rPr>
        <w:t>‘Thank you for your support over the past few months since the arrival of our little boy.  We are looking forward to the future as a family.’</w:t>
      </w:r>
    </w:p>
    <w:p w:rsidR="00E55026" w:rsidRPr="00306411" w:rsidRDefault="00E55026" w:rsidP="00E55026">
      <w:pPr>
        <w:rPr>
          <w:color w:val="auto"/>
        </w:rPr>
      </w:pPr>
      <w:r w:rsidRPr="00306411">
        <w:rPr>
          <w:color w:val="auto"/>
        </w:rPr>
        <w:t>Central East CMHT</w:t>
      </w:r>
    </w:p>
    <w:p w:rsidR="00E55026" w:rsidRPr="00306411" w:rsidRDefault="00E55026" w:rsidP="00E55026">
      <w:pPr>
        <w:rPr>
          <w:b/>
          <w:color w:val="auto"/>
        </w:rPr>
      </w:pPr>
    </w:p>
    <w:p w:rsidR="00E55026" w:rsidRPr="00306411" w:rsidRDefault="00E55026" w:rsidP="00E55026">
      <w:pPr>
        <w:rPr>
          <w:b/>
          <w:color w:val="auto"/>
        </w:rPr>
      </w:pPr>
    </w:p>
    <w:p w:rsidR="00E55026" w:rsidRPr="00306411" w:rsidRDefault="00E55026" w:rsidP="00E55026">
      <w:pPr>
        <w:rPr>
          <w:b/>
          <w:color w:val="auto"/>
          <w:u w:val="single"/>
        </w:rPr>
      </w:pPr>
      <w:r w:rsidRPr="00306411">
        <w:rPr>
          <w:b/>
          <w:color w:val="auto"/>
          <w:u w:val="single"/>
        </w:rPr>
        <w:t>P</w:t>
      </w:r>
      <w:r w:rsidR="00A235BA">
        <w:rPr>
          <w:b/>
          <w:color w:val="auto"/>
          <w:u w:val="single"/>
        </w:rPr>
        <w:t xml:space="preserve">atient Advice and </w:t>
      </w:r>
      <w:r w:rsidR="00095D82">
        <w:rPr>
          <w:b/>
          <w:color w:val="auto"/>
          <w:u w:val="single"/>
        </w:rPr>
        <w:t>Liaison</w:t>
      </w:r>
      <w:r w:rsidR="00FC6937">
        <w:rPr>
          <w:b/>
          <w:color w:val="auto"/>
          <w:u w:val="single"/>
        </w:rPr>
        <w:t xml:space="preserve"> Service </w:t>
      </w:r>
      <w:r w:rsidRPr="00306411">
        <w:rPr>
          <w:b/>
          <w:color w:val="auto"/>
          <w:u w:val="single"/>
        </w:rPr>
        <w:t>(PALS)</w:t>
      </w:r>
    </w:p>
    <w:p w:rsidR="00E01C29" w:rsidRPr="00306411" w:rsidRDefault="00E01C29" w:rsidP="00E55026">
      <w:pPr>
        <w:rPr>
          <w:b/>
          <w:color w:val="auto"/>
          <w:u w:val="single"/>
        </w:rPr>
      </w:pPr>
    </w:p>
    <w:p w:rsidR="00E55026" w:rsidRPr="00306411" w:rsidRDefault="00E55026" w:rsidP="00306411">
      <w:pPr>
        <w:rPr>
          <w:color w:val="auto"/>
        </w:rPr>
      </w:pPr>
      <w:r w:rsidRPr="00306411">
        <w:rPr>
          <w:color w:val="auto"/>
        </w:rPr>
        <w:t xml:space="preserve">The Trust has expanded the availability of the Patient Advice and Liaison Service to resolve concerns and issues, if possible at a local level, before a complaint is raised. The Complaints &amp; PALS Team currently runs 34 PALS surgeries across the inpatient areas of the Trust on at least a monthly basis.  </w:t>
      </w:r>
    </w:p>
    <w:p w:rsidR="00E55026" w:rsidRPr="00306411" w:rsidRDefault="00E55026" w:rsidP="00E55026">
      <w:pPr>
        <w:rPr>
          <w:color w:val="auto"/>
        </w:rPr>
      </w:pPr>
    </w:p>
    <w:p w:rsidR="00433249" w:rsidRPr="00FC6937" w:rsidRDefault="00433249" w:rsidP="00E55026">
      <w:pPr>
        <w:rPr>
          <w:color w:val="auto"/>
          <w:sz w:val="20"/>
          <w:szCs w:val="20"/>
        </w:rPr>
      </w:pPr>
      <w:r w:rsidRPr="00306411">
        <w:rPr>
          <w:color w:val="auto"/>
        </w:rPr>
        <w:t>The t</w:t>
      </w:r>
      <w:r w:rsidR="00E55026" w:rsidRPr="00306411">
        <w:rPr>
          <w:color w:val="auto"/>
        </w:rPr>
        <w:t xml:space="preserve">able </w:t>
      </w:r>
      <w:r w:rsidRPr="00306411">
        <w:rPr>
          <w:color w:val="auto"/>
        </w:rPr>
        <w:t>below</w:t>
      </w:r>
      <w:r w:rsidR="00E55026" w:rsidRPr="00306411">
        <w:rPr>
          <w:color w:val="auto"/>
        </w:rPr>
        <w:t xml:space="preserve"> shows the number of contacts with PALS where advice has been provided or issues have been resolved locally by month from 1 April 2012 to 30 June 2013.  </w:t>
      </w:r>
    </w:p>
    <w:p w:rsidR="00433249" w:rsidRPr="00FC6937" w:rsidRDefault="00433249" w:rsidP="00433249">
      <w:pPr>
        <w:rPr>
          <w:i/>
          <w:color w:val="auto"/>
          <w:sz w:val="20"/>
          <w:szCs w:val="20"/>
        </w:rPr>
      </w:pPr>
    </w:p>
    <w:tbl>
      <w:tblPr>
        <w:tblW w:w="110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67"/>
        <w:gridCol w:w="708"/>
        <w:gridCol w:w="709"/>
        <w:gridCol w:w="708"/>
        <w:gridCol w:w="709"/>
        <w:gridCol w:w="709"/>
        <w:gridCol w:w="567"/>
        <w:gridCol w:w="709"/>
        <w:gridCol w:w="708"/>
        <w:gridCol w:w="567"/>
        <w:gridCol w:w="567"/>
        <w:gridCol w:w="567"/>
        <w:gridCol w:w="35"/>
        <w:gridCol w:w="674"/>
        <w:gridCol w:w="663"/>
        <w:gridCol w:w="612"/>
      </w:tblGrid>
      <w:tr w:rsidR="003A45D1" w:rsidRPr="003A45D1" w:rsidTr="003A45D1">
        <w:trPr>
          <w:trHeight w:val="493"/>
        </w:trPr>
        <w:tc>
          <w:tcPr>
            <w:tcW w:w="1277" w:type="dxa"/>
            <w:shd w:val="clear" w:color="000000" w:fill="D9D9D9"/>
            <w:hideMark/>
          </w:tcPr>
          <w:p w:rsidR="003A45D1" w:rsidRPr="003A45D1" w:rsidRDefault="003A45D1" w:rsidP="00C96237">
            <w:pPr>
              <w:rPr>
                <w:color w:val="auto"/>
                <w:sz w:val="20"/>
                <w:szCs w:val="20"/>
              </w:rPr>
            </w:pPr>
            <w:r w:rsidRPr="003A45D1">
              <w:rPr>
                <w:color w:val="auto"/>
                <w:sz w:val="20"/>
                <w:szCs w:val="20"/>
              </w:rPr>
              <w:t>Ward/Team</w:t>
            </w:r>
          </w:p>
        </w:tc>
        <w:tc>
          <w:tcPr>
            <w:tcW w:w="567" w:type="dxa"/>
            <w:shd w:val="clear" w:color="000000" w:fill="D9D9D9"/>
            <w:hideMark/>
          </w:tcPr>
          <w:p w:rsidR="003A45D1" w:rsidRPr="003A45D1" w:rsidRDefault="003A45D1" w:rsidP="00C96237">
            <w:pPr>
              <w:rPr>
                <w:color w:val="auto"/>
                <w:sz w:val="20"/>
                <w:szCs w:val="20"/>
              </w:rPr>
            </w:pPr>
            <w:r w:rsidRPr="003A45D1">
              <w:rPr>
                <w:color w:val="auto"/>
                <w:sz w:val="20"/>
                <w:szCs w:val="20"/>
              </w:rPr>
              <w:t>Apr</w:t>
            </w:r>
          </w:p>
          <w:p w:rsidR="003A45D1" w:rsidRPr="003A45D1" w:rsidRDefault="003A45D1" w:rsidP="00C96237">
            <w:pPr>
              <w:rPr>
                <w:color w:val="auto"/>
                <w:sz w:val="20"/>
                <w:szCs w:val="20"/>
              </w:rPr>
            </w:pPr>
            <w:r w:rsidRPr="003A45D1">
              <w:rPr>
                <w:color w:val="auto"/>
                <w:sz w:val="20"/>
                <w:szCs w:val="20"/>
              </w:rPr>
              <w:t>‘12</w:t>
            </w:r>
          </w:p>
        </w:tc>
        <w:tc>
          <w:tcPr>
            <w:tcW w:w="708" w:type="dxa"/>
            <w:shd w:val="clear" w:color="000000" w:fill="D9D9D9"/>
            <w:hideMark/>
          </w:tcPr>
          <w:p w:rsidR="003A45D1" w:rsidRPr="003A45D1" w:rsidRDefault="003A45D1" w:rsidP="00C96237">
            <w:pPr>
              <w:rPr>
                <w:color w:val="auto"/>
                <w:sz w:val="20"/>
                <w:szCs w:val="20"/>
              </w:rPr>
            </w:pPr>
            <w:r w:rsidRPr="003A45D1">
              <w:rPr>
                <w:color w:val="auto"/>
                <w:sz w:val="20"/>
                <w:szCs w:val="20"/>
              </w:rPr>
              <w:t xml:space="preserve">May </w:t>
            </w:r>
          </w:p>
          <w:p w:rsidR="003A45D1" w:rsidRPr="003A45D1" w:rsidRDefault="003A45D1" w:rsidP="00C96237">
            <w:pPr>
              <w:rPr>
                <w:color w:val="auto"/>
                <w:sz w:val="20"/>
                <w:szCs w:val="20"/>
              </w:rPr>
            </w:pPr>
            <w:r w:rsidRPr="003A45D1">
              <w:rPr>
                <w:color w:val="auto"/>
                <w:sz w:val="20"/>
                <w:szCs w:val="20"/>
              </w:rPr>
              <w:t>‘12</w:t>
            </w:r>
          </w:p>
        </w:tc>
        <w:tc>
          <w:tcPr>
            <w:tcW w:w="709" w:type="dxa"/>
            <w:shd w:val="clear" w:color="000000" w:fill="D9D9D9"/>
            <w:hideMark/>
          </w:tcPr>
          <w:p w:rsidR="003A45D1" w:rsidRPr="003A45D1" w:rsidRDefault="003A45D1" w:rsidP="00C96237">
            <w:pPr>
              <w:rPr>
                <w:color w:val="auto"/>
                <w:sz w:val="20"/>
                <w:szCs w:val="20"/>
              </w:rPr>
            </w:pPr>
            <w:r w:rsidRPr="003A45D1">
              <w:rPr>
                <w:color w:val="auto"/>
                <w:sz w:val="20"/>
                <w:szCs w:val="20"/>
              </w:rPr>
              <w:t>Jun</w:t>
            </w:r>
          </w:p>
          <w:p w:rsidR="003A45D1" w:rsidRPr="003A45D1" w:rsidRDefault="003A45D1" w:rsidP="00C96237">
            <w:pPr>
              <w:rPr>
                <w:color w:val="auto"/>
                <w:sz w:val="20"/>
                <w:szCs w:val="20"/>
              </w:rPr>
            </w:pPr>
            <w:r w:rsidRPr="003A45D1">
              <w:rPr>
                <w:color w:val="auto"/>
                <w:sz w:val="20"/>
                <w:szCs w:val="20"/>
              </w:rPr>
              <w:t>‘12</w:t>
            </w:r>
          </w:p>
        </w:tc>
        <w:tc>
          <w:tcPr>
            <w:tcW w:w="708" w:type="dxa"/>
            <w:shd w:val="clear" w:color="000000" w:fill="D9D9D9"/>
            <w:hideMark/>
          </w:tcPr>
          <w:p w:rsidR="003A45D1" w:rsidRPr="003A45D1" w:rsidRDefault="003A45D1" w:rsidP="00C96237">
            <w:pPr>
              <w:rPr>
                <w:color w:val="auto"/>
                <w:sz w:val="20"/>
                <w:szCs w:val="20"/>
              </w:rPr>
            </w:pPr>
            <w:r w:rsidRPr="003A45D1">
              <w:rPr>
                <w:color w:val="auto"/>
                <w:sz w:val="20"/>
                <w:szCs w:val="20"/>
              </w:rPr>
              <w:t>July</w:t>
            </w:r>
          </w:p>
          <w:p w:rsidR="003A45D1" w:rsidRPr="003A45D1" w:rsidRDefault="003A45D1" w:rsidP="00C96237">
            <w:pPr>
              <w:rPr>
                <w:color w:val="auto"/>
                <w:sz w:val="20"/>
                <w:szCs w:val="20"/>
              </w:rPr>
            </w:pPr>
            <w:r w:rsidRPr="003A45D1">
              <w:rPr>
                <w:color w:val="auto"/>
                <w:sz w:val="20"/>
                <w:szCs w:val="20"/>
              </w:rPr>
              <w:t>‘12</w:t>
            </w:r>
          </w:p>
        </w:tc>
        <w:tc>
          <w:tcPr>
            <w:tcW w:w="709" w:type="dxa"/>
            <w:shd w:val="clear" w:color="000000" w:fill="D9D9D9"/>
            <w:hideMark/>
          </w:tcPr>
          <w:p w:rsidR="003A45D1" w:rsidRPr="003A45D1" w:rsidRDefault="003A45D1" w:rsidP="00C96237">
            <w:pPr>
              <w:rPr>
                <w:color w:val="auto"/>
                <w:sz w:val="20"/>
                <w:szCs w:val="20"/>
              </w:rPr>
            </w:pPr>
            <w:r w:rsidRPr="003A45D1">
              <w:rPr>
                <w:color w:val="auto"/>
                <w:sz w:val="20"/>
                <w:szCs w:val="20"/>
              </w:rPr>
              <w:t>Aug</w:t>
            </w:r>
          </w:p>
          <w:p w:rsidR="003A45D1" w:rsidRPr="003A45D1" w:rsidRDefault="003A45D1" w:rsidP="00C96237">
            <w:pPr>
              <w:rPr>
                <w:color w:val="auto"/>
                <w:sz w:val="20"/>
                <w:szCs w:val="20"/>
              </w:rPr>
            </w:pPr>
            <w:r w:rsidRPr="003A45D1">
              <w:rPr>
                <w:color w:val="auto"/>
                <w:sz w:val="20"/>
                <w:szCs w:val="20"/>
              </w:rPr>
              <w:t>‘12</w:t>
            </w:r>
          </w:p>
        </w:tc>
        <w:tc>
          <w:tcPr>
            <w:tcW w:w="709" w:type="dxa"/>
            <w:shd w:val="clear" w:color="000000" w:fill="D9D9D9"/>
            <w:hideMark/>
          </w:tcPr>
          <w:p w:rsidR="003A45D1" w:rsidRPr="003A45D1" w:rsidRDefault="003A45D1" w:rsidP="00C96237">
            <w:pPr>
              <w:rPr>
                <w:color w:val="auto"/>
                <w:sz w:val="20"/>
                <w:szCs w:val="20"/>
              </w:rPr>
            </w:pPr>
            <w:r w:rsidRPr="003A45D1">
              <w:rPr>
                <w:color w:val="auto"/>
                <w:sz w:val="20"/>
                <w:szCs w:val="20"/>
              </w:rPr>
              <w:t xml:space="preserve">Sep </w:t>
            </w:r>
          </w:p>
          <w:p w:rsidR="003A45D1" w:rsidRPr="003A45D1" w:rsidRDefault="003A45D1" w:rsidP="00C96237">
            <w:pPr>
              <w:rPr>
                <w:color w:val="auto"/>
                <w:sz w:val="20"/>
                <w:szCs w:val="20"/>
              </w:rPr>
            </w:pPr>
            <w:r w:rsidRPr="003A45D1">
              <w:rPr>
                <w:color w:val="auto"/>
                <w:sz w:val="20"/>
                <w:szCs w:val="20"/>
              </w:rPr>
              <w:t>‘12</w:t>
            </w:r>
          </w:p>
        </w:tc>
        <w:tc>
          <w:tcPr>
            <w:tcW w:w="567" w:type="dxa"/>
            <w:shd w:val="clear" w:color="000000" w:fill="D9D9D9"/>
            <w:hideMark/>
          </w:tcPr>
          <w:p w:rsidR="003A45D1" w:rsidRPr="003A45D1" w:rsidRDefault="003A45D1" w:rsidP="00C96237">
            <w:pPr>
              <w:rPr>
                <w:color w:val="auto"/>
                <w:sz w:val="20"/>
                <w:szCs w:val="20"/>
              </w:rPr>
            </w:pPr>
            <w:r w:rsidRPr="003A45D1">
              <w:rPr>
                <w:color w:val="auto"/>
                <w:sz w:val="20"/>
                <w:szCs w:val="20"/>
              </w:rPr>
              <w:t xml:space="preserve">Oct </w:t>
            </w:r>
          </w:p>
          <w:p w:rsidR="003A45D1" w:rsidRPr="003A45D1" w:rsidRDefault="003A45D1" w:rsidP="00C96237">
            <w:pPr>
              <w:rPr>
                <w:color w:val="auto"/>
                <w:sz w:val="20"/>
                <w:szCs w:val="20"/>
              </w:rPr>
            </w:pPr>
            <w:r w:rsidRPr="003A45D1">
              <w:rPr>
                <w:color w:val="auto"/>
                <w:sz w:val="20"/>
                <w:szCs w:val="20"/>
              </w:rPr>
              <w:t>‘12</w:t>
            </w:r>
          </w:p>
        </w:tc>
        <w:tc>
          <w:tcPr>
            <w:tcW w:w="709" w:type="dxa"/>
            <w:shd w:val="clear" w:color="000000" w:fill="D9D9D9"/>
            <w:hideMark/>
          </w:tcPr>
          <w:p w:rsidR="003A45D1" w:rsidRPr="003A45D1" w:rsidRDefault="003A45D1" w:rsidP="00C96237">
            <w:pPr>
              <w:rPr>
                <w:color w:val="auto"/>
                <w:sz w:val="20"/>
                <w:szCs w:val="20"/>
              </w:rPr>
            </w:pPr>
            <w:r w:rsidRPr="003A45D1">
              <w:rPr>
                <w:color w:val="auto"/>
                <w:sz w:val="20"/>
                <w:szCs w:val="20"/>
              </w:rPr>
              <w:t xml:space="preserve">Nov </w:t>
            </w:r>
          </w:p>
          <w:p w:rsidR="003A45D1" w:rsidRPr="003A45D1" w:rsidRDefault="003A45D1" w:rsidP="00C96237">
            <w:pPr>
              <w:rPr>
                <w:color w:val="auto"/>
                <w:sz w:val="20"/>
                <w:szCs w:val="20"/>
              </w:rPr>
            </w:pPr>
            <w:r w:rsidRPr="003A45D1">
              <w:rPr>
                <w:color w:val="auto"/>
                <w:sz w:val="20"/>
                <w:szCs w:val="20"/>
              </w:rPr>
              <w:t>‘12</w:t>
            </w:r>
          </w:p>
        </w:tc>
        <w:tc>
          <w:tcPr>
            <w:tcW w:w="708" w:type="dxa"/>
            <w:shd w:val="clear" w:color="000000" w:fill="D9D9D9"/>
            <w:hideMark/>
          </w:tcPr>
          <w:p w:rsidR="003A45D1" w:rsidRPr="003A45D1" w:rsidRDefault="003A45D1" w:rsidP="00C96237">
            <w:pPr>
              <w:rPr>
                <w:color w:val="auto"/>
                <w:sz w:val="20"/>
                <w:szCs w:val="20"/>
              </w:rPr>
            </w:pPr>
            <w:r w:rsidRPr="003A45D1">
              <w:rPr>
                <w:color w:val="auto"/>
                <w:sz w:val="20"/>
                <w:szCs w:val="20"/>
              </w:rPr>
              <w:t xml:space="preserve">Dec </w:t>
            </w:r>
          </w:p>
          <w:p w:rsidR="003A45D1" w:rsidRPr="003A45D1" w:rsidRDefault="003A45D1" w:rsidP="00C96237">
            <w:pPr>
              <w:rPr>
                <w:color w:val="auto"/>
                <w:sz w:val="20"/>
                <w:szCs w:val="20"/>
              </w:rPr>
            </w:pPr>
            <w:r w:rsidRPr="003A45D1">
              <w:rPr>
                <w:color w:val="auto"/>
                <w:sz w:val="20"/>
                <w:szCs w:val="20"/>
              </w:rPr>
              <w:t>‘12</w:t>
            </w:r>
          </w:p>
        </w:tc>
        <w:tc>
          <w:tcPr>
            <w:tcW w:w="567" w:type="dxa"/>
            <w:shd w:val="clear" w:color="000000" w:fill="D9D9D9"/>
          </w:tcPr>
          <w:p w:rsidR="003A45D1" w:rsidRPr="003A45D1" w:rsidRDefault="003A45D1" w:rsidP="00C96237">
            <w:pPr>
              <w:rPr>
                <w:color w:val="auto"/>
                <w:sz w:val="20"/>
                <w:szCs w:val="20"/>
              </w:rPr>
            </w:pPr>
            <w:r w:rsidRPr="003A45D1">
              <w:rPr>
                <w:color w:val="auto"/>
                <w:sz w:val="20"/>
                <w:szCs w:val="20"/>
              </w:rPr>
              <w:t xml:space="preserve">Jan </w:t>
            </w:r>
          </w:p>
          <w:p w:rsidR="003A45D1" w:rsidRPr="003A45D1" w:rsidRDefault="003A45D1" w:rsidP="00C96237">
            <w:pPr>
              <w:rPr>
                <w:color w:val="auto"/>
                <w:sz w:val="20"/>
                <w:szCs w:val="20"/>
              </w:rPr>
            </w:pPr>
            <w:r w:rsidRPr="003A45D1">
              <w:rPr>
                <w:color w:val="auto"/>
                <w:sz w:val="20"/>
                <w:szCs w:val="20"/>
              </w:rPr>
              <w:t>‘13</w:t>
            </w:r>
          </w:p>
        </w:tc>
        <w:tc>
          <w:tcPr>
            <w:tcW w:w="567" w:type="dxa"/>
            <w:shd w:val="clear" w:color="000000" w:fill="D9D9D9"/>
          </w:tcPr>
          <w:p w:rsidR="003A45D1" w:rsidRPr="003A45D1" w:rsidRDefault="003A45D1" w:rsidP="00C96237">
            <w:pPr>
              <w:rPr>
                <w:color w:val="auto"/>
                <w:sz w:val="20"/>
                <w:szCs w:val="20"/>
              </w:rPr>
            </w:pPr>
            <w:r w:rsidRPr="003A45D1">
              <w:rPr>
                <w:color w:val="auto"/>
                <w:sz w:val="20"/>
                <w:szCs w:val="20"/>
              </w:rPr>
              <w:t xml:space="preserve">Feb </w:t>
            </w:r>
          </w:p>
          <w:p w:rsidR="003A45D1" w:rsidRPr="003A45D1" w:rsidRDefault="003A45D1" w:rsidP="00C96237">
            <w:pPr>
              <w:rPr>
                <w:color w:val="auto"/>
                <w:sz w:val="20"/>
                <w:szCs w:val="20"/>
              </w:rPr>
            </w:pPr>
            <w:r w:rsidRPr="003A45D1">
              <w:rPr>
                <w:color w:val="auto"/>
                <w:sz w:val="20"/>
                <w:szCs w:val="20"/>
              </w:rPr>
              <w:t>13</w:t>
            </w:r>
          </w:p>
        </w:tc>
        <w:tc>
          <w:tcPr>
            <w:tcW w:w="567" w:type="dxa"/>
            <w:shd w:val="clear" w:color="auto" w:fill="D9D9D9"/>
          </w:tcPr>
          <w:p w:rsidR="003A45D1" w:rsidRPr="003A45D1" w:rsidRDefault="003A45D1" w:rsidP="00C96237">
            <w:pPr>
              <w:rPr>
                <w:color w:val="auto"/>
                <w:sz w:val="20"/>
                <w:szCs w:val="20"/>
              </w:rPr>
            </w:pPr>
            <w:r w:rsidRPr="003A45D1">
              <w:rPr>
                <w:color w:val="auto"/>
                <w:sz w:val="20"/>
                <w:szCs w:val="20"/>
              </w:rPr>
              <w:t>Mar</w:t>
            </w:r>
          </w:p>
          <w:p w:rsidR="003A45D1" w:rsidRPr="003A45D1" w:rsidRDefault="003A45D1" w:rsidP="00C96237">
            <w:pPr>
              <w:rPr>
                <w:color w:val="auto"/>
                <w:sz w:val="20"/>
                <w:szCs w:val="20"/>
              </w:rPr>
            </w:pPr>
            <w:r w:rsidRPr="003A45D1">
              <w:rPr>
                <w:color w:val="auto"/>
                <w:sz w:val="20"/>
                <w:szCs w:val="20"/>
              </w:rPr>
              <w:t>‘13</w:t>
            </w:r>
          </w:p>
        </w:tc>
        <w:tc>
          <w:tcPr>
            <w:tcW w:w="709" w:type="dxa"/>
            <w:gridSpan w:val="2"/>
            <w:shd w:val="clear" w:color="auto" w:fill="D9D9D9"/>
          </w:tcPr>
          <w:p w:rsidR="003A45D1" w:rsidRPr="003A45D1" w:rsidRDefault="003A45D1" w:rsidP="00C96237">
            <w:pPr>
              <w:rPr>
                <w:color w:val="auto"/>
                <w:sz w:val="20"/>
                <w:szCs w:val="20"/>
              </w:rPr>
            </w:pPr>
            <w:r w:rsidRPr="003A45D1">
              <w:rPr>
                <w:color w:val="auto"/>
                <w:sz w:val="20"/>
                <w:szCs w:val="20"/>
              </w:rPr>
              <w:t xml:space="preserve">Apr </w:t>
            </w:r>
          </w:p>
          <w:p w:rsidR="003A45D1" w:rsidRPr="003A45D1" w:rsidRDefault="003A45D1" w:rsidP="00C96237">
            <w:pPr>
              <w:rPr>
                <w:color w:val="auto"/>
                <w:sz w:val="20"/>
                <w:szCs w:val="20"/>
              </w:rPr>
            </w:pPr>
            <w:r w:rsidRPr="003A45D1">
              <w:rPr>
                <w:color w:val="auto"/>
                <w:sz w:val="20"/>
                <w:szCs w:val="20"/>
              </w:rPr>
              <w:t>‘13</w:t>
            </w:r>
          </w:p>
        </w:tc>
        <w:tc>
          <w:tcPr>
            <w:tcW w:w="663" w:type="dxa"/>
            <w:shd w:val="clear" w:color="auto" w:fill="D9D9D9"/>
          </w:tcPr>
          <w:p w:rsidR="003A45D1" w:rsidRPr="003A45D1" w:rsidRDefault="003A45D1" w:rsidP="00C96237">
            <w:pPr>
              <w:rPr>
                <w:color w:val="auto"/>
                <w:sz w:val="20"/>
                <w:szCs w:val="20"/>
              </w:rPr>
            </w:pPr>
            <w:r w:rsidRPr="003A45D1">
              <w:rPr>
                <w:color w:val="auto"/>
                <w:sz w:val="20"/>
                <w:szCs w:val="20"/>
              </w:rPr>
              <w:t>May ‘13</w:t>
            </w:r>
          </w:p>
        </w:tc>
        <w:tc>
          <w:tcPr>
            <w:tcW w:w="612" w:type="dxa"/>
            <w:shd w:val="clear" w:color="auto" w:fill="D9D9D9"/>
          </w:tcPr>
          <w:p w:rsidR="003A45D1" w:rsidRPr="003A45D1" w:rsidRDefault="003A45D1" w:rsidP="00C96237">
            <w:pPr>
              <w:rPr>
                <w:color w:val="auto"/>
                <w:sz w:val="20"/>
                <w:szCs w:val="20"/>
              </w:rPr>
            </w:pPr>
            <w:r w:rsidRPr="003A45D1">
              <w:rPr>
                <w:color w:val="auto"/>
                <w:sz w:val="20"/>
                <w:szCs w:val="20"/>
              </w:rPr>
              <w:t>Jun</w:t>
            </w:r>
          </w:p>
          <w:p w:rsidR="003A45D1" w:rsidRPr="003A45D1" w:rsidRDefault="003A45D1" w:rsidP="00C96237">
            <w:pPr>
              <w:rPr>
                <w:color w:val="auto"/>
                <w:sz w:val="20"/>
                <w:szCs w:val="20"/>
              </w:rPr>
            </w:pPr>
            <w:r w:rsidRPr="003A45D1">
              <w:rPr>
                <w:color w:val="auto"/>
                <w:sz w:val="20"/>
                <w:szCs w:val="20"/>
              </w:rPr>
              <w:t>‘13</w:t>
            </w:r>
          </w:p>
        </w:tc>
      </w:tr>
      <w:tr w:rsidR="00433249" w:rsidRPr="00FC6937" w:rsidTr="003A45D1">
        <w:tc>
          <w:tcPr>
            <w:tcW w:w="1277" w:type="dxa"/>
            <w:shd w:val="clear" w:color="auto" w:fill="auto"/>
          </w:tcPr>
          <w:p w:rsidR="00433249" w:rsidRPr="00FC6937" w:rsidRDefault="00433249" w:rsidP="00054FD2">
            <w:pPr>
              <w:rPr>
                <w:color w:val="auto"/>
                <w:sz w:val="20"/>
                <w:szCs w:val="20"/>
              </w:rPr>
            </w:pPr>
            <w:r w:rsidRPr="00FC6937">
              <w:rPr>
                <w:color w:val="auto"/>
                <w:sz w:val="20"/>
                <w:szCs w:val="20"/>
              </w:rPr>
              <w:t>Specialised Division</w:t>
            </w:r>
          </w:p>
        </w:tc>
        <w:tc>
          <w:tcPr>
            <w:tcW w:w="567" w:type="dxa"/>
            <w:shd w:val="clear" w:color="auto" w:fill="auto"/>
          </w:tcPr>
          <w:p w:rsidR="00433249" w:rsidRPr="00FC6937" w:rsidRDefault="00433249" w:rsidP="00054FD2">
            <w:pPr>
              <w:jc w:val="center"/>
              <w:rPr>
                <w:color w:val="auto"/>
                <w:sz w:val="20"/>
                <w:szCs w:val="20"/>
              </w:rPr>
            </w:pPr>
            <w:r w:rsidRPr="00FC6937">
              <w:rPr>
                <w:color w:val="auto"/>
                <w:sz w:val="20"/>
                <w:szCs w:val="20"/>
              </w:rPr>
              <w:t>2</w:t>
            </w:r>
          </w:p>
        </w:tc>
        <w:tc>
          <w:tcPr>
            <w:tcW w:w="708" w:type="dxa"/>
            <w:shd w:val="clear" w:color="auto" w:fill="auto"/>
          </w:tcPr>
          <w:p w:rsidR="00433249" w:rsidRPr="00FC6937" w:rsidRDefault="00433249" w:rsidP="00054FD2">
            <w:pPr>
              <w:jc w:val="center"/>
              <w:rPr>
                <w:color w:val="auto"/>
                <w:sz w:val="20"/>
                <w:szCs w:val="20"/>
              </w:rPr>
            </w:pPr>
            <w:r w:rsidRPr="00FC6937">
              <w:rPr>
                <w:color w:val="auto"/>
                <w:sz w:val="20"/>
                <w:szCs w:val="20"/>
              </w:rPr>
              <w:t>4</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3</w:t>
            </w:r>
          </w:p>
        </w:tc>
        <w:tc>
          <w:tcPr>
            <w:tcW w:w="708" w:type="dxa"/>
          </w:tcPr>
          <w:p w:rsidR="00433249" w:rsidRPr="00FC6937" w:rsidRDefault="00433249" w:rsidP="00054FD2">
            <w:pPr>
              <w:jc w:val="center"/>
              <w:rPr>
                <w:color w:val="auto"/>
                <w:sz w:val="20"/>
                <w:szCs w:val="20"/>
              </w:rPr>
            </w:pPr>
            <w:r w:rsidRPr="00FC6937">
              <w:rPr>
                <w:color w:val="auto"/>
                <w:sz w:val="20"/>
                <w:szCs w:val="20"/>
              </w:rPr>
              <w:t>7</w:t>
            </w:r>
          </w:p>
        </w:tc>
        <w:tc>
          <w:tcPr>
            <w:tcW w:w="709" w:type="dxa"/>
          </w:tcPr>
          <w:p w:rsidR="00433249" w:rsidRPr="00FC6937" w:rsidRDefault="00433249" w:rsidP="00054FD2">
            <w:pPr>
              <w:jc w:val="center"/>
              <w:rPr>
                <w:color w:val="auto"/>
                <w:sz w:val="20"/>
                <w:szCs w:val="20"/>
              </w:rPr>
            </w:pPr>
            <w:r w:rsidRPr="00FC6937">
              <w:rPr>
                <w:color w:val="auto"/>
                <w:sz w:val="20"/>
                <w:szCs w:val="20"/>
              </w:rPr>
              <w:t>8</w:t>
            </w:r>
          </w:p>
        </w:tc>
        <w:tc>
          <w:tcPr>
            <w:tcW w:w="709" w:type="dxa"/>
          </w:tcPr>
          <w:p w:rsidR="00433249" w:rsidRPr="00FC6937" w:rsidRDefault="00433249" w:rsidP="00054FD2">
            <w:pPr>
              <w:jc w:val="center"/>
              <w:rPr>
                <w:color w:val="auto"/>
                <w:sz w:val="20"/>
                <w:szCs w:val="20"/>
              </w:rPr>
            </w:pPr>
            <w:r w:rsidRPr="00FC6937">
              <w:rPr>
                <w:color w:val="auto"/>
                <w:sz w:val="20"/>
                <w:szCs w:val="20"/>
              </w:rPr>
              <w:t>8</w:t>
            </w:r>
          </w:p>
        </w:tc>
        <w:tc>
          <w:tcPr>
            <w:tcW w:w="567" w:type="dxa"/>
          </w:tcPr>
          <w:p w:rsidR="00433249" w:rsidRPr="00FC6937" w:rsidRDefault="00433249" w:rsidP="00054FD2">
            <w:pPr>
              <w:jc w:val="center"/>
              <w:rPr>
                <w:color w:val="auto"/>
                <w:sz w:val="20"/>
                <w:szCs w:val="20"/>
              </w:rPr>
            </w:pPr>
            <w:r w:rsidRPr="00FC6937">
              <w:rPr>
                <w:color w:val="auto"/>
                <w:sz w:val="20"/>
                <w:szCs w:val="20"/>
              </w:rPr>
              <w:t>4</w:t>
            </w:r>
          </w:p>
        </w:tc>
        <w:tc>
          <w:tcPr>
            <w:tcW w:w="709" w:type="dxa"/>
          </w:tcPr>
          <w:p w:rsidR="00433249" w:rsidRPr="00FC6937" w:rsidRDefault="00433249" w:rsidP="00054FD2">
            <w:pPr>
              <w:jc w:val="center"/>
              <w:rPr>
                <w:color w:val="auto"/>
                <w:sz w:val="20"/>
                <w:szCs w:val="20"/>
              </w:rPr>
            </w:pPr>
            <w:r w:rsidRPr="00FC6937">
              <w:rPr>
                <w:color w:val="auto"/>
                <w:sz w:val="20"/>
                <w:szCs w:val="20"/>
              </w:rPr>
              <w:t>4</w:t>
            </w:r>
          </w:p>
        </w:tc>
        <w:tc>
          <w:tcPr>
            <w:tcW w:w="708" w:type="dxa"/>
          </w:tcPr>
          <w:p w:rsidR="00433249" w:rsidRPr="00FC6937" w:rsidRDefault="00433249" w:rsidP="00054FD2">
            <w:pPr>
              <w:jc w:val="center"/>
              <w:rPr>
                <w:color w:val="auto"/>
                <w:sz w:val="20"/>
                <w:szCs w:val="20"/>
              </w:rPr>
            </w:pPr>
            <w:r w:rsidRPr="00FC6937">
              <w:rPr>
                <w:color w:val="auto"/>
                <w:sz w:val="20"/>
                <w:szCs w:val="20"/>
              </w:rPr>
              <w:t>6</w:t>
            </w:r>
          </w:p>
        </w:tc>
        <w:tc>
          <w:tcPr>
            <w:tcW w:w="567" w:type="dxa"/>
          </w:tcPr>
          <w:p w:rsidR="00433249" w:rsidRPr="00FC6937" w:rsidRDefault="00433249" w:rsidP="00054FD2">
            <w:pPr>
              <w:jc w:val="center"/>
              <w:rPr>
                <w:color w:val="auto"/>
                <w:sz w:val="20"/>
                <w:szCs w:val="20"/>
              </w:rPr>
            </w:pPr>
            <w:r w:rsidRPr="00FC6937">
              <w:rPr>
                <w:color w:val="auto"/>
                <w:sz w:val="20"/>
                <w:szCs w:val="20"/>
              </w:rPr>
              <w:t>7</w:t>
            </w:r>
          </w:p>
        </w:tc>
        <w:tc>
          <w:tcPr>
            <w:tcW w:w="567" w:type="dxa"/>
          </w:tcPr>
          <w:p w:rsidR="00433249" w:rsidRPr="00FC6937" w:rsidRDefault="00433249" w:rsidP="00054FD2">
            <w:pPr>
              <w:jc w:val="center"/>
              <w:rPr>
                <w:color w:val="auto"/>
                <w:sz w:val="20"/>
                <w:szCs w:val="20"/>
              </w:rPr>
            </w:pPr>
            <w:r w:rsidRPr="00FC6937">
              <w:rPr>
                <w:color w:val="auto"/>
                <w:sz w:val="20"/>
                <w:szCs w:val="20"/>
              </w:rPr>
              <w:t>7</w:t>
            </w:r>
          </w:p>
        </w:tc>
        <w:tc>
          <w:tcPr>
            <w:tcW w:w="602" w:type="dxa"/>
            <w:gridSpan w:val="2"/>
          </w:tcPr>
          <w:p w:rsidR="00433249" w:rsidRPr="00FC6937" w:rsidRDefault="00433249" w:rsidP="00054FD2">
            <w:pPr>
              <w:jc w:val="center"/>
              <w:rPr>
                <w:color w:val="auto"/>
                <w:sz w:val="20"/>
                <w:szCs w:val="20"/>
              </w:rPr>
            </w:pPr>
            <w:r w:rsidRPr="00FC6937">
              <w:rPr>
                <w:color w:val="auto"/>
                <w:sz w:val="20"/>
                <w:szCs w:val="20"/>
              </w:rPr>
              <w:t>5</w:t>
            </w:r>
          </w:p>
        </w:tc>
        <w:tc>
          <w:tcPr>
            <w:tcW w:w="674" w:type="dxa"/>
          </w:tcPr>
          <w:p w:rsidR="00433249" w:rsidRPr="00FC6937" w:rsidRDefault="00433249" w:rsidP="00054FD2">
            <w:pPr>
              <w:jc w:val="center"/>
              <w:rPr>
                <w:color w:val="auto"/>
                <w:sz w:val="20"/>
                <w:szCs w:val="20"/>
              </w:rPr>
            </w:pPr>
            <w:r w:rsidRPr="00FC6937">
              <w:rPr>
                <w:color w:val="auto"/>
                <w:sz w:val="20"/>
                <w:szCs w:val="20"/>
              </w:rPr>
              <w:t>3</w:t>
            </w:r>
          </w:p>
        </w:tc>
        <w:tc>
          <w:tcPr>
            <w:tcW w:w="663" w:type="dxa"/>
          </w:tcPr>
          <w:p w:rsidR="00433249" w:rsidRPr="00FC6937" w:rsidRDefault="00433249" w:rsidP="00054FD2">
            <w:pPr>
              <w:jc w:val="center"/>
              <w:rPr>
                <w:color w:val="auto"/>
                <w:sz w:val="20"/>
                <w:szCs w:val="20"/>
              </w:rPr>
            </w:pPr>
            <w:r w:rsidRPr="00FC6937">
              <w:rPr>
                <w:color w:val="auto"/>
                <w:sz w:val="20"/>
                <w:szCs w:val="20"/>
              </w:rPr>
              <w:t>5</w:t>
            </w:r>
          </w:p>
        </w:tc>
        <w:tc>
          <w:tcPr>
            <w:tcW w:w="612" w:type="dxa"/>
          </w:tcPr>
          <w:p w:rsidR="00433249" w:rsidRPr="00FC6937" w:rsidRDefault="00433249" w:rsidP="00054FD2">
            <w:pPr>
              <w:jc w:val="center"/>
              <w:rPr>
                <w:color w:val="auto"/>
                <w:sz w:val="20"/>
                <w:szCs w:val="20"/>
              </w:rPr>
            </w:pPr>
            <w:r w:rsidRPr="00FC6937">
              <w:rPr>
                <w:color w:val="auto"/>
                <w:sz w:val="20"/>
                <w:szCs w:val="20"/>
              </w:rPr>
              <w:t>6</w:t>
            </w:r>
          </w:p>
        </w:tc>
      </w:tr>
      <w:tr w:rsidR="00433249" w:rsidRPr="00FC6937" w:rsidTr="003A45D1">
        <w:tc>
          <w:tcPr>
            <w:tcW w:w="1277" w:type="dxa"/>
            <w:shd w:val="clear" w:color="auto" w:fill="auto"/>
          </w:tcPr>
          <w:p w:rsidR="00433249" w:rsidRPr="00FC6937" w:rsidRDefault="00433249" w:rsidP="00054FD2">
            <w:pPr>
              <w:rPr>
                <w:color w:val="auto"/>
                <w:sz w:val="20"/>
                <w:szCs w:val="20"/>
              </w:rPr>
            </w:pPr>
            <w:r w:rsidRPr="00FC6937">
              <w:rPr>
                <w:color w:val="auto"/>
                <w:sz w:val="20"/>
                <w:szCs w:val="20"/>
              </w:rPr>
              <w:t>Children &amp; Families Division</w:t>
            </w:r>
          </w:p>
        </w:tc>
        <w:tc>
          <w:tcPr>
            <w:tcW w:w="567" w:type="dxa"/>
            <w:shd w:val="clear" w:color="auto" w:fill="auto"/>
          </w:tcPr>
          <w:p w:rsidR="00433249" w:rsidRPr="00FC6937" w:rsidRDefault="00433249" w:rsidP="00054FD2">
            <w:pPr>
              <w:jc w:val="center"/>
              <w:rPr>
                <w:color w:val="auto"/>
                <w:sz w:val="20"/>
                <w:szCs w:val="20"/>
              </w:rPr>
            </w:pPr>
            <w:r w:rsidRPr="00FC6937">
              <w:rPr>
                <w:color w:val="auto"/>
                <w:sz w:val="20"/>
                <w:szCs w:val="20"/>
              </w:rPr>
              <w:t>4</w:t>
            </w:r>
          </w:p>
        </w:tc>
        <w:tc>
          <w:tcPr>
            <w:tcW w:w="708" w:type="dxa"/>
            <w:shd w:val="clear" w:color="auto" w:fill="auto"/>
          </w:tcPr>
          <w:p w:rsidR="00433249" w:rsidRPr="00FC6937" w:rsidRDefault="00433249" w:rsidP="00054FD2">
            <w:pPr>
              <w:jc w:val="center"/>
              <w:rPr>
                <w:color w:val="auto"/>
                <w:sz w:val="20"/>
                <w:szCs w:val="20"/>
              </w:rPr>
            </w:pPr>
            <w:r w:rsidRPr="00FC6937">
              <w:rPr>
                <w:color w:val="auto"/>
                <w:sz w:val="20"/>
                <w:szCs w:val="20"/>
              </w:rPr>
              <w:t>4</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4</w:t>
            </w:r>
          </w:p>
        </w:tc>
        <w:tc>
          <w:tcPr>
            <w:tcW w:w="708" w:type="dxa"/>
          </w:tcPr>
          <w:p w:rsidR="00433249" w:rsidRPr="00FC6937" w:rsidRDefault="00433249" w:rsidP="00054FD2">
            <w:pPr>
              <w:jc w:val="center"/>
              <w:rPr>
                <w:color w:val="auto"/>
                <w:sz w:val="20"/>
                <w:szCs w:val="20"/>
              </w:rPr>
            </w:pPr>
            <w:r w:rsidRPr="00FC6937">
              <w:rPr>
                <w:color w:val="auto"/>
                <w:sz w:val="20"/>
                <w:szCs w:val="20"/>
              </w:rPr>
              <w:t>5</w:t>
            </w:r>
          </w:p>
        </w:tc>
        <w:tc>
          <w:tcPr>
            <w:tcW w:w="709" w:type="dxa"/>
          </w:tcPr>
          <w:p w:rsidR="00433249" w:rsidRPr="00FC6937" w:rsidRDefault="00433249" w:rsidP="00054FD2">
            <w:pPr>
              <w:jc w:val="center"/>
              <w:rPr>
                <w:color w:val="auto"/>
                <w:sz w:val="20"/>
                <w:szCs w:val="20"/>
              </w:rPr>
            </w:pPr>
            <w:r w:rsidRPr="00FC6937">
              <w:rPr>
                <w:color w:val="auto"/>
                <w:sz w:val="20"/>
                <w:szCs w:val="20"/>
              </w:rPr>
              <w:t>5</w:t>
            </w:r>
          </w:p>
        </w:tc>
        <w:tc>
          <w:tcPr>
            <w:tcW w:w="709" w:type="dxa"/>
          </w:tcPr>
          <w:p w:rsidR="00433249" w:rsidRPr="00FC6937" w:rsidRDefault="00433249" w:rsidP="00054FD2">
            <w:pPr>
              <w:jc w:val="center"/>
              <w:rPr>
                <w:color w:val="auto"/>
                <w:sz w:val="20"/>
                <w:szCs w:val="20"/>
              </w:rPr>
            </w:pPr>
            <w:r w:rsidRPr="00FC6937">
              <w:rPr>
                <w:color w:val="auto"/>
                <w:sz w:val="20"/>
                <w:szCs w:val="20"/>
              </w:rPr>
              <w:t>6</w:t>
            </w:r>
          </w:p>
        </w:tc>
        <w:tc>
          <w:tcPr>
            <w:tcW w:w="567" w:type="dxa"/>
          </w:tcPr>
          <w:p w:rsidR="00433249" w:rsidRPr="00FC6937" w:rsidRDefault="00433249" w:rsidP="00054FD2">
            <w:pPr>
              <w:jc w:val="center"/>
              <w:rPr>
                <w:color w:val="auto"/>
                <w:sz w:val="20"/>
                <w:szCs w:val="20"/>
              </w:rPr>
            </w:pPr>
            <w:r w:rsidRPr="00FC6937">
              <w:rPr>
                <w:color w:val="auto"/>
                <w:sz w:val="20"/>
                <w:szCs w:val="20"/>
              </w:rPr>
              <w:t>15</w:t>
            </w:r>
          </w:p>
        </w:tc>
        <w:tc>
          <w:tcPr>
            <w:tcW w:w="709" w:type="dxa"/>
          </w:tcPr>
          <w:p w:rsidR="00433249" w:rsidRPr="00FC6937" w:rsidRDefault="00433249" w:rsidP="00054FD2">
            <w:pPr>
              <w:jc w:val="center"/>
              <w:rPr>
                <w:color w:val="auto"/>
                <w:sz w:val="20"/>
                <w:szCs w:val="20"/>
              </w:rPr>
            </w:pPr>
            <w:r w:rsidRPr="00FC6937">
              <w:rPr>
                <w:color w:val="auto"/>
                <w:sz w:val="20"/>
                <w:szCs w:val="20"/>
              </w:rPr>
              <w:t>10</w:t>
            </w:r>
          </w:p>
        </w:tc>
        <w:tc>
          <w:tcPr>
            <w:tcW w:w="708" w:type="dxa"/>
          </w:tcPr>
          <w:p w:rsidR="00433249" w:rsidRPr="00FC6937" w:rsidRDefault="00433249" w:rsidP="00054FD2">
            <w:pPr>
              <w:jc w:val="center"/>
              <w:rPr>
                <w:color w:val="auto"/>
                <w:sz w:val="20"/>
                <w:szCs w:val="20"/>
              </w:rPr>
            </w:pPr>
            <w:r w:rsidRPr="00FC6937">
              <w:rPr>
                <w:color w:val="auto"/>
                <w:sz w:val="20"/>
                <w:szCs w:val="20"/>
              </w:rPr>
              <w:t>1</w:t>
            </w:r>
          </w:p>
        </w:tc>
        <w:tc>
          <w:tcPr>
            <w:tcW w:w="567" w:type="dxa"/>
          </w:tcPr>
          <w:p w:rsidR="00433249" w:rsidRPr="00FC6937" w:rsidRDefault="00433249" w:rsidP="00054FD2">
            <w:pPr>
              <w:jc w:val="center"/>
              <w:rPr>
                <w:color w:val="auto"/>
                <w:sz w:val="20"/>
                <w:szCs w:val="20"/>
              </w:rPr>
            </w:pPr>
            <w:r w:rsidRPr="00FC6937">
              <w:rPr>
                <w:color w:val="auto"/>
                <w:sz w:val="20"/>
                <w:szCs w:val="20"/>
              </w:rPr>
              <w:t>10</w:t>
            </w:r>
          </w:p>
        </w:tc>
        <w:tc>
          <w:tcPr>
            <w:tcW w:w="567" w:type="dxa"/>
          </w:tcPr>
          <w:p w:rsidR="00433249" w:rsidRPr="00FC6937" w:rsidRDefault="00433249" w:rsidP="00054FD2">
            <w:pPr>
              <w:jc w:val="center"/>
              <w:rPr>
                <w:color w:val="auto"/>
                <w:sz w:val="20"/>
                <w:szCs w:val="20"/>
              </w:rPr>
            </w:pPr>
            <w:r w:rsidRPr="00FC6937">
              <w:rPr>
                <w:color w:val="auto"/>
                <w:sz w:val="20"/>
                <w:szCs w:val="20"/>
              </w:rPr>
              <w:t>12</w:t>
            </w:r>
          </w:p>
        </w:tc>
        <w:tc>
          <w:tcPr>
            <w:tcW w:w="602" w:type="dxa"/>
            <w:gridSpan w:val="2"/>
          </w:tcPr>
          <w:p w:rsidR="00433249" w:rsidRPr="00FC6937" w:rsidRDefault="00433249" w:rsidP="00054FD2">
            <w:pPr>
              <w:jc w:val="center"/>
              <w:rPr>
                <w:color w:val="auto"/>
                <w:sz w:val="20"/>
                <w:szCs w:val="20"/>
              </w:rPr>
            </w:pPr>
            <w:r w:rsidRPr="00FC6937">
              <w:rPr>
                <w:color w:val="auto"/>
                <w:sz w:val="20"/>
                <w:szCs w:val="20"/>
              </w:rPr>
              <w:t>8</w:t>
            </w:r>
          </w:p>
        </w:tc>
        <w:tc>
          <w:tcPr>
            <w:tcW w:w="674" w:type="dxa"/>
          </w:tcPr>
          <w:p w:rsidR="00433249" w:rsidRPr="00FC6937" w:rsidRDefault="00433249" w:rsidP="00054FD2">
            <w:pPr>
              <w:jc w:val="center"/>
              <w:rPr>
                <w:color w:val="auto"/>
                <w:sz w:val="20"/>
                <w:szCs w:val="20"/>
              </w:rPr>
            </w:pPr>
            <w:r w:rsidRPr="00FC6937">
              <w:rPr>
                <w:color w:val="auto"/>
                <w:sz w:val="20"/>
                <w:szCs w:val="20"/>
              </w:rPr>
              <w:t>3</w:t>
            </w:r>
          </w:p>
        </w:tc>
        <w:tc>
          <w:tcPr>
            <w:tcW w:w="663" w:type="dxa"/>
          </w:tcPr>
          <w:p w:rsidR="00433249" w:rsidRPr="00FC6937" w:rsidRDefault="00433249" w:rsidP="00054FD2">
            <w:pPr>
              <w:jc w:val="center"/>
              <w:rPr>
                <w:color w:val="auto"/>
                <w:sz w:val="20"/>
                <w:szCs w:val="20"/>
              </w:rPr>
            </w:pPr>
            <w:r w:rsidRPr="00FC6937">
              <w:rPr>
                <w:color w:val="auto"/>
                <w:sz w:val="20"/>
                <w:szCs w:val="20"/>
              </w:rPr>
              <w:t>6</w:t>
            </w:r>
          </w:p>
        </w:tc>
        <w:tc>
          <w:tcPr>
            <w:tcW w:w="612" w:type="dxa"/>
          </w:tcPr>
          <w:p w:rsidR="00433249" w:rsidRPr="00FC6937" w:rsidRDefault="00433249" w:rsidP="00054FD2">
            <w:pPr>
              <w:jc w:val="center"/>
              <w:rPr>
                <w:color w:val="auto"/>
                <w:sz w:val="20"/>
                <w:szCs w:val="20"/>
              </w:rPr>
            </w:pPr>
            <w:r w:rsidRPr="00FC6937">
              <w:rPr>
                <w:color w:val="auto"/>
                <w:sz w:val="20"/>
                <w:szCs w:val="20"/>
              </w:rPr>
              <w:t>1</w:t>
            </w:r>
          </w:p>
        </w:tc>
      </w:tr>
      <w:tr w:rsidR="00433249" w:rsidRPr="00FC6937" w:rsidTr="003A45D1">
        <w:tc>
          <w:tcPr>
            <w:tcW w:w="1277" w:type="dxa"/>
            <w:shd w:val="clear" w:color="auto" w:fill="auto"/>
          </w:tcPr>
          <w:p w:rsidR="00433249" w:rsidRPr="00FC6937" w:rsidRDefault="00433249" w:rsidP="00054FD2">
            <w:pPr>
              <w:rPr>
                <w:color w:val="auto"/>
                <w:sz w:val="20"/>
                <w:szCs w:val="20"/>
              </w:rPr>
            </w:pPr>
            <w:r w:rsidRPr="00FC6937">
              <w:rPr>
                <w:color w:val="auto"/>
                <w:sz w:val="20"/>
                <w:szCs w:val="20"/>
              </w:rPr>
              <w:t>Oxfordshire Community Services Division</w:t>
            </w:r>
          </w:p>
        </w:tc>
        <w:tc>
          <w:tcPr>
            <w:tcW w:w="567" w:type="dxa"/>
            <w:shd w:val="clear" w:color="auto" w:fill="auto"/>
          </w:tcPr>
          <w:p w:rsidR="00433249" w:rsidRPr="00FC6937" w:rsidRDefault="00433249" w:rsidP="00054FD2">
            <w:pPr>
              <w:jc w:val="center"/>
              <w:rPr>
                <w:color w:val="auto"/>
                <w:sz w:val="20"/>
                <w:szCs w:val="20"/>
              </w:rPr>
            </w:pPr>
            <w:r w:rsidRPr="00FC6937">
              <w:rPr>
                <w:color w:val="auto"/>
                <w:sz w:val="20"/>
                <w:szCs w:val="20"/>
              </w:rPr>
              <w:t>11</w:t>
            </w:r>
          </w:p>
        </w:tc>
        <w:tc>
          <w:tcPr>
            <w:tcW w:w="708" w:type="dxa"/>
            <w:shd w:val="clear" w:color="auto" w:fill="auto"/>
          </w:tcPr>
          <w:p w:rsidR="00433249" w:rsidRPr="00FC6937" w:rsidRDefault="00433249" w:rsidP="00054FD2">
            <w:pPr>
              <w:jc w:val="center"/>
              <w:rPr>
                <w:color w:val="auto"/>
                <w:sz w:val="20"/>
                <w:szCs w:val="20"/>
              </w:rPr>
            </w:pPr>
            <w:r w:rsidRPr="00FC6937">
              <w:rPr>
                <w:color w:val="auto"/>
                <w:sz w:val="20"/>
                <w:szCs w:val="20"/>
              </w:rPr>
              <w:t>16</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7</w:t>
            </w:r>
          </w:p>
        </w:tc>
        <w:tc>
          <w:tcPr>
            <w:tcW w:w="708" w:type="dxa"/>
          </w:tcPr>
          <w:p w:rsidR="00433249" w:rsidRPr="00FC6937" w:rsidRDefault="00433249" w:rsidP="00054FD2">
            <w:pPr>
              <w:jc w:val="center"/>
              <w:rPr>
                <w:color w:val="auto"/>
                <w:sz w:val="20"/>
                <w:szCs w:val="20"/>
              </w:rPr>
            </w:pPr>
            <w:r w:rsidRPr="00FC6937">
              <w:rPr>
                <w:color w:val="auto"/>
                <w:sz w:val="20"/>
                <w:szCs w:val="20"/>
              </w:rPr>
              <w:t>14</w:t>
            </w:r>
          </w:p>
        </w:tc>
        <w:tc>
          <w:tcPr>
            <w:tcW w:w="709" w:type="dxa"/>
          </w:tcPr>
          <w:p w:rsidR="00433249" w:rsidRPr="00FC6937" w:rsidRDefault="00433249" w:rsidP="00054FD2">
            <w:pPr>
              <w:jc w:val="center"/>
              <w:rPr>
                <w:color w:val="auto"/>
                <w:sz w:val="20"/>
                <w:szCs w:val="20"/>
              </w:rPr>
            </w:pPr>
            <w:r w:rsidRPr="00FC6937">
              <w:rPr>
                <w:color w:val="auto"/>
                <w:sz w:val="20"/>
                <w:szCs w:val="20"/>
              </w:rPr>
              <w:t>19</w:t>
            </w:r>
          </w:p>
        </w:tc>
        <w:tc>
          <w:tcPr>
            <w:tcW w:w="709" w:type="dxa"/>
          </w:tcPr>
          <w:p w:rsidR="00433249" w:rsidRPr="00FC6937" w:rsidRDefault="00433249" w:rsidP="00054FD2">
            <w:pPr>
              <w:jc w:val="center"/>
              <w:rPr>
                <w:color w:val="auto"/>
                <w:sz w:val="20"/>
                <w:szCs w:val="20"/>
              </w:rPr>
            </w:pPr>
            <w:r w:rsidRPr="00FC6937">
              <w:rPr>
                <w:color w:val="auto"/>
                <w:sz w:val="20"/>
                <w:szCs w:val="20"/>
              </w:rPr>
              <w:t>16</w:t>
            </w:r>
          </w:p>
        </w:tc>
        <w:tc>
          <w:tcPr>
            <w:tcW w:w="567" w:type="dxa"/>
          </w:tcPr>
          <w:p w:rsidR="00433249" w:rsidRPr="00FC6937" w:rsidRDefault="00433249" w:rsidP="00054FD2">
            <w:pPr>
              <w:jc w:val="center"/>
              <w:rPr>
                <w:color w:val="auto"/>
                <w:sz w:val="20"/>
                <w:szCs w:val="20"/>
              </w:rPr>
            </w:pPr>
            <w:r w:rsidRPr="00FC6937">
              <w:rPr>
                <w:color w:val="auto"/>
                <w:sz w:val="20"/>
                <w:szCs w:val="20"/>
              </w:rPr>
              <w:t>9</w:t>
            </w:r>
          </w:p>
        </w:tc>
        <w:tc>
          <w:tcPr>
            <w:tcW w:w="709" w:type="dxa"/>
          </w:tcPr>
          <w:p w:rsidR="00433249" w:rsidRPr="00FC6937" w:rsidRDefault="00433249" w:rsidP="00054FD2">
            <w:pPr>
              <w:jc w:val="center"/>
              <w:rPr>
                <w:color w:val="auto"/>
                <w:sz w:val="20"/>
                <w:szCs w:val="20"/>
              </w:rPr>
            </w:pPr>
            <w:r w:rsidRPr="00FC6937">
              <w:rPr>
                <w:color w:val="auto"/>
                <w:sz w:val="20"/>
                <w:szCs w:val="20"/>
              </w:rPr>
              <w:t>11</w:t>
            </w:r>
          </w:p>
        </w:tc>
        <w:tc>
          <w:tcPr>
            <w:tcW w:w="708" w:type="dxa"/>
          </w:tcPr>
          <w:p w:rsidR="00433249" w:rsidRPr="00FC6937" w:rsidRDefault="00433249" w:rsidP="00054FD2">
            <w:pPr>
              <w:jc w:val="center"/>
              <w:rPr>
                <w:color w:val="auto"/>
                <w:sz w:val="20"/>
                <w:szCs w:val="20"/>
              </w:rPr>
            </w:pPr>
            <w:r w:rsidRPr="00FC6937">
              <w:rPr>
                <w:color w:val="auto"/>
                <w:sz w:val="20"/>
                <w:szCs w:val="20"/>
              </w:rPr>
              <w:t>11</w:t>
            </w:r>
          </w:p>
        </w:tc>
        <w:tc>
          <w:tcPr>
            <w:tcW w:w="567" w:type="dxa"/>
          </w:tcPr>
          <w:p w:rsidR="00433249" w:rsidRPr="00FC6937" w:rsidRDefault="00433249" w:rsidP="00054FD2">
            <w:pPr>
              <w:jc w:val="center"/>
              <w:rPr>
                <w:color w:val="auto"/>
                <w:sz w:val="20"/>
                <w:szCs w:val="20"/>
              </w:rPr>
            </w:pPr>
            <w:r w:rsidRPr="00FC6937">
              <w:rPr>
                <w:color w:val="auto"/>
                <w:sz w:val="20"/>
                <w:szCs w:val="20"/>
              </w:rPr>
              <w:t>20</w:t>
            </w:r>
          </w:p>
        </w:tc>
        <w:tc>
          <w:tcPr>
            <w:tcW w:w="567" w:type="dxa"/>
          </w:tcPr>
          <w:p w:rsidR="00433249" w:rsidRPr="00FC6937" w:rsidRDefault="00433249" w:rsidP="00054FD2">
            <w:pPr>
              <w:jc w:val="center"/>
              <w:rPr>
                <w:color w:val="auto"/>
                <w:sz w:val="20"/>
                <w:szCs w:val="20"/>
              </w:rPr>
            </w:pPr>
            <w:r w:rsidRPr="00FC6937">
              <w:rPr>
                <w:color w:val="auto"/>
                <w:sz w:val="20"/>
                <w:szCs w:val="20"/>
              </w:rPr>
              <w:t>17</w:t>
            </w:r>
          </w:p>
        </w:tc>
        <w:tc>
          <w:tcPr>
            <w:tcW w:w="602" w:type="dxa"/>
            <w:gridSpan w:val="2"/>
          </w:tcPr>
          <w:p w:rsidR="00433249" w:rsidRPr="00FC6937" w:rsidRDefault="00433249" w:rsidP="00054FD2">
            <w:pPr>
              <w:jc w:val="center"/>
              <w:rPr>
                <w:color w:val="auto"/>
                <w:sz w:val="20"/>
                <w:szCs w:val="20"/>
              </w:rPr>
            </w:pPr>
            <w:r w:rsidRPr="00FC6937">
              <w:rPr>
                <w:color w:val="auto"/>
                <w:sz w:val="20"/>
                <w:szCs w:val="20"/>
              </w:rPr>
              <w:t>16</w:t>
            </w:r>
          </w:p>
        </w:tc>
        <w:tc>
          <w:tcPr>
            <w:tcW w:w="674" w:type="dxa"/>
          </w:tcPr>
          <w:p w:rsidR="00433249" w:rsidRPr="00FC6937" w:rsidRDefault="00433249" w:rsidP="00054FD2">
            <w:pPr>
              <w:jc w:val="center"/>
              <w:rPr>
                <w:color w:val="auto"/>
                <w:sz w:val="20"/>
                <w:szCs w:val="20"/>
              </w:rPr>
            </w:pPr>
            <w:r w:rsidRPr="00FC6937">
              <w:rPr>
                <w:color w:val="auto"/>
                <w:sz w:val="20"/>
                <w:szCs w:val="20"/>
              </w:rPr>
              <w:t>15</w:t>
            </w:r>
          </w:p>
        </w:tc>
        <w:tc>
          <w:tcPr>
            <w:tcW w:w="663" w:type="dxa"/>
          </w:tcPr>
          <w:p w:rsidR="00433249" w:rsidRPr="00FC6937" w:rsidRDefault="00433249" w:rsidP="00054FD2">
            <w:pPr>
              <w:jc w:val="center"/>
              <w:rPr>
                <w:color w:val="auto"/>
                <w:sz w:val="20"/>
                <w:szCs w:val="20"/>
              </w:rPr>
            </w:pPr>
            <w:r w:rsidRPr="00FC6937">
              <w:rPr>
                <w:color w:val="auto"/>
                <w:sz w:val="20"/>
                <w:szCs w:val="20"/>
              </w:rPr>
              <w:t>9</w:t>
            </w:r>
          </w:p>
        </w:tc>
        <w:tc>
          <w:tcPr>
            <w:tcW w:w="612" w:type="dxa"/>
          </w:tcPr>
          <w:p w:rsidR="00433249" w:rsidRPr="00FC6937" w:rsidRDefault="00433249" w:rsidP="00054FD2">
            <w:pPr>
              <w:jc w:val="center"/>
              <w:rPr>
                <w:color w:val="auto"/>
                <w:sz w:val="20"/>
                <w:szCs w:val="20"/>
              </w:rPr>
            </w:pPr>
            <w:r w:rsidRPr="00FC6937">
              <w:rPr>
                <w:color w:val="auto"/>
                <w:sz w:val="20"/>
                <w:szCs w:val="20"/>
              </w:rPr>
              <w:t>14</w:t>
            </w:r>
          </w:p>
        </w:tc>
      </w:tr>
      <w:tr w:rsidR="00433249" w:rsidRPr="00FC6937" w:rsidTr="003A45D1">
        <w:tc>
          <w:tcPr>
            <w:tcW w:w="1277" w:type="dxa"/>
            <w:shd w:val="clear" w:color="auto" w:fill="auto"/>
          </w:tcPr>
          <w:p w:rsidR="00433249" w:rsidRPr="00FC6937" w:rsidRDefault="00433249" w:rsidP="00054FD2">
            <w:pPr>
              <w:rPr>
                <w:color w:val="auto"/>
                <w:sz w:val="20"/>
                <w:szCs w:val="20"/>
              </w:rPr>
            </w:pPr>
            <w:r w:rsidRPr="00FC6937">
              <w:rPr>
                <w:color w:val="auto"/>
                <w:sz w:val="20"/>
                <w:szCs w:val="20"/>
              </w:rPr>
              <w:t xml:space="preserve">Mental Health </w:t>
            </w:r>
            <w:r w:rsidRPr="00FC6937">
              <w:rPr>
                <w:color w:val="auto"/>
                <w:sz w:val="20"/>
                <w:szCs w:val="20"/>
              </w:rPr>
              <w:lastRenderedPageBreak/>
              <w:t>Division</w:t>
            </w:r>
          </w:p>
        </w:tc>
        <w:tc>
          <w:tcPr>
            <w:tcW w:w="567" w:type="dxa"/>
            <w:shd w:val="clear" w:color="auto" w:fill="auto"/>
          </w:tcPr>
          <w:p w:rsidR="00433249" w:rsidRPr="00FC6937" w:rsidRDefault="00433249" w:rsidP="00054FD2">
            <w:pPr>
              <w:jc w:val="center"/>
              <w:rPr>
                <w:color w:val="auto"/>
                <w:sz w:val="20"/>
                <w:szCs w:val="20"/>
              </w:rPr>
            </w:pPr>
            <w:r w:rsidRPr="00FC6937">
              <w:rPr>
                <w:color w:val="auto"/>
                <w:sz w:val="20"/>
                <w:szCs w:val="20"/>
              </w:rPr>
              <w:lastRenderedPageBreak/>
              <w:t>15</w:t>
            </w:r>
          </w:p>
        </w:tc>
        <w:tc>
          <w:tcPr>
            <w:tcW w:w="708" w:type="dxa"/>
            <w:shd w:val="clear" w:color="auto" w:fill="auto"/>
          </w:tcPr>
          <w:p w:rsidR="00433249" w:rsidRPr="00FC6937" w:rsidRDefault="00433249" w:rsidP="00054FD2">
            <w:pPr>
              <w:jc w:val="center"/>
              <w:rPr>
                <w:color w:val="auto"/>
                <w:sz w:val="20"/>
                <w:szCs w:val="20"/>
              </w:rPr>
            </w:pPr>
            <w:r w:rsidRPr="00FC6937">
              <w:rPr>
                <w:color w:val="auto"/>
                <w:sz w:val="20"/>
                <w:szCs w:val="20"/>
              </w:rPr>
              <w:t>12</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20</w:t>
            </w:r>
          </w:p>
        </w:tc>
        <w:tc>
          <w:tcPr>
            <w:tcW w:w="708" w:type="dxa"/>
          </w:tcPr>
          <w:p w:rsidR="00433249" w:rsidRPr="00FC6937" w:rsidRDefault="00433249" w:rsidP="00054FD2">
            <w:pPr>
              <w:jc w:val="center"/>
              <w:rPr>
                <w:color w:val="auto"/>
                <w:sz w:val="20"/>
                <w:szCs w:val="20"/>
              </w:rPr>
            </w:pPr>
            <w:r w:rsidRPr="00FC6937">
              <w:rPr>
                <w:color w:val="auto"/>
                <w:sz w:val="20"/>
                <w:szCs w:val="20"/>
              </w:rPr>
              <w:t>20</w:t>
            </w:r>
          </w:p>
        </w:tc>
        <w:tc>
          <w:tcPr>
            <w:tcW w:w="709" w:type="dxa"/>
          </w:tcPr>
          <w:p w:rsidR="00433249" w:rsidRPr="00FC6937" w:rsidRDefault="00433249" w:rsidP="00054FD2">
            <w:pPr>
              <w:jc w:val="center"/>
              <w:rPr>
                <w:color w:val="auto"/>
                <w:sz w:val="20"/>
                <w:szCs w:val="20"/>
              </w:rPr>
            </w:pPr>
            <w:r w:rsidRPr="00FC6937">
              <w:rPr>
                <w:color w:val="auto"/>
                <w:sz w:val="20"/>
                <w:szCs w:val="20"/>
              </w:rPr>
              <w:t>23</w:t>
            </w:r>
          </w:p>
        </w:tc>
        <w:tc>
          <w:tcPr>
            <w:tcW w:w="709" w:type="dxa"/>
          </w:tcPr>
          <w:p w:rsidR="00433249" w:rsidRPr="00FC6937" w:rsidRDefault="00433249" w:rsidP="00054FD2">
            <w:pPr>
              <w:jc w:val="center"/>
              <w:rPr>
                <w:color w:val="auto"/>
                <w:sz w:val="20"/>
                <w:szCs w:val="20"/>
              </w:rPr>
            </w:pPr>
            <w:r w:rsidRPr="00FC6937">
              <w:rPr>
                <w:color w:val="auto"/>
                <w:sz w:val="20"/>
                <w:szCs w:val="20"/>
              </w:rPr>
              <w:t>27</w:t>
            </w:r>
          </w:p>
        </w:tc>
        <w:tc>
          <w:tcPr>
            <w:tcW w:w="567" w:type="dxa"/>
          </w:tcPr>
          <w:p w:rsidR="00433249" w:rsidRPr="00FC6937" w:rsidRDefault="00433249" w:rsidP="00054FD2">
            <w:pPr>
              <w:rPr>
                <w:color w:val="auto"/>
                <w:sz w:val="20"/>
                <w:szCs w:val="20"/>
              </w:rPr>
            </w:pPr>
            <w:r w:rsidRPr="00FC6937">
              <w:rPr>
                <w:color w:val="auto"/>
                <w:sz w:val="20"/>
                <w:szCs w:val="20"/>
              </w:rPr>
              <w:t>34</w:t>
            </w:r>
          </w:p>
        </w:tc>
        <w:tc>
          <w:tcPr>
            <w:tcW w:w="709" w:type="dxa"/>
          </w:tcPr>
          <w:p w:rsidR="00433249" w:rsidRPr="00FC6937" w:rsidRDefault="00433249" w:rsidP="00054FD2">
            <w:pPr>
              <w:jc w:val="center"/>
              <w:rPr>
                <w:color w:val="auto"/>
                <w:sz w:val="20"/>
                <w:szCs w:val="20"/>
              </w:rPr>
            </w:pPr>
            <w:r w:rsidRPr="00FC6937">
              <w:rPr>
                <w:color w:val="auto"/>
                <w:sz w:val="20"/>
                <w:szCs w:val="20"/>
              </w:rPr>
              <w:t>22</w:t>
            </w:r>
          </w:p>
        </w:tc>
        <w:tc>
          <w:tcPr>
            <w:tcW w:w="708" w:type="dxa"/>
          </w:tcPr>
          <w:p w:rsidR="00433249" w:rsidRPr="00FC6937" w:rsidRDefault="00433249" w:rsidP="00054FD2">
            <w:pPr>
              <w:jc w:val="center"/>
              <w:rPr>
                <w:color w:val="auto"/>
                <w:sz w:val="20"/>
                <w:szCs w:val="20"/>
              </w:rPr>
            </w:pPr>
            <w:r w:rsidRPr="00FC6937">
              <w:rPr>
                <w:color w:val="auto"/>
                <w:sz w:val="20"/>
                <w:szCs w:val="20"/>
              </w:rPr>
              <w:t>14</w:t>
            </w:r>
          </w:p>
        </w:tc>
        <w:tc>
          <w:tcPr>
            <w:tcW w:w="567" w:type="dxa"/>
          </w:tcPr>
          <w:p w:rsidR="00433249" w:rsidRPr="00FC6937" w:rsidRDefault="00433249" w:rsidP="00054FD2">
            <w:pPr>
              <w:jc w:val="center"/>
              <w:rPr>
                <w:color w:val="auto"/>
                <w:sz w:val="20"/>
                <w:szCs w:val="20"/>
              </w:rPr>
            </w:pPr>
            <w:r w:rsidRPr="00FC6937">
              <w:rPr>
                <w:color w:val="auto"/>
                <w:sz w:val="20"/>
                <w:szCs w:val="20"/>
              </w:rPr>
              <w:t>38</w:t>
            </w:r>
          </w:p>
        </w:tc>
        <w:tc>
          <w:tcPr>
            <w:tcW w:w="567" w:type="dxa"/>
          </w:tcPr>
          <w:p w:rsidR="00433249" w:rsidRPr="00FC6937" w:rsidRDefault="00433249" w:rsidP="00054FD2">
            <w:pPr>
              <w:jc w:val="center"/>
              <w:rPr>
                <w:color w:val="auto"/>
                <w:sz w:val="20"/>
                <w:szCs w:val="20"/>
              </w:rPr>
            </w:pPr>
            <w:r w:rsidRPr="00FC6937">
              <w:rPr>
                <w:color w:val="auto"/>
                <w:sz w:val="20"/>
                <w:szCs w:val="20"/>
              </w:rPr>
              <w:t>38</w:t>
            </w:r>
          </w:p>
        </w:tc>
        <w:tc>
          <w:tcPr>
            <w:tcW w:w="602" w:type="dxa"/>
            <w:gridSpan w:val="2"/>
          </w:tcPr>
          <w:p w:rsidR="00433249" w:rsidRPr="00FC6937" w:rsidRDefault="00433249" w:rsidP="00054FD2">
            <w:pPr>
              <w:jc w:val="center"/>
              <w:rPr>
                <w:color w:val="auto"/>
                <w:sz w:val="20"/>
                <w:szCs w:val="20"/>
              </w:rPr>
            </w:pPr>
            <w:r w:rsidRPr="00FC6937">
              <w:rPr>
                <w:color w:val="auto"/>
                <w:sz w:val="20"/>
                <w:szCs w:val="20"/>
              </w:rPr>
              <w:t>55</w:t>
            </w:r>
          </w:p>
        </w:tc>
        <w:tc>
          <w:tcPr>
            <w:tcW w:w="674" w:type="dxa"/>
          </w:tcPr>
          <w:p w:rsidR="00433249" w:rsidRPr="00FC6937" w:rsidRDefault="00433249" w:rsidP="00054FD2">
            <w:pPr>
              <w:jc w:val="center"/>
              <w:rPr>
                <w:color w:val="auto"/>
                <w:sz w:val="20"/>
                <w:szCs w:val="20"/>
              </w:rPr>
            </w:pPr>
            <w:r w:rsidRPr="00FC6937">
              <w:rPr>
                <w:color w:val="auto"/>
                <w:sz w:val="20"/>
                <w:szCs w:val="20"/>
              </w:rPr>
              <w:t>27</w:t>
            </w:r>
          </w:p>
        </w:tc>
        <w:tc>
          <w:tcPr>
            <w:tcW w:w="663" w:type="dxa"/>
          </w:tcPr>
          <w:p w:rsidR="00433249" w:rsidRPr="00FC6937" w:rsidRDefault="00433249" w:rsidP="00054FD2">
            <w:pPr>
              <w:jc w:val="center"/>
              <w:rPr>
                <w:color w:val="auto"/>
                <w:sz w:val="20"/>
                <w:szCs w:val="20"/>
              </w:rPr>
            </w:pPr>
            <w:r w:rsidRPr="00FC6937">
              <w:rPr>
                <w:color w:val="auto"/>
                <w:sz w:val="20"/>
                <w:szCs w:val="20"/>
              </w:rPr>
              <w:t>18</w:t>
            </w:r>
          </w:p>
        </w:tc>
        <w:tc>
          <w:tcPr>
            <w:tcW w:w="612" w:type="dxa"/>
          </w:tcPr>
          <w:p w:rsidR="00433249" w:rsidRPr="00FC6937" w:rsidRDefault="00433249" w:rsidP="00054FD2">
            <w:pPr>
              <w:jc w:val="center"/>
              <w:rPr>
                <w:color w:val="auto"/>
                <w:sz w:val="20"/>
                <w:szCs w:val="20"/>
              </w:rPr>
            </w:pPr>
            <w:r w:rsidRPr="00FC6937">
              <w:rPr>
                <w:color w:val="auto"/>
                <w:sz w:val="20"/>
                <w:szCs w:val="20"/>
              </w:rPr>
              <w:t>17</w:t>
            </w:r>
          </w:p>
        </w:tc>
      </w:tr>
      <w:tr w:rsidR="00433249" w:rsidRPr="00FC6937" w:rsidTr="003A45D1">
        <w:tc>
          <w:tcPr>
            <w:tcW w:w="1277" w:type="dxa"/>
            <w:shd w:val="clear" w:color="auto" w:fill="auto"/>
          </w:tcPr>
          <w:p w:rsidR="00433249" w:rsidRPr="00FC6937" w:rsidRDefault="00433249" w:rsidP="00054FD2">
            <w:pPr>
              <w:rPr>
                <w:color w:val="auto"/>
                <w:sz w:val="20"/>
                <w:szCs w:val="20"/>
              </w:rPr>
            </w:pPr>
            <w:r w:rsidRPr="00FC6937">
              <w:rPr>
                <w:color w:val="auto"/>
                <w:sz w:val="20"/>
                <w:szCs w:val="20"/>
              </w:rPr>
              <w:lastRenderedPageBreak/>
              <w:t>Support Services</w:t>
            </w:r>
          </w:p>
        </w:tc>
        <w:tc>
          <w:tcPr>
            <w:tcW w:w="567" w:type="dxa"/>
            <w:shd w:val="clear" w:color="auto" w:fill="auto"/>
          </w:tcPr>
          <w:p w:rsidR="00433249" w:rsidRPr="00FC6937" w:rsidRDefault="00433249" w:rsidP="00054FD2">
            <w:pPr>
              <w:jc w:val="center"/>
              <w:rPr>
                <w:color w:val="auto"/>
                <w:sz w:val="20"/>
                <w:szCs w:val="20"/>
              </w:rPr>
            </w:pPr>
            <w:r w:rsidRPr="00FC6937">
              <w:rPr>
                <w:color w:val="auto"/>
                <w:sz w:val="20"/>
                <w:szCs w:val="20"/>
              </w:rPr>
              <w:t>6</w:t>
            </w:r>
          </w:p>
        </w:tc>
        <w:tc>
          <w:tcPr>
            <w:tcW w:w="708" w:type="dxa"/>
            <w:shd w:val="clear" w:color="auto" w:fill="auto"/>
          </w:tcPr>
          <w:p w:rsidR="00433249" w:rsidRPr="00FC6937" w:rsidRDefault="00433249" w:rsidP="00054FD2">
            <w:pPr>
              <w:jc w:val="center"/>
              <w:rPr>
                <w:color w:val="auto"/>
                <w:sz w:val="20"/>
                <w:szCs w:val="20"/>
              </w:rPr>
            </w:pPr>
            <w:r w:rsidRPr="00FC6937">
              <w:rPr>
                <w:color w:val="auto"/>
                <w:sz w:val="20"/>
                <w:szCs w:val="20"/>
              </w:rPr>
              <w:t>4</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4</w:t>
            </w:r>
          </w:p>
        </w:tc>
        <w:tc>
          <w:tcPr>
            <w:tcW w:w="708" w:type="dxa"/>
            <w:shd w:val="clear" w:color="auto" w:fill="auto"/>
          </w:tcPr>
          <w:p w:rsidR="00433249" w:rsidRPr="00FC6937" w:rsidRDefault="00433249" w:rsidP="00054FD2">
            <w:pPr>
              <w:jc w:val="center"/>
              <w:rPr>
                <w:color w:val="auto"/>
                <w:sz w:val="20"/>
                <w:szCs w:val="20"/>
              </w:rPr>
            </w:pPr>
            <w:r w:rsidRPr="00FC6937">
              <w:rPr>
                <w:color w:val="auto"/>
                <w:sz w:val="20"/>
                <w:szCs w:val="20"/>
              </w:rPr>
              <w:t>9</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9</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14</w:t>
            </w:r>
          </w:p>
        </w:tc>
        <w:tc>
          <w:tcPr>
            <w:tcW w:w="567" w:type="dxa"/>
            <w:shd w:val="clear" w:color="auto" w:fill="auto"/>
          </w:tcPr>
          <w:p w:rsidR="00433249" w:rsidRPr="00FC6937" w:rsidRDefault="00433249" w:rsidP="00054FD2">
            <w:pPr>
              <w:jc w:val="center"/>
              <w:rPr>
                <w:color w:val="auto"/>
                <w:sz w:val="20"/>
                <w:szCs w:val="20"/>
              </w:rPr>
            </w:pPr>
            <w:r w:rsidRPr="00FC6937">
              <w:rPr>
                <w:color w:val="auto"/>
                <w:sz w:val="20"/>
                <w:szCs w:val="20"/>
              </w:rPr>
              <w:t>9</w:t>
            </w:r>
          </w:p>
        </w:tc>
        <w:tc>
          <w:tcPr>
            <w:tcW w:w="709" w:type="dxa"/>
            <w:shd w:val="clear" w:color="auto" w:fill="auto"/>
          </w:tcPr>
          <w:p w:rsidR="00433249" w:rsidRPr="00FC6937" w:rsidRDefault="00433249" w:rsidP="00054FD2">
            <w:pPr>
              <w:jc w:val="center"/>
              <w:rPr>
                <w:color w:val="auto"/>
                <w:sz w:val="20"/>
                <w:szCs w:val="20"/>
              </w:rPr>
            </w:pPr>
            <w:r w:rsidRPr="00FC6937">
              <w:rPr>
                <w:color w:val="auto"/>
                <w:sz w:val="20"/>
                <w:szCs w:val="20"/>
              </w:rPr>
              <w:t>16</w:t>
            </w:r>
          </w:p>
        </w:tc>
        <w:tc>
          <w:tcPr>
            <w:tcW w:w="708" w:type="dxa"/>
            <w:shd w:val="clear" w:color="auto" w:fill="auto"/>
          </w:tcPr>
          <w:p w:rsidR="00433249" w:rsidRPr="00FC6937" w:rsidRDefault="00433249" w:rsidP="00054FD2">
            <w:pPr>
              <w:jc w:val="center"/>
              <w:rPr>
                <w:color w:val="auto"/>
                <w:sz w:val="20"/>
                <w:szCs w:val="20"/>
              </w:rPr>
            </w:pPr>
            <w:r w:rsidRPr="00FC6937">
              <w:rPr>
                <w:color w:val="auto"/>
                <w:sz w:val="20"/>
                <w:szCs w:val="20"/>
              </w:rPr>
              <w:t>2</w:t>
            </w:r>
          </w:p>
        </w:tc>
        <w:tc>
          <w:tcPr>
            <w:tcW w:w="567" w:type="dxa"/>
          </w:tcPr>
          <w:p w:rsidR="00433249" w:rsidRPr="00FC6937" w:rsidRDefault="00433249" w:rsidP="00054FD2">
            <w:pPr>
              <w:jc w:val="center"/>
              <w:rPr>
                <w:color w:val="auto"/>
                <w:sz w:val="20"/>
                <w:szCs w:val="20"/>
              </w:rPr>
            </w:pPr>
            <w:r w:rsidRPr="00FC6937">
              <w:rPr>
                <w:color w:val="auto"/>
                <w:sz w:val="20"/>
                <w:szCs w:val="20"/>
              </w:rPr>
              <w:t>2</w:t>
            </w:r>
          </w:p>
        </w:tc>
        <w:tc>
          <w:tcPr>
            <w:tcW w:w="567" w:type="dxa"/>
          </w:tcPr>
          <w:p w:rsidR="00433249" w:rsidRPr="00FC6937" w:rsidRDefault="00433249" w:rsidP="00054FD2">
            <w:pPr>
              <w:jc w:val="center"/>
              <w:rPr>
                <w:color w:val="auto"/>
                <w:sz w:val="20"/>
                <w:szCs w:val="20"/>
              </w:rPr>
            </w:pPr>
            <w:r w:rsidRPr="00FC6937">
              <w:rPr>
                <w:color w:val="auto"/>
                <w:sz w:val="20"/>
                <w:szCs w:val="20"/>
              </w:rPr>
              <w:t>1</w:t>
            </w:r>
          </w:p>
        </w:tc>
        <w:tc>
          <w:tcPr>
            <w:tcW w:w="602" w:type="dxa"/>
            <w:gridSpan w:val="2"/>
          </w:tcPr>
          <w:p w:rsidR="00433249" w:rsidRPr="00FC6937" w:rsidRDefault="00433249" w:rsidP="00054FD2">
            <w:pPr>
              <w:jc w:val="center"/>
              <w:rPr>
                <w:color w:val="auto"/>
                <w:sz w:val="20"/>
                <w:szCs w:val="20"/>
              </w:rPr>
            </w:pPr>
            <w:r w:rsidRPr="00FC6937">
              <w:rPr>
                <w:color w:val="auto"/>
                <w:sz w:val="20"/>
                <w:szCs w:val="20"/>
              </w:rPr>
              <w:t>2</w:t>
            </w:r>
          </w:p>
        </w:tc>
        <w:tc>
          <w:tcPr>
            <w:tcW w:w="674" w:type="dxa"/>
          </w:tcPr>
          <w:p w:rsidR="00433249" w:rsidRPr="00FC6937" w:rsidRDefault="00433249" w:rsidP="00054FD2">
            <w:pPr>
              <w:jc w:val="center"/>
              <w:rPr>
                <w:color w:val="auto"/>
                <w:sz w:val="20"/>
                <w:szCs w:val="20"/>
              </w:rPr>
            </w:pPr>
            <w:r w:rsidRPr="00FC6937">
              <w:rPr>
                <w:color w:val="auto"/>
                <w:sz w:val="20"/>
                <w:szCs w:val="20"/>
              </w:rPr>
              <w:t>2</w:t>
            </w:r>
          </w:p>
        </w:tc>
        <w:tc>
          <w:tcPr>
            <w:tcW w:w="663" w:type="dxa"/>
          </w:tcPr>
          <w:p w:rsidR="00433249" w:rsidRPr="00FC6937" w:rsidRDefault="00433249" w:rsidP="00054FD2">
            <w:pPr>
              <w:jc w:val="center"/>
              <w:rPr>
                <w:color w:val="auto"/>
                <w:sz w:val="20"/>
                <w:szCs w:val="20"/>
              </w:rPr>
            </w:pPr>
            <w:r w:rsidRPr="00FC6937">
              <w:rPr>
                <w:color w:val="auto"/>
                <w:sz w:val="20"/>
                <w:szCs w:val="20"/>
              </w:rPr>
              <w:t>2</w:t>
            </w:r>
          </w:p>
        </w:tc>
        <w:tc>
          <w:tcPr>
            <w:tcW w:w="612" w:type="dxa"/>
          </w:tcPr>
          <w:p w:rsidR="00433249" w:rsidRPr="00FC6937" w:rsidRDefault="00433249" w:rsidP="00054FD2">
            <w:pPr>
              <w:jc w:val="center"/>
              <w:rPr>
                <w:color w:val="auto"/>
                <w:sz w:val="20"/>
                <w:szCs w:val="20"/>
              </w:rPr>
            </w:pPr>
            <w:r w:rsidRPr="00FC6937">
              <w:rPr>
                <w:color w:val="auto"/>
                <w:sz w:val="20"/>
                <w:szCs w:val="20"/>
              </w:rPr>
              <w:t>3</w:t>
            </w:r>
          </w:p>
        </w:tc>
      </w:tr>
      <w:tr w:rsidR="003A45D1" w:rsidRPr="00FC6937" w:rsidTr="003A45D1">
        <w:tc>
          <w:tcPr>
            <w:tcW w:w="1277" w:type="dxa"/>
            <w:shd w:val="clear" w:color="auto" w:fill="D9D9D9"/>
          </w:tcPr>
          <w:p w:rsidR="00433249" w:rsidRPr="00FC6937" w:rsidRDefault="00433249" w:rsidP="00054FD2">
            <w:pPr>
              <w:rPr>
                <w:color w:val="auto"/>
                <w:sz w:val="20"/>
                <w:szCs w:val="20"/>
              </w:rPr>
            </w:pPr>
            <w:r w:rsidRPr="00FC6937">
              <w:rPr>
                <w:color w:val="auto"/>
                <w:sz w:val="20"/>
                <w:szCs w:val="20"/>
              </w:rPr>
              <w:t>Trust wide</w:t>
            </w:r>
          </w:p>
        </w:tc>
        <w:tc>
          <w:tcPr>
            <w:tcW w:w="567" w:type="dxa"/>
            <w:shd w:val="clear" w:color="auto" w:fill="D9D9D9"/>
          </w:tcPr>
          <w:p w:rsidR="00433249" w:rsidRPr="00FC6937" w:rsidRDefault="00433249" w:rsidP="00054FD2">
            <w:pPr>
              <w:jc w:val="center"/>
              <w:rPr>
                <w:color w:val="auto"/>
                <w:sz w:val="20"/>
                <w:szCs w:val="20"/>
              </w:rPr>
            </w:pPr>
            <w:r w:rsidRPr="00FC6937">
              <w:rPr>
                <w:color w:val="auto"/>
                <w:sz w:val="20"/>
                <w:szCs w:val="20"/>
              </w:rPr>
              <w:t>38</w:t>
            </w:r>
          </w:p>
        </w:tc>
        <w:tc>
          <w:tcPr>
            <w:tcW w:w="708" w:type="dxa"/>
            <w:shd w:val="clear" w:color="auto" w:fill="D9D9D9"/>
          </w:tcPr>
          <w:p w:rsidR="00433249" w:rsidRPr="00FC6937" w:rsidRDefault="00433249" w:rsidP="00054FD2">
            <w:pPr>
              <w:jc w:val="center"/>
              <w:rPr>
                <w:color w:val="auto"/>
                <w:sz w:val="20"/>
                <w:szCs w:val="20"/>
              </w:rPr>
            </w:pPr>
            <w:r w:rsidRPr="00FC6937">
              <w:rPr>
                <w:color w:val="auto"/>
                <w:sz w:val="20"/>
                <w:szCs w:val="20"/>
              </w:rPr>
              <w:t>40</w:t>
            </w:r>
          </w:p>
        </w:tc>
        <w:tc>
          <w:tcPr>
            <w:tcW w:w="709" w:type="dxa"/>
            <w:shd w:val="clear" w:color="auto" w:fill="D9D9D9"/>
          </w:tcPr>
          <w:p w:rsidR="00433249" w:rsidRPr="00FC6937" w:rsidRDefault="00433249" w:rsidP="00054FD2">
            <w:pPr>
              <w:jc w:val="center"/>
              <w:rPr>
                <w:color w:val="auto"/>
                <w:sz w:val="20"/>
                <w:szCs w:val="20"/>
              </w:rPr>
            </w:pPr>
            <w:r w:rsidRPr="00FC6937">
              <w:rPr>
                <w:color w:val="auto"/>
                <w:sz w:val="20"/>
                <w:szCs w:val="20"/>
              </w:rPr>
              <w:t>38</w:t>
            </w:r>
          </w:p>
        </w:tc>
        <w:tc>
          <w:tcPr>
            <w:tcW w:w="708" w:type="dxa"/>
            <w:shd w:val="clear" w:color="auto" w:fill="D9D9D9"/>
          </w:tcPr>
          <w:p w:rsidR="00433249" w:rsidRPr="00FC6937" w:rsidRDefault="00433249" w:rsidP="00054FD2">
            <w:pPr>
              <w:jc w:val="center"/>
              <w:rPr>
                <w:color w:val="auto"/>
                <w:sz w:val="20"/>
                <w:szCs w:val="20"/>
              </w:rPr>
            </w:pPr>
            <w:r w:rsidRPr="00FC6937">
              <w:rPr>
                <w:color w:val="auto"/>
                <w:sz w:val="20"/>
                <w:szCs w:val="20"/>
              </w:rPr>
              <w:t>55</w:t>
            </w:r>
          </w:p>
        </w:tc>
        <w:tc>
          <w:tcPr>
            <w:tcW w:w="709" w:type="dxa"/>
            <w:shd w:val="clear" w:color="auto" w:fill="D9D9D9"/>
          </w:tcPr>
          <w:p w:rsidR="00433249" w:rsidRPr="00FC6937" w:rsidRDefault="00433249" w:rsidP="00054FD2">
            <w:pPr>
              <w:jc w:val="center"/>
              <w:rPr>
                <w:color w:val="auto"/>
                <w:sz w:val="20"/>
                <w:szCs w:val="20"/>
              </w:rPr>
            </w:pPr>
            <w:r w:rsidRPr="00FC6937">
              <w:rPr>
                <w:color w:val="auto"/>
                <w:sz w:val="20"/>
                <w:szCs w:val="20"/>
              </w:rPr>
              <w:t>64</w:t>
            </w:r>
          </w:p>
        </w:tc>
        <w:tc>
          <w:tcPr>
            <w:tcW w:w="709" w:type="dxa"/>
            <w:shd w:val="clear" w:color="auto" w:fill="D9D9D9"/>
          </w:tcPr>
          <w:p w:rsidR="00433249" w:rsidRPr="00FC6937" w:rsidRDefault="00433249" w:rsidP="00054FD2">
            <w:pPr>
              <w:jc w:val="center"/>
              <w:rPr>
                <w:color w:val="auto"/>
                <w:sz w:val="20"/>
                <w:szCs w:val="20"/>
              </w:rPr>
            </w:pPr>
            <w:r w:rsidRPr="00FC6937">
              <w:rPr>
                <w:color w:val="auto"/>
                <w:sz w:val="20"/>
                <w:szCs w:val="20"/>
              </w:rPr>
              <w:t>71</w:t>
            </w:r>
          </w:p>
        </w:tc>
        <w:tc>
          <w:tcPr>
            <w:tcW w:w="567" w:type="dxa"/>
            <w:shd w:val="clear" w:color="auto" w:fill="D9D9D9"/>
          </w:tcPr>
          <w:p w:rsidR="00433249" w:rsidRPr="00FC6937" w:rsidRDefault="00433249" w:rsidP="00054FD2">
            <w:pPr>
              <w:jc w:val="center"/>
              <w:rPr>
                <w:color w:val="auto"/>
                <w:sz w:val="20"/>
                <w:szCs w:val="20"/>
              </w:rPr>
            </w:pPr>
            <w:r w:rsidRPr="00FC6937">
              <w:rPr>
                <w:color w:val="auto"/>
                <w:sz w:val="20"/>
                <w:szCs w:val="20"/>
              </w:rPr>
              <w:t>71</w:t>
            </w:r>
          </w:p>
        </w:tc>
        <w:tc>
          <w:tcPr>
            <w:tcW w:w="709" w:type="dxa"/>
            <w:shd w:val="clear" w:color="auto" w:fill="D9D9D9"/>
          </w:tcPr>
          <w:p w:rsidR="00433249" w:rsidRPr="00FC6937" w:rsidRDefault="00433249" w:rsidP="00054FD2">
            <w:pPr>
              <w:jc w:val="center"/>
              <w:rPr>
                <w:color w:val="auto"/>
                <w:sz w:val="20"/>
                <w:szCs w:val="20"/>
              </w:rPr>
            </w:pPr>
            <w:r w:rsidRPr="00FC6937">
              <w:rPr>
                <w:color w:val="auto"/>
                <w:sz w:val="20"/>
                <w:szCs w:val="20"/>
              </w:rPr>
              <w:t>63</w:t>
            </w:r>
          </w:p>
        </w:tc>
        <w:tc>
          <w:tcPr>
            <w:tcW w:w="708" w:type="dxa"/>
            <w:shd w:val="clear" w:color="auto" w:fill="D9D9D9"/>
          </w:tcPr>
          <w:p w:rsidR="00433249" w:rsidRPr="00FC6937" w:rsidRDefault="00433249" w:rsidP="00054FD2">
            <w:pPr>
              <w:jc w:val="center"/>
              <w:rPr>
                <w:color w:val="auto"/>
                <w:sz w:val="20"/>
                <w:szCs w:val="20"/>
              </w:rPr>
            </w:pPr>
            <w:r w:rsidRPr="00FC6937">
              <w:rPr>
                <w:color w:val="auto"/>
                <w:sz w:val="20"/>
                <w:szCs w:val="20"/>
              </w:rPr>
              <w:t>34</w:t>
            </w:r>
          </w:p>
        </w:tc>
        <w:tc>
          <w:tcPr>
            <w:tcW w:w="567" w:type="dxa"/>
            <w:shd w:val="clear" w:color="auto" w:fill="D9D9D9"/>
          </w:tcPr>
          <w:p w:rsidR="00433249" w:rsidRPr="00FC6937" w:rsidRDefault="00433249" w:rsidP="00054FD2">
            <w:pPr>
              <w:jc w:val="center"/>
              <w:rPr>
                <w:color w:val="auto"/>
                <w:sz w:val="20"/>
                <w:szCs w:val="20"/>
              </w:rPr>
            </w:pPr>
            <w:r w:rsidRPr="00FC6937">
              <w:rPr>
                <w:color w:val="auto"/>
                <w:sz w:val="20"/>
                <w:szCs w:val="20"/>
              </w:rPr>
              <w:t>77</w:t>
            </w:r>
          </w:p>
        </w:tc>
        <w:tc>
          <w:tcPr>
            <w:tcW w:w="567" w:type="dxa"/>
            <w:shd w:val="clear" w:color="auto" w:fill="D9D9D9"/>
          </w:tcPr>
          <w:p w:rsidR="00433249" w:rsidRPr="00FC6937" w:rsidRDefault="00433249" w:rsidP="00054FD2">
            <w:pPr>
              <w:jc w:val="center"/>
              <w:rPr>
                <w:color w:val="auto"/>
                <w:sz w:val="20"/>
                <w:szCs w:val="20"/>
              </w:rPr>
            </w:pPr>
            <w:r w:rsidRPr="00FC6937">
              <w:rPr>
                <w:color w:val="auto"/>
                <w:sz w:val="20"/>
                <w:szCs w:val="20"/>
              </w:rPr>
              <w:t>75</w:t>
            </w:r>
          </w:p>
        </w:tc>
        <w:tc>
          <w:tcPr>
            <w:tcW w:w="602" w:type="dxa"/>
            <w:gridSpan w:val="2"/>
            <w:shd w:val="clear" w:color="auto" w:fill="D9D9D9"/>
          </w:tcPr>
          <w:p w:rsidR="00433249" w:rsidRPr="00FC6937" w:rsidRDefault="00433249" w:rsidP="00054FD2">
            <w:pPr>
              <w:jc w:val="center"/>
              <w:rPr>
                <w:color w:val="auto"/>
                <w:sz w:val="20"/>
                <w:szCs w:val="20"/>
              </w:rPr>
            </w:pPr>
            <w:r w:rsidRPr="00FC6937">
              <w:rPr>
                <w:color w:val="auto"/>
                <w:sz w:val="20"/>
                <w:szCs w:val="20"/>
              </w:rPr>
              <w:t>86</w:t>
            </w:r>
          </w:p>
        </w:tc>
        <w:tc>
          <w:tcPr>
            <w:tcW w:w="674" w:type="dxa"/>
            <w:shd w:val="clear" w:color="auto" w:fill="D9D9D9"/>
          </w:tcPr>
          <w:p w:rsidR="00433249" w:rsidRPr="00FC6937" w:rsidRDefault="00433249" w:rsidP="00054FD2">
            <w:pPr>
              <w:jc w:val="center"/>
              <w:rPr>
                <w:color w:val="auto"/>
                <w:sz w:val="20"/>
                <w:szCs w:val="20"/>
              </w:rPr>
            </w:pPr>
            <w:r w:rsidRPr="00FC6937">
              <w:rPr>
                <w:color w:val="auto"/>
                <w:sz w:val="20"/>
                <w:szCs w:val="20"/>
              </w:rPr>
              <w:t>50</w:t>
            </w:r>
          </w:p>
        </w:tc>
        <w:tc>
          <w:tcPr>
            <w:tcW w:w="663" w:type="dxa"/>
            <w:shd w:val="clear" w:color="auto" w:fill="D9D9D9"/>
          </w:tcPr>
          <w:p w:rsidR="00433249" w:rsidRPr="00FC6937" w:rsidRDefault="00433249" w:rsidP="00054FD2">
            <w:pPr>
              <w:jc w:val="center"/>
              <w:rPr>
                <w:color w:val="auto"/>
                <w:sz w:val="20"/>
                <w:szCs w:val="20"/>
              </w:rPr>
            </w:pPr>
            <w:r w:rsidRPr="00FC6937">
              <w:rPr>
                <w:color w:val="auto"/>
                <w:sz w:val="20"/>
                <w:szCs w:val="20"/>
              </w:rPr>
              <w:t>40</w:t>
            </w:r>
          </w:p>
        </w:tc>
        <w:tc>
          <w:tcPr>
            <w:tcW w:w="612" w:type="dxa"/>
            <w:shd w:val="clear" w:color="auto" w:fill="D9D9D9"/>
          </w:tcPr>
          <w:p w:rsidR="00433249" w:rsidRPr="00FC6937" w:rsidRDefault="00433249" w:rsidP="00054FD2">
            <w:pPr>
              <w:jc w:val="center"/>
              <w:rPr>
                <w:color w:val="auto"/>
                <w:sz w:val="20"/>
                <w:szCs w:val="20"/>
              </w:rPr>
            </w:pPr>
            <w:r w:rsidRPr="00FC6937">
              <w:rPr>
                <w:color w:val="auto"/>
                <w:sz w:val="20"/>
                <w:szCs w:val="20"/>
              </w:rPr>
              <w:t>24</w:t>
            </w:r>
          </w:p>
        </w:tc>
      </w:tr>
    </w:tbl>
    <w:p w:rsidR="00433249" w:rsidRPr="00FC6937" w:rsidRDefault="00433249" w:rsidP="00433249">
      <w:pPr>
        <w:rPr>
          <w:color w:val="auto"/>
          <w:sz w:val="20"/>
          <w:szCs w:val="20"/>
        </w:rPr>
      </w:pPr>
    </w:p>
    <w:p w:rsidR="00E55026" w:rsidRPr="00306411" w:rsidRDefault="00095D82" w:rsidP="00E55026">
      <w:pPr>
        <w:rPr>
          <w:color w:val="auto"/>
        </w:rPr>
      </w:pPr>
      <w:r w:rsidRPr="00306411">
        <w:rPr>
          <w:color w:val="auto"/>
        </w:rPr>
        <w:t xml:space="preserve">The primary categories of concerns received by Division </w:t>
      </w:r>
      <w:r>
        <w:rPr>
          <w:color w:val="auto"/>
        </w:rPr>
        <w:t xml:space="preserve">and </w:t>
      </w:r>
      <w:r w:rsidRPr="00306411">
        <w:rPr>
          <w:color w:val="auto"/>
        </w:rPr>
        <w:t>dealt with with the appropriate manager at local level</w:t>
      </w:r>
      <w:r>
        <w:rPr>
          <w:color w:val="auto"/>
        </w:rPr>
        <w:t xml:space="preserve"> were</w:t>
      </w:r>
      <w:r w:rsidRPr="00306411">
        <w:rPr>
          <w:color w:val="auto"/>
        </w:rPr>
        <w:t xml:space="preserve">: </w:t>
      </w:r>
    </w:p>
    <w:p w:rsidR="00E55026" w:rsidRPr="00306411" w:rsidRDefault="00E55026" w:rsidP="00E55026">
      <w:pPr>
        <w:rPr>
          <w:color w:val="auto"/>
          <w:u w:val="single"/>
        </w:rPr>
      </w:pPr>
    </w:p>
    <w:p w:rsidR="00E55026" w:rsidRPr="00306411" w:rsidRDefault="00E55026" w:rsidP="00E55026">
      <w:pPr>
        <w:rPr>
          <w:color w:val="auto"/>
          <w:u w:val="single"/>
        </w:rPr>
      </w:pPr>
      <w:r w:rsidRPr="00306411">
        <w:rPr>
          <w:color w:val="auto"/>
          <w:u w:val="single"/>
        </w:rPr>
        <w:t>Children and Families Division:</w:t>
      </w:r>
    </w:p>
    <w:p w:rsidR="00E55026" w:rsidRPr="00306411" w:rsidRDefault="00E55026" w:rsidP="00CC3961">
      <w:pPr>
        <w:numPr>
          <w:ilvl w:val="0"/>
          <w:numId w:val="4"/>
        </w:numPr>
        <w:ind w:left="284" w:hanging="284"/>
        <w:jc w:val="left"/>
        <w:rPr>
          <w:color w:val="auto"/>
        </w:rPr>
      </w:pPr>
      <w:r w:rsidRPr="00306411">
        <w:rPr>
          <w:color w:val="auto"/>
        </w:rPr>
        <w:t>Appointments/Referrals</w:t>
      </w:r>
    </w:p>
    <w:p w:rsidR="00E55026" w:rsidRPr="00306411" w:rsidRDefault="00E55026" w:rsidP="00CC3961">
      <w:pPr>
        <w:numPr>
          <w:ilvl w:val="0"/>
          <w:numId w:val="4"/>
        </w:numPr>
        <w:ind w:left="284" w:hanging="284"/>
        <w:jc w:val="left"/>
        <w:rPr>
          <w:color w:val="auto"/>
        </w:rPr>
      </w:pPr>
      <w:r w:rsidRPr="00306411">
        <w:rPr>
          <w:color w:val="auto"/>
        </w:rPr>
        <w:t>Quality of care in the community</w:t>
      </w:r>
    </w:p>
    <w:p w:rsidR="00E55026" w:rsidRPr="00306411" w:rsidRDefault="00E55026" w:rsidP="00CC3961">
      <w:pPr>
        <w:numPr>
          <w:ilvl w:val="0"/>
          <w:numId w:val="4"/>
        </w:numPr>
        <w:ind w:left="284" w:hanging="284"/>
        <w:jc w:val="left"/>
        <w:rPr>
          <w:color w:val="auto"/>
        </w:rPr>
      </w:pPr>
      <w:r w:rsidRPr="00306411">
        <w:rPr>
          <w:color w:val="auto"/>
        </w:rPr>
        <w:t>Attitude/</w:t>
      </w:r>
      <w:r w:rsidR="00FC1DAC" w:rsidRPr="00306411">
        <w:rPr>
          <w:color w:val="auto"/>
        </w:rPr>
        <w:t>behavior</w:t>
      </w:r>
      <w:r w:rsidRPr="00306411">
        <w:rPr>
          <w:color w:val="auto"/>
        </w:rPr>
        <w:t xml:space="preserve"> of staff</w:t>
      </w:r>
    </w:p>
    <w:p w:rsidR="00E55026" w:rsidRPr="00306411" w:rsidRDefault="00E55026" w:rsidP="00CC3961">
      <w:pPr>
        <w:numPr>
          <w:ilvl w:val="0"/>
          <w:numId w:val="4"/>
        </w:numPr>
        <w:ind w:left="284" w:hanging="284"/>
        <w:jc w:val="left"/>
        <w:rPr>
          <w:color w:val="auto"/>
        </w:rPr>
      </w:pPr>
      <w:r w:rsidRPr="00306411">
        <w:rPr>
          <w:color w:val="auto"/>
        </w:rPr>
        <w:t>Environment/Facilities</w:t>
      </w:r>
    </w:p>
    <w:p w:rsidR="00E55026" w:rsidRPr="00306411" w:rsidRDefault="00E55026" w:rsidP="00E55026">
      <w:pPr>
        <w:rPr>
          <w:color w:val="auto"/>
        </w:rPr>
      </w:pPr>
    </w:p>
    <w:p w:rsidR="00E55026" w:rsidRPr="00306411" w:rsidRDefault="00E55026" w:rsidP="00E55026">
      <w:pPr>
        <w:rPr>
          <w:color w:val="auto"/>
          <w:u w:val="single"/>
        </w:rPr>
      </w:pPr>
      <w:r w:rsidRPr="00306411">
        <w:rPr>
          <w:color w:val="auto"/>
          <w:u w:val="single"/>
        </w:rPr>
        <w:t>Mental Health Division:</w:t>
      </w:r>
    </w:p>
    <w:p w:rsidR="00E55026" w:rsidRPr="00306411" w:rsidRDefault="00E55026" w:rsidP="00CC3961">
      <w:pPr>
        <w:numPr>
          <w:ilvl w:val="0"/>
          <w:numId w:val="5"/>
        </w:numPr>
        <w:ind w:left="284" w:hanging="284"/>
        <w:jc w:val="left"/>
        <w:rPr>
          <w:color w:val="auto"/>
        </w:rPr>
      </w:pPr>
      <w:r w:rsidRPr="00306411">
        <w:rPr>
          <w:color w:val="auto"/>
        </w:rPr>
        <w:t xml:space="preserve">Admissions/Discharge/Transfer </w:t>
      </w:r>
    </w:p>
    <w:p w:rsidR="00E55026" w:rsidRPr="00306411" w:rsidRDefault="00E55026" w:rsidP="00CC3961">
      <w:pPr>
        <w:numPr>
          <w:ilvl w:val="0"/>
          <w:numId w:val="5"/>
        </w:numPr>
        <w:ind w:left="284" w:hanging="284"/>
        <w:jc w:val="left"/>
        <w:rPr>
          <w:color w:val="auto"/>
        </w:rPr>
      </w:pPr>
      <w:r w:rsidRPr="00306411">
        <w:rPr>
          <w:color w:val="auto"/>
        </w:rPr>
        <w:t>Care plan</w:t>
      </w:r>
    </w:p>
    <w:p w:rsidR="00E55026" w:rsidRPr="00306411" w:rsidRDefault="00E55026" w:rsidP="00CC3961">
      <w:pPr>
        <w:numPr>
          <w:ilvl w:val="0"/>
          <w:numId w:val="5"/>
        </w:numPr>
        <w:ind w:left="284" w:hanging="284"/>
        <w:jc w:val="left"/>
        <w:rPr>
          <w:color w:val="auto"/>
        </w:rPr>
      </w:pPr>
      <w:r w:rsidRPr="00306411">
        <w:rPr>
          <w:color w:val="auto"/>
        </w:rPr>
        <w:t>Side effects of medication</w:t>
      </w:r>
    </w:p>
    <w:p w:rsidR="00E55026" w:rsidRPr="00306411" w:rsidRDefault="00E55026" w:rsidP="00CC3961">
      <w:pPr>
        <w:numPr>
          <w:ilvl w:val="0"/>
          <w:numId w:val="5"/>
        </w:numPr>
        <w:ind w:left="284" w:hanging="284"/>
        <w:jc w:val="left"/>
        <w:rPr>
          <w:color w:val="auto"/>
        </w:rPr>
      </w:pPr>
      <w:r w:rsidRPr="00306411">
        <w:rPr>
          <w:color w:val="auto"/>
        </w:rPr>
        <w:t>Attitude/</w:t>
      </w:r>
      <w:r w:rsidR="00FC1DAC" w:rsidRPr="00306411">
        <w:rPr>
          <w:color w:val="auto"/>
        </w:rPr>
        <w:t>behavior</w:t>
      </w:r>
      <w:r w:rsidRPr="00306411">
        <w:rPr>
          <w:color w:val="auto"/>
        </w:rPr>
        <w:t xml:space="preserve"> of staff</w:t>
      </w:r>
    </w:p>
    <w:p w:rsidR="00E55026" w:rsidRPr="00306411" w:rsidRDefault="00E55026" w:rsidP="00CC3961">
      <w:pPr>
        <w:numPr>
          <w:ilvl w:val="0"/>
          <w:numId w:val="5"/>
        </w:numPr>
        <w:ind w:left="284" w:hanging="284"/>
        <w:jc w:val="left"/>
        <w:rPr>
          <w:color w:val="auto"/>
        </w:rPr>
      </w:pPr>
      <w:r w:rsidRPr="00306411">
        <w:rPr>
          <w:color w:val="auto"/>
        </w:rPr>
        <w:t>Poor communication</w:t>
      </w:r>
    </w:p>
    <w:p w:rsidR="00E55026" w:rsidRPr="00306411" w:rsidRDefault="00E55026" w:rsidP="00CC3961">
      <w:pPr>
        <w:numPr>
          <w:ilvl w:val="0"/>
          <w:numId w:val="5"/>
        </w:numPr>
        <w:ind w:left="284" w:hanging="284"/>
        <w:jc w:val="left"/>
        <w:rPr>
          <w:color w:val="auto"/>
        </w:rPr>
      </w:pPr>
      <w:r w:rsidRPr="00306411">
        <w:rPr>
          <w:color w:val="auto"/>
        </w:rPr>
        <w:t>Loss of patients property</w:t>
      </w:r>
    </w:p>
    <w:p w:rsidR="00E55026" w:rsidRPr="00306411" w:rsidRDefault="00E55026" w:rsidP="00E55026">
      <w:pPr>
        <w:rPr>
          <w:color w:val="auto"/>
        </w:rPr>
      </w:pPr>
    </w:p>
    <w:p w:rsidR="00E55026" w:rsidRPr="00306411" w:rsidRDefault="00E55026" w:rsidP="00E55026">
      <w:pPr>
        <w:rPr>
          <w:color w:val="auto"/>
          <w:u w:val="single"/>
        </w:rPr>
      </w:pPr>
      <w:r w:rsidRPr="00306411">
        <w:rPr>
          <w:color w:val="auto"/>
          <w:u w:val="single"/>
        </w:rPr>
        <w:t>Oxfordshire Community Services Division:</w:t>
      </w:r>
    </w:p>
    <w:p w:rsidR="00E55026" w:rsidRPr="00306411" w:rsidRDefault="00E55026" w:rsidP="00CC3961">
      <w:pPr>
        <w:numPr>
          <w:ilvl w:val="0"/>
          <w:numId w:val="5"/>
        </w:numPr>
        <w:ind w:left="284" w:hanging="284"/>
        <w:jc w:val="left"/>
        <w:rPr>
          <w:color w:val="auto"/>
        </w:rPr>
      </w:pPr>
      <w:r w:rsidRPr="00306411">
        <w:rPr>
          <w:color w:val="auto"/>
        </w:rPr>
        <w:t>Poor discharge arrangements</w:t>
      </w:r>
    </w:p>
    <w:p w:rsidR="00E55026" w:rsidRPr="00306411" w:rsidRDefault="00E55026" w:rsidP="00CC3961">
      <w:pPr>
        <w:numPr>
          <w:ilvl w:val="0"/>
          <w:numId w:val="5"/>
        </w:numPr>
        <w:ind w:left="284" w:hanging="284"/>
        <w:jc w:val="left"/>
        <w:rPr>
          <w:color w:val="auto"/>
        </w:rPr>
      </w:pPr>
      <w:r w:rsidRPr="00306411">
        <w:rPr>
          <w:color w:val="auto"/>
        </w:rPr>
        <w:t xml:space="preserve">Continuing care assessment </w:t>
      </w:r>
    </w:p>
    <w:p w:rsidR="00E55026" w:rsidRPr="00306411" w:rsidRDefault="00E55026" w:rsidP="00CC3961">
      <w:pPr>
        <w:numPr>
          <w:ilvl w:val="0"/>
          <w:numId w:val="5"/>
        </w:numPr>
        <w:ind w:left="284" w:hanging="284"/>
        <w:jc w:val="left"/>
        <w:rPr>
          <w:color w:val="auto"/>
        </w:rPr>
      </w:pPr>
      <w:r w:rsidRPr="00306411">
        <w:rPr>
          <w:color w:val="auto"/>
        </w:rPr>
        <w:t>Attitude/</w:t>
      </w:r>
      <w:r w:rsidR="00FC1DAC" w:rsidRPr="00306411">
        <w:rPr>
          <w:color w:val="auto"/>
        </w:rPr>
        <w:t>behavior</w:t>
      </w:r>
      <w:r w:rsidRPr="00306411">
        <w:rPr>
          <w:color w:val="auto"/>
        </w:rPr>
        <w:t xml:space="preserve"> of staff</w:t>
      </w:r>
    </w:p>
    <w:p w:rsidR="00E55026" w:rsidRPr="00306411" w:rsidRDefault="00E55026" w:rsidP="00CC3961">
      <w:pPr>
        <w:numPr>
          <w:ilvl w:val="0"/>
          <w:numId w:val="5"/>
        </w:numPr>
        <w:ind w:left="284" w:hanging="284"/>
        <w:jc w:val="left"/>
        <w:rPr>
          <w:color w:val="auto"/>
        </w:rPr>
      </w:pPr>
      <w:r w:rsidRPr="00306411">
        <w:rPr>
          <w:color w:val="auto"/>
        </w:rPr>
        <w:t>Poor communication</w:t>
      </w:r>
    </w:p>
    <w:p w:rsidR="00E55026" w:rsidRPr="00306411" w:rsidRDefault="00E55026" w:rsidP="00E55026">
      <w:pPr>
        <w:rPr>
          <w:color w:val="auto"/>
        </w:rPr>
      </w:pPr>
    </w:p>
    <w:p w:rsidR="00E55026" w:rsidRPr="00306411" w:rsidRDefault="00FC1DAC" w:rsidP="00E55026">
      <w:pPr>
        <w:rPr>
          <w:color w:val="auto"/>
          <w:u w:val="single"/>
        </w:rPr>
      </w:pPr>
      <w:r w:rsidRPr="00306411">
        <w:rPr>
          <w:color w:val="auto"/>
          <w:u w:val="single"/>
        </w:rPr>
        <w:t>Specialized</w:t>
      </w:r>
      <w:r w:rsidR="00E55026" w:rsidRPr="00306411">
        <w:rPr>
          <w:color w:val="auto"/>
          <w:u w:val="single"/>
        </w:rPr>
        <w:t xml:space="preserve"> Division:</w:t>
      </w:r>
    </w:p>
    <w:p w:rsidR="00E55026" w:rsidRPr="00306411" w:rsidRDefault="00E55026" w:rsidP="00CC3961">
      <w:pPr>
        <w:numPr>
          <w:ilvl w:val="0"/>
          <w:numId w:val="5"/>
        </w:numPr>
        <w:ind w:left="284" w:hanging="284"/>
        <w:jc w:val="left"/>
        <w:rPr>
          <w:color w:val="auto"/>
        </w:rPr>
      </w:pPr>
      <w:r w:rsidRPr="00306411">
        <w:rPr>
          <w:color w:val="auto"/>
        </w:rPr>
        <w:t>Appointment/referrals</w:t>
      </w:r>
    </w:p>
    <w:p w:rsidR="00E55026" w:rsidRPr="00306411" w:rsidRDefault="00E55026" w:rsidP="00CC3961">
      <w:pPr>
        <w:numPr>
          <w:ilvl w:val="0"/>
          <w:numId w:val="5"/>
        </w:numPr>
        <w:ind w:left="284" w:hanging="284"/>
        <w:jc w:val="left"/>
        <w:rPr>
          <w:color w:val="auto"/>
        </w:rPr>
      </w:pPr>
      <w:r w:rsidRPr="00306411">
        <w:rPr>
          <w:color w:val="auto"/>
        </w:rPr>
        <w:t>Dental Hygiene/treatment</w:t>
      </w:r>
    </w:p>
    <w:p w:rsidR="00E55026" w:rsidRPr="00306411" w:rsidRDefault="00E55026" w:rsidP="00CC3961">
      <w:pPr>
        <w:numPr>
          <w:ilvl w:val="0"/>
          <w:numId w:val="5"/>
        </w:numPr>
        <w:ind w:left="284" w:hanging="284"/>
        <w:jc w:val="left"/>
        <w:rPr>
          <w:color w:val="auto"/>
        </w:rPr>
      </w:pPr>
      <w:r w:rsidRPr="00306411">
        <w:rPr>
          <w:color w:val="auto"/>
        </w:rPr>
        <w:t>Attitude/</w:t>
      </w:r>
      <w:r w:rsidR="00FC1DAC" w:rsidRPr="00306411">
        <w:rPr>
          <w:color w:val="auto"/>
        </w:rPr>
        <w:t>behavior</w:t>
      </w:r>
      <w:r w:rsidRPr="00306411">
        <w:rPr>
          <w:color w:val="auto"/>
        </w:rPr>
        <w:t xml:space="preserve"> of staff</w:t>
      </w:r>
    </w:p>
    <w:p w:rsidR="00E55026" w:rsidRPr="00306411" w:rsidRDefault="00E55026" w:rsidP="00E55026">
      <w:pPr>
        <w:rPr>
          <w:i/>
          <w:color w:val="auto"/>
        </w:rPr>
      </w:pPr>
    </w:p>
    <w:p w:rsidR="00306411" w:rsidRPr="00306411" w:rsidRDefault="00306411" w:rsidP="00306411">
      <w:pPr>
        <w:rPr>
          <w:color w:val="auto"/>
        </w:rPr>
      </w:pPr>
      <w:r w:rsidRPr="00306411">
        <w:rPr>
          <w:color w:val="auto"/>
        </w:rPr>
        <w:t xml:space="preserve">Feedback from PALS Surgeries across the Trust </w:t>
      </w:r>
      <w:r w:rsidR="00FC6937">
        <w:rPr>
          <w:color w:val="auto"/>
        </w:rPr>
        <w:t xml:space="preserve">also </w:t>
      </w:r>
      <w:r w:rsidRPr="00306411">
        <w:rPr>
          <w:color w:val="auto"/>
        </w:rPr>
        <w:t>includes</w:t>
      </w:r>
      <w:r>
        <w:rPr>
          <w:color w:val="auto"/>
        </w:rPr>
        <w:t xml:space="preserve"> a number of accolades, examples of which are</w:t>
      </w:r>
      <w:r w:rsidRPr="00306411">
        <w:rPr>
          <w:color w:val="auto"/>
        </w:rPr>
        <w:t xml:space="preserve">: </w:t>
      </w:r>
    </w:p>
    <w:p w:rsidR="00306411" w:rsidRPr="00306411" w:rsidRDefault="00306411" w:rsidP="00306411">
      <w:pPr>
        <w:rPr>
          <w:i/>
          <w:color w:val="auto"/>
        </w:rPr>
      </w:pPr>
      <w:r w:rsidRPr="00306411">
        <w:rPr>
          <w:i/>
          <w:color w:val="auto"/>
        </w:rPr>
        <w:t>Fiennes Centre</w:t>
      </w:r>
    </w:p>
    <w:p w:rsidR="00306411" w:rsidRPr="00306411" w:rsidRDefault="00306411" w:rsidP="00306411">
      <w:pPr>
        <w:pStyle w:val="ListParagraph"/>
        <w:numPr>
          <w:ilvl w:val="0"/>
          <w:numId w:val="8"/>
        </w:numPr>
        <w:ind w:left="284" w:hanging="284"/>
        <w:jc w:val="left"/>
        <w:rPr>
          <w:rFonts w:ascii="Arial" w:hAnsi="Arial"/>
          <w:color w:val="auto"/>
          <w:sz w:val="24"/>
          <w:szCs w:val="24"/>
        </w:rPr>
      </w:pPr>
      <w:r w:rsidRPr="00306411">
        <w:rPr>
          <w:rFonts w:ascii="Arial" w:hAnsi="Arial"/>
          <w:color w:val="auto"/>
          <w:sz w:val="24"/>
          <w:szCs w:val="24"/>
        </w:rPr>
        <w:t>Wonderful staff.</w:t>
      </w:r>
    </w:p>
    <w:p w:rsidR="00306411" w:rsidRPr="00306411" w:rsidRDefault="00306411" w:rsidP="00306411">
      <w:pPr>
        <w:pStyle w:val="ListParagraph"/>
        <w:numPr>
          <w:ilvl w:val="0"/>
          <w:numId w:val="8"/>
        </w:numPr>
        <w:ind w:left="284" w:hanging="284"/>
        <w:jc w:val="left"/>
        <w:rPr>
          <w:rFonts w:ascii="Arial" w:hAnsi="Arial"/>
          <w:color w:val="auto"/>
          <w:sz w:val="24"/>
          <w:szCs w:val="24"/>
        </w:rPr>
      </w:pPr>
      <w:r w:rsidRPr="00306411">
        <w:rPr>
          <w:rFonts w:ascii="Arial" w:hAnsi="Arial"/>
          <w:color w:val="auto"/>
          <w:sz w:val="24"/>
          <w:szCs w:val="24"/>
        </w:rPr>
        <w:t xml:space="preserve">The care you receive here is very good and the food is nice. </w:t>
      </w:r>
    </w:p>
    <w:p w:rsidR="00306411" w:rsidRPr="00306411" w:rsidRDefault="00306411" w:rsidP="00306411">
      <w:pPr>
        <w:pStyle w:val="ListParagraph"/>
        <w:numPr>
          <w:ilvl w:val="0"/>
          <w:numId w:val="8"/>
        </w:numPr>
        <w:ind w:left="284" w:hanging="284"/>
        <w:jc w:val="left"/>
        <w:rPr>
          <w:rFonts w:ascii="Arial" w:hAnsi="Arial"/>
          <w:color w:val="auto"/>
          <w:sz w:val="24"/>
          <w:szCs w:val="24"/>
        </w:rPr>
      </w:pPr>
      <w:r w:rsidRPr="00306411">
        <w:rPr>
          <w:rFonts w:ascii="Arial" w:hAnsi="Arial"/>
          <w:color w:val="auto"/>
          <w:sz w:val="24"/>
          <w:szCs w:val="24"/>
        </w:rPr>
        <w:t xml:space="preserve">I enjoy doing the activities, as it’s nice to keep active. </w:t>
      </w:r>
    </w:p>
    <w:p w:rsidR="00306411" w:rsidRPr="00306411" w:rsidRDefault="00306411" w:rsidP="00306411">
      <w:pPr>
        <w:rPr>
          <w:color w:val="auto"/>
        </w:rPr>
      </w:pPr>
    </w:p>
    <w:p w:rsidR="00306411" w:rsidRPr="00306411" w:rsidRDefault="00306411" w:rsidP="00306411">
      <w:pPr>
        <w:rPr>
          <w:i/>
          <w:color w:val="auto"/>
        </w:rPr>
      </w:pPr>
      <w:r w:rsidRPr="00306411">
        <w:rPr>
          <w:i/>
          <w:color w:val="auto"/>
        </w:rPr>
        <w:t>Highfield Unit</w:t>
      </w:r>
    </w:p>
    <w:p w:rsidR="00306411" w:rsidRPr="00306411" w:rsidRDefault="00306411" w:rsidP="00306411">
      <w:pPr>
        <w:pStyle w:val="ListParagraph"/>
        <w:numPr>
          <w:ilvl w:val="0"/>
          <w:numId w:val="9"/>
        </w:numPr>
        <w:ind w:left="284" w:hanging="284"/>
        <w:jc w:val="left"/>
        <w:rPr>
          <w:rFonts w:ascii="Arial" w:hAnsi="Arial"/>
          <w:color w:val="auto"/>
          <w:sz w:val="24"/>
          <w:szCs w:val="24"/>
        </w:rPr>
      </w:pPr>
      <w:r w:rsidRPr="00306411">
        <w:rPr>
          <w:rFonts w:ascii="Arial" w:hAnsi="Arial"/>
          <w:color w:val="auto"/>
          <w:sz w:val="24"/>
          <w:szCs w:val="24"/>
        </w:rPr>
        <w:t xml:space="preserve">All staff are awesome. </w:t>
      </w:r>
    </w:p>
    <w:p w:rsidR="00306411" w:rsidRPr="00306411" w:rsidRDefault="00306411" w:rsidP="00306411">
      <w:pPr>
        <w:pStyle w:val="ListParagraph"/>
        <w:numPr>
          <w:ilvl w:val="0"/>
          <w:numId w:val="9"/>
        </w:numPr>
        <w:ind w:left="284" w:hanging="284"/>
        <w:jc w:val="left"/>
        <w:rPr>
          <w:rFonts w:ascii="Arial" w:hAnsi="Arial"/>
          <w:color w:val="auto"/>
          <w:sz w:val="24"/>
          <w:szCs w:val="24"/>
        </w:rPr>
      </w:pPr>
      <w:r w:rsidRPr="00306411">
        <w:rPr>
          <w:rFonts w:ascii="Arial" w:hAnsi="Arial"/>
          <w:color w:val="auto"/>
          <w:sz w:val="24"/>
          <w:szCs w:val="24"/>
        </w:rPr>
        <w:t>All staff have been compromising to meet our son half way which has been really good and has been boosting his confidence.</w:t>
      </w:r>
    </w:p>
    <w:p w:rsidR="00306411" w:rsidRPr="00306411" w:rsidRDefault="00306411" w:rsidP="00306411">
      <w:pPr>
        <w:jc w:val="left"/>
        <w:rPr>
          <w:color w:val="auto"/>
        </w:rPr>
      </w:pPr>
      <w:r w:rsidRPr="00306411">
        <w:rPr>
          <w:color w:val="auto"/>
        </w:rPr>
        <w:t xml:space="preserve">. </w:t>
      </w:r>
    </w:p>
    <w:p w:rsidR="00306411" w:rsidRPr="00306411" w:rsidRDefault="00306411" w:rsidP="00306411">
      <w:pPr>
        <w:rPr>
          <w:i/>
          <w:color w:val="auto"/>
        </w:rPr>
      </w:pPr>
      <w:r w:rsidRPr="00306411">
        <w:rPr>
          <w:i/>
          <w:color w:val="auto"/>
        </w:rPr>
        <w:t xml:space="preserve">Cotswold House, Marlborough </w:t>
      </w:r>
    </w:p>
    <w:p w:rsidR="00306411" w:rsidRPr="00306411" w:rsidRDefault="00306411" w:rsidP="008E1DA2">
      <w:pPr>
        <w:pStyle w:val="ListParagraph"/>
        <w:numPr>
          <w:ilvl w:val="0"/>
          <w:numId w:val="10"/>
        </w:numPr>
        <w:ind w:left="284" w:hanging="284"/>
        <w:jc w:val="left"/>
        <w:rPr>
          <w:rFonts w:ascii="Arial" w:hAnsi="Arial"/>
          <w:color w:val="auto"/>
          <w:sz w:val="24"/>
          <w:szCs w:val="24"/>
        </w:rPr>
      </w:pPr>
      <w:r w:rsidRPr="00306411">
        <w:rPr>
          <w:rFonts w:ascii="Arial" w:hAnsi="Arial"/>
          <w:color w:val="auto"/>
          <w:sz w:val="24"/>
          <w:szCs w:val="24"/>
        </w:rPr>
        <w:t xml:space="preserve">Patients have said that they feel that communication has improved. </w:t>
      </w:r>
    </w:p>
    <w:p w:rsidR="00306411" w:rsidRPr="00306411" w:rsidRDefault="00306411" w:rsidP="008E1DA2">
      <w:pPr>
        <w:pStyle w:val="ListParagraph"/>
        <w:numPr>
          <w:ilvl w:val="0"/>
          <w:numId w:val="10"/>
        </w:numPr>
        <w:ind w:left="284" w:hanging="284"/>
        <w:jc w:val="left"/>
        <w:rPr>
          <w:rFonts w:ascii="Arial" w:hAnsi="Arial"/>
          <w:color w:val="auto"/>
          <w:sz w:val="24"/>
          <w:szCs w:val="24"/>
        </w:rPr>
      </w:pPr>
      <w:r w:rsidRPr="00306411">
        <w:rPr>
          <w:rFonts w:ascii="Arial" w:hAnsi="Arial"/>
          <w:color w:val="auto"/>
          <w:sz w:val="24"/>
          <w:szCs w:val="24"/>
        </w:rPr>
        <w:t>They are really pleased with the new cushions that have been purchased.</w:t>
      </w:r>
    </w:p>
    <w:p w:rsidR="00306411" w:rsidRPr="00306411" w:rsidRDefault="00306411" w:rsidP="008E1DA2">
      <w:pPr>
        <w:pStyle w:val="ListParagraph"/>
        <w:numPr>
          <w:ilvl w:val="0"/>
          <w:numId w:val="10"/>
        </w:numPr>
        <w:ind w:left="284" w:hanging="284"/>
        <w:jc w:val="left"/>
        <w:rPr>
          <w:rFonts w:ascii="Arial" w:hAnsi="Arial"/>
          <w:color w:val="auto"/>
          <w:sz w:val="24"/>
          <w:szCs w:val="24"/>
        </w:rPr>
      </w:pPr>
      <w:r w:rsidRPr="00306411">
        <w:rPr>
          <w:rFonts w:ascii="Arial" w:hAnsi="Arial"/>
          <w:color w:val="auto"/>
          <w:sz w:val="24"/>
          <w:szCs w:val="24"/>
        </w:rPr>
        <w:t xml:space="preserve">Members of staff have made a real effort to change the atmosphere and this has been noticed and feels to be improving. </w:t>
      </w:r>
    </w:p>
    <w:p w:rsidR="00306411" w:rsidRPr="00306411" w:rsidRDefault="00306411" w:rsidP="00306411">
      <w:pPr>
        <w:ind w:left="284" w:hanging="284"/>
        <w:rPr>
          <w:color w:val="auto"/>
        </w:rPr>
      </w:pPr>
    </w:p>
    <w:p w:rsidR="00306411" w:rsidRPr="00306411" w:rsidRDefault="00306411" w:rsidP="00306411">
      <w:pPr>
        <w:rPr>
          <w:i/>
          <w:color w:val="auto"/>
        </w:rPr>
      </w:pPr>
      <w:r w:rsidRPr="00306411">
        <w:rPr>
          <w:i/>
          <w:color w:val="auto"/>
        </w:rPr>
        <w:t xml:space="preserve">Didcot Community Hospital </w:t>
      </w:r>
    </w:p>
    <w:p w:rsidR="00306411" w:rsidRPr="00306411" w:rsidRDefault="00306411" w:rsidP="008E1DA2">
      <w:pPr>
        <w:pStyle w:val="ListParagraph"/>
        <w:numPr>
          <w:ilvl w:val="0"/>
          <w:numId w:val="11"/>
        </w:numPr>
        <w:ind w:left="284" w:hanging="284"/>
        <w:jc w:val="left"/>
        <w:rPr>
          <w:rFonts w:ascii="Arial" w:hAnsi="Arial"/>
          <w:color w:val="auto"/>
          <w:sz w:val="24"/>
          <w:szCs w:val="24"/>
        </w:rPr>
      </w:pPr>
      <w:r w:rsidRPr="00306411">
        <w:rPr>
          <w:rFonts w:ascii="Arial" w:hAnsi="Arial"/>
          <w:color w:val="auto"/>
          <w:sz w:val="24"/>
          <w:szCs w:val="24"/>
        </w:rPr>
        <w:t xml:space="preserve">The care I have received is very good although I feel I am ready to go home now. </w:t>
      </w:r>
    </w:p>
    <w:p w:rsidR="00306411" w:rsidRPr="00306411" w:rsidRDefault="00306411" w:rsidP="008E1DA2">
      <w:pPr>
        <w:pStyle w:val="ListParagraph"/>
        <w:numPr>
          <w:ilvl w:val="0"/>
          <w:numId w:val="11"/>
        </w:numPr>
        <w:ind w:left="284" w:hanging="284"/>
        <w:jc w:val="left"/>
        <w:rPr>
          <w:rFonts w:ascii="Arial" w:hAnsi="Arial"/>
          <w:color w:val="auto"/>
          <w:sz w:val="24"/>
          <w:szCs w:val="24"/>
        </w:rPr>
      </w:pPr>
      <w:r w:rsidRPr="00306411">
        <w:rPr>
          <w:rFonts w:ascii="Arial" w:hAnsi="Arial"/>
          <w:color w:val="auto"/>
          <w:sz w:val="24"/>
          <w:szCs w:val="24"/>
        </w:rPr>
        <w:t xml:space="preserve">I enjoy the activities we do my favourite so far was when we decorated the straw summer hats with flowers. </w:t>
      </w:r>
    </w:p>
    <w:p w:rsidR="00306411" w:rsidRPr="00306411" w:rsidRDefault="00306411" w:rsidP="008E1DA2">
      <w:pPr>
        <w:pStyle w:val="ListParagraph"/>
        <w:numPr>
          <w:ilvl w:val="0"/>
          <w:numId w:val="11"/>
        </w:numPr>
        <w:ind w:left="284" w:hanging="284"/>
        <w:jc w:val="left"/>
        <w:rPr>
          <w:rFonts w:ascii="Arial" w:hAnsi="Arial"/>
          <w:color w:val="auto"/>
          <w:sz w:val="24"/>
          <w:szCs w:val="24"/>
        </w:rPr>
      </w:pPr>
      <w:r w:rsidRPr="00306411">
        <w:rPr>
          <w:rFonts w:ascii="Arial" w:hAnsi="Arial"/>
          <w:color w:val="auto"/>
          <w:sz w:val="24"/>
          <w:szCs w:val="24"/>
        </w:rPr>
        <w:lastRenderedPageBreak/>
        <w:t>The staff are always willing to help and always cheerful.</w:t>
      </w:r>
    </w:p>
    <w:p w:rsidR="00306411" w:rsidRPr="00306411" w:rsidRDefault="00306411" w:rsidP="00306411">
      <w:pPr>
        <w:rPr>
          <w:color w:val="auto"/>
        </w:rPr>
      </w:pPr>
    </w:p>
    <w:p w:rsidR="00306411" w:rsidRPr="00306411" w:rsidRDefault="00306411" w:rsidP="00306411">
      <w:pPr>
        <w:rPr>
          <w:i/>
          <w:color w:val="auto"/>
        </w:rPr>
      </w:pPr>
      <w:r w:rsidRPr="00306411">
        <w:rPr>
          <w:i/>
          <w:color w:val="auto"/>
        </w:rPr>
        <w:t xml:space="preserve">Elms Centre </w:t>
      </w:r>
    </w:p>
    <w:p w:rsidR="00306411" w:rsidRPr="00306411" w:rsidRDefault="00306411" w:rsidP="008E1DA2">
      <w:pPr>
        <w:pStyle w:val="ListParagraph"/>
        <w:numPr>
          <w:ilvl w:val="0"/>
          <w:numId w:val="12"/>
        </w:numPr>
        <w:ind w:left="284" w:hanging="284"/>
        <w:jc w:val="left"/>
        <w:rPr>
          <w:rFonts w:ascii="Arial" w:hAnsi="Arial"/>
          <w:color w:val="auto"/>
          <w:sz w:val="24"/>
          <w:szCs w:val="24"/>
        </w:rPr>
      </w:pPr>
      <w:r w:rsidRPr="00306411">
        <w:rPr>
          <w:rFonts w:ascii="Arial" w:hAnsi="Arial"/>
          <w:color w:val="auto"/>
          <w:sz w:val="24"/>
          <w:szCs w:val="24"/>
        </w:rPr>
        <w:t>All staff are really helpful and supportive.</w:t>
      </w:r>
    </w:p>
    <w:p w:rsidR="00306411" w:rsidRPr="00306411" w:rsidRDefault="00306411" w:rsidP="008E1DA2">
      <w:pPr>
        <w:pStyle w:val="ListParagraph"/>
        <w:numPr>
          <w:ilvl w:val="0"/>
          <w:numId w:val="12"/>
        </w:numPr>
        <w:ind w:left="284" w:hanging="284"/>
        <w:jc w:val="left"/>
        <w:rPr>
          <w:rFonts w:ascii="Arial" w:hAnsi="Arial"/>
          <w:color w:val="auto"/>
          <w:sz w:val="24"/>
          <w:szCs w:val="24"/>
        </w:rPr>
      </w:pPr>
      <w:r w:rsidRPr="00306411">
        <w:rPr>
          <w:rFonts w:ascii="Arial" w:hAnsi="Arial"/>
          <w:color w:val="auto"/>
          <w:sz w:val="24"/>
          <w:szCs w:val="24"/>
        </w:rPr>
        <w:t xml:space="preserve">I really enjoy the relaxation group. </w:t>
      </w:r>
    </w:p>
    <w:p w:rsidR="00306411" w:rsidRPr="00306411" w:rsidRDefault="00306411" w:rsidP="00306411">
      <w:pPr>
        <w:ind w:left="284" w:hanging="284"/>
        <w:rPr>
          <w:color w:val="auto"/>
        </w:rPr>
      </w:pPr>
    </w:p>
    <w:p w:rsidR="00306411" w:rsidRPr="00306411" w:rsidRDefault="00306411" w:rsidP="00306411">
      <w:pPr>
        <w:ind w:left="284" w:hanging="284"/>
        <w:rPr>
          <w:i/>
          <w:color w:val="auto"/>
        </w:rPr>
      </w:pPr>
      <w:r w:rsidRPr="00306411">
        <w:rPr>
          <w:i/>
          <w:color w:val="auto"/>
        </w:rPr>
        <w:t>Vaughan Thomas Ward</w:t>
      </w:r>
    </w:p>
    <w:p w:rsidR="00306411" w:rsidRPr="00306411" w:rsidRDefault="00306411" w:rsidP="008E1DA2">
      <w:pPr>
        <w:numPr>
          <w:ilvl w:val="0"/>
          <w:numId w:val="13"/>
        </w:numPr>
        <w:ind w:left="284" w:hanging="284"/>
        <w:rPr>
          <w:color w:val="auto"/>
        </w:rPr>
      </w:pPr>
      <w:r w:rsidRPr="00306411">
        <w:rPr>
          <w:color w:val="auto"/>
        </w:rPr>
        <w:t>Nursing staff have given me the support that I needed to get on with my life, to see that there is a future and I would not have been able to get better without the help of the team.</w:t>
      </w:r>
    </w:p>
    <w:p w:rsidR="00306411" w:rsidRPr="00306411" w:rsidRDefault="00306411" w:rsidP="00306411">
      <w:pPr>
        <w:rPr>
          <w:color w:val="auto"/>
        </w:rPr>
      </w:pPr>
    </w:p>
    <w:p w:rsidR="00306411" w:rsidRPr="00306411" w:rsidRDefault="00306411" w:rsidP="00306411">
      <w:pPr>
        <w:rPr>
          <w:i/>
          <w:color w:val="auto"/>
        </w:rPr>
      </w:pPr>
      <w:r w:rsidRPr="00306411">
        <w:rPr>
          <w:i/>
          <w:color w:val="auto"/>
        </w:rPr>
        <w:t>Wenric Ward</w:t>
      </w:r>
    </w:p>
    <w:p w:rsidR="00306411" w:rsidRPr="00306411" w:rsidRDefault="00306411" w:rsidP="008E1DA2">
      <w:pPr>
        <w:numPr>
          <w:ilvl w:val="0"/>
          <w:numId w:val="13"/>
        </w:numPr>
        <w:ind w:left="284" w:hanging="284"/>
        <w:rPr>
          <w:color w:val="auto"/>
        </w:rPr>
      </w:pPr>
      <w:r w:rsidRPr="00306411">
        <w:rPr>
          <w:color w:val="auto"/>
        </w:rPr>
        <w:t>The OT’s here are brilliant, they aren’t pushy which makes you want to join in and there’s always a load on.</w:t>
      </w:r>
    </w:p>
    <w:p w:rsidR="00306411" w:rsidRPr="00306411" w:rsidRDefault="00306411" w:rsidP="008E1DA2">
      <w:pPr>
        <w:numPr>
          <w:ilvl w:val="0"/>
          <w:numId w:val="13"/>
        </w:numPr>
        <w:ind w:left="284" w:hanging="284"/>
        <w:rPr>
          <w:color w:val="auto"/>
        </w:rPr>
      </w:pPr>
      <w:r w:rsidRPr="00306411">
        <w:rPr>
          <w:color w:val="auto"/>
        </w:rPr>
        <w:t xml:space="preserve">Very pleased with the excellence in nursing input on the ward, especially in relation to how compassionate, caring and patient focused they are. </w:t>
      </w:r>
    </w:p>
    <w:p w:rsidR="004D13B7" w:rsidRPr="00EB297F" w:rsidRDefault="004D13B7" w:rsidP="004D13B7">
      <w:pPr>
        <w:rPr>
          <w:rFonts w:eastAsia="Calibri"/>
          <w:color w:val="auto"/>
          <w:sz w:val="20"/>
          <w:szCs w:val="20"/>
        </w:rPr>
      </w:pPr>
    </w:p>
    <w:p w:rsidR="0059087D" w:rsidRPr="00306411" w:rsidRDefault="00054FD2" w:rsidP="0059087D">
      <w:pPr>
        <w:shd w:val="clear" w:color="auto" w:fill="FFFFFF"/>
        <w:rPr>
          <w:b/>
          <w:color w:val="auto"/>
          <w:u w:val="single"/>
        </w:rPr>
      </w:pPr>
      <w:r w:rsidRPr="00306411">
        <w:rPr>
          <w:b/>
          <w:color w:val="auto"/>
          <w:u w:val="single"/>
        </w:rPr>
        <w:t>Patient Experience Strategy</w:t>
      </w:r>
    </w:p>
    <w:p w:rsidR="00054FD2" w:rsidRPr="00306411" w:rsidRDefault="00054FD2" w:rsidP="0059087D">
      <w:pPr>
        <w:shd w:val="clear" w:color="auto" w:fill="FFFFFF"/>
        <w:rPr>
          <w:b/>
          <w:color w:val="auto"/>
          <w:u w:val="single"/>
        </w:rPr>
      </w:pPr>
    </w:p>
    <w:p w:rsidR="00054FD2" w:rsidRPr="00306411" w:rsidRDefault="00054FD2" w:rsidP="00054FD2">
      <w:pPr>
        <w:pStyle w:val="PlainText"/>
        <w:rPr>
          <w:rFonts w:ascii="Arial" w:hAnsi="Arial" w:cs="Arial"/>
          <w:sz w:val="24"/>
          <w:szCs w:val="24"/>
        </w:rPr>
      </w:pPr>
      <w:r w:rsidRPr="00306411">
        <w:rPr>
          <w:rFonts w:ascii="Arial" w:hAnsi="Arial" w:cs="Arial"/>
          <w:sz w:val="24"/>
          <w:szCs w:val="24"/>
        </w:rPr>
        <w:t xml:space="preserve">A new Trust Patient Experience Strategy 2013 - 2016 </w:t>
      </w:r>
      <w:r w:rsidR="00306411">
        <w:rPr>
          <w:rFonts w:ascii="Arial" w:hAnsi="Arial" w:cs="Arial"/>
          <w:sz w:val="24"/>
          <w:szCs w:val="24"/>
        </w:rPr>
        <w:t>(Annex</w:t>
      </w:r>
      <w:r w:rsidRPr="00306411">
        <w:rPr>
          <w:rFonts w:ascii="Arial" w:hAnsi="Arial" w:cs="Arial"/>
          <w:sz w:val="24"/>
          <w:szCs w:val="24"/>
        </w:rPr>
        <w:t xml:space="preserve"> 1) was presented to and recommended by the Integrated Governance Committee on 17th July 2013 for approval. The Trusts vision is that every patient receives good care in the way they expect, and therefore they have a positive experience.</w:t>
      </w:r>
    </w:p>
    <w:p w:rsidR="00054FD2" w:rsidRPr="00306411" w:rsidRDefault="00054FD2" w:rsidP="00054FD2">
      <w:pPr>
        <w:pStyle w:val="PlainText"/>
        <w:rPr>
          <w:rFonts w:ascii="Arial" w:hAnsi="Arial" w:cs="Arial"/>
          <w:sz w:val="24"/>
          <w:szCs w:val="24"/>
        </w:rPr>
      </w:pPr>
    </w:p>
    <w:p w:rsidR="00054FD2" w:rsidRPr="00306411" w:rsidRDefault="00054FD2" w:rsidP="00054FD2">
      <w:pPr>
        <w:pStyle w:val="PlainText"/>
        <w:rPr>
          <w:rFonts w:ascii="Arial" w:hAnsi="Arial" w:cs="Arial"/>
          <w:sz w:val="24"/>
          <w:szCs w:val="24"/>
        </w:rPr>
      </w:pPr>
      <w:r w:rsidRPr="00306411">
        <w:rPr>
          <w:rFonts w:ascii="Arial" w:hAnsi="Arial" w:cs="Arial"/>
          <w:sz w:val="24"/>
          <w:szCs w:val="24"/>
        </w:rPr>
        <w:t>The aims of the strategy are to:</w:t>
      </w:r>
    </w:p>
    <w:p w:rsidR="00054FD2" w:rsidRPr="00306411" w:rsidRDefault="00054FD2" w:rsidP="00054FD2">
      <w:pPr>
        <w:pStyle w:val="PlainText"/>
        <w:rPr>
          <w:rFonts w:ascii="Arial" w:hAnsi="Arial" w:cs="Arial"/>
          <w:sz w:val="24"/>
          <w:szCs w:val="24"/>
        </w:rPr>
      </w:pPr>
    </w:p>
    <w:p w:rsidR="00054FD2" w:rsidRPr="00306411" w:rsidRDefault="00054FD2" w:rsidP="00054FD2">
      <w:pPr>
        <w:pStyle w:val="PlainText"/>
        <w:rPr>
          <w:rFonts w:ascii="Arial" w:hAnsi="Arial" w:cs="Arial"/>
          <w:sz w:val="24"/>
          <w:szCs w:val="24"/>
        </w:rPr>
      </w:pPr>
      <w:r w:rsidRPr="00306411">
        <w:rPr>
          <w:rFonts w:ascii="Arial" w:hAnsi="Arial" w:cs="Arial"/>
          <w:sz w:val="24"/>
          <w:szCs w:val="24"/>
        </w:rPr>
        <w:t>1.</w:t>
      </w:r>
      <w:r w:rsidRPr="00306411">
        <w:rPr>
          <w:rFonts w:ascii="Arial" w:hAnsi="Arial" w:cs="Arial"/>
          <w:sz w:val="24"/>
          <w:szCs w:val="24"/>
        </w:rPr>
        <w:tab/>
        <w:t>Use feedback to make improvements in the way care is delivered</w:t>
      </w:r>
    </w:p>
    <w:p w:rsidR="00054FD2" w:rsidRPr="00306411" w:rsidRDefault="00054FD2" w:rsidP="00054FD2">
      <w:pPr>
        <w:pStyle w:val="PlainText"/>
        <w:rPr>
          <w:rFonts w:ascii="Arial" w:hAnsi="Arial" w:cs="Arial"/>
          <w:sz w:val="24"/>
          <w:szCs w:val="24"/>
        </w:rPr>
      </w:pPr>
      <w:r w:rsidRPr="00306411">
        <w:rPr>
          <w:rFonts w:ascii="Arial" w:hAnsi="Arial" w:cs="Arial"/>
          <w:sz w:val="24"/>
          <w:szCs w:val="24"/>
        </w:rPr>
        <w:t>2.</w:t>
      </w:r>
      <w:r w:rsidRPr="00306411">
        <w:rPr>
          <w:rFonts w:ascii="Arial" w:hAnsi="Arial" w:cs="Arial"/>
          <w:sz w:val="24"/>
          <w:szCs w:val="24"/>
        </w:rPr>
        <w:tab/>
        <w:t>Share with patients and the public how their feedback has contributed to improvements</w:t>
      </w:r>
    </w:p>
    <w:p w:rsidR="00054FD2" w:rsidRPr="00306411" w:rsidRDefault="00054FD2" w:rsidP="00054FD2">
      <w:pPr>
        <w:pStyle w:val="PlainText"/>
        <w:rPr>
          <w:rFonts w:ascii="Arial" w:hAnsi="Arial" w:cs="Arial"/>
          <w:sz w:val="24"/>
          <w:szCs w:val="24"/>
        </w:rPr>
      </w:pPr>
      <w:r w:rsidRPr="00306411">
        <w:rPr>
          <w:rFonts w:ascii="Arial" w:hAnsi="Arial" w:cs="Arial"/>
          <w:sz w:val="24"/>
          <w:szCs w:val="24"/>
        </w:rPr>
        <w:t>3.</w:t>
      </w:r>
      <w:r w:rsidRPr="00306411">
        <w:rPr>
          <w:rFonts w:ascii="Arial" w:hAnsi="Arial" w:cs="Arial"/>
          <w:sz w:val="24"/>
          <w:szCs w:val="24"/>
        </w:rPr>
        <w:tab/>
        <w:t>Provide opportunity for every patient to give feedback</w:t>
      </w:r>
    </w:p>
    <w:p w:rsidR="00054FD2" w:rsidRPr="00306411" w:rsidRDefault="00054FD2" w:rsidP="00054FD2">
      <w:pPr>
        <w:pStyle w:val="PlainText"/>
        <w:rPr>
          <w:rFonts w:ascii="Arial" w:hAnsi="Arial" w:cs="Arial"/>
          <w:sz w:val="24"/>
          <w:szCs w:val="24"/>
        </w:rPr>
      </w:pPr>
      <w:r w:rsidRPr="00306411">
        <w:rPr>
          <w:rFonts w:ascii="Arial" w:hAnsi="Arial" w:cs="Arial"/>
          <w:sz w:val="24"/>
          <w:szCs w:val="24"/>
        </w:rPr>
        <w:t>4.</w:t>
      </w:r>
      <w:r w:rsidRPr="00306411">
        <w:rPr>
          <w:rFonts w:ascii="Arial" w:hAnsi="Arial" w:cs="Arial"/>
          <w:sz w:val="24"/>
          <w:szCs w:val="24"/>
        </w:rPr>
        <w:tab/>
        <w:t>Give staff the support and resources to be able to look and act on regular patient feedback</w:t>
      </w:r>
    </w:p>
    <w:p w:rsidR="00054FD2" w:rsidRPr="00306411" w:rsidRDefault="00054FD2" w:rsidP="00054FD2">
      <w:pPr>
        <w:pStyle w:val="PlainText"/>
        <w:rPr>
          <w:rFonts w:ascii="Arial" w:hAnsi="Arial" w:cs="Arial"/>
          <w:sz w:val="24"/>
          <w:szCs w:val="24"/>
        </w:rPr>
      </w:pPr>
    </w:p>
    <w:p w:rsidR="00054FD2" w:rsidRPr="00306411" w:rsidRDefault="00054FD2" w:rsidP="00054FD2">
      <w:pPr>
        <w:pStyle w:val="PlainText"/>
        <w:rPr>
          <w:rFonts w:ascii="Arial" w:hAnsi="Arial" w:cs="Arial"/>
          <w:sz w:val="24"/>
          <w:szCs w:val="24"/>
        </w:rPr>
      </w:pPr>
      <w:r w:rsidRPr="00306411">
        <w:rPr>
          <w:rFonts w:ascii="Arial" w:hAnsi="Arial" w:cs="Arial"/>
          <w:sz w:val="24"/>
          <w:szCs w:val="24"/>
        </w:rPr>
        <w:t>The strategy is focused on the Trust making a move to more effectively take action and act on patient feedback.</w:t>
      </w:r>
    </w:p>
    <w:p w:rsidR="00054FD2" w:rsidRPr="00306411" w:rsidRDefault="00054FD2" w:rsidP="00054FD2">
      <w:pPr>
        <w:pStyle w:val="PlainText"/>
        <w:rPr>
          <w:rFonts w:ascii="Arial" w:hAnsi="Arial" w:cs="Arial"/>
          <w:sz w:val="24"/>
          <w:szCs w:val="24"/>
        </w:rPr>
      </w:pPr>
    </w:p>
    <w:p w:rsidR="00054FD2" w:rsidRDefault="00054FD2" w:rsidP="00054FD2">
      <w:pPr>
        <w:pStyle w:val="PlainText"/>
        <w:rPr>
          <w:rFonts w:ascii="Arial" w:hAnsi="Arial" w:cs="Arial"/>
          <w:sz w:val="24"/>
          <w:szCs w:val="24"/>
        </w:rPr>
      </w:pPr>
      <w:r w:rsidRPr="00306411">
        <w:rPr>
          <w:rFonts w:ascii="Arial" w:hAnsi="Arial" w:cs="Arial"/>
          <w:sz w:val="24"/>
          <w:szCs w:val="24"/>
        </w:rPr>
        <w:t>14 objectives are identified to implement the strategy’s aims. The implementation of the objectives and the monitoring for the strategy will be carried out by a new Trust wide group to be established called the Patient Feedback to Improve Care Group.</w:t>
      </w:r>
    </w:p>
    <w:p w:rsidR="00EB297F" w:rsidRPr="00306411" w:rsidRDefault="00EB297F" w:rsidP="00054FD2">
      <w:pPr>
        <w:pStyle w:val="PlainText"/>
        <w:rPr>
          <w:rFonts w:ascii="Arial" w:hAnsi="Arial" w:cs="Arial"/>
          <w:sz w:val="24"/>
          <w:szCs w:val="24"/>
        </w:rPr>
      </w:pPr>
    </w:p>
    <w:p w:rsidR="00054FD2" w:rsidRPr="00306411" w:rsidRDefault="00054FD2" w:rsidP="0059087D">
      <w:pPr>
        <w:shd w:val="clear" w:color="auto" w:fill="FFFFFF"/>
        <w:rPr>
          <w:color w:val="auto"/>
        </w:rPr>
      </w:pPr>
    </w:p>
    <w:p w:rsidR="00BF2C18" w:rsidRPr="00EB297F" w:rsidRDefault="00BF2C18" w:rsidP="00BF2C18">
      <w:pPr>
        <w:rPr>
          <w:rFonts w:eastAsia="Arial Unicode MS"/>
          <w:b/>
          <w:color w:val="auto"/>
          <w:u w:val="single"/>
        </w:rPr>
      </w:pPr>
      <w:r w:rsidRPr="00EB297F">
        <w:rPr>
          <w:rFonts w:eastAsia="Arial Unicode MS"/>
          <w:b/>
          <w:color w:val="auto"/>
          <w:u w:val="single"/>
        </w:rPr>
        <w:t>Infection Prevention and Control Report – August 2013</w:t>
      </w:r>
    </w:p>
    <w:p w:rsidR="00BF2C18" w:rsidRPr="00EB297F" w:rsidRDefault="00BF2C18" w:rsidP="00BF2C18">
      <w:pPr>
        <w:rPr>
          <w:rFonts w:eastAsia="Arial Unicode MS"/>
          <w:b/>
          <w:color w:val="auto"/>
          <w:u w:val="single"/>
        </w:rPr>
      </w:pPr>
    </w:p>
    <w:p w:rsidR="00BF2C18" w:rsidRPr="00EB297F" w:rsidRDefault="00BF2C18" w:rsidP="00BF2C18">
      <w:pPr>
        <w:rPr>
          <w:rFonts w:eastAsia="Arial Unicode MS"/>
          <w:b/>
          <w:bCs/>
          <w:color w:val="auto"/>
        </w:rPr>
      </w:pPr>
      <w:r w:rsidRPr="00EB297F">
        <w:rPr>
          <w:rFonts w:eastAsia="Arial Unicode MS"/>
          <w:b/>
          <w:bCs/>
          <w:color w:val="auto"/>
        </w:rPr>
        <w:t>Infection Prevention and Control Update</w:t>
      </w:r>
    </w:p>
    <w:p w:rsidR="00BF2C18" w:rsidRPr="00EB297F" w:rsidRDefault="00BF2C18" w:rsidP="00BF2C18">
      <w:pPr>
        <w:rPr>
          <w:rFonts w:eastAsia="Arial Unicode MS"/>
          <w:b/>
          <w:bCs/>
          <w:color w:val="auto"/>
        </w:rPr>
      </w:pPr>
    </w:p>
    <w:p w:rsidR="00BF2C18" w:rsidRPr="00EB297F" w:rsidRDefault="00BF2C18" w:rsidP="00BF2C18">
      <w:pPr>
        <w:rPr>
          <w:rFonts w:eastAsia="Arial Unicode MS"/>
          <w:b/>
          <w:bCs/>
          <w:color w:val="auto"/>
        </w:rPr>
      </w:pPr>
      <w:r w:rsidRPr="00EB297F">
        <w:rPr>
          <w:rFonts w:eastAsia="Arial Unicode MS"/>
          <w:b/>
          <w:bCs/>
          <w:color w:val="auto"/>
        </w:rPr>
        <w:t>Community health services</w:t>
      </w:r>
    </w:p>
    <w:p w:rsidR="00BF2C18" w:rsidRPr="00EB297F" w:rsidRDefault="00BF2C18" w:rsidP="00BF2C18">
      <w:pPr>
        <w:rPr>
          <w:rFonts w:eastAsia="Arial Unicode MS"/>
          <w:bCs/>
          <w:color w:val="auto"/>
          <w:highlight w:val="yellow"/>
        </w:rPr>
      </w:pPr>
      <w:r w:rsidRPr="00EB297F">
        <w:rPr>
          <w:rFonts w:eastAsia="Arial Unicode MS"/>
          <w:bCs/>
          <w:color w:val="auto"/>
        </w:rPr>
        <w:t xml:space="preserve">There have been a total of 3 cases of </w:t>
      </w:r>
      <w:r w:rsidRPr="00EB297F">
        <w:rPr>
          <w:rFonts w:eastAsia="Arial Unicode MS"/>
          <w:bCs/>
          <w:i/>
          <w:color w:val="auto"/>
        </w:rPr>
        <w:t>Clostridium difficile</w:t>
      </w:r>
      <w:r w:rsidRPr="00EB297F">
        <w:rPr>
          <w:rFonts w:eastAsia="Arial Unicode MS"/>
          <w:bCs/>
          <w:color w:val="auto"/>
        </w:rPr>
        <w:t xml:space="preserve"> infection (CDI) in community hospitals in August. There has also been 1 case in September at City hospital (3.9.13)</w:t>
      </w:r>
    </w:p>
    <w:p w:rsidR="00BF2C18" w:rsidRPr="00EB297F" w:rsidRDefault="00BF2C18" w:rsidP="00BF2C18">
      <w:pPr>
        <w:rPr>
          <w:rFonts w:eastAsia="Arial Unicode MS"/>
          <w:bCs/>
          <w:color w:val="auto"/>
          <w:highlight w:val="yellow"/>
        </w:rPr>
      </w:pPr>
    </w:p>
    <w:p w:rsidR="00BF2C18" w:rsidRPr="00EB297F" w:rsidRDefault="00BF2C18" w:rsidP="00BF2C18">
      <w:pPr>
        <w:numPr>
          <w:ilvl w:val="0"/>
          <w:numId w:val="28"/>
        </w:numPr>
        <w:jc w:val="left"/>
        <w:rPr>
          <w:rFonts w:eastAsia="Arial Unicode MS"/>
          <w:bCs/>
          <w:color w:val="auto"/>
        </w:rPr>
      </w:pPr>
      <w:r w:rsidRPr="00EB297F">
        <w:rPr>
          <w:rFonts w:eastAsia="Arial Unicode MS"/>
          <w:bCs/>
          <w:color w:val="auto"/>
        </w:rPr>
        <w:t>The first case occurred on 8</w:t>
      </w:r>
      <w:r w:rsidRPr="00EB297F">
        <w:rPr>
          <w:rFonts w:eastAsia="Arial Unicode MS"/>
          <w:bCs/>
          <w:color w:val="auto"/>
          <w:vertAlign w:val="superscript"/>
        </w:rPr>
        <w:t>th</w:t>
      </w:r>
      <w:r w:rsidRPr="00EB297F">
        <w:rPr>
          <w:rFonts w:eastAsia="Arial Unicode MS"/>
          <w:bCs/>
          <w:color w:val="auto"/>
        </w:rPr>
        <w:t xml:space="preserve"> August at City Community hospital.</w:t>
      </w:r>
    </w:p>
    <w:p w:rsidR="00BF2C18" w:rsidRPr="00EB297F" w:rsidRDefault="00BF2C18" w:rsidP="00BF2C18">
      <w:pPr>
        <w:ind w:left="720"/>
        <w:rPr>
          <w:rFonts w:eastAsia="Arial Unicode MS"/>
          <w:bCs/>
          <w:color w:val="auto"/>
        </w:rPr>
      </w:pPr>
      <w:r w:rsidRPr="00EB297F">
        <w:rPr>
          <w:rFonts w:eastAsia="Arial Unicode MS"/>
          <w:bCs/>
          <w:color w:val="auto"/>
        </w:rPr>
        <w:t>A full RCA has been completed and although a sample could have been sent slightly sooner, the patient was managed appropriately, isolated and started on the correct treatment.</w:t>
      </w:r>
    </w:p>
    <w:p w:rsidR="00BF2C18" w:rsidRPr="00EB297F" w:rsidRDefault="00BF2C18" w:rsidP="00BF2C18">
      <w:pPr>
        <w:rPr>
          <w:rFonts w:eastAsia="Arial Unicode MS"/>
          <w:bCs/>
          <w:color w:val="auto"/>
        </w:rPr>
      </w:pPr>
    </w:p>
    <w:p w:rsidR="00BF2C18" w:rsidRPr="00EB297F" w:rsidRDefault="00BF2C18" w:rsidP="00BF2C18">
      <w:pPr>
        <w:numPr>
          <w:ilvl w:val="0"/>
          <w:numId w:val="28"/>
        </w:numPr>
        <w:shd w:val="clear" w:color="auto" w:fill="FFFFFF"/>
        <w:jc w:val="left"/>
        <w:rPr>
          <w:rFonts w:eastAsia="Arial Unicode MS"/>
          <w:bCs/>
          <w:color w:val="auto"/>
        </w:rPr>
      </w:pPr>
      <w:r w:rsidRPr="00EB297F">
        <w:rPr>
          <w:rFonts w:eastAsia="Arial Unicode MS"/>
          <w:bCs/>
          <w:color w:val="auto"/>
        </w:rPr>
        <w:t>The second CDI case occurred on 9</w:t>
      </w:r>
      <w:r w:rsidRPr="00EB297F">
        <w:rPr>
          <w:rFonts w:eastAsia="Arial Unicode MS"/>
          <w:bCs/>
          <w:color w:val="auto"/>
          <w:vertAlign w:val="superscript"/>
        </w:rPr>
        <w:t>th</w:t>
      </w:r>
      <w:r w:rsidRPr="00EB297F">
        <w:rPr>
          <w:rFonts w:eastAsia="Arial Unicode MS"/>
          <w:bCs/>
          <w:color w:val="auto"/>
        </w:rPr>
        <w:t xml:space="preserve"> August on Ward 2 at Abingdon hospital. A full RCA has been completed. The patient should have started vancomycin earlier however there were new doctors in post and were not familiar with the procedure.</w:t>
      </w:r>
    </w:p>
    <w:p w:rsidR="00BF2C18" w:rsidRPr="00EB297F" w:rsidRDefault="00BF2C18" w:rsidP="00BF2C18">
      <w:pPr>
        <w:shd w:val="clear" w:color="auto" w:fill="FFFFFF"/>
        <w:ind w:left="720"/>
        <w:rPr>
          <w:rFonts w:eastAsia="Arial Unicode MS"/>
          <w:bCs/>
          <w:color w:val="auto"/>
        </w:rPr>
      </w:pPr>
    </w:p>
    <w:p w:rsidR="00BF2C18" w:rsidRPr="00EB297F" w:rsidRDefault="00BF2C18" w:rsidP="00BF2C18">
      <w:pPr>
        <w:numPr>
          <w:ilvl w:val="0"/>
          <w:numId w:val="28"/>
        </w:numPr>
        <w:shd w:val="clear" w:color="auto" w:fill="FFFFFF"/>
        <w:jc w:val="left"/>
        <w:rPr>
          <w:rFonts w:eastAsia="Arial Unicode MS"/>
          <w:bCs/>
          <w:color w:val="auto"/>
        </w:rPr>
      </w:pPr>
      <w:r w:rsidRPr="00EB297F">
        <w:rPr>
          <w:rFonts w:eastAsia="Arial Unicode MS"/>
          <w:bCs/>
          <w:color w:val="auto"/>
        </w:rPr>
        <w:lastRenderedPageBreak/>
        <w:t>The third case occurred in a patient who was admitted via EMU to ward 2 Abingdon. This patient was tested with 3 days of admission and therefore does not count in the Trust numbers. A full RCA was completed. The patient was managed appropriately although the specimen should have been clearly labelled with the date and time when taking.</w:t>
      </w:r>
    </w:p>
    <w:p w:rsidR="00BF2C18" w:rsidRPr="00EB297F" w:rsidRDefault="00BF2C18" w:rsidP="00BF2C18">
      <w:pPr>
        <w:pStyle w:val="ListParagraph"/>
        <w:rPr>
          <w:rFonts w:ascii="Arial" w:eastAsia="Arial Unicode MS" w:hAnsi="Arial"/>
          <w:bCs/>
          <w:color w:val="auto"/>
          <w:sz w:val="24"/>
          <w:szCs w:val="24"/>
        </w:rPr>
      </w:pPr>
    </w:p>
    <w:p w:rsidR="00BF2C18" w:rsidRPr="00EB297F" w:rsidRDefault="00BF2C18" w:rsidP="00BF2C18">
      <w:pPr>
        <w:numPr>
          <w:ilvl w:val="0"/>
          <w:numId w:val="28"/>
        </w:numPr>
        <w:shd w:val="clear" w:color="auto" w:fill="FFFFFF"/>
        <w:jc w:val="left"/>
        <w:rPr>
          <w:rFonts w:eastAsia="Arial Unicode MS"/>
          <w:bCs/>
          <w:color w:val="auto"/>
        </w:rPr>
      </w:pPr>
      <w:r w:rsidRPr="00EB297F">
        <w:rPr>
          <w:rFonts w:eastAsia="Arial Unicode MS"/>
          <w:bCs/>
          <w:color w:val="auto"/>
        </w:rPr>
        <w:t>The case in September occurred on 3</w:t>
      </w:r>
      <w:r w:rsidRPr="00EB297F">
        <w:rPr>
          <w:rFonts w:eastAsia="Arial Unicode MS"/>
          <w:bCs/>
          <w:color w:val="auto"/>
          <w:vertAlign w:val="superscript"/>
        </w:rPr>
        <w:t>rd</w:t>
      </w:r>
      <w:r w:rsidRPr="00EB297F">
        <w:rPr>
          <w:rFonts w:eastAsia="Arial Unicode MS"/>
          <w:bCs/>
          <w:color w:val="auto"/>
        </w:rPr>
        <w:t xml:space="preserve"> September on City hospital. A full RCA has been completed and the patient was isolated appropriately, however vancomycin should have been started earlier.</w:t>
      </w:r>
    </w:p>
    <w:p w:rsidR="00BF2C18" w:rsidRPr="00EB297F" w:rsidRDefault="00BF2C18" w:rsidP="00BF2C18">
      <w:pPr>
        <w:pStyle w:val="ListParagraph"/>
        <w:rPr>
          <w:rFonts w:ascii="Arial" w:eastAsia="Arial Unicode MS" w:hAnsi="Arial"/>
          <w:bCs/>
          <w:color w:val="auto"/>
          <w:sz w:val="24"/>
          <w:szCs w:val="24"/>
        </w:rPr>
      </w:pPr>
    </w:p>
    <w:p w:rsidR="00BF2C18" w:rsidRPr="00EB297F" w:rsidRDefault="00BF2C18" w:rsidP="00BF2C18">
      <w:pPr>
        <w:shd w:val="clear" w:color="auto" w:fill="FFFFFF"/>
        <w:rPr>
          <w:rFonts w:eastAsia="Arial Unicode MS"/>
          <w:bCs/>
          <w:color w:val="auto"/>
        </w:rPr>
      </w:pPr>
      <w:r w:rsidRPr="00EB297F">
        <w:rPr>
          <w:rFonts w:eastAsia="Arial Unicode MS"/>
          <w:bCs/>
          <w:color w:val="auto"/>
        </w:rPr>
        <w:t xml:space="preserve">We now have 5 CDI cases against the target of 8. </w:t>
      </w:r>
    </w:p>
    <w:p w:rsidR="00BF2C18" w:rsidRPr="00EB297F" w:rsidRDefault="00BF2C18" w:rsidP="00BF2C18">
      <w:pPr>
        <w:shd w:val="clear" w:color="auto" w:fill="FFFFFF"/>
        <w:rPr>
          <w:rFonts w:eastAsia="Arial Unicode MS"/>
          <w:bCs/>
          <w:color w:val="auto"/>
        </w:rPr>
      </w:pPr>
    </w:p>
    <w:p w:rsidR="00BF2C18" w:rsidRPr="00EB297F" w:rsidRDefault="00BF2C18" w:rsidP="00BF2C18">
      <w:pPr>
        <w:shd w:val="clear" w:color="auto" w:fill="FFFFFF"/>
        <w:rPr>
          <w:rFonts w:eastAsia="Arial Unicode MS"/>
          <w:bCs/>
          <w:color w:val="auto"/>
        </w:rPr>
      </w:pPr>
      <w:r w:rsidRPr="00EB297F">
        <w:rPr>
          <w:rFonts w:eastAsia="Arial Unicode MS"/>
          <w:bCs/>
          <w:color w:val="auto"/>
        </w:rPr>
        <w:t xml:space="preserve">We are involved with a monthly CDI health economy review meeting with the OUH, Public Health England and OCCG commissioners. At this meeting selected CDI cases across the health economy are discussed to ascertain whether they meet the criteria to be removed from the target numbers. </w:t>
      </w:r>
    </w:p>
    <w:p w:rsidR="00BF2C18" w:rsidRPr="00EB297F" w:rsidRDefault="00BF2C18" w:rsidP="00BF2C18">
      <w:pPr>
        <w:shd w:val="clear" w:color="auto" w:fill="FFFFFF"/>
        <w:rPr>
          <w:rFonts w:eastAsia="Arial Unicode MS"/>
          <w:bCs/>
          <w:color w:val="auto"/>
        </w:rPr>
      </w:pPr>
    </w:p>
    <w:p w:rsidR="00BF2C18" w:rsidRPr="00EB297F" w:rsidRDefault="00BF2C18" w:rsidP="00BF2C18">
      <w:pPr>
        <w:shd w:val="clear" w:color="auto" w:fill="FFFFFF"/>
        <w:rPr>
          <w:rFonts w:eastAsia="Arial Unicode MS"/>
          <w:bCs/>
          <w:color w:val="auto"/>
        </w:rPr>
      </w:pPr>
      <w:r w:rsidRPr="00EB297F">
        <w:rPr>
          <w:rFonts w:eastAsia="Arial Unicode MS"/>
          <w:bCs/>
          <w:color w:val="auto"/>
        </w:rPr>
        <w:t xml:space="preserve">These 4 recent cases for Oxford Health have been reviewed and discussed at the monthly review meeting held on 9th September. All 4 cases were deemed unavoidable but will not be removed from our target numbers. Further meetings with commissioners are being planned.  </w:t>
      </w:r>
    </w:p>
    <w:p w:rsidR="00BF2C18" w:rsidRPr="00EB297F" w:rsidRDefault="00BF2C18" w:rsidP="00BF2C18">
      <w:pPr>
        <w:rPr>
          <w:rFonts w:eastAsia="Arial Unicode MS"/>
          <w:b/>
          <w:color w:val="auto"/>
        </w:rPr>
      </w:pPr>
    </w:p>
    <w:p w:rsidR="00BF2C18" w:rsidRPr="00EB297F" w:rsidRDefault="00BF2C18" w:rsidP="00BF2C18">
      <w:pPr>
        <w:rPr>
          <w:rFonts w:eastAsia="Arial Unicode MS"/>
          <w:b/>
          <w:bCs/>
          <w:color w:val="auto"/>
        </w:rPr>
      </w:pPr>
      <w:r w:rsidRPr="00EB297F">
        <w:rPr>
          <w:rFonts w:eastAsia="Arial Unicode MS"/>
          <w:b/>
          <w:bCs/>
          <w:color w:val="auto"/>
        </w:rPr>
        <w:t>Mental health services</w:t>
      </w:r>
    </w:p>
    <w:p w:rsidR="00BF2C18" w:rsidRPr="00EB297F" w:rsidRDefault="00BF2C18" w:rsidP="00BF2C18">
      <w:pPr>
        <w:rPr>
          <w:rFonts w:eastAsia="Arial Unicode MS"/>
          <w:bCs/>
          <w:color w:val="auto"/>
        </w:rPr>
      </w:pPr>
      <w:r w:rsidRPr="00EB297F">
        <w:rPr>
          <w:rFonts w:eastAsia="Arial Unicode MS"/>
          <w:bCs/>
          <w:color w:val="auto"/>
        </w:rPr>
        <w:t>There have been no CDI cases in August 2013.</w:t>
      </w:r>
    </w:p>
    <w:p w:rsidR="00BF2C18" w:rsidRPr="00EB297F" w:rsidRDefault="00BF2C18" w:rsidP="00BF2C18">
      <w:pPr>
        <w:rPr>
          <w:rFonts w:eastAsia="Arial Unicode MS"/>
          <w:bCs/>
          <w:color w:val="auto"/>
        </w:rPr>
      </w:pPr>
    </w:p>
    <w:p w:rsidR="00BF2C18" w:rsidRPr="00EB297F" w:rsidRDefault="00BF2C18" w:rsidP="00BF2C18">
      <w:pPr>
        <w:rPr>
          <w:rFonts w:eastAsia="Arial Unicode MS"/>
          <w:b/>
          <w:color w:val="auto"/>
        </w:rPr>
      </w:pPr>
      <w:r w:rsidRPr="00EB297F">
        <w:rPr>
          <w:rFonts w:eastAsia="Arial Unicode MS"/>
          <w:b/>
          <w:color w:val="auto"/>
        </w:rPr>
        <w:t xml:space="preserve">Outbreaks </w:t>
      </w:r>
    </w:p>
    <w:p w:rsidR="00BF2C18" w:rsidRPr="00EB297F" w:rsidRDefault="00BF2C18" w:rsidP="00BF2C18">
      <w:pPr>
        <w:rPr>
          <w:rFonts w:eastAsia="Arial Unicode MS"/>
          <w:bCs/>
          <w:color w:val="auto"/>
        </w:rPr>
      </w:pPr>
      <w:r w:rsidRPr="00EB297F">
        <w:rPr>
          <w:rFonts w:eastAsia="Arial Unicode MS"/>
          <w:bCs/>
          <w:color w:val="auto"/>
        </w:rPr>
        <w:t>There have been no reported outbreaks since the last report.</w:t>
      </w:r>
    </w:p>
    <w:p w:rsidR="00BF2C18" w:rsidRPr="00EB297F" w:rsidRDefault="00BF2C18" w:rsidP="00BF2C18">
      <w:pPr>
        <w:rPr>
          <w:rFonts w:eastAsia="Arial Unicode MS"/>
          <w:bCs/>
          <w:color w:val="auto"/>
        </w:rPr>
      </w:pPr>
    </w:p>
    <w:p w:rsidR="00BF2C18" w:rsidRPr="00EB297F" w:rsidRDefault="00BF2C18" w:rsidP="00BF2C18">
      <w:pPr>
        <w:rPr>
          <w:rFonts w:eastAsia="Arial Unicode MS"/>
          <w:bCs/>
          <w:color w:val="auto"/>
        </w:rPr>
      </w:pPr>
      <w:r w:rsidRPr="00EB297F">
        <w:rPr>
          <w:rFonts w:eastAsia="Arial Unicode MS"/>
          <w:bCs/>
          <w:color w:val="auto"/>
        </w:rPr>
        <w:t>There have been no MRSA or MSSA bacteraemias in either community or mental health services.</w:t>
      </w:r>
    </w:p>
    <w:p w:rsidR="0090752F" w:rsidRPr="00EB297F" w:rsidRDefault="0090752F" w:rsidP="0090752F">
      <w:pPr>
        <w:rPr>
          <w:b/>
          <w:color w:val="auto"/>
          <w:u w:val="single"/>
        </w:rPr>
      </w:pPr>
    </w:p>
    <w:p w:rsidR="003C3A89" w:rsidRPr="00EB297F" w:rsidRDefault="0090752F" w:rsidP="00054FD2">
      <w:pPr>
        <w:spacing w:after="200"/>
        <w:rPr>
          <w:color w:val="auto"/>
        </w:rPr>
      </w:pPr>
      <w:r w:rsidRPr="00EB297F">
        <w:rPr>
          <w:b/>
          <w:color w:val="auto"/>
          <w:u w:val="single"/>
        </w:rPr>
        <w:t>CQC Inspections</w:t>
      </w:r>
      <w:r w:rsidR="001841F6" w:rsidRPr="00EB297F">
        <w:rPr>
          <w:b/>
          <w:color w:val="auto"/>
          <w:u w:val="single"/>
        </w:rPr>
        <w:t xml:space="preserve"> </w:t>
      </w:r>
      <w:r w:rsidR="001841F6" w:rsidRPr="00EB297F">
        <w:rPr>
          <w:color w:val="auto"/>
        </w:rPr>
        <w:t>– there have been no CQC inspections in August or to date in September 2013.</w:t>
      </w:r>
    </w:p>
    <w:p w:rsidR="009E3890" w:rsidRPr="00EB297F" w:rsidRDefault="009E3890" w:rsidP="001201F2">
      <w:pPr>
        <w:jc w:val="left"/>
        <w:rPr>
          <w:color w:val="auto"/>
        </w:rPr>
      </w:pPr>
    </w:p>
    <w:p w:rsidR="00054FD2" w:rsidRPr="00EB297F" w:rsidRDefault="00054FD2" w:rsidP="001201F2">
      <w:pPr>
        <w:jc w:val="left"/>
        <w:rPr>
          <w:color w:val="auto"/>
        </w:rPr>
      </w:pPr>
    </w:p>
    <w:p w:rsidR="00054FD2" w:rsidRPr="00EB297F" w:rsidRDefault="00054FD2">
      <w:pPr>
        <w:spacing w:after="200"/>
        <w:jc w:val="left"/>
        <w:rPr>
          <w:b/>
          <w:color w:val="auto"/>
          <w:u w:val="single"/>
        </w:rPr>
      </w:pPr>
      <w:r w:rsidRPr="00EB297F">
        <w:rPr>
          <w:b/>
          <w:color w:val="auto"/>
          <w:u w:val="single"/>
        </w:rPr>
        <w:br w:type="page"/>
      </w:r>
    </w:p>
    <w:p w:rsidR="009E3890" w:rsidRDefault="009E3890" w:rsidP="001201F2">
      <w:pPr>
        <w:jc w:val="left"/>
        <w:rPr>
          <w:color w:val="auto"/>
        </w:rPr>
      </w:pPr>
    </w:p>
    <w:p w:rsidR="003A45D1" w:rsidRPr="003C350A" w:rsidRDefault="003A45D1" w:rsidP="003A45D1">
      <w:pPr>
        <w:jc w:val="center"/>
        <w:rPr>
          <w:b/>
          <w:color w:val="auto"/>
          <w:sz w:val="22"/>
          <w:szCs w:val="22"/>
          <w:u w:val="single"/>
        </w:rPr>
      </w:pPr>
      <w:r w:rsidRPr="003C350A">
        <w:rPr>
          <w:b/>
          <w:color w:val="auto"/>
          <w:sz w:val="22"/>
          <w:szCs w:val="22"/>
          <w:u w:val="single"/>
        </w:rPr>
        <w:t xml:space="preserve">Trust wide Patient Experience Strategy </w:t>
      </w:r>
    </w:p>
    <w:p w:rsidR="003A45D1" w:rsidRPr="003C350A" w:rsidRDefault="003A45D1" w:rsidP="003A45D1">
      <w:pPr>
        <w:jc w:val="center"/>
        <w:rPr>
          <w:b/>
          <w:color w:val="auto"/>
          <w:sz w:val="22"/>
          <w:szCs w:val="22"/>
        </w:rPr>
      </w:pPr>
      <w:r w:rsidRPr="003C350A">
        <w:rPr>
          <w:b/>
          <w:color w:val="auto"/>
          <w:sz w:val="22"/>
          <w:szCs w:val="22"/>
        </w:rPr>
        <w:t xml:space="preserve">From 2013/14 to 2015/16 </w:t>
      </w:r>
    </w:p>
    <w:p w:rsidR="003A45D1" w:rsidRPr="003C350A" w:rsidRDefault="003A45D1" w:rsidP="003A45D1">
      <w:pPr>
        <w:jc w:val="center"/>
        <w:rPr>
          <w:b/>
          <w:color w:val="auto"/>
          <w:sz w:val="22"/>
          <w:szCs w:val="22"/>
          <w:u w:val="single"/>
        </w:rPr>
      </w:pPr>
    </w:p>
    <w:p w:rsidR="003A45D1" w:rsidRPr="003C350A" w:rsidRDefault="003A45D1" w:rsidP="003A45D1">
      <w:pPr>
        <w:jc w:val="center"/>
        <w:rPr>
          <w:b/>
          <w:color w:val="auto"/>
          <w:sz w:val="22"/>
          <w:szCs w:val="22"/>
          <w:u w:val="single"/>
        </w:rPr>
      </w:pPr>
      <w:r w:rsidRPr="003C350A">
        <w:rPr>
          <w:b/>
          <w:color w:val="auto"/>
          <w:sz w:val="22"/>
          <w:szCs w:val="22"/>
          <w:u w:val="single"/>
        </w:rPr>
        <w:t>Summary</w:t>
      </w:r>
    </w:p>
    <w:p w:rsidR="003A45D1" w:rsidRPr="003C350A" w:rsidRDefault="003A45D1" w:rsidP="003A45D1">
      <w:pPr>
        <w:jc w:val="center"/>
        <w:rPr>
          <w:b/>
          <w:color w:val="auto"/>
          <w:sz w:val="22"/>
          <w:szCs w:val="22"/>
          <w:u w:val="single"/>
        </w:rPr>
      </w:pPr>
    </w:p>
    <w:p w:rsidR="003A45D1" w:rsidRPr="003C350A" w:rsidRDefault="003A45D1" w:rsidP="003A45D1">
      <w:pPr>
        <w:shd w:val="clear" w:color="auto" w:fill="FFFFFF"/>
        <w:jc w:val="center"/>
        <w:rPr>
          <w:b/>
          <w:bCs/>
          <w:color w:val="auto"/>
          <w:sz w:val="22"/>
          <w:szCs w:val="22"/>
          <w:lang w:eastAsia="en-GB"/>
        </w:rPr>
      </w:pPr>
      <w:r w:rsidRPr="003C350A">
        <w:rPr>
          <w:b/>
          <w:bCs/>
          <w:color w:val="auto"/>
          <w:sz w:val="22"/>
          <w:szCs w:val="22"/>
          <w:lang w:eastAsia="en-GB"/>
        </w:rPr>
        <w:t xml:space="preserve"> “Seeking and acting on patient feedback is key to improving the quality of healthcare services and putting patients at the centre of everything we do.”</w:t>
      </w:r>
    </w:p>
    <w:p w:rsidR="003A45D1" w:rsidRPr="003C350A" w:rsidRDefault="003A45D1" w:rsidP="003A45D1">
      <w:pPr>
        <w:shd w:val="clear" w:color="auto" w:fill="FFFFFF"/>
        <w:jc w:val="center"/>
        <w:rPr>
          <w:color w:val="auto"/>
          <w:sz w:val="22"/>
          <w:szCs w:val="22"/>
          <w:lang w:eastAsia="en-GB"/>
        </w:rPr>
      </w:pPr>
    </w:p>
    <w:p w:rsidR="003A45D1" w:rsidRPr="003C350A" w:rsidRDefault="003A45D1" w:rsidP="003A45D1">
      <w:pPr>
        <w:shd w:val="clear" w:color="auto" w:fill="FFFFFF"/>
        <w:rPr>
          <w:color w:val="auto"/>
          <w:sz w:val="22"/>
          <w:szCs w:val="22"/>
        </w:rPr>
      </w:pPr>
      <w:r w:rsidRPr="003C350A">
        <w:rPr>
          <w:color w:val="auto"/>
          <w:sz w:val="22"/>
          <w:szCs w:val="22"/>
        </w:rPr>
        <w:t xml:space="preserve">The Trust’s vision is that every patient receives good care in the way they expect, and therefore they have a positive experience. To effectively put patients at the centre of everything we do the Trust is committed to ensure support and resources are available to help each service to work through the following cycle on a continuous basis: </w:t>
      </w:r>
    </w:p>
    <w:p w:rsidR="003A45D1" w:rsidRPr="003C350A" w:rsidRDefault="003A45D1" w:rsidP="003A45D1">
      <w:pPr>
        <w:shd w:val="clear" w:color="auto" w:fill="FFFFFF"/>
        <w:rPr>
          <w:color w:val="auto"/>
          <w:sz w:val="22"/>
          <w:szCs w:val="22"/>
        </w:rPr>
      </w:pPr>
    </w:p>
    <w:p w:rsidR="003A45D1" w:rsidRPr="003C350A" w:rsidRDefault="003A45D1" w:rsidP="003A45D1">
      <w:pPr>
        <w:numPr>
          <w:ilvl w:val="0"/>
          <w:numId w:val="25"/>
        </w:numPr>
        <w:shd w:val="clear" w:color="auto" w:fill="FFFFFF"/>
        <w:jc w:val="left"/>
        <w:rPr>
          <w:color w:val="auto"/>
          <w:sz w:val="22"/>
          <w:szCs w:val="22"/>
        </w:rPr>
      </w:pPr>
      <w:r w:rsidRPr="003C350A">
        <w:rPr>
          <w:color w:val="auto"/>
          <w:sz w:val="22"/>
          <w:szCs w:val="22"/>
        </w:rPr>
        <w:t>Regularly ask patients for feedback</w:t>
      </w:r>
    </w:p>
    <w:p w:rsidR="003A45D1" w:rsidRPr="003C350A" w:rsidRDefault="003A45D1" w:rsidP="003A45D1">
      <w:pPr>
        <w:numPr>
          <w:ilvl w:val="0"/>
          <w:numId w:val="25"/>
        </w:numPr>
        <w:shd w:val="clear" w:color="auto" w:fill="FFFFFF"/>
        <w:jc w:val="left"/>
        <w:rPr>
          <w:color w:val="auto"/>
          <w:sz w:val="22"/>
          <w:szCs w:val="22"/>
        </w:rPr>
      </w:pPr>
      <w:r w:rsidRPr="003C350A">
        <w:rPr>
          <w:color w:val="auto"/>
          <w:sz w:val="22"/>
          <w:szCs w:val="22"/>
        </w:rPr>
        <w:t>Analyse this feedback</w:t>
      </w:r>
    </w:p>
    <w:p w:rsidR="003A45D1" w:rsidRPr="003C350A" w:rsidRDefault="003A45D1" w:rsidP="003A45D1">
      <w:pPr>
        <w:numPr>
          <w:ilvl w:val="0"/>
          <w:numId w:val="25"/>
        </w:numPr>
        <w:shd w:val="clear" w:color="auto" w:fill="FFFFFF"/>
        <w:jc w:val="left"/>
        <w:rPr>
          <w:color w:val="auto"/>
          <w:sz w:val="22"/>
          <w:szCs w:val="22"/>
        </w:rPr>
      </w:pPr>
      <w:r w:rsidRPr="003C350A">
        <w:rPr>
          <w:color w:val="auto"/>
          <w:sz w:val="22"/>
          <w:szCs w:val="22"/>
        </w:rPr>
        <w:t>Share good feedback and identify any improvements with clinical teams</w:t>
      </w:r>
    </w:p>
    <w:p w:rsidR="003A45D1" w:rsidRPr="003C350A" w:rsidRDefault="003A45D1" w:rsidP="003A45D1">
      <w:pPr>
        <w:numPr>
          <w:ilvl w:val="0"/>
          <w:numId w:val="25"/>
        </w:numPr>
        <w:shd w:val="clear" w:color="auto" w:fill="FFFFFF"/>
        <w:jc w:val="left"/>
        <w:rPr>
          <w:color w:val="auto"/>
          <w:sz w:val="22"/>
          <w:szCs w:val="22"/>
        </w:rPr>
      </w:pPr>
      <w:r w:rsidRPr="003C350A">
        <w:rPr>
          <w:color w:val="auto"/>
          <w:sz w:val="22"/>
          <w:szCs w:val="22"/>
        </w:rPr>
        <w:t>Work with clinical teams to implement the improvements</w:t>
      </w:r>
    </w:p>
    <w:p w:rsidR="003A45D1" w:rsidRPr="003C350A" w:rsidRDefault="003A45D1" w:rsidP="003A45D1">
      <w:pPr>
        <w:numPr>
          <w:ilvl w:val="0"/>
          <w:numId w:val="25"/>
        </w:numPr>
        <w:shd w:val="clear" w:color="auto" w:fill="FFFFFF"/>
        <w:jc w:val="left"/>
        <w:rPr>
          <w:color w:val="auto"/>
          <w:sz w:val="22"/>
          <w:szCs w:val="22"/>
        </w:rPr>
      </w:pPr>
      <w:r w:rsidRPr="003C350A">
        <w:rPr>
          <w:color w:val="auto"/>
          <w:sz w:val="22"/>
          <w:szCs w:val="22"/>
        </w:rPr>
        <w:t>Share feedback and actions being taken with patients and the general public</w:t>
      </w:r>
    </w:p>
    <w:p w:rsidR="003A45D1" w:rsidRPr="003C350A" w:rsidRDefault="003A45D1" w:rsidP="003A45D1">
      <w:pPr>
        <w:shd w:val="clear" w:color="auto" w:fill="FFFFFF"/>
        <w:ind w:left="720"/>
        <w:rPr>
          <w:color w:val="auto"/>
          <w:sz w:val="22"/>
          <w:szCs w:val="22"/>
        </w:rPr>
      </w:pPr>
    </w:p>
    <w:p w:rsidR="003A45D1" w:rsidRPr="003C350A" w:rsidRDefault="00BC24F9" w:rsidP="003A45D1">
      <w:pPr>
        <w:shd w:val="clear" w:color="auto" w:fill="FFFFFF"/>
        <w:rPr>
          <w:color w:val="auto"/>
          <w:sz w:val="22"/>
          <w:szCs w:val="22"/>
        </w:rPr>
      </w:pPr>
      <w:r>
        <w:rPr>
          <w:noProof/>
          <w:color w:val="auto"/>
          <w:sz w:val="22"/>
          <w:szCs w:val="22"/>
          <w:lang w:val="en-GB" w:eastAsia="en-GB"/>
        </w:rPr>
        <mc:AlternateContent>
          <mc:Choice Requires="wpg">
            <w:drawing>
              <wp:anchor distT="0" distB="0" distL="114300" distR="114300" simplePos="0" relativeHeight="251668480" behindDoc="0" locked="0" layoutInCell="1" allowOverlap="1">
                <wp:simplePos x="0" y="0"/>
                <wp:positionH relativeFrom="column">
                  <wp:posOffset>473075</wp:posOffset>
                </wp:positionH>
                <wp:positionV relativeFrom="paragraph">
                  <wp:posOffset>9525</wp:posOffset>
                </wp:positionV>
                <wp:extent cx="4650740" cy="3710940"/>
                <wp:effectExtent l="6350" t="66675" r="10160" b="60960"/>
                <wp:wrapNone/>
                <wp:docPr id="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0740" cy="3710940"/>
                          <a:chOff x="2021" y="6187"/>
                          <a:chExt cx="7324" cy="5844"/>
                        </a:xfrm>
                      </wpg:grpSpPr>
                      <wps:wsp>
                        <wps:cNvPr id="27" name="Rectangle 10"/>
                        <wps:cNvSpPr>
                          <a:spLocks noChangeArrowheads="1"/>
                        </wps:cNvSpPr>
                        <wps:spPr bwMode="auto">
                          <a:xfrm>
                            <a:off x="4830" y="6262"/>
                            <a:ext cx="1935" cy="675"/>
                          </a:xfrm>
                          <a:prstGeom prst="rect">
                            <a:avLst/>
                          </a:prstGeom>
                          <a:solidFill>
                            <a:srgbClr val="FFFFFF"/>
                          </a:solidFill>
                          <a:ln w="9525">
                            <a:solidFill>
                              <a:srgbClr val="000000"/>
                            </a:solidFill>
                            <a:miter lim="800000"/>
                            <a:headEnd/>
                            <a:tailEnd/>
                          </a:ln>
                        </wps:spPr>
                        <wps:txbx>
                          <w:txbxContent>
                            <w:p w:rsidR="002A6470" w:rsidRPr="003C350A" w:rsidRDefault="002A6470" w:rsidP="003A45D1">
                              <w:pPr>
                                <w:pStyle w:val="ListParagraph"/>
                                <w:ind w:left="0"/>
                                <w:jc w:val="center"/>
                                <w:rPr>
                                  <w:color w:val="auto"/>
                                </w:rPr>
                              </w:pPr>
                              <w:r w:rsidRPr="003C350A">
                                <w:rPr>
                                  <w:color w:val="auto"/>
                                </w:rPr>
                                <w:t>1. Ask patients for feedback</w:t>
                              </w:r>
                            </w:p>
                          </w:txbxContent>
                        </wps:txbx>
                        <wps:bodyPr rot="0" vert="horz" wrap="square" lIns="91440" tIns="45720" rIns="91440" bIns="45720" anchor="t" anchorCtr="0" upright="1">
                          <a:noAutofit/>
                        </wps:bodyPr>
                      </wps:wsp>
                      <wps:wsp>
                        <wps:cNvPr id="28" name="Rectangle 11"/>
                        <wps:cNvSpPr>
                          <a:spLocks noChangeArrowheads="1"/>
                        </wps:cNvSpPr>
                        <wps:spPr bwMode="auto">
                          <a:xfrm>
                            <a:off x="6765" y="7852"/>
                            <a:ext cx="2580" cy="675"/>
                          </a:xfrm>
                          <a:prstGeom prst="rect">
                            <a:avLst/>
                          </a:prstGeom>
                          <a:solidFill>
                            <a:srgbClr val="FFFFFF"/>
                          </a:solidFill>
                          <a:ln w="9525">
                            <a:solidFill>
                              <a:srgbClr val="000000"/>
                            </a:solidFill>
                            <a:miter lim="800000"/>
                            <a:headEnd/>
                            <a:tailEnd/>
                          </a:ln>
                        </wps:spPr>
                        <wps:txbx>
                          <w:txbxContent>
                            <w:p w:rsidR="002A6470" w:rsidRPr="003C350A" w:rsidRDefault="002A6470" w:rsidP="003A45D1">
                              <w:pPr>
                                <w:jc w:val="center"/>
                                <w:rPr>
                                  <w:color w:val="auto"/>
                                  <w:sz w:val="22"/>
                                  <w:szCs w:val="22"/>
                                </w:rPr>
                              </w:pPr>
                              <w:r w:rsidRPr="003C350A">
                                <w:rPr>
                                  <w:color w:val="auto"/>
                                  <w:sz w:val="22"/>
                                  <w:szCs w:val="22"/>
                                </w:rPr>
                                <w:t>2. Analyse this feedback</w:t>
                              </w:r>
                            </w:p>
                          </w:txbxContent>
                        </wps:txbx>
                        <wps:bodyPr rot="0" vert="horz" wrap="square" lIns="91440" tIns="45720" rIns="91440" bIns="45720" anchor="t" anchorCtr="0" upright="1">
                          <a:noAutofit/>
                        </wps:bodyPr>
                      </wps:wsp>
                      <wps:wsp>
                        <wps:cNvPr id="29" name="Rectangle 12"/>
                        <wps:cNvSpPr>
                          <a:spLocks noChangeArrowheads="1"/>
                        </wps:cNvSpPr>
                        <wps:spPr bwMode="auto">
                          <a:xfrm>
                            <a:off x="2021" y="7695"/>
                            <a:ext cx="2599" cy="742"/>
                          </a:xfrm>
                          <a:prstGeom prst="rect">
                            <a:avLst/>
                          </a:prstGeom>
                          <a:solidFill>
                            <a:srgbClr val="FFFFFF"/>
                          </a:solidFill>
                          <a:ln w="9525">
                            <a:solidFill>
                              <a:srgbClr val="000000"/>
                            </a:solidFill>
                            <a:miter lim="800000"/>
                            <a:headEnd/>
                            <a:tailEnd/>
                          </a:ln>
                        </wps:spPr>
                        <wps:txbx>
                          <w:txbxContent>
                            <w:p w:rsidR="002A6470" w:rsidRDefault="002A6470" w:rsidP="003A45D1">
                              <w:pPr>
                                <w:jc w:val="center"/>
                              </w:pPr>
                              <w:r w:rsidRPr="003C350A">
                                <w:rPr>
                                  <w:color w:val="auto"/>
                                  <w:sz w:val="22"/>
                                  <w:szCs w:val="22"/>
                                </w:rPr>
                                <w:t>5. Share feedback and actions being taken</w:t>
                              </w:r>
                            </w:p>
                          </w:txbxContent>
                        </wps:txbx>
                        <wps:bodyPr rot="0" vert="horz" wrap="square" lIns="91440" tIns="45720" rIns="91440" bIns="45720" anchor="t" anchorCtr="0" upright="1">
                          <a:noAutofit/>
                        </wps:bodyPr>
                      </wps:wsp>
                      <wps:wsp>
                        <wps:cNvPr id="30" name="Rectangle 13"/>
                        <wps:cNvSpPr>
                          <a:spLocks noChangeArrowheads="1"/>
                        </wps:cNvSpPr>
                        <wps:spPr bwMode="auto">
                          <a:xfrm>
                            <a:off x="2936" y="10147"/>
                            <a:ext cx="1815" cy="735"/>
                          </a:xfrm>
                          <a:prstGeom prst="rect">
                            <a:avLst/>
                          </a:prstGeom>
                          <a:solidFill>
                            <a:srgbClr val="FFFFFF"/>
                          </a:solidFill>
                          <a:ln w="9525">
                            <a:solidFill>
                              <a:srgbClr val="000000"/>
                            </a:solidFill>
                            <a:miter lim="800000"/>
                            <a:headEnd/>
                            <a:tailEnd/>
                          </a:ln>
                        </wps:spPr>
                        <wps:txbx>
                          <w:txbxContent>
                            <w:p w:rsidR="002A6470" w:rsidRPr="003C350A" w:rsidRDefault="002A6470" w:rsidP="003A45D1">
                              <w:pPr>
                                <w:jc w:val="center"/>
                                <w:rPr>
                                  <w:color w:val="auto"/>
                                  <w:sz w:val="22"/>
                                  <w:szCs w:val="22"/>
                                </w:rPr>
                              </w:pPr>
                              <w:r w:rsidRPr="003C350A">
                                <w:rPr>
                                  <w:color w:val="auto"/>
                                  <w:sz w:val="22"/>
                                  <w:szCs w:val="22"/>
                                </w:rPr>
                                <w:t>4. Implement improvements</w:t>
                              </w:r>
                            </w:p>
                          </w:txbxContent>
                        </wps:txbx>
                        <wps:bodyPr rot="0" vert="horz" wrap="square" lIns="91440" tIns="45720" rIns="91440" bIns="45720" anchor="t" anchorCtr="0" upright="1">
                          <a:noAutofit/>
                        </wps:bodyPr>
                      </wps:wsp>
                      <wps:wsp>
                        <wps:cNvPr id="33" name="Rectangle 14"/>
                        <wps:cNvSpPr>
                          <a:spLocks noChangeArrowheads="1"/>
                        </wps:cNvSpPr>
                        <wps:spPr bwMode="auto">
                          <a:xfrm>
                            <a:off x="6101" y="10373"/>
                            <a:ext cx="2434" cy="1050"/>
                          </a:xfrm>
                          <a:prstGeom prst="rect">
                            <a:avLst/>
                          </a:prstGeom>
                          <a:solidFill>
                            <a:srgbClr val="FFFFFF"/>
                          </a:solidFill>
                          <a:ln w="9525">
                            <a:solidFill>
                              <a:srgbClr val="000000"/>
                            </a:solidFill>
                            <a:miter lim="800000"/>
                            <a:headEnd/>
                            <a:tailEnd/>
                          </a:ln>
                        </wps:spPr>
                        <wps:txbx>
                          <w:txbxContent>
                            <w:p w:rsidR="002A6470" w:rsidRDefault="002A6470" w:rsidP="003A45D1">
                              <w:pPr>
                                <w:jc w:val="center"/>
                              </w:pPr>
                              <w:r w:rsidRPr="003C350A">
                                <w:rPr>
                                  <w:color w:val="auto"/>
                                  <w:sz w:val="22"/>
                                  <w:szCs w:val="22"/>
                                </w:rPr>
                                <w:t>3. Share good feedback and identify any improvements</w:t>
                              </w:r>
                            </w:p>
                          </w:txbxContent>
                        </wps:txbx>
                        <wps:bodyPr rot="0" vert="horz" wrap="square" lIns="91440" tIns="45720" rIns="91440" bIns="45720" anchor="t" anchorCtr="0" upright="1">
                          <a:noAutofit/>
                        </wps:bodyPr>
                      </wps:wsp>
                      <wps:wsp>
                        <wps:cNvPr id="34" name="AutoShape 15"/>
                        <wps:cNvSpPr>
                          <a:spLocks noChangeArrowheads="1"/>
                        </wps:cNvSpPr>
                        <wps:spPr bwMode="auto">
                          <a:xfrm rot="5400000">
                            <a:off x="7211" y="6371"/>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5" name="AutoShape 16"/>
                        <wps:cNvSpPr>
                          <a:spLocks noChangeArrowheads="1"/>
                        </wps:cNvSpPr>
                        <wps:spPr bwMode="auto">
                          <a:xfrm rot="8224327">
                            <a:off x="7526" y="8873"/>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6" name="AutoShape 17"/>
                        <wps:cNvSpPr>
                          <a:spLocks noChangeArrowheads="1"/>
                        </wps:cNvSpPr>
                        <wps:spPr bwMode="auto">
                          <a:xfrm rot="14014193">
                            <a:off x="4462" y="10707"/>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7" name="AutoShape 18"/>
                        <wps:cNvSpPr>
                          <a:spLocks noChangeArrowheads="1"/>
                        </wps:cNvSpPr>
                        <wps:spPr bwMode="auto">
                          <a:xfrm rot="-3076413">
                            <a:off x="2291" y="8486"/>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8" name="AutoShape 19"/>
                        <wps:cNvSpPr>
                          <a:spLocks noChangeArrowheads="1"/>
                        </wps:cNvSpPr>
                        <wps:spPr bwMode="auto">
                          <a:xfrm>
                            <a:off x="3138" y="6187"/>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37.25pt;margin-top:.75pt;width:366.2pt;height:292.2pt;z-index:251668480" coordorigin="2021,6187" coordsize="7324,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">
                <v:rect id="Rectangle 10" o:spid="_x0000_s1028" style="position:absolute;left:4830;top:6262;width:193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2A6470" w:rsidRPr="003C350A" w:rsidRDefault="002A6470" w:rsidP="003A45D1">
                        <w:pPr>
                          <w:pStyle w:val="ListParagraph"/>
                          <w:ind w:left="0"/>
                          <w:jc w:val="center"/>
                          <w:rPr>
                            <w:color w:val="auto"/>
                          </w:rPr>
                        </w:pPr>
                        <w:r w:rsidRPr="003C350A">
                          <w:rPr>
                            <w:color w:val="auto"/>
                          </w:rPr>
                          <w:t>1. Ask patients for feedback</w:t>
                        </w:r>
                      </w:p>
                    </w:txbxContent>
                  </v:textbox>
                </v:rect>
                <v:rect id="Rectangle 11" o:spid="_x0000_s1029" style="position:absolute;left:6765;top:7852;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A6470" w:rsidRPr="003C350A" w:rsidRDefault="002A6470" w:rsidP="003A45D1">
                        <w:pPr>
                          <w:jc w:val="center"/>
                          <w:rPr>
                            <w:color w:val="auto"/>
                            <w:sz w:val="22"/>
                            <w:szCs w:val="22"/>
                          </w:rPr>
                        </w:pPr>
                        <w:r w:rsidRPr="003C350A">
                          <w:rPr>
                            <w:color w:val="auto"/>
                            <w:sz w:val="22"/>
                            <w:szCs w:val="22"/>
                          </w:rPr>
                          <w:t xml:space="preserve">2. </w:t>
                        </w:r>
                        <w:proofErr w:type="spellStart"/>
                        <w:r w:rsidRPr="003C350A">
                          <w:rPr>
                            <w:color w:val="auto"/>
                            <w:sz w:val="22"/>
                            <w:szCs w:val="22"/>
                          </w:rPr>
                          <w:t>Analyse</w:t>
                        </w:r>
                        <w:proofErr w:type="spellEnd"/>
                        <w:r w:rsidRPr="003C350A">
                          <w:rPr>
                            <w:color w:val="auto"/>
                            <w:sz w:val="22"/>
                            <w:szCs w:val="22"/>
                          </w:rPr>
                          <w:t xml:space="preserve"> this feedback</w:t>
                        </w:r>
                      </w:p>
                    </w:txbxContent>
                  </v:textbox>
                </v:rect>
                <v:rect id="Rectangle 12" o:spid="_x0000_s1030" style="position:absolute;left:2021;top:7695;width:259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A6470" w:rsidRDefault="002A6470" w:rsidP="003A45D1">
                        <w:pPr>
                          <w:jc w:val="center"/>
                        </w:pPr>
                        <w:r w:rsidRPr="003C350A">
                          <w:rPr>
                            <w:color w:val="auto"/>
                            <w:sz w:val="22"/>
                            <w:szCs w:val="22"/>
                          </w:rPr>
                          <w:t>5. Share feedback and actions being taken</w:t>
                        </w:r>
                      </w:p>
                    </w:txbxContent>
                  </v:textbox>
                </v:rect>
                <v:rect id="Rectangle 13" o:spid="_x0000_s1031" style="position:absolute;left:2936;top:10147;width:181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A6470" w:rsidRPr="003C350A" w:rsidRDefault="002A6470" w:rsidP="003A45D1">
                        <w:pPr>
                          <w:jc w:val="center"/>
                          <w:rPr>
                            <w:color w:val="auto"/>
                            <w:sz w:val="22"/>
                            <w:szCs w:val="22"/>
                          </w:rPr>
                        </w:pPr>
                        <w:r w:rsidRPr="003C350A">
                          <w:rPr>
                            <w:color w:val="auto"/>
                            <w:sz w:val="22"/>
                            <w:szCs w:val="22"/>
                          </w:rPr>
                          <w:t>4. Implement improvements</w:t>
                        </w:r>
                      </w:p>
                    </w:txbxContent>
                  </v:textbox>
                </v:rect>
                <v:rect id="Rectangle 14" o:spid="_x0000_s1032" style="position:absolute;left:6101;top:10373;width:2434;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2A6470" w:rsidRDefault="002A6470" w:rsidP="003A45D1">
                        <w:pPr>
                          <w:jc w:val="center"/>
                        </w:pPr>
                        <w:r w:rsidRPr="003C350A">
                          <w:rPr>
                            <w:color w:val="auto"/>
                            <w:sz w:val="22"/>
                            <w:szCs w:val="22"/>
                          </w:rPr>
                          <w:t>3. Share good feedback and identify any improvements</w:t>
                        </w:r>
                      </w:p>
                    </w:txbxContent>
                  </v:textbox>
                </v:rect>
                <v:shape id="AutoShape 15" o:spid="_x0000_s1033" style="position:absolute;left:7211;top:6371;width:1283;height:13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ygsQA&#10;AADbAAAADwAAAGRycy9kb3ducmV2LnhtbESP0WrCQBRE3wv+w3KFvtWNtZQSXUVShULzYuwHXLPX&#10;bDR7N81uTfx7Vyj4OMzMGWaxGmwjLtT52rGC6SQBQVw6XXOl4Ge/ffkA4QOyxsYxKbiSh9Vy9LTA&#10;VLued3QpQiUihH2KCkwIbSqlLw1Z9BPXEkfv6DqLIcqukrrDPsJtI1+T5F1arDkuGGwpM1Seiz+r&#10;4DsfPo08bH6z2W676fNzkZ+yq1LP42E9BxFoCI/wf/tLK5i9wf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kMoLEAAAA2wAAAA8AAAAAAAAAAAAAAAAAmAIAAGRycy9k&#10;b3ducmV2LnhtbFBLBQYAAAAABAAEAPUAAACJAw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16" o:spid="_x0000_s1034" style="position:absolute;left:7526;top:8873;width:1283;height:1365;rotation:898315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nTcQA&#10;AADbAAAADwAAAGRycy9kb3ducmV2LnhtbESPS4sCMRCE7wv+h9CCN82o62s0iigLwnpR93FtJj0P&#10;nHSGSdTRX28WhD0WVfUVtVg1phRXql1hWUG/F4EgTqwuOFPwdfroTkE4j6yxtEwK7uRgtWy9LTDW&#10;9sYHuh59JgKEXYwKcu+rWEqX5GTQ9WxFHLzU1gZ9kHUmdY23ADelHETRWBosOCzkWNEmp+R8vBgF&#10;0+0n9Se/++EmLd6/f1J5amajh1KddrOeg/DU+P/wq73TCoYj+Ps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J03EAAAA2wAAAA8AAAAAAAAAAAAAAAAAmAIAAGRycy9k&#10;b3ducmV2LnhtbFBLBQYAAAAABAAEAPUAAACJAw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17" o:spid="_x0000_s1035" style="position:absolute;left:4462;top:10707;width:1283;height:1365;rotation:-828572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Cy8UA&#10;AADbAAAADwAAAGRycy9kb3ducmV2LnhtbESPT2vCQBTE7wW/w/KE3ppNo4ikrqIpQg+lUA2eH9nX&#10;JDb7Nma3+fPtu4WCx2FmfsNsdqNpRE+dqy0reI5iEMSF1TWXCvLz8WkNwnlkjY1lUjCRg9129rDB&#10;VNuBP6k/+VIECLsUFVTet6mUrqjIoItsSxy8L9sZ9EF2pdQdDgFuGpnE8UoarDksVNhSVlHxffox&#10;Cg7D5TXrp5bep+X+I7+Ol+X1lij1OB/3LyA8jf4e/m+/aQWLF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gLLxQAAANsAAAAPAAAAAAAAAAAAAAAAAJgCAABkcnMv&#10;ZG93bnJldi54bWxQSwUGAAAAAAQABAD1AAAAigM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18" o:spid="_x0000_s1036" style="position:absolute;left:2291;top:8486;width:1283;height:1365;rotation:-336026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HEsUA&#10;AADbAAAADwAAAGRycy9kb3ducmV2LnhtbESPQUvDQBSE74L/YXlCb3ajAS0xm1IswaJeTBXb2yP7&#10;mgSzb+PumsR/7wqCx2FmvmHy9Wx6MZLznWUFV8sEBHFtdceNgtd9ebkC4QOyxt4yKfgmD+vi/CzH&#10;TNuJX2isQiMihH2GCtoQhkxKX7dk0C/tQBy9k3UGQ5SukdrhFOGml9dJciMNdhwXWhzovqX6o/oy&#10;CqiWx+ft+9vnNi0PpXsaHx5Tz0otLubNHYhAc/gP/7V3WkF6C7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kcSxQAAANsAAAAPAAAAAAAAAAAAAAAAAJgCAABkcnMv&#10;ZG93bnJldi54bWxQSwUGAAAAAAQABAD1AAAAigM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19" o:spid="_x0000_s1037" style="position:absolute;left:3138;top:6187;width:1283;height:13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7Ns8EA&#10;AADbAAAADwAAAGRycy9kb3ducmV2LnhtbERPz2vCMBS+D/wfwhO8rakKRTujiCCUHQbriqy3R/PW&#10;lDUvpcls/e+Xw2DHj+/34TTbXtxp9J1jBeskBUHcON1xq6D6uD7vQPiArLF3TAoe5OF0XDwdMNdu&#10;4ne6l6EVMYR9jgpMCEMupW8MWfSJG4gj9+VGiyHCsZV6xCmG215u0jSTFjuODQYHuhhqvssfq+BW&#10;fRZ2qm8785pVVOzfHnXjL0qtlvP5BUSgOfyL/9yFVrCNY+OX+AP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OzbPBAAAA2wAAAA8AAAAAAAAAAAAAAAAAmAIAAGRycy9kb3du&#10;cmV2LnhtbFBLBQYAAAAABAAEAPUAAACGAw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group>
            </w:pict>
          </mc:Fallback>
        </mc:AlternateConten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Default="003A45D1" w:rsidP="003A45D1">
      <w:pPr>
        <w:shd w:val="clear" w:color="auto" w:fill="FFFFFF"/>
        <w:rPr>
          <w:color w:val="auto"/>
          <w:sz w:val="22"/>
          <w:szCs w:val="22"/>
        </w:rPr>
      </w:pPr>
    </w:p>
    <w:p w:rsidR="003C350A" w:rsidRDefault="003C350A" w:rsidP="003A45D1">
      <w:pPr>
        <w:shd w:val="clear" w:color="auto" w:fill="FFFFFF"/>
        <w:rPr>
          <w:color w:val="auto"/>
          <w:sz w:val="22"/>
          <w:szCs w:val="22"/>
        </w:rPr>
      </w:pPr>
    </w:p>
    <w:p w:rsidR="003C350A" w:rsidRDefault="003C350A" w:rsidP="003A45D1">
      <w:pPr>
        <w:shd w:val="clear" w:color="auto" w:fill="FFFFFF"/>
        <w:rPr>
          <w:color w:val="auto"/>
          <w:sz w:val="22"/>
          <w:szCs w:val="22"/>
        </w:rPr>
      </w:pPr>
    </w:p>
    <w:p w:rsidR="003C350A" w:rsidRPr="003C350A" w:rsidRDefault="003C350A"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Patient experience can be defined as feedback from a person about their individual feelings, views and opinions on the care they have received and which sometimes also explores level of satisfaction. This strategy focuses on patient’s experiences of care; as patient involvement, family and carer experiences and patient reported outcomes are covered by other strategic documents.</w:t>
      </w:r>
    </w:p>
    <w:p w:rsidR="003A45D1" w:rsidRPr="003C350A" w:rsidRDefault="003A45D1" w:rsidP="003A45D1">
      <w:pPr>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A patients experience is essential to ensure high quality care, and should be seen as equally important to providing the most effective interventions and safe care.</w:t>
      </w:r>
    </w:p>
    <w:p w:rsidR="003A45D1" w:rsidRPr="003C350A" w:rsidRDefault="003A45D1" w:rsidP="003A45D1">
      <w:pPr>
        <w:shd w:val="clear" w:color="auto" w:fill="FFFFFF"/>
        <w:rPr>
          <w:color w:val="auto"/>
          <w:sz w:val="22"/>
          <w:szCs w:val="22"/>
        </w:rPr>
      </w:pPr>
    </w:p>
    <w:p w:rsidR="003A45D1" w:rsidRPr="003C350A" w:rsidRDefault="003A45D1" w:rsidP="003A45D1">
      <w:pPr>
        <w:rPr>
          <w:color w:val="auto"/>
          <w:sz w:val="22"/>
          <w:szCs w:val="22"/>
        </w:rPr>
      </w:pPr>
      <w:r w:rsidRPr="003C350A">
        <w:rPr>
          <w:color w:val="auto"/>
          <w:sz w:val="22"/>
          <w:szCs w:val="22"/>
        </w:rPr>
        <w:t>How a patient experiences the care and treatment provided is a priority for the Trust and needs to be part of every staff member’s role to ensure every patient has a good experience of care. The strategy supports this by recognising the link that staff who feel supported and valued deliver a good patient experience, by identifying senior leadership and setting out how the Trust will engage and empower staff to be able to identify and make changes to improve a patient’s experience.</w:t>
      </w:r>
    </w:p>
    <w:p w:rsidR="003A45D1" w:rsidRPr="003C350A" w:rsidRDefault="003A45D1" w:rsidP="003A45D1">
      <w:pPr>
        <w:shd w:val="clear" w:color="auto" w:fill="FFFFFF"/>
        <w:rPr>
          <w:color w:val="auto"/>
          <w:sz w:val="22"/>
          <w:szCs w:val="22"/>
        </w:rPr>
      </w:pPr>
      <w:r w:rsidRPr="003C350A">
        <w:rPr>
          <w:color w:val="auto"/>
          <w:sz w:val="22"/>
          <w:szCs w:val="22"/>
        </w:rPr>
        <w:t>The aims of the strategy are to:</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t>Use feedback to make improvements in the way care is delivered</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t>Share with patients and the public how their feedback has contributed to improvements</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lastRenderedPageBreak/>
        <w:t>Provide opportunity for every patient to give feedback</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t>Give staff the support and resources to be able to look and act on regular patient feedback</w:t>
      </w:r>
    </w:p>
    <w:p w:rsidR="003A45D1" w:rsidRPr="003C350A" w:rsidRDefault="003A45D1" w:rsidP="003A45D1">
      <w:pPr>
        <w:jc w:val="center"/>
        <w:rPr>
          <w:b/>
          <w:color w:val="auto"/>
          <w:sz w:val="22"/>
          <w:szCs w:val="22"/>
          <w:u w:val="single"/>
        </w:rPr>
      </w:pPr>
    </w:p>
    <w:p w:rsidR="003A45D1" w:rsidRPr="003C350A" w:rsidRDefault="003A45D1" w:rsidP="003A45D1">
      <w:pPr>
        <w:rPr>
          <w:color w:val="auto"/>
          <w:sz w:val="22"/>
          <w:szCs w:val="22"/>
        </w:rPr>
      </w:pPr>
      <w:r w:rsidRPr="003C350A">
        <w:rPr>
          <w:color w:val="auto"/>
          <w:sz w:val="22"/>
          <w:szCs w:val="22"/>
        </w:rPr>
        <w:t xml:space="preserve">To ensure the effective use of patient feedback there are seven stages, shown below. The Trust has already developed a number of approaches to collect quantitative and qualitative patient feedback and has a rich resource of patient experience information. The direction of the strategy is for the Trust to move from focusing on collecting to </w:t>
      </w:r>
      <w:r w:rsidRPr="003C350A">
        <w:rPr>
          <w:color w:val="auto"/>
          <w:sz w:val="22"/>
          <w:szCs w:val="22"/>
          <w:u w:val="single"/>
        </w:rPr>
        <w:t>acting on patient feedback</w:t>
      </w:r>
      <w:r w:rsidRPr="003C350A">
        <w:rPr>
          <w:color w:val="auto"/>
          <w:sz w:val="22"/>
          <w:szCs w:val="22"/>
        </w:rPr>
        <w:t xml:space="preserve"> more effectively, focusing on stages 3-7 below.</w:t>
      </w:r>
    </w:p>
    <w:p w:rsidR="003A45D1" w:rsidRPr="003C350A" w:rsidRDefault="003A45D1" w:rsidP="003A45D1">
      <w:pPr>
        <w:rPr>
          <w:color w:val="auto"/>
          <w:sz w:val="22"/>
          <w:szCs w:val="22"/>
        </w:rPr>
      </w:pPr>
      <w:r w:rsidRPr="003C350A">
        <w:rPr>
          <w:noProof/>
          <w:color w:val="auto"/>
          <w:sz w:val="22"/>
          <w:szCs w:val="22"/>
          <w:lang w:val="en-GB" w:eastAsia="en-GB"/>
        </w:rPr>
        <w:drawing>
          <wp:anchor distT="0" distB="0" distL="114300" distR="114300" simplePos="0" relativeHeight="251671552" behindDoc="0" locked="0" layoutInCell="1" allowOverlap="1">
            <wp:simplePos x="0" y="0"/>
            <wp:positionH relativeFrom="column">
              <wp:posOffset>377190</wp:posOffset>
            </wp:positionH>
            <wp:positionV relativeFrom="paragraph">
              <wp:posOffset>110490</wp:posOffset>
            </wp:positionV>
            <wp:extent cx="4545330" cy="3519170"/>
            <wp:effectExtent l="19050" t="0" r="7620" b="0"/>
            <wp:wrapNone/>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4545330" cy="3519170"/>
                    </a:xfrm>
                    <a:prstGeom prst="rect">
                      <a:avLst/>
                    </a:prstGeom>
                    <a:noFill/>
                    <a:ln w="9525">
                      <a:noFill/>
                      <a:miter lim="800000"/>
                      <a:headEnd/>
                      <a:tailEnd/>
                    </a:ln>
                  </pic:spPr>
                </pic:pic>
              </a:graphicData>
            </a:graphic>
          </wp:anchor>
        </w:drawing>
      </w: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Default="003A45D1" w:rsidP="003A45D1">
      <w:pPr>
        <w:rPr>
          <w:color w:val="auto"/>
          <w:sz w:val="22"/>
          <w:szCs w:val="22"/>
        </w:rPr>
      </w:pPr>
    </w:p>
    <w:p w:rsidR="003C350A" w:rsidRDefault="003C350A" w:rsidP="003A45D1">
      <w:pPr>
        <w:rPr>
          <w:color w:val="auto"/>
          <w:sz w:val="22"/>
          <w:szCs w:val="22"/>
        </w:rPr>
      </w:pPr>
    </w:p>
    <w:p w:rsidR="003C350A" w:rsidRPr="003C350A" w:rsidRDefault="003C350A" w:rsidP="003A45D1">
      <w:pPr>
        <w:rPr>
          <w:color w:val="auto"/>
          <w:sz w:val="22"/>
          <w:szCs w:val="22"/>
        </w:rPr>
      </w:pPr>
    </w:p>
    <w:p w:rsidR="003A45D1" w:rsidRPr="003C350A" w:rsidRDefault="003A45D1" w:rsidP="003A45D1">
      <w:pPr>
        <w:rPr>
          <w:b/>
          <w:color w:val="auto"/>
          <w:sz w:val="22"/>
          <w:szCs w:val="22"/>
          <w:u w:val="single"/>
        </w:rPr>
      </w:pPr>
    </w:p>
    <w:p w:rsidR="003A45D1" w:rsidRPr="003C350A" w:rsidRDefault="003A45D1" w:rsidP="003A45D1">
      <w:pPr>
        <w:rPr>
          <w:b/>
          <w:color w:val="auto"/>
          <w:sz w:val="22"/>
          <w:szCs w:val="22"/>
          <w:u w:val="single"/>
        </w:rPr>
      </w:pPr>
      <w:r w:rsidRPr="003C350A">
        <w:rPr>
          <w:color w:val="auto"/>
          <w:sz w:val="22"/>
          <w:szCs w:val="22"/>
        </w:rPr>
        <w:t>There is an infrastructure of support and an external contract to support Divisions with the collection and reporting of feedback through postal and electronic surveys, this will continue to be monitored. The need for more resources; specialist skills, time and funds, is likely to expand during the course of this strategy, to enable Divisions to work towards being able to provide the opportunity for all patients to give continuous feedback and for clinical teams to receive this feedback regularly to be able to take action.</w:t>
      </w:r>
    </w:p>
    <w:p w:rsidR="003A45D1" w:rsidRPr="003C350A" w:rsidRDefault="003A45D1" w:rsidP="003A45D1">
      <w:pPr>
        <w:rPr>
          <w:b/>
          <w:color w:val="auto"/>
          <w:sz w:val="22"/>
          <w:szCs w:val="22"/>
          <w:u w:val="single"/>
        </w:rPr>
      </w:pPr>
    </w:p>
    <w:p w:rsidR="003A45D1" w:rsidRPr="003C350A" w:rsidRDefault="003A45D1" w:rsidP="003A45D1">
      <w:pPr>
        <w:rPr>
          <w:color w:val="auto"/>
          <w:sz w:val="22"/>
          <w:szCs w:val="22"/>
        </w:rPr>
      </w:pPr>
      <w:r w:rsidRPr="003C350A">
        <w:rPr>
          <w:color w:val="auto"/>
          <w:sz w:val="22"/>
          <w:szCs w:val="22"/>
        </w:rPr>
        <w:t>14 objectives are identified to implement the strategy’s aims listed from page eight. The implementation of the objectives and the monitoring for the strategy will be carried out by a new Trust wide group to be established called the Patient Feedback to Improve Care Group.</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Once approved the strategy will be launched by circulating to each of the groups involved in the consultation (see Appendix 3) including an all staff user announcement, the Trusts governors, publishing on the internal intranet and the Trusts website. The initial meeting of the new Patient Feedback to Improve Care Group will also be asked to consider how to further promote the strategy and the work carried out by the group.</w:t>
      </w:r>
      <w:r w:rsidRPr="003C350A">
        <w:rPr>
          <w:color w:val="auto"/>
          <w:sz w:val="22"/>
          <w:szCs w:val="22"/>
        </w:rPr>
        <w:br w:type="page"/>
      </w:r>
    </w:p>
    <w:p w:rsidR="003A45D1" w:rsidRPr="003C350A" w:rsidRDefault="003A45D1" w:rsidP="003A45D1">
      <w:pPr>
        <w:jc w:val="center"/>
        <w:rPr>
          <w:b/>
          <w:color w:val="auto"/>
          <w:sz w:val="22"/>
          <w:szCs w:val="22"/>
          <w:u w:val="single"/>
        </w:rPr>
      </w:pPr>
      <w:r w:rsidRPr="003C350A">
        <w:rPr>
          <w:b/>
          <w:color w:val="auto"/>
          <w:sz w:val="22"/>
          <w:szCs w:val="22"/>
          <w:u w:val="single"/>
        </w:rPr>
        <w:lastRenderedPageBreak/>
        <w:t>Trust wide Patient Experience Strategy</w:t>
      </w:r>
    </w:p>
    <w:p w:rsidR="003A45D1" w:rsidRPr="003C350A" w:rsidRDefault="003A45D1" w:rsidP="003A45D1">
      <w:pPr>
        <w:jc w:val="center"/>
        <w:rPr>
          <w:b/>
          <w:color w:val="auto"/>
          <w:sz w:val="22"/>
          <w:szCs w:val="22"/>
        </w:rPr>
      </w:pPr>
      <w:r w:rsidRPr="003C350A">
        <w:rPr>
          <w:b/>
          <w:color w:val="auto"/>
          <w:sz w:val="22"/>
          <w:szCs w:val="22"/>
        </w:rPr>
        <w:t xml:space="preserve">From 2013/14 to 2015/16 </w:t>
      </w:r>
    </w:p>
    <w:p w:rsidR="003A45D1" w:rsidRPr="003C350A" w:rsidRDefault="003A45D1" w:rsidP="003A45D1">
      <w:pPr>
        <w:shd w:val="clear" w:color="auto" w:fill="FFFFFF"/>
        <w:rPr>
          <w:color w:val="auto"/>
          <w:sz w:val="22"/>
          <w:szCs w:val="22"/>
          <w:u w:val="single"/>
        </w:rPr>
      </w:pPr>
    </w:p>
    <w:p w:rsidR="003A45D1" w:rsidRPr="003C350A" w:rsidRDefault="003A45D1" w:rsidP="003A45D1">
      <w:pPr>
        <w:shd w:val="clear" w:color="auto" w:fill="FFFFFF"/>
        <w:rPr>
          <w:color w:val="auto"/>
          <w:sz w:val="22"/>
          <w:szCs w:val="22"/>
          <w:u w:val="single"/>
        </w:rPr>
      </w:pPr>
      <w:r w:rsidRPr="003C350A">
        <w:rPr>
          <w:color w:val="auto"/>
          <w:sz w:val="22"/>
          <w:szCs w:val="22"/>
          <w:u w:val="single"/>
        </w:rPr>
        <w:t>Vision and Aims</w:t>
      </w:r>
    </w:p>
    <w:p w:rsidR="003A45D1" w:rsidRPr="003C350A" w:rsidRDefault="003A45D1" w:rsidP="003A45D1">
      <w:pPr>
        <w:shd w:val="clear" w:color="auto" w:fill="FFFFFF"/>
        <w:rPr>
          <w:color w:val="auto"/>
          <w:sz w:val="22"/>
          <w:szCs w:val="22"/>
          <w:u w:val="single"/>
        </w:rPr>
      </w:pPr>
    </w:p>
    <w:p w:rsidR="003A45D1" w:rsidRPr="003C350A" w:rsidRDefault="003A45D1" w:rsidP="003A45D1">
      <w:pPr>
        <w:shd w:val="clear" w:color="auto" w:fill="FFFFFF"/>
        <w:jc w:val="center"/>
        <w:rPr>
          <w:b/>
          <w:color w:val="auto"/>
          <w:sz w:val="22"/>
          <w:szCs w:val="22"/>
          <w:lang w:eastAsia="en-GB"/>
        </w:rPr>
      </w:pPr>
      <w:r w:rsidRPr="003C350A">
        <w:rPr>
          <w:b/>
          <w:bCs/>
          <w:color w:val="auto"/>
          <w:sz w:val="22"/>
          <w:szCs w:val="22"/>
          <w:lang w:eastAsia="en-GB"/>
        </w:rPr>
        <w:t>“Seeking and acting on patient feedback is key to improving the quality of healthcare services and putting patients at the centre of everything we do.”</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 xml:space="preserve">Patient experience is a key element of providing high quality services, alongside providing the most effective interventions and safe care. </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 xml:space="preserve">The Trust’s vision is that every patient receives good care in the way they expect, and therefore they have a positive experience. To effectively put patients at the centre of everything we do the Trust needs to be committed to ensure support and resources are available to help each service to work through the following cycle on a continuous basis: </w:t>
      </w:r>
    </w:p>
    <w:p w:rsidR="003A45D1" w:rsidRPr="003C350A" w:rsidRDefault="003A45D1" w:rsidP="003A45D1">
      <w:pPr>
        <w:shd w:val="clear" w:color="auto" w:fill="FFFFFF"/>
        <w:rPr>
          <w:color w:val="auto"/>
          <w:sz w:val="22"/>
          <w:szCs w:val="22"/>
        </w:rPr>
      </w:pPr>
    </w:p>
    <w:p w:rsidR="003A45D1" w:rsidRPr="003C350A" w:rsidRDefault="003A45D1" w:rsidP="003A45D1">
      <w:pPr>
        <w:numPr>
          <w:ilvl w:val="0"/>
          <w:numId w:val="27"/>
        </w:numPr>
        <w:shd w:val="clear" w:color="auto" w:fill="FFFFFF"/>
        <w:jc w:val="left"/>
        <w:rPr>
          <w:color w:val="auto"/>
          <w:sz w:val="22"/>
          <w:szCs w:val="22"/>
        </w:rPr>
      </w:pPr>
      <w:r w:rsidRPr="003C350A">
        <w:rPr>
          <w:color w:val="auto"/>
          <w:sz w:val="22"/>
          <w:szCs w:val="22"/>
        </w:rPr>
        <w:t>Regularly ask patients for feedback</w:t>
      </w:r>
    </w:p>
    <w:p w:rsidR="003A45D1" w:rsidRPr="003C350A" w:rsidRDefault="003A45D1" w:rsidP="003A45D1">
      <w:pPr>
        <w:numPr>
          <w:ilvl w:val="0"/>
          <w:numId w:val="27"/>
        </w:numPr>
        <w:shd w:val="clear" w:color="auto" w:fill="FFFFFF"/>
        <w:jc w:val="left"/>
        <w:rPr>
          <w:color w:val="auto"/>
          <w:sz w:val="22"/>
          <w:szCs w:val="22"/>
        </w:rPr>
      </w:pPr>
      <w:r w:rsidRPr="003C350A">
        <w:rPr>
          <w:color w:val="auto"/>
          <w:sz w:val="22"/>
          <w:szCs w:val="22"/>
        </w:rPr>
        <w:t>Analyse this feedback</w:t>
      </w:r>
    </w:p>
    <w:p w:rsidR="003A45D1" w:rsidRPr="003C350A" w:rsidRDefault="003A45D1" w:rsidP="003A45D1">
      <w:pPr>
        <w:numPr>
          <w:ilvl w:val="0"/>
          <w:numId w:val="27"/>
        </w:numPr>
        <w:shd w:val="clear" w:color="auto" w:fill="FFFFFF"/>
        <w:jc w:val="left"/>
        <w:rPr>
          <w:color w:val="auto"/>
          <w:sz w:val="22"/>
          <w:szCs w:val="22"/>
        </w:rPr>
      </w:pPr>
      <w:r w:rsidRPr="003C350A">
        <w:rPr>
          <w:color w:val="auto"/>
          <w:sz w:val="22"/>
          <w:szCs w:val="22"/>
        </w:rPr>
        <w:t>Share good feedback and identify any improvements with clinical teams</w:t>
      </w:r>
    </w:p>
    <w:p w:rsidR="003A45D1" w:rsidRPr="003C350A" w:rsidRDefault="003A45D1" w:rsidP="003A45D1">
      <w:pPr>
        <w:numPr>
          <w:ilvl w:val="0"/>
          <w:numId w:val="27"/>
        </w:numPr>
        <w:shd w:val="clear" w:color="auto" w:fill="FFFFFF"/>
        <w:jc w:val="left"/>
        <w:rPr>
          <w:color w:val="auto"/>
          <w:sz w:val="22"/>
          <w:szCs w:val="22"/>
        </w:rPr>
      </w:pPr>
      <w:r w:rsidRPr="003C350A">
        <w:rPr>
          <w:color w:val="auto"/>
          <w:sz w:val="22"/>
          <w:szCs w:val="22"/>
        </w:rPr>
        <w:t>Work with clinical teams to implement the improvements</w:t>
      </w:r>
    </w:p>
    <w:p w:rsidR="003A45D1" w:rsidRDefault="003A45D1" w:rsidP="003A45D1">
      <w:pPr>
        <w:numPr>
          <w:ilvl w:val="0"/>
          <w:numId w:val="27"/>
        </w:numPr>
        <w:shd w:val="clear" w:color="auto" w:fill="FFFFFF"/>
        <w:jc w:val="left"/>
        <w:rPr>
          <w:color w:val="auto"/>
          <w:sz w:val="22"/>
          <w:szCs w:val="22"/>
        </w:rPr>
      </w:pPr>
      <w:r w:rsidRPr="003C350A">
        <w:rPr>
          <w:color w:val="auto"/>
          <w:sz w:val="22"/>
          <w:szCs w:val="22"/>
        </w:rPr>
        <w:t>Share feedback and actions being taken with patients and the general public</w:t>
      </w:r>
    </w:p>
    <w:p w:rsidR="003C350A" w:rsidRDefault="003C350A" w:rsidP="003C350A">
      <w:pPr>
        <w:shd w:val="clear" w:color="auto" w:fill="FFFFFF"/>
        <w:jc w:val="left"/>
        <w:rPr>
          <w:color w:val="auto"/>
          <w:sz w:val="22"/>
          <w:szCs w:val="22"/>
        </w:rPr>
      </w:pPr>
    </w:p>
    <w:p w:rsidR="003C350A" w:rsidRDefault="003C350A" w:rsidP="003C350A">
      <w:pPr>
        <w:shd w:val="clear" w:color="auto" w:fill="FFFFFF"/>
        <w:jc w:val="left"/>
        <w:rPr>
          <w:color w:val="auto"/>
          <w:sz w:val="22"/>
          <w:szCs w:val="22"/>
        </w:rPr>
      </w:pPr>
    </w:p>
    <w:p w:rsidR="003C350A" w:rsidRPr="003C350A" w:rsidRDefault="00BC24F9" w:rsidP="003C350A">
      <w:pPr>
        <w:shd w:val="clear" w:color="auto" w:fill="FFFFFF"/>
        <w:jc w:val="left"/>
        <w:rPr>
          <w:color w:val="auto"/>
          <w:sz w:val="22"/>
          <w:szCs w:val="22"/>
        </w:rPr>
      </w:pPr>
      <w:r>
        <w:rPr>
          <w:noProof/>
          <w:color w:val="auto"/>
          <w:sz w:val="22"/>
          <w:szCs w:val="22"/>
          <w:lang w:val="en-GB" w:eastAsia="en-GB"/>
        </w:rPr>
        <mc:AlternateContent>
          <mc:Choice Requires="wpg">
            <w:drawing>
              <wp:anchor distT="0" distB="0" distL="114300" distR="114300" simplePos="0" relativeHeight="251672576" behindDoc="0" locked="0" layoutInCell="1" allowOverlap="1">
                <wp:simplePos x="0" y="0"/>
                <wp:positionH relativeFrom="column">
                  <wp:posOffset>625475</wp:posOffset>
                </wp:positionH>
                <wp:positionV relativeFrom="paragraph">
                  <wp:posOffset>-305435</wp:posOffset>
                </wp:positionV>
                <wp:extent cx="4650740" cy="3710940"/>
                <wp:effectExtent l="6350" t="66040" r="10160" b="61595"/>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0740" cy="3710940"/>
                          <a:chOff x="2021" y="6187"/>
                          <a:chExt cx="7324" cy="5844"/>
                        </a:xfrm>
                      </wpg:grpSpPr>
                      <wps:wsp>
                        <wps:cNvPr id="16" name="Rectangle 34"/>
                        <wps:cNvSpPr>
                          <a:spLocks noChangeArrowheads="1"/>
                        </wps:cNvSpPr>
                        <wps:spPr bwMode="auto">
                          <a:xfrm>
                            <a:off x="4830" y="6262"/>
                            <a:ext cx="1935" cy="675"/>
                          </a:xfrm>
                          <a:prstGeom prst="rect">
                            <a:avLst/>
                          </a:prstGeom>
                          <a:solidFill>
                            <a:srgbClr val="FFFFFF"/>
                          </a:solidFill>
                          <a:ln w="9525">
                            <a:solidFill>
                              <a:srgbClr val="000000"/>
                            </a:solidFill>
                            <a:miter lim="800000"/>
                            <a:headEnd/>
                            <a:tailEnd/>
                          </a:ln>
                        </wps:spPr>
                        <wps:txbx>
                          <w:txbxContent>
                            <w:p w:rsidR="002A6470" w:rsidRPr="003C350A" w:rsidRDefault="002A6470" w:rsidP="003C350A">
                              <w:pPr>
                                <w:pStyle w:val="ListParagraph"/>
                                <w:ind w:left="0"/>
                                <w:jc w:val="center"/>
                                <w:rPr>
                                  <w:color w:val="auto"/>
                                </w:rPr>
                              </w:pPr>
                              <w:r w:rsidRPr="003C350A">
                                <w:rPr>
                                  <w:color w:val="auto"/>
                                </w:rPr>
                                <w:t>1. Ask patients for feedback</w:t>
                              </w:r>
                            </w:p>
                          </w:txbxContent>
                        </wps:txbx>
                        <wps:bodyPr rot="0" vert="horz" wrap="square" lIns="91440" tIns="45720" rIns="91440" bIns="45720" anchor="t" anchorCtr="0" upright="1">
                          <a:noAutofit/>
                        </wps:bodyPr>
                      </wps:wsp>
                      <wps:wsp>
                        <wps:cNvPr id="17" name="Rectangle 35"/>
                        <wps:cNvSpPr>
                          <a:spLocks noChangeArrowheads="1"/>
                        </wps:cNvSpPr>
                        <wps:spPr bwMode="auto">
                          <a:xfrm>
                            <a:off x="6765" y="7852"/>
                            <a:ext cx="2580" cy="675"/>
                          </a:xfrm>
                          <a:prstGeom prst="rect">
                            <a:avLst/>
                          </a:prstGeom>
                          <a:solidFill>
                            <a:srgbClr val="FFFFFF"/>
                          </a:solidFill>
                          <a:ln w="9525">
                            <a:solidFill>
                              <a:srgbClr val="000000"/>
                            </a:solidFill>
                            <a:miter lim="800000"/>
                            <a:headEnd/>
                            <a:tailEnd/>
                          </a:ln>
                        </wps:spPr>
                        <wps:txbx>
                          <w:txbxContent>
                            <w:p w:rsidR="002A6470" w:rsidRPr="003C350A" w:rsidRDefault="002A6470" w:rsidP="003C350A">
                              <w:pPr>
                                <w:jc w:val="center"/>
                                <w:rPr>
                                  <w:color w:val="auto"/>
                                  <w:sz w:val="22"/>
                                  <w:szCs w:val="22"/>
                                </w:rPr>
                              </w:pPr>
                              <w:r w:rsidRPr="003C350A">
                                <w:rPr>
                                  <w:color w:val="auto"/>
                                  <w:sz w:val="22"/>
                                  <w:szCs w:val="22"/>
                                </w:rPr>
                                <w:t>2. Analyse this feedback</w:t>
                              </w:r>
                            </w:p>
                          </w:txbxContent>
                        </wps:txbx>
                        <wps:bodyPr rot="0" vert="horz" wrap="square" lIns="91440" tIns="45720" rIns="91440" bIns="45720" anchor="t" anchorCtr="0" upright="1">
                          <a:noAutofit/>
                        </wps:bodyPr>
                      </wps:wsp>
                      <wps:wsp>
                        <wps:cNvPr id="18" name="Rectangle 36"/>
                        <wps:cNvSpPr>
                          <a:spLocks noChangeArrowheads="1"/>
                        </wps:cNvSpPr>
                        <wps:spPr bwMode="auto">
                          <a:xfrm>
                            <a:off x="2021" y="7695"/>
                            <a:ext cx="2599" cy="742"/>
                          </a:xfrm>
                          <a:prstGeom prst="rect">
                            <a:avLst/>
                          </a:prstGeom>
                          <a:solidFill>
                            <a:srgbClr val="FFFFFF"/>
                          </a:solidFill>
                          <a:ln w="9525">
                            <a:solidFill>
                              <a:srgbClr val="000000"/>
                            </a:solidFill>
                            <a:miter lim="800000"/>
                            <a:headEnd/>
                            <a:tailEnd/>
                          </a:ln>
                        </wps:spPr>
                        <wps:txbx>
                          <w:txbxContent>
                            <w:p w:rsidR="002A6470" w:rsidRDefault="002A6470" w:rsidP="003C350A">
                              <w:pPr>
                                <w:jc w:val="center"/>
                              </w:pPr>
                              <w:r w:rsidRPr="003C350A">
                                <w:rPr>
                                  <w:color w:val="auto"/>
                                  <w:sz w:val="22"/>
                                  <w:szCs w:val="22"/>
                                </w:rPr>
                                <w:t>5. Share feedback and actions being taken</w:t>
                              </w:r>
                            </w:p>
                          </w:txbxContent>
                        </wps:txbx>
                        <wps:bodyPr rot="0" vert="horz" wrap="square" lIns="91440" tIns="45720" rIns="91440" bIns="45720" anchor="t" anchorCtr="0" upright="1">
                          <a:noAutofit/>
                        </wps:bodyPr>
                      </wps:wsp>
                      <wps:wsp>
                        <wps:cNvPr id="19" name="Rectangle 37"/>
                        <wps:cNvSpPr>
                          <a:spLocks noChangeArrowheads="1"/>
                        </wps:cNvSpPr>
                        <wps:spPr bwMode="auto">
                          <a:xfrm>
                            <a:off x="2936" y="10147"/>
                            <a:ext cx="1815" cy="735"/>
                          </a:xfrm>
                          <a:prstGeom prst="rect">
                            <a:avLst/>
                          </a:prstGeom>
                          <a:solidFill>
                            <a:srgbClr val="FFFFFF"/>
                          </a:solidFill>
                          <a:ln w="9525">
                            <a:solidFill>
                              <a:srgbClr val="000000"/>
                            </a:solidFill>
                            <a:miter lim="800000"/>
                            <a:headEnd/>
                            <a:tailEnd/>
                          </a:ln>
                        </wps:spPr>
                        <wps:txbx>
                          <w:txbxContent>
                            <w:p w:rsidR="002A6470" w:rsidRPr="003C350A" w:rsidRDefault="002A6470" w:rsidP="003C350A">
                              <w:pPr>
                                <w:jc w:val="center"/>
                                <w:rPr>
                                  <w:color w:val="auto"/>
                                  <w:sz w:val="22"/>
                                  <w:szCs w:val="22"/>
                                </w:rPr>
                              </w:pPr>
                              <w:r w:rsidRPr="003C350A">
                                <w:rPr>
                                  <w:color w:val="auto"/>
                                  <w:sz w:val="22"/>
                                  <w:szCs w:val="22"/>
                                </w:rPr>
                                <w:t>4. Implement improvements</w:t>
                              </w:r>
                            </w:p>
                          </w:txbxContent>
                        </wps:txbx>
                        <wps:bodyPr rot="0" vert="horz" wrap="square" lIns="91440" tIns="45720" rIns="91440" bIns="45720" anchor="t" anchorCtr="0" upright="1">
                          <a:noAutofit/>
                        </wps:bodyPr>
                      </wps:wsp>
                      <wps:wsp>
                        <wps:cNvPr id="20" name="Rectangle 38"/>
                        <wps:cNvSpPr>
                          <a:spLocks noChangeArrowheads="1"/>
                        </wps:cNvSpPr>
                        <wps:spPr bwMode="auto">
                          <a:xfrm>
                            <a:off x="6101" y="10373"/>
                            <a:ext cx="2434" cy="1050"/>
                          </a:xfrm>
                          <a:prstGeom prst="rect">
                            <a:avLst/>
                          </a:prstGeom>
                          <a:solidFill>
                            <a:srgbClr val="FFFFFF"/>
                          </a:solidFill>
                          <a:ln w="9525">
                            <a:solidFill>
                              <a:srgbClr val="000000"/>
                            </a:solidFill>
                            <a:miter lim="800000"/>
                            <a:headEnd/>
                            <a:tailEnd/>
                          </a:ln>
                        </wps:spPr>
                        <wps:txbx>
                          <w:txbxContent>
                            <w:p w:rsidR="002A6470" w:rsidRDefault="002A6470" w:rsidP="003C350A">
                              <w:pPr>
                                <w:jc w:val="center"/>
                              </w:pPr>
                              <w:r w:rsidRPr="003C350A">
                                <w:rPr>
                                  <w:color w:val="auto"/>
                                  <w:sz w:val="22"/>
                                  <w:szCs w:val="22"/>
                                </w:rPr>
                                <w:t>3. Share good feedback and identify any improvements</w:t>
                              </w:r>
                            </w:p>
                          </w:txbxContent>
                        </wps:txbx>
                        <wps:bodyPr rot="0" vert="horz" wrap="square" lIns="91440" tIns="45720" rIns="91440" bIns="45720" anchor="t" anchorCtr="0" upright="1">
                          <a:noAutofit/>
                        </wps:bodyPr>
                      </wps:wsp>
                      <wps:wsp>
                        <wps:cNvPr id="21" name="AutoShape 39"/>
                        <wps:cNvSpPr>
                          <a:spLocks noChangeArrowheads="1"/>
                        </wps:cNvSpPr>
                        <wps:spPr bwMode="auto">
                          <a:xfrm rot="5400000">
                            <a:off x="7211" y="6371"/>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2" name="AutoShape 40"/>
                        <wps:cNvSpPr>
                          <a:spLocks noChangeArrowheads="1"/>
                        </wps:cNvSpPr>
                        <wps:spPr bwMode="auto">
                          <a:xfrm rot="8224327">
                            <a:off x="7526" y="8873"/>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3" name="AutoShape 41"/>
                        <wps:cNvSpPr>
                          <a:spLocks noChangeArrowheads="1"/>
                        </wps:cNvSpPr>
                        <wps:spPr bwMode="auto">
                          <a:xfrm rot="14014193">
                            <a:off x="4462" y="10707"/>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4" name="AutoShape 42"/>
                        <wps:cNvSpPr>
                          <a:spLocks noChangeArrowheads="1"/>
                        </wps:cNvSpPr>
                        <wps:spPr bwMode="auto">
                          <a:xfrm rot="-3076413">
                            <a:off x="2291" y="8486"/>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5" name="AutoShape 43"/>
                        <wps:cNvSpPr>
                          <a:spLocks noChangeArrowheads="1"/>
                        </wps:cNvSpPr>
                        <wps:spPr bwMode="auto">
                          <a:xfrm>
                            <a:off x="3138" y="6187"/>
                            <a:ext cx="1283" cy="13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8" style="position:absolute;margin-left:49.25pt;margin-top:-24.05pt;width:366.2pt;height:292.2pt;z-index:251672576" coordorigin="2021,6187" coordsize="7324,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">
                <v:rect id="Rectangle 34" o:spid="_x0000_s1039" style="position:absolute;left:4830;top:6262;width:193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A6470" w:rsidRPr="003C350A" w:rsidRDefault="002A6470" w:rsidP="003C350A">
                        <w:pPr>
                          <w:pStyle w:val="ListParagraph"/>
                          <w:ind w:left="0"/>
                          <w:jc w:val="center"/>
                          <w:rPr>
                            <w:color w:val="auto"/>
                          </w:rPr>
                        </w:pPr>
                        <w:r w:rsidRPr="003C350A">
                          <w:rPr>
                            <w:color w:val="auto"/>
                          </w:rPr>
                          <w:t>1. Ask patients for feedback</w:t>
                        </w:r>
                      </w:p>
                    </w:txbxContent>
                  </v:textbox>
                </v:rect>
                <v:rect id="Rectangle 35" o:spid="_x0000_s1040" style="position:absolute;left:6765;top:7852;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A6470" w:rsidRPr="003C350A" w:rsidRDefault="002A6470" w:rsidP="003C350A">
                        <w:pPr>
                          <w:jc w:val="center"/>
                          <w:rPr>
                            <w:color w:val="auto"/>
                            <w:sz w:val="22"/>
                            <w:szCs w:val="22"/>
                          </w:rPr>
                        </w:pPr>
                        <w:r w:rsidRPr="003C350A">
                          <w:rPr>
                            <w:color w:val="auto"/>
                            <w:sz w:val="22"/>
                            <w:szCs w:val="22"/>
                          </w:rPr>
                          <w:t xml:space="preserve">2. </w:t>
                        </w:r>
                        <w:proofErr w:type="spellStart"/>
                        <w:r w:rsidRPr="003C350A">
                          <w:rPr>
                            <w:color w:val="auto"/>
                            <w:sz w:val="22"/>
                            <w:szCs w:val="22"/>
                          </w:rPr>
                          <w:t>Analyse</w:t>
                        </w:r>
                        <w:proofErr w:type="spellEnd"/>
                        <w:r w:rsidRPr="003C350A">
                          <w:rPr>
                            <w:color w:val="auto"/>
                            <w:sz w:val="22"/>
                            <w:szCs w:val="22"/>
                          </w:rPr>
                          <w:t xml:space="preserve"> this feedback</w:t>
                        </w:r>
                      </w:p>
                    </w:txbxContent>
                  </v:textbox>
                </v:rect>
                <v:rect id="Rectangle 36" o:spid="_x0000_s1041" style="position:absolute;left:2021;top:7695;width:259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A6470" w:rsidRDefault="002A6470" w:rsidP="003C350A">
                        <w:pPr>
                          <w:jc w:val="center"/>
                        </w:pPr>
                        <w:r w:rsidRPr="003C350A">
                          <w:rPr>
                            <w:color w:val="auto"/>
                            <w:sz w:val="22"/>
                            <w:szCs w:val="22"/>
                          </w:rPr>
                          <w:t>5. Share feedback and actions being taken</w:t>
                        </w:r>
                      </w:p>
                    </w:txbxContent>
                  </v:textbox>
                </v:rect>
                <v:rect id="Rectangle 37" o:spid="_x0000_s1042" style="position:absolute;left:2936;top:10147;width:181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A6470" w:rsidRPr="003C350A" w:rsidRDefault="002A6470" w:rsidP="003C350A">
                        <w:pPr>
                          <w:jc w:val="center"/>
                          <w:rPr>
                            <w:color w:val="auto"/>
                            <w:sz w:val="22"/>
                            <w:szCs w:val="22"/>
                          </w:rPr>
                        </w:pPr>
                        <w:r w:rsidRPr="003C350A">
                          <w:rPr>
                            <w:color w:val="auto"/>
                            <w:sz w:val="22"/>
                            <w:szCs w:val="22"/>
                          </w:rPr>
                          <w:t>4. Implement improvements</w:t>
                        </w:r>
                      </w:p>
                    </w:txbxContent>
                  </v:textbox>
                </v:rect>
                <v:rect id="Rectangle 38" o:spid="_x0000_s1043" style="position:absolute;left:6101;top:10373;width:2434;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A6470" w:rsidRDefault="002A6470" w:rsidP="003C350A">
                        <w:pPr>
                          <w:jc w:val="center"/>
                        </w:pPr>
                        <w:r w:rsidRPr="003C350A">
                          <w:rPr>
                            <w:color w:val="auto"/>
                            <w:sz w:val="22"/>
                            <w:szCs w:val="22"/>
                          </w:rPr>
                          <w:t>3. Share good feedback and identify any improvements</w:t>
                        </w:r>
                      </w:p>
                    </w:txbxContent>
                  </v:textbox>
                </v:rect>
                <v:shape id="AutoShape 39" o:spid="_x0000_s1044" style="position:absolute;left:7211;top:6371;width:1283;height:13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oHx8QA&#10;AADbAAAADwAAAGRycy9kb3ducmV2LnhtbESP0WrCQBRE3wX/YbmFvulGCyKpq5SoUGhejH7Abfaa&#10;jWbvptmtiX/vFgo+DjNzhlltBtuIG3W+dqxgNk1AEJdO11wpOB33kyUIH5A1No5JwZ08bNbj0QpT&#10;7Xo+0K0IlYgQ9ikqMCG0qZS+NGTRT11LHL2z6yyGKLtK6g77CLeNnCfJQlqsOS4YbCkzVF6LX6vg&#10;Kx+2Rn7vfrK3w37X59civ2R3pV5fho93EIGG8Az/tz+1gvkM/r7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B8fEAAAA2wAAAA8AAAAAAAAAAAAAAAAAmAIAAGRycy9k&#10;b3ducmV2LnhtbFBLBQYAAAAABAAEAPUAAACJAw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40" o:spid="_x0000_s1045" style="position:absolute;left:7526;top:8873;width:1283;height:1365;rotation:898315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p5MUA&#10;AADbAAAADwAAAGRycy9kb3ducmV2LnhtbESPS2sCQRCE70L+w9CCN511Y6JZHSUoQkAv8ZVrs9P7&#10;IDs9y86oa369ExA8FlX1FTVbtKYSF2pcaVnBcBCBIE6tLjlXcNiv+xMQziNrrCyTghs5WMxfOjNM&#10;tL3yN112PhcBwi5BBYX3dSKlSwsy6Aa2Jg5eZhuDPsgml7rBa4CbSsZR9C4NlhwWCqxpWVD6uzsb&#10;BZPVhobjn+3rMitHx1Mm9+3H259SvW77OQXhqfXP8KP9pRXEMfx/C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ynkxQAAANsAAAAPAAAAAAAAAAAAAAAAAJgCAABkcnMv&#10;ZG93bnJldi54bWxQSwUGAAAAAAQABAD1AAAAigM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41" o:spid="_x0000_s1046" style="position:absolute;left:4462;top:10707;width:1283;height:1365;rotation:-828572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3jsQA&#10;AADbAAAADwAAAGRycy9kb3ducmV2LnhtbESPT2vCQBTE70K/w/IK3nTTKCLRVaxS6KEIWvH8yD6T&#10;aPZtzG7z59u7gtDjMDO/YZbrzpSiodoVlhV8jCMQxKnVBWcKTr9fozkI55E1lpZJQU8O1qu3wRIT&#10;bVs+UHP0mQgQdgkqyL2vEildmpNBN7YVcfAutjbog6wzqWtsA9yUMo6imTRYcFjIsaJtTunt+GcU&#10;fLbn3bbpK/rpp5v96dqdp9d7rNTwvdssQHjq/H/41f7WCuIJ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wN47EAAAA2wAAAA8AAAAAAAAAAAAAAAAAmAIAAGRycy9k&#10;b3ducmV2LnhtbFBLBQYAAAAABAAEAPUAAACJAw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42" o:spid="_x0000_s1047" style="position:absolute;left:2291;top:8486;width:1283;height:1365;rotation:-336026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PuMUA&#10;AADbAAAADwAAAGRycy9kb3ducmV2LnhtbESPT2vCQBTE70K/w/IKvelGLUWiq0gltLRe/Id6e2Sf&#10;SWj2bbq7jem37woFj8PM/IaZLTpTi5acrywrGA4SEMS51RUXCva7rD8B4QOyxtoyKfglD4v5Q2+G&#10;qbZX3lC7DYWIEPYpKihDaFIpfV6SQT+wDXH0LtYZDFG6QmqH1wg3tRwlyYs0WHFcKLGh15Lyr+2P&#10;UUC5PK9Xx8P3apydMvfZvn2MPSv19NgtpyACdeEe/m+/awWjZ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U+4xQAAANsAAAAPAAAAAAAAAAAAAAAAAJgCAABkcnMv&#10;ZG93bnJldi54bWxQSwUGAAAAAAQABAD1AAAAigM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shape id="AutoShape 43" o:spid="_x0000_s1048" style="position:absolute;left:3138;top:6187;width:1283;height:13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08MMA&#10;AADbAAAADwAAAGRycy9kb3ducmV2LnhtbESPQYvCMBSE7wv+h/CEva2pwopWo4gglD0sqEX09mie&#10;TbF5KU209d+bhQWPw8x8wyzXva3Fg1pfOVYwHiUgiAunKy4V5Mfd1wyED8gaa8ek4Eke1qvBxxJT&#10;7Tre0+MQShEh7FNUYEJoUil9YciiH7mGOHpX11oMUbal1C12EW5rOUmSqbRYcVww2NDWUHE73K2C&#10;U37ObHc5zczPNKds/vu8FH6r1Oew3yxABOrDO/zfzrSCyTf8fY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b08MMAAADbAAAADwAAAAAAAAAAAAAAAACYAgAAZHJzL2Rv&#10;d25yZXYueG1sUEsFBgAAAAAEAAQA9QAAAIgDAAAAAA==&#10;" path="m21600,6079l15126,r,2912l12427,2912c5564,2912,,7052,,12158r,9442l6474,21600r,-9442c6474,10550,9139,9246,12427,9246r2699,l15126,12158,21600,6079xe" fillcolor="#4bacc6" strokecolor="#f2f2f2" strokeweight="3pt">
                  <v:stroke joinstyle="miter"/>
                  <v:shadow on="t" color="#205867" opacity=".5" offset="1pt"/>
                  <v:path o:connecttype="custom" o:connectlocs="898,0;898,768;192,1365;1283,384" o:connectangles="270,90,90,0" textboxrect="12425,2912,18233,9241"/>
                </v:shape>
              </v:group>
            </w:pict>
          </mc:Fallback>
        </mc:AlternateConten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The aims of the strategy are to:</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t>Use feedback to make improvements in the way care is delivered</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t>Share with patients and the public how their feedback has contributed to improvements</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t>Provide opportunity for every patient to give feedback</w:t>
      </w:r>
    </w:p>
    <w:p w:rsidR="003A45D1" w:rsidRPr="003C350A" w:rsidRDefault="003A45D1" w:rsidP="003A45D1">
      <w:pPr>
        <w:pStyle w:val="PlainText"/>
        <w:numPr>
          <w:ilvl w:val="0"/>
          <w:numId w:val="26"/>
        </w:numPr>
        <w:rPr>
          <w:rFonts w:ascii="Arial" w:hAnsi="Arial" w:cs="Arial"/>
          <w:sz w:val="22"/>
          <w:szCs w:val="22"/>
        </w:rPr>
      </w:pPr>
      <w:r w:rsidRPr="003C350A">
        <w:rPr>
          <w:rFonts w:ascii="Arial" w:hAnsi="Arial" w:cs="Arial"/>
          <w:sz w:val="22"/>
          <w:szCs w:val="22"/>
        </w:rPr>
        <w:t>Give staff the support and resources to be able to look and act on regular patient feedback</w:t>
      </w:r>
    </w:p>
    <w:p w:rsidR="003A45D1" w:rsidRPr="003C350A" w:rsidRDefault="003A45D1" w:rsidP="003A45D1">
      <w:pPr>
        <w:shd w:val="clear" w:color="auto" w:fill="FFFFFF"/>
        <w:rPr>
          <w:color w:val="auto"/>
          <w:sz w:val="22"/>
          <w:szCs w:val="22"/>
        </w:rPr>
      </w:pPr>
    </w:p>
    <w:p w:rsidR="003A45D1" w:rsidRPr="003C350A" w:rsidRDefault="003A45D1" w:rsidP="003A45D1">
      <w:pPr>
        <w:rPr>
          <w:color w:val="auto"/>
          <w:sz w:val="22"/>
          <w:szCs w:val="22"/>
        </w:rPr>
      </w:pPr>
      <w:r w:rsidRPr="003C350A">
        <w:rPr>
          <w:color w:val="auto"/>
          <w:sz w:val="22"/>
          <w:szCs w:val="22"/>
        </w:rPr>
        <w:t>This strategy has been developed in consultation with staff and the Trust Governors, Appendix 3 lists the staff and groups who have directly contributed to the Strategy prior to adoption.</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u w:val="single"/>
        </w:rPr>
      </w:pPr>
      <w:r w:rsidRPr="003C350A">
        <w:rPr>
          <w:color w:val="auto"/>
          <w:sz w:val="22"/>
          <w:szCs w:val="22"/>
          <w:u w:val="single"/>
        </w:rPr>
        <w:t>Definition</w:t>
      </w:r>
    </w:p>
    <w:p w:rsidR="003A45D1" w:rsidRPr="003C350A" w:rsidRDefault="003A45D1" w:rsidP="003A45D1">
      <w:pPr>
        <w:shd w:val="clear" w:color="auto" w:fill="FFFFFF"/>
        <w:rPr>
          <w:color w:val="auto"/>
          <w:sz w:val="22"/>
          <w:szCs w:val="22"/>
        </w:rPr>
      </w:pPr>
      <w:r w:rsidRPr="003C350A">
        <w:rPr>
          <w:color w:val="auto"/>
          <w:sz w:val="22"/>
          <w:szCs w:val="22"/>
        </w:rPr>
        <w:t>Patient experience can be defined as feedback from a person about their individual feelings, views and opinions on the care they have received and which sometimes also explores level of satisfaction. The feedback received can be used to confirm we are delivering care in the way a patient expects, to share good practice, and to make improvements.</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lastRenderedPageBreak/>
        <w:t>Each individual patient’s feedback is valued and a member of staff may want to take immediate action. This strategy focuses on the collective experience concentrating on themes, patterns and overall how a patients experiences care.</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u w:val="single"/>
        </w:rPr>
      </w:pPr>
      <w:r w:rsidRPr="003C350A">
        <w:rPr>
          <w:color w:val="auto"/>
          <w:sz w:val="22"/>
          <w:szCs w:val="22"/>
          <w:u w:val="single"/>
        </w:rPr>
        <w:t>Background</w:t>
      </w:r>
    </w:p>
    <w:p w:rsidR="003A45D1" w:rsidRPr="003C350A" w:rsidRDefault="003A45D1" w:rsidP="003A45D1">
      <w:pPr>
        <w:rPr>
          <w:color w:val="auto"/>
          <w:sz w:val="22"/>
          <w:szCs w:val="22"/>
        </w:rPr>
      </w:pPr>
      <w:r w:rsidRPr="003C350A">
        <w:rPr>
          <w:color w:val="auto"/>
          <w:sz w:val="22"/>
          <w:szCs w:val="22"/>
        </w:rPr>
        <w:t xml:space="preserve">This strategy supports and contributes to the vision, priorities, and strategic goals of the Trust set out in the Annual Strategic Plan and Annual Quality Account. The national patient choice survey in England (DoH 2010) revealed that patient experience is one of the key factors for patients when choosing a provider. </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 xml:space="preserve">Patient experience cannot be seen in separation from staff wellbeing, family and carer experiences. It is also closely connected to patient involvement and patient outcomes. These areas are covered in other strategic documents </w:t>
      </w:r>
      <w:r w:rsidR="00095D82" w:rsidRPr="003C350A">
        <w:rPr>
          <w:color w:val="auto"/>
          <w:sz w:val="22"/>
          <w:szCs w:val="22"/>
        </w:rPr>
        <w:t>e.g.</w:t>
      </w:r>
      <w:r w:rsidRPr="003C350A">
        <w:rPr>
          <w:color w:val="auto"/>
          <w:sz w:val="22"/>
          <w:szCs w:val="22"/>
        </w:rPr>
        <w:t xml:space="preserve"> Communications and Involvement Strategy, Carers Strategy, the Trusts Health and Wellbeing Group have developed a staff wellbeing guide and plan and the work on equality and inclusion using the framework of the NHS Equality Delivery System.                          </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 xml:space="preserve">The method for collecting patient experience feedback, patient involvement and patient reported outcomes can overlap and can be carried out in a similar way and at the same time, although the purpose and use of the information is different. Figure 1 represents the interrelations and provides a definition of patient experience; patient involvement and patient reported outcomes. </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Figure 1. Interrelations between patient experience, outcomes and involvement</w:t>
      </w: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r w:rsidRPr="003C350A">
        <w:rPr>
          <w:noProof/>
          <w:color w:val="auto"/>
          <w:sz w:val="22"/>
          <w:szCs w:val="22"/>
          <w:lang w:val="en-GB" w:eastAsia="en-GB"/>
        </w:rPr>
        <w:drawing>
          <wp:anchor distT="0" distB="0" distL="114300" distR="114300" simplePos="0" relativeHeight="251666432" behindDoc="0" locked="0" layoutInCell="1" allowOverlap="1">
            <wp:simplePos x="0" y="0"/>
            <wp:positionH relativeFrom="column">
              <wp:posOffset>1790700</wp:posOffset>
            </wp:positionH>
            <wp:positionV relativeFrom="paragraph">
              <wp:posOffset>82550</wp:posOffset>
            </wp:positionV>
            <wp:extent cx="2132965" cy="2028825"/>
            <wp:effectExtent l="1905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132965" cy="2028825"/>
                    </a:xfrm>
                    <a:prstGeom prst="rect">
                      <a:avLst/>
                    </a:prstGeom>
                    <a:noFill/>
                    <a:ln w="9525">
                      <a:noFill/>
                      <a:miter lim="800000"/>
                      <a:headEnd/>
                      <a:tailEnd/>
                    </a:ln>
                  </pic:spPr>
                </pic:pic>
              </a:graphicData>
            </a:graphic>
          </wp:anchor>
        </w:drawing>
      </w: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C350A" w:rsidRPr="003C350A" w:rsidRDefault="003C350A" w:rsidP="003A45D1">
      <w:pPr>
        <w:pBdr>
          <w:top w:val="single" w:sz="4" w:space="1" w:color="auto"/>
          <w:left w:val="single" w:sz="4" w:space="4" w:color="auto"/>
          <w:bottom w:val="single" w:sz="4" w:space="1" w:color="auto"/>
          <w:right w:val="single" w:sz="4" w:space="4" w:color="auto"/>
        </w:pBdr>
        <w:rPr>
          <w:color w:val="auto"/>
          <w:sz w:val="22"/>
          <w:szCs w:val="22"/>
        </w:rPr>
      </w:pPr>
    </w:p>
    <w:p w:rsidR="003C350A"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u w:val="single"/>
        </w:rPr>
      </w:pPr>
      <w:r w:rsidRPr="003C350A">
        <w:rPr>
          <w:color w:val="auto"/>
          <w:sz w:val="22"/>
          <w:szCs w:val="22"/>
          <w:u w:val="single"/>
        </w:rPr>
        <w:t>Definitions:</w:t>
      </w: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r w:rsidRPr="003C350A">
        <w:rPr>
          <w:color w:val="auto"/>
          <w:sz w:val="22"/>
          <w:szCs w:val="22"/>
          <w:u w:val="single"/>
        </w:rPr>
        <w:t>Patient experience</w:t>
      </w:r>
      <w:r w:rsidRPr="003C350A">
        <w:rPr>
          <w:color w:val="auto"/>
          <w:sz w:val="22"/>
          <w:szCs w:val="22"/>
        </w:rPr>
        <w:t xml:space="preserve"> = feedback from a person about their individual feelings, views and opinions on the care they have received and which sometimes also explores level of satisfaction.</w:t>
      </w: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r w:rsidRPr="003C350A">
        <w:rPr>
          <w:color w:val="auto"/>
          <w:sz w:val="22"/>
          <w:szCs w:val="22"/>
          <w:u w:val="single"/>
        </w:rPr>
        <w:t>Patient involvement</w:t>
      </w:r>
      <w:r w:rsidRPr="003C350A">
        <w:rPr>
          <w:color w:val="auto"/>
          <w:sz w:val="22"/>
          <w:szCs w:val="22"/>
        </w:rPr>
        <w:t xml:space="preserve"> = person or people engaged and consulted to give their feedback on planning service provision and/ or service change. The person could be representing a group of people’s views.</w:t>
      </w: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p>
    <w:p w:rsidR="003A45D1" w:rsidRPr="003C350A" w:rsidRDefault="003A45D1" w:rsidP="003A45D1">
      <w:pPr>
        <w:pBdr>
          <w:top w:val="single" w:sz="4" w:space="1" w:color="auto"/>
          <w:left w:val="single" w:sz="4" w:space="4" w:color="auto"/>
          <w:bottom w:val="single" w:sz="4" w:space="1" w:color="auto"/>
          <w:right w:val="single" w:sz="4" w:space="4" w:color="auto"/>
        </w:pBdr>
        <w:rPr>
          <w:color w:val="auto"/>
          <w:sz w:val="22"/>
          <w:szCs w:val="22"/>
        </w:rPr>
      </w:pPr>
      <w:r w:rsidRPr="003C350A">
        <w:rPr>
          <w:color w:val="auto"/>
          <w:sz w:val="22"/>
          <w:szCs w:val="22"/>
          <w:u w:val="single"/>
        </w:rPr>
        <w:t>Patient reported outcomes</w:t>
      </w:r>
      <w:r w:rsidRPr="003C350A">
        <w:rPr>
          <w:color w:val="auto"/>
          <w:sz w:val="22"/>
          <w:szCs w:val="22"/>
        </w:rPr>
        <w:t xml:space="preserve"> = feedback from a person about whether they feel their treatment has helped them to feel better, recover, achieve their treatment goal or reduce their symptoms/problems</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The focus of the strategy is to put the patient at the centre and to ensure the Trust’s values of being caring, safe and excellent are consistently part of everyone’s experience. To achieve this, patient’s experiences of their care have to be fed back to staff that have direct patient contact on a regular basis so that information is used to make continuous improvements to care.</w:t>
      </w:r>
    </w:p>
    <w:p w:rsidR="003A45D1" w:rsidRPr="003C350A" w:rsidRDefault="003A45D1" w:rsidP="003A45D1">
      <w:pPr>
        <w:rPr>
          <w:color w:val="auto"/>
          <w:sz w:val="22"/>
          <w:szCs w:val="22"/>
        </w:rPr>
      </w:pPr>
      <w:r w:rsidRPr="003C350A">
        <w:rPr>
          <w:color w:val="auto"/>
          <w:sz w:val="22"/>
          <w:szCs w:val="22"/>
        </w:rPr>
        <w:t>To ensure effective use of feedback there are seven key stages (DoH, 2009);</w:t>
      </w:r>
    </w:p>
    <w:p w:rsidR="003A45D1" w:rsidRPr="003C350A" w:rsidRDefault="003A45D1" w:rsidP="003A45D1">
      <w:pPr>
        <w:numPr>
          <w:ilvl w:val="0"/>
          <w:numId w:val="20"/>
        </w:numPr>
        <w:jc w:val="left"/>
        <w:rPr>
          <w:color w:val="auto"/>
          <w:sz w:val="22"/>
          <w:szCs w:val="22"/>
        </w:rPr>
      </w:pPr>
      <w:r w:rsidRPr="003C350A">
        <w:rPr>
          <w:color w:val="auto"/>
          <w:sz w:val="22"/>
          <w:szCs w:val="22"/>
        </w:rPr>
        <w:t>Collection</w:t>
      </w:r>
    </w:p>
    <w:p w:rsidR="003A45D1" w:rsidRPr="003C350A" w:rsidRDefault="003A45D1" w:rsidP="003A45D1">
      <w:pPr>
        <w:numPr>
          <w:ilvl w:val="0"/>
          <w:numId w:val="20"/>
        </w:numPr>
        <w:jc w:val="left"/>
        <w:rPr>
          <w:color w:val="auto"/>
          <w:sz w:val="22"/>
          <w:szCs w:val="22"/>
        </w:rPr>
      </w:pPr>
      <w:r w:rsidRPr="003C350A">
        <w:rPr>
          <w:color w:val="auto"/>
          <w:sz w:val="22"/>
          <w:szCs w:val="22"/>
        </w:rPr>
        <w:t>Collation and storage</w:t>
      </w:r>
    </w:p>
    <w:p w:rsidR="003A45D1" w:rsidRPr="003C350A" w:rsidRDefault="003A45D1" w:rsidP="003A45D1">
      <w:pPr>
        <w:numPr>
          <w:ilvl w:val="0"/>
          <w:numId w:val="20"/>
        </w:numPr>
        <w:jc w:val="left"/>
        <w:rPr>
          <w:color w:val="auto"/>
          <w:sz w:val="22"/>
          <w:szCs w:val="22"/>
        </w:rPr>
      </w:pPr>
      <w:r w:rsidRPr="003C350A">
        <w:rPr>
          <w:color w:val="auto"/>
          <w:sz w:val="22"/>
          <w:szCs w:val="22"/>
        </w:rPr>
        <w:t>Interpretation and analysis</w:t>
      </w:r>
    </w:p>
    <w:p w:rsidR="003A45D1" w:rsidRPr="003C350A" w:rsidRDefault="003A45D1" w:rsidP="003A45D1">
      <w:pPr>
        <w:numPr>
          <w:ilvl w:val="0"/>
          <w:numId w:val="20"/>
        </w:numPr>
        <w:jc w:val="left"/>
        <w:rPr>
          <w:color w:val="auto"/>
          <w:sz w:val="22"/>
          <w:szCs w:val="22"/>
        </w:rPr>
      </w:pPr>
      <w:r w:rsidRPr="003C350A">
        <w:rPr>
          <w:color w:val="auto"/>
          <w:sz w:val="22"/>
          <w:szCs w:val="22"/>
        </w:rPr>
        <w:t>Reporting and dissemination</w:t>
      </w:r>
    </w:p>
    <w:p w:rsidR="003A45D1" w:rsidRPr="003C350A" w:rsidRDefault="003A45D1" w:rsidP="003A45D1">
      <w:pPr>
        <w:numPr>
          <w:ilvl w:val="0"/>
          <w:numId w:val="20"/>
        </w:numPr>
        <w:jc w:val="left"/>
        <w:rPr>
          <w:color w:val="auto"/>
          <w:sz w:val="22"/>
          <w:szCs w:val="22"/>
        </w:rPr>
      </w:pPr>
      <w:r w:rsidRPr="003C350A">
        <w:rPr>
          <w:color w:val="auto"/>
          <w:sz w:val="22"/>
          <w:szCs w:val="22"/>
        </w:rPr>
        <w:t>Taking action</w:t>
      </w:r>
    </w:p>
    <w:p w:rsidR="003A45D1" w:rsidRPr="003C350A" w:rsidRDefault="003A45D1" w:rsidP="003A45D1">
      <w:pPr>
        <w:numPr>
          <w:ilvl w:val="0"/>
          <w:numId w:val="20"/>
        </w:numPr>
        <w:jc w:val="left"/>
        <w:rPr>
          <w:color w:val="auto"/>
          <w:sz w:val="22"/>
          <w:szCs w:val="22"/>
        </w:rPr>
      </w:pPr>
      <w:r w:rsidRPr="003C350A">
        <w:rPr>
          <w:color w:val="auto"/>
          <w:sz w:val="22"/>
          <w:szCs w:val="22"/>
        </w:rPr>
        <w:t>Monitoring and evaluation</w:t>
      </w:r>
    </w:p>
    <w:p w:rsidR="003A45D1" w:rsidRPr="003C350A" w:rsidRDefault="003A45D1" w:rsidP="003A45D1">
      <w:pPr>
        <w:numPr>
          <w:ilvl w:val="0"/>
          <w:numId w:val="20"/>
        </w:numPr>
        <w:jc w:val="left"/>
        <w:rPr>
          <w:color w:val="auto"/>
          <w:sz w:val="22"/>
          <w:szCs w:val="22"/>
        </w:rPr>
      </w:pPr>
      <w:r w:rsidRPr="003C350A">
        <w:rPr>
          <w:color w:val="auto"/>
          <w:sz w:val="22"/>
          <w:szCs w:val="22"/>
        </w:rPr>
        <w:t>Feeding back progress on actions</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 xml:space="preserve">The Trust has developed a number of approaches to collect quantitative and qualitative patient feedback at different times within the patient’s journey of care, see Appendix 5 for details. Consequently the Trust is rich in sources of information and now need to focus on, stages 3-7 above </w:t>
      </w:r>
      <w:r w:rsidR="00095D82" w:rsidRPr="003C350A">
        <w:rPr>
          <w:color w:val="auto"/>
          <w:sz w:val="22"/>
          <w:szCs w:val="22"/>
        </w:rPr>
        <w:lastRenderedPageBreak/>
        <w:t>e.g.</w:t>
      </w:r>
      <w:r w:rsidRPr="003C350A">
        <w:rPr>
          <w:color w:val="auto"/>
          <w:sz w:val="22"/>
          <w:szCs w:val="22"/>
        </w:rPr>
        <w:t xml:space="preserve"> linking different feedback to identify themes to prioritise improvements, and to identify services which are meeting patient’s expectations. This enables us to recognise staff achievements and to enable them to share what they are doing with others.</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The stages are summarised below with each being addressed within the strategy with a focus on stages 3-7.</w:t>
      </w:r>
    </w:p>
    <w:p w:rsidR="003A45D1" w:rsidRPr="003C350A" w:rsidRDefault="003A45D1" w:rsidP="003A45D1">
      <w:pPr>
        <w:rPr>
          <w:color w:val="auto"/>
          <w:sz w:val="22"/>
          <w:szCs w:val="22"/>
        </w:rPr>
      </w:pPr>
      <w:r w:rsidRPr="003C350A">
        <w:rPr>
          <w:noProof/>
          <w:color w:val="auto"/>
          <w:sz w:val="22"/>
          <w:szCs w:val="22"/>
          <w:lang w:val="en-GB" w:eastAsia="en-GB"/>
        </w:rPr>
        <w:drawing>
          <wp:anchor distT="0" distB="0" distL="114300" distR="114300" simplePos="0" relativeHeight="251670528" behindDoc="0" locked="0" layoutInCell="1" allowOverlap="1">
            <wp:simplePos x="0" y="0"/>
            <wp:positionH relativeFrom="column">
              <wp:posOffset>396240</wp:posOffset>
            </wp:positionH>
            <wp:positionV relativeFrom="paragraph">
              <wp:posOffset>14605</wp:posOffset>
            </wp:positionV>
            <wp:extent cx="4545330" cy="3519170"/>
            <wp:effectExtent l="19050" t="0" r="7620" b="0"/>
            <wp:wrapNone/>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4545330" cy="3519170"/>
                    </a:xfrm>
                    <a:prstGeom prst="rect">
                      <a:avLst/>
                    </a:prstGeom>
                    <a:noFill/>
                    <a:ln w="9525">
                      <a:noFill/>
                      <a:miter lim="800000"/>
                      <a:headEnd/>
                      <a:tailEnd/>
                    </a:ln>
                  </pic:spPr>
                </pic:pic>
              </a:graphicData>
            </a:graphic>
          </wp:anchor>
        </w:drawing>
      </w: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Default="003A45D1" w:rsidP="003A45D1">
      <w:pPr>
        <w:rPr>
          <w:color w:val="auto"/>
          <w:sz w:val="22"/>
          <w:szCs w:val="22"/>
        </w:rPr>
      </w:pPr>
    </w:p>
    <w:p w:rsidR="003C350A" w:rsidRDefault="003C350A" w:rsidP="003A45D1">
      <w:pPr>
        <w:rPr>
          <w:color w:val="auto"/>
          <w:sz w:val="22"/>
          <w:szCs w:val="22"/>
        </w:rPr>
      </w:pPr>
    </w:p>
    <w:p w:rsidR="003C350A" w:rsidRDefault="003C350A" w:rsidP="003A45D1">
      <w:pPr>
        <w:rPr>
          <w:color w:val="auto"/>
          <w:sz w:val="22"/>
          <w:szCs w:val="22"/>
        </w:rPr>
      </w:pPr>
    </w:p>
    <w:p w:rsidR="003C350A" w:rsidRPr="003C350A" w:rsidRDefault="003C350A" w:rsidP="003A45D1">
      <w:pPr>
        <w:rPr>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National Context</w:t>
      </w:r>
    </w:p>
    <w:p w:rsidR="003A45D1" w:rsidRPr="003C350A" w:rsidRDefault="003A45D1" w:rsidP="003A45D1">
      <w:pPr>
        <w:rPr>
          <w:color w:val="auto"/>
          <w:sz w:val="22"/>
          <w:szCs w:val="22"/>
        </w:rPr>
      </w:pPr>
      <w:r w:rsidRPr="003C350A">
        <w:rPr>
          <w:color w:val="auto"/>
          <w:sz w:val="22"/>
          <w:szCs w:val="22"/>
        </w:rPr>
        <w:t>Government policy places an emphasis on the personalisation of services for patients and recognises patient experience as an important and equal partner to patient safety and effectiveness of treatment (outcomes) in achieving high quality services. It is proven a better patient experience leads to a better treatment outcome for a patient. There are a vast number of national policies and drivers to ensure improving patient’s experience of health and social care continues to be a high priority for all NHS Trusts. A summary of the national policies and drivers are listed in Appendix 1, this strategy meets and aims to exceed all the national targets and recommendations.</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The focus on patient experience will only increase, making it key for the Trust to fully understand how to capture and use patient experience for service improvement.</w:t>
      </w:r>
    </w:p>
    <w:p w:rsidR="003A45D1" w:rsidRPr="003C350A" w:rsidRDefault="003A45D1" w:rsidP="003A45D1">
      <w:pPr>
        <w:rPr>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Senior Leadership</w:t>
      </w:r>
    </w:p>
    <w:p w:rsidR="003A45D1" w:rsidRPr="003C350A" w:rsidRDefault="003A45D1" w:rsidP="003A45D1">
      <w:pPr>
        <w:shd w:val="clear" w:color="auto" w:fill="FFFFFF"/>
        <w:rPr>
          <w:color w:val="auto"/>
          <w:sz w:val="22"/>
          <w:szCs w:val="22"/>
        </w:rPr>
      </w:pPr>
      <w:r w:rsidRPr="003C350A">
        <w:rPr>
          <w:color w:val="auto"/>
          <w:sz w:val="22"/>
          <w:szCs w:val="22"/>
        </w:rPr>
        <w:t>Strong leadership is vital for improving patient experience. The Board of Directors must take a lead in the development and implementation of this strategy by showing how it takes patient views into account in its decisions.</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 xml:space="preserve">Leaders throughout the Trust will own and drive the patient experience agenda to ensure a clear and consistent message on valuing the importance of patient experience, and embodying behaviour that reflects the high standards and values needed for a positive patient experience. </w:t>
      </w:r>
    </w:p>
    <w:p w:rsidR="003A45D1" w:rsidRPr="003C350A" w:rsidRDefault="003A45D1" w:rsidP="003A45D1">
      <w:pPr>
        <w:shd w:val="clear" w:color="auto" w:fill="FFFFFF"/>
        <w:rPr>
          <w:color w:val="auto"/>
          <w:sz w:val="22"/>
          <w:szCs w:val="22"/>
        </w:rPr>
      </w:pPr>
    </w:p>
    <w:p w:rsidR="003A45D1" w:rsidRPr="003C350A" w:rsidRDefault="003A45D1" w:rsidP="003A45D1">
      <w:pPr>
        <w:shd w:val="clear" w:color="auto" w:fill="FFFFFF"/>
        <w:rPr>
          <w:color w:val="auto"/>
          <w:sz w:val="22"/>
          <w:szCs w:val="22"/>
        </w:rPr>
      </w:pPr>
      <w:r w:rsidRPr="003C350A">
        <w:rPr>
          <w:color w:val="auto"/>
          <w:sz w:val="22"/>
          <w:szCs w:val="22"/>
        </w:rPr>
        <w:t>This leadership will ensure the importance of good patient experience is a fundamental part of everything each member of staff does.</w:t>
      </w:r>
    </w:p>
    <w:p w:rsidR="003A45D1" w:rsidRPr="003C350A" w:rsidRDefault="003A45D1" w:rsidP="003A45D1">
      <w:pPr>
        <w:shd w:val="clear" w:color="auto" w:fill="FFFFFF"/>
        <w:rPr>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Staff Engagement and Empowerment</w:t>
      </w:r>
    </w:p>
    <w:p w:rsidR="003A45D1" w:rsidRPr="003C350A" w:rsidRDefault="003A45D1" w:rsidP="003A45D1">
      <w:pPr>
        <w:rPr>
          <w:color w:val="auto"/>
          <w:sz w:val="22"/>
          <w:szCs w:val="22"/>
        </w:rPr>
      </w:pPr>
      <w:r w:rsidRPr="003C350A">
        <w:rPr>
          <w:color w:val="auto"/>
          <w:sz w:val="22"/>
          <w:szCs w:val="22"/>
        </w:rPr>
        <w:t xml:space="preserve">Staff delivering direct patient care are crucial to the patients experience, they need to listen and promptly respond to any concerns or issues (individual or collective) at the point they are raised. This could be for example from an individual patient, in a patient council meeting or receiving the results of a patient survey. Other staff </w:t>
      </w:r>
      <w:r w:rsidR="00095D82" w:rsidRPr="003C350A">
        <w:rPr>
          <w:color w:val="auto"/>
          <w:sz w:val="22"/>
          <w:szCs w:val="22"/>
        </w:rPr>
        <w:t>e.g.</w:t>
      </w:r>
      <w:r w:rsidRPr="003C350A">
        <w:rPr>
          <w:color w:val="auto"/>
          <w:sz w:val="22"/>
          <w:szCs w:val="22"/>
        </w:rPr>
        <w:t xml:space="preserve"> managers, support services, are important to create the circumstances and environment to deliver good care and a good experience.</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lastRenderedPageBreak/>
        <w:t>Research has found staff that feel supported and valued deliver a good patient experience of care. Where staff had clear and planned goals, patients were more likely to report good communication and being involved in decisions about their care. The quality of care is closely related to how well organisations engage, manage and support their own staff. (NHS Staff Management and Health Service Quality, 2011). See Appendix 1 for the national evidence to show further evidence of the link between staff and patient experience.</w:t>
      </w:r>
    </w:p>
    <w:p w:rsidR="003A45D1" w:rsidRPr="003C350A" w:rsidRDefault="003A45D1" w:rsidP="003A45D1">
      <w:pPr>
        <w:rPr>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Factors for Success</w:t>
      </w:r>
    </w:p>
    <w:p w:rsidR="003A45D1" w:rsidRPr="003C350A" w:rsidRDefault="003A45D1" w:rsidP="003A45D1">
      <w:pPr>
        <w:rPr>
          <w:color w:val="auto"/>
          <w:sz w:val="22"/>
          <w:szCs w:val="22"/>
        </w:rPr>
      </w:pPr>
      <w:r w:rsidRPr="003C350A">
        <w:rPr>
          <w:color w:val="auto"/>
          <w:sz w:val="22"/>
          <w:szCs w:val="22"/>
        </w:rPr>
        <w:t>For this strategy to be successful the following factors need to be in place:</w:t>
      </w:r>
    </w:p>
    <w:p w:rsidR="003A45D1" w:rsidRPr="003C350A" w:rsidRDefault="003A45D1" w:rsidP="003A45D1">
      <w:pPr>
        <w:rPr>
          <w:color w:val="auto"/>
          <w:sz w:val="22"/>
          <w:szCs w:val="22"/>
        </w:rPr>
      </w:pPr>
    </w:p>
    <w:p w:rsidR="003A45D1" w:rsidRPr="003C350A" w:rsidRDefault="003A45D1" w:rsidP="003A45D1">
      <w:pPr>
        <w:numPr>
          <w:ilvl w:val="0"/>
          <w:numId w:val="18"/>
        </w:numPr>
        <w:jc w:val="left"/>
        <w:rPr>
          <w:color w:val="auto"/>
          <w:sz w:val="22"/>
          <w:szCs w:val="22"/>
        </w:rPr>
      </w:pPr>
      <w:r w:rsidRPr="003C350A">
        <w:rPr>
          <w:color w:val="auto"/>
          <w:sz w:val="22"/>
          <w:szCs w:val="22"/>
        </w:rPr>
        <w:t>Patient centred and inclusive approach to work with patients and support them to articulate their experience and involve them in making changes to improve services</w:t>
      </w:r>
    </w:p>
    <w:p w:rsidR="003A45D1" w:rsidRPr="003C350A" w:rsidRDefault="003A45D1" w:rsidP="003A45D1">
      <w:pPr>
        <w:numPr>
          <w:ilvl w:val="0"/>
          <w:numId w:val="18"/>
        </w:numPr>
        <w:jc w:val="left"/>
        <w:rPr>
          <w:color w:val="auto"/>
          <w:sz w:val="22"/>
          <w:szCs w:val="22"/>
        </w:rPr>
      </w:pPr>
      <w:r w:rsidRPr="003C350A">
        <w:rPr>
          <w:color w:val="auto"/>
          <w:sz w:val="22"/>
          <w:szCs w:val="22"/>
        </w:rPr>
        <w:t>Commitment, direction and leadership on the importance and value of patient experience</w:t>
      </w:r>
    </w:p>
    <w:p w:rsidR="003A45D1" w:rsidRPr="003C350A" w:rsidRDefault="003A45D1" w:rsidP="003A45D1">
      <w:pPr>
        <w:numPr>
          <w:ilvl w:val="0"/>
          <w:numId w:val="18"/>
        </w:numPr>
        <w:jc w:val="left"/>
        <w:rPr>
          <w:color w:val="auto"/>
          <w:sz w:val="22"/>
          <w:szCs w:val="22"/>
        </w:rPr>
      </w:pPr>
      <w:r w:rsidRPr="003C350A">
        <w:rPr>
          <w:color w:val="auto"/>
          <w:sz w:val="22"/>
          <w:szCs w:val="22"/>
        </w:rPr>
        <w:t>Investment of time, staff and money for the collection, analysis, reporting and action planning from patient feedback</w:t>
      </w:r>
    </w:p>
    <w:p w:rsidR="003A45D1" w:rsidRPr="003C350A" w:rsidRDefault="003A45D1" w:rsidP="003A45D1">
      <w:pPr>
        <w:numPr>
          <w:ilvl w:val="0"/>
          <w:numId w:val="18"/>
        </w:numPr>
        <w:jc w:val="left"/>
        <w:rPr>
          <w:color w:val="auto"/>
          <w:sz w:val="22"/>
          <w:szCs w:val="22"/>
        </w:rPr>
      </w:pPr>
      <w:r w:rsidRPr="003C350A">
        <w:rPr>
          <w:color w:val="auto"/>
          <w:sz w:val="22"/>
          <w:szCs w:val="22"/>
        </w:rPr>
        <w:t>Engagement and empowerment of staff to enable staff to make changes to improve a patients experience</w:t>
      </w:r>
    </w:p>
    <w:p w:rsidR="003A45D1" w:rsidRPr="003C350A" w:rsidRDefault="003A45D1" w:rsidP="003A45D1">
      <w:pPr>
        <w:numPr>
          <w:ilvl w:val="0"/>
          <w:numId w:val="18"/>
        </w:numPr>
        <w:jc w:val="left"/>
        <w:rPr>
          <w:color w:val="auto"/>
          <w:sz w:val="22"/>
          <w:szCs w:val="22"/>
        </w:rPr>
      </w:pPr>
      <w:r w:rsidRPr="003C350A">
        <w:rPr>
          <w:color w:val="auto"/>
          <w:sz w:val="22"/>
          <w:szCs w:val="22"/>
        </w:rPr>
        <w:t>Staff are held to account to demonstrate how they have listened and improved patients experiences</w:t>
      </w:r>
    </w:p>
    <w:p w:rsidR="003A45D1" w:rsidRPr="003C350A" w:rsidRDefault="003A45D1" w:rsidP="003A45D1">
      <w:pPr>
        <w:rPr>
          <w:b/>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Monitoring of Strategy</w:t>
      </w:r>
    </w:p>
    <w:p w:rsidR="003A45D1" w:rsidRPr="003C350A" w:rsidRDefault="003A45D1" w:rsidP="003A45D1">
      <w:pPr>
        <w:tabs>
          <w:tab w:val="left" w:pos="3828"/>
        </w:tabs>
        <w:rPr>
          <w:color w:val="auto"/>
          <w:sz w:val="22"/>
          <w:szCs w:val="22"/>
        </w:rPr>
      </w:pPr>
      <w:r w:rsidRPr="003C350A">
        <w:rPr>
          <w:color w:val="auto"/>
          <w:sz w:val="22"/>
          <w:szCs w:val="22"/>
        </w:rPr>
        <w:t>Once approved the strategy will be launched by circulating to each of the groups involved in the consultation (see Appendix 3) including an all staff user announcement, the Trusts governors, publishing on the internal intranet and the Trusts website. The initial meeting of the new Patient Feedback to Improve Care Group will also be asked to consider how to further promote the strategy and the work carried out by the group.</w:t>
      </w:r>
    </w:p>
    <w:p w:rsidR="003A45D1" w:rsidRPr="003C350A" w:rsidRDefault="003A45D1" w:rsidP="003A45D1">
      <w:pPr>
        <w:tabs>
          <w:tab w:val="left" w:pos="3828"/>
        </w:tabs>
        <w:rPr>
          <w:color w:val="auto"/>
          <w:sz w:val="22"/>
          <w:szCs w:val="22"/>
        </w:rPr>
      </w:pPr>
    </w:p>
    <w:p w:rsidR="003A45D1" w:rsidRPr="003C350A" w:rsidRDefault="003A45D1" w:rsidP="003A45D1">
      <w:pPr>
        <w:tabs>
          <w:tab w:val="left" w:pos="3828"/>
        </w:tabs>
        <w:rPr>
          <w:color w:val="auto"/>
          <w:sz w:val="22"/>
          <w:szCs w:val="22"/>
        </w:rPr>
      </w:pPr>
      <w:r w:rsidRPr="003C350A">
        <w:rPr>
          <w:color w:val="auto"/>
          <w:sz w:val="22"/>
          <w:szCs w:val="22"/>
        </w:rPr>
        <w:t>The Director of Nursing and Clinical Standards is accountable for delivering the strategy, via the new Trust wide Patient Feedback to Improve Care Group. See Appendix 4 for the draft terms of reference for the new Group.</w:t>
      </w:r>
    </w:p>
    <w:p w:rsidR="003A45D1" w:rsidRPr="003C350A" w:rsidRDefault="003A45D1" w:rsidP="003A45D1">
      <w:pPr>
        <w:rPr>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Current Position</w:t>
      </w:r>
    </w:p>
    <w:p w:rsidR="003A45D1" w:rsidRPr="003C350A" w:rsidRDefault="003A45D1" w:rsidP="003A45D1">
      <w:pPr>
        <w:rPr>
          <w:color w:val="auto"/>
          <w:sz w:val="22"/>
          <w:szCs w:val="22"/>
        </w:rPr>
      </w:pPr>
      <w:r w:rsidRPr="003C350A">
        <w:rPr>
          <w:color w:val="auto"/>
          <w:sz w:val="22"/>
          <w:szCs w:val="22"/>
        </w:rPr>
        <w:t xml:space="preserve">Figure 2 developed by the DoH shows improving the patient experience is a continuous cycle from collecting feedback to demonstrating and reporting how feedback has led to the improvement of services. Over the last three years the Trust has developed multiple approaches to collect feedback across services, see Appendix 5. </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This strategy outlines how the Trust will move from collecting to using feedback more effectively and demonstrating what has been achieved to patients, carers, the general public and staff to ensure the full cycle is completed.</w:t>
      </w:r>
    </w:p>
    <w:p w:rsidR="003A45D1" w:rsidRPr="003C350A" w:rsidRDefault="003A45D1" w:rsidP="003A45D1">
      <w:pPr>
        <w:rPr>
          <w:color w:val="auto"/>
          <w:sz w:val="22"/>
          <w:szCs w:val="22"/>
        </w:rPr>
      </w:pPr>
    </w:p>
    <w:p w:rsidR="003A45D1" w:rsidRPr="003C350A" w:rsidRDefault="003A45D1" w:rsidP="003A45D1">
      <w:pPr>
        <w:rPr>
          <w:i/>
          <w:color w:val="auto"/>
          <w:sz w:val="22"/>
          <w:szCs w:val="22"/>
        </w:rPr>
      </w:pPr>
      <w:r w:rsidRPr="003C350A">
        <w:rPr>
          <w:i/>
          <w:color w:val="auto"/>
          <w:sz w:val="22"/>
          <w:szCs w:val="22"/>
        </w:rPr>
        <w:t>Figure 2. DoH Patient Experience Feedback Cycle (May 2009)</w:t>
      </w:r>
    </w:p>
    <w:p w:rsidR="003A45D1" w:rsidRPr="003C350A" w:rsidRDefault="003A45D1" w:rsidP="003A45D1">
      <w:pPr>
        <w:rPr>
          <w:color w:val="auto"/>
          <w:sz w:val="22"/>
          <w:szCs w:val="22"/>
        </w:rPr>
      </w:pPr>
      <w:r w:rsidRPr="003C350A">
        <w:rPr>
          <w:noProof/>
          <w:color w:val="auto"/>
          <w:sz w:val="22"/>
          <w:szCs w:val="22"/>
          <w:lang w:val="en-GB" w:eastAsia="en-GB"/>
        </w:rPr>
        <w:drawing>
          <wp:inline distT="0" distB="0" distL="0" distR="0">
            <wp:extent cx="4847747" cy="2924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847747" cy="2924175"/>
                    </a:xfrm>
                    <a:prstGeom prst="rect">
                      <a:avLst/>
                    </a:prstGeom>
                    <a:noFill/>
                    <a:ln w="9525">
                      <a:noFill/>
                      <a:miter lim="800000"/>
                      <a:headEnd/>
                      <a:tailEnd/>
                    </a:ln>
                  </pic:spPr>
                </pic:pic>
              </a:graphicData>
            </a:graphic>
          </wp:inline>
        </w:drawing>
      </w:r>
    </w:p>
    <w:p w:rsidR="003A45D1" w:rsidRPr="003C350A" w:rsidRDefault="003A45D1" w:rsidP="003A45D1">
      <w:pPr>
        <w:rPr>
          <w:color w:val="auto"/>
          <w:sz w:val="22"/>
          <w:szCs w:val="22"/>
        </w:rPr>
      </w:pPr>
      <w:r w:rsidRPr="003C350A">
        <w:rPr>
          <w:color w:val="auto"/>
          <w:sz w:val="22"/>
          <w:szCs w:val="22"/>
        </w:rPr>
        <w:lastRenderedPageBreak/>
        <w:t xml:space="preserve">Each Division is supported to use a selection of different approaches to collect information about patients experiences recognising the different patient groups we offer services to and also to recognise people like to give their feedback in different ways. See Appendix 5 for a list of the approaches used across the Trust. A summary of the key approaches being used by each Division in 2013/14 and the frequency of feedback is shown in Appendix 6. </w:t>
      </w:r>
    </w:p>
    <w:p w:rsidR="003A45D1" w:rsidRPr="003C350A" w:rsidRDefault="003A45D1" w:rsidP="003A45D1">
      <w:pPr>
        <w:rPr>
          <w:color w:val="auto"/>
          <w:sz w:val="22"/>
          <w:szCs w:val="22"/>
        </w:rPr>
      </w:pPr>
    </w:p>
    <w:p w:rsidR="003A45D1" w:rsidRPr="003C350A" w:rsidRDefault="003A45D1" w:rsidP="003A45D1">
      <w:pPr>
        <w:rPr>
          <w:b/>
          <w:color w:val="auto"/>
          <w:sz w:val="22"/>
          <w:szCs w:val="22"/>
          <w:u w:val="single"/>
        </w:rPr>
      </w:pPr>
      <w:r w:rsidRPr="003C350A">
        <w:rPr>
          <w:color w:val="auto"/>
          <w:sz w:val="22"/>
          <w:szCs w:val="22"/>
        </w:rPr>
        <w:t>There is an infrastructure of support and an external contract to support Divisions with the collection and reporting of feedback through postal and electronic surveys, this will continue to be monitored. The need for more resources; specialist skills, time and funds, is likely to expand during the course of this strategy, to enable Divisions to work towards being able to provide the opportunity for all patients to give continuous feedback and for clinical teams to receive this feedback regularly to be able to take action.</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 xml:space="preserve">The strategy encourages Divisions to develop and try new initiatives around patient feedback and also identify any additional support and direction from corporate services that they require to ensure patient experience is robust across the organisation. </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 xml:space="preserve">In the future the proposal is for services to be managed and aligned into the </w:t>
      </w:r>
      <w:r w:rsidR="002A4BA2">
        <w:rPr>
          <w:color w:val="auto"/>
          <w:sz w:val="22"/>
          <w:szCs w:val="22"/>
        </w:rPr>
        <w:t>developing care pathways and service clusters. T</w:t>
      </w:r>
      <w:r w:rsidRPr="003C350A">
        <w:rPr>
          <w:color w:val="auto"/>
          <w:sz w:val="22"/>
          <w:szCs w:val="22"/>
        </w:rPr>
        <w:t>his will support improving the patient’s experience of integrated services.</w:t>
      </w:r>
    </w:p>
    <w:p w:rsidR="003A45D1" w:rsidRPr="003C350A" w:rsidRDefault="003A45D1" w:rsidP="003A45D1">
      <w:pPr>
        <w:rPr>
          <w:color w:val="auto"/>
          <w:sz w:val="22"/>
          <w:szCs w:val="22"/>
        </w:rPr>
      </w:pPr>
    </w:p>
    <w:p w:rsidR="003A45D1" w:rsidRPr="003C350A" w:rsidRDefault="003A45D1" w:rsidP="003A45D1">
      <w:pPr>
        <w:rPr>
          <w:color w:val="auto"/>
          <w:sz w:val="22"/>
          <w:szCs w:val="22"/>
          <w:u w:val="single"/>
        </w:rPr>
      </w:pPr>
    </w:p>
    <w:p w:rsidR="003A45D1" w:rsidRPr="003C350A" w:rsidRDefault="003A45D1" w:rsidP="003A45D1">
      <w:pPr>
        <w:rPr>
          <w:color w:val="auto"/>
          <w:sz w:val="22"/>
          <w:szCs w:val="22"/>
          <w:u w:val="single"/>
        </w:rPr>
      </w:pPr>
    </w:p>
    <w:p w:rsidR="003A45D1" w:rsidRPr="003C350A" w:rsidRDefault="003A45D1" w:rsidP="003A45D1">
      <w:pPr>
        <w:rPr>
          <w:color w:val="auto"/>
          <w:sz w:val="22"/>
          <w:szCs w:val="22"/>
          <w:u w:val="single"/>
        </w:rPr>
        <w:sectPr w:rsidR="003A45D1" w:rsidRPr="003C350A" w:rsidSect="003A45D1">
          <w:headerReference w:type="default" r:id="rId20"/>
          <w:footerReference w:type="default" r:id="rId21"/>
          <w:pgSz w:w="11906" w:h="16838"/>
          <w:pgMar w:top="-567" w:right="991" w:bottom="851" w:left="851" w:header="421" w:footer="0" w:gutter="0"/>
          <w:cols w:space="708"/>
          <w:docGrid w:linePitch="360"/>
        </w:sectPr>
      </w:pPr>
    </w:p>
    <w:p w:rsidR="003A45D1" w:rsidRPr="003C350A" w:rsidRDefault="003A45D1" w:rsidP="003A45D1">
      <w:pPr>
        <w:rPr>
          <w:color w:val="auto"/>
          <w:sz w:val="22"/>
          <w:szCs w:val="22"/>
          <w:u w:val="single"/>
        </w:rPr>
      </w:pPr>
      <w:r w:rsidRPr="003C350A">
        <w:rPr>
          <w:color w:val="auto"/>
          <w:sz w:val="22"/>
          <w:szCs w:val="22"/>
          <w:u w:val="single"/>
        </w:rPr>
        <w:lastRenderedPageBreak/>
        <w:t>Implementation Plan</w:t>
      </w:r>
    </w:p>
    <w:p w:rsidR="003A45D1" w:rsidRPr="003C350A" w:rsidRDefault="003A45D1" w:rsidP="003A45D1">
      <w:pPr>
        <w:rPr>
          <w:color w:val="auto"/>
          <w:sz w:val="22"/>
          <w:szCs w:val="22"/>
        </w:rPr>
      </w:pPr>
      <w:r w:rsidRPr="003C350A">
        <w:rPr>
          <w:color w:val="auto"/>
          <w:sz w:val="22"/>
          <w:szCs w:val="22"/>
        </w:rPr>
        <w:t xml:space="preserve">The following 14 objectives have been developed to implement the strategy, with the expectation that additional objectives will be highlighted as the strategy progresses. The objectives have been developed through consultation (see Appendix 3), a review of the Trusts current position, and the use of a self assessment tool to help Trusts use patient experience feedback to promote improvements in services (Institute for Innovation and Improvement, 2012). </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The leads and timescales for each objective will be developed and monitored by the Trust wide Patient Feedback to Improve Care Group (see Appendix 4 for terms of reference).</w:t>
      </w:r>
    </w:p>
    <w:p w:rsidR="003A45D1" w:rsidRPr="003C350A" w:rsidRDefault="003A45D1" w:rsidP="003A45D1">
      <w:pPr>
        <w:rPr>
          <w:color w:val="auto"/>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45"/>
        <w:gridCol w:w="2124"/>
        <w:gridCol w:w="1575"/>
        <w:gridCol w:w="9213"/>
      </w:tblGrid>
      <w:tr w:rsidR="003A45D1" w:rsidRPr="003C350A" w:rsidTr="00C96237">
        <w:trPr>
          <w:tblHeader/>
        </w:trPr>
        <w:tc>
          <w:tcPr>
            <w:tcW w:w="560" w:type="dxa"/>
            <w:shd w:val="clear" w:color="auto" w:fill="D9D9D9"/>
          </w:tcPr>
          <w:p w:rsidR="003A45D1" w:rsidRPr="003C350A" w:rsidRDefault="003A45D1" w:rsidP="00C96237">
            <w:pPr>
              <w:rPr>
                <w:color w:val="auto"/>
              </w:rPr>
            </w:pPr>
          </w:p>
        </w:tc>
        <w:tc>
          <w:tcPr>
            <w:tcW w:w="1945" w:type="dxa"/>
            <w:shd w:val="clear" w:color="auto" w:fill="D9D9D9"/>
          </w:tcPr>
          <w:p w:rsidR="003A45D1" w:rsidRPr="003C350A" w:rsidRDefault="003A45D1" w:rsidP="00C96237">
            <w:pPr>
              <w:rPr>
                <w:color w:val="auto"/>
              </w:rPr>
            </w:pPr>
            <w:r w:rsidRPr="003C350A">
              <w:rPr>
                <w:color w:val="auto"/>
                <w:sz w:val="22"/>
                <w:szCs w:val="22"/>
              </w:rPr>
              <w:t>Aim</w:t>
            </w:r>
          </w:p>
        </w:tc>
        <w:tc>
          <w:tcPr>
            <w:tcW w:w="2124" w:type="dxa"/>
            <w:shd w:val="clear" w:color="auto" w:fill="D9D9D9"/>
          </w:tcPr>
          <w:p w:rsidR="003A45D1" w:rsidRPr="003C350A" w:rsidRDefault="003A45D1" w:rsidP="00C96237">
            <w:pPr>
              <w:rPr>
                <w:color w:val="auto"/>
              </w:rPr>
            </w:pPr>
            <w:r w:rsidRPr="003C350A">
              <w:rPr>
                <w:color w:val="auto"/>
                <w:sz w:val="22"/>
                <w:szCs w:val="22"/>
              </w:rPr>
              <w:t>Objective</w:t>
            </w:r>
          </w:p>
        </w:tc>
        <w:tc>
          <w:tcPr>
            <w:tcW w:w="1575" w:type="dxa"/>
            <w:shd w:val="clear" w:color="auto" w:fill="D9D9D9"/>
          </w:tcPr>
          <w:p w:rsidR="003A45D1" w:rsidRPr="003C350A" w:rsidRDefault="003A45D1" w:rsidP="00C96237">
            <w:pPr>
              <w:rPr>
                <w:color w:val="auto"/>
              </w:rPr>
            </w:pPr>
            <w:r w:rsidRPr="003C350A">
              <w:rPr>
                <w:color w:val="auto"/>
                <w:sz w:val="22"/>
                <w:szCs w:val="22"/>
              </w:rPr>
              <w:t>Year to be completed</w:t>
            </w:r>
          </w:p>
        </w:tc>
        <w:tc>
          <w:tcPr>
            <w:tcW w:w="9213" w:type="dxa"/>
            <w:shd w:val="clear" w:color="auto" w:fill="D9D9D9"/>
          </w:tcPr>
          <w:p w:rsidR="003A45D1" w:rsidRPr="003C350A" w:rsidRDefault="003A45D1" w:rsidP="00C96237">
            <w:pPr>
              <w:rPr>
                <w:color w:val="auto"/>
              </w:rPr>
            </w:pPr>
            <w:r w:rsidRPr="003C350A">
              <w:rPr>
                <w:color w:val="auto"/>
                <w:sz w:val="22"/>
                <w:szCs w:val="22"/>
              </w:rPr>
              <w:t>Actions</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1</w:t>
            </w:r>
          </w:p>
        </w:tc>
        <w:tc>
          <w:tcPr>
            <w:tcW w:w="1945" w:type="dxa"/>
            <w:vMerge w:val="restart"/>
          </w:tcPr>
          <w:p w:rsidR="003A45D1" w:rsidRPr="003C350A" w:rsidRDefault="003A45D1" w:rsidP="00C96237">
            <w:pPr>
              <w:shd w:val="clear" w:color="auto" w:fill="FFFFFF"/>
              <w:rPr>
                <w:color w:val="auto"/>
              </w:rPr>
            </w:pPr>
            <w:r w:rsidRPr="003C350A">
              <w:rPr>
                <w:color w:val="auto"/>
                <w:sz w:val="22"/>
                <w:szCs w:val="22"/>
              </w:rPr>
              <w:t>Use feedback to make improvements in the way care is delivered</w:t>
            </w:r>
          </w:p>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t>Set up a Trust wide Patient Feedback to Improve Care Group</w:t>
            </w:r>
          </w:p>
        </w:tc>
        <w:tc>
          <w:tcPr>
            <w:tcW w:w="1575" w:type="dxa"/>
          </w:tcPr>
          <w:p w:rsidR="003A45D1" w:rsidRPr="003C350A" w:rsidRDefault="003A45D1" w:rsidP="00C96237">
            <w:pPr>
              <w:rPr>
                <w:color w:val="auto"/>
              </w:rPr>
            </w:pPr>
            <w:r w:rsidRPr="003C350A">
              <w:rPr>
                <w:color w:val="auto"/>
                <w:sz w:val="22"/>
                <w:szCs w:val="22"/>
              </w:rPr>
              <w:t>2013/14</w:t>
            </w:r>
          </w:p>
        </w:tc>
        <w:tc>
          <w:tcPr>
            <w:tcW w:w="9213" w:type="dxa"/>
          </w:tcPr>
          <w:p w:rsidR="003A45D1" w:rsidRPr="003C350A" w:rsidRDefault="003A45D1" w:rsidP="00C96237">
            <w:pPr>
              <w:rPr>
                <w:color w:val="auto"/>
              </w:rPr>
            </w:pPr>
            <w:r w:rsidRPr="003C350A">
              <w:rPr>
                <w:color w:val="auto"/>
                <w:sz w:val="22"/>
                <w:szCs w:val="22"/>
              </w:rPr>
              <w:t>This group will be responsible for:</w:t>
            </w:r>
          </w:p>
          <w:p w:rsidR="003A45D1" w:rsidRPr="003C350A" w:rsidRDefault="003A45D1" w:rsidP="003A45D1">
            <w:pPr>
              <w:numPr>
                <w:ilvl w:val="0"/>
                <w:numId w:val="24"/>
              </w:numPr>
              <w:jc w:val="left"/>
              <w:rPr>
                <w:color w:val="auto"/>
              </w:rPr>
            </w:pPr>
            <w:r w:rsidRPr="003C350A">
              <w:rPr>
                <w:color w:val="auto"/>
                <w:sz w:val="22"/>
                <w:szCs w:val="22"/>
              </w:rPr>
              <w:t>Overseeing the implementation of the objectives set out in the strategy</w:t>
            </w:r>
          </w:p>
          <w:p w:rsidR="003A45D1" w:rsidRPr="003C350A" w:rsidRDefault="003A45D1" w:rsidP="003A45D1">
            <w:pPr>
              <w:numPr>
                <w:ilvl w:val="0"/>
                <w:numId w:val="24"/>
              </w:numPr>
              <w:jc w:val="left"/>
              <w:rPr>
                <w:color w:val="auto"/>
              </w:rPr>
            </w:pPr>
            <w:r w:rsidRPr="003C350A">
              <w:rPr>
                <w:color w:val="auto"/>
                <w:sz w:val="22"/>
                <w:szCs w:val="22"/>
              </w:rPr>
              <w:t>Triangulation of feedback from the multiple approaches being used (see Appendix 5 and 6)</w:t>
            </w:r>
          </w:p>
          <w:p w:rsidR="003A45D1" w:rsidRPr="003C350A" w:rsidRDefault="003A45D1" w:rsidP="003A45D1">
            <w:pPr>
              <w:numPr>
                <w:ilvl w:val="0"/>
                <w:numId w:val="24"/>
              </w:numPr>
              <w:jc w:val="left"/>
              <w:rPr>
                <w:color w:val="auto"/>
              </w:rPr>
            </w:pPr>
            <w:r w:rsidRPr="003C350A">
              <w:rPr>
                <w:color w:val="auto"/>
                <w:sz w:val="22"/>
                <w:szCs w:val="22"/>
              </w:rPr>
              <w:t>Overseeing actions are taken as a result of feedback and these are published</w:t>
            </w:r>
          </w:p>
          <w:p w:rsidR="003A45D1" w:rsidRPr="003C350A" w:rsidRDefault="003A45D1" w:rsidP="003A45D1">
            <w:pPr>
              <w:numPr>
                <w:ilvl w:val="0"/>
                <w:numId w:val="24"/>
              </w:numPr>
              <w:jc w:val="left"/>
              <w:rPr>
                <w:color w:val="auto"/>
              </w:rPr>
            </w:pPr>
            <w:r w:rsidRPr="003C350A">
              <w:rPr>
                <w:color w:val="auto"/>
                <w:sz w:val="22"/>
                <w:szCs w:val="22"/>
              </w:rPr>
              <w:t>Maintaining a central list of the different methods being used in each service to collect feedback.</w:t>
            </w:r>
          </w:p>
          <w:p w:rsidR="003A45D1" w:rsidRPr="003C350A" w:rsidRDefault="003A45D1" w:rsidP="003A45D1">
            <w:pPr>
              <w:numPr>
                <w:ilvl w:val="0"/>
                <w:numId w:val="24"/>
              </w:numPr>
              <w:jc w:val="left"/>
              <w:rPr>
                <w:color w:val="auto"/>
              </w:rPr>
            </w:pPr>
            <w:r w:rsidRPr="003C350A">
              <w:rPr>
                <w:color w:val="auto"/>
                <w:sz w:val="22"/>
                <w:szCs w:val="22"/>
              </w:rPr>
              <w:t>Promotion of the strategy and the work carried out by the group</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2</w:t>
            </w:r>
          </w:p>
        </w:tc>
        <w:tc>
          <w:tcPr>
            <w:tcW w:w="1945" w:type="dxa"/>
            <w:vMerge/>
          </w:tcPr>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t>The existing Trust wide questions to be implemented across all feedback mechanisms as far as possible to enable comparisons as a high level indicator of patient experience (Appendix 2)</w:t>
            </w:r>
          </w:p>
        </w:tc>
        <w:tc>
          <w:tcPr>
            <w:tcW w:w="1575" w:type="dxa"/>
          </w:tcPr>
          <w:p w:rsidR="003A45D1" w:rsidRPr="003C350A" w:rsidRDefault="003A45D1" w:rsidP="00C96237">
            <w:pPr>
              <w:rPr>
                <w:color w:val="auto"/>
              </w:rPr>
            </w:pPr>
            <w:r w:rsidRPr="003C350A">
              <w:rPr>
                <w:color w:val="auto"/>
                <w:sz w:val="22"/>
                <w:szCs w:val="22"/>
              </w:rPr>
              <w:t>2013/14</w:t>
            </w:r>
          </w:p>
        </w:tc>
        <w:tc>
          <w:tcPr>
            <w:tcW w:w="9213" w:type="dxa"/>
          </w:tcPr>
          <w:p w:rsidR="003A45D1" w:rsidRPr="003C350A" w:rsidRDefault="003A45D1" w:rsidP="00C96237">
            <w:pPr>
              <w:rPr>
                <w:color w:val="auto"/>
              </w:rPr>
            </w:pPr>
            <w:r w:rsidRPr="003C350A">
              <w:rPr>
                <w:color w:val="auto"/>
                <w:sz w:val="22"/>
                <w:szCs w:val="22"/>
              </w:rPr>
              <w:t>Include agreed questions in all surveys.</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In light of the equality legislation we need to review adding “about you” questions e.g. age, disability and race.</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3</w:t>
            </w:r>
          </w:p>
        </w:tc>
        <w:tc>
          <w:tcPr>
            <w:tcW w:w="1945" w:type="dxa"/>
            <w:vMerge/>
          </w:tcPr>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t>Publish the results and actions taken from complaints</w:t>
            </w:r>
          </w:p>
        </w:tc>
        <w:tc>
          <w:tcPr>
            <w:tcW w:w="1575" w:type="dxa"/>
          </w:tcPr>
          <w:p w:rsidR="003A45D1" w:rsidRPr="003C350A" w:rsidRDefault="003A45D1" w:rsidP="00C96237">
            <w:pPr>
              <w:rPr>
                <w:color w:val="auto"/>
              </w:rPr>
            </w:pPr>
            <w:r w:rsidRPr="003C350A">
              <w:rPr>
                <w:color w:val="auto"/>
                <w:sz w:val="22"/>
                <w:szCs w:val="22"/>
              </w:rPr>
              <w:t>2013/14</w:t>
            </w:r>
          </w:p>
        </w:tc>
        <w:tc>
          <w:tcPr>
            <w:tcW w:w="9213" w:type="dxa"/>
          </w:tcPr>
          <w:p w:rsidR="003A45D1" w:rsidRPr="003C350A" w:rsidRDefault="003A45D1" w:rsidP="00C96237">
            <w:pPr>
              <w:rPr>
                <w:color w:val="auto"/>
              </w:rPr>
            </w:pPr>
            <w:r w:rsidRPr="003C350A">
              <w:rPr>
                <w:color w:val="auto"/>
                <w:sz w:val="22"/>
                <w:szCs w:val="22"/>
              </w:rPr>
              <w:t>Develop the monitoring and follow up of actions identified from complaint investigations, and improve how information about upheld complaints and the actions taken are published (recommendation from Mid Staffordshire NHS FT)</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4</w:t>
            </w:r>
          </w:p>
        </w:tc>
        <w:tc>
          <w:tcPr>
            <w:tcW w:w="1945" w:type="dxa"/>
            <w:vMerge w:val="restart"/>
          </w:tcPr>
          <w:p w:rsidR="003A45D1" w:rsidRPr="003C350A" w:rsidRDefault="003A45D1" w:rsidP="00C96237">
            <w:pPr>
              <w:shd w:val="clear" w:color="auto" w:fill="FFFFFF"/>
              <w:rPr>
                <w:color w:val="auto"/>
              </w:rPr>
            </w:pPr>
            <w:r w:rsidRPr="003C350A">
              <w:rPr>
                <w:color w:val="auto"/>
                <w:sz w:val="22"/>
                <w:szCs w:val="22"/>
              </w:rPr>
              <w:t xml:space="preserve">Giving staff the support and resources to ensure good care and a positive </w:t>
            </w:r>
            <w:r w:rsidRPr="003C350A">
              <w:rPr>
                <w:color w:val="auto"/>
                <w:sz w:val="22"/>
                <w:szCs w:val="22"/>
              </w:rPr>
              <w:lastRenderedPageBreak/>
              <w:t>patient experience</w:t>
            </w:r>
          </w:p>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lastRenderedPageBreak/>
              <w:t>Engagement with staff and promotion of the importance of listening and responding</w:t>
            </w:r>
          </w:p>
        </w:tc>
        <w:tc>
          <w:tcPr>
            <w:tcW w:w="1575" w:type="dxa"/>
          </w:tcPr>
          <w:p w:rsidR="003A45D1" w:rsidRPr="003C350A" w:rsidRDefault="003A45D1" w:rsidP="00C96237">
            <w:pPr>
              <w:rPr>
                <w:color w:val="auto"/>
              </w:rPr>
            </w:pPr>
            <w:r w:rsidRPr="003C350A">
              <w:rPr>
                <w:color w:val="auto"/>
                <w:sz w:val="22"/>
                <w:szCs w:val="22"/>
              </w:rPr>
              <w:t>2013/14</w:t>
            </w:r>
          </w:p>
        </w:tc>
        <w:tc>
          <w:tcPr>
            <w:tcW w:w="9213" w:type="dxa"/>
          </w:tcPr>
          <w:p w:rsidR="003A45D1" w:rsidRPr="003C350A" w:rsidRDefault="003A45D1" w:rsidP="00C96237">
            <w:pPr>
              <w:rPr>
                <w:color w:val="auto"/>
              </w:rPr>
            </w:pPr>
            <w:r w:rsidRPr="003C350A">
              <w:rPr>
                <w:color w:val="auto"/>
                <w:sz w:val="22"/>
                <w:szCs w:val="22"/>
              </w:rPr>
              <w:t>Review with front line staff how they would like to be engaged, involved and empowered so that they encourage patients to give feedback, can listen to feedback, identify and take action to make service improvements.</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 xml:space="preserve">Possible examples could include a regular sharing and learning event; a staff champion in </w:t>
            </w:r>
            <w:r w:rsidRPr="003C350A">
              <w:rPr>
                <w:color w:val="auto"/>
                <w:sz w:val="22"/>
                <w:szCs w:val="22"/>
              </w:rPr>
              <w:lastRenderedPageBreak/>
              <w:t>each service; regular communication to celebrate good feedback, areas for improvement and to share actions being taken; standing item on patient feedback/ experience on team business meetings and Division away days; slot at the staff corporate induction program; questions around patient experience used as part of staff recruitment, short films of patients experiences to be used in staff training and away days.</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lastRenderedPageBreak/>
              <w:t>5</w:t>
            </w:r>
          </w:p>
        </w:tc>
        <w:tc>
          <w:tcPr>
            <w:tcW w:w="1945" w:type="dxa"/>
            <w:vMerge/>
          </w:tcPr>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t>Agree and promote a set of clear standards for staff that constitute good care</w:t>
            </w:r>
          </w:p>
        </w:tc>
        <w:tc>
          <w:tcPr>
            <w:tcW w:w="1575" w:type="dxa"/>
          </w:tcPr>
          <w:p w:rsidR="003A45D1" w:rsidRPr="003C350A" w:rsidRDefault="003A45D1" w:rsidP="00C96237">
            <w:pPr>
              <w:rPr>
                <w:color w:val="auto"/>
              </w:rPr>
            </w:pPr>
            <w:r w:rsidRPr="003C350A">
              <w:rPr>
                <w:color w:val="auto"/>
                <w:sz w:val="22"/>
                <w:szCs w:val="22"/>
              </w:rPr>
              <w:t>2013/14</w:t>
            </w:r>
          </w:p>
        </w:tc>
        <w:tc>
          <w:tcPr>
            <w:tcW w:w="9213" w:type="dxa"/>
          </w:tcPr>
          <w:p w:rsidR="003A45D1" w:rsidRPr="003C350A" w:rsidRDefault="003A45D1" w:rsidP="00C96237">
            <w:pPr>
              <w:rPr>
                <w:color w:val="auto"/>
              </w:rPr>
            </w:pPr>
            <w:r w:rsidRPr="003C350A">
              <w:rPr>
                <w:color w:val="auto"/>
                <w:sz w:val="22"/>
                <w:szCs w:val="22"/>
              </w:rPr>
              <w:t>Ask patients what is important to them in their care to develop standards.</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Clinical strategies to include ‘what is good care’ with reference to person centred and individualised care, privacy, informed, choice, compassionate, dignity, involved and safe. Reference documents: the two NICE quality standards, the NHS Patient Experience Framework, What Matters to Patients guide, and the 6Cs Compassion in Practice (2012).</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Standards to be shared with new starters through induction.</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6</w:t>
            </w:r>
          </w:p>
        </w:tc>
        <w:tc>
          <w:tcPr>
            <w:tcW w:w="1945" w:type="dxa"/>
            <w:vMerge/>
          </w:tcPr>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t>Develop staff competence in interpreting information</w:t>
            </w:r>
          </w:p>
        </w:tc>
        <w:tc>
          <w:tcPr>
            <w:tcW w:w="1575" w:type="dxa"/>
          </w:tcPr>
          <w:p w:rsidR="003A45D1" w:rsidRPr="003C350A" w:rsidRDefault="003A45D1" w:rsidP="00C96237">
            <w:pPr>
              <w:rPr>
                <w:color w:val="auto"/>
              </w:rPr>
            </w:pPr>
            <w:r w:rsidRPr="003C350A">
              <w:rPr>
                <w:color w:val="auto"/>
                <w:sz w:val="22"/>
                <w:szCs w:val="22"/>
              </w:rPr>
              <w:t>2014/15</w:t>
            </w:r>
          </w:p>
        </w:tc>
        <w:tc>
          <w:tcPr>
            <w:tcW w:w="9213" w:type="dxa"/>
          </w:tcPr>
          <w:p w:rsidR="003A45D1" w:rsidRPr="003C350A" w:rsidRDefault="003A45D1" w:rsidP="00C96237">
            <w:pPr>
              <w:rPr>
                <w:color w:val="auto"/>
              </w:rPr>
            </w:pPr>
            <w:r w:rsidRPr="003C350A">
              <w:rPr>
                <w:color w:val="auto"/>
                <w:sz w:val="22"/>
                <w:szCs w:val="22"/>
              </w:rPr>
              <w:t>Identify training and specific staff to complete training to develop competence. Need to ensure support from senior managers that enough time is given to allow teams/ services to review feedback and agree actions to take forward.</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7</w:t>
            </w:r>
          </w:p>
        </w:tc>
        <w:tc>
          <w:tcPr>
            <w:tcW w:w="1945" w:type="dxa"/>
            <w:vMerge/>
          </w:tcPr>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t>Develop staff competency in identifying key solutions and writing SMART actions</w:t>
            </w:r>
          </w:p>
        </w:tc>
        <w:tc>
          <w:tcPr>
            <w:tcW w:w="1575" w:type="dxa"/>
          </w:tcPr>
          <w:p w:rsidR="003A45D1" w:rsidRPr="003C350A" w:rsidRDefault="003A45D1" w:rsidP="00C96237">
            <w:pPr>
              <w:rPr>
                <w:color w:val="auto"/>
              </w:rPr>
            </w:pPr>
            <w:r w:rsidRPr="003C350A">
              <w:rPr>
                <w:color w:val="auto"/>
                <w:sz w:val="22"/>
                <w:szCs w:val="22"/>
              </w:rPr>
              <w:t>2014/15</w:t>
            </w:r>
          </w:p>
        </w:tc>
        <w:tc>
          <w:tcPr>
            <w:tcW w:w="9213" w:type="dxa"/>
          </w:tcPr>
          <w:p w:rsidR="003A45D1" w:rsidRPr="003C350A" w:rsidRDefault="003A45D1" w:rsidP="00C96237">
            <w:pPr>
              <w:rPr>
                <w:color w:val="auto"/>
              </w:rPr>
            </w:pPr>
            <w:r w:rsidRPr="003C350A">
              <w:rPr>
                <w:color w:val="auto"/>
                <w:sz w:val="22"/>
                <w:szCs w:val="22"/>
              </w:rPr>
              <w:t>Identify training and specific staff to complete training to develop competence. Need to ensure support from senior managers that enough time is given to allow teams/ services to review feedback and agree actions to take forward.</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8</w:t>
            </w:r>
          </w:p>
        </w:tc>
        <w:tc>
          <w:tcPr>
            <w:tcW w:w="1945" w:type="dxa"/>
            <w:vMerge/>
          </w:tcPr>
          <w:p w:rsidR="003A45D1" w:rsidRPr="003C350A" w:rsidRDefault="003A45D1" w:rsidP="00C96237">
            <w:pPr>
              <w:shd w:val="clear" w:color="auto" w:fill="FFFFFF"/>
              <w:rPr>
                <w:color w:val="auto"/>
              </w:rPr>
            </w:pPr>
          </w:p>
        </w:tc>
        <w:tc>
          <w:tcPr>
            <w:tcW w:w="2124" w:type="dxa"/>
          </w:tcPr>
          <w:p w:rsidR="003A45D1" w:rsidRPr="003C350A" w:rsidRDefault="003A45D1" w:rsidP="00C96237">
            <w:pPr>
              <w:rPr>
                <w:color w:val="auto"/>
              </w:rPr>
            </w:pPr>
            <w:r w:rsidRPr="003C350A">
              <w:rPr>
                <w:color w:val="auto"/>
                <w:sz w:val="22"/>
                <w:szCs w:val="22"/>
              </w:rPr>
              <w:t>Develop clinician level feedback</w:t>
            </w:r>
          </w:p>
          <w:p w:rsidR="003A45D1" w:rsidRPr="003C350A" w:rsidRDefault="003A45D1" w:rsidP="00C96237">
            <w:pPr>
              <w:rPr>
                <w:color w:val="auto"/>
              </w:rPr>
            </w:pPr>
          </w:p>
        </w:tc>
        <w:tc>
          <w:tcPr>
            <w:tcW w:w="1575" w:type="dxa"/>
          </w:tcPr>
          <w:p w:rsidR="003A45D1" w:rsidRPr="003C350A" w:rsidRDefault="003A45D1" w:rsidP="00C96237">
            <w:pPr>
              <w:rPr>
                <w:color w:val="auto"/>
              </w:rPr>
            </w:pPr>
            <w:r w:rsidRPr="003C350A">
              <w:rPr>
                <w:color w:val="auto"/>
                <w:sz w:val="22"/>
                <w:szCs w:val="22"/>
              </w:rPr>
              <w:t>2014/15 and 2015/16</w:t>
            </w:r>
          </w:p>
        </w:tc>
        <w:tc>
          <w:tcPr>
            <w:tcW w:w="9213" w:type="dxa"/>
          </w:tcPr>
          <w:p w:rsidR="003A45D1" w:rsidRPr="003C350A" w:rsidRDefault="003A45D1" w:rsidP="00C96237">
            <w:pPr>
              <w:rPr>
                <w:color w:val="auto"/>
              </w:rPr>
            </w:pPr>
            <w:r w:rsidRPr="003C350A">
              <w:rPr>
                <w:color w:val="auto"/>
                <w:sz w:val="22"/>
                <w:szCs w:val="22"/>
              </w:rPr>
              <w:t>Identify which services and how they will start to collect and report on clinician level feedback from 2014/15.</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Review effectiveness and value of clinician level feedback, and identify if the model can be introduced across more services 2015/16.</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9</w:t>
            </w:r>
          </w:p>
        </w:tc>
        <w:tc>
          <w:tcPr>
            <w:tcW w:w="1945" w:type="dxa"/>
          </w:tcPr>
          <w:p w:rsidR="003A45D1" w:rsidRPr="003C350A" w:rsidRDefault="003A45D1" w:rsidP="00C96237">
            <w:pPr>
              <w:shd w:val="clear" w:color="auto" w:fill="FFFFFF"/>
              <w:rPr>
                <w:color w:val="auto"/>
              </w:rPr>
            </w:pPr>
            <w:r w:rsidRPr="003C350A">
              <w:rPr>
                <w:color w:val="auto"/>
                <w:sz w:val="22"/>
                <w:szCs w:val="22"/>
              </w:rPr>
              <w:t>Share with patients and the public how their feedback has contributed to improvements</w:t>
            </w:r>
          </w:p>
          <w:p w:rsidR="003A45D1" w:rsidRPr="003C350A" w:rsidRDefault="003A45D1" w:rsidP="00C96237">
            <w:pPr>
              <w:rPr>
                <w:color w:val="auto"/>
              </w:rPr>
            </w:pPr>
          </w:p>
        </w:tc>
        <w:tc>
          <w:tcPr>
            <w:tcW w:w="2124" w:type="dxa"/>
          </w:tcPr>
          <w:p w:rsidR="003A45D1" w:rsidRPr="003C350A" w:rsidRDefault="003A45D1" w:rsidP="00C96237">
            <w:pPr>
              <w:rPr>
                <w:color w:val="auto"/>
              </w:rPr>
            </w:pPr>
            <w:r w:rsidRPr="003C350A">
              <w:rPr>
                <w:color w:val="auto"/>
                <w:sz w:val="22"/>
                <w:szCs w:val="22"/>
              </w:rPr>
              <w:t>Demonstrate the impact of improvements following feedback</w:t>
            </w:r>
          </w:p>
        </w:tc>
        <w:tc>
          <w:tcPr>
            <w:tcW w:w="1575" w:type="dxa"/>
          </w:tcPr>
          <w:p w:rsidR="003A45D1" w:rsidRPr="003C350A" w:rsidRDefault="003A45D1" w:rsidP="00C96237">
            <w:pPr>
              <w:rPr>
                <w:color w:val="auto"/>
              </w:rPr>
            </w:pPr>
            <w:r w:rsidRPr="003C350A">
              <w:rPr>
                <w:color w:val="auto"/>
                <w:sz w:val="22"/>
                <w:szCs w:val="22"/>
              </w:rPr>
              <w:t>2013/14</w:t>
            </w:r>
          </w:p>
        </w:tc>
        <w:tc>
          <w:tcPr>
            <w:tcW w:w="9213" w:type="dxa"/>
          </w:tcPr>
          <w:p w:rsidR="003A45D1" w:rsidRPr="003C350A" w:rsidRDefault="003A45D1" w:rsidP="00C96237">
            <w:pPr>
              <w:rPr>
                <w:color w:val="auto"/>
              </w:rPr>
            </w:pPr>
            <w:r w:rsidRPr="003C350A">
              <w:rPr>
                <w:color w:val="auto"/>
                <w:sz w:val="22"/>
                <w:szCs w:val="22"/>
              </w:rPr>
              <w:t>At least quarterly feedback of results and actions being taken to staff, patients and the general public.</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 xml:space="preserve">Possible examples patient experience section on the Trusts website; “you said, we did” posters in service areas; PALS surgery posters; staff fact sheet using patients own words; share compliments to a wider audience; annual patient experience report expanding on what is included in the Quality Account; and look at how to better link and use Healthwatch and </w:t>
            </w:r>
          </w:p>
          <w:p w:rsidR="003A45D1" w:rsidRPr="003C350A" w:rsidRDefault="003A45D1" w:rsidP="00C96237">
            <w:pPr>
              <w:rPr>
                <w:color w:val="auto"/>
              </w:rPr>
            </w:pPr>
            <w:r w:rsidRPr="003C350A">
              <w:rPr>
                <w:color w:val="auto"/>
                <w:sz w:val="22"/>
                <w:szCs w:val="22"/>
              </w:rPr>
              <w:t>Foundation Trust Governors</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lastRenderedPageBreak/>
              <w:t>10</w:t>
            </w:r>
          </w:p>
        </w:tc>
        <w:tc>
          <w:tcPr>
            <w:tcW w:w="1945" w:type="dxa"/>
            <w:vMerge w:val="restart"/>
          </w:tcPr>
          <w:p w:rsidR="003A45D1" w:rsidRPr="003C350A" w:rsidRDefault="003A45D1" w:rsidP="00C96237">
            <w:pPr>
              <w:shd w:val="clear" w:color="auto" w:fill="FFFFFF"/>
              <w:rPr>
                <w:color w:val="auto"/>
              </w:rPr>
            </w:pPr>
            <w:r w:rsidRPr="003C350A">
              <w:rPr>
                <w:color w:val="auto"/>
                <w:sz w:val="22"/>
                <w:szCs w:val="22"/>
              </w:rPr>
              <w:t>Provide opportunity for every patient to give feedback</w:t>
            </w:r>
          </w:p>
        </w:tc>
        <w:tc>
          <w:tcPr>
            <w:tcW w:w="2124" w:type="dxa"/>
          </w:tcPr>
          <w:p w:rsidR="003A45D1" w:rsidRPr="003C350A" w:rsidRDefault="003A45D1" w:rsidP="00C96237">
            <w:pPr>
              <w:rPr>
                <w:color w:val="auto"/>
              </w:rPr>
            </w:pPr>
            <w:r w:rsidRPr="003C350A">
              <w:rPr>
                <w:color w:val="auto"/>
                <w:sz w:val="22"/>
                <w:szCs w:val="22"/>
              </w:rPr>
              <w:t>All teams to be offering patients the opportunity to feedback about their experiences on a continuous basis</w:t>
            </w:r>
          </w:p>
        </w:tc>
        <w:tc>
          <w:tcPr>
            <w:tcW w:w="1575" w:type="dxa"/>
          </w:tcPr>
          <w:p w:rsidR="003A45D1" w:rsidRPr="003C350A" w:rsidRDefault="003A45D1" w:rsidP="00C96237">
            <w:pPr>
              <w:rPr>
                <w:color w:val="auto"/>
              </w:rPr>
            </w:pPr>
            <w:r w:rsidRPr="003C350A">
              <w:rPr>
                <w:color w:val="auto"/>
                <w:sz w:val="22"/>
                <w:szCs w:val="22"/>
              </w:rPr>
              <w:t>2013/14, 2014/15 and 2015/16</w:t>
            </w:r>
          </w:p>
        </w:tc>
        <w:tc>
          <w:tcPr>
            <w:tcW w:w="9213" w:type="dxa"/>
          </w:tcPr>
          <w:p w:rsidR="003A45D1" w:rsidRPr="003C350A" w:rsidRDefault="003A45D1" w:rsidP="00C96237">
            <w:pPr>
              <w:rPr>
                <w:color w:val="auto"/>
              </w:rPr>
            </w:pPr>
            <w:r w:rsidRPr="003C350A">
              <w:rPr>
                <w:color w:val="auto"/>
                <w:sz w:val="22"/>
                <w:szCs w:val="22"/>
              </w:rPr>
              <w:t>2013/14: ensure every service collects and uses feedback from patients at least once in the year.</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 xml:space="preserve">2014/15: each Division has at least one service which offers patients the opportunity to give feedback continuously. Review opportunities to provide feedback in real time in specific service areas </w:t>
            </w:r>
            <w:r w:rsidR="00095D82" w:rsidRPr="003C350A">
              <w:rPr>
                <w:color w:val="auto"/>
                <w:sz w:val="22"/>
                <w:szCs w:val="22"/>
              </w:rPr>
              <w:t>e.g.</w:t>
            </w:r>
            <w:r w:rsidRPr="003C350A">
              <w:rPr>
                <w:color w:val="auto"/>
                <w:sz w:val="22"/>
                <w:szCs w:val="22"/>
              </w:rPr>
              <w:t xml:space="preserve"> within 24 hours to be able to react and resolve immediately.</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2015/16: to be determined following progress in year 1 and 2.</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11</w:t>
            </w:r>
          </w:p>
        </w:tc>
        <w:tc>
          <w:tcPr>
            <w:tcW w:w="1945" w:type="dxa"/>
            <w:vMerge/>
          </w:tcPr>
          <w:p w:rsidR="003A45D1" w:rsidRPr="003C350A" w:rsidRDefault="003A45D1" w:rsidP="00C96237">
            <w:pPr>
              <w:rPr>
                <w:color w:val="auto"/>
              </w:rPr>
            </w:pPr>
          </w:p>
        </w:tc>
        <w:tc>
          <w:tcPr>
            <w:tcW w:w="2124" w:type="dxa"/>
          </w:tcPr>
          <w:p w:rsidR="003A45D1" w:rsidRPr="003C350A" w:rsidRDefault="003A45D1" w:rsidP="00C96237">
            <w:pPr>
              <w:rPr>
                <w:color w:val="auto"/>
              </w:rPr>
            </w:pPr>
            <w:r w:rsidRPr="003C350A">
              <w:rPr>
                <w:color w:val="auto"/>
                <w:sz w:val="22"/>
                <w:szCs w:val="22"/>
              </w:rPr>
              <w:t>Streamline patient surveys in use</w:t>
            </w:r>
          </w:p>
        </w:tc>
        <w:tc>
          <w:tcPr>
            <w:tcW w:w="1575" w:type="dxa"/>
          </w:tcPr>
          <w:p w:rsidR="003A45D1" w:rsidRPr="003C350A" w:rsidRDefault="003A45D1" w:rsidP="00C96237">
            <w:pPr>
              <w:rPr>
                <w:color w:val="auto"/>
              </w:rPr>
            </w:pPr>
            <w:r w:rsidRPr="003C350A">
              <w:rPr>
                <w:color w:val="auto"/>
                <w:sz w:val="22"/>
                <w:szCs w:val="22"/>
              </w:rPr>
              <w:t>2014/15</w:t>
            </w:r>
          </w:p>
        </w:tc>
        <w:tc>
          <w:tcPr>
            <w:tcW w:w="9213" w:type="dxa"/>
          </w:tcPr>
          <w:p w:rsidR="003A45D1" w:rsidRPr="003C350A" w:rsidRDefault="003A45D1" w:rsidP="00C96237">
            <w:pPr>
              <w:rPr>
                <w:color w:val="auto"/>
              </w:rPr>
            </w:pPr>
            <w:r w:rsidRPr="003C350A">
              <w:rPr>
                <w:color w:val="auto"/>
                <w:sz w:val="22"/>
                <w:szCs w:val="22"/>
              </w:rPr>
              <w:t>Review number of surveys to ensure the same patient group are not being asked to complete multiple surveys.</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12</w:t>
            </w:r>
          </w:p>
        </w:tc>
        <w:tc>
          <w:tcPr>
            <w:tcW w:w="1945" w:type="dxa"/>
            <w:vMerge/>
          </w:tcPr>
          <w:p w:rsidR="003A45D1" w:rsidRPr="003C350A" w:rsidRDefault="003A45D1" w:rsidP="00C96237">
            <w:pPr>
              <w:rPr>
                <w:color w:val="auto"/>
              </w:rPr>
            </w:pPr>
          </w:p>
        </w:tc>
        <w:tc>
          <w:tcPr>
            <w:tcW w:w="2124" w:type="dxa"/>
          </w:tcPr>
          <w:p w:rsidR="003A45D1" w:rsidRPr="003C350A" w:rsidRDefault="003A45D1" w:rsidP="00C96237">
            <w:pPr>
              <w:rPr>
                <w:color w:val="auto"/>
              </w:rPr>
            </w:pPr>
            <w:r w:rsidRPr="003C350A">
              <w:rPr>
                <w:color w:val="auto"/>
                <w:sz w:val="22"/>
                <w:szCs w:val="22"/>
              </w:rPr>
              <w:t xml:space="preserve">Postal surveys to be developed along care pathways within the Trust.  </w:t>
            </w:r>
          </w:p>
        </w:tc>
        <w:tc>
          <w:tcPr>
            <w:tcW w:w="1575" w:type="dxa"/>
          </w:tcPr>
          <w:p w:rsidR="003A45D1" w:rsidRPr="003C350A" w:rsidRDefault="003A45D1" w:rsidP="00C96237">
            <w:pPr>
              <w:rPr>
                <w:color w:val="auto"/>
              </w:rPr>
            </w:pPr>
            <w:r w:rsidRPr="003C350A">
              <w:rPr>
                <w:color w:val="auto"/>
                <w:sz w:val="22"/>
                <w:szCs w:val="22"/>
              </w:rPr>
              <w:t>2013/14, 2014/15 and 2015/16</w:t>
            </w:r>
          </w:p>
        </w:tc>
        <w:tc>
          <w:tcPr>
            <w:tcW w:w="9213" w:type="dxa"/>
          </w:tcPr>
          <w:p w:rsidR="003A45D1" w:rsidRPr="003C350A" w:rsidRDefault="003A45D1" w:rsidP="00C96237">
            <w:pPr>
              <w:rPr>
                <w:color w:val="auto"/>
              </w:rPr>
            </w:pPr>
            <w:r w:rsidRPr="003C350A">
              <w:rPr>
                <w:color w:val="auto"/>
                <w:sz w:val="22"/>
                <w:szCs w:val="22"/>
              </w:rPr>
              <w:t>2013/14: the DoH are working with the Trust to pilot surveying 1000 patients along their care pathway in mental health services.</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2013/14: the Oxfordshire Community Services Division are piloting collecting feedback from patients along a pathway.</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Following evaluation of the above two surveys in 2013/14, objectives for 2014/15 and 2015/16 to be agreed.</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t>13</w:t>
            </w:r>
          </w:p>
        </w:tc>
        <w:tc>
          <w:tcPr>
            <w:tcW w:w="1945" w:type="dxa"/>
            <w:vMerge/>
          </w:tcPr>
          <w:p w:rsidR="003A45D1" w:rsidRPr="003C350A" w:rsidRDefault="003A45D1" w:rsidP="00C96237">
            <w:pPr>
              <w:rPr>
                <w:color w:val="auto"/>
              </w:rPr>
            </w:pPr>
          </w:p>
        </w:tc>
        <w:tc>
          <w:tcPr>
            <w:tcW w:w="2124" w:type="dxa"/>
          </w:tcPr>
          <w:p w:rsidR="003A45D1" w:rsidRPr="003C350A" w:rsidRDefault="003A45D1" w:rsidP="00C96237">
            <w:pPr>
              <w:rPr>
                <w:color w:val="auto"/>
              </w:rPr>
            </w:pPr>
            <w:r w:rsidRPr="003C350A">
              <w:rPr>
                <w:color w:val="auto"/>
                <w:sz w:val="22"/>
                <w:szCs w:val="22"/>
              </w:rPr>
              <w:t>Explore different methods of collecting feedback</w:t>
            </w:r>
          </w:p>
        </w:tc>
        <w:tc>
          <w:tcPr>
            <w:tcW w:w="1575" w:type="dxa"/>
          </w:tcPr>
          <w:p w:rsidR="003A45D1" w:rsidRPr="003C350A" w:rsidRDefault="003A45D1" w:rsidP="00C96237">
            <w:pPr>
              <w:pStyle w:val="ListParagraph"/>
              <w:ind w:left="0"/>
              <w:rPr>
                <w:rFonts w:ascii="Arial" w:hAnsi="Arial"/>
                <w:color w:val="auto"/>
              </w:rPr>
            </w:pPr>
            <w:r w:rsidRPr="003C350A">
              <w:rPr>
                <w:rFonts w:ascii="Arial" w:hAnsi="Arial"/>
                <w:color w:val="auto"/>
              </w:rPr>
              <w:t>2013/14, 2014/15 and 2015/16</w:t>
            </w:r>
          </w:p>
        </w:tc>
        <w:tc>
          <w:tcPr>
            <w:tcW w:w="9213" w:type="dxa"/>
          </w:tcPr>
          <w:p w:rsidR="003A45D1" w:rsidRPr="003C350A" w:rsidRDefault="003A45D1" w:rsidP="00C96237">
            <w:pPr>
              <w:pStyle w:val="ListParagraph"/>
              <w:ind w:left="0"/>
              <w:rPr>
                <w:rFonts w:ascii="Arial" w:hAnsi="Arial"/>
                <w:color w:val="auto"/>
              </w:rPr>
            </w:pPr>
            <w:r w:rsidRPr="003C350A">
              <w:rPr>
                <w:rFonts w:ascii="Arial" w:hAnsi="Arial"/>
                <w:color w:val="auto"/>
              </w:rPr>
              <w:t>2013/14: introduce the Mystery Shopper initiative recruiting current patients to anonymously feedback in depth about their experience of their last contact/ inpatient stay etc.</w:t>
            </w:r>
          </w:p>
          <w:p w:rsidR="003A45D1" w:rsidRPr="003C350A" w:rsidRDefault="003A45D1" w:rsidP="00C96237">
            <w:pPr>
              <w:pStyle w:val="ListParagraph"/>
              <w:ind w:left="0"/>
              <w:rPr>
                <w:rFonts w:ascii="Arial" w:hAnsi="Arial"/>
                <w:color w:val="auto"/>
              </w:rPr>
            </w:pPr>
          </w:p>
          <w:p w:rsidR="003A45D1" w:rsidRPr="003C350A" w:rsidRDefault="003A45D1" w:rsidP="00C96237">
            <w:pPr>
              <w:pStyle w:val="ListParagraph"/>
              <w:ind w:left="0"/>
              <w:rPr>
                <w:rFonts w:ascii="Arial" w:hAnsi="Arial"/>
                <w:color w:val="auto"/>
              </w:rPr>
            </w:pPr>
            <w:r w:rsidRPr="003C350A">
              <w:rPr>
                <w:rFonts w:ascii="Arial" w:hAnsi="Arial"/>
                <w:color w:val="auto"/>
              </w:rPr>
              <w:t xml:space="preserve">2013/14: prepare for the roll out of the friends and family test to other services within the Trust </w:t>
            </w:r>
            <w:r w:rsidR="00095D82" w:rsidRPr="003C350A">
              <w:rPr>
                <w:rFonts w:ascii="Arial" w:hAnsi="Arial"/>
                <w:color w:val="auto"/>
              </w:rPr>
              <w:t>e.g.</w:t>
            </w:r>
            <w:r w:rsidRPr="003C350A">
              <w:rPr>
                <w:rFonts w:ascii="Arial" w:hAnsi="Arial"/>
                <w:color w:val="auto"/>
              </w:rPr>
              <w:t xml:space="preserve"> involvement in pilot for mental health inpatient discharges</w:t>
            </w:r>
          </w:p>
          <w:p w:rsidR="003A45D1" w:rsidRPr="003C350A" w:rsidRDefault="003A45D1" w:rsidP="00C96237">
            <w:pPr>
              <w:pStyle w:val="ListParagraph"/>
              <w:ind w:left="0"/>
              <w:rPr>
                <w:rFonts w:ascii="Arial" w:hAnsi="Arial"/>
                <w:color w:val="auto"/>
              </w:rPr>
            </w:pPr>
            <w:r w:rsidRPr="003C350A">
              <w:rPr>
                <w:rFonts w:ascii="Arial" w:hAnsi="Arial"/>
                <w:color w:val="auto"/>
              </w:rPr>
              <w:t>2013/14: implement the agreed structure and feedback loop for Executive Team “walk arounds” (consider structure of 15 step challenge)</w:t>
            </w:r>
          </w:p>
          <w:p w:rsidR="003A45D1" w:rsidRPr="003C350A" w:rsidRDefault="003A45D1" w:rsidP="00C96237">
            <w:pPr>
              <w:pStyle w:val="ListParagraph"/>
              <w:ind w:left="0"/>
              <w:rPr>
                <w:rFonts w:ascii="Arial" w:hAnsi="Arial"/>
                <w:color w:val="auto"/>
              </w:rPr>
            </w:pPr>
          </w:p>
          <w:p w:rsidR="003A45D1" w:rsidRPr="003C350A" w:rsidRDefault="003A45D1" w:rsidP="00C96237">
            <w:pPr>
              <w:pStyle w:val="ListParagraph"/>
              <w:ind w:left="0"/>
              <w:rPr>
                <w:rFonts w:ascii="Arial" w:hAnsi="Arial"/>
                <w:color w:val="auto"/>
              </w:rPr>
            </w:pPr>
            <w:r w:rsidRPr="003C350A">
              <w:rPr>
                <w:rFonts w:ascii="Arial" w:hAnsi="Arial"/>
                <w:color w:val="auto"/>
              </w:rPr>
              <w:t xml:space="preserve">2014/15: establish a system to regularly capture patient and staff stories about the same issues ‘Both Sides’ so both are listened to and engaged to make improvements </w:t>
            </w:r>
            <w:r w:rsidR="00095D82" w:rsidRPr="003C350A">
              <w:rPr>
                <w:rFonts w:ascii="Arial" w:hAnsi="Arial"/>
                <w:color w:val="auto"/>
              </w:rPr>
              <w:t>e.g.</w:t>
            </w:r>
            <w:r w:rsidRPr="003C350A">
              <w:rPr>
                <w:rFonts w:ascii="Arial" w:hAnsi="Arial"/>
                <w:color w:val="auto"/>
              </w:rPr>
              <w:t xml:space="preserve"> each Division is asked to identify and support the capture of at least 6 stories per year, with a selection of stories shared at the Board of Directors meeting.</w:t>
            </w:r>
          </w:p>
          <w:p w:rsidR="003A45D1" w:rsidRPr="003C350A" w:rsidRDefault="003A45D1" w:rsidP="00C96237">
            <w:pPr>
              <w:pStyle w:val="ListParagraph"/>
              <w:ind w:left="0"/>
              <w:rPr>
                <w:rFonts w:ascii="Arial" w:hAnsi="Arial"/>
                <w:color w:val="auto"/>
              </w:rPr>
            </w:pPr>
          </w:p>
          <w:p w:rsidR="003A45D1" w:rsidRPr="003C350A" w:rsidRDefault="003A45D1" w:rsidP="00C96237">
            <w:pPr>
              <w:pStyle w:val="ListParagraph"/>
              <w:ind w:left="0"/>
              <w:rPr>
                <w:rFonts w:ascii="Arial" w:hAnsi="Arial"/>
                <w:color w:val="auto"/>
              </w:rPr>
            </w:pPr>
            <w:r w:rsidRPr="003C350A">
              <w:rPr>
                <w:rFonts w:ascii="Arial" w:hAnsi="Arial"/>
                <w:color w:val="auto"/>
              </w:rPr>
              <w:t>2014/15: Look at ways to better capture positive experience data from PALS surgeries e.g. poster in each inpatient area to identify positive feedback and areas of concern from each surgery updated regularly with what actions have been taken</w:t>
            </w:r>
          </w:p>
          <w:p w:rsidR="003A45D1" w:rsidRPr="003C350A" w:rsidRDefault="003A45D1" w:rsidP="00C96237">
            <w:pPr>
              <w:pStyle w:val="ListParagraph"/>
              <w:ind w:left="0"/>
              <w:rPr>
                <w:rFonts w:ascii="Arial" w:hAnsi="Arial"/>
                <w:color w:val="auto"/>
              </w:rPr>
            </w:pPr>
          </w:p>
          <w:p w:rsidR="003A45D1" w:rsidRPr="003C350A" w:rsidRDefault="003A45D1" w:rsidP="00C96237">
            <w:pPr>
              <w:pStyle w:val="ListParagraph"/>
              <w:ind w:left="0"/>
              <w:rPr>
                <w:rFonts w:ascii="Arial" w:hAnsi="Arial"/>
                <w:color w:val="auto"/>
              </w:rPr>
            </w:pPr>
            <w:r w:rsidRPr="003C350A">
              <w:rPr>
                <w:rFonts w:ascii="Arial" w:hAnsi="Arial"/>
                <w:color w:val="auto"/>
              </w:rPr>
              <w:t xml:space="preserve">2014/15: Use of telephone interviews </w:t>
            </w:r>
            <w:r w:rsidR="00095D82" w:rsidRPr="003C350A">
              <w:rPr>
                <w:rFonts w:ascii="Arial" w:hAnsi="Arial"/>
                <w:color w:val="auto"/>
              </w:rPr>
              <w:t>e.g.</w:t>
            </w:r>
            <w:r w:rsidRPr="003C350A">
              <w:rPr>
                <w:rFonts w:ascii="Arial" w:hAnsi="Arial"/>
                <w:color w:val="auto"/>
              </w:rPr>
              <w:t xml:space="preserve"> this is an initiative for the Crisis Acute Service as part of the Safer Care Program, could be something senior managers carry out for example </w:t>
            </w:r>
            <w:r w:rsidRPr="003C350A">
              <w:rPr>
                <w:rFonts w:ascii="Arial" w:hAnsi="Arial"/>
                <w:color w:val="auto"/>
              </w:rPr>
              <w:lastRenderedPageBreak/>
              <w:t>each Division talking to a random sample of 5-10 patients monthly (link with 15 step challenge).</w:t>
            </w:r>
          </w:p>
          <w:p w:rsidR="003A45D1" w:rsidRPr="003C350A" w:rsidRDefault="003A45D1" w:rsidP="00C96237">
            <w:pPr>
              <w:pStyle w:val="ListParagraph"/>
              <w:ind w:left="0"/>
              <w:rPr>
                <w:rFonts w:ascii="Arial" w:hAnsi="Arial"/>
                <w:color w:val="auto"/>
              </w:rPr>
            </w:pPr>
          </w:p>
          <w:p w:rsidR="003A45D1" w:rsidRPr="003C350A" w:rsidRDefault="003A45D1" w:rsidP="00C96237">
            <w:pPr>
              <w:pStyle w:val="ListParagraph"/>
              <w:ind w:left="0"/>
              <w:rPr>
                <w:rFonts w:ascii="Arial" w:hAnsi="Arial"/>
                <w:color w:val="auto"/>
              </w:rPr>
            </w:pPr>
            <w:r w:rsidRPr="003C350A">
              <w:rPr>
                <w:rFonts w:ascii="Arial" w:hAnsi="Arial"/>
                <w:color w:val="auto"/>
              </w:rPr>
              <w:t>2014/15: (to be confirmed) A single standard on-line survey on the Trust website that any patient receiving a service could complete (</w:t>
            </w:r>
            <w:r w:rsidR="00095D82" w:rsidRPr="003C350A">
              <w:rPr>
                <w:rFonts w:ascii="Arial" w:hAnsi="Arial"/>
                <w:color w:val="auto"/>
              </w:rPr>
              <w:t>e.g.</w:t>
            </w:r>
            <w:r w:rsidRPr="003C350A">
              <w:rPr>
                <w:rFonts w:ascii="Arial" w:hAnsi="Arial"/>
                <w:color w:val="auto"/>
              </w:rPr>
              <w:t xml:space="preserve"> what went well, what could have been improved, overall satisfaction and any other comments). Could add link to on-line survey on clinic letters and information leaflets.</w:t>
            </w:r>
          </w:p>
        </w:tc>
      </w:tr>
      <w:tr w:rsidR="003A45D1" w:rsidRPr="003C350A" w:rsidTr="00C96237">
        <w:tc>
          <w:tcPr>
            <w:tcW w:w="560" w:type="dxa"/>
          </w:tcPr>
          <w:p w:rsidR="003A45D1" w:rsidRPr="003C350A" w:rsidRDefault="003A45D1" w:rsidP="00C96237">
            <w:pPr>
              <w:rPr>
                <w:color w:val="auto"/>
              </w:rPr>
            </w:pPr>
            <w:r w:rsidRPr="003C350A">
              <w:rPr>
                <w:color w:val="auto"/>
                <w:sz w:val="22"/>
                <w:szCs w:val="22"/>
              </w:rPr>
              <w:lastRenderedPageBreak/>
              <w:t>14</w:t>
            </w:r>
          </w:p>
        </w:tc>
        <w:tc>
          <w:tcPr>
            <w:tcW w:w="1945" w:type="dxa"/>
            <w:vMerge/>
          </w:tcPr>
          <w:p w:rsidR="003A45D1" w:rsidRPr="003C350A" w:rsidRDefault="003A45D1" w:rsidP="00C96237">
            <w:pPr>
              <w:rPr>
                <w:color w:val="auto"/>
              </w:rPr>
            </w:pPr>
          </w:p>
        </w:tc>
        <w:tc>
          <w:tcPr>
            <w:tcW w:w="2124" w:type="dxa"/>
          </w:tcPr>
          <w:p w:rsidR="003A45D1" w:rsidRPr="003C350A" w:rsidRDefault="003A45D1" w:rsidP="00C96237">
            <w:pPr>
              <w:rPr>
                <w:color w:val="auto"/>
              </w:rPr>
            </w:pPr>
            <w:r w:rsidRPr="003C350A">
              <w:rPr>
                <w:color w:val="auto"/>
                <w:sz w:val="22"/>
                <w:szCs w:val="22"/>
              </w:rPr>
              <w:t>Conduct an equality analysis</w:t>
            </w:r>
          </w:p>
        </w:tc>
        <w:tc>
          <w:tcPr>
            <w:tcW w:w="1575" w:type="dxa"/>
          </w:tcPr>
          <w:p w:rsidR="003A45D1" w:rsidRPr="003C350A" w:rsidRDefault="003A45D1" w:rsidP="00C96237">
            <w:pPr>
              <w:rPr>
                <w:color w:val="auto"/>
              </w:rPr>
            </w:pPr>
            <w:r w:rsidRPr="003C350A">
              <w:rPr>
                <w:color w:val="auto"/>
                <w:sz w:val="22"/>
                <w:szCs w:val="22"/>
              </w:rPr>
              <w:t>2013/14, 2014/15 and 2015/16</w:t>
            </w:r>
          </w:p>
        </w:tc>
        <w:tc>
          <w:tcPr>
            <w:tcW w:w="9213" w:type="dxa"/>
          </w:tcPr>
          <w:p w:rsidR="003A45D1" w:rsidRPr="003C350A" w:rsidRDefault="003A45D1" w:rsidP="00C96237">
            <w:pPr>
              <w:rPr>
                <w:color w:val="auto"/>
              </w:rPr>
            </w:pPr>
            <w:r w:rsidRPr="003C350A">
              <w:rPr>
                <w:color w:val="auto"/>
                <w:sz w:val="22"/>
                <w:szCs w:val="22"/>
              </w:rPr>
              <w:t>Each year complete an equality analysis to identify any particular groups or sections of the communities we serve who are not reached effectively by the current approaches to collect patient feedback.</w:t>
            </w:r>
          </w:p>
        </w:tc>
      </w:tr>
    </w:tbl>
    <w:p w:rsidR="003A45D1" w:rsidRPr="003C350A" w:rsidRDefault="003A45D1" w:rsidP="003A45D1">
      <w:pPr>
        <w:rPr>
          <w:color w:val="auto"/>
          <w:sz w:val="22"/>
          <w:szCs w:val="22"/>
        </w:rPr>
        <w:sectPr w:rsidR="003A45D1" w:rsidRPr="003C350A" w:rsidSect="00C96237">
          <w:pgSz w:w="16838" w:h="11906" w:orient="landscape"/>
          <w:pgMar w:top="398" w:right="567" w:bottom="992" w:left="709" w:header="284" w:footer="0" w:gutter="0"/>
          <w:cols w:space="708"/>
          <w:docGrid w:linePitch="360"/>
        </w:sectPr>
      </w:pPr>
    </w:p>
    <w:p w:rsidR="003A45D1" w:rsidRPr="003C350A" w:rsidRDefault="003A45D1" w:rsidP="003A45D1">
      <w:pPr>
        <w:rPr>
          <w:b/>
          <w:color w:val="auto"/>
          <w:sz w:val="22"/>
          <w:szCs w:val="22"/>
        </w:rPr>
      </w:pPr>
      <w:r w:rsidRPr="003C350A">
        <w:rPr>
          <w:b/>
          <w:color w:val="auto"/>
          <w:sz w:val="22"/>
          <w:szCs w:val="22"/>
        </w:rPr>
        <w:lastRenderedPageBreak/>
        <w:t>Appendix 1. Key National Policies and Drivers</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 xml:space="preserve">Putting Patients First, The NHS England business plan for 2013/14 – 2015/16 (April 2013) identifies measuring patient and staff satisfaction as priorities 1 and 2, recognising the good academic evidence of a relationship between patient experience of care and staff feeling supported and valued in their work. Improving patient experience is also highlighted in priority 6 and throughout the document there are deliverables against the NHS Mandate objectives for developing experience measures and making it easier for patients and carers to give timely feedback e.g. Friends and Family Test and the aim to ensure that all NHS funded patients will have the opportunity to leave feedback in real time (at point of receiving care or discharge) for any service by 2015. </w:t>
      </w:r>
    </w:p>
    <w:p w:rsidR="003A45D1" w:rsidRPr="003C350A" w:rsidRDefault="003A45D1" w:rsidP="003A45D1">
      <w:pPr>
        <w:ind w:left="720"/>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Report of Mid Staffordshire NHS Foundation Trust from the public inquiry (Robert Francis QC 2013) highlighted the importance of timely, effective mechanisms to draw attention to where hospitals are failing to provide adequate levels of care and the need to ensure that these failures are made clear to people at all levels of the organisation. The reports makes two recommendations in relation to patient experience these are: patient feedback results to be made available to all stakeholders in near real time as possible and proactive feedback systems to follow up patients after discharge to get feedback about care. The National Commissioning Board has asked commissioners to work with providers to ensure the recommendations are addressed.</w:t>
      </w:r>
    </w:p>
    <w:p w:rsidR="003A45D1" w:rsidRPr="003C350A" w:rsidRDefault="003A45D1" w:rsidP="003A45D1">
      <w:pPr>
        <w:ind w:left="720"/>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NHS National Commissioning Board, Every Counts: Planning for Patients 2013/14 (NHS Commissioning Board) states the importance of listening to patients and offering a world class customer service. The Board sets out expectations “offers” for clinical led commissioners around patient experience including ensuring providers have mechanisms in place for systematically capturing real time patient and carer feedback on any service by 2015 (starting with the implementation of the Friends and Family Test), and building capacity and capability in both providers and commissioners to act on patient feedback.</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Compassion in Practice: Our Vision and Strategy (Dec 2012) and Implementation Plans (March 2013). The values and behaviours of Compassion in Practice are: Care, Compassion, Competence, Communication, Courage and Commitment, the 6 Cs. Compassion in Practice sets out six interrelated areas of actions to embed Compassion in Practice for everyone in our care, every day. Action area 2 is working with people to provide a positive experience of care (being led by the Chief Nurse, South of England, NHS England)</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The Mandate from the Government to the NHS Commissioning Board 2013 to 2015 (DoH 2012). One of the five objectives is making sure we experience better care so that we can expect to be treated with compassion, dignity and respect.</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The NHS Patient Experience Framework (DoH 2012) outlines eight elements critical to the patients experience: respect for patient centres values, preferences and expressed needs; coordination and integration of care; information, communication and education for patients; physical comfort; emotional support; welcoming the involvement of family and friends; transition and continuity; and access to care.</w:t>
      </w:r>
    </w:p>
    <w:p w:rsidR="003A45D1" w:rsidRPr="003C350A" w:rsidRDefault="003A45D1" w:rsidP="003A45D1">
      <w:pPr>
        <w:ind w:left="720"/>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The NHS Constitution: the NHS belongs to us all (DoH 2012) sets out the rights of NHS patients to expect high quality care that is safe, effective and focused on patient experience.</w:t>
      </w:r>
    </w:p>
    <w:p w:rsidR="003A45D1" w:rsidRPr="003C350A" w:rsidRDefault="003A45D1" w:rsidP="003A45D1">
      <w:pPr>
        <w:ind w:left="720"/>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Commissioning for quality and innovation (CQUIN) 2013/14 guidance (NHS Commissioning Board 2012). One of the four national CQUIN goal for 2013/14 relates to patient experience; to implement Friends and Family Test for acute service providers. The goal is not applicable for this Trust; however the locality group for South Central have asked NHS providers in the region to also introduce the test across community hospitals and Minor Injury Units (MIUs) from 1</w:t>
      </w:r>
      <w:r w:rsidRPr="003C350A">
        <w:rPr>
          <w:color w:val="auto"/>
          <w:sz w:val="22"/>
          <w:szCs w:val="22"/>
          <w:vertAlign w:val="superscript"/>
        </w:rPr>
        <w:t>st</w:t>
      </w:r>
      <w:r w:rsidRPr="003C350A">
        <w:rPr>
          <w:color w:val="auto"/>
          <w:sz w:val="22"/>
          <w:szCs w:val="22"/>
        </w:rPr>
        <w:t xml:space="preserve"> April 2013. In addition each </w:t>
      </w:r>
      <w:r w:rsidRPr="003C350A">
        <w:rPr>
          <w:color w:val="auto"/>
          <w:sz w:val="22"/>
          <w:szCs w:val="22"/>
        </w:rPr>
        <w:lastRenderedPageBreak/>
        <w:t>commissioner has also negotiated a local patient experience goal as part of the CQUIN scheme with the Trust.</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Costs and Benefits of Implementing a Patient Experience Strategy; Or Why Every Director of Finance Should be Investing in Patient Experience (Excellence Framework for Patient Experience, July 2012), makes the management case for investing in patient experience, proposing that there are sound management and financial reasons for going do. It points out that patient experience is now a central issue for the NHS Commissioning Board, Clinical Commissioning Groups and service providers.</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NICE Quality Standard and Clinical Guideline on patient experience in adult NHS services (QS15 Feb 2012). The NHS Litigation Authority reviews an organisations system for implementing and monitoring NICE guidelines.</w:t>
      </w:r>
    </w:p>
    <w:p w:rsidR="003A45D1" w:rsidRPr="003C350A" w:rsidRDefault="003A45D1" w:rsidP="003A45D1">
      <w:pPr>
        <w:ind w:left="720"/>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The Equality Delivery System for the NHS and Equality Objectives Action Plan 2012-2013  (DoH 2012) are documents which rely on engagement with patients and carers. One of the four goals of the Equality Delivery System is improved patient access and experience.</w:t>
      </w:r>
    </w:p>
    <w:p w:rsidR="003A45D1" w:rsidRPr="003C350A" w:rsidRDefault="003A45D1" w:rsidP="003A45D1">
      <w:pPr>
        <w:ind w:left="720"/>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The Operating Framework for the NHS in England 2012/13 (DoH 2011) makes clear the priority for the NHS to put the patient centre stage and to have a focus on improving patient experience, “NHS organisations must actively seek out, respond positively and improve services in line with patient feedback. This includes acting on complaints, patient comments, local and national surveys and results from “real time” data techniques.”</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The NHS Outcomes Framework 2012/13 (DoH 2011) identifies one of the five outcomes as ensuring that people have a positive experience of care, with eight improvement areas identified.</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Equity and excellence: liberating the NHS (DoH 2011) identified more emphasis needs to be placed on improving the patient and carer experience of NHS care.</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NICE Quality Standard and Clinical Guideline on service user experience in adult mental health (QS14 Dec 2011). The NHS Litigation Authority reviews an organisations system for implementing and monitoring NICE guidelines.</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Care Quality Commissions Essential Standards of Quality and Safety (Care Quality Commission 2010), every provider of health and adult social care services in England is monitored by the CQC for their compliance with a regulatory framework of essential standards.  Registration with the CQC is dependent upon meeting these standards evidenced from the experiences by patients. The CQC identify patient feedback as the main source to identify and monitor if the essential standards are being met, all inspections place an emphasis on speaking and listening to patients about their experiences.</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High Quality Care for All (DoH 2009) sets quality as the organising principle behind everything NHS Trusts do and separates patient experience from the other two aspects (safety and effectiveness) of quality.</w:t>
      </w:r>
    </w:p>
    <w:p w:rsidR="003A45D1" w:rsidRPr="003C350A" w:rsidRDefault="003A45D1" w:rsidP="003A45D1">
      <w:pPr>
        <w:rPr>
          <w:color w:val="auto"/>
          <w:sz w:val="22"/>
          <w:szCs w:val="22"/>
        </w:rPr>
      </w:pPr>
    </w:p>
    <w:p w:rsidR="003A45D1" w:rsidRPr="003C350A" w:rsidRDefault="003A45D1" w:rsidP="003A45D1">
      <w:pPr>
        <w:numPr>
          <w:ilvl w:val="0"/>
          <w:numId w:val="19"/>
        </w:numPr>
        <w:jc w:val="left"/>
        <w:rPr>
          <w:color w:val="auto"/>
          <w:sz w:val="22"/>
          <w:szCs w:val="22"/>
        </w:rPr>
      </w:pPr>
      <w:r w:rsidRPr="003C350A">
        <w:rPr>
          <w:color w:val="auto"/>
          <w:sz w:val="22"/>
          <w:szCs w:val="22"/>
        </w:rPr>
        <w:t>NHS 2010-2015: from good to great (DoH 2009) identifies that hospital income will increasingly be linked to patient satisfaction, possibly rising to 10% of their payments over time</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br w:type="page"/>
      </w:r>
      <w:r w:rsidRPr="003C350A">
        <w:rPr>
          <w:b/>
          <w:color w:val="auto"/>
          <w:sz w:val="22"/>
          <w:szCs w:val="22"/>
        </w:rPr>
        <w:lastRenderedPageBreak/>
        <w:t>Appendix 2. Trust wide Patient Experience Questions (Introduced between April – June 2012)</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Agreed Questions for all Services except where variation agreed (see below):</w:t>
      </w:r>
    </w:p>
    <w:tbl>
      <w:tblPr>
        <w:tblW w:w="10633" w:type="dxa"/>
        <w:tblInd w:w="108" w:type="dxa"/>
        <w:tblCellMar>
          <w:left w:w="0" w:type="dxa"/>
          <w:right w:w="0" w:type="dxa"/>
        </w:tblCellMar>
        <w:tblLook w:val="04A0" w:firstRow="1" w:lastRow="0" w:firstColumn="1" w:lastColumn="0" w:noHBand="0" w:noVBand="1"/>
      </w:tblPr>
      <w:tblGrid>
        <w:gridCol w:w="568"/>
        <w:gridCol w:w="5812"/>
        <w:gridCol w:w="4253"/>
      </w:tblGrid>
      <w:tr w:rsidR="003A45D1" w:rsidRPr="003C350A" w:rsidTr="003C350A">
        <w:tc>
          <w:tcPr>
            <w:tcW w:w="5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A45D1" w:rsidRPr="003C350A" w:rsidRDefault="003A45D1" w:rsidP="00C96237">
            <w:pPr>
              <w:rPr>
                <w:color w:val="auto"/>
              </w:rPr>
            </w:pPr>
          </w:p>
        </w:tc>
        <w:tc>
          <w:tcPr>
            <w:tcW w:w="5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Question</w:t>
            </w:r>
          </w:p>
        </w:tc>
        <w:tc>
          <w:tcPr>
            <w:tcW w:w="42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Answer Options</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Overall how would you rate the care you have received?</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excellent, good, fair, poor, very poor</w:t>
            </w:r>
          </w:p>
        </w:tc>
      </w:tr>
      <w:tr w:rsidR="003A45D1" w:rsidRPr="003C350A" w:rsidTr="003C350A">
        <w:tc>
          <w:tcPr>
            <w:tcW w:w="5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2</w:t>
            </w:r>
          </w:p>
        </w:tc>
        <w:tc>
          <w:tcPr>
            <w:tcW w:w="5812" w:type="dxa"/>
            <w:tcBorders>
              <w:top w:val="nil"/>
              <w:left w:val="nil"/>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Were you involved as much as you wanted to be in decisions about your care (and treatment) (delete/ add as applicable)?</w:t>
            </w:r>
          </w:p>
        </w:tc>
        <w:tc>
          <w:tcPr>
            <w:tcW w:w="4253" w:type="dxa"/>
            <w:tcBorders>
              <w:top w:val="nil"/>
              <w:left w:val="nil"/>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yes to some extent, no</w:t>
            </w:r>
          </w:p>
        </w:tc>
      </w:tr>
      <w:tr w:rsidR="003A45D1" w:rsidRPr="003C350A" w:rsidTr="003C350A">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3</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Do you feel you have trust and confidence in the service and/ or your key clinician/ worker (delete as applicable)?</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yes to some extent, no</w:t>
            </w:r>
          </w:p>
        </w:tc>
      </w:tr>
      <w:tr w:rsidR="003A45D1" w:rsidRPr="003C350A" w:rsidTr="003C350A">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How much information about your condition and treatment has been given to you?</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not enough, right amount, too much, i was not given any information</w:t>
            </w:r>
          </w:p>
        </w:tc>
      </w:tr>
    </w:tbl>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Variation for CAMHS:</w:t>
      </w:r>
    </w:p>
    <w:tbl>
      <w:tblPr>
        <w:tblW w:w="10633" w:type="dxa"/>
        <w:tblInd w:w="108" w:type="dxa"/>
        <w:tblCellMar>
          <w:left w:w="0" w:type="dxa"/>
          <w:right w:w="0" w:type="dxa"/>
        </w:tblCellMar>
        <w:tblLook w:val="04A0" w:firstRow="1" w:lastRow="0" w:firstColumn="1" w:lastColumn="0" w:noHBand="0" w:noVBand="1"/>
      </w:tblPr>
      <w:tblGrid>
        <w:gridCol w:w="568"/>
        <w:gridCol w:w="5812"/>
        <w:gridCol w:w="4253"/>
      </w:tblGrid>
      <w:tr w:rsidR="003A45D1" w:rsidRPr="003C350A" w:rsidTr="003C350A">
        <w:tc>
          <w:tcPr>
            <w:tcW w:w="5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A45D1" w:rsidRPr="003C350A" w:rsidRDefault="003A45D1" w:rsidP="00C96237">
            <w:pPr>
              <w:rPr>
                <w:color w:val="auto"/>
              </w:rPr>
            </w:pPr>
          </w:p>
        </w:tc>
        <w:tc>
          <w:tcPr>
            <w:tcW w:w="5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Question</w:t>
            </w:r>
          </w:p>
        </w:tc>
        <w:tc>
          <w:tcPr>
            <w:tcW w:w="42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Answer Options</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Overall how would you rate the care you have received?</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excellent, good, fair, poor, very poor</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Were you involved as much as you wanted to be in decisions about your care?</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sometimes, no</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3</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Do you feel you have trust and confidence in your key worker?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sometimes, no</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4</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How much information about the service has been given to you?</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not enough, right amount, too much, i was not given any information</w:t>
            </w:r>
          </w:p>
        </w:tc>
      </w:tr>
    </w:tbl>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Variation for School Nurses and Health Visitors:</w:t>
      </w:r>
    </w:p>
    <w:tbl>
      <w:tblPr>
        <w:tblW w:w="10633" w:type="dxa"/>
        <w:tblInd w:w="108" w:type="dxa"/>
        <w:tblCellMar>
          <w:left w:w="0" w:type="dxa"/>
          <w:right w:w="0" w:type="dxa"/>
        </w:tblCellMar>
        <w:tblLook w:val="04A0" w:firstRow="1" w:lastRow="0" w:firstColumn="1" w:lastColumn="0" w:noHBand="0" w:noVBand="1"/>
      </w:tblPr>
      <w:tblGrid>
        <w:gridCol w:w="568"/>
        <w:gridCol w:w="5812"/>
        <w:gridCol w:w="4253"/>
      </w:tblGrid>
      <w:tr w:rsidR="003A45D1" w:rsidRPr="003C350A" w:rsidTr="003C350A">
        <w:tc>
          <w:tcPr>
            <w:tcW w:w="5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A45D1" w:rsidRPr="003C350A" w:rsidRDefault="003A45D1" w:rsidP="00C96237">
            <w:pPr>
              <w:rPr>
                <w:color w:val="auto"/>
              </w:rPr>
            </w:pPr>
          </w:p>
        </w:tc>
        <w:tc>
          <w:tcPr>
            <w:tcW w:w="5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Question</w:t>
            </w:r>
          </w:p>
        </w:tc>
        <w:tc>
          <w:tcPr>
            <w:tcW w:w="42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Answer Options</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Overall how would you rate the care you have received by the school nurse/ health visitor (delete as applicable)?</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excellent, good, fair, poor, very poor</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Were you involved as much as you wanted to be in decisions about your health?</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yes to some extent, no</w:t>
            </w:r>
          </w:p>
        </w:tc>
      </w:tr>
      <w:tr w:rsidR="003A45D1" w:rsidRPr="003C350A" w:rsidTr="003C350A">
        <w:tc>
          <w:tcPr>
            <w:tcW w:w="5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3</w:t>
            </w:r>
          </w:p>
        </w:tc>
        <w:tc>
          <w:tcPr>
            <w:tcW w:w="5812" w:type="dxa"/>
            <w:tcBorders>
              <w:top w:val="nil"/>
              <w:left w:val="nil"/>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Do you feel you have trust and confidence in the school nurse/ health visitor (delete as applicable)?</w:t>
            </w:r>
          </w:p>
        </w:tc>
        <w:tc>
          <w:tcPr>
            <w:tcW w:w="4253" w:type="dxa"/>
            <w:tcBorders>
              <w:top w:val="nil"/>
              <w:left w:val="nil"/>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yes to some extent, no</w:t>
            </w:r>
          </w:p>
        </w:tc>
      </w:tr>
      <w:tr w:rsidR="003A45D1" w:rsidRPr="003C350A" w:rsidTr="003C350A">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How much information was given to you by the school nurse/ health visitor (delete as applicable)?</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not enough, right amount, too much, i was not given any information</w:t>
            </w:r>
          </w:p>
        </w:tc>
      </w:tr>
    </w:tbl>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Variation for Oxfordshire Community CFS/ME Team:</w:t>
      </w:r>
    </w:p>
    <w:tbl>
      <w:tblPr>
        <w:tblW w:w="10633" w:type="dxa"/>
        <w:tblInd w:w="108" w:type="dxa"/>
        <w:tblCellMar>
          <w:left w:w="0" w:type="dxa"/>
          <w:right w:w="0" w:type="dxa"/>
        </w:tblCellMar>
        <w:tblLook w:val="04A0" w:firstRow="1" w:lastRow="0" w:firstColumn="1" w:lastColumn="0" w:noHBand="0" w:noVBand="1"/>
      </w:tblPr>
      <w:tblGrid>
        <w:gridCol w:w="568"/>
        <w:gridCol w:w="5812"/>
        <w:gridCol w:w="4253"/>
      </w:tblGrid>
      <w:tr w:rsidR="003A45D1" w:rsidRPr="003C350A" w:rsidTr="003C350A">
        <w:tc>
          <w:tcPr>
            <w:tcW w:w="5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A45D1" w:rsidRPr="003C350A" w:rsidRDefault="003A45D1" w:rsidP="00C96237">
            <w:pPr>
              <w:rPr>
                <w:color w:val="auto"/>
              </w:rPr>
            </w:pPr>
          </w:p>
        </w:tc>
        <w:tc>
          <w:tcPr>
            <w:tcW w:w="5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Question</w:t>
            </w:r>
          </w:p>
        </w:tc>
        <w:tc>
          <w:tcPr>
            <w:tcW w:w="42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Answer Options</w:t>
            </w:r>
          </w:p>
        </w:tc>
      </w:tr>
      <w:tr w:rsidR="003A45D1" w:rsidRPr="003C350A" w:rsidTr="003C350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Overall how would you rate the care you have received?</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excellent, good, fair, poor, very poor</w:t>
            </w:r>
          </w:p>
        </w:tc>
      </w:tr>
      <w:tr w:rsidR="003A45D1" w:rsidRPr="003C350A" w:rsidTr="003C350A">
        <w:tc>
          <w:tcPr>
            <w:tcW w:w="5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2</w:t>
            </w:r>
          </w:p>
        </w:tc>
        <w:tc>
          <w:tcPr>
            <w:tcW w:w="5812" w:type="dxa"/>
            <w:tcBorders>
              <w:top w:val="nil"/>
              <w:left w:val="nil"/>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Were you involved as much as you wanted to be in decisions about the way your programme with OCCMET was delivered?</w:t>
            </w:r>
          </w:p>
        </w:tc>
        <w:tc>
          <w:tcPr>
            <w:tcW w:w="4253" w:type="dxa"/>
            <w:tcBorders>
              <w:top w:val="nil"/>
              <w:left w:val="nil"/>
              <w:bottom w:val="single" w:sz="4" w:space="0" w:color="auto"/>
              <w:right w:val="single" w:sz="8"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yes to some extent, no</w:t>
            </w:r>
          </w:p>
          <w:p w:rsidR="003A45D1" w:rsidRPr="003C350A" w:rsidRDefault="003A45D1" w:rsidP="00C96237">
            <w:pPr>
              <w:rPr>
                <w:color w:val="auto"/>
              </w:rPr>
            </w:pPr>
            <w:r w:rsidRPr="003C350A">
              <w:rPr>
                <w:color w:val="auto"/>
                <w:sz w:val="22"/>
                <w:szCs w:val="22"/>
              </w:rPr>
              <w:t>(if no answered secondary question what would have improved your experience)</w:t>
            </w:r>
          </w:p>
        </w:tc>
      </w:tr>
      <w:tr w:rsidR="003A45D1" w:rsidRPr="003C350A" w:rsidTr="003C350A">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3</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Do you feel you have trust and confidence in the service and/ or your key clinician/ worker (delete as applicable)?</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yes definitely, yes to some extent, no</w:t>
            </w:r>
          </w:p>
        </w:tc>
      </w:tr>
      <w:tr w:rsidR="003A45D1" w:rsidRPr="003C350A" w:rsidTr="003C350A">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How much information about your condition and treatment has been given to you?</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A45D1" w:rsidRPr="003C350A" w:rsidRDefault="003A45D1" w:rsidP="00C96237">
            <w:pPr>
              <w:rPr>
                <w:color w:val="auto"/>
              </w:rPr>
            </w:pPr>
            <w:r w:rsidRPr="003C350A">
              <w:rPr>
                <w:color w:val="auto"/>
                <w:sz w:val="22"/>
                <w:szCs w:val="22"/>
              </w:rPr>
              <w:t>not enough, right amount, too much, i was not given any information</w:t>
            </w:r>
          </w:p>
        </w:tc>
      </w:tr>
    </w:tbl>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Default="003A45D1" w:rsidP="003A45D1">
      <w:pPr>
        <w:rPr>
          <w:color w:val="auto"/>
          <w:sz w:val="22"/>
          <w:szCs w:val="22"/>
        </w:rPr>
      </w:pPr>
    </w:p>
    <w:p w:rsidR="003C350A" w:rsidRPr="003C350A" w:rsidRDefault="003C350A"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t>Appendix 3. Consultation of Strategy</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The strategy was circulated and discussed in meetings with each of the following groups and people:</w:t>
      </w:r>
    </w:p>
    <w:p w:rsidR="003A45D1" w:rsidRPr="003C350A" w:rsidRDefault="003A45D1" w:rsidP="003A45D1">
      <w:pPr>
        <w:rPr>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Internal</w:t>
      </w:r>
    </w:p>
    <w:p w:rsidR="003A45D1" w:rsidRPr="003C350A" w:rsidRDefault="003A45D1" w:rsidP="003A45D1">
      <w:pPr>
        <w:rPr>
          <w:color w:val="auto"/>
          <w:sz w:val="22"/>
          <w:szCs w:val="22"/>
        </w:rPr>
      </w:pPr>
      <w:r w:rsidRPr="003C350A">
        <w:rPr>
          <w:color w:val="auto"/>
          <w:sz w:val="22"/>
          <w:szCs w:val="22"/>
        </w:rPr>
        <w:t>CEO and Executive Directors 9</w:t>
      </w:r>
      <w:r w:rsidRPr="003C350A">
        <w:rPr>
          <w:color w:val="auto"/>
          <w:sz w:val="22"/>
          <w:szCs w:val="22"/>
          <w:vertAlign w:val="superscript"/>
        </w:rPr>
        <w:t>th</w:t>
      </w:r>
      <w:r w:rsidRPr="003C350A">
        <w:rPr>
          <w:color w:val="auto"/>
          <w:sz w:val="22"/>
          <w:szCs w:val="22"/>
        </w:rPr>
        <w:t xml:space="preserve"> April 2013</w:t>
      </w:r>
    </w:p>
    <w:p w:rsidR="003A45D1" w:rsidRPr="003C350A" w:rsidRDefault="003A45D1" w:rsidP="003A45D1">
      <w:pPr>
        <w:rPr>
          <w:color w:val="auto"/>
          <w:sz w:val="22"/>
          <w:szCs w:val="22"/>
        </w:rPr>
      </w:pPr>
      <w:r w:rsidRPr="003C350A">
        <w:rPr>
          <w:color w:val="auto"/>
          <w:sz w:val="22"/>
          <w:szCs w:val="22"/>
        </w:rPr>
        <w:t>Patient experience leads in the Mental Health Division 15</w:t>
      </w:r>
      <w:r w:rsidRPr="003C350A">
        <w:rPr>
          <w:color w:val="auto"/>
          <w:sz w:val="22"/>
          <w:szCs w:val="22"/>
          <w:vertAlign w:val="superscript"/>
        </w:rPr>
        <w:t>th</w:t>
      </w:r>
      <w:r w:rsidRPr="003C350A">
        <w:rPr>
          <w:color w:val="auto"/>
          <w:sz w:val="22"/>
          <w:szCs w:val="22"/>
        </w:rPr>
        <w:t xml:space="preserve"> April 2013</w:t>
      </w:r>
    </w:p>
    <w:p w:rsidR="003A45D1" w:rsidRPr="003C350A" w:rsidRDefault="003A45D1" w:rsidP="003A45D1">
      <w:pPr>
        <w:rPr>
          <w:color w:val="auto"/>
          <w:sz w:val="22"/>
          <w:szCs w:val="22"/>
        </w:rPr>
      </w:pPr>
      <w:r w:rsidRPr="003C350A">
        <w:rPr>
          <w:color w:val="auto"/>
          <w:sz w:val="22"/>
          <w:szCs w:val="22"/>
        </w:rPr>
        <w:t>Patient experience leads in the Children and Families Division 16</w:t>
      </w:r>
      <w:r w:rsidRPr="003C350A">
        <w:rPr>
          <w:color w:val="auto"/>
          <w:sz w:val="22"/>
          <w:szCs w:val="22"/>
          <w:vertAlign w:val="superscript"/>
        </w:rPr>
        <w:t>th</w:t>
      </w:r>
      <w:r w:rsidRPr="003C350A">
        <w:rPr>
          <w:color w:val="auto"/>
          <w:sz w:val="22"/>
          <w:szCs w:val="22"/>
        </w:rPr>
        <w:t xml:space="preserve"> April 2013</w:t>
      </w:r>
    </w:p>
    <w:p w:rsidR="003A45D1" w:rsidRPr="003C350A" w:rsidRDefault="003A45D1" w:rsidP="003A45D1">
      <w:pPr>
        <w:rPr>
          <w:color w:val="auto"/>
          <w:sz w:val="22"/>
          <w:szCs w:val="22"/>
        </w:rPr>
      </w:pPr>
      <w:r w:rsidRPr="003C350A">
        <w:rPr>
          <w:color w:val="auto"/>
          <w:sz w:val="22"/>
          <w:szCs w:val="22"/>
        </w:rPr>
        <w:t>Patient experience leads in the Specialised Division 29</w:t>
      </w:r>
      <w:r w:rsidRPr="003C350A">
        <w:rPr>
          <w:color w:val="auto"/>
          <w:sz w:val="22"/>
          <w:szCs w:val="22"/>
          <w:vertAlign w:val="superscript"/>
        </w:rPr>
        <w:t>th</w:t>
      </w:r>
      <w:r w:rsidRPr="003C350A">
        <w:rPr>
          <w:color w:val="auto"/>
          <w:sz w:val="22"/>
          <w:szCs w:val="22"/>
        </w:rPr>
        <w:t xml:space="preserve"> April 2013</w:t>
      </w:r>
    </w:p>
    <w:p w:rsidR="003A45D1" w:rsidRPr="003C350A" w:rsidRDefault="003A45D1" w:rsidP="003A45D1">
      <w:pPr>
        <w:rPr>
          <w:color w:val="auto"/>
          <w:sz w:val="22"/>
          <w:szCs w:val="22"/>
        </w:rPr>
      </w:pPr>
      <w:r w:rsidRPr="003C350A">
        <w:rPr>
          <w:color w:val="auto"/>
          <w:sz w:val="22"/>
          <w:szCs w:val="22"/>
        </w:rPr>
        <w:t>Patient experience leads in the Oxfordshire Community Services Division 15</w:t>
      </w:r>
      <w:r w:rsidRPr="003C350A">
        <w:rPr>
          <w:color w:val="auto"/>
          <w:sz w:val="22"/>
          <w:szCs w:val="22"/>
          <w:vertAlign w:val="superscript"/>
        </w:rPr>
        <w:t>th</w:t>
      </w:r>
      <w:r w:rsidRPr="003C350A">
        <w:rPr>
          <w:color w:val="auto"/>
          <w:sz w:val="22"/>
          <w:szCs w:val="22"/>
        </w:rPr>
        <w:t xml:space="preserve"> April 2013</w:t>
      </w:r>
    </w:p>
    <w:p w:rsidR="003A45D1" w:rsidRPr="003C350A" w:rsidRDefault="003A45D1" w:rsidP="003A45D1">
      <w:pPr>
        <w:rPr>
          <w:color w:val="auto"/>
          <w:sz w:val="22"/>
          <w:szCs w:val="22"/>
          <w:lang w:eastAsia="en-GB"/>
        </w:rPr>
      </w:pPr>
      <w:r w:rsidRPr="003C350A">
        <w:rPr>
          <w:bCs/>
          <w:color w:val="auto"/>
          <w:sz w:val="22"/>
          <w:szCs w:val="22"/>
          <w:lang w:eastAsia="en-GB"/>
        </w:rPr>
        <w:t>Programme Lead within the</w:t>
      </w:r>
      <w:r w:rsidRPr="003C350A">
        <w:rPr>
          <w:color w:val="auto"/>
          <w:sz w:val="22"/>
          <w:szCs w:val="22"/>
          <w:lang w:eastAsia="en-GB"/>
        </w:rPr>
        <w:t xml:space="preserve"> Leading Improvement &amp; Innovation 18</w:t>
      </w:r>
      <w:r w:rsidRPr="003C350A">
        <w:rPr>
          <w:color w:val="auto"/>
          <w:sz w:val="22"/>
          <w:szCs w:val="22"/>
          <w:vertAlign w:val="superscript"/>
          <w:lang w:eastAsia="en-GB"/>
        </w:rPr>
        <w:t>th</w:t>
      </w:r>
      <w:r w:rsidRPr="003C350A">
        <w:rPr>
          <w:color w:val="auto"/>
          <w:sz w:val="22"/>
          <w:szCs w:val="22"/>
          <w:lang w:eastAsia="en-GB"/>
        </w:rPr>
        <w:t xml:space="preserve"> April 2013 </w:t>
      </w:r>
    </w:p>
    <w:p w:rsidR="003A45D1" w:rsidRPr="003C350A" w:rsidRDefault="003A45D1" w:rsidP="003A45D1">
      <w:pPr>
        <w:rPr>
          <w:color w:val="auto"/>
          <w:sz w:val="22"/>
          <w:szCs w:val="22"/>
          <w:lang w:eastAsia="en-GB"/>
        </w:rPr>
      </w:pPr>
      <w:r w:rsidRPr="003C350A">
        <w:rPr>
          <w:color w:val="auto"/>
          <w:sz w:val="22"/>
          <w:szCs w:val="22"/>
          <w:lang w:eastAsia="en-GB"/>
        </w:rPr>
        <w:t>Divisional Directors via email in May 2013</w:t>
      </w:r>
    </w:p>
    <w:p w:rsidR="003A45D1" w:rsidRPr="003C350A" w:rsidRDefault="003A45D1" w:rsidP="003A45D1">
      <w:pPr>
        <w:rPr>
          <w:color w:val="auto"/>
          <w:sz w:val="22"/>
          <w:szCs w:val="22"/>
          <w:lang w:eastAsia="en-GB"/>
        </w:rPr>
      </w:pPr>
      <w:r w:rsidRPr="003C350A">
        <w:rPr>
          <w:color w:val="auto"/>
          <w:sz w:val="22"/>
          <w:szCs w:val="22"/>
          <w:lang w:eastAsia="en-GB"/>
        </w:rPr>
        <w:t xml:space="preserve">Associate Director of Operations via email in May 2013 </w:t>
      </w:r>
    </w:p>
    <w:p w:rsidR="003A45D1" w:rsidRPr="003C350A" w:rsidRDefault="003A45D1" w:rsidP="003A45D1">
      <w:pPr>
        <w:rPr>
          <w:color w:val="auto"/>
          <w:sz w:val="22"/>
          <w:szCs w:val="22"/>
          <w:lang w:eastAsia="en-GB"/>
        </w:rPr>
      </w:pPr>
      <w:r w:rsidRPr="003C350A">
        <w:rPr>
          <w:color w:val="auto"/>
          <w:sz w:val="22"/>
          <w:szCs w:val="22"/>
          <w:lang w:eastAsia="en-GB"/>
        </w:rPr>
        <w:t>Clinical Directors via email in May 2013</w:t>
      </w:r>
    </w:p>
    <w:p w:rsidR="003A45D1" w:rsidRPr="003C350A" w:rsidRDefault="003A45D1" w:rsidP="003A45D1">
      <w:pPr>
        <w:rPr>
          <w:color w:val="auto"/>
          <w:sz w:val="22"/>
          <w:szCs w:val="22"/>
          <w:lang w:eastAsia="en-GB"/>
        </w:rPr>
      </w:pPr>
      <w:r w:rsidRPr="003C350A">
        <w:rPr>
          <w:color w:val="auto"/>
          <w:sz w:val="22"/>
          <w:szCs w:val="22"/>
          <w:lang w:eastAsia="en-GB"/>
        </w:rPr>
        <w:t>Head of Communications and Involvement 16</w:t>
      </w:r>
      <w:r w:rsidRPr="003C350A">
        <w:rPr>
          <w:color w:val="auto"/>
          <w:sz w:val="22"/>
          <w:szCs w:val="22"/>
          <w:vertAlign w:val="superscript"/>
          <w:lang w:eastAsia="en-GB"/>
        </w:rPr>
        <w:t>th</w:t>
      </w:r>
      <w:r w:rsidRPr="003C350A">
        <w:rPr>
          <w:color w:val="auto"/>
          <w:sz w:val="22"/>
          <w:szCs w:val="22"/>
          <w:lang w:eastAsia="en-GB"/>
        </w:rPr>
        <w:t xml:space="preserve"> April 2013  </w:t>
      </w:r>
    </w:p>
    <w:p w:rsidR="003A45D1" w:rsidRPr="003C350A" w:rsidRDefault="003A45D1" w:rsidP="003A45D1">
      <w:pPr>
        <w:rPr>
          <w:color w:val="auto"/>
          <w:sz w:val="22"/>
          <w:szCs w:val="22"/>
        </w:rPr>
      </w:pPr>
      <w:r w:rsidRPr="003C350A">
        <w:rPr>
          <w:color w:val="auto"/>
          <w:sz w:val="22"/>
          <w:szCs w:val="22"/>
        </w:rPr>
        <w:t>Deputy Director of HR 1</w:t>
      </w:r>
      <w:r w:rsidRPr="003C350A">
        <w:rPr>
          <w:color w:val="auto"/>
          <w:sz w:val="22"/>
          <w:szCs w:val="22"/>
          <w:vertAlign w:val="superscript"/>
        </w:rPr>
        <w:t>st</w:t>
      </w:r>
      <w:r w:rsidRPr="003C350A">
        <w:rPr>
          <w:color w:val="auto"/>
          <w:sz w:val="22"/>
          <w:szCs w:val="22"/>
        </w:rPr>
        <w:t xml:space="preserve"> May 2013 </w:t>
      </w:r>
    </w:p>
    <w:p w:rsidR="003A45D1" w:rsidRPr="003C350A" w:rsidRDefault="003A45D1" w:rsidP="003A45D1">
      <w:pPr>
        <w:rPr>
          <w:color w:val="auto"/>
          <w:sz w:val="22"/>
          <w:szCs w:val="22"/>
        </w:rPr>
      </w:pPr>
      <w:r w:rsidRPr="003C350A">
        <w:rPr>
          <w:color w:val="auto"/>
          <w:sz w:val="22"/>
          <w:szCs w:val="22"/>
        </w:rPr>
        <w:t>Equality and Diversity Officer 16</w:t>
      </w:r>
      <w:r w:rsidRPr="003C350A">
        <w:rPr>
          <w:color w:val="auto"/>
          <w:sz w:val="22"/>
          <w:szCs w:val="22"/>
          <w:vertAlign w:val="superscript"/>
        </w:rPr>
        <w:t>th</w:t>
      </w:r>
      <w:r w:rsidRPr="003C350A">
        <w:rPr>
          <w:color w:val="auto"/>
          <w:sz w:val="22"/>
          <w:szCs w:val="22"/>
        </w:rPr>
        <w:t xml:space="preserve"> April 2013</w:t>
      </w:r>
    </w:p>
    <w:p w:rsidR="003A45D1" w:rsidRPr="003C350A" w:rsidRDefault="003A45D1" w:rsidP="003A45D1">
      <w:pPr>
        <w:rPr>
          <w:color w:val="auto"/>
          <w:sz w:val="22"/>
          <w:szCs w:val="22"/>
        </w:rPr>
      </w:pPr>
      <w:r w:rsidRPr="003C350A">
        <w:rPr>
          <w:color w:val="auto"/>
          <w:sz w:val="22"/>
          <w:szCs w:val="22"/>
        </w:rPr>
        <w:t>Complaints and PALS Manager 29</w:t>
      </w:r>
      <w:r w:rsidRPr="003C350A">
        <w:rPr>
          <w:color w:val="auto"/>
          <w:sz w:val="22"/>
          <w:szCs w:val="22"/>
          <w:vertAlign w:val="superscript"/>
        </w:rPr>
        <w:t>th</w:t>
      </w:r>
      <w:r w:rsidRPr="003C350A">
        <w:rPr>
          <w:color w:val="auto"/>
          <w:sz w:val="22"/>
          <w:szCs w:val="22"/>
        </w:rPr>
        <w:t xml:space="preserve"> April 2013</w:t>
      </w:r>
    </w:p>
    <w:p w:rsidR="003A45D1" w:rsidRPr="003C350A" w:rsidRDefault="003A45D1" w:rsidP="003A45D1">
      <w:pPr>
        <w:rPr>
          <w:color w:val="auto"/>
          <w:sz w:val="22"/>
          <w:szCs w:val="22"/>
        </w:rPr>
      </w:pPr>
      <w:r w:rsidRPr="003C350A">
        <w:rPr>
          <w:color w:val="auto"/>
          <w:sz w:val="22"/>
          <w:szCs w:val="22"/>
        </w:rPr>
        <w:t>Integrated Governance Committee in July 2013</w:t>
      </w:r>
    </w:p>
    <w:p w:rsidR="003A45D1" w:rsidRPr="003C350A" w:rsidRDefault="003A45D1" w:rsidP="003A45D1">
      <w:pPr>
        <w:rPr>
          <w:color w:val="auto"/>
          <w:sz w:val="22"/>
          <w:szCs w:val="22"/>
        </w:rPr>
      </w:pPr>
      <w:r w:rsidRPr="003C350A">
        <w:rPr>
          <w:color w:val="auto"/>
          <w:sz w:val="22"/>
          <w:szCs w:val="22"/>
        </w:rPr>
        <w:t>All staff through an all user announcement in June 2013</w:t>
      </w:r>
    </w:p>
    <w:p w:rsidR="003A45D1" w:rsidRPr="003C350A" w:rsidRDefault="003A45D1" w:rsidP="003A45D1">
      <w:pPr>
        <w:rPr>
          <w:color w:val="auto"/>
          <w:sz w:val="22"/>
          <w:szCs w:val="22"/>
        </w:rPr>
      </w:pPr>
    </w:p>
    <w:p w:rsidR="003A45D1" w:rsidRPr="003C350A" w:rsidRDefault="003A45D1" w:rsidP="003A45D1">
      <w:pPr>
        <w:rPr>
          <w:color w:val="auto"/>
          <w:sz w:val="22"/>
          <w:szCs w:val="22"/>
          <w:u w:val="single"/>
        </w:rPr>
      </w:pPr>
      <w:r w:rsidRPr="003C350A">
        <w:rPr>
          <w:color w:val="auto"/>
          <w:sz w:val="22"/>
          <w:szCs w:val="22"/>
          <w:u w:val="single"/>
        </w:rPr>
        <w:t>External</w:t>
      </w:r>
    </w:p>
    <w:p w:rsidR="003A45D1" w:rsidRPr="003C350A" w:rsidRDefault="003A45D1" w:rsidP="003A45D1">
      <w:pPr>
        <w:rPr>
          <w:color w:val="auto"/>
          <w:sz w:val="22"/>
          <w:szCs w:val="22"/>
        </w:rPr>
      </w:pPr>
      <w:r w:rsidRPr="003C350A">
        <w:rPr>
          <w:color w:val="auto"/>
          <w:sz w:val="22"/>
          <w:szCs w:val="22"/>
        </w:rPr>
        <w:t>Foundation Trust Governors via email in June 2013</w:t>
      </w:r>
    </w:p>
    <w:p w:rsidR="003A45D1" w:rsidRPr="003C350A" w:rsidRDefault="003A45D1" w:rsidP="003A45D1">
      <w:pPr>
        <w:rPr>
          <w:color w:val="auto"/>
          <w:sz w:val="22"/>
          <w:szCs w:val="22"/>
        </w:rPr>
      </w:pPr>
      <w:r w:rsidRPr="003C350A">
        <w:rPr>
          <w:color w:val="auto"/>
          <w:sz w:val="22"/>
          <w:szCs w:val="22"/>
        </w:rPr>
        <w:t>Picker Institute Europe (Director of Improvement) in June 2013</w:t>
      </w:r>
    </w:p>
    <w:p w:rsidR="003A45D1" w:rsidRPr="003C350A" w:rsidRDefault="003A45D1" w:rsidP="003A45D1">
      <w:pPr>
        <w:rPr>
          <w:color w:val="auto"/>
          <w:sz w:val="22"/>
          <w:szCs w:val="22"/>
        </w:rPr>
      </w:pPr>
      <w:r w:rsidRPr="003C350A">
        <w:rPr>
          <w:color w:val="auto"/>
          <w:sz w:val="22"/>
          <w:szCs w:val="22"/>
        </w:rPr>
        <w:t>Parent Carer Participation Group (CAMHS) in June 2013</w:t>
      </w: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color w:val="auto"/>
          <w:sz w:val="22"/>
          <w:szCs w:val="22"/>
        </w:rPr>
        <w:br w:type="page"/>
      </w:r>
      <w:r w:rsidRPr="003C350A">
        <w:rPr>
          <w:b/>
          <w:color w:val="auto"/>
          <w:sz w:val="22"/>
          <w:szCs w:val="22"/>
        </w:rPr>
        <w:lastRenderedPageBreak/>
        <w:t>Appendix 4. Draft Terms of Reference for the Patient Feedback to Improve Care Group</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t>Objective and Purpose</w:t>
      </w:r>
    </w:p>
    <w:p w:rsidR="003A45D1" w:rsidRPr="003C350A" w:rsidRDefault="003A45D1" w:rsidP="003A45D1">
      <w:pPr>
        <w:rPr>
          <w:color w:val="auto"/>
          <w:sz w:val="22"/>
          <w:szCs w:val="22"/>
        </w:rPr>
      </w:pPr>
      <w:r w:rsidRPr="003C350A">
        <w:rPr>
          <w:color w:val="auto"/>
          <w:sz w:val="22"/>
          <w:szCs w:val="22"/>
        </w:rPr>
        <w:t xml:space="preserve">To ensure senior leadership on embedding the collection and use of patient feedback across the organisation, by monitoring the implementation the objectives identified in the Patient Experience Strategy. </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t>Accountability</w:t>
      </w:r>
    </w:p>
    <w:p w:rsidR="003A45D1" w:rsidRPr="003C350A" w:rsidRDefault="003A45D1" w:rsidP="003A45D1">
      <w:pPr>
        <w:rPr>
          <w:color w:val="auto"/>
          <w:sz w:val="22"/>
          <w:szCs w:val="22"/>
        </w:rPr>
      </w:pPr>
      <w:r w:rsidRPr="003C350A">
        <w:rPr>
          <w:color w:val="auto"/>
          <w:sz w:val="22"/>
          <w:szCs w:val="22"/>
        </w:rPr>
        <w:t>The Group will report progress quarterly against the objectives in the Patient Experience Strategy to the Service and Estates Quality Improvement Committee (within CQC outcomes 1 and 16), the Trust Integrated Governance Committee and Trust Board of Directors through the current patient experience report.</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t>Membership</w:t>
      </w:r>
    </w:p>
    <w:p w:rsidR="003A45D1" w:rsidRPr="003C350A" w:rsidRDefault="003A45D1" w:rsidP="003A45D1">
      <w:pPr>
        <w:rPr>
          <w:color w:val="auto"/>
          <w:sz w:val="22"/>
          <w:szCs w:val="22"/>
        </w:rPr>
      </w:pPr>
      <w:r w:rsidRPr="003C350A">
        <w:rPr>
          <w:color w:val="auto"/>
          <w:sz w:val="22"/>
          <w:szCs w:val="22"/>
        </w:rPr>
        <w:t>Deputy Director of Nursing (Chair)</w:t>
      </w:r>
    </w:p>
    <w:p w:rsidR="003A45D1" w:rsidRPr="003C350A" w:rsidRDefault="003A45D1" w:rsidP="003A45D1">
      <w:pPr>
        <w:rPr>
          <w:color w:val="auto"/>
          <w:sz w:val="22"/>
          <w:szCs w:val="22"/>
          <w:lang w:eastAsia="en-GB"/>
        </w:rPr>
      </w:pPr>
      <w:r w:rsidRPr="003C350A">
        <w:rPr>
          <w:color w:val="auto"/>
          <w:sz w:val="22"/>
          <w:szCs w:val="22"/>
          <w:lang w:eastAsia="en-GB"/>
        </w:rPr>
        <w:t xml:space="preserve">Associate Director of Operations </w:t>
      </w:r>
    </w:p>
    <w:p w:rsidR="003A45D1" w:rsidRPr="003C350A" w:rsidRDefault="003A45D1" w:rsidP="003A45D1">
      <w:pPr>
        <w:rPr>
          <w:color w:val="auto"/>
          <w:sz w:val="22"/>
          <w:szCs w:val="22"/>
        </w:rPr>
      </w:pPr>
      <w:r w:rsidRPr="003C350A">
        <w:rPr>
          <w:color w:val="auto"/>
          <w:sz w:val="22"/>
          <w:szCs w:val="22"/>
        </w:rPr>
        <w:t>Head of Complaints and PALS</w:t>
      </w:r>
    </w:p>
    <w:p w:rsidR="003A45D1" w:rsidRPr="003C350A" w:rsidRDefault="003A45D1" w:rsidP="003A45D1">
      <w:pPr>
        <w:rPr>
          <w:color w:val="auto"/>
          <w:sz w:val="22"/>
          <w:szCs w:val="22"/>
        </w:rPr>
      </w:pPr>
      <w:r w:rsidRPr="003C350A">
        <w:rPr>
          <w:color w:val="auto"/>
          <w:sz w:val="22"/>
          <w:szCs w:val="22"/>
        </w:rPr>
        <w:t>Lead(s) for patient experience from each service Division/ care group</w:t>
      </w:r>
    </w:p>
    <w:p w:rsidR="003A45D1" w:rsidRPr="003C350A" w:rsidRDefault="003A45D1" w:rsidP="003A45D1">
      <w:pPr>
        <w:rPr>
          <w:color w:val="auto"/>
          <w:sz w:val="22"/>
          <w:szCs w:val="22"/>
        </w:rPr>
      </w:pPr>
      <w:r w:rsidRPr="003C350A">
        <w:rPr>
          <w:color w:val="auto"/>
          <w:sz w:val="22"/>
          <w:szCs w:val="22"/>
        </w:rPr>
        <w:t>Professional Leads eg from social care, occupational therapists, physiotherapists and medics</w:t>
      </w:r>
    </w:p>
    <w:p w:rsidR="003A45D1" w:rsidRPr="003C350A" w:rsidRDefault="003A45D1" w:rsidP="003A45D1">
      <w:pPr>
        <w:rPr>
          <w:color w:val="auto"/>
          <w:sz w:val="22"/>
          <w:szCs w:val="22"/>
        </w:rPr>
      </w:pPr>
      <w:r w:rsidRPr="003C350A">
        <w:rPr>
          <w:color w:val="auto"/>
          <w:sz w:val="22"/>
          <w:szCs w:val="22"/>
        </w:rPr>
        <w:t>Deputy Director of Human Resources</w:t>
      </w:r>
    </w:p>
    <w:p w:rsidR="003A45D1" w:rsidRPr="003C350A" w:rsidRDefault="003A45D1" w:rsidP="003A45D1">
      <w:pPr>
        <w:rPr>
          <w:color w:val="auto"/>
          <w:sz w:val="22"/>
          <w:szCs w:val="22"/>
        </w:rPr>
      </w:pPr>
      <w:r w:rsidRPr="003C350A">
        <w:rPr>
          <w:color w:val="auto"/>
          <w:sz w:val="22"/>
          <w:szCs w:val="22"/>
        </w:rPr>
        <w:t>Representative from the Communications and Involvement Team</w:t>
      </w:r>
    </w:p>
    <w:p w:rsidR="003A45D1" w:rsidRPr="003C350A" w:rsidRDefault="003A45D1" w:rsidP="003A45D1">
      <w:pPr>
        <w:rPr>
          <w:color w:val="auto"/>
          <w:sz w:val="22"/>
          <w:szCs w:val="22"/>
        </w:rPr>
      </w:pPr>
      <w:r w:rsidRPr="003C350A">
        <w:rPr>
          <w:color w:val="auto"/>
          <w:sz w:val="22"/>
          <w:szCs w:val="22"/>
        </w:rPr>
        <w:t>Representative from the Clinical Audit Team</w:t>
      </w:r>
    </w:p>
    <w:p w:rsidR="003A45D1" w:rsidRPr="003C350A" w:rsidRDefault="003A45D1" w:rsidP="003A45D1">
      <w:pPr>
        <w:rPr>
          <w:color w:val="auto"/>
          <w:sz w:val="22"/>
          <w:szCs w:val="22"/>
        </w:rPr>
      </w:pPr>
      <w:r w:rsidRPr="003C350A">
        <w:rPr>
          <w:color w:val="auto"/>
          <w:sz w:val="22"/>
          <w:szCs w:val="22"/>
        </w:rPr>
        <w:t>Representative from the Improvement and Innovation Team</w:t>
      </w:r>
    </w:p>
    <w:p w:rsidR="003A45D1" w:rsidRPr="003C350A" w:rsidRDefault="003A45D1" w:rsidP="003A45D1">
      <w:pPr>
        <w:rPr>
          <w:color w:val="auto"/>
          <w:sz w:val="22"/>
          <w:szCs w:val="22"/>
        </w:rPr>
      </w:pPr>
      <w:r w:rsidRPr="003C350A">
        <w:rPr>
          <w:color w:val="auto"/>
          <w:sz w:val="22"/>
          <w:szCs w:val="22"/>
        </w:rPr>
        <w:t>Equality and Diversity Officer</w:t>
      </w:r>
    </w:p>
    <w:p w:rsidR="003A45D1" w:rsidRPr="003C350A" w:rsidRDefault="003A45D1" w:rsidP="003A45D1">
      <w:pPr>
        <w:rPr>
          <w:color w:val="auto"/>
          <w:sz w:val="22"/>
          <w:szCs w:val="22"/>
        </w:rPr>
      </w:pPr>
      <w:r w:rsidRPr="003C350A">
        <w:rPr>
          <w:color w:val="auto"/>
          <w:sz w:val="22"/>
          <w:szCs w:val="22"/>
        </w:rPr>
        <w:t>Representative(s) from the Trusts Governors</w:t>
      </w:r>
    </w:p>
    <w:p w:rsidR="003A45D1" w:rsidRPr="003C350A" w:rsidRDefault="003A45D1" w:rsidP="003A45D1">
      <w:pPr>
        <w:rPr>
          <w:color w:val="auto"/>
          <w:sz w:val="22"/>
          <w:szCs w:val="22"/>
        </w:rPr>
      </w:pPr>
      <w:r w:rsidRPr="003C350A">
        <w:rPr>
          <w:color w:val="auto"/>
          <w:sz w:val="22"/>
          <w:szCs w:val="22"/>
        </w:rPr>
        <w:t>Representative(s) from Health Watch</w:t>
      </w:r>
    </w:p>
    <w:p w:rsidR="003A45D1" w:rsidRPr="003C350A" w:rsidRDefault="003A45D1" w:rsidP="003A45D1">
      <w:pPr>
        <w:rPr>
          <w:color w:val="auto"/>
          <w:sz w:val="22"/>
          <w:szCs w:val="22"/>
        </w:rPr>
      </w:pPr>
      <w:r w:rsidRPr="003C350A">
        <w:rPr>
          <w:color w:val="auto"/>
          <w:sz w:val="22"/>
          <w:szCs w:val="22"/>
        </w:rPr>
        <w:t>Lead for Registration and Quality</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t>Quoracy and Frequency of meetings</w:t>
      </w:r>
    </w:p>
    <w:p w:rsidR="003A45D1" w:rsidRPr="003C350A" w:rsidRDefault="003A45D1" w:rsidP="003A45D1">
      <w:pPr>
        <w:rPr>
          <w:color w:val="auto"/>
          <w:sz w:val="22"/>
          <w:szCs w:val="22"/>
        </w:rPr>
      </w:pPr>
      <w:r w:rsidRPr="003C350A">
        <w:rPr>
          <w:color w:val="auto"/>
          <w:sz w:val="22"/>
          <w:szCs w:val="22"/>
        </w:rPr>
        <w:t>The Group will meet bi-monthly. It is quorate with a representative from each Division and the Chair or a member of the Nursing and Clinical Standards Team.</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t>Responsibilities</w:t>
      </w:r>
    </w:p>
    <w:p w:rsidR="003A45D1" w:rsidRPr="003C350A" w:rsidRDefault="003A45D1" w:rsidP="003A45D1">
      <w:pPr>
        <w:rPr>
          <w:color w:val="auto"/>
          <w:sz w:val="22"/>
          <w:szCs w:val="22"/>
        </w:rPr>
      </w:pPr>
      <w:r w:rsidRPr="003C350A">
        <w:rPr>
          <w:color w:val="auto"/>
          <w:sz w:val="22"/>
          <w:szCs w:val="22"/>
        </w:rPr>
        <w:t>One of the first tasks for the Group will be to identify the leads and timescales for the objectives identified in the Strategy (creating a SMART action plan), and to review and identify any new objectives on an annual basis.</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The main duties of the Group are to:</w:t>
      </w:r>
    </w:p>
    <w:p w:rsidR="003A45D1" w:rsidRPr="003C350A" w:rsidRDefault="003A45D1" w:rsidP="003A45D1">
      <w:pPr>
        <w:numPr>
          <w:ilvl w:val="0"/>
          <w:numId w:val="21"/>
        </w:numPr>
        <w:jc w:val="left"/>
        <w:rPr>
          <w:color w:val="auto"/>
          <w:sz w:val="22"/>
          <w:szCs w:val="22"/>
        </w:rPr>
      </w:pPr>
      <w:r w:rsidRPr="003C350A">
        <w:rPr>
          <w:color w:val="auto"/>
          <w:sz w:val="22"/>
          <w:szCs w:val="22"/>
        </w:rPr>
        <w:t>Oversee the implementation of the Patient Experience Strategy (and objectives)</w:t>
      </w:r>
    </w:p>
    <w:p w:rsidR="003A45D1" w:rsidRPr="003C350A" w:rsidRDefault="003A45D1" w:rsidP="003A45D1">
      <w:pPr>
        <w:numPr>
          <w:ilvl w:val="0"/>
          <w:numId w:val="21"/>
        </w:numPr>
        <w:jc w:val="left"/>
        <w:rPr>
          <w:color w:val="auto"/>
          <w:sz w:val="22"/>
          <w:szCs w:val="22"/>
        </w:rPr>
      </w:pPr>
      <w:r w:rsidRPr="003C350A">
        <w:rPr>
          <w:color w:val="auto"/>
          <w:sz w:val="22"/>
          <w:szCs w:val="22"/>
        </w:rPr>
        <w:t>Act as a point to triangulate patient feedback received from the variety of approaches used</w:t>
      </w:r>
    </w:p>
    <w:p w:rsidR="003A45D1" w:rsidRPr="003C350A" w:rsidRDefault="003A45D1" w:rsidP="003A45D1">
      <w:pPr>
        <w:numPr>
          <w:ilvl w:val="0"/>
          <w:numId w:val="21"/>
        </w:numPr>
        <w:jc w:val="left"/>
        <w:rPr>
          <w:color w:val="auto"/>
          <w:sz w:val="22"/>
          <w:szCs w:val="22"/>
        </w:rPr>
      </w:pPr>
      <w:r w:rsidRPr="003C350A">
        <w:rPr>
          <w:color w:val="auto"/>
          <w:sz w:val="22"/>
          <w:szCs w:val="22"/>
        </w:rPr>
        <w:t>An opportunity to share approaches and learning from patient feedback</w:t>
      </w:r>
    </w:p>
    <w:p w:rsidR="003A45D1" w:rsidRPr="003C350A" w:rsidRDefault="003A45D1" w:rsidP="003A45D1">
      <w:pPr>
        <w:numPr>
          <w:ilvl w:val="0"/>
          <w:numId w:val="21"/>
        </w:numPr>
        <w:jc w:val="left"/>
        <w:rPr>
          <w:color w:val="auto"/>
          <w:sz w:val="22"/>
          <w:szCs w:val="22"/>
        </w:rPr>
      </w:pPr>
      <w:r w:rsidRPr="003C350A">
        <w:rPr>
          <w:color w:val="auto"/>
          <w:sz w:val="22"/>
          <w:szCs w:val="22"/>
        </w:rPr>
        <w:t>Recommend actions to improve the experience for patients</w:t>
      </w:r>
    </w:p>
    <w:p w:rsidR="003A45D1" w:rsidRPr="003C350A" w:rsidRDefault="003A45D1" w:rsidP="003A45D1">
      <w:pPr>
        <w:numPr>
          <w:ilvl w:val="0"/>
          <w:numId w:val="21"/>
        </w:numPr>
        <w:jc w:val="left"/>
        <w:rPr>
          <w:color w:val="auto"/>
          <w:sz w:val="22"/>
          <w:szCs w:val="22"/>
        </w:rPr>
      </w:pPr>
      <w:r w:rsidRPr="003C350A">
        <w:rPr>
          <w:color w:val="auto"/>
          <w:sz w:val="22"/>
          <w:szCs w:val="22"/>
        </w:rPr>
        <w:t>Monitoring actions are taken</w:t>
      </w:r>
    </w:p>
    <w:p w:rsidR="003A45D1" w:rsidRPr="003C350A" w:rsidRDefault="003A45D1" w:rsidP="003A45D1">
      <w:pPr>
        <w:numPr>
          <w:ilvl w:val="0"/>
          <w:numId w:val="21"/>
        </w:numPr>
        <w:jc w:val="left"/>
        <w:rPr>
          <w:color w:val="auto"/>
          <w:sz w:val="22"/>
          <w:szCs w:val="22"/>
        </w:rPr>
      </w:pPr>
      <w:r w:rsidRPr="003C350A">
        <w:rPr>
          <w:color w:val="auto"/>
          <w:sz w:val="22"/>
          <w:szCs w:val="22"/>
        </w:rPr>
        <w:t>Monitoring actions and outcomes as a result of feedback are fed back to staff and patients.</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b/>
          <w:color w:val="auto"/>
          <w:sz w:val="22"/>
          <w:szCs w:val="22"/>
        </w:rPr>
        <w:t>Date Terms of Reference Accepted</w:t>
      </w:r>
    </w:p>
    <w:p w:rsidR="003A45D1" w:rsidRPr="003C350A" w:rsidRDefault="003A45D1" w:rsidP="003A45D1">
      <w:pPr>
        <w:rPr>
          <w:color w:val="auto"/>
          <w:sz w:val="22"/>
          <w:szCs w:val="22"/>
        </w:rPr>
      </w:pPr>
      <w:r w:rsidRPr="003C350A">
        <w:rPr>
          <w:color w:val="auto"/>
          <w:sz w:val="22"/>
          <w:szCs w:val="22"/>
        </w:rPr>
        <w:t>The terms of reference will be reviewed annually from the date of approval.</w:t>
      </w: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color w:val="auto"/>
          <w:sz w:val="22"/>
          <w:szCs w:val="22"/>
        </w:rPr>
        <w:br w:type="page"/>
      </w:r>
      <w:r w:rsidRPr="003C350A">
        <w:rPr>
          <w:b/>
          <w:color w:val="auto"/>
          <w:sz w:val="22"/>
          <w:szCs w:val="22"/>
        </w:rPr>
        <w:lastRenderedPageBreak/>
        <w:t>Appendix 5. Trust wide approaches to collecting feedback</w:t>
      </w:r>
    </w:p>
    <w:p w:rsidR="003A45D1" w:rsidRPr="003C350A" w:rsidRDefault="003A45D1" w:rsidP="003A45D1">
      <w:pPr>
        <w:rPr>
          <w:color w:val="auto"/>
          <w:sz w:val="22"/>
          <w:szCs w:val="22"/>
        </w:rPr>
      </w:pPr>
    </w:p>
    <w:p w:rsidR="003A45D1" w:rsidRPr="003C350A" w:rsidRDefault="003A45D1" w:rsidP="003A45D1">
      <w:pPr>
        <w:rPr>
          <w:color w:val="auto"/>
          <w:sz w:val="22"/>
          <w:szCs w:val="22"/>
        </w:rPr>
      </w:pPr>
      <w:r w:rsidRPr="003C350A">
        <w:rPr>
          <w:color w:val="auto"/>
          <w:sz w:val="22"/>
          <w:szCs w:val="22"/>
        </w:rPr>
        <w:t xml:space="preserve">The Trust has developed the following approaches to collect quantitative and qualitative patient feedback at different times within the patient’s journey of care; these have been grouped into three strands. The approaches highlighted in blue at the time of writing the strategy were not yet fully introduced. To move to a centralised approach to triangulate and consider all feedback together a lead involved or responsible for each type of feedback will be represented at the new Trust wide Patient Feedback to Improve Care Group. </w:t>
      </w: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BC24F9" w:rsidP="003A45D1">
      <w:pPr>
        <w:rPr>
          <w:color w:val="auto"/>
          <w:sz w:val="22"/>
          <w:szCs w:val="22"/>
          <w:u w:val="single"/>
        </w:rPr>
      </w:pPr>
      <w:r>
        <w:rPr>
          <w:noProof/>
          <w:color w:val="auto"/>
          <w:sz w:val="22"/>
          <w:szCs w:val="22"/>
          <w:lang w:val="en-GB" w:eastAsia="en-GB"/>
        </w:rPr>
        <mc:AlternateContent>
          <mc:Choice Requires="wpg">
            <w:drawing>
              <wp:anchor distT="0" distB="0" distL="114300" distR="114300" simplePos="0" relativeHeight="251667456" behindDoc="0" locked="0" layoutInCell="1" allowOverlap="1">
                <wp:simplePos x="0" y="0"/>
                <wp:positionH relativeFrom="column">
                  <wp:posOffset>-66675</wp:posOffset>
                </wp:positionH>
                <wp:positionV relativeFrom="paragraph">
                  <wp:posOffset>64135</wp:posOffset>
                </wp:positionV>
                <wp:extent cx="6990715" cy="4899660"/>
                <wp:effectExtent l="9525" t="6985" r="10160" b="825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4899660"/>
                          <a:chOff x="436" y="8974"/>
                          <a:chExt cx="11114" cy="7621"/>
                        </a:xfrm>
                      </wpg:grpSpPr>
                      <wps:wsp>
                        <wps:cNvPr id="12" name="Rectangle 6"/>
                        <wps:cNvSpPr>
                          <a:spLocks noChangeArrowheads="1"/>
                        </wps:cNvSpPr>
                        <wps:spPr bwMode="auto">
                          <a:xfrm>
                            <a:off x="436" y="8974"/>
                            <a:ext cx="3254" cy="7621"/>
                          </a:xfrm>
                          <a:prstGeom prst="rect">
                            <a:avLst/>
                          </a:prstGeom>
                          <a:solidFill>
                            <a:srgbClr val="FFFFFF"/>
                          </a:solidFill>
                          <a:ln w="9525">
                            <a:solidFill>
                              <a:srgbClr val="000000"/>
                            </a:solidFill>
                            <a:miter lim="800000"/>
                            <a:headEnd/>
                            <a:tailEnd/>
                          </a:ln>
                        </wps:spPr>
                        <wps:txbx>
                          <w:txbxContent>
                            <w:p w:rsidR="002A6470" w:rsidRPr="003C350A" w:rsidRDefault="002A6470" w:rsidP="003A45D1">
                              <w:pPr>
                                <w:jc w:val="center"/>
                                <w:rPr>
                                  <w:b/>
                                  <w:color w:val="auto"/>
                                  <w:sz w:val="21"/>
                                  <w:szCs w:val="21"/>
                                </w:rPr>
                              </w:pPr>
                              <w:r w:rsidRPr="003C350A">
                                <w:rPr>
                                  <w:b/>
                                  <w:color w:val="auto"/>
                                  <w:sz w:val="21"/>
                                  <w:szCs w:val="21"/>
                                </w:rPr>
                                <w:t xml:space="preserve">Complaints and PALS </w:t>
                              </w:r>
                            </w:p>
                            <w:p w:rsidR="002A6470" w:rsidRPr="003C350A" w:rsidRDefault="002A6470" w:rsidP="003A45D1">
                              <w:pPr>
                                <w:jc w:val="center"/>
                                <w:rPr>
                                  <w:b/>
                                  <w:color w:val="auto"/>
                                  <w:sz w:val="21"/>
                                  <w:szCs w:val="21"/>
                                </w:rPr>
                              </w:pPr>
                              <w:r w:rsidRPr="003C350A">
                                <w:rPr>
                                  <w:b/>
                                  <w:color w:val="auto"/>
                                  <w:sz w:val="21"/>
                                  <w:szCs w:val="21"/>
                                </w:rPr>
                                <w:t>(quantitative and qualitative)</w:t>
                              </w:r>
                            </w:p>
                            <w:p w:rsidR="002A6470" w:rsidRPr="003C350A" w:rsidRDefault="002A6470" w:rsidP="003A45D1">
                              <w:pPr>
                                <w:rPr>
                                  <w:color w:val="auto"/>
                                  <w:sz w:val="21"/>
                                  <w:szCs w:val="21"/>
                                </w:rPr>
                              </w:pPr>
                              <w:r w:rsidRPr="003C350A">
                                <w:rPr>
                                  <w:color w:val="auto"/>
                                  <w:sz w:val="21"/>
                                  <w:szCs w:val="21"/>
                                </w:rPr>
                                <w:t>- Formal complaints: themes, outcomes and actions</w:t>
                              </w:r>
                            </w:p>
                            <w:p w:rsidR="002A6470" w:rsidRPr="003C350A" w:rsidRDefault="002A6470" w:rsidP="003A45D1">
                              <w:pPr>
                                <w:rPr>
                                  <w:color w:val="auto"/>
                                  <w:sz w:val="21"/>
                                  <w:szCs w:val="21"/>
                                </w:rPr>
                              </w:pPr>
                              <w:r w:rsidRPr="003C350A">
                                <w:rPr>
                                  <w:color w:val="auto"/>
                                  <w:sz w:val="21"/>
                                  <w:szCs w:val="21"/>
                                </w:rPr>
                                <w:t>- PALS surgeries</w:t>
                              </w:r>
                            </w:p>
                            <w:p w:rsidR="002A6470" w:rsidRPr="003C350A" w:rsidRDefault="002A6470" w:rsidP="003A45D1">
                              <w:pPr>
                                <w:rPr>
                                  <w:color w:val="auto"/>
                                  <w:sz w:val="21"/>
                                  <w:szCs w:val="21"/>
                                </w:rPr>
                              </w:pPr>
                              <w:r w:rsidRPr="003C350A">
                                <w:rPr>
                                  <w:color w:val="auto"/>
                                  <w:sz w:val="21"/>
                                  <w:szCs w:val="21"/>
                                </w:rPr>
                                <w:t>- Patient experience Volunteers (experts by experience)</w:t>
                              </w:r>
                            </w:p>
                            <w:p w:rsidR="002A6470" w:rsidRPr="003C350A" w:rsidRDefault="002A6470" w:rsidP="003A45D1">
                              <w:pPr>
                                <w:rPr>
                                  <w:color w:val="auto"/>
                                  <w:sz w:val="21"/>
                                  <w:szCs w:val="21"/>
                                </w:rPr>
                              </w:pPr>
                              <w:r w:rsidRPr="003C350A">
                                <w:rPr>
                                  <w:color w:val="auto"/>
                                  <w:sz w:val="21"/>
                                  <w:szCs w:val="21"/>
                                </w:rPr>
                                <w:t>- Central collation of Compliments</w:t>
                              </w:r>
                            </w:p>
                          </w:txbxContent>
                        </wps:txbx>
                        <wps:bodyPr rot="0" vert="horz" wrap="square" lIns="91440" tIns="45720" rIns="91440" bIns="45720" anchor="t" anchorCtr="0" upright="1">
                          <a:noAutofit/>
                        </wps:bodyPr>
                      </wps:wsp>
                      <wps:wsp>
                        <wps:cNvPr id="13" name="Rectangle 7"/>
                        <wps:cNvSpPr>
                          <a:spLocks noChangeArrowheads="1"/>
                        </wps:cNvSpPr>
                        <wps:spPr bwMode="auto">
                          <a:xfrm>
                            <a:off x="3780" y="8974"/>
                            <a:ext cx="3781" cy="7621"/>
                          </a:xfrm>
                          <a:prstGeom prst="rect">
                            <a:avLst/>
                          </a:prstGeom>
                          <a:solidFill>
                            <a:srgbClr val="FFFFFF"/>
                          </a:solidFill>
                          <a:ln w="9525">
                            <a:solidFill>
                              <a:srgbClr val="000000"/>
                            </a:solidFill>
                            <a:miter lim="800000"/>
                            <a:headEnd/>
                            <a:tailEnd/>
                          </a:ln>
                        </wps:spPr>
                        <wps:txbx>
                          <w:txbxContent>
                            <w:p w:rsidR="002A6470" w:rsidRPr="003C350A" w:rsidRDefault="002A6470" w:rsidP="003A45D1">
                              <w:pPr>
                                <w:jc w:val="center"/>
                                <w:rPr>
                                  <w:b/>
                                  <w:color w:val="auto"/>
                                  <w:sz w:val="21"/>
                                  <w:szCs w:val="21"/>
                                </w:rPr>
                              </w:pPr>
                              <w:r w:rsidRPr="003C350A">
                                <w:rPr>
                                  <w:b/>
                                  <w:color w:val="auto"/>
                                  <w:sz w:val="21"/>
                                  <w:szCs w:val="21"/>
                                </w:rPr>
                                <w:t>Quantitative Surveys</w:t>
                              </w:r>
                            </w:p>
                            <w:p w:rsidR="002A6470" w:rsidRPr="003C350A" w:rsidRDefault="002A6470" w:rsidP="003A45D1">
                              <w:pPr>
                                <w:rPr>
                                  <w:color w:val="auto"/>
                                  <w:sz w:val="21"/>
                                  <w:szCs w:val="21"/>
                                </w:rPr>
                              </w:pPr>
                              <w:r w:rsidRPr="003C350A">
                                <w:rPr>
                                  <w:color w:val="auto"/>
                                  <w:sz w:val="21"/>
                                  <w:szCs w:val="21"/>
                                </w:rPr>
                                <w:t>- Externally coordinated postal survey program (17,000 questionnaires per annum)</w:t>
                              </w:r>
                            </w:p>
                            <w:p w:rsidR="002A6470" w:rsidRPr="003C350A" w:rsidRDefault="002A6470" w:rsidP="003A45D1">
                              <w:pPr>
                                <w:rPr>
                                  <w:color w:val="auto"/>
                                  <w:sz w:val="21"/>
                                  <w:szCs w:val="21"/>
                                </w:rPr>
                              </w:pPr>
                              <w:r w:rsidRPr="003C350A">
                                <w:rPr>
                                  <w:color w:val="auto"/>
                                  <w:sz w:val="21"/>
                                  <w:szCs w:val="21"/>
                                </w:rPr>
                                <w:t>- Electronic surveys (kiosk, handheld devices and on-line)</w:t>
                              </w:r>
                            </w:p>
                            <w:p w:rsidR="002A6470" w:rsidRPr="003C350A" w:rsidRDefault="002A6470" w:rsidP="003A45D1">
                              <w:pPr>
                                <w:rPr>
                                  <w:color w:val="auto"/>
                                  <w:sz w:val="21"/>
                                  <w:szCs w:val="21"/>
                                </w:rPr>
                              </w:pPr>
                              <w:r w:rsidRPr="003C350A">
                                <w:rPr>
                                  <w:color w:val="auto"/>
                                  <w:sz w:val="21"/>
                                  <w:szCs w:val="21"/>
                                </w:rPr>
                                <w:t>- Friends and Family Test across Community Hospitals and MIUs</w:t>
                              </w:r>
                            </w:p>
                            <w:p w:rsidR="002A6470" w:rsidRPr="003C350A" w:rsidRDefault="002A6470" w:rsidP="003A45D1">
                              <w:pPr>
                                <w:rPr>
                                  <w:color w:val="auto"/>
                                  <w:sz w:val="21"/>
                                  <w:szCs w:val="21"/>
                                </w:rPr>
                              </w:pPr>
                              <w:r w:rsidRPr="003C350A">
                                <w:rPr>
                                  <w:color w:val="auto"/>
                                  <w:sz w:val="21"/>
                                  <w:szCs w:val="21"/>
                                </w:rPr>
                                <w:t>- Local team level surveys/ comment boxes</w:t>
                              </w:r>
                            </w:p>
                            <w:p w:rsidR="002A6470" w:rsidRPr="003C350A" w:rsidRDefault="002A6470" w:rsidP="003A45D1">
                              <w:pPr>
                                <w:rPr>
                                  <w:color w:val="auto"/>
                                  <w:sz w:val="21"/>
                                  <w:szCs w:val="21"/>
                                </w:rPr>
                              </w:pPr>
                              <w:r w:rsidRPr="003C350A">
                                <w:rPr>
                                  <w:color w:val="auto"/>
                                  <w:sz w:val="21"/>
                                  <w:szCs w:val="21"/>
                                </w:rPr>
                                <w:t>- Productive Care Programme: quarterly patient, carer and staff surveys</w:t>
                              </w:r>
                            </w:p>
                            <w:p w:rsidR="002A6470" w:rsidRPr="003C350A" w:rsidRDefault="002A6470" w:rsidP="003A45D1">
                              <w:pPr>
                                <w:rPr>
                                  <w:color w:val="auto"/>
                                  <w:sz w:val="21"/>
                                  <w:szCs w:val="21"/>
                                </w:rPr>
                              </w:pPr>
                              <w:r w:rsidRPr="003C350A">
                                <w:rPr>
                                  <w:color w:val="auto"/>
                                  <w:sz w:val="21"/>
                                  <w:szCs w:val="21"/>
                                </w:rPr>
                                <w:t>- National audit patient surveys eg EssenCES, NAS and NAPT</w:t>
                              </w:r>
                            </w:p>
                            <w:p w:rsidR="002A6470" w:rsidRPr="003C350A" w:rsidRDefault="002A6470" w:rsidP="003A45D1">
                              <w:pPr>
                                <w:rPr>
                                  <w:color w:val="auto"/>
                                  <w:sz w:val="21"/>
                                  <w:szCs w:val="21"/>
                                </w:rPr>
                              </w:pPr>
                              <w:r w:rsidRPr="003C350A">
                                <w:rPr>
                                  <w:color w:val="auto"/>
                                  <w:sz w:val="21"/>
                                  <w:szCs w:val="21"/>
                                </w:rPr>
                                <w:t>- Commissioner survey on NHS 111 service</w:t>
                              </w:r>
                            </w:p>
                            <w:p w:rsidR="002A6470" w:rsidRPr="003C350A" w:rsidRDefault="002A6470" w:rsidP="003A45D1">
                              <w:pPr>
                                <w:rPr>
                                  <w:color w:val="auto"/>
                                  <w:sz w:val="21"/>
                                  <w:szCs w:val="21"/>
                                </w:rPr>
                              </w:pPr>
                              <w:r w:rsidRPr="003C350A">
                                <w:rPr>
                                  <w:color w:val="auto"/>
                                  <w:sz w:val="21"/>
                                  <w:szCs w:val="21"/>
                                </w:rPr>
                                <w:t>- National patient survey in Mental Health whether required by the CQC or not.</w:t>
                              </w:r>
                            </w:p>
                            <w:p w:rsidR="002A6470" w:rsidRPr="00D47B99" w:rsidRDefault="002A6470" w:rsidP="003A45D1">
                              <w:pPr>
                                <w:rPr>
                                  <w:color w:val="4F81BD"/>
                                  <w:sz w:val="21"/>
                                  <w:szCs w:val="21"/>
                                </w:rPr>
                              </w:pPr>
                              <w:r w:rsidRPr="00D47B99">
                                <w:rPr>
                                  <w:color w:val="4F81BD"/>
                                  <w:sz w:val="21"/>
                                  <w:szCs w:val="21"/>
                                </w:rPr>
                                <w:t>- Single standard survey on Trust website (tbc)</w:t>
                              </w:r>
                            </w:p>
                            <w:p w:rsidR="002A6470" w:rsidRPr="003C350A" w:rsidRDefault="002A6470" w:rsidP="003A45D1">
                              <w:pPr>
                                <w:rPr>
                                  <w:color w:val="auto"/>
                                  <w:sz w:val="21"/>
                                  <w:szCs w:val="21"/>
                                </w:rPr>
                              </w:pPr>
                              <w:r w:rsidRPr="003C350A">
                                <w:rPr>
                                  <w:color w:val="auto"/>
                                  <w:sz w:val="21"/>
                                  <w:szCs w:val="21"/>
                                </w:rPr>
                                <w:t>- Adult CMHTs introduced care clusters from April 2013 with 6 month review point that includes asking patients about level of satisfaction</w:t>
                              </w:r>
                            </w:p>
                            <w:p w:rsidR="002A6470" w:rsidRPr="003C350A" w:rsidRDefault="002A6470" w:rsidP="003A45D1">
                              <w:pPr>
                                <w:rPr>
                                  <w:color w:val="auto"/>
                                  <w:sz w:val="21"/>
                                  <w:szCs w:val="21"/>
                                </w:rPr>
                              </w:pPr>
                              <w:r w:rsidRPr="003C350A">
                                <w:rPr>
                                  <w:color w:val="auto"/>
                                  <w:sz w:val="21"/>
                                  <w:szCs w:val="21"/>
                                </w:rPr>
                                <w:t>- CAMHS ROMs includes patient satisfaction</w:t>
                              </w:r>
                            </w:p>
                          </w:txbxContent>
                        </wps:txbx>
                        <wps:bodyPr rot="0" vert="horz" wrap="square" lIns="91440" tIns="45720" rIns="91440" bIns="45720" anchor="t" anchorCtr="0" upright="1">
                          <a:noAutofit/>
                        </wps:bodyPr>
                      </wps:wsp>
                      <wps:wsp>
                        <wps:cNvPr id="14" name="Rectangle 8"/>
                        <wps:cNvSpPr>
                          <a:spLocks noChangeArrowheads="1"/>
                        </wps:cNvSpPr>
                        <wps:spPr bwMode="auto">
                          <a:xfrm>
                            <a:off x="7666" y="8974"/>
                            <a:ext cx="3884" cy="7621"/>
                          </a:xfrm>
                          <a:prstGeom prst="rect">
                            <a:avLst/>
                          </a:prstGeom>
                          <a:solidFill>
                            <a:srgbClr val="FFFFFF"/>
                          </a:solidFill>
                          <a:ln w="9525">
                            <a:solidFill>
                              <a:srgbClr val="000000"/>
                            </a:solidFill>
                            <a:miter lim="800000"/>
                            <a:headEnd/>
                            <a:tailEnd/>
                          </a:ln>
                        </wps:spPr>
                        <wps:txbx>
                          <w:txbxContent>
                            <w:p w:rsidR="002A6470" w:rsidRPr="003C350A" w:rsidRDefault="002A6470" w:rsidP="003C350A">
                              <w:pPr>
                                <w:jc w:val="center"/>
                                <w:rPr>
                                  <w:b/>
                                  <w:color w:val="auto"/>
                                  <w:sz w:val="21"/>
                                  <w:szCs w:val="21"/>
                                </w:rPr>
                              </w:pPr>
                              <w:r w:rsidRPr="003C350A">
                                <w:rPr>
                                  <w:b/>
                                  <w:color w:val="auto"/>
                                  <w:sz w:val="21"/>
                                  <w:szCs w:val="21"/>
                                </w:rPr>
                                <w:t>Qualitative Face to Face Approaches</w:t>
                              </w:r>
                            </w:p>
                            <w:p w:rsidR="002A6470" w:rsidRPr="00D47B99" w:rsidRDefault="002A6470" w:rsidP="003A45D1">
                              <w:pPr>
                                <w:rPr>
                                  <w:color w:val="4F81BD"/>
                                  <w:sz w:val="21"/>
                                  <w:szCs w:val="21"/>
                                </w:rPr>
                              </w:pPr>
                              <w:r w:rsidRPr="00D47B99">
                                <w:rPr>
                                  <w:color w:val="4F81BD"/>
                                  <w:sz w:val="21"/>
                                  <w:szCs w:val="21"/>
                                </w:rPr>
                                <w:t>- Mystery shopper initiative</w:t>
                              </w:r>
                            </w:p>
                            <w:p w:rsidR="002A6470" w:rsidRPr="003C350A" w:rsidRDefault="002A6470" w:rsidP="003A45D1">
                              <w:pPr>
                                <w:rPr>
                                  <w:color w:val="auto"/>
                                  <w:sz w:val="21"/>
                                  <w:szCs w:val="21"/>
                                </w:rPr>
                              </w:pPr>
                              <w:r w:rsidRPr="003C350A">
                                <w:rPr>
                                  <w:color w:val="auto"/>
                                  <w:sz w:val="21"/>
                                  <w:szCs w:val="21"/>
                                </w:rPr>
                                <w:t>- Patient stories and annual video diaries</w:t>
                              </w:r>
                            </w:p>
                            <w:p w:rsidR="002A6470" w:rsidRPr="00D47B99" w:rsidRDefault="002A6470" w:rsidP="003A45D1">
                              <w:pPr>
                                <w:rPr>
                                  <w:color w:val="4F81BD"/>
                                  <w:sz w:val="21"/>
                                  <w:szCs w:val="21"/>
                                </w:rPr>
                              </w:pPr>
                              <w:r w:rsidRPr="003C350A">
                                <w:rPr>
                                  <w:color w:val="auto"/>
                                  <w:sz w:val="21"/>
                                  <w:szCs w:val="21"/>
                                </w:rPr>
                                <w:t>- Results of 15 step challenge (</w:t>
                              </w:r>
                              <w:r w:rsidRPr="00D47B99">
                                <w:rPr>
                                  <w:color w:val="4F81BD"/>
                                  <w:sz w:val="21"/>
                                  <w:szCs w:val="21"/>
                                </w:rPr>
                                <w:t>including use of telephone approach for community teams)</w:t>
                              </w:r>
                            </w:p>
                            <w:p w:rsidR="002A6470" w:rsidRPr="00D47B99" w:rsidRDefault="002A6470" w:rsidP="003A45D1">
                              <w:pPr>
                                <w:rPr>
                                  <w:color w:val="4F81BD"/>
                                  <w:sz w:val="21"/>
                                  <w:szCs w:val="21"/>
                                </w:rPr>
                              </w:pPr>
                              <w:r w:rsidRPr="00D47B99">
                                <w:rPr>
                                  <w:color w:val="4F81BD"/>
                                  <w:sz w:val="21"/>
                                  <w:szCs w:val="21"/>
                                </w:rPr>
                                <w:t>- Telephone interviews</w:t>
                              </w:r>
                            </w:p>
                            <w:p w:rsidR="002A6470" w:rsidRPr="003C350A" w:rsidRDefault="002A6470" w:rsidP="003A45D1">
                              <w:pPr>
                                <w:rPr>
                                  <w:color w:val="auto"/>
                                  <w:sz w:val="21"/>
                                  <w:szCs w:val="21"/>
                                </w:rPr>
                              </w:pPr>
                              <w:r w:rsidRPr="003C350A">
                                <w:rPr>
                                  <w:color w:val="auto"/>
                                  <w:sz w:val="21"/>
                                  <w:szCs w:val="21"/>
                                </w:rPr>
                                <w:t>- Executive Team “walk around”</w:t>
                              </w:r>
                            </w:p>
                            <w:p w:rsidR="002A6470" w:rsidRPr="003C350A" w:rsidRDefault="002A6470" w:rsidP="003A45D1">
                              <w:pPr>
                                <w:rPr>
                                  <w:color w:val="auto"/>
                                  <w:sz w:val="21"/>
                                  <w:szCs w:val="21"/>
                                </w:rPr>
                              </w:pPr>
                              <w:r w:rsidRPr="003C350A">
                                <w:rPr>
                                  <w:color w:val="auto"/>
                                  <w:sz w:val="21"/>
                                  <w:szCs w:val="21"/>
                                </w:rPr>
                                <w:t>- PLACE assessments (replacing PEAT)</w:t>
                              </w:r>
                            </w:p>
                            <w:p w:rsidR="002A6470" w:rsidRPr="003C350A" w:rsidRDefault="002A6470" w:rsidP="003A45D1">
                              <w:pPr>
                                <w:rPr>
                                  <w:color w:val="auto"/>
                                  <w:sz w:val="21"/>
                                  <w:szCs w:val="21"/>
                                </w:rPr>
                              </w:pPr>
                              <w:r w:rsidRPr="003C350A">
                                <w:rPr>
                                  <w:color w:val="auto"/>
                                  <w:sz w:val="21"/>
                                  <w:szCs w:val="21"/>
                                </w:rPr>
                                <w:t>- Face to face interviews eg at Luther Street homeless GP practice</w:t>
                              </w:r>
                            </w:p>
                            <w:p w:rsidR="002A6470" w:rsidRPr="003C350A" w:rsidRDefault="002A6470" w:rsidP="003A45D1">
                              <w:pPr>
                                <w:rPr>
                                  <w:color w:val="auto"/>
                                  <w:sz w:val="21"/>
                                  <w:szCs w:val="21"/>
                                </w:rPr>
                              </w:pPr>
                              <w:r w:rsidRPr="003C350A">
                                <w:rPr>
                                  <w:color w:val="auto"/>
                                  <w:sz w:val="21"/>
                                  <w:szCs w:val="21"/>
                                </w:rPr>
                                <w:t>- Focus groups with patients who do not normally give feedback eg patients with a learning disability, speech and language difficulties, who are hard to engage in services</w:t>
                              </w:r>
                            </w:p>
                            <w:p w:rsidR="002A6470" w:rsidRPr="00D47B99" w:rsidRDefault="002A6470" w:rsidP="003A45D1">
                              <w:pPr>
                                <w:rPr>
                                  <w:color w:val="4F81BD"/>
                                  <w:sz w:val="21"/>
                                  <w:szCs w:val="21"/>
                                </w:rPr>
                              </w:pPr>
                              <w:r w:rsidRPr="00D47B99">
                                <w:rPr>
                                  <w:color w:val="4F81BD"/>
                                  <w:sz w:val="21"/>
                                  <w:szCs w:val="21"/>
                                </w:rPr>
                                <w:t>- Healthwatch feedback</w:t>
                              </w:r>
                            </w:p>
                            <w:p w:rsidR="002A6470" w:rsidRPr="003C350A" w:rsidRDefault="002A6470" w:rsidP="003A45D1">
                              <w:pPr>
                                <w:rPr>
                                  <w:color w:val="auto"/>
                                  <w:sz w:val="21"/>
                                  <w:szCs w:val="21"/>
                                </w:rPr>
                              </w:pPr>
                              <w:r w:rsidRPr="003C350A">
                                <w:rPr>
                                  <w:color w:val="auto"/>
                                  <w:sz w:val="21"/>
                                  <w:szCs w:val="21"/>
                                </w:rPr>
                                <w:t>- Service user councils in Forensic services</w:t>
                              </w:r>
                            </w:p>
                            <w:p w:rsidR="002A6470" w:rsidRPr="00D47B99" w:rsidRDefault="002A6470" w:rsidP="003A45D1">
                              <w:pPr>
                                <w:rPr>
                                  <w:color w:val="4F81BD"/>
                                  <w:sz w:val="21"/>
                                  <w:szCs w:val="21"/>
                                </w:rPr>
                              </w:pPr>
                              <w:r w:rsidRPr="00D47B99">
                                <w:rPr>
                                  <w:color w:val="4F81BD"/>
                                  <w:sz w:val="21"/>
                                  <w:szCs w:val="21"/>
                                </w:rPr>
                                <w:t>- Review social networking/ media sites</w:t>
                              </w:r>
                            </w:p>
                            <w:p w:rsidR="002A6470" w:rsidRPr="00D47B99" w:rsidRDefault="002A6470" w:rsidP="003A45D1">
                              <w:pPr>
                                <w:rPr>
                                  <w:color w:val="4F81BD"/>
                                  <w:sz w:val="21"/>
                                  <w:szCs w:val="21"/>
                                </w:rPr>
                              </w:pPr>
                              <w:r w:rsidRPr="00D47B99">
                                <w:rPr>
                                  <w:color w:val="4F81BD"/>
                                  <w:sz w:val="21"/>
                                  <w:szCs w:val="21"/>
                                </w:rPr>
                                <w:t>- Review NHS Choices, Patient Opinion, Rate your Doctor sites</w:t>
                              </w:r>
                            </w:p>
                            <w:p w:rsidR="002A6470" w:rsidRPr="003C350A" w:rsidRDefault="002A6470" w:rsidP="003A45D1">
                              <w:pPr>
                                <w:rPr>
                                  <w:color w:val="auto"/>
                                  <w:sz w:val="21"/>
                                  <w:szCs w:val="21"/>
                                </w:rPr>
                              </w:pPr>
                              <w:r w:rsidRPr="003C350A">
                                <w:rPr>
                                  <w:color w:val="auto"/>
                                  <w:sz w:val="21"/>
                                  <w:szCs w:val="21"/>
                                </w:rPr>
                                <w:t>- Local audits including patient feedback e.g. Essential Standards</w:t>
                              </w:r>
                            </w:p>
                            <w:p w:rsidR="002A6470" w:rsidRPr="003C350A" w:rsidRDefault="002A6470" w:rsidP="003A45D1">
                              <w:pPr>
                                <w:rPr>
                                  <w:color w:val="auto"/>
                                  <w:sz w:val="21"/>
                                  <w:szCs w:val="21"/>
                                </w:rPr>
                              </w:pPr>
                              <w:r w:rsidRPr="003C350A">
                                <w:rPr>
                                  <w:color w:val="auto"/>
                                  <w:sz w:val="21"/>
                                  <w:szCs w:val="21"/>
                                </w:rPr>
                                <w:t xml:space="preserve">- 360 degree feedback including patient/ family feedback for medical revalidation </w:t>
                              </w:r>
                            </w:p>
                            <w:p w:rsidR="002A6470" w:rsidRDefault="002A6470" w:rsidP="003A45D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9" style="position:absolute;left:0;text-align:left;margin-left:-5.25pt;margin-top:5.05pt;width:550.45pt;height:385.8pt;z-index:251667456" coordorigin="436,8974" coordsize="11114,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">
                <v:rect id="Rectangle 6" o:spid="_x0000_s1050" style="position:absolute;left:436;top:8974;width:3254;height: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A6470" w:rsidRPr="003C350A" w:rsidRDefault="002A6470" w:rsidP="003A45D1">
                        <w:pPr>
                          <w:jc w:val="center"/>
                          <w:rPr>
                            <w:b/>
                            <w:color w:val="auto"/>
                            <w:sz w:val="21"/>
                            <w:szCs w:val="21"/>
                          </w:rPr>
                        </w:pPr>
                        <w:r w:rsidRPr="003C350A">
                          <w:rPr>
                            <w:b/>
                            <w:color w:val="auto"/>
                            <w:sz w:val="21"/>
                            <w:szCs w:val="21"/>
                          </w:rPr>
                          <w:t xml:space="preserve">Complaints and PALS </w:t>
                        </w:r>
                      </w:p>
                      <w:p w:rsidR="002A6470" w:rsidRPr="003C350A" w:rsidRDefault="002A6470" w:rsidP="003A45D1">
                        <w:pPr>
                          <w:jc w:val="center"/>
                          <w:rPr>
                            <w:b/>
                            <w:color w:val="auto"/>
                            <w:sz w:val="21"/>
                            <w:szCs w:val="21"/>
                          </w:rPr>
                        </w:pPr>
                        <w:r w:rsidRPr="003C350A">
                          <w:rPr>
                            <w:b/>
                            <w:color w:val="auto"/>
                            <w:sz w:val="21"/>
                            <w:szCs w:val="21"/>
                          </w:rPr>
                          <w:t>(</w:t>
                        </w:r>
                        <w:proofErr w:type="gramStart"/>
                        <w:r w:rsidRPr="003C350A">
                          <w:rPr>
                            <w:b/>
                            <w:color w:val="auto"/>
                            <w:sz w:val="21"/>
                            <w:szCs w:val="21"/>
                          </w:rPr>
                          <w:t>quantitative</w:t>
                        </w:r>
                        <w:proofErr w:type="gramEnd"/>
                        <w:r w:rsidRPr="003C350A">
                          <w:rPr>
                            <w:b/>
                            <w:color w:val="auto"/>
                            <w:sz w:val="21"/>
                            <w:szCs w:val="21"/>
                          </w:rPr>
                          <w:t xml:space="preserve"> and qualitative)</w:t>
                        </w:r>
                      </w:p>
                      <w:p w:rsidR="002A6470" w:rsidRPr="003C350A" w:rsidRDefault="002A6470" w:rsidP="003A45D1">
                        <w:pPr>
                          <w:rPr>
                            <w:color w:val="auto"/>
                            <w:sz w:val="21"/>
                            <w:szCs w:val="21"/>
                          </w:rPr>
                        </w:pPr>
                        <w:r w:rsidRPr="003C350A">
                          <w:rPr>
                            <w:color w:val="auto"/>
                            <w:sz w:val="21"/>
                            <w:szCs w:val="21"/>
                          </w:rPr>
                          <w:t>- Formal complaints: themes, outcomes and actions</w:t>
                        </w:r>
                      </w:p>
                      <w:p w:rsidR="002A6470" w:rsidRPr="003C350A" w:rsidRDefault="002A6470" w:rsidP="003A45D1">
                        <w:pPr>
                          <w:rPr>
                            <w:color w:val="auto"/>
                            <w:sz w:val="21"/>
                            <w:szCs w:val="21"/>
                          </w:rPr>
                        </w:pPr>
                        <w:r w:rsidRPr="003C350A">
                          <w:rPr>
                            <w:color w:val="auto"/>
                            <w:sz w:val="21"/>
                            <w:szCs w:val="21"/>
                          </w:rPr>
                          <w:t>- PALS surgeries</w:t>
                        </w:r>
                      </w:p>
                      <w:p w:rsidR="002A6470" w:rsidRPr="003C350A" w:rsidRDefault="002A6470" w:rsidP="003A45D1">
                        <w:pPr>
                          <w:rPr>
                            <w:color w:val="auto"/>
                            <w:sz w:val="21"/>
                            <w:szCs w:val="21"/>
                          </w:rPr>
                        </w:pPr>
                        <w:r w:rsidRPr="003C350A">
                          <w:rPr>
                            <w:color w:val="auto"/>
                            <w:sz w:val="21"/>
                            <w:szCs w:val="21"/>
                          </w:rPr>
                          <w:t>- Patient experience Volunteers (experts by experience)</w:t>
                        </w:r>
                      </w:p>
                      <w:p w:rsidR="002A6470" w:rsidRPr="003C350A" w:rsidRDefault="002A6470" w:rsidP="003A45D1">
                        <w:pPr>
                          <w:rPr>
                            <w:color w:val="auto"/>
                            <w:sz w:val="21"/>
                            <w:szCs w:val="21"/>
                          </w:rPr>
                        </w:pPr>
                        <w:r w:rsidRPr="003C350A">
                          <w:rPr>
                            <w:color w:val="auto"/>
                            <w:sz w:val="21"/>
                            <w:szCs w:val="21"/>
                          </w:rPr>
                          <w:t>- Central collation of Compliments</w:t>
                        </w:r>
                      </w:p>
                    </w:txbxContent>
                  </v:textbox>
                </v:rect>
                <v:rect id="Rectangle 7" o:spid="_x0000_s1051" style="position:absolute;left:3780;top:8974;width:3781;height: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A6470" w:rsidRPr="003C350A" w:rsidRDefault="002A6470" w:rsidP="003A45D1">
                        <w:pPr>
                          <w:jc w:val="center"/>
                          <w:rPr>
                            <w:b/>
                            <w:color w:val="auto"/>
                            <w:sz w:val="21"/>
                            <w:szCs w:val="21"/>
                          </w:rPr>
                        </w:pPr>
                        <w:r w:rsidRPr="003C350A">
                          <w:rPr>
                            <w:b/>
                            <w:color w:val="auto"/>
                            <w:sz w:val="21"/>
                            <w:szCs w:val="21"/>
                          </w:rPr>
                          <w:t>Quantitative Surveys</w:t>
                        </w:r>
                      </w:p>
                      <w:p w:rsidR="002A6470" w:rsidRPr="003C350A" w:rsidRDefault="002A6470" w:rsidP="003A45D1">
                        <w:pPr>
                          <w:rPr>
                            <w:color w:val="auto"/>
                            <w:sz w:val="21"/>
                            <w:szCs w:val="21"/>
                          </w:rPr>
                        </w:pPr>
                        <w:r w:rsidRPr="003C350A">
                          <w:rPr>
                            <w:color w:val="auto"/>
                            <w:sz w:val="21"/>
                            <w:szCs w:val="21"/>
                          </w:rPr>
                          <w:t>- Externally coordinated postal survey program (17,000 questionnaires per annum)</w:t>
                        </w:r>
                      </w:p>
                      <w:p w:rsidR="002A6470" w:rsidRPr="003C350A" w:rsidRDefault="002A6470" w:rsidP="003A45D1">
                        <w:pPr>
                          <w:rPr>
                            <w:color w:val="auto"/>
                            <w:sz w:val="21"/>
                            <w:szCs w:val="21"/>
                          </w:rPr>
                        </w:pPr>
                        <w:r w:rsidRPr="003C350A">
                          <w:rPr>
                            <w:color w:val="auto"/>
                            <w:sz w:val="21"/>
                            <w:szCs w:val="21"/>
                          </w:rPr>
                          <w:t>- Electronic surveys (kiosk, handheld devices and on-line)</w:t>
                        </w:r>
                      </w:p>
                      <w:p w:rsidR="002A6470" w:rsidRPr="003C350A" w:rsidRDefault="002A6470" w:rsidP="003A45D1">
                        <w:pPr>
                          <w:rPr>
                            <w:color w:val="auto"/>
                            <w:sz w:val="21"/>
                            <w:szCs w:val="21"/>
                          </w:rPr>
                        </w:pPr>
                        <w:r w:rsidRPr="003C350A">
                          <w:rPr>
                            <w:color w:val="auto"/>
                            <w:sz w:val="21"/>
                            <w:szCs w:val="21"/>
                          </w:rPr>
                          <w:t>- Friends and Family Test across Community Hospitals and MIUs</w:t>
                        </w:r>
                      </w:p>
                      <w:p w:rsidR="002A6470" w:rsidRPr="003C350A" w:rsidRDefault="002A6470" w:rsidP="003A45D1">
                        <w:pPr>
                          <w:rPr>
                            <w:color w:val="auto"/>
                            <w:sz w:val="21"/>
                            <w:szCs w:val="21"/>
                          </w:rPr>
                        </w:pPr>
                        <w:r w:rsidRPr="003C350A">
                          <w:rPr>
                            <w:color w:val="auto"/>
                            <w:sz w:val="21"/>
                            <w:szCs w:val="21"/>
                          </w:rPr>
                          <w:t>- Local team level surveys/ comment boxes</w:t>
                        </w:r>
                      </w:p>
                      <w:p w:rsidR="002A6470" w:rsidRPr="003C350A" w:rsidRDefault="002A6470" w:rsidP="003A45D1">
                        <w:pPr>
                          <w:rPr>
                            <w:color w:val="auto"/>
                            <w:sz w:val="21"/>
                            <w:szCs w:val="21"/>
                          </w:rPr>
                        </w:pPr>
                        <w:r w:rsidRPr="003C350A">
                          <w:rPr>
                            <w:color w:val="auto"/>
                            <w:sz w:val="21"/>
                            <w:szCs w:val="21"/>
                          </w:rPr>
                          <w:t xml:space="preserve">- Productive Care </w:t>
                        </w:r>
                        <w:proofErr w:type="spellStart"/>
                        <w:r w:rsidRPr="003C350A">
                          <w:rPr>
                            <w:color w:val="auto"/>
                            <w:sz w:val="21"/>
                            <w:szCs w:val="21"/>
                          </w:rPr>
                          <w:t>Programme</w:t>
                        </w:r>
                        <w:proofErr w:type="spellEnd"/>
                        <w:r w:rsidRPr="003C350A">
                          <w:rPr>
                            <w:color w:val="auto"/>
                            <w:sz w:val="21"/>
                            <w:szCs w:val="21"/>
                          </w:rPr>
                          <w:t xml:space="preserve">: quarterly patient, </w:t>
                        </w:r>
                        <w:proofErr w:type="spellStart"/>
                        <w:r w:rsidRPr="003C350A">
                          <w:rPr>
                            <w:color w:val="auto"/>
                            <w:sz w:val="21"/>
                            <w:szCs w:val="21"/>
                          </w:rPr>
                          <w:t>carer</w:t>
                        </w:r>
                        <w:proofErr w:type="spellEnd"/>
                        <w:r w:rsidRPr="003C350A">
                          <w:rPr>
                            <w:color w:val="auto"/>
                            <w:sz w:val="21"/>
                            <w:szCs w:val="21"/>
                          </w:rPr>
                          <w:t xml:space="preserve"> and staff surveys</w:t>
                        </w:r>
                      </w:p>
                      <w:p w:rsidR="002A6470" w:rsidRPr="003C350A" w:rsidRDefault="002A6470" w:rsidP="003A45D1">
                        <w:pPr>
                          <w:rPr>
                            <w:color w:val="auto"/>
                            <w:sz w:val="21"/>
                            <w:szCs w:val="21"/>
                          </w:rPr>
                        </w:pPr>
                        <w:r w:rsidRPr="003C350A">
                          <w:rPr>
                            <w:color w:val="auto"/>
                            <w:sz w:val="21"/>
                            <w:szCs w:val="21"/>
                          </w:rPr>
                          <w:t xml:space="preserve">- National audit patient surveys </w:t>
                        </w:r>
                        <w:proofErr w:type="spellStart"/>
                        <w:r w:rsidRPr="003C350A">
                          <w:rPr>
                            <w:color w:val="auto"/>
                            <w:sz w:val="21"/>
                            <w:szCs w:val="21"/>
                          </w:rPr>
                          <w:t>eg</w:t>
                        </w:r>
                        <w:proofErr w:type="spellEnd"/>
                        <w:r w:rsidRPr="003C350A">
                          <w:rPr>
                            <w:color w:val="auto"/>
                            <w:sz w:val="21"/>
                            <w:szCs w:val="21"/>
                          </w:rPr>
                          <w:t xml:space="preserve"> </w:t>
                        </w:r>
                        <w:proofErr w:type="spellStart"/>
                        <w:r w:rsidRPr="003C350A">
                          <w:rPr>
                            <w:color w:val="auto"/>
                            <w:sz w:val="21"/>
                            <w:szCs w:val="21"/>
                          </w:rPr>
                          <w:t>EssenCES</w:t>
                        </w:r>
                        <w:proofErr w:type="spellEnd"/>
                        <w:r w:rsidRPr="003C350A">
                          <w:rPr>
                            <w:color w:val="auto"/>
                            <w:sz w:val="21"/>
                            <w:szCs w:val="21"/>
                          </w:rPr>
                          <w:t>, NAS and NAPT</w:t>
                        </w:r>
                      </w:p>
                      <w:p w:rsidR="002A6470" w:rsidRPr="003C350A" w:rsidRDefault="002A6470" w:rsidP="003A45D1">
                        <w:pPr>
                          <w:rPr>
                            <w:color w:val="auto"/>
                            <w:sz w:val="21"/>
                            <w:szCs w:val="21"/>
                          </w:rPr>
                        </w:pPr>
                        <w:r w:rsidRPr="003C350A">
                          <w:rPr>
                            <w:color w:val="auto"/>
                            <w:sz w:val="21"/>
                            <w:szCs w:val="21"/>
                          </w:rPr>
                          <w:t>- Commissioner survey on NHS 111 service</w:t>
                        </w:r>
                      </w:p>
                      <w:p w:rsidR="002A6470" w:rsidRPr="003C350A" w:rsidRDefault="002A6470" w:rsidP="003A45D1">
                        <w:pPr>
                          <w:rPr>
                            <w:color w:val="auto"/>
                            <w:sz w:val="21"/>
                            <w:szCs w:val="21"/>
                          </w:rPr>
                        </w:pPr>
                        <w:r w:rsidRPr="003C350A">
                          <w:rPr>
                            <w:color w:val="auto"/>
                            <w:sz w:val="21"/>
                            <w:szCs w:val="21"/>
                          </w:rPr>
                          <w:t>- National patient survey in Mental Health whether required by the CQC or not.</w:t>
                        </w:r>
                      </w:p>
                      <w:p w:rsidR="002A6470" w:rsidRPr="00D47B99" w:rsidRDefault="002A6470" w:rsidP="003A45D1">
                        <w:pPr>
                          <w:rPr>
                            <w:color w:val="4F81BD"/>
                            <w:sz w:val="21"/>
                            <w:szCs w:val="21"/>
                          </w:rPr>
                        </w:pPr>
                        <w:r w:rsidRPr="00D47B99">
                          <w:rPr>
                            <w:color w:val="4F81BD"/>
                            <w:sz w:val="21"/>
                            <w:szCs w:val="21"/>
                          </w:rPr>
                          <w:t>- Single standard survey on Trust website (</w:t>
                        </w:r>
                        <w:proofErr w:type="spellStart"/>
                        <w:r w:rsidRPr="00D47B99">
                          <w:rPr>
                            <w:color w:val="4F81BD"/>
                            <w:sz w:val="21"/>
                            <w:szCs w:val="21"/>
                          </w:rPr>
                          <w:t>tbc</w:t>
                        </w:r>
                        <w:proofErr w:type="spellEnd"/>
                        <w:r w:rsidRPr="00D47B99">
                          <w:rPr>
                            <w:color w:val="4F81BD"/>
                            <w:sz w:val="21"/>
                            <w:szCs w:val="21"/>
                          </w:rPr>
                          <w:t>)</w:t>
                        </w:r>
                      </w:p>
                      <w:p w:rsidR="002A6470" w:rsidRPr="003C350A" w:rsidRDefault="002A6470" w:rsidP="003A45D1">
                        <w:pPr>
                          <w:rPr>
                            <w:color w:val="auto"/>
                            <w:sz w:val="21"/>
                            <w:szCs w:val="21"/>
                          </w:rPr>
                        </w:pPr>
                        <w:r w:rsidRPr="003C350A">
                          <w:rPr>
                            <w:color w:val="auto"/>
                            <w:sz w:val="21"/>
                            <w:szCs w:val="21"/>
                          </w:rPr>
                          <w:t>- Adult CMHTs introduced care clusters from April 2013 with 6 month review point that includes asking patients about level of satisfaction</w:t>
                        </w:r>
                      </w:p>
                      <w:p w:rsidR="002A6470" w:rsidRPr="003C350A" w:rsidRDefault="002A6470" w:rsidP="003A45D1">
                        <w:pPr>
                          <w:rPr>
                            <w:color w:val="auto"/>
                            <w:sz w:val="21"/>
                            <w:szCs w:val="21"/>
                          </w:rPr>
                        </w:pPr>
                        <w:r w:rsidRPr="003C350A">
                          <w:rPr>
                            <w:color w:val="auto"/>
                            <w:sz w:val="21"/>
                            <w:szCs w:val="21"/>
                          </w:rPr>
                          <w:t>- CAMHS ROMs includes patient satisfaction</w:t>
                        </w:r>
                      </w:p>
                    </w:txbxContent>
                  </v:textbox>
                </v:rect>
                <v:rect id="Rectangle 8" o:spid="_x0000_s1052" style="position:absolute;left:7666;top:8974;width:3884;height: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A6470" w:rsidRPr="003C350A" w:rsidRDefault="002A6470" w:rsidP="003C350A">
                        <w:pPr>
                          <w:jc w:val="center"/>
                          <w:rPr>
                            <w:b/>
                            <w:color w:val="auto"/>
                            <w:sz w:val="21"/>
                            <w:szCs w:val="21"/>
                          </w:rPr>
                        </w:pPr>
                        <w:r w:rsidRPr="003C350A">
                          <w:rPr>
                            <w:b/>
                            <w:color w:val="auto"/>
                            <w:sz w:val="21"/>
                            <w:szCs w:val="21"/>
                          </w:rPr>
                          <w:t>Qualitative Face to Face Approaches</w:t>
                        </w:r>
                      </w:p>
                      <w:p w:rsidR="002A6470" w:rsidRPr="00D47B99" w:rsidRDefault="002A6470" w:rsidP="003A45D1">
                        <w:pPr>
                          <w:rPr>
                            <w:color w:val="4F81BD"/>
                            <w:sz w:val="21"/>
                            <w:szCs w:val="21"/>
                          </w:rPr>
                        </w:pPr>
                        <w:r w:rsidRPr="00D47B99">
                          <w:rPr>
                            <w:color w:val="4F81BD"/>
                            <w:sz w:val="21"/>
                            <w:szCs w:val="21"/>
                          </w:rPr>
                          <w:t>- Mystery shopper initiative</w:t>
                        </w:r>
                      </w:p>
                      <w:p w:rsidR="002A6470" w:rsidRPr="003C350A" w:rsidRDefault="002A6470" w:rsidP="003A45D1">
                        <w:pPr>
                          <w:rPr>
                            <w:color w:val="auto"/>
                            <w:sz w:val="21"/>
                            <w:szCs w:val="21"/>
                          </w:rPr>
                        </w:pPr>
                        <w:r w:rsidRPr="003C350A">
                          <w:rPr>
                            <w:color w:val="auto"/>
                            <w:sz w:val="21"/>
                            <w:szCs w:val="21"/>
                          </w:rPr>
                          <w:t>- Patient stories and annual video diaries</w:t>
                        </w:r>
                      </w:p>
                      <w:p w:rsidR="002A6470" w:rsidRPr="00D47B99" w:rsidRDefault="002A6470" w:rsidP="003A45D1">
                        <w:pPr>
                          <w:rPr>
                            <w:color w:val="4F81BD"/>
                            <w:sz w:val="21"/>
                            <w:szCs w:val="21"/>
                          </w:rPr>
                        </w:pPr>
                        <w:r w:rsidRPr="003C350A">
                          <w:rPr>
                            <w:color w:val="auto"/>
                            <w:sz w:val="21"/>
                            <w:szCs w:val="21"/>
                          </w:rPr>
                          <w:t>- Results of 15 step challenge (</w:t>
                        </w:r>
                        <w:r w:rsidRPr="00D47B99">
                          <w:rPr>
                            <w:color w:val="4F81BD"/>
                            <w:sz w:val="21"/>
                            <w:szCs w:val="21"/>
                          </w:rPr>
                          <w:t>including use of telephone approach for community teams)</w:t>
                        </w:r>
                      </w:p>
                      <w:p w:rsidR="002A6470" w:rsidRPr="00D47B99" w:rsidRDefault="002A6470" w:rsidP="003A45D1">
                        <w:pPr>
                          <w:rPr>
                            <w:color w:val="4F81BD"/>
                            <w:sz w:val="21"/>
                            <w:szCs w:val="21"/>
                          </w:rPr>
                        </w:pPr>
                        <w:r w:rsidRPr="00D47B99">
                          <w:rPr>
                            <w:color w:val="4F81BD"/>
                            <w:sz w:val="21"/>
                            <w:szCs w:val="21"/>
                          </w:rPr>
                          <w:t>- Telephone interviews</w:t>
                        </w:r>
                      </w:p>
                      <w:p w:rsidR="002A6470" w:rsidRPr="003C350A" w:rsidRDefault="002A6470" w:rsidP="003A45D1">
                        <w:pPr>
                          <w:rPr>
                            <w:color w:val="auto"/>
                            <w:sz w:val="21"/>
                            <w:szCs w:val="21"/>
                          </w:rPr>
                        </w:pPr>
                        <w:r w:rsidRPr="003C350A">
                          <w:rPr>
                            <w:color w:val="auto"/>
                            <w:sz w:val="21"/>
                            <w:szCs w:val="21"/>
                          </w:rPr>
                          <w:t>- Executive Team “walk around”</w:t>
                        </w:r>
                      </w:p>
                      <w:p w:rsidR="002A6470" w:rsidRPr="003C350A" w:rsidRDefault="002A6470" w:rsidP="003A45D1">
                        <w:pPr>
                          <w:rPr>
                            <w:color w:val="auto"/>
                            <w:sz w:val="21"/>
                            <w:szCs w:val="21"/>
                          </w:rPr>
                        </w:pPr>
                        <w:r w:rsidRPr="003C350A">
                          <w:rPr>
                            <w:color w:val="auto"/>
                            <w:sz w:val="21"/>
                            <w:szCs w:val="21"/>
                          </w:rPr>
                          <w:t>- PLACE assessments (replacing PEAT)</w:t>
                        </w:r>
                      </w:p>
                      <w:p w:rsidR="002A6470" w:rsidRPr="003C350A" w:rsidRDefault="002A6470" w:rsidP="003A45D1">
                        <w:pPr>
                          <w:rPr>
                            <w:color w:val="auto"/>
                            <w:sz w:val="21"/>
                            <w:szCs w:val="21"/>
                          </w:rPr>
                        </w:pPr>
                        <w:r w:rsidRPr="003C350A">
                          <w:rPr>
                            <w:color w:val="auto"/>
                            <w:sz w:val="21"/>
                            <w:szCs w:val="21"/>
                          </w:rPr>
                          <w:t xml:space="preserve">- Face to face interviews </w:t>
                        </w:r>
                        <w:proofErr w:type="spellStart"/>
                        <w:r w:rsidRPr="003C350A">
                          <w:rPr>
                            <w:color w:val="auto"/>
                            <w:sz w:val="21"/>
                            <w:szCs w:val="21"/>
                          </w:rPr>
                          <w:t>eg</w:t>
                        </w:r>
                        <w:proofErr w:type="spellEnd"/>
                        <w:r w:rsidRPr="003C350A">
                          <w:rPr>
                            <w:color w:val="auto"/>
                            <w:sz w:val="21"/>
                            <w:szCs w:val="21"/>
                          </w:rPr>
                          <w:t xml:space="preserve"> at Luther Street homeless GP practice</w:t>
                        </w:r>
                      </w:p>
                      <w:p w:rsidR="002A6470" w:rsidRPr="003C350A" w:rsidRDefault="002A6470" w:rsidP="003A45D1">
                        <w:pPr>
                          <w:rPr>
                            <w:color w:val="auto"/>
                            <w:sz w:val="21"/>
                            <w:szCs w:val="21"/>
                          </w:rPr>
                        </w:pPr>
                        <w:r w:rsidRPr="003C350A">
                          <w:rPr>
                            <w:color w:val="auto"/>
                            <w:sz w:val="21"/>
                            <w:szCs w:val="21"/>
                          </w:rPr>
                          <w:t xml:space="preserve">- Focus groups with patients who do not normally give feedback </w:t>
                        </w:r>
                        <w:proofErr w:type="spellStart"/>
                        <w:r w:rsidRPr="003C350A">
                          <w:rPr>
                            <w:color w:val="auto"/>
                            <w:sz w:val="21"/>
                            <w:szCs w:val="21"/>
                          </w:rPr>
                          <w:t>eg</w:t>
                        </w:r>
                        <w:proofErr w:type="spellEnd"/>
                        <w:r w:rsidRPr="003C350A">
                          <w:rPr>
                            <w:color w:val="auto"/>
                            <w:sz w:val="21"/>
                            <w:szCs w:val="21"/>
                          </w:rPr>
                          <w:t xml:space="preserve"> patients with a learning disability, speech and language difficulties, who are hard to engage in services</w:t>
                        </w:r>
                      </w:p>
                      <w:p w:rsidR="002A6470" w:rsidRPr="00D47B99" w:rsidRDefault="002A6470" w:rsidP="003A45D1">
                        <w:pPr>
                          <w:rPr>
                            <w:color w:val="4F81BD"/>
                            <w:sz w:val="21"/>
                            <w:szCs w:val="21"/>
                          </w:rPr>
                        </w:pPr>
                        <w:r w:rsidRPr="00D47B99">
                          <w:rPr>
                            <w:color w:val="4F81BD"/>
                            <w:sz w:val="21"/>
                            <w:szCs w:val="21"/>
                          </w:rPr>
                          <w:t xml:space="preserve">- </w:t>
                        </w:r>
                        <w:proofErr w:type="spellStart"/>
                        <w:r w:rsidRPr="00D47B99">
                          <w:rPr>
                            <w:color w:val="4F81BD"/>
                            <w:sz w:val="21"/>
                            <w:szCs w:val="21"/>
                          </w:rPr>
                          <w:t>Healthwatch</w:t>
                        </w:r>
                        <w:proofErr w:type="spellEnd"/>
                        <w:r w:rsidRPr="00D47B99">
                          <w:rPr>
                            <w:color w:val="4F81BD"/>
                            <w:sz w:val="21"/>
                            <w:szCs w:val="21"/>
                          </w:rPr>
                          <w:t xml:space="preserve"> feedback</w:t>
                        </w:r>
                      </w:p>
                      <w:p w:rsidR="002A6470" w:rsidRPr="003C350A" w:rsidRDefault="002A6470" w:rsidP="003A45D1">
                        <w:pPr>
                          <w:rPr>
                            <w:color w:val="auto"/>
                            <w:sz w:val="21"/>
                            <w:szCs w:val="21"/>
                          </w:rPr>
                        </w:pPr>
                        <w:r w:rsidRPr="003C350A">
                          <w:rPr>
                            <w:color w:val="auto"/>
                            <w:sz w:val="21"/>
                            <w:szCs w:val="21"/>
                          </w:rPr>
                          <w:t>- Service user councils in Forensic services</w:t>
                        </w:r>
                      </w:p>
                      <w:p w:rsidR="002A6470" w:rsidRPr="00D47B99" w:rsidRDefault="002A6470" w:rsidP="003A45D1">
                        <w:pPr>
                          <w:rPr>
                            <w:color w:val="4F81BD"/>
                            <w:sz w:val="21"/>
                            <w:szCs w:val="21"/>
                          </w:rPr>
                        </w:pPr>
                        <w:r w:rsidRPr="00D47B99">
                          <w:rPr>
                            <w:color w:val="4F81BD"/>
                            <w:sz w:val="21"/>
                            <w:szCs w:val="21"/>
                          </w:rPr>
                          <w:t>- Review social networking/ media sites</w:t>
                        </w:r>
                      </w:p>
                      <w:p w:rsidR="002A6470" w:rsidRPr="00D47B99" w:rsidRDefault="002A6470" w:rsidP="003A45D1">
                        <w:pPr>
                          <w:rPr>
                            <w:color w:val="4F81BD"/>
                            <w:sz w:val="21"/>
                            <w:szCs w:val="21"/>
                          </w:rPr>
                        </w:pPr>
                        <w:r w:rsidRPr="00D47B99">
                          <w:rPr>
                            <w:color w:val="4F81BD"/>
                            <w:sz w:val="21"/>
                            <w:szCs w:val="21"/>
                          </w:rPr>
                          <w:t>- Review NHS Choices, Patient Opinion, Rate your Doctor sites</w:t>
                        </w:r>
                      </w:p>
                      <w:p w:rsidR="002A6470" w:rsidRPr="003C350A" w:rsidRDefault="002A6470" w:rsidP="003A45D1">
                        <w:pPr>
                          <w:rPr>
                            <w:color w:val="auto"/>
                            <w:sz w:val="21"/>
                            <w:szCs w:val="21"/>
                          </w:rPr>
                        </w:pPr>
                        <w:r w:rsidRPr="003C350A">
                          <w:rPr>
                            <w:color w:val="auto"/>
                            <w:sz w:val="21"/>
                            <w:szCs w:val="21"/>
                          </w:rPr>
                          <w:t>- Local audits including patient feedback e.g. Essential Standards</w:t>
                        </w:r>
                      </w:p>
                      <w:p w:rsidR="002A6470" w:rsidRPr="003C350A" w:rsidRDefault="002A6470" w:rsidP="003A45D1">
                        <w:pPr>
                          <w:rPr>
                            <w:color w:val="auto"/>
                            <w:sz w:val="21"/>
                            <w:szCs w:val="21"/>
                          </w:rPr>
                        </w:pPr>
                        <w:r w:rsidRPr="003C350A">
                          <w:rPr>
                            <w:color w:val="auto"/>
                            <w:sz w:val="21"/>
                            <w:szCs w:val="21"/>
                          </w:rPr>
                          <w:t xml:space="preserve">- 360 degree feedback including patient/ family feedback for medical revalidation </w:t>
                        </w:r>
                      </w:p>
                      <w:p w:rsidR="002A6470" w:rsidRDefault="002A6470" w:rsidP="003A45D1"/>
                    </w:txbxContent>
                  </v:textbox>
                </v:rect>
              </v:group>
            </w:pict>
          </mc:Fallback>
        </mc:AlternateContent>
      </w: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3A45D1">
      <w:pPr>
        <w:rPr>
          <w:b/>
          <w:color w:val="auto"/>
          <w:sz w:val="22"/>
          <w:szCs w:val="22"/>
        </w:rPr>
      </w:pPr>
      <w:r w:rsidRPr="003C350A">
        <w:rPr>
          <w:color w:val="auto"/>
          <w:sz w:val="22"/>
          <w:szCs w:val="22"/>
        </w:rPr>
        <w:br w:type="page"/>
      </w:r>
      <w:r w:rsidRPr="003C350A">
        <w:rPr>
          <w:b/>
          <w:color w:val="auto"/>
          <w:sz w:val="22"/>
          <w:szCs w:val="22"/>
        </w:rPr>
        <w:lastRenderedPageBreak/>
        <w:t>Appendix 6. Division approaches to collect patient feedback in 2013/14</w:t>
      </w:r>
    </w:p>
    <w:p w:rsidR="003A45D1" w:rsidRPr="003C350A" w:rsidRDefault="003A45D1" w:rsidP="003A45D1">
      <w:pPr>
        <w:rPr>
          <w:b/>
          <w:color w:val="auto"/>
          <w:sz w:val="22"/>
          <w:szCs w:val="22"/>
        </w:rPr>
      </w:pPr>
      <w:r w:rsidRPr="003C350A">
        <w:rPr>
          <w:b/>
          <w:color w:val="auto"/>
          <w:sz w:val="22"/>
          <w:szCs w:val="22"/>
        </w:rPr>
        <w:t>(as of June 2013)</w:t>
      </w:r>
    </w:p>
    <w:p w:rsidR="003A45D1" w:rsidRPr="003C350A" w:rsidRDefault="003A45D1" w:rsidP="003A45D1">
      <w:pPr>
        <w:rPr>
          <w:color w:val="auto"/>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536"/>
        <w:gridCol w:w="3827"/>
      </w:tblGrid>
      <w:tr w:rsidR="003A45D1" w:rsidRPr="003C350A" w:rsidTr="003C350A">
        <w:trPr>
          <w:tblHeader/>
        </w:trPr>
        <w:tc>
          <w:tcPr>
            <w:tcW w:w="2552" w:type="dxa"/>
            <w:shd w:val="clear" w:color="auto" w:fill="D9D9D9"/>
          </w:tcPr>
          <w:p w:rsidR="003A45D1" w:rsidRPr="003C350A" w:rsidRDefault="003A45D1" w:rsidP="00C96237">
            <w:pPr>
              <w:rPr>
                <w:color w:val="auto"/>
              </w:rPr>
            </w:pPr>
            <w:r w:rsidRPr="003C350A">
              <w:rPr>
                <w:color w:val="auto"/>
                <w:sz w:val="22"/>
                <w:szCs w:val="22"/>
              </w:rPr>
              <w:t>Division</w:t>
            </w:r>
          </w:p>
        </w:tc>
        <w:tc>
          <w:tcPr>
            <w:tcW w:w="4536" w:type="dxa"/>
            <w:shd w:val="clear" w:color="auto" w:fill="D9D9D9"/>
          </w:tcPr>
          <w:p w:rsidR="003A45D1" w:rsidRPr="003C350A" w:rsidRDefault="003A45D1" w:rsidP="00C96237">
            <w:pPr>
              <w:rPr>
                <w:color w:val="auto"/>
              </w:rPr>
            </w:pPr>
            <w:r w:rsidRPr="003C350A">
              <w:rPr>
                <w:color w:val="auto"/>
                <w:sz w:val="22"/>
                <w:szCs w:val="22"/>
              </w:rPr>
              <w:t>Feedback approach</w:t>
            </w:r>
          </w:p>
        </w:tc>
        <w:tc>
          <w:tcPr>
            <w:tcW w:w="3827" w:type="dxa"/>
            <w:shd w:val="clear" w:color="auto" w:fill="D9D9D9"/>
          </w:tcPr>
          <w:p w:rsidR="003A45D1" w:rsidRPr="003C350A" w:rsidRDefault="003A45D1" w:rsidP="00C96237">
            <w:pPr>
              <w:rPr>
                <w:color w:val="auto"/>
              </w:rPr>
            </w:pPr>
            <w:r w:rsidRPr="003C350A">
              <w:rPr>
                <w:color w:val="auto"/>
                <w:sz w:val="22"/>
                <w:szCs w:val="22"/>
              </w:rPr>
              <w:t>How frequent is the feedback being collected and fed back to staff (robust feedback to patients is identified as objective 1)</w:t>
            </w:r>
          </w:p>
        </w:tc>
      </w:tr>
      <w:tr w:rsidR="003A45D1" w:rsidRPr="003C350A" w:rsidTr="003C350A">
        <w:tc>
          <w:tcPr>
            <w:tcW w:w="2552" w:type="dxa"/>
            <w:vMerge w:val="restart"/>
          </w:tcPr>
          <w:p w:rsidR="003A45D1" w:rsidRPr="003C350A" w:rsidRDefault="003A45D1" w:rsidP="00C96237">
            <w:pPr>
              <w:rPr>
                <w:color w:val="auto"/>
              </w:rPr>
            </w:pPr>
            <w:r w:rsidRPr="003C350A">
              <w:rPr>
                <w:color w:val="auto"/>
                <w:sz w:val="22"/>
                <w:szCs w:val="22"/>
              </w:rPr>
              <w:t>Specialised</w:t>
            </w:r>
          </w:p>
          <w:p w:rsidR="003A45D1" w:rsidRPr="003C350A" w:rsidRDefault="003A45D1" w:rsidP="00C96237">
            <w:pPr>
              <w:rPr>
                <w:color w:val="auto"/>
              </w:rPr>
            </w:pPr>
          </w:p>
          <w:p w:rsidR="003A45D1" w:rsidRPr="003C350A" w:rsidRDefault="003A45D1" w:rsidP="00C96237">
            <w:pPr>
              <w:rPr>
                <w:color w:val="auto"/>
                <w:u w:val="single"/>
              </w:rPr>
            </w:pPr>
            <w:r w:rsidRPr="003C350A">
              <w:rPr>
                <w:color w:val="auto"/>
                <w:sz w:val="22"/>
                <w:szCs w:val="22"/>
              </w:rPr>
              <w:t>(adult forensics inpatients and community patients, dental, homeless GP, prisons and drug/ alcohol addiction services)</w:t>
            </w:r>
          </w:p>
        </w:tc>
        <w:tc>
          <w:tcPr>
            <w:tcW w:w="4536" w:type="dxa"/>
          </w:tcPr>
          <w:p w:rsidR="003A45D1" w:rsidRPr="003C350A" w:rsidRDefault="003A45D1" w:rsidP="00C96237">
            <w:pPr>
              <w:rPr>
                <w:color w:val="auto"/>
              </w:rPr>
            </w:pPr>
            <w:r w:rsidRPr="003C350A">
              <w:rPr>
                <w:color w:val="auto"/>
                <w:sz w:val="22"/>
                <w:szCs w:val="22"/>
              </w:rPr>
              <w:t>Local inpatient forensic survey</w:t>
            </w:r>
          </w:p>
        </w:tc>
        <w:tc>
          <w:tcPr>
            <w:tcW w:w="3827" w:type="dxa"/>
          </w:tcPr>
          <w:p w:rsidR="003A45D1" w:rsidRPr="003C350A" w:rsidRDefault="003A45D1" w:rsidP="00C96237">
            <w:pPr>
              <w:rPr>
                <w:color w:val="auto"/>
              </w:rPr>
            </w:pPr>
            <w:r w:rsidRPr="003C350A">
              <w:rPr>
                <w:color w:val="auto"/>
                <w:sz w:val="22"/>
                <w:szCs w:val="22"/>
              </w:rPr>
              <w:t>6 monthly</w:t>
            </w:r>
          </w:p>
          <w:p w:rsidR="003A45D1" w:rsidRPr="003C350A" w:rsidRDefault="003A45D1" w:rsidP="00C96237">
            <w:pPr>
              <w:rPr>
                <w:color w:val="auto"/>
                <w:u w:val="single"/>
              </w:rPr>
            </w:pPr>
            <w:r w:rsidRPr="003C350A">
              <w:rPr>
                <w:color w:val="auto"/>
                <w:sz w:val="22"/>
                <w:szCs w:val="22"/>
              </w:rPr>
              <w:t>(previously 18 monthly and last completed Sept 2012)</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Productive programme of patient, carer and staff surveys across forensic wards</w:t>
            </w:r>
          </w:p>
        </w:tc>
        <w:tc>
          <w:tcPr>
            <w:tcW w:w="3827" w:type="dxa"/>
          </w:tcPr>
          <w:p w:rsidR="003A45D1" w:rsidRPr="003C350A" w:rsidRDefault="003A45D1" w:rsidP="00C96237">
            <w:pPr>
              <w:rPr>
                <w:color w:val="auto"/>
              </w:rPr>
            </w:pPr>
            <w:r w:rsidRPr="003C350A">
              <w:rPr>
                <w:color w:val="auto"/>
                <w:sz w:val="22"/>
                <w:szCs w:val="22"/>
              </w:rPr>
              <w:t>6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Local surveys used within forensic wards eg through the Essential Standards audit tool, Harm Minimisation continuous survey &amp; comment book asking for visitors experiences at Oxford Clinic.</w:t>
            </w:r>
          </w:p>
        </w:tc>
        <w:tc>
          <w:tcPr>
            <w:tcW w:w="3827" w:type="dxa"/>
          </w:tcPr>
          <w:p w:rsidR="003A45D1" w:rsidRPr="003C350A" w:rsidRDefault="003A45D1" w:rsidP="00C96237">
            <w:pPr>
              <w:rPr>
                <w:color w:val="auto"/>
              </w:rPr>
            </w:pPr>
            <w:r w:rsidRPr="003C350A">
              <w:rPr>
                <w:color w:val="auto"/>
                <w:sz w:val="22"/>
                <w:szCs w:val="22"/>
              </w:rPr>
              <w:t>Essential Standards Audit: bi-monthly</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Harm Minimisation/ SCAS: continuous via paper survey/ use of kiosk</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Oxford Clinic forensic wards: continuous (comment book)</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Secret shopper exercise in Harm Minimisation (Addictions)</w:t>
            </w:r>
          </w:p>
        </w:tc>
        <w:tc>
          <w:tcPr>
            <w:tcW w:w="3827" w:type="dxa"/>
          </w:tcPr>
          <w:p w:rsidR="003A45D1" w:rsidRPr="003C350A" w:rsidRDefault="003A45D1" w:rsidP="00C96237">
            <w:pPr>
              <w:rPr>
                <w:color w:val="auto"/>
              </w:rPr>
            </w:pPr>
            <w:r w:rsidRPr="003C350A">
              <w:rPr>
                <w:color w:val="auto"/>
                <w:sz w:val="22"/>
                <w:szCs w:val="22"/>
              </w:rPr>
              <w:t>6 monthly</w:t>
            </w:r>
          </w:p>
          <w:p w:rsidR="003A45D1" w:rsidRPr="003C350A" w:rsidRDefault="003A45D1" w:rsidP="00C96237">
            <w:pPr>
              <w:rPr>
                <w:color w:val="auto"/>
              </w:rPr>
            </w:pPr>
            <w:r w:rsidRPr="003C350A">
              <w:rPr>
                <w:color w:val="auto"/>
                <w:sz w:val="22"/>
                <w:szCs w:val="22"/>
              </w:rPr>
              <w:t>(last completed 2012/13 Q4)</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Service user Patient Council (forensic inpatients)</w:t>
            </w:r>
          </w:p>
        </w:tc>
        <w:tc>
          <w:tcPr>
            <w:tcW w:w="3827" w:type="dxa"/>
          </w:tcPr>
          <w:p w:rsidR="003A45D1" w:rsidRPr="003C350A" w:rsidRDefault="003A45D1" w:rsidP="00C96237">
            <w:pPr>
              <w:rPr>
                <w:color w:val="auto"/>
              </w:rPr>
            </w:pPr>
            <w:r w:rsidRPr="003C350A">
              <w:rPr>
                <w:color w:val="auto"/>
                <w:sz w:val="22"/>
                <w:szCs w:val="22"/>
              </w:rPr>
              <w:t>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Externally coordinated survey (through contract) for community forensic patients</w:t>
            </w:r>
          </w:p>
        </w:tc>
        <w:tc>
          <w:tcPr>
            <w:tcW w:w="3827" w:type="dxa"/>
          </w:tcPr>
          <w:p w:rsidR="003A45D1" w:rsidRPr="003C350A" w:rsidRDefault="003A45D1" w:rsidP="00C96237">
            <w:pPr>
              <w:rPr>
                <w:color w:val="auto"/>
              </w:rPr>
            </w:pPr>
            <w:r w:rsidRPr="003C350A">
              <w:rPr>
                <w:color w:val="auto"/>
                <w:sz w:val="22"/>
                <w:szCs w:val="22"/>
              </w:rPr>
              <w:t>To be completed in Aug 2013 and then review future approach and frequency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Externally coordinated survey (through contract) in Prisons</w:t>
            </w:r>
          </w:p>
        </w:tc>
        <w:tc>
          <w:tcPr>
            <w:tcW w:w="3827" w:type="dxa"/>
          </w:tcPr>
          <w:p w:rsidR="003A45D1" w:rsidRPr="003C350A" w:rsidRDefault="003A45D1" w:rsidP="00C96237">
            <w:pPr>
              <w:rPr>
                <w:color w:val="auto"/>
              </w:rPr>
            </w:pPr>
            <w:r w:rsidRPr="003C350A">
              <w:rPr>
                <w:color w:val="auto"/>
                <w:sz w:val="22"/>
                <w:szCs w:val="22"/>
              </w:rPr>
              <w:t>Huntercombe: 6 monthly</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Prison in-reach service: to be completed for first time in Aug 2013 and then review future approach and frequency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Externally coordinated survey (through contract) in Dental/ Orthodontic Service (and possibly focus groups to be developed in 2013/14)</w:t>
            </w:r>
          </w:p>
        </w:tc>
        <w:tc>
          <w:tcPr>
            <w:tcW w:w="3827" w:type="dxa"/>
          </w:tcPr>
          <w:p w:rsidR="003A45D1" w:rsidRPr="003C350A" w:rsidRDefault="003A45D1" w:rsidP="00C96237">
            <w:pPr>
              <w:rPr>
                <w:color w:val="auto"/>
              </w:rPr>
            </w:pPr>
            <w:r w:rsidRPr="003C350A">
              <w:rPr>
                <w:color w:val="auto"/>
                <w:sz w:val="22"/>
                <w:szCs w:val="22"/>
              </w:rPr>
              <w:t>6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Face to face interviews at Luther Street (plus a productive patient survey)</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6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Complaints and compliments</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Complaints: each week as received</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Compliments: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Annual Patient-led Assessments of the Care Environment  for all inpatient wards</w:t>
            </w:r>
          </w:p>
        </w:tc>
        <w:tc>
          <w:tcPr>
            <w:tcW w:w="3827" w:type="dxa"/>
          </w:tcPr>
          <w:p w:rsidR="003A45D1" w:rsidRPr="003C350A" w:rsidRDefault="003A45D1" w:rsidP="00C96237">
            <w:pPr>
              <w:rPr>
                <w:color w:val="auto"/>
              </w:rPr>
            </w:pPr>
            <w:r w:rsidRPr="003C350A">
              <w:rPr>
                <w:color w:val="auto"/>
                <w:sz w:val="22"/>
                <w:szCs w:val="22"/>
              </w:rPr>
              <w:t>Annually</w:t>
            </w:r>
          </w:p>
        </w:tc>
      </w:tr>
      <w:tr w:rsidR="003A45D1" w:rsidRPr="003C350A" w:rsidTr="003C350A">
        <w:tc>
          <w:tcPr>
            <w:tcW w:w="2552" w:type="dxa"/>
            <w:vMerge w:val="restart"/>
          </w:tcPr>
          <w:p w:rsidR="003A45D1" w:rsidRPr="003C350A" w:rsidRDefault="003A45D1" w:rsidP="00C96237">
            <w:pPr>
              <w:rPr>
                <w:color w:val="auto"/>
              </w:rPr>
            </w:pPr>
            <w:r w:rsidRPr="003C350A">
              <w:rPr>
                <w:color w:val="auto"/>
                <w:sz w:val="22"/>
                <w:szCs w:val="22"/>
              </w:rPr>
              <w:t>Children and Families</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 xml:space="preserve">(children and adolescents mental health inpatients and community patients, </w:t>
            </w:r>
            <w:r w:rsidRPr="003C350A">
              <w:rPr>
                <w:color w:val="auto"/>
                <w:sz w:val="22"/>
                <w:szCs w:val="22"/>
              </w:rPr>
              <w:lastRenderedPageBreak/>
              <w:t>community children’s services, contraception services, psychological therapies and eating disorder inpatients and community patients)</w:t>
            </w:r>
          </w:p>
        </w:tc>
        <w:tc>
          <w:tcPr>
            <w:tcW w:w="4536" w:type="dxa"/>
            <w:tcBorders>
              <w:bottom w:val="single" w:sz="4" w:space="0" w:color="auto"/>
            </w:tcBorders>
          </w:tcPr>
          <w:p w:rsidR="003A45D1" w:rsidRPr="003C350A" w:rsidRDefault="003A45D1" w:rsidP="00C96237">
            <w:pPr>
              <w:rPr>
                <w:color w:val="auto"/>
              </w:rPr>
            </w:pPr>
            <w:r w:rsidRPr="003C350A">
              <w:rPr>
                <w:color w:val="auto"/>
                <w:sz w:val="22"/>
                <w:szCs w:val="22"/>
              </w:rPr>
              <w:lastRenderedPageBreak/>
              <w:t>SQ survey used on 13 handheld devices and 1 kiosk across community CAMHS (paper surveys used when devices are moved around teams)</w:t>
            </w:r>
          </w:p>
          <w:p w:rsidR="003A45D1" w:rsidRPr="003C350A" w:rsidRDefault="003A45D1" w:rsidP="00C96237">
            <w:pPr>
              <w:rPr>
                <w:color w:val="auto"/>
              </w:rPr>
            </w:pPr>
          </w:p>
        </w:tc>
        <w:tc>
          <w:tcPr>
            <w:tcW w:w="3827" w:type="dxa"/>
            <w:tcBorders>
              <w:bottom w:val="single" w:sz="4" w:space="0" w:color="auto"/>
            </w:tcBorders>
          </w:tcPr>
          <w:p w:rsidR="003A45D1" w:rsidRPr="003C350A" w:rsidRDefault="003A45D1" w:rsidP="00C96237">
            <w:pPr>
              <w:rPr>
                <w:color w:val="auto"/>
              </w:rPr>
            </w:pPr>
            <w:r w:rsidRPr="003C350A">
              <w:rPr>
                <w:color w:val="auto"/>
                <w:sz w:val="22"/>
                <w:szCs w:val="22"/>
              </w:rPr>
              <w:t>Continuous collection, formally reported to teams quarterly</w:t>
            </w:r>
          </w:p>
        </w:tc>
      </w:tr>
      <w:tr w:rsidR="003A45D1" w:rsidRPr="003C350A" w:rsidTr="003C350A">
        <w:tc>
          <w:tcPr>
            <w:tcW w:w="2552" w:type="dxa"/>
            <w:vMerge/>
          </w:tcPr>
          <w:p w:rsidR="003A45D1" w:rsidRPr="003C350A" w:rsidRDefault="003A45D1" w:rsidP="00C96237">
            <w:pPr>
              <w:rPr>
                <w:color w:val="auto"/>
              </w:rPr>
            </w:pPr>
          </w:p>
        </w:tc>
        <w:tc>
          <w:tcPr>
            <w:tcW w:w="4536" w:type="dxa"/>
            <w:tcBorders>
              <w:bottom w:val="single" w:sz="4" w:space="0" w:color="auto"/>
            </w:tcBorders>
          </w:tcPr>
          <w:p w:rsidR="003A45D1" w:rsidRPr="003C350A" w:rsidRDefault="003A45D1" w:rsidP="00C96237">
            <w:pPr>
              <w:rPr>
                <w:color w:val="auto"/>
              </w:rPr>
            </w:pPr>
            <w:r w:rsidRPr="003C350A">
              <w:rPr>
                <w:color w:val="auto"/>
                <w:sz w:val="22"/>
                <w:szCs w:val="22"/>
              </w:rPr>
              <w:t xml:space="preserve">SQ survey is also used for young people </w:t>
            </w:r>
            <w:r w:rsidRPr="003C350A">
              <w:rPr>
                <w:color w:val="auto"/>
                <w:sz w:val="22"/>
                <w:szCs w:val="22"/>
              </w:rPr>
              <w:lastRenderedPageBreak/>
              <w:t>and carers as a discharge survey when leaving Highfield ward</w:t>
            </w:r>
          </w:p>
        </w:tc>
        <w:tc>
          <w:tcPr>
            <w:tcW w:w="3827" w:type="dxa"/>
            <w:tcBorders>
              <w:bottom w:val="single" w:sz="4" w:space="0" w:color="auto"/>
            </w:tcBorders>
          </w:tcPr>
          <w:p w:rsidR="003A45D1" w:rsidRPr="003C350A" w:rsidRDefault="003A45D1" w:rsidP="00C96237">
            <w:pPr>
              <w:rPr>
                <w:color w:val="auto"/>
              </w:rPr>
            </w:pPr>
            <w:r w:rsidRPr="003C350A">
              <w:rPr>
                <w:color w:val="auto"/>
                <w:sz w:val="22"/>
                <w:szCs w:val="22"/>
              </w:rPr>
              <w:lastRenderedPageBreak/>
              <w:t xml:space="preserve">Continuous when each patient is </w:t>
            </w:r>
            <w:r w:rsidRPr="003C350A">
              <w:rPr>
                <w:color w:val="auto"/>
                <w:sz w:val="22"/>
                <w:szCs w:val="22"/>
              </w:rPr>
              <w:lastRenderedPageBreak/>
              <w:t>discharged, reported quarterly</w:t>
            </w:r>
          </w:p>
        </w:tc>
      </w:tr>
      <w:tr w:rsidR="003A45D1" w:rsidRPr="003C350A" w:rsidTr="003C350A">
        <w:tc>
          <w:tcPr>
            <w:tcW w:w="2552" w:type="dxa"/>
            <w:vMerge/>
          </w:tcPr>
          <w:p w:rsidR="003A45D1" w:rsidRPr="003C350A" w:rsidRDefault="003A45D1" w:rsidP="00C96237">
            <w:pPr>
              <w:rPr>
                <w:color w:val="auto"/>
              </w:rPr>
            </w:pPr>
          </w:p>
        </w:tc>
        <w:tc>
          <w:tcPr>
            <w:tcW w:w="4536" w:type="dxa"/>
            <w:tcBorders>
              <w:top w:val="single" w:sz="4" w:space="0" w:color="auto"/>
              <w:bottom w:val="single" w:sz="4" w:space="0" w:color="auto"/>
              <w:right w:val="single" w:sz="4" w:space="0" w:color="auto"/>
            </w:tcBorders>
          </w:tcPr>
          <w:p w:rsidR="003A45D1" w:rsidRPr="003C350A" w:rsidRDefault="003A45D1" w:rsidP="00C96237">
            <w:pPr>
              <w:rPr>
                <w:color w:val="auto"/>
              </w:rPr>
            </w:pPr>
            <w:r w:rsidRPr="003C350A">
              <w:rPr>
                <w:color w:val="auto"/>
                <w:sz w:val="22"/>
                <w:szCs w:val="22"/>
              </w:rPr>
              <w:t>Local surveys within PCAMHS, CAMHS IAPT, IPPS, FASS (Family Assessment and Safeguarding Service), TB and Smoking Cessation</w:t>
            </w:r>
          </w:p>
          <w:p w:rsidR="003A45D1" w:rsidRPr="003C350A" w:rsidRDefault="003A45D1" w:rsidP="00C96237">
            <w:pPr>
              <w:rPr>
                <w:color w:val="auto"/>
              </w:rPr>
            </w:pPr>
          </w:p>
        </w:tc>
        <w:tc>
          <w:tcPr>
            <w:tcW w:w="3827" w:type="dxa"/>
            <w:tcBorders>
              <w:top w:val="single" w:sz="4" w:space="0" w:color="auto"/>
              <w:left w:val="single" w:sz="4" w:space="0" w:color="auto"/>
              <w:bottom w:val="single" w:sz="4" w:space="0" w:color="auto"/>
              <w:right w:val="single" w:sz="4" w:space="0" w:color="auto"/>
            </w:tcBorders>
          </w:tcPr>
          <w:p w:rsidR="003A45D1" w:rsidRPr="003C350A" w:rsidRDefault="003A45D1" w:rsidP="00C96237">
            <w:pPr>
              <w:rPr>
                <w:color w:val="auto"/>
              </w:rPr>
            </w:pPr>
            <w:r w:rsidRPr="003C350A">
              <w:rPr>
                <w:color w:val="auto"/>
                <w:sz w:val="22"/>
                <w:szCs w:val="22"/>
              </w:rPr>
              <w:t>CAMHS IAPT: continuous as part of routine outcome measures reported quarterly</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IPPS and FASS: annual</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PCAMHS: annual</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TB: continuous</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Smoking Cessation: continuous</w:t>
            </w:r>
          </w:p>
        </w:tc>
      </w:tr>
      <w:tr w:rsidR="003A45D1" w:rsidRPr="003C350A" w:rsidTr="003C350A">
        <w:tc>
          <w:tcPr>
            <w:tcW w:w="2552" w:type="dxa"/>
            <w:vMerge/>
          </w:tcPr>
          <w:p w:rsidR="003A45D1" w:rsidRPr="003C350A" w:rsidRDefault="003A45D1" w:rsidP="00C96237">
            <w:pPr>
              <w:rPr>
                <w:color w:val="auto"/>
              </w:rPr>
            </w:pPr>
          </w:p>
        </w:tc>
        <w:tc>
          <w:tcPr>
            <w:tcW w:w="4536" w:type="dxa"/>
            <w:tcBorders>
              <w:top w:val="single" w:sz="4" w:space="0" w:color="auto"/>
              <w:bottom w:val="single" w:sz="4" w:space="0" w:color="auto"/>
              <w:right w:val="single" w:sz="4" w:space="0" w:color="auto"/>
            </w:tcBorders>
          </w:tcPr>
          <w:p w:rsidR="003A45D1" w:rsidRPr="003C350A" w:rsidRDefault="003A45D1" w:rsidP="00C96237">
            <w:pPr>
              <w:rPr>
                <w:color w:val="auto"/>
              </w:rPr>
            </w:pPr>
            <w:r w:rsidRPr="003C350A">
              <w:rPr>
                <w:color w:val="auto"/>
                <w:sz w:val="22"/>
                <w:szCs w:val="22"/>
              </w:rPr>
              <w:t>Local surveys within PCAMHS, Neuro CAMHS, Forensic CAMHS, OSCAS CAMHS and LD CAMHS</w:t>
            </w:r>
          </w:p>
        </w:tc>
        <w:tc>
          <w:tcPr>
            <w:tcW w:w="3827" w:type="dxa"/>
            <w:tcBorders>
              <w:top w:val="single" w:sz="4" w:space="0" w:color="auto"/>
              <w:left w:val="single" w:sz="4" w:space="0" w:color="auto"/>
              <w:bottom w:val="single" w:sz="4" w:space="0" w:color="auto"/>
              <w:right w:val="single" w:sz="4" w:space="0" w:color="auto"/>
            </w:tcBorders>
          </w:tcPr>
          <w:p w:rsidR="003A45D1" w:rsidRPr="003C350A" w:rsidRDefault="003A45D1" w:rsidP="00C96237">
            <w:pPr>
              <w:rPr>
                <w:color w:val="auto"/>
              </w:rPr>
            </w:pPr>
            <w:r w:rsidRPr="003C350A">
              <w:rPr>
                <w:color w:val="auto"/>
                <w:sz w:val="22"/>
                <w:szCs w:val="22"/>
              </w:rPr>
              <w:t>To be confirmed</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Child and Adolescent harmful behaviour service have been conducting telephone interviews</w:t>
            </w:r>
          </w:p>
        </w:tc>
        <w:tc>
          <w:tcPr>
            <w:tcW w:w="3827" w:type="dxa"/>
          </w:tcPr>
          <w:p w:rsidR="003A45D1" w:rsidRPr="003C350A" w:rsidRDefault="003A45D1" w:rsidP="00C96237">
            <w:pPr>
              <w:rPr>
                <w:color w:val="auto"/>
              </w:rPr>
            </w:pPr>
            <w:r w:rsidRPr="003C350A">
              <w:rPr>
                <w:color w:val="auto"/>
                <w:sz w:val="22"/>
                <w:szCs w:val="22"/>
              </w:rPr>
              <w:t>Annual</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Psychological therapies use a local survey at end of therapy</w:t>
            </w:r>
          </w:p>
        </w:tc>
        <w:tc>
          <w:tcPr>
            <w:tcW w:w="3827" w:type="dxa"/>
          </w:tcPr>
          <w:p w:rsidR="003A45D1" w:rsidRPr="003C350A" w:rsidRDefault="003A45D1" w:rsidP="00C96237">
            <w:pPr>
              <w:rPr>
                <w:color w:val="auto"/>
              </w:rPr>
            </w:pPr>
            <w:r w:rsidRPr="003C350A">
              <w:rPr>
                <w:color w:val="auto"/>
                <w:sz w:val="22"/>
                <w:szCs w:val="22"/>
              </w:rPr>
              <w:t>Continuous when each patient is discharged from therapy, reported quarterly (which is incorporated with outcome questions)</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NAPT national audit about psychological therapies</w:t>
            </w:r>
          </w:p>
        </w:tc>
        <w:tc>
          <w:tcPr>
            <w:tcW w:w="3827" w:type="dxa"/>
          </w:tcPr>
          <w:p w:rsidR="003A45D1" w:rsidRPr="003C350A" w:rsidRDefault="003A45D1" w:rsidP="00C96237">
            <w:pPr>
              <w:rPr>
                <w:color w:val="auto"/>
              </w:rPr>
            </w:pPr>
            <w:r w:rsidRPr="003C350A">
              <w:rPr>
                <w:color w:val="auto"/>
                <w:sz w:val="22"/>
                <w:szCs w:val="22"/>
              </w:rPr>
              <w:t>Bi-annual</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Productive programme of patient, carer and staff surveys across CAMHS and Eating Disorder wards</w:t>
            </w:r>
          </w:p>
        </w:tc>
        <w:tc>
          <w:tcPr>
            <w:tcW w:w="3827" w:type="dxa"/>
          </w:tcPr>
          <w:p w:rsidR="003A45D1" w:rsidRPr="003C350A" w:rsidRDefault="003A45D1" w:rsidP="00C96237">
            <w:pPr>
              <w:rPr>
                <w:color w:val="auto"/>
              </w:rPr>
            </w:pPr>
            <w:r w:rsidRPr="003C350A">
              <w:rPr>
                <w:color w:val="auto"/>
                <w:sz w:val="22"/>
                <w:szCs w:val="22"/>
              </w:rPr>
              <w:t>To be confirmed</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Local survey used within CAMHS and EDS wards eg through the Essential Standards audit tool</w:t>
            </w:r>
          </w:p>
        </w:tc>
        <w:tc>
          <w:tcPr>
            <w:tcW w:w="3827" w:type="dxa"/>
          </w:tcPr>
          <w:p w:rsidR="003A45D1" w:rsidRPr="003C350A" w:rsidRDefault="003A45D1" w:rsidP="00C96237">
            <w:pPr>
              <w:rPr>
                <w:color w:val="auto"/>
              </w:rPr>
            </w:pPr>
            <w:r w:rsidRPr="003C350A">
              <w:rPr>
                <w:color w:val="auto"/>
                <w:sz w:val="22"/>
                <w:szCs w:val="22"/>
              </w:rPr>
              <w:t>Essential Standards Audit: bi-monthly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Externally coordinated survey (through contract) across a number of services</w:t>
            </w:r>
          </w:p>
          <w:p w:rsidR="003A45D1" w:rsidRPr="003C350A" w:rsidRDefault="003A45D1" w:rsidP="00C96237">
            <w:pPr>
              <w:rPr>
                <w:color w:val="auto"/>
              </w:rPr>
            </w:pPr>
          </w:p>
        </w:tc>
        <w:tc>
          <w:tcPr>
            <w:tcW w:w="3827" w:type="dxa"/>
          </w:tcPr>
          <w:p w:rsidR="003A45D1" w:rsidRPr="003C350A" w:rsidRDefault="003A45D1" w:rsidP="003A45D1">
            <w:pPr>
              <w:numPr>
                <w:ilvl w:val="0"/>
                <w:numId w:val="22"/>
              </w:numPr>
              <w:ind w:left="176" w:hanging="142"/>
              <w:jc w:val="left"/>
              <w:rPr>
                <w:color w:val="auto"/>
              </w:rPr>
            </w:pPr>
            <w:r w:rsidRPr="003C350A">
              <w:rPr>
                <w:color w:val="auto"/>
                <w:sz w:val="22"/>
                <w:szCs w:val="22"/>
              </w:rPr>
              <w:t>Community Childrens Nursing: continuous collection (on-line feedback) to be reviewed in Sept 2013 and report quarterly</w:t>
            </w:r>
          </w:p>
          <w:p w:rsidR="003A45D1" w:rsidRPr="003C350A" w:rsidRDefault="003A45D1" w:rsidP="003A45D1">
            <w:pPr>
              <w:numPr>
                <w:ilvl w:val="0"/>
                <w:numId w:val="22"/>
              </w:numPr>
              <w:ind w:left="176" w:hanging="142"/>
              <w:jc w:val="left"/>
              <w:rPr>
                <w:color w:val="auto"/>
              </w:rPr>
            </w:pPr>
            <w:r w:rsidRPr="003C350A">
              <w:rPr>
                <w:color w:val="auto"/>
                <w:sz w:val="22"/>
                <w:szCs w:val="22"/>
              </w:rPr>
              <w:t>Health Visitors: continuous collection and report quarterly</w:t>
            </w:r>
          </w:p>
          <w:p w:rsidR="003A45D1" w:rsidRPr="003C350A" w:rsidRDefault="003A45D1" w:rsidP="003A45D1">
            <w:pPr>
              <w:numPr>
                <w:ilvl w:val="0"/>
                <w:numId w:val="22"/>
              </w:numPr>
              <w:ind w:left="176" w:hanging="142"/>
              <w:jc w:val="left"/>
              <w:rPr>
                <w:color w:val="auto"/>
              </w:rPr>
            </w:pPr>
            <w:r w:rsidRPr="003C350A">
              <w:rPr>
                <w:color w:val="auto"/>
                <w:sz w:val="22"/>
                <w:szCs w:val="22"/>
              </w:rPr>
              <w:t>School Nurses: 6 monthly</w:t>
            </w:r>
          </w:p>
          <w:p w:rsidR="003A45D1" w:rsidRPr="003C350A" w:rsidRDefault="003A45D1" w:rsidP="003A45D1">
            <w:pPr>
              <w:numPr>
                <w:ilvl w:val="0"/>
                <w:numId w:val="22"/>
              </w:numPr>
              <w:ind w:left="176" w:hanging="142"/>
              <w:jc w:val="left"/>
              <w:rPr>
                <w:color w:val="auto"/>
              </w:rPr>
            </w:pPr>
            <w:r w:rsidRPr="003C350A">
              <w:rPr>
                <w:color w:val="auto"/>
                <w:sz w:val="22"/>
                <w:szCs w:val="22"/>
              </w:rPr>
              <w:t>CAMHS: continuous collection and report quarterly</w:t>
            </w:r>
          </w:p>
          <w:p w:rsidR="003A45D1" w:rsidRPr="003C350A" w:rsidRDefault="003A45D1" w:rsidP="003A45D1">
            <w:pPr>
              <w:numPr>
                <w:ilvl w:val="0"/>
                <w:numId w:val="22"/>
              </w:numPr>
              <w:ind w:left="176" w:hanging="142"/>
              <w:jc w:val="left"/>
              <w:rPr>
                <w:color w:val="auto"/>
              </w:rPr>
            </w:pPr>
            <w:r w:rsidRPr="003C350A">
              <w:rPr>
                <w:color w:val="auto"/>
                <w:sz w:val="22"/>
                <w:szCs w:val="22"/>
              </w:rPr>
              <w:t>Childrens SALT: 6 monthly</w:t>
            </w:r>
          </w:p>
          <w:p w:rsidR="003A45D1" w:rsidRPr="003C350A" w:rsidRDefault="003A45D1" w:rsidP="003A45D1">
            <w:pPr>
              <w:numPr>
                <w:ilvl w:val="0"/>
                <w:numId w:val="22"/>
              </w:numPr>
              <w:ind w:left="176" w:hanging="142"/>
              <w:jc w:val="left"/>
              <w:rPr>
                <w:color w:val="auto"/>
              </w:rPr>
            </w:pPr>
            <w:r w:rsidRPr="003C350A">
              <w:rPr>
                <w:color w:val="auto"/>
                <w:sz w:val="22"/>
                <w:szCs w:val="22"/>
              </w:rPr>
              <w:t>Childrens Physiotherapy: 6 monthly</w:t>
            </w:r>
          </w:p>
          <w:p w:rsidR="003A45D1" w:rsidRPr="003C350A" w:rsidRDefault="003A45D1" w:rsidP="003A45D1">
            <w:pPr>
              <w:numPr>
                <w:ilvl w:val="0"/>
                <w:numId w:val="22"/>
              </w:numPr>
              <w:ind w:left="176" w:hanging="142"/>
              <w:jc w:val="left"/>
              <w:rPr>
                <w:color w:val="auto"/>
              </w:rPr>
            </w:pPr>
            <w:r w:rsidRPr="003C350A">
              <w:rPr>
                <w:color w:val="auto"/>
                <w:sz w:val="22"/>
                <w:szCs w:val="22"/>
              </w:rPr>
              <w:t>Childrens OT: 6 monthly</w:t>
            </w:r>
          </w:p>
          <w:p w:rsidR="003A45D1" w:rsidRPr="003C350A" w:rsidRDefault="003A45D1" w:rsidP="003A45D1">
            <w:pPr>
              <w:numPr>
                <w:ilvl w:val="0"/>
                <w:numId w:val="22"/>
              </w:numPr>
              <w:ind w:left="176" w:hanging="142"/>
              <w:jc w:val="left"/>
              <w:rPr>
                <w:color w:val="auto"/>
              </w:rPr>
            </w:pPr>
            <w:r w:rsidRPr="003C350A">
              <w:rPr>
                <w:color w:val="auto"/>
                <w:sz w:val="22"/>
                <w:szCs w:val="22"/>
              </w:rPr>
              <w:t>TB Service: to be confirmed</w:t>
            </w:r>
          </w:p>
          <w:p w:rsidR="003A45D1" w:rsidRPr="003C350A" w:rsidRDefault="003A45D1" w:rsidP="003A45D1">
            <w:pPr>
              <w:numPr>
                <w:ilvl w:val="0"/>
                <w:numId w:val="22"/>
              </w:numPr>
              <w:ind w:left="176" w:hanging="142"/>
              <w:jc w:val="left"/>
              <w:rPr>
                <w:color w:val="auto"/>
              </w:rPr>
            </w:pPr>
            <w:r w:rsidRPr="003C350A">
              <w:rPr>
                <w:color w:val="auto"/>
                <w:sz w:val="22"/>
                <w:szCs w:val="22"/>
              </w:rPr>
              <w:t>Smoking Cessation: to be confirmed</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Article 12 and patient/ carer participation/ involvement groups. The Division have started to publish parent’s experiences on the internet.</w:t>
            </w:r>
          </w:p>
        </w:tc>
        <w:tc>
          <w:tcPr>
            <w:tcW w:w="3827" w:type="dxa"/>
          </w:tcPr>
          <w:p w:rsidR="003A45D1" w:rsidRPr="003C350A" w:rsidRDefault="003A45D1" w:rsidP="00C96237">
            <w:pPr>
              <w:rPr>
                <w:color w:val="auto"/>
              </w:rPr>
            </w:pPr>
            <w:r w:rsidRPr="003C350A">
              <w:rPr>
                <w:color w:val="auto"/>
                <w:sz w:val="22"/>
                <w:szCs w:val="22"/>
              </w:rPr>
              <w:t>Quarterly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 xml:space="preserve">Parent and carer involvement group which is also used to collect regular feedback, published on the internet. </w:t>
            </w:r>
          </w:p>
        </w:tc>
        <w:tc>
          <w:tcPr>
            <w:tcW w:w="3827" w:type="dxa"/>
          </w:tcPr>
          <w:p w:rsidR="003A45D1" w:rsidRPr="003C350A" w:rsidRDefault="003A45D1" w:rsidP="00C96237">
            <w:pPr>
              <w:rPr>
                <w:color w:val="auto"/>
              </w:rPr>
            </w:pPr>
            <w:r w:rsidRPr="003C350A">
              <w:rPr>
                <w:color w:val="auto"/>
                <w:sz w:val="22"/>
                <w:szCs w:val="22"/>
              </w:rPr>
              <w:t>Quarterly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Health visitors produce an annual video of patient’s experiences of services.</w:t>
            </w:r>
          </w:p>
          <w:p w:rsidR="003A45D1" w:rsidRPr="003C350A" w:rsidRDefault="003A45D1" w:rsidP="00C96237">
            <w:pPr>
              <w:ind w:left="181"/>
              <w:rPr>
                <w:color w:val="auto"/>
              </w:rPr>
            </w:pPr>
          </w:p>
        </w:tc>
        <w:tc>
          <w:tcPr>
            <w:tcW w:w="3827" w:type="dxa"/>
          </w:tcPr>
          <w:p w:rsidR="003A45D1" w:rsidRPr="003C350A" w:rsidRDefault="003A45D1" w:rsidP="00C96237">
            <w:pPr>
              <w:rPr>
                <w:color w:val="auto"/>
              </w:rPr>
            </w:pPr>
            <w:r w:rsidRPr="003C350A">
              <w:rPr>
                <w:color w:val="auto"/>
                <w:sz w:val="22"/>
                <w:szCs w:val="22"/>
              </w:rPr>
              <w:t>Annual</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CAMHS parent and carer survey (new survey being introduced)</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To be confirmed</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Complaints and compliments</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Complaints: each week as received</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Compliments: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Annual Patient-led Assessments of the Care Environment  for all inpatient wards</w:t>
            </w:r>
          </w:p>
        </w:tc>
        <w:tc>
          <w:tcPr>
            <w:tcW w:w="3827" w:type="dxa"/>
          </w:tcPr>
          <w:p w:rsidR="003A45D1" w:rsidRPr="003C350A" w:rsidRDefault="003A45D1" w:rsidP="00C96237">
            <w:pPr>
              <w:rPr>
                <w:color w:val="auto"/>
              </w:rPr>
            </w:pPr>
            <w:r w:rsidRPr="003C350A">
              <w:rPr>
                <w:color w:val="auto"/>
                <w:sz w:val="22"/>
                <w:szCs w:val="22"/>
              </w:rPr>
              <w:t>Annually</w:t>
            </w:r>
          </w:p>
        </w:tc>
      </w:tr>
      <w:tr w:rsidR="003A45D1" w:rsidRPr="003C350A" w:rsidTr="003C350A">
        <w:tc>
          <w:tcPr>
            <w:tcW w:w="2552" w:type="dxa"/>
            <w:vMerge w:val="restart"/>
          </w:tcPr>
          <w:p w:rsidR="003A45D1" w:rsidRPr="003C350A" w:rsidRDefault="003A45D1" w:rsidP="00C96237">
            <w:pPr>
              <w:rPr>
                <w:color w:val="auto"/>
              </w:rPr>
            </w:pPr>
            <w:r w:rsidRPr="003C350A">
              <w:rPr>
                <w:color w:val="auto"/>
                <w:sz w:val="22"/>
                <w:szCs w:val="22"/>
              </w:rPr>
              <w:t>Oxfordshire Community Services</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(adult community hospitals, Minor injury units, NHS 111 service and community adult services)</w:t>
            </w:r>
          </w:p>
        </w:tc>
        <w:tc>
          <w:tcPr>
            <w:tcW w:w="4536" w:type="dxa"/>
          </w:tcPr>
          <w:p w:rsidR="003A45D1" w:rsidRPr="003C350A" w:rsidRDefault="003A45D1" w:rsidP="00C96237">
            <w:pPr>
              <w:rPr>
                <w:color w:val="auto"/>
              </w:rPr>
            </w:pPr>
            <w:r w:rsidRPr="003C350A">
              <w:rPr>
                <w:color w:val="auto"/>
                <w:sz w:val="22"/>
                <w:szCs w:val="22"/>
              </w:rPr>
              <w:t>Friends and family test in Community Hospitals and Minor Injury Units (externally coordinated)</w:t>
            </w:r>
          </w:p>
        </w:tc>
        <w:tc>
          <w:tcPr>
            <w:tcW w:w="3827" w:type="dxa"/>
          </w:tcPr>
          <w:p w:rsidR="003A45D1" w:rsidRPr="003C350A" w:rsidRDefault="003A45D1" w:rsidP="00C96237">
            <w:pPr>
              <w:rPr>
                <w:color w:val="auto"/>
              </w:rPr>
            </w:pPr>
            <w:r w:rsidRPr="003C350A">
              <w:rPr>
                <w:color w:val="auto"/>
                <w:sz w:val="22"/>
                <w:szCs w:val="22"/>
              </w:rPr>
              <w:t>Continuous, on discharge for Community Hospitals and for each contact at Minor Injury Units, reported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Productive programme of patient, carer and staff surveys across Community Hospitals, District Nursing, MSK Physiotherapy and Podiatry.</w:t>
            </w:r>
          </w:p>
        </w:tc>
        <w:tc>
          <w:tcPr>
            <w:tcW w:w="3827" w:type="dxa"/>
          </w:tcPr>
          <w:p w:rsidR="003A45D1" w:rsidRPr="003C350A" w:rsidRDefault="003A45D1" w:rsidP="00C96237">
            <w:pPr>
              <w:rPr>
                <w:color w:val="auto"/>
              </w:rPr>
            </w:pPr>
            <w:r w:rsidRPr="003C350A">
              <w:rPr>
                <w:color w:val="auto"/>
                <w:sz w:val="22"/>
                <w:szCs w:val="22"/>
              </w:rPr>
              <w:t>Monthly, reported quarterly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Externally coordinated survey (through contract) in the majority of services</w:t>
            </w:r>
          </w:p>
        </w:tc>
        <w:tc>
          <w:tcPr>
            <w:tcW w:w="3827" w:type="dxa"/>
          </w:tcPr>
          <w:p w:rsidR="003A45D1" w:rsidRPr="003C350A" w:rsidRDefault="003A45D1" w:rsidP="003A45D1">
            <w:pPr>
              <w:numPr>
                <w:ilvl w:val="0"/>
                <w:numId w:val="23"/>
              </w:numPr>
              <w:ind w:left="176" w:hanging="142"/>
              <w:jc w:val="left"/>
              <w:rPr>
                <w:color w:val="auto"/>
              </w:rPr>
            </w:pPr>
            <w:r w:rsidRPr="003C350A">
              <w:rPr>
                <w:color w:val="auto"/>
                <w:sz w:val="22"/>
                <w:szCs w:val="22"/>
              </w:rPr>
              <w:t>Community Hospitals: continuous, reported quarterly</w:t>
            </w:r>
          </w:p>
          <w:p w:rsidR="003A45D1" w:rsidRPr="003C350A" w:rsidRDefault="003A45D1" w:rsidP="003A45D1">
            <w:pPr>
              <w:numPr>
                <w:ilvl w:val="0"/>
                <w:numId w:val="23"/>
              </w:numPr>
              <w:ind w:left="176" w:hanging="142"/>
              <w:jc w:val="left"/>
              <w:rPr>
                <w:color w:val="auto"/>
              </w:rPr>
            </w:pPr>
            <w:r w:rsidRPr="003C350A">
              <w:rPr>
                <w:color w:val="auto"/>
                <w:sz w:val="22"/>
                <w:szCs w:val="22"/>
              </w:rPr>
              <w:t>EMU: continuous, reported quarterly</w:t>
            </w:r>
          </w:p>
          <w:p w:rsidR="003A45D1" w:rsidRPr="003C350A" w:rsidRDefault="003A45D1" w:rsidP="003A45D1">
            <w:pPr>
              <w:numPr>
                <w:ilvl w:val="0"/>
                <w:numId w:val="23"/>
              </w:numPr>
              <w:ind w:left="176" w:hanging="142"/>
              <w:jc w:val="left"/>
              <w:rPr>
                <w:color w:val="auto"/>
              </w:rPr>
            </w:pPr>
            <w:r w:rsidRPr="003C350A">
              <w:rPr>
                <w:color w:val="auto"/>
                <w:sz w:val="22"/>
                <w:szCs w:val="22"/>
              </w:rPr>
              <w:t>Urgent Care OOH: continuous, reported quarterly</w:t>
            </w:r>
          </w:p>
          <w:p w:rsidR="003A45D1" w:rsidRPr="003C350A" w:rsidRDefault="003A45D1" w:rsidP="003A45D1">
            <w:pPr>
              <w:numPr>
                <w:ilvl w:val="0"/>
                <w:numId w:val="23"/>
              </w:numPr>
              <w:ind w:left="176" w:hanging="142"/>
              <w:jc w:val="left"/>
              <w:rPr>
                <w:color w:val="auto"/>
              </w:rPr>
            </w:pPr>
            <w:r w:rsidRPr="003C350A">
              <w:rPr>
                <w:color w:val="auto"/>
                <w:sz w:val="22"/>
                <w:szCs w:val="22"/>
              </w:rPr>
              <w:t>Urgent Care MIU: continuous, reported quarterly</w:t>
            </w:r>
          </w:p>
          <w:p w:rsidR="003A45D1" w:rsidRPr="003C350A" w:rsidRDefault="003A45D1" w:rsidP="003A45D1">
            <w:pPr>
              <w:numPr>
                <w:ilvl w:val="0"/>
                <w:numId w:val="23"/>
              </w:numPr>
              <w:ind w:left="176" w:hanging="142"/>
              <w:jc w:val="left"/>
              <w:rPr>
                <w:color w:val="auto"/>
              </w:rPr>
            </w:pPr>
            <w:r w:rsidRPr="003C350A">
              <w:rPr>
                <w:color w:val="auto"/>
                <w:sz w:val="22"/>
                <w:szCs w:val="22"/>
              </w:rPr>
              <w:t>District Nursing: continuous, reported quarterly</w:t>
            </w:r>
          </w:p>
          <w:p w:rsidR="003A45D1" w:rsidRPr="003C350A" w:rsidRDefault="003A45D1" w:rsidP="003A45D1">
            <w:pPr>
              <w:numPr>
                <w:ilvl w:val="0"/>
                <w:numId w:val="23"/>
              </w:numPr>
              <w:ind w:left="176" w:hanging="142"/>
              <w:jc w:val="left"/>
              <w:rPr>
                <w:color w:val="auto"/>
              </w:rPr>
            </w:pPr>
            <w:r w:rsidRPr="003C350A">
              <w:rPr>
                <w:color w:val="auto"/>
                <w:sz w:val="22"/>
                <w:szCs w:val="22"/>
              </w:rPr>
              <w:t>Re-ablement: continuous, reported quarterly</w:t>
            </w:r>
          </w:p>
          <w:p w:rsidR="003A45D1" w:rsidRPr="003C350A" w:rsidRDefault="003A45D1" w:rsidP="003A45D1">
            <w:pPr>
              <w:numPr>
                <w:ilvl w:val="0"/>
                <w:numId w:val="23"/>
              </w:numPr>
              <w:ind w:left="176" w:hanging="142"/>
              <w:jc w:val="left"/>
              <w:rPr>
                <w:color w:val="auto"/>
              </w:rPr>
            </w:pPr>
            <w:r w:rsidRPr="003C350A">
              <w:rPr>
                <w:color w:val="auto"/>
                <w:sz w:val="22"/>
                <w:szCs w:val="22"/>
              </w:rPr>
              <w:t>Hospital at Home: annual</w:t>
            </w:r>
          </w:p>
          <w:p w:rsidR="003A45D1" w:rsidRPr="003C350A" w:rsidRDefault="003A45D1" w:rsidP="003A45D1">
            <w:pPr>
              <w:numPr>
                <w:ilvl w:val="0"/>
                <w:numId w:val="23"/>
              </w:numPr>
              <w:ind w:left="176" w:hanging="142"/>
              <w:jc w:val="left"/>
              <w:rPr>
                <w:color w:val="auto"/>
              </w:rPr>
            </w:pPr>
            <w:r w:rsidRPr="003C350A">
              <w:rPr>
                <w:color w:val="auto"/>
                <w:sz w:val="22"/>
                <w:szCs w:val="22"/>
              </w:rPr>
              <w:t>Musculoskeletal Physiotherapy: annual</w:t>
            </w:r>
          </w:p>
          <w:p w:rsidR="003A45D1" w:rsidRPr="003C350A" w:rsidRDefault="003A45D1" w:rsidP="003A45D1">
            <w:pPr>
              <w:numPr>
                <w:ilvl w:val="0"/>
                <w:numId w:val="23"/>
              </w:numPr>
              <w:ind w:left="176" w:hanging="142"/>
              <w:jc w:val="left"/>
              <w:rPr>
                <w:color w:val="auto"/>
              </w:rPr>
            </w:pPr>
            <w:r w:rsidRPr="003C350A">
              <w:rPr>
                <w:color w:val="auto"/>
                <w:sz w:val="22"/>
                <w:szCs w:val="22"/>
              </w:rPr>
              <w:t>Podiatry: 6 monthly</w:t>
            </w:r>
          </w:p>
          <w:p w:rsidR="003A45D1" w:rsidRPr="003C350A" w:rsidRDefault="003A45D1" w:rsidP="003A45D1">
            <w:pPr>
              <w:numPr>
                <w:ilvl w:val="0"/>
                <w:numId w:val="23"/>
              </w:numPr>
              <w:ind w:left="176" w:hanging="142"/>
              <w:jc w:val="left"/>
              <w:rPr>
                <w:color w:val="auto"/>
              </w:rPr>
            </w:pPr>
            <w:r w:rsidRPr="003C350A">
              <w:rPr>
                <w:color w:val="auto"/>
                <w:sz w:val="22"/>
                <w:szCs w:val="22"/>
              </w:rPr>
              <w:t>Community Therapy Service: annual</w:t>
            </w:r>
          </w:p>
          <w:p w:rsidR="003A45D1" w:rsidRPr="003C350A" w:rsidRDefault="003A45D1" w:rsidP="003A45D1">
            <w:pPr>
              <w:numPr>
                <w:ilvl w:val="0"/>
                <w:numId w:val="23"/>
              </w:numPr>
              <w:ind w:left="176" w:hanging="142"/>
              <w:jc w:val="left"/>
              <w:rPr>
                <w:color w:val="auto"/>
              </w:rPr>
            </w:pPr>
            <w:r w:rsidRPr="003C350A">
              <w:rPr>
                <w:color w:val="auto"/>
                <w:sz w:val="22"/>
                <w:szCs w:val="22"/>
              </w:rPr>
              <w:t>Physical Disability Physiotherapy: annual</w:t>
            </w:r>
          </w:p>
          <w:p w:rsidR="003A45D1" w:rsidRPr="003C350A" w:rsidRDefault="003A45D1" w:rsidP="003A45D1">
            <w:pPr>
              <w:numPr>
                <w:ilvl w:val="0"/>
                <w:numId w:val="23"/>
              </w:numPr>
              <w:ind w:left="176" w:hanging="142"/>
              <w:jc w:val="left"/>
              <w:rPr>
                <w:color w:val="auto"/>
              </w:rPr>
            </w:pPr>
            <w:r w:rsidRPr="003C350A">
              <w:rPr>
                <w:color w:val="auto"/>
                <w:sz w:val="22"/>
                <w:szCs w:val="22"/>
              </w:rPr>
              <w:t>Dietetics: annual</w:t>
            </w:r>
          </w:p>
          <w:p w:rsidR="003A45D1" w:rsidRPr="003C350A" w:rsidRDefault="003A45D1" w:rsidP="003A45D1">
            <w:pPr>
              <w:numPr>
                <w:ilvl w:val="0"/>
                <w:numId w:val="23"/>
              </w:numPr>
              <w:ind w:left="176" w:hanging="142"/>
              <w:jc w:val="left"/>
              <w:rPr>
                <w:color w:val="auto"/>
              </w:rPr>
            </w:pPr>
            <w:r w:rsidRPr="003C350A">
              <w:rPr>
                <w:color w:val="auto"/>
                <w:sz w:val="22"/>
                <w:szCs w:val="22"/>
              </w:rPr>
              <w:lastRenderedPageBreak/>
              <w:t>HIV: annual</w:t>
            </w:r>
          </w:p>
          <w:p w:rsidR="003A45D1" w:rsidRPr="003C350A" w:rsidRDefault="003A45D1" w:rsidP="003A45D1">
            <w:pPr>
              <w:numPr>
                <w:ilvl w:val="0"/>
                <w:numId w:val="23"/>
              </w:numPr>
              <w:ind w:left="176" w:hanging="142"/>
              <w:jc w:val="left"/>
              <w:rPr>
                <w:color w:val="auto"/>
              </w:rPr>
            </w:pPr>
            <w:r w:rsidRPr="003C350A">
              <w:rPr>
                <w:color w:val="auto"/>
                <w:sz w:val="22"/>
                <w:szCs w:val="22"/>
              </w:rPr>
              <w:t>Bladder &amp; Bowel Service: annual</w:t>
            </w:r>
          </w:p>
          <w:p w:rsidR="003A45D1" w:rsidRPr="003C350A" w:rsidRDefault="003A45D1" w:rsidP="003A45D1">
            <w:pPr>
              <w:numPr>
                <w:ilvl w:val="0"/>
                <w:numId w:val="23"/>
              </w:numPr>
              <w:ind w:left="176" w:hanging="142"/>
              <w:jc w:val="left"/>
              <w:rPr>
                <w:color w:val="auto"/>
              </w:rPr>
            </w:pPr>
            <w:r w:rsidRPr="003C350A">
              <w:rPr>
                <w:color w:val="auto"/>
                <w:sz w:val="22"/>
                <w:szCs w:val="22"/>
              </w:rPr>
              <w:t>OCCMET: annual</w:t>
            </w:r>
          </w:p>
          <w:p w:rsidR="003A45D1" w:rsidRPr="003C350A" w:rsidRDefault="003A45D1" w:rsidP="003A45D1">
            <w:pPr>
              <w:numPr>
                <w:ilvl w:val="0"/>
                <w:numId w:val="23"/>
              </w:numPr>
              <w:ind w:left="176" w:hanging="142"/>
              <w:jc w:val="left"/>
              <w:rPr>
                <w:color w:val="auto"/>
              </w:rPr>
            </w:pPr>
            <w:r w:rsidRPr="003C350A">
              <w:rPr>
                <w:color w:val="auto"/>
                <w:sz w:val="22"/>
                <w:szCs w:val="22"/>
              </w:rPr>
              <w:t>Home Oxygen: annual</w:t>
            </w:r>
          </w:p>
          <w:p w:rsidR="003A45D1" w:rsidRPr="003C350A" w:rsidRDefault="003A45D1" w:rsidP="003A45D1">
            <w:pPr>
              <w:numPr>
                <w:ilvl w:val="0"/>
                <w:numId w:val="23"/>
              </w:numPr>
              <w:ind w:left="176" w:hanging="142"/>
              <w:jc w:val="left"/>
              <w:rPr>
                <w:color w:val="auto"/>
              </w:rPr>
            </w:pPr>
            <w:r w:rsidRPr="003C350A">
              <w:rPr>
                <w:color w:val="auto"/>
                <w:sz w:val="22"/>
                <w:szCs w:val="22"/>
              </w:rPr>
              <w:t>Respiratory Team: annual</w:t>
            </w:r>
          </w:p>
          <w:p w:rsidR="003A45D1" w:rsidRPr="003C350A" w:rsidRDefault="003A45D1" w:rsidP="003A45D1">
            <w:pPr>
              <w:numPr>
                <w:ilvl w:val="0"/>
                <w:numId w:val="23"/>
              </w:numPr>
              <w:ind w:left="176" w:hanging="142"/>
              <w:jc w:val="left"/>
              <w:rPr>
                <w:color w:val="auto"/>
              </w:rPr>
            </w:pPr>
            <w:r w:rsidRPr="003C350A">
              <w:rPr>
                <w:color w:val="auto"/>
                <w:sz w:val="22"/>
                <w:szCs w:val="22"/>
              </w:rPr>
              <w:t>Heart Failure: annual</w:t>
            </w:r>
          </w:p>
          <w:p w:rsidR="003A45D1" w:rsidRPr="003C350A" w:rsidRDefault="003A45D1" w:rsidP="003A45D1">
            <w:pPr>
              <w:numPr>
                <w:ilvl w:val="0"/>
                <w:numId w:val="23"/>
              </w:numPr>
              <w:ind w:left="176" w:hanging="142"/>
              <w:jc w:val="left"/>
              <w:rPr>
                <w:color w:val="auto"/>
              </w:rPr>
            </w:pPr>
            <w:r w:rsidRPr="003C350A">
              <w:rPr>
                <w:color w:val="auto"/>
                <w:sz w:val="22"/>
                <w:szCs w:val="22"/>
              </w:rPr>
              <w:t>Case Management: annual</w:t>
            </w:r>
          </w:p>
          <w:p w:rsidR="003A45D1" w:rsidRPr="003C350A" w:rsidRDefault="003A45D1" w:rsidP="003A45D1">
            <w:pPr>
              <w:numPr>
                <w:ilvl w:val="0"/>
                <w:numId w:val="23"/>
              </w:numPr>
              <w:ind w:left="176" w:hanging="142"/>
              <w:jc w:val="left"/>
              <w:rPr>
                <w:color w:val="auto"/>
              </w:rPr>
            </w:pPr>
            <w:r w:rsidRPr="003C350A">
              <w:rPr>
                <w:color w:val="auto"/>
                <w:sz w:val="22"/>
                <w:szCs w:val="22"/>
              </w:rPr>
              <w:t>Community Matrons: annual</w:t>
            </w:r>
          </w:p>
          <w:p w:rsidR="003A45D1" w:rsidRPr="003C350A" w:rsidRDefault="003A45D1" w:rsidP="003A45D1">
            <w:pPr>
              <w:numPr>
                <w:ilvl w:val="0"/>
                <w:numId w:val="23"/>
              </w:numPr>
              <w:ind w:left="176" w:hanging="142"/>
              <w:jc w:val="left"/>
              <w:rPr>
                <w:color w:val="auto"/>
              </w:rPr>
            </w:pPr>
            <w:r w:rsidRPr="003C350A">
              <w:rPr>
                <w:color w:val="auto"/>
                <w:sz w:val="22"/>
                <w:szCs w:val="22"/>
              </w:rPr>
              <w:t>Stroke Pathway: annual</w:t>
            </w:r>
          </w:p>
          <w:p w:rsidR="003A45D1" w:rsidRPr="003C350A" w:rsidRDefault="003A45D1" w:rsidP="003A45D1">
            <w:pPr>
              <w:numPr>
                <w:ilvl w:val="0"/>
                <w:numId w:val="23"/>
              </w:numPr>
              <w:ind w:left="176" w:hanging="142"/>
              <w:jc w:val="left"/>
              <w:rPr>
                <w:color w:val="auto"/>
              </w:rPr>
            </w:pPr>
            <w:r w:rsidRPr="003C350A">
              <w:rPr>
                <w:color w:val="auto"/>
                <w:sz w:val="22"/>
                <w:szCs w:val="22"/>
              </w:rPr>
              <w:t>Adult SALT: to be confirmed</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Commissioner survey on NHS 111 service</w:t>
            </w:r>
          </w:p>
        </w:tc>
        <w:tc>
          <w:tcPr>
            <w:tcW w:w="3827" w:type="dxa"/>
          </w:tcPr>
          <w:p w:rsidR="003A45D1" w:rsidRPr="003C350A" w:rsidRDefault="003A45D1" w:rsidP="00C96237">
            <w:pPr>
              <w:rPr>
                <w:color w:val="auto"/>
              </w:rPr>
            </w:pPr>
            <w:r w:rsidRPr="003C350A">
              <w:rPr>
                <w:color w:val="auto"/>
                <w:sz w:val="22"/>
                <w:szCs w:val="22"/>
              </w:rPr>
              <w:t>Continuous, reported 6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15 step challenge has been completed in some of the Community Hospitals.</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Ad hoc</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15 step challenge via telephone interviews is being introduced for district nursing service</w:t>
            </w:r>
          </w:p>
        </w:tc>
        <w:tc>
          <w:tcPr>
            <w:tcW w:w="3827" w:type="dxa"/>
          </w:tcPr>
          <w:p w:rsidR="003A45D1" w:rsidRPr="003C350A" w:rsidRDefault="003A45D1" w:rsidP="00C96237">
            <w:pPr>
              <w:rPr>
                <w:color w:val="auto"/>
              </w:rPr>
            </w:pPr>
            <w:r w:rsidRPr="003C350A">
              <w:rPr>
                <w:color w:val="auto"/>
                <w:sz w:val="22"/>
                <w:szCs w:val="22"/>
              </w:rPr>
              <w:t>Ad hoc</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Complaints and compliments</w:t>
            </w:r>
          </w:p>
        </w:tc>
        <w:tc>
          <w:tcPr>
            <w:tcW w:w="3827" w:type="dxa"/>
          </w:tcPr>
          <w:p w:rsidR="003A45D1" w:rsidRPr="003C350A" w:rsidRDefault="003A45D1" w:rsidP="00C96237">
            <w:pPr>
              <w:rPr>
                <w:color w:val="auto"/>
              </w:rPr>
            </w:pPr>
            <w:r w:rsidRPr="003C350A">
              <w:rPr>
                <w:color w:val="auto"/>
                <w:sz w:val="22"/>
                <w:szCs w:val="22"/>
              </w:rPr>
              <w:t>Complaints: each week as received</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Compliments: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Annual Patient-led Assessments of the Care Environment  for all inpatient wards</w:t>
            </w:r>
          </w:p>
        </w:tc>
        <w:tc>
          <w:tcPr>
            <w:tcW w:w="3827" w:type="dxa"/>
          </w:tcPr>
          <w:p w:rsidR="003A45D1" w:rsidRPr="003C350A" w:rsidRDefault="003A45D1" w:rsidP="00C96237">
            <w:pPr>
              <w:rPr>
                <w:color w:val="auto"/>
              </w:rPr>
            </w:pPr>
            <w:r w:rsidRPr="003C350A">
              <w:rPr>
                <w:color w:val="auto"/>
                <w:sz w:val="22"/>
                <w:szCs w:val="22"/>
              </w:rPr>
              <w:t>Annually</w:t>
            </w:r>
          </w:p>
        </w:tc>
      </w:tr>
      <w:tr w:rsidR="003A45D1" w:rsidRPr="003C350A" w:rsidTr="003C350A">
        <w:tc>
          <w:tcPr>
            <w:tcW w:w="2552" w:type="dxa"/>
            <w:vMerge w:val="restart"/>
          </w:tcPr>
          <w:p w:rsidR="003A45D1" w:rsidRPr="003C350A" w:rsidRDefault="003A45D1" w:rsidP="00C96237">
            <w:pPr>
              <w:rPr>
                <w:color w:val="auto"/>
              </w:rPr>
            </w:pPr>
            <w:r w:rsidRPr="003C350A">
              <w:rPr>
                <w:color w:val="auto"/>
                <w:sz w:val="22"/>
                <w:szCs w:val="22"/>
              </w:rPr>
              <w:t>Mental Health</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(adult and older adult mental health services for inpatients and community patients and complex needs service)</w:t>
            </w:r>
          </w:p>
        </w:tc>
        <w:tc>
          <w:tcPr>
            <w:tcW w:w="4536" w:type="dxa"/>
          </w:tcPr>
          <w:p w:rsidR="003A45D1" w:rsidRPr="003C350A" w:rsidRDefault="003A45D1" w:rsidP="00C96237">
            <w:pPr>
              <w:rPr>
                <w:color w:val="auto"/>
              </w:rPr>
            </w:pPr>
            <w:r w:rsidRPr="003C350A">
              <w:rPr>
                <w:color w:val="auto"/>
                <w:sz w:val="22"/>
                <w:szCs w:val="22"/>
              </w:rPr>
              <w:t>Productive programme surveys used on 12 handheld devices across the adult and older adult wards (some wards use paper surveys instead)</w:t>
            </w:r>
          </w:p>
        </w:tc>
        <w:tc>
          <w:tcPr>
            <w:tcW w:w="3827" w:type="dxa"/>
          </w:tcPr>
          <w:p w:rsidR="003A45D1" w:rsidRPr="003C350A" w:rsidRDefault="003A45D1" w:rsidP="00C96237">
            <w:pPr>
              <w:rPr>
                <w:color w:val="auto"/>
              </w:rPr>
            </w:pPr>
            <w:r w:rsidRPr="003C350A">
              <w:rPr>
                <w:color w:val="auto"/>
                <w:sz w:val="22"/>
                <w:szCs w:val="22"/>
              </w:rPr>
              <w:t>Continuous, reported quarterly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NAS national audit about patients being treated with schizophrenia in adult CMHTs</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Bi-annual/ annual</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National community mental health survey (externally coordinated) n=850</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Annual</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National inpatient mental health survey (externally coordinated), sample of all patients discharged in a 6 month period</w:t>
            </w:r>
          </w:p>
          <w:p w:rsidR="003A45D1" w:rsidRPr="003C350A" w:rsidRDefault="003A45D1" w:rsidP="00C96237">
            <w:pPr>
              <w:rPr>
                <w:color w:val="auto"/>
              </w:rPr>
            </w:pPr>
          </w:p>
        </w:tc>
        <w:tc>
          <w:tcPr>
            <w:tcW w:w="3827" w:type="dxa"/>
          </w:tcPr>
          <w:p w:rsidR="003A45D1" w:rsidRPr="003C350A" w:rsidRDefault="003A45D1" w:rsidP="00C96237">
            <w:pPr>
              <w:rPr>
                <w:color w:val="auto"/>
              </w:rPr>
            </w:pPr>
            <w:r w:rsidRPr="003C350A">
              <w:rPr>
                <w:color w:val="auto"/>
                <w:sz w:val="22"/>
                <w:szCs w:val="22"/>
              </w:rPr>
              <w:t>Annual</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Local survey used within the adult and older adult wards eg through the Essential Standards audit tool (in 2013 development of similar tool for community teams)</w:t>
            </w:r>
          </w:p>
        </w:tc>
        <w:tc>
          <w:tcPr>
            <w:tcW w:w="3827" w:type="dxa"/>
          </w:tcPr>
          <w:p w:rsidR="003A45D1" w:rsidRPr="003C350A" w:rsidRDefault="003A45D1" w:rsidP="00C96237">
            <w:pPr>
              <w:rPr>
                <w:color w:val="auto"/>
              </w:rPr>
            </w:pPr>
            <w:r w:rsidRPr="003C350A">
              <w:rPr>
                <w:color w:val="auto"/>
                <w:sz w:val="22"/>
                <w:szCs w:val="22"/>
              </w:rPr>
              <w:t>Essential Standards Audit: bi-monthly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Externally coordinated survey (through contract) across the adult and older adult CMHTs including Complex Needs Service</w:t>
            </w:r>
          </w:p>
        </w:tc>
        <w:tc>
          <w:tcPr>
            <w:tcW w:w="3827" w:type="dxa"/>
          </w:tcPr>
          <w:p w:rsidR="003A45D1" w:rsidRPr="003C350A" w:rsidRDefault="003A45D1" w:rsidP="00C96237">
            <w:pPr>
              <w:rPr>
                <w:color w:val="auto"/>
              </w:rPr>
            </w:pPr>
            <w:r w:rsidRPr="003C350A">
              <w:rPr>
                <w:color w:val="auto"/>
                <w:sz w:val="22"/>
                <w:szCs w:val="22"/>
              </w:rPr>
              <w:t>Continuous, reported quarterly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 xml:space="preserve">PICU pilot in early 2013 the use of “have your say” patient sessions in addition to community meetings and PALS surgeries (PALS surgeries also handing out patient </w:t>
            </w:r>
            <w:r w:rsidRPr="003C350A">
              <w:rPr>
                <w:color w:val="auto"/>
                <w:sz w:val="22"/>
                <w:szCs w:val="22"/>
              </w:rPr>
              <w:lastRenderedPageBreak/>
              <w:t>experience surveys).</w:t>
            </w:r>
          </w:p>
        </w:tc>
        <w:tc>
          <w:tcPr>
            <w:tcW w:w="3827" w:type="dxa"/>
          </w:tcPr>
          <w:p w:rsidR="003A45D1" w:rsidRPr="003C350A" w:rsidRDefault="003A45D1" w:rsidP="00C96237">
            <w:pPr>
              <w:rPr>
                <w:color w:val="auto"/>
              </w:rPr>
            </w:pPr>
            <w:r w:rsidRPr="003C350A">
              <w:rPr>
                <w:color w:val="auto"/>
                <w:sz w:val="22"/>
                <w:szCs w:val="22"/>
              </w:rPr>
              <w:lastRenderedPageBreak/>
              <w:t>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In 2013 patient councils across the adult acute wards are being introduced.</w:t>
            </w:r>
          </w:p>
        </w:tc>
        <w:tc>
          <w:tcPr>
            <w:tcW w:w="3827" w:type="dxa"/>
          </w:tcPr>
          <w:p w:rsidR="003A45D1" w:rsidRPr="003C350A" w:rsidRDefault="003A45D1" w:rsidP="00C96237">
            <w:pPr>
              <w:rPr>
                <w:color w:val="auto"/>
              </w:rPr>
            </w:pPr>
            <w:r w:rsidRPr="003C350A">
              <w:rPr>
                <w:color w:val="auto"/>
                <w:sz w:val="22"/>
                <w:szCs w:val="22"/>
              </w:rPr>
              <w:t>To be confirmed</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Pilot with DoH to survey along a care pathway for mental health patients</w:t>
            </w:r>
          </w:p>
        </w:tc>
        <w:tc>
          <w:tcPr>
            <w:tcW w:w="3827" w:type="dxa"/>
          </w:tcPr>
          <w:p w:rsidR="003A45D1" w:rsidRPr="003C350A" w:rsidRDefault="003A45D1" w:rsidP="00C96237">
            <w:pPr>
              <w:rPr>
                <w:color w:val="auto"/>
              </w:rPr>
            </w:pPr>
            <w:r w:rsidRPr="003C350A">
              <w:rPr>
                <w:color w:val="auto"/>
                <w:sz w:val="22"/>
                <w:szCs w:val="22"/>
              </w:rPr>
              <w:t>Ad hoc</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Adult CMHT care clusters introduced have a 6 month review point which includes satisfaction.</w:t>
            </w:r>
          </w:p>
        </w:tc>
        <w:tc>
          <w:tcPr>
            <w:tcW w:w="3827" w:type="dxa"/>
          </w:tcPr>
          <w:p w:rsidR="003A45D1" w:rsidRPr="003C350A" w:rsidRDefault="003A45D1" w:rsidP="00C96237">
            <w:pPr>
              <w:rPr>
                <w:color w:val="auto"/>
              </w:rPr>
            </w:pPr>
            <w:r w:rsidRPr="003C350A">
              <w:rPr>
                <w:color w:val="auto"/>
                <w:sz w:val="22"/>
                <w:szCs w:val="22"/>
              </w:rPr>
              <w:t>6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Telephone interviews of carers for patients discharged from the Crisis Service</w:t>
            </w:r>
          </w:p>
        </w:tc>
        <w:tc>
          <w:tcPr>
            <w:tcW w:w="3827" w:type="dxa"/>
          </w:tcPr>
          <w:p w:rsidR="003A45D1" w:rsidRPr="003C350A" w:rsidRDefault="003A45D1" w:rsidP="00C96237">
            <w:pPr>
              <w:rPr>
                <w:color w:val="auto"/>
              </w:rPr>
            </w:pPr>
            <w:r w:rsidRPr="003C350A">
              <w:rPr>
                <w:color w:val="auto"/>
                <w:sz w:val="22"/>
                <w:szCs w:val="22"/>
              </w:rPr>
              <w:t>Continue basis</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Complaints and compliments</w:t>
            </w:r>
          </w:p>
        </w:tc>
        <w:tc>
          <w:tcPr>
            <w:tcW w:w="3827" w:type="dxa"/>
          </w:tcPr>
          <w:p w:rsidR="003A45D1" w:rsidRPr="003C350A" w:rsidRDefault="003A45D1" w:rsidP="00C96237">
            <w:pPr>
              <w:rPr>
                <w:color w:val="auto"/>
              </w:rPr>
            </w:pPr>
            <w:r w:rsidRPr="003C350A">
              <w:rPr>
                <w:color w:val="auto"/>
                <w:sz w:val="22"/>
                <w:szCs w:val="22"/>
              </w:rPr>
              <w:t>Complaints: each week as received</w:t>
            </w:r>
          </w:p>
          <w:p w:rsidR="003A45D1" w:rsidRPr="003C350A" w:rsidRDefault="003A45D1" w:rsidP="00C96237">
            <w:pPr>
              <w:rPr>
                <w:color w:val="auto"/>
              </w:rPr>
            </w:pPr>
          </w:p>
          <w:p w:rsidR="003A45D1" w:rsidRPr="003C350A" w:rsidRDefault="003A45D1" w:rsidP="00C96237">
            <w:pPr>
              <w:rPr>
                <w:color w:val="auto"/>
              </w:rPr>
            </w:pPr>
            <w:r w:rsidRPr="003C350A">
              <w:rPr>
                <w:color w:val="auto"/>
                <w:sz w:val="22"/>
                <w:szCs w:val="22"/>
              </w:rPr>
              <w:t>Compliments: monthly</w:t>
            </w:r>
          </w:p>
        </w:tc>
      </w:tr>
      <w:tr w:rsidR="003A45D1" w:rsidRPr="003C350A" w:rsidTr="003C350A">
        <w:tc>
          <w:tcPr>
            <w:tcW w:w="2552" w:type="dxa"/>
            <w:vMerge/>
          </w:tcPr>
          <w:p w:rsidR="003A45D1" w:rsidRPr="003C350A" w:rsidRDefault="003A45D1" w:rsidP="00C96237">
            <w:pPr>
              <w:rPr>
                <w:color w:val="auto"/>
              </w:rPr>
            </w:pPr>
          </w:p>
        </w:tc>
        <w:tc>
          <w:tcPr>
            <w:tcW w:w="4536" w:type="dxa"/>
          </w:tcPr>
          <w:p w:rsidR="003A45D1" w:rsidRPr="003C350A" w:rsidRDefault="003A45D1" w:rsidP="00C96237">
            <w:pPr>
              <w:rPr>
                <w:color w:val="auto"/>
              </w:rPr>
            </w:pPr>
            <w:r w:rsidRPr="003C350A">
              <w:rPr>
                <w:color w:val="auto"/>
                <w:sz w:val="22"/>
                <w:szCs w:val="22"/>
              </w:rPr>
              <w:t>Annual Patient-led Assessments of the Care Environment  for all inpatient wards</w:t>
            </w:r>
          </w:p>
        </w:tc>
        <w:tc>
          <w:tcPr>
            <w:tcW w:w="3827" w:type="dxa"/>
          </w:tcPr>
          <w:p w:rsidR="003A45D1" w:rsidRPr="003C350A" w:rsidRDefault="003A45D1" w:rsidP="00C96237">
            <w:pPr>
              <w:rPr>
                <w:color w:val="auto"/>
              </w:rPr>
            </w:pPr>
            <w:r w:rsidRPr="003C350A">
              <w:rPr>
                <w:color w:val="auto"/>
                <w:sz w:val="22"/>
                <w:szCs w:val="22"/>
              </w:rPr>
              <w:t>Annually</w:t>
            </w:r>
          </w:p>
        </w:tc>
      </w:tr>
    </w:tbl>
    <w:p w:rsidR="003A45D1" w:rsidRPr="003C350A" w:rsidRDefault="003A45D1" w:rsidP="003A45D1">
      <w:pPr>
        <w:rPr>
          <w:color w:val="auto"/>
          <w:sz w:val="22"/>
          <w:szCs w:val="22"/>
        </w:rPr>
      </w:pPr>
    </w:p>
    <w:p w:rsidR="003A45D1" w:rsidRPr="00694B7F" w:rsidRDefault="003A45D1" w:rsidP="003A45D1">
      <w:pPr>
        <w:rPr>
          <w:color w:val="auto"/>
        </w:rPr>
      </w:pPr>
    </w:p>
    <w:p w:rsidR="00994EF3" w:rsidRPr="00694B7F" w:rsidRDefault="003A45D1" w:rsidP="00BF2C18">
      <w:pPr>
        <w:rPr>
          <w:rFonts w:eastAsia="Arial Unicode MS"/>
          <w:bCs/>
          <w:color w:val="auto"/>
        </w:rPr>
      </w:pPr>
      <w:r w:rsidRPr="00694B7F">
        <w:rPr>
          <w:b/>
          <w:color w:val="auto"/>
        </w:rPr>
        <w:t xml:space="preserve"> </w:t>
      </w:r>
    </w:p>
    <w:p w:rsidR="003A45D1" w:rsidRPr="003C350A" w:rsidRDefault="003A45D1" w:rsidP="003A45D1">
      <w:pPr>
        <w:rPr>
          <w:b/>
          <w:color w:val="auto"/>
          <w:sz w:val="22"/>
          <w:szCs w:val="22"/>
        </w:rPr>
      </w:pPr>
    </w:p>
    <w:p w:rsidR="003A45D1" w:rsidRPr="003C350A" w:rsidRDefault="003A45D1" w:rsidP="003A45D1">
      <w:pPr>
        <w:rPr>
          <w:color w:val="auto"/>
          <w:sz w:val="22"/>
          <w:szCs w:val="22"/>
        </w:rPr>
      </w:pPr>
    </w:p>
    <w:p w:rsidR="003A45D1" w:rsidRPr="003C350A" w:rsidRDefault="003A45D1" w:rsidP="003A45D1">
      <w:pPr>
        <w:rPr>
          <w:color w:val="auto"/>
          <w:sz w:val="22"/>
          <w:szCs w:val="22"/>
        </w:rPr>
      </w:pPr>
    </w:p>
    <w:p w:rsidR="003A45D1" w:rsidRPr="003C350A" w:rsidRDefault="003A45D1" w:rsidP="001201F2">
      <w:pPr>
        <w:jc w:val="left"/>
        <w:rPr>
          <w:color w:val="auto"/>
          <w:sz w:val="22"/>
          <w:szCs w:val="22"/>
        </w:rPr>
      </w:pPr>
    </w:p>
    <w:sectPr w:rsidR="003A45D1" w:rsidRPr="003C350A" w:rsidSect="00844017">
      <w:headerReference w:type="default" r:id="rId2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CF" w:rsidRDefault="00FB17CF" w:rsidP="00F535DB">
      <w:r>
        <w:separator/>
      </w:r>
    </w:p>
  </w:endnote>
  <w:endnote w:type="continuationSeparator" w:id="0">
    <w:p w:rsidR="00FB17CF" w:rsidRDefault="00FB17CF" w:rsidP="00F5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70" w:rsidRDefault="002A6470" w:rsidP="00C96237">
    <w:pPr>
      <w:pStyle w:val="Footer"/>
      <w:tabs>
        <w:tab w:val="clear" w:pos="9026"/>
      </w:tabs>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CF" w:rsidRDefault="00FB17CF" w:rsidP="00F535DB">
      <w:r>
        <w:separator/>
      </w:r>
    </w:p>
  </w:footnote>
  <w:footnote w:type="continuationSeparator" w:id="0">
    <w:p w:rsidR="00FB17CF" w:rsidRDefault="00FB17CF" w:rsidP="00F535DB">
      <w:r>
        <w:continuationSeparator/>
      </w:r>
    </w:p>
  </w:footnote>
  <w:footnote w:id="1">
    <w:p w:rsidR="002A6470" w:rsidRPr="009E3014" w:rsidRDefault="002A6470" w:rsidP="007C1451">
      <w:pPr>
        <w:pStyle w:val="FootnoteText"/>
        <w:rPr>
          <w:color w:val="auto"/>
          <w:lang w:val="en-GB"/>
        </w:rPr>
      </w:pPr>
      <w:r w:rsidRPr="009E3014">
        <w:rPr>
          <w:rStyle w:val="FootnoteReference"/>
          <w:color w:val="auto"/>
        </w:rPr>
        <w:footnoteRef/>
      </w:r>
      <w:r w:rsidRPr="009E3014">
        <w:rPr>
          <w:color w:val="auto"/>
        </w:rPr>
        <w:t xml:space="preserve"> </w:t>
      </w:r>
      <w:r w:rsidRPr="009E3014">
        <w:rPr>
          <w:color w:val="auto"/>
          <w:lang w:val="en-GB"/>
        </w:rPr>
        <w:t>Information folders had been piloted in Buckinghamshire and needed to be extended to all CMHTs.</w:t>
      </w:r>
    </w:p>
  </w:footnote>
  <w:footnote w:id="2">
    <w:p w:rsidR="002A6470" w:rsidRPr="009E3014" w:rsidRDefault="002A6470" w:rsidP="007C1451">
      <w:pPr>
        <w:pStyle w:val="FootnoteText"/>
        <w:rPr>
          <w:color w:val="auto"/>
          <w:lang w:val="en-GB"/>
        </w:rPr>
      </w:pPr>
      <w:r w:rsidRPr="009E3014">
        <w:rPr>
          <w:rStyle w:val="FootnoteReference"/>
          <w:color w:val="auto"/>
        </w:rPr>
        <w:footnoteRef/>
      </w:r>
      <w:r w:rsidRPr="009E3014">
        <w:rPr>
          <w:color w:val="auto"/>
        </w:rPr>
        <w:t xml:space="preserve"> </w:t>
      </w:r>
      <w:r w:rsidRPr="009E3014">
        <w:rPr>
          <w:color w:val="auto"/>
          <w:lang w:val="en-GB"/>
        </w:rPr>
        <w:t>Appointment cards were used in some teams but this was not a consistent practice across the service.</w:t>
      </w:r>
    </w:p>
  </w:footnote>
  <w:footnote w:id="3">
    <w:p w:rsidR="002A6470" w:rsidRPr="007958C5" w:rsidRDefault="002A6470" w:rsidP="007C1451">
      <w:pPr>
        <w:rPr>
          <w:color w:val="auto"/>
          <w:sz w:val="22"/>
          <w:szCs w:val="22"/>
        </w:rPr>
      </w:pPr>
      <w:r w:rsidRPr="007958C5">
        <w:rPr>
          <w:rStyle w:val="FootnoteReference"/>
          <w:color w:val="auto"/>
          <w:sz w:val="22"/>
          <w:szCs w:val="22"/>
        </w:rPr>
        <w:footnoteRef/>
      </w:r>
      <w:r w:rsidRPr="007958C5">
        <w:rPr>
          <w:color w:val="auto"/>
          <w:sz w:val="22"/>
          <w:szCs w:val="22"/>
        </w:rPr>
        <w:t xml:space="preserve"> The net promoter score is calculated using the national guidelines of % of patients who would strongly recommend minus those who would not recommend, or who are indifferent.</w:t>
      </w:r>
    </w:p>
    <w:p w:rsidR="002A6470" w:rsidRPr="00FF1585" w:rsidRDefault="002A6470" w:rsidP="007C1451">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70" w:rsidRDefault="002A6470">
    <w:pPr>
      <w:pStyle w:val="Header"/>
    </w:pPr>
  </w:p>
  <w:p w:rsidR="002A6470" w:rsidRDefault="002A64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70" w:rsidRPr="007B3755" w:rsidRDefault="002A6470">
    <w:pPr>
      <w:pStyle w:val="Header"/>
      <w:rPr>
        <w:color w:val="auto"/>
      </w:rPr>
    </w:pPr>
  </w:p>
  <w:p w:rsidR="002A6470" w:rsidRPr="007B3755" w:rsidRDefault="002A6470">
    <w:pPr>
      <w:pStyle w:val="Header"/>
      <w:rPr>
        <w:color w:val="auto"/>
      </w:rPr>
    </w:pPr>
    <w:r w:rsidRPr="007B3755">
      <w:rPr>
        <w:color w:val="auto"/>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9DE"/>
    <w:multiLevelType w:val="hybridMultilevel"/>
    <w:tmpl w:val="AB7EB2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35A9F"/>
    <w:multiLevelType w:val="hybridMultilevel"/>
    <w:tmpl w:val="4DBA3CC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E5062E"/>
    <w:multiLevelType w:val="hybridMultilevel"/>
    <w:tmpl w:val="6F92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842FB"/>
    <w:multiLevelType w:val="hybridMultilevel"/>
    <w:tmpl w:val="C8E2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977B8"/>
    <w:multiLevelType w:val="hybridMultilevel"/>
    <w:tmpl w:val="2C809B46"/>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C227724"/>
    <w:multiLevelType w:val="hybridMultilevel"/>
    <w:tmpl w:val="E4C4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C67497"/>
    <w:multiLevelType w:val="hybridMultilevel"/>
    <w:tmpl w:val="0BCE3370"/>
    <w:lvl w:ilvl="0" w:tplc="0809000F">
      <w:start w:val="1"/>
      <w:numFmt w:val="bullet"/>
      <w:lvlText w:val=""/>
      <w:lvlJc w:val="left"/>
      <w:pPr>
        <w:ind w:left="720"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36936E5E"/>
    <w:multiLevelType w:val="hybridMultilevel"/>
    <w:tmpl w:val="CB74CC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863A3F"/>
    <w:multiLevelType w:val="hybridMultilevel"/>
    <w:tmpl w:val="802EF17C"/>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
    <w:nsid w:val="38F9766D"/>
    <w:multiLevelType w:val="hybridMultilevel"/>
    <w:tmpl w:val="026EA854"/>
    <w:lvl w:ilvl="0" w:tplc="0809000F">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
    <w:nsid w:val="396A4D47"/>
    <w:multiLevelType w:val="hybridMultilevel"/>
    <w:tmpl w:val="AFEA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E04B3C"/>
    <w:multiLevelType w:val="hybridMultilevel"/>
    <w:tmpl w:val="13B6B254"/>
    <w:lvl w:ilvl="0" w:tplc="08090009">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nsid w:val="3E6C0085"/>
    <w:multiLevelType w:val="hybridMultilevel"/>
    <w:tmpl w:val="BA84E000"/>
    <w:lvl w:ilvl="0" w:tplc="0809000F">
      <w:start w:val="1"/>
      <w:numFmt w:val="decimal"/>
      <w:lvlText w:val="%1."/>
      <w:lvlJc w:val="left"/>
      <w:pPr>
        <w:ind w:left="720" w:hanging="360"/>
      </w:pPr>
    </w:lvl>
    <w:lvl w:ilvl="1" w:tplc="08090019">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5F188C"/>
    <w:multiLevelType w:val="hybridMultilevel"/>
    <w:tmpl w:val="D36E9D32"/>
    <w:lvl w:ilvl="0" w:tplc="08090001">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E1001F6"/>
    <w:multiLevelType w:val="hybridMultilevel"/>
    <w:tmpl w:val="B784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DA1C2A"/>
    <w:multiLevelType w:val="hybridMultilevel"/>
    <w:tmpl w:val="6FEAC9D0"/>
    <w:lvl w:ilvl="0" w:tplc="08090009">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916686"/>
    <w:multiLevelType w:val="hybridMultilevel"/>
    <w:tmpl w:val="CB74CC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1B7F28"/>
    <w:multiLevelType w:val="hybridMultilevel"/>
    <w:tmpl w:val="C4E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303326"/>
    <w:multiLevelType w:val="hybridMultilevel"/>
    <w:tmpl w:val="4CFCE57A"/>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692117"/>
    <w:multiLevelType w:val="hybridMultilevel"/>
    <w:tmpl w:val="6DD88DF0"/>
    <w:lvl w:ilvl="0" w:tplc="DC66F0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D767B7"/>
    <w:multiLevelType w:val="hybridMultilevel"/>
    <w:tmpl w:val="3F10C780"/>
    <w:lvl w:ilvl="0" w:tplc="0809000F">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nsid w:val="6A3F4585"/>
    <w:multiLevelType w:val="hybridMultilevel"/>
    <w:tmpl w:val="60AAB166"/>
    <w:lvl w:ilvl="0" w:tplc="0809000F">
      <w:start w:val="1"/>
      <w:numFmt w:val="bullet"/>
      <w:lvlText w:val=""/>
      <w:lvlJc w:val="left"/>
      <w:pPr>
        <w:tabs>
          <w:tab w:val="num" w:pos="1080"/>
        </w:tabs>
        <w:ind w:left="108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6C967A30"/>
    <w:multiLevelType w:val="hybridMultilevel"/>
    <w:tmpl w:val="BC14E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BD2B2F"/>
    <w:multiLevelType w:val="hybridMultilevel"/>
    <w:tmpl w:val="AAE6B0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2A2DBE"/>
    <w:multiLevelType w:val="hybridMultilevel"/>
    <w:tmpl w:val="37C4DA9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75574D01"/>
    <w:multiLevelType w:val="hybridMultilevel"/>
    <w:tmpl w:val="DDC45556"/>
    <w:lvl w:ilvl="0" w:tplc="0809000F">
      <w:start w:val="1"/>
      <w:numFmt w:val="bullet"/>
      <w:lvlText w:val=""/>
      <w:lvlJc w:val="left"/>
      <w:pPr>
        <w:ind w:left="720"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78842023"/>
    <w:multiLevelType w:val="hybridMultilevel"/>
    <w:tmpl w:val="41ACC34E"/>
    <w:lvl w:ilvl="0" w:tplc="0809000F">
      <w:start w:val="1"/>
      <w:numFmt w:val="bullet"/>
      <w:lvlText w:val=""/>
      <w:lvlJc w:val="left"/>
      <w:pPr>
        <w:ind w:left="720"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nsid w:val="7F4F57ED"/>
    <w:multiLevelType w:val="hybridMultilevel"/>
    <w:tmpl w:val="BADC1334"/>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2"/>
  </w:num>
  <w:num w:numId="4">
    <w:abstractNumId w:val="8"/>
  </w:num>
  <w:num w:numId="5">
    <w:abstractNumId w:val="3"/>
  </w:num>
  <w:num w:numId="6">
    <w:abstractNumId w:val="20"/>
  </w:num>
  <w:num w:numId="7">
    <w:abstractNumId w:val="14"/>
  </w:num>
  <w:num w:numId="8">
    <w:abstractNumId w:val="26"/>
  </w:num>
  <w:num w:numId="9">
    <w:abstractNumId w:val="4"/>
  </w:num>
  <w:num w:numId="10">
    <w:abstractNumId w:val="25"/>
  </w:num>
  <w:num w:numId="11">
    <w:abstractNumId w:val="6"/>
  </w:num>
  <w:num w:numId="12">
    <w:abstractNumId w:val="13"/>
  </w:num>
  <w:num w:numId="13">
    <w:abstractNumId w:val="9"/>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8"/>
  </w:num>
  <w:num w:numId="19">
    <w:abstractNumId w:val="24"/>
  </w:num>
  <w:num w:numId="20">
    <w:abstractNumId w:val="11"/>
  </w:num>
  <w:num w:numId="21">
    <w:abstractNumId w:val="0"/>
  </w:num>
  <w:num w:numId="22">
    <w:abstractNumId w:val="2"/>
  </w:num>
  <w:num w:numId="23">
    <w:abstractNumId w:val="15"/>
  </w:num>
  <w:num w:numId="24">
    <w:abstractNumId w:val="5"/>
  </w:num>
  <w:num w:numId="25">
    <w:abstractNumId w:val="16"/>
  </w:num>
  <w:num w:numId="26">
    <w:abstractNumId w:val="23"/>
  </w:num>
  <w:num w:numId="27">
    <w:abstractNumId w:val="7"/>
  </w:num>
  <w:num w:numId="2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DB"/>
    <w:rsid w:val="0001331B"/>
    <w:rsid w:val="00013927"/>
    <w:rsid w:val="00047B61"/>
    <w:rsid w:val="000506DE"/>
    <w:rsid w:val="00054FD2"/>
    <w:rsid w:val="00064AE1"/>
    <w:rsid w:val="000703EA"/>
    <w:rsid w:val="00091BA4"/>
    <w:rsid w:val="00095D82"/>
    <w:rsid w:val="000A216C"/>
    <w:rsid w:val="000C363E"/>
    <w:rsid w:val="000D123E"/>
    <w:rsid w:val="000D2131"/>
    <w:rsid w:val="000E18F6"/>
    <w:rsid w:val="000E32CB"/>
    <w:rsid w:val="000F22BE"/>
    <w:rsid w:val="00104AB7"/>
    <w:rsid w:val="00115CE5"/>
    <w:rsid w:val="001201F2"/>
    <w:rsid w:val="00137813"/>
    <w:rsid w:val="0016058E"/>
    <w:rsid w:val="00174603"/>
    <w:rsid w:val="001841F6"/>
    <w:rsid w:val="00184EBF"/>
    <w:rsid w:val="001D6F2A"/>
    <w:rsid w:val="001F3B4D"/>
    <w:rsid w:val="002133E5"/>
    <w:rsid w:val="00241B27"/>
    <w:rsid w:val="00246D97"/>
    <w:rsid w:val="00254575"/>
    <w:rsid w:val="00261918"/>
    <w:rsid w:val="002702AA"/>
    <w:rsid w:val="00281718"/>
    <w:rsid w:val="002A4BA2"/>
    <w:rsid w:val="002A6470"/>
    <w:rsid w:val="002B6594"/>
    <w:rsid w:val="002D373C"/>
    <w:rsid w:val="002E1297"/>
    <w:rsid w:val="00301EEE"/>
    <w:rsid w:val="00305551"/>
    <w:rsid w:val="00306411"/>
    <w:rsid w:val="0032315C"/>
    <w:rsid w:val="00331F5F"/>
    <w:rsid w:val="00344602"/>
    <w:rsid w:val="003837A8"/>
    <w:rsid w:val="00393843"/>
    <w:rsid w:val="00395E95"/>
    <w:rsid w:val="003A45D1"/>
    <w:rsid w:val="003C350A"/>
    <w:rsid w:val="003C3A89"/>
    <w:rsid w:val="003D1233"/>
    <w:rsid w:val="003D1890"/>
    <w:rsid w:val="003F4D8B"/>
    <w:rsid w:val="0041251D"/>
    <w:rsid w:val="004242E2"/>
    <w:rsid w:val="0042436C"/>
    <w:rsid w:val="00431D36"/>
    <w:rsid w:val="00433249"/>
    <w:rsid w:val="00442C2D"/>
    <w:rsid w:val="0047469A"/>
    <w:rsid w:val="004854A9"/>
    <w:rsid w:val="004930F2"/>
    <w:rsid w:val="004D13B7"/>
    <w:rsid w:val="004D410E"/>
    <w:rsid w:val="004D58BC"/>
    <w:rsid w:val="004D6255"/>
    <w:rsid w:val="004E1893"/>
    <w:rsid w:val="004E4C4A"/>
    <w:rsid w:val="00530404"/>
    <w:rsid w:val="00543CCE"/>
    <w:rsid w:val="00554113"/>
    <w:rsid w:val="0059087D"/>
    <w:rsid w:val="00594D78"/>
    <w:rsid w:val="005A0DED"/>
    <w:rsid w:val="005F5044"/>
    <w:rsid w:val="00607617"/>
    <w:rsid w:val="006427B0"/>
    <w:rsid w:val="006501F0"/>
    <w:rsid w:val="00667CBB"/>
    <w:rsid w:val="00680852"/>
    <w:rsid w:val="00687A1A"/>
    <w:rsid w:val="00694B7F"/>
    <w:rsid w:val="006E1F13"/>
    <w:rsid w:val="00704999"/>
    <w:rsid w:val="007171FE"/>
    <w:rsid w:val="00720A59"/>
    <w:rsid w:val="00727966"/>
    <w:rsid w:val="00750B73"/>
    <w:rsid w:val="00761AD1"/>
    <w:rsid w:val="00764F56"/>
    <w:rsid w:val="0077774D"/>
    <w:rsid w:val="007A4E28"/>
    <w:rsid w:val="007B3755"/>
    <w:rsid w:val="007B4761"/>
    <w:rsid w:val="007C0B82"/>
    <w:rsid w:val="007C1451"/>
    <w:rsid w:val="007E2473"/>
    <w:rsid w:val="007F0370"/>
    <w:rsid w:val="007F294B"/>
    <w:rsid w:val="007F6F3A"/>
    <w:rsid w:val="00804A17"/>
    <w:rsid w:val="00804A5A"/>
    <w:rsid w:val="0081580C"/>
    <w:rsid w:val="00823F5E"/>
    <w:rsid w:val="008258D8"/>
    <w:rsid w:val="00841DEA"/>
    <w:rsid w:val="00844017"/>
    <w:rsid w:val="00852C3E"/>
    <w:rsid w:val="00874914"/>
    <w:rsid w:val="00883BBF"/>
    <w:rsid w:val="0089205B"/>
    <w:rsid w:val="008C2C61"/>
    <w:rsid w:val="008E1DA2"/>
    <w:rsid w:val="008E2533"/>
    <w:rsid w:val="008F335B"/>
    <w:rsid w:val="008F7ADC"/>
    <w:rsid w:val="00902D1B"/>
    <w:rsid w:val="0090752F"/>
    <w:rsid w:val="00913684"/>
    <w:rsid w:val="00946154"/>
    <w:rsid w:val="00971C76"/>
    <w:rsid w:val="00994EF3"/>
    <w:rsid w:val="009A7F9E"/>
    <w:rsid w:val="009C155F"/>
    <w:rsid w:val="009E2D53"/>
    <w:rsid w:val="009E3890"/>
    <w:rsid w:val="00A146B5"/>
    <w:rsid w:val="00A17B0E"/>
    <w:rsid w:val="00A235BA"/>
    <w:rsid w:val="00A60B85"/>
    <w:rsid w:val="00A62A6C"/>
    <w:rsid w:val="00A72CEE"/>
    <w:rsid w:val="00A850CE"/>
    <w:rsid w:val="00A879D7"/>
    <w:rsid w:val="00AD02A2"/>
    <w:rsid w:val="00B104F9"/>
    <w:rsid w:val="00B12FC8"/>
    <w:rsid w:val="00B35F53"/>
    <w:rsid w:val="00B9088C"/>
    <w:rsid w:val="00BA3F48"/>
    <w:rsid w:val="00BC24F9"/>
    <w:rsid w:val="00BC568F"/>
    <w:rsid w:val="00BD3E79"/>
    <w:rsid w:val="00BF2C18"/>
    <w:rsid w:val="00C01EB6"/>
    <w:rsid w:val="00C22468"/>
    <w:rsid w:val="00C30939"/>
    <w:rsid w:val="00C3530A"/>
    <w:rsid w:val="00C36E66"/>
    <w:rsid w:val="00C91738"/>
    <w:rsid w:val="00C92E25"/>
    <w:rsid w:val="00C93832"/>
    <w:rsid w:val="00C939BA"/>
    <w:rsid w:val="00C96237"/>
    <w:rsid w:val="00C96969"/>
    <w:rsid w:val="00CA21B9"/>
    <w:rsid w:val="00CC3961"/>
    <w:rsid w:val="00CE3C9E"/>
    <w:rsid w:val="00CE42A7"/>
    <w:rsid w:val="00CE6ECB"/>
    <w:rsid w:val="00D00542"/>
    <w:rsid w:val="00D02D85"/>
    <w:rsid w:val="00D148C9"/>
    <w:rsid w:val="00D25549"/>
    <w:rsid w:val="00D418C5"/>
    <w:rsid w:val="00D63208"/>
    <w:rsid w:val="00D74BA8"/>
    <w:rsid w:val="00D77F34"/>
    <w:rsid w:val="00DA369A"/>
    <w:rsid w:val="00DD715E"/>
    <w:rsid w:val="00E01C29"/>
    <w:rsid w:val="00E03EC7"/>
    <w:rsid w:val="00E15D5A"/>
    <w:rsid w:val="00E21735"/>
    <w:rsid w:val="00E4308A"/>
    <w:rsid w:val="00E53BFC"/>
    <w:rsid w:val="00E55026"/>
    <w:rsid w:val="00E669CE"/>
    <w:rsid w:val="00E8478C"/>
    <w:rsid w:val="00E920DB"/>
    <w:rsid w:val="00EB297F"/>
    <w:rsid w:val="00EC54A9"/>
    <w:rsid w:val="00EC62BB"/>
    <w:rsid w:val="00EF3906"/>
    <w:rsid w:val="00F11B7C"/>
    <w:rsid w:val="00F30594"/>
    <w:rsid w:val="00F33526"/>
    <w:rsid w:val="00F3578C"/>
    <w:rsid w:val="00F472A9"/>
    <w:rsid w:val="00F50C35"/>
    <w:rsid w:val="00F52060"/>
    <w:rsid w:val="00F535DB"/>
    <w:rsid w:val="00F82557"/>
    <w:rsid w:val="00F826F0"/>
    <w:rsid w:val="00F90AE9"/>
    <w:rsid w:val="00FA0EB4"/>
    <w:rsid w:val="00FB17CF"/>
    <w:rsid w:val="00FC1DAC"/>
    <w:rsid w:val="00FC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B"/>
    <w:pPr>
      <w:spacing w:after="0"/>
      <w:jc w:val="both"/>
    </w:pPr>
    <w:rPr>
      <w:rFonts w:ascii="Arial" w:eastAsia="Times New Roman" w:hAnsi="Arial" w:cs="Arial"/>
      <w:color w:val="FF0000"/>
      <w:sz w:val="24"/>
      <w:szCs w:val="24"/>
      <w:lang w:val="en-US"/>
    </w:rPr>
  </w:style>
  <w:style w:type="paragraph" w:styleId="Heading1">
    <w:name w:val="heading 1"/>
    <w:basedOn w:val="Normal"/>
    <w:next w:val="Normal"/>
    <w:link w:val="Heading1Char"/>
    <w:qFormat/>
    <w:rsid w:val="00F535DB"/>
    <w:pPr>
      <w:keepNext/>
      <w:overflowPunct w:val="0"/>
      <w:autoSpaceDE w:val="0"/>
      <w:autoSpaceDN w:val="0"/>
      <w:adjustRightInd w:val="0"/>
      <w:textAlignment w:val="baseline"/>
      <w:outlineLvl w:val="0"/>
    </w:pPr>
    <w:rPr>
      <w:b/>
      <w:sz w:val="20"/>
      <w:szCs w:val="20"/>
      <w:u w:val="single"/>
      <w:lang w:val="en-GB"/>
    </w:rPr>
  </w:style>
  <w:style w:type="paragraph" w:styleId="Heading2">
    <w:name w:val="heading 2"/>
    <w:basedOn w:val="Normal"/>
    <w:next w:val="Normal"/>
    <w:link w:val="Heading2Char"/>
    <w:unhideWhenUsed/>
    <w:qFormat/>
    <w:rsid w:val="007C14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2D53"/>
    <w:pPr>
      <w:keepNext/>
      <w:spacing w:before="240" w:after="60"/>
      <w:jc w:val="left"/>
      <w:outlineLvl w:val="2"/>
    </w:pPr>
    <w:rPr>
      <w:rFonts w:cs="Times New Roman"/>
      <w:b/>
      <w:bCs/>
      <w:color w:val="auto"/>
      <w:sz w:val="26"/>
      <w:szCs w:val="26"/>
      <w:lang w:val="en-GB" w:eastAsia="en-GB"/>
    </w:rPr>
  </w:style>
  <w:style w:type="paragraph" w:styleId="Heading4">
    <w:name w:val="heading 4"/>
    <w:basedOn w:val="Normal"/>
    <w:next w:val="Normal"/>
    <w:link w:val="Heading4Char"/>
    <w:qFormat/>
    <w:rsid w:val="00054FD2"/>
    <w:pPr>
      <w:keepNext/>
      <w:tabs>
        <w:tab w:val="num" w:pos="864"/>
      </w:tabs>
      <w:spacing w:before="240" w:after="60"/>
      <w:ind w:left="864" w:hanging="864"/>
      <w:jc w:val="left"/>
      <w:outlineLvl w:val="3"/>
    </w:pPr>
    <w:rPr>
      <w:rFonts w:ascii="Times New Roman" w:hAnsi="Times New Roman" w:cs="Times New Roman"/>
      <w:b/>
      <w:bCs/>
      <w:color w:val="auto"/>
      <w:sz w:val="28"/>
      <w:szCs w:val="28"/>
      <w:lang w:val="en-GB" w:eastAsia="en-GB"/>
    </w:rPr>
  </w:style>
  <w:style w:type="paragraph" w:styleId="Heading5">
    <w:name w:val="heading 5"/>
    <w:basedOn w:val="Normal"/>
    <w:next w:val="Normal"/>
    <w:link w:val="Heading5Char"/>
    <w:qFormat/>
    <w:rsid w:val="00054FD2"/>
    <w:pPr>
      <w:tabs>
        <w:tab w:val="num" w:pos="1008"/>
      </w:tabs>
      <w:spacing w:before="240" w:after="60"/>
      <w:ind w:left="1008" w:hanging="1008"/>
      <w:jc w:val="left"/>
      <w:outlineLvl w:val="4"/>
    </w:pPr>
    <w:rPr>
      <w:rFonts w:ascii="Times New Roman" w:hAnsi="Times New Roman" w:cs="Times New Roman"/>
      <w:b/>
      <w:bCs/>
      <w:i/>
      <w:iCs/>
      <w:color w:val="auto"/>
      <w:sz w:val="26"/>
      <w:szCs w:val="26"/>
      <w:lang w:val="en-GB" w:eastAsia="en-GB"/>
    </w:rPr>
  </w:style>
  <w:style w:type="paragraph" w:styleId="Heading6">
    <w:name w:val="heading 6"/>
    <w:basedOn w:val="Normal"/>
    <w:next w:val="Normal"/>
    <w:link w:val="Heading6Char"/>
    <w:qFormat/>
    <w:rsid w:val="00054FD2"/>
    <w:pPr>
      <w:tabs>
        <w:tab w:val="num" w:pos="1152"/>
      </w:tabs>
      <w:spacing w:before="240" w:after="60"/>
      <w:ind w:left="1152" w:hanging="1152"/>
      <w:jc w:val="left"/>
      <w:outlineLvl w:val="5"/>
    </w:pPr>
    <w:rPr>
      <w:rFonts w:ascii="Times New Roman" w:hAnsi="Times New Roman" w:cs="Times New Roman"/>
      <w:b/>
      <w:bCs/>
      <w:color w:val="auto"/>
      <w:sz w:val="22"/>
      <w:szCs w:val="22"/>
      <w:lang w:val="en-GB" w:eastAsia="en-GB"/>
    </w:rPr>
  </w:style>
  <w:style w:type="paragraph" w:styleId="Heading7">
    <w:name w:val="heading 7"/>
    <w:basedOn w:val="Normal"/>
    <w:next w:val="Normal"/>
    <w:link w:val="Heading7Char"/>
    <w:qFormat/>
    <w:rsid w:val="00054FD2"/>
    <w:pPr>
      <w:tabs>
        <w:tab w:val="num" w:pos="1296"/>
      </w:tabs>
      <w:spacing w:before="240" w:after="60"/>
      <w:ind w:left="1296" w:hanging="1296"/>
      <w:jc w:val="left"/>
      <w:outlineLvl w:val="6"/>
    </w:pPr>
    <w:rPr>
      <w:rFonts w:ascii="Times New Roman" w:hAnsi="Times New Roman" w:cs="Times New Roman"/>
      <w:color w:val="auto"/>
      <w:lang w:val="en-GB" w:eastAsia="en-GB"/>
    </w:rPr>
  </w:style>
  <w:style w:type="paragraph" w:styleId="Heading8">
    <w:name w:val="heading 8"/>
    <w:basedOn w:val="Normal"/>
    <w:next w:val="Normal"/>
    <w:link w:val="Heading8Char"/>
    <w:qFormat/>
    <w:rsid w:val="00054FD2"/>
    <w:pPr>
      <w:tabs>
        <w:tab w:val="num" w:pos="1440"/>
      </w:tabs>
      <w:spacing w:before="240" w:after="60"/>
      <w:ind w:left="1440" w:hanging="1440"/>
      <w:jc w:val="left"/>
      <w:outlineLvl w:val="7"/>
    </w:pPr>
    <w:rPr>
      <w:rFonts w:ascii="Times New Roman" w:hAnsi="Times New Roman" w:cs="Times New Roman"/>
      <w:i/>
      <w:iCs/>
      <w:color w:val="auto"/>
      <w:lang w:val="en-GB" w:eastAsia="en-GB"/>
    </w:rPr>
  </w:style>
  <w:style w:type="paragraph" w:styleId="Heading9">
    <w:name w:val="heading 9"/>
    <w:basedOn w:val="Normal"/>
    <w:next w:val="Normal"/>
    <w:link w:val="Heading9Char"/>
    <w:qFormat/>
    <w:rsid w:val="00054FD2"/>
    <w:pPr>
      <w:tabs>
        <w:tab w:val="num" w:pos="1584"/>
      </w:tabs>
      <w:spacing w:before="240" w:after="60"/>
      <w:ind w:left="1584" w:hanging="1584"/>
      <w:jc w:val="left"/>
      <w:outlineLvl w:val="8"/>
    </w:pPr>
    <w:rPr>
      <w:color w:val="auto"/>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5DB"/>
    <w:rPr>
      <w:rFonts w:ascii="Arial" w:eastAsia="Times New Roman" w:hAnsi="Arial" w:cs="Arial"/>
      <w:b/>
      <w:color w:val="FF0000"/>
      <w:sz w:val="20"/>
      <w:szCs w:val="20"/>
      <w:u w:val="single"/>
    </w:rPr>
  </w:style>
  <w:style w:type="character" w:customStyle="1" w:styleId="Heading2Char">
    <w:name w:val="Heading 2 Char"/>
    <w:basedOn w:val="DefaultParagraphFont"/>
    <w:link w:val="Heading2"/>
    <w:rsid w:val="007C145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9E2D53"/>
    <w:rPr>
      <w:rFonts w:ascii="Arial" w:eastAsia="Times New Roman" w:hAnsi="Arial" w:cs="Times New Roman"/>
      <w:b/>
      <w:bCs/>
      <w:sz w:val="26"/>
      <w:szCs w:val="26"/>
      <w:lang w:eastAsia="en-GB"/>
    </w:rPr>
  </w:style>
  <w:style w:type="character" w:customStyle="1" w:styleId="Heading4Char">
    <w:name w:val="Heading 4 Char"/>
    <w:basedOn w:val="DefaultParagraphFont"/>
    <w:link w:val="Heading4"/>
    <w:rsid w:val="00054FD2"/>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054FD2"/>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054FD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054FD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054FD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054FD2"/>
    <w:rPr>
      <w:rFonts w:ascii="Arial" w:eastAsia="Times New Roman" w:hAnsi="Arial" w:cs="Arial"/>
      <w:lang w:eastAsia="en-GB"/>
    </w:rPr>
  </w:style>
  <w:style w:type="paragraph" w:styleId="BodyText">
    <w:name w:val="Body Text"/>
    <w:basedOn w:val="Normal"/>
    <w:link w:val="BodyTextChar"/>
    <w:rsid w:val="00F535DB"/>
    <w:pPr>
      <w:jc w:val="center"/>
    </w:pPr>
    <w:rPr>
      <w:b/>
    </w:rPr>
  </w:style>
  <w:style w:type="character" w:customStyle="1" w:styleId="BodyTextChar">
    <w:name w:val="Body Text Char"/>
    <w:basedOn w:val="DefaultParagraphFont"/>
    <w:link w:val="BodyText"/>
    <w:rsid w:val="00F535DB"/>
    <w:rPr>
      <w:rFonts w:ascii="Arial" w:eastAsia="Times New Roman" w:hAnsi="Arial" w:cs="Arial"/>
      <w:b/>
      <w:color w:val="FF0000"/>
      <w:sz w:val="24"/>
      <w:szCs w:val="24"/>
      <w:lang w:val="en-US"/>
    </w:rPr>
  </w:style>
  <w:style w:type="paragraph" w:styleId="Header">
    <w:name w:val="header"/>
    <w:basedOn w:val="Normal"/>
    <w:link w:val="HeaderChar"/>
    <w:uiPriority w:val="99"/>
    <w:rsid w:val="00F535DB"/>
    <w:pPr>
      <w:tabs>
        <w:tab w:val="center" w:pos="4513"/>
        <w:tab w:val="right" w:pos="9026"/>
      </w:tabs>
    </w:pPr>
  </w:style>
  <w:style w:type="character" w:customStyle="1" w:styleId="HeaderChar">
    <w:name w:val="Header Char"/>
    <w:basedOn w:val="DefaultParagraphFont"/>
    <w:link w:val="Header"/>
    <w:uiPriority w:val="99"/>
    <w:rsid w:val="00F535DB"/>
    <w:rPr>
      <w:rFonts w:ascii="Arial" w:eastAsia="Times New Roman" w:hAnsi="Arial" w:cs="Arial"/>
      <w:color w:val="FF0000"/>
      <w:sz w:val="24"/>
      <w:szCs w:val="24"/>
      <w:lang w:val="en-US"/>
    </w:rPr>
  </w:style>
  <w:style w:type="paragraph" w:styleId="Footer">
    <w:name w:val="footer"/>
    <w:basedOn w:val="Normal"/>
    <w:link w:val="FooterChar"/>
    <w:uiPriority w:val="99"/>
    <w:rsid w:val="00F535DB"/>
    <w:pPr>
      <w:tabs>
        <w:tab w:val="center" w:pos="4513"/>
        <w:tab w:val="right" w:pos="9026"/>
      </w:tabs>
    </w:pPr>
  </w:style>
  <w:style w:type="character" w:customStyle="1" w:styleId="FooterChar">
    <w:name w:val="Footer Char"/>
    <w:basedOn w:val="DefaultParagraphFont"/>
    <w:link w:val="Footer"/>
    <w:uiPriority w:val="99"/>
    <w:rsid w:val="00F535DB"/>
    <w:rPr>
      <w:rFonts w:ascii="Arial" w:eastAsia="Times New Roman" w:hAnsi="Arial" w:cs="Arial"/>
      <w:color w:val="FF0000"/>
      <w:sz w:val="24"/>
      <w:szCs w:val="24"/>
      <w:lang w:val="en-US"/>
    </w:rPr>
  </w:style>
  <w:style w:type="paragraph" w:styleId="ListParagraph">
    <w:name w:val="List Paragraph"/>
    <w:basedOn w:val="Normal"/>
    <w:uiPriority w:val="34"/>
    <w:qFormat/>
    <w:rsid w:val="00F535DB"/>
    <w:pPr>
      <w:ind w:left="720"/>
    </w:pPr>
    <w:rPr>
      <w:rFonts w:ascii="Calibri" w:eastAsia="Calibri" w:hAnsi="Calibri"/>
      <w:sz w:val="22"/>
      <w:szCs w:val="22"/>
      <w:lang w:val="en-GB"/>
    </w:rPr>
  </w:style>
  <w:style w:type="table" w:styleId="TableGrid">
    <w:name w:val="Table Grid"/>
    <w:basedOn w:val="TableNormal"/>
    <w:uiPriority w:val="59"/>
    <w:rsid w:val="00F535DB"/>
    <w:pPr>
      <w:spacing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535DB"/>
    <w:rPr>
      <w:rFonts w:cs="Times New Roman"/>
    </w:rPr>
  </w:style>
  <w:style w:type="paragraph" w:styleId="BodyText2">
    <w:name w:val="Body Text 2"/>
    <w:basedOn w:val="Normal"/>
    <w:link w:val="BodyText2Char"/>
    <w:uiPriority w:val="99"/>
    <w:rsid w:val="00F535DB"/>
    <w:pPr>
      <w:spacing w:after="120" w:line="480" w:lineRule="auto"/>
    </w:pPr>
  </w:style>
  <w:style w:type="character" w:customStyle="1" w:styleId="BodyText2Char">
    <w:name w:val="Body Text 2 Char"/>
    <w:basedOn w:val="DefaultParagraphFont"/>
    <w:link w:val="BodyText2"/>
    <w:uiPriority w:val="99"/>
    <w:rsid w:val="00F535DB"/>
    <w:rPr>
      <w:rFonts w:ascii="Arial" w:eastAsia="Times New Roman" w:hAnsi="Arial" w:cs="Arial"/>
      <w:color w:val="FF0000"/>
      <w:sz w:val="24"/>
      <w:szCs w:val="24"/>
      <w:lang w:val="en-US"/>
    </w:rPr>
  </w:style>
  <w:style w:type="paragraph" w:styleId="Caption">
    <w:name w:val="caption"/>
    <w:basedOn w:val="Normal"/>
    <w:next w:val="Normal"/>
    <w:uiPriority w:val="35"/>
    <w:qFormat/>
    <w:rsid w:val="00F535DB"/>
    <w:rPr>
      <w:b/>
      <w:bCs/>
      <w:sz w:val="28"/>
      <w:lang w:val="en-GB"/>
    </w:rPr>
  </w:style>
  <w:style w:type="paragraph" w:styleId="FootnoteText">
    <w:name w:val="footnote text"/>
    <w:basedOn w:val="Normal"/>
    <w:link w:val="FootnoteTextChar"/>
    <w:uiPriority w:val="99"/>
    <w:unhideWhenUsed/>
    <w:rsid w:val="00F535DB"/>
    <w:rPr>
      <w:sz w:val="20"/>
      <w:szCs w:val="20"/>
    </w:rPr>
  </w:style>
  <w:style w:type="character" w:customStyle="1" w:styleId="FootnoteTextChar">
    <w:name w:val="Footnote Text Char"/>
    <w:basedOn w:val="DefaultParagraphFont"/>
    <w:link w:val="FootnoteText"/>
    <w:uiPriority w:val="99"/>
    <w:rsid w:val="00F535DB"/>
    <w:rPr>
      <w:rFonts w:ascii="Arial" w:eastAsia="Times New Roman" w:hAnsi="Arial" w:cs="Arial"/>
      <w:color w:val="FF0000"/>
      <w:sz w:val="20"/>
      <w:szCs w:val="20"/>
      <w:lang w:val="en-US"/>
    </w:rPr>
  </w:style>
  <w:style w:type="character" w:styleId="FootnoteReference">
    <w:name w:val="footnote reference"/>
    <w:basedOn w:val="DefaultParagraphFont"/>
    <w:uiPriority w:val="99"/>
    <w:unhideWhenUsed/>
    <w:rsid w:val="00F535DB"/>
    <w:rPr>
      <w:vertAlign w:val="superscript"/>
    </w:rPr>
  </w:style>
  <w:style w:type="character" w:customStyle="1" w:styleId="surveyresponsecontent">
    <w:name w:val="surveyresponsecontent"/>
    <w:basedOn w:val="DefaultParagraphFont"/>
    <w:rsid w:val="00F535DB"/>
  </w:style>
  <w:style w:type="character" w:customStyle="1" w:styleId="QuestionChar">
    <w:name w:val="Question Char"/>
    <w:basedOn w:val="DefaultParagraphFont"/>
    <w:link w:val="Question"/>
    <w:uiPriority w:val="99"/>
    <w:locked/>
    <w:rsid w:val="00F535DB"/>
    <w:rPr>
      <w:rFonts w:ascii="Arial" w:hAnsi="Arial" w:cs="Arial"/>
    </w:rPr>
  </w:style>
  <w:style w:type="paragraph" w:customStyle="1" w:styleId="Question">
    <w:name w:val="Question"/>
    <w:basedOn w:val="Normal"/>
    <w:link w:val="QuestionChar"/>
    <w:uiPriority w:val="99"/>
    <w:rsid w:val="00F535DB"/>
    <w:pPr>
      <w:overflowPunct w:val="0"/>
      <w:autoSpaceDE w:val="0"/>
      <w:autoSpaceDN w:val="0"/>
      <w:spacing w:after="180"/>
    </w:pPr>
    <w:rPr>
      <w:rFonts w:eastAsiaTheme="minorHAnsi"/>
      <w:color w:val="auto"/>
      <w:sz w:val="22"/>
      <w:szCs w:val="22"/>
      <w:lang w:val="en-GB"/>
    </w:rPr>
  </w:style>
  <w:style w:type="paragraph" w:styleId="BalloonText">
    <w:name w:val="Balloon Text"/>
    <w:basedOn w:val="Normal"/>
    <w:link w:val="BalloonTextChar"/>
    <w:uiPriority w:val="99"/>
    <w:semiHidden/>
    <w:unhideWhenUsed/>
    <w:rsid w:val="00F535DB"/>
    <w:rPr>
      <w:rFonts w:ascii="Tahoma" w:hAnsi="Tahoma" w:cs="Tahoma"/>
      <w:sz w:val="16"/>
      <w:szCs w:val="16"/>
    </w:rPr>
  </w:style>
  <w:style w:type="character" w:customStyle="1" w:styleId="BalloonTextChar">
    <w:name w:val="Balloon Text Char"/>
    <w:basedOn w:val="DefaultParagraphFont"/>
    <w:link w:val="BalloonText"/>
    <w:uiPriority w:val="99"/>
    <w:semiHidden/>
    <w:rsid w:val="00F535DB"/>
    <w:rPr>
      <w:rFonts w:ascii="Tahoma" w:eastAsia="Times New Roman" w:hAnsi="Tahoma" w:cs="Tahoma"/>
      <w:color w:val="FF0000"/>
      <w:sz w:val="16"/>
      <w:szCs w:val="16"/>
      <w:lang w:val="en-US"/>
    </w:rPr>
  </w:style>
  <w:style w:type="paragraph" w:styleId="EndnoteText">
    <w:name w:val="endnote text"/>
    <w:basedOn w:val="Normal"/>
    <w:link w:val="EndnoteTextChar"/>
    <w:uiPriority w:val="99"/>
    <w:semiHidden/>
    <w:unhideWhenUsed/>
    <w:rsid w:val="00F535DB"/>
    <w:rPr>
      <w:sz w:val="20"/>
      <w:szCs w:val="20"/>
    </w:rPr>
  </w:style>
  <w:style w:type="character" w:customStyle="1" w:styleId="EndnoteTextChar">
    <w:name w:val="Endnote Text Char"/>
    <w:basedOn w:val="DefaultParagraphFont"/>
    <w:link w:val="EndnoteText"/>
    <w:uiPriority w:val="99"/>
    <w:semiHidden/>
    <w:rsid w:val="00F535DB"/>
    <w:rPr>
      <w:rFonts w:ascii="Arial" w:eastAsia="Times New Roman" w:hAnsi="Arial" w:cs="Arial"/>
      <w:color w:val="FF0000"/>
      <w:sz w:val="20"/>
      <w:szCs w:val="20"/>
      <w:lang w:val="en-US"/>
    </w:rPr>
  </w:style>
  <w:style w:type="character" w:styleId="EndnoteReference">
    <w:name w:val="endnote reference"/>
    <w:basedOn w:val="DefaultParagraphFont"/>
    <w:uiPriority w:val="99"/>
    <w:semiHidden/>
    <w:unhideWhenUsed/>
    <w:rsid w:val="00F535DB"/>
    <w:rPr>
      <w:vertAlign w:val="superscript"/>
    </w:rPr>
  </w:style>
  <w:style w:type="character" w:styleId="Hyperlink">
    <w:name w:val="Hyperlink"/>
    <w:basedOn w:val="DefaultParagraphFont"/>
    <w:uiPriority w:val="99"/>
    <w:unhideWhenUsed/>
    <w:rsid w:val="00A17B0E"/>
    <w:rPr>
      <w:color w:val="0000FF" w:themeColor="hyperlink"/>
      <w:u w:val="single"/>
    </w:rPr>
  </w:style>
  <w:style w:type="character" w:customStyle="1" w:styleId="mark">
    <w:name w:val="mark"/>
    <w:basedOn w:val="DefaultParagraphFont"/>
    <w:rsid w:val="0059087D"/>
  </w:style>
  <w:style w:type="paragraph" w:customStyle="1" w:styleId="Default">
    <w:name w:val="Default"/>
    <w:rsid w:val="00852C3E"/>
    <w:pPr>
      <w:autoSpaceDE w:val="0"/>
      <w:autoSpaceDN w:val="0"/>
      <w:adjustRightInd w:val="0"/>
      <w:spacing w:after="0"/>
    </w:pPr>
    <w:rPr>
      <w:rFonts w:ascii="Segoe UI" w:eastAsia="Calibri" w:hAnsi="Segoe UI" w:cs="Segoe UI"/>
      <w:color w:val="000000"/>
      <w:sz w:val="24"/>
      <w:szCs w:val="24"/>
      <w:lang w:eastAsia="en-GB"/>
    </w:rPr>
  </w:style>
  <w:style w:type="paragraph" w:styleId="NormalWeb">
    <w:name w:val="Normal (Web)"/>
    <w:basedOn w:val="Normal"/>
    <w:uiPriority w:val="99"/>
    <w:semiHidden/>
    <w:unhideWhenUsed/>
    <w:rsid w:val="001201F2"/>
    <w:pPr>
      <w:spacing w:before="100" w:beforeAutospacing="1" w:after="100" w:afterAutospacing="1"/>
      <w:jc w:val="left"/>
    </w:pPr>
    <w:rPr>
      <w:rFonts w:ascii="Times New Roman" w:hAnsi="Times New Roman" w:cs="Times New Roman"/>
      <w:color w:val="auto"/>
      <w:lang w:val="en-GB" w:eastAsia="en-GB"/>
    </w:rPr>
  </w:style>
  <w:style w:type="character" w:customStyle="1" w:styleId="apple-style-span">
    <w:name w:val="apple-style-span"/>
    <w:rsid w:val="00750B73"/>
  </w:style>
  <w:style w:type="paragraph" w:styleId="PlainText">
    <w:name w:val="Plain Text"/>
    <w:basedOn w:val="Normal"/>
    <w:link w:val="PlainTextChar"/>
    <w:uiPriority w:val="99"/>
    <w:semiHidden/>
    <w:unhideWhenUsed/>
    <w:rsid w:val="00054FD2"/>
    <w:pPr>
      <w:jc w:val="left"/>
    </w:pPr>
    <w:rPr>
      <w:rFonts w:ascii="Consolas" w:eastAsiaTheme="minorHAnsi" w:hAnsi="Consolas" w:cstheme="minorBidi"/>
      <w:color w:val="auto"/>
      <w:sz w:val="21"/>
      <w:szCs w:val="21"/>
      <w:lang w:val="en-GB"/>
    </w:rPr>
  </w:style>
  <w:style w:type="character" w:customStyle="1" w:styleId="PlainTextChar">
    <w:name w:val="Plain Text Char"/>
    <w:basedOn w:val="DefaultParagraphFont"/>
    <w:link w:val="PlainText"/>
    <w:uiPriority w:val="99"/>
    <w:semiHidden/>
    <w:rsid w:val="00054FD2"/>
    <w:rPr>
      <w:rFonts w:ascii="Consolas" w:hAnsi="Consolas"/>
      <w:sz w:val="21"/>
      <w:szCs w:val="21"/>
    </w:rPr>
  </w:style>
  <w:style w:type="character" w:styleId="Strong">
    <w:name w:val="Strong"/>
    <w:basedOn w:val="DefaultParagraphFont"/>
    <w:uiPriority w:val="22"/>
    <w:qFormat/>
    <w:rsid w:val="00054FD2"/>
    <w:rPr>
      <w:b/>
      <w:bCs/>
    </w:rPr>
  </w:style>
  <w:style w:type="character" w:customStyle="1" w:styleId="CommentTextChar">
    <w:name w:val="Comment Text Char"/>
    <w:basedOn w:val="DefaultParagraphFont"/>
    <w:link w:val="CommentText"/>
    <w:uiPriority w:val="99"/>
    <w:semiHidden/>
    <w:rsid w:val="00054FD2"/>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054FD2"/>
    <w:pPr>
      <w:spacing w:after="200" w:line="276" w:lineRule="auto"/>
      <w:jc w:val="left"/>
    </w:pPr>
    <w:rPr>
      <w:rFonts w:ascii="Calibri" w:eastAsia="Calibri" w:hAnsi="Calibri" w:cs="Times New Roman"/>
      <w:color w:val="auto"/>
      <w:sz w:val="20"/>
      <w:szCs w:val="20"/>
      <w:lang w:val="en-GB"/>
    </w:rPr>
  </w:style>
  <w:style w:type="character" w:customStyle="1" w:styleId="CommentSubjectChar">
    <w:name w:val="Comment Subject Char"/>
    <w:basedOn w:val="CommentTextChar"/>
    <w:link w:val="CommentSubject"/>
    <w:uiPriority w:val="99"/>
    <w:semiHidden/>
    <w:rsid w:val="00054FD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54F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B"/>
    <w:pPr>
      <w:spacing w:after="0"/>
      <w:jc w:val="both"/>
    </w:pPr>
    <w:rPr>
      <w:rFonts w:ascii="Arial" w:eastAsia="Times New Roman" w:hAnsi="Arial" w:cs="Arial"/>
      <w:color w:val="FF0000"/>
      <w:sz w:val="24"/>
      <w:szCs w:val="24"/>
      <w:lang w:val="en-US"/>
    </w:rPr>
  </w:style>
  <w:style w:type="paragraph" w:styleId="Heading1">
    <w:name w:val="heading 1"/>
    <w:basedOn w:val="Normal"/>
    <w:next w:val="Normal"/>
    <w:link w:val="Heading1Char"/>
    <w:qFormat/>
    <w:rsid w:val="00F535DB"/>
    <w:pPr>
      <w:keepNext/>
      <w:overflowPunct w:val="0"/>
      <w:autoSpaceDE w:val="0"/>
      <w:autoSpaceDN w:val="0"/>
      <w:adjustRightInd w:val="0"/>
      <w:textAlignment w:val="baseline"/>
      <w:outlineLvl w:val="0"/>
    </w:pPr>
    <w:rPr>
      <w:b/>
      <w:sz w:val="20"/>
      <w:szCs w:val="20"/>
      <w:u w:val="single"/>
      <w:lang w:val="en-GB"/>
    </w:rPr>
  </w:style>
  <w:style w:type="paragraph" w:styleId="Heading2">
    <w:name w:val="heading 2"/>
    <w:basedOn w:val="Normal"/>
    <w:next w:val="Normal"/>
    <w:link w:val="Heading2Char"/>
    <w:unhideWhenUsed/>
    <w:qFormat/>
    <w:rsid w:val="007C14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2D53"/>
    <w:pPr>
      <w:keepNext/>
      <w:spacing w:before="240" w:after="60"/>
      <w:jc w:val="left"/>
      <w:outlineLvl w:val="2"/>
    </w:pPr>
    <w:rPr>
      <w:rFonts w:cs="Times New Roman"/>
      <w:b/>
      <w:bCs/>
      <w:color w:val="auto"/>
      <w:sz w:val="26"/>
      <w:szCs w:val="26"/>
      <w:lang w:val="en-GB" w:eastAsia="en-GB"/>
    </w:rPr>
  </w:style>
  <w:style w:type="paragraph" w:styleId="Heading4">
    <w:name w:val="heading 4"/>
    <w:basedOn w:val="Normal"/>
    <w:next w:val="Normal"/>
    <w:link w:val="Heading4Char"/>
    <w:qFormat/>
    <w:rsid w:val="00054FD2"/>
    <w:pPr>
      <w:keepNext/>
      <w:tabs>
        <w:tab w:val="num" w:pos="864"/>
      </w:tabs>
      <w:spacing w:before="240" w:after="60"/>
      <w:ind w:left="864" w:hanging="864"/>
      <w:jc w:val="left"/>
      <w:outlineLvl w:val="3"/>
    </w:pPr>
    <w:rPr>
      <w:rFonts w:ascii="Times New Roman" w:hAnsi="Times New Roman" w:cs="Times New Roman"/>
      <w:b/>
      <w:bCs/>
      <w:color w:val="auto"/>
      <w:sz w:val="28"/>
      <w:szCs w:val="28"/>
      <w:lang w:val="en-GB" w:eastAsia="en-GB"/>
    </w:rPr>
  </w:style>
  <w:style w:type="paragraph" w:styleId="Heading5">
    <w:name w:val="heading 5"/>
    <w:basedOn w:val="Normal"/>
    <w:next w:val="Normal"/>
    <w:link w:val="Heading5Char"/>
    <w:qFormat/>
    <w:rsid w:val="00054FD2"/>
    <w:pPr>
      <w:tabs>
        <w:tab w:val="num" w:pos="1008"/>
      </w:tabs>
      <w:spacing w:before="240" w:after="60"/>
      <w:ind w:left="1008" w:hanging="1008"/>
      <w:jc w:val="left"/>
      <w:outlineLvl w:val="4"/>
    </w:pPr>
    <w:rPr>
      <w:rFonts w:ascii="Times New Roman" w:hAnsi="Times New Roman" w:cs="Times New Roman"/>
      <w:b/>
      <w:bCs/>
      <w:i/>
      <w:iCs/>
      <w:color w:val="auto"/>
      <w:sz w:val="26"/>
      <w:szCs w:val="26"/>
      <w:lang w:val="en-GB" w:eastAsia="en-GB"/>
    </w:rPr>
  </w:style>
  <w:style w:type="paragraph" w:styleId="Heading6">
    <w:name w:val="heading 6"/>
    <w:basedOn w:val="Normal"/>
    <w:next w:val="Normal"/>
    <w:link w:val="Heading6Char"/>
    <w:qFormat/>
    <w:rsid w:val="00054FD2"/>
    <w:pPr>
      <w:tabs>
        <w:tab w:val="num" w:pos="1152"/>
      </w:tabs>
      <w:spacing w:before="240" w:after="60"/>
      <w:ind w:left="1152" w:hanging="1152"/>
      <w:jc w:val="left"/>
      <w:outlineLvl w:val="5"/>
    </w:pPr>
    <w:rPr>
      <w:rFonts w:ascii="Times New Roman" w:hAnsi="Times New Roman" w:cs="Times New Roman"/>
      <w:b/>
      <w:bCs/>
      <w:color w:val="auto"/>
      <w:sz w:val="22"/>
      <w:szCs w:val="22"/>
      <w:lang w:val="en-GB" w:eastAsia="en-GB"/>
    </w:rPr>
  </w:style>
  <w:style w:type="paragraph" w:styleId="Heading7">
    <w:name w:val="heading 7"/>
    <w:basedOn w:val="Normal"/>
    <w:next w:val="Normal"/>
    <w:link w:val="Heading7Char"/>
    <w:qFormat/>
    <w:rsid w:val="00054FD2"/>
    <w:pPr>
      <w:tabs>
        <w:tab w:val="num" w:pos="1296"/>
      </w:tabs>
      <w:spacing w:before="240" w:after="60"/>
      <w:ind w:left="1296" w:hanging="1296"/>
      <w:jc w:val="left"/>
      <w:outlineLvl w:val="6"/>
    </w:pPr>
    <w:rPr>
      <w:rFonts w:ascii="Times New Roman" w:hAnsi="Times New Roman" w:cs="Times New Roman"/>
      <w:color w:val="auto"/>
      <w:lang w:val="en-GB" w:eastAsia="en-GB"/>
    </w:rPr>
  </w:style>
  <w:style w:type="paragraph" w:styleId="Heading8">
    <w:name w:val="heading 8"/>
    <w:basedOn w:val="Normal"/>
    <w:next w:val="Normal"/>
    <w:link w:val="Heading8Char"/>
    <w:qFormat/>
    <w:rsid w:val="00054FD2"/>
    <w:pPr>
      <w:tabs>
        <w:tab w:val="num" w:pos="1440"/>
      </w:tabs>
      <w:spacing w:before="240" w:after="60"/>
      <w:ind w:left="1440" w:hanging="1440"/>
      <w:jc w:val="left"/>
      <w:outlineLvl w:val="7"/>
    </w:pPr>
    <w:rPr>
      <w:rFonts w:ascii="Times New Roman" w:hAnsi="Times New Roman" w:cs="Times New Roman"/>
      <w:i/>
      <w:iCs/>
      <w:color w:val="auto"/>
      <w:lang w:val="en-GB" w:eastAsia="en-GB"/>
    </w:rPr>
  </w:style>
  <w:style w:type="paragraph" w:styleId="Heading9">
    <w:name w:val="heading 9"/>
    <w:basedOn w:val="Normal"/>
    <w:next w:val="Normal"/>
    <w:link w:val="Heading9Char"/>
    <w:qFormat/>
    <w:rsid w:val="00054FD2"/>
    <w:pPr>
      <w:tabs>
        <w:tab w:val="num" w:pos="1584"/>
      </w:tabs>
      <w:spacing w:before="240" w:after="60"/>
      <w:ind w:left="1584" w:hanging="1584"/>
      <w:jc w:val="left"/>
      <w:outlineLvl w:val="8"/>
    </w:pPr>
    <w:rPr>
      <w:color w:val="auto"/>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5DB"/>
    <w:rPr>
      <w:rFonts w:ascii="Arial" w:eastAsia="Times New Roman" w:hAnsi="Arial" w:cs="Arial"/>
      <w:b/>
      <w:color w:val="FF0000"/>
      <w:sz w:val="20"/>
      <w:szCs w:val="20"/>
      <w:u w:val="single"/>
    </w:rPr>
  </w:style>
  <w:style w:type="character" w:customStyle="1" w:styleId="Heading2Char">
    <w:name w:val="Heading 2 Char"/>
    <w:basedOn w:val="DefaultParagraphFont"/>
    <w:link w:val="Heading2"/>
    <w:rsid w:val="007C145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9E2D53"/>
    <w:rPr>
      <w:rFonts w:ascii="Arial" w:eastAsia="Times New Roman" w:hAnsi="Arial" w:cs="Times New Roman"/>
      <w:b/>
      <w:bCs/>
      <w:sz w:val="26"/>
      <w:szCs w:val="26"/>
      <w:lang w:eastAsia="en-GB"/>
    </w:rPr>
  </w:style>
  <w:style w:type="character" w:customStyle="1" w:styleId="Heading4Char">
    <w:name w:val="Heading 4 Char"/>
    <w:basedOn w:val="DefaultParagraphFont"/>
    <w:link w:val="Heading4"/>
    <w:rsid w:val="00054FD2"/>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054FD2"/>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054FD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054FD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054FD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054FD2"/>
    <w:rPr>
      <w:rFonts w:ascii="Arial" w:eastAsia="Times New Roman" w:hAnsi="Arial" w:cs="Arial"/>
      <w:lang w:eastAsia="en-GB"/>
    </w:rPr>
  </w:style>
  <w:style w:type="paragraph" w:styleId="BodyText">
    <w:name w:val="Body Text"/>
    <w:basedOn w:val="Normal"/>
    <w:link w:val="BodyTextChar"/>
    <w:rsid w:val="00F535DB"/>
    <w:pPr>
      <w:jc w:val="center"/>
    </w:pPr>
    <w:rPr>
      <w:b/>
    </w:rPr>
  </w:style>
  <w:style w:type="character" w:customStyle="1" w:styleId="BodyTextChar">
    <w:name w:val="Body Text Char"/>
    <w:basedOn w:val="DefaultParagraphFont"/>
    <w:link w:val="BodyText"/>
    <w:rsid w:val="00F535DB"/>
    <w:rPr>
      <w:rFonts w:ascii="Arial" w:eastAsia="Times New Roman" w:hAnsi="Arial" w:cs="Arial"/>
      <w:b/>
      <w:color w:val="FF0000"/>
      <w:sz w:val="24"/>
      <w:szCs w:val="24"/>
      <w:lang w:val="en-US"/>
    </w:rPr>
  </w:style>
  <w:style w:type="paragraph" w:styleId="Header">
    <w:name w:val="header"/>
    <w:basedOn w:val="Normal"/>
    <w:link w:val="HeaderChar"/>
    <w:uiPriority w:val="99"/>
    <w:rsid w:val="00F535DB"/>
    <w:pPr>
      <w:tabs>
        <w:tab w:val="center" w:pos="4513"/>
        <w:tab w:val="right" w:pos="9026"/>
      </w:tabs>
    </w:pPr>
  </w:style>
  <w:style w:type="character" w:customStyle="1" w:styleId="HeaderChar">
    <w:name w:val="Header Char"/>
    <w:basedOn w:val="DefaultParagraphFont"/>
    <w:link w:val="Header"/>
    <w:uiPriority w:val="99"/>
    <w:rsid w:val="00F535DB"/>
    <w:rPr>
      <w:rFonts w:ascii="Arial" w:eastAsia="Times New Roman" w:hAnsi="Arial" w:cs="Arial"/>
      <w:color w:val="FF0000"/>
      <w:sz w:val="24"/>
      <w:szCs w:val="24"/>
      <w:lang w:val="en-US"/>
    </w:rPr>
  </w:style>
  <w:style w:type="paragraph" w:styleId="Footer">
    <w:name w:val="footer"/>
    <w:basedOn w:val="Normal"/>
    <w:link w:val="FooterChar"/>
    <w:uiPriority w:val="99"/>
    <w:rsid w:val="00F535DB"/>
    <w:pPr>
      <w:tabs>
        <w:tab w:val="center" w:pos="4513"/>
        <w:tab w:val="right" w:pos="9026"/>
      </w:tabs>
    </w:pPr>
  </w:style>
  <w:style w:type="character" w:customStyle="1" w:styleId="FooterChar">
    <w:name w:val="Footer Char"/>
    <w:basedOn w:val="DefaultParagraphFont"/>
    <w:link w:val="Footer"/>
    <w:uiPriority w:val="99"/>
    <w:rsid w:val="00F535DB"/>
    <w:rPr>
      <w:rFonts w:ascii="Arial" w:eastAsia="Times New Roman" w:hAnsi="Arial" w:cs="Arial"/>
      <w:color w:val="FF0000"/>
      <w:sz w:val="24"/>
      <w:szCs w:val="24"/>
      <w:lang w:val="en-US"/>
    </w:rPr>
  </w:style>
  <w:style w:type="paragraph" w:styleId="ListParagraph">
    <w:name w:val="List Paragraph"/>
    <w:basedOn w:val="Normal"/>
    <w:uiPriority w:val="34"/>
    <w:qFormat/>
    <w:rsid w:val="00F535DB"/>
    <w:pPr>
      <w:ind w:left="720"/>
    </w:pPr>
    <w:rPr>
      <w:rFonts w:ascii="Calibri" w:eastAsia="Calibri" w:hAnsi="Calibri"/>
      <w:sz w:val="22"/>
      <w:szCs w:val="22"/>
      <w:lang w:val="en-GB"/>
    </w:rPr>
  </w:style>
  <w:style w:type="table" w:styleId="TableGrid">
    <w:name w:val="Table Grid"/>
    <w:basedOn w:val="TableNormal"/>
    <w:uiPriority w:val="59"/>
    <w:rsid w:val="00F535DB"/>
    <w:pPr>
      <w:spacing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535DB"/>
    <w:rPr>
      <w:rFonts w:cs="Times New Roman"/>
    </w:rPr>
  </w:style>
  <w:style w:type="paragraph" w:styleId="BodyText2">
    <w:name w:val="Body Text 2"/>
    <w:basedOn w:val="Normal"/>
    <w:link w:val="BodyText2Char"/>
    <w:uiPriority w:val="99"/>
    <w:rsid w:val="00F535DB"/>
    <w:pPr>
      <w:spacing w:after="120" w:line="480" w:lineRule="auto"/>
    </w:pPr>
  </w:style>
  <w:style w:type="character" w:customStyle="1" w:styleId="BodyText2Char">
    <w:name w:val="Body Text 2 Char"/>
    <w:basedOn w:val="DefaultParagraphFont"/>
    <w:link w:val="BodyText2"/>
    <w:uiPriority w:val="99"/>
    <w:rsid w:val="00F535DB"/>
    <w:rPr>
      <w:rFonts w:ascii="Arial" w:eastAsia="Times New Roman" w:hAnsi="Arial" w:cs="Arial"/>
      <w:color w:val="FF0000"/>
      <w:sz w:val="24"/>
      <w:szCs w:val="24"/>
      <w:lang w:val="en-US"/>
    </w:rPr>
  </w:style>
  <w:style w:type="paragraph" w:styleId="Caption">
    <w:name w:val="caption"/>
    <w:basedOn w:val="Normal"/>
    <w:next w:val="Normal"/>
    <w:uiPriority w:val="35"/>
    <w:qFormat/>
    <w:rsid w:val="00F535DB"/>
    <w:rPr>
      <w:b/>
      <w:bCs/>
      <w:sz w:val="28"/>
      <w:lang w:val="en-GB"/>
    </w:rPr>
  </w:style>
  <w:style w:type="paragraph" w:styleId="FootnoteText">
    <w:name w:val="footnote text"/>
    <w:basedOn w:val="Normal"/>
    <w:link w:val="FootnoteTextChar"/>
    <w:uiPriority w:val="99"/>
    <w:unhideWhenUsed/>
    <w:rsid w:val="00F535DB"/>
    <w:rPr>
      <w:sz w:val="20"/>
      <w:szCs w:val="20"/>
    </w:rPr>
  </w:style>
  <w:style w:type="character" w:customStyle="1" w:styleId="FootnoteTextChar">
    <w:name w:val="Footnote Text Char"/>
    <w:basedOn w:val="DefaultParagraphFont"/>
    <w:link w:val="FootnoteText"/>
    <w:uiPriority w:val="99"/>
    <w:rsid w:val="00F535DB"/>
    <w:rPr>
      <w:rFonts w:ascii="Arial" w:eastAsia="Times New Roman" w:hAnsi="Arial" w:cs="Arial"/>
      <w:color w:val="FF0000"/>
      <w:sz w:val="20"/>
      <w:szCs w:val="20"/>
      <w:lang w:val="en-US"/>
    </w:rPr>
  </w:style>
  <w:style w:type="character" w:styleId="FootnoteReference">
    <w:name w:val="footnote reference"/>
    <w:basedOn w:val="DefaultParagraphFont"/>
    <w:uiPriority w:val="99"/>
    <w:unhideWhenUsed/>
    <w:rsid w:val="00F535DB"/>
    <w:rPr>
      <w:vertAlign w:val="superscript"/>
    </w:rPr>
  </w:style>
  <w:style w:type="character" w:customStyle="1" w:styleId="surveyresponsecontent">
    <w:name w:val="surveyresponsecontent"/>
    <w:basedOn w:val="DefaultParagraphFont"/>
    <w:rsid w:val="00F535DB"/>
  </w:style>
  <w:style w:type="character" w:customStyle="1" w:styleId="QuestionChar">
    <w:name w:val="Question Char"/>
    <w:basedOn w:val="DefaultParagraphFont"/>
    <w:link w:val="Question"/>
    <w:uiPriority w:val="99"/>
    <w:locked/>
    <w:rsid w:val="00F535DB"/>
    <w:rPr>
      <w:rFonts w:ascii="Arial" w:hAnsi="Arial" w:cs="Arial"/>
    </w:rPr>
  </w:style>
  <w:style w:type="paragraph" w:customStyle="1" w:styleId="Question">
    <w:name w:val="Question"/>
    <w:basedOn w:val="Normal"/>
    <w:link w:val="QuestionChar"/>
    <w:uiPriority w:val="99"/>
    <w:rsid w:val="00F535DB"/>
    <w:pPr>
      <w:overflowPunct w:val="0"/>
      <w:autoSpaceDE w:val="0"/>
      <w:autoSpaceDN w:val="0"/>
      <w:spacing w:after="180"/>
    </w:pPr>
    <w:rPr>
      <w:rFonts w:eastAsiaTheme="minorHAnsi"/>
      <w:color w:val="auto"/>
      <w:sz w:val="22"/>
      <w:szCs w:val="22"/>
      <w:lang w:val="en-GB"/>
    </w:rPr>
  </w:style>
  <w:style w:type="paragraph" w:styleId="BalloonText">
    <w:name w:val="Balloon Text"/>
    <w:basedOn w:val="Normal"/>
    <w:link w:val="BalloonTextChar"/>
    <w:uiPriority w:val="99"/>
    <w:semiHidden/>
    <w:unhideWhenUsed/>
    <w:rsid w:val="00F535DB"/>
    <w:rPr>
      <w:rFonts w:ascii="Tahoma" w:hAnsi="Tahoma" w:cs="Tahoma"/>
      <w:sz w:val="16"/>
      <w:szCs w:val="16"/>
    </w:rPr>
  </w:style>
  <w:style w:type="character" w:customStyle="1" w:styleId="BalloonTextChar">
    <w:name w:val="Balloon Text Char"/>
    <w:basedOn w:val="DefaultParagraphFont"/>
    <w:link w:val="BalloonText"/>
    <w:uiPriority w:val="99"/>
    <w:semiHidden/>
    <w:rsid w:val="00F535DB"/>
    <w:rPr>
      <w:rFonts w:ascii="Tahoma" w:eastAsia="Times New Roman" w:hAnsi="Tahoma" w:cs="Tahoma"/>
      <w:color w:val="FF0000"/>
      <w:sz w:val="16"/>
      <w:szCs w:val="16"/>
      <w:lang w:val="en-US"/>
    </w:rPr>
  </w:style>
  <w:style w:type="paragraph" w:styleId="EndnoteText">
    <w:name w:val="endnote text"/>
    <w:basedOn w:val="Normal"/>
    <w:link w:val="EndnoteTextChar"/>
    <w:uiPriority w:val="99"/>
    <w:semiHidden/>
    <w:unhideWhenUsed/>
    <w:rsid w:val="00F535DB"/>
    <w:rPr>
      <w:sz w:val="20"/>
      <w:szCs w:val="20"/>
    </w:rPr>
  </w:style>
  <w:style w:type="character" w:customStyle="1" w:styleId="EndnoteTextChar">
    <w:name w:val="Endnote Text Char"/>
    <w:basedOn w:val="DefaultParagraphFont"/>
    <w:link w:val="EndnoteText"/>
    <w:uiPriority w:val="99"/>
    <w:semiHidden/>
    <w:rsid w:val="00F535DB"/>
    <w:rPr>
      <w:rFonts w:ascii="Arial" w:eastAsia="Times New Roman" w:hAnsi="Arial" w:cs="Arial"/>
      <w:color w:val="FF0000"/>
      <w:sz w:val="20"/>
      <w:szCs w:val="20"/>
      <w:lang w:val="en-US"/>
    </w:rPr>
  </w:style>
  <w:style w:type="character" w:styleId="EndnoteReference">
    <w:name w:val="endnote reference"/>
    <w:basedOn w:val="DefaultParagraphFont"/>
    <w:uiPriority w:val="99"/>
    <w:semiHidden/>
    <w:unhideWhenUsed/>
    <w:rsid w:val="00F535DB"/>
    <w:rPr>
      <w:vertAlign w:val="superscript"/>
    </w:rPr>
  </w:style>
  <w:style w:type="character" w:styleId="Hyperlink">
    <w:name w:val="Hyperlink"/>
    <w:basedOn w:val="DefaultParagraphFont"/>
    <w:uiPriority w:val="99"/>
    <w:unhideWhenUsed/>
    <w:rsid w:val="00A17B0E"/>
    <w:rPr>
      <w:color w:val="0000FF" w:themeColor="hyperlink"/>
      <w:u w:val="single"/>
    </w:rPr>
  </w:style>
  <w:style w:type="character" w:customStyle="1" w:styleId="mark">
    <w:name w:val="mark"/>
    <w:basedOn w:val="DefaultParagraphFont"/>
    <w:rsid w:val="0059087D"/>
  </w:style>
  <w:style w:type="paragraph" w:customStyle="1" w:styleId="Default">
    <w:name w:val="Default"/>
    <w:rsid w:val="00852C3E"/>
    <w:pPr>
      <w:autoSpaceDE w:val="0"/>
      <w:autoSpaceDN w:val="0"/>
      <w:adjustRightInd w:val="0"/>
      <w:spacing w:after="0"/>
    </w:pPr>
    <w:rPr>
      <w:rFonts w:ascii="Segoe UI" w:eastAsia="Calibri" w:hAnsi="Segoe UI" w:cs="Segoe UI"/>
      <w:color w:val="000000"/>
      <w:sz w:val="24"/>
      <w:szCs w:val="24"/>
      <w:lang w:eastAsia="en-GB"/>
    </w:rPr>
  </w:style>
  <w:style w:type="paragraph" w:styleId="NormalWeb">
    <w:name w:val="Normal (Web)"/>
    <w:basedOn w:val="Normal"/>
    <w:uiPriority w:val="99"/>
    <w:semiHidden/>
    <w:unhideWhenUsed/>
    <w:rsid w:val="001201F2"/>
    <w:pPr>
      <w:spacing w:before="100" w:beforeAutospacing="1" w:after="100" w:afterAutospacing="1"/>
      <w:jc w:val="left"/>
    </w:pPr>
    <w:rPr>
      <w:rFonts w:ascii="Times New Roman" w:hAnsi="Times New Roman" w:cs="Times New Roman"/>
      <w:color w:val="auto"/>
      <w:lang w:val="en-GB" w:eastAsia="en-GB"/>
    </w:rPr>
  </w:style>
  <w:style w:type="character" w:customStyle="1" w:styleId="apple-style-span">
    <w:name w:val="apple-style-span"/>
    <w:rsid w:val="00750B73"/>
  </w:style>
  <w:style w:type="paragraph" w:styleId="PlainText">
    <w:name w:val="Plain Text"/>
    <w:basedOn w:val="Normal"/>
    <w:link w:val="PlainTextChar"/>
    <w:uiPriority w:val="99"/>
    <w:semiHidden/>
    <w:unhideWhenUsed/>
    <w:rsid w:val="00054FD2"/>
    <w:pPr>
      <w:jc w:val="left"/>
    </w:pPr>
    <w:rPr>
      <w:rFonts w:ascii="Consolas" w:eastAsiaTheme="minorHAnsi" w:hAnsi="Consolas" w:cstheme="minorBidi"/>
      <w:color w:val="auto"/>
      <w:sz w:val="21"/>
      <w:szCs w:val="21"/>
      <w:lang w:val="en-GB"/>
    </w:rPr>
  </w:style>
  <w:style w:type="character" w:customStyle="1" w:styleId="PlainTextChar">
    <w:name w:val="Plain Text Char"/>
    <w:basedOn w:val="DefaultParagraphFont"/>
    <w:link w:val="PlainText"/>
    <w:uiPriority w:val="99"/>
    <w:semiHidden/>
    <w:rsid w:val="00054FD2"/>
    <w:rPr>
      <w:rFonts w:ascii="Consolas" w:hAnsi="Consolas"/>
      <w:sz w:val="21"/>
      <w:szCs w:val="21"/>
    </w:rPr>
  </w:style>
  <w:style w:type="character" w:styleId="Strong">
    <w:name w:val="Strong"/>
    <w:basedOn w:val="DefaultParagraphFont"/>
    <w:uiPriority w:val="22"/>
    <w:qFormat/>
    <w:rsid w:val="00054FD2"/>
    <w:rPr>
      <w:b/>
      <w:bCs/>
    </w:rPr>
  </w:style>
  <w:style w:type="character" w:customStyle="1" w:styleId="CommentTextChar">
    <w:name w:val="Comment Text Char"/>
    <w:basedOn w:val="DefaultParagraphFont"/>
    <w:link w:val="CommentText"/>
    <w:uiPriority w:val="99"/>
    <w:semiHidden/>
    <w:rsid w:val="00054FD2"/>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054FD2"/>
    <w:pPr>
      <w:spacing w:after="200" w:line="276" w:lineRule="auto"/>
      <w:jc w:val="left"/>
    </w:pPr>
    <w:rPr>
      <w:rFonts w:ascii="Calibri" w:eastAsia="Calibri" w:hAnsi="Calibri" w:cs="Times New Roman"/>
      <w:color w:val="auto"/>
      <w:sz w:val="20"/>
      <w:szCs w:val="20"/>
      <w:lang w:val="en-GB"/>
    </w:rPr>
  </w:style>
  <w:style w:type="character" w:customStyle="1" w:styleId="CommentSubjectChar">
    <w:name w:val="Comment Subject Char"/>
    <w:basedOn w:val="CommentTextChar"/>
    <w:link w:val="CommentSubject"/>
    <w:uiPriority w:val="99"/>
    <w:semiHidden/>
    <w:rsid w:val="00054FD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54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410">
      <w:bodyDiv w:val="1"/>
      <w:marLeft w:val="0"/>
      <w:marRight w:val="0"/>
      <w:marTop w:val="0"/>
      <w:marBottom w:val="0"/>
      <w:divBdr>
        <w:top w:val="none" w:sz="0" w:space="0" w:color="auto"/>
        <w:left w:val="none" w:sz="0" w:space="0" w:color="auto"/>
        <w:bottom w:val="none" w:sz="0" w:space="0" w:color="auto"/>
        <w:right w:val="none" w:sz="0" w:space="0" w:color="auto"/>
      </w:divBdr>
    </w:div>
    <w:div w:id="88549770">
      <w:bodyDiv w:val="1"/>
      <w:marLeft w:val="0"/>
      <w:marRight w:val="0"/>
      <w:marTop w:val="0"/>
      <w:marBottom w:val="0"/>
      <w:divBdr>
        <w:top w:val="none" w:sz="0" w:space="0" w:color="auto"/>
        <w:left w:val="none" w:sz="0" w:space="0" w:color="auto"/>
        <w:bottom w:val="none" w:sz="0" w:space="0" w:color="auto"/>
        <w:right w:val="none" w:sz="0" w:space="0" w:color="auto"/>
      </w:divBdr>
    </w:div>
    <w:div w:id="157693072">
      <w:bodyDiv w:val="1"/>
      <w:marLeft w:val="0"/>
      <w:marRight w:val="0"/>
      <w:marTop w:val="0"/>
      <w:marBottom w:val="0"/>
      <w:divBdr>
        <w:top w:val="none" w:sz="0" w:space="0" w:color="auto"/>
        <w:left w:val="none" w:sz="0" w:space="0" w:color="auto"/>
        <w:bottom w:val="none" w:sz="0" w:space="0" w:color="auto"/>
        <w:right w:val="none" w:sz="0" w:space="0" w:color="auto"/>
      </w:divBdr>
    </w:div>
    <w:div w:id="187987639">
      <w:bodyDiv w:val="1"/>
      <w:marLeft w:val="0"/>
      <w:marRight w:val="0"/>
      <w:marTop w:val="0"/>
      <w:marBottom w:val="0"/>
      <w:divBdr>
        <w:top w:val="none" w:sz="0" w:space="0" w:color="auto"/>
        <w:left w:val="none" w:sz="0" w:space="0" w:color="auto"/>
        <w:bottom w:val="none" w:sz="0" w:space="0" w:color="auto"/>
        <w:right w:val="none" w:sz="0" w:space="0" w:color="auto"/>
      </w:divBdr>
    </w:div>
    <w:div w:id="379214344">
      <w:bodyDiv w:val="1"/>
      <w:marLeft w:val="0"/>
      <w:marRight w:val="0"/>
      <w:marTop w:val="0"/>
      <w:marBottom w:val="0"/>
      <w:divBdr>
        <w:top w:val="none" w:sz="0" w:space="0" w:color="auto"/>
        <w:left w:val="none" w:sz="0" w:space="0" w:color="auto"/>
        <w:bottom w:val="none" w:sz="0" w:space="0" w:color="auto"/>
        <w:right w:val="none" w:sz="0" w:space="0" w:color="auto"/>
      </w:divBdr>
    </w:div>
    <w:div w:id="508562564">
      <w:bodyDiv w:val="1"/>
      <w:marLeft w:val="0"/>
      <w:marRight w:val="0"/>
      <w:marTop w:val="0"/>
      <w:marBottom w:val="0"/>
      <w:divBdr>
        <w:top w:val="none" w:sz="0" w:space="0" w:color="auto"/>
        <w:left w:val="none" w:sz="0" w:space="0" w:color="auto"/>
        <w:bottom w:val="none" w:sz="0" w:space="0" w:color="auto"/>
        <w:right w:val="none" w:sz="0" w:space="0" w:color="auto"/>
      </w:divBdr>
    </w:div>
    <w:div w:id="752430882">
      <w:bodyDiv w:val="1"/>
      <w:marLeft w:val="0"/>
      <w:marRight w:val="0"/>
      <w:marTop w:val="0"/>
      <w:marBottom w:val="0"/>
      <w:divBdr>
        <w:top w:val="none" w:sz="0" w:space="0" w:color="auto"/>
        <w:left w:val="none" w:sz="0" w:space="0" w:color="auto"/>
        <w:bottom w:val="none" w:sz="0" w:space="0" w:color="auto"/>
        <w:right w:val="none" w:sz="0" w:space="0" w:color="auto"/>
      </w:divBdr>
    </w:div>
    <w:div w:id="829248446">
      <w:bodyDiv w:val="1"/>
      <w:marLeft w:val="0"/>
      <w:marRight w:val="0"/>
      <w:marTop w:val="0"/>
      <w:marBottom w:val="0"/>
      <w:divBdr>
        <w:top w:val="none" w:sz="0" w:space="0" w:color="auto"/>
        <w:left w:val="none" w:sz="0" w:space="0" w:color="auto"/>
        <w:bottom w:val="none" w:sz="0" w:space="0" w:color="auto"/>
        <w:right w:val="none" w:sz="0" w:space="0" w:color="auto"/>
      </w:divBdr>
    </w:div>
    <w:div w:id="986281158">
      <w:bodyDiv w:val="1"/>
      <w:marLeft w:val="0"/>
      <w:marRight w:val="0"/>
      <w:marTop w:val="0"/>
      <w:marBottom w:val="0"/>
      <w:divBdr>
        <w:top w:val="none" w:sz="0" w:space="0" w:color="auto"/>
        <w:left w:val="none" w:sz="0" w:space="0" w:color="auto"/>
        <w:bottom w:val="none" w:sz="0" w:space="0" w:color="auto"/>
        <w:right w:val="none" w:sz="0" w:space="0" w:color="auto"/>
      </w:divBdr>
    </w:div>
    <w:div w:id="1003123541">
      <w:bodyDiv w:val="1"/>
      <w:marLeft w:val="0"/>
      <w:marRight w:val="0"/>
      <w:marTop w:val="0"/>
      <w:marBottom w:val="0"/>
      <w:divBdr>
        <w:top w:val="none" w:sz="0" w:space="0" w:color="auto"/>
        <w:left w:val="none" w:sz="0" w:space="0" w:color="auto"/>
        <w:bottom w:val="none" w:sz="0" w:space="0" w:color="auto"/>
        <w:right w:val="none" w:sz="0" w:space="0" w:color="auto"/>
      </w:divBdr>
    </w:div>
    <w:div w:id="1201438667">
      <w:bodyDiv w:val="1"/>
      <w:marLeft w:val="0"/>
      <w:marRight w:val="0"/>
      <w:marTop w:val="0"/>
      <w:marBottom w:val="0"/>
      <w:divBdr>
        <w:top w:val="none" w:sz="0" w:space="0" w:color="auto"/>
        <w:left w:val="none" w:sz="0" w:space="0" w:color="auto"/>
        <w:bottom w:val="none" w:sz="0" w:space="0" w:color="auto"/>
        <w:right w:val="none" w:sz="0" w:space="0" w:color="auto"/>
      </w:divBdr>
    </w:div>
    <w:div w:id="1291470640">
      <w:bodyDiv w:val="1"/>
      <w:marLeft w:val="0"/>
      <w:marRight w:val="0"/>
      <w:marTop w:val="0"/>
      <w:marBottom w:val="0"/>
      <w:divBdr>
        <w:top w:val="none" w:sz="0" w:space="0" w:color="auto"/>
        <w:left w:val="none" w:sz="0" w:space="0" w:color="auto"/>
        <w:bottom w:val="none" w:sz="0" w:space="0" w:color="auto"/>
        <w:right w:val="none" w:sz="0" w:space="0" w:color="auto"/>
      </w:divBdr>
    </w:div>
    <w:div w:id="1567181250">
      <w:bodyDiv w:val="1"/>
      <w:marLeft w:val="0"/>
      <w:marRight w:val="0"/>
      <w:marTop w:val="0"/>
      <w:marBottom w:val="0"/>
      <w:divBdr>
        <w:top w:val="none" w:sz="0" w:space="0" w:color="auto"/>
        <w:left w:val="none" w:sz="0" w:space="0" w:color="auto"/>
        <w:bottom w:val="none" w:sz="0" w:space="0" w:color="auto"/>
        <w:right w:val="none" w:sz="0" w:space="0" w:color="auto"/>
      </w:divBdr>
    </w:div>
    <w:div w:id="1621449800">
      <w:bodyDiv w:val="1"/>
      <w:marLeft w:val="0"/>
      <w:marRight w:val="0"/>
      <w:marTop w:val="0"/>
      <w:marBottom w:val="0"/>
      <w:divBdr>
        <w:top w:val="none" w:sz="0" w:space="0" w:color="auto"/>
        <w:left w:val="none" w:sz="0" w:space="0" w:color="auto"/>
        <w:bottom w:val="none" w:sz="0" w:space="0" w:color="auto"/>
        <w:right w:val="none" w:sz="0" w:space="0" w:color="auto"/>
      </w:divBdr>
    </w:div>
    <w:div w:id="1816793138">
      <w:bodyDiv w:val="1"/>
      <w:marLeft w:val="0"/>
      <w:marRight w:val="0"/>
      <w:marTop w:val="0"/>
      <w:marBottom w:val="0"/>
      <w:divBdr>
        <w:top w:val="none" w:sz="0" w:space="0" w:color="auto"/>
        <w:left w:val="none" w:sz="0" w:space="0" w:color="auto"/>
        <w:bottom w:val="none" w:sz="0" w:space="0" w:color="auto"/>
        <w:right w:val="none" w:sz="0" w:space="0" w:color="auto"/>
      </w:divBdr>
    </w:div>
    <w:div w:id="1825779883">
      <w:bodyDiv w:val="1"/>
      <w:marLeft w:val="0"/>
      <w:marRight w:val="0"/>
      <w:marTop w:val="0"/>
      <w:marBottom w:val="0"/>
      <w:divBdr>
        <w:top w:val="none" w:sz="0" w:space="0" w:color="auto"/>
        <w:left w:val="none" w:sz="0" w:space="0" w:color="auto"/>
        <w:bottom w:val="none" w:sz="0" w:space="0" w:color="auto"/>
        <w:right w:val="none" w:sz="0" w:space="0" w:color="auto"/>
      </w:divBdr>
    </w:div>
    <w:div w:id="1837723527">
      <w:bodyDiv w:val="1"/>
      <w:marLeft w:val="0"/>
      <w:marRight w:val="0"/>
      <w:marTop w:val="0"/>
      <w:marBottom w:val="0"/>
      <w:divBdr>
        <w:top w:val="none" w:sz="0" w:space="0" w:color="auto"/>
        <w:left w:val="none" w:sz="0" w:space="0" w:color="auto"/>
        <w:bottom w:val="none" w:sz="0" w:space="0" w:color="auto"/>
        <w:right w:val="none" w:sz="0" w:space="0" w:color="auto"/>
      </w:divBdr>
    </w:div>
    <w:div w:id="1878153924">
      <w:bodyDiv w:val="1"/>
      <w:marLeft w:val="0"/>
      <w:marRight w:val="0"/>
      <w:marTop w:val="0"/>
      <w:marBottom w:val="0"/>
      <w:divBdr>
        <w:top w:val="none" w:sz="0" w:space="0" w:color="auto"/>
        <w:left w:val="none" w:sz="0" w:space="0" w:color="auto"/>
        <w:bottom w:val="none" w:sz="0" w:space="0" w:color="auto"/>
        <w:right w:val="none" w:sz="0" w:space="0" w:color="auto"/>
      </w:divBdr>
    </w:div>
    <w:div w:id="1888301997">
      <w:bodyDiv w:val="1"/>
      <w:marLeft w:val="0"/>
      <w:marRight w:val="0"/>
      <w:marTop w:val="0"/>
      <w:marBottom w:val="0"/>
      <w:divBdr>
        <w:top w:val="none" w:sz="0" w:space="0" w:color="auto"/>
        <w:left w:val="none" w:sz="0" w:space="0" w:color="auto"/>
        <w:bottom w:val="none" w:sz="0" w:space="0" w:color="auto"/>
        <w:right w:val="none" w:sz="0" w:space="0" w:color="auto"/>
      </w:divBdr>
    </w:div>
    <w:div w:id="1980842589">
      <w:bodyDiv w:val="1"/>
      <w:marLeft w:val="0"/>
      <w:marRight w:val="0"/>
      <w:marTop w:val="0"/>
      <w:marBottom w:val="0"/>
      <w:divBdr>
        <w:top w:val="none" w:sz="0" w:space="0" w:color="auto"/>
        <w:left w:val="none" w:sz="0" w:space="0" w:color="auto"/>
        <w:bottom w:val="none" w:sz="0" w:space="0" w:color="auto"/>
        <w:right w:val="none" w:sz="0" w:space="0" w:color="auto"/>
      </w:divBdr>
    </w:div>
    <w:div w:id="20681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100" baseline="0"/>
              <a:t>Number of complaints received by month 1 April 2011- 30 June2013</a:t>
            </a:r>
          </a:p>
          <a:p>
            <a:pPr>
              <a:defRPr/>
            </a:pPr>
            <a:r>
              <a:rPr lang="en-GB" sz="1100" baseline="0"/>
              <a:t>Excludes withdrawn formal complaints </a:t>
            </a:r>
          </a:p>
        </c:rich>
      </c:tx>
      <c:layout>
        <c:manualLayout>
          <c:xMode val="edge"/>
          <c:yMode val="edge"/>
          <c:x val="0.12440055742217898"/>
          <c:y val="3.7813860223993821E-2"/>
        </c:manualLayout>
      </c:layout>
      <c:overlay val="0"/>
      <c:spPr>
        <a:solidFill>
          <a:srgbClr val="FFFFFF"/>
        </a:solidFill>
        <a:ln w="25400">
          <a:solidFill>
            <a:srgbClr val="000000"/>
          </a:solidFill>
          <a:prstDash val="solid"/>
        </a:ln>
      </c:spPr>
    </c:title>
    <c:autoTitleDeleted val="0"/>
    <c:plotArea>
      <c:layout>
        <c:manualLayout>
          <c:layoutTarget val="inner"/>
          <c:xMode val="edge"/>
          <c:yMode val="edge"/>
          <c:x val="6.2123034233416197E-2"/>
          <c:y val="0.20237255589401038"/>
          <c:w val="0.73066046761191361"/>
          <c:h val="0.63649986956498683"/>
        </c:manualLayout>
      </c:layout>
      <c:lineChart>
        <c:grouping val="standard"/>
        <c:varyColors val="0"/>
        <c:ser>
          <c:idx val="0"/>
          <c:order val="0"/>
          <c:tx>
            <c:strRef>
              <c:f>'Number of Complaints'!$B$2</c:f>
              <c:strCache>
                <c:ptCount val="1"/>
                <c:pt idx="0">
                  <c:v>Formal Complaints</c:v>
                </c:pt>
              </c:strCache>
            </c:strRef>
          </c:tx>
          <c:dLbls>
            <c:showLegendKey val="0"/>
            <c:showVal val="1"/>
            <c:showCatName val="0"/>
            <c:showSerName val="0"/>
            <c:showPercent val="0"/>
            <c:showBubbleSize val="0"/>
            <c:showLeaderLines val="0"/>
          </c:dLbls>
          <c:trendline>
            <c:trendlineType val="linear"/>
            <c:dispRSqr val="0"/>
            <c:dispEq val="0"/>
          </c:trendline>
          <c:cat>
            <c:numRef>
              <c:f>'Number of Complaints'!$A$3:$A$29</c:f>
              <c:numCache>
                <c:formatCode>[$-409]mmm\-yy;@</c:formatCode>
                <c:ptCount val="27"/>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numCache>
            </c:numRef>
          </c:cat>
          <c:val>
            <c:numRef>
              <c:f>'Number of Complaints'!$B$3:$B$29</c:f>
              <c:numCache>
                <c:formatCode>General</c:formatCode>
                <c:ptCount val="27"/>
                <c:pt idx="0">
                  <c:v>12</c:v>
                </c:pt>
                <c:pt idx="1">
                  <c:v>20</c:v>
                </c:pt>
                <c:pt idx="2">
                  <c:v>20</c:v>
                </c:pt>
                <c:pt idx="3">
                  <c:v>14</c:v>
                </c:pt>
                <c:pt idx="4">
                  <c:v>21</c:v>
                </c:pt>
                <c:pt idx="5">
                  <c:v>22</c:v>
                </c:pt>
                <c:pt idx="6">
                  <c:v>21</c:v>
                </c:pt>
                <c:pt idx="7">
                  <c:v>17</c:v>
                </c:pt>
                <c:pt idx="8">
                  <c:v>13</c:v>
                </c:pt>
                <c:pt idx="9">
                  <c:v>16</c:v>
                </c:pt>
                <c:pt idx="10">
                  <c:v>14</c:v>
                </c:pt>
                <c:pt idx="11">
                  <c:v>15</c:v>
                </c:pt>
                <c:pt idx="12">
                  <c:v>16</c:v>
                </c:pt>
                <c:pt idx="13">
                  <c:v>16</c:v>
                </c:pt>
                <c:pt idx="14">
                  <c:v>10</c:v>
                </c:pt>
                <c:pt idx="15">
                  <c:v>26</c:v>
                </c:pt>
                <c:pt idx="16">
                  <c:v>16</c:v>
                </c:pt>
                <c:pt idx="17">
                  <c:v>26</c:v>
                </c:pt>
                <c:pt idx="18">
                  <c:v>34</c:v>
                </c:pt>
                <c:pt idx="19">
                  <c:v>32</c:v>
                </c:pt>
                <c:pt idx="20">
                  <c:v>21</c:v>
                </c:pt>
                <c:pt idx="21" formatCode="#,##0">
                  <c:v>29</c:v>
                </c:pt>
                <c:pt idx="22">
                  <c:v>24</c:v>
                </c:pt>
                <c:pt idx="23">
                  <c:v>20</c:v>
                </c:pt>
                <c:pt idx="24" formatCode="#,##0">
                  <c:v>23</c:v>
                </c:pt>
                <c:pt idx="25" formatCode="#,##0">
                  <c:v>18</c:v>
                </c:pt>
                <c:pt idx="26" formatCode="#,##0">
                  <c:v>19</c:v>
                </c:pt>
              </c:numCache>
            </c:numRef>
          </c:val>
          <c:smooth val="0"/>
        </c:ser>
        <c:ser>
          <c:idx val="2"/>
          <c:order val="1"/>
          <c:marker>
            <c:symbol val="none"/>
          </c:marker>
          <c:cat>
            <c:numRef>
              <c:f>'Number of Complaints'!$A$3:$A$29</c:f>
              <c:numCache>
                <c:formatCode>[$-409]mmm\-yy;@</c:formatCode>
                <c:ptCount val="27"/>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numCache>
            </c:numRef>
          </c:cat>
          <c:val>
            <c:numLit>
              <c:formatCode>General</c:formatCode>
              <c:ptCount val="1"/>
              <c:pt idx="0">
                <c:v>0</c:v>
              </c:pt>
            </c:numLit>
          </c:val>
          <c:smooth val="0"/>
        </c:ser>
        <c:ser>
          <c:idx val="3"/>
          <c:order val="2"/>
          <c:tx>
            <c:strRef>
              <c:f>'Number of Complaints'!$C$2</c:f>
              <c:strCache>
                <c:ptCount val="1"/>
                <c:pt idx="0">
                  <c:v>Responded to late</c:v>
                </c:pt>
              </c:strCache>
            </c:strRef>
          </c:tx>
          <c:spPr>
            <a:ln>
              <a:solidFill>
                <a:schemeClr val="tx1"/>
              </a:solidFill>
            </a:ln>
          </c:spPr>
          <c:marker>
            <c:symbol val="none"/>
          </c:marker>
          <c:cat>
            <c:numRef>
              <c:f>'Number of Complaints'!$A$3:$A$29</c:f>
              <c:numCache>
                <c:formatCode>[$-409]mmm\-yy;@</c:formatCode>
                <c:ptCount val="27"/>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numCache>
            </c:numRef>
          </c:cat>
          <c:val>
            <c:numRef>
              <c:f>'Number of Complaints'!$C$3:$C$29</c:f>
              <c:numCache>
                <c:formatCode>General</c:formatCode>
                <c:ptCount val="27"/>
                <c:pt idx="12">
                  <c:v>0</c:v>
                </c:pt>
                <c:pt idx="13">
                  <c:v>2</c:v>
                </c:pt>
                <c:pt idx="14">
                  <c:v>1</c:v>
                </c:pt>
                <c:pt idx="15">
                  <c:v>4</c:v>
                </c:pt>
                <c:pt idx="16">
                  <c:v>2</c:v>
                </c:pt>
                <c:pt idx="17">
                  <c:v>6</c:v>
                </c:pt>
                <c:pt idx="18">
                  <c:v>6</c:v>
                </c:pt>
                <c:pt idx="19">
                  <c:v>6</c:v>
                </c:pt>
                <c:pt idx="20">
                  <c:v>4</c:v>
                </c:pt>
                <c:pt idx="21" formatCode="#,##0">
                  <c:v>7</c:v>
                </c:pt>
                <c:pt idx="22">
                  <c:v>3</c:v>
                </c:pt>
                <c:pt idx="23">
                  <c:v>3</c:v>
                </c:pt>
                <c:pt idx="24" formatCode="#,##0">
                  <c:v>3</c:v>
                </c:pt>
                <c:pt idx="25" formatCode="#,##0">
                  <c:v>3</c:v>
                </c:pt>
                <c:pt idx="26" formatCode="#,##0">
                  <c:v>1</c:v>
                </c:pt>
              </c:numCache>
            </c:numRef>
          </c:val>
          <c:smooth val="0"/>
        </c:ser>
        <c:ser>
          <c:idx val="1"/>
          <c:order val="3"/>
          <c:tx>
            <c:strRef>
              <c:f>'Number of Complaints'!$D$2</c:f>
              <c:strCache>
                <c:ptCount val="1"/>
                <c:pt idx="0">
                  <c:v>average</c:v>
                </c:pt>
              </c:strCache>
            </c:strRef>
          </c:tx>
          <c:cat>
            <c:numRef>
              <c:f>'Number of Complaints'!$A$3:$A$29</c:f>
              <c:numCache>
                <c:formatCode>[$-409]mmm\-yy;@</c:formatCode>
                <c:ptCount val="27"/>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numCache>
            </c:numRef>
          </c:cat>
          <c:val>
            <c:numRef>
              <c:f>'Number of Complaints'!$D$3:$D$29</c:f>
              <c:numCache>
                <c:formatCode>General</c:formatCode>
                <c:ptCount val="27"/>
                <c:pt idx="0">
                  <c:v>19.782608695652176</c:v>
                </c:pt>
                <c:pt idx="1">
                  <c:v>19.782608695652176</c:v>
                </c:pt>
                <c:pt idx="2">
                  <c:v>19.782608695652176</c:v>
                </c:pt>
                <c:pt idx="3">
                  <c:v>19.782608695652176</c:v>
                </c:pt>
                <c:pt idx="4">
                  <c:v>19.782608695652176</c:v>
                </c:pt>
                <c:pt idx="5">
                  <c:v>19.782608695652176</c:v>
                </c:pt>
                <c:pt idx="6">
                  <c:v>19.782608695652176</c:v>
                </c:pt>
                <c:pt idx="7">
                  <c:v>19.782608695652176</c:v>
                </c:pt>
                <c:pt idx="8">
                  <c:v>19.782608695652176</c:v>
                </c:pt>
                <c:pt idx="9">
                  <c:v>19.782608695652176</c:v>
                </c:pt>
                <c:pt idx="10">
                  <c:v>19.782608695652176</c:v>
                </c:pt>
                <c:pt idx="11">
                  <c:v>19.782608695652176</c:v>
                </c:pt>
                <c:pt idx="12">
                  <c:v>19.782608695652176</c:v>
                </c:pt>
                <c:pt idx="13">
                  <c:v>19.782608695652176</c:v>
                </c:pt>
                <c:pt idx="14">
                  <c:v>19.782608695652176</c:v>
                </c:pt>
                <c:pt idx="15">
                  <c:v>19.782608695652176</c:v>
                </c:pt>
                <c:pt idx="16">
                  <c:v>19.782608695652176</c:v>
                </c:pt>
                <c:pt idx="17">
                  <c:v>19.782608695652176</c:v>
                </c:pt>
                <c:pt idx="18">
                  <c:v>19.782608695652176</c:v>
                </c:pt>
                <c:pt idx="19">
                  <c:v>19.782608695652176</c:v>
                </c:pt>
                <c:pt idx="20">
                  <c:v>19.782608695652176</c:v>
                </c:pt>
                <c:pt idx="21">
                  <c:v>19.782608695652176</c:v>
                </c:pt>
                <c:pt idx="22">
                  <c:v>19.782608695652176</c:v>
                </c:pt>
                <c:pt idx="23">
                  <c:v>19.782608695652176</c:v>
                </c:pt>
                <c:pt idx="24">
                  <c:v>19.782608695652176</c:v>
                </c:pt>
                <c:pt idx="25">
                  <c:v>19.782608695652176</c:v>
                </c:pt>
                <c:pt idx="26">
                  <c:v>19.782608695652176</c:v>
                </c:pt>
              </c:numCache>
            </c:numRef>
          </c:val>
          <c:smooth val="0"/>
        </c:ser>
        <c:dLbls>
          <c:showLegendKey val="0"/>
          <c:showVal val="0"/>
          <c:showCatName val="0"/>
          <c:showSerName val="0"/>
          <c:showPercent val="0"/>
          <c:showBubbleSize val="0"/>
        </c:dLbls>
        <c:marker val="1"/>
        <c:smooth val="0"/>
        <c:axId val="200155136"/>
        <c:axId val="200156672"/>
      </c:lineChart>
      <c:dateAx>
        <c:axId val="200155136"/>
        <c:scaling>
          <c:orientation val="minMax"/>
        </c:scaling>
        <c:delete val="0"/>
        <c:axPos val="b"/>
        <c:numFmt formatCode="[$-409]mmm\-yy;@" sourceLinked="0"/>
        <c:majorTickMark val="none"/>
        <c:minorTickMark val="none"/>
        <c:tickLblPos val="nextTo"/>
        <c:txPr>
          <a:bodyPr rot="-5400000" vert="horz"/>
          <a:lstStyle/>
          <a:p>
            <a:pPr>
              <a:defRPr sz="800" baseline="0"/>
            </a:pPr>
            <a:endParaRPr lang="en-US"/>
          </a:p>
        </c:txPr>
        <c:crossAx val="200156672"/>
        <c:crosses val="autoZero"/>
        <c:auto val="1"/>
        <c:lblOffset val="100"/>
        <c:baseTimeUnit val="months"/>
      </c:dateAx>
      <c:valAx>
        <c:axId val="200156672"/>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GB"/>
                  <a:t>Number</a:t>
                </a:r>
              </a:p>
            </c:rich>
          </c:tx>
          <c:overlay val="0"/>
        </c:title>
        <c:numFmt formatCode="General" sourceLinked="1"/>
        <c:majorTickMark val="none"/>
        <c:minorTickMark val="none"/>
        <c:tickLblPos val="nextTo"/>
        <c:txPr>
          <a:bodyPr rot="0" vert="horz"/>
          <a:lstStyle/>
          <a:p>
            <a:pPr>
              <a:defRPr/>
            </a:pPr>
            <a:endParaRPr lang="en-US"/>
          </a:p>
        </c:txPr>
        <c:crossAx val="200155136"/>
        <c:crosses val="autoZero"/>
        <c:crossBetween val="between"/>
      </c:valAx>
    </c:plotArea>
    <c:legend>
      <c:legendPos val="r"/>
      <c:legendEntry>
        <c:idx val="1"/>
        <c:delete val="1"/>
      </c:legendEntry>
      <c:layout>
        <c:manualLayout>
          <c:xMode val="edge"/>
          <c:yMode val="edge"/>
          <c:x val="0.82261475458890165"/>
          <c:y val="0.2709900392885673"/>
          <c:w val="0.16798344832303116"/>
          <c:h val="0.56194877814186295"/>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399">
                <a:latin typeface="+mn-lt"/>
              </a:rPr>
              <a:t>Number</a:t>
            </a:r>
            <a:r>
              <a:rPr lang="en-GB" sz="1399" baseline="0">
                <a:latin typeface="+mn-lt"/>
              </a:rPr>
              <a:t> of telephone calls to the PALS Free phone</a:t>
            </a:r>
            <a:endParaRPr lang="en-GB" sz="1400">
              <a:latin typeface="+mn-lt"/>
            </a:endParaRPr>
          </a:p>
        </c:rich>
      </c:tx>
      <c:layout>
        <c:manualLayout>
          <c:xMode val="edge"/>
          <c:yMode val="edge"/>
          <c:x val="0.14124308565663843"/>
          <c:y val="2.7777942851483245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numRef>
              <c:f>Sheet1!$A$3:$A$19</c:f>
              <c:numCache>
                <c:formatCode>mmm\-yy</c:formatCode>
                <c:ptCount val="17"/>
                <c:pt idx="0">
                  <c:v>40940</c:v>
                </c:pt>
                <c:pt idx="1">
                  <c:v>40969</c:v>
                </c:pt>
                <c:pt idx="2">
                  <c:v>41000</c:v>
                </c:pt>
                <c:pt idx="3">
                  <c:v>41030</c:v>
                </c:pt>
                <c:pt idx="4">
                  <c:v>41061</c:v>
                </c:pt>
                <c:pt idx="5">
                  <c:v>41091</c:v>
                </c:pt>
                <c:pt idx="6">
                  <c:v>41122</c:v>
                </c:pt>
                <c:pt idx="7">
                  <c:v>41153</c:v>
                </c:pt>
                <c:pt idx="8">
                  <c:v>41183</c:v>
                </c:pt>
                <c:pt idx="9">
                  <c:v>41214</c:v>
                </c:pt>
                <c:pt idx="10">
                  <c:v>41244</c:v>
                </c:pt>
                <c:pt idx="11">
                  <c:v>41275</c:v>
                </c:pt>
                <c:pt idx="12">
                  <c:v>41306</c:v>
                </c:pt>
                <c:pt idx="13">
                  <c:v>41334</c:v>
                </c:pt>
                <c:pt idx="14">
                  <c:v>41365</c:v>
                </c:pt>
                <c:pt idx="15">
                  <c:v>41395</c:v>
                </c:pt>
                <c:pt idx="16">
                  <c:v>41426</c:v>
                </c:pt>
              </c:numCache>
            </c:numRef>
          </c:cat>
          <c:val>
            <c:numRef>
              <c:f>Sheet1!$B$3:$B$19</c:f>
              <c:numCache>
                <c:formatCode>General</c:formatCode>
                <c:ptCount val="17"/>
                <c:pt idx="0">
                  <c:v>176</c:v>
                </c:pt>
                <c:pt idx="1">
                  <c:v>128</c:v>
                </c:pt>
                <c:pt idx="2">
                  <c:v>88</c:v>
                </c:pt>
                <c:pt idx="3">
                  <c:v>141</c:v>
                </c:pt>
                <c:pt idx="4">
                  <c:v>150</c:v>
                </c:pt>
                <c:pt idx="5">
                  <c:v>204</c:v>
                </c:pt>
                <c:pt idx="6">
                  <c:v>224</c:v>
                </c:pt>
                <c:pt idx="7">
                  <c:v>228</c:v>
                </c:pt>
                <c:pt idx="8">
                  <c:v>276</c:v>
                </c:pt>
                <c:pt idx="9">
                  <c:v>83</c:v>
                </c:pt>
                <c:pt idx="10">
                  <c:v>129</c:v>
                </c:pt>
                <c:pt idx="11">
                  <c:v>16</c:v>
                </c:pt>
                <c:pt idx="12">
                  <c:v>309</c:v>
                </c:pt>
                <c:pt idx="13">
                  <c:v>359</c:v>
                </c:pt>
                <c:pt idx="14">
                  <c:v>0</c:v>
                </c:pt>
                <c:pt idx="15">
                  <c:v>332</c:v>
                </c:pt>
                <c:pt idx="16">
                  <c:v>320</c:v>
                </c:pt>
              </c:numCache>
            </c:numRef>
          </c:val>
        </c:ser>
        <c:dLbls>
          <c:showLegendKey val="0"/>
          <c:showVal val="0"/>
          <c:showCatName val="0"/>
          <c:showSerName val="0"/>
          <c:showPercent val="0"/>
          <c:showBubbleSize val="0"/>
        </c:dLbls>
        <c:gapWidth val="75"/>
        <c:shape val="cylinder"/>
        <c:axId val="200120960"/>
        <c:axId val="200126848"/>
        <c:axId val="0"/>
      </c:bar3DChart>
      <c:dateAx>
        <c:axId val="200120960"/>
        <c:scaling>
          <c:orientation val="minMax"/>
        </c:scaling>
        <c:delete val="0"/>
        <c:axPos val="b"/>
        <c:numFmt formatCode="mmm\-yy" sourceLinked="0"/>
        <c:majorTickMark val="none"/>
        <c:minorTickMark val="none"/>
        <c:tickLblPos val="nextTo"/>
        <c:txPr>
          <a:bodyPr/>
          <a:lstStyle/>
          <a:p>
            <a:pPr>
              <a:defRPr sz="850" baseline="0"/>
            </a:pPr>
            <a:endParaRPr lang="en-US"/>
          </a:p>
        </c:txPr>
        <c:crossAx val="200126848"/>
        <c:crosses val="autoZero"/>
        <c:auto val="1"/>
        <c:lblOffset val="100"/>
        <c:baseTimeUnit val="months"/>
      </c:dateAx>
      <c:valAx>
        <c:axId val="200126848"/>
        <c:scaling>
          <c:orientation val="minMax"/>
        </c:scaling>
        <c:delete val="0"/>
        <c:axPos val="l"/>
        <c:majorGridlines/>
        <c:numFmt formatCode="General" sourceLinked="1"/>
        <c:majorTickMark val="none"/>
        <c:minorTickMark val="none"/>
        <c:tickLblPos val="nextTo"/>
        <c:spPr>
          <a:ln w="9520">
            <a:noFill/>
          </a:ln>
        </c:spPr>
        <c:crossAx val="200120960"/>
        <c:crosses val="autoZero"/>
        <c:crossBetween val="between"/>
      </c:valAx>
      <c:spPr>
        <a:noFill/>
        <a:ln w="25386">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99" u="sng"/>
              <a:t>Number of Complaints by Division and by Month</a:t>
            </a:r>
          </a:p>
          <a:p>
            <a:pPr>
              <a:defRPr/>
            </a:pPr>
            <a:r>
              <a:rPr lang="en-GB" sz="1099"/>
              <a:t>2012/13</a:t>
            </a:r>
          </a:p>
        </c:rich>
      </c:tx>
      <c:overlay val="0"/>
    </c:title>
    <c:autoTitleDeleted val="0"/>
    <c:plotArea>
      <c:layout/>
      <c:barChart>
        <c:barDir val="col"/>
        <c:grouping val="stacked"/>
        <c:varyColors val="0"/>
        <c:ser>
          <c:idx val="0"/>
          <c:order val="0"/>
          <c:tx>
            <c:strRef>
              <c:f>Sheet1!$A$49</c:f>
              <c:strCache>
                <c:ptCount val="1"/>
                <c:pt idx="0">
                  <c:v>Children &amp; Family Services</c:v>
                </c:pt>
              </c:strCache>
            </c:strRef>
          </c:tx>
          <c:invertIfNegative val="0"/>
          <c:cat>
            <c:numRef>
              <c:f>Sheet1!$B$48:$P$48</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Sheet1!$B$49:$P$49</c:f>
              <c:numCache>
                <c:formatCode>General</c:formatCode>
                <c:ptCount val="15"/>
                <c:pt idx="0">
                  <c:v>2</c:v>
                </c:pt>
                <c:pt idx="1">
                  <c:v>5</c:v>
                </c:pt>
                <c:pt idx="2">
                  <c:v>1</c:v>
                </c:pt>
                <c:pt idx="3">
                  <c:v>6</c:v>
                </c:pt>
                <c:pt idx="4">
                  <c:v>5</c:v>
                </c:pt>
                <c:pt idx="5">
                  <c:v>5</c:v>
                </c:pt>
                <c:pt idx="6">
                  <c:v>10</c:v>
                </c:pt>
                <c:pt idx="7">
                  <c:v>7</c:v>
                </c:pt>
                <c:pt idx="8">
                  <c:v>6</c:v>
                </c:pt>
                <c:pt idx="9">
                  <c:v>6</c:v>
                </c:pt>
                <c:pt idx="10">
                  <c:v>7</c:v>
                </c:pt>
                <c:pt idx="11">
                  <c:v>4</c:v>
                </c:pt>
                <c:pt idx="12">
                  <c:v>1</c:v>
                </c:pt>
                <c:pt idx="13">
                  <c:v>3</c:v>
                </c:pt>
                <c:pt idx="14">
                  <c:v>7</c:v>
                </c:pt>
              </c:numCache>
            </c:numRef>
          </c:val>
        </c:ser>
        <c:ser>
          <c:idx val="1"/>
          <c:order val="1"/>
          <c:tx>
            <c:strRef>
              <c:f>Sheet1!$A$50</c:f>
              <c:strCache>
                <c:ptCount val="1"/>
                <c:pt idx="0">
                  <c:v>Mental Health Services</c:v>
                </c:pt>
              </c:strCache>
            </c:strRef>
          </c:tx>
          <c:invertIfNegative val="0"/>
          <c:cat>
            <c:numRef>
              <c:f>Sheet1!$B$48:$P$48</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Sheet1!$B$50:$P$50</c:f>
              <c:numCache>
                <c:formatCode>General</c:formatCode>
                <c:ptCount val="15"/>
                <c:pt idx="0">
                  <c:v>7</c:v>
                </c:pt>
                <c:pt idx="1">
                  <c:v>6</c:v>
                </c:pt>
                <c:pt idx="2">
                  <c:v>7</c:v>
                </c:pt>
                <c:pt idx="3">
                  <c:v>12</c:v>
                </c:pt>
                <c:pt idx="4">
                  <c:v>5</c:v>
                </c:pt>
                <c:pt idx="5">
                  <c:v>12</c:v>
                </c:pt>
                <c:pt idx="6">
                  <c:v>12</c:v>
                </c:pt>
                <c:pt idx="7">
                  <c:v>11</c:v>
                </c:pt>
                <c:pt idx="8">
                  <c:v>11</c:v>
                </c:pt>
                <c:pt idx="9">
                  <c:v>11</c:v>
                </c:pt>
                <c:pt idx="10">
                  <c:v>10</c:v>
                </c:pt>
                <c:pt idx="11">
                  <c:v>15</c:v>
                </c:pt>
                <c:pt idx="12">
                  <c:v>14</c:v>
                </c:pt>
                <c:pt idx="13">
                  <c:v>8</c:v>
                </c:pt>
                <c:pt idx="14">
                  <c:v>5</c:v>
                </c:pt>
              </c:numCache>
            </c:numRef>
          </c:val>
        </c:ser>
        <c:ser>
          <c:idx val="2"/>
          <c:order val="2"/>
          <c:tx>
            <c:strRef>
              <c:f>Sheet1!$A$51</c:f>
              <c:strCache>
                <c:ptCount val="1"/>
                <c:pt idx="0">
                  <c:v>Oxfordshire Community Services</c:v>
                </c:pt>
              </c:strCache>
            </c:strRef>
          </c:tx>
          <c:invertIfNegative val="0"/>
          <c:cat>
            <c:numRef>
              <c:f>Sheet1!$B$48:$P$48</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Sheet1!$B$51:$P$51</c:f>
              <c:numCache>
                <c:formatCode>General</c:formatCode>
                <c:ptCount val="15"/>
                <c:pt idx="0">
                  <c:v>3</c:v>
                </c:pt>
                <c:pt idx="1">
                  <c:v>3</c:v>
                </c:pt>
                <c:pt idx="3">
                  <c:v>5</c:v>
                </c:pt>
                <c:pt idx="4">
                  <c:v>2</c:v>
                </c:pt>
                <c:pt idx="5">
                  <c:v>4</c:v>
                </c:pt>
                <c:pt idx="6">
                  <c:v>4</c:v>
                </c:pt>
                <c:pt idx="7">
                  <c:v>6</c:v>
                </c:pt>
                <c:pt idx="8">
                  <c:v>3</c:v>
                </c:pt>
                <c:pt idx="9">
                  <c:v>8</c:v>
                </c:pt>
                <c:pt idx="10">
                  <c:v>3</c:v>
                </c:pt>
                <c:pt idx="11">
                  <c:v>8</c:v>
                </c:pt>
                <c:pt idx="12">
                  <c:v>6</c:v>
                </c:pt>
                <c:pt idx="13">
                  <c:v>1</c:v>
                </c:pt>
                <c:pt idx="14">
                  <c:v>5</c:v>
                </c:pt>
              </c:numCache>
            </c:numRef>
          </c:val>
        </c:ser>
        <c:ser>
          <c:idx val="3"/>
          <c:order val="3"/>
          <c:tx>
            <c:strRef>
              <c:f>Sheet1!$A$52</c:f>
              <c:strCache>
                <c:ptCount val="1"/>
                <c:pt idx="0">
                  <c:v>Specialised Services</c:v>
                </c:pt>
              </c:strCache>
            </c:strRef>
          </c:tx>
          <c:invertIfNegative val="0"/>
          <c:cat>
            <c:numRef>
              <c:f>Sheet1!$B$48:$P$48</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Sheet1!$B$52:$P$52</c:f>
              <c:numCache>
                <c:formatCode>General</c:formatCode>
                <c:ptCount val="15"/>
                <c:pt idx="0">
                  <c:v>3</c:v>
                </c:pt>
                <c:pt idx="1">
                  <c:v>1</c:v>
                </c:pt>
                <c:pt idx="2">
                  <c:v>1</c:v>
                </c:pt>
                <c:pt idx="3">
                  <c:v>2</c:v>
                </c:pt>
                <c:pt idx="4">
                  <c:v>3</c:v>
                </c:pt>
                <c:pt idx="5">
                  <c:v>5</c:v>
                </c:pt>
                <c:pt idx="6">
                  <c:v>8</c:v>
                </c:pt>
                <c:pt idx="7">
                  <c:v>5</c:v>
                </c:pt>
                <c:pt idx="8">
                  <c:v>1</c:v>
                </c:pt>
                <c:pt idx="9">
                  <c:v>3</c:v>
                </c:pt>
                <c:pt idx="10">
                  <c:v>3</c:v>
                </c:pt>
                <c:pt idx="11">
                  <c:v>1</c:v>
                </c:pt>
                <c:pt idx="12">
                  <c:v>2</c:v>
                </c:pt>
                <c:pt idx="13">
                  <c:v>3</c:v>
                </c:pt>
                <c:pt idx="14">
                  <c:v>2</c:v>
                </c:pt>
              </c:numCache>
            </c:numRef>
          </c:val>
        </c:ser>
        <c:ser>
          <c:idx val="4"/>
          <c:order val="4"/>
          <c:tx>
            <c:strRef>
              <c:f>Sheet1!$A$53</c:f>
              <c:strCache>
                <c:ptCount val="1"/>
                <c:pt idx="0">
                  <c:v>Support Services</c:v>
                </c:pt>
              </c:strCache>
            </c:strRef>
          </c:tx>
          <c:invertIfNegative val="0"/>
          <c:cat>
            <c:numRef>
              <c:f>Sheet1!$B$48:$P$48</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Sheet1!$B$53:$P$53</c:f>
              <c:numCache>
                <c:formatCode>General</c:formatCode>
                <c:ptCount val="15"/>
                <c:pt idx="0">
                  <c:v>1</c:v>
                </c:pt>
                <c:pt idx="1">
                  <c:v>1</c:v>
                </c:pt>
                <c:pt idx="2">
                  <c:v>1</c:v>
                </c:pt>
                <c:pt idx="3">
                  <c:v>1</c:v>
                </c:pt>
                <c:pt idx="4">
                  <c:v>1</c:v>
                </c:pt>
                <c:pt idx="7">
                  <c:v>3</c:v>
                </c:pt>
                <c:pt idx="10">
                  <c:v>1</c:v>
                </c:pt>
                <c:pt idx="11">
                  <c:v>1</c:v>
                </c:pt>
                <c:pt idx="12">
                  <c:v>0</c:v>
                </c:pt>
                <c:pt idx="13">
                  <c:v>0</c:v>
                </c:pt>
                <c:pt idx="14">
                  <c:v>0</c:v>
                </c:pt>
              </c:numCache>
            </c:numRef>
          </c:val>
        </c:ser>
        <c:dLbls>
          <c:showLegendKey val="0"/>
          <c:showVal val="0"/>
          <c:showCatName val="0"/>
          <c:showSerName val="0"/>
          <c:showPercent val="0"/>
          <c:showBubbleSize val="0"/>
        </c:dLbls>
        <c:gapWidth val="55"/>
        <c:overlap val="100"/>
        <c:axId val="200489984"/>
        <c:axId val="200495872"/>
      </c:barChart>
      <c:dateAx>
        <c:axId val="200489984"/>
        <c:scaling>
          <c:orientation val="minMax"/>
        </c:scaling>
        <c:delete val="0"/>
        <c:axPos val="b"/>
        <c:numFmt formatCode="mmm\-yy" sourceLinked="0"/>
        <c:majorTickMark val="none"/>
        <c:minorTickMark val="none"/>
        <c:tickLblPos val="nextTo"/>
        <c:txPr>
          <a:bodyPr/>
          <a:lstStyle/>
          <a:p>
            <a:pPr>
              <a:defRPr sz="800" baseline="0"/>
            </a:pPr>
            <a:endParaRPr lang="en-US"/>
          </a:p>
        </c:txPr>
        <c:crossAx val="200495872"/>
        <c:crosses val="autoZero"/>
        <c:auto val="1"/>
        <c:lblOffset val="100"/>
        <c:baseTimeUnit val="months"/>
      </c:dateAx>
      <c:valAx>
        <c:axId val="200495872"/>
        <c:scaling>
          <c:orientation val="minMax"/>
        </c:scaling>
        <c:delete val="0"/>
        <c:axPos val="l"/>
        <c:majorGridlines/>
        <c:title>
          <c:tx>
            <c:rich>
              <a:bodyPr/>
              <a:lstStyle/>
              <a:p>
                <a:pPr>
                  <a:defRPr sz="1099" b="0" i="0" u="none" strike="noStrike" baseline="0">
                    <a:solidFill>
                      <a:srgbClr val="000000"/>
                    </a:solidFill>
                    <a:latin typeface="Segoe UI"/>
                    <a:ea typeface="Segoe UI"/>
                    <a:cs typeface="Segoe UI"/>
                  </a:defRPr>
                </a:pPr>
                <a:r>
                  <a:rPr lang="en-GB"/>
                  <a:t>Number</a:t>
                </a:r>
              </a:p>
            </c:rich>
          </c:tx>
          <c:overlay val="0"/>
        </c:title>
        <c:numFmt formatCode="General" sourceLinked="1"/>
        <c:majorTickMark val="none"/>
        <c:minorTickMark val="none"/>
        <c:tickLblPos val="nextTo"/>
        <c:crossAx val="200489984"/>
        <c:crosses val="autoZero"/>
        <c:crossBetween val="between"/>
      </c:valAx>
    </c:plotArea>
    <c:legend>
      <c:legendPos val="r"/>
      <c:layout>
        <c:manualLayout>
          <c:xMode val="edge"/>
          <c:yMode val="edge"/>
          <c:x val="0.72266827395761202"/>
          <c:y val="0.22621722133675889"/>
          <c:w val="0.2443778159651864"/>
          <c:h val="0.57990024660814721"/>
        </c:manualLayout>
      </c:layout>
      <c:overlay val="0"/>
      <c:txPr>
        <a:bodyPr/>
        <a:lstStyle/>
        <a:p>
          <a:pPr>
            <a:defRPr sz="949" baseline="0"/>
          </a:pPr>
          <a:endParaRPr lang="en-US"/>
        </a:p>
      </c:txPr>
    </c:legend>
    <c:plotVisOnly val="1"/>
    <c:dispBlanksAs val="gap"/>
    <c:showDLblsOverMax val="0"/>
  </c:chart>
  <c:txPr>
    <a:bodyPr/>
    <a:lstStyle/>
    <a:p>
      <a:pPr>
        <a:defRPr sz="1099">
          <a:latin typeface="Segoe UI" pitchFamily="34" charset="0"/>
          <a:cs typeface="Segoe UI"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Complaints about clinical care</a:t>
            </a:r>
          </a:p>
        </c:rich>
      </c:tx>
      <c:overlay val="0"/>
    </c:title>
    <c:autoTitleDeleted val="0"/>
    <c:plotArea>
      <c:layout/>
      <c:barChart>
        <c:barDir val="bar"/>
        <c:grouping val="clustered"/>
        <c:varyColors val="0"/>
        <c:ser>
          <c:idx val="0"/>
          <c:order val="0"/>
          <c:invertIfNegative val="0"/>
          <c:cat>
            <c:strRef>
              <c:f>Sheet2!$B$4:$B$18</c:f>
              <c:strCache>
                <c:ptCount val="15"/>
                <c:pt idx="0">
                  <c:v>Care Plan Not Adhered To</c:v>
                </c:pt>
                <c:pt idx="1">
                  <c:v>Access To OOH Services</c:v>
                </c:pt>
                <c:pt idx="2">
                  <c:v>Death Of Patient - Concerns Re</c:v>
                </c:pt>
                <c:pt idx="3">
                  <c:v>Disagree With Care Plan</c:v>
                </c:pt>
                <c:pt idx="4">
                  <c:v>Dissatisified With Continuing Care Funding Process</c:v>
                </c:pt>
                <c:pt idx="5">
                  <c:v>Falls On Ward</c:v>
                </c:pt>
                <c:pt idx="6">
                  <c:v>Inadequate Assessment</c:v>
                </c:pt>
                <c:pt idx="7">
                  <c:v>Incorrect Diagnosis</c:v>
                </c:pt>
                <c:pt idx="8">
                  <c:v>Insufficient Care (Community)</c:v>
                </c:pt>
                <c:pt idx="9">
                  <c:v>Insufficient Care (Inpatient)</c:v>
                </c:pt>
                <c:pt idx="10">
                  <c:v>Medication - Other</c:v>
                </c:pt>
                <c:pt idx="11">
                  <c:v>Patient Discharged Too Early</c:v>
                </c:pt>
                <c:pt idx="12">
                  <c:v>Physical Care Needs Not Met</c:v>
                </c:pt>
                <c:pt idx="13">
                  <c:v>Pt Injured During Restraint</c:v>
                </c:pt>
                <c:pt idx="14">
                  <c:v>Withdrawal Of Service</c:v>
                </c:pt>
              </c:strCache>
            </c:strRef>
          </c:cat>
          <c:val>
            <c:numRef>
              <c:f>Sheet2!$C$4:$C$18</c:f>
              <c:numCache>
                <c:formatCode>General</c:formatCode>
                <c:ptCount val="15"/>
                <c:pt idx="0">
                  <c:v>1</c:v>
                </c:pt>
                <c:pt idx="1">
                  <c:v>2</c:v>
                </c:pt>
                <c:pt idx="2">
                  <c:v>1</c:v>
                </c:pt>
                <c:pt idx="3">
                  <c:v>1</c:v>
                </c:pt>
                <c:pt idx="4">
                  <c:v>1</c:v>
                </c:pt>
                <c:pt idx="5">
                  <c:v>1</c:v>
                </c:pt>
                <c:pt idx="6">
                  <c:v>3</c:v>
                </c:pt>
                <c:pt idx="7">
                  <c:v>1</c:v>
                </c:pt>
                <c:pt idx="8">
                  <c:v>9</c:v>
                </c:pt>
                <c:pt idx="9">
                  <c:v>3</c:v>
                </c:pt>
                <c:pt idx="10">
                  <c:v>1</c:v>
                </c:pt>
                <c:pt idx="11">
                  <c:v>1</c:v>
                </c:pt>
                <c:pt idx="12">
                  <c:v>3</c:v>
                </c:pt>
                <c:pt idx="13">
                  <c:v>2</c:v>
                </c:pt>
                <c:pt idx="14">
                  <c:v>2</c:v>
                </c:pt>
              </c:numCache>
            </c:numRef>
          </c:val>
        </c:ser>
        <c:dLbls>
          <c:showLegendKey val="0"/>
          <c:showVal val="0"/>
          <c:showCatName val="0"/>
          <c:showSerName val="0"/>
          <c:showPercent val="0"/>
          <c:showBubbleSize val="0"/>
        </c:dLbls>
        <c:gapWidth val="55"/>
        <c:axId val="200302976"/>
        <c:axId val="200304512"/>
      </c:barChart>
      <c:catAx>
        <c:axId val="200302976"/>
        <c:scaling>
          <c:orientation val="minMax"/>
        </c:scaling>
        <c:delete val="0"/>
        <c:axPos val="l"/>
        <c:numFmt formatCode="General" sourceLinked="1"/>
        <c:majorTickMark val="none"/>
        <c:minorTickMark val="none"/>
        <c:tickLblPos val="nextTo"/>
        <c:crossAx val="200304512"/>
        <c:crosses val="autoZero"/>
        <c:auto val="1"/>
        <c:lblAlgn val="ctr"/>
        <c:lblOffset val="100"/>
        <c:noMultiLvlLbl val="0"/>
      </c:catAx>
      <c:valAx>
        <c:axId val="200304512"/>
        <c:scaling>
          <c:orientation val="minMax"/>
        </c:scaling>
        <c:delete val="0"/>
        <c:axPos val="b"/>
        <c:majorGridlines/>
        <c:numFmt formatCode="General" sourceLinked="1"/>
        <c:majorTickMark val="none"/>
        <c:minorTickMark val="none"/>
        <c:tickLblPos val="nextTo"/>
        <c:crossAx val="20030297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8"/>
            </a:pPr>
            <a:r>
              <a:rPr lang="en-GB" sz="1099" u="sng"/>
              <a:t>Number of Compliments Received</a:t>
            </a:r>
          </a:p>
          <a:p>
            <a:pPr>
              <a:defRPr sz="1098"/>
            </a:pPr>
            <a:r>
              <a:rPr lang="en-GB" sz="1099" u="sng"/>
              <a:t>1 April 2012 to 30 June 2013</a:t>
            </a:r>
          </a:p>
        </c:rich>
      </c:tx>
      <c:layout>
        <c:manualLayout>
          <c:xMode val="edge"/>
          <c:yMode val="edge"/>
          <c:x val="0.25356690348559852"/>
          <c:y val="3.5886917405079231E-2"/>
        </c:manualLayout>
      </c:layout>
      <c:overlay val="0"/>
    </c:title>
    <c:autoTitleDeleted val="0"/>
    <c:plotArea>
      <c:layout>
        <c:manualLayout>
          <c:layoutTarget val="inner"/>
          <c:xMode val="edge"/>
          <c:yMode val="edge"/>
          <c:x val="6.9355986321484528E-2"/>
          <c:y val="0.15341604038625642"/>
          <c:w val="0.61676373682326002"/>
          <c:h val="0.71971003624547047"/>
        </c:manualLayout>
      </c:layout>
      <c:barChart>
        <c:barDir val="col"/>
        <c:grouping val="stacked"/>
        <c:varyColors val="0"/>
        <c:ser>
          <c:idx val="0"/>
          <c:order val="0"/>
          <c:tx>
            <c:strRef>
              <c:f>Sheet1!$A$98</c:f>
              <c:strCache>
                <c:ptCount val="1"/>
                <c:pt idx="0">
                  <c:v>Specialised Division</c:v>
                </c:pt>
              </c:strCache>
            </c:strRef>
          </c:tx>
          <c:invertIfNegative val="0"/>
          <c:cat>
            <c:numRef>
              <c:f>Sheet1!$B$97:$P$97</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Sheet1!$B$98:$P$98</c:f>
              <c:numCache>
                <c:formatCode>General</c:formatCode>
                <c:ptCount val="15"/>
                <c:pt idx="0">
                  <c:v>12</c:v>
                </c:pt>
                <c:pt idx="1">
                  <c:v>4</c:v>
                </c:pt>
                <c:pt idx="2">
                  <c:v>14</c:v>
                </c:pt>
                <c:pt idx="3">
                  <c:v>17</c:v>
                </c:pt>
                <c:pt idx="4">
                  <c:v>22</c:v>
                </c:pt>
                <c:pt idx="5">
                  <c:v>20</c:v>
                </c:pt>
                <c:pt idx="6">
                  <c:v>46</c:v>
                </c:pt>
                <c:pt idx="7">
                  <c:v>46</c:v>
                </c:pt>
                <c:pt idx="8">
                  <c:v>30</c:v>
                </c:pt>
                <c:pt idx="9">
                  <c:v>39</c:v>
                </c:pt>
                <c:pt idx="10">
                  <c:v>37</c:v>
                </c:pt>
                <c:pt idx="11">
                  <c:v>27</c:v>
                </c:pt>
                <c:pt idx="12">
                  <c:v>29</c:v>
                </c:pt>
                <c:pt idx="13">
                  <c:v>62</c:v>
                </c:pt>
                <c:pt idx="14">
                  <c:v>22</c:v>
                </c:pt>
              </c:numCache>
            </c:numRef>
          </c:val>
        </c:ser>
        <c:ser>
          <c:idx val="1"/>
          <c:order val="1"/>
          <c:tx>
            <c:strRef>
              <c:f>Sheet1!$A$99</c:f>
              <c:strCache>
                <c:ptCount val="1"/>
                <c:pt idx="0">
                  <c:v>Children and Families Division</c:v>
                </c:pt>
              </c:strCache>
            </c:strRef>
          </c:tx>
          <c:invertIfNegative val="0"/>
          <c:cat>
            <c:numRef>
              <c:f>Sheet1!$B$97:$P$97</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Sheet1!$B$99:$P$99</c:f>
              <c:numCache>
                <c:formatCode>General</c:formatCode>
                <c:ptCount val="15"/>
                <c:pt idx="0">
                  <c:v>41</c:v>
                </c:pt>
                <c:pt idx="1">
                  <c:v>16</c:v>
                </c:pt>
                <c:pt idx="2">
                  <c:v>21</c:v>
                </c:pt>
                <c:pt idx="3">
                  <c:v>32</c:v>
                </c:pt>
                <c:pt idx="4">
                  <c:v>41</c:v>
                </c:pt>
                <c:pt idx="5">
                  <c:v>54</c:v>
                </c:pt>
                <c:pt idx="6">
                  <c:v>34</c:v>
                </c:pt>
                <c:pt idx="7">
                  <c:v>41</c:v>
                </c:pt>
                <c:pt idx="8">
                  <c:v>91</c:v>
                </c:pt>
                <c:pt idx="9">
                  <c:v>71</c:v>
                </c:pt>
                <c:pt idx="10">
                  <c:v>50</c:v>
                </c:pt>
                <c:pt idx="11">
                  <c:v>31</c:v>
                </c:pt>
                <c:pt idx="12">
                  <c:v>98</c:v>
                </c:pt>
                <c:pt idx="13">
                  <c:v>44</c:v>
                </c:pt>
                <c:pt idx="14">
                  <c:v>54</c:v>
                </c:pt>
              </c:numCache>
            </c:numRef>
          </c:val>
        </c:ser>
        <c:ser>
          <c:idx val="2"/>
          <c:order val="2"/>
          <c:tx>
            <c:strRef>
              <c:f>Sheet1!$A$100</c:f>
              <c:strCache>
                <c:ptCount val="1"/>
                <c:pt idx="0">
                  <c:v>Oxfordshire Community Services Division</c:v>
                </c:pt>
              </c:strCache>
            </c:strRef>
          </c:tx>
          <c:invertIfNegative val="0"/>
          <c:cat>
            <c:numRef>
              <c:f>Sheet1!$B$97:$P$97</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Sheet1!$B$100:$P$100</c:f>
              <c:numCache>
                <c:formatCode>General</c:formatCode>
                <c:ptCount val="15"/>
                <c:pt idx="0">
                  <c:v>115</c:v>
                </c:pt>
                <c:pt idx="1">
                  <c:v>90</c:v>
                </c:pt>
                <c:pt idx="2">
                  <c:v>215</c:v>
                </c:pt>
                <c:pt idx="3">
                  <c:v>265</c:v>
                </c:pt>
                <c:pt idx="4">
                  <c:v>258</c:v>
                </c:pt>
                <c:pt idx="5">
                  <c:v>70</c:v>
                </c:pt>
                <c:pt idx="6">
                  <c:v>243</c:v>
                </c:pt>
                <c:pt idx="7">
                  <c:v>257</c:v>
                </c:pt>
                <c:pt idx="8">
                  <c:v>185</c:v>
                </c:pt>
                <c:pt idx="9">
                  <c:v>281</c:v>
                </c:pt>
                <c:pt idx="10">
                  <c:v>60</c:v>
                </c:pt>
                <c:pt idx="11">
                  <c:v>289</c:v>
                </c:pt>
                <c:pt idx="12">
                  <c:v>84</c:v>
                </c:pt>
                <c:pt idx="13">
                  <c:v>78</c:v>
                </c:pt>
                <c:pt idx="14">
                  <c:v>91</c:v>
                </c:pt>
              </c:numCache>
            </c:numRef>
          </c:val>
        </c:ser>
        <c:ser>
          <c:idx val="3"/>
          <c:order val="3"/>
          <c:tx>
            <c:strRef>
              <c:f>Sheet1!$A$101</c:f>
              <c:strCache>
                <c:ptCount val="1"/>
                <c:pt idx="0">
                  <c:v>Mental Health Division</c:v>
                </c:pt>
              </c:strCache>
            </c:strRef>
          </c:tx>
          <c:invertIfNegative val="0"/>
          <c:cat>
            <c:numRef>
              <c:f>Sheet1!$B$97:$P$97</c:f>
              <c:numCache>
                <c:formatCode>mmm\-yy</c:formatCode>
                <c:ptCount val="15"/>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numCache>
            </c:numRef>
          </c:cat>
          <c:val>
            <c:numRef>
              <c:f>Sheet1!$B$101:$P$101</c:f>
              <c:numCache>
                <c:formatCode>General</c:formatCode>
                <c:ptCount val="15"/>
                <c:pt idx="0">
                  <c:v>9</c:v>
                </c:pt>
                <c:pt idx="1">
                  <c:v>16</c:v>
                </c:pt>
                <c:pt idx="2">
                  <c:v>16</c:v>
                </c:pt>
                <c:pt idx="3">
                  <c:v>30</c:v>
                </c:pt>
                <c:pt idx="4">
                  <c:v>26</c:v>
                </c:pt>
                <c:pt idx="5">
                  <c:v>45</c:v>
                </c:pt>
                <c:pt idx="6">
                  <c:v>45</c:v>
                </c:pt>
                <c:pt idx="7">
                  <c:v>63</c:v>
                </c:pt>
                <c:pt idx="8">
                  <c:v>93</c:v>
                </c:pt>
                <c:pt idx="9">
                  <c:v>36</c:v>
                </c:pt>
                <c:pt idx="10">
                  <c:v>45</c:v>
                </c:pt>
                <c:pt idx="11">
                  <c:v>48</c:v>
                </c:pt>
                <c:pt idx="12">
                  <c:v>31</c:v>
                </c:pt>
                <c:pt idx="13">
                  <c:v>33</c:v>
                </c:pt>
                <c:pt idx="14">
                  <c:v>32</c:v>
                </c:pt>
              </c:numCache>
            </c:numRef>
          </c:val>
        </c:ser>
        <c:dLbls>
          <c:showLegendKey val="0"/>
          <c:showVal val="0"/>
          <c:showCatName val="0"/>
          <c:showSerName val="0"/>
          <c:showPercent val="0"/>
          <c:showBubbleSize val="0"/>
        </c:dLbls>
        <c:gapWidth val="300"/>
        <c:overlap val="100"/>
        <c:axId val="200433664"/>
        <c:axId val="200435200"/>
      </c:barChart>
      <c:dateAx>
        <c:axId val="200433664"/>
        <c:scaling>
          <c:orientation val="minMax"/>
        </c:scaling>
        <c:delete val="0"/>
        <c:axPos val="b"/>
        <c:numFmt formatCode="mmm\-yy" sourceLinked="0"/>
        <c:majorTickMark val="none"/>
        <c:minorTickMark val="none"/>
        <c:tickLblPos val="nextTo"/>
        <c:txPr>
          <a:bodyPr/>
          <a:lstStyle/>
          <a:p>
            <a:pPr>
              <a:defRPr sz="799" baseline="0"/>
            </a:pPr>
            <a:endParaRPr lang="en-US"/>
          </a:p>
        </c:txPr>
        <c:crossAx val="200435200"/>
        <c:crosses val="autoZero"/>
        <c:auto val="1"/>
        <c:lblOffset val="100"/>
        <c:baseTimeUnit val="months"/>
      </c:dateAx>
      <c:valAx>
        <c:axId val="200435200"/>
        <c:scaling>
          <c:orientation val="minMax"/>
        </c:scaling>
        <c:delete val="0"/>
        <c:axPos val="l"/>
        <c:majorGridlines/>
        <c:numFmt formatCode="General" sourceLinked="1"/>
        <c:majorTickMark val="none"/>
        <c:minorTickMark val="none"/>
        <c:tickLblPos val="nextTo"/>
        <c:crossAx val="200433664"/>
        <c:crosses val="autoZero"/>
        <c:crossBetween val="between"/>
      </c:valAx>
    </c:plotArea>
    <c:legend>
      <c:legendPos val="r"/>
      <c:layout>
        <c:manualLayout>
          <c:xMode val="edge"/>
          <c:yMode val="edge"/>
          <c:x val="0.73282378790599068"/>
          <c:y val="0.15989272458108966"/>
          <c:w val="0.22211991416382426"/>
          <c:h val="0.5760323828731222"/>
        </c:manualLayout>
      </c:layout>
      <c:overlay val="0"/>
      <c:txPr>
        <a:bodyPr/>
        <a:lstStyle/>
        <a:p>
          <a:pPr>
            <a:defRPr sz="899" baseline="0"/>
          </a:pPr>
          <a:endParaRPr lang="en-US"/>
        </a:p>
      </c:txPr>
    </c:legend>
    <c:plotVisOnly val="1"/>
    <c:dispBlanksAs val="gap"/>
    <c:showDLblsOverMax val="0"/>
  </c:chart>
  <c:txPr>
    <a:bodyPr/>
    <a:lstStyle/>
    <a:p>
      <a:pPr>
        <a:defRPr sz="1099">
          <a:latin typeface="Segoe UI" pitchFamily="34" charset="0"/>
          <a:cs typeface="Segoe UI"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B22CF-A5E1-4D90-B556-87E054F9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11681</Words>
  <Characters>66583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caroline.birch</dc:creator>
  <cp:keywords/>
  <dc:description/>
  <cp:lastModifiedBy>Maxine.Hayden</cp:lastModifiedBy>
  <cp:revision>3</cp:revision>
  <cp:lastPrinted>2013-02-14T09:52:00Z</cp:lastPrinted>
  <dcterms:created xsi:type="dcterms:W3CDTF">2013-10-07T12:59:00Z</dcterms:created>
  <dcterms:modified xsi:type="dcterms:W3CDTF">2013-10-07T13:50:00Z</dcterms:modified>
</cp:coreProperties>
</file>