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F93" w:rsidRDefault="00E90F93" w:rsidP="00E90F93">
      <w:pPr>
        <w:jc w:val="right"/>
      </w:pPr>
      <w:bookmarkStart w:id="0" w:name="_GoBack"/>
      <w:bookmarkEnd w:id="0"/>
    </w:p>
    <w:p w:rsidR="00E90F93" w:rsidRPr="006A5F4B" w:rsidRDefault="00AF4C61" w:rsidP="00E90F93">
      <w:pPr>
        <w:jc w:val="right"/>
      </w:pPr>
      <w:r>
        <w:rPr>
          <w:noProof/>
        </w:rPr>
        <w:drawing>
          <wp:inline distT="0" distB="0" distL="0" distR="0">
            <wp:extent cx="2553335" cy="50927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3335" cy="509270"/>
                    </a:xfrm>
                    <a:prstGeom prst="rect">
                      <a:avLst/>
                    </a:prstGeom>
                    <a:noFill/>
                    <a:ln w="9525">
                      <a:noFill/>
                      <a:miter lim="800000"/>
                      <a:headEnd/>
                      <a:tailEnd/>
                    </a:ln>
                  </pic:spPr>
                </pic:pic>
              </a:graphicData>
            </a:graphic>
          </wp:inline>
        </w:drawing>
      </w:r>
    </w:p>
    <w:p w:rsidR="00356F5E" w:rsidRDefault="00356F5E" w:rsidP="00356F5E">
      <w:pPr>
        <w:rPr>
          <w:lang w:eastAsia="en-US"/>
        </w:rPr>
      </w:pPr>
    </w:p>
    <w:p w:rsidR="00356F5E" w:rsidRPr="006A5F4B" w:rsidRDefault="00356F5E" w:rsidP="00356F5E">
      <w:pPr>
        <w:rPr>
          <w:lang w:eastAsia="en-US"/>
        </w:rPr>
      </w:pPr>
    </w:p>
    <w:p w:rsidR="00356F5E" w:rsidRPr="006A5F4B" w:rsidRDefault="00356F5E" w:rsidP="00356F5E">
      <w:pPr>
        <w:rPr>
          <w:lang w:eastAsia="en-US"/>
        </w:rPr>
      </w:pPr>
    </w:p>
    <w:p w:rsidR="00356F5E" w:rsidRDefault="00356F5E" w:rsidP="00356F5E">
      <w:pPr>
        <w:ind w:right="17"/>
        <w:jc w:val="center"/>
        <w:rPr>
          <w:rFonts w:ascii="Arial" w:hAnsi="Arial" w:cs="Arial"/>
          <w:b/>
          <w:sz w:val="28"/>
          <w:szCs w:val="28"/>
        </w:rPr>
      </w:pPr>
      <w:r>
        <w:rPr>
          <w:rFonts w:ascii="Arial" w:hAnsi="Arial" w:cs="Arial"/>
          <w:b/>
          <w:sz w:val="28"/>
          <w:szCs w:val="28"/>
        </w:rPr>
        <w:t>Meeting of the Oxford Health</w:t>
      </w:r>
      <w:r w:rsidRPr="006A5F4B">
        <w:rPr>
          <w:rFonts w:ascii="Arial" w:hAnsi="Arial" w:cs="Arial"/>
          <w:b/>
          <w:sz w:val="28"/>
          <w:szCs w:val="28"/>
        </w:rPr>
        <w:t xml:space="preserve"> NHS </w:t>
      </w:r>
      <w:r>
        <w:rPr>
          <w:rFonts w:ascii="Arial" w:hAnsi="Arial" w:cs="Arial"/>
          <w:b/>
          <w:sz w:val="28"/>
          <w:szCs w:val="28"/>
        </w:rPr>
        <w:t xml:space="preserve">Foundation Trust </w:t>
      </w:r>
    </w:p>
    <w:p w:rsidR="00356F5E" w:rsidRPr="006A5F4B" w:rsidRDefault="00356F5E" w:rsidP="00356F5E">
      <w:pPr>
        <w:ind w:right="17"/>
        <w:jc w:val="center"/>
        <w:rPr>
          <w:rFonts w:ascii="Arial" w:hAnsi="Arial" w:cs="Arial"/>
          <w:b/>
          <w:bCs/>
          <w:sz w:val="28"/>
          <w:szCs w:val="28"/>
        </w:rPr>
      </w:pPr>
      <w:r>
        <w:rPr>
          <w:rFonts w:ascii="Arial" w:hAnsi="Arial" w:cs="Arial"/>
          <w:b/>
          <w:sz w:val="28"/>
          <w:szCs w:val="28"/>
        </w:rPr>
        <w:t>Board of Directors</w:t>
      </w:r>
    </w:p>
    <w:p w:rsidR="00356F5E" w:rsidRPr="006A5F4B" w:rsidRDefault="00356F5E" w:rsidP="00356F5E">
      <w:pPr>
        <w:rPr>
          <w:rFonts w:cs="Arial"/>
          <w:b/>
          <w:bCs/>
          <w:sz w:val="28"/>
        </w:rPr>
      </w:pPr>
    </w:p>
    <w:p w:rsidR="00A64AB4" w:rsidRDefault="00A64AB4" w:rsidP="00A64AB4">
      <w:pPr>
        <w:pStyle w:val="BodyText3"/>
      </w:pPr>
      <w:r>
        <w:t>Minutes</w:t>
      </w:r>
      <w:r w:rsidRPr="006A5F4B">
        <w:t xml:space="preserve"> of a meeting held</w:t>
      </w:r>
      <w:r>
        <w:t xml:space="preserve"> </w:t>
      </w:r>
      <w:r w:rsidRPr="006A5F4B">
        <w:t xml:space="preserve">on </w:t>
      </w:r>
    </w:p>
    <w:p w:rsidR="00E71AA3" w:rsidRDefault="00A64AB4" w:rsidP="00B37E84">
      <w:pPr>
        <w:pStyle w:val="BodyText3"/>
        <w:tabs>
          <w:tab w:val="left" w:pos="345"/>
          <w:tab w:val="center" w:pos="4323"/>
        </w:tabs>
      </w:pPr>
      <w:r>
        <w:t>Wednesday,</w:t>
      </w:r>
      <w:r w:rsidRPr="006A5F4B">
        <w:t xml:space="preserve"> </w:t>
      </w:r>
      <w:r w:rsidR="00E71AA3">
        <w:t>25 September</w:t>
      </w:r>
      <w:r w:rsidR="001B034B">
        <w:t xml:space="preserve"> 2013</w:t>
      </w:r>
      <w:r>
        <w:t xml:space="preserve"> </w:t>
      </w:r>
      <w:r w:rsidRPr="006A5F4B">
        <w:t xml:space="preserve">at </w:t>
      </w:r>
      <w:r w:rsidR="00B37E84">
        <w:t>090</w:t>
      </w:r>
      <w:r w:rsidR="000269E4">
        <w:t xml:space="preserve">0 </w:t>
      </w:r>
    </w:p>
    <w:p w:rsidR="00A64AB4" w:rsidRPr="006A5F4B" w:rsidRDefault="00A64AB4" w:rsidP="00B37E84">
      <w:pPr>
        <w:pStyle w:val="BodyText3"/>
        <w:tabs>
          <w:tab w:val="left" w:pos="345"/>
          <w:tab w:val="center" w:pos="4323"/>
        </w:tabs>
      </w:pPr>
      <w:proofErr w:type="gramStart"/>
      <w:r w:rsidRPr="006A5F4B">
        <w:t>in</w:t>
      </w:r>
      <w:proofErr w:type="gramEnd"/>
      <w:r w:rsidRPr="006A5F4B">
        <w:t xml:space="preserve"> </w:t>
      </w:r>
      <w:r>
        <w:t xml:space="preserve">the </w:t>
      </w:r>
      <w:r w:rsidR="00E71AA3">
        <w:t>Boardroom</w:t>
      </w:r>
      <w:r w:rsidR="00B37E84">
        <w:t xml:space="preserve">, </w:t>
      </w:r>
      <w:r w:rsidR="00E71AA3">
        <w:t>Trust HQ</w:t>
      </w:r>
    </w:p>
    <w:p w:rsidR="00356F5E" w:rsidRPr="006A5F4B" w:rsidRDefault="00356F5E" w:rsidP="00356F5E">
      <w:pPr>
        <w:pStyle w:val="BodyText3"/>
      </w:pPr>
    </w:p>
    <w:p w:rsidR="00356F5E" w:rsidRPr="006A5F4B" w:rsidRDefault="00356F5E" w:rsidP="00356F5E">
      <w:pPr>
        <w:rPr>
          <w:rFonts w:ascii="Arial" w:hAnsi="Arial" w:cs="Arial"/>
          <w:b/>
        </w:rPr>
      </w:pPr>
      <w:r w:rsidRPr="006A5F4B">
        <w:rPr>
          <w:rFonts w:ascii="Arial" w:hAnsi="Arial" w:cs="Arial"/>
          <w:b/>
        </w:rPr>
        <w:t>Present:</w:t>
      </w:r>
    </w:p>
    <w:tbl>
      <w:tblPr>
        <w:tblW w:w="8943" w:type="dxa"/>
        <w:tblLook w:val="0000" w:firstRow="0" w:lastRow="0" w:firstColumn="0" w:lastColumn="0" w:noHBand="0" w:noVBand="0"/>
      </w:tblPr>
      <w:tblGrid>
        <w:gridCol w:w="2472"/>
        <w:gridCol w:w="6471"/>
      </w:tblGrid>
      <w:tr w:rsidR="00A64AB4" w:rsidRPr="006A5F4B" w:rsidTr="00C1677E">
        <w:trPr>
          <w:trHeight w:val="285"/>
        </w:trPr>
        <w:tc>
          <w:tcPr>
            <w:tcW w:w="2472" w:type="dxa"/>
          </w:tcPr>
          <w:p w:rsidR="00A64AB4" w:rsidRPr="006A5F4B" w:rsidRDefault="00A64AB4" w:rsidP="00A64AB4">
            <w:pPr>
              <w:rPr>
                <w:rFonts w:ascii="Arial" w:hAnsi="Arial" w:cs="Arial"/>
              </w:rPr>
            </w:pPr>
            <w:r>
              <w:rPr>
                <w:rFonts w:ascii="Arial" w:hAnsi="Arial" w:cs="Arial"/>
              </w:rPr>
              <w:t>Martin Howell</w:t>
            </w:r>
          </w:p>
        </w:tc>
        <w:tc>
          <w:tcPr>
            <w:tcW w:w="6471" w:type="dxa"/>
          </w:tcPr>
          <w:p w:rsidR="00A64AB4" w:rsidRPr="00D76A75" w:rsidRDefault="00A64AB4" w:rsidP="00A64AB4">
            <w:pPr>
              <w:rPr>
                <w:rFonts w:ascii="Arial" w:hAnsi="Arial" w:cs="Arial"/>
              </w:rPr>
            </w:pPr>
            <w:r>
              <w:rPr>
                <w:rFonts w:ascii="Arial" w:hAnsi="Arial" w:cs="Arial"/>
              </w:rPr>
              <w:t xml:space="preserve">Chair of Trust </w:t>
            </w:r>
          </w:p>
        </w:tc>
      </w:tr>
      <w:tr w:rsidR="00A64AB4" w:rsidRPr="006A5F4B" w:rsidTr="00C1677E">
        <w:trPr>
          <w:trHeight w:val="285"/>
        </w:trPr>
        <w:tc>
          <w:tcPr>
            <w:tcW w:w="2472" w:type="dxa"/>
          </w:tcPr>
          <w:p w:rsidR="00A64AB4" w:rsidRDefault="00A64AB4" w:rsidP="00A64AB4">
            <w:pPr>
              <w:rPr>
                <w:rFonts w:ascii="Arial" w:hAnsi="Arial" w:cs="Arial"/>
              </w:rPr>
            </w:pPr>
            <w:r>
              <w:rPr>
                <w:rFonts w:ascii="Arial" w:hAnsi="Arial" w:cs="Arial"/>
              </w:rPr>
              <w:t>Stuart Bell</w:t>
            </w:r>
          </w:p>
        </w:tc>
        <w:tc>
          <w:tcPr>
            <w:tcW w:w="6471" w:type="dxa"/>
          </w:tcPr>
          <w:p w:rsidR="00A64AB4" w:rsidRDefault="00A64AB4" w:rsidP="00A64AB4">
            <w:pPr>
              <w:rPr>
                <w:rFonts w:ascii="Arial" w:hAnsi="Arial" w:cs="Arial"/>
              </w:rPr>
            </w:pPr>
            <w:r>
              <w:rPr>
                <w:rFonts w:ascii="Arial" w:hAnsi="Arial" w:cs="Arial"/>
              </w:rPr>
              <w:t>Chief Executive</w:t>
            </w:r>
          </w:p>
        </w:tc>
      </w:tr>
      <w:tr w:rsidR="00A64AB4" w:rsidRPr="006A5F4B" w:rsidTr="00C1677E">
        <w:trPr>
          <w:trHeight w:val="285"/>
        </w:trPr>
        <w:tc>
          <w:tcPr>
            <w:tcW w:w="2472" w:type="dxa"/>
          </w:tcPr>
          <w:p w:rsidR="00A64AB4" w:rsidRDefault="00A64AB4" w:rsidP="00A64AB4">
            <w:pPr>
              <w:rPr>
                <w:rFonts w:ascii="Arial" w:hAnsi="Arial" w:cs="Arial"/>
              </w:rPr>
            </w:pPr>
            <w:r>
              <w:rPr>
                <w:rFonts w:ascii="Arial" w:hAnsi="Arial" w:cs="Arial"/>
              </w:rPr>
              <w:t>Ros Alstead</w:t>
            </w:r>
          </w:p>
        </w:tc>
        <w:tc>
          <w:tcPr>
            <w:tcW w:w="6471" w:type="dxa"/>
          </w:tcPr>
          <w:p w:rsidR="00A64AB4" w:rsidRDefault="00A64AB4" w:rsidP="00A64AB4">
            <w:pPr>
              <w:rPr>
                <w:rFonts w:ascii="Arial" w:hAnsi="Arial" w:cs="Arial"/>
              </w:rPr>
            </w:pPr>
            <w:r>
              <w:rPr>
                <w:rFonts w:ascii="Arial" w:hAnsi="Arial" w:cs="Arial"/>
              </w:rPr>
              <w:t>Director of Nursing and Clinical Standards</w:t>
            </w:r>
          </w:p>
        </w:tc>
      </w:tr>
      <w:tr w:rsidR="00283C71" w:rsidRPr="006A5F4B" w:rsidTr="00C1677E">
        <w:trPr>
          <w:trHeight w:val="285"/>
        </w:trPr>
        <w:tc>
          <w:tcPr>
            <w:tcW w:w="2472" w:type="dxa"/>
          </w:tcPr>
          <w:p w:rsidR="00283C71" w:rsidRDefault="00283C71" w:rsidP="00A64AB4">
            <w:pPr>
              <w:rPr>
                <w:rFonts w:ascii="Arial" w:hAnsi="Arial" w:cs="Arial"/>
              </w:rPr>
            </w:pPr>
            <w:r>
              <w:rPr>
                <w:rFonts w:ascii="Arial" w:hAnsi="Arial" w:cs="Arial"/>
              </w:rPr>
              <w:t>Mike Bellamy</w:t>
            </w:r>
          </w:p>
        </w:tc>
        <w:tc>
          <w:tcPr>
            <w:tcW w:w="6471" w:type="dxa"/>
          </w:tcPr>
          <w:p w:rsidR="00283C71" w:rsidRDefault="00283C71" w:rsidP="00A64AB4">
            <w:pPr>
              <w:rPr>
                <w:rFonts w:ascii="Arial" w:hAnsi="Arial" w:cs="Arial"/>
              </w:rPr>
            </w:pPr>
            <w:r>
              <w:rPr>
                <w:rFonts w:ascii="Arial" w:hAnsi="Arial" w:cs="Arial"/>
              </w:rPr>
              <w:t>Non-Executive Director</w:t>
            </w:r>
          </w:p>
        </w:tc>
      </w:tr>
      <w:tr w:rsidR="005C124E" w:rsidRPr="006A5F4B" w:rsidTr="00C1677E">
        <w:trPr>
          <w:trHeight w:val="270"/>
        </w:trPr>
        <w:tc>
          <w:tcPr>
            <w:tcW w:w="2472" w:type="dxa"/>
          </w:tcPr>
          <w:p w:rsidR="005C124E" w:rsidRDefault="005C124E" w:rsidP="00A64AB4">
            <w:pPr>
              <w:rPr>
                <w:rFonts w:ascii="Arial" w:hAnsi="Arial" w:cs="Arial"/>
              </w:rPr>
            </w:pPr>
            <w:r>
              <w:rPr>
                <w:rFonts w:ascii="Arial" w:hAnsi="Arial" w:cs="Arial"/>
              </w:rPr>
              <w:t>Sue Dopson</w:t>
            </w:r>
          </w:p>
        </w:tc>
        <w:tc>
          <w:tcPr>
            <w:tcW w:w="6471" w:type="dxa"/>
          </w:tcPr>
          <w:p w:rsidR="005C124E" w:rsidRDefault="005C124E" w:rsidP="00A64AB4">
            <w:pPr>
              <w:rPr>
                <w:rFonts w:ascii="Arial" w:hAnsi="Arial" w:cs="Arial"/>
              </w:rPr>
            </w:pPr>
            <w:r>
              <w:rPr>
                <w:rFonts w:ascii="Arial" w:hAnsi="Arial" w:cs="Arial"/>
              </w:rPr>
              <w:t>Non-Executive Director</w:t>
            </w:r>
          </w:p>
        </w:tc>
      </w:tr>
      <w:tr w:rsidR="00A64AB4" w:rsidRPr="006A5F4B" w:rsidTr="00C1677E">
        <w:trPr>
          <w:trHeight w:val="270"/>
        </w:trPr>
        <w:tc>
          <w:tcPr>
            <w:tcW w:w="2472" w:type="dxa"/>
          </w:tcPr>
          <w:p w:rsidR="00A64AB4" w:rsidRDefault="00A64AB4" w:rsidP="00A64AB4">
            <w:pPr>
              <w:rPr>
                <w:rFonts w:ascii="Arial" w:hAnsi="Arial" w:cs="Arial"/>
              </w:rPr>
            </w:pPr>
            <w:r>
              <w:rPr>
                <w:rFonts w:ascii="Arial" w:hAnsi="Arial" w:cs="Arial"/>
              </w:rPr>
              <w:t>Anne Grocock</w:t>
            </w:r>
          </w:p>
        </w:tc>
        <w:tc>
          <w:tcPr>
            <w:tcW w:w="6471" w:type="dxa"/>
          </w:tcPr>
          <w:p w:rsidR="00A64AB4" w:rsidRPr="00D76A75" w:rsidRDefault="00A64AB4" w:rsidP="00A64AB4">
            <w:pPr>
              <w:rPr>
                <w:rFonts w:ascii="Arial" w:hAnsi="Arial" w:cs="Arial"/>
              </w:rPr>
            </w:pPr>
            <w:r>
              <w:rPr>
                <w:rFonts w:ascii="Arial" w:hAnsi="Arial" w:cs="Arial"/>
              </w:rPr>
              <w:t xml:space="preserve">Non-Executive Director </w:t>
            </w:r>
          </w:p>
        </w:tc>
      </w:tr>
      <w:tr w:rsidR="007443A9" w:rsidRPr="006A5F4B" w:rsidTr="00C1677E">
        <w:trPr>
          <w:trHeight w:val="270"/>
        </w:trPr>
        <w:tc>
          <w:tcPr>
            <w:tcW w:w="2472" w:type="dxa"/>
          </w:tcPr>
          <w:p w:rsidR="007443A9" w:rsidRDefault="007443A9" w:rsidP="00A64AB4">
            <w:pPr>
              <w:rPr>
                <w:rFonts w:ascii="Arial" w:hAnsi="Arial" w:cs="Arial"/>
              </w:rPr>
            </w:pPr>
            <w:r>
              <w:rPr>
                <w:rFonts w:ascii="Arial" w:hAnsi="Arial" w:cs="Arial"/>
              </w:rPr>
              <w:t>Mike McEnaney</w:t>
            </w:r>
          </w:p>
        </w:tc>
        <w:tc>
          <w:tcPr>
            <w:tcW w:w="6471" w:type="dxa"/>
          </w:tcPr>
          <w:p w:rsidR="007443A9" w:rsidRDefault="007443A9" w:rsidP="00A64AB4">
            <w:pPr>
              <w:rPr>
                <w:rFonts w:ascii="Arial" w:hAnsi="Arial" w:cs="Arial"/>
              </w:rPr>
            </w:pPr>
            <w:r>
              <w:rPr>
                <w:rFonts w:ascii="Arial" w:hAnsi="Arial" w:cs="Arial"/>
              </w:rPr>
              <w:t>Director of Finance</w:t>
            </w:r>
          </w:p>
        </w:tc>
      </w:tr>
      <w:tr w:rsidR="00283C71" w:rsidRPr="006A5F4B" w:rsidTr="00C1677E">
        <w:trPr>
          <w:trHeight w:val="270"/>
        </w:trPr>
        <w:tc>
          <w:tcPr>
            <w:tcW w:w="2472" w:type="dxa"/>
          </w:tcPr>
          <w:p w:rsidR="00283C71" w:rsidRDefault="00283C71" w:rsidP="00A64AB4">
            <w:pPr>
              <w:rPr>
                <w:rFonts w:ascii="Arial" w:hAnsi="Arial" w:cs="Arial"/>
              </w:rPr>
            </w:pPr>
            <w:r>
              <w:rPr>
                <w:rFonts w:ascii="Arial" w:hAnsi="Arial" w:cs="Arial"/>
              </w:rPr>
              <w:t>Clive Meux</w:t>
            </w:r>
          </w:p>
        </w:tc>
        <w:tc>
          <w:tcPr>
            <w:tcW w:w="6471" w:type="dxa"/>
          </w:tcPr>
          <w:p w:rsidR="00283C71" w:rsidRDefault="00283C71" w:rsidP="00A64AB4">
            <w:pPr>
              <w:rPr>
                <w:rFonts w:ascii="Arial" w:hAnsi="Arial" w:cs="Arial"/>
              </w:rPr>
            </w:pPr>
            <w:r>
              <w:rPr>
                <w:rFonts w:ascii="Arial" w:hAnsi="Arial" w:cs="Arial"/>
              </w:rPr>
              <w:t>Medical Director</w:t>
            </w:r>
          </w:p>
        </w:tc>
      </w:tr>
      <w:tr w:rsidR="00A64AB4" w:rsidRPr="006A5F4B" w:rsidTr="00C1677E">
        <w:trPr>
          <w:trHeight w:val="270"/>
        </w:trPr>
        <w:tc>
          <w:tcPr>
            <w:tcW w:w="2472" w:type="dxa"/>
          </w:tcPr>
          <w:p w:rsidR="00A64AB4" w:rsidRDefault="00A64AB4" w:rsidP="00A64AB4">
            <w:pPr>
              <w:rPr>
                <w:rFonts w:ascii="Arial" w:hAnsi="Arial" w:cs="Arial"/>
              </w:rPr>
            </w:pPr>
            <w:r>
              <w:rPr>
                <w:rFonts w:ascii="Arial" w:hAnsi="Arial" w:cs="Arial"/>
              </w:rPr>
              <w:t>Yvonne Taylor</w:t>
            </w:r>
          </w:p>
        </w:tc>
        <w:tc>
          <w:tcPr>
            <w:tcW w:w="6471" w:type="dxa"/>
          </w:tcPr>
          <w:p w:rsidR="00A64AB4" w:rsidRPr="0048148F" w:rsidRDefault="00A64AB4" w:rsidP="005C124E">
            <w:pPr>
              <w:rPr>
                <w:rFonts w:ascii="Arial" w:hAnsi="Arial" w:cs="Arial"/>
                <w:i/>
              </w:rPr>
            </w:pPr>
            <w:r>
              <w:rPr>
                <w:rFonts w:ascii="Arial" w:hAnsi="Arial" w:cs="Arial"/>
              </w:rPr>
              <w:t>Chief Operating Officer</w:t>
            </w:r>
            <w:r w:rsidR="0048148F">
              <w:rPr>
                <w:rFonts w:ascii="Arial" w:hAnsi="Arial" w:cs="Arial"/>
              </w:rPr>
              <w:t xml:space="preserve"> </w:t>
            </w:r>
          </w:p>
        </w:tc>
      </w:tr>
      <w:tr w:rsidR="00A64AB4" w:rsidRPr="006A5F4B" w:rsidTr="00C1677E">
        <w:trPr>
          <w:trHeight w:val="270"/>
        </w:trPr>
        <w:tc>
          <w:tcPr>
            <w:tcW w:w="2472" w:type="dxa"/>
          </w:tcPr>
          <w:p w:rsidR="00A64AB4" w:rsidRDefault="00A64AB4" w:rsidP="00A64AB4">
            <w:pPr>
              <w:rPr>
                <w:rFonts w:ascii="Arial" w:hAnsi="Arial" w:cs="Arial"/>
              </w:rPr>
            </w:pPr>
            <w:r>
              <w:rPr>
                <w:rFonts w:ascii="Arial" w:hAnsi="Arial" w:cs="Arial"/>
              </w:rPr>
              <w:t xml:space="preserve">Lyn Williams </w:t>
            </w:r>
          </w:p>
        </w:tc>
        <w:tc>
          <w:tcPr>
            <w:tcW w:w="6471" w:type="dxa"/>
          </w:tcPr>
          <w:p w:rsidR="00A64AB4" w:rsidRDefault="00A64AB4" w:rsidP="00A64AB4">
            <w:pPr>
              <w:rPr>
                <w:rFonts w:ascii="Arial" w:hAnsi="Arial" w:cs="Arial"/>
              </w:rPr>
            </w:pPr>
            <w:r>
              <w:rPr>
                <w:rFonts w:ascii="Arial" w:hAnsi="Arial" w:cs="Arial"/>
              </w:rPr>
              <w:t xml:space="preserve">Non-Executive Director </w:t>
            </w:r>
          </w:p>
        </w:tc>
      </w:tr>
      <w:tr w:rsidR="00A64AB4" w:rsidRPr="006A5F4B" w:rsidTr="00C1677E">
        <w:trPr>
          <w:trHeight w:val="285"/>
        </w:trPr>
        <w:tc>
          <w:tcPr>
            <w:tcW w:w="2472" w:type="dxa"/>
          </w:tcPr>
          <w:p w:rsidR="00A64AB4" w:rsidRPr="006A5F4B" w:rsidRDefault="00A64AB4" w:rsidP="00A64AB4">
            <w:pPr>
              <w:rPr>
                <w:rFonts w:ascii="Arial" w:hAnsi="Arial" w:cs="Arial"/>
              </w:rPr>
            </w:pPr>
          </w:p>
        </w:tc>
        <w:tc>
          <w:tcPr>
            <w:tcW w:w="6471" w:type="dxa"/>
          </w:tcPr>
          <w:p w:rsidR="00A64AB4" w:rsidRPr="006A5F4B" w:rsidRDefault="00A64AB4" w:rsidP="00A64AB4">
            <w:pPr>
              <w:rPr>
                <w:rFonts w:ascii="Arial" w:hAnsi="Arial" w:cs="Arial"/>
              </w:rPr>
            </w:pPr>
          </w:p>
        </w:tc>
      </w:tr>
      <w:tr w:rsidR="00A64AB4" w:rsidRPr="006A5F4B" w:rsidTr="00C1677E">
        <w:trPr>
          <w:trHeight w:val="285"/>
        </w:trPr>
        <w:tc>
          <w:tcPr>
            <w:tcW w:w="8943" w:type="dxa"/>
            <w:gridSpan w:val="2"/>
          </w:tcPr>
          <w:p w:rsidR="00A64AB4" w:rsidRPr="006A5F4B" w:rsidRDefault="00A64AB4" w:rsidP="00A64AB4">
            <w:pPr>
              <w:rPr>
                <w:rFonts w:ascii="Arial" w:hAnsi="Arial" w:cs="Arial"/>
                <w:b/>
              </w:rPr>
            </w:pPr>
            <w:r>
              <w:rPr>
                <w:rFonts w:ascii="Arial" w:hAnsi="Arial" w:cs="Arial"/>
                <w:b/>
              </w:rPr>
              <w:t>In at</w:t>
            </w:r>
            <w:r w:rsidRPr="006A5F4B">
              <w:rPr>
                <w:rFonts w:ascii="Arial" w:hAnsi="Arial" w:cs="Arial"/>
                <w:b/>
              </w:rPr>
              <w:t>tendance</w:t>
            </w:r>
            <w:r>
              <w:rPr>
                <w:rFonts w:ascii="Arial" w:hAnsi="Arial" w:cs="Arial"/>
                <w:b/>
              </w:rPr>
              <w:t>:</w:t>
            </w:r>
          </w:p>
        </w:tc>
      </w:tr>
      <w:tr w:rsidR="007443A9" w:rsidRPr="006A5F4B" w:rsidTr="00C1677E">
        <w:trPr>
          <w:trHeight w:val="349"/>
        </w:trPr>
        <w:tc>
          <w:tcPr>
            <w:tcW w:w="2472" w:type="dxa"/>
          </w:tcPr>
          <w:p w:rsidR="007443A9" w:rsidRDefault="007443A9" w:rsidP="00A64AB4">
            <w:pPr>
              <w:rPr>
                <w:rFonts w:ascii="Arial" w:hAnsi="Arial" w:cs="Arial"/>
              </w:rPr>
            </w:pPr>
            <w:r>
              <w:rPr>
                <w:rFonts w:ascii="Arial" w:hAnsi="Arial" w:cs="Arial"/>
              </w:rPr>
              <w:t>Hannah Smith</w:t>
            </w:r>
          </w:p>
        </w:tc>
        <w:tc>
          <w:tcPr>
            <w:tcW w:w="6471" w:type="dxa"/>
          </w:tcPr>
          <w:p w:rsidR="007443A9" w:rsidRDefault="007443A9" w:rsidP="00A64AB4">
            <w:pPr>
              <w:rPr>
                <w:rFonts w:ascii="Arial" w:hAnsi="Arial" w:cs="Arial"/>
              </w:rPr>
            </w:pPr>
            <w:r>
              <w:rPr>
                <w:rFonts w:ascii="Arial" w:hAnsi="Arial" w:cs="Arial"/>
              </w:rPr>
              <w:t>Assistant Trust Secretary (Minutes)</w:t>
            </w:r>
          </w:p>
        </w:tc>
      </w:tr>
    </w:tbl>
    <w:p w:rsidR="0040064A" w:rsidRPr="006A5F4B" w:rsidRDefault="00356F5E">
      <w:pPr>
        <w:pStyle w:val="Header"/>
        <w:tabs>
          <w:tab w:val="clear" w:pos="4153"/>
          <w:tab w:val="clear" w:pos="8306"/>
          <w:tab w:val="left" w:pos="2472"/>
        </w:tabs>
        <w:rPr>
          <w:rFonts w:cs="Arial"/>
          <w:lang w:val="en-GB" w:eastAsia="en-GB"/>
        </w:rPr>
      </w:pPr>
      <w:r w:rsidRPr="007356C6">
        <w:rPr>
          <w:rFonts w:cs="Arial"/>
        </w:rPr>
        <w:t xml:space="preserve"> </w:t>
      </w: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7"/>
        <w:gridCol w:w="1054"/>
      </w:tblGrid>
      <w:tr w:rsidR="00A64AB4" w:rsidRPr="006A5F4B">
        <w:trPr>
          <w:trHeight w:val="40"/>
        </w:trPr>
        <w:tc>
          <w:tcPr>
            <w:tcW w:w="993" w:type="dxa"/>
          </w:tcPr>
          <w:p w:rsidR="00A64AB4" w:rsidRPr="00134E38" w:rsidRDefault="00A64AB4" w:rsidP="00A64AB4">
            <w:pPr>
              <w:keepNext/>
              <w:keepLines/>
              <w:rPr>
                <w:rFonts w:ascii="Arial" w:hAnsi="Arial" w:cs="Arial"/>
                <w:b/>
              </w:rPr>
            </w:pPr>
            <w:r w:rsidRPr="00134E38">
              <w:rPr>
                <w:rFonts w:ascii="Arial" w:hAnsi="Arial" w:cs="Arial"/>
                <w:b/>
              </w:rPr>
              <w:lastRenderedPageBreak/>
              <w:t>BOD</w:t>
            </w:r>
          </w:p>
          <w:p w:rsidR="00A64AB4" w:rsidRDefault="00E71AA3" w:rsidP="00A64AB4">
            <w:pPr>
              <w:keepNext/>
              <w:keepLines/>
              <w:rPr>
                <w:rFonts w:ascii="Arial" w:hAnsi="Arial" w:cs="Arial"/>
                <w:b/>
              </w:rPr>
            </w:pPr>
            <w:r>
              <w:rPr>
                <w:rFonts w:ascii="Arial" w:hAnsi="Arial" w:cs="Arial"/>
                <w:b/>
              </w:rPr>
              <w:t>115</w:t>
            </w:r>
            <w:r w:rsidR="00DD679A">
              <w:rPr>
                <w:rFonts w:ascii="Arial" w:hAnsi="Arial" w:cs="Arial"/>
                <w:b/>
              </w:rPr>
              <w:t>/13</w:t>
            </w:r>
          </w:p>
          <w:p w:rsidR="00A64AB4" w:rsidRDefault="00A64AB4" w:rsidP="00A64AB4">
            <w:pPr>
              <w:keepNext/>
              <w:keepLines/>
              <w:rPr>
                <w:rFonts w:ascii="Arial" w:hAnsi="Arial" w:cs="Arial"/>
              </w:rPr>
            </w:pPr>
            <w:r>
              <w:rPr>
                <w:rFonts w:ascii="Arial" w:hAnsi="Arial" w:cs="Arial"/>
              </w:rPr>
              <w:t>a</w:t>
            </w:r>
          </w:p>
          <w:p w:rsidR="00A64AB4" w:rsidRDefault="00A64AB4" w:rsidP="00A64AB4">
            <w:pPr>
              <w:keepNext/>
              <w:keepLines/>
              <w:rPr>
                <w:rFonts w:ascii="Arial" w:hAnsi="Arial" w:cs="Arial"/>
              </w:rPr>
            </w:pPr>
          </w:p>
          <w:p w:rsidR="00AB14E2" w:rsidRDefault="00AB14E2" w:rsidP="00A64AB4">
            <w:pPr>
              <w:keepNext/>
              <w:keepLines/>
              <w:rPr>
                <w:rFonts w:ascii="Arial" w:hAnsi="Arial" w:cs="Arial"/>
              </w:rPr>
            </w:pPr>
          </w:p>
          <w:p w:rsidR="00AB14E2" w:rsidRPr="0015547E" w:rsidRDefault="00AB14E2" w:rsidP="00A64AB4">
            <w:pPr>
              <w:keepNext/>
              <w:keepLines/>
              <w:rPr>
                <w:rFonts w:ascii="Arial" w:hAnsi="Arial" w:cs="Arial"/>
              </w:rPr>
            </w:pPr>
            <w:r>
              <w:rPr>
                <w:rFonts w:ascii="Arial" w:hAnsi="Arial" w:cs="Arial"/>
              </w:rPr>
              <w:t>b</w:t>
            </w:r>
          </w:p>
        </w:tc>
        <w:tc>
          <w:tcPr>
            <w:tcW w:w="7087" w:type="dxa"/>
          </w:tcPr>
          <w:p w:rsidR="00A64AB4" w:rsidRPr="006A5F4B" w:rsidRDefault="00A64AB4" w:rsidP="00A64AB4">
            <w:pPr>
              <w:keepNext/>
              <w:keepLines/>
              <w:jc w:val="both"/>
              <w:rPr>
                <w:rFonts w:ascii="Arial" w:hAnsi="Arial" w:cs="Arial"/>
                <w:b/>
              </w:rPr>
            </w:pPr>
            <w:r>
              <w:rPr>
                <w:rFonts w:ascii="Arial" w:hAnsi="Arial" w:cs="Arial"/>
                <w:b/>
                <w:bCs/>
              </w:rPr>
              <w:t>Welcome and Apologies for Absence</w:t>
            </w:r>
          </w:p>
          <w:p w:rsidR="00A64AB4" w:rsidRDefault="00A64AB4" w:rsidP="00A64AB4">
            <w:pPr>
              <w:jc w:val="both"/>
              <w:rPr>
                <w:rFonts w:ascii="Arial" w:hAnsi="Arial" w:cs="Arial"/>
              </w:rPr>
            </w:pPr>
          </w:p>
          <w:p w:rsidR="00AB14E2" w:rsidRDefault="00AB14E2" w:rsidP="00A64AB4">
            <w:pPr>
              <w:jc w:val="both"/>
              <w:rPr>
                <w:rFonts w:ascii="Arial" w:hAnsi="Arial" w:cs="Arial"/>
              </w:rPr>
            </w:pPr>
            <w:r>
              <w:rPr>
                <w:rFonts w:ascii="Arial" w:hAnsi="Arial" w:cs="Arial"/>
              </w:rPr>
              <w:t>The Chair welcomed Governors and members of the public who had attended to observe the meeting.</w:t>
            </w:r>
          </w:p>
          <w:p w:rsidR="00AB14E2" w:rsidRDefault="00AB14E2" w:rsidP="00A64AB4">
            <w:pPr>
              <w:jc w:val="both"/>
              <w:rPr>
                <w:rFonts w:ascii="Arial" w:hAnsi="Arial" w:cs="Arial"/>
              </w:rPr>
            </w:pPr>
          </w:p>
          <w:p w:rsidR="00A64AB4" w:rsidRDefault="00AB14E2" w:rsidP="00A64AB4">
            <w:pPr>
              <w:jc w:val="both"/>
              <w:rPr>
                <w:rFonts w:ascii="Arial" w:hAnsi="Arial" w:cs="Arial"/>
              </w:rPr>
            </w:pPr>
            <w:r>
              <w:rPr>
                <w:rFonts w:ascii="Arial" w:hAnsi="Arial" w:cs="Arial"/>
              </w:rPr>
              <w:t xml:space="preserve">Apologies </w:t>
            </w:r>
            <w:r w:rsidR="005D1E5A">
              <w:rPr>
                <w:rFonts w:ascii="Arial" w:hAnsi="Arial" w:cs="Arial"/>
              </w:rPr>
              <w:t xml:space="preserve">were </w:t>
            </w:r>
            <w:r>
              <w:rPr>
                <w:rFonts w:ascii="Arial" w:hAnsi="Arial" w:cs="Arial"/>
              </w:rPr>
              <w:t xml:space="preserve">received from: </w:t>
            </w:r>
            <w:r w:rsidR="005D1E5A" w:rsidRPr="005D1E5A">
              <w:rPr>
                <w:rFonts w:ascii="Arial" w:hAnsi="Arial" w:cs="Arial"/>
              </w:rPr>
              <w:t xml:space="preserve">Alyson Coates, Non-Executive Director; Cedric Scroggs, Non-Executive Director; and Justinian Habner, Trust Secretary.  </w:t>
            </w:r>
          </w:p>
          <w:p w:rsidR="00A64AB4" w:rsidRPr="00E90F93" w:rsidRDefault="00A64AB4" w:rsidP="00A64AB4">
            <w:pPr>
              <w:jc w:val="both"/>
              <w:rPr>
                <w:rFonts w:ascii="Arial" w:hAnsi="Arial" w:cs="Arial"/>
              </w:rPr>
            </w:pPr>
          </w:p>
        </w:tc>
        <w:tc>
          <w:tcPr>
            <w:tcW w:w="1054" w:type="dxa"/>
          </w:tcPr>
          <w:p w:rsidR="00A64AB4" w:rsidRPr="006A5F4B" w:rsidRDefault="00A64AB4" w:rsidP="00A64AB4">
            <w:pPr>
              <w:keepNext/>
              <w:keepLines/>
              <w:rPr>
                <w:rFonts w:ascii="Arial" w:hAnsi="Arial" w:cs="Arial"/>
              </w:rPr>
            </w:pPr>
          </w:p>
        </w:tc>
      </w:tr>
      <w:tr w:rsidR="00A64AB4" w:rsidRPr="006A5F4B">
        <w:trPr>
          <w:trHeight w:val="40"/>
        </w:trPr>
        <w:tc>
          <w:tcPr>
            <w:tcW w:w="993" w:type="dxa"/>
          </w:tcPr>
          <w:p w:rsidR="00A64AB4" w:rsidRDefault="00A64AB4" w:rsidP="00A64AB4">
            <w:pPr>
              <w:keepNext/>
              <w:keepLines/>
              <w:rPr>
                <w:rFonts w:ascii="Arial" w:hAnsi="Arial" w:cs="Arial"/>
              </w:rPr>
            </w:pPr>
            <w:r>
              <w:rPr>
                <w:rFonts w:ascii="Arial" w:hAnsi="Arial" w:cs="Arial"/>
                <w:b/>
              </w:rPr>
              <w:t xml:space="preserve">BOD </w:t>
            </w:r>
            <w:r w:rsidR="00E71AA3">
              <w:rPr>
                <w:rFonts w:ascii="Arial" w:hAnsi="Arial" w:cs="Arial"/>
                <w:b/>
              </w:rPr>
              <w:t>116</w:t>
            </w:r>
            <w:r w:rsidR="00DD679A">
              <w:rPr>
                <w:rFonts w:ascii="Arial" w:hAnsi="Arial" w:cs="Arial"/>
                <w:b/>
              </w:rPr>
              <w:t>/13</w:t>
            </w:r>
          </w:p>
          <w:p w:rsidR="00A64AB4" w:rsidRDefault="00A64AB4" w:rsidP="00A64AB4">
            <w:pPr>
              <w:keepNext/>
              <w:keepLines/>
              <w:rPr>
                <w:rFonts w:ascii="Arial" w:hAnsi="Arial" w:cs="Arial"/>
              </w:rPr>
            </w:pPr>
            <w:r>
              <w:rPr>
                <w:rFonts w:ascii="Arial" w:hAnsi="Arial" w:cs="Arial"/>
              </w:rPr>
              <w:t>a</w:t>
            </w:r>
          </w:p>
          <w:p w:rsidR="00A64AB4" w:rsidRDefault="00A64AB4" w:rsidP="00A64AB4">
            <w:pPr>
              <w:keepNext/>
              <w:keepLines/>
              <w:rPr>
                <w:rFonts w:ascii="Arial" w:hAnsi="Arial" w:cs="Arial"/>
              </w:rPr>
            </w:pPr>
          </w:p>
          <w:p w:rsidR="00540D3D" w:rsidRPr="0030338D" w:rsidRDefault="00540D3D" w:rsidP="00A64AB4">
            <w:pPr>
              <w:keepNext/>
              <w:keepLines/>
              <w:rPr>
                <w:rFonts w:ascii="Arial" w:hAnsi="Arial" w:cs="Arial"/>
              </w:rPr>
            </w:pPr>
          </w:p>
        </w:tc>
        <w:tc>
          <w:tcPr>
            <w:tcW w:w="7087" w:type="dxa"/>
          </w:tcPr>
          <w:p w:rsidR="00A64AB4" w:rsidRDefault="00A64AB4" w:rsidP="00A64AB4">
            <w:pPr>
              <w:keepNext/>
              <w:keepLines/>
              <w:jc w:val="both"/>
              <w:rPr>
                <w:rFonts w:ascii="Arial" w:hAnsi="Arial" w:cs="Arial"/>
                <w:bCs/>
              </w:rPr>
            </w:pPr>
            <w:r>
              <w:rPr>
                <w:rFonts w:ascii="Arial" w:hAnsi="Arial" w:cs="Arial"/>
                <w:b/>
                <w:bCs/>
              </w:rPr>
              <w:t>Declarations of Interest</w:t>
            </w:r>
          </w:p>
          <w:p w:rsidR="00A64AB4" w:rsidRDefault="00A64AB4" w:rsidP="00A64AB4">
            <w:pPr>
              <w:keepNext/>
              <w:keepLines/>
              <w:jc w:val="both"/>
              <w:rPr>
                <w:rFonts w:ascii="Arial" w:hAnsi="Arial" w:cs="Arial"/>
                <w:bCs/>
              </w:rPr>
            </w:pPr>
          </w:p>
          <w:p w:rsidR="00A64AB4" w:rsidRPr="008964EB" w:rsidRDefault="00AB14E2" w:rsidP="008964EB">
            <w:pPr>
              <w:keepNext/>
              <w:keepLines/>
              <w:jc w:val="both"/>
              <w:rPr>
                <w:rFonts w:ascii="Arial" w:hAnsi="Arial" w:cs="Arial"/>
                <w:bCs/>
              </w:rPr>
            </w:pPr>
            <w:r>
              <w:rPr>
                <w:rFonts w:ascii="Arial" w:hAnsi="Arial" w:cs="Arial"/>
                <w:bCs/>
              </w:rPr>
              <w:t>The Board confirmed that interests listed in the Register of Directors’ Interests remained correct.</w:t>
            </w:r>
          </w:p>
        </w:tc>
        <w:tc>
          <w:tcPr>
            <w:tcW w:w="1054" w:type="dxa"/>
          </w:tcPr>
          <w:p w:rsidR="00A64AB4" w:rsidRPr="006A5F4B" w:rsidRDefault="00A64AB4" w:rsidP="00A64AB4">
            <w:pPr>
              <w:keepNext/>
              <w:keepLines/>
              <w:rPr>
                <w:rFonts w:ascii="Arial" w:hAnsi="Arial" w:cs="Arial"/>
              </w:rPr>
            </w:pPr>
          </w:p>
        </w:tc>
      </w:tr>
      <w:tr w:rsidR="00631FDA" w:rsidRPr="006A5F4B">
        <w:trPr>
          <w:trHeight w:val="650"/>
        </w:trPr>
        <w:tc>
          <w:tcPr>
            <w:tcW w:w="993" w:type="dxa"/>
          </w:tcPr>
          <w:p w:rsidR="00631FDA" w:rsidRPr="00B0169E" w:rsidRDefault="00631FDA" w:rsidP="005F51D7">
            <w:pPr>
              <w:keepNext/>
              <w:keepLines/>
              <w:rPr>
                <w:rFonts w:ascii="Arial" w:hAnsi="Arial" w:cs="Arial"/>
                <w:b/>
              </w:rPr>
            </w:pPr>
            <w:r>
              <w:rPr>
                <w:rFonts w:ascii="Arial" w:hAnsi="Arial" w:cs="Arial"/>
                <w:b/>
              </w:rPr>
              <w:t xml:space="preserve">BOD </w:t>
            </w:r>
            <w:r w:rsidR="00E71AA3">
              <w:rPr>
                <w:rFonts w:ascii="Arial" w:hAnsi="Arial" w:cs="Arial"/>
                <w:b/>
              </w:rPr>
              <w:t>117</w:t>
            </w:r>
            <w:r w:rsidR="00DD679A">
              <w:rPr>
                <w:rFonts w:ascii="Arial" w:hAnsi="Arial" w:cs="Arial"/>
                <w:b/>
              </w:rPr>
              <w:t>/13</w:t>
            </w:r>
          </w:p>
          <w:p w:rsidR="005E2CD1" w:rsidRDefault="00631FDA" w:rsidP="005F51D7">
            <w:pPr>
              <w:keepNext/>
              <w:keepLines/>
              <w:rPr>
                <w:rFonts w:ascii="Arial" w:hAnsi="Arial" w:cs="Arial"/>
              </w:rPr>
            </w:pPr>
            <w:r>
              <w:rPr>
                <w:rFonts w:ascii="Arial" w:hAnsi="Arial" w:cs="Arial"/>
              </w:rPr>
              <w:t>a</w:t>
            </w:r>
          </w:p>
          <w:p w:rsidR="005E2CD1" w:rsidRDefault="005E2CD1"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r>
              <w:rPr>
                <w:rFonts w:ascii="Arial" w:hAnsi="Arial" w:cs="Arial"/>
              </w:rPr>
              <w:t>b</w:t>
            </w: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r>
              <w:rPr>
                <w:rFonts w:ascii="Arial" w:hAnsi="Arial" w:cs="Arial"/>
              </w:rPr>
              <w:t>c</w:t>
            </w: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r>
              <w:rPr>
                <w:rFonts w:ascii="Arial" w:hAnsi="Arial" w:cs="Arial"/>
              </w:rPr>
              <w:t>d</w:t>
            </w: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r>
              <w:rPr>
                <w:rFonts w:ascii="Arial" w:hAnsi="Arial" w:cs="Arial"/>
              </w:rPr>
              <w:t>e</w:t>
            </w: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r>
              <w:rPr>
                <w:rFonts w:ascii="Arial" w:hAnsi="Arial" w:cs="Arial"/>
              </w:rPr>
              <w:t>f</w:t>
            </w: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r>
              <w:rPr>
                <w:rFonts w:ascii="Arial" w:hAnsi="Arial" w:cs="Arial"/>
              </w:rPr>
              <w:t>g</w:t>
            </w: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p>
          <w:p w:rsidR="00932CBD" w:rsidRDefault="00932CBD" w:rsidP="005F51D7">
            <w:pPr>
              <w:keepNext/>
              <w:keepLines/>
              <w:rPr>
                <w:rFonts w:ascii="Arial" w:hAnsi="Arial" w:cs="Arial"/>
              </w:rPr>
            </w:pPr>
            <w:r>
              <w:rPr>
                <w:rFonts w:ascii="Arial" w:hAnsi="Arial" w:cs="Arial"/>
              </w:rPr>
              <w:t>h</w:t>
            </w:r>
          </w:p>
          <w:p w:rsidR="005E2CD1" w:rsidRDefault="005E2CD1" w:rsidP="005F51D7">
            <w:pPr>
              <w:keepNext/>
              <w:keepLines/>
              <w:rPr>
                <w:rFonts w:ascii="Arial" w:hAnsi="Arial" w:cs="Arial"/>
              </w:rPr>
            </w:pPr>
          </w:p>
          <w:p w:rsidR="005E2CD1" w:rsidRDefault="005E2CD1" w:rsidP="005F51D7">
            <w:pPr>
              <w:keepNext/>
              <w:keepLines/>
              <w:rPr>
                <w:rFonts w:ascii="Arial" w:hAnsi="Arial" w:cs="Arial"/>
              </w:rPr>
            </w:pPr>
          </w:p>
          <w:p w:rsidR="00403BE7" w:rsidRPr="00903F6A" w:rsidRDefault="00403BE7" w:rsidP="00E71AA3">
            <w:pPr>
              <w:keepNext/>
              <w:keepLines/>
              <w:rPr>
                <w:rFonts w:ascii="Arial" w:hAnsi="Arial" w:cs="Arial"/>
              </w:rPr>
            </w:pPr>
          </w:p>
        </w:tc>
        <w:tc>
          <w:tcPr>
            <w:tcW w:w="7087" w:type="dxa"/>
          </w:tcPr>
          <w:p w:rsidR="00631FDA" w:rsidRDefault="00631FDA" w:rsidP="00903F6A">
            <w:pPr>
              <w:jc w:val="both"/>
              <w:rPr>
                <w:rFonts w:ascii="Arial" w:hAnsi="Arial" w:cs="Arial"/>
                <w:bCs/>
              </w:rPr>
            </w:pPr>
            <w:r>
              <w:rPr>
                <w:rFonts w:ascii="Arial" w:hAnsi="Arial" w:cs="Arial"/>
                <w:b/>
                <w:bCs/>
              </w:rPr>
              <w:lastRenderedPageBreak/>
              <w:t>Mi</w:t>
            </w:r>
            <w:r w:rsidR="001E6ED7">
              <w:rPr>
                <w:rFonts w:ascii="Arial" w:hAnsi="Arial" w:cs="Arial"/>
                <w:b/>
                <w:bCs/>
              </w:rPr>
              <w:t xml:space="preserve">nutes of the Meeting held on </w:t>
            </w:r>
            <w:r w:rsidR="00E71AA3">
              <w:rPr>
                <w:rFonts w:ascii="Arial" w:hAnsi="Arial" w:cs="Arial"/>
                <w:b/>
                <w:bCs/>
              </w:rPr>
              <w:t>31 July</w:t>
            </w:r>
            <w:r w:rsidR="008C3A89">
              <w:rPr>
                <w:rFonts w:ascii="Arial" w:hAnsi="Arial" w:cs="Arial"/>
                <w:b/>
                <w:bCs/>
              </w:rPr>
              <w:t xml:space="preserve"> 2013</w:t>
            </w:r>
          </w:p>
          <w:p w:rsidR="00631FDA" w:rsidRDefault="00631FDA" w:rsidP="007356C6">
            <w:pPr>
              <w:jc w:val="both"/>
              <w:rPr>
                <w:rFonts w:ascii="Arial" w:hAnsi="Arial" w:cs="Arial"/>
                <w:bCs/>
              </w:rPr>
            </w:pPr>
          </w:p>
          <w:p w:rsidR="006F4F67" w:rsidRDefault="00631FDA" w:rsidP="00E71AA3">
            <w:pPr>
              <w:jc w:val="both"/>
              <w:rPr>
                <w:rFonts w:ascii="Arial" w:hAnsi="Arial" w:cs="Arial"/>
                <w:bCs/>
              </w:rPr>
            </w:pPr>
            <w:r w:rsidRPr="00E4661E">
              <w:rPr>
                <w:rFonts w:ascii="Arial" w:hAnsi="Arial" w:cs="Arial"/>
                <w:bCs/>
              </w:rPr>
              <w:t xml:space="preserve">The Minutes of the meeting were approved as a true and accurate record, subject to </w:t>
            </w:r>
            <w:r w:rsidR="000362C7" w:rsidRPr="000362C7">
              <w:rPr>
                <w:rFonts w:ascii="Arial" w:hAnsi="Arial" w:cs="Arial"/>
                <w:bCs/>
              </w:rPr>
              <w:t>the following: amending typographical errors on pages 6 and 8.</w:t>
            </w:r>
          </w:p>
          <w:p w:rsidR="00E71AA3" w:rsidRPr="006F4F67" w:rsidRDefault="00E71AA3" w:rsidP="00E71AA3">
            <w:pPr>
              <w:jc w:val="both"/>
              <w:rPr>
                <w:rFonts w:ascii="Arial" w:hAnsi="Arial" w:cs="Arial"/>
                <w:bCs/>
              </w:rPr>
            </w:pPr>
          </w:p>
          <w:p w:rsidR="00631FDA" w:rsidRDefault="00631FDA" w:rsidP="007356C6">
            <w:pPr>
              <w:jc w:val="both"/>
              <w:rPr>
                <w:rFonts w:ascii="Arial" w:hAnsi="Arial" w:cs="Arial"/>
                <w:bCs/>
              </w:rPr>
            </w:pPr>
            <w:r w:rsidRPr="007356C6">
              <w:rPr>
                <w:rFonts w:ascii="Arial" w:hAnsi="Arial" w:cs="Arial"/>
                <w:b/>
                <w:bCs/>
                <w:i/>
              </w:rPr>
              <w:t>Matters Arising</w:t>
            </w:r>
            <w:r>
              <w:rPr>
                <w:rFonts w:ascii="Arial" w:hAnsi="Arial" w:cs="Arial"/>
                <w:b/>
                <w:bCs/>
                <w:i/>
              </w:rPr>
              <w:t xml:space="preserve"> </w:t>
            </w:r>
          </w:p>
          <w:p w:rsidR="00265439" w:rsidRDefault="00265439" w:rsidP="004606BC">
            <w:pPr>
              <w:jc w:val="both"/>
              <w:rPr>
                <w:rFonts w:ascii="Arial" w:hAnsi="Arial" w:cs="Arial"/>
                <w:bCs/>
              </w:rPr>
            </w:pPr>
          </w:p>
          <w:p w:rsidR="000362C7" w:rsidRPr="000362C7" w:rsidRDefault="000362C7" w:rsidP="000362C7">
            <w:pPr>
              <w:jc w:val="both"/>
              <w:rPr>
                <w:rFonts w:ascii="Arial" w:hAnsi="Arial" w:cs="Arial"/>
                <w:b/>
                <w:bCs/>
              </w:rPr>
            </w:pPr>
            <w:r w:rsidRPr="000362C7">
              <w:rPr>
                <w:rFonts w:ascii="Arial" w:hAnsi="Arial" w:cs="Arial"/>
                <w:b/>
                <w:bCs/>
              </w:rPr>
              <w:t>BOD 103/13e – Bank &amp; Agency target</w:t>
            </w:r>
          </w:p>
          <w:p w:rsidR="000362C7" w:rsidRPr="000362C7" w:rsidRDefault="000362C7" w:rsidP="000362C7">
            <w:pPr>
              <w:jc w:val="both"/>
              <w:rPr>
                <w:rFonts w:ascii="Arial" w:hAnsi="Arial" w:cs="Arial"/>
                <w:bCs/>
              </w:rPr>
            </w:pPr>
          </w:p>
          <w:p w:rsidR="000362C7" w:rsidRPr="000362C7" w:rsidRDefault="000362C7" w:rsidP="000362C7">
            <w:pPr>
              <w:jc w:val="both"/>
              <w:rPr>
                <w:rFonts w:ascii="Arial" w:hAnsi="Arial" w:cs="Arial"/>
                <w:bCs/>
              </w:rPr>
            </w:pPr>
            <w:r w:rsidRPr="000362C7">
              <w:rPr>
                <w:rFonts w:ascii="Arial" w:hAnsi="Arial" w:cs="Arial"/>
                <w:bCs/>
              </w:rPr>
              <w:t>The Director of Finance reported that the Bank &amp; Agency target was being reviewed and would be reset.</w:t>
            </w:r>
          </w:p>
          <w:p w:rsidR="000362C7" w:rsidRPr="000362C7" w:rsidRDefault="000362C7" w:rsidP="000362C7">
            <w:pPr>
              <w:jc w:val="both"/>
              <w:rPr>
                <w:rFonts w:ascii="Arial" w:hAnsi="Arial" w:cs="Arial"/>
                <w:bCs/>
              </w:rPr>
            </w:pPr>
          </w:p>
          <w:p w:rsidR="000362C7" w:rsidRPr="000362C7" w:rsidRDefault="000362C7" w:rsidP="000362C7">
            <w:pPr>
              <w:jc w:val="both"/>
              <w:rPr>
                <w:rFonts w:ascii="Arial" w:hAnsi="Arial" w:cs="Arial"/>
                <w:b/>
                <w:bCs/>
              </w:rPr>
            </w:pPr>
            <w:r w:rsidRPr="000362C7">
              <w:rPr>
                <w:rFonts w:ascii="Arial" w:hAnsi="Arial" w:cs="Arial"/>
                <w:b/>
                <w:bCs/>
              </w:rPr>
              <w:t>BOD 105/13b – Dignity in Care event</w:t>
            </w:r>
          </w:p>
          <w:p w:rsidR="000362C7" w:rsidRPr="000362C7" w:rsidRDefault="000362C7" w:rsidP="000362C7">
            <w:pPr>
              <w:jc w:val="both"/>
              <w:rPr>
                <w:rFonts w:ascii="Arial" w:hAnsi="Arial" w:cs="Arial"/>
                <w:bCs/>
              </w:rPr>
            </w:pPr>
          </w:p>
          <w:p w:rsidR="000362C7" w:rsidRPr="000362C7" w:rsidRDefault="000362C7" w:rsidP="000362C7">
            <w:pPr>
              <w:jc w:val="both"/>
              <w:rPr>
                <w:rFonts w:ascii="Arial" w:hAnsi="Arial" w:cs="Arial"/>
                <w:bCs/>
              </w:rPr>
            </w:pPr>
            <w:r w:rsidRPr="000362C7">
              <w:rPr>
                <w:rFonts w:ascii="Arial" w:hAnsi="Arial" w:cs="Arial"/>
                <w:bCs/>
              </w:rPr>
              <w:t>The Director of Nursing and Clinical Standards noted that she supported the propos</w:t>
            </w:r>
            <w:r w:rsidR="006F349B">
              <w:rPr>
                <w:rFonts w:ascii="Arial" w:hAnsi="Arial" w:cs="Arial"/>
                <w:bCs/>
              </w:rPr>
              <w:t>al for a whole system event on Dignity in C</w:t>
            </w:r>
            <w:r w:rsidRPr="000362C7">
              <w:rPr>
                <w:rFonts w:ascii="Arial" w:hAnsi="Arial" w:cs="Arial"/>
                <w:bCs/>
              </w:rPr>
              <w:t>are and that she would discuss this further with the Director of Quality and Innovation at the Oxfordshire Clinical Commissioning Group</w:t>
            </w:r>
            <w:r w:rsidR="00176244">
              <w:rPr>
                <w:rFonts w:ascii="Arial" w:hAnsi="Arial" w:cs="Arial"/>
                <w:bCs/>
              </w:rPr>
              <w:t xml:space="preserve"> (</w:t>
            </w:r>
            <w:r w:rsidR="00176244">
              <w:rPr>
                <w:rFonts w:ascii="Arial" w:hAnsi="Arial" w:cs="Arial"/>
                <w:b/>
                <w:bCs/>
              </w:rPr>
              <w:t>Oxfordshire CCG</w:t>
            </w:r>
            <w:r w:rsidR="00176244">
              <w:rPr>
                <w:rFonts w:ascii="Arial" w:hAnsi="Arial" w:cs="Arial"/>
                <w:bCs/>
              </w:rPr>
              <w:t>)</w:t>
            </w:r>
            <w:r w:rsidRPr="000362C7">
              <w:rPr>
                <w:rFonts w:ascii="Arial" w:hAnsi="Arial" w:cs="Arial"/>
                <w:bCs/>
              </w:rPr>
              <w:t xml:space="preserve">.   </w:t>
            </w:r>
          </w:p>
          <w:p w:rsidR="000362C7" w:rsidRPr="000362C7" w:rsidRDefault="000362C7" w:rsidP="000362C7">
            <w:pPr>
              <w:jc w:val="both"/>
              <w:rPr>
                <w:rFonts w:ascii="Arial" w:hAnsi="Arial" w:cs="Arial"/>
                <w:bCs/>
              </w:rPr>
            </w:pPr>
          </w:p>
          <w:p w:rsidR="000362C7" w:rsidRPr="000362C7" w:rsidRDefault="000362C7" w:rsidP="000362C7">
            <w:pPr>
              <w:jc w:val="both"/>
              <w:rPr>
                <w:rFonts w:ascii="Arial" w:hAnsi="Arial" w:cs="Arial"/>
                <w:bCs/>
              </w:rPr>
            </w:pPr>
            <w:r w:rsidRPr="000362C7">
              <w:rPr>
                <w:rFonts w:ascii="Arial" w:hAnsi="Arial" w:cs="Arial"/>
                <w:bCs/>
                <w:i/>
              </w:rPr>
              <w:t>The Medical Director joined the meeting</w:t>
            </w:r>
            <w:r w:rsidRPr="000362C7">
              <w:rPr>
                <w:rFonts w:ascii="Arial" w:hAnsi="Arial" w:cs="Arial"/>
                <w:bCs/>
              </w:rPr>
              <w:t xml:space="preserve">.  </w:t>
            </w:r>
          </w:p>
          <w:p w:rsidR="008964EB" w:rsidRDefault="008964EB" w:rsidP="000362C7">
            <w:pPr>
              <w:jc w:val="both"/>
              <w:rPr>
                <w:rFonts w:ascii="Arial" w:hAnsi="Arial" w:cs="Arial"/>
                <w:b/>
                <w:bCs/>
              </w:rPr>
            </w:pPr>
          </w:p>
          <w:p w:rsidR="000362C7" w:rsidRPr="000362C7" w:rsidRDefault="000362C7" w:rsidP="000362C7">
            <w:pPr>
              <w:jc w:val="both"/>
              <w:rPr>
                <w:rFonts w:ascii="Arial" w:hAnsi="Arial" w:cs="Arial"/>
                <w:b/>
                <w:bCs/>
              </w:rPr>
            </w:pPr>
            <w:r w:rsidRPr="000362C7">
              <w:rPr>
                <w:rFonts w:ascii="Arial" w:hAnsi="Arial" w:cs="Arial"/>
                <w:b/>
                <w:bCs/>
              </w:rPr>
              <w:t xml:space="preserve">BOD 106/13e – achievement against Care Programme Approach (CPA) target </w:t>
            </w:r>
          </w:p>
          <w:p w:rsidR="000362C7" w:rsidRPr="000362C7" w:rsidRDefault="000362C7" w:rsidP="000362C7">
            <w:pPr>
              <w:jc w:val="both"/>
              <w:rPr>
                <w:rFonts w:ascii="Arial" w:hAnsi="Arial" w:cs="Arial"/>
                <w:bCs/>
              </w:rPr>
            </w:pPr>
          </w:p>
          <w:p w:rsidR="000362C7" w:rsidRDefault="00ED0C84" w:rsidP="000362C7">
            <w:pPr>
              <w:jc w:val="both"/>
              <w:rPr>
                <w:rFonts w:ascii="Arial" w:hAnsi="Arial" w:cs="Arial"/>
                <w:bCs/>
              </w:rPr>
            </w:pPr>
            <w:r>
              <w:rPr>
                <w:rFonts w:ascii="Arial" w:hAnsi="Arial" w:cs="Arial"/>
                <w:bCs/>
              </w:rPr>
              <w:t>The Director of Nursing and Clinical Standards</w:t>
            </w:r>
            <w:r w:rsidR="000362C7" w:rsidRPr="000362C7">
              <w:rPr>
                <w:rFonts w:ascii="Arial" w:hAnsi="Arial" w:cs="Arial"/>
                <w:bCs/>
              </w:rPr>
              <w:t xml:space="preserve"> reported that inconsistent recording of information on the RiO system had led to </w:t>
            </w:r>
            <w:r w:rsidR="00CA7EAF">
              <w:rPr>
                <w:rFonts w:ascii="Arial" w:hAnsi="Arial" w:cs="Arial"/>
                <w:bCs/>
              </w:rPr>
              <w:t>difficulties</w:t>
            </w:r>
            <w:r w:rsidR="000362C7" w:rsidRPr="000362C7">
              <w:rPr>
                <w:rFonts w:ascii="Arial" w:hAnsi="Arial" w:cs="Arial"/>
                <w:bCs/>
              </w:rPr>
              <w:t xml:space="preserve"> drawing out the appropriate data and inconsistencies in reporting.  This was in the process of being resolved as, through the Clinical Effectiveness Committee, there was now clinical agreement on a standard place in RiO to record </w:t>
            </w:r>
            <w:r w:rsidR="000362C7" w:rsidRPr="000362C7">
              <w:rPr>
                <w:rFonts w:ascii="Arial" w:hAnsi="Arial" w:cs="Arial"/>
                <w:bCs/>
              </w:rPr>
              <w:lastRenderedPageBreak/>
              <w:t xml:space="preserve">CPA results and guidance on this had been circulated to staff.  </w:t>
            </w:r>
            <w:r>
              <w:rPr>
                <w:rFonts w:ascii="Arial" w:hAnsi="Arial" w:cs="Arial"/>
                <w:bCs/>
              </w:rPr>
              <w:t>Lyn Williams</w:t>
            </w:r>
            <w:r w:rsidR="000362C7" w:rsidRPr="000362C7">
              <w:rPr>
                <w:rFonts w:ascii="Arial" w:hAnsi="Arial" w:cs="Arial"/>
                <w:bCs/>
              </w:rPr>
              <w:t xml:space="preserve"> noted that he was still concerned that achievement against the CPA target was lower than he had expected.  </w:t>
            </w:r>
            <w:r>
              <w:rPr>
                <w:rFonts w:ascii="Arial" w:hAnsi="Arial" w:cs="Arial"/>
                <w:bCs/>
              </w:rPr>
              <w:t>The Director of Nursing and Clinical Standards</w:t>
            </w:r>
            <w:r w:rsidR="000362C7" w:rsidRPr="000362C7">
              <w:rPr>
                <w:rFonts w:ascii="Arial" w:hAnsi="Arial" w:cs="Arial"/>
                <w:bCs/>
              </w:rPr>
              <w:t xml:space="preserve"> replied that information from the patient survey suggested that the results may be more positive than the previous reporting had indicated.  </w:t>
            </w:r>
            <w:r>
              <w:rPr>
                <w:rFonts w:ascii="Arial" w:hAnsi="Arial" w:cs="Arial"/>
                <w:bCs/>
              </w:rPr>
              <w:t>The Chair</w:t>
            </w:r>
            <w:r w:rsidR="000362C7" w:rsidRPr="000362C7">
              <w:rPr>
                <w:rFonts w:ascii="Arial" w:hAnsi="Arial" w:cs="Arial"/>
                <w:bCs/>
              </w:rPr>
              <w:t xml:space="preserve"> emphasised that the Board needed to receive assurance in future </w:t>
            </w:r>
            <w:r w:rsidR="00D526A0">
              <w:rPr>
                <w:rFonts w:ascii="Arial" w:hAnsi="Arial" w:cs="Arial"/>
                <w:bCs/>
              </w:rPr>
              <w:t xml:space="preserve">Quality &amp; Safety </w:t>
            </w:r>
            <w:r w:rsidR="000362C7" w:rsidRPr="000362C7">
              <w:rPr>
                <w:rFonts w:ascii="Arial" w:hAnsi="Arial" w:cs="Arial"/>
                <w:bCs/>
              </w:rPr>
              <w:t xml:space="preserve">reporting that not only was the system to record CPA results operating effectively and meaningfully but also that CPA was being achieved to the extent that it should to meet targets for patients.  </w:t>
            </w:r>
          </w:p>
          <w:p w:rsidR="000362C7" w:rsidRDefault="000362C7" w:rsidP="000362C7">
            <w:pPr>
              <w:jc w:val="both"/>
              <w:rPr>
                <w:rFonts w:ascii="Arial" w:hAnsi="Arial" w:cs="Arial"/>
                <w:bCs/>
              </w:rPr>
            </w:pPr>
          </w:p>
          <w:p w:rsidR="000362C7" w:rsidRPr="000362C7" w:rsidRDefault="000362C7" w:rsidP="000362C7">
            <w:pPr>
              <w:jc w:val="both"/>
              <w:rPr>
                <w:rFonts w:ascii="Arial" w:hAnsi="Arial" w:cs="Arial"/>
                <w:b/>
                <w:bCs/>
              </w:rPr>
            </w:pPr>
            <w:r w:rsidRPr="000362C7">
              <w:rPr>
                <w:rFonts w:ascii="Arial" w:hAnsi="Arial" w:cs="Arial"/>
                <w:b/>
                <w:bCs/>
              </w:rPr>
              <w:t xml:space="preserve">BOD 106/13g – recording of capacity and consent </w:t>
            </w:r>
          </w:p>
          <w:p w:rsidR="000362C7" w:rsidRPr="000362C7" w:rsidRDefault="000362C7" w:rsidP="000362C7">
            <w:pPr>
              <w:jc w:val="both"/>
              <w:rPr>
                <w:rFonts w:ascii="Arial" w:hAnsi="Arial" w:cs="Arial"/>
                <w:bCs/>
              </w:rPr>
            </w:pPr>
          </w:p>
          <w:p w:rsidR="000362C7" w:rsidRPr="000362C7" w:rsidRDefault="000362C7" w:rsidP="000362C7">
            <w:pPr>
              <w:jc w:val="both"/>
              <w:rPr>
                <w:rFonts w:ascii="Arial" w:hAnsi="Arial" w:cs="Arial"/>
                <w:bCs/>
              </w:rPr>
            </w:pPr>
            <w:r w:rsidRPr="000362C7">
              <w:rPr>
                <w:rFonts w:ascii="Arial" w:hAnsi="Arial" w:cs="Arial"/>
                <w:bCs/>
              </w:rPr>
              <w:t>The Medical Director confirmed that he had followed up concerns on appropriate recording of capacity and consent</w:t>
            </w:r>
            <w:r w:rsidR="00754532">
              <w:rPr>
                <w:rFonts w:ascii="Arial" w:hAnsi="Arial" w:cs="Arial"/>
                <w:bCs/>
              </w:rPr>
              <w:t>:</w:t>
            </w:r>
            <w:r w:rsidRPr="000362C7">
              <w:rPr>
                <w:rFonts w:ascii="Arial" w:hAnsi="Arial" w:cs="Arial"/>
                <w:bCs/>
              </w:rPr>
              <w:t xml:space="preserve"> with</w:t>
            </w:r>
            <w:r w:rsidR="00754532">
              <w:rPr>
                <w:rFonts w:ascii="Arial" w:hAnsi="Arial" w:cs="Arial"/>
                <w:bCs/>
              </w:rPr>
              <w:t xml:space="preserve"> the relevant Clinical Director;</w:t>
            </w:r>
            <w:r w:rsidRPr="000362C7">
              <w:rPr>
                <w:rFonts w:ascii="Arial" w:hAnsi="Arial" w:cs="Arial"/>
                <w:bCs/>
              </w:rPr>
              <w:t xml:space="preserve"> through the Clinical Effectiveness Committee</w:t>
            </w:r>
            <w:r w:rsidR="00754532">
              <w:rPr>
                <w:rFonts w:ascii="Arial" w:hAnsi="Arial" w:cs="Arial"/>
                <w:bCs/>
              </w:rPr>
              <w:t>;</w:t>
            </w:r>
            <w:r w:rsidRPr="000362C7">
              <w:rPr>
                <w:rFonts w:ascii="Arial" w:hAnsi="Arial" w:cs="Arial"/>
                <w:bCs/>
              </w:rPr>
              <w:t xml:space="preserve"> and with some individual doctors directly.  </w:t>
            </w:r>
          </w:p>
          <w:p w:rsidR="000362C7" w:rsidRPr="000362C7" w:rsidRDefault="000362C7" w:rsidP="000362C7">
            <w:pPr>
              <w:jc w:val="both"/>
              <w:rPr>
                <w:rFonts w:ascii="Arial" w:hAnsi="Arial" w:cs="Arial"/>
                <w:bCs/>
              </w:rPr>
            </w:pPr>
          </w:p>
          <w:p w:rsidR="000362C7" w:rsidRPr="000362C7" w:rsidRDefault="000362C7" w:rsidP="000362C7">
            <w:pPr>
              <w:jc w:val="both"/>
              <w:rPr>
                <w:rFonts w:ascii="Arial" w:hAnsi="Arial" w:cs="Arial"/>
                <w:b/>
                <w:bCs/>
              </w:rPr>
            </w:pPr>
            <w:r w:rsidRPr="000362C7">
              <w:rPr>
                <w:rFonts w:ascii="Arial" w:hAnsi="Arial" w:cs="Arial"/>
                <w:b/>
                <w:bCs/>
              </w:rPr>
              <w:t>BOD 107/13c –  Commissioning for Quality and Innovation (CQUIN) targets</w:t>
            </w:r>
          </w:p>
          <w:p w:rsidR="000362C7" w:rsidRPr="000362C7" w:rsidRDefault="000362C7" w:rsidP="000362C7">
            <w:pPr>
              <w:jc w:val="both"/>
              <w:rPr>
                <w:rFonts w:ascii="Arial" w:hAnsi="Arial" w:cs="Arial"/>
                <w:bCs/>
              </w:rPr>
            </w:pPr>
          </w:p>
          <w:p w:rsidR="000362C7" w:rsidRDefault="00ED0C84" w:rsidP="000362C7">
            <w:pPr>
              <w:jc w:val="both"/>
              <w:rPr>
                <w:rFonts w:ascii="Arial" w:hAnsi="Arial" w:cs="Arial"/>
                <w:bCs/>
              </w:rPr>
            </w:pPr>
            <w:r>
              <w:rPr>
                <w:rFonts w:ascii="Arial" w:hAnsi="Arial" w:cs="Arial"/>
                <w:bCs/>
              </w:rPr>
              <w:t>The Director of Finance</w:t>
            </w:r>
            <w:r w:rsidR="000362C7" w:rsidRPr="000362C7">
              <w:rPr>
                <w:rFonts w:ascii="Arial" w:hAnsi="Arial" w:cs="Arial"/>
                <w:bCs/>
              </w:rPr>
              <w:t xml:space="preserve"> noted that the Quality and Performance report on the agenda for this meeting (at Paper BOD 95/2013) provided details of how CQUIN targets were being addressed and any risks to </w:t>
            </w:r>
            <w:r w:rsidR="00754532">
              <w:rPr>
                <w:rFonts w:ascii="Arial" w:hAnsi="Arial" w:cs="Arial"/>
                <w:bCs/>
              </w:rPr>
              <w:t xml:space="preserve">achieving </w:t>
            </w:r>
            <w:r w:rsidR="000362C7" w:rsidRPr="000362C7">
              <w:rPr>
                <w:rFonts w:ascii="Arial" w:hAnsi="Arial" w:cs="Arial"/>
                <w:bCs/>
              </w:rPr>
              <w:t xml:space="preserve">targets.  </w:t>
            </w:r>
            <w:r>
              <w:rPr>
                <w:rFonts w:ascii="Arial" w:hAnsi="Arial" w:cs="Arial"/>
                <w:bCs/>
              </w:rPr>
              <w:t>Mike Bellamy</w:t>
            </w:r>
            <w:r w:rsidR="000362C7" w:rsidRPr="000362C7">
              <w:rPr>
                <w:rFonts w:ascii="Arial" w:hAnsi="Arial" w:cs="Arial"/>
                <w:bCs/>
              </w:rPr>
              <w:t xml:space="preserve"> confirmed that he was satisfied with the reporting on CQUIN targets and the detail provided on the milestones to reach targets.  </w:t>
            </w:r>
            <w:r>
              <w:rPr>
                <w:rFonts w:ascii="Arial" w:hAnsi="Arial" w:cs="Arial"/>
                <w:bCs/>
              </w:rPr>
              <w:t>The Chief Operating Officer</w:t>
            </w:r>
            <w:r w:rsidR="000362C7" w:rsidRPr="000362C7">
              <w:rPr>
                <w:rFonts w:ascii="Arial" w:hAnsi="Arial" w:cs="Arial"/>
                <w:bCs/>
              </w:rPr>
              <w:t xml:space="preserve"> noted that previous reporting had not been able to include </w:t>
            </w:r>
            <w:r w:rsidR="00740AB3">
              <w:rPr>
                <w:rFonts w:ascii="Arial" w:hAnsi="Arial" w:cs="Arial"/>
                <w:bCs/>
              </w:rPr>
              <w:t>this level of detail when CQUINs</w:t>
            </w:r>
            <w:r w:rsidR="000362C7" w:rsidRPr="000362C7">
              <w:rPr>
                <w:rFonts w:ascii="Arial" w:hAnsi="Arial" w:cs="Arial"/>
                <w:bCs/>
              </w:rPr>
              <w:t xml:space="preserve"> had not yet been fully signed-off with commissioners.</w:t>
            </w:r>
          </w:p>
          <w:p w:rsidR="000362C7" w:rsidRDefault="000362C7" w:rsidP="000362C7">
            <w:pPr>
              <w:jc w:val="both"/>
              <w:rPr>
                <w:rFonts w:ascii="Arial" w:hAnsi="Arial" w:cs="Arial"/>
                <w:bCs/>
              </w:rPr>
            </w:pPr>
          </w:p>
          <w:p w:rsidR="000362C7" w:rsidRPr="000362C7" w:rsidRDefault="000362C7" w:rsidP="000362C7">
            <w:pPr>
              <w:jc w:val="both"/>
              <w:rPr>
                <w:rFonts w:ascii="Arial" w:hAnsi="Arial" w:cs="Arial"/>
                <w:b/>
                <w:bCs/>
              </w:rPr>
            </w:pPr>
            <w:r w:rsidRPr="000362C7">
              <w:rPr>
                <w:rFonts w:ascii="Arial" w:hAnsi="Arial" w:cs="Arial"/>
                <w:b/>
                <w:bCs/>
              </w:rPr>
              <w:t>BOD 111/13c – format of Annual Plan quarterly report</w:t>
            </w:r>
          </w:p>
          <w:p w:rsidR="000362C7" w:rsidRPr="000362C7" w:rsidRDefault="000362C7" w:rsidP="000362C7">
            <w:pPr>
              <w:jc w:val="both"/>
              <w:rPr>
                <w:rFonts w:ascii="Arial" w:hAnsi="Arial" w:cs="Arial"/>
                <w:bCs/>
              </w:rPr>
            </w:pPr>
          </w:p>
          <w:p w:rsidR="000362C7" w:rsidRDefault="00ED0C84" w:rsidP="008964EB">
            <w:pPr>
              <w:jc w:val="both"/>
              <w:rPr>
                <w:rFonts w:ascii="Arial" w:hAnsi="Arial" w:cs="Arial"/>
                <w:bCs/>
              </w:rPr>
            </w:pPr>
            <w:r>
              <w:rPr>
                <w:rFonts w:ascii="Arial" w:hAnsi="Arial" w:cs="Arial"/>
                <w:bCs/>
              </w:rPr>
              <w:t>The Director of Finance</w:t>
            </w:r>
            <w:r w:rsidR="000362C7" w:rsidRPr="000362C7">
              <w:rPr>
                <w:rFonts w:ascii="Arial" w:hAnsi="Arial" w:cs="Arial"/>
                <w:bCs/>
              </w:rPr>
              <w:t xml:space="preserve"> noted that the format of the Annual Plan quarterly report would be considered and, if appropriate, revised </w:t>
            </w:r>
            <w:r w:rsidR="008964EB">
              <w:rPr>
                <w:rFonts w:ascii="Arial" w:hAnsi="Arial" w:cs="Arial"/>
                <w:bCs/>
              </w:rPr>
              <w:t>for</w:t>
            </w:r>
            <w:r w:rsidR="000362C7" w:rsidRPr="000362C7">
              <w:rPr>
                <w:rFonts w:ascii="Arial" w:hAnsi="Arial" w:cs="Arial"/>
                <w:bCs/>
              </w:rPr>
              <w:t xml:space="preserve"> Q2 to demonstrate what was going well and what was not.  </w:t>
            </w:r>
          </w:p>
          <w:p w:rsidR="008964EB" w:rsidRDefault="008964EB" w:rsidP="008964EB">
            <w:pPr>
              <w:jc w:val="both"/>
              <w:rPr>
                <w:rFonts w:ascii="Arial" w:hAnsi="Arial" w:cs="Arial"/>
                <w:bCs/>
              </w:rPr>
            </w:pPr>
          </w:p>
          <w:p w:rsidR="008964EB" w:rsidRDefault="008964EB" w:rsidP="008964EB">
            <w:pPr>
              <w:jc w:val="both"/>
              <w:rPr>
                <w:rFonts w:ascii="Arial" w:hAnsi="Arial" w:cs="Arial"/>
                <w:bCs/>
              </w:rPr>
            </w:pPr>
            <w:r w:rsidRPr="008964EB">
              <w:rPr>
                <w:rFonts w:ascii="Arial" w:hAnsi="Arial" w:cs="Arial"/>
                <w:bCs/>
              </w:rPr>
              <w:t>The Board confirmed that the following actions were on the agenda for the meeting: 103/13d; 104/13c; 104/13d; 106/13f; 107/13b; and 108/13c.</w:t>
            </w:r>
          </w:p>
          <w:p w:rsidR="00B0169E" w:rsidRDefault="00B0169E" w:rsidP="008964EB">
            <w:pPr>
              <w:jc w:val="both"/>
              <w:rPr>
                <w:rFonts w:ascii="Arial" w:hAnsi="Arial" w:cs="Arial"/>
                <w:bCs/>
              </w:rPr>
            </w:pPr>
          </w:p>
          <w:p w:rsidR="00932CBD" w:rsidRDefault="00932CBD" w:rsidP="008964EB">
            <w:pPr>
              <w:jc w:val="both"/>
              <w:rPr>
                <w:rFonts w:ascii="Arial" w:hAnsi="Arial" w:cs="Arial"/>
                <w:bCs/>
              </w:rPr>
            </w:pPr>
          </w:p>
          <w:p w:rsidR="00A37985" w:rsidRDefault="00A37985" w:rsidP="008964EB">
            <w:pPr>
              <w:jc w:val="both"/>
              <w:rPr>
                <w:rFonts w:ascii="Arial" w:hAnsi="Arial" w:cs="Arial"/>
                <w:bCs/>
              </w:rPr>
            </w:pPr>
          </w:p>
          <w:p w:rsidR="00932CBD" w:rsidRPr="006C538E" w:rsidRDefault="00932CBD" w:rsidP="008964EB">
            <w:pPr>
              <w:jc w:val="both"/>
              <w:rPr>
                <w:rFonts w:ascii="Arial" w:hAnsi="Arial" w:cs="Arial"/>
                <w:bCs/>
              </w:rPr>
            </w:pPr>
          </w:p>
        </w:tc>
        <w:tc>
          <w:tcPr>
            <w:tcW w:w="1054" w:type="dxa"/>
          </w:tcPr>
          <w:p w:rsidR="00631FDA" w:rsidRDefault="00631FDA" w:rsidP="005F51D7">
            <w:pPr>
              <w:keepNext/>
              <w:keepLines/>
              <w:rPr>
                <w:rFonts w:ascii="Arial" w:hAnsi="Arial" w:cs="Arial"/>
                <w:b/>
              </w:rPr>
            </w:pPr>
          </w:p>
          <w:p w:rsidR="00631FDA" w:rsidRDefault="00631FDA" w:rsidP="003C7B97">
            <w:pPr>
              <w:keepNext/>
              <w:keepLines/>
              <w:rPr>
                <w:rFonts w:ascii="Arial" w:hAnsi="Arial" w:cs="Arial"/>
                <w:b/>
              </w:rPr>
            </w:pPr>
          </w:p>
          <w:p w:rsidR="00631FDA" w:rsidRDefault="00631FDA" w:rsidP="000F12F2">
            <w:pPr>
              <w:keepNext/>
              <w:keepLines/>
              <w:rPr>
                <w:rFonts w:ascii="Arial" w:hAnsi="Arial" w:cs="Arial"/>
                <w:b/>
              </w:rPr>
            </w:pPr>
          </w:p>
          <w:p w:rsidR="00403BE7" w:rsidRDefault="00403BE7" w:rsidP="00E71AA3">
            <w:pPr>
              <w:keepNext/>
              <w:keepLines/>
              <w:rPr>
                <w:rFonts w:ascii="Arial" w:hAnsi="Arial" w:cs="Arial"/>
                <w:b/>
              </w:rPr>
            </w:pPr>
          </w:p>
          <w:p w:rsidR="006F349B" w:rsidRDefault="006F349B" w:rsidP="00E71AA3">
            <w:pPr>
              <w:keepNext/>
              <w:keepLines/>
              <w:rPr>
                <w:rFonts w:ascii="Arial" w:hAnsi="Arial" w:cs="Arial"/>
                <w:b/>
              </w:rPr>
            </w:pPr>
          </w:p>
          <w:p w:rsidR="006F349B" w:rsidRDefault="006F349B" w:rsidP="00E71AA3">
            <w:pPr>
              <w:keepNext/>
              <w:keepLines/>
              <w:rPr>
                <w:rFonts w:ascii="Arial" w:hAnsi="Arial" w:cs="Arial"/>
                <w:b/>
              </w:rPr>
            </w:pPr>
          </w:p>
          <w:p w:rsidR="006F349B" w:rsidRDefault="006F349B" w:rsidP="00E71AA3">
            <w:pPr>
              <w:keepNext/>
              <w:keepLines/>
              <w:rPr>
                <w:rFonts w:ascii="Arial" w:hAnsi="Arial" w:cs="Arial"/>
                <w:b/>
              </w:rPr>
            </w:pPr>
          </w:p>
          <w:p w:rsidR="006F349B" w:rsidRDefault="006F349B" w:rsidP="00E71AA3">
            <w:pPr>
              <w:keepNext/>
              <w:keepLines/>
              <w:rPr>
                <w:rFonts w:ascii="Arial" w:hAnsi="Arial" w:cs="Arial"/>
                <w:b/>
              </w:rPr>
            </w:pPr>
          </w:p>
          <w:p w:rsidR="006F349B" w:rsidRDefault="006F349B" w:rsidP="00E71AA3">
            <w:pPr>
              <w:keepNext/>
              <w:keepLines/>
              <w:rPr>
                <w:rFonts w:ascii="Arial" w:hAnsi="Arial" w:cs="Arial"/>
                <w:b/>
              </w:rPr>
            </w:pPr>
          </w:p>
          <w:p w:rsidR="006F349B" w:rsidRDefault="006F349B" w:rsidP="00E71AA3">
            <w:pPr>
              <w:keepNext/>
              <w:keepLines/>
              <w:rPr>
                <w:rFonts w:ascii="Arial" w:hAnsi="Arial" w:cs="Arial"/>
                <w:b/>
              </w:rPr>
            </w:pPr>
          </w:p>
          <w:p w:rsidR="006F349B" w:rsidRDefault="006F349B" w:rsidP="00E71AA3">
            <w:pPr>
              <w:keepNext/>
              <w:keepLines/>
              <w:rPr>
                <w:rFonts w:ascii="Arial" w:hAnsi="Arial" w:cs="Arial"/>
                <w:b/>
              </w:rPr>
            </w:pPr>
          </w:p>
          <w:p w:rsidR="006F349B" w:rsidRDefault="006F349B" w:rsidP="00E71AA3">
            <w:pPr>
              <w:keepNext/>
              <w:keepLines/>
              <w:rPr>
                <w:rFonts w:ascii="Arial" w:hAnsi="Arial" w:cs="Arial"/>
                <w:b/>
              </w:rPr>
            </w:pPr>
          </w:p>
          <w:p w:rsidR="006F349B" w:rsidRDefault="006F349B" w:rsidP="00E71AA3">
            <w:pPr>
              <w:keepNext/>
              <w:keepLines/>
              <w:rPr>
                <w:rFonts w:ascii="Arial" w:hAnsi="Arial" w:cs="Arial"/>
                <w:b/>
              </w:rPr>
            </w:pPr>
          </w:p>
          <w:p w:rsidR="006F349B" w:rsidRDefault="006F349B" w:rsidP="00E71AA3">
            <w:pPr>
              <w:keepNext/>
              <w:keepLines/>
              <w:rPr>
                <w:rFonts w:ascii="Arial" w:hAnsi="Arial" w:cs="Arial"/>
                <w:b/>
              </w:rPr>
            </w:pPr>
          </w:p>
          <w:p w:rsidR="006F349B" w:rsidRDefault="006F349B" w:rsidP="00E71AA3">
            <w:pPr>
              <w:keepNext/>
              <w:keepLines/>
              <w:rPr>
                <w:rFonts w:ascii="Arial" w:hAnsi="Arial" w:cs="Arial"/>
                <w:b/>
              </w:rPr>
            </w:pPr>
          </w:p>
          <w:p w:rsidR="006F349B" w:rsidRDefault="006F349B" w:rsidP="00E71AA3">
            <w:pPr>
              <w:keepNext/>
              <w:keepLines/>
              <w:rPr>
                <w:rFonts w:ascii="Arial" w:hAnsi="Arial" w:cs="Arial"/>
                <w:b/>
              </w:rPr>
            </w:pPr>
          </w:p>
          <w:p w:rsidR="006F349B" w:rsidRDefault="006F349B" w:rsidP="00E71AA3">
            <w:pPr>
              <w:keepNext/>
              <w:keepLines/>
              <w:rPr>
                <w:rFonts w:ascii="Arial" w:hAnsi="Arial" w:cs="Arial"/>
                <w:b/>
              </w:rPr>
            </w:pPr>
          </w:p>
          <w:p w:rsidR="006F349B" w:rsidRDefault="006F349B" w:rsidP="00E71AA3">
            <w:pPr>
              <w:keepNext/>
              <w:keepLines/>
              <w:rPr>
                <w:rFonts w:ascii="Arial" w:hAnsi="Arial" w:cs="Arial"/>
                <w:b/>
              </w:rPr>
            </w:pPr>
            <w:r>
              <w:rPr>
                <w:rFonts w:ascii="Arial" w:hAnsi="Arial" w:cs="Arial"/>
                <w:b/>
              </w:rPr>
              <w:t>RA</w:t>
            </w:r>
          </w:p>
          <w:p w:rsidR="00D526A0" w:rsidRDefault="00D526A0" w:rsidP="00E71AA3">
            <w:pPr>
              <w:keepNext/>
              <w:keepLines/>
              <w:rPr>
                <w:rFonts w:ascii="Arial" w:hAnsi="Arial" w:cs="Arial"/>
                <w:b/>
              </w:rPr>
            </w:pPr>
          </w:p>
          <w:p w:rsidR="00D526A0" w:rsidRDefault="00D526A0" w:rsidP="00E71AA3">
            <w:pPr>
              <w:keepNext/>
              <w:keepLines/>
              <w:rPr>
                <w:rFonts w:ascii="Arial" w:hAnsi="Arial" w:cs="Arial"/>
                <w:b/>
              </w:rPr>
            </w:pPr>
          </w:p>
          <w:p w:rsidR="00D526A0" w:rsidRDefault="00D526A0" w:rsidP="00E71AA3">
            <w:pPr>
              <w:keepNext/>
              <w:keepLines/>
              <w:rPr>
                <w:rFonts w:ascii="Arial" w:hAnsi="Arial" w:cs="Arial"/>
                <w:b/>
              </w:rPr>
            </w:pPr>
          </w:p>
          <w:p w:rsidR="00D526A0" w:rsidRDefault="00D526A0" w:rsidP="00E71AA3">
            <w:pPr>
              <w:keepNext/>
              <w:keepLines/>
              <w:rPr>
                <w:rFonts w:ascii="Arial" w:hAnsi="Arial" w:cs="Arial"/>
                <w:b/>
              </w:rPr>
            </w:pPr>
          </w:p>
          <w:p w:rsidR="00D526A0" w:rsidRDefault="00D526A0" w:rsidP="00E71AA3">
            <w:pPr>
              <w:keepNext/>
              <w:keepLines/>
              <w:rPr>
                <w:rFonts w:ascii="Arial" w:hAnsi="Arial" w:cs="Arial"/>
                <w:b/>
              </w:rPr>
            </w:pPr>
          </w:p>
          <w:p w:rsidR="00D526A0" w:rsidRDefault="00D526A0" w:rsidP="00E71AA3">
            <w:pPr>
              <w:keepNext/>
              <w:keepLines/>
              <w:rPr>
                <w:rFonts w:ascii="Arial" w:hAnsi="Arial" w:cs="Arial"/>
                <w:b/>
              </w:rPr>
            </w:pPr>
          </w:p>
          <w:p w:rsidR="00D526A0" w:rsidRDefault="00D526A0" w:rsidP="00E71AA3">
            <w:pPr>
              <w:keepNext/>
              <w:keepLines/>
              <w:rPr>
                <w:rFonts w:ascii="Arial" w:hAnsi="Arial" w:cs="Arial"/>
                <w:b/>
              </w:rPr>
            </w:pPr>
          </w:p>
          <w:p w:rsidR="00D526A0" w:rsidRDefault="00D526A0" w:rsidP="00E71AA3">
            <w:pPr>
              <w:keepNext/>
              <w:keepLines/>
              <w:rPr>
                <w:rFonts w:ascii="Arial" w:hAnsi="Arial" w:cs="Arial"/>
                <w:b/>
              </w:rPr>
            </w:pPr>
          </w:p>
          <w:p w:rsidR="00D526A0" w:rsidRDefault="00D526A0" w:rsidP="00E71AA3">
            <w:pPr>
              <w:keepNext/>
              <w:keepLines/>
              <w:rPr>
                <w:rFonts w:ascii="Arial" w:hAnsi="Arial" w:cs="Arial"/>
                <w:b/>
              </w:rPr>
            </w:pPr>
          </w:p>
          <w:p w:rsidR="00D526A0" w:rsidRDefault="00D526A0" w:rsidP="00E71AA3">
            <w:pPr>
              <w:keepNext/>
              <w:keepLines/>
              <w:rPr>
                <w:rFonts w:ascii="Arial" w:hAnsi="Arial" w:cs="Arial"/>
                <w:b/>
              </w:rPr>
            </w:pPr>
          </w:p>
          <w:p w:rsidR="00D526A0" w:rsidRDefault="00D526A0" w:rsidP="00E71AA3">
            <w:pPr>
              <w:keepNext/>
              <w:keepLines/>
              <w:rPr>
                <w:rFonts w:ascii="Arial" w:hAnsi="Arial" w:cs="Arial"/>
                <w:b/>
              </w:rPr>
            </w:pPr>
          </w:p>
          <w:p w:rsidR="00D526A0" w:rsidRDefault="00D526A0" w:rsidP="00E71AA3">
            <w:pPr>
              <w:keepNext/>
              <w:keepLines/>
              <w:rPr>
                <w:rFonts w:ascii="Arial" w:hAnsi="Arial" w:cs="Arial"/>
                <w:b/>
              </w:rPr>
            </w:pPr>
          </w:p>
          <w:p w:rsidR="00D526A0" w:rsidRDefault="00D526A0" w:rsidP="00E71AA3">
            <w:pPr>
              <w:keepNext/>
              <w:keepLines/>
              <w:rPr>
                <w:rFonts w:ascii="Arial" w:hAnsi="Arial" w:cs="Arial"/>
                <w:b/>
              </w:rPr>
            </w:pPr>
          </w:p>
          <w:p w:rsidR="00D526A0" w:rsidRDefault="00D526A0" w:rsidP="00E71AA3">
            <w:pPr>
              <w:keepNext/>
              <w:keepLines/>
              <w:rPr>
                <w:rFonts w:ascii="Arial" w:hAnsi="Arial" w:cs="Arial"/>
                <w:b/>
              </w:rPr>
            </w:pPr>
          </w:p>
          <w:p w:rsidR="00D526A0" w:rsidRDefault="00D526A0" w:rsidP="00E71AA3">
            <w:pPr>
              <w:keepNext/>
              <w:keepLines/>
              <w:rPr>
                <w:rFonts w:ascii="Arial" w:hAnsi="Arial" w:cs="Arial"/>
                <w:b/>
              </w:rPr>
            </w:pPr>
          </w:p>
          <w:p w:rsidR="00D526A0" w:rsidRDefault="00D526A0" w:rsidP="00E71AA3">
            <w:pPr>
              <w:keepNext/>
              <w:keepLines/>
              <w:rPr>
                <w:rFonts w:ascii="Arial" w:hAnsi="Arial" w:cs="Arial"/>
                <w:b/>
              </w:rPr>
            </w:pPr>
          </w:p>
          <w:p w:rsidR="00D526A0" w:rsidRDefault="00D526A0" w:rsidP="00E71AA3">
            <w:pPr>
              <w:keepNext/>
              <w:keepLines/>
              <w:rPr>
                <w:rFonts w:ascii="Arial" w:hAnsi="Arial" w:cs="Arial"/>
                <w:b/>
              </w:rPr>
            </w:pPr>
          </w:p>
          <w:p w:rsidR="00D526A0" w:rsidRDefault="00D526A0" w:rsidP="00E71AA3">
            <w:pPr>
              <w:keepNext/>
              <w:keepLines/>
              <w:rPr>
                <w:rFonts w:ascii="Arial" w:hAnsi="Arial" w:cs="Arial"/>
                <w:b/>
              </w:rPr>
            </w:pPr>
          </w:p>
          <w:p w:rsidR="00D526A0" w:rsidRDefault="00D526A0" w:rsidP="00E71AA3">
            <w:pPr>
              <w:keepNext/>
              <w:keepLines/>
              <w:rPr>
                <w:rFonts w:ascii="Arial" w:hAnsi="Arial" w:cs="Arial"/>
                <w:b/>
              </w:rPr>
            </w:pPr>
          </w:p>
          <w:p w:rsidR="00D526A0" w:rsidRDefault="00D526A0" w:rsidP="00E71AA3">
            <w:pPr>
              <w:keepNext/>
              <w:keepLines/>
              <w:rPr>
                <w:rFonts w:ascii="Arial" w:hAnsi="Arial" w:cs="Arial"/>
                <w:b/>
              </w:rPr>
            </w:pPr>
          </w:p>
          <w:p w:rsidR="00D526A0" w:rsidRDefault="00D526A0" w:rsidP="00E71AA3">
            <w:pPr>
              <w:keepNext/>
              <w:keepLines/>
              <w:rPr>
                <w:rFonts w:ascii="Arial" w:hAnsi="Arial" w:cs="Arial"/>
                <w:b/>
              </w:rPr>
            </w:pPr>
          </w:p>
          <w:p w:rsidR="00D526A0" w:rsidRPr="001E4755" w:rsidRDefault="00D526A0" w:rsidP="00E71AA3">
            <w:pPr>
              <w:keepNext/>
              <w:keepLines/>
              <w:rPr>
                <w:rFonts w:ascii="Arial" w:hAnsi="Arial" w:cs="Arial"/>
                <w:b/>
              </w:rPr>
            </w:pPr>
            <w:r>
              <w:rPr>
                <w:rFonts w:ascii="Arial" w:hAnsi="Arial" w:cs="Arial"/>
                <w:b/>
              </w:rPr>
              <w:t>RA</w:t>
            </w:r>
          </w:p>
        </w:tc>
      </w:tr>
      <w:tr w:rsidR="00631FDA" w:rsidRPr="006A5F4B">
        <w:trPr>
          <w:trHeight w:val="650"/>
        </w:trPr>
        <w:tc>
          <w:tcPr>
            <w:tcW w:w="993" w:type="dxa"/>
          </w:tcPr>
          <w:p w:rsidR="00631FDA" w:rsidRPr="00B0169E" w:rsidRDefault="00631FDA" w:rsidP="00F14973">
            <w:pPr>
              <w:keepNext/>
              <w:keepLines/>
              <w:rPr>
                <w:rFonts w:ascii="Arial" w:hAnsi="Arial" w:cs="Arial"/>
                <w:b/>
              </w:rPr>
            </w:pPr>
            <w:r>
              <w:rPr>
                <w:rFonts w:ascii="Arial" w:hAnsi="Arial" w:cs="Arial"/>
                <w:b/>
              </w:rPr>
              <w:lastRenderedPageBreak/>
              <w:t xml:space="preserve">BOD </w:t>
            </w:r>
            <w:r w:rsidR="00E71AA3">
              <w:rPr>
                <w:rFonts w:ascii="Arial" w:hAnsi="Arial" w:cs="Arial"/>
                <w:b/>
              </w:rPr>
              <w:t>118</w:t>
            </w:r>
            <w:r w:rsidR="00A32AC0">
              <w:rPr>
                <w:rFonts w:ascii="Arial" w:hAnsi="Arial" w:cs="Arial"/>
                <w:b/>
              </w:rPr>
              <w:t>/13</w:t>
            </w:r>
          </w:p>
          <w:p w:rsidR="00631FDA" w:rsidRDefault="00631FDA" w:rsidP="00F14973">
            <w:pPr>
              <w:keepNext/>
              <w:keepLines/>
              <w:rPr>
                <w:rFonts w:ascii="Arial" w:hAnsi="Arial" w:cs="Arial"/>
              </w:rPr>
            </w:pPr>
            <w:r>
              <w:rPr>
                <w:rFonts w:ascii="Arial" w:hAnsi="Arial" w:cs="Arial"/>
              </w:rPr>
              <w:t>a</w:t>
            </w:r>
          </w:p>
          <w:p w:rsidR="005B2360" w:rsidRDefault="005B2360" w:rsidP="00F14973">
            <w:pPr>
              <w:keepNext/>
              <w:keepLines/>
              <w:rPr>
                <w:rFonts w:ascii="Arial" w:hAnsi="Arial" w:cs="Arial"/>
              </w:rPr>
            </w:pPr>
          </w:p>
          <w:p w:rsidR="00994421" w:rsidRDefault="00994421" w:rsidP="00E71AA3">
            <w:pPr>
              <w:keepNext/>
              <w:keepLines/>
              <w:rPr>
                <w:rFonts w:ascii="Arial" w:hAnsi="Arial" w:cs="Arial"/>
              </w:rPr>
            </w:pPr>
          </w:p>
          <w:p w:rsidR="00694967" w:rsidRDefault="00694967" w:rsidP="00E71AA3">
            <w:pPr>
              <w:keepNext/>
              <w:keepLines/>
              <w:rPr>
                <w:rFonts w:ascii="Arial" w:hAnsi="Arial" w:cs="Arial"/>
              </w:rPr>
            </w:pPr>
            <w:r>
              <w:rPr>
                <w:rFonts w:ascii="Arial" w:hAnsi="Arial" w:cs="Arial"/>
              </w:rPr>
              <w:t>b</w:t>
            </w:r>
          </w:p>
          <w:p w:rsidR="00694967" w:rsidRDefault="00694967" w:rsidP="00E71AA3">
            <w:pPr>
              <w:keepNext/>
              <w:keepLines/>
              <w:rPr>
                <w:rFonts w:ascii="Arial" w:hAnsi="Arial" w:cs="Arial"/>
              </w:rPr>
            </w:pPr>
          </w:p>
          <w:p w:rsidR="00694967" w:rsidRDefault="00694967" w:rsidP="00E71AA3">
            <w:pPr>
              <w:keepNext/>
              <w:keepLines/>
              <w:rPr>
                <w:rFonts w:ascii="Arial" w:hAnsi="Arial" w:cs="Arial"/>
              </w:rPr>
            </w:pPr>
          </w:p>
          <w:p w:rsidR="00694967" w:rsidRDefault="00694967" w:rsidP="00E71AA3">
            <w:pPr>
              <w:keepNext/>
              <w:keepLines/>
              <w:rPr>
                <w:rFonts w:ascii="Arial" w:hAnsi="Arial" w:cs="Arial"/>
              </w:rPr>
            </w:pPr>
          </w:p>
          <w:p w:rsidR="00694967" w:rsidRDefault="00694967" w:rsidP="00E71AA3">
            <w:pPr>
              <w:keepNext/>
              <w:keepLines/>
              <w:rPr>
                <w:rFonts w:ascii="Arial" w:hAnsi="Arial" w:cs="Arial"/>
              </w:rPr>
            </w:pPr>
          </w:p>
          <w:p w:rsidR="00694967" w:rsidRDefault="00694967" w:rsidP="00E71AA3">
            <w:pPr>
              <w:keepNext/>
              <w:keepLines/>
              <w:rPr>
                <w:rFonts w:ascii="Arial" w:hAnsi="Arial" w:cs="Arial"/>
              </w:rPr>
            </w:pPr>
          </w:p>
          <w:p w:rsidR="00694967" w:rsidRDefault="00694967" w:rsidP="00E71AA3">
            <w:pPr>
              <w:keepNext/>
              <w:keepLines/>
              <w:rPr>
                <w:rFonts w:ascii="Arial" w:hAnsi="Arial" w:cs="Arial"/>
              </w:rPr>
            </w:pPr>
          </w:p>
          <w:p w:rsidR="00694967" w:rsidRDefault="00694967" w:rsidP="00E71AA3">
            <w:pPr>
              <w:keepNext/>
              <w:keepLines/>
              <w:rPr>
                <w:rFonts w:ascii="Arial" w:hAnsi="Arial" w:cs="Arial"/>
              </w:rPr>
            </w:pPr>
            <w:r>
              <w:rPr>
                <w:rFonts w:ascii="Arial" w:hAnsi="Arial" w:cs="Arial"/>
              </w:rPr>
              <w:t>c</w:t>
            </w:r>
          </w:p>
          <w:p w:rsidR="00694967" w:rsidRDefault="00694967" w:rsidP="00E71AA3">
            <w:pPr>
              <w:keepNext/>
              <w:keepLines/>
              <w:rPr>
                <w:rFonts w:ascii="Arial" w:hAnsi="Arial" w:cs="Arial"/>
              </w:rPr>
            </w:pPr>
          </w:p>
          <w:p w:rsidR="00694967" w:rsidRDefault="00694967" w:rsidP="00E71AA3">
            <w:pPr>
              <w:keepNext/>
              <w:keepLines/>
              <w:rPr>
                <w:rFonts w:ascii="Arial" w:hAnsi="Arial" w:cs="Arial"/>
              </w:rPr>
            </w:pPr>
          </w:p>
          <w:p w:rsidR="00694967" w:rsidRDefault="00694967" w:rsidP="00E71AA3">
            <w:pPr>
              <w:keepNext/>
              <w:keepLines/>
              <w:rPr>
                <w:rFonts w:ascii="Arial" w:hAnsi="Arial" w:cs="Arial"/>
              </w:rPr>
            </w:pPr>
          </w:p>
          <w:p w:rsidR="00694967" w:rsidRDefault="00694967" w:rsidP="00E71AA3">
            <w:pPr>
              <w:keepNext/>
              <w:keepLines/>
              <w:rPr>
                <w:rFonts w:ascii="Arial" w:hAnsi="Arial" w:cs="Arial"/>
              </w:rPr>
            </w:pPr>
          </w:p>
          <w:p w:rsidR="00972F96" w:rsidRDefault="00972F96" w:rsidP="00E71AA3">
            <w:pPr>
              <w:keepNext/>
              <w:keepLines/>
              <w:rPr>
                <w:rFonts w:ascii="Arial" w:hAnsi="Arial" w:cs="Arial"/>
              </w:rPr>
            </w:pPr>
          </w:p>
          <w:p w:rsidR="00972F96" w:rsidRDefault="00972F96" w:rsidP="00E71AA3">
            <w:pPr>
              <w:keepNext/>
              <w:keepLines/>
              <w:rPr>
                <w:rFonts w:ascii="Arial" w:hAnsi="Arial" w:cs="Arial"/>
              </w:rPr>
            </w:pPr>
          </w:p>
          <w:p w:rsidR="00972F96" w:rsidRDefault="00972F96" w:rsidP="00E71AA3">
            <w:pPr>
              <w:keepNext/>
              <w:keepLines/>
              <w:rPr>
                <w:rFonts w:ascii="Arial" w:hAnsi="Arial" w:cs="Arial"/>
              </w:rPr>
            </w:pPr>
          </w:p>
          <w:p w:rsidR="004B0E3B" w:rsidRDefault="004B0E3B" w:rsidP="00E71AA3">
            <w:pPr>
              <w:keepNext/>
              <w:keepLines/>
              <w:rPr>
                <w:rFonts w:ascii="Arial" w:hAnsi="Arial" w:cs="Arial"/>
              </w:rPr>
            </w:pPr>
          </w:p>
          <w:p w:rsidR="00972F96" w:rsidRDefault="00972F96" w:rsidP="00E71AA3">
            <w:pPr>
              <w:keepNext/>
              <w:keepLines/>
              <w:rPr>
                <w:rFonts w:ascii="Arial" w:hAnsi="Arial" w:cs="Arial"/>
              </w:rPr>
            </w:pPr>
          </w:p>
          <w:p w:rsidR="00972F96" w:rsidRDefault="00972F96" w:rsidP="00E71AA3">
            <w:pPr>
              <w:keepNext/>
              <w:keepLines/>
              <w:rPr>
                <w:rFonts w:ascii="Arial" w:hAnsi="Arial" w:cs="Arial"/>
              </w:rPr>
            </w:pPr>
          </w:p>
          <w:p w:rsidR="00972F96" w:rsidRDefault="00972F96" w:rsidP="00E71AA3">
            <w:pPr>
              <w:keepNext/>
              <w:keepLines/>
              <w:rPr>
                <w:rFonts w:ascii="Arial" w:hAnsi="Arial" w:cs="Arial"/>
              </w:rPr>
            </w:pPr>
          </w:p>
          <w:p w:rsidR="00972F96" w:rsidRDefault="00972F96" w:rsidP="00E71AA3">
            <w:pPr>
              <w:keepNext/>
              <w:keepLines/>
              <w:rPr>
                <w:rFonts w:ascii="Arial" w:hAnsi="Arial" w:cs="Arial"/>
              </w:rPr>
            </w:pPr>
          </w:p>
          <w:p w:rsidR="00972F96" w:rsidRDefault="00972F96" w:rsidP="00E71AA3">
            <w:pPr>
              <w:keepNext/>
              <w:keepLines/>
              <w:rPr>
                <w:rFonts w:ascii="Arial" w:hAnsi="Arial" w:cs="Arial"/>
              </w:rPr>
            </w:pPr>
          </w:p>
          <w:p w:rsidR="00972F96" w:rsidRDefault="00972F96" w:rsidP="00E71AA3">
            <w:pPr>
              <w:keepNext/>
              <w:keepLines/>
              <w:rPr>
                <w:rFonts w:ascii="Arial" w:hAnsi="Arial" w:cs="Arial"/>
              </w:rPr>
            </w:pPr>
          </w:p>
          <w:p w:rsidR="00694967" w:rsidRDefault="00694967" w:rsidP="00E71AA3">
            <w:pPr>
              <w:keepNext/>
              <w:keepLines/>
              <w:rPr>
                <w:rFonts w:ascii="Arial" w:hAnsi="Arial" w:cs="Arial"/>
              </w:rPr>
            </w:pPr>
          </w:p>
          <w:p w:rsidR="00694967" w:rsidRDefault="00694967" w:rsidP="00E71AA3">
            <w:pPr>
              <w:keepNext/>
              <w:keepLines/>
              <w:rPr>
                <w:rFonts w:ascii="Arial" w:hAnsi="Arial" w:cs="Arial"/>
              </w:rPr>
            </w:pPr>
          </w:p>
          <w:p w:rsidR="00694967" w:rsidRDefault="00694967" w:rsidP="00E71AA3">
            <w:pPr>
              <w:keepNext/>
              <w:keepLines/>
              <w:rPr>
                <w:rFonts w:ascii="Arial" w:hAnsi="Arial" w:cs="Arial"/>
              </w:rPr>
            </w:pPr>
            <w:r>
              <w:rPr>
                <w:rFonts w:ascii="Arial" w:hAnsi="Arial" w:cs="Arial"/>
              </w:rPr>
              <w:t>d</w:t>
            </w:r>
          </w:p>
          <w:p w:rsidR="00972F96" w:rsidRDefault="00972F96" w:rsidP="00E71AA3">
            <w:pPr>
              <w:keepNext/>
              <w:keepLines/>
              <w:rPr>
                <w:rFonts w:ascii="Arial" w:hAnsi="Arial" w:cs="Arial"/>
              </w:rPr>
            </w:pPr>
          </w:p>
          <w:p w:rsidR="00972F96" w:rsidRDefault="00972F96" w:rsidP="00E71AA3">
            <w:pPr>
              <w:keepNext/>
              <w:keepLines/>
              <w:rPr>
                <w:rFonts w:ascii="Arial" w:hAnsi="Arial" w:cs="Arial"/>
              </w:rPr>
            </w:pPr>
          </w:p>
          <w:p w:rsidR="00972F96" w:rsidRDefault="00972F96" w:rsidP="00E71AA3">
            <w:pPr>
              <w:keepNext/>
              <w:keepLines/>
              <w:rPr>
                <w:rFonts w:ascii="Arial" w:hAnsi="Arial" w:cs="Arial"/>
              </w:rPr>
            </w:pPr>
          </w:p>
          <w:p w:rsidR="00972F96" w:rsidRDefault="00972F96" w:rsidP="00E71AA3">
            <w:pPr>
              <w:keepNext/>
              <w:keepLines/>
              <w:rPr>
                <w:rFonts w:ascii="Arial" w:hAnsi="Arial" w:cs="Arial"/>
              </w:rPr>
            </w:pPr>
          </w:p>
          <w:p w:rsidR="00972F96" w:rsidRDefault="00972F96" w:rsidP="00E71AA3">
            <w:pPr>
              <w:keepNext/>
              <w:keepLines/>
              <w:rPr>
                <w:rFonts w:ascii="Arial" w:hAnsi="Arial" w:cs="Arial"/>
              </w:rPr>
            </w:pPr>
          </w:p>
          <w:p w:rsidR="00972F96" w:rsidRDefault="00972F96" w:rsidP="00E71AA3">
            <w:pPr>
              <w:keepNext/>
              <w:keepLines/>
              <w:rPr>
                <w:rFonts w:ascii="Arial" w:hAnsi="Arial" w:cs="Arial"/>
              </w:rPr>
            </w:pPr>
          </w:p>
          <w:p w:rsidR="00972F96" w:rsidRPr="003C2DBE" w:rsidRDefault="00972F96" w:rsidP="00E71AA3">
            <w:pPr>
              <w:keepNext/>
              <w:keepLines/>
              <w:rPr>
                <w:rFonts w:ascii="Arial" w:hAnsi="Arial" w:cs="Arial"/>
              </w:rPr>
            </w:pPr>
            <w:r>
              <w:rPr>
                <w:rFonts w:ascii="Arial" w:hAnsi="Arial" w:cs="Arial"/>
              </w:rPr>
              <w:t>e</w:t>
            </w:r>
          </w:p>
        </w:tc>
        <w:tc>
          <w:tcPr>
            <w:tcW w:w="7087" w:type="dxa"/>
          </w:tcPr>
          <w:p w:rsidR="00631FDA" w:rsidRDefault="00631FDA" w:rsidP="00F14973">
            <w:pPr>
              <w:jc w:val="both"/>
              <w:rPr>
                <w:rFonts w:ascii="Arial" w:hAnsi="Arial" w:cs="Arial"/>
                <w:bCs/>
              </w:rPr>
            </w:pPr>
            <w:r>
              <w:rPr>
                <w:rFonts w:ascii="Arial" w:hAnsi="Arial" w:cs="Arial"/>
                <w:b/>
                <w:bCs/>
              </w:rPr>
              <w:t>Chief Executive’s Report</w:t>
            </w:r>
          </w:p>
          <w:p w:rsidR="00631FDA" w:rsidRDefault="00631FDA" w:rsidP="00F14973">
            <w:pPr>
              <w:jc w:val="both"/>
              <w:rPr>
                <w:rFonts w:ascii="Arial" w:hAnsi="Arial" w:cs="Arial"/>
                <w:bCs/>
              </w:rPr>
            </w:pPr>
          </w:p>
          <w:p w:rsidR="00631FDA" w:rsidRDefault="004606BC" w:rsidP="00E71AA3">
            <w:pPr>
              <w:jc w:val="both"/>
              <w:rPr>
                <w:rFonts w:ascii="Arial" w:hAnsi="Arial" w:cs="Arial"/>
                <w:bCs/>
              </w:rPr>
            </w:pPr>
            <w:r>
              <w:rPr>
                <w:rFonts w:ascii="Arial" w:hAnsi="Arial" w:cs="Arial"/>
                <w:bCs/>
              </w:rPr>
              <w:t xml:space="preserve">The Chief Executive presented </w:t>
            </w:r>
            <w:r w:rsidR="00B704D3" w:rsidRPr="00B704D3">
              <w:rPr>
                <w:rFonts w:ascii="Arial" w:hAnsi="Arial" w:cs="Arial"/>
                <w:bCs/>
              </w:rPr>
              <w:t>his report at Paper BOD 93/2013 which outlined recent national and local issues.</w:t>
            </w:r>
          </w:p>
          <w:p w:rsidR="00B704D3" w:rsidRDefault="00B704D3" w:rsidP="00E71AA3">
            <w:pPr>
              <w:jc w:val="both"/>
              <w:rPr>
                <w:rFonts w:ascii="Arial" w:hAnsi="Arial" w:cs="Arial"/>
                <w:bCs/>
              </w:rPr>
            </w:pPr>
          </w:p>
          <w:p w:rsidR="00972F96" w:rsidRDefault="00B704D3" w:rsidP="00E71AA3">
            <w:pPr>
              <w:jc w:val="both"/>
              <w:rPr>
                <w:rFonts w:ascii="Arial" w:hAnsi="Arial" w:cs="Arial"/>
                <w:bCs/>
              </w:rPr>
            </w:pPr>
            <w:r w:rsidRPr="00B704D3">
              <w:rPr>
                <w:rFonts w:ascii="Arial" w:hAnsi="Arial" w:cs="Arial"/>
                <w:bCs/>
              </w:rPr>
              <w:t xml:space="preserve">The Chief Executive drew the Board’s attention to the Berwick Report and the emphasis on continual learning and improvement of patient care.  </w:t>
            </w:r>
            <w:r w:rsidR="00972F96">
              <w:rPr>
                <w:rFonts w:ascii="Arial" w:hAnsi="Arial" w:cs="Arial"/>
                <w:bCs/>
              </w:rPr>
              <w:t>As a starting point to embed Berwick’s recommendations, a</w:t>
            </w:r>
            <w:r w:rsidRPr="00B704D3">
              <w:rPr>
                <w:rFonts w:ascii="Arial" w:hAnsi="Arial" w:cs="Arial"/>
                <w:bCs/>
              </w:rPr>
              <w:t xml:space="preserve"> day-session had taken place in September 2013 to map out the various development and learning activities taking place across the Trust. </w:t>
            </w:r>
          </w:p>
          <w:p w:rsidR="00972F96" w:rsidRDefault="00972F96" w:rsidP="00E71AA3">
            <w:pPr>
              <w:jc w:val="both"/>
              <w:rPr>
                <w:rFonts w:ascii="Arial" w:hAnsi="Arial" w:cs="Arial"/>
                <w:bCs/>
              </w:rPr>
            </w:pPr>
          </w:p>
          <w:p w:rsidR="00B704D3" w:rsidRPr="00B704D3" w:rsidRDefault="00B704D3" w:rsidP="00E71AA3">
            <w:pPr>
              <w:jc w:val="both"/>
              <w:rPr>
                <w:rFonts w:ascii="Arial" w:hAnsi="Arial" w:cs="Arial"/>
                <w:bCs/>
              </w:rPr>
            </w:pPr>
            <w:r w:rsidRPr="00B704D3">
              <w:rPr>
                <w:rFonts w:ascii="Arial" w:hAnsi="Arial" w:cs="Arial"/>
                <w:bCs/>
              </w:rPr>
              <w:t>The Board discussed the 10 Berwick recommendations and noted that they fell into a few categories or headings</w:t>
            </w:r>
            <w:r w:rsidR="004B0E3B">
              <w:rPr>
                <w:rFonts w:ascii="Arial" w:hAnsi="Arial" w:cs="Arial"/>
                <w:bCs/>
              </w:rPr>
              <w:t xml:space="preserve">.  The Board suggested that these headings </w:t>
            </w:r>
            <w:r w:rsidRPr="00B704D3">
              <w:rPr>
                <w:rFonts w:ascii="Arial" w:hAnsi="Arial" w:cs="Arial"/>
                <w:bCs/>
              </w:rPr>
              <w:t xml:space="preserve">be used as a framework to structure the Board’s agenda and, in particular, the Board Seminar programme.  By addressing the headings from the Berwick recommendations, the Trust could become more outcome-orientated.  However, the Trust should be sensitive as to the most appropriate way to embed certain Berwick recommendations.  The 3rd recommendation that patients and their carers should be present, powerful and involved at all organisational levels, from wards to boards, could be promoted through the use of patient video diaries to bring individual experiences to Board attention.  However, some patients may prefer not to have their experiences aired in a public forum, such as the Board meeting, in which case the Board Seminar programme may be more appropriate.  </w:t>
            </w:r>
          </w:p>
          <w:p w:rsidR="00B704D3" w:rsidRDefault="00B704D3" w:rsidP="00E71AA3">
            <w:pPr>
              <w:jc w:val="both"/>
              <w:rPr>
                <w:rFonts w:ascii="Arial" w:hAnsi="Arial" w:cs="Arial"/>
                <w:b/>
                <w:bCs/>
              </w:rPr>
            </w:pPr>
          </w:p>
          <w:p w:rsidR="00B704D3" w:rsidRPr="00B704D3" w:rsidRDefault="00B704D3" w:rsidP="00E71AA3">
            <w:pPr>
              <w:jc w:val="both"/>
              <w:rPr>
                <w:rFonts w:ascii="Arial" w:hAnsi="Arial" w:cs="Arial"/>
                <w:bCs/>
              </w:rPr>
            </w:pPr>
            <w:r w:rsidRPr="00B704D3">
              <w:rPr>
                <w:rFonts w:ascii="Arial" w:hAnsi="Arial" w:cs="Arial"/>
                <w:bCs/>
              </w:rPr>
              <w:t>The Chief Executive noted that four members of Trust staff had been nominated for a Thames Valley and Wessex NHS Leadership Recognition Awa</w:t>
            </w:r>
            <w:r w:rsidR="00E86733">
              <w:rPr>
                <w:rFonts w:ascii="Arial" w:hAnsi="Arial" w:cs="Arial"/>
                <w:bCs/>
              </w:rPr>
              <w:t>rd: the Chief Operating Officer;</w:t>
            </w:r>
            <w:r w:rsidRPr="00B704D3">
              <w:rPr>
                <w:rFonts w:ascii="Arial" w:hAnsi="Arial" w:cs="Arial"/>
                <w:bCs/>
              </w:rPr>
              <w:t xml:space="preserve"> the Clinical </w:t>
            </w:r>
            <w:r w:rsidR="00E86733">
              <w:rPr>
                <w:rFonts w:ascii="Arial" w:hAnsi="Arial" w:cs="Arial"/>
                <w:bCs/>
              </w:rPr>
              <w:t>Director for Community Services;</w:t>
            </w:r>
            <w:r w:rsidRPr="00B704D3">
              <w:rPr>
                <w:rFonts w:ascii="Arial" w:hAnsi="Arial" w:cs="Arial"/>
                <w:bCs/>
              </w:rPr>
              <w:t xml:space="preserve"> a Pharmacy Technician</w:t>
            </w:r>
            <w:r w:rsidR="00E86733">
              <w:rPr>
                <w:rFonts w:ascii="Arial" w:hAnsi="Arial" w:cs="Arial"/>
                <w:bCs/>
              </w:rPr>
              <w:t>;</w:t>
            </w:r>
            <w:r w:rsidRPr="00B704D3">
              <w:rPr>
                <w:rFonts w:ascii="Arial" w:hAnsi="Arial" w:cs="Arial"/>
                <w:bCs/>
              </w:rPr>
              <w:t xml:space="preserve"> and a R&amp;D Accountant.  The Board wished each nominee all the best at the award ceremony in November 2013.  </w:t>
            </w:r>
          </w:p>
          <w:p w:rsidR="00B704D3" w:rsidRDefault="00B704D3" w:rsidP="00E71AA3">
            <w:pPr>
              <w:jc w:val="both"/>
              <w:rPr>
                <w:rFonts w:ascii="Arial" w:hAnsi="Arial" w:cs="Arial"/>
                <w:bCs/>
              </w:rPr>
            </w:pPr>
          </w:p>
          <w:p w:rsidR="00020DFD" w:rsidRDefault="00B704D3" w:rsidP="00020DFD">
            <w:pPr>
              <w:jc w:val="both"/>
              <w:rPr>
                <w:rFonts w:ascii="Arial" w:hAnsi="Arial" w:cs="Arial"/>
                <w:bCs/>
              </w:rPr>
            </w:pPr>
            <w:r w:rsidRPr="00B704D3">
              <w:rPr>
                <w:rFonts w:ascii="Arial" w:hAnsi="Arial" w:cs="Arial"/>
                <w:bCs/>
              </w:rPr>
              <w:t>Mike Bellamy referred to the workshop on 12 September 2013 to discuss the Trust’s approach to Organisational D</w:t>
            </w:r>
            <w:r w:rsidR="000208A1">
              <w:rPr>
                <w:rFonts w:ascii="Arial" w:hAnsi="Arial" w:cs="Arial"/>
                <w:bCs/>
              </w:rPr>
              <w:t>evelopment and asked whether a Staff Development S</w:t>
            </w:r>
            <w:r w:rsidRPr="00B704D3">
              <w:rPr>
                <w:rFonts w:ascii="Arial" w:hAnsi="Arial" w:cs="Arial"/>
                <w:bCs/>
              </w:rPr>
              <w:t xml:space="preserve">trategy would be put in place following this; developing the workforce was important as staff were the Trust’s biggest resource and expenditure.  </w:t>
            </w:r>
            <w:r w:rsidR="00ED0C84">
              <w:rPr>
                <w:rFonts w:ascii="Arial" w:hAnsi="Arial" w:cs="Arial"/>
                <w:bCs/>
              </w:rPr>
              <w:t>The Chief Operating Officer</w:t>
            </w:r>
            <w:r w:rsidRPr="00B704D3">
              <w:rPr>
                <w:rFonts w:ascii="Arial" w:hAnsi="Arial" w:cs="Arial"/>
                <w:bCs/>
              </w:rPr>
              <w:t xml:space="preserve"> confirmed that work had </w:t>
            </w:r>
            <w:r w:rsidR="000208A1">
              <w:rPr>
                <w:rFonts w:ascii="Arial" w:hAnsi="Arial" w:cs="Arial"/>
                <w:bCs/>
              </w:rPr>
              <w:t>commenced on a Staff Development S</w:t>
            </w:r>
            <w:r w:rsidRPr="00B704D3">
              <w:rPr>
                <w:rFonts w:ascii="Arial" w:hAnsi="Arial" w:cs="Arial"/>
                <w:bCs/>
              </w:rPr>
              <w:t>trategy.  The Chair requested</w:t>
            </w:r>
            <w:r w:rsidR="000208A1">
              <w:rPr>
                <w:rFonts w:ascii="Arial" w:hAnsi="Arial" w:cs="Arial"/>
                <w:bCs/>
              </w:rPr>
              <w:t xml:space="preserve"> that a progress report on the Staff Development S</w:t>
            </w:r>
            <w:r w:rsidRPr="00B704D3">
              <w:rPr>
                <w:rFonts w:ascii="Arial" w:hAnsi="Arial" w:cs="Arial"/>
                <w:bCs/>
              </w:rPr>
              <w:t xml:space="preserve">trategy be provided to the Board in 2-3 months, potentially through a Board seminar. </w:t>
            </w:r>
          </w:p>
          <w:p w:rsidR="00B704D3" w:rsidRPr="00B704D3" w:rsidRDefault="00B704D3" w:rsidP="00020DFD">
            <w:pPr>
              <w:jc w:val="both"/>
              <w:rPr>
                <w:rFonts w:ascii="Arial" w:hAnsi="Arial" w:cs="Arial"/>
                <w:bCs/>
              </w:rPr>
            </w:pPr>
            <w:r w:rsidRPr="00B704D3">
              <w:rPr>
                <w:rFonts w:ascii="Arial" w:hAnsi="Arial" w:cs="Arial"/>
                <w:bCs/>
              </w:rPr>
              <w:t xml:space="preserve"> </w:t>
            </w:r>
          </w:p>
        </w:tc>
        <w:tc>
          <w:tcPr>
            <w:tcW w:w="1054" w:type="dxa"/>
          </w:tcPr>
          <w:p w:rsidR="00631FDA" w:rsidRDefault="00631FDA" w:rsidP="00F14973">
            <w:pPr>
              <w:keepNext/>
              <w:keepLines/>
              <w:rPr>
                <w:rFonts w:ascii="Arial" w:hAnsi="Arial" w:cs="Arial"/>
              </w:rPr>
            </w:pPr>
          </w:p>
          <w:p w:rsidR="00CC209C" w:rsidRDefault="00CC209C" w:rsidP="00E71AA3">
            <w:pPr>
              <w:keepNext/>
              <w:keepLines/>
              <w:rPr>
                <w:rFonts w:ascii="Arial" w:hAnsi="Arial" w:cs="Arial"/>
                <w:b/>
              </w:rPr>
            </w:pPr>
          </w:p>
          <w:p w:rsidR="004B0E3B" w:rsidRDefault="004B0E3B" w:rsidP="00E71AA3">
            <w:pPr>
              <w:keepNext/>
              <w:keepLines/>
              <w:rPr>
                <w:rFonts w:ascii="Arial" w:hAnsi="Arial" w:cs="Arial"/>
                <w:b/>
              </w:rPr>
            </w:pPr>
          </w:p>
          <w:p w:rsidR="004B0E3B" w:rsidRDefault="004B0E3B" w:rsidP="00E71AA3">
            <w:pPr>
              <w:keepNext/>
              <w:keepLines/>
              <w:rPr>
                <w:rFonts w:ascii="Arial" w:hAnsi="Arial" w:cs="Arial"/>
                <w:b/>
              </w:rPr>
            </w:pPr>
          </w:p>
          <w:p w:rsidR="004B0E3B" w:rsidRDefault="004B0E3B" w:rsidP="00E71AA3">
            <w:pPr>
              <w:keepNext/>
              <w:keepLines/>
              <w:rPr>
                <w:rFonts w:ascii="Arial" w:hAnsi="Arial" w:cs="Arial"/>
                <w:b/>
              </w:rPr>
            </w:pPr>
          </w:p>
          <w:p w:rsidR="004B0E3B" w:rsidRDefault="004B0E3B" w:rsidP="00E71AA3">
            <w:pPr>
              <w:keepNext/>
              <w:keepLines/>
              <w:rPr>
                <w:rFonts w:ascii="Arial" w:hAnsi="Arial" w:cs="Arial"/>
                <w:b/>
              </w:rPr>
            </w:pPr>
          </w:p>
          <w:p w:rsidR="004B0E3B" w:rsidRDefault="004B0E3B" w:rsidP="00E71AA3">
            <w:pPr>
              <w:keepNext/>
              <w:keepLines/>
              <w:rPr>
                <w:rFonts w:ascii="Arial" w:hAnsi="Arial" w:cs="Arial"/>
                <w:b/>
              </w:rPr>
            </w:pPr>
          </w:p>
          <w:p w:rsidR="004B0E3B" w:rsidRDefault="004B0E3B" w:rsidP="00E71AA3">
            <w:pPr>
              <w:keepNext/>
              <w:keepLines/>
              <w:rPr>
                <w:rFonts w:ascii="Arial" w:hAnsi="Arial" w:cs="Arial"/>
                <w:b/>
              </w:rPr>
            </w:pPr>
          </w:p>
          <w:p w:rsidR="004B0E3B" w:rsidRDefault="004B0E3B" w:rsidP="00E71AA3">
            <w:pPr>
              <w:keepNext/>
              <w:keepLines/>
              <w:rPr>
                <w:rFonts w:ascii="Arial" w:hAnsi="Arial" w:cs="Arial"/>
                <w:b/>
              </w:rPr>
            </w:pPr>
          </w:p>
          <w:p w:rsidR="004B0E3B" w:rsidRDefault="004B0E3B" w:rsidP="00E71AA3">
            <w:pPr>
              <w:keepNext/>
              <w:keepLines/>
              <w:rPr>
                <w:rFonts w:ascii="Arial" w:hAnsi="Arial" w:cs="Arial"/>
                <w:b/>
              </w:rPr>
            </w:pPr>
          </w:p>
          <w:p w:rsidR="004B0E3B" w:rsidRDefault="004B0E3B" w:rsidP="00E71AA3">
            <w:pPr>
              <w:keepNext/>
              <w:keepLines/>
              <w:rPr>
                <w:rFonts w:ascii="Arial" w:hAnsi="Arial" w:cs="Arial"/>
                <w:b/>
              </w:rPr>
            </w:pPr>
          </w:p>
          <w:p w:rsidR="004B0E3B" w:rsidRDefault="004B0E3B" w:rsidP="00E71AA3">
            <w:pPr>
              <w:keepNext/>
              <w:keepLines/>
              <w:rPr>
                <w:rFonts w:ascii="Arial" w:hAnsi="Arial" w:cs="Arial"/>
                <w:b/>
              </w:rPr>
            </w:pPr>
          </w:p>
          <w:p w:rsidR="004B0E3B" w:rsidRDefault="004B0E3B" w:rsidP="00E71AA3">
            <w:pPr>
              <w:keepNext/>
              <w:keepLines/>
              <w:rPr>
                <w:rFonts w:ascii="Arial" w:hAnsi="Arial" w:cs="Arial"/>
                <w:b/>
              </w:rPr>
            </w:pPr>
          </w:p>
          <w:p w:rsidR="004B0E3B" w:rsidRDefault="004B0E3B" w:rsidP="00E71AA3">
            <w:pPr>
              <w:keepNext/>
              <w:keepLines/>
              <w:rPr>
                <w:rFonts w:ascii="Arial" w:hAnsi="Arial" w:cs="Arial"/>
                <w:b/>
              </w:rPr>
            </w:pPr>
          </w:p>
          <w:p w:rsidR="004B0E3B" w:rsidRDefault="004B0E3B" w:rsidP="00E71AA3">
            <w:pPr>
              <w:keepNext/>
              <w:keepLines/>
              <w:rPr>
                <w:rFonts w:ascii="Arial" w:hAnsi="Arial" w:cs="Arial"/>
                <w:b/>
              </w:rPr>
            </w:pPr>
            <w:r>
              <w:rPr>
                <w:rFonts w:ascii="Arial" w:hAnsi="Arial" w:cs="Arial"/>
                <w:b/>
              </w:rPr>
              <w:t>SB/</w:t>
            </w:r>
            <w:r>
              <w:rPr>
                <w:rFonts w:ascii="Arial" w:hAnsi="Arial" w:cs="Arial"/>
                <w:b/>
              </w:rPr>
              <w:br/>
              <w:t>JCH</w:t>
            </w:r>
          </w:p>
          <w:p w:rsidR="00020DFD" w:rsidRDefault="00020DFD" w:rsidP="00E71AA3">
            <w:pPr>
              <w:keepNext/>
              <w:keepLines/>
              <w:rPr>
                <w:rFonts w:ascii="Arial" w:hAnsi="Arial" w:cs="Arial"/>
                <w:b/>
              </w:rPr>
            </w:pPr>
          </w:p>
          <w:p w:rsidR="00020DFD" w:rsidRDefault="00020DFD" w:rsidP="00E71AA3">
            <w:pPr>
              <w:keepNext/>
              <w:keepLines/>
              <w:rPr>
                <w:rFonts w:ascii="Arial" w:hAnsi="Arial" w:cs="Arial"/>
                <w:b/>
              </w:rPr>
            </w:pPr>
          </w:p>
          <w:p w:rsidR="00020DFD" w:rsidRDefault="00020DFD" w:rsidP="00E71AA3">
            <w:pPr>
              <w:keepNext/>
              <w:keepLines/>
              <w:rPr>
                <w:rFonts w:ascii="Arial" w:hAnsi="Arial" w:cs="Arial"/>
                <w:b/>
              </w:rPr>
            </w:pPr>
          </w:p>
          <w:p w:rsidR="00020DFD" w:rsidRDefault="00020DFD" w:rsidP="00E71AA3">
            <w:pPr>
              <w:keepNext/>
              <w:keepLines/>
              <w:rPr>
                <w:rFonts w:ascii="Arial" w:hAnsi="Arial" w:cs="Arial"/>
                <w:b/>
              </w:rPr>
            </w:pPr>
          </w:p>
          <w:p w:rsidR="00020DFD" w:rsidRDefault="00020DFD" w:rsidP="00E71AA3">
            <w:pPr>
              <w:keepNext/>
              <w:keepLines/>
              <w:rPr>
                <w:rFonts w:ascii="Arial" w:hAnsi="Arial" w:cs="Arial"/>
                <w:b/>
              </w:rPr>
            </w:pPr>
          </w:p>
          <w:p w:rsidR="00020DFD" w:rsidRDefault="00020DFD" w:rsidP="00E71AA3">
            <w:pPr>
              <w:keepNext/>
              <w:keepLines/>
              <w:rPr>
                <w:rFonts w:ascii="Arial" w:hAnsi="Arial" w:cs="Arial"/>
                <w:b/>
              </w:rPr>
            </w:pPr>
          </w:p>
          <w:p w:rsidR="00020DFD" w:rsidRDefault="00020DFD" w:rsidP="00E71AA3">
            <w:pPr>
              <w:keepNext/>
              <w:keepLines/>
              <w:rPr>
                <w:rFonts w:ascii="Arial" w:hAnsi="Arial" w:cs="Arial"/>
                <w:b/>
              </w:rPr>
            </w:pPr>
          </w:p>
          <w:p w:rsidR="00020DFD" w:rsidRDefault="00020DFD" w:rsidP="00E71AA3">
            <w:pPr>
              <w:keepNext/>
              <w:keepLines/>
              <w:rPr>
                <w:rFonts w:ascii="Arial" w:hAnsi="Arial" w:cs="Arial"/>
                <w:b/>
              </w:rPr>
            </w:pPr>
          </w:p>
          <w:p w:rsidR="00020DFD" w:rsidRDefault="00020DFD" w:rsidP="00E71AA3">
            <w:pPr>
              <w:keepNext/>
              <w:keepLines/>
              <w:rPr>
                <w:rFonts w:ascii="Arial" w:hAnsi="Arial" w:cs="Arial"/>
                <w:b/>
              </w:rPr>
            </w:pPr>
          </w:p>
          <w:p w:rsidR="00020DFD" w:rsidRDefault="00020DFD" w:rsidP="00E71AA3">
            <w:pPr>
              <w:keepNext/>
              <w:keepLines/>
              <w:rPr>
                <w:rFonts w:ascii="Arial" w:hAnsi="Arial" w:cs="Arial"/>
                <w:b/>
              </w:rPr>
            </w:pPr>
          </w:p>
          <w:p w:rsidR="00020DFD" w:rsidRDefault="00020DFD" w:rsidP="00E71AA3">
            <w:pPr>
              <w:keepNext/>
              <w:keepLines/>
              <w:rPr>
                <w:rFonts w:ascii="Arial" w:hAnsi="Arial" w:cs="Arial"/>
                <w:b/>
              </w:rPr>
            </w:pPr>
          </w:p>
          <w:p w:rsidR="00020DFD" w:rsidRDefault="00020DFD" w:rsidP="00E71AA3">
            <w:pPr>
              <w:keepNext/>
              <w:keepLines/>
              <w:rPr>
                <w:rFonts w:ascii="Arial" w:hAnsi="Arial" w:cs="Arial"/>
                <w:b/>
              </w:rPr>
            </w:pPr>
          </w:p>
          <w:p w:rsidR="00020DFD" w:rsidRDefault="00020DFD" w:rsidP="00E71AA3">
            <w:pPr>
              <w:keepNext/>
              <w:keepLines/>
              <w:rPr>
                <w:rFonts w:ascii="Arial" w:hAnsi="Arial" w:cs="Arial"/>
                <w:b/>
              </w:rPr>
            </w:pPr>
          </w:p>
          <w:p w:rsidR="00020DFD" w:rsidRDefault="00020DFD" w:rsidP="00E71AA3">
            <w:pPr>
              <w:keepNext/>
              <w:keepLines/>
              <w:rPr>
                <w:rFonts w:ascii="Arial" w:hAnsi="Arial" w:cs="Arial"/>
                <w:b/>
              </w:rPr>
            </w:pPr>
          </w:p>
          <w:p w:rsidR="00020DFD" w:rsidRDefault="00020DFD" w:rsidP="00E71AA3">
            <w:pPr>
              <w:keepNext/>
              <w:keepLines/>
              <w:rPr>
                <w:rFonts w:ascii="Arial" w:hAnsi="Arial" w:cs="Arial"/>
                <w:b/>
              </w:rPr>
            </w:pPr>
          </w:p>
          <w:p w:rsidR="00020DFD" w:rsidRDefault="00020DFD" w:rsidP="00E71AA3">
            <w:pPr>
              <w:keepNext/>
              <w:keepLines/>
              <w:rPr>
                <w:rFonts w:ascii="Arial" w:hAnsi="Arial" w:cs="Arial"/>
                <w:b/>
              </w:rPr>
            </w:pPr>
          </w:p>
          <w:p w:rsidR="00020DFD" w:rsidRDefault="00020DFD" w:rsidP="00E71AA3">
            <w:pPr>
              <w:keepNext/>
              <w:keepLines/>
              <w:rPr>
                <w:rFonts w:ascii="Arial" w:hAnsi="Arial" w:cs="Arial"/>
                <w:b/>
              </w:rPr>
            </w:pPr>
          </w:p>
          <w:p w:rsidR="00020DFD" w:rsidRDefault="00020DFD" w:rsidP="00E71AA3">
            <w:pPr>
              <w:keepNext/>
              <w:keepLines/>
              <w:rPr>
                <w:rFonts w:ascii="Arial" w:hAnsi="Arial" w:cs="Arial"/>
                <w:b/>
              </w:rPr>
            </w:pPr>
          </w:p>
          <w:p w:rsidR="00020DFD" w:rsidRDefault="00020DFD" w:rsidP="00E71AA3">
            <w:pPr>
              <w:keepNext/>
              <w:keepLines/>
              <w:rPr>
                <w:rFonts w:ascii="Arial" w:hAnsi="Arial" w:cs="Arial"/>
                <w:b/>
              </w:rPr>
            </w:pPr>
          </w:p>
          <w:p w:rsidR="00020DFD" w:rsidRDefault="00020DFD" w:rsidP="00E71AA3">
            <w:pPr>
              <w:keepNext/>
              <w:keepLines/>
              <w:rPr>
                <w:rFonts w:ascii="Arial" w:hAnsi="Arial" w:cs="Arial"/>
                <w:b/>
              </w:rPr>
            </w:pPr>
          </w:p>
          <w:p w:rsidR="00020DFD" w:rsidRDefault="00020DFD" w:rsidP="00E71AA3">
            <w:pPr>
              <w:keepNext/>
              <w:keepLines/>
              <w:rPr>
                <w:rFonts w:ascii="Arial" w:hAnsi="Arial" w:cs="Arial"/>
                <w:b/>
              </w:rPr>
            </w:pPr>
          </w:p>
          <w:p w:rsidR="00020DFD" w:rsidRDefault="00020DFD" w:rsidP="00E71AA3">
            <w:pPr>
              <w:keepNext/>
              <w:keepLines/>
              <w:rPr>
                <w:rFonts w:ascii="Arial" w:hAnsi="Arial" w:cs="Arial"/>
                <w:b/>
              </w:rPr>
            </w:pPr>
          </w:p>
          <w:p w:rsidR="00020DFD" w:rsidRDefault="00020DFD" w:rsidP="00E71AA3">
            <w:pPr>
              <w:keepNext/>
              <w:keepLines/>
              <w:rPr>
                <w:rFonts w:ascii="Arial" w:hAnsi="Arial" w:cs="Arial"/>
                <w:b/>
              </w:rPr>
            </w:pPr>
          </w:p>
          <w:p w:rsidR="00020DFD" w:rsidRDefault="00020DFD" w:rsidP="00E71AA3">
            <w:pPr>
              <w:keepNext/>
              <w:keepLines/>
              <w:rPr>
                <w:rFonts w:ascii="Arial" w:hAnsi="Arial" w:cs="Arial"/>
                <w:b/>
              </w:rPr>
            </w:pPr>
          </w:p>
          <w:p w:rsidR="00020DFD" w:rsidRDefault="00020DFD" w:rsidP="00E71AA3">
            <w:pPr>
              <w:keepNext/>
              <w:keepLines/>
              <w:rPr>
                <w:rFonts w:ascii="Arial" w:hAnsi="Arial" w:cs="Arial"/>
                <w:b/>
              </w:rPr>
            </w:pPr>
          </w:p>
          <w:p w:rsidR="00020DFD" w:rsidRDefault="00020DFD" w:rsidP="00E71AA3">
            <w:pPr>
              <w:keepNext/>
              <w:keepLines/>
              <w:rPr>
                <w:rFonts w:ascii="Arial" w:hAnsi="Arial" w:cs="Arial"/>
                <w:b/>
              </w:rPr>
            </w:pPr>
          </w:p>
          <w:p w:rsidR="00020DFD" w:rsidRDefault="00020DFD" w:rsidP="00E71AA3">
            <w:pPr>
              <w:keepNext/>
              <w:keepLines/>
              <w:rPr>
                <w:rFonts w:ascii="Arial" w:hAnsi="Arial" w:cs="Arial"/>
                <w:b/>
              </w:rPr>
            </w:pPr>
          </w:p>
          <w:p w:rsidR="00020DFD" w:rsidRDefault="00020DFD" w:rsidP="00E71AA3">
            <w:pPr>
              <w:keepNext/>
              <w:keepLines/>
              <w:rPr>
                <w:rFonts w:ascii="Arial" w:hAnsi="Arial" w:cs="Arial"/>
                <w:b/>
              </w:rPr>
            </w:pPr>
            <w:r>
              <w:rPr>
                <w:rFonts w:ascii="Arial" w:hAnsi="Arial" w:cs="Arial"/>
                <w:b/>
              </w:rPr>
              <w:t>YT</w:t>
            </w:r>
          </w:p>
          <w:p w:rsidR="00020DFD" w:rsidRDefault="00020DFD" w:rsidP="00E71AA3">
            <w:pPr>
              <w:keepNext/>
              <w:keepLines/>
              <w:rPr>
                <w:rFonts w:ascii="Arial" w:hAnsi="Arial" w:cs="Arial"/>
                <w:b/>
              </w:rPr>
            </w:pPr>
          </w:p>
          <w:p w:rsidR="00020DFD" w:rsidRPr="00E612E6" w:rsidRDefault="00020DFD" w:rsidP="00E71AA3">
            <w:pPr>
              <w:keepNext/>
              <w:keepLines/>
              <w:rPr>
                <w:rFonts w:ascii="Arial" w:hAnsi="Arial" w:cs="Arial"/>
                <w:b/>
              </w:rPr>
            </w:pPr>
          </w:p>
        </w:tc>
      </w:tr>
      <w:tr w:rsidR="002B3112" w:rsidRPr="006A5F4B">
        <w:trPr>
          <w:trHeight w:val="650"/>
        </w:trPr>
        <w:tc>
          <w:tcPr>
            <w:tcW w:w="993" w:type="dxa"/>
          </w:tcPr>
          <w:p w:rsidR="002B3112" w:rsidRDefault="00972F96" w:rsidP="00F14973">
            <w:pPr>
              <w:keepNext/>
              <w:keepLines/>
              <w:rPr>
                <w:rFonts w:ascii="Arial" w:hAnsi="Arial" w:cs="Arial"/>
              </w:rPr>
            </w:pPr>
            <w:r>
              <w:rPr>
                <w:rFonts w:ascii="Arial" w:hAnsi="Arial" w:cs="Arial"/>
              </w:rPr>
              <w:lastRenderedPageBreak/>
              <w:t>f</w:t>
            </w:r>
          </w:p>
          <w:p w:rsidR="00694967" w:rsidRDefault="00694967" w:rsidP="00F14973">
            <w:pPr>
              <w:keepNext/>
              <w:keepLines/>
              <w:rPr>
                <w:rFonts w:ascii="Arial" w:hAnsi="Arial" w:cs="Arial"/>
              </w:rPr>
            </w:pPr>
          </w:p>
          <w:p w:rsidR="00694967" w:rsidRDefault="00694967" w:rsidP="00F14973">
            <w:pPr>
              <w:keepNext/>
              <w:keepLines/>
              <w:rPr>
                <w:rFonts w:ascii="Arial" w:hAnsi="Arial" w:cs="Arial"/>
              </w:rPr>
            </w:pPr>
          </w:p>
          <w:p w:rsidR="00694967" w:rsidRDefault="00694967" w:rsidP="00F14973">
            <w:pPr>
              <w:keepNext/>
              <w:keepLines/>
              <w:rPr>
                <w:rFonts w:ascii="Arial" w:hAnsi="Arial" w:cs="Arial"/>
              </w:rPr>
            </w:pPr>
          </w:p>
          <w:p w:rsidR="00694967" w:rsidRDefault="00694967" w:rsidP="00F14973">
            <w:pPr>
              <w:keepNext/>
              <w:keepLines/>
              <w:rPr>
                <w:rFonts w:ascii="Arial" w:hAnsi="Arial" w:cs="Arial"/>
              </w:rPr>
            </w:pPr>
          </w:p>
          <w:p w:rsidR="00694967" w:rsidRDefault="00694967" w:rsidP="00F14973">
            <w:pPr>
              <w:keepNext/>
              <w:keepLines/>
              <w:rPr>
                <w:rFonts w:ascii="Arial" w:hAnsi="Arial" w:cs="Arial"/>
              </w:rPr>
            </w:pPr>
          </w:p>
          <w:p w:rsidR="00694967" w:rsidRDefault="00694967" w:rsidP="00F14973">
            <w:pPr>
              <w:keepNext/>
              <w:keepLines/>
              <w:rPr>
                <w:rFonts w:ascii="Arial" w:hAnsi="Arial" w:cs="Arial"/>
              </w:rPr>
            </w:pPr>
          </w:p>
          <w:p w:rsidR="00694967" w:rsidRDefault="00694967" w:rsidP="00F14973">
            <w:pPr>
              <w:keepNext/>
              <w:keepLines/>
              <w:rPr>
                <w:rFonts w:ascii="Arial" w:hAnsi="Arial" w:cs="Arial"/>
              </w:rPr>
            </w:pPr>
          </w:p>
          <w:p w:rsidR="00694967" w:rsidRPr="00694967" w:rsidRDefault="00972F96" w:rsidP="00F14973">
            <w:pPr>
              <w:keepNext/>
              <w:keepLines/>
              <w:rPr>
                <w:rFonts w:ascii="Arial" w:hAnsi="Arial" w:cs="Arial"/>
              </w:rPr>
            </w:pPr>
            <w:r>
              <w:rPr>
                <w:rFonts w:ascii="Arial" w:hAnsi="Arial" w:cs="Arial"/>
              </w:rPr>
              <w:t>g</w:t>
            </w:r>
          </w:p>
        </w:tc>
        <w:tc>
          <w:tcPr>
            <w:tcW w:w="7087" w:type="dxa"/>
          </w:tcPr>
          <w:p w:rsidR="002B3112" w:rsidRPr="002B3112" w:rsidRDefault="002B3112" w:rsidP="002B3112">
            <w:pPr>
              <w:jc w:val="both"/>
              <w:rPr>
                <w:rFonts w:ascii="Arial" w:hAnsi="Arial" w:cs="Arial"/>
                <w:bCs/>
              </w:rPr>
            </w:pPr>
            <w:r w:rsidRPr="002B3112">
              <w:rPr>
                <w:rFonts w:ascii="Arial" w:hAnsi="Arial" w:cs="Arial"/>
                <w:bCs/>
              </w:rPr>
              <w:t xml:space="preserve">The Chair noted that the Trust’s AGM had taken place on 10 September 2013 and that this had been well attended and very good feedback had been received, in particular on the 3 presentations from clinical teams.  </w:t>
            </w:r>
            <w:r w:rsidR="00ED0C84">
              <w:rPr>
                <w:rFonts w:ascii="Arial" w:hAnsi="Arial" w:cs="Arial"/>
                <w:bCs/>
              </w:rPr>
              <w:t>The Chief Executive</w:t>
            </w:r>
            <w:r w:rsidRPr="002B3112">
              <w:rPr>
                <w:rFonts w:ascii="Arial" w:hAnsi="Arial" w:cs="Arial"/>
                <w:bCs/>
              </w:rPr>
              <w:t xml:space="preserve"> noted that the positive feedback would be passed on to the presenters and the plan for the next AGM was to continue to include staff presentations.  </w:t>
            </w:r>
          </w:p>
          <w:p w:rsidR="002B3112" w:rsidRPr="002B3112" w:rsidRDefault="002B3112" w:rsidP="002B3112">
            <w:pPr>
              <w:jc w:val="both"/>
              <w:rPr>
                <w:rFonts w:ascii="Arial" w:hAnsi="Arial" w:cs="Arial"/>
                <w:b/>
                <w:bCs/>
              </w:rPr>
            </w:pPr>
          </w:p>
          <w:p w:rsidR="002B3112" w:rsidRDefault="002B3112" w:rsidP="002B3112">
            <w:pPr>
              <w:jc w:val="both"/>
              <w:rPr>
                <w:rFonts w:ascii="Arial" w:hAnsi="Arial" w:cs="Arial"/>
                <w:b/>
                <w:bCs/>
              </w:rPr>
            </w:pPr>
            <w:r w:rsidRPr="002B3112">
              <w:rPr>
                <w:rFonts w:ascii="Arial" w:hAnsi="Arial" w:cs="Arial"/>
                <w:b/>
                <w:bCs/>
              </w:rPr>
              <w:t xml:space="preserve">The Board noted the report.  </w:t>
            </w:r>
          </w:p>
          <w:p w:rsidR="002B3112" w:rsidRDefault="002B3112" w:rsidP="002B3112">
            <w:pPr>
              <w:jc w:val="both"/>
              <w:rPr>
                <w:rFonts w:ascii="Arial" w:hAnsi="Arial" w:cs="Arial"/>
                <w:b/>
                <w:bCs/>
              </w:rPr>
            </w:pPr>
          </w:p>
        </w:tc>
        <w:tc>
          <w:tcPr>
            <w:tcW w:w="1054" w:type="dxa"/>
          </w:tcPr>
          <w:p w:rsidR="002B3112" w:rsidRDefault="002B3112" w:rsidP="00F14973">
            <w:pPr>
              <w:keepNext/>
              <w:keepLines/>
              <w:rPr>
                <w:rFonts w:ascii="Arial" w:hAnsi="Arial" w:cs="Arial"/>
              </w:rPr>
            </w:pPr>
          </w:p>
        </w:tc>
      </w:tr>
      <w:tr w:rsidR="00725EBB" w:rsidRPr="006A5F4B">
        <w:trPr>
          <w:trHeight w:val="650"/>
        </w:trPr>
        <w:tc>
          <w:tcPr>
            <w:tcW w:w="993" w:type="dxa"/>
          </w:tcPr>
          <w:p w:rsidR="00725EBB" w:rsidRDefault="00994652" w:rsidP="00F14973">
            <w:pPr>
              <w:keepNext/>
              <w:keepLines/>
              <w:rPr>
                <w:rFonts w:ascii="Arial" w:hAnsi="Arial" w:cs="Arial"/>
              </w:rPr>
            </w:pPr>
            <w:r>
              <w:rPr>
                <w:rFonts w:ascii="Arial" w:hAnsi="Arial" w:cs="Arial"/>
                <w:b/>
              </w:rPr>
              <w:t>BOD 119/13</w:t>
            </w:r>
          </w:p>
          <w:p w:rsidR="00994652" w:rsidRDefault="00994652" w:rsidP="00F14973">
            <w:pPr>
              <w:keepNext/>
              <w:keepLines/>
              <w:rPr>
                <w:rFonts w:ascii="Arial" w:hAnsi="Arial" w:cs="Arial"/>
              </w:rPr>
            </w:pPr>
            <w:r>
              <w:rPr>
                <w:rFonts w:ascii="Arial" w:hAnsi="Arial" w:cs="Arial"/>
              </w:rPr>
              <w:t>a</w:t>
            </w:r>
          </w:p>
          <w:p w:rsidR="00694967" w:rsidRDefault="00694967" w:rsidP="00F14973">
            <w:pPr>
              <w:keepNext/>
              <w:keepLines/>
              <w:rPr>
                <w:rFonts w:ascii="Arial" w:hAnsi="Arial" w:cs="Arial"/>
              </w:rPr>
            </w:pPr>
          </w:p>
          <w:p w:rsidR="00694967" w:rsidRDefault="00694967" w:rsidP="00F14973">
            <w:pPr>
              <w:keepNext/>
              <w:keepLines/>
              <w:rPr>
                <w:rFonts w:ascii="Arial" w:hAnsi="Arial" w:cs="Arial"/>
              </w:rPr>
            </w:pPr>
          </w:p>
          <w:p w:rsidR="00694967" w:rsidRDefault="00694967" w:rsidP="00F14973">
            <w:pPr>
              <w:keepNext/>
              <w:keepLines/>
              <w:rPr>
                <w:rFonts w:ascii="Arial" w:hAnsi="Arial" w:cs="Arial"/>
              </w:rPr>
            </w:pPr>
          </w:p>
          <w:p w:rsidR="00694967" w:rsidRDefault="00694967" w:rsidP="00F14973">
            <w:pPr>
              <w:keepNext/>
              <w:keepLines/>
              <w:rPr>
                <w:rFonts w:ascii="Arial" w:hAnsi="Arial" w:cs="Arial"/>
              </w:rPr>
            </w:pPr>
          </w:p>
          <w:p w:rsidR="00694967" w:rsidRDefault="00694967" w:rsidP="00F14973">
            <w:pPr>
              <w:keepNext/>
              <w:keepLines/>
              <w:rPr>
                <w:rFonts w:ascii="Arial" w:hAnsi="Arial" w:cs="Arial"/>
              </w:rPr>
            </w:pPr>
          </w:p>
          <w:p w:rsidR="00694967" w:rsidRDefault="00694967" w:rsidP="00F14973">
            <w:pPr>
              <w:keepNext/>
              <w:keepLines/>
              <w:rPr>
                <w:rFonts w:ascii="Arial" w:hAnsi="Arial" w:cs="Arial"/>
              </w:rPr>
            </w:pPr>
          </w:p>
          <w:p w:rsidR="00694967" w:rsidRDefault="00694967" w:rsidP="00F14973">
            <w:pPr>
              <w:keepNext/>
              <w:keepLines/>
              <w:rPr>
                <w:rFonts w:ascii="Arial" w:hAnsi="Arial" w:cs="Arial"/>
              </w:rPr>
            </w:pPr>
          </w:p>
          <w:p w:rsidR="00694967" w:rsidRDefault="00694967" w:rsidP="00F14973">
            <w:pPr>
              <w:keepNext/>
              <w:keepLines/>
              <w:rPr>
                <w:rFonts w:ascii="Arial" w:hAnsi="Arial" w:cs="Arial"/>
              </w:rPr>
            </w:pPr>
          </w:p>
          <w:p w:rsidR="00694967" w:rsidRDefault="00694967" w:rsidP="00F14973">
            <w:pPr>
              <w:keepNext/>
              <w:keepLines/>
              <w:rPr>
                <w:rFonts w:ascii="Arial" w:hAnsi="Arial" w:cs="Arial"/>
              </w:rPr>
            </w:pPr>
          </w:p>
          <w:p w:rsidR="00694967" w:rsidRDefault="00694967" w:rsidP="00F14973">
            <w:pPr>
              <w:keepNext/>
              <w:keepLines/>
              <w:rPr>
                <w:rFonts w:ascii="Arial" w:hAnsi="Arial" w:cs="Arial"/>
              </w:rPr>
            </w:pPr>
          </w:p>
          <w:p w:rsidR="00694967" w:rsidRDefault="00694967" w:rsidP="00F14973">
            <w:pPr>
              <w:keepNext/>
              <w:keepLines/>
              <w:rPr>
                <w:rFonts w:ascii="Arial" w:hAnsi="Arial" w:cs="Arial"/>
              </w:rPr>
            </w:pPr>
          </w:p>
          <w:p w:rsidR="00694967" w:rsidRDefault="00694967" w:rsidP="00F14973">
            <w:pPr>
              <w:keepNext/>
              <w:keepLines/>
              <w:rPr>
                <w:rFonts w:ascii="Arial" w:hAnsi="Arial" w:cs="Arial"/>
              </w:rPr>
            </w:pPr>
          </w:p>
          <w:p w:rsidR="00694967" w:rsidRDefault="00694967" w:rsidP="00F14973">
            <w:pPr>
              <w:keepNext/>
              <w:keepLines/>
              <w:rPr>
                <w:rFonts w:ascii="Arial" w:hAnsi="Arial" w:cs="Arial"/>
              </w:rPr>
            </w:pPr>
          </w:p>
          <w:p w:rsidR="00694967" w:rsidRDefault="00694967" w:rsidP="00F14973">
            <w:pPr>
              <w:keepNext/>
              <w:keepLines/>
              <w:rPr>
                <w:rFonts w:ascii="Arial" w:hAnsi="Arial" w:cs="Arial"/>
              </w:rPr>
            </w:pPr>
          </w:p>
          <w:p w:rsidR="00694967" w:rsidRDefault="00694967" w:rsidP="00F14973">
            <w:pPr>
              <w:keepNext/>
              <w:keepLines/>
              <w:rPr>
                <w:rFonts w:ascii="Arial" w:hAnsi="Arial" w:cs="Arial"/>
              </w:rPr>
            </w:pPr>
          </w:p>
          <w:p w:rsidR="00694967" w:rsidRDefault="00694967" w:rsidP="00F14973">
            <w:pPr>
              <w:keepNext/>
              <w:keepLines/>
              <w:rPr>
                <w:rFonts w:ascii="Arial" w:hAnsi="Arial" w:cs="Arial"/>
              </w:rPr>
            </w:pPr>
          </w:p>
          <w:p w:rsidR="00694967" w:rsidRDefault="00694967" w:rsidP="00F14973">
            <w:pPr>
              <w:keepNext/>
              <w:keepLines/>
              <w:rPr>
                <w:rFonts w:ascii="Arial" w:hAnsi="Arial" w:cs="Arial"/>
              </w:rPr>
            </w:pPr>
          </w:p>
          <w:p w:rsidR="00F51374" w:rsidRDefault="00F51374" w:rsidP="00F14973">
            <w:pPr>
              <w:keepNext/>
              <w:keepLines/>
              <w:rPr>
                <w:rFonts w:ascii="Arial" w:hAnsi="Arial" w:cs="Arial"/>
              </w:rPr>
            </w:pPr>
          </w:p>
          <w:p w:rsidR="00694967" w:rsidRDefault="00694967" w:rsidP="00F14973">
            <w:pPr>
              <w:keepNext/>
              <w:keepLines/>
              <w:rPr>
                <w:rFonts w:ascii="Arial" w:hAnsi="Arial" w:cs="Arial"/>
              </w:rPr>
            </w:pPr>
          </w:p>
          <w:p w:rsidR="00694967" w:rsidRDefault="00694967" w:rsidP="00F14973">
            <w:pPr>
              <w:keepNext/>
              <w:keepLines/>
              <w:rPr>
                <w:rFonts w:ascii="Arial" w:hAnsi="Arial" w:cs="Arial"/>
              </w:rPr>
            </w:pPr>
            <w:r>
              <w:rPr>
                <w:rFonts w:ascii="Arial" w:hAnsi="Arial" w:cs="Arial"/>
              </w:rPr>
              <w:t>b</w:t>
            </w: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E141D6" w:rsidRDefault="00E141D6" w:rsidP="00F14973">
            <w:pPr>
              <w:keepNext/>
              <w:keepLines/>
              <w:rPr>
                <w:rFonts w:ascii="Arial" w:hAnsi="Arial" w:cs="Arial"/>
              </w:rPr>
            </w:pPr>
          </w:p>
          <w:p w:rsidR="00971981" w:rsidRDefault="00971981" w:rsidP="00F14973">
            <w:pPr>
              <w:keepNext/>
              <w:keepLines/>
              <w:rPr>
                <w:rFonts w:ascii="Arial" w:hAnsi="Arial" w:cs="Arial"/>
              </w:rPr>
            </w:pPr>
          </w:p>
          <w:p w:rsidR="009427EE" w:rsidRDefault="009427EE" w:rsidP="00F14973">
            <w:pPr>
              <w:keepNext/>
              <w:keepLines/>
              <w:rPr>
                <w:rFonts w:ascii="Arial" w:hAnsi="Arial" w:cs="Arial"/>
              </w:rPr>
            </w:pPr>
          </w:p>
          <w:p w:rsidR="009427EE" w:rsidRDefault="009427EE" w:rsidP="00F14973">
            <w:pPr>
              <w:keepNext/>
              <w:keepLines/>
              <w:rPr>
                <w:rFonts w:ascii="Arial" w:hAnsi="Arial" w:cs="Arial"/>
              </w:rPr>
            </w:pPr>
          </w:p>
          <w:p w:rsidR="009427EE" w:rsidRDefault="009427EE" w:rsidP="00F14973">
            <w:pPr>
              <w:keepNext/>
              <w:keepLines/>
              <w:rPr>
                <w:rFonts w:ascii="Arial" w:hAnsi="Arial" w:cs="Arial"/>
              </w:rPr>
            </w:pPr>
          </w:p>
          <w:p w:rsidR="009427EE" w:rsidRDefault="009427EE" w:rsidP="00F14973">
            <w:pPr>
              <w:keepNext/>
              <w:keepLines/>
              <w:rPr>
                <w:rFonts w:ascii="Arial" w:hAnsi="Arial" w:cs="Arial"/>
              </w:rPr>
            </w:pPr>
            <w:r>
              <w:rPr>
                <w:rFonts w:ascii="Arial" w:hAnsi="Arial" w:cs="Arial"/>
              </w:rPr>
              <w:t>c</w:t>
            </w:r>
          </w:p>
          <w:p w:rsidR="009427EE" w:rsidRDefault="009427EE" w:rsidP="00F14973">
            <w:pPr>
              <w:keepNext/>
              <w:keepLines/>
              <w:rPr>
                <w:rFonts w:ascii="Arial" w:hAnsi="Arial" w:cs="Arial"/>
              </w:rPr>
            </w:pPr>
          </w:p>
          <w:p w:rsidR="009427EE" w:rsidRDefault="009427EE" w:rsidP="00F14973">
            <w:pPr>
              <w:keepNext/>
              <w:keepLines/>
              <w:rPr>
                <w:rFonts w:ascii="Arial" w:hAnsi="Arial" w:cs="Arial"/>
              </w:rPr>
            </w:pPr>
          </w:p>
          <w:p w:rsidR="009427EE" w:rsidRDefault="009427EE" w:rsidP="00F14973">
            <w:pPr>
              <w:keepNext/>
              <w:keepLines/>
              <w:rPr>
                <w:rFonts w:ascii="Arial" w:hAnsi="Arial" w:cs="Arial"/>
              </w:rPr>
            </w:pPr>
          </w:p>
          <w:p w:rsidR="009427EE" w:rsidRDefault="009427EE" w:rsidP="00F14973">
            <w:pPr>
              <w:keepNext/>
              <w:keepLines/>
              <w:rPr>
                <w:rFonts w:ascii="Arial" w:hAnsi="Arial" w:cs="Arial"/>
              </w:rPr>
            </w:pPr>
          </w:p>
          <w:p w:rsidR="009427EE" w:rsidRDefault="009427EE" w:rsidP="00F14973">
            <w:pPr>
              <w:keepNext/>
              <w:keepLines/>
              <w:rPr>
                <w:rFonts w:ascii="Arial" w:hAnsi="Arial" w:cs="Arial"/>
              </w:rPr>
            </w:pPr>
          </w:p>
          <w:p w:rsidR="009427EE" w:rsidRDefault="009427EE" w:rsidP="00F14973">
            <w:pPr>
              <w:keepNext/>
              <w:keepLines/>
              <w:rPr>
                <w:rFonts w:ascii="Arial" w:hAnsi="Arial" w:cs="Arial"/>
              </w:rPr>
            </w:pPr>
          </w:p>
          <w:p w:rsidR="009427EE" w:rsidRDefault="009427EE" w:rsidP="00F14973">
            <w:pPr>
              <w:keepNext/>
              <w:keepLines/>
              <w:rPr>
                <w:rFonts w:ascii="Arial" w:hAnsi="Arial" w:cs="Arial"/>
              </w:rPr>
            </w:pPr>
          </w:p>
          <w:p w:rsidR="009427EE" w:rsidRDefault="009427EE" w:rsidP="00F14973">
            <w:pPr>
              <w:keepNext/>
              <w:keepLines/>
              <w:rPr>
                <w:rFonts w:ascii="Arial" w:hAnsi="Arial" w:cs="Arial"/>
              </w:rPr>
            </w:pPr>
          </w:p>
          <w:p w:rsidR="009427EE" w:rsidRDefault="009427EE" w:rsidP="00F14973">
            <w:pPr>
              <w:keepNext/>
              <w:keepLines/>
              <w:rPr>
                <w:rFonts w:ascii="Arial" w:hAnsi="Arial" w:cs="Arial"/>
              </w:rPr>
            </w:pPr>
          </w:p>
          <w:p w:rsidR="009427EE" w:rsidRDefault="009427EE" w:rsidP="00F14973">
            <w:pPr>
              <w:keepNext/>
              <w:keepLines/>
              <w:rPr>
                <w:rFonts w:ascii="Arial" w:hAnsi="Arial" w:cs="Arial"/>
              </w:rPr>
            </w:pPr>
          </w:p>
          <w:p w:rsidR="009427EE" w:rsidRDefault="009427EE" w:rsidP="00F14973">
            <w:pPr>
              <w:keepNext/>
              <w:keepLines/>
              <w:rPr>
                <w:rFonts w:ascii="Arial" w:hAnsi="Arial" w:cs="Arial"/>
              </w:rPr>
            </w:pPr>
          </w:p>
          <w:p w:rsidR="009427EE" w:rsidRDefault="009427EE" w:rsidP="00F14973">
            <w:pPr>
              <w:keepNext/>
              <w:keepLines/>
              <w:rPr>
                <w:rFonts w:ascii="Arial" w:hAnsi="Arial" w:cs="Arial"/>
              </w:rPr>
            </w:pPr>
          </w:p>
          <w:p w:rsidR="009427EE" w:rsidRDefault="009427EE" w:rsidP="00F14973">
            <w:pPr>
              <w:keepNext/>
              <w:keepLines/>
              <w:rPr>
                <w:rFonts w:ascii="Arial" w:hAnsi="Arial" w:cs="Arial"/>
              </w:rPr>
            </w:pPr>
            <w:r>
              <w:rPr>
                <w:rFonts w:ascii="Arial" w:hAnsi="Arial" w:cs="Arial"/>
              </w:rPr>
              <w:t>d</w:t>
            </w:r>
          </w:p>
          <w:p w:rsidR="009427EE" w:rsidRDefault="009427EE" w:rsidP="00F14973">
            <w:pPr>
              <w:keepNext/>
              <w:keepLines/>
              <w:rPr>
                <w:rFonts w:ascii="Arial" w:hAnsi="Arial" w:cs="Arial"/>
              </w:rPr>
            </w:pPr>
          </w:p>
          <w:p w:rsidR="009427EE" w:rsidRDefault="009427EE" w:rsidP="00F14973">
            <w:pPr>
              <w:keepNext/>
              <w:keepLines/>
              <w:rPr>
                <w:rFonts w:ascii="Arial" w:hAnsi="Arial" w:cs="Arial"/>
              </w:rPr>
            </w:pPr>
          </w:p>
          <w:p w:rsidR="009427EE" w:rsidRDefault="009427EE" w:rsidP="00F14973">
            <w:pPr>
              <w:keepNext/>
              <w:keepLines/>
              <w:rPr>
                <w:rFonts w:ascii="Arial" w:hAnsi="Arial" w:cs="Arial"/>
              </w:rPr>
            </w:pPr>
          </w:p>
          <w:p w:rsidR="009427EE" w:rsidRDefault="009427EE" w:rsidP="00F14973">
            <w:pPr>
              <w:keepNext/>
              <w:keepLines/>
              <w:rPr>
                <w:rFonts w:ascii="Arial" w:hAnsi="Arial" w:cs="Arial"/>
              </w:rPr>
            </w:pPr>
          </w:p>
          <w:p w:rsidR="009427EE" w:rsidRDefault="009427EE" w:rsidP="00F14973">
            <w:pPr>
              <w:keepNext/>
              <w:keepLines/>
              <w:rPr>
                <w:rFonts w:ascii="Arial" w:hAnsi="Arial" w:cs="Arial"/>
              </w:rPr>
            </w:pPr>
          </w:p>
          <w:p w:rsidR="009427EE" w:rsidRDefault="009427EE" w:rsidP="00F14973">
            <w:pPr>
              <w:keepNext/>
              <w:keepLines/>
              <w:rPr>
                <w:rFonts w:ascii="Arial" w:hAnsi="Arial" w:cs="Arial"/>
              </w:rPr>
            </w:pPr>
          </w:p>
          <w:p w:rsidR="009427EE" w:rsidRDefault="009427EE" w:rsidP="00F14973">
            <w:pPr>
              <w:keepNext/>
              <w:keepLines/>
              <w:rPr>
                <w:rFonts w:ascii="Arial" w:hAnsi="Arial" w:cs="Arial"/>
              </w:rPr>
            </w:pPr>
          </w:p>
          <w:p w:rsidR="009427EE" w:rsidRDefault="009427EE" w:rsidP="00F14973">
            <w:pPr>
              <w:keepNext/>
              <w:keepLines/>
              <w:rPr>
                <w:rFonts w:ascii="Arial" w:hAnsi="Arial" w:cs="Arial"/>
              </w:rPr>
            </w:pPr>
            <w:r>
              <w:rPr>
                <w:rFonts w:ascii="Arial" w:hAnsi="Arial" w:cs="Arial"/>
              </w:rPr>
              <w:t>e</w:t>
            </w: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FF6565" w:rsidRDefault="00FF6565"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427EE" w:rsidRDefault="009427EE" w:rsidP="00F14973">
            <w:pPr>
              <w:keepNext/>
              <w:keepLines/>
              <w:rPr>
                <w:rFonts w:ascii="Arial" w:hAnsi="Arial" w:cs="Arial"/>
              </w:rPr>
            </w:pPr>
            <w:r>
              <w:rPr>
                <w:rFonts w:ascii="Arial" w:hAnsi="Arial" w:cs="Arial"/>
              </w:rPr>
              <w:t>f</w:t>
            </w: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1041C5" w:rsidRPr="00994652" w:rsidRDefault="001041C5" w:rsidP="005022EB">
            <w:pPr>
              <w:keepNext/>
              <w:keepLines/>
              <w:rPr>
                <w:rFonts w:ascii="Arial" w:hAnsi="Arial" w:cs="Arial"/>
              </w:rPr>
            </w:pPr>
          </w:p>
        </w:tc>
        <w:tc>
          <w:tcPr>
            <w:tcW w:w="7087" w:type="dxa"/>
          </w:tcPr>
          <w:p w:rsidR="00725EBB" w:rsidRDefault="00B4030A" w:rsidP="00B4030A">
            <w:pPr>
              <w:jc w:val="both"/>
              <w:rPr>
                <w:rFonts w:ascii="Arial" w:hAnsi="Arial" w:cs="Arial"/>
                <w:bCs/>
              </w:rPr>
            </w:pPr>
            <w:r w:rsidRPr="00B4030A">
              <w:rPr>
                <w:rFonts w:ascii="Arial" w:hAnsi="Arial" w:cs="Arial"/>
                <w:b/>
                <w:bCs/>
              </w:rPr>
              <w:lastRenderedPageBreak/>
              <w:t>Quality , Safety and Patient Experience Report</w:t>
            </w:r>
          </w:p>
          <w:p w:rsidR="00B4030A" w:rsidRDefault="00B4030A" w:rsidP="00B4030A">
            <w:pPr>
              <w:jc w:val="both"/>
              <w:rPr>
                <w:rFonts w:ascii="Arial" w:hAnsi="Arial" w:cs="Arial"/>
                <w:bCs/>
              </w:rPr>
            </w:pPr>
          </w:p>
          <w:p w:rsidR="00B4030A" w:rsidRPr="00B4030A" w:rsidRDefault="00ED0C84" w:rsidP="00B4030A">
            <w:pPr>
              <w:jc w:val="both"/>
              <w:rPr>
                <w:rFonts w:ascii="Arial" w:hAnsi="Arial" w:cs="Arial"/>
                <w:bCs/>
              </w:rPr>
            </w:pPr>
            <w:r>
              <w:rPr>
                <w:rFonts w:ascii="Arial" w:hAnsi="Arial" w:cs="Arial"/>
                <w:bCs/>
              </w:rPr>
              <w:t>The Director of Nursing and Clinical Standards</w:t>
            </w:r>
            <w:r w:rsidR="00B4030A" w:rsidRPr="00B4030A">
              <w:rPr>
                <w:rFonts w:ascii="Arial" w:hAnsi="Arial" w:cs="Arial"/>
                <w:bCs/>
              </w:rPr>
              <w:t xml:space="preserve"> presented Paper BOD 102/2013 which </w:t>
            </w:r>
            <w:r w:rsidR="00CC6E2E">
              <w:rPr>
                <w:rFonts w:ascii="Arial" w:hAnsi="Arial" w:cs="Arial"/>
                <w:bCs/>
              </w:rPr>
              <w:t>contained:</w:t>
            </w:r>
            <w:r w:rsidR="00B4030A" w:rsidRPr="00B4030A">
              <w:rPr>
                <w:rFonts w:ascii="Arial" w:hAnsi="Arial" w:cs="Arial"/>
                <w:bCs/>
              </w:rPr>
              <w:t xml:space="preserve"> </w:t>
            </w:r>
            <w:r w:rsidR="00C277CB">
              <w:rPr>
                <w:rFonts w:ascii="Arial" w:hAnsi="Arial" w:cs="Arial"/>
                <w:bCs/>
              </w:rPr>
              <w:t xml:space="preserve">summaries of </w:t>
            </w:r>
            <w:r w:rsidR="00B4030A" w:rsidRPr="00B4030A">
              <w:rPr>
                <w:rFonts w:ascii="Arial" w:hAnsi="Arial" w:cs="Arial"/>
                <w:bCs/>
              </w:rPr>
              <w:t>complaints and Patient Advice and Liaison Service (</w:t>
            </w:r>
            <w:r w:rsidR="00B4030A" w:rsidRPr="00B4030A">
              <w:rPr>
                <w:rFonts w:ascii="Arial" w:hAnsi="Arial" w:cs="Arial"/>
                <w:b/>
                <w:bCs/>
              </w:rPr>
              <w:t>PALS</w:t>
            </w:r>
            <w:r w:rsidR="00CC6E2E">
              <w:rPr>
                <w:rFonts w:ascii="Arial" w:hAnsi="Arial" w:cs="Arial"/>
                <w:bCs/>
              </w:rPr>
              <w:t>) activity; summaries of</w:t>
            </w:r>
            <w:r w:rsidR="00B4030A" w:rsidRPr="00B4030A">
              <w:rPr>
                <w:rFonts w:ascii="Arial" w:hAnsi="Arial" w:cs="Arial"/>
                <w:bCs/>
              </w:rPr>
              <w:t xml:space="preserve"> com</w:t>
            </w:r>
            <w:r w:rsidR="00CC6E2E">
              <w:rPr>
                <w:rFonts w:ascii="Arial" w:hAnsi="Arial" w:cs="Arial"/>
                <w:bCs/>
              </w:rPr>
              <w:t>pliments and accolades received;</w:t>
            </w:r>
            <w:r w:rsidR="00B4030A" w:rsidRPr="00B4030A">
              <w:rPr>
                <w:rFonts w:ascii="Arial" w:hAnsi="Arial" w:cs="Arial"/>
                <w:bCs/>
              </w:rPr>
              <w:t xml:space="preserve"> an infection control status report</w:t>
            </w:r>
            <w:r w:rsidR="00C277CB">
              <w:rPr>
                <w:rFonts w:ascii="Arial" w:hAnsi="Arial" w:cs="Arial"/>
                <w:bCs/>
              </w:rPr>
              <w:t>;</w:t>
            </w:r>
            <w:r w:rsidR="00B4030A" w:rsidRPr="00B4030A">
              <w:rPr>
                <w:rFonts w:ascii="Arial" w:hAnsi="Arial" w:cs="Arial"/>
                <w:bCs/>
              </w:rPr>
              <w:t xml:space="preserve"> </w:t>
            </w:r>
            <w:r w:rsidR="00C277CB">
              <w:rPr>
                <w:rFonts w:ascii="Arial" w:hAnsi="Arial" w:cs="Arial"/>
                <w:bCs/>
              </w:rPr>
              <w:t xml:space="preserve">a </w:t>
            </w:r>
            <w:r w:rsidR="0006413B">
              <w:rPr>
                <w:rFonts w:ascii="Arial" w:hAnsi="Arial" w:cs="Arial"/>
                <w:bCs/>
              </w:rPr>
              <w:t>Care Quality Commission (</w:t>
            </w:r>
            <w:r w:rsidR="00B4030A" w:rsidRPr="0006413B">
              <w:rPr>
                <w:rFonts w:ascii="Arial" w:hAnsi="Arial" w:cs="Arial"/>
                <w:b/>
                <w:bCs/>
              </w:rPr>
              <w:t>CQC</w:t>
            </w:r>
            <w:r w:rsidR="0006413B">
              <w:rPr>
                <w:rFonts w:ascii="Arial" w:hAnsi="Arial" w:cs="Arial"/>
                <w:bCs/>
              </w:rPr>
              <w:t>)</w:t>
            </w:r>
            <w:r w:rsidR="00B4030A" w:rsidRPr="00B4030A">
              <w:rPr>
                <w:rFonts w:ascii="Arial" w:hAnsi="Arial" w:cs="Arial"/>
                <w:bCs/>
              </w:rPr>
              <w:t xml:space="preserve"> compliance update</w:t>
            </w:r>
            <w:r w:rsidR="00CC5FF1">
              <w:rPr>
                <w:rFonts w:ascii="Arial" w:hAnsi="Arial" w:cs="Arial"/>
                <w:bCs/>
              </w:rPr>
              <w:t>;</w:t>
            </w:r>
            <w:r w:rsidR="00CC5FF1" w:rsidRPr="00B4030A">
              <w:rPr>
                <w:rFonts w:ascii="Arial" w:hAnsi="Arial" w:cs="Arial"/>
                <w:bCs/>
              </w:rPr>
              <w:t xml:space="preserve"> summarie</w:t>
            </w:r>
            <w:r w:rsidR="00CC5FF1">
              <w:rPr>
                <w:rFonts w:ascii="Arial" w:hAnsi="Arial" w:cs="Arial"/>
                <w:bCs/>
              </w:rPr>
              <w:t>s of patient experience surveys; and a proposed three year Patient Experience Strategy</w:t>
            </w:r>
            <w:r w:rsidR="00B4030A" w:rsidRPr="00B4030A">
              <w:rPr>
                <w:rFonts w:ascii="Arial" w:hAnsi="Arial" w:cs="Arial"/>
                <w:bCs/>
              </w:rPr>
              <w:t>.  The Board had historically been provided with information about com</w:t>
            </w:r>
            <w:r w:rsidR="00B4030A">
              <w:rPr>
                <w:rFonts w:ascii="Arial" w:hAnsi="Arial" w:cs="Arial"/>
                <w:bCs/>
              </w:rPr>
              <w:t xml:space="preserve">plaints, PALS and compliments.  </w:t>
            </w:r>
            <w:r w:rsidR="008A25F0">
              <w:rPr>
                <w:rFonts w:ascii="Arial" w:hAnsi="Arial" w:cs="Arial"/>
                <w:bCs/>
              </w:rPr>
              <w:t>Further to</w:t>
            </w:r>
            <w:r w:rsidR="00B4030A" w:rsidRPr="00B4030A">
              <w:rPr>
                <w:rFonts w:ascii="Arial" w:hAnsi="Arial" w:cs="Arial"/>
                <w:bCs/>
              </w:rPr>
              <w:t xml:space="preserve"> the Francis Report’s recommendations that Boards be more engaged and aware of complaints, it was important to maintain this and for information on complaints to be balanced with awareness of the compliments received.  </w:t>
            </w:r>
            <w:r>
              <w:rPr>
                <w:rFonts w:ascii="Arial" w:hAnsi="Arial" w:cs="Arial"/>
                <w:bCs/>
              </w:rPr>
              <w:t>The Director of Nursing and Clinical Standards</w:t>
            </w:r>
            <w:r w:rsidR="00B4030A" w:rsidRPr="00B4030A">
              <w:rPr>
                <w:rFonts w:ascii="Arial" w:hAnsi="Arial" w:cs="Arial"/>
                <w:bCs/>
              </w:rPr>
              <w:t xml:space="preserve"> noted that </w:t>
            </w:r>
            <w:r w:rsidR="00850CCC">
              <w:rPr>
                <w:rFonts w:ascii="Arial" w:hAnsi="Arial" w:cs="Arial"/>
                <w:bCs/>
              </w:rPr>
              <w:t>her team</w:t>
            </w:r>
            <w:r w:rsidR="00B4030A" w:rsidRPr="00B4030A">
              <w:rPr>
                <w:rFonts w:ascii="Arial" w:hAnsi="Arial" w:cs="Arial"/>
                <w:bCs/>
              </w:rPr>
              <w:t xml:space="preserve"> had looked for patient experience data from other NHS Foundation Trusts (</w:t>
            </w:r>
            <w:r w:rsidR="00B4030A" w:rsidRPr="00B4030A">
              <w:rPr>
                <w:rFonts w:ascii="Arial" w:hAnsi="Arial" w:cs="Arial"/>
                <w:b/>
                <w:bCs/>
              </w:rPr>
              <w:t>NHS FTs</w:t>
            </w:r>
            <w:r w:rsidR="00B4030A" w:rsidRPr="00B4030A">
              <w:rPr>
                <w:rFonts w:ascii="Arial" w:hAnsi="Arial" w:cs="Arial"/>
                <w:bCs/>
              </w:rPr>
              <w:t xml:space="preserve">), for benchmarking purposes, and had not found other NHS FTs making this level of detail public.  </w:t>
            </w:r>
          </w:p>
          <w:p w:rsidR="00B4030A" w:rsidRDefault="00B4030A" w:rsidP="00B4030A">
            <w:pPr>
              <w:jc w:val="both"/>
              <w:rPr>
                <w:rFonts w:ascii="Arial" w:hAnsi="Arial" w:cs="Arial"/>
                <w:bCs/>
              </w:rPr>
            </w:pPr>
          </w:p>
          <w:p w:rsidR="00F51374" w:rsidRPr="00F51374" w:rsidRDefault="00F51374" w:rsidP="00B4030A">
            <w:pPr>
              <w:jc w:val="both"/>
              <w:rPr>
                <w:rFonts w:ascii="Arial" w:hAnsi="Arial" w:cs="Arial"/>
                <w:b/>
                <w:bCs/>
                <w:i/>
              </w:rPr>
            </w:pPr>
            <w:r w:rsidRPr="00F51374">
              <w:rPr>
                <w:rFonts w:ascii="Arial" w:hAnsi="Arial" w:cs="Arial"/>
                <w:b/>
                <w:bCs/>
                <w:i/>
              </w:rPr>
              <w:t>CQC Community Mental Health Service User Survey 2012</w:t>
            </w:r>
          </w:p>
          <w:p w:rsidR="00F51374" w:rsidRDefault="00F51374" w:rsidP="00B4030A">
            <w:pPr>
              <w:jc w:val="both"/>
              <w:rPr>
                <w:rFonts w:ascii="Arial" w:hAnsi="Arial" w:cs="Arial"/>
                <w:bCs/>
              </w:rPr>
            </w:pPr>
          </w:p>
          <w:p w:rsidR="00B4030A" w:rsidRDefault="007160B8" w:rsidP="00F51374">
            <w:pPr>
              <w:jc w:val="both"/>
              <w:rPr>
                <w:rFonts w:ascii="Arial" w:hAnsi="Arial" w:cs="Arial"/>
                <w:bCs/>
              </w:rPr>
            </w:pPr>
            <w:r>
              <w:rPr>
                <w:rFonts w:ascii="Arial" w:hAnsi="Arial" w:cs="Arial"/>
                <w:bCs/>
              </w:rPr>
              <w:t>P</w:t>
            </w:r>
            <w:r w:rsidR="00E141D6">
              <w:rPr>
                <w:rFonts w:ascii="Arial" w:hAnsi="Arial" w:cs="Arial"/>
                <w:bCs/>
              </w:rPr>
              <w:t>atient feedback from</w:t>
            </w:r>
            <w:r w:rsidR="00B4030A" w:rsidRPr="00F51374">
              <w:rPr>
                <w:rFonts w:ascii="Arial" w:hAnsi="Arial" w:cs="Arial"/>
                <w:bCs/>
              </w:rPr>
              <w:t xml:space="preserve"> the CQC Community Mental Health Service User Survey 2012 had demonstrated improvement in mental health services but that more work would be required around care </w:t>
            </w:r>
            <w:proofErr w:type="gramStart"/>
            <w:r w:rsidR="00B4030A" w:rsidRPr="00F51374">
              <w:rPr>
                <w:rFonts w:ascii="Arial" w:hAnsi="Arial" w:cs="Arial"/>
                <w:bCs/>
              </w:rPr>
              <w:t>planning,</w:t>
            </w:r>
            <w:proofErr w:type="gramEnd"/>
            <w:r w:rsidR="00B4030A" w:rsidRPr="00F51374">
              <w:rPr>
                <w:rFonts w:ascii="Arial" w:hAnsi="Arial" w:cs="Arial"/>
                <w:bCs/>
              </w:rPr>
              <w:t xml:space="preserve"> care review and crisis care.  Although good feedback had been provided from </w:t>
            </w:r>
            <w:proofErr w:type="gramStart"/>
            <w:r w:rsidR="00B4030A" w:rsidRPr="00F51374">
              <w:rPr>
                <w:rFonts w:ascii="Arial" w:hAnsi="Arial" w:cs="Arial"/>
                <w:bCs/>
              </w:rPr>
              <w:t>those receiving crisis support</w:t>
            </w:r>
            <w:proofErr w:type="gramEnd"/>
            <w:r w:rsidR="00B4030A" w:rsidRPr="00F51374">
              <w:rPr>
                <w:rFonts w:ascii="Arial" w:hAnsi="Arial" w:cs="Arial"/>
                <w:bCs/>
              </w:rPr>
              <w:t>, other patients who were not formally in the crisis system had requested that the se</w:t>
            </w:r>
            <w:r w:rsidR="00F51374">
              <w:rPr>
                <w:rFonts w:ascii="Arial" w:hAnsi="Arial" w:cs="Arial"/>
                <w:bCs/>
              </w:rPr>
              <w:t xml:space="preserve">rvice be extended to cover them. </w:t>
            </w:r>
          </w:p>
          <w:p w:rsidR="00F51374" w:rsidRDefault="00F51374" w:rsidP="00F51374">
            <w:pPr>
              <w:jc w:val="both"/>
              <w:rPr>
                <w:rFonts w:ascii="Arial" w:hAnsi="Arial" w:cs="Arial"/>
                <w:bCs/>
              </w:rPr>
            </w:pPr>
          </w:p>
          <w:p w:rsidR="00F51374" w:rsidRDefault="00F51374" w:rsidP="00F51374">
            <w:pPr>
              <w:jc w:val="both"/>
              <w:rPr>
                <w:rFonts w:ascii="Arial" w:hAnsi="Arial" w:cs="Arial"/>
                <w:bCs/>
              </w:rPr>
            </w:pPr>
            <w:r w:rsidRPr="00F51374">
              <w:rPr>
                <w:rFonts w:ascii="Arial" w:hAnsi="Arial" w:cs="Arial"/>
                <w:bCs/>
              </w:rPr>
              <w:t xml:space="preserve">Mike Bellamy noted the improvement in the results of the CQC Community Mental Health </w:t>
            </w:r>
            <w:r w:rsidR="0087587E">
              <w:rPr>
                <w:rFonts w:ascii="Arial" w:hAnsi="Arial" w:cs="Arial"/>
                <w:bCs/>
              </w:rPr>
              <w:t xml:space="preserve">Service User </w:t>
            </w:r>
            <w:r w:rsidRPr="00F51374">
              <w:rPr>
                <w:rFonts w:ascii="Arial" w:hAnsi="Arial" w:cs="Arial"/>
                <w:bCs/>
              </w:rPr>
              <w:t xml:space="preserve">Survey but asked how the Trust ranked compared to other NHS Trusts in this survey and how far the Trust was from being in the top 20 per cent of NHS Trusts.  The Director of Nursing and Clinical Standards </w:t>
            </w:r>
            <w:r w:rsidRPr="00F51374">
              <w:rPr>
                <w:rFonts w:ascii="Arial" w:hAnsi="Arial" w:cs="Arial"/>
                <w:bCs/>
              </w:rPr>
              <w:lastRenderedPageBreak/>
              <w:t xml:space="preserve">replied that the Trust aspired to be in the top 20 per cent but noted that she had not seen national ranking figures published recently.  </w:t>
            </w:r>
            <w:r w:rsidR="002A26B4">
              <w:rPr>
                <w:rFonts w:ascii="Arial" w:hAnsi="Arial" w:cs="Arial"/>
                <w:bCs/>
              </w:rPr>
              <w:t xml:space="preserve">She </w:t>
            </w:r>
            <w:r w:rsidRPr="00F51374">
              <w:rPr>
                <w:rFonts w:ascii="Arial" w:hAnsi="Arial" w:cs="Arial"/>
                <w:bCs/>
              </w:rPr>
              <w:t xml:space="preserve">would investigate whether national rankings were available for NHS Trusts participating in the CQC Community Mental Health Survey and would circulate any available figures.  </w:t>
            </w:r>
          </w:p>
          <w:p w:rsidR="00F51374" w:rsidRDefault="00F51374" w:rsidP="00F51374">
            <w:pPr>
              <w:jc w:val="both"/>
              <w:rPr>
                <w:rFonts w:ascii="Arial" w:hAnsi="Arial" w:cs="Arial"/>
                <w:bCs/>
              </w:rPr>
            </w:pPr>
          </w:p>
          <w:p w:rsidR="00F51374" w:rsidRPr="00F51374" w:rsidRDefault="00F51374" w:rsidP="00F51374">
            <w:pPr>
              <w:jc w:val="both"/>
              <w:rPr>
                <w:rFonts w:ascii="Arial" w:hAnsi="Arial" w:cs="Arial"/>
                <w:b/>
                <w:bCs/>
                <w:i/>
              </w:rPr>
            </w:pPr>
            <w:r>
              <w:rPr>
                <w:rFonts w:ascii="Arial" w:hAnsi="Arial" w:cs="Arial"/>
                <w:b/>
                <w:bCs/>
                <w:i/>
              </w:rPr>
              <w:t>Friends and Family Test</w:t>
            </w:r>
          </w:p>
          <w:p w:rsidR="00F51374" w:rsidRDefault="00F51374" w:rsidP="00F51374">
            <w:pPr>
              <w:jc w:val="both"/>
              <w:rPr>
                <w:rFonts w:ascii="Arial" w:eastAsia="Calibri" w:hAnsi="Arial" w:cs="Arial"/>
                <w:bCs/>
                <w:lang w:eastAsia="en-US"/>
              </w:rPr>
            </w:pPr>
          </w:p>
          <w:p w:rsidR="00B4030A" w:rsidRDefault="0078114A" w:rsidP="00F51374">
            <w:pPr>
              <w:jc w:val="both"/>
              <w:rPr>
                <w:rFonts w:ascii="Arial" w:hAnsi="Arial" w:cs="Arial"/>
                <w:bCs/>
              </w:rPr>
            </w:pPr>
            <w:r w:rsidRPr="00F51374">
              <w:rPr>
                <w:rFonts w:ascii="Arial" w:hAnsi="Arial" w:cs="Arial"/>
                <w:bCs/>
              </w:rPr>
              <w:t>Minor Injury Units (</w:t>
            </w:r>
            <w:r w:rsidRPr="00F51374">
              <w:rPr>
                <w:rFonts w:ascii="Arial" w:hAnsi="Arial" w:cs="Arial"/>
                <w:b/>
                <w:bCs/>
              </w:rPr>
              <w:t>MIUs</w:t>
            </w:r>
            <w:r w:rsidRPr="00F51374">
              <w:rPr>
                <w:rFonts w:ascii="Arial" w:hAnsi="Arial" w:cs="Arial"/>
                <w:bCs/>
              </w:rPr>
              <w:t xml:space="preserve">) and Community </w:t>
            </w:r>
            <w:r w:rsidR="00DF7CBA">
              <w:rPr>
                <w:rFonts w:ascii="Arial" w:hAnsi="Arial" w:cs="Arial"/>
                <w:bCs/>
              </w:rPr>
              <w:t>Hospitals</w:t>
            </w:r>
            <w:r w:rsidRPr="00F51374">
              <w:rPr>
                <w:rFonts w:ascii="Arial" w:hAnsi="Arial" w:cs="Arial"/>
                <w:bCs/>
              </w:rPr>
              <w:t xml:space="preserve"> were trialling</w:t>
            </w:r>
            <w:r w:rsidRPr="00F51374">
              <w:rPr>
                <w:rFonts w:ascii="Arial" w:hAnsi="Arial" w:cs="Arial"/>
                <w:b/>
                <w:bCs/>
              </w:rPr>
              <w:t xml:space="preserve"> </w:t>
            </w:r>
            <w:r w:rsidR="00B4030A" w:rsidRPr="00F51374">
              <w:rPr>
                <w:rFonts w:ascii="Arial" w:hAnsi="Arial" w:cs="Arial"/>
                <w:bCs/>
              </w:rPr>
              <w:t xml:space="preserve">a </w:t>
            </w:r>
            <w:r w:rsidRPr="00F51374">
              <w:rPr>
                <w:rFonts w:ascii="Arial" w:hAnsi="Arial" w:cs="Arial"/>
                <w:bCs/>
              </w:rPr>
              <w:t xml:space="preserve">Friends and Family Test to </w:t>
            </w:r>
            <w:r w:rsidR="00B4030A" w:rsidRPr="00F51374">
              <w:rPr>
                <w:rFonts w:ascii="Arial" w:hAnsi="Arial" w:cs="Arial"/>
                <w:bCs/>
              </w:rPr>
              <w:t>check whether patients would recommend Trust services</w:t>
            </w:r>
            <w:r w:rsidR="00FF6565">
              <w:rPr>
                <w:rFonts w:ascii="Arial" w:hAnsi="Arial" w:cs="Arial"/>
                <w:bCs/>
              </w:rPr>
              <w:t xml:space="preserve"> to friends and/or family</w:t>
            </w:r>
            <w:r w:rsidR="00B4030A" w:rsidRPr="00F51374">
              <w:rPr>
                <w:rFonts w:ascii="Arial" w:hAnsi="Arial" w:cs="Arial"/>
                <w:bCs/>
              </w:rPr>
              <w:t xml:space="preserve">.  The Trust’s overall Net Promoter Score in this area was better than for local Acute services although individual responses also highlighted some areas where patients had waited longer to be </w:t>
            </w:r>
            <w:r w:rsidR="00F51374">
              <w:rPr>
                <w:rFonts w:ascii="Arial" w:hAnsi="Arial" w:cs="Arial"/>
                <w:bCs/>
              </w:rPr>
              <w:t xml:space="preserve">seen than they had expected to. </w:t>
            </w:r>
          </w:p>
          <w:p w:rsidR="00F51374" w:rsidRDefault="00F51374" w:rsidP="00F51374">
            <w:pPr>
              <w:jc w:val="both"/>
              <w:rPr>
                <w:rFonts w:ascii="Arial" w:hAnsi="Arial" w:cs="Arial"/>
                <w:bCs/>
              </w:rPr>
            </w:pPr>
          </w:p>
          <w:p w:rsidR="00F51374" w:rsidRDefault="00F51374" w:rsidP="00F51374">
            <w:pPr>
              <w:jc w:val="both"/>
              <w:rPr>
                <w:rFonts w:ascii="Arial" w:hAnsi="Arial" w:cs="Arial"/>
                <w:bCs/>
              </w:rPr>
            </w:pPr>
            <w:r>
              <w:rPr>
                <w:rFonts w:ascii="Arial" w:hAnsi="Arial" w:cs="Arial"/>
                <w:bCs/>
              </w:rPr>
              <w:t>Anne Grocock</w:t>
            </w:r>
            <w:r w:rsidRPr="0054188C">
              <w:rPr>
                <w:rFonts w:ascii="Arial" w:hAnsi="Arial" w:cs="Arial"/>
                <w:bCs/>
              </w:rPr>
              <w:t xml:space="preserve"> noted that the Didcot Community Hospital team had achieved </w:t>
            </w:r>
            <w:r>
              <w:rPr>
                <w:rFonts w:ascii="Arial" w:hAnsi="Arial" w:cs="Arial"/>
                <w:bCs/>
              </w:rPr>
              <w:t>a</w:t>
            </w:r>
            <w:r w:rsidR="00FF6565">
              <w:rPr>
                <w:rFonts w:ascii="Arial" w:hAnsi="Arial" w:cs="Arial"/>
                <w:bCs/>
              </w:rPr>
              <w:t>n exceptionally</w:t>
            </w:r>
            <w:r w:rsidRPr="0054188C">
              <w:rPr>
                <w:rFonts w:ascii="Arial" w:hAnsi="Arial" w:cs="Arial"/>
                <w:bCs/>
              </w:rPr>
              <w:t xml:space="preserve"> high response rate to the Friends and Family Test and asked what plans were</w:t>
            </w:r>
            <w:r>
              <w:rPr>
                <w:rFonts w:ascii="Arial" w:hAnsi="Arial" w:cs="Arial"/>
                <w:bCs/>
              </w:rPr>
              <w:t xml:space="preserve"> in place with other Community </w:t>
            </w:r>
            <w:r w:rsidR="00DF7CBA">
              <w:rPr>
                <w:rFonts w:ascii="Arial" w:hAnsi="Arial" w:cs="Arial"/>
                <w:bCs/>
              </w:rPr>
              <w:t>Hospitals</w:t>
            </w:r>
            <w:r w:rsidRPr="0054188C">
              <w:rPr>
                <w:rFonts w:ascii="Arial" w:hAnsi="Arial" w:cs="Arial"/>
                <w:bCs/>
              </w:rPr>
              <w:t xml:space="preserve"> to follow Didcot’s lead </w:t>
            </w:r>
            <w:r w:rsidR="00FF6565">
              <w:rPr>
                <w:rFonts w:ascii="Arial" w:hAnsi="Arial" w:cs="Arial"/>
                <w:bCs/>
              </w:rPr>
              <w:t xml:space="preserve">and techniques </w:t>
            </w:r>
            <w:r w:rsidRPr="0054188C">
              <w:rPr>
                <w:rFonts w:ascii="Arial" w:hAnsi="Arial" w:cs="Arial"/>
                <w:bCs/>
              </w:rPr>
              <w:t xml:space="preserve">and increase their response rate.  </w:t>
            </w:r>
            <w:r>
              <w:rPr>
                <w:rFonts w:ascii="Arial" w:hAnsi="Arial" w:cs="Arial"/>
                <w:bCs/>
              </w:rPr>
              <w:t>The Director of Nursing and Clinical Standards</w:t>
            </w:r>
            <w:r w:rsidRPr="0054188C">
              <w:rPr>
                <w:rFonts w:ascii="Arial" w:hAnsi="Arial" w:cs="Arial"/>
                <w:bCs/>
              </w:rPr>
              <w:t xml:space="preserve"> replied that more education could be offered to staff around the importance of the Friends and Family Test and it may be particularly useful to train reception staff to follow this up.  </w:t>
            </w:r>
          </w:p>
          <w:p w:rsidR="00F51374" w:rsidRDefault="00F51374" w:rsidP="00F51374">
            <w:pPr>
              <w:jc w:val="both"/>
              <w:rPr>
                <w:rFonts w:ascii="Arial" w:hAnsi="Arial" w:cs="Arial"/>
                <w:bCs/>
              </w:rPr>
            </w:pPr>
          </w:p>
          <w:p w:rsidR="009427EE" w:rsidRDefault="00F51374" w:rsidP="00BA4D99">
            <w:pPr>
              <w:jc w:val="both"/>
              <w:rPr>
                <w:rFonts w:ascii="Arial" w:hAnsi="Arial" w:cs="Arial"/>
                <w:bCs/>
              </w:rPr>
            </w:pPr>
            <w:r>
              <w:rPr>
                <w:rFonts w:ascii="Arial" w:hAnsi="Arial" w:cs="Arial"/>
                <w:bCs/>
              </w:rPr>
              <w:t>Mike Bellamy</w:t>
            </w:r>
            <w:r w:rsidRPr="006A65EE">
              <w:rPr>
                <w:rFonts w:ascii="Arial" w:hAnsi="Arial" w:cs="Arial"/>
                <w:bCs/>
              </w:rPr>
              <w:t xml:space="preserve"> referred to the comparison of the Net Pr</w:t>
            </w:r>
            <w:r>
              <w:rPr>
                <w:rFonts w:ascii="Arial" w:hAnsi="Arial" w:cs="Arial"/>
                <w:bCs/>
              </w:rPr>
              <w:t xml:space="preserve">omoter Scores of the Community </w:t>
            </w:r>
            <w:r w:rsidR="00DF7CBA">
              <w:rPr>
                <w:rFonts w:ascii="Arial" w:hAnsi="Arial" w:cs="Arial"/>
                <w:bCs/>
              </w:rPr>
              <w:t>Hospitals</w:t>
            </w:r>
            <w:r w:rsidRPr="006A65EE">
              <w:rPr>
                <w:rFonts w:ascii="Arial" w:hAnsi="Arial" w:cs="Arial"/>
                <w:bCs/>
              </w:rPr>
              <w:t xml:space="preserve"> and MIUs with Acute Hospitals and Accident &amp; Emergency (</w:t>
            </w:r>
            <w:r w:rsidRPr="006A65EE">
              <w:rPr>
                <w:rFonts w:ascii="Arial" w:hAnsi="Arial" w:cs="Arial"/>
                <w:b/>
                <w:bCs/>
              </w:rPr>
              <w:t>A&amp;E</w:t>
            </w:r>
            <w:r w:rsidRPr="006A65EE">
              <w:rPr>
                <w:rFonts w:ascii="Arial" w:hAnsi="Arial" w:cs="Arial"/>
                <w:bCs/>
              </w:rPr>
              <w:t xml:space="preserve">) services.  Although the Trust’s overall score was better than that of Acute services, </w:t>
            </w:r>
            <w:r>
              <w:rPr>
                <w:rFonts w:ascii="Arial" w:hAnsi="Arial" w:cs="Arial"/>
                <w:bCs/>
              </w:rPr>
              <w:t>Mike Bellamy</w:t>
            </w:r>
            <w:r w:rsidRPr="006A65EE">
              <w:rPr>
                <w:rFonts w:ascii="Arial" w:hAnsi="Arial" w:cs="Arial"/>
                <w:bCs/>
              </w:rPr>
              <w:t xml:space="preserve"> asked why the MIUs had not scored higher than 49 in June and July 2013, given that</w:t>
            </w:r>
            <w:r w:rsidR="002D08D7">
              <w:rPr>
                <w:rFonts w:ascii="Arial" w:hAnsi="Arial" w:cs="Arial"/>
                <w:bCs/>
              </w:rPr>
              <w:t>: (</w:t>
            </w:r>
            <w:proofErr w:type="spellStart"/>
            <w:r w:rsidR="002D08D7">
              <w:rPr>
                <w:rFonts w:ascii="Arial" w:hAnsi="Arial" w:cs="Arial"/>
                <w:bCs/>
              </w:rPr>
              <w:t>i</w:t>
            </w:r>
            <w:proofErr w:type="spellEnd"/>
            <w:r w:rsidR="002D08D7">
              <w:rPr>
                <w:rFonts w:ascii="Arial" w:hAnsi="Arial" w:cs="Arial"/>
                <w:bCs/>
              </w:rPr>
              <w:t>)</w:t>
            </w:r>
            <w:r w:rsidRPr="006A65EE">
              <w:rPr>
                <w:rFonts w:ascii="Arial" w:hAnsi="Arial" w:cs="Arial"/>
                <w:bCs/>
              </w:rPr>
              <w:t xml:space="preserve"> the Net Promoter Score for A&amp;E units in the Thames Valley Cluster </w:t>
            </w:r>
            <w:r w:rsidR="002D08D7">
              <w:rPr>
                <w:rFonts w:ascii="Arial" w:hAnsi="Arial" w:cs="Arial"/>
                <w:bCs/>
              </w:rPr>
              <w:t>was fairly close to this, at 40;</w:t>
            </w:r>
            <w:r w:rsidRPr="006A65EE">
              <w:rPr>
                <w:rFonts w:ascii="Arial" w:hAnsi="Arial" w:cs="Arial"/>
                <w:bCs/>
              </w:rPr>
              <w:t xml:space="preserve"> and </w:t>
            </w:r>
            <w:r w:rsidR="002D08D7">
              <w:rPr>
                <w:rFonts w:ascii="Arial" w:hAnsi="Arial" w:cs="Arial"/>
                <w:bCs/>
              </w:rPr>
              <w:t xml:space="preserve">(ii) </w:t>
            </w:r>
            <w:r w:rsidRPr="006A65EE">
              <w:rPr>
                <w:rFonts w:ascii="Arial" w:hAnsi="Arial" w:cs="Arial"/>
                <w:bCs/>
              </w:rPr>
              <w:t xml:space="preserve">as the MIUs had previously scored more highly, at 68 in April 2013 and 80 in May 2013.  </w:t>
            </w:r>
            <w:r>
              <w:rPr>
                <w:rFonts w:ascii="Arial" w:hAnsi="Arial" w:cs="Arial"/>
                <w:bCs/>
              </w:rPr>
              <w:t>Mike Bellamy</w:t>
            </w:r>
            <w:r w:rsidR="007926A7">
              <w:rPr>
                <w:rFonts w:ascii="Arial" w:hAnsi="Arial" w:cs="Arial"/>
                <w:bCs/>
              </w:rPr>
              <w:t xml:space="preserve"> suggested that small</w:t>
            </w:r>
            <w:r w:rsidRPr="006A65EE">
              <w:rPr>
                <w:rFonts w:ascii="Arial" w:hAnsi="Arial" w:cs="Arial"/>
                <w:bCs/>
              </w:rPr>
              <w:t xml:space="preserve"> MIUs should consistently be able to provide a significantly better service than large A&amp;E units on the Friends &amp; Family Test.  </w:t>
            </w:r>
            <w:r>
              <w:rPr>
                <w:rFonts w:ascii="Arial" w:hAnsi="Arial" w:cs="Arial"/>
                <w:bCs/>
              </w:rPr>
              <w:t>The Director of Nursing and Clinical Standards</w:t>
            </w:r>
            <w:r w:rsidRPr="006A65EE">
              <w:rPr>
                <w:rFonts w:ascii="Arial" w:hAnsi="Arial" w:cs="Arial"/>
                <w:bCs/>
              </w:rPr>
              <w:t xml:space="preserve"> replied that the sample size could mean that feedback from a few people could have a disproportionate impact upon scores.  </w:t>
            </w:r>
            <w:r>
              <w:rPr>
                <w:rFonts w:ascii="Arial" w:hAnsi="Arial" w:cs="Arial"/>
                <w:bCs/>
              </w:rPr>
              <w:t>The Director of Nursing and Clinical Standards</w:t>
            </w:r>
            <w:r w:rsidRPr="006A65EE">
              <w:rPr>
                <w:rFonts w:ascii="Arial" w:hAnsi="Arial" w:cs="Arial"/>
                <w:bCs/>
              </w:rPr>
              <w:t xml:space="preserve"> to confirm why the MIUs’ Net Promoter Scores had decreased from 80 in May 2013 to 49 in June and July 2013.  </w:t>
            </w:r>
          </w:p>
          <w:p w:rsidR="00BC60CE" w:rsidRDefault="00BC60CE" w:rsidP="00BA4D99">
            <w:pPr>
              <w:jc w:val="both"/>
              <w:rPr>
                <w:rFonts w:ascii="Arial" w:hAnsi="Arial" w:cs="Arial"/>
                <w:bCs/>
              </w:rPr>
            </w:pPr>
          </w:p>
          <w:p w:rsidR="00C277CB" w:rsidRPr="00B4030A" w:rsidRDefault="00C277CB" w:rsidP="00BA4D99">
            <w:pPr>
              <w:jc w:val="both"/>
              <w:rPr>
                <w:rFonts w:ascii="Arial" w:hAnsi="Arial" w:cs="Arial"/>
                <w:bCs/>
              </w:rPr>
            </w:pPr>
          </w:p>
        </w:tc>
        <w:tc>
          <w:tcPr>
            <w:tcW w:w="1054" w:type="dxa"/>
          </w:tcPr>
          <w:p w:rsidR="00725EBB" w:rsidRDefault="00725EBB" w:rsidP="00F14973">
            <w:pPr>
              <w:keepNext/>
              <w:keepLines/>
              <w:rPr>
                <w:rFonts w:ascii="Arial" w:hAnsi="Arial" w:cs="Arial"/>
              </w:rPr>
            </w:pPr>
          </w:p>
          <w:p w:rsidR="00DB20AF" w:rsidRDefault="00DB20AF" w:rsidP="00F14973">
            <w:pPr>
              <w:keepNext/>
              <w:keepLines/>
              <w:rPr>
                <w:rFonts w:ascii="Arial" w:hAnsi="Arial" w:cs="Arial"/>
              </w:rPr>
            </w:pPr>
          </w:p>
          <w:p w:rsidR="00DB20AF" w:rsidRDefault="00DB20AF" w:rsidP="00F14973">
            <w:pPr>
              <w:keepNext/>
              <w:keepLines/>
              <w:rPr>
                <w:rFonts w:ascii="Arial" w:hAnsi="Arial" w:cs="Arial"/>
              </w:rPr>
            </w:pPr>
          </w:p>
          <w:p w:rsidR="00DB20AF" w:rsidRDefault="00DB20AF" w:rsidP="00F14973">
            <w:pPr>
              <w:keepNext/>
              <w:keepLines/>
              <w:rPr>
                <w:rFonts w:ascii="Arial" w:hAnsi="Arial" w:cs="Arial"/>
              </w:rPr>
            </w:pPr>
          </w:p>
          <w:p w:rsidR="00DB20AF" w:rsidRDefault="00DB20AF" w:rsidP="00F14973">
            <w:pPr>
              <w:keepNext/>
              <w:keepLines/>
              <w:rPr>
                <w:rFonts w:ascii="Arial" w:hAnsi="Arial" w:cs="Arial"/>
              </w:rPr>
            </w:pPr>
          </w:p>
          <w:p w:rsidR="00DB20AF" w:rsidRDefault="00DB20AF" w:rsidP="00F14973">
            <w:pPr>
              <w:keepNext/>
              <w:keepLines/>
              <w:rPr>
                <w:rFonts w:ascii="Arial" w:hAnsi="Arial" w:cs="Arial"/>
              </w:rPr>
            </w:pPr>
          </w:p>
          <w:p w:rsidR="00DB20AF" w:rsidRDefault="00DB20AF" w:rsidP="00F14973">
            <w:pPr>
              <w:keepNext/>
              <w:keepLines/>
              <w:rPr>
                <w:rFonts w:ascii="Arial" w:hAnsi="Arial" w:cs="Arial"/>
              </w:rPr>
            </w:pPr>
          </w:p>
          <w:p w:rsidR="00DB20AF" w:rsidRDefault="00DB20AF" w:rsidP="00F14973">
            <w:pPr>
              <w:keepNext/>
              <w:keepLines/>
              <w:rPr>
                <w:rFonts w:ascii="Arial" w:hAnsi="Arial" w:cs="Arial"/>
              </w:rPr>
            </w:pPr>
          </w:p>
          <w:p w:rsidR="00DB20AF" w:rsidRDefault="00DB20AF" w:rsidP="00F14973">
            <w:pPr>
              <w:keepNext/>
              <w:keepLines/>
              <w:rPr>
                <w:rFonts w:ascii="Arial" w:hAnsi="Arial" w:cs="Arial"/>
              </w:rPr>
            </w:pPr>
          </w:p>
          <w:p w:rsidR="00DB20AF" w:rsidRDefault="00DB20AF" w:rsidP="00F14973">
            <w:pPr>
              <w:keepNext/>
              <w:keepLines/>
              <w:rPr>
                <w:rFonts w:ascii="Arial" w:hAnsi="Arial" w:cs="Arial"/>
              </w:rPr>
            </w:pPr>
          </w:p>
          <w:p w:rsidR="00DB20AF" w:rsidRDefault="00DB20AF" w:rsidP="00F14973">
            <w:pPr>
              <w:keepNext/>
              <w:keepLines/>
              <w:rPr>
                <w:rFonts w:ascii="Arial" w:hAnsi="Arial" w:cs="Arial"/>
              </w:rPr>
            </w:pPr>
          </w:p>
          <w:p w:rsidR="00DB20AF" w:rsidRDefault="00DB20AF" w:rsidP="00F14973">
            <w:pPr>
              <w:keepNext/>
              <w:keepLines/>
              <w:rPr>
                <w:rFonts w:ascii="Arial" w:hAnsi="Arial" w:cs="Arial"/>
              </w:rPr>
            </w:pPr>
          </w:p>
          <w:p w:rsidR="00DB20AF" w:rsidRDefault="00DB20AF" w:rsidP="00F14973">
            <w:pPr>
              <w:keepNext/>
              <w:keepLines/>
              <w:rPr>
                <w:rFonts w:ascii="Arial" w:hAnsi="Arial" w:cs="Arial"/>
              </w:rPr>
            </w:pPr>
          </w:p>
          <w:p w:rsidR="00DB20AF" w:rsidRDefault="00DB20AF" w:rsidP="00F14973">
            <w:pPr>
              <w:keepNext/>
              <w:keepLines/>
              <w:rPr>
                <w:rFonts w:ascii="Arial" w:hAnsi="Arial" w:cs="Arial"/>
              </w:rPr>
            </w:pPr>
          </w:p>
          <w:p w:rsidR="00DB20AF" w:rsidRDefault="00DB20AF" w:rsidP="00F14973">
            <w:pPr>
              <w:keepNext/>
              <w:keepLines/>
              <w:rPr>
                <w:rFonts w:ascii="Arial" w:hAnsi="Arial" w:cs="Arial"/>
              </w:rPr>
            </w:pPr>
          </w:p>
          <w:p w:rsidR="00DB20AF" w:rsidRDefault="00DB20AF" w:rsidP="00F14973">
            <w:pPr>
              <w:keepNext/>
              <w:keepLines/>
              <w:rPr>
                <w:rFonts w:ascii="Arial" w:hAnsi="Arial" w:cs="Arial"/>
              </w:rPr>
            </w:pPr>
          </w:p>
          <w:p w:rsidR="00DB20AF" w:rsidRDefault="00DB20AF" w:rsidP="00F14973">
            <w:pPr>
              <w:keepNext/>
              <w:keepLines/>
              <w:rPr>
                <w:rFonts w:ascii="Arial" w:hAnsi="Arial" w:cs="Arial"/>
              </w:rPr>
            </w:pPr>
          </w:p>
          <w:p w:rsidR="00DB20AF" w:rsidRDefault="00DB20AF" w:rsidP="00F14973">
            <w:pPr>
              <w:keepNext/>
              <w:keepLines/>
              <w:rPr>
                <w:rFonts w:ascii="Arial" w:hAnsi="Arial" w:cs="Arial"/>
              </w:rPr>
            </w:pPr>
          </w:p>
          <w:p w:rsidR="00DB20AF" w:rsidRDefault="00DB20AF" w:rsidP="00F14973">
            <w:pPr>
              <w:keepNext/>
              <w:keepLines/>
              <w:rPr>
                <w:rFonts w:ascii="Arial" w:hAnsi="Arial" w:cs="Arial"/>
              </w:rPr>
            </w:pPr>
          </w:p>
          <w:p w:rsidR="00DB20AF" w:rsidRDefault="00DB20AF" w:rsidP="00F14973">
            <w:pPr>
              <w:keepNext/>
              <w:keepLines/>
              <w:rPr>
                <w:rFonts w:ascii="Arial" w:hAnsi="Arial" w:cs="Arial"/>
              </w:rPr>
            </w:pPr>
          </w:p>
          <w:p w:rsidR="00DB20AF" w:rsidRDefault="00DB20AF" w:rsidP="00F14973">
            <w:pPr>
              <w:keepNext/>
              <w:keepLines/>
              <w:rPr>
                <w:rFonts w:ascii="Arial" w:hAnsi="Arial" w:cs="Arial"/>
              </w:rPr>
            </w:pPr>
          </w:p>
          <w:p w:rsidR="00DB20AF" w:rsidRDefault="00DB20AF" w:rsidP="00F14973">
            <w:pPr>
              <w:keepNext/>
              <w:keepLines/>
              <w:rPr>
                <w:rFonts w:ascii="Arial" w:hAnsi="Arial" w:cs="Arial"/>
              </w:rPr>
            </w:pPr>
          </w:p>
          <w:p w:rsidR="00DB20AF" w:rsidRDefault="00DB20AF" w:rsidP="00F14973">
            <w:pPr>
              <w:keepNext/>
              <w:keepLines/>
              <w:rPr>
                <w:rFonts w:ascii="Arial" w:hAnsi="Arial" w:cs="Arial"/>
              </w:rPr>
            </w:pPr>
          </w:p>
          <w:p w:rsidR="00DB20AF" w:rsidRDefault="00DB20AF" w:rsidP="00F14973">
            <w:pPr>
              <w:keepNext/>
              <w:keepLines/>
              <w:rPr>
                <w:rFonts w:ascii="Arial" w:hAnsi="Arial" w:cs="Arial"/>
              </w:rPr>
            </w:pPr>
          </w:p>
          <w:p w:rsidR="00DB20AF" w:rsidRDefault="00DB20AF" w:rsidP="00F14973">
            <w:pPr>
              <w:keepNext/>
              <w:keepLines/>
              <w:rPr>
                <w:rFonts w:ascii="Arial" w:hAnsi="Arial" w:cs="Arial"/>
              </w:rPr>
            </w:pPr>
          </w:p>
          <w:p w:rsidR="00DB20AF" w:rsidRDefault="00DB20AF" w:rsidP="00F14973">
            <w:pPr>
              <w:keepNext/>
              <w:keepLines/>
              <w:rPr>
                <w:rFonts w:ascii="Arial" w:hAnsi="Arial" w:cs="Arial"/>
              </w:rPr>
            </w:pPr>
          </w:p>
          <w:p w:rsidR="00DB20AF" w:rsidRDefault="00DB20AF" w:rsidP="00F14973">
            <w:pPr>
              <w:keepNext/>
              <w:keepLines/>
              <w:rPr>
                <w:rFonts w:ascii="Arial" w:hAnsi="Arial" w:cs="Arial"/>
              </w:rPr>
            </w:pPr>
          </w:p>
          <w:p w:rsidR="00DB20AF" w:rsidRDefault="00DB20AF" w:rsidP="00F14973">
            <w:pPr>
              <w:keepNext/>
              <w:keepLines/>
              <w:rPr>
                <w:rFonts w:ascii="Arial" w:hAnsi="Arial" w:cs="Arial"/>
              </w:rPr>
            </w:pPr>
          </w:p>
          <w:p w:rsidR="00DB20AF" w:rsidRDefault="00DB20AF" w:rsidP="00F14973">
            <w:pPr>
              <w:keepNext/>
              <w:keepLines/>
              <w:rPr>
                <w:rFonts w:ascii="Arial" w:hAnsi="Arial" w:cs="Arial"/>
              </w:rPr>
            </w:pPr>
          </w:p>
          <w:p w:rsidR="00DB20AF" w:rsidRDefault="00DB20AF" w:rsidP="00F14973">
            <w:pPr>
              <w:keepNext/>
              <w:keepLines/>
              <w:rPr>
                <w:rFonts w:ascii="Arial" w:hAnsi="Arial" w:cs="Arial"/>
              </w:rPr>
            </w:pPr>
          </w:p>
          <w:p w:rsidR="00DB20AF" w:rsidRDefault="00DB20AF" w:rsidP="00F14973">
            <w:pPr>
              <w:keepNext/>
              <w:keepLines/>
              <w:rPr>
                <w:rFonts w:ascii="Arial" w:hAnsi="Arial" w:cs="Arial"/>
              </w:rPr>
            </w:pPr>
          </w:p>
          <w:p w:rsidR="00DB20AF" w:rsidRDefault="00DB20AF" w:rsidP="00F14973">
            <w:pPr>
              <w:keepNext/>
              <w:keepLines/>
              <w:rPr>
                <w:rFonts w:ascii="Arial" w:hAnsi="Arial" w:cs="Arial"/>
              </w:rPr>
            </w:pPr>
          </w:p>
          <w:p w:rsidR="00DB20AF" w:rsidRDefault="00DB20AF" w:rsidP="00F14973">
            <w:pPr>
              <w:keepNext/>
              <w:keepLines/>
              <w:rPr>
                <w:rFonts w:ascii="Arial" w:hAnsi="Arial" w:cs="Arial"/>
              </w:rPr>
            </w:pPr>
          </w:p>
          <w:p w:rsidR="00F51374" w:rsidRDefault="00F51374" w:rsidP="00F14973">
            <w:pPr>
              <w:keepNext/>
              <w:keepLines/>
              <w:rPr>
                <w:rFonts w:ascii="Arial" w:hAnsi="Arial" w:cs="Arial"/>
              </w:rPr>
            </w:pPr>
          </w:p>
          <w:p w:rsidR="00F51374" w:rsidRDefault="00F51374" w:rsidP="00F14973">
            <w:pPr>
              <w:keepNext/>
              <w:keepLines/>
              <w:rPr>
                <w:rFonts w:ascii="Arial" w:hAnsi="Arial" w:cs="Arial"/>
              </w:rPr>
            </w:pPr>
          </w:p>
          <w:p w:rsidR="00F51374" w:rsidRDefault="00F51374" w:rsidP="00F14973">
            <w:pPr>
              <w:keepNext/>
              <w:keepLines/>
              <w:rPr>
                <w:rFonts w:ascii="Arial" w:hAnsi="Arial" w:cs="Arial"/>
              </w:rPr>
            </w:pPr>
          </w:p>
          <w:p w:rsidR="00F51374" w:rsidRDefault="00F51374" w:rsidP="00F14973">
            <w:pPr>
              <w:keepNext/>
              <w:keepLines/>
              <w:rPr>
                <w:rFonts w:ascii="Arial" w:hAnsi="Arial" w:cs="Arial"/>
              </w:rPr>
            </w:pPr>
          </w:p>
          <w:p w:rsidR="000355BF" w:rsidRDefault="000355BF" w:rsidP="00F14973">
            <w:pPr>
              <w:keepNext/>
              <w:keepLines/>
              <w:rPr>
                <w:rFonts w:ascii="Arial" w:hAnsi="Arial" w:cs="Arial"/>
                <w:b/>
              </w:rPr>
            </w:pPr>
          </w:p>
          <w:p w:rsidR="00F51374" w:rsidRPr="009427EE" w:rsidRDefault="00F51374" w:rsidP="00F14973">
            <w:pPr>
              <w:keepNext/>
              <w:keepLines/>
              <w:rPr>
                <w:rFonts w:ascii="Arial" w:hAnsi="Arial" w:cs="Arial"/>
                <w:b/>
              </w:rPr>
            </w:pPr>
            <w:r w:rsidRPr="009427EE">
              <w:rPr>
                <w:rFonts w:ascii="Arial" w:hAnsi="Arial" w:cs="Arial"/>
                <w:b/>
              </w:rPr>
              <w:t>RA</w:t>
            </w:r>
          </w:p>
          <w:p w:rsidR="00DB20AF" w:rsidRDefault="00DB20AF" w:rsidP="00F14973">
            <w:pPr>
              <w:keepNext/>
              <w:keepLines/>
              <w:rPr>
                <w:rFonts w:ascii="Arial" w:hAnsi="Arial" w:cs="Arial"/>
              </w:rPr>
            </w:pPr>
          </w:p>
          <w:p w:rsidR="00DB20AF" w:rsidRDefault="00DB20AF" w:rsidP="00F14973">
            <w:pPr>
              <w:keepNext/>
              <w:keepLines/>
              <w:rPr>
                <w:rFonts w:ascii="Arial" w:hAnsi="Arial" w:cs="Arial"/>
              </w:rPr>
            </w:pPr>
          </w:p>
          <w:p w:rsidR="00DB20AF" w:rsidRDefault="00DB20AF" w:rsidP="00F14973">
            <w:pPr>
              <w:keepNext/>
              <w:keepLines/>
              <w:rPr>
                <w:rFonts w:ascii="Arial" w:hAnsi="Arial" w:cs="Arial"/>
              </w:rPr>
            </w:pPr>
          </w:p>
          <w:p w:rsidR="00DB20AF" w:rsidRDefault="00DB20AF" w:rsidP="00F14973">
            <w:pPr>
              <w:keepNext/>
              <w:keepLines/>
              <w:rPr>
                <w:rFonts w:ascii="Arial" w:hAnsi="Arial" w:cs="Arial"/>
              </w:rPr>
            </w:pPr>
          </w:p>
          <w:p w:rsidR="00DB20AF" w:rsidRDefault="00DB20AF" w:rsidP="00F14973">
            <w:pPr>
              <w:keepNext/>
              <w:keepLines/>
              <w:rPr>
                <w:rFonts w:ascii="Arial" w:hAnsi="Arial" w:cs="Arial"/>
              </w:rPr>
            </w:pPr>
          </w:p>
          <w:p w:rsidR="00DB20AF" w:rsidRDefault="00DB20AF" w:rsidP="00F14973">
            <w:pPr>
              <w:keepNext/>
              <w:keepLines/>
              <w:rPr>
                <w:rFonts w:ascii="Arial" w:hAnsi="Arial" w:cs="Arial"/>
              </w:rPr>
            </w:pPr>
          </w:p>
          <w:p w:rsidR="00DB20AF" w:rsidRDefault="00DB20AF" w:rsidP="005022EB">
            <w:pPr>
              <w:keepNext/>
              <w:keepLines/>
              <w:rPr>
                <w:rFonts w:ascii="Arial" w:hAnsi="Arial" w:cs="Arial"/>
              </w:rPr>
            </w:pPr>
          </w:p>
          <w:p w:rsidR="005022EB" w:rsidRDefault="005022EB" w:rsidP="005022EB">
            <w:pPr>
              <w:keepNext/>
              <w:keepLines/>
              <w:rPr>
                <w:rFonts w:ascii="Arial" w:hAnsi="Arial" w:cs="Arial"/>
              </w:rPr>
            </w:pPr>
          </w:p>
          <w:p w:rsidR="005022EB" w:rsidRDefault="005022EB" w:rsidP="005022EB">
            <w:pPr>
              <w:keepNext/>
              <w:keepLines/>
              <w:rPr>
                <w:rFonts w:ascii="Arial" w:hAnsi="Arial" w:cs="Arial"/>
              </w:rPr>
            </w:pPr>
          </w:p>
          <w:p w:rsidR="005022EB" w:rsidRDefault="005022EB" w:rsidP="005022EB">
            <w:pPr>
              <w:keepNext/>
              <w:keepLines/>
              <w:rPr>
                <w:rFonts w:ascii="Arial" w:hAnsi="Arial" w:cs="Arial"/>
              </w:rPr>
            </w:pPr>
          </w:p>
          <w:p w:rsidR="005022EB" w:rsidRDefault="005022EB" w:rsidP="005022EB">
            <w:pPr>
              <w:keepNext/>
              <w:keepLines/>
              <w:rPr>
                <w:rFonts w:ascii="Arial" w:hAnsi="Arial" w:cs="Arial"/>
              </w:rPr>
            </w:pPr>
          </w:p>
          <w:p w:rsidR="00F51374" w:rsidRDefault="00F51374" w:rsidP="005022EB">
            <w:pPr>
              <w:keepNext/>
              <w:keepLines/>
              <w:rPr>
                <w:rFonts w:ascii="Arial" w:hAnsi="Arial" w:cs="Arial"/>
              </w:rPr>
            </w:pPr>
          </w:p>
          <w:p w:rsidR="00F51374" w:rsidRDefault="00F51374" w:rsidP="005022EB">
            <w:pPr>
              <w:keepNext/>
              <w:keepLines/>
              <w:rPr>
                <w:rFonts w:ascii="Arial" w:hAnsi="Arial" w:cs="Arial"/>
              </w:rPr>
            </w:pPr>
          </w:p>
          <w:p w:rsidR="00F51374" w:rsidRDefault="00F51374" w:rsidP="005022EB">
            <w:pPr>
              <w:keepNext/>
              <w:keepLines/>
              <w:rPr>
                <w:rFonts w:ascii="Arial" w:hAnsi="Arial" w:cs="Arial"/>
              </w:rPr>
            </w:pPr>
          </w:p>
          <w:p w:rsidR="00F51374" w:rsidRDefault="00F51374" w:rsidP="005022EB">
            <w:pPr>
              <w:keepNext/>
              <w:keepLines/>
              <w:rPr>
                <w:rFonts w:ascii="Arial" w:hAnsi="Arial" w:cs="Arial"/>
              </w:rPr>
            </w:pPr>
          </w:p>
          <w:p w:rsidR="00F51374" w:rsidRDefault="00F51374" w:rsidP="005022EB">
            <w:pPr>
              <w:keepNext/>
              <w:keepLines/>
              <w:rPr>
                <w:rFonts w:ascii="Arial" w:hAnsi="Arial" w:cs="Arial"/>
              </w:rPr>
            </w:pPr>
          </w:p>
          <w:p w:rsidR="00F51374" w:rsidRDefault="00F51374" w:rsidP="005022EB">
            <w:pPr>
              <w:keepNext/>
              <w:keepLines/>
              <w:rPr>
                <w:rFonts w:ascii="Arial" w:hAnsi="Arial" w:cs="Arial"/>
              </w:rPr>
            </w:pPr>
          </w:p>
          <w:p w:rsidR="00F51374" w:rsidRDefault="00F51374" w:rsidP="005022EB">
            <w:pPr>
              <w:keepNext/>
              <w:keepLines/>
              <w:rPr>
                <w:rFonts w:ascii="Arial" w:hAnsi="Arial" w:cs="Arial"/>
              </w:rPr>
            </w:pPr>
          </w:p>
          <w:p w:rsidR="00F51374" w:rsidRDefault="00F51374" w:rsidP="005022EB">
            <w:pPr>
              <w:keepNext/>
              <w:keepLines/>
              <w:rPr>
                <w:rFonts w:ascii="Arial" w:hAnsi="Arial" w:cs="Arial"/>
              </w:rPr>
            </w:pPr>
          </w:p>
          <w:p w:rsidR="00F51374" w:rsidRDefault="00F51374" w:rsidP="005022EB">
            <w:pPr>
              <w:keepNext/>
              <w:keepLines/>
              <w:rPr>
                <w:rFonts w:ascii="Arial" w:hAnsi="Arial" w:cs="Arial"/>
              </w:rPr>
            </w:pPr>
          </w:p>
          <w:p w:rsidR="00F51374" w:rsidRDefault="00F51374" w:rsidP="005022EB">
            <w:pPr>
              <w:keepNext/>
              <w:keepLines/>
              <w:rPr>
                <w:rFonts w:ascii="Arial" w:hAnsi="Arial" w:cs="Arial"/>
              </w:rPr>
            </w:pPr>
          </w:p>
          <w:p w:rsidR="00F51374" w:rsidRDefault="00F51374" w:rsidP="005022EB">
            <w:pPr>
              <w:keepNext/>
              <w:keepLines/>
              <w:rPr>
                <w:rFonts w:ascii="Arial" w:hAnsi="Arial" w:cs="Arial"/>
              </w:rPr>
            </w:pPr>
          </w:p>
          <w:p w:rsidR="00F51374" w:rsidRDefault="00F51374" w:rsidP="005022EB">
            <w:pPr>
              <w:keepNext/>
              <w:keepLines/>
              <w:rPr>
                <w:rFonts w:ascii="Arial" w:hAnsi="Arial" w:cs="Arial"/>
              </w:rPr>
            </w:pPr>
          </w:p>
          <w:p w:rsidR="00F51374" w:rsidRDefault="00F51374" w:rsidP="005022EB">
            <w:pPr>
              <w:keepNext/>
              <w:keepLines/>
              <w:rPr>
                <w:rFonts w:ascii="Arial" w:hAnsi="Arial" w:cs="Arial"/>
              </w:rPr>
            </w:pPr>
          </w:p>
          <w:p w:rsidR="00F51374" w:rsidRDefault="00F51374" w:rsidP="005022EB">
            <w:pPr>
              <w:keepNext/>
              <w:keepLines/>
              <w:rPr>
                <w:rFonts w:ascii="Arial" w:hAnsi="Arial" w:cs="Arial"/>
              </w:rPr>
            </w:pPr>
          </w:p>
          <w:p w:rsidR="00F51374" w:rsidRDefault="00F51374" w:rsidP="005022EB">
            <w:pPr>
              <w:keepNext/>
              <w:keepLines/>
              <w:rPr>
                <w:rFonts w:ascii="Arial" w:hAnsi="Arial" w:cs="Arial"/>
              </w:rPr>
            </w:pPr>
          </w:p>
          <w:p w:rsidR="00F51374" w:rsidRDefault="00F51374" w:rsidP="005022EB">
            <w:pPr>
              <w:keepNext/>
              <w:keepLines/>
              <w:rPr>
                <w:rFonts w:ascii="Arial" w:hAnsi="Arial" w:cs="Arial"/>
              </w:rPr>
            </w:pPr>
          </w:p>
          <w:p w:rsidR="00F51374" w:rsidRDefault="00F51374" w:rsidP="005022EB">
            <w:pPr>
              <w:keepNext/>
              <w:keepLines/>
              <w:rPr>
                <w:rFonts w:ascii="Arial" w:hAnsi="Arial" w:cs="Arial"/>
              </w:rPr>
            </w:pPr>
          </w:p>
          <w:p w:rsidR="00F51374" w:rsidRDefault="00F51374" w:rsidP="005022EB">
            <w:pPr>
              <w:keepNext/>
              <w:keepLines/>
              <w:rPr>
                <w:rFonts w:ascii="Arial" w:hAnsi="Arial" w:cs="Arial"/>
              </w:rPr>
            </w:pPr>
          </w:p>
          <w:p w:rsidR="00F51374" w:rsidRDefault="00F51374" w:rsidP="005022EB">
            <w:pPr>
              <w:keepNext/>
              <w:keepLines/>
              <w:rPr>
                <w:rFonts w:ascii="Arial" w:hAnsi="Arial" w:cs="Arial"/>
              </w:rPr>
            </w:pPr>
          </w:p>
          <w:p w:rsidR="00F51374" w:rsidRDefault="00F51374" w:rsidP="005022EB">
            <w:pPr>
              <w:keepNext/>
              <w:keepLines/>
              <w:rPr>
                <w:rFonts w:ascii="Arial" w:hAnsi="Arial" w:cs="Arial"/>
              </w:rPr>
            </w:pPr>
          </w:p>
          <w:p w:rsidR="00F51374" w:rsidRDefault="00F51374" w:rsidP="005022EB">
            <w:pPr>
              <w:keepNext/>
              <w:keepLines/>
              <w:rPr>
                <w:rFonts w:ascii="Arial" w:hAnsi="Arial" w:cs="Arial"/>
              </w:rPr>
            </w:pPr>
          </w:p>
          <w:p w:rsidR="00F51374" w:rsidRDefault="00F51374" w:rsidP="005022EB">
            <w:pPr>
              <w:keepNext/>
              <w:keepLines/>
              <w:rPr>
                <w:rFonts w:ascii="Arial" w:hAnsi="Arial" w:cs="Arial"/>
              </w:rPr>
            </w:pPr>
          </w:p>
          <w:p w:rsidR="00F51374" w:rsidRDefault="00F51374" w:rsidP="005022EB">
            <w:pPr>
              <w:keepNext/>
              <w:keepLines/>
              <w:rPr>
                <w:rFonts w:ascii="Arial" w:hAnsi="Arial" w:cs="Arial"/>
              </w:rPr>
            </w:pPr>
          </w:p>
          <w:p w:rsidR="00F51374" w:rsidRDefault="00F51374" w:rsidP="005022EB">
            <w:pPr>
              <w:keepNext/>
              <w:keepLines/>
              <w:rPr>
                <w:rFonts w:ascii="Arial" w:hAnsi="Arial" w:cs="Arial"/>
              </w:rPr>
            </w:pPr>
          </w:p>
          <w:p w:rsidR="00F51374" w:rsidRDefault="00F51374" w:rsidP="005022EB">
            <w:pPr>
              <w:keepNext/>
              <w:keepLines/>
              <w:rPr>
                <w:rFonts w:ascii="Arial" w:hAnsi="Arial" w:cs="Arial"/>
              </w:rPr>
            </w:pPr>
          </w:p>
          <w:p w:rsidR="002B3CB8" w:rsidRDefault="002B3CB8" w:rsidP="005022EB">
            <w:pPr>
              <w:keepNext/>
              <w:keepLines/>
              <w:rPr>
                <w:rFonts w:ascii="Arial" w:hAnsi="Arial" w:cs="Arial"/>
                <w:b/>
              </w:rPr>
            </w:pPr>
          </w:p>
          <w:p w:rsidR="002B3CB8" w:rsidRDefault="002B3CB8" w:rsidP="005022EB">
            <w:pPr>
              <w:keepNext/>
              <w:keepLines/>
              <w:rPr>
                <w:rFonts w:ascii="Arial" w:hAnsi="Arial" w:cs="Arial"/>
                <w:b/>
              </w:rPr>
            </w:pPr>
          </w:p>
          <w:p w:rsidR="00F51374" w:rsidRPr="00F51374" w:rsidRDefault="00F51374" w:rsidP="005022EB">
            <w:pPr>
              <w:keepNext/>
              <w:keepLines/>
              <w:rPr>
                <w:rFonts w:ascii="Arial" w:hAnsi="Arial" w:cs="Arial"/>
                <w:b/>
              </w:rPr>
            </w:pPr>
            <w:r>
              <w:rPr>
                <w:rFonts w:ascii="Arial" w:hAnsi="Arial" w:cs="Arial"/>
                <w:b/>
              </w:rPr>
              <w:t>RA</w:t>
            </w:r>
          </w:p>
        </w:tc>
      </w:tr>
      <w:tr w:rsidR="00BA4D99" w:rsidRPr="006A5F4B">
        <w:trPr>
          <w:trHeight w:val="650"/>
        </w:trPr>
        <w:tc>
          <w:tcPr>
            <w:tcW w:w="993" w:type="dxa"/>
          </w:tcPr>
          <w:p w:rsidR="005022EB" w:rsidRDefault="005022EB" w:rsidP="005022EB">
            <w:pPr>
              <w:keepNext/>
              <w:keepLines/>
              <w:rPr>
                <w:rFonts w:ascii="Arial" w:hAnsi="Arial" w:cs="Arial"/>
              </w:rPr>
            </w:pPr>
          </w:p>
          <w:p w:rsidR="005022EB" w:rsidRDefault="005022EB" w:rsidP="005022EB">
            <w:pPr>
              <w:keepNext/>
              <w:keepLines/>
              <w:rPr>
                <w:rFonts w:ascii="Arial" w:hAnsi="Arial" w:cs="Arial"/>
              </w:rPr>
            </w:pPr>
          </w:p>
          <w:p w:rsidR="005022EB" w:rsidRDefault="009427EE" w:rsidP="005022EB">
            <w:pPr>
              <w:keepNext/>
              <w:keepLines/>
              <w:rPr>
                <w:rFonts w:ascii="Arial" w:hAnsi="Arial" w:cs="Arial"/>
              </w:rPr>
            </w:pPr>
            <w:r>
              <w:rPr>
                <w:rFonts w:ascii="Arial" w:hAnsi="Arial" w:cs="Arial"/>
              </w:rPr>
              <w:t>g</w:t>
            </w:r>
          </w:p>
          <w:p w:rsidR="005022EB" w:rsidRDefault="005022EB" w:rsidP="005022EB">
            <w:pPr>
              <w:keepNext/>
              <w:keepLines/>
              <w:rPr>
                <w:rFonts w:ascii="Arial" w:hAnsi="Arial" w:cs="Arial"/>
              </w:rPr>
            </w:pPr>
          </w:p>
          <w:p w:rsidR="005022EB" w:rsidRDefault="005022EB" w:rsidP="005022EB">
            <w:pPr>
              <w:keepNext/>
              <w:keepLines/>
              <w:rPr>
                <w:rFonts w:ascii="Arial" w:hAnsi="Arial" w:cs="Arial"/>
              </w:rPr>
            </w:pPr>
          </w:p>
          <w:p w:rsidR="005022EB" w:rsidRDefault="005022EB" w:rsidP="005022EB">
            <w:pPr>
              <w:keepNext/>
              <w:keepLines/>
              <w:rPr>
                <w:rFonts w:ascii="Arial" w:hAnsi="Arial" w:cs="Arial"/>
              </w:rPr>
            </w:pPr>
          </w:p>
          <w:p w:rsidR="005022EB" w:rsidRDefault="005022EB" w:rsidP="005022EB">
            <w:pPr>
              <w:keepNext/>
              <w:keepLines/>
              <w:rPr>
                <w:rFonts w:ascii="Arial" w:hAnsi="Arial" w:cs="Arial"/>
              </w:rPr>
            </w:pPr>
          </w:p>
          <w:p w:rsidR="005022EB" w:rsidRDefault="005022EB" w:rsidP="005022EB">
            <w:pPr>
              <w:keepNext/>
              <w:keepLines/>
              <w:rPr>
                <w:rFonts w:ascii="Arial" w:hAnsi="Arial" w:cs="Arial"/>
              </w:rPr>
            </w:pPr>
          </w:p>
          <w:p w:rsidR="005022EB" w:rsidRDefault="005022EB" w:rsidP="005022EB">
            <w:pPr>
              <w:keepNext/>
              <w:keepLines/>
              <w:rPr>
                <w:rFonts w:ascii="Arial" w:hAnsi="Arial" w:cs="Arial"/>
              </w:rPr>
            </w:pPr>
          </w:p>
          <w:p w:rsidR="005022EB" w:rsidRDefault="005022EB" w:rsidP="005022EB">
            <w:pPr>
              <w:keepNext/>
              <w:keepLines/>
              <w:rPr>
                <w:rFonts w:ascii="Arial" w:hAnsi="Arial" w:cs="Arial"/>
              </w:rPr>
            </w:pPr>
          </w:p>
          <w:p w:rsidR="005022EB" w:rsidRDefault="005022EB" w:rsidP="005022EB">
            <w:pPr>
              <w:keepNext/>
              <w:keepLines/>
              <w:rPr>
                <w:rFonts w:ascii="Arial" w:hAnsi="Arial" w:cs="Arial"/>
              </w:rPr>
            </w:pPr>
          </w:p>
          <w:p w:rsidR="005022EB" w:rsidRDefault="005022EB" w:rsidP="005022EB">
            <w:pPr>
              <w:keepNext/>
              <w:keepLines/>
              <w:rPr>
                <w:rFonts w:ascii="Arial" w:hAnsi="Arial" w:cs="Arial"/>
              </w:rPr>
            </w:pPr>
          </w:p>
          <w:p w:rsidR="00A7350A" w:rsidRDefault="00A7350A" w:rsidP="005022EB">
            <w:pPr>
              <w:keepNext/>
              <w:keepLines/>
              <w:rPr>
                <w:rFonts w:ascii="Arial" w:hAnsi="Arial" w:cs="Arial"/>
              </w:rPr>
            </w:pPr>
          </w:p>
          <w:p w:rsidR="005022EB" w:rsidRDefault="00C03750" w:rsidP="005022EB">
            <w:pPr>
              <w:keepNext/>
              <w:keepLines/>
              <w:rPr>
                <w:rFonts w:ascii="Arial" w:hAnsi="Arial" w:cs="Arial"/>
              </w:rPr>
            </w:pPr>
            <w:r>
              <w:rPr>
                <w:rFonts w:ascii="Arial" w:hAnsi="Arial" w:cs="Arial"/>
              </w:rPr>
              <w:t>h</w:t>
            </w:r>
          </w:p>
          <w:p w:rsidR="005022EB" w:rsidRDefault="005022EB" w:rsidP="005022EB">
            <w:pPr>
              <w:keepNext/>
              <w:keepLines/>
              <w:rPr>
                <w:rFonts w:ascii="Arial" w:hAnsi="Arial" w:cs="Arial"/>
              </w:rPr>
            </w:pPr>
          </w:p>
          <w:p w:rsidR="005022EB" w:rsidRDefault="005022EB" w:rsidP="005022EB">
            <w:pPr>
              <w:keepNext/>
              <w:keepLines/>
              <w:rPr>
                <w:rFonts w:ascii="Arial" w:hAnsi="Arial" w:cs="Arial"/>
              </w:rPr>
            </w:pPr>
          </w:p>
          <w:p w:rsidR="005022EB" w:rsidRDefault="005022EB" w:rsidP="005022EB">
            <w:pPr>
              <w:keepNext/>
              <w:keepLines/>
              <w:rPr>
                <w:rFonts w:ascii="Arial" w:hAnsi="Arial" w:cs="Arial"/>
              </w:rPr>
            </w:pPr>
          </w:p>
          <w:p w:rsidR="005022EB" w:rsidRDefault="005022EB" w:rsidP="005022EB">
            <w:pPr>
              <w:keepNext/>
              <w:keepLines/>
              <w:rPr>
                <w:rFonts w:ascii="Arial" w:hAnsi="Arial" w:cs="Arial"/>
              </w:rPr>
            </w:pPr>
          </w:p>
          <w:p w:rsidR="009427EE" w:rsidRDefault="009427EE" w:rsidP="005022EB">
            <w:pPr>
              <w:keepNext/>
              <w:keepLines/>
              <w:rPr>
                <w:rFonts w:ascii="Arial" w:hAnsi="Arial" w:cs="Arial"/>
              </w:rPr>
            </w:pPr>
          </w:p>
          <w:p w:rsidR="009427EE" w:rsidRDefault="009427EE" w:rsidP="005022EB">
            <w:pPr>
              <w:keepNext/>
              <w:keepLines/>
              <w:rPr>
                <w:rFonts w:ascii="Arial" w:hAnsi="Arial" w:cs="Arial"/>
              </w:rPr>
            </w:pPr>
          </w:p>
          <w:p w:rsidR="009427EE" w:rsidRDefault="009427EE" w:rsidP="005022EB">
            <w:pPr>
              <w:keepNext/>
              <w:keepLines/>
              <w:rPr>
                <w:rFonts w:ascii="Arial" w:hAnsi="Arial" w:cs="Arial"/>
              </w:rPr>
            </w:pPr>
          </w:p>
          <w:p w:rsidR="009427EE" w:rsidRDefault="009427EE" w:rsidP="005022EB">
            <w:pPr>
              <w:keepNext/>
              <w:keepLines/>
              <w:rPr>
                <w:rFonts w:ascii="Arial" w:hAnsi="Arial" w:cs="Arial"/>
              </w:rPr>
            </w:pPr>
          </w:p>
          <w:p w:rsidR="009427EE" w:rsidRDefault="009427EE" w:rsidP="005022EB">
            <w:pPr>
              <w:keepNext/>
              <w:keepLines/>
              <w:rPr>
                <w:rFonts w:ascii="Arial" w:hAnsi="Arial" w:cs="Arial"/>
              </w:rPr>
            </w:pPr>
          </w:p>
          <w:p w:rsidR="009427EE" w:rsidRDefault="009427EE" w:rsidP="005022EB">
            <w:pPr>
              <w:keepNext/>
              <w:keepLines/>
              <w:rPr>
                <w:rFonts w:ascii="Arial" w:hAnsi="Arial" w:cs="Arial"/>
              </w:rPr>
            </w:pPr>
          </w:p>
          <w:p w:rsidR="009427EE" w:rsidRDefault="009427EE" w:rsidP="005022EB">
            <w:pPr>
              <w:keepNext/>
              <w:keepLines/>
              <w:rPr>
                <w:rFonts w:ascii="Arial" w:hAnsi="Arial" w:cs="Arial"/>
              </w:rPr>
            </w:pPr>
          </w:p>
          <w:p w:rsidR="009427EE" w:rsidRDefault="009427EE" w:rsidP="005022EB">
            <w:pPr>
              <w:keepNext/>
              <w:keepLines/>
              <w:rPr>
                <w:rFonts w:ascii="Arial" w:hAnsi="Arial" w:cs="Arial"/>
              </w:rPr>
            </w:pPr>
          </w:p>
          <w:p w:rsidR="009427EE" w:rsidRDefault="009427EE" w:rsidP="005022EB">
            <w:pPr>
              <w:keepNext/>
              <w:keepLines/>
              <w:rPr>
                <w:rFonts w:ascii="Arial" w:hAnsi="Arial" w:cs="Arial"/>
              </w:rPr>
            </w:pPr>
          </w:p>
          <w:p w:rsidR="009427EE" w:rsidRDefault="009427EE" w:rsidP="005022EB">
            <w:pPr>
              <w:keepNext/>
              <w:keepLines/>
              <w:rPr>
                <w:rFonts w:ascii="Arial" w:hAnsi="Arial" w:cs="Arial"/>
              </w:rPr>
            </w:pPr>
          </w:p>
          <w:p w:rsidR="009427EE" w:rsidRDefault="009427EE" w:rsidP="005022EB">
            <w:pPr>
              <w:keepNext/>
              <w:keepLines/>
              <w:rPr>
                <w:rFonts w:ascii="Arial" w:hAnsi="Arial" w:cs="Arial"/>
              </w:rPr>
            </w:pPr>
          </w:p>
          <w:p w:rsidR="009427EE" w:rsidRDefault="009427EE" w:rsidP="005022EB">
            <w:pPr>
              <w:keepNext/>
              <w:keepLines/>
              <w:rPr>
                <w:rFonts w:ascii="Arial" w:hAnsi="Arial" w:cs="Arial"/>
              </w:rPr>
            </w:pPr>
          </w:p>
          <w:p w:rsidR="009427EE" w:rsidRDefault="009427EE" w:rsidP="005022EB">
            <w:pPr>
              <w:keepNext/>
              <w:keepLines/>
              <w:rPr>
                <w:rFonts w:ascii="Arial" w:hAnsi="Arial" w:cs="Arial"/>
              </w:rPr>
            </w:pPr>
          </w:p>
          <w:p w:rsidR="005022EB" w:rsidRDefault="005022EB" w:rsidP="005022EB">
            <w:pPr>
              <w:keepNext/>
              <w:keepLines/>
              <w:rPr>
                <w:rFonts w:ascii="Arial" w:hAnsi="Arial" w:cs="Arial"/>
              </w:rPr>
            </w:pPr>
          </w:p>
          <w:p w:rsidR="005022EB" w:rsidRDefault="00C03750" w:rsidP="005022EB">
            <w:pPr>
              <w:keepNext/>
              <w:keepLines/>
              <w:rPr>
                <w:rFonts w:ascii="Arial" w:hAnsi="Arial" w:cs="Arial"/>
              </w:rPr>
            </w:pPr>
            <w:proofErr w:type="spellStart"/>
            <w:r>
              <w:rPr>
                <w:rFonts w:ascii="Arial" w:hAnsi="Arial" w:cs="Arial"/>
              </w:rPr>
              <w:t>i</w:t>
            </w:r>
            <w:proofErr w:type="spellEnd"/>
          </w:p>
          <w:p w:rsidR="005022EB" w:rsidRDefault="005022EB" w:rsidP="005022EB">
            <w:pPr>
              <w:keepNext/>
              <w:keepLines/>
              <w:rPr>
                <w:rFonts w:ascii="Arial" w:hAnsi="Arial" w:cs="Arial"/>
              </w:rPr>
            </w:pPr>
          </w:p>
          <w:p w:rsidR="005022EB" w:rsidRDefault="005022EB" w:rsidP="005022EB">
            <w:pPr>
              <w:keepNext/>
              <w:keepLines/>
              <w:rPr>
                <w:rFonts w:ascii="Arial" w:hAnsi="Arial" w:cs="Arial"/>
              </w:rPr>
            </w:pPr>
          </w:p>
          <w:p w:rsidR="005022EB" w:rsidRDefault="005022EB" w:rsidP="005022EB">
            <w:pPr>
              <w:keepNext/>
              <w:keepLines/>
              <w:rPr>
                <w:rFonts w:ascii="Arial" w:hAnsi="Arial" w:cs="Arial"/>
              </w:rPr>
            </w:pPr>
          </w:p>
          <w:p w:rsidR="005022EB" w:rsidRDefault="005022EB" w:rsidP="005022EB">
            <w:pPr>
              <w:keepNext/>
              <w:keepLines/>
              <w:rPr>
                <w:rFonts w:ascii="Arial" w:hAnsi="Arial" w:cs="Arial"/>
              </w:rPr>
            </w:pPr>
          </w:p>
          <w:p w:rsidR="005022EB" w:rsidRDefault="005022EB" w:rsidP="005022EB">
            <w:pPr>
              <w:keepNext/>
              <w:keepLines/>
              <w:rPr>
                <w:rFonts w:ascii="Arial" w:hAnsi="Arial" w:cs="Arial"/>
              </w:rPr>
            </w:pPr>
          </w:p>
          <w:p w:rsidR="005022EB" w:rsidRDefault="005022EB" w:rsidP="005022EB">
            <w:pPr>
              <w:keepNext/>
              <w:keepLines/>
              <w:rPr>
                <w:rFonts w:ascii="Arial" w:hAnsi="Arial" w:cs="Arial"/>
              </w:rPr>
            </w:pPr>
          </w:p>
          <w:p w:rsidR="00D75949" w:rsidRDefault="00D75949" w:rsidP="005022EB">
            <w:pPr>
              <w:keepNext/>
              <w:keepLines/>
              <w:rPr>
                <w:rFonts w:ascii="Arial" w:hAnsi="Arial" w:cs="Arial"/>
              </w:rPr>
            </w:pPr>
          </w:p>
          <w:p w:rsidR="009427EE" w:rsidRDefault="009427EE" w:rsidP="005022EB">
            <w:pPr>
              <w:keepNext/>
              <w:keepLines/>
              <w:rPr>
                <w:rFonts w:ascii="Arial" w:hAnsi="Arial" w:cs="Arial"/>
              </w:rPr>
            </w:pPr>
          </w:p>
          <w:p w:rsidR="009427EE" w:rsidRDefault="009427EE" w:rsidP="005022EB">
            <w:pPr>
              <w:keepNext/>
              <w:keepLines/>
              <w:rPr>
                <w:rFonts w:ascii="Arial" w:hAnsi="Arial" w:cs="Arial"/>
              </w:rPr>
            </w:pPr>
          </w:p>
          <w:p w:rsidR="009427EE" w:rsidRDefault="009427EE" w:rsidP="005022EB">
            <w:pPr>
              <w:keepNext/>
              <w:keepLines/>
              <w:rPr>
                <w:rFonts w:ascii="Arial" w:hAnsi="Arial" w:cs="Arial"/>
              </w:rPr>
            </w:pPr>
          </w:p>
          <w:p w:rsidR="009427EE" w:rsidRDefault="009427EE" w:rsidP="005022EB">
            <w:pPr>
              <w:keepNext/>
              <w:keepLines/>
              <w:rPr>
                <w:rFonts w:ascii="Arial" w:hAnsi="Arial" w:cs="Arial"/>
              </w:rPr>
            </w:pPr>
          </w:p>
          <w:p w:rsidR="009427EE" w:rsidRDefault="009427EE" w:rsidP="005022EB">
            <w:pPr>
              <w:keepNext/>
              <w:keepLines/>
              <w:rPr>
                <w:rFonts w:ascii="Arial" w:hAnsi="Arial" w:cs="Arial"/>
              </w:rPr>
            </w:pPr>
          </w:p>
          <w:p w:rsidR="007160B8" w:rsidRPr="00971981" w:rsidRDefault="007160B8" w:rsidP="00F14973">
            <w:pPr>
              <w:keepNext/>
              <w:keepLines/>
              <w:rPr>
                <w:rFonts w:ascii="Arial" w:hAnsi="Arial" w:cs="Arial"/>
              </w:rPr>
            </w:pPr>
          </w:p>
        </w:tc>
        <w:tc>
          <w:tcPr>
            <w:tcW w:w="7087" w:type="dxa"/>
          </w:tcPr>
          <w:p w:rsidR="009427EE" w:rsidRDefault="009427EE" w:rsidP="009427EE">
            <w:pPr>
              <w:jc w:val="both"/>
              <w:rPr>
                <w:rFonts w:ascii="Arial" w:hAnsi="Arial" w:cs="Arial"/>
                <w:b/>
                <w:bCs/>
                <w:i/>
              </w:rPr>
            </w:pPr>
            <w:r>
              <w:rPr>
                <w:rFonts w:ascii="Arial" w:hAnsi="Arial" w:cs="Arial"/>
                <w:b/>
                <w:bCs/>
                <w:i/>
              </w:rPr>
              <w:t xml:space="preserve">Complaints </w:t>
            </w:r>
          </w:p>
          <w:p w:rsidR="009427EE" w:rsidRDefault="009427EE" w:rsidP="009427EE">
            <w:pPr>
              <w:jc w:val="both"/>
              <w:rPr>
                <w:rFonts w:ascii="Arial" w:hAnsi="Arial" w:cs="Arial"/>
                <w:bCs/>
              </w:rPr>
            </w:pPr>
          </w:p>
          <w:p w:rsidR="009427EE" w:rsidRDefault="009427EE" w:rsidP="009427EE">
            <w:pPr>
              <w:jc w:val="both"/>
              <w:rPr>
                <w:rFonts w:ascii="Arial" w:hAnsi="Arial" w:cs="Arial"/>
                <w:bCs/>
              </w:rPr>
            </w:pPr>
            <w:r>
              <w:rPr>
                <w:rFonts w:ascii="Arial" w:hAnsi="Arial" w:cs="Arial"/>
                <w:bCs/>
              </w:rPr>
              <w:t xml:space="preserve">The </w:t>
            </w:r>
            <w:r w:rsidRPr="009427EE">
              <w:rPr>
                <w:rFonts w:ascii="Arial" w:hAnsi="Arial" w:cs="Arial"/>
                <w:bCs/>
              </w:rPr>
              <w:t xml:space="preserve">number of complaints received overall had decreased over a 12 month period but there had been an increased focus on a couple of mental health wards in Buckinghamshire.  A detailed review </w:t>
            </w:r>
            <w:r w:rsidR="0019563F">
              <w:rPr>
                <w:rFonts w:ascii="Arial" w:hAnsi="Arial" w:cs="Arial"/>
                <w:bCs/>
              </w:rPr>
              <w:t>had identified that the acuity of the</w:t>
            </w:r>
            <w:r w:rsidRPr="009427EE">
              <w:rPr>
                <w:rFonts w:ascii="Arial" w:hAnsi="Arial" w:cs="Arial"/>
                <w:bCs/>
              </w:rPr>
              <w:t xml:space="preserve"> patients and the number of beds available had made these </w:t>
            </w:r>
            <w:r w:rsidR="00C15467">
              <w:rPr>
                <w:rFonts w:ascii="Arial" w:hAnsi="Arial" w:cs="Arial"/>
                <w:bCs/>
              </w:rPr>
              <w:t xml:space="preserve">wards </w:t>
            </w:r>
            <w:r w:rsidRPr="009427EE">
              <w:rPr>
                <w:rFonts w:ascii="Arial" w:hAnsi="Arial" w:cs="Arial"/>
                <w:bCs/>
              </w:rPr>
              <w:t>particul</w:t>
            </w:r>
            <w:r w:rsidR="0069526C">
              <w:rPr>
                <w:rFonts w:ascii="Arial" w:hAnsi="Arial" w:cs="Arial"/>
                <w:bCs/>
              </w:rPr>
              <w:t xml:space="preserve">arly challenging environments. </w:t>
            </w:r>
            <w:r w:rsidRPr="009427EE">
              <w:rPr>
                <w:rFonts w:ascii="Arial" w:hAnsi="Arial" w:cs="Arial"/>
                <w:bCs/>
              </w:rPr>
              <w:t>This was being discussed with commissioners with a view to buying more Psychiatric Intensive Care Unit (</w:t>
            </w:r>
            <w:r w:rsidRPr="009427EE">
              <w:rPr>
                <w:rFonts w:ascii="Arial" w:hAnsi="Arial" w:cs="Arial"/>
                <w:b/>
                <w:bCs/>
              </w:rPr>
              <w:t>PICU</w:t>
            </w:r>
            <w:r w:rsidRPr="009427EE">
              <w:rPr>
                <w:rFonts w:ascii="Arial" w:hAnsi="Arial" w:cs="Arial"/>
                <w:bCs/>
              </w:rPr>
              <w:t xml:space="preserve">) beds as an interim solution.  </w:t>
            </w:r>
            <w:r w:rsidR="00C15467">
              <w:rPr>
                <w:rFonts w:ascii="Arial" w:hAnsi="Arial" w:cs="Arial"/>
                <w:bCs/>
              </w:rPr>
              <w:t>T</w:t>
            </w:r>
            <w:r w:rsidRPr="009427EE">
              <w:rPr>
                <w:rFonts w:ascii="Arial" w:hAnsi="Arial" w:cs="Arial"/>
                <w:bCs/>
              </w:rPr>
              <w:t xml:space="preserve">he move to the purpose-built </w:t>
            </w:r>
            <w:proofErr w:type="spellStart"/>
            <w:r w:rsidRPr="009427EE">
              <w:rPr>
                <w:rFonts w:ascii="Arial" w:hAnsi="Arial" w:cs="Arial"/>
                <w:bCs/>
              </w:rPr>
              <w:t>Whiteleaf</w:t>
            </w:r>
            <w:proofErr w:type="spellEnd"/>
            <w:r w:rsidRPr="009427EE">
              <w:rPr>
                <w:rFonts w:ascii="Arial" w:hAnsi="Arial" w:cs="Arial"/>
                <w:bCs/>
              </w:rPr>
              <w:t xml:space="preserve"> Centre in Buckinghamshire may help to provide a </w:t>
            </w:r>
            <w:r w:rsidR="00C15467">
              <w:rPr>
                <w:rFonts w:ascii="Arial" w:hAnsi="Arial" w:cs="Arial"/>
                <w:bCs/>
              </w:rPr>
              <w:t xml:space="preserve">more long-term </w:t>
            </w:r>
            <w:r w:rsidRPr="009427EE">
              <w:rPr>
                <w:rFonts w:ascii="Arial" w:hAnsi="Arial" w:cs="Arial"/>
                <w:bCs/>
              </w:rPr>
              <w:t xml:space="preserve">solution.  </w:t>
            </w:r>
          </w:p>
          <w:p w:rsidR="009427EE" w:rsidRPr="009427EE" w:rsidRDefault="009427EE" w:rsidP="009427EE">
            <w:pPr>
              <w:jc w:val="both"/>
              <w:rPr>
                <w:rFonts w:ascii="Arial" w:hAnsi="Arial" w:cs="Arial"/>
                <w:bCs/>
              </w:rPr>
            </w:pPr>
          </w:p>
          <w:p w:rsidR="009427EE" w:rsidRPr="008E4AE0" w:rsidRDefault="009427EE" w:rsidP="009427EE">
            <w:pPr>
              <w:jc w:val="both"/>
              <w:rPr>
                <w:rFonts w:ascii="Arial" w:hAnsi="Arial" w:cs="Arial"/>
                <w:bCs/>
              </w:rPr>
            </w:pPr>
            <w:r>
              <w:rPr>
                <w:rFonts w:ascii="Arial" w:hAnsi="Arial" w:cs="Arial"/>
                <w:bCs/>
              </w:rPr>
              <w:t>Lyn Williams</w:t>
            </w:r>
            <w:r w:rsidRPr="008E4AE0">
              <w:rPr>
                <w:rFonts w:ascii="Arial" w:hAnsi="Arial" w:cs="Arial"/>
                <w:bCs/>
              </w:rPr>
              <w:t xml:space="preserve"> referred to the complaints </w:t>
            </w:r>
            <w:r>
              <w:rPr>
                <w:rFonts w:ascii="Arial" w:hAnsi="Arial" w:cs="Arial"/>
                <w:bCs/>
              </w:rPr>
              <w:t>about</w:t>
            </w:r>
            <w:r w:rsidRPr="008E4AE0">
              <w:rPr>
                <w:rFonts w:ascii="Arial" w:hAnsi="Arial" w:cs="Arial"/>
                <w:bCs/>
              </w:rPr>
              <w:t xml:space="preserve"> mental health wards in Buckinghamshire and asked what else would be done to improve the situation, other than buying in more PICU beds and the move to the more modern environment of the </w:t>
            </w:r>
            <w:proofErr w:type="spellStart"/>
            <w:r w:rsidRPr="008E4AE0">
              <w:rPr>
                <w:rFonts w:ascii="Arial" w:hAnsi="Arial" w:cs="Arial"/>
                <w:bCs/>
              </w:rPr>
              <w:t>Whiteleaf</w:t>
            </w:r>
            <w:proofErr w:type="spellEnd"/>
            <w:r w:rsidRPr="008E4AE0">
              <w:rPr>
                <w:rFonts w:ascii="Arial" w:hAnsi="Arial" w:cs="Arial"/>
                <w:bCs/>
              </w:rPr>
              <w:t xml:space="preserve"> Centre.  </w:t>
            </w:r>
            <w:r>
              <w:rPr>
                <w:rFonts w:ascii="Arial" w:hAnsi="Arial" w:cs="Arial"/>
                <w:bCs/>
              </w:rPr>
              <w:t>The Medical Director</w:t>
            </w:r>
            <w:r w:rsidRPr="008E4AE0">
              <w:rPr>
                <w:rFonts w:ascii="Arial" w:hAnsi="Arial" w:cs="Arial"/>
                <w:bCs/>
              </w:rPr>
              <w:t xml:space="preserve"> noted that </w:t>
            </w:r>
            <w:r>
              <w:rPr>
                <w:rFonts w:ascii="Arial" w:hAnsi="Arial" w:cs="Arial"/>
                <w:bCs/>
              </w:rPr>
              <w:t xml:space="preserve">ward </w:t>
            </w:r>
            <w:r w:rsidRPr="008E4AE0">
              <w:rPr>
                <w:rFonts w:ascii="Arial" w:hAnsi="Arial" w:cs="Arial"/>
                <w:bCs/>
              </w:rPr>
              <w:t xml:space="preserve">staff were currently doing a very good job in managing patients in a challenging environment.  </w:t>
            </w:r>
            <w:r>
              <w:rPr>
                <w:rFonts w:ascii="Arial" w:hAnsi="Arial" w:cs="Arial"/>
                <w:bCs/>
              </w:rPr>
              <w:t>The Director of Nursing and Clinical Standards</w:t>
            </w:r>
            <w:r w:rsidRPr="008E4AE0">
              <w:rPr>
                <w:rFonts w:ascii="Arial" w:hAnsi="Arial" w:cs="Arial"/>
                <w:bCs/>
              </w:rPr>
              <w:t xml:space="preserve"> added that an external review</w:t>
            </w:r>
            <w:r>
              <w:rPr>
                <w:rFonts w:ascii="Arial" w:hAnsi="Arial" w:cs="Arial"/>
                <w:bCs/>
              </w:rPr>
              <w:t xml:space="preserve"> of one of the wards</w:t>
            </w:r>
            <w:r w:rsidRPr="008E4AE0">
              <w:rPr>
                <w:rFonts w:ascii="Arial" w:hAnsi="Arial" w:cs="Arial"/>
                <w:bCs/>
              </w:rPr>
              <w:t xml:space="preserve"> would check how </w:t>
            </w:r>
            <w:r>
              <w:rPr>
                <w:rFonts w:ascii="Arial" w:hAnsi="Arial" w:cs="Arial"/>
                <w:bCs/>
              </w:rPr>
              <w:t xml:space="preserve">well </w:t>
            </w:r>
            <w:r w:rsidRPr="008E4AE0">
              <w:rPr>
                <w:rFonts w:ascii="Arial" w:hAnsi="Arial" w:cs="Arial"/>
                <w:bCs/>
              </w:rPr>
              <w:t xml:space="preserve">learning had been embedded.  As part of the Service Remodelling work, the Clinical Director and the Head of Nursing for Adult Mental Health Services were also developing the model of care to be used in the </w:t>
            </w:r>
            <w:proofErr w:type="spellStart"/>
            <w:r w:rsidRPr="008E4AE0">
              <w:rPr>
                <w:rFonts w:ascii="Arial" w:hAnsi="Arial" w:cs="Arial"/>
                <w:bCs/>
              </w:rPr>
              <w:t>Whiteleaf</w:t>
            </w:r>
            <w:proofErr w:type="spellEnd"/>
            <w:r w:rsidRPr="008E4AE0">
              <w:rPr>
                <w:rFonts w:ascii="Arial" w:hAnsi="Arial" w:cs="Arial"/>
                <w:bCs/>
              </w:rPr>
              <w:t xml:space="preserve"> Centre so that patients would be less likely to behave in a disturbed way.  </w:t>
            </w:r>
            <w:r>
              <w:rPr>
                <w:rFonts w:ascii="Arial" w:hAnsi="Arial" w:cs="Arial"/>
                <w:bCs/>
              </w:rPr>
              <w:t>The Chief Operating Officer</w:t>
            </w:r>
            <w:r w:rsidRPr="008E4AE0">
              <w:rPr>
                <w:rFonts w:ascii="Arial" w:hAnsi="Arial" w:cs="Arial"/>
                <w:bCs/>
              </w:rPr>
              <w:t xml:space="preserve"> noted that an increase in staffing levels on those wards was also an anticipated outcome of the Service Remodelling work.  In the interim, 2 additional PICU beds had been purchased and negotiations were on-going with the Clinical Commissioning Group </w:t>
            </w:r>
            <w:r>
              <w:rPr>
                <w:rFonts w:ascii="Arial" w:hAnsi="Arial" w:cs="Arial"/>
                <w:bCs/>
              </w:rPr>
              <w:t>for</w:t>
            </w:r>
            <w:r w:rsidRPr="008E4AE0">
              <w:rPr>
                <w:rFonts w:ascii="Arial" w:hAnsi="Arial" w:cs="Arial"/>
                <w:bCs/>
              </w:rPr>
              <w:t xml:space="preserve"> more </w:t>
            </w:r>
            <w:r>
              <w:rPr>
                <w:rFonts w:ascii="Arial" w:hAnsi="Arial" w:cs="Arial"/>
                <w:bCs/>
              </w:rPr>
              <w:t>beds</w:t>
            </w:r>
            <w:r w:rsidRPr="008E4AE0">
              <w:rPr>
                <w:rFonts w:ascii="Arial" w:hAnsi="Arial" w:cs="Arial"/>
                <w:bCs/>
              </w:rPr>
              <w:t xml:space="preserve">.  </w:t>
            </w:r>
          </w:p>
          <w:p w:rsidR="009427EE" w:rsidRDefault="009427EE" w:rsidP="009427EE">
            <w:pPr>
              <w:jc w:val="both"/>
              <w:rPr>
                <w:rFonts w:ascii="Arial" w:hAnsi="Arial" w:cs="Arial"/>
                <w:bCs/>
              </w:rPr>
            </w:pPr>
          </w:p>
          <w:p w:rsidR="00681597" w:rsidRPr="00EA13DA" w:rsidRDefault="009427EE" w:rsidP="00EA13DA">
            <w:pPr>
              <w:jc w:val="both"/>
              <w:rPr>
                <w:rFonts w:ascii="Arial" w:hAnsi="Arial" w:cs="Arial"/>
                <w:bCs/>
              </w:rPr>
            </w:pPr>
            <w:r>
              <w:rPr>
                <w:rFonts w:ascii="Arial" w:hAnsi="Arial" w:cs="Arial"/>
                <w:bCs/>
              </w:rPr>
              <w:t>Anne Grocock</w:t>
            </w:r>
            <w:r w:rsidRPr="0054188C">
              <w:rPr>
                <w:rFonts w:ascii="Arial" w:hAnsi="Arial" w:cs="Arial"/>
                <w:bCs/>
              </w:rPr>
              <w:t xml:space="preserve"> asked why a larger number of complaints had been received in the category of insufficient care in the community.  The report had noted that there was no significant pattern </w:t>
            </w:r>
            <w:r>
              <w:rPr>
                <w:rFonts w:ascii="Arial" w:hAnsi="Arial" w:cs="Arial"/>
                <w:bCs/>
              </w:rPr>
              <w:t xml:space="preserve">in </w:t>
            </w:r>
            <w:r w:rsidRPr="0054188C">
              <w:rPr>
                <w:rFonts w:ascii="Arial" w:hAnsi="Arial" w:cs="Arial"/>
                <w:bCs/>
              </w:rPr>
              <w:t xml:space="preserve">the reason for concerns but </w:t>
            </w:r>
            <w:r>
              <w:rPr>
                <w:rFonts w:ascii="Arial" w:hAnsi="Arial" w:cs="Arial"/>
                <w:bCs/>
              </w:rPr>
              <w:t>Anne Grocock</w:t>
            </w:r>
            <w:r w:rsidRPr="0054188C">
              <w:rPr>
                <w:rFonts w:ascii="Arial" w:hAnsi="Arial" w:cs="Arial"/>
                <w:bCs/>
              </w:rPr>
              <w:t xml:space="preserve"> suggested that more detail of this would be useful.  </w:t>
            </w:r>
            <w:r>
              <w:rPr>
                <w:rFonts w:ascii="Arial" w:hAnsi="Arial" w:cs="Arial"/>
                <w:bCs/>
              </w:rPr>
              <w:t>The Medical Director</w:t>
            </w:r>
            <w:r w:rsidRPr="0054188C">
              <w:rPr>
                <w:rFonts w:ascii="Arial" w:hAnsi="Arial" w:cs="Arial"/>
                <w:bCs/>
              </w:rPr>
              <w:t xml:space="preserve"> noted that this category included complaints about out-of-hours services; as these services were subject to a large volume of contact, some complaints were to be expected.  </w:t>
            </w:r>
            <w:r>
              <w:rPr>
                <w:rFonts w:ascii="Arial" w:hAnsi="Arial" w:cs="Arial"/>
                <w:bCs/>
              </w:rPr>
              <w:t>The Director of Nursing and Clinical Standards</w:t>
            </w:r>
            <w:r w:rsidRPr="0054188C">
              <w:rPr>
                <w:rFonts w:ascii="Arial" w:hAnsi="Arial" w:cs="Arial"/>
                <w:bCs/>
              </w:rPr>
              <w:t xml:space="preserve"> added that detail on the individual complaints within this category would be circulated out-of-session and had already been reviewed by </w:t>
            </w:r>
            <w:r>
              <w:rPr>
                <w:rFonts w:ascii="Arial" w:hAnsi="Arial" w:cs="Arial"/>
                <w:bCs/>
              </w:rPr>
              <w:t>the Medical Director</w:t>
            </w:r>
            <w:r w:rsidRPr="0054188C">
              <w:rPr>
                <w:rFonts w:ascii="Arial" w:hAnsi="Arial" w:cs="Arial"/>
                <w:bCs/>
              </w:rPr>
              <w:t xml:space="preserve"> and </w:t>
            </w:r>
            <w:r>
              <w:rPr>
                <w:rFonts w:ascii="Arial" w:hAnsi="Arial" w:cs="Arial"/>
                <w:bCs/>
              </w:rPr>
              <w:t>the Director of Nursing and Clinical Standards</w:t>
            </w:r>
            <w:r w:rsidRPr="0054188C">
              <w:rPr>
                <w:rFonts w:ascii="Arial" w:hAnsi="Arial" w:cs="Arial"/>
                <w:bCs/>
              </w:rPr>
              <w:t xml:space="preserve"> as part of the regular cycle of complaints reporting presented to the Clinical Sta</w:t>
            </w:r>
            <w:r>
              <w:rPr>
                <w:rFonts w:ascii="Arial" w:hAnsi="Arial" w:cs="Arial"/>
                <w:bCs/>
              </w:rPr>
              <w:t xml:space="preserve">ndards weekly review meeting.  </w:t>
            </w:r>
          </w:p>
        </w:tc>
        <w:tc>
          <w:tcPr>
            <w:tcW w:w="1054" w:type="dxa"/>
          </w:tcPr>
          <w:p w:rsidR="00BA4D99" w:rsidRDefault="00BA4D99" w:rsidP="00F14973">
            <w:pPr>
              <w:keepNext/>
              <w:keepLines/>
              <w:rPr>
                <w:rFonts w:ascii="Arial" w:hAnsi="Arial" w:cs="Arial"/>
              </w:rPr>
            </w:pPr>
          </w:p>
          <w:p w:rsidR="00AE3BAA" w:rsidRDefault="00AE3BAA" w:rsidP="00F14973">
            <w:pPr>
              <w:keepNext/>
              <w:keepLines/>
              <w:rPr>
                <w:rFonts w:ascii="Arial" w:hAnsi="Arial" w:cs="Arial"/>
              </w:rPr>
            </w:pPr>
          </w:p>
          <w:p w:rsidR="00AE3BAA" w:rsidRDefault="00AE3BAA" w:rsidP="00F14973">
            <w:pPr>
              <w:keepNext/>
              <w:keepLines/>
              <w:rPr>
                <w:rFonts w:ascii="Arial" w:hAnsi="Arial" w:cs="Arial"/>
              </w:rPr>
            </w:pPr>
          </w:p>
          <w:p w:rsidR="00AE3BAA" w:rsidRDefault="00AE3BAA" w:rsidP="00F14973">
            <w:pPr>
              <w:keepNext/>
              <w:keepLines/>
              <w:rPr>
                <w:rFonts w:ascii="Arial" w:hAnsi="Arial" w:cs="Arial"/>
              </w:rPr>
            </w:pPr>
          </w:p>
          <w:p w:rsidR="00AE3BAA" w:rsidRDefault="00AE3BAA" w:rsidP="00F14973">
            <w:pPr>
              <w:keepNext/>
              <w:keepLines/>
              <w:rPr>
                <w:rFonts w:ascii="Arial" w:hAnsi="Arial" w:cs="Arial"/>
              </w:rPr>
            </w:pPr>
          </w:p>
          <w:p w:rsidR="00AE3BAA" w:rsidRDefault="00AE3BAA" w:rsidP="00F14973">
            <w:pPr>
              <w:keepNext/>
              <w:keepLines/>
              <w:rPr>
                <w:rFonts w:ascii="Arial" w:hAnsi="Arial" w:cs="Arial"/>
              </w:rPr>
            </w:pPr>
          </w:p>
          <w:p w:rsidR="00AE3BAA" w:rsidRDefault="00AE3BAA" w:rsidP="00F14973">
            <w:pPr>
              <w:keepNext/>
              <w:keepLines/>
              <w:rPr>
                <w:rFonts w:ascii="Arial" w:hAnsi="Arial" w:cs="Arial"/>
              </w:rPr>
            </w:pPr>
          </w:p>
          <w:p w:rsidR="00AE3BAA" w:rsidRDefault="00AE3BAA" w:rsidP="00F14973">
            <w:pPr>
              <w:keepNext/>
              <w:keepLines/>
              <w:rPr>
                <w:rFonts w:ascii="Arial" w:hAnsi="Arial" w:cs="Arial"/>
              </w:rPr>
            </w:pPr>
          </w:p>
          <w:p w:rsidR="00AE3BAA" w:rsidRDefault="00AE3BAA" w:rsidP="00F14973">
            <w:pPr>
              <w:keepNext/>
              <w:keepLines/>
              <w:rPr>
                <w:rFonts w:ascii="Arial" w:hAnsi="Arial" w:cs="Arial"/>
              </w:rPr>
            </w:pPr>
          </w:p>
          <w:p w:rsidR="00AE3BAA" w:rsidRDefault="00AE3BAA" w:rsidP="00F14973">
            <w:pPr>
              <w:keepNext/>
              <w:keepLines/>
              <w:rPr>
                <w:rFonts w:ascii="Arial" w:hAnsi="Arial" w:cs="Arial"/>
              </w:rPr>
            </w:pPr>
          </w:p>
          <w:p w:rsidR="00AE3BAA" w:rsidRDefault="00AE3BAA" w:rsidP="00F14973">
            <w:pPr>
              <w:keepNext/>
              <w:keepLines/>
              <w:rPr>
                <w:rFonts w:ascii="Arial" w:hAnsi="Arial" w:cs="Arial"/>
              </w:rPr>
            </w:pPr>
          </w:p>
          <w:p w:rsidR="00AE3BAA" w:rsidRDefault="00AE3BAA" w:rsidP="00F14973">
            <w:pPr>
              <w:keepNext/>
              <w:keepLines/>
              <w:rPr>
                <w:rFonts w:ascii="Arial" w:hAnsi="Arial" w:cs="Arial"/>
              </w:rPr>
            </w:pPr>
          </w:p>
          <w:p w:rsidR="00AE3BAA" w:rsidRDefault="00AE3BAA" w:rsidP="00F14973">
            <w:pPr>
              <w:keepNext/>
              <w:keepLines/>
              <w:rPr>
                <w:rFonts w:ascii="Arial" w:hAnsi="Arial" w:cs="Arial"/>
              </w:rPr>
            </w:pPr>
          </w:p>
          <w:p w:rsidR="00AE3BAA" w:rsidRDefault="00AE3BAA" w:rsidP="00F14973">
            <w:pPr>
              <w:keepNext/>
              <w:keepLines/>
              <w:rPr>
                <w:rFonts w:ascii="Arial" w:hAnsi="Arial" w:cs="Arial"/>
              </w:rPr>
            </w:pPr>
          </w:p>
          <w:p w:rsidR="00D75949" w:rsidRDefault="00D75949" w:rsidP="00F14973">
            <w:pPr>
              <w:keepNext/>
              <w:keepLines/>
              <w:rPr>
                <w:rFonts w:ascii="Arial" w:hAnsi="Arial" w:cs="Arial"/>
              </w:rPr>
            </w:pPr>
          </w:p>
          <w:p w:rsidR="00AE3BAA" w:rsidRDefault="00AE3BAA" w:rsidP="00F14973">
            <w:pPr>
              <w:keepNext/>
              <w:keepLines/>
              <w:rPr>
                <w:rFonts w:ascii="Arial" w:hAnsi="Arial" w:cs="Arial"/>
              </w:rPr>
            </w:pPr>
          </w:p>
          <w:p w:rsidR="00AE3BAA" w:rsidRDefault="00AE3BAA" w:rsidP="00F14973">
            <w:pPr>
              <w:keepNext/>
              <w:keepLines/>
              <w:rPr>
                <w:rFonts w:ascii="Arial" w:hAnsi="Arial" w:cs="Arial"/>
              </w:rPr>
            </w:pPr>
          </w:p>
          <w:p w:rsidR="001041C5" w:rsidRDefault="001041C5" w:rsidP="00F14973">
            <w:pPr>
              <w:keepNext/>
              <w:keepLines/>
              <w:rPr>
                <w:rFonts w:ascii="Arial" w:hAnsi="Arial" w:cs="Arial"/>
              </w:rPr>
            </w:pPr>
          </w:p>
          <w:p w:rsidR="00AE3BAA" w:rsidRDefault="00AE3BAA" w:rsidP="00F14973">
            <w:pPr>
              <w:keepNext/>
              <w:keepLines/>
              <w:rPr>
                <w:rFonts w:ascii="Arial" w:hAnsi="Arial" w:cs="Arial"/>
              </w:rPr>
            </w:pPr>
          </w:p>
          <w:p w:rsidR="00AE3BAA" w:rsidRDefault="00AE3BAA" w:rsidP="00F14973">
            <w:pPr>
              <w:keepNext/>
              <w:keepLines/>
              <w:rPr>
                <w:rFonts w:ascii="Arial" w:hAnsi="Arial" w:cs="Arial"/>
                <w:b/>
              </w:rPr>
            </w:pPr>
          </w:p>
          <w:p w:rsidR="00C15467" w:rsidRDefault="00C15467" w:rsidP="00F14973">
            <w:pPr>
              <w:keepNext/>
              <w:keepLines/>
              <w:rPr>
                <w:rFonts w:ascii="Arial" w:hAnsi="Arial" w:cs="Arial"/>
                <w:b/>
              </w:rPr>
            </w:pPr>
          </w:p>
          <w:p w:rsidR="00C15467" w:rsidRDefault="00C15467" w:rsidP="00F14973">
            <w:pPr>
              <w:keepNext/>
              <w:keepLines/>
              <w:rPr>
                <w:rFonts w:ascii="Arial" w:hAnsi="Arial" w:cs="Arial"/>
                <w:b/>
              </w:rPr>
            </w:pPr>
          </w:p>
          <w:p w:rsidR="00C15467" w:rsidRDefault="00C15467" w:rsidP="00F14973">
            <w:pPr>
              <w:keepNext/>
              <w:keepLines/>
              <w:rPr>
                <w:rFonts w:ascii="Arial" w:hAnsi="Arial" w:cs="Arial"/>
                <w:b/>
              </w:rPr>
            </w:pPr>
          </w:p>
          <w:p w:rsidR="00C15467" w:rsidRDefault="00C15467" w:rsidP="00F14973">
            <w:pPr>
              <w:keepNext/>
              <w:keepLines/>
              <w:rPr>
                <w:rFonts w:ascii="Arial" w:hAnsi="Arial" w:cs="Arial"/>
                <w:b/>
              </w:rPr>
            </w:pPr>
          </w:p>
          <w:p w:rsidR="00C15467" w:rsidRDefault="00C15467" w:rsidP="00F14973">
            <w:pPr>
              <w:keepNext/>
              <w:keepLines/>
              <w:rPr>
                <w:rFonts w:ascii="Arial" w:hAnsi="Arial" w:cs="Arial"/>
                <w:b/>
              </w:rPr>
            </w:pPr>
          </w:p>
          <w:p w:rsidR="00C15467" w:rsidRDefault="00C15467" w:rsidP="00F14973">
            <w:pPr>
              <w:keepNext/>
              <w:keepLines/>
              <w:rPr>
                <w:rFonts w:ascii="Arial" w:hAnsi="Arial" w:cs="Arial"/>
                <w:b/>
              </w:rPr>
            </w:pPr>
          </w:p>
          <w:p w:rsidR="00C15467" w:rsidRDefault="00C15467" w:rsidP="00F14973">
            <w:pPr>
              <w:keepNext/>
              <w:keepLines/>
              <w:rPr>
                <w:rFonts w:ascii="Arial" w:hAnsi="Arial" w:cs="Arial"/>
                <w:b/>
              </w:rPr>
            </w:pPr>
          </w:p>
          <w:p w:rsidR="00C15467" w:rsidRDefault="00C15467" w:rsidP="00F14973">
            <w:pPr>
              <w:keepNext/>
              <w:keepLines/>
              <w:rPr>
                <w:rFonts w:ascii="Arial" w:hAnsi="Arial" w:cs="Arial"/>
                <w:b/>
              </w:rPr>
            </w:pPr>
          </w:p>
          <w:p w:rsidR="00C15467" w:rsidRDefault="00C15467" w:rsidP="00F14973">
            <w:pPr>
              <w:keepNext/>
              <w:keepLines/>
              <w:rPr>
                <w:rFonts w:ascii="Arial" w:hAnsi="Arial" w:cs="Arial"/>
                <w:b/>
              </w:rPr>
            </w:pPr>
          </w:p>
          <w:p w:rsidR="00C15467" w:rsidRDefault="00C15467" w:rsidP="00F14973">
            <w:pPr>
              <w:keepNext/>
              <w:keepLines/>
              <w:rPr>
                <w:rFonts w:ascii="Arial" w:hAnsi="Arial" w:cs="Arial"/>
                <w:b/>
              </w:rPr>
            </w:pPr>
          </w:p>
          <w:p w:rsidR="00C15467" w:rsidRDefault="00C15467" w:rsidP="00F14973">
            <w:pPr>
              <w:keepNext/>
              <w:keepLines/>
              <w:rPr>
                <w:rFonts w:ascii="Arial" w:hAnsi="Arial" w:cs="Arial"/>
                <w:b/>
              </w:rPr>
            </w:pPr>
          </w:p>
          <w:p w:rsidR="00C15467" w:rsidRDefault="00C15467" w:rsidP="00F14973">
            <w:pPr>
              <w:keepNext/>
              <w:keepLines/>
              <w:rPr>
                <w:rFonts w:ascii="Arial" w:hAnsi="Arial" w:cs="Arial"/>
                <w:b/>
              </w:rPr>
            </w:pPr>
          </w:p>
          <w:p w:rsidR="00C15467" w:rsidRDefault="00C15467" w:rsidP="00F14973">
            <w:pPr>
              <w:keepNext/>
              <w:keepLines/>
              <w:rPr>
                <w:rFonts w:ascii="Arial" w:hAnsi="Arial" w:cs="Arial"/>
                <w:b/>
              </w:rPr>
            </w:pPr>
          </w:p>
          <w:p w:rsidR="00C15467" w:rsidRDefault="00C15467" w:rsidP="00F14973">
            <w:pPr>
              <w:keepNext/>
              <w:keepLines/>
              <w:rPr>
                <w:rFonts w:ascii="Arial" w:hAnsi="Arial" w:cs="Arial"/>
                <w:b/>
              </w:rPr>
            </w:pPr>
          </w:p>
          <w:p w:rsidR="00C15467" w:rsidRDefault="00C15467" w:rsidP="00F14973">
            <w:pPr>
              <w:keepNext/>
              <w:keepLines/>
              <w:rPr>
                <w:rFonts w:ascii="Arial" w:hAnsi="Arial" w:cs="Arial"/>
                <w:b/>
              </w:rPr>
            </w:pPr>
          </w:p>
          <w:p w:rsidR="00C15467" w:rsidRDefault="00C15467" w:rsidP="00F14973">
            <w:pPr>
              <w:keepNext/>
              <w:keepLines/>
              <w:rPr>
                <w:rFonts w:ascii="Arial" w:hAnsi="Arial" w:cs="Arial"/>
                <w:b/>
              </w:rPr>
            </w:pPr>
          </w:p>
          <w:p w:rsidR="00C15467" w:rsidRDefault="00C15467" w:rsidP="00F14973">
            <w:pPr>
              <w:keepNext/>
              <w:keepLines/>
              <w:rPr>
                <w:rFonts w:ascii="Arial" w:hAnsi="Arial" w:cs="Arial"/>
                <w:b/>
              </w:rPr>
            </w:pPr>
          </w:p>
          <w:p w:rsidR="00C15467" w:rsidRDefault="00C15467" w:rsidP="00F14973">
            <w:pPr>
              <w:keepNext/>
              <w:keepLines/>
              <w:rPr>
                <w:rFonts w:ascii="Arial" w:hAnsi="Arial" w:cs="Arial"/>
                <w:b/>
              </w:rPr>
            </w:pPr>
          </w:p>
          <w:p w:rsidR="00C15467" w:rsidRDefault="00C15467" w:rsidP="00F14973">
            <w:pPr>
              <w:keepNext/>
              <w:keepLines/>
              <w:rPr>
                <w:rFonts w:ascii="Arial" w:hAnsi="Arial" w:cs="Arial"/>
                <w:b/>
              </w:rPr>
            </w:pPr>
          </w:p>
          <w:p w:rsidR="00C15467" w:rsidRDefault="00C15467" w:rsidP="00F14973">
            <w:pPr>
              <w:keepNext/>
              <w:keepLines/>
              <w:rPr>
                <w:rFonts w:ascii="Arial" w:hAnsi="Arial" w:cs="Arial"/>
                <w:b/>
              </w:rPr>
            </w:pPr>
          </w:p>
          <w:p w:rsidR="004511EB" w:rsidRDefault="004511EB" w:rsidP="00F14973">
            <w:pPr>
              <w:keepNext/>
              <w:keepLines/>
              <w:rPr>
                <w:rFonts w:ascii="Arial" w:hAnsi="Arial" w:cs="Arial"/>
                <w:b/>
              </w:rPr>
            </w:pPr>
          </w:p>
          <w:p w:rsidR="00AE3BAA" w:rsidRDefault="00AE3BAA" w:rsidP="00F14973">
            <w:pPr>
              <w:keepNext/>
              <w:keepLines/>
              <w:rPr>
                <w:rFonts w:ascii="Arial" w:hAnsi="Arial" w:cs="Arial"/>
                <w:b/>
              </w:rPr>
            </w:pPr>
            <w:r>
              <w:rPr>
                <w:rFonts w:ascii="Arial" w:hAnsi="Arial" w:cs="Arial"/>
                <w:b/>
              </w:rPr>
              <w:t>RA</w:t>
            </w:r>
          </w:p>
          <w:p w:rsidR="00716A13" w:rsidRDefault="00716A13" w:rsidP="00F14973">
            <w:pPr>
              <w:keepNext/>
              <w:keepLines/>
              <w:rPr>
                <w:rFonts w:ascii="Arial" w:hAnsi="Arial" w:cs="Arial"/>
                <w:b/>
              </w:rPr>
            </w:pPr>
          </w:p>
          <w:p w:rsidR="00716A13" w:rsidRDefault="00716A13" w:rsidP="00F14973">
            <w:pPr>
              <w:keepNext/>
              <w:keepLines/>
              <w:rPr>
                <w:rFonts w:ascii="Arial" w:hAnsi="Arial" w:cs="Arial"/>
                <w:b/>
              </w:rPr>
            </w:pPr>
          </w:p>
          <w:p w:rsidR="00716A13" w:rsidRDefault="00716A13" w:rsidP="00F14973">
            <w:pPr>
              <w:keepNext/>
              <w:keepLines/>
              <w:rPr>
                <w:rFonts w:ascii="Arial" w:hAnsi="Arial" w:cs="Arial"/>
                <w:b/>
              </w:rPr>
            </w:pPr>
          </w:p>
          <w:p w:rsidR="00BD18B6" w:rsidRPr="00AE3BAA" w:rsidRDefault="00BD18B6" w:rsidP="00C15467">
            <w:pPr>
              <w:keepNext/>
              <w:keepLines/>
              <w:rPr>
                <w:rFonts w:ascii="Arial" w:hAnsi="Arial" w:cs="Arial"/>
                <w:b/>
              </w:rPr>
            </w:pPr>
          </w:p>
        </w:tc>
      </w:tr>
      <w:tr w:rsidR="007160B8" w:rsidRPr="006A5F4B">
        <w:trPr>
          <w:trHeight w:val="650"/>
        </w:trPr>
        <w:tc>
          <w:tcPr>
            <w:tcW w:w="993" w:type="dxa"/>
          </w:tcPr>
          <w:p w:rsidR="007160B8" w:rsidRDefault="007160B8" w:rsidP="005022EB">
            <w:pPr>
              <w:keepNext/>
              <w:keepLines/>
              <w:rPr>
                <w:rFonts w:ascii="Arial" w:hAnsi="Arial" w:cs="Arial"/>
              </w:rPr>
            </w:pPr>
          </w:p>
          <w:p w:rsidR="00681597" w:rsidRDefault="00681597" w:rsidP="005022EB">
            <w:pPr>
              <w:keepNext/>
              <w:keepLines/>
              <w:rPr>
                <w:rFonts w:ascii="Arial" w:hAnsi="Arial" w:cs="Arial"/>
              </w:rPr>
            </w:pPr>
          </w:p>
          <w:p w:rsidR="00681597" w:rsidRDefault="00681597" w:rsidP="005022EB">
            <w:pPr>
              <w:keepNext/>
              <w:keepLines/>
              <w:rPr>
                <w:rFonts w:ascii="Arial" w:hAnsi="Arial" w:cs="Arial"/>
              </w:rPr>
            </w:pPr>
            <w:r>
              <w:rPr>
                <w:rFonts w:ascii="Arial" w:hAnsi="Arial" w:cs="Arial"/>
              </w:rPr>
              <w:t>j</w:t>
            </w:r>
          </w:p>
          <w:p w:rsidR="00681597" w:rsidRDefault="00681597" w:rsidP="005022EB">
            <w:pPr>
              <w:keepNext/>
              <w:keepLines/>
              <w:rPr>
                <w:rFonts w:ascii="Arial" w:hAnsi="Arial" w:cs="Arial"/>
              </w:rPr>
            </w:pPr>
          </w:p>
          <w:p w:rsidR="00681597" w:rsidRDefault="00681597" w:rsidP="005022EB">
            <w:pPr>
              <w:keepNext/>
              <w:keepLines/>
              <w:rPr>
                <w:rFonts w:ascii="Arial" w:hAnsi="Arial" w:cs="Arial"/>
              </w:rPr>
            </w:pPr>
          </w:p>
          <w:p w:rsidR="00681597" w:rsidRDefault="00681597" w:rsidP="005022EB">
            <w:pPr>
              <w:keepNext/>
              <w:keepLines/>
              <w:rPr>
                <w:rFonts w:ascii="Arial" w:hAnsi="Arial" w:cs="Arial"/>
              </w:rPr>
            </w:pPr>
          </w:p>
          <w:p w:rsidR="00681597" w:rsidRDefault="00681597" w:rsidP="005022EB">
            <w:pPr>
              <w:keepNext/>
              <w:keepLines/>
              <w:rPr>
                <w:rFonts w:ascii="Arial" w:hAnsi="Arial" w:cs="Arial"/>
              </w:rPr>
            </w:pPr>
          </w:p>
          <w:p w:rsidR="00681597" w:rsidRDefault="00681597" w:rsidP="005022EB">
            <w:pPr>
              <w:keepNext/>
              <w:keepLines/>
              <w:rPr>
                <w:rFonts w:ascii="Arial" w:hAnsi="Arial" w:cs="Arial"/>
              </w:rPr>
            </w:pPr>
          </w:p>
          <w:p w:rsidR="00681597" w:rsidRDefault="00681597" w:rsidP="005022EB">
            <w:pPr>
              <w:keepNext/>
              <w:keepLines/>
              <w:rPr>
                <w:rFonts w:ascii="Arial" w:hAnsi="Arial" w:cs="Arial"/>
              </w:rPr>
            </w:pPr>
          </w:p>
          <w:p w:rsidR="00681597" w:rsidRDefault="00681597" w:rsidP="005022EB">
            <w:pPr>
              <w:keepNext/>
              <w:keepLines/>
              <w:rPr>
                <w:rFonts w:ascii="Arial" w:hAnsi="Arial" w:cs="Arial"/>
              </w:rPr>
            </w:pPr>
          </w:p>
          <w:p w:rsidR="00681597" w:rsidRDefault="00681597" w:rsidP="005022EB">
            <w:pPr>
              <w:keepNext/>
              <w:keepLines/>
              <w:rPr>
                <w:rFonts w:ascii="Arial" w:hAnsi="Arial" w:cs="Arial"/>
              </w:rPr>
            </w:pPr>
          </w:p>
          <w:p w:rsidR="00681597" w:rsidRDefault="00681597" w:rsidP="005022EB">
            <w:pPr>
              <w:keepNext/>
              <w:keepLines/>
              <w:rPr>
                <w:rFonts w:ascii="Arial" w:hAnsi="Arial" w:cs="Arial"/>
              </w:rPr>
            </w:pPr>
          </w:p>
          <w:p w:rsidR="00681597" w:rsidRDefault="00681597" w:rsidP="005022EB">
            <w:pPr>
              <w:keepNext/>
              <w:keepLines/>
              <w:rPr>
                <w:rFonts w:ascii="Arial" w:hAnsi="Arial" w:cs="Arial"/>
              </w:rPr>
            </w:pPr>
          </w:p>
          <w:p w:rsidR="00681597" w:rsidRDefault="00681597" w:rsidP="005022EB">
            <w:pPr>
              <w:keepNext/>
              <w:keepLines/>
              <w:rPr>
                <w:rFonts w:ascii="Arial" w:hAnsi="Arial" w:cs="Arial"/>
              </w:rPr>
            </w:pPr>
          </w:p>
          <w:p w:rsidR="00681597" w:rsidRDefault="00681597" w:rsidP="005022EB">
            <w:pPr>
              <w:keepNext/>
              <w:keepLines/>
              <w:rPr>
                <w:rFonts w:ascii="Arial" w:hAnsi="Arial" w:cs="Arial"/>
              </w:rPr>
            </w:pPr>
          </w:p>
          <w:p w:rsidR="00681597" w:rsidRDefault="00681597" w:rsidP="005022EB">
            <w:pPr>
              <w:keepNext/>
              <w:keepLines/>
              <w:rPr>
                <w:rFonts w:ascii="Arial" w:hAnsi="Arial" w:cs="Arial"/>
              </w:rPr>
            </w:pPr>
          </w:p>
          <w:p w:rsidR="00681597" w:rsidRDefault="00681597" w:rsidP="005022EB">
            <w:pPr>
              <w:keepNext/>
              <w:keepLines/>
              <w:rPr>
                <w:rFonts w:ascii="Arial" w:hAnsi="Arial" w:cs="Arial"/>
              </w:rPr>
            </w:pPr>
            <w:r>
              <w:rPr>
                <w:rFonts w:ascii="Arial" w:hAnsi="Arial" w:cs="Arial"/>
              </w:rPr>
              <w:t>k</w:t>
            </w:r>
          </w:p>
          <w:p w:rsidR="00681597" w:rsidRDefault="00681597" w:rsidP="005022EB">
            <w:pPr>
              <w:keepNext/>
              <w:keepLines/>
              <w:rPr>
                <w:rFonts w:ascii="Arial" w:hAnsi="Arial" w:cs="Arial"/>
              </w:rPr>
            </w:pPr>
          </w:p>
          <w:p w:rsidR="00681597" w:rsidRDefault="00681597" w:rsidP="005022EB">
            <w:pPr>
              <w:keepNext/>
              <w:keepLines/>
              <w:rPr>
                <w:rFonts w:ascii="Arial" w:hAnsi="Arial" w:cs="Arial"/>
              </w:rPr>
            </w:pPr>
          </w:p>
          <w:p w:rsidR="00681597" w:rsidRDefault="00681597" w:rsidP="005022EB">
            <w:pPr>
              <w:keepNext/>
              <w:keepLines/>
              <w:rPr>
                <w:rFonts w:ascii="Arial" w:hAnsi="Arial" w:cs="Arial"/>
              </w:rPr>
            </w:pPr>
          </w:p>
          <w:p w:rsidR="00681597" w:rsidRDefault="00681597" w:rsidP="005022EB">
            <w:pPr>
              <w:keepNext/>
              <w:keepLines/>
              <w:rPr>
                <w:rFonts w:ascii="Arial" w:hAnsi="Arial" w:cs="Arial"/>
              </w:rPr>
            </w:pPr>
          </w:p>
          <w:p w:rsidR="0052499B" w:rsidRDefault="0052499B" w:rsidP="005022EB">
            <w:pPr>
              <w:keepNext/>
              <w:keepLines/>
              <w:rPr>
                <w:rFonts w:ascii="Arial" w:hAnsi="Arial" w:cs="Arial"/>
              </w:rPr>
            </w:pPr>
          </w:p>
          <w:p w:rsidR="0052499B" w:rsidRDefault="0052499B" w:rsidP="005022EB">
            <w:pPr>
              <w:keepNext/>
              <w:keepLines/>
              <w:rPr>
                <w:rFonts w:ascii="Arial" w:hAnsi="Arial" w:cs="Arial"/>
              </w:rPr>
            </w:pPr>
          </w:p>
          <w:p w:rsidR="00681597" w:rsidRDefault="00681597" w:rsidP="005022EB">
            <w:pPr>
              <w:keepNext/>
              <w:keepLines/>
              <w:rPr>
                <w:rFonts w:ascii="Arial" w:hAnsi="Arial" w:cs="Arial"/>
              </w:rPr>
            </w:pPr>
          </w:p>
          <w:p w:rsidR="00681597" w:rsidRDefault="00681597" w:rsidP="005022EB">
            <w:pPr>
              <w:keepNext/>
              <w:keepLines/>
              <w:rPr>
                <w:rFonts w:ascii="Arial" w:hAnsi="Arial" w:cs="Arial"/>
              </w:rPr>
            </w:pPr>
            <w:r>
              <w:rPr>
                <w:rFonts w:ascii="Arial" w:hAnsi="Arial" w:cs="Arial"/>
              </w:rPr>
              <w:t>l</w:t>
            </w:r>
          </w:p>
          <w:p w:rsidR="00681597" w:rsidRDefault="00681597" w:rsidP="005022EB">
            <w:pPr>
              <w:keepNext/>
              <w:keepLines/>
              <w:rPr>
                <w:rFonts w:ascii="Arial" w:hAnsi="Arial" w:cs="Arial"/>
              </w:rPr>
            </w:pPr>
          </w:p>
          <w:p w:rsidR="00681597" w:rsidRDefault="00681597" w:rsidP="005022EB">
            <w:pPr>
              <w:keepNext/>
              <w:keepLines/>
              <w:rPr>
                <w:rFonts w:ascii="Arial" w:hAnsi="Arial" w:cs="Arial"/>
              </w:rPr>
            </w:pPr>
          </w:p>
          <w:p w:rsidR="00681597" w:rsidRDefault="00681597" w:rsidP="005022EB">
            <w:pPr>
              <w:keepNext/>
              <w:keepLines/>
              <w:rPr>
                <w:rFonts w:ascii="Arial" w:hAnsi="Arial" w:cs="Arial"/>
              </w:rPr>
            </w:pPr>
          </w:p>
          <w:p w:rsidR="00681597" w:rsidRDefault="00681597" w:rsidP="005022EB">
            <w:pPr>
              <w:keepNext/>
              <w:keepLines/>
              <w:rPr>
                <w:rFonts w:ascii="Arial" w:hAnsi="Arial" w:cs="Arial"/>
              </w:rPr>
            </w:pPr>
          </w:p>
          <w:p w:rsidR="00681597" w:rsidRDefault="00681597" w:rsidP="005022EB">
            <w:pPr>
              <w:keepNext/>
              <w:keepLines/>
              <w:rPr>
                <w:rFonts w:ascii="Arial" w:hAnsi="Arial" w:cs="Arial"/>
              </w:rPr>
            </w:pPr>
          </w:p>
          <w:p w:rsidR="00681597" w:rsidRDefault="00681597" w:rsidP="005022EB">
            <w:pPr>
              <w:keepNext/>
              <w:keepLines/>
              <w:rPr>
                <w:rFonts w:ascii="Arial" w:hAnsi="Arial" w:cs="Arial"/>
              </w:rPr>
            </w:pPr>
          </w:p>
          <w:p w:rsidR="00681597" w:rsidRDefault="00681597" w:rsidP="005022EB">
            <w:pPr>
              <w:keepNext/>
              <w:keepLines/>
              <w:rPr>
                <w:rFonts w:ascii="Arial" w:hAnsi="Arial" w:cs="Arial"/>
              </w:rPr>
            </w:pPr>
          </w:p>
          <w:p w:rsidR="00681597" w:rsidRDefault="00681597" w:rsidP="005022EB">
            <w:pPr>
              <w:keepNext/>
              <w:keepLines/>
              <w:rPr>
                <w:rFonts w:ascii="Arial" w:hAnsi="Arial" w:cs="Arial"/>
              </w:rPr>
            </w:pPr>
          </w:p>
          <w:p w:rsidR="00681597" w:rsidRDefault="0052499B" w:rsidP="005022EB">
            <w:pPr>
              <w:keepNext/>
              <w:keepLines/>
              <w:rPr>
                <w:rFonts w:ascii="Arial" w:hAnsi="Arial" w:cs="Arial"/>
              </w:rPr>
            </w:pPr>
            <w:r>
              <w:rPr>
                <w:rFonts w:ascii="Arial" w:hAnsi="Arial" w:cs="Arial"/>
              </w:rPr>
              <w:t>m</w:t>
            </w:r>
          </w:p>
          <w:p w:rsidR="00681597" w:rsidRDefault="00681597" w:rsidP="005022EB">
            <w:pPr>
              <w:keepNext/>
              <w:keepLines/>
              <w:rPr>
                <w:rFonts w:ascii="Arial" w:hAnsi="Arial" w:cs="Arial"/>
              </w:rPr>
            </w:pPr>
          </w:p>
          <w:p w:rsidR="00681597" w:rsidRDefault="00681597" w:rsidP="005022EB">
            <w:pPr>
              <w:keepNext/>
              <w:keepLines/>
              <w:rPr>
                <w:rFonts w:ascii="Arial" w:hAnsi="Arial" w:cs="Arial"/>
              </w:rPr>
            </w:pPr>
          </w:p>
          <w:p w:rsidR="00681597" w:rsidRDefault="00681597" w:rsidP="005022EB">
            <w:pPr>
              <w:keepNext/>
              <w:keepLines/>
              <w:rPr>
                <w:rFonts w:ascii="Arial" w:hAnsi="Arial" w:cs="Arial"/>
              </w:rPr>
            </w:pPr>
          </w:p>
          <w:p w:rsidR="00681597" w:rsidRDefault="00681597" w:rsidP="005022EB">
            <w:pPr>
              <w:keepNext/>
              <w:keepLines/>
              <w:rPr>
                <w:rFonts w:ascii="Arial" w:hAnsi="Arial" w:cs="Arial"/>
              </w:rPr>
            </w:pPr>
          </w:p>
          <w:p w:rsidR="00681597" w:rsidRDefault="00681597" w:rsidP="005022EB">
            <w:pPr>
              <w:keepNext/>
              <w:keepLines/>
              <w:rPr>
                <w:rFonts w:ascii="Arial" w:hAnsi="Arial" w:cs="Arial"/>
              </w:rPr>
            </w:pPr>
          </w:p>
          <w:p w:rsidR="00681597" w:rsidRDefault="00681597" w:rsidP="005022EB">
            <w:pPr>
              <w:keepNext/>
              <w:keepLines/>
              <w:rPr>
                <w:rFonts w:ascii="Arial" w:hAnsi="Arial" w:cs="Arial"/>
              </w:rPr>
            </w:pPr>
            <w:r>
              <w:rPr>
                <w:rFonts w:ascii="Arial" w:hAnsi="Arial" w:cs="Arial"/>
              </w:rPr>
              <w:t>n</w:t>
            </w:r>
          </w:p>
        </w:tc>
        <w:tc>
          <w:tcPr>
            <w:tcW w:w="7087" w:type="dxa"/>
          </w:tcPr>
          <w:p w:rsidR="00EA13DA" w:rsidRPr="009427EE" w:rsidRDefault="00EA13DA" w:rsidP="00EA13DA">
            <w:pPr>
              <w:jc w:val="both"/>
              <w:rPr>
                <w:rFonts w:ascii="Arial" w:hAnsi="Arial" w:cs="Arial"/>
                <w:b/>
                <w:bCs/>
                <w:i/>
              </w:rPr>
            </w:pPr>
            <w:r>
              <w:rPr>
                <w:rFonts w:ascii="Arial" w:hAnsi="Arial" w:cs="Arial"/>
                <w:b/>
                <w:bCs/>
                <w:i/>
              </w:rPr>
              <w:t>Infection Control</w:t>
            </w:r>
          </w:p>
          <w:p w:rsidR="00EA13DA" w:rsidRDefault="00EA13DA" w:rsidP="00EA13DA">
            <w:pPr>
              <w:jc w:val="both"/>
              <w:rPr>
                <w:rFonts w:ascii="Arial" w:hAnsi="Arial" w:cs="Arial"/>
                <w:bCs/>
              </w:rPr>
            </w:pPr>
          </w:p>
          <w:p w:rsidR="00EA13DA" w:rsidRPr="009427EE" w:rsidRDefault="00951298" w:rsidP="00EA13DA">
            <w:pPr>
              <w:jc w:val="both"/>
              <w:rPr>
                <w:rFonts w:ascii="Arial" w:hAnsi="Arial" w:cs="Arial"/>
                <w:bCs/>
              </w:rPr>
            </w:pPr>
            <w:r>
              <w:rPr>
                <w:rFonts w:ascii="Arial" w:hAnsi="Arial" w:cs="Arial"/>
                <w:bCs/>
              </w:rPr>
              <w:t>T</w:t>
            </w:r>
            <w:r w:rsidR="00EA13DA" w:rsidRPr="009427EE">
              <w:rPr>
                <w:rFonts w:ascii="Arial" w:hAnsi="Arial" w:cs="Arial"/>
                <w:bCs/>
              </w:rPr>
              <w:t xml:space="preserve">here had been 3 </w:t>
            </w:r>
            <w:proofErr w:type="spellStart"/>
            <w:r w:rsidR="00EA13DA" w:rsidRPr="009427EE">
              <w:rPr>
                <w:rFonts w:ascii="Arial" w:hAnsi="Arial" w:cs="Arial"/>
                <w:bCs/>
                <w:i/>
              </w:rPr>
              <w:t>CDiff</w:t>
            </w:r>
            <w:proofErr w:type="spellEnd"/>
            <w:r w:rsidR="00EA13DA" w:rsidRPr="009427EE">
              <w:rPr>
                <w:rFonts w:ascii="Arial" w:hAnsi="Arial" w:cs="Arial"/>
                <w:bCs/>
              </w:rPr>
              <w:t xml:space="preserve"> cases in August 2013 which took the Trust’s overall total to 6 </w:t>
            </w:r>
            <w:proofErr w:type="spellStart"/>
            <w:r w:rsidR="00EA13DA" w:rsidRPr="009427EE">
              <w:rPr>
                <w:rFonts w:ascii="Arial" w:hAnsi="Arial" w:cs="Arial"/>
                <w:bCs/>
                <w:i/>
              </w:rPr>
              <w:t>CDiff</w:t>
            </w:r>
            <w:proofErr w:type="spellEnd"/>
            <w:r w:rsidR="00EA13DA" w:rsidRPr="009427EE">
              <w:rPr>
                <w:rFonts w:ascii="Arial" w:hAnsi="Arial" w:cs="Arial"/>
                <w:bCs/>
                <w:i/>
              </w:rPr>
              <w:t xml:space="preserve"> </w:t>
            </w:r>
            <w:r w:rsidR="00EA13DA" w:rsidRPr="009427EE">
              <w:rPr>
                <w:rFonts w:ascii="Arial" w:hAnsi="Arial" w:cs="Arial"/>
                <w:bCs/>
              </w:rPr>
              <w:t>cases.  As part of a peer review process, the Trust worked with commissioners and Oxford University Hospitals NHS Trust (</w:t>
            </w:r>
            <w:r w:rsidR="00EA13DA" w:rsidRPr="009427EE">
              <w:rPr>
                <w:rFonts w:ascii="Arial" w:hAnsi="Arial" w:cs="Arial"/>
                <w:b/>
                <w:bCs/>
              </w:rPr>
              <w:t>OUH</w:t>
            </w:r>
            <w:r w:rsidR="00EA13DA" w:rsidRPr="009427EE">
              <w:rPr>
                <w:rFonts w:ascii="Arial" w:hAnsi="Arial" w:cs="Arial"/>
                <w:bCs/>
              </w:rPr>
              <w:t>) to</w:t>
            </w:r>
            <w:r w:rsidR="00AB2B25">
              <w:rPr>
                <w:rFonts w:ascii="Arial" w:hAnsi="Arial" w:cs="Arial"/>
                <w:bCs/>
              </w:rPr>
              <w:t>: (</w:t>
            </w:r>
            <w:proofErr w:type="spellStart"/>
            <w:r w:rsidR="00AB2B25">
              <w:rPr>
                <w:rFonts w:ascii="Arial" w:hAnsi="Arial" w:cs="Arial"/>
                <w:bCs/>
              </w:rPr>
              <w:t>i</w:t>
            </w:r>
            <w:proofErr w:type="spellEnd"/>
            <w:r w:rsidR="00AB2B25">
              <w:rPr>
                <w:rFonts w:ascii="Arial" w:hAnsi="Arial" w:cs="Arial"/>
                <w:bCs/>
              </w:rPr>
              <w:t>)</w:t>
            </w:r>
            <w:r w:rsidR="00EA13DA" w:rsidRPr="009427EE">
              <w:rPr>
                <w:rFonts w:ascii="Arial" w:hAnsi="Arial" w:cs="Arial"/>
                <w:bCs/>
              </w:rPr>
              <w:t xml:space="preserve"> review each case, using Department of Health (</w:t>
            </w:r>
            <w:r w:rsidR="00EA13DA" w:rsidRPr="009427EE">
              <w:rPr>
                <w:rFonts w:ascii="Arial" w:hAnsi="Arial" w:cs="Arial"/>
                <w:b/>
                <w:bCs/>
              </w:rPr>
              <w:t>DH</w:t>
            </w:r>
            <w:r w:rsidR="00AB2B25">
              <w:rPr>
                <w:rFonts w:ascii="Arial" w:hAnsi="Arial" w:cs="Arial"/>
                <w:bCs/>
              </w:rPr>
              <w:t>) criteria;</w:t>
            </w:r>
            <w:r w:rsidR="00EA13DA" w:rsidRPr="009427EE">
              <w:rPr>
                <w:rFonts w:ascii="Arial" w:hAnsi="Arial" w:cs="Arial"/>
                <w:bCs/>
              </w:rPr>
              <w:t xml:space="preserve"> and </w:t>
            </w:r>
            <w:r w:rsidR="00AB2B25">
              <w:rPr>
                <w:rFonts w:ascii="Arial" w:hAnsi="Arial" w:cs="Arial"/>
                <w:bCs/>
              </w:rPr>
              <w:t xml:space="preserve">(ii) </w:t>
            </w:r>
            <w:r w:rsidR="00EA13DA" w:rsidRPr="009427EE">
              <w:rPr>
                <w:rFonts w:ascii="Arial" w:hAnsi="Arial" w:cs="Arial"/>
                <w:bCs/>
              </w:rPr>
              <w:t xml:space="preserve">apply learning consistently across the local health economy.  The outcome of the peer review process had been that only 1 of the 6 cases had been considered avoidable.  The majority of cases had been unavoidable and linked to circumstances beyond Trust control, such as previous antibiotic treatment which had made </w:t>
            </w:r>
            <w:proofErr w:type="spellStart"/>
            <w:r w:rsidR="00EA13DA" w:rsidRPr="009427EE">
              <w:rPr>
                <w:rFonts w:ascii="Arial" w:hAnsi="Arial" w:cs="Arial"/>
                <w:bCs/>
                <w:i/>
              </w:rPr>
              <w:t>CDiff</w:t>
            </w:r>
            <w:proofErr w:type="spellEnd"/>
            <w:r w:rsidR="00EA13DA" w:rsidRPr="009427EE">
              <w:rPr>
                <w:rFonts w:ascii="Arial" w:hAnsi="Arial" w:cs="Arial"/>
                <w:bCs/>
              </w:rPr>
              <w:t xml:space="preserve"> reoccurrence more likely</w:t>
            </w:r>
            <w:r w:rsidR="00EA13DA">
              <w:rPr>
                <w:rFonts w:ascii="Arial" w:hAnsi="Arial" w:cs="Arial"/>
                <w:bCs/>
              </w:rPr>
              <w:t>.</w:t>
            </w:r>
          </w:p>
          <w:p w:rsidR="00EA13DA" w:rsidRDefault="00EA13DA" w:rsidP="00EA13DA">
            <w:pPr>
              <w:jc w:val="both"/>
              <w:rPr>
                <w:rFonts w:ascii="Arial" w:hAnsi="Arial" w:cs="Arial"/>
                <w:bCs/>
              </w:rPr>
            </w:pPr>
          </w:p>
          <w:p w:rsidR="00EA13DA" w:rsidRPr="00A7350A" w:rsidRDefault="00EA13DA" w:rsidP="00EA13DA">
            <w:pPr>
              <w:jc w:val="both"/>
              <w:rPr>
                <w:rFonts w:ascii="Arial" w:hAnsi="Arial" w:cs="Arial"/>
                <w:b/>
                <w:bCs/>
                <w:i/>
              </w:rPr>
            </w:pPr>
            <w:r>
              <w:rPr>
                <w:rFonts w:ascii="Arial" w:hAnsi="Arial" w:cs="Arial"/>
                <w:b/>
                <w:bCs/>
                <w:i/>
              </w:rPr>
              <w:t>Patient Experience Strategy</w:t>
            </w:r>
          </w:p>
          <w:p w:rsidR="00EA13DA" w:rsidRDefault="00EA13DA" w:rsidP="00EA13DA">
            <w:pPr>
              <w:jc w:val="both"/>
              <w:rPr>
                <w:rFonts w:ascii="Arial" w:hAnsi="Arial" w:cs="Arial"/>
                <w:bCs/>
              </w:rPr>
            </w:pPr>
          </w:p>
          <w:p w:rsidR="00EA13DA" w:rsidRPr="006A65EE" w:rsidRDefault="00EA13DA" w:rsidP="00EA13DA">
            <w:pPr>
              <w:jc w:val="both"/>
              <w:rPr>
                <w:rFonts w:ascii="Arial" w:hAnsi="Arial" w:cs="Arial"/>
                <w:bCs/>
              </w:rPr>
            </w:pPr>
            <w:r>
              <w:rPr>
                <w:rFonts w:ascii="Arial" w:hAnsi="Arial" w:cs="Arial"/>
                <w:bCs/>
              </w:rPr>
              <w:t>The Director of Nursing and Clinical Standards</w:t>
            </w:r>
            <w:r w:rsidRPr="006A65EE">
              <w:rPr>
                <w:rFonts w:ascii="Arial" w:hAnsi="Arial" w:cs="Arial"/>
                <w:bCs/>
              </w:rPr>
              <w:t xml:space="preserve"> presented the Patient Experience Strategy</w:t>
            </w:r>
            <w:r w:rsidR="00CC6E2E" w:rsidRPr="00B4030A">
              <w:rPr>
                <w:rFonts w:ascii="Arial" w:hAnsi="Arial" w:cs="Arial"/>
                <w:bCs/>
              </w:rPr>
              <w:t xml:space="preserve"> which had been recommended by the Integrated Governance Committee to the Board for consideration and, if appropriate, approval</w:t>
            </w:r>
            <w:r w:rsidRPr="006A65EE">
              <w:rPr>
                <w:rFonts w:ascii="Arial" w:hAnsi="Arial" w:cs="Arial"/>
                <w:bCs/>
              </w:rPr>
              <w:t xml:space="preserve">.  </w:t>
            </w:r>
            <w:r>
              <w:rPr>
                <w:rFonts w:ascii="Arial" w:hAnsi="Arial" w:cs="Arial"/>
                <w:bCs/>
              </w:rPr>
              <w:t>The Chief Executive</w:t>
            </w:r>
            <w:r w:rsidRPr="006A65EE">
              <w:rPr>
                <w:rFonts w:ascii="Arial" w:hAnsi="Arial" w:cs="Arial"/>
                <w:bCs/>
              </w:rPr>
              <w:t xml:space="preserve"> noted his interest as Chair of the Picker Institute Europe (a not-for-profit organisation specialising in measuring patient and service user experiences).  </w:t>
            </w:r>
          </w:p>
          <w:p w:rsidR="00EA13DA" w:rsidRPr="006A65EE" w:rsidRDefault="00EA13DA" w:rsidP="00EA13DA">
            <w:pPr>
              <w:jc w:val="both"/>
              <w:rPr>
                <w:rFonts w:ascii="Arial" w:hAnsi="Arial" w:cs="Arial"/>
                <w:bCs/>
              </w:rPr>
            </w:pPr>
          </w:p>
          <w:p w:rsidR="00EA13DA" w:rsidRDefault="00EA13DA" w:rsidP="00EA13DA">
            <w:pPr>
              <w:jc w:val="both"/>
              <w:rPr>
                <w:rFonts w:ascii="Arial" w:hAnsi="Arial" w:cs="Arial"/>
                <w:bCs/>
              </w:rPr>
            </w:pPr>
            <w:r>
              <w:rPr>
                <w:rFonts w:ascii="Arial" w:hAnsi="Arial" w:cs="Arial"/>
                <w:bCs/>
              </w:rPr>
              <w:t>The Director of Nursing and Clinical Standards</w:t>
            </w:r>
            <w:r w:rsidRPr="006A65EE">
              <w:rPr>
                <w:rFonts w:ascii="Arial" w:hAnsi="Arial" w:cs="Arial"/>
                <w:bCs/>
              </w:rPr>
              <w:t xml:space="preserve"> </w:t>
            </w:r>
            <w:r>
              <w:rPr>
                <w:rFonts w:ascii="Arial" w:hAnsi="Arial" w:cs="Arial"/>
                <w:bCs/>
              </w:rPr>
              <w:t>highlighted</w:t>
            </w:r>
            <w:r w:rsidRPr="006A65EE">
              <w:rPr>
                <w:rFonts w:ascii="Arial" w:hAnsi="Arial" w:cs="Arial"/>
                <w:bCs/>
              </w:rPr>
              <w:t xml:space="preserve"> the 5 steps to put patients at the centre of the Trust’s activities by: </w:t>
            </w:r>
          </w:p>
          <w:p w:rsidR="00EA13DA" w:rsidRDefault="00EA13DA" w:rsidP="00EA13DA">
            <w:pPr>
              <w:pStyle w:val="ListParagraph"/>
              <w:numPr>
                <w:ilvl w:val="0"/>
                <w:numId w:val="41"/>
              </w:numPr>
              <w:jc w:val="both"/>
              <w:rPr>
                <w:rFonts w:ascii="Arial" w:hAnsi="Arial" w:cs="Arial"/>
                <w:bCs/>
                <w:sz w:val="24"/>
                <w:szCs w:val="24"/>
              </w:rPr>
            </w:pPr>
            <w:r w:rsidRPr="0046008C">
              <w:rPr>
                <w:rFonts w:ascii="Arial" w:hAnsi="Arial" w:cs="Arial"/>
                <w:bCs/>
                <w:sz w:val="24"/>
                <w:szCs w:val="24"/>
              </w:rPr>
              <w:t xml:space="preserve">regularly asking patients for feedback; </w:t>
            </w:r>
          </w:p>
          <w:p w:rsidR="00EA13DA" w:rsidRDefault="00EA13DA" w:rsidP="00EA13DA">
            <w:pPr>
              <w:pStyle w:val="ListParagraph"/>
              <w:numPr>
                <w:ilvl w:val="0"/>
                <w:numId w:val="41"/>
              </w:numPr>
              <w:jc w:val="both"/>
              <w:rPr>
                <w:rFonts w:ascii="Arial" w:hAnsi="Arial" w:cs="Arial"/>
                <w:bCs/>
                <w:sz w:val="24"/>
                <w:szCs w:val="24"/>
              </w:rPr>
            </w:pPr>
            <w:r w:rsidRPr="0046008C">
              <w:rPr>
                <w:rFonts w:ascii="Arial" w:hAnsi="Arial" w:cs="Arial"/>
                <w:bCs/>
                <w:sz w:val="24"/>
                <w:szCs w:val="24"/>
              </w:rPr>
              <w:t xml:space="preserve">analysing this feedback; </w:t>
            </w:r>
          </w:p>
          <w:p w:rsidR="00EA13DA" w:rsidRDefault="00EA13DA" w:rsidP="00EA13DA">
            <w:pPr>
              <w:pStyle w:val="ListParagraph"/>
              <w:numPr>
                <w:ilvl w:val="0"/>
                <w:numId w:val="41"/>
              </w:numPr>
              <w:jc w:val="both"/>
              <w:rPr>
                <w:rFonts w:ascii="Arial" w:hAnsi="Arial" w:cs="Arial"/>
                <w:bCs/>
                <w:sz w:val="24"/>
                <w:szCs w:val="24"/>
              </w:rPr>
            </w:pPr>
            <w:r w:rsidRPr="0046008C">
              <w:rPr>
                <w:rFonts w:ascii="Arial" w:hAnsi="Arial" w:cs="Arial"/>
                <w:bCs/>
                <w:sz w:val="24"/>
                <w:szCs w:val="24"/>
              </w:rPr>
              <w:t>sharing good feedback and identifying improvements;</w:t>
            </w:r>
          </w:p>
          <w:p w:rsidR="00EA13DA" w:rsidRDefault="00EA13DA" w:rsidP="00EA13DA">
            <w:pPr>
              <w:pStyle w:val="ListParagraph"/>
              <w:numPr>
                <w:ilvl w:val="0"/>
                <w:numId w:val="41"/>
              </w:numPr>
              <w:jc w:val="both"/>
              <w:rPr>
                <w:rFonts w:ascii="Arial" w:hAnsi="Arial" w:cs="Arial"/>
                <w:bCs/>
                <w:sz w:val="24"/>
                <w:szCs w:val="24"/>
              </w:rPr>
            </w:pPr>
            <w:r w:rsidRPr="0046008C">
              <w:rPr>
                <w:rFonts w:ascii="Arial" w:hAnsi="Arial" w:cs="Arial"/>
                <w:bCs/>
                <w:sz w:val="24"/>
                <w:szCs w:val="24"/>
              </w:rPr>
              <w:t>working with teams to implement improvements;</w:t>
            </w:r>
            <w:r>
              <w:rPr>
                <w:rFonts w:ascii="Arial" w:hAnsi="Arial" w:cs="Arial"/>
                <w:bCs/>
                <w:sz w:val="24"/>
                <w:szCs w:val="24"/>
              </w:rPr>
              <w:t xml:space="preserve"> and</w:t>
            </w:r>
          </w:p>
          <w:p w:rsidR="0052499B" w:rsidRDefault="00EA13DA" w:rsidP="0052499B">
            <w:pPr>
              <w:pStyle w:val="ListParagraph"/>
              <w:numPr>
                <w:ilvl w:val="0"/>
                <w:numId w:val="41"/>
              </w:numPr>
              <w:jc w:val="both"/>
              <w:rPr>
                <w:rFonts w:ascii="Arial" w:hAnsi="Arial" w:cs="Arial"/>
                <w:bCs/>
                <w:sz w:val="24"/>
                <w:szCs w:val="24"/>
              </w:rPr>
            </w:pPr>
            <w:proofErr w:type="gramStart"/>
            <w:r w:rsidRPr="0046008C">
              <w:rPr>
                <w:rFonts w:ascii="Arial" w:hAnsi="Arial" w:cs="Arial"/>
                <w:bCs/>
                <w:sz w:val="24"/>
                <w:szCs w:val="24"/>
              </w:rPr>
              <w:t>sharing</w:t>
            </w:r>
            <w:proofErr w:type="gramEnd"/>
            <w:r w:rsidRPr="0046008C">
              <w:rPr>
                <w:rFonts w:ascii="Arial" w:hAnsi="Arial" w:cs="Arial"/>
                <w:bCs/>
                <w:sz w:val="24"/>
                <w:szCs w:val="24"/>
              </w:rPr>
              <w:t xml:space="preserve"> feedback and actions </w:t>
            </w:r>
            <w:r w:rsidR="0052499B">
              <w:rPr>
                <w:rFonts w:ascii="Arial" w:hAnsi="Arial" w:cs="Arial"/>
                <w:bCs/>
                <w:sz w:val="24"/>
                <w:szCs w:val="24"/>
              </w:rPr>
              <w:t>with patients and public.</w:t>
            </w:r>
          </w:p>
          <w:p w:rsidR="00EA13DA" w:rsidRPr="0052499B" w:rsidRDefault="00EA13DA" w:rsidP="0052499B">
            <w:pPr>
              <w:jc w:val="both"/>
              <w:rPr>
                <w:rFonts w:ascii="Arial" w:hAnsi="Arial" w:cs="Arial"/>
                <w:bCs/>
              </w:rPr>
            </w:pPr>
            <w:r w:rsidRPr="0052499B">
              <w:rPr>
                <w:rFonts w:ascii="Arial" w:hAnsi="Arial" w:cs="Arial"/>
                <w:bCs/>
              </w:rPr>
              <w:t xml:space="preserve">The 5 step cycle was already active but the next stage would be to ensure that, where appropriate, systems changed in response to feedback received.  The Board welcomed the focus on patient experience and the Chair requested that future reporting include examples of system change in response to this. </w:t>
            </w:r>
          </w:p>
          <w:p w:rsidR="00EA13DA" w:rsidRPr="006A65EE" w:rsidRDefault="00EA13DA" w:rsidP="00EA13DA">
            <w:pPr>
              <w:jc w:val="both"/>
              <w:rPr>
                <w:rFonts w:ascii="Arial" w:hAnsi="Arial" w:cs="Arial"/>
                <w:bCs/>
              </w:rPr>
            </w:pPr>
          </w:p>
          <w:p w:rsidR="007160B8" w:rsidRDefault="00EA13DA" w:rsidP="00F85861">
            <w:pPr>
              <w:jc w:val="both"/>
              <w:rPr>
                <w:rFonts w:ascii="Arial" w:hAnsi="Arial" w:cs="Arial"/>
                <w:b/>
                <w:bCs/>
                <w:i/>
              </w:rPr>
            </w:pPr>
            <w:r>
              <w:rPr>
                <w:rFonts w:ascii="Arial" w:hAnsi="Arial" w:cs="Arial"/>
                <w:bCs/>
              </w:rPr>
              <w:t>Mike Bellamy</w:t>
            </w:r>
            <w:r w:rsidRPr="006A65EE">
              <w:rPr>
                <w:rFonts w:ascii="Arial" w:hAnsi="Arial" w:cs="Arial"/>
                <w:bCs/>
              </w:rPr>
              <w:t xml:space="preserve"> asked </w:t>
            </w:r>
            <w:r w:rsidR="00E40F1B">
              <w:rPr>
                <w:rFonts w:ascii="Arial" w:hAnsi="Arial" w:cs="Arial"/>
                <w:bCs/>
              </w:rPr>
              <w:t>whether</w:t>
            </w:r>
            <w:r w:rsidRPr="006A65EE">
              <w:rPr>
                <w:rFonts w:ascii="Arial" w:hAnsi="Arial" w:cs="Arial"/>
                <w:bCs/>
              </w:rPr>
              <w:t xml:space="preserve"> the Patient Experience Strategy </w:t>
            </w:r>
            <w:r w:rsidR="00F85861">
              <w:rPr>
                <w:rFonts w:ascii="Arial" w:hAnsi="Arial" w:cs="Arial"/>
                <w:bCs/>
              </w:rPr>
              <w:t>used</w:t>
            </w:r>
            <w:r w:rsidRPr="006A65EE">
              <w:rPr>
                <w:rFonts w:ascii="Arial" w:hAnsi="Arial" w:cs="Arial"/>
                <w:bCs/>
              </w:rPr>
              <w:t xml:space="preserve"> a framework which would </w:t>
            </w:r>
            <w:r w:rsidR="00F85861">
              <w:rPr>
                <w:rFonts w:ascii="Arial" w:hAnsi="Arial" w:cs="Arial"/>
                <w:bCs/>
              </w:rPr>
              <w:t xml:space="preserve">make clear </w:t>
            </w:r>
            <w:r w:rsidRPr="006A65EE">
              <w:rPr>
                <w:rFonts w:ascii="Arial" w:hAnsi="Arial" w:cs="Arial"/>
                <w:bCs/>
              </w:rPr>
              <w:t>the aspects of patient experien</w:t>
            </w:r>
            <w:r w:rsidR="00F85861">
              <w:rPr>
                <w:rFonts w:ascii="Arial" w:hAnsi="Arial" w:cs="Arial"/>
                <w:bCs/>
              </w:rPr>
              <w:t xml:space="preserve">ce which were being monitored. </w:t>
            </w:r>
            <w:r>
              <w:rPr>
                <w:rFonts w:ascii="Arial" w:hAnsi="Arial" w:cs="Arial"/>
                <w:bCs/>
              </w:rPr>
              <w:t>T</w:t>
            </w:r>
            <w:r w:rsidRPr="006A65EE">
              <w:rPr>
                <w:rFonts w:ascii="Arial" w:hAnsi="Arial" w:cs="Arial"/>
                <w:bCs/>
              </w:rPr>
              <w:t xml:space="preserve">he NHS Patient Experience Framework set out 8 elements which were critical to patients’ experience of the NHS and which could be applied to </w:t>
            </w:r>
            <w:r w:rsidR="00037B14">
              <w:rPr>
                <w:rFonts w:ascii="Arial" w:hAnsi="Arial" w:cs="Arial"/>
                <w:bCs/>
              </w:rPr>
              <w:t>guide</w:t>
            </w:r>
            <w:r>
              <w:rPr>
                <w:rFonts w:ascii="Arial" w:hAnsi="Arial" w:cs="Arial"/>
                <w:bCs/>
              </w:rPr>
              <w:t xml:space="preserve"> </w:t>
            </w:r>
            <w:r w:rsidRPr="006A65EE">
              <w:rPr>
                <w:rFonts w:ascii="Arial" w:hAnsi="Arial" w:cs="Arial"/>
                <w:bCs/>
              </w:rPr>
              <w:t xml:space="preserve">patients if they were unclear what their comments were being sought upon.  </w:t>
            </w:r>
            <w:r>
              <w:rPr>
                <w:rFonts w:ascii="Arial" w:hAnsi="Arial" w:cs="Arial"/>
                <w:bCs/>
              </w:rPr>
              <w:t xml:space="preserve">The Director of </w:t>
            </w:r>
            <w:r w:rsidR="00E40F1B">
              <w:rPr>
                <w:rFonts w:ascii="Arial" w:hAnsi="Arial" w:cs="Arial"/>
                <w:bCs/>
              </w:rPr>
              <w:t>Nursing and Clinical Standards confirmed that the strategy did operate</w:t>
            </w:r>
            <w:r w:rsidR="00037B14">
              <w:rPr>
                <w:rFonts w:ascii="Arial" w:hAnsi="Arial" w:cs="Arial"/>
                <w:bCs/>
              </w:rPr>
              <w:t xml:space="preserve"> within such </w:t>
            </w:r>
          </w:p>
        </w:tc>
        <w:tc>
          <w:tcPr>
            <w:tcW w:w="1054" w:type="dxa"/>
          </w:tcPr>
          <w:p w:rsidR="007160B8" w:rsidRDefault="007160B8" w:rsidP="00F14973">
            <w:pPr>
              <w:keepNext/>
              <w:keepLines/>
              <w:rPr>
                <w:rFonts w:ascii="Arial" w:hAnsi="Arial" w:cs="Arial"/>
                <w:b/>
              </w:rPr>
            </w:pPr>
          </w:p>
          <w:p w:rsidR="00022D68" w:rsidRDefault="00022D68" w:rsidP="00F14973">
            <w:pPr>
              <w:keepNext/>
              <w:keepLines/>
              <w:rPr>
                <w:rFonts w:ascii="Arial" w:hAnsi="Arial" w:cs="Arial"/>
                <w:b/>
              </w:rPr>
            </w:pPr>
          </w:p>
          <w:p w:rsidR="00022D68" w:rsidRDefault="00022D68" w:rsidP="00F14973">
            <w:pPr>
              <w:keepNext/>
              <w:keepLines/>
              <w:rPr>
                <w:rFonts w:ascii="Arial" w:hAnsi="Arial" w:cs="Arial"/>
                <w:b/>
              </w:rPr>
            </w:pPr>
          </w:p>
          <w:p w:rsidR="00022D68" w:rsidRDefault="00022D68" w:rsidP="00F14973">
            <w:pPr>
              <w:keepNext/>
              <w:keepLines/>
              <w:rPr>
                <w:rFonts w:ascii="Arial" w:hAnsi="Arial" w:cs="Arial"/>
                <w:b/>
              </w:rPr>
            </w:pPr>
          </w:p>
          <w:p w:rsidR="00022D68" w:rsidRDefault="00022D68" w:rsidP="00F14973">
            <w:pPr>
              <w:keepNext/>
              <w:keepLines/>
              <w:rPr>
                <w:rFonts w:ascii="Arial" w:hAnsi="Arial" w:cs="Arial"/>
                <w:b/>
              </w:rPr>
            </w:pPr>
          </w:p>
          <w:p w:rsidR="00022D68" w:rsidRDefault="00022D68" w:rsidP="00F14973">
            <w:pPr>
              <w:keepNext/>
              <w:keepLines/>
              <w:rPr>
                <w:rFonts w:ascii="Arial" w:hAnsi="Arial" w:cs="Arial"/>
                <w:b/>
              </w:rPr>
            </w:pPr>
          </w:p>
          <w:p w:rsidR="00022D68" w:rsidRDefault="00022D68" w:rsidP="00F14973">
            <w:pPr>
              <w:keepNext/>
              <w:keepLines/>
              <w:rPr>
                <w:rFonts w:ascii="Arial" w:hAnsi="Arial" w:cs="Arial"/>
                <w:b/>
              </w:rPr>
            </w:pPr>
          </w:p>
          <w:p w:rsidR="00022D68" w:rsidRDefault="00022D68" w:rsidP="00F14973">
            <w:pPr>
              <w:keepNext/>
              <w:keepLines/>
              <w:rPr>
                <w:rFonts w:ascii="Arial" w:hAnsi="Arial" w:cs="Arial"/>
                <w:b/>
              </w:rPr>
            </w:pPr>
          </w:p>
          <w:p w:rsidR="00022D68" w:rsidRDefault="00022D68" w:rsidP="00F14973">
            <w:pPr>
              <w:keepNext/>
              <w:keepLines/>
              <w:rPr>
                <w:rFonts w:ascii="Arial" w:hAnsi="Arial" w:cs="Arial"/>
                <w:b/>
              </w:rPr>
            </w:pPr>
          </w:p>
          <w:p w:rsidR="00022D68" w:rsidRDefault="00022D68" w:rsidP="00F14973">
            <w:pPr>
              <w:keepNext/>
              <w:keepLines/>
              <w:rPr>
                <w:rFonts w:ascii="Arial" w:hAnsi="Arial" w:cs="Arial"/>
                <w:b/>
              </w:rPr>
            </w:pPr>
          </w:p>
          <w:p w:rsidR="00022D68" w:rsidRDefault="00022D68" w:rsidP="00F14973">
            <w:pPr>
              <w:keepNext/>
              <w:keepLines/>
              <w:rPr>
                <w:rFonts w:ascii="Arial" w:hAnsi="Arial" w:cs="Arial"/>
                <w:b/>
              </w:rPr>
            </w:pPr>
          </w:p>
          <w:p w:rsidR="00022D68" w:rsidRDefault="00022D68" w:rsidP="00F14973">
            <w:pPr>
              <w:keepNext/>
              <w:keepLines/>
              <w:rPr>
                <w:rFonts w:ascii="Arial" w:hAnsi="Arial" w:cs="Arial"/>
                <w:b/>
              </w:rPr>
            </w:pPr>
          </w:p>
          <w:p w:rsidR="00022D68" w:rsidRDefault="00022D68" w:rsidP="00F14973">
            <w:pPr>
              <w:keepNext/>
              <w:keepLines/>
              <w:rPr>
                <w:rFonts w:ascii="Arial" w:hAnsi="Arial" w:cs="Arial"/>
                <w:b/>
              </w:rPr>
            </w:pPr>
          </w:p>
          <w:p w:rsidR="00022D68" w:rsidRDefault="00022D68" w:rsidP="00F14973">
            <w:pPr>
              <w:keepNext/>
              <w:keepLines/>
              <w:rPr>
                <w:rFonts w:ascii="Arial" w:hAnsi="Arial" w:cs="Arial"/>
                <w:b/>
              </w:rPr>
            </w:pPr>
          </w:p>
          <w:p w:rsidR="00022D68" w:rsidRDefault="00022D68" w:rsidP="00F14973">
            <w:pPr>
              <w:keepNext/>
              <w:keepLines/>
              <w:rPr>
                <w:rFonts w:ascii="Arial" w:hAnsi="Arial" w:cs="Arial"/>
                <w:b/>
              </w:rPr>
            </w:pPr>
          </w:p>
          <w:p w:rsidR="00022D68" w:rsidRDefault="00022D68" w:rsidP="00F14973">
            <w:pPr>
              <w:keepNext/>
              <w:keepLines/>
              <w:rPr>
                <w:rFonts w:ascii="Arial" w:hAnsi="Arial" w:cs="Arial"/>
                <w:b/>
              </w:rPr>
            </w:pPr>
          </w:p>
          <w:p w:rsidR="00022D68" w:rsidRDefault="00022D68" w:rsidP="00F14973">
            <w:pPr>
              <w:keepNext/>
              <w:keepLines/>
              <w:rPr>
                <w:rFonts w:ascii="Arial" w:hAnsi="Arial" w:cs="Arial"/>
                <w:b/>
              </w:rPr>
            </w:pPr>
          </w:p>
          <w:p w:rsidR="00022D68" w:rsidRDefault="00022D68" w:rsidP="00F14973">
            <w:pPr>
              <w:keepNext/>
              <w:keepLines/>
              <w:rPr>
                <w:rFonts w:ascii="Arial" w:hAnsi="Arial" w:cs="Arial"/>
                <w:b/>
              </w:rPr>
            </w:pPr>
          </w:p>
          <w:p w:rsidR="00022D68" w:rsidRDefault="00022D68" w:rsidP="00F14973">
            <w:pPr>
              <w:keepNext/>
              <w:keepLines/>
              <w:rPr>
                <w:rFonts w:ascii="Arial" w:hAnsi="Arial" w:cs="Arial"/>
                <w:b/>
              </w:rPr>
            </w:pPr>
          </w:p>
          <w:p w:rsidR="00022D68" w:rsidRDefault="00022D68" w:rsidP="00F14973">
            <w:pPr>
              <w:keepNext/>
              <w:keepLines/>
              <w:rPr>
                <w:rFonts w:ascii="Arial" w:hAnsi="Arial" w:cs="Arial"/>
                <w:b/>
              </w:rPr>
            </w:pPr>
          </w:p>
          <w:p w:rsidR="00022D68" w:rsidRDefault="00022D68" w:rsidP="00F14973">
            <w:pPr>
              <w:keepNext/>
              <w:keepLines/>
              <w:rPr>
                <w:rFonts w:ascii="Arial" w:hAnsi="Arial" w:cs="Arial"/>
                <w:b/>
              </w:rPr>
            </w:pPr>
          </w:p>
          <w:p w:rsidR="00022D68" w:rsidRDefault="00022D68" w:rsidP="00F14973">
            <w:pPr>
              <w:keepNext/>
              <w:keepLines/>
              <w:rPr>
                <w:rFonts w:ascii="Arial" w:hAnsi="Arial" w:cs="Arial"/>
                <w:b/>
              </w:rPr>
            </w:pPr>
          </w:p>
          <w:p w:rsidR="00022D68" w:rsidRDefault="00022D68" w:rsidP="00F14973">
            <w:pPr>
              <w:keepNext/>
              <w:keepLines/>
              <w:rPr>
                <w:rFonts w:ascii="Arial" w:hAnsi="Arial" w:cs="Arial"/>
                <w:b/>
              </w:rPr>
            </w:pPr>
          </w:p>
          <w:p w:rsidR="00022D68" w:rsidRDefault="00022D68" w:rsidP="00F14973">
            <w:pPr>
              <w:keepNext/>
              <w:keepLines/>
              <w:rPr>
                <w:rFonts w:ascii="Arial" w:hAnsi="Arial" w:cs="Arial"/>
                <w:b/>
              </w:rPr>
            </w:pPr>
          </w:p>
          <w:p w:rsidR="00022D68" w:rsidRDefault="00022D68" w:rsidP="00F14973">
            <w:pPr>
              <w:keepNext/>
              <w:keepLines/>
              <w:rPr>
                <w:rFonts w:ascii="Arial" w:hAnsi="Arial" w:cs="Arial"/>
                <w:b/>
              </w:rPr>
            </w:pPr>
          </w:p>
          <w:p w:rsidR="00022D68" w:rsidRDefault="00022D68" w:rsidP="00F14973">
            <w:pPr>
              <w:keepNext/>
              <w:keepLines/>
              <w:rPr>
                <w:rFonts w:ascii="Arial" w:hAnsi="Arial" w:cs="Arial"/>
                <w:b/>
              </w:rPr>
            </w:pPr>
          </w:p>
          <w:p w:rsidR="00022D68" w:rsidRDefault="00022D68" w:rsidP="00F14973">
            <w:pPr>
              <w:keepNext/>
              <w:keepLines/>
              <w:rPr>
                <w:rFonts w:ascii="Arial" w:hAnsi="Arial" w:cs="Arial"/>
                <w:b/>
              </w:rPr>
            </w:pPr>
          </w:p>
          <w:p w:rsidR="00022D68" w:rsidRDefault="00022D68" w:rsidP="00F14973">
            <w:pPr>
              <w:keepNext/>
              <w:keepLines/>
              <w:rPr>
                <w:rFonts w:ascii="Arial" w:hAnsi="Arial" w:cs="Arial"/>
                <w:b/>
              </w:rPr>
            </w:pPr>
          </w:p>
          <w:p w:rsidR="00022D68" w:rsidRDefault="00022D68" w:rsidP="00F14973">
            <w:pPr>
              <w:keepNext/>
              <w:keepLines/>
              <w:rPr>
                <w:rFonts w:ascii="Arial" w:hAnsi="Arial" w:cs="Arial"/>
                <w:b/>
              </w:rPr>
            </w:pPr>
          </w:p>
          <w:p w:rsidR="00022D68" w:rsidRDefault="00022D68" w:rsidP="00F14973">
            <w:pPr>
              <w:keepNext/>
              <w:keepLines/>
              <w:rPr>
                <w:rFonts w:ascii="Arial" w:hAnsi="Arial" w:cs="Arial"/>
                <w:b/>
              </w:rPr>
            </w:pPr>
          </w:p>
          <w:p w:rsidR="00022D68" w:rsidRDefault="00022D68" w:rsidP="00F14973">
            <w:pPr>
              <w:keepNext/>
              <w:keepLines/>
              <w:rPr>
                <w:rFonts w:ascii="Arial" w:hAnsi="Arial" w:cs="Arial"/>
                <w:b/>
              </w:rPr>
            </w:pPr>
          </w:p>
          <w:p w:rsidR="00022D68" w:rsidRDefault="00022D68" w:rsidP="00F14973">
            <w:pPr>
              <w:keepNext/>
              <w:keepLines/>
              <w:rPr>
                <w:rFonts w:ascii="Arial" w:hAnsi="Arial" w:cs="Arial"/>
                <w:b/>
              </w:rPr>
            </w:pPr>
          </w:p>
          <w:p w:rsidR="00022D68" w:rsidRDefault="00022D68" w:rsidP="00F14973">
            <w:pPr>
              <w:keepNext/>
              <w:keepLines/>
              <w:rPr>
                <w:rFonts w:ascii="Arial" w:hAnsi="Arial" w:cs="Arial"/>
                <w:b/>
              </w:rPr>
            </w:pPr>
          </w:p>
          <w:p w:rsidR="00022D68" w:rsidRDefault="00022D68" w:rsidP="00F14973">
            <w:pPr>
              <w:keepNext/>
              <w:keepLines/>
              <w:rPr>
                <w:rFonts w:ascii="Arial" w:hAnsi="Arial" w:cs="Arial"/>
                <w:b/>
              </w:rPr>
            </w:pPr>
          </w:p>
          <w:p w:rsidR="00022D68" w:rsidRDefault="00022D68" w:rsidP="00F14973">
            <w:pPr>
              <w:keepNext/>
              <w:keepLines/>
              <w:rPr>
                <w:rFonts w:ascii="Arial" w:hAnsi="Arial" w:cs="Arial"/>
                <w:b/>
              </w:rPr>
            </w:pPr>
          </w:p>
          <w:p w:rsidR="00F85861" w:rsidRDefault="00F85861" w:rsidP="00F14973">
            <w:pPr>
              <w:keepNext/>
              <w:keepLines/>
              <w:rPr>
                <w:rFonts w:ascii="Arial" w:hAnsi="Arial" w:cs="Arial"/>
                <w:b/>
              </w:rPr>
            </w:pPr>
          </w:p>
          <w:p w:rsidR="00022D68" w:rsidRPr="00022D68" w:rsidRDefault="00022D68" w:rsidP="00F14973">
            <w:pPr>
              <w:keepNext/>
              <w:keepLines/>
              <w:rPr>
                <w:rFonts w:ascii="Arial" w:hAnsi="Arial" w:cs="Arial"/>
                <w:b/>
              </w:rPr>
            </w:pPr>
            <w:r>
              <w:rPr>
                <w:rFonts w:ascii="Arial" w:hAnsi="Arial" w:cs="Arial"/>
                <w:b/>
              </w:rPr>
              <w:t>RA</w:t>
            </w:r>
          </w:p>
        </w:tc>
      </w:tr>
      <w:tr w:rsidR="00681597" w:rsidRPr="006A5F4B">
        <w:trPr>
          <w:trHeight w:val="650"/>
        </w:trPr>
        <w:tc>
          <w:tcPr>
            <w:tcW w:w="993" w:type="dxa"/>
          </w:tcPr>
          <w:p w:rsidR="00681597" w:rsidRDefault="00681597" w:rsidP="005022EB">
            <w:pPr>
              <w:keepNext/>
              <w:keepLines/>
              <w:rPr>
                <w:rFonts w:ascii="Arial" w:hAnsi="Arial" w:cs="Arial"/>
              </w:rPr>
            </w:pPr>
          </w:p>
          <w:p w:rsidR="00ED323D" w:rsidRDefault="00ED323D" w:rsidP="005022EB">
            <w:pPr>
              <w:keepNext/>
              <w:keepLines/>
              <w:rPr>
                <w:rFonts w:ascii="Arial" w:hAnsi="Arial" w:cs="Arial"/>
              </w:rPr>
            </w:pPr>
          </w:p>
          <w:p w:rsidR="00ED323D" w:rsidRDefault="00ED323D" w:rsidP="005022EB">
            <w:pPr>
              <w:keepNext/>
              <w:keepLines/>
              <w:rPr>
                <w:rFonts w:ascii="Arial" w:hAnsi="Arial" w:cs="Arial"/>
              </w:rPr>
            </w:pPr>
          </w:p>
          <w:p w:rsidR="00ED323D" w:rsidRDefault="00ED323D" w:rsidP="005022EB">
            <w:pPr>
              <w:keepNext/>
              <w:keepLines/>
              <w:rPr>
                <w:rFonts w:ascii="Arial" w:hAnsi="Arial" w:cs="Arial"/>
              </w:rPr>
            </w:pPr>
          </w:p>
          <w:p w:rsidR="00ED323D" w:rsidRDefault="00ED323D" w:rsidP="005022EB">
            <w:pPr>
              <w:keepNext/>
              <w:keepLines/>
              <w:rPr>
                <w:rFonts w:ascii="Arial" w:hAnsi="Arial" w:cs="Arial"/>
              </w:rPr>
            </w:pPr>
          </w:p>
          <w:p w:rsidR="00037B14" w:rsidRDefault="00037B14" w:rsidP="005022EB">
            <w:pPr>
              <w:keepNext/>
              <w:keepLines/>
              <w:rPr>
                <w:rFonts w:ascii="Arial" w:hAnsi="Arial" w:cs="Arial"/>
              </w:rPr>
            </w:pPr>
          </w:p>
          <w:p w:rsidR="00ED323D" w:rsidRDefault="00ED323D" w:rsidP="005022EB">
            <w:pPr>
              <w:keepNext/>
              <w:keepLines/>
              <w:rPr>
                <w:rFonts w:ascii="Arial" w:hAnsi="Arial" w:cs="Arial"/>
              </w:rPr>
            </w:pPr>
          </w:p>
          <w:p w:rsidR="00ED323D" w:rsidRDefault="00ED323D" w:rsidP="005022EB">
            <w:pPr>
              <w:keepNext/>
              <w:keepLines/>
              <w:rPr>
                <w:rFonts w:ascii="Arial" w:hAnsi="Arial" w:cs="Arial"/>
              </w:rPr>
            </w:pPr>
          </w:p>
          <w:p w:rsidR="00ED323D" w:rsidRDefault="00ED323D" w:rsidP="005022EB">
            <w:pPr>
              <w:keepNext/>
              <w:keepLines/>
              <w:rPr>
                <w:rFonts w:ascii="Arial" w:hAnsi="Arial" w:cs="Arial"/>
              </w:rPr>
            </w:pPr>
          </w:p>
          <w:p w:rsidR="00ED323D" w:rsidRDefault="00ED323D" w:rsidP="005022EB">
            <w:pPr>
              <w:keepNext/>
              <w:keepLines/>
              <w:rPr>
                <w:rFonts w:ascii="Arial" w:hAnsi="Arial" w:cs="Arial"/>
              </w:rPr>
            </w:pPr>
            <w:r>
              <w:rPr>
                <w:rFonts w:ascii="Arial" w:hAnsi="Arial" w:cs="Arial"/>
              </w:rPr>
              <w:t>o</w:t>
            </w:r>
          </w:p>
          <w:p w:rsidR="00ED323D" w:rsidRDefault="00ED323D" w:rsidP="005022EB">
            <w:pPr>
              <w:keepNext/>
              <w:keepLines/>
              <w:rPr>
                <w:rFonts w:ascii="Arial" w:hAnsi="Arial" w:cs="Arial"/>
              </w:rPr>
            </w:pPr>
          </w:p>
          <w:p w:rsidR="00ED323D" w:rsidRDefault="00ED323D" w:rsidP="005022EB">
            <w:pPr>
              <w:keepNext/>
              <w:keepLines/>
              <w:rPr>
                <w:rFonts w:ascii="Arial" w:hAnsi="Arial" w:cs="Arial"/>
              </w:rPr>
            </w:pPr>
          </w:p>
          <w:p w:rsidR="00ED323D" w:rsidRDefault="00ED323D" w:rsidP="005022EB">
            <w:pPr>
              <w:keepNext/>
              <w:keepLines/>
              <w:rPr>
                <w:rFonts w:ascii="Arial" w:hAnsi="Arial" w:cs="Arial"/>
              </w:rPr>
            </w:pPr>
          </w:p>
          <w:p w:rsidR="00ED323D" w:rsidRDefault="00ED323D" w:rsidP="005022EB">
            <w:pPr>
              <w:keepNext/>
              <w:keepLines/>
              <w:rPr>
                <w:rFonts w:ascii="Arial" w:hAnsi="Arial" w:cs="Arial"/>
              </w:rPr>
            </w:pPr>
          </w:p>
          <w:p w:rsidR="00ED323D" w:rsidRDefault="00ED323D" w:rsidP="005022EB">
            <w:pPr>
              <w:keepNext/>
              <w:keepLines/>
              <w:rPr>
                <w:rFonts w:ascii="Arial" w:hAnsi="Arial" w:cs="Arial"/>
              </w:rPr>
            </w:pPr>
          </w:p>
          <w:p w:rsidR="00ED323D" w:rsidRDefault="00ED323D" w:rsidP="005022EB">
            <w:pPr>
              <w:keepNext/>
              <w:keepLines/>
              <w:rPr>
                <w:rFonts w:ascii="Arial" w:hAnsi="Arial" w:cs="Arial"/>
              </w:rPr>
            </w:pPr>
          </w:p>
          <w:p w:rsidR="00ED323D" w:rsidRDefault="00ED323D" w:rsidP="005022EB">
            <w:pPr>
              <w:keepNext/>
              <w:keepLines/>
              <w:rPr>
                <w:rFonts w:ascii="Arial" w:hAnsi="Arial" w:cs="Arial"/>
              </w:rPr>
            </w:pPr>
          </w:p>
          <w:p w:rsidR="00ED323D" w:rsidRDefault="00ED323D" w:rsidP="005022EB">
            <w:pPr>
              <w:keepNext/>
              <w:keepLines/>
              <w:rPr>
                <w:rFonts w:ascii="Arial" w:hAnsi="Arial" w:cs="Arial"/>
              </w:rPr>
            </w:pPr>
          </w:p>
          <w:p w:rsidR="00ED323D" w:rsidRDefault="00ED323D" w:rsidP="005022EB">
            <w:pPr>
              <w:keepNext/>
              <w:keepLines/>
              <w:rPr>
                <w:rFonts w:ascii="Arial" w:hAnsi="Arial" w:cs="Arial"/>
              </w:rPr>
            </w:pPr>
          </w:p>
          <w:p w:rsidR="00ED323D" w:rsidRDefault="00ED323D" w:rsidP="005022EB">
            <w:pPr>
              <w:keepNext/>
              <w:keepLines/>
              <w:rPr>
                <w:rFonts w:ascii="Arial" w:hAnsi="Arial" w:cs="Arial"/>
              </w:rPr>
            </w:pPr>
          </w:p>
          <w:p w:rsidR="00ED323D" w:rsidRDefault="00ED323D" w:rsidP="005022EB">
            <w:pPr>
              <w:keepNext/>
              <w:keepLines/>
              <w:rPr>
                <w:rFonts w:ascii="Arial" w:hAnsi="Arial" w:cs="Arial"/>
              </w:rPr>
            </w:pPr>
          </w:p>
          <w:p w:rsidR="00ED323D" w:rsidRDefault="00ED323D" w:rsidP="005022EB">
            <w:pPr>
              <w:keepNext/>
              <w:keepLines/>
              <w:rPr>
                <w:rFonts w:ascii="Arial" w:hAnsi="Arial" w:cs="Arial"/>
              </w:rPr>
            </w:pPr>
          </w:p>
          <w:p w:rsidR="00ED323D" w:rsidRDefault="00ED323D" w:rsidP="005022EB">
            <w:pPr>
              <w:keepNext/>
              <w:keepLines/>
              <w:rPr>
                <w:rFonts w:ascii="Arial" w:hAnsi="Arial" w:cs="Arial"/>
              </w:rPr>
            </w:pPr>
            <w:r>
              <w:rPr>
                <w:rFonts w:ascii="Arial" w:hAnsi="Arial" w:cs="Arial"/>
              </w:rPr>
              <w:t>p</w:t>
            </w:r>
          </w:p>
        </w:tc>
        <w:tc>
          <w:tcPr>
            <w:tcW w:w="7087" w:type="dxa"/>
          </w:tcPr>
          <w:p w:rsidR="00681597" w:rsidRPr="00681597" w:rsidRDefault="00F85861" w:rsidP="00681597">
            <w:pPr>
              <w:jc w:val="both"/>
              <w:rPr>
                <w:rFonts w:ascii="Arial" w:hAnsi="Arial" w:cs="Arial"/>
                <w:bCs/>
              </w:rPr>
            </w:pPr>
            <w:proofErr w:type="gramStart"/>
            <w:r>
              <w:rPr>
                <w:rFonts w:ascii="Arial" w:hAnsi="Arial" w:cs="Arial"/>
                <w:bCs/>
              </w:rPr>
              <w:t>parameters</w:t>
            </w:r>
            <w:proofErr w:type="gramEnd"/>
            <w:r>
              <w:rPr>
                <w:rFonts w:ascii="Arial" w:hAnsi="Arial" w:cs="Arial"/>
                <w:bCs/>
              </w:rPr>
              <w:t xml:space="preserve">.  </w:t>
            </w:r>
            <w:r w:rsidR="00037B14">
              <w:rPr>
                <w:rFonts w:ascii="Arial" w:hAnsi="Arial" w:cs="Arial"/>
                <w:bCs/>
              </w:rPr>
              <w:t xml:space="preserve">The </w:t>
            </w:r>
            <w:r w:rsidR="00681597" w:rsidRPr="00681597">
              <w:rPr>
                <w:rFonts w:ascii="Arial" w:hAnsi="Arial" w:cs="Arial"/>
                <w:bCs/>
              </w:rPr>
              <w:t xml:space="preserve">Chief Executive added that the parameters would also change subject to the service and patient group being surveyed and also whether questions were being asked for national surveys which had already identified specific areas of enquiry.  The strategy could, however, be updated to clarify the general framework and parameters the strategy operated within, potentially within the section on the implementation of the strategy.  </w:t>
            </w:r>
          </w:p>
          <w:p w:rsidR="00681597" w:rsidRPr="00681597" w:rsidRDefault="00681597" w:rsidP="00681597">
            <w:pPr>
              <w:jc w:val="both"/>
              <w:rPr>
                <w:rFonts w:ascii="Arial" w:hAnsi="Arial" w:cs="Arial"/>
                <w:bCs/>
              </w:rPr>
            </w:pPr>
          </w:p>
          <w:p w:rsidR="00681597" w:rsidRPr="00681597" w:rsidRDefault="00681597" w:rsidP="00681597">
            <w:pPr>
              <w:jc w:val="both"/>
              <w:rPr>
                <w:rFonts w:ascii="Arial" w:hAnsi="Arial" w:cs="Arial"/>
                <w:bCs/>
              </w:rPr>
            </w:pPr>
            <w:r w:rsidRPr="00681597">
              <w:rPr>
                <w:rFonts w:ascii="Arial" w:hAnsi="Arial" w:cs="Arial"/>
                <w:bCs/>
              </w:rPr>
              <w:t xml:space="preserve">Mike Bellamy asked for clarification of the comment at the end of the strategy that, in future, services would be managed and aligned through care areas rather than Divisions to support patient experience of integrated services.  The Chief Operating Officer and the Director of Nursing and Clinical Standards confirmed that no decisions had yet been made on the future of Divisions but in future services would be developed around pathways of care.  The strategy which the Trust used for ensuring a good patient experience needed to start from a patient-centred approach rather than being too closely aligned to whatever organisational structure may deliver services at a particular moment in time.  </w:t>
            </w:r>
          </w:p>
          <w:p w:rsidR="00681597" w:rsidRPr="00681597" w:rsidRDefault="00681597" w:rsidP="00681597">
            <w:pPr>
              <w:jc w:val="both"/>
              <w:rPr>
                <w:rFonts w:ascii="Arial" w:hAnsi="Arial" w:cs="Arial"/>
                <w:bCs/>
              </w:rPr>
            </w:pPr>
          </w:p>
          <w:p w:rsidR="00681597" w:rsidRPr="00681597" w:rsidRDefault="00681597" w:rsidP="00681597">
            <w:pPr>
              <w:jc w:val="both"/>
              <w:rPr>
                <w:rFonts w:ascii="Arial" w:hAnsi="Arial" w:cs="Arial"/>
                <w:b/>
                <w:bCs/>
              </w:rPr>
            </w:pPr>
            <w:r w:rsidRPr="00681597">
              <w:rPr>
                <w:rFonts w:ascii="Arial" w:hAnsi="Arial" w:cs="Arial"/>
                <w:b/>
                <w:bCs/>
              </w:rPr>
              <w:t xml:space="preserve">The Board noted the report and APPROVED the Patient Experience Strategy.  </w:t>
            </w:r>
          </w:p>
          <w:p w:rsidR="00681597" w:rsidRPr="00681597" w:rsidRDefault="00681597" w:rsidP="00681597">
            <w:pPr>
              <w:jc w:val="both"/>
              <w:rPr>
                <w:rFonts w:ascii="Arial" w:hAnsi="Arial" w:cs="Arial"/>
                <w:bCs/>
              </w:rPr>
            </w:pPr>
          </w:p>
        </w:tc>
        <w:tc>
          <w:tcPr>
            <w:tcW w:w="1054" w:type="dxa"/>
          </w:tcPr>
          <w:p w:rsidR="00681597" w:rsidRDefault="00681597" w:rsidP="00F14973">
            <w:pPr>
              <w:keepNext/>
              <w:keepLines/>
              <w:rPr>
                <w:rFonts w:ascii="Arial" w:hAnsi="Arial" w:cs="Arial"/>
              </w:rPr>
            </w:pPr>
          </w:p>
          <w:p w:rsidR="00037B14" w:rsidRDefault="00037B14" w:rsidP="00F14973">
            <w:pPr>
              <w:keepNext/>
              <w:keepLines/>
              <w:rPr>
                <w:rFonts w:ascii="Arial" w:hAnsi="Arial" w:cs="Arial"/>
              </w:rPr>
            </w:pPr>
          </w:p>
          <w:p w:rsidR="00037B14" w:rsidRDefault="00037B14" w:rsidP="00F14973">
            <w:pPr>
              <w:keepNext/>
              <w:keepLines/>
              <w:rPr>
                <w:rFonts w:ascii="Arial" w:hAnsi="Arial" w:cs="Arial"/>
              </w:rPr>
            </w:pPr>
          </w:p>
          <w:p w:rsidR="00037B14" w:rsidRDefault="00037B14" w:rsidP="00F14973">
            <w:pPr>
              <w:keepNext/>
              <w:keepLines/>
              <w:rPr>
                <w:rFonts w:ascii="Arial" w:hAnsi="Arial" w:cs="Arial"/>
              </w:rPr>
            </w:pPr>
          </w:p>
          <w:p w:rsidR="00037B14" w:rsidRDefault="00037B14" w:rsidP="00F14973">
            <w:pPr>
              <w:keepNext/>
              <w:keepLines/>
              <w:rPr>
                <w:rFonts w:ascii="Arial" w:hAnsi="Arial" w:cs="Arial"/>
              </w:rPr>
            </w:pPr>
          </w:p>
          <w:p w:rsidR="00037B14" w:rsidRPr="00037B14" w:rsidRDefault="00037B14" w:rsidP="00F14973">
            <w:pPr>
              <w:keepNext/>
              <w:keepLines/>
              <w:rPr>
                <w:rFonts w:ascii="Arial" w:hAnsi="Arial" w:cs="Arial"/>
                <w:b/>
              </w:rPr>
            </w:pPr>
            <w:r>
              <w:rPr>
                <w:rFonts w:ascii="Arial" w:hAnsi="Arial" w:cs="Arial"/>
                <w:b/>
              </w:rPr>
              <w:t>RA</w:t>
            </w:r>
          </w:p>
        </w:tc>
      </w:tr>
      <w:tr w:rsidR="00725EBB" w:rsidRPr="006A5F4B">
        <w:trPr>
          <w:trHeight w:val="650"/>
        </w:trPr>
        <w:tc>
          <w:tcPr>
            <w:tcW w:w="993" w:type="dxa"/>
          </w:tcPr>
          <w:p w:rsidR="00725EBB" w:rsidRDefault="00994652" w:rsidP="00F14973">
            <w:pPr>
              <w:keepNext/>
              <w:keepLines/>
              <w:rPr>
                <w:rFonts w:ascii="Arial" w:hAnsi="Arial" w:cs="Arial"/>
              </w:rPr>
            </w:pPr>
            <w:r>
              <w:rPr>
                <w:rFonts w:ascii="Arial" w:hAnsi="Arial" w:cs="Arial"/>
                <w:b/>
              </w:rPr>
              <w:t>BOD 120/13</w:t>
            </w:r>
          </w:p>
          <w:p w:rsidR="00994652" w:rsidRDefault="00994652" w:rsidP="00F14973">
            <w:pPr>
              <w:keepNext/>
              <w:keepLines/>
              <w:rPr>
                <w:rFonts w:ascii="Arial" w:hAnsi="Arial" w:cs="Arial"/>
              </w:rPr>
            </w:pPr>
            <w:r>
              <w:rPr>
                <w:rFonts w:ascii="Arial" w:hAnsi="Arial" w:cs="Arial"/>
              </w:rPr>
              <w:t>a</w:t>
            </w:r>
          </w:p>
          <w:p w:rsidR="0079085A" w:rsidRDefault="0079085A" w:rsidP="00F14973">
            <w:pPr>
              <w:keepNext/>
              <w:keepLines/>
              <w:rPr>
                <w:rFonts w:ascii="Arial" w:hAnsi="Arial" w:cs="Arial"/>
              </w:rPr>
            </w:pPr>
          </w:p>
          <w:p w:rsidR="0079085A" w:rsidRDefault="0079085A" w:rsidP="00F14973">
            <w:pPr>
              <w:keepNext/>
              <w:keepLines/>
              <w:rPr>
                <w:rFonts w:ascii="Arial" w:hAnsi="Arial" w:cs="Arial"/>
              </w:rPr>
            </w:pPr>
          </w:p>
          <w:p w:rsidR="0079085A" w:rsidRDefault="0079085A" w:rsidP="00F14973">
            <w:pPr>
              <w:keepNext/>
              <w:keepLines/>
              <w:rPr>
                <w:rFonts w:ascii="Arial" w:hAnsi="Arial" w:cs="Arial"/>
              </w:rPr>
            </w:pPr>
          </w:p>
          <w:p w:rsidR="0079085A" w:rsidRDefault="0079085A" w:rsidP="00F14973">
            <w:pPr>
              <w:keepNext/>
              <w:keepLines/>
              <w:rPr>
                <w:rFonts w:ascii="Arial" w:hAnsi="Arial" w:cs="Arial"/>
              </w:rPr>
            </w:pPr>
          </w:p>
          <w:p w:rsidR="0079085A" w:rsidRDefault="0079085A" w:rsidP="00F14973">
            <w:pPr>
              <w:keepNext/>
              <w:keepLines/>
              <w:rPr>
                <w:rFonts w:ascii="Arial" w:hAnsi="Arial" w:cs="Arial"/>
              </w:rPr>
            </w:pPr>
          </w:p>
          <w:p w:rsidR="0079085A" w:rsidRDefault="0079085A" w:rsidP="00F14973">
            <w:pPr>
              <w:keepNext/>
              <w:keepLines/>
              <w:rPr>
                <w:rFonts w:ascii="Arial" w:hAnsi="Arial" w:cs="Arial"/>
              </w:rPr>
            </w:pPr>
          </w:p>
          <w:p w:rsidR="0079085A" w:rsidRDefault="0079085A" w:rsidP="00F14973">
            <w:pPr>
              <w:keepNext/>
              <w:keepLines/>
              <w:rPr>
                <w:rFonts w:ascii="Arial" w:hAnsi="Arial" w:cs="Arial"/>
              </w:rPr>
            </w:pPr>
          </w:p>
          <w:p w:rsidR="0079085A" w:rsidRDefault="0079085A" w:rsidP="00F14973">
            <w:pPr>
              <w:keepNext/>
              <w:keepLines/>
              <w:rPr>
                <w:rFonts w:ascii="Arial" w:hAnsi="Arial" w:cs="Arial"/>
              </w:rPr>
            </w:pPr>
          </w:p>
          <w:p w:rsidR="0079085A" w:rsidRDefault="0079085A" w:rsidP="00F14973">
            <w:pPr>
              <w:keepNext/>
              <w:keepLines/>
              <w:rPr>
                <w:rFonts w:ascii="Arial" w:hAnsi="Arial" w:cs="Arial"/>
              </w:rPr>
            </w:pPr>
          </w:p>
          <w:p w:rsidR="0079085A" w:rsidRDefault="0079085A" w:rsidP="00F14973">
            <w:pPr>
              <w:keepNext/>
              <w:keepLines/>
              <w:rPr>
                <w:rFonts w:ascii="Arial" w:hAnsi="Arial" w:cs="Arial"/>
              </w:rPr>
            </w:pPr>
          </w:p>
          <w:p w:rsidR="0079085A" w:rsidRDefault="0079085A" w:rsidP="00F14973">
            <w:pPr>
              <w:keepNext/>
              <w:keepLines/>
              <w:rPr>
                <w:rFonts w:ascii="Arial" w:hAnsi="Arial" w:cs="Arial"/>
              </w:rPr>
            </w:pPr>
          </w:p>
          <w:p w:rsidR="0079085A" w:rsidRDefault="0079085A" w:rsidP="00F14973">
            <w:pPr>
              <w:keepNext/>
              <w:keepLines/>
              <w:rPr>
                <w:rFonts w:ascii="Arial" w:hAnsi="Arial" w:cs="Arial"/>
              </w:rPr>
            </w:pPr>
          </w:p>
          <w:p w:rsidR="0079085A" w:rsidRDefault="0079085A" w:rsidP="00F14973">
            <w:pPr>
              <w:keepNext/>
              <w:keepLines/>
              <w:rPr>
                <w:rFonts w:ascii="Arial" w:hAnsi="Arial" w:cs="Arial"/>
              </w:rPr>
            </w:pPr>
          </w:p>
          <w:p w:rsidR="0079085A" w:rsidRDefault="0079085A" w:rsidP="00F14973">
            <w:pPr>
              <w:keepNext/>
              <w:keepLines/>
              <w:rPr>
                <w:rFonts w:ascii="Arial" w:hAnsi="Arial" w:cs="Arial"/>
              </w:rPr>
            </w:pPr>
          </w:p>
          <w:p w:rsidR="0079085A" w:rsidRDefault="0079085A" w:rsidP="00F14973">
            <w:pPr>
              <w:keepNext/>
              <w:keepLines/>
              <w:rPr>
                <w:rFonts w:ascii="Arial" w:hAnsi="Arial" w:cs="Arial"/>
              </w:rPr>
            </w:pPr>
          </w:p>
          <w:p w:rsidR="0079085A" w:rsidRDefault="0079085A" w:rsidP="00F14973">
            <w:pPr>
              <w:keepNext/>
              <w:keepLines/>
              <w:rPr>
                <w:rFonts w:ascii="Arial" w:hAnsi="Arial" w:cs="Arial"/>
              </w:rPr>
            </w:pPr>
          </w:p>
          <w:p w:rsidR="0079085A" w:rsidRDefault="0079085A" w:rsidP="00F14973">
            <w:pPr>
              <w:keepNext/>
              <w:keepLines/>
              <w:rPr>
                <w:rFonts w:ascii="Arial" w:hAnsi="Arial" w:cs="Arial"/>
              </w:rPr>
            </w:pPr>
          </w:p>
          <w:p w:rsidR="0079085A" w:rsidRDefault="0079085A" w:rsidP="00F14973">
            <w:pPr>
              <w:keepNext/>
              <w:keepLines/>
              <w:rPr>
                <w:rFonts w:ascii="Arial" w:hAnsi="Arial" w:cs="Arial"/>
              </w:rPr>
            </w:pPr>
          </w:p>
          <w:p w:rsidR="0079085A" w:rsidRDefault="0079085A" w:rsidP="00F14973">
            <w:pPr>
              <w:keepNext/>
              <w:keepLines/>
              <w:rPr>
                <w:rFonts w:ascii="Arial" w:hAnsi="Arial" w:cs="Arial"/>
              </w:rPr>
            </w:pPr>
          </w:p>
          <w:p w:rsidR="0079085A" w:rsidRDefault="0079085A" w:rsidP="00F14973">
            <w:pPr>
              <w:keepNext/>
              <w:keepLines/>
              <w:rPr>
                <w:rFonts w:ascii="Arial" w:hAnsi="Arial" w:cs="Arial"/>
              </w:rPr>
            </w:pPr>
          </w:p>
          <w:p w:rsidR="0079085A" w:rsidRDefault="0079085A" w:rsidP="00F14973">
            <w:pPr>
              <w:keepNext/>
              <w:keepLines/>
              <w:rPr>
                <w:rFonts w:ascii="Arial" w:hAnsi="Arial" w:cs="Arial"/>
              </w:rPr>
            </w:pPr>
          </w:p>
          <w:p w:rsidR="0079085A" w:rsidRDefault="0079085A" w:rsidP="00F14973">
            <w:pPr>
              <w:keepNext/>
              <w:keepLines/>
              <w:rPr>
                <w:rFonts w:ascii="Arial" w:hAnsi="Arial" w:cs="Arial"/>
              </w:rPr>
            </w:pPr>
          </w:p>
          <w:p w:rsidR="00C7762C" w:rsidRDefault="00C7762C" w:rsidP="00F14973">
            <w:pPr>
              <w:keepNext/>
              <w:keepLines/>
              <w:rPr>
                <w:rFonts w:ascii="Arial" w:hAnsi="Arial" w:cs="Arial"/>
              </w:rPr>
            </w:pPr>
          </w:p>
          <w:p w:rsidR="0079085A" w:rsidRDefault="0079085A" w:rsidP="00F14973">
            <w:pPr>
              <w:keepNext/>
              <w:keepLines/>
              <w:rPr>
                <w:rFonts w:ascii="Arial" w:hAnsi="Arial" w:cs="Arial"/>
              </w:rPr>
            </w:pPr>
          </w:p>
          <w:p w:rsidR="0079085A" w:rsidRDefault="0079085A" w:rsidP="00F14973">
            <w:pPr>
              <w:keepNext/>
              <w:keepLines/>
              <w:rPr>
                <w:rFonts w:ascii="Arial" w:hAnsi="Arial" w:cs="Arial"/>
              </w:rPr>
            </w:pPr>
          </w:p>
          <w:p w:rsidR="0079085A" w:rsidRDefault="0079085A" w:rsidP="00F14973">
            <w:pPr>
              <w:keepNext/>
              <w:keepLines/>
              <w:rPr>
                <w:rFonts w:ascii="Arial" w:hAnsi="Arial" w:cs="Arial"/>
              </w:rPr>
            </w:pPr>
            <w:r>
              <w:rPr>
                <w:rFonts w:ascii="Arial" w:hAnsi="Arial" w:cs="Arial"/>
              </w:rPr>
              <w:t>b</w:t>
            </w:r>
          </w:p>
          <w:p w:rsidR="0079085A" w:rsidRDefault="0079085A" w:rsidP="00F14973">
            <w:pPr>
              <w:keepNext/>
              <w:keepLines/>
              <w:rPr>
                <w:rFonts w:ascii="Arial" w:hAnsi="Arial" w:cs="Arial"/>
              </w:rPr>
            </w:pPr>
          </w:p>
          <w:p w:rsidR="0079085A" w:rsidRDefault="0079085A" w:rsidP="00F14973">
            <w:pPr>
              <w:keepNext/>
              <w:keepLines/>
              <w:rPr>
                <w:rFonts w:ascii="Arial" w:hAnsi="Arial" w:cs="Arial"/>
              </w:rPr>
            </w:pPr>
          </w:p>
          <w:p w:rsidR="0079085A" w:rsidRDefault="0079085A" w:rsidP="00F14973">
            <w:pPr>
              <w:keepNext/>
              <w:keepLines/>
              <w:rPr>
                <w:rFonts w:ascii="Arial" w:hAnsi="Arial" w:cs="Arial"/>
              </w:rPr>
            </w:pPr>
          </w:p>
          <w:p w:rsidR="00C7762C" w:rsidRDefault="00C7762C" w:rsidP="00F14973">
            <w:pPr>
              <w:keepNext/>
              <w:keepLines/>
              <w:rPr>
                <w:rFonts w:ascii="Arial" w:hAnsi="Arial" w:cs="Arial"/>
              </w:rPr>
            </w:pPr>
          </w:p>
          <w:p w:rsidR="0079085A" w:rsidRDefault="0079085A" w:rsidP="00F14973">
            <w:pPr>
              <w:keepNext/>
              <w:keepLines/>
              <w:rPr>
                <w:rFonts w:ascii="Arial" w:hAnsi="Arial" w:cs="Arial"/>
              </w:rPr>
            </w:pPr>
          </w:p>
          <w:p w:rsidR="0079085A" w:rsidRDefault="0079085A" w:rsidP="00F14973">
            <w:pPr>
              <w:keepNext/>
              <w:keepLines/>
              <w:rPr>
                <w:rFonts w:ascii="Arial" w:hAnsi="Arial" w:cs="Arial"/>
              </w:rPr>
            </w:pPr>
          </w:p>
          <w:p w:rsidR="0079085A" w:rsidRDefault="0079085A" w:rsidP="00F14973">
            <w:pPr>
              <w:keepNext/>
              <w:keepLines/>
              <w:rPr>
                <w:rFonts w:ascii="Arial" w:hAnsi="Arial" w:cs="Arial"/>
              </w:rPr>
            </w:pPr>
            <w:r>
              <w:rPr>
                <w:rFonts w:ascii="Arial" w:hAnsi="Arial" w:cs="Arial"/>
              </w:rPr>
              <w:t>c</w:t>
            </w:r>
          </w:p>
          <w:p w:rsidR="00C7762C" w:rsidRDefault="00C7762C" w:rsidP="00F14973">
            <w:pPr>
              <w:keepNext/>
              <w:keepLines/>
              <w:rPr>
                <w:rFonts w:ascii="Arial" w:hAnsi="Arial" w:cs="Arial"/>
              </w:rPr>
            </w:pPr>
          </w:p>
          <w:p w:rsidR="00C7762C" w:rsidRDefault="00C7762C" w:rsidP="00F14973">
            <w:pPr>
              <w:keepNext/>
              <w:keepLines/>
              <w:rPr>
                <w:rFonts w:ascii="Arial" w:hAnsi="Arial" w:cs="Arial"/>
              </w:rPr>
            </w:pPr>
          </w:p>
          <w:p w:rsidR="00C7762C" w:rsidRDefault="00C7762C" w:rsidP="00F14973">
            <w:pPr>
              <w:keepNext/>
              <w:keepLines/>
              <w:rPr>
                <w:rFonts w:ascii="Arial" w:hAnsi="Arial" w:cs="Arial"/>
              </w:rPr>
            </w:pPr>
          </w:p>
          <w:p w:rsidR="00C7762C" w:rsidRDefault="00C7762C" w:rsidP="00F14973">
            <w:pPr>
              <w:keepNext/>
              <w:keepLines/>
              <w:rPr>
                <w:rFonts w:ascii="Arial" w:hAnsi="Arial" w:cs="Arial"/>
              </w:rPr>
            </w:pPr>
          </w:p>
          <w:p w:rsidR="00C7762C" w:rsidRDefault="00C7762C" w:rsidP="00F14973">
            <w:pPr>
              <w:keepNext/>
              <w:keepLines/>
              <w:rPr>
                <w:rFonts w:ascii="Arial" w:hAnsi="Arial" w:cs="Arial"/>
              </w:rPr>
            </w:pPr>
          </w:p>
          <w:p w:rsidR="00C7762C" w:rsidRDefault="00C7762C" w:rsidP="00F14973">
            <w:pPr>
              <w:keepNext/>
              <w:keepLines/>
              <w:rPr>
                <w:rFonts w:ascii="Arial" w:hAnsi="Arial" w:cs="Arial"/>
              </w:rPr>
            </w:pPr>
          </w:p>
          <w:p w:rsidR="00C7762C" w:rsidRDefault="00C7762C" w:rsidP="00F14973">
            <w:pPr>
              <w:keepNext/>
              <w:keepLines/>
              <w:rPr>
                <w:rFonts w:ascii="Arial" w:hAnsi="Arial" w:cs="Arial"/>
              </w:rPr>
            </w:pPr>
          </w:p>
          <w:p w:rsidR="00C7762C" w:rsidRDefault="00C7762C" w:rsidP="00F14973">
            <w:pPr>
              <w:keepNext/>
              <w:keepLines/>
              <w:rPr>
                <w:rFonts w:ascii="Arial" w:hAnsi="Arial" w:cs="Arial"/>
              </w:rPr>
            </w:pPr>
          </w:p>
          <w:p w:rsidR="00C7762C" w:rsidRDefault="00C7762C" w:rsidP="00F14973">
            <w:pPr>
              <w:keepNext/>
              <w:keepLines/>
              <w:rPr>
                <w:rFonts w:ascii="Arial" w:hAnsi="Arial" w:cs="Arial"/>
              </w:rPr>
            </w:pPr>
          </w:p>
          <w:p w:rsidR="00C7762C" w:rsidRDefault="00C7762C" w:rsidP="00F14973">
            <w:pPr>
              <w:keepNext/>
              <w:keepLines/>
              <w:rPr>
                <w:rFonts w:ascii="Arial" w:hAnsi="Arial" w:cs="Arial"/>
              </w:rPr>
            </w:pPr>
          </w:p>
          <w:p w:rsidR="00C7762C" w:rsidRDefault="00C7762C" w:rsidP="00F14973">
            <w:pPr>
              <w:keepNext/>
              <w:keepLines/>
              <w:rPr>
                <w:rFonts w:ascii="Arial" w:hAnsi="Arial" w:cs="Arial"/>
              </w:rPr>
            </w:pPr>
          </w:p>
          <w:p w:rsidR="00C7762C" w:rsidRDefault="00C7762C" w:rsidP="00F14973">
            <w:pPr>
              <w:keepNext/>
              <w:keepLines/>
              <w:rPr>
                <w:rFonts w:ascii="Arial" w:hAnsi="Arial" w:cs="Arial"/>
              </w:rPr>
            </w:pPr>
            <w:r>
              <w:rPr>
                <w:rFonts w:ascii="Arial" w:hAnsi="Arial" w:cs="Arial"/>
              </w:rPr>
              <w:t>d</w:t>
            </w:r>
          </w:p>
          <w:p w:rsidR="00C7762C" w:rsidRDefault="00C7762C" w:rsidP="00F14973">
            <w:pPr>
              <w:keepNext/>
              <w:keepLines/>
              <w:rPr>
                <w:rFonts w:ascii="Arial" w:hAnsi="Arial" w:cs="Arial"/>
              </w:rPr>
            </w:pPr>
          </w:p>
          <w:p w:rsidR="00C7762C" w:rsidRDefault="00C7762C" w:rsidP="00F14973">
            <w:pPr>
              <w:keepNext/>
              <w:keepLines/>
              <w:rPr>
                <w:rFonts w:ascii="Arial" w:hAnsi="Arial" w:cs="Arial"/>
              </w:rPr>
            </w:pPr>
          </w:p>
          <w:p w:rsidR="00C7762C" w:rsidRDefault="00C7762C" w:rsidP="00F14973">
            <w:pPr>
              <w:keepNext/>
              <w:keepLines/>
              <w:rPr>
                <w:rFonts w:ascii="Arial" w:hAnsi="Arial" w:cs="Arial"/>
              </w:rPr>
            </w:pPr>
          </w:p>
          <w:p w:rsidR="007C617C" w:rsidRDefault="007C617C" w:rsidP="00F14973">
            <w:pPr>
              <w:keepNext/>
              <w:keepLines/>
              <w:rPr>
                <w:rFonts w:ascii="Arial" w:hAnsi="Arial" w:cs="Arial"/>
              </w:rPr>
            </w:pPr>
          </w:p>
          <w:p w:rsidR="00C7762C" w:rsidRPr="00994652" w:rsidRDefault="00C7762C" w:rsidP="00F14973">
            <w:pPr>
              <w:keepNext/>
              <w:keepLines/>
              <w:rPr>
                <w:rFonts w:ascii="Arial" w:hAnsi="Arial" w:cs="Arial"/>
              </w:rPr>
            </w:pPr>
            <w:r>
              <w:rPr>
                <w:rFonts w:ascii="Arial" w:hAnsi="Arial" w:cs="Arial"/>
              </w:rPr>
              <w:t>e</w:t>
            </w:r>
          </w:p>
        </w:tc>
        <w:tc>
          <w:tcPr>
            <w:tcW w:w="7087" w:type="dxa"/>
          </w:tcPr>
          <w:p w:rsidR="00725EBB" w:rsidRDefault="0034192B" w:rsidP="00B4030A">
            <w:pPr>
              <w:jc w:val="both"/>
              <w:rPr>
                <w:rFonts w:ascii="Arial" w:hAnsi="Arial" w:cs="Arial"/>
                <w:bCs/>
              </w:rPr>
            </w:pPr>
            <w:r w:rsidRPr="0034192B">
              <w:rPr>
                <w:rFonts w:ascii="Arial" w:hAnsi="Arial" w:cs="Arial"/>
                <w:b/>
                <w:bCs/>
              </w:rPr>
              <w:lastRenderedPageBreak/>
              <w:t>Quality and Performance Report</w:t>
            </w:r>
          </w:p>
          <w:p w:rsidR="0034192B" w:rsidRDefault="0034192B" w:rsidP="00B4030A">
            <w:pPr>
              <w:jc w:val="both"/>
              <w:rPr>
                <w:rFonts w:ascii="Arial" w:hAnsi="Arial" w:cs="Arial"/>
                <w:bCs/>
              </w:rPr>
            </w:pPr>
          </w:p>
          <w:p w:rsidR="0034192B" w:rsidRPr="0034192B" w:rsidRDefault="00ED0C84" w:rsidP="0034192B">
            <w:pPr>
              <w:jc w:val="both"/>
              <w:rPr>
                <w:rFonts w:ascii="Arial" w:hAnsi="Arial" w:cs="Arial"/>
                <w:bCs/>
              </w:rPr>
            </w:pPr>
            <w:r>
              <w:rPr>
                <w:rFonts w:ascii="Arial" w:hAnsi="Arial" w:cs="Arial"/>
                <w:bCs/>
              </w:rPr>
              <w:t>The Director of Finance</w:t>
            </w:r>
            <w:r w:rsidR="0034192B" w:rsidRPr="0034192B">
              <w:rPr>
                <w:rFonts w:ascii="Arial" w:hAnsi="Arial" w:cs="Arial"/>
                <w:bCs/>
              </w:rPr>
              <w:t xml:space="preserve"> presented Paper BOD 95/2013 which set out the Trust’s performance against a range of indicators including Key Performance Indicators from Monitor and those related to CQUIN.  He confirmed that all Monitor targets were being met with the exception of the targets for </w:t>
            </w:r>
            <w:proofErr w:type="spellStart"/>
            <w:r w:rsidR="0034192B" w:rsidRPr="0034192B">
              <w:rPr>
                <w:rFonts w:ascii="Arial" w:hAnsi="Arial" w:cs="Arial"/>
                <w:bCs/>
                <w:i/>
              </w:rPr>
              <w:t>CDiff</w:t>
            </w:r>
            <w:proofErr w:type="spellEnd"/>
            <w:r w:rsidR="0034192B" w:rsidRPr="0034192B">
              <w:rPr>
                <w:rFonts w:ascii="Arial" w:hAnsi="Arial" w:cs="Arial"/>
                <w:bCs/>
              </w:rPr>
              <w:t xml:space="preserve"> and the Early Intervention Caseload for Oxfordshire CCG:  </w:t>
            </w:r>
          </w:p>
          <w:p w:rsidR="0034192B" w:rsidRPr="0034192B" w:rsidRDefault="0034192B" w:rsidP="0034192B">
            <w:pPr>
              <w:jc w:val="both"/>
              <w:rPr>
                <w:rFonts w:ascii="Arial" w:hAnsi="Arial" w:cs="Arial"/>
                <w:bCs/>
              </w:rPr>
            </w:pPr>
          </w:p>
          <w:p w:rsidR="0034192B" w:rsidRDefault="0034192B" w:rsidP="0034192B">
            <w:pPr>
              <w:pStyle w:val="ListParagraph"/>
              <w:numPr>
                <w:ilvl w:val="0"/>
                <w:numId w:val="39"/>
              </w:numPr>
              <w:jc w:val="both"/>
              <w:rPr>
                <w:rFonts w:ascii="Arial" w:hAnsi="Arial" w:cs="Arial"/>
                <w:bCs/>
                <w:sz w:val="24"/>
                <w:szCs w:val="24"/>
              </w:rPr>
            </w:pPr>
            <w:proofErr w:type="gramStart"/>
            <w:r w:rsidRPr="0034192B">
              <w:rPr>
                <w:rFonts w:ascii="Arial" w:hAnsi="Arial" w:cs="Arial"/>
                <w:bCs/>
                <w:sz w:val="24"/>
                <w:szCs w:val="24"/>
              </w:rPr>
              <w:t>in</w:t>
            </w:r>
            <w:proofErr w:type="gramEnd"/>
            <w:r w:rsidRPr="0034192B">
              <w:rPr>
                <w:rFonts w:ascii="Arial" w:hAnsi="Arial" w:cs="Arial"/>
                <w:bCs/>
                <w:sz w:val="24"/>
                <w:szCs w:val="24"/>
              </w:rPr>
              <w:t xml:space="preserve"> relation to the </w:t>
            </w:r>
            <w:proofErr w:type="spellStart"/>
            <w:r w:rsidRPr="0079085A">
              <w:rPr>
                <w:rFonts w:ascii="Arial" w:hAnsi="Arial" w:cs="Arial"/>
                <w:bCs/>
                <w:i/>
                <w:sz w:val="24"/>
                <w:szCs w:val="24"/>
              </w:rPr>
              <w:t>CDiff</w:t>
            </w:r>
            <w:proofErr w:type="spellEnd"/>
            <w:r w:rsidRPr="0034192B">
              <w:rPr>
                <w:rFonts w:ascii="Arial" w:hAnsi="Arial" w:cs="Arial"/>
                <w:bCs/>
                <w:sz w:val="24"/>
                <w:szCs w:val="24"/>
              </w:rPr>
              <w:t xml:space="preserve"> target, although the Trust had not yet</w:t>
            </w:r>
            <w:r w:rsidR="000B661A">
              <w:rPr>
                <w:rFonts w:ascii="Arial" w:hAnsi="Arial" w:cs="Arial"/>
                <w:bCs/>
                <w:sz w:val="24"/>
                <w:szCs w:val="24"/>
              </w:rPr>
              <w:t xml:space="preserve"> met Monitor’s year-end </w:t>
            </w:r>
            <w:proofErr w:type="spellStart"/>
            <w:r w:rsidR="00150A56">
              <w:rPr>
                <w:rFonts w:ascii="Arial" w:hAnsi="Arial" w:cs="Arial"/>
                <w:bCs/>
                <w:i/>
                <w:sz w:val="24"/>
                <w:szCs w:val="24"/>
              </w:rPr>
              <w:t>CDiff</w:t>
            </w:r>
            <w:proofErr w:type="spellEnd"/>
            <w:r w:rsidR="00150A56">
              <w:rPr>
                <w:rFonts w:ascii="Arial" w:hAnsi="Arial" w:cs="Arial"/>
                <w:bCs/>
                <w:i/>
                <w:sz w:val="24"/>
                <w:szCs w:val="24"/>
              </w:rPr>
              <w:t xml:space="preserve"> </w:t>
            </w:r>
            <w:r w:rsidR="000B661A">
              <w:rPr>
                <w:rFonts w:ascii="Arial" w:hAnsi="Arial" w:cs="Arial"/>
                <w:bCs/>
                <w:sz w:val="24"/>
                <w:szCs w:val="24"/>
              </w:rPr>
              <w:t>target,</w:t>
            </w:r>
            <w:r w:rsidRPr="0034192B">
              <w:rPr>
                <w:rFonts w:ascii="Arial" w:hAnsi="Arial" w:cs="Arial"/>
                <w:bCs/>
                <w:sz w:val="24"/>
                <w:szCs w:val="24"/>
              </w:rPr>
              <w:t xml:space="preserve"> it had more cases at this sta</w:t>
            </w:r>
            <w:r w:rsidR="000B661A">
              <w:rPr>
                <w:rFonts w:ascii="Arial" w:hAnsi="Arial" w:cs="Arial"/>
                <w:bCs/>
                <w:sz w:val="24"/>
                <w:szCs w:val="24"/>
              </w:rPr>
              <w:t>ge in the year than anticipated</w:t>
            </w:r>
            <w:r w:rsidRPr="0034192B">
              <w:rPr>
                <w:rFonts w:ascii="Arial" w:hAnsi="Arial" w:cs="Arial"/>
                <w:bCs/>
                <w:sz w:val="24"/>
                <w:szCs w:val="24"/>
              </w:rPr>
              <w:t xml:space="preserve">.  The Trust would confirm with Monitor whether this would need to be reported as a failure to meet a target if the year-end target had not yet been </w:t>
            </w:r>
            <w:r w:rsidR="00150A56">
              <w:rPr>
                <w:rFonts w:ascii="Arial" w:hAnsi="Arial" w:cs="Arial"/>
                <w:bCs/>
                <w:sz w:val="24"/>
                <w:szCs w:val="24"/>
              </w:rPr>
              <w:t>reached</w:t>
            </w:r>
            <w:r w:rsidRPr="0034192B">
              <w:rPr>
                <w:rFonts w:ascii="Arial" w:hAnsi="Arial" w:cs="Arial"/>
                <w:bCs/>
                <w:sz w:val="24"/>
                <w:szCs w:val="24"/>
              </w:rPr>
              <w:t xml:space="preserve">.  </w:t>
            </w:r>
            <w:r w:rsidR="00ED0C84">
              <w:rPr>
                <w:rFonts w:ascii="Arial" w:hAnsi="Arial" w:cs="Arial"/>
                <w:bCs/>
                <w:sz w:val="24"/>
                <w:szCs w:val="24"/>
              </w:rPr>
              <w:t>The Director of Nursing and Clinical Standards</w:t>
            </w:r>
            <w:r w:rsidRPr="0034192B">
              <w:rPr>
                <w:rFonts w:ascii="Arial" w:hAnsi="Arial" w:cs="Arial"/>
                <w:bCs/>
                <w:sz w:val="24"/>
                <w:szCs w:val="24"/>
              </w:rPr>
              <w:t xml:space="preserve"> confirmed that all </w:t>
            </w:r>
            <w:proofErr w:type="spellStart"/>
            <w:r w:rsidRPr="0079085A">
              <w:rPr>
                <w:rFonts w:ascii="Arial" w:hAnsi="Arial" w:cs="Arial"/>
                <w:bCs/>
                <w:i/>
                <w:sz w:val="24"/>
                <w:szCs w:val="24"/>
              </w:rPr>
              <w:t>CDiff</w:t>
            </w:r>
            <w:proofErr w:type="spellEnd"/>
            <w:r w:rsidRPr="0034192B">
              <w:rPr>
                <w:rFonts w:ascii="Arial" w:hAnsi="Arial" w:cs="Arial"/>
                <w:bCs/>
                <w:sz w:val="24"/>
                <w:szCs w:val="24"/>
              </w:rPr>
              <w:t xml:space="preserve"> cases had been subject to peer review whic</w:t>
            </w:r>
            <w:r w:rsidR="00C7762C">
              <w:rPr>
                <w:rFonts w:ascii="Arial" w:hAnsi="Arial" w:cs="Arial"/>
                <w:bCs/>
                <w:sz w:val="24"/>
                <w:szCs w:val="24"/>
              </w:rPr>
              <w:t>h had found that only 1 case had</w:t>
            </w:r>
            <w:r w:rsidRPr="0034192B">
              <w:rPr>
                <w:rFonts w:ascii="Arial" w:hAnsi="Arial" w:cs="Arial"/>
                <w:bCs/>
                <w:sz w:val="24"/>
                <w:szCs w:val="24"/>
              </w:rPr>
              <w:t xml:space="preserve"> been unavoidable; and </w:t>
            </w:r>
          </w:p>
          <w:p w:rsidR="0034192B" w:rsidRDefault="0034192B" w:rsidP="0034192B">
            <w:pPr>
              <w:pStyle w:val="ListParagraph"/>
              <w:jc w:val="both"/>
              <w:rPr>
                <w:rFonts w:ascii="Arial" w:hAnsi="Arial" w:cs="Arial"/>
                <w:bCs/>
                <w:sz w:val="24"/>
                <w:szCs w:val="24"/>
              </w:rPr>
            </w:pPr>
          </w:p>
          <w:p w:rsidR="000B661A" w:rsidRDefault="000B661A" w:rsidP="0034192B">
            <w:pPr>
              <w:pStyle w:val="ListParagraph"/>
              <w:jc w:val="both"/>
              <w:rPr>
                <w:rFonts w:ascii="Arial" w:hAnsi="Arial" w:cs="Arial"/>
                <w:bCs/>
                <w:sz w:val="24"/>
                <w:szCs w:val="24"/>
              </w:rPr>
            </w:pPr>
          </w:p>
          <w:p w:rsidR="0034192B" w:rsidRDefault="0034192B" w:rsidP="007E3F6F">
            <w:pPr>
              <w:pStyle w:val="ListParagraph"/>
              <w:numPr>
                <w:ilvl w:val="0"/>
                <w:numId w:val="39"/>
              </w:numPr>
              <w:jc w:val="both"/>
              <w:rPr>
                <w:rFonts w:ascii="Arial" w:hAnsi="Arial" w:cs="Arial"/>
                <w:bCs/>
                <w:sz w:val="24"/>
                <w:szCs w:val="24"/>
              </w:rPr>
            </w:pPr>
            <w:proofErr w:type="gramStart"/>
            <w:r w:rsidRPr="0034192B">
              <w:rPr>
                <w:rFonts w:ascii="Arial" w:hAnsi="Arial" w:cs="Arial"/>
                <w:bCs/>
                <w:sz w:val="24"/>
                <w:szCs w:val="24"/>
              </w:rPr>
              <w:lastRenderedPageBreak/>
              <w:t>in</w:t>
            </w:r>
            <w:proofErr w:type="gramEnd"/>
            <w:r w:rsidRPr="0034192B">
              <w:rPr>
                <w:rFonts w:ascii="Arial" w:hAnsi="Arial" w:cs="Arial"/>
                <w:bCs/>
                <w:sz w:val="24"/>
                <w:szCs w:val="24"/>
              </w:rPr>
              <w:t xml:space="preserve"> relation to the Early Intervention Caseload, the Trust was slightly behind on the </w:t>
            </w:r>
            <w:r w:rsidR="00C7762C">
              <w:rPr>
                <w:rFonts w:ascii="Arial" w:hAnsi="Arial" w:cs="Arial"/>
                <w:bCs/>
                <w:sz w:val="24"/>
                <w:szCs w:val="24"/>
              </w:rPr>
              <w:t xml:space="preserve">Oxfordshire CCG </w:t>
            </w:r>
            <w:r w:rsidRPr="0034192B">
              <w:rPr>
                <w:rFonts w:ascii="Arial" w:hAnsi="Arial" w:cs="Arial"/>
                <w:bCs/>
                <w:sz w:val="24"/>
                <w:szCs w:val="24"/>
              </w:rPr>
              <w:t>contract target</w:t>
            </w:r>
            <w:r w:rsidR="000108DB">
              <w:rPr>
                <w:rFonts w:ascii="Arial" w:hAnsi="Arial" w:cs="Arial"/>
                <w:bCs/>
                <w:sz w:val="24"/>
                <w:szCs w:val="24"/>
              </w:rPr>
              <w:t>.</w:t>
            </w:r>
            <w:r w:rsidRPr="0034192B">
              <w:rPr>
                <w:rFonts w:ascii="Arial" w:hAnsi="Arial" w:cs="Arial"/>
                <w:bCs/>
                <w:sz w:val="24"/>
                <w:szCs w:val="24"/>
              </w:rPr>
              <w:t xml:space="preserve"> </w:t>
            </w:r>
            <w:r w:rsidR="000108DB">
              <w:rPr>
                <w:rFonts w:ascii="Arial" w:hAnsi="Arial" w:cs="Arial"/>
                <w:bCs/>
                <w:sz w:val="24"/>
                <w:szCs w:val="24"/>
              </w:rPr>
              <w:t>However,</w:t>
            </w:r>
            <w:r w:rsidRPr="0034192B">
              <w:rPr>
                <w:rFonts w:ascii="Arial" w:hAnsi="Arial" w:cs="Arial"/>
                <w:bCs/>
                <w:sz w:val="24"/>
                <w:szCs w:val="24"/>
              </w:rPr>
              <w:t xml:space="preserve"> over-performance in Buckinghamshire meant that the Trust’s combined Oxfordshire and Buckinghamshire performance was on target.  </w:t>
            </w:r>
          </w:p>
          <w:p w:rsidR="0079085A" w:rsidRPr="0079085A" w:rsidRDefault="0079085A" w:rsidP="0079085A">
            <w:pPr>
              <w:jc w:val="both"/>
              <w:rPr>
                <w:rFonts w:ascii="Arial" w:hAnsi="Arial" w:cs="Arial"/>
                <w:bCs/>
              </w:rPr>
            </w:pPr>
            <w:r w:rsidRPr="0079085A">
              <w:rPr>
                <w:rFonts w:ascii="Arial" w:hAnsi="Arial" w:cs="Arial"/>
                <w:bCs/>
              </w:rPr>
              <w:t xml:space="preserve">The Director of Finance reported that there had been a single sex breach on a ward for the first time in 20 months.  A male patient had been temporarily transferred from one ward to another and then back again.  As the ward he had been temporarily transferred to </w:t>
            </w:r>
            <w:proofErr w:type="gramStart"/>
            <w:r w:rsidRPr="0079085A">
              <w:rPr>
                <w:rFonts w:ascii="Arial" w:hAnsi="Arial" w:cs="Arial"/>
                <w:bCs/>
              </w:rPr>
              <w:t>had</w:t>
            </w:r>
            <w:proofErr w:type="gramEnd"/>
            <w:r w:rsidRPr="0079085A">
              <w:rPr>
                <w:rFonts w:ascii="Arial" w:hAnsi="Arial" w:cs="Arial"/>
                <w:bCs/>
              </w:rPr>
              <w:t xml:space="preserve"> been occupied by females, this constituted a breach.  </w:t>
            </w:r>
          </w:p>
          <w:p w:rsidR="0079085A" w:rsidRPr="0079085A" w:rsidRDefault="0079085A" w:rsidP="0079085A">
            <w:pPr>
              <w:jc w:val="both"/>
              <w:rPr>
                <w:rFonts w:ascii="Arial" w:hAnsi="Arial" w:cs="Arial"/>
                <w:bCs/>
              </w:rPr>
            </w:pPr>
          </w:p>
          <w:p w:rsidR="00C7762C" w:rsidRPr="007E3F6F" w:rsidRDefault="0079085A" w:rsidP="00C7762C">
            <w:pPr>
              <w:jc w:val="both"/>
              <w:rPr>
                <w:rFonts w:ascii="Arial" w:hAnsi="Arial" w:cs="Arial"/>
                <w:bCs/>
              </w:rPr>
            </w:pPr>
            <w:r w:rsidRPr="0079085A">
              <w:rPr>
                <w:rFonts w:ascii="Arial" w:hAnsi="Arial" w:cs="Arial"/>
                <w:bCs/>
              </w:rPr>
              <w:t xml:space="preserve">The Director of Finance noted that the Trust was at risk of not being able to achieve all or part of the CQUIN </w:t>
            </w:r>
            <w:r w:rsidR="00EC47E3">
              <w:rPr>
                <w:rFonts w:ascii="Arial" w:hAnsi="Arial" w:cs="Arial"/>
                <w:bCs/>
              </w:rPr>
              <w:t xml:space="preserve">target </w:t>
            </w:r>
            <w:r w:rsidRPr="0079085A">
              <w:rPr>
                <w:rFonts w:ascii="Arial" w:hAnsi="Arial" w:cs="Arial"/>
                <w:bCs/>
              </w:rPr>
              <w:t>relating to the NHS Safety Thermometer.  Actions were in place to attempt to mitigate this and the Chief Operating Officer confirmed that services were doing what they could to attempt the target.  There was a national issue with</w:t>
            </w:r>
            <w:r w:rsidR="00180E4A">
              <w:rPr>
                <w:rFonts w:ascii="Arial" w:hAnsi="Arial" w:cs="Arial"/>
                <w:bCs/>
              </w:rPr>
              <w:t>: (</w:t>
            </w:r>
            <w:proofErr w:type="spellStart"/>
            <w:r w:rsidR="00180E4A">
              <w:rPr>
                <w:rFonts w:ascii="Arial" w:hAnsi="Arial" w:cs="Arial"/>
                <w:bCs/>
              </w:rPr>
              <w:t>i</w:t>
            </w:r>
            <w:proofErr w:type="spellEnd"/>
            <w:r w:rsidR="00180E4A">
              <w:rPr>
                <w:rFonts w:ascii="Arial" w:hAnsi="Arial" w:cs="Arial"/>
                <w:bCs/>
              </w:rPr>
              <w:t>)</w:t>
            </w:r>
            <w:r w:rsidRPr="0079085A">
              <w:rPr>
                <w:rFonts w:ascii="Arial" w:hAnsi="Arial" w:cs="Arial"/>
                <w:bCs/>
              </w:rPr>
              <w:t xml:space="preserve"> NHS Trusts receiving and treating patients with pressure ulcers which had not been caused whilst in the care of those NHS Trusts</w:t>
            </w:r>
            <w:r w:rsidR="00180E4A">
              <w:rPr>
                <w:rFonts w:ascii="Arial" w:hAnsi="Arial" w:cs="Arial"/>
                <w:bCs/>
              </w:rPr>
              <w:t>;</w:t>
            </w:r>
            <w:r w:rsidRPr="0079085A">
              <w:rPr>
                <w:rFonts w:ascii="Arial" w:hAnsi="Arial" w:cs="Arial"/>
                <w:bCs/>
              </w:rPr>
              <w:t xml:space="preserve"> and </w:t>
            </w:r>
            <w:r w:rsidR="00180E4A">
              <w:rPr>
                <w:rFonts w:ascii="Arial" w:hAnsi="Arial" w:cs="Arial"/>
                <w:bCs/>
              </w:rPr>
              <w:t xml:space="preserve">(ii) </w:t>
            </w:r>
            <w:r w:rsidRPr="0079085A">
              <w:rPr>
                <w:rFonts w:ascii="Arial" w:hAnsi="Arial" w:cs="Arial"/>
                <w:bCs/>
              </w:rPr>
              <w:t>this activity counting against</w:t>
            </w:r>
            <w:r w:rsidR="00C7762C" w:rsidRPr="007E3F6F">
              <w:rPr>
                <w:rFonts w:ascii="Arial" w:hAnsi="Arial" w:cs="Arial"/>
                <w:bCs/>
              </w:rPr>
              <w:t xml:space="preserve"> CQUIN targets. The Chair and the Chief Executive would discuss this issue in more detail with the Foundation Trust Network as penalties should not be applied for providing treatment.   </w:t>
            </w:r>
          </w:p>
          <w:p w:rsidR="00C7762C" w:rsidRPr="007E3F6F" w:rsidRDefault="00C7762C" w:rsidP="00C7762C">
            <w:pPr>
              <w:jc w:val="both"/>
              <w:rPr>
                <w:rFonts w:ascii="Arial" w:hAnsi="Arial" w:cs="Arial"/>
                <w:bCs/>
              </w:rPr>
            </w:pPr>
          </w:p>
          <w:p w:rsidR="00C7762C" w:rsidRPr="007E3F6F" w:rsidRDefault="00C7762C" w:rsidP="00C7762C">
            <w:pPr>
              <w:jc w:val="both"/>
              <w:rPr>
                <w:rFonts w:ascii="Arial" w:hAnsi="Arial" w:cs="Arial"/>
                <w:b/>
                <w:bCs/>
              </w:rPr>
            </w:pPr>
            <w:r w:rsidRPr="007E3F6F">
              <w:rPr>
                <w:rFonts w:ascii="Arial" w:hAnsi="Arial" w:cs="Arial"/>
                <w:bCs/>
              </w:rPr>
              <w:t>Anne Grocock asked whether the CQUIN list for Wiltshire, Bath and North East Somerset Children and Adolescent Mental Health Services was still in negotiation.  The Chief Operating Officer confirmed that it was.</w:t>
            </w:r>
            <w:r w:rsidRPr="007E3F6F">
              <w:rPr>
                <w:rFonts w:ascii="Arial" w:hAnsi="Arial" w:cs="Arial"/>
                <w:b/>
                <w:bCs/>
              </w:rPr>
              <w:t xml:space="preserve">  </w:t>
            </w:r>
          </w:p>
          <w:p w:rsidR="00C7762C" w:rsidRPr="007E3F6F" w:rsidRDefault="00C7762C" w:rsidP="00C7762C">
            <w:pPr>
              <w:jc w:val="both"/>
              <w:rPr>
                <w:rFonts w:ascii="Arial" w:hAnsi="Arial" w:cs="Arial"/>
                <w:b/>
                <w:bCs/>
              </w:rPr>
            </w:pPr>
          </w:p>
          <w:p w:rsidR="00C7762C" w:rsidRDefault="00C7762C" w:rsidP="00C7762C">
            <w:pPr>
              <w:jc w:val="both"/>
              <w:rPr>
                <w:rFonts w:ascii="Arial" w:hAnsi="Arial" w:cs="Arial"/>
                <w:b/>
                <w:bCs/>
              </w:rPr>
            </w:pPr>
            <w:r w:rsidRPr="007E3F6F">
              <w:rPr>
                <w:rFonts w:ascii="Arial" w:hAnsi="Arial" w:cs="Arial"/>
                <w:b/>
                <w:bCs/>
              </w:rPr>
              <w:t xml:space="preserve">The Board noted the report.  </w:t>
            </w:r>
          </w:p>
          <w:p w:rsidR="0079085A" w:rsidRPr="0079085A" w:rsidRDefault="0079085A" w:rsidP="0079085A">
            <w:pPr>
              <w:jc w:val="both"/>
              <w:rPr>
                <w:rFonts w:ascii="Arial" w:hAnsi="Arial" w:cs="Arial"/>
                <w:bCs/>
              </w:rPr>
            </w:pPr>
          </w:p>
        </w:tc>
        <w:tc>
          <w:tcPr>
            <w:tcW w:w="1054" w:type="dxa"/>
          </w:tcPr>
          <w:p w:rsidR="00725EBB" w:rsidRDefault="00725EBB" w:rsidP="00F14973">
            <w:pPr>
              <w:keepNext/>
              <w:keepLines/>
              <w:rPr>
                <w:rFonts w:ascii="Arial" w:hAnsi="Arial" w:cs="Arial"/>
              </w:rPr>
            </w:pPr>
          </w:p>
          <w:p w:rsidR="00C7762C" w:rsidRDefault="00C7762C" w:rsidP="00F14973">
            <w:pPr>
              <w:keepNext/>
              <w:keepLines/>
              <w:rPr>
                <w:rFonts w:ascii="Arial" w:hAnsi="Arial" w:cs="Arial"/>
              </w:rPr>
            </w:pPr>
          </w:p>
          <w:p w:rsidR="00C7762C" w:rsidRDefault="00C7762C" w:rsidP="00F14973">
            <w:pPr>
              <w:keepNext/>
              <w:keepLines/>
              <w:rPr>
                <w:rFonts w:ascii="Arial" w:hAnsi="Arial" w:cs="Arial"/>
              </w:rPr>
            </w:pPr>
          </w:p>
          <w:p w:rsidR="00C7762C" w:rsidRDefault="00C7762C" w:rsidP="00F14973">
            <w:pPr>
              <w:keepNext/>
              <w:keepLines/>
              <w:rPr>
                <w:rFonts w:ascii="Arial" w:hAnsi="Arial" w:cs="Arial"/>
              </w:rPr>
            </w:pPr>
          </w:p>
          <w:p w:rsidR="00C7762C" w:rsidRDefault="00C7762C" w:rsidP="00F14973">
            <w:pPr>
              <w:keepNext/>
              <w:keepLines/>
              <w:rPr>
                <w:rFonts w:ascii="Arial" w:hAnsi="Arial" w:cs="Arial"/>
              </w:rPr>
            </w:pPr>
          </w:p>
          <w:p w:rsidR="00C7762C" w:rsidRDefault="00C7762C" w:rsidP="00F14973">
            <w:pPr>
              <w:keepNext/>
              <w:keepLines/>
              <w:rPr>
                <w:rFonts w:ascii="Arial" w:hAnsi="Arial" w:cs="Arial"/>
              </w:rPr>
            </w:pPr>
          </w:p>
          <w:p w:rsidR="00C7762C" w:rsidRDefault="00C7762C" w:rsidP="00F14973">
            <w:pPr>
              <w:keepNext/>
              <w:keepLines/>
              <w:rPr>
                <w:rFonts w:ascii="Arial" w:hAnsi="Arial" w:cs="Arial"/>
              </w:rPr>
            </w:pPr>
          </w:p>
          <w:p w:rsidR="00C7762C" w:rsidRDefault="00C7762C" w:rsidP="00F14973">
            <w:pPr>
              <w:keepNext/>
              <w:keepLines/>
              <w:rPr>
                <w:rFonts w:ascii="Arial" w:hAnsi="Arial" w:cs="Arial"/>
              </w:rPr>
            </w:pPr>
          </w:p>
          <w:p w:rsidR="00C7762C" w:rsidRDefault="00C7762C" w:rsidP="00F14973">
            <w:pPr>
              <w:keepNext/>
              <w:keepLines/>
              <w:rPr>
                <w:rFonts w:ascii="Arial" w:hAnsi="Arial" w:cs="Arial"/>
              </w:rPr>
            </w:pPr>
          </w:p>
          <w:p w:rsidR="00C7762C" w:rsidRDefault="00C7762C" w:rsidP="00F14973">
            <w:pPr>
              <w:keepNext/>
              <w:keepLines/>
              <w:rPr>
                <w:rFonts w:ascii="Arial" w:hAnsi="Arial" w:cs="Arial"/>
              </w:rPr>
            </w:pPr>
          </w:p>
          <w:p w:rsidR="00C7762C" w:rsidRDefault="00C7762C" w:rsidP="00F14973">
            <w:pPr>
              <w:keepNext/>
              <w:keepLines/>
              <w:rPr>
                <w:rFonts w:ascii="Arial" w:hAnsi="Arial" w:cs="Arial"/>
              </w:rPr>
            </w:pPr>
          </w:p>
          <w:p w:rsidR="00C7762C" w:rsidRDefault="00C7762C" w:rsidP="00F14973">
            <w:pPr>
              <w:keepNext/>
              <w:keepLines/>
              <w:rPr>
                <w:rFonts w:ascii="Arial" w:hAnsi="Arial" w:cs="Arial"/>
              </w:rPr>
            </w:pPr>
          </w:p>
          <w:p w:rsidR="00C7762C" w:rsidRDefault="00C7762C" w:rsidP="00F14973">
            <w:pPr>
              <w:keepNext/>
              <w:keepLines/>
              <w:rPr>
                <w:rFonts w:ascii="Arial" w:hAnsi="Arial" w:cs="Arial"/>
                <w:b/>
              </w:rPr>
            </w:pPr>
            <w:r>
              <w:rPr>
                <w:rFonts w:ascii="Arial" w:hAnsi="Arial" w:cs="Arial"/>
                <w:b/>
              </w:rPr>
              <w:t>MME</w:t>
            </w:r>
          </w:p>
          <w:p w:rsidR="00180E4A" w:rsidRDefault="00180E4A" w:rsidP="00F14973">
            <w:pPr>
              <w:keepNext/>
              <w:keepLines/>
              <w:rPr>
                <w:rFonts w:ascii="Arial" w:hAnsi="Arial" w:cs="Arial"/>
                <w:b/>
              </w:rPr>
            </w:pPr>
          </w:p>
          <w:p w:rsidR="00180E4A" w:rsidRDefault="00180E4A" w:rsidP="00F14973">
            <w:pPr>
              <w:keepNext/>
              <w:keepLines/>
              <w:rPr>
                <w:rFonts w:ascii="Arial" w:hAnsi="Arial" w:cs="Arial"/>
                <w:b/>
              </w:rPr>
            </w:pPr>
          </w:p>
          <w:p w:rsidR="00180E4A" w:rsidRDefault="00180E4A" w:rsidP="00F14973">
            <w:pPr>
              <w:keepNext/>
              <w:keepLines/>
              <w:rPr>
                <w:rFonts w:ascii="Arial" w:hAnsi="Arial" w:cs="Arial"/>
                <w:b/>
              </w:rPr>
            </w:pPr>
          </w:p>
          <w:p w:rsidR="00180E4A" w:rsidRDefault="00180E4A" w:rsidP="00F14973">
            <w:pPr>
              <w:keepNext/>
              <w:keepLines/>
              <w:rPr>
                <w:rFonts w:ascii="Arial" w:hAnsi="Arial" w:cs="Arial"/>
                <w:b/>
              </w:rPr>
            </w:pPr>
          </w:p>
          <w:p w:rsidR="00180E4A" w:rsidRDefault="00180E4A" w:rsidP="00F14973">
            <w:pPr>
              <w:keepNext/>
              <w:keepLines/>
              <w:rPr>
                <w:rFonts w:ascii="Arial" w:hAnsi="Arial" w:cs="Arial"/>
                <w:b/>
              </w:rPr>
            </w:pPr>
          </w:p>
          <w:p w:rsidR="00180E4A" w:rsidRDefault="00180E4A" w:rsidP="00F14973">
            <w:pPr>
              <w:keepNext/>
              <w:keepLines/>
              <w:rPr>
                <w:rFonts w:ascii="Arial" w:hAnsi="Arial" w:cs="Arial"/>
                <w:b/>
              </w:rPr>
            </w:pPr>
          </w:p>
          <w:p w:rsidR="00180E4A" w:rsidRDefault="00180E4A" w:rsidP="00F14973">
            <w:pPr>
              <w:keepNext/>
              <w:keepLines/>
              <w:rPr>
                <w:rFonts w:ascii="Arial" w:hAnsi="Arial" w:cs="Arial"/>
                <w:b/>
              </w:rPr>
            </w:pPr>
          </w:p>
          <w:p w:rsidR="00180E4A" w:rsidRDefault="00180E4A" w:rsidP="00F14973">
            <w:pPr>
              <w:keepNext/>
              <w:keepLines/>
              <w:rPr>
                <w:rFonts w:ascii="Arial" w:hAnsi="Arial" w:cs="Arial"/>
                <w:b/>
              </w:rPr>
            </w:pPr>
          </w:p>
          <w:p w:rsidR="00180E4A" w:rsidRDefault="00180E4A" w:rsidP="00F14973">
            <w:pPr>
              <w:keepNext/>
              <w:keepLines/>
              <w:rPr>
                <w:rFonts w:ascii="Arial" w:hAnsi="Arial" w:cs="Arial"/>
                <w:b/>
              </w:rPr>
            </w:pPr>
          </w:p>
          <w:p w:rsidR="00180E4A" w:rsidRDefault="00180E4A" w:rsidP="00F14973">
            <w:pPr>
              <w:keepNext/>
              <w:keepLines/>
              <w:rPr>
                <w:rFonts w:ascii="Arial" w:hAnsi="Arial" w:cs="Arial"/>
                <w:b/>
              </w:rPr>
            </w:pPr>
          </w:p>
          <w:p w:rsidR="00180E4A" w:rsidRDefault="00180E4A" w:rsidP="00F14973">
            <w:pPr>
              <w:keepNext/>
              <w:keepLines/>
              <w:rPr>
                <w:rFonts w:ascii="Arial" w:hAnsi="Arial" w:cs="Arial"/>
                <w:b/>
              </w:rPr>
            </w:pPr>
          </w:p>
          <w:p w:rsidR="00180E4A" w:rsidRDefault="00180E4A" w:rsidP="00F14973">
            <w:pPr>
              <w:keepNext/>
              <w:keepLines/>
              <w:rPr>
                <w:rFonts w:ascii="Arial" w:hAnsi="Arial" w:cs="Arial"/>
                <w:b/>
              </w:rPr>
            </w:pPr>
          </w:p>
          <w:p w:rsidR="00180E4A" w:rsidRDefault="00180E4A" w:rsidP="00F14973">
            <w:pPr>
              <w:keepNext/>
              <w:keepLines/>
              <w:rPr>
                <w:rFonts w:ascii="Arial" w:hAnsi="Arial" w:cs="Arial"/>
                <w:b/>
              </w:rPr>
            </w:pPr>
          </w:p>
          <w:p w:rsidR="00180E4A" w:rsidRDefault="00180E4A" w:rsidP="00F14973">
            <w:pPr>
              <w:keepNext/>
              <w:keepLines/>
              <w:rPr>
                <w:rFonts w:ascii="Arial" w:hAnsi="Arial" w:cs="Arial"/>
                <w:b/>
              </w:rPr>
            </w:pPr>
          </w:p>
          <w:p w:rsidR="00180E4A" w:rsidRDefault="00180E4A" w:rsidP="00F14973">
            <w:pPr>
              <w:keepNext/>
              <w:keepLines/>
              <w:rPr>
                <w:rFonts w:ascii="Arial" w:hAnsi="Arial" w:cs="Arial"/>
                <w:b/>
              </w:rPr>
            </w:pPr>
          </w:p>
          <w:p w:rsidR="00180E4A" w:rsidRDefault="00180E4A" w:rsidP="00F14973">
            <w:pPr>
              <w:keepNext/>
              <w:keepLines/>
              <w:rPr>
                <w:rFonts w:ascii="Arial" w:hAnsi="Arial" w:cs="Arial"/>
                <w:b/>
              </w:rPr>
            </w:pPr>
          </w:p>
          <w:p w:rsidR="00180E4A" w:rsidRDefault="00180E4A" w:rsidP="00F14973">
            <w:pPr>
              <w:keepNext/>
              <w:keepLines/>
              <w:rPr>
                <w:rFonts w:ascii="Arial" w:hAnsi="Arial" w:cs="Arial"/>
                <w:b/>
              </w:rPr>
            </w:pPr>
          </w:p>
          <w:p w:rsidR="00180E4A" w:rsidRDefault="00180E4A" w:rsidP="00F14973">
            <w:pPr>
              <w:keepNext/>
              <w:keepLines/>
              <w:rPr>
                <w:rFonts w:ascii="Arial" w:hAnsi="Arial" w:cs="Arial"/>
                <w:b/>
              </w:rPr>
            </w:pPr>
          </w:p>
          <w:p w:rsidR="00180E4A" w:rsidRDefault="00180E4A" w:rsidP="00F14973">
            <w:pPr>
              <w:keepNext/>
              <w:keepLines/>
              <w:rPr>
                <w:rFonts w:ascii="Arial" w:hAnsi="Arial" w:cs="Arial"/>
                <w:b/>
              </w:rPr>
            </w:pPr>
          </w:p>
          <w:p w:rsidR="00180E4A" w:rsidRDefault="00180E4A" w:rsidP="00F14973">
            <w:pPr>
              <w:keepNext/>
              <w:keepLines/>
              <w:rPr>
                <w:rFonts w:ascii="Arial" w:hAnsi="Arial" w:cs="Arial"/>
                <w:b/>
              </w:rPr>
            </w:pPr>
          </w:p>
          <w:p w:rsidR="00180E4A" w:rsidRDefault="00180E4A" w:rsidP="00F14973">
            <w:pPr>
              <w:keepNext/>
              <w:keepLines/>
              <w:rPr>
                <w:rFonts w:ascii="Arial" w:hAnsi="Arial" w:cs="Arial"/>
                <w:b/>
              </w:rPr>
            </w:pPr>
          </w:p>
          <w:p w:rsidR="00180E4A" w:rsidRDefault="00180E4A" w:rsidP="00F14973">
            <w:pPr>
              <w:keepNext/>
              <w:keepLines/>
              <w:rPr>
                <w:rFonts w:ascii="Arial" w:hAnsi="Arial" w:cs="Arial"/>
                <w:b/>
              </w:rPr>
            </w:pPr>
          </w:p>
          <w:p w:rsidR="00180E4A" w:rsidRDefault="00180E4A" w:rsidP="00F14973">
            <w:pPr>
              <w:keepNext/>
              <w:keepLines/>
              <w:rPr>
                <w:rFonts w:ascii="Arial" w:hAnsi="Arial" w:cs="Arial"/>
                <w:b/>
              </w:rPr>
            </w:pPr>
          </w:p>
          <w:p w:rsidR="00180E4A" w:rsidRDefault="00180E4A" w:rsidP="00F14973">
            <w:pPr>
              <w:keepNext/>
              <w:keepLines/>
              <w:rPr>
                <w:rFonts w:ascii="Arial" w:hAnsi="Arial" w:cs="Arial"/>
                <w:b/>
              </w:rPr>
            </w:pPr>
          </w:p>
          <w:p w:rsidR="00180E4A" w:rsidRDefault="00180E4A" w:rsidP="00F14973">
            <w:pPr>
              <w:keepNext/>
              <w:keepLines/>
              <w:rPr>
                <w:rFonts w:ascii="Arial" w:hAnsi="Arial" w:cs="Arial"/>
                <w:b/>
              </w:rPr>
            </w:pPr>
          </w:p>
          <w:p w:rsidR="00180E4A" w:rsidRDefault="00180E4A" w:rsidP="00F14973">
            <w:pPr>
              <w:keepNext/>
              <w:keepLines/>
              <w:rPr>
                <w:rFonts w:ascii="Arial" w:hAnsi="Arial" w:cs="Arial"/>
                <w:b/>
              </w:rPr>
            </w:pPr>
          </w:p>
          <w:p w:rsidR="00180E4A" w:rsidRDefault="00180E4A" w:rsidP="00F14973">
            <w:pPr>
              <w:keepNext/>
              <w:keepLines/>
              <w:rPr>
                <w:rFonts w:ascii="Arial" w:hAnsi="Arial" w:cs="Arial"/>
                <w:b/>
              </w:rPr>
            </w:pPr>
          </w:p>
          <w:p w:rsidR="00180E4A" w:rsidRDefault="00180E4A" w:rsidP="00F14973">
            <w:pPr>
              <w:keepNext/>
              <w:keepLines/>
              <w:rPr>
                <w:rFonts w:ascii="Arial" w:hAnsi="Arial" w:cs="Arial"/>
                <w:b/>
              </w:rPr>
            </w:pPr>
          </w:p>
          <w:p w:rsidR="00180E4A" w:rsidRDefault="00180E4A" w:rsidP="00F14973">
            <w:pPr>
              <w:keepNext/>
              <w:keepLines/>
              <w:rPr>
                <w:rFonts w:ascii="Arial" w:hAnsi="Arial" w:cs="Arial"/>
                <w:b/>
              </w:rPr>
            </w:pPr>
          </w:p>
          <w:p w:rsidR="00180E4A" w:rsidRDefault="00180E4A" w:rsidP="00F14973">
            <w:pPr>
              <w:keepNext/>
              <w:keepLines/>
              <w:rPr>
                <w:rFonts w:ascii="Arial" w:hAnsi="Arial" w:cs="Arial"/>
                <w:b/>
              </w:rPr>
            </w:pPr>
          </w:p>
          <w:p w:rsidR="00180E4A" w:rsidRPr="00C7762C" w:rsidRDefault="00180E4A" w:rsidP="00F14973">
            <w:pPr>
              <w:keepNext/>
              <w:keepLines/>
              <w:rPr>
                <w:rFonts w:ascii="Arial" w:hAnsi="Arial" w:cs="Arial"/>
                <w:b/>
              </w:rPr>
            </w:pPr>
            <w:r>
              <w:rPr>
                <w:rFonts w:ascii="Arial" w:hAnsi="Arial" w:cs="Arial"/>
                <w:b/>
              </w:rPr>
              <w:t>MH/SB</w:t>
            </w:r>
          </w:p>
        </w:tc>
      </w:tr>
      <w:tr w:rsidR="00725EBB" w:rsidRPr="006A5F4B">
        <w:trPr>
          <w:trHeight w:val="650"/>
        </w:trPr>
        <w:tc>
          <w:tcPr>
            <w:tcW w:w="993" w:type="dxa"/>
          </w:tcPr>
          <w:p w:rsidR="00725EBB" w:rsidRDefault="00994652" w:rsidP="00F14973">
            <w:pPr>
              <w:keepNext/>
              <w:keepLines/>
              <w:rPr>
                <w:rFonts w:ascii="Arial" w:hAnsi="Arial" w:cs="Arial"/>
              </w:rPr>
            </w:pPr>
            <w:r>
              <w:rPr>
                <w:rFonts w:ascii="Arial" w:hAnsi="Arial" w:cs="Arial"/>
                <w:b/>
              </w:rPr>
              <w:lastRenderedPageBreak/>
              <w:t>BOD 121/13</w:t>
            </w:r>
          </w:p>
          <w:p w:rsidR="00994652" w:rsidRDefault="00994652" w:rsidP="00F14973">
            <w:pPr>
              <w:keepNext/>
              <w:keepLines/>
              <w:rPr>
                <w:rFonts w:ascii="Arial" w:hAnsi="Arial" w:cs="Arial"/>
              </w:rPr>
            </w:pPr>
            <w:r>
              <w:rPr>
                <w:rFonts w:ascii="Arial" w:hAnsi="Arial" w:cs="Arial"/>
              </w:rPr>
              <w:t>a</w:t>
            </w: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r>
              <w:rPr>
                <w:rFonts w:ascii="Arial" w:hAnsi="Arial" w:cs="Arial"/>
              </w:rPr>
              <w:lastRenderedPageBreak/>
              <w:t>b</w:t>
            </w:r>
          </w:p>
          <w:p w:rsidR="00C7762C" w:rsidRDefault="00C7762C" w:rsidP="00F14973">
            <w:pPr>
              <w:keepNext/>
              <w:keepLines/>
              <w:rPr>
                <w:rFonts w:ascii="Arial" w:hAnsi="Arial" w:cs="Arial"/>
              </w:rPr>
            </w:pPr>
          </w:p>
          <w:p w:rsidR="00C7762C" w:rsidRDefault="00C7762C" w:rsidP="00F14973">
            <w:pPr>
              <w:keepNext/>
              <w:keepLines/>
              <w:rPr>
                <w:rFonts w:ascii="Arial" w:hAnsi="Arial" w:cs="Arial"/>
              </w:rPr>
            </w:pPr>
          </w:p>
          <w:p w:rsidR="00C7762C" w:rsidRDefault="00C7762C" w:rsidP="00F14973">
            <w:pPr>
              <w:keepNext/>
              <w:keepLines/>
              <w:rPr>
                <w:rFonts w:ascii="Arial" w:hAnsi="Arial" w:cs="Arial"/>
              </w:rPr>
            </w:pPr>
          </w:p>
          <w:p w:rsidR="00C7762C" w:rsidRDefault="00C7762C" w:rsidP="00F14973">
            <w:pPr>
              <w:keepNext/>
              <w:keepLines/>
              <w:rPr>
                <w:rFonts w:ascii="Arial" w:hAnsi="Arial" w:cs="Arial"/>
              </w:rPr>
            </w:pPr>
          </w:p>
          <w:p w:rsidR="00C7762C" w:rsidRDefault="00C7762C" w:rsidP="00F14973">
            <w:pPr>
              <w:keepNext/>
              <w:keepLines/>
              <w:rPr>
                <w:rFonts w:ascii="Arial" w:hAnsi="Arial" w:cs="Arial"/>
              </w:rPr>
            </w:pPr>
          </w:p>
          <w:p w:rsidR="00C7762C" w:rsidRDefault="00C7762C" w:rsidP="00F14973">
            <w:pPr>
              <w:keepNext/>
              <w:keepLines/>
              <w:rPr>
                <w:rFonts w:ascii="Arial" w:hAnsi="Arial" w:cs="Arial"/>
              </w:rPr>
            </w:pPr>
          </w:p>
          <w:p w:rsidR="00C7762C" w:rsidRDefault="00C7762C" w:rsidP="00F14973">
            <w:pPr>
              <w:keepNext/>
              <w:keepLines/>
              <w:rPr>
                <w:rFonts w:ascii="Arial" w:hAnsi="Arial" w:cs="Arial"/>
              </w:rPr>
            </w:pPr>
          </w:p>
          <w:p w:rsidR="00C7762C" w:rsidRDefault="00C7762C" w:rsidP="00F14973">
            <w:pPr>
              <w:keepNext/>
              <w:keepLines/>
              <w:rPr>
                <w:rFonts w:ascii="Arial" w:hAnsi="Arial" w:cs="Arial"/>
              </w:rPr>
            </w:pPr>
          </w:p>
          <w:p w:rsidR="00C7762C" w:rsidRDefault="007C617C" w:rsidP="00F14973">
            <w:pPr>
              <w:keepNext/>
              <w:keepLines/>
              <w:rPr>
                <w:rFonts w:ascii="Arial" w:hAnsi="Arial" w:cs="Arial"/>
              </w:rPr>
            </w:pPr>
            <w:r>
              <w:rPr>
                <w:rFonts w:ascii="Arial" w:hAnsi="Arial" w:cs="Arial"/>
              </w:rPr>
              <w:t>c</w:t>
            </w:r>
          </w:p>
          <w:p w:rsidR="00C7762C" w:rsidRDefault="00C7762C" w:rsidP="00F14973">
            <w:pPr>
              <w:keepNext/>
              <w:keepLines/>
              <w:rPr>
                <w:rFonts w:ascii="Arial" w:hAnsi="Arial" w:cs="Arial"/>
              </w:rPr>
            </w:pPr>
          </w:p>
          <w:p w:rsidR="00C7762C" w:rsidRDefault="00C7762C" w:rsidP="00F14973">
            <w:pPr>
              <w:keepNext/>
              <w:keepLines/>
              <w:rPr>
                <w:rFonts w:ascii="Arial" w:hAnsi="Arial" w:cs="Arial"/>
              </w:rPr>
            </w:pPr>
          </w:p>
          <w:p w:rsidR="00C7762C" w:rsidRDefault="00C7762C" w:rsidP="00F14973">
            <w:pPr>
              <w:keepNext/>
              <w:keepLines/>
              <w:rPr>
                <w:rFonts w:ascii="Arial" w:hAnsi="Arial" w:cs="Arial"/>
              </w:rPr>
            </w:pPr>
          </w:p>
          <w:p w:rsidR="00C7762C" w:rsidRDefault="00C7762C" w:rsidP="00F14973">
            <w:pPr>
              <w:keepNext/>
              <w:keepLines/>
              <w:rPr>
                <w:rFonts w:ascii="Arial" w:hAnsi="Arial" w:cs="Arial"/>
              </w:rPr>
            </w:pPr>
          </w:p>
          <w:p w:rsidR="00C7762C" w:rsidRDefault="00C7762C" w:rsidP="00F14973">
            <w:pPr>
              <w:keepNext/>
              <w:keepLines/>
              <w:rPr>
                <w:rFonts w:ascii="Arial" w:hAnsi="Arial" w:cs="Arial"/>
              </w:rPr>
            </w:pPr>
          </w:p>
          <w:p w:rsidR="00C7762C" w:rsidRDefault="00C7762C" w:rsidP="00F14973">
            <w:pPr>
              <w:keepNext/>
              <w:keepLines/>
              <w:rPr>
                <w:rFonts w:ascii="Arial" w:hAnsi="Arial" w:cs="Arial"/>
              </w:rPr>
            </w:pPr>
          </w:p>
          <w:p w:rsidR="00C7762C" w:rsidRDefault="00C7762C" w:rsidP="00F14973">
            <w:pPr>
              <w:keepNext/>
              <w:keepLines/>
              <w:rPr>
                <w:rFonts w:ascii="Arial" w:hAnsi="Arial" w:cs="Arial"/>
              </w:rPr>
            </w:pPr>
          </w:p>
          <w:p w:rsidR="00C7762C" w:rsidRDefault="00C7762C" w:rsidP="00F14973">
            <w:pPr>
              <w:keepNext/>
              <w:keepLines/>
              <w:rPr>
                <w:rFonts w:ascii="Arial" w:hAnsi="Arial" w:cs="Arial"/>
              </w:rPr>
            </w:pPr>
          </w:p>
          <w:p w:rsidR="00C7762C" w:rsidRDefault="00C7762C" w:rsidP="00F14973">
            <w:pPr>
              <w:keepNext/>
              <w:keepLines/>
              <w:rPr>
                <w:rFonts w:ascii="Arial" w:hAnsi="Arial" w:cs="Arial"/>
              </w:rPr>
            </w:pPr>
          </w:p>
          <w:p w:rsidR="00C7762C" w:rsidRDefault="00C7762C" w:rsidP="00F14973">
            <w:pPr>
              <w:keepNext/>
              <w:keepLines/>
              <w:rPr>
                <w:rFonts w:ascii="Arial" w:hAnsi="Arial" w:cs="Arial"/>
              </w:rPr>
            </w:pPr>
          </w:p>
          <w:p w:rsidR="00C7762C" w:rsidRDefault="00C7762C" w:rsidP="00F14973">
            <w:pPr>
              <w:keepNext/>
              <w:keepLines/>
              <w:rPr>
                <w:rFonts w:ascii="Arial" w:hAnsi="Arial" w:cs="Arial"/>
              </w:rPr>
            </w:pPr>
          </w:p>
          <w:p w:rsidR="00C7762C" w:rsidRDefault="00C7762C" w:rsidP="00F14973">
            <w:pPr>
              <w:keepNext/>
              <w:keepLines/>
              <w:rPr>
                <w:rFonts w:ascii="Arial" w:hAnsi="Arial" w:cs="Arial"/>
              </w:rPr>
            </w:pPr>
          </w:p>
          <w:p w:rsidR="007C617C" w:rsidRDefault="007C617C" w:rsidP="00C7762C">
            <w:pPr>
              <w:keepNext/>
              <w:keepLines/>
              <w:rPr>
                <w:rFonts w:ascii="Arial" w:hAnsi="Arial" w:cs="Arial"/>
              </w:rPr>
            </w:pPr>
          </w:p>
          <w:p w:rsidR="007C617C" w:rsidRDefault="007C617C" w:rsidP="00C7762C">
            <w:pPr>
              <w:keepNext/>
              <w:keepLines/>
              <w:rPr>
                <w:rFonts w:ascii="Arial" w:hAnsi="Arial" w:cs="Arial"/>
              </w:rPr>
            </w:pPr>
          </w:p>
          <w:p w:rsidR="00C7762C" w:rsidRDefault="007C617C" w:rsidP="00C7762C">
            <w:pPr>
              <w:keepNext/>
              <w:keepLines/>
              <w:rPr>
                <w:rFonts w:ascii="Arial" w:hAnsi="Arial" w:cs="Arial"/>
              </w:rPr>
            </w:pPr>
            <w:r>
              <w:rPr>
                <w:rFonts w:ascii="Arial" w:hAnsi="Arial" w:cs="Arial"/>
              </w:rPr>
              <w:t>d</w:t>
            </w:r>
          </w:p>
          <w:p w:rsidR="00C7762C" w:rsidRDefault="00C7762C" w:rsidP="00C7762C">
            <w:pPr>
              <w:keepNext/>
              <w:keepLines/>
              <w:rPr>
                <w:rFonts w:ascii="Arial" w:hAnsi="Arial" w:cs="Arial"/>
              </w:rPr>
            </w:pPr>
          </w:p>
          <w:p w:rsidR="00C7762C" w:rsidRDefault="00C7762C" w:rsidP="00C7762C">
            <w:pPr>
              <w:keepNext/>
              <w:keepLines/>
              <w:rPr>
                <w:rFonts w:ascii="Arial" w:hAnsi="Arial" w:cs="Arial"/>
              </w:rPr>
            </w:pPr>
          </w:p>
          <w:p w:rsidR="00C7762C" w:rsidRDefault="00C7762C" w:rsidP="00C7762C">
            <w:pPr>
              <w:keepNext/>
              <w:keepLines/>
              <w:rPr>
                <w:rFonts w:ascii="Arial" w:hAnsi="Arial" w:cs="Arial"/>
              </w:rPr>
            </w:pPr>
          </w:p>
          <w:p w:rsidR="00C7762C" w:rsidRDefault="00C7762C" w:rsidP="00C7762C">
            <w:pPr>
              <w:keepNext/>
              <w:keepLines/>
              <w:rPr>
                <w:rFonts w:ascii="Arial" w:hAnsi="Arial" w:cs="Arial"/>
              </w:rPr>
            </w:pPr>
          </w:p>
          <w:p w:rsidR="00C7762C" w:rsidRDefault="00C7762C" w:rsidP="00C7762C">
            <w:pPr>
              <w:keepNext/>
              <w:keepLines/>
              <w:rPr>
                <w:rFonts w:ascii="Arial" w:hAnsi="Arial" w:cs="Arial"/>
              </w:rPr>
            </w:pPr>
          </w:p>
          <w:p w:rsidR="00C7762C" w:rsidRDefault="00C7762C" w:rsidP="00C7762C">
            <w:pPr>
              <w:keepNext/>
              <w:keepLines/>
              <w:rPr>
                <w:rFonts w:ascii="Arial" w:hAnsi="Arial" w:cs="Arial"/>
              </w:rPr>
            </w:pPr>
          </w:p>
          <w:p w:rsidR="00C7762C" w:rsidRPr="00994652" w:rsidRDefault="007C617C" w:rsidP="00C7762C">
            <w:pPr>
              <w:keepNext/>
              <w:keepLines/>
              <w:rPr>
                <w:rFonts w:ascii="Arial" w:hAnsi="Arial" w:cs="Arial"/>
              </w:rPr>
            </w:pPr>
            <w:r>
              <w:rPr>
                <w:rFonts w:ascii="Arial" w:hAnsi="Arial" w:cs="Arial"/>
              </w:rPr>
              <w:t>e</w:t>
            </w:r>
          </w:p>
        </w:tc>
        <w:tc>
          <w:tcPr>
            <w:tcW w:w="7087" w:type="dxa"/>
          </w:tcPr>
          <w:p w:rsidR="00725EBB" w:rsidRDefault="0034192B" w:rsidP="00B4030A">
            <w:pPr>
              <w:jc w:val="both"/>
              <w:rPr>
                <w:rFonts w:ascii="Arial" w:hAnsi="Arial" w:cs="Arial"/>
                <w:bCs/>
              </w:rPr>
            </w:pPr>
            <w:r w:rsidRPr="0034192B">
              <w:rPr>
                <w:rFonts w:ascii="Arial" w:hAnsi="Arial" w:cs="Arial"/>
                <w:b/>
                <w:bCs/>
              </w:rPr>
              <w:lastRenderedPageBreak/>
              <w:t>Workforce Performance Report</w:t>
            </w:r>
          </w:p>
          <w:p w:rsidR="0034192B" w:rsidRDefault="0034192B" w:rsidP="00B4030A">
            <w:pPr>
              <w:jc w:val="both"/>
              <w:rPr>
                <w:rFonts w:ascii="Arial" w:hAnsi="Arial" w:cs="Arial"/>
                <w:bCs/>
              </w:rPr>
            </w:pPr>
          </w:p>
          <w:p w:rsidR="0034192B" w:rsidRDefault="00ED0C84" w:rsidP="00B4030A">
            <w:pPr>
              <w:jc w:val="both"/>
              <w:rPr>
                <w:rFonts w:ascii="Arial" w:hAnsi="Arial" w:cs="Arial"/>
                <w:bCs/>
              </w:rPr>
            </w:pPr>
            <w:r>
              <w:rPr>
                <w:rFonts w:ascii="Arial" w:hAnsi="Arial" w:cs="Arial"/>
                <w:bCs/>
              </w:rPr>
              <w:t>The Director of Finance</w:t>
            </w:r>
            <w:r w:rsidR="0034192B" w:rsidRPr="0034192B">
              <w:rPr>
                <w:rFonts w:ascii="Arial" w:hAnsi="Arial" w:cs="Arial"/>
                <w:bCs/>
              </w:rPr>
              <w:t xml:space="preserve"> presented Paper BOD 96/2013 which set out the key workforce performance indicators.  </w:t>
            </w:r>
            <w:r>
              <w:rPr>
                <w:rFonts w:ascii="Arial" w:hAnsi="Arial" w:cs="Arial"/>
                <w:bCs/>
              </w:rPr>
              <w:t>The Director of Finance</w:t>
            </w:r>
            <w:r w:rsidR="0034192B" w:rsidRPr="0034192B">
              <w:rPr>
                <w:rFonts w:ascii="Arial" w:hAnsi="Arial" w:cs="Arial"/>
                <w:bCs/>
              </w:rPr>
              <w:t xml:space="preserve"> highlighted that: turnover was on target and had reduced to the lowest point in 12 months; Bank &amp; Agency usage was on target and the previous upwards trend had been discontinued; live vacancies had reduced to below target; sickness absence was slightly above target but Occupational Health and the Staff Wellbeing Group were reviewing this; recruitment was taking slightly longer than targeted; and reporting on exit questionnaires would be developed to show reasons for staff leaving.  </w:t>
            </w:r>
          </w:p>
          <w:p w:rsidR="007C617C" w:rsidRDefault="00ED0C84" w:rsidP="00C7762C">
            <w:pPr>
              <w:jc w:val="both"/>
              <w:rPr>
                <w:rFonts w:ascii="Arial" w:hAnsi="Arial" w:cs="Arial"/>
                <w:bCs/>
              </w:rPr>
            </w:pPr>
            <w:r>
              <w:rPr>
                <w:rFonts w:ascii="Arial" w:hAnsi="Arial" w:cs="Arial"/>
                <w:bCs/>
              </w:rPr>
              <w:lastRenderedPageBreak/>
              <w:t>The Director of Nursing and Clinical Standards</w:t>
            </w:r>
            <w:r w:rsidR="0034192B" w:rsidRPr="0034192B">
              <w:rPr>
                <w:rFonts w:ascii="Arial" w:hAnsi="Arial" w:cs="Arial"/>
                <w:bCs/>
              </w:rPr>
              <w:t xml:space="preserve"> emphasised that it was important to record the reasons for staff leaving, especially in areas which had recently undergone change such as w</w:t>
            </w:r>
            <w:r w:rsidR="00557EA5">
              <w:rPr>
                <w:rFonts w:ascii="Arial" w:hAnsi="Arial" w:cs="Arial"/>
                <w:bCs/>
              </w:rPr>
              <w:t>here: service models had changed;</w:t>
            </w:r>
            <w:r w:rsidR="0034192B" w:rsidRPr="0034192B">
              <w:rPr>
                <w:rFonts w:ascii="Arial" w:hAnsi="Arial" w:cs="Arial"/>
                <w:bCs/>
              </w:rPr>
              <w:t xml:space="preserve"> new commissioning </w:t>
            </w:r>
            <w:r w:rsidR="00557EA5">
              <w:rPr>
                <w:rFonts w:ascii="Arial" w:hAnsi="Arial" w:cs="Arial"/>
                <w:bCs/>
              </w:rPr>
              <w:t>models were in place;</w:t>
            </w:r>
            <w:r w:rsidR="00C7762C" w:rsidRPr="00354EF7">
              <w:rPr>
                <w:rFonts w:ascii="Arial" w:hAnsi="Arial" w:cs="Arial"/>
                <w:bCs/>
              </w:rPr>
              <w:t xml:space="preserve"> staff had been transferred under the Transfer of Undertaking (Protection of Employment) (</w:t>
            </w:r>
            <w:r w:rsidR="00C7762C" w:rsidRPr="00354EF7">
              <w:rPr>
                <w:rFonts w:ascii="Arial" w:hAnsi="Arial" w:cs="Arial"/>
                <w:b/>
                <w:bCs/>
              </w:rPr>
              <w:t>TUPE</w:t>
            </w:r>
            <w:r w:rsidR="00C7762C" w:rsidRPr="00354EF7">
              <w:rPr>
                <w:rFonts w:ascii="Arial" w:hAnsi="Arial" w:cs="Arial"/>
                <w:bCs/>
              </w:rPr>
              <w:t>) Regulations</w:t>
            </w:r>
            <w:r w:rsidR="00557EA5">
              <w:rPr>
                <w:rFonts w:ascii="Arial" w:hAnsi="Arial" w:cs="Arial"/>
                <w:bCs/>
              </w:rPr>
              <w:t>;</w:t>
            </w:r>
            <w:r w:rsidR="00C7762C" w:rsidRPr="00354EF7">
              <w:rPr>
                <w:rFonts w:ascii="Arial" w:hAnsi="Arial" w:cs="Arial"/>
                <w:bCs/>
              </w:rPr>
              <w:t xml:space="preserve"> or higher than expected turnover levels were reported.  </w:t>
            </w:r>
          </w:p>
          <w:p w:rsidR="007C617C" w:rsidRDefault="007C617C" w:rsidP="00C7762C">
            <w:pPr>
              <w:jc w:val="both"/>
              <w:rPr>
                <w:rFonts w:ascii="Arial" w:hAnsi="Arial" w:cs="Arial"/>
                <w:bCs/>
              </w:rPr>
            </w:pPr>
          </w:p>
          <w:p w:rsidR="00C7762C" w:rsidRPr="00354EF7" w:rsidRDefault="00C7762C" w:rsidP="00C7762C">
            <w:pPr>
              <w:jc w:val="both"/>
              <w:rPr>
                <w:rFonts w:ascii="Arial" w:hAnsi="Arial" w:cs="Arial"/>
                <w:bCs/>
              </w:rPr>
            </w:pPr>
            <w:r w:rsidRPr="00354EF7">
              <w:rPr>
                <w:rFonts w:ascii="Arial" w:hAnsi="Arial" w:cs="Arial"/>
                <w:bCs/>
              </w:rPr>
              <w:t xml:space="preserve">The Chief Executive noted that it would be very useful to hear the experience of former staff </w:t>
            </w:r>
            <w:proofErr w:type="gramStart"/>
            <w:r w:rsidRPr="00354EF7">
              <w:rPr>
                <w:rFonts w:ascii="Arial" w:hAnsi="Arial" w:cs="Arial"/>
                <w:bCs/>
              </w:rPr>
              <w:t>who</w:t>
            </w:r>
            <w:proofErr w:type="gramEnd"/>
            <w:r w:rsidRPr="00354EF7">
              <w:rPr>
                <w:rFonts w:ascii="Arial" w:hAnsi="Arial" w:cs="Arial"/>
                <w:bCs/>
              </w:rPr>
              <w:t xml:space="preserve"> had transferred to new providers.  The Chief Operating Officer referred to the high turnover rate amongst prison staff shortly before a TUPE transfer to a private healthcare provider</w:t>
            </w:r>
            <w:r w:rsidR="00557EA5">
              <w:rPr>
                <w:rFonts w:ascii="Arial" w:hAnsi="Arial" w:cs="Arial"/>
                <w:bCs/>
              </w:rPr>
              <w:t>.  She</w:t>
            </w:r>
            <w:r w:rsidRPr="00354EF7">
              <w:rPr>
                <w:rFonts w:ascii="Arial" w:hAnsi="Arial" w:cs="Arial"/>
                <w:bCs/>
              </w:rPr>
              <w:t xml:space="preserve"> reported that this had been a very difficult experience for staff subject to the TUPE transfer especially as the private provider had delayed accepting the TUPE transfer by a couple of weeks whilst it requested indemnities from the Trust on very short notice.  The delay also impacted upon continuity of care for the patients in the prison.  The Trust continued to provide care and pharmacy services during the interim period so patients were not left without support.  The Director of Finance noted that this would be followed up and a complaint issued to the commissioner. </w:t>
            </w:r>
          </w:p>
          <w:p w:rsidR="00C7762C" w:rsidRPr="00354EF7" w:rsidRDefault="00C7762C" w:rsidP="00C7762C">
            <w:pPr>
              <w:jc w:val="both"/>
              <w:rPr>
                <w:rFonts w:ascii="Arial" w:hAnsi="Arial" w:cs="Arial"/>
                <w:bCs/>
              </w:rPr>
            </w:pPr>
          </w:p>
          <w:p w:rsidR="00C7762C" w:rsidRPr="00354EF7" w:rsidRDefault="00C7762C" w:rsidP="00C7762C">
            <w:pPr>
              <w:jc w:val="both"/>
              <w:rPr>
                <w:rFonts w:ascii="Arial" w:hAnsi="Arial" w:cs="Arial"/>
                <w:bCs/>
              </w:rPr>
            </w:pPr>
            <w:r w:rsidRPr="00354EF7">
              <w:rPr>
                <w:rFonts w:ascii="Arial" w:hAnsi="Arial" w:cs="Arial"/>
                <w:bCs/>
              </w:rPr>
              <w:t xml:space="preserve">The Medical Director noted that the Board should be aware of the increasing challenges with obtaining sufficient suitably qualified staff to maintain staffing levels on Mental Health Adult and Older Adult wards.  The Clinical Standards weekly review meeting would consider the situation carefully and work with HR on this.  The Board noted the situation. </w:t>
            </w:r>
          </w:p>
          <w:p w:rsidR="00C7762C" w:rsidRPr="00354EF7" w:rsidRDefault="00C7762C" w:rsidP="00C7762C">
            <w:pPr>
              <w:jc w:val="both"/>
              <w:rPr>
                <w:rFonts w:ascii="Arial" w:hAnsi="Arial" w:cs="Arial"/>
                <w:b/>
                <w:bCs/>
              </w:rPr>
            </w:pPr>
          </w:p>
          <w:p w:rsidR="00C7762C" w:rsidRDefault="00C7762C" w:rsidP="00C7762C">
            <w:pPr>
              <w:jc w:val="both"/>
              <w:rPr>
                <w:rFonts w:ascii="Arial" w:hAnsi="Arial" w:cs="Arial"/>
                <w:b/>
                <w:bCs/>
              </w:rPr>
            </w:pPr>
            <w:r w:rsidRPr="00354EF7">
              <w:rPr>
                <w:rFonts w:ascii="Arial" w:hAnsi="Arial" w:cs="Arial"/>
                <w:b/>
                <w:bCs/>
              </w:rPr>
              <w:t>The Board noted the report.</w:t>
            </w:r>
          </w:p>
          <w:p w:rsidR="0034192B" w:rsidRPr="0034192B" w:rsidRDefault="0034192B" w:rsidP="00354EF7">
            <w:pPr>
              <w:jc w:val="both"/>
              <w:rPr>
                <w:rFonts w:ascii="Arial" w:hAnsi="Arial" w:cs="Arial"/>
                <w:bCs/>
              </w:rPr>
            </w:pPr>
          </w:p>
        </w:tc>
        <w:tc>
          <w:tcPr>
            <w:tcW w:w="1054" w:type="dxa"/>
          </w:tcPr>
          <w:p w:rsidR="00725EBB" w:rsidRDefault="00725EBB" w:rsidP="00F14973">
            <w:pPr>
              <w:keepNext/>
              <w:keepLines/>
              <w:rPr>
                <w:rFonts w:ascii="Arial" w:hAnsi="Arial" w:cs="Arial"/>
              </w:rPr>
            </w:pPr>
          </w:p>
          <w:p w:rsidR="00557EA5" w:rsidRDefault="00557EA5" w:rsidP="00F14973">
            <w:pPr>
              <w:keepNext/>
              <w:keepLines/>
              <w:rPr>
                <w:rFonts w:ascii="Arial" w:hAnsi="Arial" w:cs="Arial"/>
              </w:rPr>
            </w:pPr>
          </w:p>
          <w:p w:rsidR="00557EA5" w:rsidRDefault="00557EA5" w:rsidP="00F14973">
            <w:pPr>
              <w:keepNext/>
              <w:keepLines/>
              <w:rPr>
                <w:rFonts w:ascii="Arial" w:hAnsi="Arial" w:cs="Arial"/>
              </w:rPr>
            </w:pPr>
          </w:p>
          <w:p w:rsidR="00557EA5" w:rsidRDefault="00557EA5" w:rsidP="00F14973">
            <w:pPr>
              <w:keepNext/>
              <w:keepLines/>
              <w:rPr>
                <w:rFonts w:ascii="Arial" w:hAnsi="Arial" w:cs="Arial"/>
              </w:rPr>
            </w:pPr>
          </w:p>
          <w:p w:rsidR="00557EA5" w:rsidRDefault="00557EA5" w:rsidP="00F14973">
            <w:pPr>
              <w:keepNext/>
              <w:keepLines/>
              <w:rPr>
                <w:rFonts w:ascii="Arial" w:hAnsi="Arial" w:cs="Arial"/>
              </w:rPr>
            </w:pPr>
          </w:p>
          <w:p w:rsidR="00557EA5" w:rsidRDefault="00557EA5" w:rsidP="00F14973">
            <w:pPr>
              <w:keepNext/>
              <w:keepLines/>
              <w:rPr>
                <w:rFonts w:ascii="Arial" w:hAnsi="Arial" w:cs="Arial"/>
              </w:rPr>
            </w:pPr>
          </w:p>
          <w:p w:rsidR="00557EA5" w:rsidRDefault="00557EA5" w:rsidP="00F14973">
            <w:pPr>
              <w:keepNext/>
              <w:keepLines/>
              <w:rPr>
                <w:rFonts w:ascii="Arial" w:hAnsi="Arial" w:cs="Arial"/>
              </w:rPr>
            </w:pPr>
          </w:p>
          <w:p w:rsidR="00557EA5" w:rsidRDefault="00557EA5" w:rsidP="00F14973">
            <w:pPr>
              <w:keepNext/>
              <w:keepLines/>
              <w:rPr>
                <w:rFonts w:ascii="Arial" w:hAnsi="Arial" w:cs="Arial"/>
              </w:rPr>
            </w:pPr>
          </w:p>
          <w:p w:rsidR="00557EA5" w:rsidRDefault="00557EA5" w:rsidP="00F14973">
            <w:pPr>
              <w:keepNext/>
              <w:keepLines/>
              <w:rPr>
                <w:rFonts w:ascii="Arial" w:hAnsi="Arial" w:cs="Arial"/>
              </w:rPr>
            </w:pPr>
          </w:p>
          <w:p w:rsidR="00557EA5" w:rsidRDefault="00557EA5" w:rsidP="00F14973">
            <w:pPr>
              <w:keepNext/>
              <w:keepLines/>
              <w:rPr>
                <w:rFonts w:ascii="Arial" w:hAnsi="Arial" w:cs="Arial"/>
              </w:rPr>
            </w:pPr>
          </w:p>
          <w:p w:rsidR="00557EA5" w:rsidRDefault="00557EA5" w:rsidP="00F14973">
            <w:pPr>
              <w:keepNext/>
              <w:keepLines/>
              <w:rPr>
                <w:rFonts w:ascii="Arial" w:hAnsi="Arial" w:cs="Arial"/>
              </w:rPr>
            </w:pPr>
          </w:p>
          <w:p w:rsidR="00557EA5" w:rsidRDefault="00557EA5" w:rsidP="00F14973">
            <w:pPr>
              <w:keepNext/>
              <w:keepLines/>
              <w:rPr>
                <w:rFonts w:ascii="Arial" w:hAnsi="Arial" w:cs="Arial"/>
              </w:rPr>
            </w:pPr>
          </w:p>
          <w:p w:rsidR="00557EA5" w:rsidRDefault="00557EA5" w:rsidP="00F14973">
            <w:pPr>
              <w:keepNext/>
              <w:keepLines/>
              <w:rPr>
                <w:rFonts w:ascii="Arial" w:hAnsi="Arial" w:cs="Arial"/>
              </w:rPr>
            </w:pPr>
          </w:p>
          <w:p w:rsidR="00557EA5" w:rsidRDefault="00557EA5" w:rsidP="00F14973">
            <w:pPr>
              <w:keepNext/>
              <w:keepLines/>
              <w:rPr>
                <w:rFonts w:ascii="Arial" w:hAnsi="Arial" w:cs="Arial"/>
              </w:rPr>
            </w:pPr>
          </w:p>
          <w:p w:rsidR="00557EA5" w:rsidRDefault="00557EA5" w:rsidP="00F14973">
            <w:pPr>
              <w:keepNext/>
              <w:keepLines/>
              <w:rPr>
                <w:rFonts w:ascii="Arial" w:hAnsi="Arial" w:cs="Arial"/>
              </w:rPr>
            </w:pPr>
          </w:p>
          <w:p w:rsidR="00557EA5" w:rsidRDefault="00557EA5" w:rsidP="00F14973">
            <w:pPr>
              <w:keepNext/>
              <w:keepLines/>
              <w:rPr>
                <w:rFonts w:ascii="Arial" w:hAnsi="Arial" w:cs="Arial"/>
              </w:rPr>
            </w:pPr>
          </w:p>
          <w:p w:rsidR="00557EA5" w:rsidRDefault="00557EA5" w:rsidP="00F14973">
            <w:pPr>
              <w:keepNext/>
              <w:keepLines/>
              <w:rPr>
                <w:rFonts w:ascii="Arial" w:hAnsi="Arial" w:cs="Arial"/>
              </w:rPr>
            </w:pPr>
          </w:p>
          <w:p w:rsidR="00557EA5" w:rsidRDefault="00557EA5" w:rsidP="00F14973">
            <w:pPr>
              <w:keepNext/>
              <w:keepLines/>
              <w:rPr>
                <w:rFonts w:ascii="Arial" w:hAnsi="Arial" w:cs="Arial"/>
              </w:rPr>
            </w:pPr>
          </w:p>
          <w:p w:rsidR="00557EA5" w:rsidRDefault="00557EA5" w:rsidP="00F14973">
            <w:pPr>
              <w:keepNext/>
              <w:keepLines/>
              <w:rPr>
                <w:rFonts w:ascii="Arial" w:hAnsi="Arial" w:cs="Arial"/>
              </w:rPr>
            </w:pPr>
          </w:p>
          <w:p w:rsidR="00557EA5" w:rsidRDefault="00557EA5" w:rsidP="00F14973">
            <w:pPr>
              <w:keepNext/>
              <w:keepLines/>
              <w:rPr>
                <w:rFonts w:ascii="Arial" w:hAnsi="Arial" w:cs="Arial"/>
              </w:rPr>
            </w:pPr>
          </w:p>
          <w:p w:rsidR="00557EA5" w:rsidRDefault="00557EA5" w:rsidP="00F14973">
            <w:pPr>
              <w:keepNext/>
              <w:keepLines/>
              <w:rPr>
                <w:rFonts w:ascii="Arial" w:hAnsi="Arial" w:cs="Arial"/>
              </w:rPr>
            </w:pPr>
          </w:p>
          <w:p w:rsidR="00557EA5" w:rsidRDefault="00557EA5" w:rsidP="00F14973">
            <w:pPr>
              <w:keepNext/>
              <w:keepLines/>
              <w:rPr>
                <w:rFonts w:ascii="Arial" w:hAnsi="Arial" w:cs="Arial"/>
              </w:rPr>
            </w:pPr>
          </w:p>
          <w:p w:rsidR="00557EA5" w:rsidRDefault="00557EA5" w:rsidP="00F14973">
            <w:pPr>
              <w:keepNext/>
              <w:keepLines/>
              <w:rPr>
                <w:rFonts w:ascii="Arial" w:hAnsi="Arial" w:cs="Arial"/>
              </w:rPr>
            </w:pPr>
          </w:p>
          <w:p w:rsidR="00557EA5" w:rsidRDefault="00557EA5" w:rsidP="00F14973">
            <w:pPr>
              <w:keepNext/>
              <w:keepLines/>
              <w:rPr>
                <w:rFonts w:ascii="Arial" w:hAnsi="Arial" w:cs="Arial"/>
              </w:rPr>
            </w:pPr>
          </w:p>
          <w:p w:rsidR="00557EA5" w:rsidRDefault="00557EA5" w:rsidP="00F14973">
            <w:pPr>
              <w:keepNext/>
              <w:keepLines/>
              <w:rPr>
                <w:rFonts w:ascii="Arial" w:hAnsi="Arial" w:cs="Arial"/>
              </w:rPr>
            </w:pPr>
          </w:p>
          <w:p w:rsidR="00557EA5" w:rsidRDefault="00557EA5" w:rsidP="00F14973">
            <w:pPr>
              <w:keepNext/>
              <w:keepLines/>
              <w:rPr>
                <w:rFonts w:ascii="Arial" w:hAnsi="Arial" w:cs="Arial"/>
              </w:rPr>
            </w:pPr>
          </w:p>
          <w:p w:rsidR="00557EA5" w:rsidRDefault="00557EA5" w:rsidP="00F14973">
            <w:pPr>
              <w:keepNext/>
              <w:keepLines/>
              <w:rPr>
                <w:rFonts w:ascii="Arial" w:hAnsi="Arial" w:cs="Arial"/>
              </w:rPr>
            </w:pPr>
          </w:p>
          <w:p w:rsidR="00557EA5" w:rsidRDefault="00557EA5" w:rsidP="00F14973">
            <w:pPr>
              <w:keepNext/>
              <w:keepLines/>
              <w:rPr>
                <w:rFonts w:ascii="Arial" w:hAnsi="Arial" w:cs="Arial"/>
              </w:rPr>
            </w:pPr>
          </w:p>
          <w:p w:rsidR="00557EA5" w:rsidRDefault="00557EA5" w:rsidP="00F14973">
            <w:pPr>
              <w:keepNext/>
              <w:keepLines/>
              <w:rPr>
                <w:rFonts w:ascii="Arial" w:hAnsi="Arial" w:cs="Arial"/>
              </w:rPr>
            </w:pPr>
          </w:p>
          <w:p w:rsidR="00557EA5" w:rsidRDefault="00557EA5" w:rsidP="00F14973">
            <w:pPr>
              <w:keepNext/>
              <w:keepLines/>
              <w:rPr>
                <w:rFonts w:ascii="Arial" w:hAnsi="Arial" w:cs="Arial"/>
              </w:rPr>
            </w:pPr>
          </w:p>
          <w:p w:rsidR="00557EA5" w:rsidRDefault="00557EA5" w:rsidP="00F14973">
            <w:pPr>
              <w:keepNext/>
              <w:keepLines/>
              <w:rPr>
                <w:rFonts w:ascii="Arial" w:hAnsi="Arial" w:cs="Arial"/>
              </w:rPr>
            </w:pPr>
          </w:p>
          <w:p w:rsidR="00807531" w:rsidRDefault="00807531" w:rsidP="00F14973">
            <w:pPr>
              <w:keepNext/>
              <w:keepLines/>
              <w:rPr>
                <w:rFonts w:ascii="Arial" w:hAnsi="Arial" w:cs="Arial"/>
                <w:b/>
              </w:rPr>
            </w:pPr>
          </w:p>
          <w:p w:rsidR="007C617C" w:rsidRDefault="007C617C" w:rsidP="00F14973">
            <w:pPr>
              <w:keepNext/>
              <w:keepLines/>
              <w:rPr>
                <w:rFonts w:ascii="Arial" w:hAnsi="Arial" w:cs="Arial"/>
                <w:b/>
              </w:rPr>
            </w:pPr>
          </w:p>
          <w:p w:rsidR="00557EA5" w:rsidRPr="00557EA5" w:rsidRDefault="00807531" w:rsidP="00F14973">
            <w:pPr>
              <w:keepNext/>
              <w:keepLines/>
              <w:rPr>
                <w:rFonts w:ascii="Arial" w:hAnsi="Arial" w:cs="Arial"/>
                <w:b/>
              </w:rPr>
            </w:pPr>
            <w:r>
              <w:rPr>
                <w:rFonts w:ascii="Arial" w:hAnsi="Arial" w:cs="Arial"/>
                <w:b/>
              </w:rPr>
              <w:t>YT/</w:t>
            </w:r>
            <w:r>
              <w:rPr>
                <w:rFonts w:ascii="Arial" w:hAnsi="Arial" w:cs="Arial"/>
                <w:b/>
              </w:rPr>
              <w:br/>
            </w:r>
            <w:r w:rsidR="00557EA5">
              <w:rPr>
                <w:rFonts w:ascii="Arial" w:hAnsi="Arial" w:cs="Arial"/>
                <w:b/>
              </w:rPr>
              <w:t>MME</w:t>
            </w:r>
          </w:p>
        </w:tc>
      </w:tr>
      <w:tr w:rsidR="00725EBB" w:rsidRPr="006A5F4B">
        <w:trPr>
          <w:trHeight w:val="650"/>
        </w:trPr>
        <w:tc>
          <w:tcPr>
            <w:tcW w:w="993" w:type="dxa"/>
          </w:tcPr>
          <w:p w:rsidR="00725EBB" w:rsidRDefault="00994652" w:rsidP="00F14973">
            <w:pPr>
              <w:keepNext/>
              <w:keepLines/>
              <w:rPr>
                <w:rFonts w:ascii="Arial" w:hAnsi="Arial" w:cs="Arial"/>
              </w:rPr>
            </w:pPr>
            <w:r>
              <w:rPr>
                <w:rFonts w:ascii="Arial" w:hAnsi="Arial" w:cs="Arial"/>
                <w:b/>
              </w:rPr>
              <w:lastRenderedPageBreak/>
              <w:t>BOD 122/13</w:t>
            </w:r>
          </w:p>
          <w:p w:rsidR="00994652" w:rsidRDefault="00994652" w:rsidP="00F14973">
            <w:pPr>
              <w:keepNext/>
              <w:keepLines/>
              <w:rPr>
                <w:rFonts w:ascii="Arial" w:hAnsi="Arial" w:cs="Arial"/>
              </w:rPr>
            </w:pPr>
            <w:r>
              <w:rPr>
                <w:rFonts w:ascii="Arial" w:hAnsi="Arial" w:cs="Arial"/>
              </w:rPr>
              <w:t>a</w:t>
            </w: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r>
              <w:rPr>
                <w:rFonts w:ascii="Arial" w:hAnsi="Arial" w:cs="Arial"/>
              </w:rPr>
              <w:t>b</w:t>
            </w: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r>
              <w:rPr>
                <w:rFonts w:ascii="Arial" w:hAnsi="Arial" w:cs="Arial"/>
              </w:rPr>
              <w:t>c</w:t>
            </w: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r>
              <w:rPr>
                <w:rFonts w:ascii="Arial" w:hAnsi="Arial" w:cs="Arial"/>
              </w:rPr>
              <w:t>d</w:t>
            </w: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7C7DC0" w:rsidRDefault="007C7DC0" w:rsidP="00F14973">
            <w:pPr>
              <w:keepNext/>
              <w:keepLines/>
              <w:rPr>
                <w:rFonts w:ascii="Arial" w:hAnsi="Arial" w:cs="Arial"/>
              </w:rPr>
            </w:pPr>
          </w:p>
          <w:p w:rsidR="00971981" w:rsidRDefault="00971981" w:rsidP="00F14973">
            <w:pPr>
              <w:keepNext/>
              <w:keepLines/>
              <w:rPr>
                <w:rFonts w:ascii="Arial" w:hAnsi="Arial" w:cs="Arial"/>
              </w:rPr>
            </w:pPr>
            <w:r>
              <w:rPr>
                <w:rFonts w:ascii="Arial" w:hAnsi="Arial" w:cs="Arial"/>
              </w:rPr>
              <w:t>e</w:t>
            </w: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7C617C" w:rsidRDefault="007C617C"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4E2240" w:rsidRDefault="004E2240" w:rsidP="00F14973">
            <w:pPr>
              <w:keepNext/>
              <w:keepLines/>
              <w:rPr>
                <w:rFonts w:ascii="Arial" w:hAnsi="Arial" w:cs="Arial"/>
              </w:rPr>
            </w:pPr>
          </w:p>
          <w:p w:rsidR="00971981" w:rsidRDefault="00971981" w:rsidP="00F14973">
            <w:pPr>
              <w:keepNext/>
              <w:keepLines/>
              <w:rPr>
                <w:rFonts w:ascii="Arial" w:hAnsi="Arial" w:cs="Arial"/>
              </w:rPr>
            </w:pPr>
          </w:p>
          <w:p w:rsidR="00971981" w:rsidRPr="00994652" w:rsidRDefault="00971981" w:rsidP="00F14973">
            <w:pPr>
              <w:keepNext/>
              <w:keepLines/>
              <w:rPr>
                <w:rFonts w:ascii="Arial" w:hAnsi="Arial" w:cs="Arial"/>
              </w:rPr>
            </w:pPr>
            <w:r>
              <w:rPr>
                <w:rFonts w:ascii="Arial" w:hAnsi="Arial" w:cs="Arial"/>
              </w:rPr>
              <w:t>f</w:t>
            </w:r>
          </w:p>
        </w:tc>
        <w:tc>
          <w:tcPr>
            <w:tcW w:w="7087" w:type="dxa"/>
          </w:tcPr>
          <w:p w:rsidR="00725EBB" w:rsidRDefault="0034192B" w:rsidP="0034192B">
            <w:pPr>
              <w:jc w:val="both"/>
              <w:rPr>
                <w:rFonts w:ascii="Arial" w:hAnsi="Arial" w:cs="Arial"/>
                <w:bCs/>
              </w:rPr>
            </w:pPr>
            <w:r w:rsidRPr="0034192B">
              <w:rPr>
                <w:rFonts w:ascii="Arial" w:hAnsi="Arial" w:cs="Arial"/>
                <w:b/>
                <w:bCs/>
              </w:rPr>
              <w:lastRenderedPageBreak/>
              <w:t>Chief Operating Officer’s Report</w:t>
            </w:r>
          </w:p>
          <w:p w:rsidR="0034192B" w:rsidRDefault="0034192B" w:rsidP="0034192B">
            <w:pPr>
              <w:jc w:val="both"/>
              <w:rPr>
                <w:rFonts w:ascii="Arial" w:hAnsi="Arial" w:cs="Arial"/>
                <w:bCs/>
              </w:rPr>
            </w:pPr>
          </w:p>
          <w:p w:rsidR="0034192B" w:rsidRDefault="00ED0C84" w:rsidP="0034192B">
            <w:pPr>
              <w:jc w:val="both"/>
              <w:rPr>
                <w:rFonts w:ascii="Arial" w:hAnsi="Arial" w:cs="Arial"/>
                <w:bCs/>
              </w:rPr>
            </w:pPr>
            <w:r>
              <w:rPr>
                <w:rFonts w:ascii="Arial" w:hAnsi="Arial" w:cs="Arial"/>
                <w:bCs/>
              </w:rPr>
              <w:t>The Chief Operating Officer</w:t>
            </w:r>
            <w:r w:rsidR="0034192B" w:rsidRPr="0034192B">
              <w:rPr>
                <w:rFonts w:ascii="Arial" w:hAnsi="Arial" w:cs="Arial"/>
                <w:bCs/>
              </w:rPr>
              <w:t xml:space="preserve"> presented Paper BOD 97/2013 which provided an update on operational matters such as Urgent Care and winter pressures, Delayed Transfers of Care (</w:t>
            </w:r>
            <w:r w:rsidR="0034192B" w:rsidRPr="0034192B">
              <w:rPr>
                <w:rFonts w:ascii="Arial" w:hAnsi="Arial" w:cs="Arial"/>
                <w:b/>
                <w:bCs/>
              </w:rPr>
              <w:t>DTOCs</w:t>
            </w:r>
            <w:r w:rsidR="0034192B" w:rsidRPr="0034192B">
              <w:rPr>
                <w:rFonts w:ascii="Arial" w:hAnsi="Arial" w:cs="Arial"/>
                <w:bCs/>
              </w:rPr>
              <w:t xml:space="preserve">) and the Service Remodelling work.  </w:t>
            </w:r>
          </w:p>
          <w:p w:rsidR="0034192B" w:rsidRDefault="0034192B" w:rsidP="0034192B">
            <w:pPr>
              <w:jc w:val="both"/>
              <w:rPr>
                <w:rFonts w:ascii="Arial" w:hAnsi="Arial" w:cs="Arial"/>
                <w:bCs/>
              </w:rPr>
            </w:pPr>
          </w:p>
          <w:p w:rsidR="0034192B" w:rsidRDefault="00ED0C84" w:rsidP="0034192B">
            <w:pPr>
              <w:jc w:val="both"/>
              <w:rPr>
                <w:rFonts w:ascii="Arial" w:hAnsi="Arial" w:cs="Arial"/>
                <w:bCs/>
              </w:rPr>
            </w:pPr>
            <w:r>
              <w:rPr>
                <w:rFonts w:ascii="Arial" w:hAnsi="Arial" w:cs="Arial"/>
                <w:bCs/>
              </w:rPr>
              <w:t>The Chief Operating Officer</w:t>
            </w:r>
            <w:r w:rsidR="0034192B" w:rsidRPr="0034192B">
              <w:rPr>
                <w:rFonts w:ascii="Arial" w:hAnsi="Arial" w:cs="Arial"/>
                <w:bCs/>
              </w:rPr>
              <w:t xml:space="preserve"> confirmed that Oxfordshire was one of the few counties to receive </w:t>
            </w:r>
            <w:r w:rsidR="00676809">
              <w:rPr>
                <w:rFonts w:ascii="Arial" w:hAnsi="Arial" w:cs="Arial"/>
                <w:bCs/>
              </w:rPr>
              <w:t xml:space="preserve">DH </w:t>
            </w:r>
            <w:r w:rsidR="0034192B" w:rsidRPr="0034192B">
              <w:rPr>
                <w:rFonts w:ascii="Arial" w:hAnsi="Arial" w:cs="Arial"/>
                <w:bCs/>
              </w:rPr>
              <w:t>winter pressures funding to</w:t>
            </w:r>
            <w:r w:rsidR="00F531B1">
              <w:rPr>
                <w:rFonts w:ascii="Arial" w:hAnsi="Arial" w:cs="Arial"/>
                <w:bCs/>
              </w:rPr>
              <w:t>:</w:t>
            </w:r>
            <w:r w:rsidR="0034192B" w:rsidRPr="0034192B">
              <w:rPr>
                <w:rFonts w:ascii="Arial" w:hAnsi="Arial" w:cs="Arial"/>
                <w:bCs/>
              </w:rPr>
              <w:t xml:space="preserve"> create additional clinical capacity to meet increased demand</w:t>
            </w:r>
            <w:r w:rsidR="00F531B1">
              <w:rPr>
                <w:rFonts w:ascii="Arial" w:hAnsi="Arial" w:cs="Arial"/>
                <w:bCs/>
              </w:rPr>
              <w:t>;</w:t>
            </w:r>
            <w:r w:rsidR="0034192B" w:rsidRPr="0034192B">
              <w:rPr>
                <w:rFonts w:ascii="Arial" w:hAnsi="Arial" w:cs="Arial"/>
                <w:bCs/>
              </w:rPr>
              <w:t xml:space="preserve"> and accelerate service improvements to deliver sustainable performan</w:t>
            </w:r>
            <w:r w:rsidR="007C7DC0">
              <w:rPr>
                <w:rFonts w:ascii="Arial" w:hAnsi="Arial" w:cs="Arial"/>
                <w:bCs/>
              </w:rPr>
              <w:t xml:space="preserve">ce on the urgent care pathway. </w:t>
            </w:r>
            <w:r w:rsidR="0034192B" w:rsidRPr="0034192B">
              <w:rPr>
                <w:rFonts w:ascii="Arial" w:hAnsi="Arial" w:cs="Arial"/>
                <w:bCs/>
              </w:rPr>
              <w:t xml:space="preserve">The Trust had undertaken significant joint planning with OUH to meet demand.  </w:t>
            </w:r>
            <w:r w:rsidR="0034192B" w:rsidRPr="0034192B">
              <w:rPr>
                <w:rFonts w:ascii="Arial" w:hAnsi="Arial" w:cs="Arial"/>
                <w:bCs/>
              </w:rPr>
              <w:lastRenderedPageBreak/>
              <w:t xml:space="preserve">This had included increasing discharge co-ordination capacity jointly with OUH and agreeing a joint leadership approach to managing demand through a shared senior manager on-call function where decision-making spanned the shared care pathway to enable rapid response to surges.  </w:t>
            </w:r>
            <w:r>
              <w:rPr>
                <w:rFonts w:ascii="Arial" w:hAnsi="Arial" w:cs="Arial"/>
                <w:bCs/>
              </w:rPr>
              <w:t>The Chief Executive</w:t>
            </w:r>
            <w:r w:rsidR="0034192B" w:rsidRPr="0034192B">
              <w:rPr>
                <w:rFonts w:ascii="Arial" w:hAnsi="Arial" w:cs="Arial"/>
                <w:bCs/>
              </w:rPr>
              <w:t xml:space="preserve">  noted that the shared senior manager on-call function was a significant development for the Trust as this would enable a senior manager from OUH to take tactical charge of Trust resources whilst on-call and, vice versa, a senior manager from the Trust to take tactical charge of OUH resources.  </w:t>
            </w:r>
            <w:r>
              <w:rPr>
                <w:rFonts w:ascii="Arial" w:hAnsi="Arial" w:cs="Arial"/>
                <w:bCs/>
              </w:rPr>
              <w:t>The Chief Executive</w:t>
            </w:r>
            <w:r w:rsidR="0034192B" w:rsidRPr="0034192B">
              <w:rPr>
                <w:rFonts w:ascii="Arial" w:hAnsi="Arial" w:cs="Arial"/>
                <w:bCs/>
              </w:rPr>
              <w:t xml:space="preserve"> confirmed to the Board that </w:t>
            </w:r>
            <w:r w:rsidR="00485671">
              <w:rPr>
                <w:rFonts w:ascii="Arial" w:hAnsi="Arial" w:cs="Arial"/>
                <w:bCs/>
              </w:rPr>
              <w:t xml:space="preserve">a </w:t>
            </w:r>
            <w:r w:rsidR="0034192B" w:rsidRPr="0034192B">
              <w:rPr>
                <w:rFonts w:ascii="Arial" w:hAnsi="Arial" w:cs="Arial"/>
                <w:bCs/>
              </w:rPr>
              <w:t xml:space="preserve">formal legal indemnity would be put in place to underpin these arrangements.  </w:t>
            </w:r>
          </w:p>
          <w:p w:rsidR="0034192B" w:rsidRDefault="0034192B" w:rsidP="0034192B">
            <w:pPr>
              <w:jc w:val="both"/>
              <w:rPr>
                <w:rFonts w:ascii="Arial" w:hAnsi="Arial" w:cs="Arial"/>
                <w:bCs/>
              </w:rPr>
            </w:pPr>
          </w:p>
          <w:p w:rsidR="0034192B" w:rsidRPr="0034192B" w:rsidRDefault="0034192B" w:rsidP="0034192B">
            <w:pPr>
              <w:jc w:val="both"/>
              <w:rPr>
                <w:rFonts w:ascii="Arial" w:hAnsi="Arial" w:cs="Arial"/>
                <w:bCs/>
              </w:rPr>
            </w:pPr>
            <w:r w:rsidRPr="0034192B">
              <w:rPr>
                <w:rFonts w:ascii="Arial" w:hAnsi="Arial" w:cs="Arial"/>
                <w:bCs/>
              </w:rPr>
              <w:t xml:space="preserve">In relation to DTOCs, </w:t>
            </w:r>
            <w:r w:rsidR="00ED0C84">
              <w:rPr>
                <w:rFonts w:ascii="Arial" w:hAnsi="Arial" w:cs="Arial"/>
                <w:bCs/>
              </w:rPr>
              <w:t>the Chief Operating Officer</w:t>
            </w:r>
            <w:r w:rsidRPr="0034192B">
              <w:rPr>
                <w:rFonts w:ascii="Arial" w:hAnsi="Arial" w:cs="Arial"/>
                <w:bCs/>
              </w:rPr>
              <w:t xml:space="preserve"> noted that the audit of the Oxfordshire Discharge pathway had recently been completed and she would report to the next meeting on the actions which had been proposed. </w:t>
            </w:r>
          </w:p>
          <w:p w:rsidR="0034192B" w:rsidRDefault="0034192B" w:rsidP="0034192B">
            <w:pPr>
              <w:jc w:val="both"/>
              <w:rPr>
                <w:rFonts w:ascii="Arial" w:hAnsi="Arial" w:cs="Arial"/>
                <w:bCs/>
              </w:rPr>
            </w:pPr>
          </w:p>
          <w:p w:rsidR="0034192B" w:rsidRDefault="0034192B" w:rsidP="0034192B">
            <w:pPr>
              <w:jc w:val="both"/>
              <w:rPr>
                <w:rFonts w:ascii="Arial" w:hAnsi="Arial" w:cs="Arial"/>
                <w:bCs/>
              </w:rPr>
            </w:pPr>
            <w:r w:rsidRPr="0034192B">
              <w:rPr>
                <w:rFonts w:ascii="Arial" w:hAnsi="Arial" w:cs="Arial"/>
                <w:bCs/>
              </w:rPr>
              <w:t xml:space="preserve">In relation to the Service Remodelling, a formal consultation with staff in Adult Mental Health Services had begun which was due to conclude in October 2013.  This consultation focused on an aspect of the Service Remodelling work - changes to staff terms and conditions, as set out in the report.  </w:t>
            </w:r>
          </w:p>
          <w:p w:rsidR="0034192B" w:rsidRDefault="0034192B" w:rsidP="0034192B">
            <w:pPr>
              <w:jc w:val="both"/>
              <w:rPr>
                <w:rFonts w:ascii="Arial" w:hAnsi="Arial" w:cs="Arial"/>
                <w:bCs/>
              </w:rPr>
            </w:pPr>
          </w:p>
          <w:p w:rsidR="0034192B" w:rsidRPr="0034192B" w:rsidRDefault="00ED0C84" w:rsidP="0034192B">
            <w:pPr>
              <w:jc w:val="both"/>
              <w:rPr>
                <w:rFonts w:ascii="Arial" w:hAnsi="Arial" w:cs="Arial"/>
                <w:bCs/>
              </w:rPr>
            </w:pPr>
            <w:r>
              <w:rPr>
                <w:rFonts w:ascii="Arial" w:hAnsi="Arial" w:cs="Arial"/>
                <w:bCs/>
              </w:rPr>
              <w:t>Lyn Williams</w:t>
            </w:r>
            <w:r w:rsidR="0034192B" w:rsidRPr="0034192B">
              <w:rPr>
                <w:rFonts w:ascii="Arial" w:hAnsi="Arial" w:cs="Arial"/>
                <w:bCs/>
              </w:rPr>
              <w:t xml:space="preserve"> asked </w:t>
            </w:r>
            <w:r w:rsidR="004E2240">
              <w:rPr>
                <w:rFonts w:ascii="Arial" w:hAnsi="Arial" w:cs="Arial"/>
                <w:bCs/>
              </w:rPr>
              <w:t>whether</w:t>
            </w:r>
            <w:r w:rsidR="0034192B" w:rsidRPr="0034192B">
              <w:rPr>
                <w:rFonts w:ascii="Arial" w:hAnsi="Arial" w:cs="Arial"/>
                <w:bCs/>
              </w:rPr>
              <w:t xml:space="preserve"> the Finance Team had </w:t>
            </w:r>
            <w:r w:rsidR="004E2240">
              <w:rPr>
                <w:rFonts w:ascii="Arial" w:hAnsi="Arial" w:cs="Arial"/>
                <w:bCs/>
              </w:rPr>
              <w:t xml:space="preserve">advised on the costing implications of the </w:t>
            </w:r>
            <w:r w:rsidR="0034192B" w:rsidRPr="0034192B">
              <w:rPr>
                <w:rFonts w:ascii="Arial" w:hAnsi="Arial" w:cs="Arial"/>
                <w:bCs/>
              </w:rPr>
              <w:t xml:space="preserve">Service Remodelling work.  </w:t>
            </w:r>
            <w:r>
              <w:rPr>
                <w:rFonts w:ascii="Arial" w:hAnsi="Arial" w:cs="Arial"/>
                <w:bCs/>
              </w:rPr>
              <w:t>The Chief Operating Officer</w:t>
            </w:r>
            <w:r w:rsidR="004E2240">
              <w:rPr>
                <w:rFonts w:ascii="Arial" w:hAnsi="Arial" w:cs="Arial"/>
                <w:bCs/>
              </w:rPr>
              <w:t xml:space="preserve"> confirm</w:t>
            </w:r>
            <w:r w:rsidR="0034192B" w:rsidRPr="0034192B">
              <w:rPr>
                <w:rFonts w:ascii="Arial" w:hAnsi="Arial" w:cs="Arial"/>
                <w:bCs/>
              </w:rPr>
              <w:t xml:space="preserve">ed that Finance had been closely engaged and the Service Remodelling proposals were based on a fully </w:t>
            </w:r>
            <w:proofErr w:type="spellStart"/>
            <w:r w:rsidR="0034192B" w:rsidRPr="0034192B">
              <w:rPr>
                <w:rFonts w:ascii="Arial" w:hAnsi="Arial" w:cs="Arial"/>
                <w:bCs/>
              </w:rPr>
              <w:t>costed</w:t>
            </w:r>
            <w:proofErr w:type="spellEnd"/>
            <w:r w:rsidR="0034192B" w:rsidRPr="0034192B">
              <w:rPr>
                <w:rFonts w:ascii="Arial" w:hAnsi="Arial" w:cs="Arial"/>
                <w:bCs/>
              </w:rPr>
              <w:t xml:space="preserve"> model and the costing would be reviewed and, if necessary, amended once the latest consultation had been completed.  </w:t>
            </w:r>
            <w:r>
              <w:rPr>
                <w:rFonts w:ascii="Arial" w:hAnsi="Arial" w:cs="Arial"/>
                <w:bCs/>
              </w:rPr>
              <w:t>The Director of Finance</w:t>
            </w:r>
            <w:r w:rsidR="0034192B" w:rsidRPr="0034192B">
              <w:rPr>
                <w:rFonts w:ascii="Arial" w:hAnsi="Arial" w:cs="Arial"/>
                <w:bCs/>
              </w:rPr>
              <w:t xml:space="preserve"> confirmed that members of the Finance Team were working as part of the relevant project teams on the Service Remodelling. </w:t>
            </w:r>
          </w:p>
          <w:p w:rsidR="0034192B" w:rsidRDefault="0034192B" w:rsidP="0034192B">
            <w:pPr>
              <w:jc w:val="both"/>
              <w:rPr>
                <w:rFonts w:ascii="Arial" w:hAnsi="Arial" w:cs="Arial"/>
                <w:bCs/>
              </w:rPr>
            </w:pPr>
          </w:p>
          <w:p w:rsidR="0034192B" w:rsidRDefault="0034192B" w:rsidP="007C617C">
            <w:pPr>
              <w:jc w:val="both"/>
              <w:rPr>
                <w:rFonts w:ascii="Arial" w:hAnsi="Arial" w:cs="Arial"/>
                <w:bCs/>
              </w:rPr>
            </w:pPr>
            <w:r w:rsidRPr="0034192B">
              <w:rPr>
                <w:rFonts w:ascii="Arial" w:hAnsi="Arial" w:cs="Arial"/>
                <w:bCs/>
              </w:rPr>
              <w:t xml:space="preserve">The Board discussed the potential benefits of the Service Remodelling work.  </w:t>
            </w:r>
            <w:r w:rsidR="00ED0C84">
              <w:rPr>
                <w:rFonts w:ascii="Arial" w:hAnsi="Arial" w:cs="Arial"/>
                <w:bCs/>
              </w:rPr>
              <w:t>The Director of Nursing and Clinical Standards</w:t>
            </w:r>
            <w:r w:rsidRPr="0034192B">
              <w:rPr>
                <w:rFonts w:ascii="Arial" w:hAnsi="Arial" w:cs="Arial"/>
                <w:bCs/>
              </w:rPr>
              <w:t xml:space="preserve"> noted that the potential significant benefits of moving services forward in this way should also be weighed against the need to avoid losing benefits where existing teams were functioning well.  </w:t>
            </w:r>
            <w:r w:rsidR="00ED0C84">
              <w:rPr>
                <w:rFonts w:ascii="Arial" w:hAnsi="Arial" w:cs="Arial"/>
                <w:bCs/>
              </w:rPr>
              <w:t>The Medical Director</w:t>
            </w:r>
            <w:r w:rsidRPr="0034192B">
              <w:rPr>
                <w:rFonts w:ascii="Arial" w:hAnsi="Arial" w:cs="Arial"/>
                <w:bCs/>
              </w:rPr>
              <w:t xml:space="preserve"> cautioned that the impact of the changes upon staff and their daily lives should not be underestimated; </w:t>
            </w:r>
            <w:proofErr w:type="gramStart"/>
            <w:r w:rsidRPr="0034192B">
              <w:rPr>
                <w:rFonts w:ascii="Arial" w:hAnsi="Arial" w:cs="Arial"/>
                <w:bCs/>
              </w:rPr>
              <w:t>staff were</w:t>
            </w:r>
            <w:proofErr w:type="gramEnd"/>
            <w:r w:rsidRPr="0034192B">
              <w:rPr>
                <w:rFonts w:ascii="Arial" w:hAnsi="Arial" w:cs="Arial"/>
                <w:bCs/>
              </w:rPr>
              <w:t xml:space="preserve"> to be praised for engaging well with the proposals.  </w:t>
            </w:r>
            <w:r w:rsidR="00ED0C84">
              <w:rPr>
                <w:rFonts w:ascii="Arial" w:hAnsi="Arial" w:cs="Arial"/>
                <w:bCs/>
              </w:rPr>
              <w:t>Mike Bellamy</w:t>
            </w:r>
            <w:r w:rsidRPr="0034192B">
              <w:rPr>
                <w:rFonts w:ascii="Arial" w:hAnsi="Arial" w:cs="Arial"/>
                <w:bCs/>
              </w:rPr>
              <w:t xml:space="preserve"> asked how benefits or improvements would be monitored.  </w:t>
            </w:r>
            <w:r w:rsidR="00ED0C84">
              <w:rPr>
                <w:rFonts w:ascii="Arial" w:hAnsi="Arial" w:cs="Arial"/>
                <w:bCs/>
              </w:rPr>
              <w:t>The Chief Operating Officer</w:t>
            </w:r>
            <w:r w:rsidRPr="0034192B">
              <w:rPr>
                <w:rFonts w:ascii="Arial" w:hAnsi="Arial" w:cs="Arial"/>
                <w:bCs/>
              </w:rPr>
              <w:t xml:space="preserve"> </w:t>
            </w:r>
          </w:p>
          <w:p w:rsidR="004E2240" w:rsidRPr="0034192B" w:rsidRDefault="004E2240" w:rsidP="007C617C">
            <w:pPr>
              <w:jc w:val="both"/>
              <w:rPr>
                <w:rFonts w:ascii="Arial" w:hAnsi="Arial" w:cs="Arial"/>
                <w:bCs/>
              </w:rPr>
            </w:pPr>
            <w:r w:rsidRPr="0034192B">
              <w:rPr>
                <w:rFonts w:ascii="Arial" w:hAnsi="Arial" w:cs="Arial"/>
                <w:bCs/>
              </w:rPr>
              <w:t>replied that a series of outcomes from the Service Remodelling</w:t>
            </w:r>
          </w:p>
        </w:tc>
        <w:tc>
          <w:tcPr>
            <w:tcW w:w="1054" w:type="dxa"/>
          </w:tcPr>
          <w:p w:rsidR="00725EBB" w:rsidRDefault="00725EBB" w:rsidP="00F14973">
            <w:pPr>
              <w:keepNext/>
              <w:keepLines/>
              <w:rPr>
                <w:rFonts w:ascii="Arial" w:hAnsi="Arial" w:cs="Arial"/>
              </w:rPr>
            </w:pPr>
          </w:p>
          <w:p w:rsidR="00C37418" w:rsidRDefault="00C37418" w:rsidP="00F14973">
            <w:pPr>
              <w:keepNext/>
              <w:keepLines/>
              <w:rPr>
                <w:rFonts w:ascii="Arial" w:hAnsi="Arial" w:cs="Arial"/>
              </w:rPr>
            </w:pPr>
          </w:p>
          <w:p w:rsidR="00C37418" w:rsidRDefault="00C37418" w:rsidP="00F14973">
            <w:pPr>
              <w:keepNext/>
              <w:keepLines/>
              <w:rPr>
                <w:rFonts w:ascii="Arial" w:hAnsi="Arial" w:cs="Arial"/>
              </w:rPr>
            </w:pPr>
          </w:p>
          <w:p w:rsidR="00C37418" w:rsidRDefault="00C37418" w:rsidP="00F14973">
            <w:pPr>
              <w:keepNext/>
              <w:keepLines/>
              <w:rPr>
                <w:rFonts w:ascii="Arial" w:hAnsi="Arial" w:cs="Arial"/>
              </w:rPr>
            </w:pPr>
          </w:p>
          <w:p w:rsidR="00C37418" w:rsidRDefault="00C37418" w:rsidP="00F14973">
            <w:pPr>
              <w:keepNext/>
              <w:keepLines/>
              <w:rPr>
                <w:rFonts w:ascii="Arial" w:hAnsi="Arial" w:cs="Arial"/>
              </w:rPr>
            </w:pPr>
          </w:p>
          <w:p w:rsidR="00C37418" w:rsidRDefault="00C37418" w:rsidP="00F14973">
            <w:pPr>
              <w:keepNext/>
              <w:keepLines/>
              <w:rPr>
                <w:rFonts w:ascii="Arial" w:hAnsi="Arial" w:cs="Arial"/>
              </w:rPr>
            </w:pPr>
          </w:p>
          <w:p w:rsidR="00C37418" w:rsidRDefault="00C37418" w:rsidP="00F14973">
            <w:pPr>
              <w:keepNext/>
              <w:keepLines/>
              <w:rPr>
                <w:rFonts w:ascii="Arial" w:hAnsi="Arial" w:cs="Arial"/>
              </w:rPr>
            </w:pPr>
          </w:p>
          <w:p w:rsidR="00C37418" w:rsidRDefault="00C37418" w:rsidP="00F14973">
            <w:pPr>
              <w:keepNext/>
              <w:keepLines/>
              <w:rPr>
                <w:rFonts w:ascii="Arial" w:hAnsi="Arial" w:cs="Arial"/>
              </w:rPr>
            </w:pPr>
          </w:p>
          <w:p w:rsidR="00C37418" w:rsidRDefault="00C37418" w:rsidP="00F14973">
            <w:pPr>
              <w:keepNext/>
              <w:keepLines/>
              <w:rPr>
                <w:rFonts w:ascii="Arial" w:hAnsi="Arial" w:cs="Arial"/>
              </w:rPr>
            </w:pPr>
          </w:p>
          <w:p w:rsidR="00C37418" w:rsidRDefault="00C37418" w:rsidP="00F14973">
            <w:pPr>
              <w:keepNext/>
              <w:keepLines/>
              <w:rPr>
                <w:rFonts w:ascii="Arial" w:hAnsi="Arial" w:cs="Arial"/>
              </w:rPr>
            </w:pPr>
          </w:p>
          <w:p w:rsidR="00C37418" w:rsidRDefault="00C37418" w:rsidP="00F14973">
            <w:pPr>
              <w:keepNext/>
              <w:keepLines/>
              <w:rPr>
                <w:rFonts w:ascii="Arial" w:hAnsi="Arial" w:cs="Arial"/>
              </w:rPr>
            </w:pPr>
          </w:p>
          <w:p w:rsidR="00C37418" w:rsidRDefault="00C37418" w:rsidP="00F14973">
            <w:pPr>
              <w:keepNext/>
              <w:keepLines/>
              <w:rPr>
                <w:rFonts w:ascii="Arial" w:hAnsi="Arial" w:cs="Arial"/>
              </w:rPr>
            </w:pPr>
          </w:p>
          <w:p w:rsidR="00C37418" w:rsidRDefault="00C37418" w:rsidP="00F14973">
            <w:pPr>
              <w:keepNext/>
              <w:keepLines/>
              <w:rPr>
                <w:rFonts w:ascii="Arial" w:hAnsi="Arial" w:cs="Arial"/>
              </w:rPr>
            </w:pPr>
          </w:p>
          <w:p w:rsidR="00C37418" w:rsidRDefault="00C37418" w:rsidP="00F14973">
            <w:pPr>
              <w:keepNext/>
              <w:keepLines/>
              <w:rPr>
                <w:rFonts w:ascii="Arial" w:hAnsi="Arial" w:cs="Arial"/>
              </w:rPr>
            </w:pPr>
          </w:p>
          <w:p w:rsidR="00C37418" w:rsidRDefault="00C37418" w:rsidP="00F14973">
            <w:pPr>
              <w:keepNext/>
              <w:keepLines/>
              <w:rPr>
                <w:rFonts w:ascii="Arial" w:hAnsi="Arial" w:cs="Arial"/>
              </w:rPr>
            </w:pPr>
          </w:p>
          <w:p w:rsidR="00C37418" w:rsidRDefault="00C37418" w:rsidP="00F14973">
            <w:pPr>
              <w:keepNext/>
              <w:keepLines/>
              <w:rPr>
                <w:rFonts w:ascii="Arial" w:hAnsi="Arial" w:cs="Arial"/>
              </w:rPr>
            </w:pPr>
          </w:p>
          <w:p w:rsidR="00C37418" w:rsidRDefault="00C37418" w:rsidP="00F14973">
            <w:pPr>
              <w:keepNext/>
              <w:keepLines/>
              <w:rPr>
                <w:rFonts w:ascii="Arial" w:hAnsi="Arial" w:cs="Arial"/>
              </w:rPr>
            </w:pPr>
          </w:p>
          <w:p w:rsidR="00C37418" w:rsidRDefault="00C37418" w:rsidP="00F14973">
            <w:pPr>
              <w:keepNext/>
              <w:keepLines/>
              <w:rPr>
                <w:rFonts w:ascii="Arial" w:hAnsi="Arial" w:cs="Arial"/>
              </w:rPr>
            </w:pPr>
          </w:p>
          <w:p w:rsidR="00C37418" w:rsidRDefault="00C37418" w:rsidP="00F14973">
            <w:pPr>
              <w:keepNext/>
              <w:keepLines/>
              <w:rPr>
                <w:rFonts w:ascii="Arial" w:hAnsi="Arial" w:cs="Arial"/>
              </w:rPr>
            </w:pPr>
          </w:p>
          <w:p w:rsidR="00C37418" w:rsidRDefault="00C37418" w:rsidP="00F14973">
            <w:pPr>
              <w:keepNext/>
              <w:keepLines/>
              <w:rPr>
                <w:rFonts w:ascii="Arial" w:hAnsi="Arial" w:cs="Arial"/>
              </w:rPr>
            </w:pPr>
          </w:p>
          <w:p w:rsidR="00C37418" w:rsidRDefault="00C37418" w:rsidP="00F14973">
            <w:pPr>
              <w:keepNext/>
              <w:keepLines/>
              <w:rPr>
                <w:rFonts w:ascii="Arial" w:hAnsi="Arial" w:cs="Arial"/>
              </w:rPr>
            </w:pPr>
          </w:p>
          <w:p w:rsidR="00C37418" w:rsidRDefault="00C37418" w:rsidP="00F14973">
            <w:pPr>
              <w:keepNext/>
              <w:keepLines/>
              <w:rPr>
                <w:rFonts w:ascii="Arial" w:hAnsi="Arial" w:cs="Arial"/>
              </w:rPr>
            </w:pPr>
          </w:p>
          <w:p w:rsidR="00C37418" w:rsidRDefault="00C37418" w:rsidP="00F14973">
            <w:pPr>
              <w:keepNext/>
              <w:keepLines/>
              <w:rPr>
                <w:rFonts w:ascii="Arial" w:hAnsi="Arial" w:cs="Arial"/>
                <w:b/>
              </w:rPr>
            </w:pPr>
            <w:r>
              <w:rPr>
                <w:rFonts w:ascii="Arial" w:hAnsi="Arial" w:cs="Arial"/>
                <w:b/>
              </w:rPr>
              <w:t>SB/YT</w:t>
            </w:r>
          </w:p>
          <w:p w:rsidR="00C37418" w:rsidRDefault="00C37418" w:rsidP="00F14973">
            <w:pPr>
              <w:keepNext/>
              <w:keepLines/>
              <w:rPr>
                <w:rFonts w:ascii="Arial" w:hAnsi="Arial" w:cs="Arial"/>
                <w:b/>
              </w:rPr>
            </w:pPr>
          </w:p>
          <w:p w:rsidR="00C37418" w:rsidRDefault="00C37418" w:rsidP="00F14973">
            <w:pPr>
              <w:keepNext/>
              <w:keepLines/>
              <w:rPr>
                <w:rFonts w:ascii="Arial" w:hAnsi="Arial" w:cs="Arial"/>
                <w:b/>
              </w:rPr>
            </w:pPr>
          </w:p>
          <w:p w:rsidR="00C37418" w:rsidRDefault="00C37418" w:rsidP="00F14973">
            <w:pPr>
              <w:keepNext/>
              <w:keepLines/>
              <w:rPr>
                <w:rFonts w:ascii="Arial" w:hAnsi="Arial" w:cs="Arial"/>
                <w:b/>
              </w:rPr>
            </w:pPr>
          </w:p>
          <w:p w:rsidR="00C37418" w:rsidRDefault="00C37418" w:rsidP="00F14973">
            <w:pPr>
              <w:keepNext/>
              <w:keepLines/>
              <w:rPr>
                <w:rFonts w:ascii="Arial" w:hAnsi="Arial" w:cs="Arial"/>
                <w:b/>
              </w:rPr>
            </w:pPr>
          </w:p>
          <w:p w:rsidR="00C37418" w:rsidRDefault="00C37418" w:rsidP="00F14973">
            <w:pPr>
              <w:keepNext/>
              <w:keepLines/>
              <w:rPr>
                <w:rFonts w:ascii="Arial" w:hAnsi="Arial" w:cs="Arial"/>
                <w:b/>
              </w:rPr>
            </w:pPr>
          </w:p>
          <w:p w:rsidR="00C37418" w:rsidRDefault="00C37418" w:rsidP="00F14973">
            <w:pPr>
              <w:keepNext/>
              <w:keepLines/>
              <w:rPr>
                <w:rFonts w:ascii="Arial" w:hAnsi="Arial" w:cs="Arial"/>
                <w:b/>
              </w:rPr>
            </w:pPr>
          </w:p>
          <w:p w:rsidR="00C37418" w:rsidRPr="00C37418" w:rsidRDefault="00C37418" w:rsidP="00F14973">
            <w:pPr>
              <w:keepNext/>
              <w:keepLines/>
              <w:rPr>
                <w:rFonts w:ascii="Arial" w:hAnsi="Arial" w:cs="Arial"/>
                <w:b/>
              </w:rPr>
            </w:pPr>
            <w:r>
              <w:rPr>
                <w:rFonts w:ascii="Arial" w:hAnsi="Arial" w:cs="Arial"/>
                <w:b/>
              </w:rPr>
              <w:t>YT</w:t>
            </w:r>
          </w:p>
        </w:tc>
      </w:tr>
      <w:tr w:rsidR="00354EF7" w:rsidRPr="006A5F4B">
        <w:trPr>
          <w:trHeight w:val="650"/>
        </w:trPr>
        <w:tc>
          <w:tcPr>
            <w:tcW w:w="993" w:type="dxa"/>
          </w:tcPr>
          <w:p w:rsidR="00354EF7" w:rsidRDefault="00354EF7" w:rsidP="00F14973">
            <w:pPr>
              <w:keepNext/>
              <w:keepLines/>
              <w:rPr>
                <w:rFonts w:ascii="Arial" w:hAnsi="Arial" w:cs="Arial"/>
              </w:rPr>
            </w:pPr>
          </w:p>
          <w:p w:rsidR="00971981" w:rsidRDefault="00971981" w:rsidP="00F14973">
            <w:pPr>
              <w:keepNext/>
              <w:keepLines/>
              <w:rPr>
                <w:rFonts w:ascii="Arial" w:hAnsi="Arial" w:cs="Arial"/>
              </w:rPr>
            </w:pPr>
          </w:p>
          <w:p w:rsidR="007C617C" w:rsidRDefault="007C617C" w:rsidP="00F14973">
            <w:pPr>
              <w:keepNext/>
              <w:keepLines/>
              <w:rPr>
                <w:rFonts w:ascii="Arial" w:hAnsi="Arial" w:cs="Arial"/>
              </w:rPr>
            </w:pPr>
          </w:p>
          <w:p w:rsidR="007C617C" w:rsidRDefault="007C617C" w:rsidP="00F14973">
            <w:pPr>
              <w:keepNext/>
              <w:keepLines/>
              <w:rPr>
                <w:rFonts w:ascii="Arial" w:hAnsi="Arial" w:cs="Arial"/>
              </w:rPr>
            </w:pPr>
          </w:p>
          <w:p w:rsidR="007C617C" w:rsidRDefault="007C617C" w:rsidP="00F14973">
            <w:pPr>
              <w:keepNext/>
              <w:keepLines/>
              <w:rPr>
                <w:rFonts w:ascii="Arial" w:hAnsi="Arial" w:cs="Arial"/>
              </w:rPr>
            </w:pPr>
          </w:p>
          <w:p w:rsidR="007C617C" w:rsidRDefault="007C617C" w:rsidP="00F14973">
            <w:pPr>
              <w:keepNext/>
              <w:keepLines/>
              <w:rPr>
                <w:rFonts w:ascii="Arial" w:hAnsi="Arial" w:cs="Arial"/>
              </w:rPr>
            </w:pPr>
          </w:p>
          <w:p w:rsidR="00971981" w:rsidRPr="00971981" w:rsidRDefault="00971981" w:rsidP="00F14973">
            <w:pPr>
              <w:keepNext/>
              <w:keepLines/>
              <w:rPr>
                <w:rFonts w:ascii="Arial" w:hAnsi="Arial" w:cs="Arial"/>
              </w:rPr>
            </w:pPr>
            <w:r>
              <w:rPr>
                <w:rFonts w:ascii="Arial" w:hAnsi="Arial" w:cs="Arial"/>
              </w:rPr>
              <w:t>g</w:t>
            </w:r>
          </w:p>
        </w:tc>
        <w:tc>
          <w:tcPr>
            <w:tcW w:w="7087" w:type="dxa"/>
          </w:tcPr>
          <w:p w:rsidR="00354EF7" w:rsidRPr="00354EF7" w:rsidRDefault="007C617C" w:rsidP="00354EF7">
            <w:pPr>
              <w:jc w:val="both"/>
              <w:rPr>
                <w:rFonts w:ascii="Arial" w:hAnsi="Arial" w:cs="Arial"/>
                <w:bCs/>
              </w:rPr>
            </w:pPr>
            <w:proofErr w:type="gramStart"/>
            <w:r w:rsidRPr="0034192B">
              <w:rPr>
                <w:rFonts w:ascii="Arial" w:hAnsi="Arial" w:cs="Arial"/>
                <w:bCs/>
              </w:rPr>
              <w:t>work</w:t>
            </w:r>
            <w:proofErr w:type="gramEnd"/>
            <w:r w:rsidRPr="0034192B">
              <w:rPr>
                <w:rFonts w:ascii="Arial" w:hAnsi="Arial" w:cs="Arial"/>
                <w:bCs/>
              </w:rPr>
              <w:t xml:space="preserve"> would be determined and monitored against.  </w:t>
            </w:r>
            <w:r>
              <w:rPr>
                <w:rFonts w:ascii="Arial" w:hAnsi="Arial" w:cs="Arial"/>
                <w:bCs/>
              </w:rPr>
              <w:t>Anne Grocock</w:t>
            </w:r>
            <w:r w:rsidRPr="0034192B">
              <w:rPr>
                <w:rFonts w:ascii="Arial" w:hAnsi="Arial" w:cs="Arial"/>
                <w:bCs/>
              </w:rPr>
              <w:t xml:space="preserve"> asked what wider publicity about the Service Remodelling would be made available.  </w:t>
            </w:r>
            <w:r>
              <w:rPr>
                <w:rFonts w:ascii="Arial" w:hAnsi="Arial" w:cs="Arial"/>
                <w:bCs/>
              </w:rPr>
              <w:t>The Chief Operating Officer</w:t>
            </w:r>
            <w:r w:rsidRPr="0034192B">
              <w:rPr>
                <w:rFonts w:ascii="Arial" w:hAnsi="Arial" w:cs="Arial"/>
                <w:bCs/>
              </w:rPr>
              <w:t xml:space="preserve"> replied that once the consultation had completed, further </w:t>
            </w:r>
            <w:r w:rsidR="00354EF7" w:rsidRPr="00354EF7">
              <w:rPr>
                <w:rFonts w:ascii="Arial" w:hAnsi="Arial" w:cs="Arial"/>
                <w:bCs/>
              </w:rPr>
              <w:t>communication and publicity would be considered.</w:t>
            </w:r>
          </w:p>
          <w:p w:rsidR="00354EF7" w:rsidRPr="00354EF7" w:rsidRDefault="00354EF7" w:rsidP="00354EF7">
            <w:pPr>
              <w:jc w:val="both"/>
              <w:rPr>
                <w:rFonts w:ascii="Arial" w:hAnsi="Arial" w:cs="Arial"/>
                <w:b/>
                <w:bCs/>
              </w:rPr>
            </w:pPr>
          </w:p>
          <w:p w:rsidR="00354EF7" w:rsidRDefault="00354EF7" w:rsidP="00354EF7">
            <w:pPr>
              <w:jc w:val="both"/>
              <w:rPr>
                <w:rFonts w:ascii="Arial" w:hAnsi="Arial" w:cs="Arial"/>
                <w:b/>
                <w:bCs/>
              </w:rPr>
            </w:pPr>
            <w:r w:rsidRPr="00354EF7">
              <w:rPr>
                <w:rFonts w:ascii="Arial" w:hAnsi="Arial" w:cs="Arial"/>
                <w:b/>
                <w:bCs/>
              </w:rPr>
              <w:t>The Board noted the report.</w:t>
            </w:r>
          </w:p>
          <w:p w:rsidR="00354EF7" w:rsidRPr="0034192B" w:rsidRDefault="00354EF7" w:rsidP="00354EF7">
            <w:pPr>
              <w:jc w:val="both"/>
              <w:rPr>
                <w:rFonts w:ascii="Arial" w:hAnsi="Arial" w:cs="Arial"/>
                <w:b/>
                <w:bCs/>
              </w:rPr>
            </w:pPr>
          </w:p>
        </w:tc>
        <w:tc>
          <w:tcPr>
            <w:tcW w:w="1054" w:type="dxa"/>
          </w:tcPr>
          <w:p w:rsidR="00354EF7" w:rsidRDefault="00354EF7" w:rsidP="00F14973">
            <w:pPr>
              <w:keepNext/>
              <w:keepLines/>
              <w:rPr>
                <w:rFonts w:ascii="Arial" w:hAnsi="Arial" w:cs="Arial"/>
              </w:rPr>
            </w:pPr>
          </w:p>
        </w:tc>
      </w:tr>
      <w:tr w:rsidR="00725EBB" w:rsidRPr="006A5F4B">
        <w:trPr>
          <w:trHeight w:val="650"/>
        </w:trPr>
        <w:tc>
          <w:tcPr>
            <w:tcW w:w="993" w:type="dxa"/>
          </w:tcPr>
          <w:p w:rsidR="00725EBB" w:rsidRDefault="00994652" w:rsidP="00F14973">
            <w:pPr>
              <w:keepNext/>
              <w:keepLines/>
              <w:rPr>
                <w:rFonts w:ascii="Arial" w:hAnsi="Arial" w:cs="Arial"/>
              </w:rPr>
            </w:pPr>
            <w:r>
              <w:rPr>
                <w:rFonts w:ascii="Arial" w:hAnsi="Arial" w:cs="Arial"/>
                <w:b/>
              </w:rPr>
              <w:t>BOD 123/13</w:t>
            </w:r>
          </w:p>
          <w:p w:rsidR="00994652" w:rsidRDefault="00994652" w:rsidP="00F14973">
            <w:pPr>
              <w:keepNext/>
              <w:keepLines/>
              <w:rPr>
                <w:rFonts w:ascii="Arial" w:hAnsi="Arial" w:cs="Arial"/>
              </w:rPr>
            </w:pPr>
            <w:r>
              <w:rPr>
                <w:rFonts w:ascii="Arial" w:hAnsi="Arial" w:cs="Arial"/>
              </w:rPr>
              <w:t>a</w:t>
            </w: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r>
              <w:rPr>
                <w:rFonts w:ascii="Arial" w:hAnsi="Arial" w:cs="Arial"/>
              </w:rPr>
              <w:t>b</w:t>
            </w: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Pr="00994652" w:rsidRDefault="00971981" w:rsidP="00F14973">
            <w:pPr>
              <w:keepNext/>
              <w:keepLines/>
              <w:rPr>
                <w:rFonts w:ascii="Arial" w:hAnsi="Arial" w:cs="Arial"/>
              </w:rPr>
            </w:pPr>
            <w:r>
              <w:rPr>
                <w:rFonts w:ascii="Arial" w:hAnsi="Arial" w:cs="Arial"/>
              </w:rPr>
              <w:t>c</w:t>
            </w:r>
          </w:p>
        </w:tc>
        <w:tc>
          <w:tcPr>
            <w:tcW w:w="7087" w:type="dxa"/>
          </w:tcPr>
          <w:p w:rsidR="00725EBB" w:rsidRDefault="003F0A4D" w:rsidP="00B4030A">
            <w:pPr>
              <w:jc w:val="both"/>
              <w:rPr>
                <w:rFonts w:ascii="Arial" w:hAnsi="Arial" w:cs="Arial"/>
                <w:bCs/>
              </w:rPr>
            </w:pPr>
            <w:r w:rsidRPr="003F0A4D">
              <w:rPr>
                <w:rFonts w:ascii="Arial" w:hAnsi="Arial" w:cs="Arial"/>
                <w:b/>
                <w:bCs/>
              </w:rPr>
              <w:t>Quality Account Q1 Report</w:t>
            </w:r>
          </w:p>
          <w:p w:rsidR="003F0A4D" w:rsidRDefault="003F0A4D" w:rsidP="00B4030A">
            <w:pPr>
              <w:jc w:val="both"/>
              <w:rPr>
                <w:rFonts w:ascii="Arial" w:hAnsi="Arial" w:cs="Arial"/>
                <w:bCs/>
              </w:rPr>
            </w:pPr>
          </w:p>
          <w:p w:rsidR="003F0A4D" w:rsidRPr="003F0A4D" w:rsidRDefault="00ED0C84" w:rsidP="003F0A4D">
            <w:pPr>
              <w:jc w:val="both"/>
              <w:rPr>
                <w:rFonts w:ascii="Arial" w:hAnsi="Arial" w:cs="Arial"/>
                <w:bCs/>
              </w:rPr>
            </w:pPr>
            <w:r>
              <w:rPr>
                <w:rFonts w:ascii="Arial" w:hAnsi="Arial" w:cs="Arial"/>
                <w:bCs/>
              </w:rPr>
              <w:t>The Director of Nursing and Clinical Standards</w:t>
            </w:r>
            <w:r w:rsidR="003F0A4D" w:rsidRPr="003F0A4D">
              <w:rPr>
                <w:rFonts w:ascii="Arial" w:hAnsi="Arial" w:cs="Arial"/>
                <w:bCs/>
              </w:rPr>
              <w:t xml:space="preserve"> presented Paper BOD 98/2013 which outlined Q1 performance against the measures in the Quality Account 2013/14.  The report had previously been considered and commented upon by the Integrated Governance Committee.  </w:t>
            </w:r>
          </w:p>
          <w:p w:rsidR="003F0A4D" w:rsidRPr="003F0A4D" w:rsidRDefault="003F0A4D" w:rsidP="003F0A4D">
            <w:pPr>
              <w:jc w:val="both"/>
              <w:rPr>
                <w:rFonts w:ascii="Arial" w:hAnsi="Arial" w:cs="Arial"/>
                <w:bCs/>
              </w:rPr>
            </w:pPr>
          </w:p>
          <w:p w:rsidR="003F0A4D" w:rsidRPr="003F0A4D" w:rsidRDefault="003F0A4D" w:rsidP="003F0A4D">
            <w:pPr>
              <w:jc w:val="both"/>
              <w:rPr>
                <w:rFonts w:ascii="Arial" w:hAnsi="Arial" w:cs="Arial"/>
                <w:bCs/>
              </w:rPr>
            </w:pPr>
            <w:r w:rsidRPr="003F0A4D">
              <w:rPr>
                <w:rFonts w:ascii="Arial" w:hAnsi="Arial" w:cs="Arial"/>
                <w:bCs/>
              </w:rPr>
              <w:t xml:space="preserve">The Chair noted that the new format was good and requested that other comments upon the format and content be provided out-of-session to </w:t>
            </w:r>
            <w:r w:rsidR="00ED0C84">
              <w:rPr>
                <w:rFonts w:ascii="Arial" w:hAnsi="Arial" w:cs="Arial"/>
                <w:bCs/>
              </w:rPr>
              <w:t>the Director of Nursing and Clinical Standards</w:t>
            </w:r>
            <w:r w:rsidRPr="003F0A4D">
              <w:rPr>
                <w:rFonts w:ascii="Arial" w:hAnsi="Arial" w:cs="Arial"/>
                <w:bCs/>
              </w:rPr>
              <w:t xml:space="preserve">. </w:t>
            </w:r>
          </w:p>
          <w:p w:rsidR="003F0A4D" w:rsidRPr="003F0A4D" w:rsidRDefault="003F0A4D" w:rsidP="003F0A4D">
            <w:pPr>
              <w:jc w:val="both"/>
              <w:rPr>
                <w:rFonts w:ascii="Arial" w:hAnsi="Arial" w:cs="Arial"/>
                <w:bCs/>
              </w:rPr>
            </w:pPr>
          </w:p>
          <w:p w:rsidR="003F0A4D" w:rsidRPr="003F0A4D" w:rsidRDefault="003F0A4D" w:rsidP="003F0A4D">
            <w:pPr>
              <w:jc w:val="both"/>
              <w:rPr>
                <w:rFonts w:ascii="Arial" w:hAnsi="Arial" w:cs="Arial"/>
                <w:b/>
                <w:bCs/>
              </w:rPr>
            </w:pPr>
            <w:r w:rsidRPr="003F0A4D">
              <w:rPr>
                <w:rFonts w:ascii="Arial" w:hAnsi="Arial" w:cs="Arial"/>
                <w:b/>
                <w:bCs/>
              </w:rPr>
              <w:t xml:space="preserve">The Board noted the report.  </w:t>
            </w:r>
          </w:p>
          <w:p w:rsidR="003F0A4D" w:rsidRPr="003F0A4D" w:rsidRDefault="003F0A4D" w:rsidP="00B4030A">
            <w:pPr>
              <w:jc w:val="both"/>
              <w:rPr>
                <w:rFonts w:ascii="Arial" w:hAnsi="Arial" w:cs="Arial"/>
                <w:bCs/>
              </w:rPr>
            </w:pPr>
          </w:p>
        </w:tc>
        <w:tc>
          <w:tcPr>
            <w:tcW w:w="1054" w:type="dxa"/>
          </w:tcPr>
          <w:p w:rsidR="00725EBB" w:rsidRDefault="00725EBB" w:rsidP="00F14973">
            <w:pPr>
              <w:keepNext/>
              <w:keepLines/>
              <w:rPr>
                <w:rFonts w:ascii="Arial" w:hAnsi="Arial" w:cs="Arial"/>
              </w:rPr>
            </w:pPr>
          </w:p>
        </w:tc>
      </w:tr>
      <w:tr w:rsidR="00725EBB" w:rsidRPr="006A5F4B">
        <w:trPr>
          <w:trHeight w:val="650"/>
        </w:trPr>
        <w:tc>
          <w:tcPr>
            <w:tcW w:w="993" w:type="dxa"/>
          </w:tcPr>
          <w:p w:rsidR="00725EBB" w:rsidRDefault="00994652" w:rsidP="00F14973">
            <w:pPr>
              <w:keepNext/>
              <w:keepLines/>
              <w:rPr>
                <w:rFonts w:ascii="Arial" w:hAnsi="Arial" w:cs="Arial"/>
              </w:rPr>
            </w:pPr>
            <w:r>
              <w:rPr>
                <w:rFonts w:ascii="Arial" w:hAnsi="Arial" w:cs="Arial"/>
                <w:b/>
              </w:rPr>
              <w:t>BOD 124/13</w:t>
            </w:r>
          </w:p>
          <w:p w:rsidR="00994652" w:rsidRDefault="00994652" w:rsidP="00F14973">
            <w:pPr>
              <w:keepNext/>
              <w:keepLines/>
              <w:rPr>
                <w:rFonts w:ascii="Arial" w:hAnsi="Arial" w:cs="Arial"/>
              </w:rPr>
            </w:pPr>
          </w:p>
          <w:p w:rsidR="00994652" w:rsidRDefault="00994652" w:rsidP="00F14973">
            <w:pPr>
              <w:keepNext/>
              <w:keepLines/>
              <w:rPr>
                <w:rFonts w:ascii="Arial" w:hAnsi="Arial" w:cs="Arial"/>
              </w:rPr>
            </w:pPr>
            <w:r>
              <w:rPr>
                <w:rFonts w:ascii="Arial" w:hAnsi="Arial" w:cs="Arial"/>
              </w:rPr>
              <w:t>a</w:t>
            </w:r>
          </w:p>
          <w:p w:rsidR="00994652" w:rsidRDefault="00994652"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r>
              <w:rPr>
                <w:rFonts w:ascii="Arial" w:hAnsi="Arial" w:cs="Arial"/>
              </w:rPr>
              <w:t>b</w:t>
            </w: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Pr="00994652" w:rsidRDefault="00971981" w:rsidP="00F14973">
            <w:pPr>
              <w:keepNext/>
              <w:keepLines/>
              <w:rPr>
                <w:rFonts w:ascii="Arial" w:hAnsi="Arial" w:cs="Arial"/>
              </w:rPr>
            </w:pPr>
          </w:p>
        </w:tc>
        <w:tc>
          <w:tcPr>
            <w:tcW w:w="7087" w:type="dxa"/>
          </w:tcPr>
          <w:p w:rsidR="00725EBB" w:rsidRDefault="003F0A4D" w:rsidP="00B4030A">
            <w:pPr>
              <w:jc w:val="both"/>
              <w:rPr>
                <w:rFonts w:ascii="Arial" w:hAnsi="Arial" w:cs="Arial"/>
                <w:bCs/>
              </w:rPr>
            </w:pPr>
            <w:r w:rsidRPr="003F0A4D">
              <w:rPr>
                <w:rFonts w:ascii="Arial" w:hAnsi="Arial" w:cs="Arial"/>
                <w:b/>
                <w:bCs/>
              </w:rPr>
              <w:t>Medical Staff Employer Based Clinical Excellence Awards (CEAs) 2013</w:t>
            </w:r>
          </w:p>
          <w:p w:rsidR="003F0A4D" w:rsidRDefault="003F0A4D" w:rsidP="00B4030A">
            <w:pPr>
              <w:jc w:val="both"/>
              <w:rPr>
                <w:rFonts w:ascii="Arial" w:hAnsi="Arial" w:cs="Arial"/>
                <w:bCs/>
              </w:rPr>
            </w:pPr>
          </w:p>
          <w:p w:rsidR="003F0A4D" w:rsidRDefault="00ED0C84" w:rsidP="00B4030A">
            <w:pPr>
              <w:jc w:val="both"/>
              <w:rPr>
                <w:rFonts w:ascii="Arial" w:hAnsi="Arial" w:cs="Arial"/>
                <w:bCs/>
              </w:rPr>
            </w:pPr>
            <w:r>
              <w:rPr>
                <w:rFonts w:ascii="Arial" w:hAnsi="Arial" w:cs="Arial"/>
                <w:bCs/>
              </w:rPr>
              <w:t>The Medical Director</w:t>
            </w:r>
            <w:r w:rsidR="003F0A4D" w:rsidRPr="003F0A4D">
              <w:rPr>
                <w:rFonts w:ascii="Arial" w:hAnsi="Arial" w:cs="Arial"/>
                <w:bCs/>
              </w:rPr>
              <w:t xml:space="preserve"> presented Paper BOD 99/2013 on the options regarding awarding local employer based CEAs to consultant medical staff in 2013.  </w:t>
            </w:r>
          </w:p>
          <w:p w:rsidR="003F0A4D" w:rsidRDefault="003F0A4D" w:rsidP="00B4030A">
            <w:pPr>
              <w:jc w:val="both"/>
              <w:rPr>
                <w:rFonts w:ascii="Arial" w:hAnsi="Arial" w:cs="Arial"/>
                <w:bCs/>
              </w:rPr>
            </w:pPr>
          </w:p>
          <w:p w:rsidR="003F0A4D" w:rsidRPr="003F0A4D" w:rsidRDefault="003F0A4D" w:rsidP="003F0A4D">
            <w:pPr>
              <w:jc w:val="both"/>
              <w:rPr>
                <w:rFonts w:ascii="Arial" w:hAnsi="Arial" w:cs="Arial"/>
                <w:bCs/>
              </w:rPr>
            </w:pPr>
            <w:r w:rsidRPr="003F0A4D">
              <w:rPr>
                <w:rFonts w:ascii="Arial" w:hAnsi="Arial" w:cs="Arial"/>
                <w:bCs/>
              </w:rPr>
              <w:t xml:space="preserve">The Board discussed the options in the report.  </w:t>
            </w:r>
            <w:r w:rsidR="00ED0C84">
              <w:rPr>
                <w:rFonts w:ascii="Arial" w:hAnsi="Arial" w:cs="Arial"/>
                <w:bCs/>
              </w:rPr>
              <w:t>The Chief Executive</w:t>
            </w:r>
            <w:r w:rsidRPr="003F0A4D">
              <w:rPr>
                <w:rFonts w:ascii="Arial" w:hAnsi="Arial" w:cs="Arial"/>
                <w:bCs/>
              </w:rPr>
              <w:t xml:space="preserve"> noted that the Trust’s procedure for awarding CEAs had been inclusive and subject to a high level of scrutiny to ensure that CEAs were awarded appropriately and recognised contributions over and above the standards expected of roles.  </w:t>
            </w:r>
            <w:r w:rsidR="00ED0C84">
              <w:rPr>
                <w:rFonts w:ascii="Arial" w:hAnsi="Arial" w:cs="Arial"/>
                <w:bCs/>
              </w:rPr>
              <w:t>Mike Bellamy</w:t>
            </w:r>
            <w:r w:rsidRPr="003F0A4D">
              <w:rPr>
                <w:rFonts w:ascii="Arial" w:hAnsi="Arial" w:cs="Arial"/>
                <w:bCs/>
              </w:rPr>
              <w:t xml:space="preserve"> and </w:t>
            </w:r>
            <w:r w:rsidR="00ED0C84">
              <w:rPr>
                <w:rFonts w:ascii="Arial" w:hAnsi="Arial" w:cs="Arial"/>
                <w:bCs/>
              </w:rPr>
              <w:t>the Director of Nursing and Clinical Standards</w:t>
            </w:r>
            <w:r w:rsidRPr="003F0A4D">
              <w:rPr>
                <w:rFonts w:ascii="Arial" w:hAnsi="Arial" w:cs="Arial"/>
                <w:bCs/>
              </w:rPr>
              <w:t xml:space="preserve"> suggested that the Trust should also consider providing a similar scheme for other staff.  </w:t>
            </w:r>
            <w:r w:rsidR="00ED0C84">
              <w:rPr>
                <w:rFonts w:ascii="Arial" w:hAnsi="Arial" w:cs="Arial"/>
                <w:bCs/>
              </w:rPr>
              <w:t>The Medical Director</w:t>
            </w:r>
            <w:r w:rsidRPr="003F0A4D">
              <w:rPr>
                <w:rFonts w:ascii="Arial" w:hAnsi="Arial" w:cs="Arial"/>
                <w:bCs/>
              </w:rPr>
              <w:t xml:space="preserve"> supported this but noted that the funding for CEAs was specifically for consultant medical staff and did not exist as a general fund for all staff.  </w:t>
            </w:r>
            <w:r w:rsidR="00ED0C84">
              <w:rPr>
                <w:rFonts w:ascii="Arial" w:hAnsi="Arial" w:cs="Arial"/>
                <w:bCs/>
              </w:rPr>
              <w:t>The Chief Executive</w:t>
            </w:r>
            <w:r w:rsidRPr="003F0A4D">
              <w:rPr>
                <w:rFonts w:ascii="Arial" w:hAnsi="Arial" w:cs="Arial"/>
                <w:bCs/>
              </w:rPr>
              <w:t xml:space="preserve"> noted that the wider question of a similar scheme for other staff across the local health economy could be considered through the Oxford Academic Health Science Centre to emphasise the development of clinical excellence across a range of professions.  </w:t>
            </w:r>
          </w:p>
          <w:p w:rsidR="003F0A4D" w:rsidRPr="003F0A4D" w:rsidRDefault="003F0A4D" w:rsidP="003F0A4D">
            <w:pPr>
              <w:jc w:val="both"/>
              <w:rPr>
                <w:rFonts w:ascii="Arial" w:hAnsi="Arial" w:cs="Arial"/>
                <w:bCs/>
              </w:rPr>
            </w:pPr>
          </w:p>
          <w:p w:rsidR="003F0A4D" w:rsidRPr="00B24630" w:rsidRDefault="003F0A4D" w:rsidP="00B4030A">
            <w:pPr>
              <w:jc w:val="both"/>
              <w:rPr>
                <w:rFonts w:ascii="Arial" w:hAnsi="Arial" w:cs="Arial"/>
                <w:b/>
                <w:bCs/>
              </w:rPr>
            </w:pPr>
          </w:p>
        </w:tc>
        <w:tc>
          <w:tcPr>
            <w:tcW w:w="1054" w:type="dxa"/>
          </w:tcPr>
          <w:p w:rsidR="00725EBB" w:rsidRDefault="00725EBB" w:rsidP="00F14973">
            <w:pPr>
              <w:keepNext/>
              <w:keepLines/>
              <w:rPr>
                <w:rFonts w:ascii="Arial" w:hAnsi="Arial" w:cs="Arial"/>
              </w:rPr>
            </w:pPr>
          </w:p>
          <w:p w:rsidR="0067651B" w:rsidRDefault="0067651B" w:rsidP="00F14973">
            <w:pPr>
              <w:keepNext/>
              <w:keepLines/>
              <w:rPr>
                <w:rFonts w:ascii="Arial" w:hAnsi="Arial" w:cs="Arial"/>
              </w:rPr>
            </w:pPr>
          </w:p>
          <w:p w:rsidR="0067651B" w:rsidRDefault="0067651B" w:rsidP="00F14973">
            <w:pPr>
              <w:keepNext/>
              <w:keepLines/>
              <w:rPr>
                <w:rFonts w:ascii="Arial" w:hAnsi="Arial" w:cs="Arial"/>
              </w:rPr>
            </w:pPr>
          </w:p>
          <w:p w:rsidR="0067651B" w:rsidRDefault="0067651B" w:rsidP="00F14973">
            <w:pPr>
              <w:keepNext/>
              <w:keepLines/>
              <w:rPr>
                <w:rFonts w:ascii="Arial" w:hAnsi="Arial" w:cs="Arial"/>
              </w:rPr>
            </w:pPr>
          </w:p>
          <w:p w:rsidR="0067651B" w:rsidRDefault="0067651B" w:rsidP="00F14973">
            <w:pPr>
              <w:keepNext/>
              <w:keepLines/>
              <w:rPr>
                <w:rFonts w:ascii="Arial" w:hAnsi="Arial" w:cs="Arial"/>
              </w:rPr>
            </w:pPr>
          </w:p>
          <w:p w:rsidR="0067651B" w:rsidRDefault="0067651B" w:rsidP="00F14973">
            <w:pPr>
              <w:keepNext/>
              <w:keepLines/>
              <w:rPr>
                <w:rFonts w:ascii="Arial" w:hAnsi="Arial" w:cs="Arial"/>
              </w:rPr>
            </w:pPr>
          </w:p>
          <w:p w:rsidR="0067651B" w:rsidRDefault="0067651B" w:rsidP="00F14973">
            <w:pPr>
              <w:keepNext/>
              <w:keepLines/>
              <w:rPr>
                <w:rFonts w:ascii="Arial" w:hAnsi="Arial" w:cs="Arial"/>
              </w:rPr>
            </w:pPr>
          </w:p>
          <w:p w:rsidR="0067651B" w:rsidRDefault="0067651B" w:rsidP="00F14973">
            <w:pPr>
              <w:keepNext/>
              <w:keepLines/>
              <w:rPr>
                <w:rFonts w:ascii="Arial" w:hAnsi="Arial" w:cs="Arial"/>
              </w:rPr>
            </w:pPr>
          </w:p>
          <w:p w:rsidR="0067651B" w:rsidRDefault="0067651B" w:rsidP="00F14973">
            <w:pPr>
              <w:keepNext/>
              <w:keepLines/>
              <w:rPr>
                <w:rFonts w:ascii="Arial" w:hAnsi="Arial" w:cs="Arial"/>
              </w:rPr>
            </w:pPr>
          </w:p>
          <w:p w:rsidR="0067651B" w:rsidRDefault="0067651B" w:rsidP="00F14973">
            <w:pPr>
              <w:keepNext/>
              <w:keepLines/>
              <w:rPr>
                <w:rFonts w:ascii="Arial" w:hAnsi="Arial" w:cs="Arial"/>
              </w:rPr>
            </w:pPr>
          </w:p>
          <w:p w:rsidR="0067651B" w:rsidRDefault="0067651B" w:rsidP="00F14973">
            <w:pPr>
              <w:keepNext/>
              <w:keepLines/>
              <w:rPr>
                <w:rFonts w:ascii="Arial" w:hAnsi="Arial" w:cs="Arial"/>
              </w:rPr>
            </w:pPr>
          </w:p>
          <w:p w:rsidR="0067651B" w:rsidRDefault="0067651B" w:rsidP="00F14973">
            <w:pPr>
              <w:keepNext/>
              <w:keepLines/>
              <w:rPr>
                <w:rFonts w:ascii="Arial" w:hAnsi="Arial" w:cs="Arial"/>
              </w:rPr>
            </w:pPr>
          </w:p>
          <w:p w:rsidR="0067651B" w:rsidRDefault="0067651B" w:rsidP="00F14973">
            <w:pPr>
              <w:keepNext/>
              <w:keepLines/>
              <w:rPr>
                <w:rFonts w:ascii="Arial" w:hAnsi="Arial" w:cs="Arial"/>
              </w:rPr>
            </w:pPr>
          </w:p>
          <w:p w:rsidR="0067651B" w:rsidRDefault="0067651B" w:rsidP="00F14973">
            <w:pPr>
              <w:keepNext/>
              <w:keepLines/>
              <w:rPr>
                <w:rFonts w:ascii="Arial" w:hAnsi="Arial" w:cs="Arial"/>
              </w:rPr>
            </w:pPr>
          </w:p>
          <w:p w:rsidR="0067651B" w:rsidRDefault="0067651B" w:rsidP="00F14973">
            <w:pPr>
              <w:keepNext/>
              <w:keepLines/>
              <w:rPr>
                <w:rFonts w:ascii="Arial" w:hAnsi="Arial" w:cs="Arial"/>
              </w:rPr>
            </w:pPr>
          </w:p>
          <w:p w:rsidR="0067651B" w:rsidRDefault="0067651B" w:rsidP="00F14973">
            <w:pPr>
              <w:keepNext/>
              <w:keepLines/>
              <w:rPr>
                <w:rFonts w:ascii="Arial" w:hAnsi="Arial" w:cs="Arial"/>
              </w:rPr>
            </w:pPr>
          </w:p>
          <w:p w:rsidR="0067651B" w:rsidRDefault="0067651B" w:rsidP="00F14973">
            <w:pPr>
              <w:keepNext/>
              <w:keepLines/>
              <w:rPr>
                <w:rFonts w:ascii="Arial" w:hAnsi="Arial" w:cs="Arial"/>
              </w:rPr>
            </w:pPr>
          </w:p>
          <w:p w:rsidR="0067651B" w:rsidRDefault="0067651B" w:rsidP="00F14973">
            <w:pPr>
              <w:keepNext/>
              <w:keepLines/>
              <w:rPr>
                <w:rFonts w:ascii="Arial" w:hAnsi="Arial" w:cs="Arial"/>
              </w:rPr>
            </w:pPr>
          </w:p>
          <w:p w:rsidR="0067651B" w:rsidRDefault="0067651B" w:rsidP="00F14973">
            <w:pPr>
              <w:keepNext/>
              <w:keepLines/>
              <w:rPr>
                <w:rFonts w:ascii="Arial" w:hAnsi="Arial" w:cs="Arial"/>
              </w:rPr>
            </w:pPr>
          </w:p>
          <w:p w:rsidR="0067651B" w:rsidRPr="0067651B" w:rsidRDefault="0067651B" w:rsidP="00F14973">
            <w:pPr>
              <w:keepNext/>
              <w:keepLines/>
              <w:rPr>
                <w:rFonts w:ascii="Arial" w:hAnsi="Arial" w:cs="Arial"/>
                <w:b/>
              </w:rPr>
            </w:pPr>
            <w:r>
              <w:rPr>
                <w:rFonts w:ascii="Arial" w:hAnsi="Arial" w:cs="Arial"/>
                <w:b/>
              </w:rPr>
              <w:t>SB</w:t>
            </w:r>
          </w:p>
        </w:tc>
      </w:tr>
      <w:tr w:rsidR="00C44FD3" w:rsidRPr="006A5F4B">
        <w:trPr>
          <w:trHeight w:val="650"/>
        </w:trPr>
        <w:tc>
          <w:tcPr>
            <w:tcW w:w="993" w:type="dxa"/>
          </w:tcPr>
          <w:p w:rsidR="00C44FD3" w:rsidRPr="00C44FD3" w:rsidRDefault="00C44FD3" w:rsidP="00F14973">
            <w:pPr>
              <w:keepNext/>
              <w:keepLines/>
              <w:rPr>
                <w:rFonts w:ascii="Arial" w:hAnsi="Arial" w:cs="Arial"/>
              </w:rPr>
            </w:pPr>
            <w:r>
              <w:rPr>
                <w:rFonts w:ascii="Arial" w:hAnsi="Arial" w:cs="Arial"/>
              </w:rPr>
              <w:lastRenderedPageBreak/>
              <w:t>c</w:t>
            </w:r>
          </w:p>
        </w:tc>
        <w:tc>
          <w:tcPr>
            <w:tcW w:w="7087" w:type="dxa"/>
          </w:tcPr>
          <w:p w:rsidR="00C44FD3" w:rsidRDefault="00C44FD3" w:rsidP="00B4030A">
            <w:pPr>
              <w:jc w:val="both"/>
              <w:rPr>
                <w:rFonts w:ascii="Arial" w:hAnsi="Arial" w:cs="Arial"/>
                <w:b/>
                <w:bCs/>
              </w:rPr>
            </w:pPr>
            <w:r w:rsidRPr="003F0A4D">
              <w:rPr>
                <w:rFonts w:ascii="Arial" w:hAnsi="Arial" w:cs="Arial"/>
                <w:b/>
                <w:bCs/>
              </w:rPr>
              <w:t xml:space="preserve">The Board APPROVED Option 1 to commit to the number of CEAs recommended by national Advisory Committee for Clinical Excellence Awards guidance (at a rate of 0.20 x eligible consultants), which was consistent with the approach taken by the Board last year.  </w:t>
            </w:r>
          </w:p>
          <w:p w:rsidR="00C44FD3" w:rsidRPr="003F0A4D" w:rsidRDefault="00C44FD3" w:rsidP="00B4030A">
            <w:pPr>
              <w:jc w:val="both"/>
              <w:rPr>
                <w:rFonts w:ascii="Arial" w:hAnsi="Arial" w:cs="Arial"/>
                <w:b/>
                <w:bCs/>
              </w:rPr>
            </w:pPr>
          </w:p>
        </w:tc>
        <w:tc>
          <w:tcPr>
            <w:tcW w:w="1054" w:type="dxa"/>
          </w:tcPr>
          <w:p w:rsidR="00C44FD3" w:rsidRDefault="00C44FD3" w:rsidP="00F14973">
            <w:pPr>
              <w:keepNext/>
              <w:keepLines/>
              <w:rPr>
                <w:rFonts w:ascii="Arial" w:hAnsi="Arial" w:cs="Arial"/>
              </w:rPr>
            </w:pPr>
          </w:p>
        </w:tc>
      </w:tr>
      <w:tr w:rsidR="00725EBB" w:rsidRPr="006A5F4B">
        <w:trPr>
          <w:trHeight w:val="650"/>
        </w:trPr>
        <w:tc>
          <w:tcPr>
            <w:tcW w:w="993" w:type="dxa"/>
          </w:tcPr>
          <w:p w:rsidR="00725EBB" w:rsidRDefault="00994652" w:rsidP="00F14973">
            <w:pPr>
              <w:keepNext/>
              <w:keepLines/>
              <w:rPr>
                <w:rFonts w:ascii="Arial" w:hAnsi="Arial" w:cs="Arial"/>
              </w:rPr>
            </w:pPr>
            <w:r>
              <w:rPr>
                <w:rFonts w:ascii="Arial" w:hAnsi="Arial" w:cs="Arial"/>
                <w:b/>
              </w:rPr>
              <w:t>BOD 125/13</w:t>
            </w:r>
          </w:p>
          <w:p w:rsidR="00994652" w:rsidRDefault="00994652" w:rsidP="00F14973">
            <w:pPr>
              <w:keepNext/>
              <w:keepLines/>
              <w:rPr>
                <w:rFonts w:ascii="Arial" w:hAnsi="Arial" w:cs="Arial"/>
              </w:rPr>
            </w:pPr>
            <w:r>
              <w:rPr>
                <w:rFonts w:ascii="Arial" w:hAnsi="Arial" w:cs="Arial"/>
              </w:rPr>
              <w:t>a</w:t>
            </w: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r>
              <w:rPr>
                <w:rFonts w:ascii="Arial" w:hAnsi="Arial" w:cs="Arial"/>
              </w:rPr>
              <w:t>b</w:t>
            </w: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Pr="00994652" w:rsidRDefault="00971981" w:rsidP="00F14973">
            <w:pPr>
              <w:keepNext/>
              <w:keepLines/>
              <w:rPr>
                <w:rFonts w:ascii="Arial" w:hAnsi="Arial" w:cs="Arial"/>
              </w:rPr>
            </w:pPr>
            <w:r>
              <w:rPr>
                <w:rFonts w:ascii="Arial" w:hAnsi="Arial" w:cs="Arial"/>
              </w:rPr>
              <w:t>c</w:t>
            </w:r>
          </w:p>
        </w:tc>
        <w:tc>
          <w:tcPr>
            <w:tcW w:w="7087" w:type="dxa"/>
          </w:tcPr>
          <w:p w:rsidR="0033753B" w:rsidRPr="0033753B" w:rsidRDefault="0033753B" w:rsidP="0033753B">
            <w:pPr>
              <w:rPr>
                <w:rFonts w:ascii="Arial" w:hAnsi="Arial" w:cs="Arial"/>
                <w:b/>
                <w:bCs/>
              </w:rPr>
            </w:pPr>
            <w:r w:rsidRPr="0033753B">
              <w:rPr>
                <w:rFonts w:ascii="Arial" w:hAnsi="Arial" w:cs="Arial"/>
                <w:b/>
                <w:bCs/>
              </w:rPr>
              <w:t>Equality Objectives 2013/14</w:t>
            </w:r>
          </w:p>
          <w:p w:rsidR="00725EBB" w:rsidRDefault="00725EBB" w:rsidP="00B4030A">
            <w:pPr>
              <w:jc w:val="both"/>
              <w:rPr>
                <w:rFonts w:ascii="Arial" w:hAnsi="Arial" w:cs="Arial"/>
                <w:bCs/>
              </w:rPr>
            </w:pPr>
          </w:p>
          <w:p w:rsidR="0033753B" w:rsidRPr="0033753B" w:rsidRDefault="00ED0C84" w:rsidP="0033753B">
            <w:pPr>
              <w:jc w:val="both"/>
              <w:rPr>
                <w:rFonts w:ascii="Arial" w:hAnsi="Arial" w:cs="Arial"/>
                <w:bCs/>
              </w:rPr>
            </w:pPr>
            <w:r>
              <w:rPr>
                <w:rFonts w:ascii="Arial" w:hAnsi="Arial" w:cs="Arial"/>
                <w:bCs/>
              </w:rPr>
              <w:t>The Director of Nursing and Clinical Standards</w:t>
            </w:r>
            <w:r w:rsidR="0033753B" w:rsidRPr="0033753B">
              <w:rPr>
                <w:rFonts w:ascii="Arial" w:hAnsi="Arial" w:cs="Arial"/>
                <w:bCs/>
              </w:rPr>
              <w:t xml:space="preserve"> presented Paper BOD 100/2013 which set out the objectives </w:t>
            </w:r>
            <w:r w:rsidR="00C542C0">
              <w:rPr>
                <w:rFonts w:ascii="Arial" w:hAnsi="Arial" w:cs="Arial"/>
                <w:bCs/>
              </w:rPr>
              <w:t>for</w:t>
            </w:r>
            <w:r w:rsidR="0033753B" w:rsidRPr="0033753B">
              <w:rPr>
                <w:rFonts w:ascii="Arial" w:hAnsi="Arial" w:cs="Arial"/>
                <w:bCs/>
              </w:rPr>
              <w:t xml:space="preserve"> the Trust to comply with the Public Sector Equality Duty.  </w:t>
            </w:r>
            <w:r w:rsidR="00C542C0">
              <w:rPr>
                <w:rFonts w:ascii="Arial" w:hAnsi="Arial" w:cs="Arial"/>
                <w:bCs/>
              </w:rPr>
              <w:t>M</w:t>
            </w:r>
            <w:r w:rsidR="0033753B" w:rsidRPr="0033753B">
              <w:rPr>
                <w:rFonts w:ascii="Arial" w:hAnsi="Arial" w:cs="Arial"/>
                <w:bCs/>
              </w:rPr>
              <w:t xml:space="preserve">anagers from across the Trust had been involved in the identification and refinement of the Equality Objectives and these had been reviewed by the Executive, Extended Executive and Integrated Governance Committee meetings.  </w:t>
            </w:r>
          </w:p>
          <w:p w:rsidR="0033753B" w:rsidRPr="0033753B" w:rsidRDefault="0033753B" w:rsidP="0033753B">
            <w:pPr>
              <w:jc w:val="both"/>
              <w:rPr>
                <w:rFonts w:ascii="Arial" w:hAnsi="Arial" w:cs="Arial"/>
                <w:bCs/>
              </w:rPr>
            </w:pPr>
          </w:p>
          <w:p w:rsidR="0033753B" w:rsidRPr="0033753B" w:rsidRDefault="00ED0C84" w:rsidP="0033753B">
            <w:pPr>
              <w:jc w:val="both"/>
              <w:rPr>
                <w:rFonts w:ascii="Arial" w:hAnsi="Arial" w:cs="Arial"/>
                <w:bCs/>
              </w:rPr>
            </w:pPr>
            <w:r>
              <w:rPr>
                <w:rFonts w:ascii="Arial" w:hAnsi="Arial" w:cs="Arial"/>
                <w:bCs/>
              </w:rPr>
              <w:t>Mike Bellamy</w:t>
            </w:r>
            <w:r w:rsidR="0033753B" w:rsidRPr="0033753B">
              <w:rPr>
                <w:rFonts w:ascii="Arial" w:hAnsi="Arial" w:cs="Arial"/>
                <w:bCs/>
              </w:rPr>
              <w:t xml:space="preserve"> welcomed the report but noted that it may be useful if the content was simplified in future.</w:t>
            </w:r>
          </w:p>
          <w:p w:rsidR="0033753B" w:rsidRPr="0033753B" w:rsidRDefault="0033753B" w:rsidP="0033753B">
            <w:pPr>
              <w:jc w:val="both"/>
              <w:rPr>
                <w:rFonts w:ascii="Arial" w:hAnsi="Arial" w:cs="Arial"/>
                <w:bCs/>
              </w:rPr>
            </w:pPr>
          </w:p>
          <w:p w:rsidR="0033753B" w:rsidRPr="0033753B" w:rsidRDefault="0033753B" w:rsidP="0033753B">
            <w:pPr>
              <w:jc w:val="both"/>
              <w:rPr>
                <w:rFonts w:ascii="Arial" w:hAnsi="Arial" w:cs="Arial"/>
                <w:b/>
                <w:bCs/>
              </w:rPr>
            </w:pPr>
            <w:r w:rsidRPr="0033753B">
              <w:rPr>
                <w:rFonts w:ascii="Arial" w:hAnsi="Arial" w:cs="Arial"/>
                <w:b/>
                <w:bCs/>
              </w:rPr>
              <w:t xml:space="preserve">The Board APPROVED the Equality Objectives 2013/14 and noted that these would be published on the Trust’s website in line with the Public Sector Equality Duty.  </w:t>
            </w:r>
          </w:p>
          <w:p w:rsidR="0033753B" w:rsidRPr="0033753B" w:rsidRDefault="0033753B" w:rsidP="00B4030A">
            <w:pPr>
              <w:jc w:val="both"/>
              <w:rPr>
                <w:rFonts w:ascii="Arial" w:hAnsi="Arial" w:cs="Arial"/>
                <w:bCs/>
              </w:rPr>
            </w:pPr>
          </w:p>
        </w:tc>
        <w:tc>
          <w:tcPr>
            <w:tcW w:w="1054" w:type="dxa"/>
          </w:tcPr>
          <w:p w:rsidR="00725EBB" w:rsidRDefault="00725EBB" w:rsidP="00F14973">
            <w:pPr>
              <w:keepNext/>
              <w:keepLines/>
              <w:rPr>
                <w:rFonts w:ascii="Arial" w:hAnsi="Arial" w:cs="Arial"/>
              </w:rPr>
            </w:pPr>
          </w:p>
        </w:tc>
      </w:tr>
      <w:tr w:rsidR="00725EBB" w:rsidRPr="006A5F4B">
        <w:trPr>
          <w:trHeight w:val="650"/>
        </w:trPr>
        <w:tc>
          <w:tcPr>
            <w:tcW w:w="993" w:type="dxa"/>
          </w:tcPr>
          <w:p w:rsidR="00725EBB" w:rsidRDefault="00994652" w:rsidP="00F14973">
            <w:pPr>
              <w:keepNext/>
              <w:keepLines/>
              <w:rPr>
                <w:rFonts w:ascii="Arial" w:hAnsi="Arial" w:cs="Arial"/>
              </w:rPr>
            </w:pPr>
            <w:r>
              <w:rPr>
                <w:rFonts w:ascii="Arial" w:hAnsi="Arial" w:cs="Arial"/>
                <w:b/>
              </w:rPr>
              <w:t>BOD 126/13</w:t>
            </w:r>
          </w:p>
          <w:p w:rsidR="00994652" w:rsidRDefault="00994652" w:rsidP="00F14973">
            <w:pPr>
              <w:keepNext/>
              <w:keepLines/>
              <w:rPr>
                <w:rFonts w:ascii="Arial" w:hAnsi="Arial" w:cs="Arial"/>
              </w:rPr>
            </w:pPr>
          </w:p>
          <w:p w:rsidR="00994652" w:rsidRDefault="00994652" w:rsidP="00F14973">
            <w:pPr>
              <w:keepNext/>
              <w:keepLines/>
              <w:rPr>
                <w:rFonts w:ascii="Arial" w:hAnsi="Arial" w:cs="Arial"/>
              </w:rPr>
            </w:pPr>
            <w:r>
              <w:rPr>
                <w:rFonts w:ascii="Arial" w:hAnsi="Arial" w:cs="Arial"/>
              </w:rPr>
              <w:t>a</w:t>
            </w: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r>
              <w:rPr>
                <w:rFonts w:ascii="Arial" w:hAnsi="Arial" w:cs="Arial"/>
              </w:rPr>
              <w:t>b</w:t>
            </w: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Pr="00994652" w:rsidRDefault="00971981" w:rsidP="00F14973">
            <w:pPr>
              <w:keepNext/>
              <w:keepLines/>
              <w:rPr>
                <w:rFonts w:ascii="Arial" w:hAnsi="Arial" w:cs="Arial"/>
              </w:rPr>
            </w:pPr>
            <w:r>
              <w:rPr>
                <w:rFonts w:ascii="Arial" w:hAnsi="Arial" w:cs="Arial"/>
              </w:rPr>
              <w:lastRenderedPageBreak/>
              <w:t>c</w:t>
            </w:r>
          </w:p>
        </w:tc>
        <w:tc>
          <w:tcPr>
            <w:tcW w:w="7087" w:type="dxa"/>
          </w:tcPr>
          <w:p w:rsidR="00725EBB" w:rsidRDefault="00376E64" w:rsidP="00B4030A">
            <w:pPr>
              <w:jc w:val="both"/>
              <w:rPr>
                <w:rFonts w:ascii="Arial" w:hAnsi="Arial" w:cs="Arial"/>
                <w:bCs/>
              </w:rPr>
            </w:pPr>
            <w:r w:rsidRPr="00376E64">
              <w:rPr>
                <w:rFonts w:ascii="Arial" w:hAnsi="Arial" w:cs="Arial"/>
                <w:b/>
                <w:bCs/>
              </w:rPr>
              <w:lastRenderedPageBreak/>
              <w:t>Safeguarding Children and Safeguarding Adults Annual Reports 2012/13</w:t>
            </w:r>
          </w:p>
          <w:p w:rsidR="00376E64" w:rsidRDefault="00376E64" w:rsidP="00B4030A">
            <w:pPr>
              <w:jc w:val="both"/>
              <w:rPr>
                <w:rFonts w:ascii="Arial" w:hAnsi="Arial" w:cs="Arial"/>
                <w:bCs/>
              </w:rPr>
            </w:pPr>
          </w:p>
          <w:p w:rsidR="00376E64" w:rsidRPr="00376E64" w:rsidRDefault="00ED0C84" w:rsidP="00376E64">
            <w:pPr>
              <w:rPr>
                <w:rFonts w:ascii="Arial" w:hAnsi="Arial" w:cs="Arial"/>
                <w:bCs/>
              </w:rPr>
            </w:pPr>
            <w:r>
              <w:rPr>
                <w:rFonts w:ascii="Arial" w:hAnsi="Arial" w:cs="Arial"/>
                <w:bCs/>
              </w:rPr>
              <w:t>The Director of Nursing and Clinical Standards</w:t>
            </w:r>
            <w:r w:rsidR="00376E64" w:rsidRPr="00376E64">
              <w:rPr>
                <w:rFonts w:ascii="Arial" w:hAnsi="Arial" w:cs="Arial"/>
                <w:bCs/>
              </w:rPr>
              <w:t xml:space="preserve"> presented Paper BOD 101/2013 which provided an overview of progress against the safeguarding priorities for 2012/13.  </w:t>
            </w:r>
            <w:r>
              <w:rPr>
                <w:rFonts w:ascii="Arial" w:hAnsi="Arial" w:cs="Arial"/>
                <w:bCs/>
              </w:rPr>
              <w:t>The Director of Nursing and Clinical Standards</w:t>
            </w:r>
            <w:r w:rsidR="00376E64" w:rsidRPr="00376E64">
              <w:rPr>
                <w:rFonts w:ascii="Arial" w:hAnsi="Arial" w:cs="Arial"/>
                <w:bCs/>
              </w:rPr>
              <w:t xml:space="preserve"> noted that the Safeguarding Team would provide an update to the Board on safeguarding training at a future Board seminar.  </w:t>
            </w:r>
          </w:p>
          <w:p w:rsidR="00376E64" w:rsidRDefault="00376E64" w:rsidP="00B4030A">
            <w:pPr>
              <w:jc w:val="both"/>
              <w:rPr>
                <w:rFonts w:ascii="Arial" w:hAnsi="Arial" w:cs="Arial"/>
                <w:bCs/>
              </w:rPr>
            </w:pPr>
          </w:p>
          <w:p w:rsidR="00376E64" w:rsidRPr="00376E64" w:rsidRDefault="00ED0C84" w:rsidP="00376E64">
            <w:pPr>
              <w:jc w:val="both"/>
              <w:rPr>
                <w:rFonts w:ascii="Arial" w:hAnsi="Arial" w:cs="Arial"/>
                <w:bCs/>
              </w:rPr>
            </w:pPr>
            <w:r>
              <w:rPr>
                <w:rFonts w:ascii="Arial" w:hAnsi="Arial" w:cs="Arial"/>
                <w:bCs/>
              </w:rPr>
              <w:t>Mike Bellamy</w:t>
            </w:r>
            <w:r w:rsidR="00376E64" w:rsidRPr="00376E64">
              <w:rPr>
                <w:rFonts w:ascii="Arial" w:hAnsi="Arial" w:cs="Arial"/>
                <w:bCs/>
              </w:rPr>
              <w:t xml:space="preserve"> asked what work was taking place to promote information sharing between agencies, early-warning systems or pro-active identification of potentially high risk care settings such as care homes for those with learning disabilities, children’s homes and nursing homes.  </w:t>
            </w:r>
            <w:r>
              <w:rPr>
                <w:rFonts w:ascii="Arial" w:hAnsi="Arial" w:cs="Arial"/>
                <w:bCs/>
              </w:rPr>
              <w:t>The Director of Nursing and Clinical Standards</w:t>
            </w:r>
            <w:r w:rsidR="00376E64" w:rsidRPr="00376E64">
              <w:rPr>
                <w:rFonts w:ascii="Arial" w:hAnsi="Arial" w:cs="Arial"/>
                <w:bCs/>
              </w:rPr>
              <w:t xml:space="preserve"> replied that these would be good issues for the Safeguarding Team to develop in more detail at a Board Seminar.  </w:t>
            </w:r>
            <w:r>
              <w:rPr>
                <w:rFonts w:ascii="Arial" w:hAnsi="Arial" w:cs="Arial"/>
                <w:bCs/>
              </w:rPr>
              <w:t>The Director of Nursing and Clinical Standards</w:t>
            </w:r>
            <w:r w:rsidR="00376E64" w:rsidRPr="00376E64">
              <w:rPr>
                <w:rFonts w:ascii="Arial" w:hAnsi="Arial" w:cs="Arial"/>
                <w:bCs/>
              </w:rPr>
              <w:t xml:space="preserve"> added that over the last 3-5 years, the role of local safeguarding boards and inter-agency safeguarding teams had developed so that more work was being done to identify high risk care settings, improve local knowledge and provide appropriate support.  </w:t>
            </w:r>
          </w:p>
          <w:p w:rsidR="00376E64" w:rsidRPr="00376E64" w:rsidRDefault="00376E64" w:rsidP="00376E64">
            <w:pPr>
              <w:jc w:val="both"/>
              <w:rPr>
                <w:rFonts w:ascii="Arial" w:hAnsi="Arial" w:cs="Arial"/>
                <w:bCs/>
              </w:rPr>
            </w:pPr>
          </w:p>
          <w:p w:rsidR="00376E64" w:rsidRPr="00376E64" w:rsidRDefault="00376E64" w:rsidP="00376E64">
            <w:pPr>
              <w:jc w:val="both"/>
              <w:rPr>
                <w:rFonts w:ascii="Arial" w:hAnsi="Arial" w:cs="Arial"/>
                <w:b/>
                <w:bCs/>
              </w:rPr>
            </w:pPr>
            <w:r w:rsidRPr="00376E64">
              <w:rPr>
                <w:rFonts w:ascii="Arial" w:hAnsi="Arial" w:cs="Arial"/>
                <w:b/>
                <w:bCs/>
              </w:rPr>
              <w:lastRenderedPageBreak/>
              <w:t xml:space="preserve">The Board noted the progress of the safeguarding children and safeguarding </w:t>
            </w:r>
            <w:proofErr w:type="gramStart"/>
            <w:r w:rsidRPr="00376E64">
              <w:rPr>
                <w:rFonts w:ascii="Arial" w:hAnsi="Arial" w:cs="Arial"/>
                <w:b/>
                <w:bCs/>
              </w:rPr>
              <w:t>adults</w:t>
            </w:r>
            <w:proofErr w:type="gramEnd"/>
            <w:r w:rsidRPr="00376E64">
              <w:rPr>
                <w:rFonts w:ascii="Arial" w:hAnsi="Arial" w:cs="Arial"/>
                <w:b/>
                <w:bCs/>
              </w:rPr>
              <w:t xml:space="preserve"> priorities and APPROVED the safeguarding children and safeguarding adults priorities and areas for development for 2013/14.    </w:t>
            </w:r>
          </w:p>
          <w:p w:rsidR="00376E64" w:rsidRPr="00376E64" w:rsidRDefault="00376E64" w:rsidP="00B4030A">
            <w:pPr>
              <w:jc w:val="both"/>
              <w:rPr>
                <w:rFonts w:ascii="Arial" w:hAnsi="Arial" w:cs="Arial"/>
                <w:bCs/>
              </w:rPr>
            </w:pPr>
          </w:p>
        </w:tc>
        <w:tc>
          <w:tcPr>
            <w:tcW w:w="1054" w:type="dxa"/>
          </w:tcPr>
          <w:p w:rsidR="00725EBB" w:rsidRDefault="00725EBB" w:rsidP="00F14973">
            <w:pPr>
              <w:keepNext/>
              <w:keepLines/>
              <w:rPr>
                <w:rFonts w:ascii="Arial" w:hAnsi="Arial" w:cs="Arial"/>
              </w:rPr>
            </w:pPr>
          </w:p>
          <w:p w:rsidR="006B4C3B" w:rsidRDefault="006B4C3B" w:rsidP="00F14973">
            <w:pPr>
              <w:keepNext/>
              <w:keepLines/>
              <w:rPr>
                <w:rFonts w:ascii="Arial" w:hAnsi="Arial" w:cs="Arial"/>
              </w:rPr>
            </w:pPr>
          </w:p>
          <w:p w:rsidR="006B4C3B" w:rsidRDefault="006B4C3B" w:rsidP="00F14973">
            <w:pPr>
              <w:keepNext/>
              <w:keepLines/>
              <w:rPr>
                <w:rFonts w:ascii="Arial" w:hAnsi="Arial" w:cs="Arial"/>
              </w:rPr>
            </w:pPr>
          </w:p>
          <w:p w:rsidR="006B4C3B" w:rsidRDefault="006B4C3B" w:rsidP="00F14973">
            <w:pPr>
              <w:keepNext/>
              <w:keepLines/>
              <w:rPr>
                <w:rFonts w:ascii="Arial" w:hAnsi="Arial" w:cs="Arial"/>
              </w:rPr>
            </w:pPr>
          </w:p>
          <w:p w:rsidR="006B4C3B" w:rsidRDefault="006B4C3B" w:rsidP="00F14973">
            <w:pPr>
              <w:keepNext/>
              <w:keepLines/>
              <w:rPr>
                <w:rFonts w:ascii="Arial" w:hAnsi="Arial" w:cs="Arial"/>
              </w:rPr>
            </w:pPr>
          </w:p>
          <w:p w:rsidR="006B4C3B" w:rsidRDefault="006B4C3B" w:rsidP="00F14973">
            <w:pPr>
              <w:keepNext/>
              <w:keepLines/>
              <w:rPr>
                <w:rFonts w:ascii="Arial" w:hAnsi="Arial" w:cs="Arial"/>
              </w:rPr>
            </w:pPr>
          </w:p>
          <w:p w:rsidR="006B4C3B" w:rsidRPr="006B4C3B" w:rsidRDefault="006B4C3B" w:rsidP="00F14973">
            <w:pPr>
              <w:keepNext/>
              <w:keepLines/>
              <w:rPr>
                <w:rFonts w:ascii="Arial" w:hAnsi="Arial" w:cs="Arial"/>
                <w:b/>
              </w:rPr>
            </w:pPr>
            <w:r>
              <w:rPr>
                <w:rFonts w:ascii="Arial" w:hAnsi="Arial" w:cs="Arial"/>
                <w:b/>
              </w:rPr>
              <w:t>RA/</w:t>
            </w:r>
            <w:r>
              <w:rPr>
                <w:rFonts w:ascii="Arial" w:hAnsi="Arial" w:cs="Arial"/>
                <w:b/>
              </w:rPr>
              <w:br/>
              <w:t>JCH</w:t>
            </w:r>
          </w:p>
        </w:tc>
      </w:tr>
      <w:tr w:rsidR="00376E64" w:rsidRPr="006A5F4B">
        <w:trPr>
          <w:trHeight w:val="650"/>
        </w:trPr>
        <w:tc>
          <w:tcPr>
            <w:tcW w:w="993" w:type="dxa"/>
          </w:tcPr>
          <w:p w:rsidR="00376E64" w:rsidRDefault="00994652" w:rsidP="00F14973">
            <w:pPr>
              <w:keepNext/>
              <w:keepLines/>
              <w:rPr>
                <w:rFonts w:ascii="Arial" w:hAnsi="Arial" w:cs="Arial"/>
              </w:rPr>
            </w:pPr>
            <w:r>
              <w:rPr>
                <w:rFonts w:ascii="Arial" w:hAnsi="Arial" w:cs="Arial"/>
                <w:b/>
              </w:rPr>
              <w:lastRenderedPageBreak/>
              <w:t>BOD 127/13</w:t>
            </w:r>
          </w:p>
          <w:p w:rsidR="00994652" w:rsidRDefault="00994652" w:rsidP="00F14973">
            <w:pPr>
              <w:keepNext/>
              <w:keepLines/>
              <w:rPr>
                <w:rFonts w:ascii="Arial" w:hAnsi="Arial" w:cs="Arial"/>
              </w:rPr>
            </w:pPr>
            <w:r>
              <w:rPr>
                <w:rFonts w:ascii="Arial" w:hAnsi="Arial" w:cs="Arial"/>
              </w:rPr>
              <w:t>a</w:t>
            </w: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r>
              <w:rPr>
                <w:rFonts w:ascii="Arial" w:hAnsi="Arial" w:cs="Arial"/>
              </w:rPr>
              <w:t>b</w:t>
            </w: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Default="00971981" w:rsidP="00F14973">
            <w:pPr>
              <w:keepNext/>
              <w:keepLines/>
              <w:rPr>
                <w:rFonts w:ascii="Arial" w:hAnsi="Arial" w:cs="Arial"/>
              </w:rPr>
            </w:pPr>
          </w:p>
          <w:p w:rsidR="00971981" w:rsidRPr="00994652" w:rsidRDefault="00971981" w:rsidP="00F14973">
            <w:pPr>
              <w:keepNext/>
              <w:keepLines/>
              <w:rPr>
                <w:rFonts w:ascii="Arial" w:hAnsi="Arial" w:cs="Arial"/>
              </w:rPr>
            </w:pPr>
            <w:r>
              <w:rPr>
                <w:rFonts w:ascii="Arial" w:hAnsi="Arial" w:cs="Arial"/>
              </w:rPr>
              <w:t>c</w:t>
            </w:r>
          </w:p>
        </w:tc>
        <w:tc>
          <w:tcPr>
            <w:tcW w:w="7087" w:type="dxa"/>
          </w:tcPr>
          <w:p w:rsidR="00376E64" w:rsidRDefault="00174546" w:rsidP="00B4030A">
            <w:pPr>
              <w:jc w:val="both"/>
              <w:rPr>
                <w:rFonts w:ascii="Arial" w:hAnsi="Arial" w:cs="Arial"/>
                <w:bCs/>
              </w:rPr>
            </w:pPr>
            <w:r w:rsidRPr="00174546">
              <w:rPr>
                <w:rFonts w:ascii="Arial" w:hAnsi="Arial" w:cs="Arial"/>
                <w:b/>
                <w:bCs/>
              </w:rPr>
              <w:t>Finance Report</w:t>
            </w:r>
          </w:p>
          <w:p w:rsidR="00174546" w:rsidRDefault="00174546" w:rsidP="00B4030A">
            <w:pPr>
              <w:jc w:val="both"/>
              <w:rPr>
                <w:rFonts w:ascii="Arial" w:hAnsi="Arial" w:cs="Arial"/>
                <w:bCs/>
              </w:rPr>
            </w:pPr>
          </w:p>
          <w:p w:rsidR="00174546" w:rsidRPr="00174546" w:rsidRDefault="00ED0C84" w:rsidP="00174546">
            <w:pPr>
              <w:jc w:val="both"/>
              <w:rPr>
                <w:rFonts w:ascii="Arial" w:hAnsi="Arial" w:cs="Arial"/>
                <w:bCs/>
              </w:rPr>
            </w:pPr>
            <w:r>
              <w:rPr>
                <w:rFonts w:ascii="Arial" w:hAnsi="Arial" w:cs="Arial"/>
                <w:bCs/>
              </w:rPr>
              <w:t>The Director of Finance</w:t>
            </w:r>
            <w:r w:rsidR="00174546" w:rsidRPr="00174546">
              <w:rPr>
                <w:rFonts w:ascii="Arial" w:hAnsi="Arial" w:cs="Arial"/>
                <w:bCs/>
              </w:rPr>
              <w:t xml:space="preserve"> presented Paper BOD 103/2013 which set out the Trust’s financial position for the year-to-date and the forecast year-end position.  The Trust was presently operating behind plan and action was being taken to address this.  Cost pressures had, however, been offset by underspend in Corporate Services and a Financial Risk Rating of 3 had been maintained which was in line with plan.    </w:t>
            </w:r>
          </w:p>
          <w:p w:rsidR="00174546" w:rsidRPr="00174546" w:rsidRDefault="00174546" w:rsidP="00174546">
            <w:pPr>
              <w:jc w:val="both"/>
              <w:rPr>
                <w:rFonts w:ascii="Arial" w:hAnsi="Arial" w:cs="Arial"/>
                <w:bCs/>
              </w:rPr>
            </w:pPr>
          </w:p>
          <w:p w:rsidR="00174546" w:rsidRPr="00174546" w:rsidRDefault="00174546" w:rsidP="00174546">
            <w:pPr>
              <w:jc w:val="both"/>
              <w:rPr>
                <w:rFonts w:ascii="Arial" w:hAnsi="Arial" w:cs="Arial"/>
                <w:bCs/>
              </w:rPr>
            </w:pPr>
            <w:r w:rsidRPr="00174546">
              <w:rPr>
                <w:rFonts w:ascii="Arial" w:hAnsi="Arial" w:cs="Arial"/>
                <w:bCs/>
              </w:rPr>
              <w:t xml:space="preserve">There were adverse cost pressures due to: higher than planned Out of Area Treatments, which were now being managed tightly; staffing pressures </w:t>
            </w:r>
            <w:r w:rsidR="00DF7CBA">
              <w:rPr>
                <w:rFonts w:ascii="Arial" w:hAnsi="Arial" w:cs="Arial"/>
                <w:bCs/>
              </w:rPr>
              <w:t>due to high activity levels in Mental Health inpatient wards, Community Hospitals and C</w:t>
            </w:r>
            <w:r w:rsidRPr="00174546">
              <w:rPr>
                <w:rFonts w:ascii="Arial" w:hAnsi="Arial" w:cs="Arial"/>
                <w:bCs/>
              </w:rPr>
              <w:t>ommunity nursing services, which were now subject to discussion with commissioners; under-performance on the Community Services Re-</w:t>
            </w:r>
            <w:proofErr w:type="spellStart"/>
            <w:r w:rsidRPr="00174546">
              <w:rPr>
                <w:rFonts w:ascii="Arial" w:hAnsi="Arial" w:cs="Arial"/>
                <w:bCs/>
              </w:rPr>
              <w:t>ablement</w:t>
            </w:r>
            <w:proofErr w:type="spellEnd"/>
            <w:r w:rsidRPr="00174546">
              <w:rPr>
                <w:rFonts w:ascii="Arial" w:hAnsi="Arial" w:cs="Arial"/>
                <w:bCs/>
              </w:rPr>
              <w:t xml:space="preserve"> contract, which was subject to discussion with Oxfordshire County Council; and shortfall  in delivery against Cost Improvement Plans (</w:t>
            </w:r>
            <w:r w:rsidRPr="00174546">
              <w:rPr>
                <w:rFonts w:ascii="Arial" w:hAnsi="Arial" w:cs="Arial"/>
                <w:b/>
                <w:bCs/>
              </w:rPr>
              <w:t>CIPs</w:t>
            </w:r>
            <w:r w:rsidRPr="00174546">
              <w:rPr>
                <w:rFonts w:ascii="Arial" w:hAnsi="Arial" w:cs="Arial"/>
                <w:bCs/>
              </w:rPr>
              <w:t xml:space="preserve">).  Robust action was being taken on CIPs to accelerate delivery of existing plans and develop new plans.  </w:t>
            </w:r>
          </w:p>
          <w:p w:rsidR="00174546" w:rsidRPr="00174546" w:rsidRDefault="00174546" w:rsidP="00174546">
            <w:pPr>
              <w:jc w:val="both"/>
              <w:rPr>
                <w:rFonts w:ascii="Arial" w:hAnsi="Arial" w:cs="Arial"/>
                <w:bCs/>
              </w:rPr>
            </w:pPr>
          </w:p>
          <w:p w:rsidR="00174546" w:rsidRPr="00174546" w:rsidRDefault="00174546" w:rsidP="00174546">
            <w:pPr>
              <w:jc w:val="both"/>
              <w:rPr>
                <w:rFonts w:ascii="Arial" w:hAnsi="Arial" w:cs="Arial"/>
                <w:b/>
                <w:bCs/>
              </w:rPr>
            </w:pPr>
            <w:r w:rsidRPr="00174546">
              <w:rPr>
                <w:rFonts w:ascii="Arial" w:hAnsi="Arial" w:cs="Arial"/>
                <w:b/>
                <w:bCs/>
              </w:rPr>
              <w:t>The Board noted the report.</w:t>
            </w:r>
          </w:p>
          <w:p w:rsidR="00174546" w:rsidRPr="00174546" w:rsidRDefault="00174546" w:rsidP="00B4030A">
            <w:pPr>
              <w:jc w:val="both"/>
              <w:rPr>
                <w:rFonts w:ascii="Arial" w:hAnsi="Arial" w:cs="Arial"/>
                <w:bCs/>
              </w:rPr>
            </w:pPr>
          </w:p>
        </w:tc>
        <w:tc>
          <w:tcPr>
            <w:tcW w:w="1054" w:type="dxa"/>
          </w:tcPr>
          <w:p w:rsidR="00376E64" w:rsidRDefault="00376E64" w:rsidP="00F14973">
            <w:pPr>
              <w:keepNext/>
              <w:keepLines/>
              <w:rPr>
                <w:rFonts w:ascii="Arial" w:hAnsi="Arial" w:cs="Arial"/>
              </w:rPr>
            </w:pPr>
          </w:p>
        </w:tc>
      </w:tr>
      <w:tr w:rsidR="00376E64" w:rsidRPr="006A5F4B">
        <w:trPr>
          <w:trHeight w:val="650"/>
        </w:trPr>
        <w:tc>
          <w:tcPr>
            <w:tcW w:w="993" w:type="dxa"/>
          </w:tcPr>
          <w:p w:rsidR="00376E64" w:rsidRDefault="00994652" w:rsidP="00F14973">
            <w:pPr>
              <w:keepNext/>
              <w:keepLines/>
              <w:rPr>
                <w:rFonts w:ascii="Arial" w:hAnsi="Arial" w:cs="Arial"/>
              </w:rPr>
            </w:pPr>
            <w:r>
              <w:rPr>
                <w:rFonts w:ascii="Arial" w:hAnsi="Arial" w:cs="Arial"/>
                <w:b/>
              </w:rPr>
              <w:t>BOD 128/13</w:t>
            </w:r>
          </w:p>
          <w:p w:rsidR="00994652" w:rsidRDefault="00994652" w:rsidP="00F14973">
            <w:pPr>
              <w:keepNext/>
              <w:keepLines/>
              <w:rPr>
                <w:rFonts w:ascii="Arial" w:hAnsi="Arial" w:cs="Arial"/>
              </w:rPr>
            </w:pPr>
          </w:p>
          <w:p w:rsidR="00994652" w:rsidRDefault="00994652" w:rsidP="00F14973">
            <w:pPr>
              <w:keepNext/>
              <w:keepLines/>
              <w:rPr>
                <w:rFonts w:ascii="Arial" w:hAnsi="Arial" w:cs="Arial"/>
              </w:rPr>
            </w:pPr>
          </w:p>
          <w:p w:rsidR="00994652" w:rsidRDefault="00994652" w:rsidP="00F14973">
            <w:pPr>
              <w:keepNext/>
              <w:keepLines/>
              <w:rPr>
                <w:rFonts w:ascii="Arial" w:hAnsi="Arial" w:cs="Arial"/>
              </w:rPr>
            </w:pPr>
            <w:r>
              <w:rPr>
                <w:rFonts w:ascii="Arial" w:hAnsi="Arial" w:cs="Arial"/>
              </w:rPr>
              <w:t>a</w:t>
            </w:r>
          </w:p>
          <w:p w:rsidR="00994652" w:rsidRDefault="00994652" w:rsidP="00F14973">
            <w:pPr>
              <w:keepNext/>
              <w:keepLines/>
              <w:rPr>
                <w:rFonts w:ascii="Arial" w:hAnsi="Arial" w:cs="Arial"/>
              </w:rPr>
            </w:pPr>
          </w:p>
          <w:p w:rsidR="00994652" w:rsidRDefault="00994652" w:rsidP="00F14973">
            <w:pPr>
              <w:keepNext/>
              <w:keepLines/>
              <w:rPr>
                <w:rFonts w:ascii="Arial" w:hAnsi="Arial" w:cs="Arial"/>
              </w:rPr>
            </w:pPr>
          </w:p>
          <w:p w:rsidR="00994652" w:rsidRDefault="00994652" w:rsidP="00F14973">
            <w:pPr>
              <w:keepNext/>
              <w:keepLines/>
              <w:rPr>
                <w:rFonts w:ascii="Arial" w:hAnsi="Arial" w:cs="Arial"/>
              </w:rPr>
            </w:pPr>
          </w:p>
          <w:p w:rsidR="00994652" w:rsidRDefault="00994652" w:rsidP="00F14973">
            <w:pPr>
              <w:keepNext/>
              <w:keepLines/>
              <w:rPr>
                <w:rFonts w:ascii="Arial" w:hAnsi="Arial" w:cs="Arial"/>
              </w:rPr>
            </w:pPr>
          </w:p>
          <w:p w:rsidR="00994652" w:rsidRDefault="00994652" w:rsidP="00F14973">
            <w:pPr>
              <w:keepNext/>
              <w:keepLines/>
              <w:rPr>
                <w:rFonts w:ascii="Arial" w:hAnsi="Arial" w:cs="Arial"/>
              </w:rPr>
            </w:pPr>
          </w:p>
          <w:p w:rsidR="00994652" w:rsidRDefault="00994652" w:rsidP="00F14973">
            <w:pPr>
              <w:keepNext/>
              <w:keepLines/>
              <w:rPr>
                <w:rFonts w:ascii="Arial" w:hAnsi="Arial" w:cs="Arial"/>
              </w:rPr>
            </w:pPr>
            <w:r>
              <w:rPr>
                <w:rFonts w:ascii="Arial" w:hAnsi="Arial" w:cs="Arial"/>
              </w:rPr>
              <w:t>b</w:t>
            </w:r>
          </w:p>
          <w:p w:rsidR="00994652" w:rsidRDefault="00994652" w:rsidP="00F14973">
            <w:pPr>
              <w:keepNext/>
              <w:keepLines/>
              <w:rPr>
                <w:rFonts w:ascii="Arial" w:hAnsi="Arial" w:cs="Arial"/>
              </w:rPr>
            </w:pPr>
          </w:p>
          <w:p w:rsidR="00994652" w:rsidRDefault="00994652" w:rsidP="00F14973">
            <w:pPr>
              <w:keepNext/>
              <w:keepLines/>
              <w:rPr>
                <w:rFonts w:ascii="Arial" w:hAnsi="Arial" w:cs="Arial"/>
              </w:rPr>
            </w:pPr>
          </w:p>
          <w:p w:rsidR="00994652" w:rsidRDefault="00994652" w:rsidP="00F14973">
            <w:pPr>
              <w:keepNext/>
              <w:keepLines/>
              <w:rPr>
                <w:rFonts w:ascii="Arial" w:hAnsi="Arial" w:cs="Arial"/>
              </w:rPr>
            </w:pPr>
          </w:p>
          <w:p w:rsidR="00994652" w:rsidRDefault="00994652" w:rsidP="00F14973">
            <w:pPr>
              <w:keepNext/>
              <w:keepLines/>
              <w:rPr>
                <w:rFonts w:ascii="Arial" w:hAnsi="Arial" w:cs="Arial"/>
              </w:rPr>
            </w:pPr>
          </w:p>
          <w:p w:rsidR="00994652" w:rsidRDefault="00994652" w:rsidP="00F14973">
            <w:pPr>
              <w:keepNext/>
              <w:keepLines/>
              <w:rPr>
                <w:rFonts w:ascii="Arial" w:hAnsi="Arial" w:cs="Arial"/>
              </w:rPr>
            </w:pPr>
          </w:p>
          <w:p w:rsidR="00994652" w:rsidRDefault="00994652" w:rsidP="00F14973">
            <w:pPr>
              <w:keepNext/>
              <w:keepLines/>
              <w:rPr>
                <w:rFonts w:ascii="Arial" w:hAnsi="Arial" w:cs="Arial"/>
              </w:rPr>
            </w:pPr>
          </w:p>
          <w:p w:rsidR="00994652" w:rsidRDefault="00994652" w:rsidP="00F14973">
            <w:pPr>
              <w:keepNext/>
              <w:keepLines/>
              <w:rPr>
                <w:rFonts w:ascii="Arial" w:hAnsi="Arial" w:cs="Arial"/>
              </w:rPr>
            </w:pPr>
          </w:p>
          <w:p w:rsidR="00994652" w:rsidRDefault="00994652" w:rsidP="00F14973">
            <w:pPr>
              <w:keepNext/>
              <w:keepLines/>
              <w:rPr>
                <w:rFonts w:ascii="Arial" w:hAnsi="Arial" w:cs="Arial"/>
              </w:rPr>
            </w:pPr>
          </w:p>
          <w:p w:rsidR="00994652" w:rsidRDefault="00994652" w:rsidP="00F14973">
            <w:pPr>
              <w:keepNext/>
              <w:keepLines/>
              <w:rPr>
                <w:rFonts w:ascii="Arial" w:hAnsi="Arial" w:cs="Arial"/>
              </w:rPr>
            </w:pPr>
            <w:r>
              <w:rPr>
                <w:rFonts w:ascii="Arial" w:hAnsi="Arial" w:cs="Arial"/>
              </w:rPr>
              <w:t>c</w:t>
            </w:r>
          </w:p>
          <w:p w:rsidR="00994652" w:rsidRDefault="00994652" w:rsidP="00F14973">
            <w:pPr>
              <w:keepNext/>
              <w:keepLines/>
              <w:rPr>
                <w:rFonts w:ascii="Arial" w:hAnsi="Arial" w:cs="Arial"/>
              </w:rPr>
            </w:pPr>
          </w:p>
          <w:p w:rsidR="00994652" w:rsidRDefault="00994652" w:rsidP="00F14973">
            <w:pPr>
              <w:keepNext/>
              <w:keepLines/>
              <w:rPr>
                <w:rFonts w:ascii="Arial" w:hAnsi="Arial" w:cs="Arial"/>
              </w:rPr>
            </w:pPr>
          </w:p>
          <w:p w:rsidR="00994652" w:rsidRDefault="00994652" w:rsidP="00F14973">
            <w:pPr>
              <w:keepNext/>
              <w:keepLines/>
              <w:rPr>
                <w:rFonts w:ascii="Arial" w:hAnsi="Arial" w:cs="Arial"/>
              </w:rPr>
            </w:pPr>
          </w:p>
          <w:p w:rsidR="00994652" w:rsidRDefault="00994652" w:rsidP="00F14973">
            <w:pPr>
              <w:keepNext/>
              <w:keepLines/>
              <w:rPr>
                <w:rFonts w:ascii="Arial" w:hAnsi="Arial" w:cs="Arial"/>
              </w:rPr>
            </w:pPr>
          </w:p>
          <w:p w:rsidR="00994652" w:rsidRDefault="00994652" w:rsidP="00F14973">
            <w:pPr>
              <w:keepNext/>
              <w:keepLines/>
              <w:rPr>
                <w:rFonts w:ascii="Arial" w:hAnsi="Arial" w:cs="Arial"/>
              </w:rPr>
            </w:pPr>
          </w:p>
          <w:p w:rsidR="00994652" w:rsidRDefault="00994652" w:rsidP="00F14973">
            <w:pPr>
              <w:keepNext/>
              <w:keepLines/>
              <w:rPr>
                <w:rFonts w:ascii="Arial" w:hAnsi="Arial" w:cs="Arial"/>
              </w:rPr>
            </w:pPr>
          </w:p>
          <w:p w:rsidR="00994652" w:rsidRDefault="00994652" w:rsidP="00F14973">
            <w:pPr>
              <w:keepNext/>
              <w:keepLines/>
              <w:rPr>
                <w:rFonts w:ascii="Arial" w:hAnsi="Arial" w:cs="Arial"/>
              </w:rPr>
            </w:pPr>
          </w:p>
          <w:p w:rsidR="00994652" w:rsidRDefault="00994652" w:rsidP="00F14973">
            <w:pPr>
              <w:keepNext/>
              <w:keepLines/>
              <w:rPr>
                <w:rFonts w:ascii="Arial" w:hAnsi="Arial" w:cs="Arial"/>
              </w:rPr>
            </w:pPr>
          </w:p>
          <w:p w:rsidR="00994652" w:rsidRDefault="00994652" w:rsidP="00F14973">
            <w:pPr>
              <w:keepNext/>
              <w:keepLines/>
              <w:rPr>
                <w:rFonts w:ascii="Arial" w:hAnsi="Arial" w:cs="Arial"/>
              </w:rPr>
            </w:pPr>
            <w:r>
              <w:rPr>
                <w:rFonts w:ascii="Arial" w:hAnsi="Arial" w:cs="Arial"/>
              </w:rPr>
              <w:t>d</w:t>
            </w:r>
          </w:p>
          <w:p w:rsidR="00994652" w:rsidRDefault="00994652" w:rsidP="00F14973">
            <w:pPr>
              <w:keepNext/>
              <w:keepLines/>
              <w:rPr>
                <w:rFonts w:ascii="Arial" w:hAnsi="Arial" w:cs="Arial"/>
              </w:rPr>
            </w:pPr>
          </w:p>
          <w:p w:rsidR="00994652" w:rsidRDefault="00994652" w:rsidP="00F14973">
            <w:pPr>
              <w:keepNext/>
              <w:keepLines/>
              <w:rPr>
                <w:rFonts w:ascii="Arial" w:hAnsi="Arial" w:cs="Arial"/>
              </w:rPr>
            </w:pPr>
          </w:p>
          <w:p w:rsidR="00994652" w:rsidRDefault="00994652" w:rsidP="00F14973">
            <w:pPr>
              <w:keepNext/>
              <w:keepLines/>
              <w:rPr>
                <w:rFonts w:ascii="Arial" w:hAnsi="Arial" w:cs="Arial"/>
              </w:rPr>
            </w:pPr>
          </w:p>
          <w:p w:rsidR="00994652" w:rsidRDefault="00994652" w:rsidP="00F14973">
            <w:pPr>
              <w:keepNext/>
              <w:keepLines/>
              <w:rPr>
                <w:rFonts w:ascii="Arial" w:hAnsi="Arial" w:cs="Arial"/>
              </w:rPr>
            </w:pPr>
          </w:p>
          <w:p w:rsidR="00994652" w:rsidRDefault="00994652" w:rsidP="00F14973">
            <w:pPr>
              <w:keepNext/>
              <w:keepLines/>
              <w:rPr>
                <w:rFonts w:ascii="Arial" w:hAnsi="Arial" w:cs="Arial"/>
              </w:rPr>
            </w:pPr>
            <w:r>
              <w:rPr>
                <w:rFonts w:ascii="Arial" w:hAnsi="Arial" w:cs="Arial"/>
              </w:rPr>
              <w:t>e</w:t>
            </w:r>
          </w:p>
          <w:p w:rsidR="00994652" w:rsidRPr="00994652" w:rsidRDefault="00994652" w:rsidP="00F14973">
            <w:pPr>
              <w:keepNext/>
              <w:keepLines/>
              <w:rPr>
                <w:rFonts w:ascii="Arial" w:hAnsi="Arial" w:cs="Arial"/>
              </w:rPr>
            </w:pPr>
          </w:p>
        </w:tc>
        <w:tc>
          <w:tcPr>
            <w:tcW w:w="7087" w:type="dxa"/>
          </w:tcPr>
          <w:p w:rsidR="00376E64" w:rsidRDefault="00174546" w:rsidP="00B4030A">
            <w:pPr>
              <w:jc w:val="both"/>
              <w:rPr>
                <w:rFonts w:ascii="Arial" w:hAnsi="Arial" w:cs="Arial"/>
                <w:bCs/>
              </w:rPr>
            </w:pPr>
            <w:r w:rsidRPr="00174546">
              <w:rPr>
                <w:rFonts w:ascii="Arial" w:hAnsi="Arial" w:cs="Arial"/>
                <w:b/>
                <w:bCs/>
              </w:rPr>
              <w:lastRenderedPageBreak/>
              <w:t>Minutes from Committees</w:t>
            </w:r>
          </w:p>
          <w:p w:rsidR="00174546" w:rsidRDefault="00174546" w:rsidP="00B4030A">
            <w:pPr>
              <w:jc w:val="both"/>
              <w:rPr>
                <w:rFonts w:ascii="Arial" w:hAnsi="Arial" w:cs="Arial"/>
                <w:bCs/>
              </w:rPr>
            </w:pPr>
          </w:p>
          <w:p w:rsidR="00174546" w:rsidRPr="00174546" w:rsidRDefault="00174546" w:rsidP="00174546">
            <w:pPr>
              <w:jc w:val="both"/>
              <w:rPr>
                <w:rFonts w:ascii="Arial" w:hAnsi="Arial" w:cs="Arial"/>
                <w:b/>
                <w:bCs/>
                <w:i/>
              </w:rPr>
            </w:pPr>
            <w:r w:rsidRPr="00174546">
              <w:rPr>
                <w:rFonts w:ascii="Arial" w:hAnsi="Arial" w:cs="Arial"/>
                <w:b/>
                <w:bCs/>
                <w:i/>
              </w:rPr>
              <w:t>Integrated Governance Committee – 17 July 2013</w:t>
            </w:r>
          </w:p>
          <w:p w:rsidR="00174546" w:rsidRPr="00174546" w:rsidRDefault="00174546" w:rsidP="00174546">
            <w:pPr>
              <w:jc w:val="both"/>
              <w:rPr>
                <w:rFonts w:ascii="Arial" w:hAnsi="Arial" w:cs="Arial"/>
                <w:bCs/>
              </w:rPr>
            </w:pPr>
          </w:p>
          <w:p w:rsidR="00174546" w:rsidRPr="00174546" w:rsidRDefault="00ED0C84" w:rsidP="00174546">
            <w:pPr>
              <w:jc w:val="both"/>
              <w:rPr>
                <w:rFonts w:ascii="Arial" w:hAnsi="Arial" w:cs="Arial"/>
                <w:bCs/>
              </w:rPr>
            </w:pPr>
            <w:r>
              <w:rPr>
                <w:rFonts w:ascii="Arial" w:hAnsi="Arial" w:cs="Arial"/>
                <w:bCs/>
              </w:rPr>
              <w:t>The Chair</w:t>
            </w:r>
            <w:r w:rsidR="00174546" w:rsidRPr="00174546">
              <w:rPr>
                <w:rFonts w:ascii="Arial" w:hAnsi="Arial" w:cs="Arial"/>
                <w:bCs/>
              </w:rPr>
              <w:t xml:space="preserve"> presented the minutes of the extraordinary meeting for information and highlighted the discussion on clinical audit summaries and the Patient Experience strategy.  </w:t>
            </w:r>
          </w:p>
          <w:p w:rsidR="00174546" w:rsidRDefault="00174546" w:rsidP="00B4030A">
            <w:pPr>
              <w:jc w:val="both"/>
              <w:rPr>
                <w:rFonts w:ascii="Arial" w:hAnsi="Arial" w:cs="Arial"/>
                <w:bCs/>
              </w:rPr>
            </w:pPr>
          </w:p>
          <w:p w:rsidR="00174546" w:rsidRPr="00174546" w:rsidRDefault="00174546" w:rsidP="00174546">
            <w:pPr>
              <w:jc w:val="both"/>
              <w:rPr>
                <w:rFonts w:ascii="Arial" w:hAnsi="Arial" w:cs="Arial"/>
                <w:b/>
                <w:bCs/>
                <w:i/>
              </w:rPr>
            </w:pPr>
            <w:r w:rsidRPr="00174546">
              <w:rPr>
                <w:rFonts w:ascii="Arial" w:hAnsi="Arial" w:cs="Arial"/>
                <w:b/>
                <w:bCs/>
                <w:i/>
              </w:rPr>
              <w:t>Finance and Investment Committee (FIC) – 08 July 2013</w:t>
            </w:r>
          </w:p>
          <w:p w:rsidR="00174546" w:rsidRPr="00174546" w:rsidRDefault="00174546" w:rsidP="00174546">
            <w:pPr>
              <w:jc w:val="both"/>
              <w:rPr>
                <w:rFonts w:ascii="Arial" w:hAnsi="Arial" w:cs="Arial"/>
                <w:bCs/>
              </w:rPr>
            </w:pPr>
          </w:p>
          <w:p w:rsidR="00174546" w:rsidRPr="00174546" w:rsidRDefault="00ED0C84" w:rsidP="00174546">
            <w:pPr>
              <w:jc w:val="both"/>
              <w:rPr>
                <w:rFonts w:ascii="Arial" w:hAnsi="Arial" w:cs="Arial"/>
                <w:bCs/>
              </w:rPr>
            </w:pPr>
            <w:r>
              <w:rPr>
                <w:rFonts w:ascii="Arial" w:hAnsi="Arial" w:cs="Arial"/>
                <w:bCs/>
              </w:rPr>
              <w:t>Lyn Williams</w:t>
            </w:r>
            <w:r w:rsidR="00174546" w:rsidRPr="00174546">
              <w:rPr>
                <w:rFonts w:ascii="Arial" w:hAnsi="Arial" w:cs="Arial"/>
                <w:bCs/>
              </w:rPr>
              <w:t xml:space="preserve"> presented the minutes of the meeting for information.  A final version of the Estates Strategy was now due for presentation to the FIC </w:t>
            </w:r>
            <w:r w:rsidR="00976D11">
              <w:rPr>
                <w:rFonts w:ascii="Arial" w:hAnsi="Arial" w:cs="Arial"/>
                <w:bCs/>
              </w:rPr>
              <w:t xml:space="preserve">and then the Board </w:t>
            </w:r>
            <w:r w:rsidR="00174546" w:rsidRPr="00174546">
              <w:rPr>
                <w:rFonts w:ascii="Arial" w:hAnsi="Arial" w:cs="Arial"/>
                <w:bCs/>
              </w:rPr>
              <w:t>in November</w:t>
            </w:r>
            <w:r w:rsidR="00976D11">
              <w:rPr>
                <w:rFonts w:ascii="Arial" w:hAnsi="Arial" w:cs="Arial"/>
                <w:bCs/>
              </w:rPr>
              <w:t xml:space="preserve"> 2013</w:t>
            </w:r>
            <w:r w:rsidR="00174546" w:rsidRPr="00174546">
              <w:rPr>
                <w:rFonts w:ascii="Arial" w:hAnsi="Arial" w:cs="Arial"/>
                <w:bCs/>
              </w:rPr>
              <w:t xml:space="preserve">.  Progress on the </w:t>
            </w:r>
            <w:proofErr w:type="spellStart"/>
            <w:r w:rsidR="00174546" w:rsidRPr="00174546">
              <w:rPr>
                <w:rFonts w:ascii="Arial" w:hAnsi="Arial" w:cs="Arial"/>
                <w:bCs/>
              </w:rPr>
              <w:t>Whiteleaf</w:t>
            </w:r>
            <w:proofErr w:type="spellEnd"/>
            <w:r w:rsidR="00174546" w:rsidRPr="00174546">
              <w:rPr>
                <w:rFonts w:ascii="Arial" w:hAnsi="Arial" w:cs="Arial"/>
                <w:bCs/>
              </w:rPr>
              <w:t xml:space="preserve"> Centre continued to be timely and cost effective although the Section 106 agreement for the land sale was still to be </w:t>
            </w:r>
            <w:r w:rsidR="00976D11">
              <w:rPr>
                <w:rFonts w:ascii="Arial" w:hAnsi="Arial" w:cs="Arial"/>
                <w:bCs/>
              </w:rPr>
              <w:t>renegotiated</w:t>
            </w:r>
            <w:r w:rsidR="00174546" w:rsidRPr="00174546">
              <w:rPr>
                <w:rFonts w:ascii="Arial" w:hAnsi="Arial" w:cs="Arial"/>
                <w:bCs/>
              </w:rPr>
              <w:t xml:space="preserve"> to mitigate a potential shortfall in income from the land sale.</w:t>
            </w:r>
          </w:p>
          <w:p w:rsidR="00174546" w:rsidRPr="00174546" w:rsidRDefault="00174546" w:rsidP="00174546">
            <w:pPr>
              <w:jc w:val="both"/>
              <w:rPr>
                <w:rFonts w:ascii="Arial" w:hAnsi="Arial" w:cs="Arial"/>
                <w:b/>
                <w:bCs/>
                <w:i/>
              </w:rPr>
            </w:pPr>
            <w:r w:rsidRPr="00174546">
              <w:rPr>
                <w:rFonts w:ascii="Arial" w:hAnsi="Arial" w:cs="Arial"/>
                <w:b/>
                <w:bCs/>
                <w:i/>
              </w:rPr>
              <w:lastRenderedPageBreak/>
              <w:t>Charitable Funds Committee – 31 July 2013</w:t>
            </w:r>
          </w:p>
          <w:p w:rsidR="00174546" w:rsidRPr="00174546" w:rsidRDefault="00174546" w:rsidP="00174546">
            <w:pPr>
              <w:jc w:val="both"/>
              <w:rPr>
                <w:rFonts w:ascii="Arial" w:hAnsi="Arial" w:cs="Arial"/>
                <w:bCs/>
              </w:rPr>
            </w:pPr>
          </w:p>
          <w:p w:rsidR="00174546" w:rsidRPr="00174546" w:rsidRDefault="00ED0C84" w:rsidP="00174546">
            <w:pPr>
              <w:jc w:val="both"/>
              <w:rPr>
                <w:rFonts w:ascii="Arial" w:hAnsi="Arial" w:cs="Arial"/>
                <w:bCs/>
              </w:rPr>
            </w:pPr>
            <w:r>
              <w:rPr>
                <w:rFonts w:ascii="Arial" w:hAnsi="Arial" w:cs="Arial"/>
                <w:bCs/>
              </w:rPr>
              <w:t>Anne Grocock</w:t>
            </w:r>
            <w:r w:rsidR="00174546" w:rsidRPr="00174546">
              <w:rPr>
                <w:rFonts w:ascii="Arial" w:hAnsi="Arial" w:cs="Arial"/>
                <w:bCs/>
              </w:rPr>
              <w:t xml:space="preserve"> presented the draft minutes of the meeting for information.  The Charitable Funds annual report and statutory accounts had been recommended to the Board for approval.  The OUH Charitable Funds department had also been awarded a 3-year contract, subject to a mutual 12 month break clause, to provide administration services for the Trust’s Charitable Funds. </w:t>
            </w:r>
          </w:p>
          <w:p w:rsidR="00174546" w:rsidRPr="00174546" w:rsidRDefault="00174546" w:rsidP="00174546">
            <w:pPr>
              <w:jc w:val="both"/>
              <w:rPr>
                <w:rFonts w:ascii="Arial" w:hAnsi="Arial" w:cs="Arial"/>
                <w:bCs/>
              </w:rPr>
            </w:pPr>
          </w:p>
          <w:p w:rsidR="00174546" w:rsidRPr="00174546" w:rsidRDefault="00174546" w:rsidP="00174546">
            <w:pPr>
              <w:jc w:val="both"/>
              <w:rPr>
                <w:rFonts w:ascii="Arial" w:hAnsi="Arial" w:cs="Arial"/>
                <w:b/>
                <w:bCs/>
                <w:i/>
              </w:rPr>
            </w:pPr>
            <w:r w:rsidRPr="00174546">
              <w:rPr>
                <w:rFonts w:ascii="Arial" w:hAnsi="Arial" w:cs="Arial"/>
                <w:b/>
                <w:bCs/>
                <w:i/>
              </w:rPr>
              <w:t>FIC Annual Report 2012/13</w:t>
            </w:r>
          </w:p>
          <w:p w:rsidR="00174546" w:rsidRPr="00174546" w:rsidRDefault="00174546" w:rsidP="00174546">
            <w:pPr>
              <w:jc w:val="both"/>
              <w:rPr>
                <w:rFonts w:ascii="Arial" w:hAnsi="Arial" w:cs="Arial"/>
                <w:bCs/>
              </w:rPr>
            </w:pPr>
          </w:p>
          <w:p w:rsidR="00174546" w:rsidRPr="00174546" w:rsidRDefault="00ED0C84" w:rsidP="00174546">
            <w:pPr>
              <w:jc w:val="both"/>
              <w:rPr>
                <w:rFonts w:ascii="Arial" w:hAnsi="Arial" w:cs="Arial"/>
                <w:bCs/>
              </w:rPr>
            </w:pPr>
            <w:r>
              <w:rPr>
                <w:rFonts w:ascii="Arial" w:hAnsi="Arial" w:cs="Arial"/>
                <w:bCs/>
              </w:rPr>
              <w:t>Lyn Williams</w:t>
            </w:r>
            <w:r w:rsidR="00174546" w:rsidRPr="00174546">
              <w:rPr>
                <w:rFonts w:ascii="Arial" w:hAnsi="Arial" w:cs="Arial"/>
                <w:bCs/>
              </w:rPr>
              <w:t xml:space="preserve"> presented Paper BOD 107/2013 which summarised the performance and work programme of the FIC for 2012/13.  </w:t>
            </w:r>
            <w:r>
              <w:rPr>
                <w:rFonts w:ascii="Arial" w:hAnsi="Arial" w:cs="Arial"/>
                <w:bCs/>
              </w:rPr>
              <w:t>Lyn Williams</w:t>
            </w:r>
            <w:r w:rsidR="00174546" w:rsidRPr="00174546">
              <w:rPr>
                <w:rFonts w:ascii="Arial" w:hAnsi="Arial" w:cs="Arial"/>
                <w:bCs/>
              </w:rPr>
              <w:t xml:space="preserve"> noted that no changes were proposed to the Terms of Reference.  </w:t>
            </w:r>
          </w:p>
          <w:p w:rsidR="00174546" w:rsidRPr="00174546" w:rsidRDefault="00174546" w:rsidP="00174546">
            <w:pPr>
              <w:jc w:val="both"/>
              <w:rPr>
                <w:rFonts w:ascii="Arial" w:hAnsi="Arial" w:cs="Arial"/>
                <w:bCs/>
              </w:rPr>
            </w:pPr>
          </w:p>
          <w:p w:rsidR="00174546" w:rsidRPr="00174546" w:rsidRDefault="00174546" w:rsidP="00174546">
            <w:pPr>
              <w:jc w:val="both"/>
              <w:rPr>
                <w:rFonts w:ascii="Arial" w:hAnsi="Arial" w:cs="Arial"/>
                <w:b/>
                <w:bCs/>
              </w:rPr>
            </w:pPr>
            <w:r w:rsidRPr="00174546">
              <w:rPr>
                <w:rFonts w:ascii="Arial" w:hAnsi="Arial" w:cs="Arial"/>
                <w:b/>
                <w:bCs/>
              </w:rPr>
              <w:t xml:space="preserve">The Board RECEIVED the </w:t>
            </w:r>
            <w:r w:rsidR="002852A7">
              <w:rPr>
                <w:rFonts w:ascii="Arial" w:hAnsi="Arial" w:cs="Arial"/>
                <w:b/>
                <w:bCs/>
              </w:rPr>
              <w:t xml:space="preserve">minutes and the </w:t>
            </w:r>
            <w:r w:rsidRPr="00174546">
              <w:rPr>
                <w:rFonts w:ascii="Arial" w:hAnsi="Arial" w:cs="Arial"/>
                <w:b/>
                <w:bCs/>
              </w:rPr>
              <w:t xml:space="preserve">FIC annual report.     </w:t>
            </w:r>
          </w:p>
          <w:p w:rsidR="00174546" w:rsidRPr="00174546" w:rsidRDefault="00174546" w:rsidP="00174546">
            <w:pPr>
              <w:jc w:val="both"/>
              <w:rPr>
                <w:rFonts w:ascii="Arial" w:hAnsi="Arial" w:cs="Arial"/>
                <w:bCs/>
              </w:rPr>
            </w:pPr>
          </w:p>
        </w:tc>
        <w:tc>
          <w:tcPr>
            <w:tcW w:w="1054" w:type="dxa"/>
          </w:tcPr>
          <w:p w:rsidR="00376E64" w:rsidRDefault="00376E64" w:rsidP="00F14973">
            <w:pPr>
              <w:keepNext/>
              <w:keepLines/>
              <w:rPr>
                <w:rFonts w:ascii="Arial" w:hAnsi="Arial" w:cs="Arial"/>
              </w:rPr>
            </w:pPr>
          </w:p>
        </w:tc>
      </w:tr>
      <w:tr w:rsidR="001060B1" w:rsidRPr="006A5F4B">
        <w:trPr>
          <w:trHeight w:val="40"/>
        </w:trPr>
        <w:tc>
          <w:tcPr>
            <w:tcW w:w="993" w:type="dxa"/>
          </w:tcPr>
          <w:p w:rsidR="001060B1" w:rsidRDefault="001060B1" w:rsidP="005F51D7">
            <w:pPr>
              <w:rPr>
                <w:rFonts w:ascii="Arial" w:hAnsi="Arial" w:cs="Arial"/>
              </w:rPr>
            </w:pPr>
            <w:r>
              <w:rPr>
                <w:rFonts w:ascii="Arial" w:hAnsi="Arial" w:cs="Arial"/>
                <w:b/>
              </w:rPr>
              <w:lastRenderedPageBreak/>
              <w:t xml:space="preserve">BOD </w:t>
            </w:r>
            <w:r w:rsidR="00994652">
              <w:rPr>
                <w:rFonts w:ascii="Arial" w:hAnsi="Arial" w:cs="Arial"/>
                <w:b/>
              </w:rPr>
              <w:t>129</w:t>
            </w:r>
            <w:r>
              <w:rPr>
                <w:rFonts w:ascii="Arial" w:hAnsi="Arial" w:cs="Arial"/>
                <w:b/>
              </w:rPr>
              <w:t>/13</w:t>
            </w:r>
          </w:p>
          <w:p w:rsidR="00B24630" w:rsidRDefault="00B24630" w:rsidP="005F51D7">
            <w:pPr>
              <w:rPr>
                <w:rFonts w:ascii="Arial" w:hAnsi="Arial" w:cs="Arial"/>
              </w:rPr>
            </w:pPr>
          </w:p>
          <w:p w:rsidR="00B24630" w:rsidRDefault="00B24630" w:rsidP="005F51D7">
            <w:pPr>
              <w:rPr>
                <w:rFonts w:ascii="Arial" w:hAnsi="Arial" w:cs="Arial"/>
              </w:rPr>
            </w:pPr>
          </w:p>
          <w:p w:rsidR="001060B1" w:rsidRDefault="001060B1" w:rsidP="005F51D7">
            <w:pPr>
              <w:rPr>
                <w:rFonts w:ascii="Arial" w:hAnsi="Arial" w:cs="Arial"/>
              </w:rPr>
            </w:pPr>
            <w:r>
              <w:rPr>
                <w:rFonts w:ascii="Arial" w:hAnsi="Arial" w:cs="Arial"/>
              </w:rPr>
              <w:t>a</w:t>
            </w:r>
          </w:p>
          <w:p w:rsidR="001060B1" w:rsidRDefault="001060B1" w:rsidP="00584FF2">
            <w:pPr>
              <w:rPr>
                <w:rFonts w:ascii="Arial" w:hAnsi="Arial" w:cs="Arial"/>
              </w:rPr>
            </w:pPr>
          </w:p>
          <w:p w:rsidR="00D80ED0" w:rsidRDefault="00D80ED0" w:rsidP="00E71AA3">
            <w:pPr>
              <w:rPr>
                <w:rFonts w:ascii="Arial" w:hAnsi="Arial" w:cs="Arial"/>
              </w:rPr>
            </w:pPr>
          </w:p>
          <w:p w:rsidR="00971981" w:rsidRDefault="00971981" w:rsidP="00E71AA3">
            <w:pPr>
              <w:rPr>
                <w:rFonts w:ascii="Arial" w:hAnsi="Arial" w:cs="Arial"/>
              </w:rPr>
            </w:pPr>
          </w:p>
          <w:p w:rsidR="00971981" w:rsidRDefault="00971981" w:rsidP="00E71AA3">
            <w:pPr>
              <w:rPr>
                <w:rFonts w:ascii="Arial" w:hAnsi="Arial" w:cs="Arial"/>
              </w:rPr>
            </w:pPr>
          </w:p>
          <w:p w:rsidR="00971981" w:rsidRDefault="00971981" w:rsidP="00E71AA3">
            <w:pPr>
              <w:rPr>
                <w:rFonts w:ascii="Arial" w:hAnsi="Arial" w:cs="Arial"/>
              </w:rPr>
            </w:pPr>
          </w:p>
          <w:p w:rsidR="00971981" w:rsidRDefault="00971981" w:rsidP="00E71AA3">
            <w:pPr>
              <w:rPr>
                <w:rFonts w:ascii="Arial" w:hAnsi="Arial" w:cs="Arial"/>
              </w:rPr>
            </w:pPr>
          </w:p>
          <w:p w:rsidR="00971981" w:rsidRDefault="00971981" w:rsidP="00E71AA3">
            <w:pPr>
              <w:rPr>
                <w:rFonts w:ascii="Arial" w:hAnsi="Arial" w:cs="Arial"/>
              </w:rPr>
            </w:pPr>
          </w:p>
          <w:p w:rsidR="00971981" w:rsidRDefault="00971981" w:rsidP="00E71AA3">
            <w:pPr>
              <w:rPr>
                <w:rFonts w:ascii="Arial" w:hAnsi="Arial" w:cs="Arial"/>
              </w:rPr>
            </w:pPr>
          </w:p>
          <w:p w:rsidR="00971981" w:rsidRDefault="00971981" w:rsidP="00E71AA3">
            <w:pPr>
              <w:rPr>
                <w:rFonts w:ascii="Arial" w:hAnsi="Arial" w:cs="Arial"/>
              </w:rPr>
            </w:pPr>
            <w:r>
              <w:rPr>
                <w:rFonts w:ascii="Arial" w:hAnsi="Arial" w:cs="Arial"/>
              </w:rPr>
              <w:t>b</w:t>
            </w:r>
          </w:p>
          <w:p w:rsidR="00971981" w:rsidRDefault="00971981" w:rsidP="00E71AA3">
            <w:pPr>
              <w:rPr>
                <w:rFonts w:ascii="Arial" w:hAnsi="Arial" w:cs="Arial"/>
              </w:rPr>
            </w:pPr>
          </w:p>
          <w:p w:rsidR="00971981" w:rsidRDefault="00971981" w:rsidP="00E71AA3">
            <w:pPr>
              <w:rPr>
                <w:rFonts w:ascii="Arial" w:hAnsi="Arial" w:cs="Arial"/>
              </w:rPr>
            </w:pPr>
          </w:p>
          <w:p w:rsidR="00971981" w:rsidRDefault="00971981" w:rsidP="00E71AA3">
            <w:pPr>
              <w:rPr>
                <w:rFonts w:ascii="Arial" w:hAnsi="Arial" w:cs="Arial"/>
              </w:rPr>
            </w:pPr>
          </w:p>
          <w:p w:rsidR="00971981" w:rsidRDefault="00971981" w:rsidP="00E71AA3">
            <w:pPr>
              <w:rPr>
                <w:rFonts w:ascii="Arial" w:hAnsi="Arial" w:cs="Arial"/>
              </w:rPr>
            </w:pPr>
          </w:p>
          <w:p w:rsidR="00971981" w:rsidRDefault="00971981" w:rsidP="00E71AA3">
            <w:pPr>
              <w:rPr>
                <w:rFonts w:ascii="Arial" w:hAnsi="Arial" w:cs="Arial"/>
              </w:rPr>
            </w:pPr>
          </w:p>
          <w:p w:rsidR="00971981" w:rsidRDefault="00971981" w:rsidP="00E71AA3">
            <w:pPr>
              <w:rPr>
                <w:rFonts w:ascii="Arial" w:hAnsi="Arial" w:cs="Arial"/>
              </w:rPr>
            </w:pPr>
          </w:p>
          <w:p w:rsidR="00971981" w:rsidRDefault="00971981" w:rsidP="00E71AA3">
            <w:pPr>
              <w:rPr>
                <w:rFonts w:ascii="Arial" w:hAnsi="Arial" w:cs="Arial"/>
              </w:rPr>
            </w:pPr>
          </w:p>
          <w:p w:rsidR="00971981" w:rsidRDefault="00971981" w:rsidP="00E71AA3">
            <w:pPr>
              <w:rPr>
                <w:rFonts w:ascii="Arial" w:hAnsi="Arial" w:cs="Arial"/>
              </w:rPr>
            </w:pPr>
          </w:p>
          <w:p w:rsidR="00971981" w:rsidRDefault="00971981" w:rsidP="00E71AA3">
            <w:pPr>
              <w:rPr>
                <w:rFonts w:ascii="Arial" w:hAnsi="Arial" w:cs="Arial"/>
              </w:rPr>
            </w:pPr>
          </w:p>
          <w:p w:rsidR="00971981" w:rsidRDefault="00971981" w:rsidP="00E71AA3">
            <w:pPr>
              <w:rPr>
                <w:rFonts w:ascii="Arial" w:hAnsi="Arial" w:cs="Arial"/>
              </w:rPr>
            </w:pPr>
            <w:r>
              <w:rPr>
                <w:rFonts w:ascii="Arial" w:hAnsi="Arial" w:cs="Arial"/>
              </w:rPr>
              <w:t>c</w:t>
            </w:r>
          </w:p>
          <w:p w:rsidR="00971981" w:rsidRDefault="00971981" w:rsidP="00E71AA3">
            <w:pPr>
              <w:rPr>
                <w:rFonts w:ascii="Arial" w:hAnsi="Arial" w:cs="Arial"/>
              </w:rPr>
            </w:pPr>
          </w:p>
          <w:p w:rsidR="00971981" w:rsidRDefault="00971981" w:rsidP="00E71AA3">
            <w:pPr>
              <w:rPr>
                <w:rFonts w:ascii="Arial" w:hAnsi="Arial" w:cs="Arial"/>
              </w:rPr>
            </w:pPr>
          </w:p>
          <w:p w:rsidR="00971981" w:rsidRDefault="00971981" w:rsidP="00E71AA3">
            <w:pPr>
              <w:rPr>
                <w:rFonts w:ascii="Arial" w:hAnsi="Arial" w:cs="Arial"/>
              </w:rPr>
            </w:pPr>
          </w:p>
          <w:p w:rsidR="00485FF9" w:rsidRDefault="00485FF9" w:rsidP="00E71AA3">
            <w:pPr>
              <w:rPr>
                <w:rFonts w:ascii="Arial" w:hAnsi="Arial" w:cs="Arial"/>
              </w:rPr>
            </w:pPr>
          </w:p>
          <w:p w:rsidR="00485FF9" w:rsidRDefault="00485FF9" w:rsidP="00E71AA3">
            <w:pPr>
              <w:rPr>
                <w:rFonts w:ascii="Arial" w:hAnsi="Arial" w:cs="Arial"/>
              </w:rPr>
            </w:pPr>
          </w:p>
          <w:p w:rsidR="00971981" w:rsidRDefault="00971981" w:rsidP="00E71AA3">
            <w:pPr>
              <w:rPr>
                <w:rFonts w:ascii="Arial" w:hAnsi="Arial" w:cs="Arial"/>
              </w:rPr>
            </w:pPr>
            <w:r>
              <w:rPr>
                <w:rFonts w:ascii="Arial" w:hAnsi="Arial" w:cs="Arial"/>
              </w:rPr>
              <w:t>d</w:t>
            </w:r>
          </w:p>
          <w:p w:rsidR="00971981" w:rsidRDefault="00971981" w:rsidP="00E71AA3">
            <w:pPr>
              <w:rPr>
                <w:rFonts w:ascii="Arial" w:hAnsi="Arial" w:cs="Arial"/>
              </w:rPr>
            </w:pPr>
          </w:p>
          <w:p w:rsidR="00971981" w:rsidRDefault="00971981" w:rsidP="00E71AA3">
            <w:pPr>
              <w:rPr>
                <w:rFonts w:ascii="Arial" w:hAnsi="Arial" w:cs="Arial"/>
              </w:rPr>
            </w:pPr>
          </w:p>
          <w:p w:rsidR="00971981" w:rsidRDefault="00971981" w:rsidP="00E71AA3">
            <w:pPr>
              <w:rPr>
                <w:rFonts w:ascii="Arial" w:hAnsi="Arial" w:cs="Arial"/>
              </w:rPr>
            </w:pPr>
          </w:p>
          <w:p w:rsidR="00971981" w:rsidRDefault="00971981" w:rsidP="00E71AA3">
            <w:pPr>
              <w:rPr>
                <w:rFonts w:ascii="Arial" w:hAnsi="Arial" w:cs="Arial"/>
              </w:rPr>
            </w:pPr>
          </w:p>
          <w:p w:rsidR="00971981" w:rsidRDefault="00971981" w:rsidP="00E71AA3">
            <w:pPr>
              <w:rPr>
                <w:rFonts w:ascii="Arial" w:hAnsi="Arial" w:cs="Arial"/>
              </w:rPr>
            </w:pPr>
          </w:p>
          <w:p w:rsidR="00971981" w:rsidRDefault="00971981" w:rsidP="00E71AA3">
            <w:pPr>
              <w:rPr>
                <w:rFonts w:ascii="Arial" w:hAnsi="Arial" w:cs="Arial"/>
              </w:rPr>
            </w:pPr>
          </w:p>
          <w:p w:rsidR="00971981" w:rsidRDefault="00971981" w:rsidP="00E71AA3">
            <w:pPr>
              <w:rPr>
                <w:rFonts w:ascii="Arial" w:hAnsi="Arial" w:cs="Arial"/>
              </w:rPr>
            </w:pPr>
          </w:p>
          <w:p w:rsidR="00971981" w:rsidRDefault="00971981" w:rsidP="00E71AA3">
            <w:pPr>
              <w:rPr>
                <w:rFonts w:ascii="Arial" w:hAnsi="Arial" w:cs="Arial"/>
              </w:rPr>
            </w:pPr>
          </w:p>
          <w:p w:rsidR="00971981" w:rsidRDefault="00971981" w:rsidP="00E71AA3">
            <w:pPr>
              <w:rPr>
                <w:rFonts w:ascii="Arial" w:hAnsi="Arial" w:cs="Arial"/>
              </w:rPr>
            </w:pPr>
          </w:p>
          <w:p w:rsidR="00971981" w:rsidRDefault="00971981" w:rsidP="00E71AA3">
            <w:pPr>
              <w:rPr>
                <w:rFonts w:ascii="Arial" w:hAnsi="Arial" w:cs="Arial"/>
              </w:rPr>
            </w:pPr>
            <w:r>
              <w:rPr>
                <w:rFonts w:ascii="Arial" w:hAnsi="Arial" w:cs="Arial"/>
              </w:rPr>
              <w:t>e</w:t>
            </w:r>
          </w:p>
          <w:p w:rsidR="00971981" w:rsidRDefault="00971981" w:rsidP="00E71AA3">
            <w:pPr>
              <w:rPr>
                <w:rFonts w:ascii="Arial" w:hAnsi="Arial" w:cs="Arial"/>
              </w:rPr>
            </w:pPr>
          </w:p>
          <w:p w:rsidR="00971981" w:rsidRDefault="00971981" w:rsidP="00E71AA3">
            <w:pPr>
              <w:rPr>
                <w:rFonts w:ascii="Arial" w:hAnsi="Arial" w:cs="Arial"/>
              </w:rPr>
            </w:pPr>
          </w:p>
          <w:p w:rsidR="00971981" w:rsidRDefault="00971981" w:rsidP="00E71AA3">
            <w:pPr>
              <w:rPr>
                <w:rFonts w:ascii="Arial" w:hAnsi="Arial" w:cs="Arial"/>
              </w:rPr>
            </w:pPr>
          </w:p>
          <w:p w:rsidR="00971981" w:rsidRDefault="00971981" w:rsidP="00E71AA3">
            <w:pPr>
              <w:rPr>
                <w:rFonts w:ascii="Arial" w:hAnsi="Arial" w:cs="Arial"/>
              </w:rPr>
            </w:pPr>
          </w:p>
          <w:p w:rsidR="00971981" w:rsidRDefault="00971981" w:rsidP="00E71AA3">
            <w:pPr>
              <w:rPr>
                <w:rFonts w:ascii="Arial" w:hAnsi="Arial" w:cs="Arial"/>
              </w:rPr>
            </w:pPr>
          </w:p>
          <w:p w:rsidR="00971981" w:rsidRDefault="00971981" w:rsidP="00E71AA3">
            <w:pPr>
              <w:rPr>
                <w:rFonts w:ascii="Arial" w:hAnsi="Arial" w:cs="Arial"/>
              </w:rPr>
            </w:pPr>
          </w:p>
          <w:p w:rsidR="00971981" w:rsidRDefault="00971981" w:rsidP="00E71AA3">
            <w:pPr>
              <w:rPr>
                <w:rFonts w:ascii="Arial" w:hAnsi="Arial" w:cs="Arial"/>
              </w:rPr>
            </w:pPr>
          </w:p>
          <w:p w:rsidR="00971981" w:rsidRDefault="00971981" w:rsidP="00E71AA3">
            <w:pPr>
              <w:rPr>
                <w:rFonts w:ascii="Arial" w:hAnsi="Arial" w:cs="Arial"/>
              </w:rPr>
            </w:pPr>
          </w:p>
          <w:p w:rsidR="00971981" w:rsidRDefault="00971981" w:rsidP="00E71AA3">
            <w:pPr>
              <w:rPr>
                <w:rFonts w:ascii="Arial" w:hAnsi="Arial" w:cs="Arial"/>
              </w:rPr>
            </w:pPr>
          </w:p>
          <w:p w:rsidR="00971981" w:rsidRDefault="00971981" w:rsidP="00E71AA3">
            <w:pPr>
              <w:rPr>
                <w:rFonts w:ascii="Arial" w:hAnsi="Arial" w:cs="Arial"/>
              </w:rPr>
            </w:pPr>
          </w:p>
          <w:p w:rsidR="00971981" w:rsidRDefault="00971981" w:rsidP="00E71AA3">
            <w:pPr>
              <w:rPr>
                <w:rFonts w:ascii="Arial" w:hAnsi="Arial" w:cs="Arial"/>
              </w:rPr>
            </w:pPr>
          </w:p>
          <w:p w:rsidR="00971981" w:rsidRDefault="00971981" w:rsidP="00E71AA3">
            <w:pPr>
              <w:rPr>
                <w:rFonts w:ascii="Arial" w:hAnsi="Arial" w:cs="Arial"/>
              </w:rPr>
            </w:pPr>
          </w:p>
          <w:p w:rsidR="00971981" w:rsidRDefault="00971981" w:rsidP="00E71AA3">
            <w:pPr>
              <w:rPr>
                <w:rFonts w:ascii="Arial" w:hAnsi="Arial" w:cs="Arial"/>
              </w:rPr>
            </w:pPr>
          </w:p>
          <w:p w:rsidR="00971981" w:rsidRDefault="00971981" w:rsidP="00E71AA3">
            <w:pPr>
              <w:rPr>
                <w:rFonts w:ascii="Arial" w:hAnsi="Arial" w:cs="Arial"/>
              </w:rPr>
            </w:pPr>
            <w:r>
              <w:rPr>
                <w:rFonts w:ascii="Arial" w:hAnsi="Arial" w:cs="Arial"/>
              </w:rPr>
              <w:t>f</w:t>
            </w:r>
          </w:p>
          <w:p w:rsidR="00971981" w:rsidRDefault="00971981" w:rsidP="00E71AA3">
            <w:pPr>
              <w:rPr>
                <w:rFonts w:ascii="Arial" w:hAnsi="Arial" w:cs="Arial"/>
              </w:rPr>
            </w:pPr>
          </w:p>
          <w:p w:rsidR="00971981" w:rsidRDefault="00971981" w:rsidP="00E71AA3">
            <w:pPr>
              <w:rPr>
                <w:rFonts w:ascii="Arial" w:hAnsi="Arial" w:cs="Arial"/>
              </w:rPr>
            </w:pPr>
          </w:p>
          <w:p w:rsidR="00971981" w:rsidRPr="00D42F3A" w:rsidRDefault="00971981" w:rsidP="00E71AA3">
            <w:pPr>
              <w:rPr>
                <w:rFonts w:ascii="Arial" w:hAnsi="Arial" w:cs="Arial"/>
              </w:rPr>
            </w:pPr>
            <w:r>
              <w:rPr>
                <w:rFonts w:ascii="Arial" w:hAnsi="Arial" w:cs="Arial"/>
              </w:rPr>
              <w:t>g</w:t>
            </w:r>
          </w:p>
        </w:tc>
        <w:tc>
          <w:tcPr>
            <w:tcW w:w="7087" w:type="dxa"/>
          </w:tcPr>
          <w:p w:rsidR="001060B1" w:rsidRDefault="001060B1" w:rsidP="005F51D7">
            <w:pPr>
              <w:keepNext/>
              <w:keepLines/>
              <w:widowControl w:val="0"/>
              <w:jc w:val="both"/>
              <w:rPr>
                <w:rFonts w:ascii="Arial" w:hAnsi="Arial" w:cs="Arial"/>
                <w:b/>
              </w:rPr>
            </w:pPr>
            <w:r>
              <w:rPr>
                <w:rFonts w:ascii="Arial" w:hAnsi="Arial" w:cs="Arial"/>
                <w:b/>
              </w:rPr>
              <w:lastRenderedPageBreak/>
              <w:t>Any Other Business</w:t>
            </w:r>
          </w:p>
          <w:p w:rsidR="001060B1" w:rsidRDefault="001060B1" w:rsidP="005F51D7">
            <w:pPr>
              <w:keepNext/>
              <w:keepLines/>
              <w:widowControl w:val="0"/>
              <w:jc w:val="both"/>
              <w:rPr>
                <w:rFonts w:ascii="Arial" w:hAnsi="Arial" w:cs="Arial"/>
                <w:b/>
                <w:i/>
              </w:rPr>
            </w:pPr>
          </w:p>
          <w:p w:rsidR="001060B1" w:rsidRDefault="00174546" w:rsidP="005F51D7">
            <w:pPr>
              <w:keepNext/>
              <w:keepLines/>
              <w:widowControl w:val="0"/>
              <w:jc w:val="both"/>
              <w:rPr>
                <w:rFonts w:ascii="Arial" w:hAnsi="Arial" w:cs="Arial"/>
                <w:b/>
                <w:i/>
              </w:rPr>
            </w:pPr>
            <w:r w:rsidRPr="00174546">
              <w:rPr>
                <w:rFonts w:ascii="Arial" w:hAnsi="Arial" w:cs="Arial"/>
                <w:b/>
                <w:i/>
              </w:rPr>
              <w:t>Workforce Development Report Q1 2013/14</w:t>
            </w:r>
          </w:p>
          <w:p w:rsidR="001060B1" w:rsidRDefault="001060B1" w:rsidP="00174546">
            <w:pPr>
              <w:jc w:val="both"/>
              <w:rPr>
                <w:rFonts w:ascii="Arial" w:hAnsi="Arial" w:cs="Arial"/>
              </w:rPr>
            </w:pPr>
          </w:p>
          <w:p w:rsidR="00174546" w:rsidRPr="00174546" w:rsidRDefault="00ED0C84" w:rsidP="00174546">
            <w:pPr>
              <w:jc w:val="both"/>
              <w:rPr>
                <w:rFonts w:ascii="Arial" w:hAnsi="Arial" w:cs="Arial"/>
              </w:rPr>
            </w:pPr>
            <w:r>
              <w:rPr>
                <w:rFonts w:ascii="Arial" w:hAnsi="Arial" w:cs="Arial"/>
              </w:rPr>
              <w:t>The Director of Nursing and Clinical Standards</w:t>
            </w:r>
            <w:r w:rsidR="00174546" w:rsidRPr="00174546">
              <w:rPr>
                <w:rFonts w:ascii="Arial" w:hAnsi="Arial" w:cs="Arial"/>
              </w:rPr>
              <w:t xml:space="preserve"> presented the report which provided information on activities within the core part of Learning &amp; Development in Q1, including: Clinical &amp; Professional Development; Leadership, Team &amp; Individual Skills; Patient &amp; Personal Safety Training; and Technology Enhanced Learning.  </w:t>
            </w:r>
            <w:r>
              <w:rPr>
                <w:rFonts w:ascii="Arial" w:hAnsi="Arial" w:cs="Arial"/>
              </w:rPr>
              <w:t>The Director of Nursing and Clinical Standards</w:t>
            </w:r>
            <w:r w:rsidR="00174546" w:rsidRPr="00174546">
              <w:rPr>
                <w:rFonts w:ascii="Arial" w:hAnsi="Arial" w:cs="Arial"/>
              </w:rPr>
              <w:t xml:space="preserve"> proposed that this become a regular quarterly report in the future.  </w:t>
            </w:r>
          </w:p>
          <w:p w:rsidR="00174546" w:rsidRDefault="00174546" w:rsidP="00174546">
            <w:pPr>
              <w:jc w:val="both"/>
              <w:rPr>
                <w:rFonts w:ascii="Arial" w:hAnsi="Arial" w:cs="Arial"/>
              </w:rPr>
            </w:pPr>
          </w:p>
          <w:p w:rsidR="00174546" w:rsidRPr="00174546" w:rsidRDefault="00ED0C84" w:rsidP="00174546">
            <w:pPr>
              <w:jc w:val="both"/>
              <w:rPr>
                <w:rFonts w:ascii="Arial" w:hAnsi="Arial" w:cs="Arial"/>
              </w:rPr>
            </w:pPr>
            <w:r>
              <w:rPr>
                <w:rFonts w:ascii="Arial" w:hAnsi="Arial" w:cs="Arial"/>
              </w:rPr>
              <w:t>Mike Bellamy</w:t>
            </w:r>
            <w:r w:rsidR="00174546" w:rsidRPr="00174546">
              <w:rPr>
                <w:rFonts w:ascii="Arial" w:hAnsi="Arial" w:cs="Arial"/>
              </w:rPr>
              <w:t xml:space="preserve"> asked how the outcomes of Performance &amp; Development Reviews (</w:t>
            </w:r>
            <w:r w:rsidR="00174546" w:rsidRPr="00174546">
              <w:rPr>
                <w:rFonts w:ascii="Arial" w:hAnsi="Arial" w:cs="Arial"/>
                <w:b/>
              </w:rPr>
              <w:t>PDRs</w:t>
            </w:r>
            <w:r w:rsidR="00174546" w:rsidRPr="00174546">
              <w:rPr>
                <w:rFonts w:ascii="Arial" w:hAnsi="Arial" w:cs="Arial"/>
              </w:rPr>
              <w:t xml:space="preserve">) were followed up and what mechanisms were in place to identify themes for development.  </w:t>
            </w:r>
            <w:r>
              <w:rPr>
                <w:rFonts w:ascii="Arial" w:hAnsi="Arial" w:cs="Arial"/>
              </w:rPr>
              <w:t>The Director of Nursing and Clinical Standards</w:t>
            </w:r>
            <w:r w:rsidR="00174546" w:rsidRPr="00174546">
              <w:rPr>
                <w:rFonts w:ascii="Arial" w:hAnsi="Arial" w:cs="Arial"/>
              </w:rPr>
              <w:t xml:space="preserve"> replied that until recently the focus had been on ensuring that all staff received PDRs but this could evolve.  </w:t>
            </w:r>
            <w:r>
              <w:rPr>
                <w:rFonts w:ascii="Arial" w:hAnsi="Arial" w:cs="Arial"/>
              </w:rPr>
              <w:t>The Chair</w:t>
            </w:r>
            <w:r w:rsidR="00174546" w:rsidRPr="00174546">
              <w:rPr>
                <w:rFonts w:ascii="Arial" w:hAnsi="Arial" w:cs="Arial"/>
              </w:rPr>
              <w:t xml:space="preserve"> noted that individual team managers were also responsible for using PDRs and their outcomes as tools to manage their teams; at a local level this may already be happening.  </w:t>
            </w:r>
          </w:p>
          <w:p w:rsidR="00174546" w:rsidRPr="00174546" w:rsidRDefault="00174546" w:rsidP="00174546">
            <w:pPr>
              <w:jc w:val="both"/>
              <w:rPr>
                <w:rFonts w:ascii="Arial" w:hAnsi="Arial" w:cs="Arial"/>
              </w:rPr>
            </w:pPr>
          </w:p>
          <w:p w:rsidR="00174546" w:rsidRDefault="00174546" w:rsidP="00174546">
            <w:pPr>
              <w:jc w:val="both"/>
              <w:rPr>
                <w:rFonts w:ascii="Arial" w:hAnsi="Arial" w:cs="Arial"/>
              </w:rPr>
            </w:pPr>
            <w:r w:rsidRPr="00174546">
              <w:rPr>
                <w:rFonts w:ascii="Arial" w:hAnsi="Arial" w:cs="Arial"/>
              </w:rPr>
              <w:t xml:space="preserve">The Board noted the report and agreed that this should become a regular quarterly report.  </w:t>
            </w:r>
          </w:p>
          <w:p w:rsidR="002852A7" w:rsidRDefault="002852A7" w:rsidP="00174546">
            <w:pPr>
              <w:jc w:val="both"/>
              <w:rPr>
                <w:rFonts w:ascii="Arial" w:hAnsi="Arial" w:cs="Arial"/>
              </w:rPr>
            </w:pPr>
          </w:p>
          <w:p w:rsidR="002852A7" w:rsidRDefault="002852A7" w:rsidP="00174546">
            <w:pPr>
              <w:jc w:val="both"/>
              <w:rPr>
                <w:rFonts w:ascii="Arial" w:hAnsi="Arial" w:cs="Arial"/>
              </w:rPr>
            </w:pPr>
          </w:p>
          <w:p w:rsidR="00174546" w:rsidRPr="00174546" w:rsidRDefault="00174546" w:rsidP="00174546">
            <w:pPr>
              <w:jc w:val="both"/>
              <w:rPr>
                <w:rFonts w:ascii="Arial" w:hAnsi="Arial" w:cs="Arial"/>
                <w:b/>
                <w:i/>
              </w:rPr>
            </w:pPr>
            <w:r w:rsidRPr="00174546">
              <w:rPr>
                <w:rFonts w:ascii="Arial" w:hAnsi="Arial" w:cs="Arial"/>
                <w:b/>
                <w:i/>
              </w:rPr>
              <w:lastRenderedPageBreak/>
              <w:t>Leagues of Friends</w:t>
            </w:r>
          </w:p>
          <w:p w:rsidR="00174546" w:rsidRPr="00174546" w:rsidRDefault="00174546" w:rsidP="00174546">
            <w:pPr>
              <w:jc w:val="both"/>
              <w:rPr>
                <w:rFonts w:ascii="Arial" w:hAnsi="Arial" w:cs="Arial"/>
              </w:rPr>
            </w:pPr>
          </w:p>
          <w:p w:rsidR="00174546" w:rsidRDefault="00ED0C84" w:rsidP="00174546">
            <w:pPr>
              <w:jc w:val="both"/>
              <w:rPr>
                <w:rFonts w:ascii="Arial" w:hAnsi="Arial" w:cs="Arial"/>
              </w:rPr>
            </w:pPr>
            <w:r>
              <w:rPr>
                <w:rFonts w:ascii="Arial" w:hAnsi="Arial" w:cs="Arial"/>
              </w:rPr>
              <w:t>The Chair</w:t>
            </w:r>
            <w:r w:rsidR="00174546" w:rsidRPr="00174546">
              <w:rPr>
                <w:rFonts w:ascii="Arial" w:hAnsi="Arial" w:cs="Arial"/>
              </w:rPr>
              <w:t xml:space="preserve"> reported that he had met with a few Leagues of Friends connected with the Trust and discussed charitable funds with them.  </w:t>
            </w:r>
            <w:r>
              <w:rPr>
                <w:rFonts w:ascii="Arial" w:hAnsi="Arial" w:cs="Arial"/>
              </w:rPr>
              <w:t>The Chair</w:t>
            </w:r>
            <w:r w:rsidR="00174546" w:rsidRPr="00174546">
              <w:rPr>
                <w:rFonts w:ascii="Arial" w:hAnsi="Arial" w:cs="Arial"/>
              </w:rPr>
              <w:t xml:space="preserve"> suggested that a future Board Seminar should discuss Leagues of Friends and their fundraising activities, access to charitable funds, common themes to unite various Leagues and their potential to grow the membership of the Trust.  </w:t>
            </w:r>
          </w:p>
          <w:p w:rsidR="00174546" w:rsidRDefault="00174546" w:rsidP="00174546">
            <w:pPr>
              <w:jc w:val="both"/>
              <w:rPr>
                <w:rFonts w:ascii="Arial" w:hAnsi="Arial" w:cs="Arial"/>
              </w:rPr>
            </w:pPr>
          </w:p>
          <w:p w:rsidR="000C3D47" w:rsidRPr="000C3D47" w:rsidRDefault="000C3D47" w:rsidP="000C3D47">
            <w:pPr>
              <w:jc w:val="both"/>
              <w:rPr>
                <w:rFonts w:ascii="Arial" w:hAnsi="Arial" w:cs="Arial"/>
                <w:b/>
                <w:i/>
              </w:rPr>
            </w:pPr>
            <w:r w:rsidRPr="000C3D47">
              <w:rPr>
                <w:rFonts w:ascii="Arial" w:hAnsi="Arial" w:cs="Arial"/>
                <w:b/>
                <w:i/>
              </w:rPr>
              <w:t>Flu vaccinations</w:t>
            </w:r>
          </w:p>
          <w:p w:rsidR="000C3D47" w:rsidRPr="000C3D47" w:rsidRDefault="000C3D47" w:rsidP="000C3D47">
            <w:pPr>
              <w:jc w:val="both"/>
              <w:rPr>
                <w:rFonts w:ascii="Arial" w:hAnsi="Arial" w:cs="Arial"/>
              </w:rPr>
            </w:pPr>
          </w:p>
          <w:p w:rsidR="00174546" w:rsidRDefault="00ED0C84" w:rsidP="000C3D47">
            <w:pPr>
              <w:jc w:val="both"/>
              <w:rPr>
                <w:rFonts w:ascii="Arial" w:hAnsi="Arial" w:cs="Arial"/>
              </w:rPr>
            </w:pPr>
            <w:r>
              <w:rPr>
                <w:rFonts w:ascii="Arial" w:hAnsi="Arial" w:cs="Arial"/>
              </w:rPr>
              <w:t>The Director of Finance</w:t>
            </w:r>
            <w:r w:rsidR="000C3D47" w:rsidRPr="000C3D47">
              <w:rPr>
                <w:rFonts w:ascii="Arial" w:hAnsi="Arial" w:cs="Arial"/>
              </w:rPr>
              <w:t xml:space="preserve"> noted that the </w:t>
            </w:r>
            <w:r w:rsidR="00676809">
              <w:rPr>
                <w:rFonts w:ascii="Arial" w:hAnsi="Arial" w:cs="Arial"/>
              </w:rPr>
              <w:t xml:space="preserve">DH </w:t>
            </w:r>
            <w:r w:rsidR="000C3D47" w:rsidRPr="000C3D47">
              <w:rPr>
                <w:rFonts w:ascii="Arial" w:hAnsi="Arial" w:cs="Arial"/>
              </w:rPr>
              <w:t xml:space="preserve">winter pressures funding for Oxfordshire had been granted with an expectation that the Trust would achieve 75 per cent in staff flu vaccinations.  </w:t>
            </w:r>
            <w:r>
              <w:rPr>
                <w:rFonts w:ascii="Arial" w:hAnsi="Arial" w:cs="Arial"/>
              </w:rPr>
              <w:t>The Medical Director</w:t>
            </w:r>
            <w:r w:rsidR="004656FC">
              <w:rPr>
                <w:rFonts w:ascii="Arial" w:hAnsi="Arial" w:cs="Arial"/>
              </w:rPr>
              <w:t xml:space="preserve"> added that next year</w:t>
            </w:r>
            <w:r w:rsidR="000C3D47" w:rsidRPr="000C3D47">
              <w:rPr>
                <w:rFonts w:ascii="Arial" w:hAnsi="Arial" w:cs="Arial"/>
              </w:rPr>
              <w:t xml:space="preserve"> no hospitals would receive winter pressures funding without at least 75 per cent of staff having received the flu vaccination.  Plans were in place for the Trust to achieve this target; flu clinics had been timetabled and advertised; large workshops with significant concentrations of staff would also be targeted for flu vaccinations; and a flu vaccination clinic would take place after the Board meeting today.  </w:t>
            </w:r>
          </w:p>
          <w:p w:rsidR="00174546" w:rsidRDefault="00174546" w:rsidP="00174546">
            <w:pPr>
              <w:jc w:val="both"/>
              <w:rPr>
                <w:rFonts w:ascii="Arial" w:hAnsi="Arial" w:cs="Arial"/>
              </w:rPr>
            </w:pPr>
          </w:p>
          <w:p w:rsidR="00D80ED0" w:rsidRPr="00D80ED0" w:rsidRDefault="00D80ED0" w:rsidP="00174546">
            <w:pPr>
              <w:jc w:val="both"/>
              <w:rPr>
                <w:rFonts w:ascii="Arial" w:hAnsi="Arial" w:cs="Arial"/>
                <w:b/>
                <w:i/>
              </w:rPr>
            </w:pPr>
            <w:r>
              <w:rPr>
                <w:rFonts w:ascii="Arial" w:hAnsi="Arial" w:cs="Arial"/>
                <w:b/>
                <w:i/>
              </w:rPr>
              <w:t>Feedback / Questions</w:t>
            </w:r>
          </w:p>
          <w:p w:rsidR="00971981" w:rsidRDefault="00971981" w:rsidP="00174546">
            <w:pPr>
              <w:jc w:val="both"/>
              <w:rPr>
                <w:rFonts w:ascii="Arial" w:hAnsi="Arial" w:cs="Arial"/>
              </w:rPr>
            </w:pPr>
          </w:p>
          <w:p w:rsidR="00D80ED0" w:rsidRDefault="00D80ED0" w:rsidP="00174546">
            <w:pPr>
              <w:jc w:val="both"/>
              <w:rPr>
                <w:rFonts w:ascii="Arial" w:hAnsi="Arial" w:cs="Arial"/>
              </w:rPr>
            </w:pPr>
            <w:r>
              <w:rPr>
                <w:rFonts w:ascii="Arial" w:hAnsi="Arial" w:cs="Arial"/>
              </w:rPr>
              <w:t>The Chair invited those present who had observed the meeting for any feedback or questions.</w:t>
            </w:r>
          </w:p>
          <w:p w:rsidR="00D80ED0" w:rsidRDefault="00D80ED0" w:rsidP="00174546">
            <w:pPr>
              <w:jc w:val="both"/>
              <w:rPr>
                <w:rFonts w:ascii="Arial" w:hAnsi="Arial" w:cs="Arial"/>
              </w:rPr>
            </w:pPr>
          </w:p>
          <w:p w:rsidR="00D80ED0" w:rsidRDefault="000C3D47" w:rsidP="00E71AA3">
            <w:pPr>
              <w:jc w:val="both"/>
              <w:rPr>
                <w:rFonts w:ascii="Arial" w:hAnsi="Arial" w:cs="Arial"/>
              </w:rPr>
            </w:pPr>
            <w:r w:rsidRPr="000C3D47">
              <w:rPr>
                <w:rFonts w:ascii="Arial" w:hAnsi="Arial" w:cs="Arial"/>
              </w:rPr>
              <w:t xml:space="preserve">One Governor said she had been in contact with a District Nurse from the Abingdon and Wantage area who had reported that she and her team felt under work pressure, were regularly putting in overtime as no extra support had been made available and that the current version of RiO was an unhelpful system to use.  The Board noted the feedback.  </w:t>
            </w:r>
          </w:p>
          <w:p w:rsidR="000C3D47" w:rsidRPr="009D2BAA" w:rsidRDefault="000C3D47" w:rsidP="00E71AA3">
            <w:pPr>
              <w:jc w:val="both"/>
              <w:rPr>
                <w:rFonts w:ascii="Arial" w:hAnsi="Arial" w:cs="Arial"/>
              </w:rPr>
            </w:pPr>
          </w:p>
        </w:tc>
        <w:tc>
          <w:tcPr>
            <w:tcW w:w="1054" w:type="dxa"/>
          </w:tcPr>
          <w:p w:rsidR="001060B1" w:rsidRDefault="001060B1" w:rsidP="000C4416">
            <w:pPr>
              <w:keepNext/>
              <w:keepLines/>
              <w:rPr>
                <w:rFonts w:ascii="Arial" w:hAnsi="Arial" w:cs="Arial"/>
                <w:b/>
              </w:rPr>
            </w:pPr>
          </w:p>
          <w:p w:rsidR="004656FC" w:rsidRDefault="004656FC" w:rsidP="000C4416">
            <w:pPr>
              <w:keepNext/>
              <w:keepLines/>
              <w:rPr>
                <w:rFonts w:ascii="Arial" w:hAnsi="Arial" w:cs="Arial"/>
                <w:b/>
              </w:rPr>
            </w:pPr>
          </w:p>
          <w:p w:rsidR="004656FC" w:rsidRDefault="004656FC" w:rsidP="000C4416">
            <w:pPr>
              <w:keepNext/>
              <w:keepLines/>
              <w:rPr>
                <w:rFonts w:ascii="Arial" w:hAnsi="Arial" w:cs="Arial"/>
                <w:b/>
              </w:rPr>
            </w:pPr>
          </w:p>
          <w:p w:rsidR="004656FC" w:rsidRDefault="004656FC" w:rsidP="000C4416">
            <w:pPr>
              <w:keepNext/>
              <w:keepLines/>
              <w:rPr>
                <w:rFonts w:ascii="Arial" w:hAnsi="Arial" w:cs="Arial"/>
                <w:b/>
              </w:rPr>
            </w:pPr>
          </w:p>
          <w:p w:rsidR="004656FC" w:rsidRDefault="004656FC" w:rsidP="000C4416">
            <w:pPr>
              <w:keepNext/>
              <w:keepLines/>
              <w:rPr>
                <w:rFonts w:ascii="Arial" w:hAnsi="Arial" w:cs="Arial"/>
                <w:b/>
              </w:rPr>
            </w:pPr>
          </w:p>
          <w:p w:rsidR="004656FC" w:rsidRDefault="004656FC" w:rsidP="000C4416">
            <w:pPr>
              <w:keepNext/>
              <w:keepLines/>
              <w:rPr>
                <w:rFonts w:ascii="Arial" w:hAnsi="Arial" w:cs="Arial"/>
                <w:b/>
              </w:rPr>
            </w:pPr>
          </w:p>
          <w:p w:rsidR="004656FC" w:rsidRDefault="004656FC" w:rsidP="000C4416">
            <w:pPr>
              <w:keepNext/>
              <w:keepLines/>
              <w:rPr>
                <w:rFonts w:ascii="Arial" w:hAnsi="Arial" w:cs="Arial"/>
                <w:b/>
              </w:rPr>
            </w:pPr>
          </w:p>
          <w:p w:rsidR="004656FC" w:rsidRDefault="004656FC" w:rsidP="000C4416">
            <w:pPr>
              <w:keepNext/>
              <w:keepLines/>
              <w:rPr>
                <w:rFonts w:ascii="Arial" w:hAnsi="Arial" w:cs="Arial"/>
                <w:b/>
              </w:rPr>
            </w:pPr>
          </w:p>
          <w:p w:rsidR="004656FC" w:rsidRDefault="004656FC" w:rsidP="000C4416">
            <w:pPr>
              <w:keepNext/>
              <w:keepLines/>
              <w:rPr>
                <w:rFonts w:ascii="Arial" w:hAnsi="Arial" w:cs="Arial"/>
                <w:b/>
              </w:rPr>
            </w:pPr>
          </w:p>
          <w:p w:rsidR="004656FC" w:rsidRDefault="004656FC" w:rsidP="000C4416">
            <w:pPr>
              <w:keepNext/>
              <w:keepLines/>
              <w:rPr>
                <w:rFonts w:ascii="Arial" w:hAnsi="Arial" w:cs="Arial"/>
                <w:b/>
              </w:rPr>
            </w:pPr>
          </w:p>
          <w:p w:rsidR="004656FC" w:rsidRDefault="004656FC" w:rsidP="000C4416">
            <w:pPr>
              <w:keepNext/>
              <w:keepLines/>
              <w:rPr>
                <w:rFonts w:ascii="Arial" w:hAnsi="Arial" w:cs="Arial"/>
                <w:b/>
              </w:rPr>
            </w:pPr>
          </w:p>
          <w:p w:rsidR="004656FC" w:rsidRDefault="004656FC" w:rsidP="000C4416">
            <w:pPr>
              <w:keepNext/>
              <w:keepLines/>
              <w:rPr>
                <w:rFonts w:ascii="Arial" w:hAnsi="Arial" w:cs="Arial"/>
                <w:b/>
              </w:rPr>
            </w:pPr>
          </w:p>
          <w:p w:rsidR="004656FC" w:rsidRDefault="004656FC" w:rsidP="000C4416">
            <w:pPr>
              <w:keepNext/>
              <w:keepLines/>
              <w:rPr>
                <w:rFonts w:ascii="Arial" w:hAnsi="Arial" w:cs="Arial"/>
                <w:b/>
              </w:rPr>
            </w:pPr>
          </w:p>
          <w:p w:rsidR="004656FC" w:rsidRDefault="004656FC" w:rsidP="000C4416">
            <w:pPr>
              <w:keepNext/>
              <w:keepLines/>
              <w:rPr>
                <w:rFonts w:ascii="Arial" w:hAnsi="Arial" w:cs="Arial"/>
                <w:b/>
              </w:rPr>
            </w:pPr>
          </w:p>
          <w:p w:rsidR="004656FC" w:rsidRDefault="004656FC" w:rsidP="000C4416">
            <w:pPr>
              <w:keepNext/>
              <w:keepLines/>
              <w:rPr>
                <w:rFonts w:ascii="Arial" w:hAnsi="Arial" w:cs="Arial"/>
                <w:b/>
              </w:rPr>
            </w:pPr>
          </w:p>
          <w:p w:rsidR="004656FC" w:rsidRDefault="004656FC" w:rsidP="000C4416">
            <w:pPr>
              <w:keepNext/>
              <w:keepLines/>
              <w:rPr>
                <w:rFonts w:ascii="Arial" w:hAnsi="Arial" w:cs="Arial"/>
                <w:b/>
              </w:rPr>
            </w:pPr>
          </w:p>
          <w:p w:rsidR="004656FC" w:rsidRDefault="004656FC" w:rsidP="000C4416">
            <w:pPr>
              <w:keepNext/>
              <w:keepLines/>
              <w:rPr>
                <w:rFonts w:ascii="Arial" w:hAnsi="Arial" w:cs="Arial"/>
                <w:b/>
              </w:rPr>
            </w:pPr>
          </w:p>
          <w:p w:rsidR="004656FC" w:rsidRDefault="004656FC" w:rsidP="000C4416">
            <w:pPr>
              <w:keepNext/>
              <w:keepLines/>
              <w:rPr>
                <w:rFonts w:ascii="Arial" w:hAnsi="Arial" w:cs="Arial"/>
                <w:b/>
              </w:rPr>
            </w:pPr>
          </w:p>
          <w:p w:rsidR="004656FC" w:rsidRDefault="004656FC" w:rsidP="000C4416">
            <w:pPr>
              <w:keepNext/>
              <w:keepLines/>
              <w:rPr>
                <w:rFonts w:ascii="Arial" w:hAnsi="Arial" w:cs="Arial"/>
                <w:b/>
              </w:rPr>
            </w:pPr>
          </w:p>
          <w:p w:rsidR="004656FC" w:rsidRDefault="004656FC" w:rsidP="000C4416">
            <w:pPr>
              <w:keepNext/>
              <w:keepLines/>
              <w:rPr>
                <w:rFonts w:ascii="Arial" w:hAnsi="Arial" w:cs="Arial"/>
                <w:b/>
              </w:rPr>
            </w:pPr>
          </w:p>
          <w:p w:rsidR="004656FC" w:rsidRDefault="004656FC" w:rsidP="000C4416">
            <w:pPr>
              <w:keepNext/>
              <w:keepLines/>
              <w:rPr>
                <w:rFonts w:ascii="Arial" w:hAnsi="Arial" w:cs="Arial"/>
                <w:b/>
              </w:rPr>
            </w:pPr>
          </w:p>
          <w:p w:rsidR="004656FC" w:rsidRDefault="004656FC" w:rsidP="000C4416">
            <w:pPr>
              <w:keepNext/>
              <w:keepLines/>
              <w:rPr>
                <w:rFonts w:ascii="Arial" w:hAnsi="Arial" w:cs="Arial"/>
                <w:b/>
              </w:rPr>
            </w:pPr>
          </w:p>
          <w:p w:rsidR="004656FC" w:rsidRDefault="004656FC" w:rsidP="000C4416">
            <w:pPr>
              <w:keepNext/>
              <w:keepLines/>
              <w:rPr>
                <w:rFonts w:ascii="Arial" w:hAnsi="Arial" w:cs="Arial"/>
                <w:b/>
              </w:rPr>
            </w:pPr>
          </w:p>
          <w:p w:rsidR="004656FC" w:rsidRDefault="004656FC" w:rsidP="000C4416">
            <w:pPr>
              <w:keepNext/>
              <w:keepLines/>
              <w:rPr>
                <w:rFonts w:ascii="Arial" w:hAnsi="Arial" w:cs="Arial"/>
                <w:b/>
              </w:rPr>
            </w:pPr>
          </w:p>
          <w:p w:rsidR="004656FC" w:rsidRDefault="004656FC" w:rsidP="000C4416">
            <w:pPr>
              <w:keepNext/>
              <w:keepLines/>
              <w:rPr>
                <w:rFonts w:ascii="Arial" w:hAnsi="Arial" w:cs="Arial"/>
                <w:b/>
              </w:rPr>
            </w:pPr>
          </w:p>
          <w:p w:rsidR="004656FC" w:rsidRDefault="004656FC" w:rsidP="000C4416">
            <w:pPr>
              <w:keepNext/>
              <w:keepLines/>
              <w:rPr>
                <w:rFonts w:ascii="Arial" w:hAnsi="Arial" w:cs="Arial"/>
                <w:b/>
              </w:rPr>
            </w:pPr>
          </w:p>
          <w:p w:rsidR="004656FC" w:rsidRDefault="004656FC" w:rsidP="000C4416">
            <w:pPr>
              <w:keepNext/>
              <w:keepLines/>
              <w:rPr>
                <w:rFonts w:ascii="Arial" w:hAnsi="Arial" w:cs="Arial"/>
                <w:b/>
              </w:rPr>
            </w:pPr>
          </w:p>
          <w:p w:rsidR="004656FC" w:rsidRDefault="004656FC" w:rsidP="000C4416">
            <w:pPr>
              <w:keepNext/>
              <w:keepLines/>
              <w:rPr>
                <w:rFonts w:ascii="Arial" w:hAnsi="Arial" w:cs="Arial"/>
                <w:b/>
              </w:rPr>
            </w:pPr>
          </w:p>
          <w:p w:rsidR="004656FC" w:rsidRDefault="004656FC" w:rsidP="000C4416">
            <w:pPr>
              <w:keepNext/>
              <w:keepLines/>
              <w:rPr>
                <w:rFonts w:ascii="Arial" w:hAnsi="Arial" w:cs="Arial"/>
                <w:b/>
              </w:rPr>
            </w:pPr>
          </w:p>
          <w:p w:rsidR="004656FC" w:rsidRDefault="004656FC" w:rsidP="000C4416">
            <w:pPr>
              <w:keepNext/>
              <w:keepLines/>
              <w:rPr>
                <w:rFonts w:ascii="Arial" w:hAnsi="Arial" w:cs="Arial"/>
                <w:b/>
              </w:rPr>
            </w:pPr>
          </w:p>
          <w:p w:rsidR="004656FC" w:rsidRDefault="004656FC" w:rsidP="000C4416">
            <w:pPr>
              <w:keepNext/>
              <w:keepLines/>
              <w:rPr>
                <w:rFonts w:ascii="Arial" w:hAnsi="Arial" w:cs="Arial"/>
                <w:b/>
              </w:rPr>
            </w:pPr>
          </w:p>
          <w:p w:rsidR="004656FC" w:rsidRPr="00ED0BDB" w:rsidRDefault="004656FC" w:rsidP="000C4416">
            <w:pPr>
              <w:keepNext/>
              <w:keepLines/>
              <w:rPr>
                <w:rFonts w:ascii="Arial" w:hAnsi="Arial" w:cs="Arial"/>
                <w:b/>
              </w:rPr>
            </w:pPr>
            <w:r>
              <w:rPr>
                <w:rFonts w:ascii="Arial" w:hAnsi="Arial" w:cs="Arial"/>
                <w:b/>
              </w:rPr>
              <w:t>MH/</w:t>
            </w:r>
            <w:r>
              <w:rPr>
                <w:rFonts w:ascii="Arial" w:hAnsi="Arial" w:cs="Arial"/>
                <w:b/>
              </w:rPr>
              <w:br/>
              <w:t>JCH</w:t>
            </w:r>
          </w:p>
        </w:tc>
      </w:tr>
      <w:tr w:rsidR="001060B1" w:rsidRPr="006A5F4B">
        <w:trPr>
          <w:trHeight w:val="40"/>
        </w:trPr>
        <w:tc>
          <w:tcPr>
            <w:tcW w:w="993" w:type="dxa"/>
          </w:tcPr>
          <w:p w:rsidR="001060B1" w:rsidRPr="004551D2" w:rsidRDefault="001060B1" w:rsidP="005F51D7">
            <w:pPr>
              <w:rPr>
                <w:rFonts w:ascii="Arial" w:hAnsi="Arial" w:cs="Arial"/>
              </w:rPr>
            </w:pPr>
          </w:p>
        </w:tc>
        <w:tc>
          <w:tcPr>
            <w:tcW w:w="7087" w:type="dxa"/>
          </w:tcPr>
          <w:p w:rsidR="001060B1" w:rsidRPr="00CC2650" w:rsidRDefault="001060B1" w:rsidP="005F51D7">
            <w:pPr>
              <w:jc w:val="both"/>
              <w:rPr>
                <w:rFonts w:ascii="Arial" w:hAnsi="Arial" w:cs="Arial"/>
                <w:b/>
                <w:bCs/>
              </w:rPr>
            </w:pPr>
            <w:r>
              <w:rPr>
                <w:rFonts w:ascii="Arial" w:hAnsi="Arial" w:cs="Arial"/>
                <w:bCs/>
              </w:rPr>
              <w:t xml:space="preserve">The </w:t>
            </w:r>
            <w:r w:rsidRPr="00CE0F01">
              <w:rPr>
                <w:rFonts w:ascii="Arial" w:hAnsi="Arial" w:cs="Arial"/>
                <w:bCs/>
              </w:rPr>
              <w:t>meeting was closed</w:t>
            </w:r>
            <w:r>
              <w:rPr>
                <w:rFonts w:ascii="Arial" w:hAnsi="Arial" w:cs="Arial"/>
                <w:bCs/>
              </w:rPr>
              <w:t xml:space="preserve"> at </w:t>
            </w:r>
            <w:r w:rsidR="000C3D47">
              <w:rPr>
                <w:rFonts w:ascii="Arial" w:hAnsi="Arial" w:cs="Arial"/>
                <w:bCs/>
              </w:rPr>
              <w:t>12:27.</w:t>
            </w:r>
          </w:p>
          <w:p w:rsidR="001060B1" w:rsidRDefault="001060B1" w:rsidP="005F51D7">
            <w:pPr>
              <w:jc w:val="both"/>
              <w:rPr>
                <w:rFonts w:ascii="Arial" w:hAnsi="Arial" w:cs="Arial"/>
                <w:b/>
                <w:bCs/>
              </w:rPr>
            </w:pPr>
          </w:p>
          <w:p w:rsidR="001060B1" w:rsidRDefault="001060B1" w:rsidP="005F51D7">
            <w:pPr>
              <w:jc w:val="both"/>
              <w:rPr>
                <w:rFonts w:ascii="Arial" w:hAnsi="Arial" w:cs="Arial"/>
                <w:b/>
                <w:bCs/>
              </w:rPr>
            </w:pPr>
            <w:r w:rsidRPr="006A5F4B">
              <w:rPr>
                <w:rFonts w:ascii="Arial" w:hAnsi="Arial" w:cs="Arial"/>
                <w:b/>
                <w:bCs/>
              </w:rPr>
              <w:t>Date of next meeting</w:t>
            </w:r>
            <w:r>
              <w:rPr>
                <w:rFonts w:ascii="Arial" w:hAnsi="Arial" w:cs="Arial"/>
                <w:b/>
                <w:bCs/>
              </w:rPr>
              <w:t xml:space="preserve">: </w:t>
            </w:r>
          </w:p>
          <w:p w:rsidR="001060B1" w:rsidRDefault="001060B1" w:rsidP="005F51D7">
            <w:pPr>
              <w:jc w:val="both"/>
              <w:rPr>
                <w:rFonts w:ascii="Arial" w:hAnsi="Arial" w:cs="Arial"/>
                <w:b/>
                <w:bCs/>
              </w:rPr>
            </w:pPr>
          </w:p>
          <w:p w:rsidR="001060B1" w:rsidRDefault="00E71AA3" w:rsidP="005F51D7">
            <w:pPr>
              <w:jc w:val="both"/>
              <w:rPr>
                <w:rFonts w:ascii="Arial" w:hAnsi="Arial" w:cs="Arial"/>
                <w:b/>
                <w:bCs/>
              </w:rPr>
            </w:pPr>
            <w:r>
              <w:rPr>
                <w:rFonts w:ascii="Arial" w:hAnsi="Arial" w:cs="Arial"/>
                <w:b/>
                <w:bCs/>
              </w:rPr>
              <w:t>25 October</w:t>
            </w:r>
            <w:r w:rsidR="001060B1">
              <w:rPr>
                <w:rFonts w:ascii="Arial" w:hAnsi="Arial" w:cs="Arial"/>
                <w:b/>
                <w:bCs/>
              </w:rPr>
              <w:t xml:space="preserve"> 2013</w:t>
            </w:r>
          </w:p>
          <w:p w:rsidR="001060B1" w:rsidRPr="006A5F4B" w:rsidRDefault="001060B1" w:rsidP="005F51D7">
            <w:pPr>
              <w:jc w:val="both"/>
              <w:rPr>
                <w:rFonts w:ascii="Arial" w:hAnsi="Arial" w:cs="Arial"/>
              </w:rPr>
            </w:pPr>
          </w:p>
        </w:tc>
        <w:tc>
          <w:tcPr>
            <w:tcW w:w="1054" w:type="dxa"/>
          </w:tcPr>
          <w:p w:rsidR="001060B1" w:rsidRDefault="001060B1" w:rsidP="005F51D7">
            <w:pPr>
              <w:keepNext/>
              <w:keepLines/>
              <w:rPr>
                <w:rFonts w:ascii="Arial" w:hAnsi="Arial" w:cs="Arial"/>
              </w:rPr>
            </w:pPr>
          </w:p>
        </w:tc>
      </w:tr>
    </w:tbl>
    <w:p w:rsidR="005F51D7" w:rsidRDefault="005F51D7">
      <w:pPr>
        <w:rPr>
          <w:rFonts w:ascii="Arial" w:hAnsi="Arial" w:cs="Arial"/>
        </w:rPr>
      </w:pPr>
    </w:p>
    <w:p w:rsidR="005F51D7" w:rsidRDefault="005F51D7">
      <w:pPr>
        <w:rPr>
          <w:rFonts w:ascii="Arial" w:hAnsi="Arial" w:cs="Arial"/>
        </w:rPr>
      </w:pPr>
    </w:p>
    <w:p w:rsidR="005F51D7" w:rsidRPr="00695AA3" w:rsidRDefault="005F51D7">
      <w:pPr>
        <w:rPr>
          <w:rFonts w:ascii="Arial" w:hAnsi="Arial" w:cs="Arial"/>
          <w:b/>
        </w:rPr>
      </w:pPr>
    </w:p>
    <w:sectPr w:rsidR="005F51D7" w:rsidRPr="00695AA3" w:rsidSect="007B5206">
      <w:headerReference w:type="default" r:id="rId10"/>
      <w:footerReference w:type="default" r:id="rId11"/>
      <w:headerReference w:type="first" r:id="rId12"/>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6A0" w:rsidRDefault="00D526A0">
      <w:r>
        <w:separator/>
      </w:r>
    </w:p>
  </w:endnote>
  <w:endnote w:type="continuationSeparator" w:id="0">
    <w:p w:rsidR="00D526A0" w:rsidRDefault="00D5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A0" w:rsidRDefault="00D526A0">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86B28">
      <w:rPr>
        <w:rStyle w:val="PageNumber"/>
        <w:rFonts w:ascii="Arial" w:hAnsi="Arial" w:cs="Arial"/>
        <w:noProof/>
      </w:rPr>
      <w:t>17</w:t>
    </w:r>
    <w:r>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6A0" w:rsidRDefault="00D526A0">
      <w:r>
        <w:separator/>
      </w:r>
    </w:p>
  </w:footnote>
  <w:footnote w:type="continuationSeparator" w:id="0">
    <w:p w:rsidR="00D526A0" w:rsidRDefault="00D52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A0" w:rsidRPr="007F0E99" w:rsidRDefault="00D526A0">
    <w:pPr>
      <w:pStyle w:val="Header"/>
      <w:jc w:val="center"/>
      <w:rPr>
        <w:rFonts w:cs="Arial"/>
        <w:i/>
        <w:iCs/>
        <w:sz w:val="20"/>
        <w:lang w:val="en-GB"/>
      </w:rPr>
    </w:pPr>
    <w:r>
      <w:rPr>
        <w:rFonts w:cs="Arial"/>
        <w:i/>
        <w:iCs/>
        <w:sz w:val="20"/>
        <w:lang w:val="en-GB"/>
      </w:rPr>
      <w:t>Public - DRAFT</w:t>
    </w:r>
  </w:p>
  <w:p w:rsidR="00D526A0" w:rsidRDefault="00D526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A0" w:rsidRDefault="00D526A0" w:rsidP="005F51D7">
    <w:pPr>
      <w:pStyle w:val="Header"/>
      <w:jc w:val="right"/>
      <w:rPr>
        <w:b/>
        <w:sz w:val="20"/>
        <w:szCs w:val="20"/>
      </w:rPr>
    </w:pPr>
    <w:r w:rsidRPr="009D1C82">
      <w:rPr>
        <w:b/>
        <w:sz w:val="20"/>
        <w:szCs w:val="20"/>
      </w:rPr>
      <w:t>BOD</w:t>
    </w:r>
    <w:r w:rsidR="00586B28">
      <w:rPr>
        <w:b/>
        <w:sz w:val="20"/>
        <w:szCs w:val="20"/>
      </w:rPr>
      <w:t xml:space="preserve"> 108</w:t>
    </w:r>
    <w:r>
      <w:rPr>
        <w:b/>
        <w:sz w:val="20"/>
        <w:szCs w:val="20"/>
      </w:rPr>
      <w:t>/2013</w:t>
    </w:r>
  </w:p>
  <w:p w:rsidR="00D526A0" w:rsidRPr="00E92794" w:rsidRDefault="00D526A0" w:rsidP="005F51D7">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66EA"/>
    <w:multiLevelType w:val="hybridMultilevel"/>
    <w:tmpl w:val="F5B6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2F6E3A"/>
    <w:multiLevelType w:val="hybridMultilevel"/>
    <w:tmpl w:val="01C0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9B5482"/>
    <w:multiLevelType w:val="hybridMultilevel"/>
    <w:tmpl w:val="79EA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310887"/>
    <w:multiLevelType w:val="hybridMultilevel"/>
    <w:tmpl w:val="68CA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BA5BAA"/>
    <w:multiLevelType w:val="hybridMultilevel"/>
    <w:tmpl w:val="C7DE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AD45CB"/>
    <w:multiLevelType w:val="hybridMultilevel"/>
    <w:tmpl w:val="815A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23783D"/>
    <w:multiLevelType w:val="hybridMultilevel"/>
    <w:tmpl w:val="194CC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A0076E"/>
    <w:multiLevelType w:val="hybridMultilevel"/>
    <w:tmpl w:val="55A6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BA0242"/>
    <w:multiLevelType w:val="hybridMultilevel"/>
    <w:tmpl w:val="A0BA9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835099"/>
    <w:multiLevelType w:val="hybridMultilevel"/>
    <w:tmpl w:val="8AFA1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C65BA5"/>
    <w:multiLevelType w:val="hybridMultilevel"/>
    <w:tmpl w:val="2EC6D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2D31DF"/>
    <w:multiLevelType w:val="hybridMultilevel"/>
    <w:tmpl w:val="D37A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793B02"/>
    <w:multiLevelType w:val="hybridMultilevel"/>
    <w:tmpl w:val="103044D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180F48"/>
    <w:multiLevelType w:val="hybridMultilevel"/>
    <w:tmpl w:val="EED06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44048F"/>
    <w:multiLevelType w:val="hybridMultilevel"/>
    <w:tmpl w:val="2FCE4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7B460F5"/>
    <w:multiLevelType w:val="hybridMultilevel"/>
    <w:tmpl w:val="B3B4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6826A6"/>
    <w:multiLevelType w:val="hybridMultilevel"/>
    <w:tmpl w:val="BD3E6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105EDE"/>
    <w:multiLevelType w:val="hybridMultilevel"/>
    <w:tmpl w:val="7488F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6A21BC"/>
    <w:multiLevelType w:val="hybridMultilevel"/>
    <w:tmpl w:val="B19EA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62232A"/>
    <w:multiLevelType w:val="hybridMultilevel"/>
    <w:tmpl w:val="55CA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A23337"/>
    <w:multiLevelType w:val="hybridMultilevel"/>
    <w:tmpl w:val="F5F0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267725"/>
    <w:multiLevelType w:val="hybridMultilevel"/>
    <w:tmpl w:val="6B228B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7560B1"/>
    <w:multiLevelType w:val="hybridMultilevel"/>
    <w:tmpl w:val="5EC4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BC69BF"/>
    <w:multiLevelType w:val="hybridMultilevel"/>
    <w:tmpl w:val="1BD4F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E5121C"/>
    <w:multiLevelType w:val="hybridMultilevel"/>
    <w:tmpl w:val="C76C2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3D6523"/>
    <w:multiLevelType w:val="hybridMultilevel"/>
    <w:tmpl w:val="9E92C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1813A2"/>
    <w:multiLevelType w:val="hybridMultilevel"/>
    <w:tmpl w:val="DF069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7309F5"/>
    <w:multiLevelType w:val="hybridMultilevel"/>
    <w:tmpl w:val="4C7C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B04AB7"/>
    <w:multiLevelType w:val="hybridMultilevel"/>
    <w:tmpl w:val="D05C165C"/>
    <w:lvl w:ilvl="0" w:tplc="670A494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FDE3201"/>
    <w:multiLevelType w:val="hybridMultilevel"/>
    <w:tmpl w:val="2E30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987BDB"/>
    <w:multiLevelType w:val="hybridMultilevel"/>
    <w:tmpl w:val="BD76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5C2E26"/>
    <w:multiLevelType w:val="hybridMultilevel"/>
    <w:tmpl w:val="4A5C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7E3681"/>
    <w:multiLevelType w:val="hybridMultilevel"/>
    <w:tmpl w:val="54F0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9E2F1D"/>
    <w:multiLevelType w:val="hybridMultilevel"/>
    <w:tmpl w:val="3CE0F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660FBB"/>
    <w:multiLevelType w:val="hybridMultilevel"/>
    <w:tmpl w:val="FA94C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A20658"/>
    <w:multiLevelType w:val="hybridMultilevel"/>
    <w:tmpl w:val="1C84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8E1D31"/>
    <w:multiLevelType w:val="hybridMultilevel"/>
    <w:tmpl w:val="1D50D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BB49C4"/>
    <w:multiLevelType w:val="hybridMultilevel"/>
    <w:tmpl w:val="52701CB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8">
    <w:nsid w:val="79F03EEF"/>
    <w:multiLevelType w:val="hybridMultilevel"/>
    <w:tmpl w:val="301E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E11C69"/>
    <w:multiLevelType w:val="hybridMultilevel"/>
    <w:tmpl w:val="630C3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877860"/>
    <w:multiLevelType w:val="hybridMultilevel"/>
    <w:tmpl w:val="8968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1"/>
  </w:num>
  <w:num w:numId="4">
    <w:abstractNumId w:val="11"/>
  </w:num>
  <w:num w:numId="5">
    <w:abstractNumId w:val="15"/>
  </w:num>
  <w:num w:numId="6">
    <w:abstractNumId w:val="31"/>
  </w:num>
  <w:num w:numId="7">
    <w:abstractNumId w:val="18"/>
  </w:num>
  <w:num w:numId="8">
    <w:abstractNumId w:val="20"/>
  </w:num>
  <w:num w:numId="9">
    <w:abstractNumId w:val="9"/>
  </w:num>
  <w:num w:numId="10">
    <w:abstractNumId w:val="1"/>
  </w:num>
  <w:num w:numId="11">
    <w:abstractNumId w:val="30"/>
  </w:num>
  <w:num w:numId="12">
    <w:abstractNumId w:val="37"/>
  </w:num>
  <w:num w:numId="13">
    <w:abstractNumId w:val="40"/>
  </w:num>
  <w:num w:numId="14">
    <w:abstractNumId w:val="35"/>
  </w:num>
  <w:num w:numId="15">
    <w:abstractNumId w:val="34"/>
  </w:num>
  <w:num w:numId="16">
    <w:abstractNumId w:val="3"/>
  </w:num>
  <w:num w:numId="17">
    <w:abstractNumId w:val="14"/>
  </w:num>
  <w:num w:numId="18">
    <w:abstractNumId w:val="7"/>
  </w:num>
  <w:num w:numId="19">
    <w:abstractNumId w:val="39"/>
  </w:num>
  <w:num w:numId="20">
    <w:abstractNumId w:val="10"/>
  </w:num>
  <w:num w:numId="21">
    <w:abstractNumId w:val="38"/>
  </w:num>
  <w:num w:numId="22">
    <w:abstractNumId w:val="27"/>
  </w:num>
  <w:num w:numId="23">
    <w:abstractNumId w:val="24"/>
  </w:num>
  <w:num w:numId="24">
    <w:abstractNumId w:val="26"/>
  </w:num>
  <w:num w:numId="25">
    <w:abstractNumId w:val="6"/>
  </w:num>
  <w:num w:numId="26">
    <w:abstractNumId w:val="32"/>
  </w:num>
  <w:num w:numId="27">
    <w:abstractNumId w:val="19"/>
  </w:num>
  <w:num w:numId="28">
    <w:abstractNumId w:val="29"/>
  </w:num>
  <w:num w:numId="29">
    <w:abstractNumId w:val="17"/>
  </w:num>
  <w:num w:numId="30">
    <w:abstractNumId w:val="0"/>
  </w:num>
  <w:num w:numId="31">
    <w:abstractNumId w:val="33"/>
  </w:num>
  <w:num w:numId="32">
    <w:abstractNumId w:val="16"/>
  </w:num>
  <w:num w:numId="33">
    <w:abstractNumId w:val="25"/>
  </w:num>
  <w:num w:numId="34">
    <w:abstractNumId w:val="2"/>
  </w:num>
  <w:num w:numId="35">
    <w:abstractNumId w:val="8"/>
  </w:num>
  <w:num w:numId="36">
    <w:abstractNumId w:val="4"/>
  </w:num>
  <w:num w:numId="37">
    <w:abstractNumId w:val="5"/>
  </w:num>
  <w:num w:numId="38">
    <w:abstractNumId w:val="36"/>
  </w:num>
  <w:num w:numId="39">
    <w:abstractNumId w:val="13"/>
  </w:num>
  <w:num w:numId="40">
    <w:abstractNumId w:val="12"/>
  </w:num>
  <w:num w:numId="41">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951FA"/>
    <w:rsid w:val="000022AE"/>
    <w:rsid w:val="00005B8F"/>
    <w:rsid w:val="00007C21"/>
    <w:rsid w:val="00010783"/>
    <w:rsid w:val="000108DB"/>
    <w:rsid w:val="00010D40"/>
    <w:rsid w:val="0001113F"/>
    <w:rsid w:val="00011A20"/>
    <w:rsid w:val="00011BF5"/>
    <w:rsid w:val="00011CE9"/>
    <w:rsid w:val="000129F3"/>
    <w:rsid w:val="0001537B"/>
    <w:rsid w:val="00015826"/>
    <w:rsid w:val="00016F18"/>
    <w:rsid w:val="00017EF3"/>
    <w:rsid w:val="000208A1"/>
    <w:rsid w:val="00020DFD"/>
    <w:rsid w:val="00022D68"/>
    <w:rsid w:val="00022DA4"/>
    <w:rsid w:val="000232FD"/>
    <w:rsid w:val="000233D8"/>
    <w:rsid w:val="00025A90"/>
    <w:rsid w:val="000269E4"/>
    <w:rsid w:val="00027FA9"/>
    <w:rsid w:val="00030511"/>
    <w:rsid w:val="00031E92"/>
    <w:rsid w:val="0003235C"/>
    <w:rsid w:val="0003259F"/>
    <w:rsid w:val="000331A7"/>
    <w:rsid w:val="00033DAA"/>
    <w:rsid w:val="00033E70"/>
    <w:rsid w:val="000345B6"/>
    <w:rsid w:val="0003544C"/>
    <w:rsid w:val="000355BF"/>
    <w:rsid w:val="000362C7"/>
    <w:rsid w:val="00037223"/>
    <w:rsid w:val="00037B14"/>
    <w:rsid w:val="00041164"/>
    <w:rsid w:val="0004219F"/>
    <w:rsid w:val="00042CE7"/>
    <w:rsid w:val="00042DA2"/>
    <w:rsid w:val="0004609B"/>
    <w:rsid w:val="00046919"/>
    <w:rsid w:val="00047ADE"/>
    <w:rsid w:val="00047F8A"/>
    <w:rsid w:val="000506FE"/>
    <w:rsid w:val="0005173C"/>
    <w:rsid w:val="00052AA1"/>
    <w:rsid w:val="00053661"/>
    <w:rsid w:val="00053984"/>
    <w:rsid w:val="0005479D"/>
    <w:rsid w:val="000549C7"/>
    <w:rsid w:val="00055101"/>
    <w:rsid w:val="0005535D"/>
    <w:rsid w:val="00055FB1"/>
    <w:rsid w:val="0005645B"/>
    <w:rsid w:val="000603F8"/>
    <w:rsid w:val="00061D25"/>
    <w:rsid w:val="00062A5C"/>
    <w:rsid w:val="00063622"/>
    <w:rsid w:val="0006413B"/>
    <w:rsid w:val="000667F0"/>
    <w:rsid w:val="0006707B"/>
    <w:rsid w:val="000670C9"/>
    <w:rsid w:val="00067FE0"/>
    <w:rsid w:val="00070020"/>
    <w:rsid w:val="0007030E"/>
    <w:rsid w:val="00070E3F"/>
    <w:rsid w:val="00071EE6"/>
    <w:rsid w:val="000734BD"/>
    <w:rsid w:val="000735AD"/>
    <w:rsid w:val="0007364E"/>
    <w:rsid w:val="00073670"/>
    <w:rsid w:val="0007394A"/>
    <w:rsid w:val="00073B50"/>
    <w:rsid w:val="000765D5"/>
    <w:rsid w:val="00076BB6"/>
    <w:rsid w:val="00077B57"/>
    <w:rsid w:val="000822E2"/>
    <w:rsid w:val="000825FB"/>
    <w:rsid w:val="00082D50"/>
    <w:rsid w:val="0008392A"/>
    <w:rsid w:val="00083A47"/>
    <w:rsid w:val="00086FD1"/>
    <w:rsid w:val="000911E5"/>
    <w:rsid w:val="000912EF"/>
    <w:rsid w:val="000933FE"/>
    <w:rsid w:val="0009360B"/>
    <w:rsid w:val="000936AA"/>
    <w:rsid w:val="0009450F"/>
    <w:rsid w:val="000949AA"/>
    <w:rsid w:val="0009616A"/>
    <w:rsid w:val="000962DE"/>
    <w:rsid w:val="000964D9"/>
    <w:rsid w:val="0009699A"/>
    <w:rsid w:val="000A4629"/>
    <w:rsid w:val="000A58BB"/>
    <w:rsid w:val="000A7A3C"/>
    <w:rsid w:val="000B33EB"/>
    <w:rsid w:val="000B4359"/>
    <w:rsid w:val="000B5073"/>
    <w:rsid w:val="000B661A"/>
    <w:rsid w:val="000C056B"/>
    <w:rsid w:val="000C220E"/>
    <w:rsid w:val="000C3538"/>
    <w:rsid w:val="000C35DE"/>
    <w:rsid w:val="000C3D47"/>
    <w:rsid w:val="000C3F7C"/>
    <w:rsid w:val="000C4416"/>
    <w:rsid w:val="000C5946"/>
    <w:rsid w:val="000C5E7E"/>
    <w:rsid w:val="000C5FAF"/>
    <w:rsid w:val="000C717D"/>
    <w:rsid w:val="000D09AD"/>
    <w:rsid w:val="000D2BA0"/>
    <w:rsid w:val="000D2CA1"/>
    <w:rsid w:val="000D38E3"/>
    <w:rsid w:val="000D4ADC"/>
    <w:rsid w:val="000D4D46"/>
    <w:rsid w:val="000D4F8B"/>
    <w:rsid w:val="000D5936"/>
    <w:rsid w:val="000D5DB6"/>
    <w:rsid w:val="000D5DFF"/>
    <w:rsid w:val="000D6237"/>
    <w:rsid w:val="000D6CDD"/>
    <w:rsid w:val="000D7FBF"/>
    <w:rsid w:val="000E0261"/>
    <w:rsid w:val="000E2C42"/>
    <w:rsid w:val="000E3337"/>
    <w:rsid w:val="000E376A"/>
    <w:rsid w:val="000E4429"/>
    <w:rsid w:val="000E50E1"/>
    <w:rsid w:val="000E582A"/>
    <w:rsid w:val="000E5A58"/>
    <w:rsid w:val="000F12F2"/>
    <w:rsid w:val="000F1C91"/>
    <w:rsid w:val="000F2539"/>
    <w:rsid w:val="000F3AC5"/>
    <w:rsid w:val="000F4501"/>
    <w:rsid w:val="000F5C0A"/>
    <w:rsid w:val="000F6EB7"/>
    <w:rsid w:val="000F7AD2"/>
    <w:rsid w:val="000F7D50"/>
    <w:rsid w:val="00100490"/>
    <w:rsid w:val="00103237"/>
    <w:rsid w:val="001041C5"/>
    <w:rsid w:val="00105C40"/>
    <w:rsid w:val="001060B1"/>
    <w:rsid w:val="001060C6"/>
    <w:rsid w:val="00106BDB"/>
    <w:rsid w:val="00110935"/>
    <w:rsid w:val="00111029"/>
    <w:rsid w:val="00113EE7"/>
    <w:rsid w:val="00117014"/>
    <w:rsid w:val="0011728E"/>
    <w:rsid w:val="001177B3"/>
    <w:rsid w:val="00117FAC"/>
    <w:rsid w:val="00121505"/>
    <w:rsid w:val="0012274D"/>
    <w:rsid w:val="001234C7"/>
    <w:rsid w:val="001237B4"/>
    <w:rsid w:val="001249FF"/>
    <w:rsid w:val="00124C6A"/>
    <w:rsid w:val="001272FC"/>
    <w:rsid w:val="001274F7"/>
    <w:rsid w:val="00127CF2"/>
    <w:rsid w:val="0013487D"/>
    <w:rsid w:val="00136DD1"/>
    <w:rsid w:val="00136EC8"/>
    <w:rsid w:val="0014003A"/>
    <w:rsid w:val="0014033F"/>
    <w:rsid w:val="00141C64"/>
    <w:rsid w:val="00142C7F"/>
    <w:rsid w:val="001441FE"/>
    <w:rsid w:val="00144ED5"/>
    <w:rsid w:val="0014567E"/>
    <w:rsid w:val="00145F51"/>
    <w:rsid w:val="001474A4"/>
    <w:rsid w:val="001474F0"/>
    <w:rsid w:val="0015075B"/>
    <w:rsid w:val="00150A56"/>
    <w:rsid w:val="00151EE2"/>
    <w:rsid w:val="00152FCB"/>
    <w:rsid w:val="00153324"/>
    <w:rsid w:val="001533E5"/>
    <w:rsid w:val="00154298"/>
    <w:rsid w:val="00155215"/>
    <w:rsid w:val="00155325"/>
    <w:rsid w:val="00156F2B"/>
    <w:rsid w:val="001607A5"/>
    <w:rsid w:val="00161E35"/>
    <w:rsid w:val="00163B28"/>
    <w:rsid w:val="00163E4D"/>
    <w:rsid w:val="00167399"/>
    <w:rsid w:val="00167B7D"/>
    <w:rsid w:val="0017034F"/>
    <w:rsid w:val="00170926"/>
    <w:rsid w:val="00171613"/>
    <w:rsid w:val="001724D2"/>
    <w:rsid w:val="00172667"/>
    <w:rsid w:val="00173732"/>
    <w:rsid w:val="00174546"/>
    <w:rsid w:val="00174C99"/>
    <w:rsid w:val="00174EC2"/>
    <w:rsid w:val="00175EED"/>
    <w:rsid w:val="00176244"/>
    <w:rsid w:val="00180246"/>
    <w:rsid w:val="00180C84"/>
    <w:rsid w:val="00180E4A"/>
    <w:rsid w:val="00181943"/>
    <w:rsid w:val="001821EA"/>
    <w:rsid w:val="001833B3"/>
    <w:rsid w:val="0018384D"/>
    <w:rsid w:val="001841BB"/>
    <w:rsid w:val="00185213"/>
    <w:rsid w:val="00185350"/>
    <w:rsid w:val="00190A95"/>
    <w:rsid w:val="001912DA"/>
    <w:rsid w:val="001936B7"/>
    <w:rsid w:val="001940FF"/>
    <w:rsid w:val="00194A2C"/>
    <w:rsid w:val="00194F5E"/>
    <w:rsid w:val="0019563F"/>
    <w:rsid w:val="001A05FD"/>
    <w:rsid w:val="001A12CA"/>
    <w:rsid w:val="001A3C38"/>
    <w:rsid w:val="001A3CB9"/>
    <w:rsid w:val="001A4FBF"/>
    <w:rsid w:val="001A50B4"/>
    <w:rsid w:val="001A5150"/>
    <w:rsid w:val="001A6A5E"/>
    <w:rsid w:val="001A6E31"/>
    <w:rsid w:val="001A7115"/>
    <w:rsid w:val="001A7292"/>
    <w:rsid w:val="001B034B"/>
    <w:rsid w:val="001B0AB1"/>
    <w:rsid w:val="001B1069"/>
    <w:rsid w:val="001B111F"/>
    <w:rsid w:val="001B1F95"/>
    <w:rsid w:val="001B39E5"/>
    <w:rsid w:val="001B445C"/>
    <w:rsid w:val="001B5656"/>
    <w:rsid w:val="001B65A0"/>
    <w:rsid w:val="001B7C7D"/>
    <w:rsid w:val="001B7E97"/>
    <w:rsid w:val="001C07FB"/>
    <w:rsid w:val="001C19CA"/>
    <w:rsid w:val="001C27AD"/>
    <w:rsid w:val="001C2A6A"/>
    <w:rsid w:val="001C2E30"/>
    <w:rsid w:val="001C33B6"/>
    <w:rsid w:val="001C45E0"/>
    <w:rsid w:val="001C605D"/>
    <w:rsid w:val="001D0995"/>
    <w:rsid w:val="001D2597"/>
    <w:rsid w:val="001D316E"/>
    <w:rsid w:val="001D33B7"/>
    <w:rsid w:val="001D5059"/>
    <w:rsid w:val="001D5DE0"/>
    <w:rsid w:val="001D5FF6"/>
    <w:rsid w:val="001D654D"/>
    <w:rsid w:val="001D6C70"/>
    <w:rsid w:val="001D716B"/>
    <w:rsid w:val="001E019C"/>
    <w:rsid w:val="001E3C06"/>
    <w:rsid w:val="001E4755"/>
    <w:rsid w:val="001E4DA4"/>
    <w:rsid w:val="001E5460"/>
    <w:rsid w:val="001E5834"/>
    <w:rsid w:val="001E6147"/>
    <w:rsid w:val="001E653F"/>
    <w:rsid w:val="001E6ED7"/>
    <w:rsid w:val="001E7395"/>
    <w:rsid w:val="001E7AA4"/>
    <w:rsid w:val="001E7E2A"/>
    <w:rsid w:val="001F0111"/>
    <w:rsid w:val="001F0363"/>
    <w:rsid w:val="001F0897"/>
    <w:rsid w:val="001F0DC5"/>
    <w:rsid w:val="001F13CA"/>
    <w:rsid w:val="001F1DCB"/>
    <w:rsid w:val="001F293F"/>
    <w:rsid w:val="001F2DA7"/>
    <w:rsid w:val="001F5E8E"/>
    <w:rsid w:val="001F774C"/>
    <w:rsid w:val="001F7F14"/>
    <w:rsid w:val="00200D6E"/>
    <w:rsid w:val="00203557"/>
    <w:rsid w:val="002035B0"/>
    <w:rsid w:val="002035FF"/>
    <w:rsid w:val="00204CF9"/>
    <w:rsid w:val="00205F14"/>
    <w:rsid w:val="00206042"/>
    <w:rsid w:val="00206988"/>
    <w:rsid w:val="002071DB"/>
    <w:rsid w:val="002077C8"/>
    <w:rsid w:val="00210B52"/>
    <w:rsid w:val="00211598"/>
    <w:rsid w:val="002122B8"/>
    <w:rsid w:val="00212642"/>
    <w:rsid w:val="00212AAE"/>
    <w:rsid w:val="002134C9"/>
    <w:rsid w:val="00222190"/>
    <w:rsid w:val="00222AE2"/>
    <w:rsid w:val="00225EC4"/>
    <w:rsid w:val="00227176"/>
    <w:rsid w:val="00227F85"/>
    <w:rsid w:val="00230DDD"/>
    <w:rsid w:val="00232080"/>
    <w:rsid w:val="002323E8"/>
    <w:rsid w:val="00233EE0"/>
    <w:rsid w:val="00234C89"/>
    <w:rsid w:val="0023501B"/>
    <w:rsid w:val="00237F41"/>
    <w:rsid w:val="00241E3F"/>
    <w:rsid w:val="00242181"/>
    <w:rsid w:val="00244DBB"/>
    <w:rsid w:val="00245258"/>
    <w:rsid w:val="002453AD"/>
    <w:rsid w:val="002456E6"/>
    <w:rsid w:val="00245EF2"/>
    <w:rsid w:val="002462B2"/>
    <w:rsid w:val="00246D06"/>
    <w:rsid w:val="00247553"/>
    <w:rsid w:val="00250259"/>
    <w:rsid w:val="0025027F"/>
    <w:rsid w:val="002539FE"/>
    <w:rsid w:val="002545E5"/>
    <w:rsid w:val="0025466D"/>
    <w:rsid w:val="00254671"/>
    <w:rsid w:val="00254875"/>
    <w:rsid w:val="00256717"/>
    <w:rsid w:val="00260A5B"/>
    <w:rsid w:val="002617D0"/>
    <w:rsid w:val="00261D59"/>
    <w:rsid w:val="0026245E"/>
    <w:rsid w:val="00262598"/>
    <w:rsid w:val="00263F2E"/>
    <w:rsid w:val="0026426C"/>
    <w:rsid w:val="00265439"/>
    <w:rsid w:val="00265925"/>
    <w:rsid w:val="00266AE5"/>
    <w:rsid w:val="00267067"/>
    <w:rsid w:val="0026785D"/>
    <w:rsid w:val="00267EA8"/>
    <w:rsid w:val="002705E0"/>
    <w:rsid w:val="00270EF5"/>
    <w:rsid w:val="00270EF6"/>
    <w:rsid w:val="002714D3"/>
    <w:rsid w:val="00271B7A"/>
    <w:rsid w:val="00271CF9"/>
    <w:rsid w:val="00271D2D"/>
    <w:rsid w:val="00271F95"/>
    <w:rsid w:val="0027249F"/>
    <w:rsid w:val="00273567"/>
    <w:rsid w:val="00275320"/>
    <w:rsid w:val="002763A8"/>
    <w:rsid w:val="002771C6"/>
    <w:rsid w:val="0027744E"/>
    <w:rsid w:val="002809B8"/>
    <w:rsid w:val="00280A61"/>
    <w:rsid w:val="00280DE4"/>
    <w:rsid w:val="0028172F"/>
    <w:rsid w:val="00281FFE"/>
    <w:rsid w:val="0028371D"/>
    <w:rsid w:val="00283C71"/>
    <w:rsid w:val="0028421A"/>
    <w:rsid w:val="00284C26"/>
    <w:rsid w:val="002852A7"/>
    <w:rsid w:val="00290121"/>
    <w:rsid w:val="00290A5B"/>
    <w:rsid w:val="002920F7"/>
    <w:rsid w:val="00293303"/>
    <w:rsid w:val="00293440"/>
    <w:rsid w:val="00293D35"/>
    <w:rsid w:val="00294D1E"/>
    <w:rsid w:val="00295767"/>
    <w:rsid w:val="00295B52"/>
    <w:rsid w:val="002962E1"/>
    <w:rsid w:val="0029758A"/>
    <w:rsid w:val="002A07B1"/>
    <w:rsid w:val="002A08FA"/>
    <w:rsid w:val="002A0C10"/>
    <w:rsid w:val="002A218D"/>
    <w:rsid w:val="002A26B4"/>
    <w:rsid w:val="002A48C5"/>
    <w:rsid w:val="002A4DCE"/>
    <w:rsid w:val="002A5088"/>
    <w:rsid w:val="002B04FB"/>
    <w:rsid w:val="002B271C"/>
    <w:rsid w:val="002B3112"/>
    <w:rsid w:val="002B350F"/>
    <w:rsid w:val="002B3CB8"/>
    <w:rsid w:val="002B3D56"/>
    <w:rsid w:val="002B4D1C"/>
    <w:rsid w:val="002B5565"/>
    <w:rsid w:val="002B6A77"/>
    <w:rsid w:val="002C03CE"/>
    <w:rsid w:val="002C03FC"/>
    <w:rsid w:val="002C110B"/>
    <w:rsid w:val="002C14A3"/>
    <w:rsid w:val="002C45C0"/>
    <w:rsid w:val="002C5198"/>
    <w:rsid w:val="002C5B5A"/>
    <w:rsid w:val="002C6017"/>
    <w:rsid w:val="002C6D8C"/>
    <w:rsid w:val="002C7085"/>
    <w:rsid w:val="002C75AD"/>
    <w:rsid w:val="002D08D7"/>
    <w:rsid w:val="002D1661"/>
    <w:rsid w:val="002D210C"/>
    <w:rsid w:val="002D228F"/>
    <w:rsid w:val="002D36FB"/>
    <w:rsid w:val="002D52D8"/>
    <w:rsid w:val="002D59CC"/>
    <w:rsid w:val="002D6B03"/>
    <w:rsid w:val="002D6FF5"/>
    <w:rsid w:val="002E035A"/>
    <w:rsid w:val="002E0EA2"/>
    <w:rsid w:val="002E0FA0"/>
    <w:rsid w:val="002E15DA"/>
    <w:rsid w:val="002E186A"/>
    <w:rsid w:val="002E1A69"/>
    <w:rsid w:val="002E1D03"/>
    <w:rsid w:val="002E212A"/>
    <w:rsid w:val="002E2190"/>
    <w:rsid w:val="002E43EC"/>
    <w:rsid w:val="002E497A"/>
    <w:rsid w:val="002E730B"/>
    <w:rsid w:val="002F01BF"/>
    <w:rsid w:val="002F1302"/>
    <w:rsid w:val="002F1B08"/>
    <w:rsid w:val="002F2313"/>
    <w:rsid w:val="002F39D1"/>
    <w:rsid w:val="002F3CA3"/>
    <w:rsid w:val="002F3CAB"/>
    <w:rsid w:val="002F41D7"/>
    <w:rsid w:val="002F4DF9"/>
    <w:rsid w:val="002F4EDE"/>
    <w:rsid w:val="002F68BC"/>
    <w:rsid w:val="002F7B9D"/>
    <w:rsid w:val="003000DB"/>
    <w:rsid w:val="00300E61"/>
    <w:rsid w:val="003021AA"/>
    <w:rsid w:val="003031E4"/>
    <w:rsid w:val="00303406"/>
    <w:rsid w:val="00303DFA"/>
    <w:rsid w:val="0030519C"/>
    <w:rsid w:val="003051EE"/>
    <w:rsid w:val="00305A9D"/>
    <w:rsid w:val="0031029F"/>
    <w:rsid w:val="0031087B"/>
    <w:rsid w:val="00310F9A"/>
    <w:rsid w:val="0031168D"/>
    <w:rsid w:val="00311E96"/>
    <w:rsid w:val="00314504"/>
    <w:rsid w:val="00314D1D"/>
    <w:rsid w:val="00315EA3"/>
    <w:rsid w:val="00316387"/>
    <w:rsid w:val="00321DC8"/>
    <w:rsid w:val="0032203D"/>
    <w:rsid w:val="00322AAC"/>
    <w:rsid w:val="00323729"/>
    <w:rsid w:val="00324E7D"/>
    <w:rsid w:val="003262AD"/>
    <w:rsid w:val="0032637A"/>
    <w:rsid w:val="00327977"/>
    <w:rsid w:val="00327EFE"/>
    <w:rsid w:val="00331A6D"/>
    <w:rsid w:val="00332B0E"/>
    <w:rsid w:val="00332DC5"/>
    <w:rsid w:val="003334CD"/>
    <w:rsid w:val="00335301"/>
    <w:rsid w:val="00336016"/>
    <w:rsid w:val="0033753B"/>
    <w:rsid w:val="0034192B"/>
    <w:rsid w:val="003423C9"/>
    <w:rsid w:val="00342BCB"/>
    <w:rsid w:val="003438F8"/>
    <w:rsid w:val="0034481D"/>
    <w:rsid w:val="00347443"/>
    <w:rsid w:val="00347D96"/>
    <w:rsid w:val="00351285"/>
    <w:rsid w:val="00352575"/>
    <w:rsid w:val="00352E83"/>
    <w:rsid w:val="00352E8F"/>
    <w:rsid w:val="00354EF7"/>
    <w:rsid w:val="00356F5E"/>
    <w:rsid w:val="00357185"/>
    <w:rsid w:val="00360DB2"/>
    <w:rsid w:val="003627F9"/>
    <w:rsid w:val="00366139"/>
    <w:rsid w:val="003665EA"/>
    <w:rsid w:val="00367D16"/>
    <w:rsid w:val="00370DA4"/>
    <w:rsid w:val="00370DEF"/>
    <w:rsid w:val="00372025"/>
    <w:rsid w:val="0037234A"/>
    <w:rsid w:val="00373475"/>
    <w:rsid w:val="003739BD"/>
    <w:rsid w:val="00375210"/>
    <w:rsid w:val="00376E64"/>
    <w:rsid w:val="00376EE0"/>
    <w:rsid w:val="00377F58"/>
    <w:rsid w:val="00383930"/>
    <w:rsid w:val="00385405"/>
    <w:rsid w:val="00385B54"/>
    <w:rsid w:val="00387100"/>
    <w:rsid w:val="003875DA"/>
    <w:rsid w:val="00387E6C"/>
    <w:rsid w:val="00391B29"/>
    <w:rsid w:val="0039263D"/>
    <w:rsid w:val="00392B2B"/>
    <w:rsid w:val="00393251"/>
    <w:rsid w:val="00393287"/>
    <w:rsid w:val="00393360"/>
    <w:rsid w:val="003941FB"/>
    <w:rsid w:val="0039476B"/>
    <w:rsid w:val="003A21C3"/>
    <w:rsid w:val="003A320E"/>
    <w:rsid w:val="003A37BD"/>
    <w:rsid w:val="003A4A94"/>
    <w:rsid w:val="003A6976"/>
    <w:rsid w:val="003B1318"/>
    <w:rsid w:val="003B34FA"/>
    <w:rsid w:val="003B6373"/>
    <w:rsid w:val="003B6F38"/>
    <w:rsid w:val="003B7070"/>
    <w:rsid w:val="003B7228"/>
    <w:rsid w:val="003C0BC4"/>
    <w:rsid w:val="003C16DF"/>
    <w:rsid w:val="003C1B18"/>
    <w:rsid w:val="003C412D"/>
    <w:rsid w:val="003C5AE5"/>
    <w:rsid w:val="003C6128"/>
    <w:rsid w:val="003C6A31"/>
    <w:rsid w:val="003C6CB4"/>
    <w:rsid w:val="003C7B97"/>
    <w:rsid w:val="003D05FD"/>
    <w:rsid w:val="003D20A6"/>
    <w:rsid w:val="003D37A6"/>
    <w:rsid w:val="003D5B31"/>
    <w:rsid w:val="003E1F00"/>
    <w:rsid w:val="003E2287"/>
    <w:rsid w:val="003E32BA"/>
    <w:rsid w:val="003E4275"/>
    <w:rsid w:val="003E5187"/>
    <w:rsid w:val="003E6292"/>
    <w:rsid w:val="003E6C13"/>
    <w:rsid w:val="003F030A"/>
    <w:rsid w:val="003F0A4D"/>
    <w:rsid w:val="003F1BE4"/>
    <w:rsid w:val="003F2045"/>
    <w:rsid w:val="003F2483"/>
    <w:rsid w:val="003F3361"/>
    <w:rsid w:val="003F38A8"/>
    <w:rsid w:val="003F39AD"/>
    <w:rsid w:val="003F594B"/>
    <w:rsid w:val="003F5AF6"/>
    <w:rsid w:val="003F612E"/>
    <w:rsid w:val="003F7D61"/>
    <w:rsid w:val="0040045D"/>
    <w:rsid w:val="0040064A"/>
    <w:rsid w:val="00402E40"/>
    <w:rsid w:val="00402EC1"/>
    <w:rsid w:val="00403BE7"/>
    <w:rsid w:val="004046AE"/>
    <w:rsid w:val="0040514B"/>
    <w:rsid w:val="00405A41"/>
    <w:rsid w:val="00405C9F"/>
    <w:rsid w:val="004127CC"/>
    <w:rsid w:val="00412D41"/>
    <w:rsid w:val="00414773"/>
    <w:rsid w:val="00415F67"/>
    <w:rsid w:val="00416158"/>
    <w:rsid w:val="004165AB"/>
    <w:rsid w:val="00416E93"/>
    <w:rsid w:val="00420207"/>
    <w:rsid w:val="0042069C"/>
    <w:rsid w:val="004209E0"/>
    <w:rsid w:val="00421BDB"/>
    <w:rsid w:val="00421FBB"/>
    <w:rsid w:val="00422A3E"/>
    <w:rsid w:val="004230C3"/>
    <w:rsid w:val="004272A6"/>
    <w:rsid w:val="0043137F"/>
    <w:rsid w:val="00432C42"/>
    <w:rsid w:val="00432F22"/>
    <w:rsid w:val="00434F81"/>
    <w:rsid w:val="004358C3"/>
    <w:rsid w:val="00436265"/>
    <w:rsid w:val="00436A74"/>
    <w:rsid w:val="0044226E"/>
    <w:rsid w:val="00442975"/>
    <w:rsid w:val="0044338D"/>
    <w:rsid w:val="004438E5"/>
    <w:rsid w:val="00444ABB"/>
    <w:rsid w:val="004460A5"/>
    <w:rsid w:val="004472B3"/>
    <w:rsid w:val="00447C57"/>
    <w:rsid w:val="00447CEF"/>
    <w:rsid w:val="00450506"/>
    <w:rsid w:val="00451040"/>
    <w:rsid w:val="004511EB"/>
    <w:rsid w:val="00452712"/>
    <w:rsid w:val="00452BA8"/>
    <w:rsid w:val="00454D1F"/>
    <w:rsid w:val="004558D4"/>
    <w:rsid w:val="00455DCF"/>
    <w:rsid w:val="00456301"/>
    <w:rsid w:val="004578DA"/>
    <w:rsid w:val="0046008C"/>
    <w:rsid w:val="004606BC"/>
    <w:rsid w:val="0046260C"/>
    <w:rsid w:val="00464EB5"/>
    <w:rsid w:val="004656FC"/>
    <w:rsid w:val="00466B79"/>
    <w:rsid w:val="00466C13"/>
    <w:rsid w:val="004676E2"/>
    <w:rsid w:val="004715D0"/>
    <w:rsid w:val="00471F3C"/>
    <w:rsid w:val="00471FCD"/>
    <w:rsid w:val="00472B1A"/>
    <w:rsid w:val="004744B0"/>
    <w:rsid w:val="00477266"/>
    <w:rsid w:val="0047785D"/>
    <w:rsid w:val="00480449"/>
    <w:rsid w:val="00480E59"/>
    <w:rsid w:val="00481401"/>
    <w:rsid w:val="0048148F"/>
    <w:rsid w:val="0048283C"/>
    <w:rsid w:val="00482BE8"/>
    <w:rsid w:val="004837D8"/>
    <w:rsid w:val="00484BAC"/>
    <w:rsid w:val="00485671"/>
    <w:rsid w:val="00485FF9"/>
    <w:rsid w:val="00486FD0"/>
    <w:rsid w:val="00487665"/>
    <w:rsid w:val="00491A95"/>
    <w:rsid w:val="004925DE"/>
    <w:rsid w:val="00492880"/>
    <w:rsid w:val="00493712"/>
    <w:rsid w:val="00494D2E"/>
    <w:rsid w:val="00496018"/>
    <w:rsid w:val="004967DE"/>
    <w:rsid w:val="0049766D"/>
    <w:rsid w:val="004979FE"/>
    <w:rsid w:val="004A161A"/>
    <w:rsid w:val="004A2266"/>
    <w:rsid w:val="004A28A3"/>
    <w:rsid w:val="004A2F72"/>
    <w:rsid w:val="004A3D1A"/>
    <w:rsid w:val="004A439A"/>
    <w:rsid w:val="004A4CFC"/>
    <w:rsid w:val="004A66F1"/>
    <w:rsid w:val="004A7835"/>
    <w:rsid w:val="004B0E3B"/>
    <w:rsid w:val="004B1562"/>
    <w:rsid w:val="004B1829"/>
    <w:rsid w:val="004B2375"/>
    <w:rsid w:val="004B2A1E"/>
    <w:rsid w:val="004B2B7A"/>
    <w:rsid w:val="004B3537"/>
    <w:rsid w:val="004B3633"/>
    <w:rsid w:val="004B3677"/>
    <w:rsid w:val="004B3FBC"/>
    <w:rsid w:val="004B4264"/>
    <w:rsid w:val="004B451C"/>
    <w:rsid w:val="004B4CC8"/>
    <w:rsid w:val="004B544A"/>
    <w:rsid w:val="004B64D7"/>
    <w:rsid w:val="004C03BA"/>
    <w:rsid w:val="004C0FB6"/>
    <w:rsid w:val="004C1806"/>
    <w:rsid w:val="004C18D8"/>
    <w:rsid w:val="004C40A3"/>
    <w:rsid w:val="004C6C68"/>
    <w:rsid w:val="004C7ED3"/>
    <w:rsid w:val="004C7FD0"/>
    <w:rsid w:val="004D037A"/>
    <w:rsid w:val="004D072B"/>
    <w:rsid w:val="004D0D03"/>
    <w:rsid w:val="004D1E94"/>
    <w:rsid w:val="004D2D35"/>
    <w:rsid w:val="004D343A"/>
    <w:rsid w:val="004D3469"/>
    <w:rsid w:val="004D36FA"/>
    <w:rsid w:val="004D510A"/>
    <w:rsid w:val="004D6856"/>
    <w:rsid w:val="004D6D49"/>
    <w:rsid w:val="004D75C1"/>
    <w:rsid w:val="004E10FF"/>
    <w:rsid w:val="004E2240"/>
    <w:rsid w:val="004E30BE"/>
    <w:rsid w:val="004E377B"/>
    <w:rsid w:val="004E4094"/>
    <w:rsid w:val="004E45EC"/>
    <w:rsid w:val="004E4CA5"/>
    <w:rsid w:val="004E6412"/>
    <w:rsid w:val="004E699C"/>
    <w:rsid w:val="004E7C60"/>
    <w:rsid w:val="004E7F41"/>
    <w:rsid w:val="004F0077"/>
    <w:rsid w:val="004F0238"/>
    <w:rsid w:val="004F0EB6"/>
    <w:rsid w:val="004F2765"/>
    <w:rsid w:val="004F30F8"/>
    <w:rsid w:val="004F3DB4"/>
    <w:rsid w:val="004F4630"/>
    <w:rsid w:val="004F4763"/>
    <w:rsid w:val="004F4EBF"/>
    <w:rsid w:val="004F5169"/>
    <w:rsid w:val="004F5968"/>
    <w:rsid w:val="004F6555"/>
    <w:rsid w:val="004F7A86"/>
    <w:rsid w:val="00501015"/>
    <w:rsid w:val="00501ABF"/>
    <w:rsid w:val="005022EB"/>
    <w:rsid w:val="00504432"/>
    <w:rsid w:val="00504631"/>
    <w:rsid w:val="00506F76"/>
    <w:rsid w:val="005072A5"/>
    <w:rsid w:val="00507654"/>
    <w:rsid w:val="00507C00"/>
    <w:rsid w:val="00510241"/>
    <w:rsid w:val="00513573"/>
    <w:rsid w:val="00513B75"/>
    <w:rsid w:val="00513B85"/>
    <w:rsid w:val="00513CD4"/>
    <w:rsid w:val="00513EDC"/>
    <w:rsid w:val="005150D3"/>
    <w:rsid w:val="00521FB1"/>
    <w:rsid w:val="00522E2E"/>
    <w:rsid w:val="0052373A"/>
    <w:rsid w:val="0052426C"/>
    <w:rsid w:val="00524733"/>
    <w:rsid w:val="0052499B"/>
    <w:rsid w:val="00525547"/>
    <w:rsid w:val="005258CC"/>
    <w:rsid w:val="005274A2"/>
    <w:rsid w:val="00530BBE"/>
    <w:rsid w:val="0053114D"/>
    <w:rsid w:val="00532161"/>
    <w:rsid w:val="00536B41"/>
    <w:rsid w:val="00537C11"/>
    <w:rsid w:val="00540D3D"/>
    <w:rsid w:val="00540E92"/>
    <w:rsid w:val="0054188C"/>
    <w:rsid w:val="00541AD9"/>
    <w:rsid w:val="005433A6"/>
    <w:rsid w:val="005450C0"/>
    <w:rsid w:val="00546CDA"/>
    <w:rsid w:val="00551FC6"/>
    <w:rsid w:val="0055244D"/>
    <w:rsid w:val="00552C35"/>
    <w:rsid w:val="00553B89"/>
    <w:rsid w:val="00557EA5"/>
    <w:rsid w:val="00560269"/>
    <w:rsid w:val="00561768"/>
    <w:rsid w:val="00561DC9"/>
    <w:rsid w:val="00563563"/>
    <w:rsid w:val="00564625"/>
    <w:rsid w:val="005657B0"/>
    <w:rsid w:val="00565809"/>
    <w:rsid w:val="00565F8E"/>
    <w:rsid w:val="00566971"/>
    <w:rsid w:val="00567821"/>
    <w:rsid w:val="00567932"/>
    <w:rsid w:val="00567A5C"/>
    <w:rsid w:val="00567D06"/>
    <w:rsid w:val="00570090"/>
    <w:rsid w:val="00571D9F"/>
    <w:rsid w:val="0057322E"/>
    <w:rsid w:val="00573C44"/>
    <w:rsid w:val="00573CF9"/>
    <w:rsid w:val="00574C8E"/>
    <w:rsid w:val="0057564D"/>
    <w:rsid w:val="005776EE"/>
    <w:rsid w:val="00577B41"/>
    <w:rsid w:val="00577FBE"/>
    <w:rsid w:val="00580BCA"/>
    <w:rsid w:val="00580CD6"/>
    <w:rsid w:val="0058184B"/>
    <w:rsid w:val="005821EE"/>
    <w:rsid w:val="00583C7C"/>
    <w:rsid w:val="00584164"/>
    <w:rsid w:val="00584B19"/>
    <w:rsid w:val="00584FF2"/>
    <w:rsid w:val="00586ACE"/>
    <w:rsid w:val="00586B28"/>
    <w:rsid w:val="0059014B"/>
    <w:rsid w:val="00590ED0"/>
    <w:rsid w:val="00591D8A"/>
    <w:rsid w:val="00592701"/>
    <w:rsid w:val="00593A7C"/>
    <w:rsid w:val="0059491F"/>
    <w:rsid w:val="00594B2D"/>
    <w:rsid w:val="00594C71"/>
    <w:rsid w:val="005951FA"/>
    <w:rsid w:val="00595DE9"/>
    <w:rsid w:val="00595FE5"/>
    <w:rsid w:val="0059662B"/>
    <w:rsid w:val="00596FCD"/>
    <w:rsid w:val="0059779C"/>
    <w:rsid w:val="005A2A36"/>
    <w:rsid w:val="005A2B88"/>
    <w:rsid w:val="005A2EED"/>
    <w:rsid w:val="005A59FE"/>
    <w:rsid w:val="005A64B3"/>
    <w:rsid w:val="005A7662"/>
    <w:rsid w:val="005B0ED0"/>
    <w:rsid w:val="005B1CE2"/>
    <w:rsid w:val="005B2360"/>
    <w:rsid w:val="005B3114"/>
    <w:rsid w:val="005B3321"/>
    <w:rsid w:val="005B43FB"/>
    <w:rsid w:val="005B5D25"/>
    <w:rsid w:val="005B6C12"/>
    <w:rsid w:val="005B783D"/>
    <w:rsid w:val="005C124E"/>
    <w:rsid w:val="005C27A3"/>
    <w:rsid w:val="005C347F"/>
    <w:rsid w:val="005C35CB"/>
    <w:rsid w:val="005C4297"/>
    <w:rsid w:val="005C4D4B"/>
    <w:rsid w:val="005C4EF9"/>
    <w:rsid w:val="005D1E5A"/>
    <w:rsid w:val="005D47F9"/>
    <w:rsid w:val="005E0543"/>
    <w:rsid w:val="005E0C24"/>
    <w:rsid w:val="005E1774"/>
    <w:rsid w:val="005E289D"/>
    <w:rsid w:val="005E2CD1"/>
    <w:rsid w:val="005E3303"/>
    <w:rsid w:val="005E3803"/>
    <w:rsid w:val="005E3C5F"/>
    <w:rsid w:val="005E4444"/>
    <w:rsid w:val="005E4CDF"/>
    <w:rsid w:val="005E4E4C"/>
    <w:rsid w:val="005E6163"/>
    <w:rsid w:val="005E69BA"/>
    <w:rsid w:val="005E6BB6"/>
    <w:rsid w:val="005E778D"/>
    <w:rsid w:val="005F25A5"/>
    <w:rsid w:val="005F262B"/>
    <w:rsid w:val="005F361D"/>
    <w:rsid w:val="005F42E5"/>
    <w:rsid w:val="005F4550"/>
    <w:rsid w:val="005F51D7"/>
    <w:rsid w:val="005F54D3"/>
    <w:rsid w:val="005F5AAB"/>
    <w:rsid w:val="005F64E0"/>
    <w:rsid w:val="0060012D"/>
    <w:rsid w:val="00600170"/>
    <w:rsid w:val="00600D60"/>
    <w:rsid w:val="00601170"/>
    <w:rsid w:val="0060227F"/>
    <w:rsid w:val="00602462"/>
    <w:rsid w:val="00602599"/>
    <w:rsid w:val="00602889"/>
    <w:rsid w:val="00602A39"/>
    <w:rsid w:val="00602D40"/>
    <w:rsid w:val="00602D9B"/>
    <w:rsid w:val="00602E32"/>
    <w:rsid w:val="00603508"/>
    <w:rsid w:val="00605CA7"/>
    <w:rsid w:val="00611393"/>
    <w:rsid w:val="00611480"/>
    <w:rsid w:val="00612F00"/>
    <w:rsid w:val="00615B25"/>
    <w:rsid w:val="00615FC0"/>
    <w:rsid w:val="00616221"/>
    <w:rsid w:val="00617E93"/>
    <w:rsid w:val="00617FAC"/>
    <w:rsid w:val="006216B3"/>
    <w:rsid w:val="00622807"/>
    <w:rsid w:val="00625965"/>
    <w:rsid w:val="00625D34"/>
    <w:rsid w:val="00626F7E"/>
    <w:rsid w:val="0062714C"/>
    <w:rsid w:val="0062735E"/>
    <w:rsid w:val="00631FDA"/>
    <w:rsid w:val="00632860"/>
    <w:rsid w:val="00632C74"/>
    <w:rsid w:val="00632D28"/>
    <w:rsid w:val="006349C5"/>
    <w:rsid w:val="00634EE2"/>
    <w:rsid w:val="00635954"/>
    <w:rsid w:val="006378FD"/>
    <w:rsid w:val="00637DF0"/>
    <w:rsid w:val="006405E1"/>
    <w:rsid w:val="00641D32"/>
    <w:rsid w:val="00645589"/>
    <w:rsid w:val="00647012"/>
    <w:rsid w:val="0064713D"/>
    <w:rsid w:val="00647362"/>
    <w:rsid w:val="00647EC4"/>
    <w:rsid w:val="00650494"/>
    <w:rsid w:val="00650846"/>
    <w:rsid w:val="00651247"/>
    <w:rsid w:val="006527E7"/>
    <w:rsid w:val="0065583F"/>
    <w:rsid w:val="006562CE"/>
    <w:rsid w:val="00656C90"/>
    <w:rsid w:val="006572A9"/>
    <w:rsid w:val="006608FC"/>
    <w:rsid w:val="006630C9"/>
    <w:rsid w:val="00664215"/>
    <w:rsid w:val="00664831"/>
    <w:rsid w:val="00665114"/>
    <w:rsid w:val="00665CF7"/>
    <w:rsid w:val="006666A1"/>
    <w:rsid w:val="006704B9"/>
    <w:rsid w:val="00671F3C"/>
    <w:rsid w:val="00673E05"/>
    <w:rsid w:val="00674BF3"/>
    <w:rsid w:val="006759A2"/>
    <w:rsid w:val="0067651B"/>
    <w:rsid w:val="00676809"/>
    <w:rsid w:val="0067711B"/>
    <w:rsid w:val="006807CE"/>
    <w:rsid w:val="00680C5B"/>
    <w:rsid w:val="00681597"/>
    <w:rsid w:val="006827EF"/>
    <w:rsid w:val="00683191"/>
    <w:rsid w:val="006842ED"/>
    <w:rsid w:val="0068447C"/>
    <w:rsid w:val="006849DF"/>
    <w:rsid w:val="0068681E"/>
    <w:rsid w:val="00686FAF"/>
    <w:rsid w:val="0068798B"/>
    <w:rsid w:val="00690272"/>
    <w:rsid w:val="00690DAA"/>
    <w:rsid w:val="00691F3F"/>
    <w:rsid w:val="00692224"/>
    <w:rsid w:val="00692D07"/>
    <w:rsid w:val="00693CD5"/>
    <w:rsid w:val="006948D3"/>
    <w:rsid w:val="00694967"/>
    <w:rsid w:val="0069526C"/>
    <w:rsid w:val="00695A86"/>
    <w:rsid w:val="00695E1D"/>
    <w:rsid w:val="0069749E"/>
    <w:rsid w:val="00697622"/>
    <w:rsid w:val="006A0603"/>
    <w:rsid w:val="006A18F3"/>
    <w:rsid w:val="006A1A02"/>
    <w:rsid w:val="006A313A"/>
    <w:rsid w:val="006A3AE0"/>
    <w:rsid w:val="006A4422"/>
    <w:rsid w:val="006A45A9"/>
    <w:rsid w:val="006A5239"/>
    <w:rsid w:val="006A55D8"/>
    <w:rsid w:val="006A65EE"/>
    <w:rsid w:val="006A777B"/>
    <w:rsid w:val="006A7989"/>
    <w:rsid w:val="006B0FC0"/>
    <w:rsid w:val="006B1641"/>
    <w:rsid w:val="006B181A"/>
    <w:rsid w:val="006B1DE8"/>
    <w:rsid w:val="006B3508"/>
    <w:rsid w:val="006B3E1D"/>
    <w:rsid w:val="006B4C3B"/>
    <w:rsid w:val="006B4E95"/>
    <w:rsid w:val="006B5BC2"/>
    <w:rsid w:val="006B672B"/>
    <w:rsid w:val="006B6759"/>
    <w:rsid w:val="006B7492"/>
    <w:rsid w:val="006B7FDD"/>
    <w:rsid w:val="006C0781"/>
    <w:rsid w:val="006C0C0C"/>
    <w:rsid w:val="006C2F46"/>
    <w:rsid w:val="006C538E"/>
    <w:rsid w:val="006C6A4F"/>
    <w:rsid w:val="006C6C3A"/>
    <w:rsid w:val="006C6D96"/>
    <w:rsid w:val="006C7BC7"/>
    <w:rsid w:val="006D3A1A"/>
    <w:rsid w:val="006D3BCE"/>
    <w:rsid w:val="006D3C5B"/>
    <w:rsid w:val="006D4F1F"/>
    <w:rsid w:val="006D517E"/>
    <w:rsid w:val="006D56DF"/>
    <w:rsid w:val="006D6307"/>
    <w:rsid w:val="006D65BC"/>
    <w:rsid w:val="006D75E7"/>
    <w:rsid w:val="006E165C"/>
    <w:rsid w:val="006E1E5C"/>
    <w:rsid w:val="006E2D09"/>
    <w:rsid w:val="006E3588"/>
    <w:rsid w:val="006E4432"/>
    <w:rsid w:val="006E4536"/>
    <w:rsid w:val="006E6D81"/>
    <w:rsid w:val="006F0EFF"/>
    <w:rsid w:val="006F1A2C"/>
    <w:rsid w:val="006F1A86"/>
    <w:rsid w:val="006F1DC8"/>
    <w:rsid w:val="006F1E04"/>
    <w:rsid w:val="006F3081"/>
    <w:rsid w:val="006F349B"/>
    <w:rsid w:val="006F3BFE"/>
    <w:rsid w:val="006F3E7D"/>
    <w:rsid w:val="006F409F"/>
    <w:rsid w:val="006F43E8"/>
    <w:rsid w:val="006F4F67"/>
    <w:rsid w:val="006F5268"/>
    <w:rsid w:val="006F71A2"/>
    <w:rsid w:val="006F7D0C"/>
    <w:rsid w:val="0070459C"/>
    <w:rsid w:val="00705537"/>
    <w:rsid w:val="00705C63"/>
    <w:rsid w:val="00706DBC"/>
    <w:rsid w:val="00707DF9"/>
    <w:rsid w:val="00707F53"/>
    <w:rsid w:val="00711D2D"/>
    <w:rsid w:val="00712507"/>
    <w:rsid w:val="00712788"/>
    <w:rsid w:val="00712850"/>
    <w:rsid w:val="007144AD"/>
    <w:rsid w:val="00715A0D"/>
    <w:rsid w:val="00715E1E"/>
    <w:rsid w:val="007160B8"/>
    <w:rsid w:val="007164AF"/>
    <w:rsid w:val="00716A13"/>
    <w:rsid w:val="00716A28"/>
    <w:rsid w:val="007206E5"/>
    <w:rsid w:val="00720FD9"/>
    <w:rsid w:val="0072110E"/>
    <w:rsid w:val="00721680"/>
    <w:rsid w:val="00722E71"/>
    <w:rsid w:val="00724A9E"/>
    <w:rsid w:val="007255BD"/>
    <w:rsid w:val="00725850"/>
    <w:rsid w:val="007259C8"/>
    <w:rsid w:val="00725EBB"/>
    <w:rsid w:val="00730EB3"/>
    <w:rsid w:val="007315D6"/>
    <w:rsid w:val="0073217D"/>
    <w:rsid w:val="0073239B"/>
    <w:rsid w:val="00733995"/>
    <w:rsid w:val="00733B32"/>
    <w:rsid w:val="007356C6"/>
    <w:rsid w:val="00735D88"/>
    <w:rsid w:val="007378C6"/>
    <w:rsid w:val="00737FDE"/>
    <w:rsid w:val="00740187"/>
    <w:rsid w:val="00740AB3"/>
    <w:rsid w:val="00742AEB"/>
    <w:rsid w:val="0074315C"/>
    <w:rsid w:val="00743392"/>
    <w:rsid w:val="00743422"/>
    <w:rsid w:val="00743E18"/>
    <w:rsid w:val="007443A9"/>
    <w:rsid w:val="00744878"/>
    <w:rsid w:val="00745ED6"/>
    <w:rsid w:val="00746733"/>
    <w:rsid w:val="00746B33"/>
    <w:rsid w:val="00746B92"/>
    <w:rsid w:val="0074734C"/>
    <w:rsid w:val="00751383"/>
    <w:rsid w:val="00752530"/>
    <w:rsid w:val="007531CF"/>
    <w:rsid w:val="00754532"/>
    <w:rsid w:val="00755111"/>
    <w:rsid w:val="0075554C"/>
    <w:rsid w:val="0075641F"/>
    <w:rsid w:val="00756FBB"/>
    <w:rsid w:val="007575BB"/>
    <w:rsid w:val="00757AA4"/>
    <w:rsid w:val="00760740"/>
    <w:rsid w:val="007645DC"/>
    <w:rsid w:val="0076664E"/>
    <w:rsid w:val="00767015"/>
    <w:rsid w:val="00770EB0"/>
    <w:rsid w:val="00771ED3"/>
    <w:rsid w:val="007752CF"/>
    <w:rsid w:val="00775D25"/>
    <w:rsid w:val="00775ECF"/>
    <w:rsid w:val="0077765F"/>
    <w:rsid w:val="0077798A"/>
    <w:rsid w:val="00777C65"/>
    <w:rsid w:val="0078114A"/>
    <w:rsid w:val="00782027"/>
    <w:rsid w:val="0078232D"/>
    <w:rsid w:val="0078335C"/>
    <w:rsid w:val="007835C1"/>
    <w:rsid w:val="00784B4D"/>
    <w:rsid w:val="007851D7"/>
    <w:rsid w:val="00786154"/>
    <w:rsid w:val="00787AF0"/>
    <w:rsid w:val="007900C5"/>
    <w:rsid w:val="007901C7"/>
    <w:rsid w:val="0079085A"/>
    <w:rsid w:val="00791D42"/>
    <w:rsid w:val="00791FC5"/>
    <w:rsid w:val="0079244C"/>
    <w:rsid w:val="007926A7"/>
    <w:rsid w:val="00792E3C"/>
    <w:rsid w:val="00793122"/>
    <w:rsid w:val="00793590"/>
    <w:rsid w:val="00793E06"/>
    <w:rsid w:val="00794F82"/>
    <w:rsid w:val="0079552B"/>
    <w:rsid w:val="007961C4"/>
    <w:rsid w:val="007A339F"/>
    <w:rsid w:val="007A57E8"/>
    <w:rsid w:val="007A58CB"/>
    <w:rsid w:val="007A643E"/>
    <w:rsid w:val="007A6CB8"/>
    <w:rsid w:val="007B14D7"/>
    <w:rsid w:val="007B39DC"/>
    <w:rsid w:val="007B40CD"/>
    <w:rsid w:val="007B5206"/>
    <w:rsid w:val="007B5B1E"/>
    <w:rsid w:val="007B66A8"/>
    <w:rsid w:val="007B6789"/>
    <w:rsid w:val="007B7912"/>
    <w:rsid w:val="007B7E5C"/>
    <w:rsid w:val="007C02CF"/>
    <w:rsid w:val="007C4687"/>
    <w:rsid w:val="007C5454"/>
    <w:rsid w:val="007C617C"/>
    <w:rsid w:val="007C720B"/>
    <w:rsid w:val="007C7C35"/>
    <w:rsid w:val="007C7DC0"/>
    <w:rsid w:val="007D05ED"/>
    <w:rsid w:val="007D06C0"/>
    <w:rsid w:val="007D0996"/>
    <w:rsid w:val="007D1746"/>
    <w:rsid w:val="007D3CCA"/>
    <w:rsid w:val="007D506A"/>
    <w:rsid w:val="007D562A"/>
    <w:rsid w:val="007D59E6"/>
    <w:rsid w:val="007D6209"/>
    <w:rsid w:val="007D7362"/>
    <w:rsid w:val="007E1B38"/>
    <w:rsid w:val="007E273B"/>
    <w:rsid w:val="007E2CC9"/>
    <w:rsid w:val="007E354F"/>
    <w:rsid w:val="007E3974"/>
    <w:rsid w:val="007E3E3D"/>
    <w:rsid w:val="007E3F6F"/>
    <w:rsid w:val="007E5EDB"/>
    <w:rsid w:val="007E6ABF"/>
    <w:rsid w:val="007E7330"/>
    <w:rsid w:val="007F0880"/>
    <w:rsid w:val="007F0F71"/>
    <w:rsid w:val="007F1B0E"/>
    <w:rsid w:val="007F2DE6"/>
    <w:rsid w:val="007F54AE"/>
    <w:rsid w:val="007F559F"/>
    <w:rsid w:val="007F5DB0"/>
    <w:rsid w:val="007F6EDC"/>
    <w:rsid w:val="007F6F8B"/>
    <w:rsid w:val="007F73D8"/>
    <w:rsid w:val="008009B8"/>
    <w:rsid w:val="00800E10"/>
    <w:rsid w:val="00801099"/>
    <w:rsid w:val="008020F4"/>
    <w:rsid w:val="00803658"/>
    <w:rsid w:val="00804ACA"/>
    <w:rsid w:val="00804E44"/>
    <w:rsid w:val="008057D6"/>
    <w:rsid w:val="00805AD2"/>
    <w:rsid w:val="00805C1D"/>
    <w:rsid w:val="00806043"/>
    <w:rsid w:val="00807531"/>
    <w:rsid w:val="008118F7"/>
    <w:rsid w:val="00811FB0"/>
    <w:rsid w:val="00814C50"/>
    <w:rsid w:val="0081614A"/>
    <w:rsid w:val="00816284"/>
    <w:rsid w:val="00816D1B"/>
    <w:rsid w:val="00817B48"/>
    <w:rsid w:val="00820ECC"/>
    <w:rsid w:val="0082119F"/>
    <w:rsid w:val="00821AD9"/>
    <w:rsid w:val="00821FC2"/>
    <w:rsid w:val="00822875"/>
    <w:rsid w:val="00823157"/>
    <w:rsid w:val="00824908"/>
    <w:rsid w:val="00824DBD"/>
    <w:rsid w:val="00824E30"/>
    <w:rsid w:val="0082577B"/>
    <w:rsid w:val="00825837"/>
    <w:rsid w:val="00826470"/>
    <w:rsid w:val="00826819"/>
    <w:rsid w:val="00832091"/>
    <w:rsid w:val="00832272"/>
    <w:rsid w:val="00832FC4"/>
    <w:rsid w:val="00833544"/>
    <w:rsid w:val="00836123"/>
    <w:rsid w:val="00840760"/>
    <w:rsid w:val="00841D46"/>
    <w:rsid w:val="00843BB6"/>
    <w:rsid w:val="0084519F"/>
    <w:rsid w:val="008455DB"/>
    <w:rsid w:val="0084575D"/>
    <w:rsid w:val="0084688C"/>
    <w:rsid w:val="00850533"/>
    <w:rsid w:val="00850CCC"/>
    <w:rsid w:val="0085193C"/>
    <w:rsid w:val="00853497"/>
    <w:rsid w:val="00853604"/>
    <w:rsid w:val="00854671"/>
    <w:rsid w:val="0085603B"/>
    <w:rsid w:val="00857076"/>
    <w:rsid w:val="00857770"/>
    <w:rsid w:val="00857B7E"/>
    <w:rsid w:val="00857DA3"/>
    <w:rsid w:val="00861022"/>
    <w:rsid w:val="00863291"/>
    <w:rsid w:val="0086400B"/>
    <w:rsid w:val="00865CE3"/>
    <w:rsid w:val="008669E4"/>
    <w:rsid w:val="00866C28"/>
    <w:rsid w:val="008728E5"/>
    <w:rsid w:val="008738DA"/>
    <w:rsid w:val="0087430D"/>
    <w:rsid w:val="00874BAC"/>
    <w:rsid w:val="0087587E"/>
    <w:rsid w:val="00875D8E"/>
    <w:rsid w:val="00876B09"/>
    <w:rsid w:val="00877D08"/>
    <w:rsid w:val="008808F3"/>
    <w:rsid w:val="008847F6"/>
    <w:rsid w:val="008872E5"/>
    <w:rsid w:val="00891FB9"/>
    <w:rsid w:val="00892AEF"/>
    <w:rsid w:val="00892F99"/>
    <w:rsid w:val="0089320E"/>
    <w:rsid w:val="008945FD"/>
    <w:rsid w:val="00895140"/>
    <w:rsid w:val="008964EB"/>
    <w:rsid w:val="00896CA7"/>
    <w:rsid w:val="0089726E"/>
    <w:rsid w:val="008A05EE"/>
    <w:rsid w:val="008A1832"/>
    <w:rsid w:val="008A25F0"/>
    <w:rsid w:val="008A4268"/>
    <w:rsid w:val="008A4A41"/>
    <w:rsid w:val="008A4D91"/>
    <w:rsid w:val="008A55B4"/>
    <w:rsid w:val="008A614C"/>
    <w:rsid w:val="008A62B2"/>
    <w:rsid w:val="008A67BB"/>
    <w:rsid w:val="008A778E"/>
    <w:rsid w:val="008A7EC2"/>
    <w:rsid w:val="008B0218"/>
    <w:rsid w:val="008B0CE2"/>
    <w:rsid w:val="008B1616"/>
    <w:rsid w:val="008B1648"/>
    <w:rsid w:val="008B17CB"/>
    <w:rsid w:val="008B1F9E"/>
    <w:rsid w:val="008B2478"/>
    <w:rsid w:val="008B2B2C"/>
    <w:rsid w:val="008B493D"/>
    <w:rsid w:val="008B53FF"/>
    <w:rsid w:val="008B5D14"/>
    <w:rsid w:val="008B6356"/>
    <w:rsid w:val="008B63E2"/>
    <w:rsid w:val="008B6C75"/>
    <w:rsid w:val="008C00C8"/>
    <w:rsid w:val="008C0832"/>
    <w:rsid w:val="008C13FF"/>
    <w:rsid w:val="008C3771"/>
    <w:rsid w:val="008C3A89"/>
    <w:rsid w:val="008C46EA"/>
    <w:rsid w:val="008C4958"/>
    <w:rsid w:val="008C7078"/>
    <w:rsid w:val="008D52F5"/>
    <w:rsid w:val="008D66FC"/>
    <w:rsid w:val="008E0E9A"/>
    <w:rsid w:val="008E0F9F"/>
    <w:rsid w:val="008E37F7"/>
    <w:rsid w:val="008E3885"/>
    <w:rsid w:val="008E3A20"/>
    <w:rsid w:val="008E3FAD"/>
    <w:rsid w:val="008E488A"/>
    <w:rsid w:val="008E4AE0"/>
    <w:rsid w:val="008E4F43"/>
    <w:rsid w:val="008E4F8D"/>
    <w:rsid w:val="008E5016"/>
    <w:rsid w:val="008E655E"/>
    <w:rsid w:val="008E7E2D"/>
    <w:rsid w:val="008F0219"/>
    <w:rsid w:val="008F10AD"/>
    <w:rsid w:val="008F1890"/>
    <w:rsid w:val="008F1BD6"/>
    <w:rsid w:val="008F4291"/>
    <w:rsid w:val="008F5058"/>
    <w:rsid w:val="008F6332"/>
    <w:rsid w:val="008F7918"/>
    <w:rsid w:val="0090055E"/>
    <w:rsid w:val="00900F2B"/>
    <w:rsid w:val="00901633"/>
    <w:rsid w:val="00901E41"/>
    <w:rsid w:val="0090203F"/>
    <w:rsid w:val="00902ABF"/>
    <w:rsid w:val="00903F6A"/>
    <w:rsid w:val="00904438"/>
    <w:rsid w:val="00904A2D"/>
    <w:rsid w:val="0090569C"/>
    <w:rsid w:val="00906A7C"/>
    <w:rsid w:val="00906B05"/>
    <w:rsid w:val="00906CF4"/>
    <w:rsid w:val="00907928"/>
    <w:rsid w:val="00910A50"/>
    <w:rsid w:val="009115CC"/>
    <w:rsid w:val="009119AE"/>
    <w:rsid w:val="009122F9"/>
    <w:rsid w:val="00912BB9"/>
    <w:rsid w:val="00913046"/>
    <w:rsid w:val="00914223"/>
    <w:rsid w:val="009144C8"/>
    <w:rsid w:val="009148F0"/>
    <w:rsid w:val="00916684"/>
    <w:rsid w:val="009173F3"/>
    <w:rsid w:val="00920DF8"/>
    <w:rsid w:val="00921136"/>
    <w:rsid w:val="009213CF"/>
    <w:rsid w:val="0092196E"/>
    <w:rsid w:val="00922661"/>
    <w:rsid w:val="009231F9"/>
    <w:rsid w:val="0092416D"/>
    <w:rsid w:val="00930531"/>
    <w:rsid w:val="00930649"/>
    <w:rsid w:val="00931F05"/>
    <w:rsid w:val="00932CBD"/>
    <w:rsid w:val="009334AB"/>
    <w:rsid w:val="00933C26"/>
    <w:rsid w:val="00935016"/>
    <w:rsid w:val="00935532"/>
    <w:rsid w:val="00935836"/>
    <w:rsid w:val="0093639A"/>
    <w:rsid w:val="00937CC5"/>
    <w:rsid w:val="009411A9"/>
    <w:rsid w:val="00941BA9"/>
    <w:rsid w:val="00941DE5"/>
    <w:rsid w:val="00941E9C"/>
    <w:rsid w:val="00942031"/>
    <w:rsid w:val="009427EE"/>
    <w:rsid w:val="0094354B"/>
    <w:rsid w:val="00943639"/>
    <w:rsid w:val="0094399D"/>
    <w:rsid w:val="009458EC"/>
    <w:rsid w:val="00947A18"/>
    <w:rsid w:val="00951298"/>
    <w:rsid w:val="009513FB"/>
    <w:rsid w:val="009532BE"/>
    <w:rsid w:val="009532DF"/>
    <w:rsid w:val="00953B6C"/>
    <w:rsid w:val="00960ADE"/>
    <w:rsid w:val="00961034"/>
    <w:rsid w:val="009617D1"/>
    <w:rsid w:val="009626AD"/>
    <w:rsid w:val="00962C5F"/>
    <w:rsid w:val="00962DEC"/>
    <w:rsid w:val="00962E3F"/>
    <w:rsid w:val="009635E3"/>
    <w:rsid w:val="0096365F"/>
    <w:rsid w:val="00965E03"/>
    <w:rsid w:val="00966C7B"/>
    <w:rsid w:val="00967497"/>
    <w:rsid w:val="009675F3"/>
    <w:rsid w:val="0096787F"/>
    <w:rsid w:val="00970476"/>
    <w:rsid w:val="00970E74"/>
    <w:rsid w:val="00971981"/>
    <w:rsid w:val="00971FCF"/>
    <w:rsid w:val="00972F05"/>
    <w:rsid w:val="00972F96"/>
    <w:rsid w:val="00974AF0"/>
    <w:rsid w:val="009754EF"/>
    <w:rsid w:val="009769C4"/>
    <w:rsid w:val="00976D11"/>
    <w:rsid w:val="009776A7"/>
    <w:rsid w:val="00980C39"/>
    <w:rsid w:val="00980D49"/>
    <w:rsid w:val="00983305"/>
    <w:rsid w:val="0098434C"/>
    <w:rsid w:val="009844CF"/>
    <w:rsid w:val="00984F29"/>
    <w:rsid w:val="009853AF"/>
    <w:rsid w:val="00991983"/>
    <w:rsid w:val="00991DBD"/>
    <w:rsid w:val="00991EAF"/>
    <w:rsid w:val="00994421"/>
    <w:rsid w:val="00994652"/>
    <w:rsid w:val="00994BC2"/>
    <w:rsid w:val="00994E15"/>
    <w:rsid w:val="00997512"/>
    <w:rsid w:val="009A02AB"/>
    <w:rsid w:val="009A1594"/>
    <w:rsid w:val="009A1644"/>
    <w:rsid w:val="009A2A88"/>
    <w:rsid w:val="009A34D7"/>
    <w:rsid w:val="009A3910"/>
    <w:rsid w:val="009A3D28"/>
    <w:rsid w:val="009A6CB9"/>
    <w:rsid w:val="009A75F5"/>
    <w:rsid w:val="009B0289"/>
    <w:rsid w:val="009B0B48"/>
    <w:rsid w:val="009B2231"/>
    <w:rsid w:val="009B24B2"/>
    <w:rsid w:val="009B331C"/>
    <w:rsid w:val="009B3C26"/>
    <w:rsid w:val="009B3E1F"/>
    <w:rsid w:val="009B58F6"/>
    <w:rsid w:val="009B5D9C"/>
    <w:rsid w:val="009C1A9F"/>
    <w:rsid w:val="009C1DA8"/>
    <w:rsid w:val="009C1EB9"/>
    <w:rsid w:val="009C2260"/>
    <w:rsid w:val="009C2441"/>
    <w:rsid w:val="009C36F2"/>
    <w:rsid w:val="009C437B"/>
    <w:rsid w:val="009C4EE4"/>
    <w:rsid w:val="009C753F"/>
    <w:rsid w:val="009D03D9"/>
    <w:rsid w:val="009D2BAA"/>
    <w:rsid w:val="009D3E64"/>
    <w:rsid w:val="009D54E2"/>
    <w:rsid w:val="009D5976"/>
    <w:rsid w:val="009D64A6"/>
    <w:rsid w:val="009D685E"/>
    <w:rsid w:val="009D6DCA"/>
    <w:rsid w:val="009D771F"/>
    <w:rsid w:val="009D7A00"/>
    <w:rsid w:val="009E0663"/>
    <w:rsid w:val="009E13AA"/>
    <w:rsid w:val="009E2FAC"/>
    <w:rsid w:val="009E3776"/>
    <w:rsid w:val="009E5B81"/>
    <w:rsid w:val="009E5D43"/>
    <w:rsid w:val="009E6418"/>
    <w:rsid w:val="009E706E"/>
    <w:rsid w:val="009F0E01"/>
    <w:rsid w:val="009F1F51"/>
    <w:rsid w:val="009F296A"/>
    <w:rsid w:val="009F3CA1"/>
    <w:rsid w:val="009F3E1F"/>
    <w:rsid w:val="009F5BFA"/>
    <w:rsid w:val="009F65B0"/>
    <w:rsid w:val="009F7F17"/>
    <w:rsid w:val="00A0058D"/>
    <w:rsid w:val="00A00B81"/>
    <w:rsid w:val="00A00F5E"/>
    <w:rsid w:val="00A015D7"/>
    <w:rsid w:val="00A019AC"/>
    <w:rsid w:val="00A0203C"/>
    <w:rsid w:val="00A0288C"/>
    <w:rsid w:val="00A03A3F"/>
    <w:rsid w:val="00A03E2F"/>
    <w:rsid w:val="00A05FEA"/>
    <w:rsid w:val="00A0755A"/>
    <w:rsid w:val="00A07FBB"/>
    <w:rsid w:val="00A11497"/>
    <w:rsid w:val="00A13DA6"/>
    <w:rsid w:val="00A154B5"/>
    <w:rsid w:val="00A15A0D"/>
    <w:rsid w:val="00A17F18"/>
    <w:rsid w:val="00A21F97"/>
    <w:rsid w:val="00A228BF"/>
    <w:rsid w:val="00A25001"/>
    <w:rsid w:val="00A25DA9"/>
    <w:rsid w:val="00A27B22"/>
    <w:rsid w:val="00A3108A"/>
    <w:rsid w:val="00A31539"/>
    <w:rsid w:val="00A32AC0"/>
    <w:rsid w:val="00A339FF"/>
    <w:rsid w:val="00A33C92"/>
    <w:rsid w:val="00A33DB9"/>
    <w:rsid w:val="00A34A21"/>
    <w:rsid w:val="00A3519E"/>
    <w:rsid w:val="00A35602"/>
    <w:rsid w:val="00A3618A"/>
    <w:rsid w:val="00A36981"/>
    <w:rsid w:val="00A37985"/>
    <w:rsid w:val="00A405DF"/>
    <w:rsid w:val="00A41694"/>
    <w:rsid w:val="00A42873"/>
    <w:rsid w:val="00A448CE"/>
    <w:rsid w:val="00A44D51"/>
    <w:rsid w:val="00A452DD"/>
    <w:rsid w:val="00A5120E"/>
    <w:rsid w:val="00A5237D"/>
    <w:rsid w:val="00A53D70"/>
    <w:rsid w:val="00A56C21"/>
    <w:rsid w:val="00A57014"/>
    <w:rsid w:val="00A57161"/>
    <w:rsid w:val="00A5784E"/>
    <w:rsid w:val="00A62AA2"/>
    <w:rsid w:val="00A634DF"/>
    <w:rsid w:val="00A64269"/>
    <w:rsid w:val="00A642BB"/>
    <w:rsid w:val="00A64AB4"/>
    <w:rsid w:val="00A679A2"/>
    <w:rsid w:val="00A7003E"/>
    <w:rsid w:val="00A7141D"/>
    <w:rsid w:val="00A71651"/>
    <w:rsid w:val="00A717A2"/>
    <w:rsid w:val="00A7350A"/>
    <w:rsid w:val="00A73FC2"/>
    <w:rsid w:val="00A7533B"/>
    <w:rsid w:val="00A75B43"/>
    <w:rsid w:val="00A765C2"/>
    <w:rsid w:val="00A773B5"/>
    <w:rsid w:val="00A773C5"/>
    <w:rsid w:val="00A77C0D"/>
    <w:rsid w:val="00A82345"/>
    <w:rsid w:val="00A82B9E"/>
    <w:rsid w:val="00A840A9"/>
    <w:rsid w:val="00A84CA6"/>
    <w:rsid w:val="00A85655"/>
    <w:rsid w:val="00A857A5"/>
    <w:rsid w:val="00A86ACD"/>
    <w:rsid w:val="00A90E47"/>
    <w:rsid w:val="00A91B82"/>
    <w:rsid w:val="00A93DBC"/>
    <w:rsid w:val="00A94220"/>
    <w:rsid w:val="00A959F4"/>
    <w:rsid w:val="00A96EC3"/>
    <w:rsid w:val="00AA0DF8"/>
    <w:rsid w:val="00AA16B1"/>
    <w:rsid w:val="00AA2138"/>
    <w:rsid w:val="00AA2B84"/>
    <w:rsid w:val="00AA3CC2"/>
    <w:rsid w:val="00AA764E"/>
    <w:rsid w:val="00AB012B"/>
    <w:rsid w:val="00AB06A1"/>
    <w:rsid w:val="00AB11EA"/>
    <w:rsid w:val="00AB14E2"/>
    <w:rsid w:val="00AB1A9C"/>
    <w:rsid w:val="00AB2B25"/>
    <w:rsid w:val="00AB4337"/>
    <w:rsid w:val="00AB5486"/>
    <w:rsid w:val="00AB5728"/>
    <w:rsid w:val="00AB5BDE"/>
    <w:rsid w:val="00AB7417"/>
    <w:rsid w:val="00AB78AE"/>
    <w:rsid w:val="00AB7AC8"/>
    <w:rsid w:val="00AC15C7"/>
    <w:rsid w:val="00AC1D4D"/>
    <w:rsid w:val="00AC318D"/>
    <w:rsid w:val="00AC3B22"/>
    <w:rsid w:val="00AC48AF"/>
    <w:rsid w:val="00AC5052"/>
    <w:rsid w:val="00AC576C"/>
    <w:rsid w:val="00AC5CDE"/>
    <w:rsid w:val="00AC63BF"/>
    <w:rsid w:val="00AC6D92"/>
    <w:rsid w:val="00AC7458"/>
    <w:rsid w:val="00AD0C18"/>
    <w:rsid w:val="00AD1A9D"/>
    <w:rsid w:val="00AD25E2"/>
    <w:rsid w:val="00AD27D0"/>
    <w:rsid w:val="00AD2850"/>
    <w:rsid w:val="00AD285F"/>
    <w:rsid w:val="00AD2EB4"/>
    <w:rsid w:val="00AD5354"/>
    <w:rsid w:val="00AD7D6E"/>
    <w:rsid w:val="00AE0FD5"/>
    <w:rsid w:val="00AE2BEC"/>
    <w:rsid w:val="00AE3BAA"/>
    <w:rsid w:val="00AE4395"/>
    <w:rsid w:val="00AE4861"/>
    <w:rsid w:val="00AE5576"/>
    <w:rsid w:val="00AE5845"/>
    <w:rsid w:val="00AF0E02"/>
    <w:rsid w:val="00AF0ECE"/>
    <w:rsid w:val="00AF1CA8"/>
    <w:rsid w:val="00AF3494"/>
    <w:rsid w:val="00AF4C61"/>
    <w:rsid w:val="00AF5733"/>
    <w:rsid w:val="00AF60CB"/>
    <w:rsid w:val="00AF64EA"/>
    <w:rsid w:val="00AF6CDE"/>
    <w:rsid w:val="00AF7705"/>
    <w:rsid w:val="00B00DE8"/>
    <w:rsid w:val="00B0169E"/>
    <w:rsid w:val="00B02566"/>
    <w:rsid w:val="00B02D18"/>
    <w:rsid w:val="00B03DF8"/>
    <w:rsid w:val="00B04127"/>
    <w:rsid w:val="00B04C5A"/>
    <w:rsid w:val="00B05DB8"/>
    <w:rsid w:val="00B0683C"/>
    <w:rsid w:val="00B07F2A"/>
    <w:rsid w:val="00B107F9"/>
    <w:rsid w:val="00B11996"/>
    <w:rsid w:val="00B123F1"/>
    <w:rsid w:val="00B125C5"/>
    <w:rsid w:val="00B12969"/>
    <w:rsid w:val="00B12FA5"/>
    <w:rsid w:val="00B15F90"/>
    <w:rsid w:val="00B17AC6"/>
    <w:rsid w:val="00B2044A"/>
    <w:rsid w:val="00B20A6A"/>
    <w:rsid w:val="00B20D2A"/>
    <w:rsid w:val="00B2135C"/>
    <w:rsid w:val="00B21CBF"/>
    <w:rsid w:val="00B24630"/>
    <w:rsid w:val="00B25CFB"/>
    <w:rsid w:val="00B27736"/>
    <w:rsid w:val="00B27902"/>
    <w:rsid w:val="00B27BFB"/>
    <w:rsid w:val="00B307FA"/>
    <w:rsid w:val="00B32218"/>
    <w:rsid w:val="00B33001"/>
    <w:rsid w:val="00B34F77"/>
    <w:rsid w:val="00B3547F"/>
    <w:rsid w:val="00B35AD4"/>
    <w:rsid w:val="00B365A6"/>
    <w:rsid w:val="00B36892"/>
    <w:rsid w:val="00B36AB2"/>
    <w:rsid w:val="00B37E84"/>
    <w:rsid w:val="00B37EBF"/>
    <w:rsid w:val="00B4030A"/>
    <w:rsid w:val="00B424DF"/>
    <w:rsid w:val="00B42E7F"/>
    <w:rsid w:val="00B4395C"/>
    <w:rsid w:val="00B451BE"/>
    <w:rsid w:val="00B4639B"/>
    <w:rsid w:val="00B466C2"/>
    <w:rsid w:val="00B46723"/>
    <w:rsid w:val="00B52E99"/>
    <w:rsid w:val="00B53C1D"/>
    <w:rsid w:val="00B548F5"/>
    <w:rsid w:val="00B54DFA"/>
    <w:rsid w:val="00B54F13"/>
    <w:rsid w:val="00B5738E"/>
    <w:rsid w:val="00B57629"/>
    <w:rsid w:val="00B57A26"/>
    <w:rsid w:val="00B60CFC"/>
    <w:rsid w:val="00B60D71"/>
    <w:rsid w:val="00B61585"/>
    <w:rsid w:val="00B632A4"/>
    <w:rsid w:val="00B64445"/>
    <w:rsid w:val="00B704D3"/>
    <w:rsid w:val="00B70DBF"/>
    <w:rsid w:val="00B71560"/>
    <w:rsid w:val="00B73514"/>
    <w:rsid w:val="00B75F25"/>
    <w:rsid w:val="00B77F33"/>
    <w:rsid w:val="00B81BB0"/>
    <w:rsid w:val="00B81BFF"/>
    <w:rsid w:val="00B8299B"/>
    <w:rsid w:val="00B84245"/>
    <w:rsid w:val="00B8468A"/>
    <w:rsid w:val="00B84FC1"/>
    <w:rsid w:val="00B859B9"/>
    <w:rsid w:val="00B9310E"/>
    <w:rsid w:val="00B9362A"/>
    <w:rsid w:val="00B9464D"/>
    <w:rsid w:val="00B94830"/>
    <w:rsid w:val="00B9589B"/>
    <w:rsid w:val="00B95DF0"/>
    <w:rsid w:val="00B96F8E"/>
    <w:rsid w:val="00B96FA7"/>
    <w:rsid w:val="00B97E9B"/>
    <w:rsid w:val="00BA11CD"/>
    <w:rsid w:val="00BA15DE"/>
    <w:rsid w:val="00BA2378"/>
    <w:rsid w:val="00BA3ABC"/>
    <w:rsid w:val="00BA4D99"/>
    <w:rsid w:val="00BA5E0A"/>
    <w:rsid w:val="00BA7AE2"/>
    <w:rsid w:val="00BB0170"/>
    <w:rsid w:val="00BB1698"/>
    <w:rsid w:val="00BB1C7C"/>
    <w:rsid w:val="00BB2146"/>
    <w:rsid w:val="00BB2659"/>
    <w:rsid w:val="00BB3998"/>
    <w:rsid w:val="00BB3FDB"/>
    <w:rsid w:val="00BB4D7B"/>
    <w:rsid w:val="00BB63DA"/>
    <w:rsid w:val="00BB66BB"/>
    <w:rsid w:val="00BB6C4D"/>
    <w:rsid w:val="00BB7008"/>
    <w:rsid w:val="00BB7AA7"/>
    <w:rsid w:val="00BC07E7"/>
    <w:rsid w:val="00BC194A"/>
    <w:rsid w:val="00BC25CC"/>
    <w:rsid w:val="00BC277B"/>
    <w:rsid w:val="00BC3955"/>
    <w:rsid w:val="00BC456D"/>
    <w:rsid w:val="00BC53BB"/>
    <w:rsid w:val="00BC5AE7"/>
    <w:rsid w:val="00BC6080"/>
    <w:rsid w:val="00BC60CE"/>
    <w:rsid w:val="00BD0053"/>
    <w:rsid w:val="00BD0103"/>
    <w:rsid w:val="00BD06C8"/>
    <w:rsid w:val="00BD0F62"/>
    <w:rsid w:val="00BD18B6"/>
    <w:rsid w:val="00BD2C0C"/>
    <w:rsid w:val="00BD2C88"/>
    <w:rsid w:val="00BD7764"/>
    <w:rsid w:val="00BD776E"/>
    <w:rsid w:val="00BD7D05"/>
    <w:rsid w:val="00BE1C10"/>
    <w:rsid w:val="00BE1C26"/>
    <w:rsid w:val="00BE1EC3"/>
    <w:rsid w:val="00BE3005"/>
    <w:rsid w:val="00BE43A1"/>
    <w:rsid w:val="00BE77DB"/>
    <w:rsid w:val="00BF1B53"/>
    <w:rsid w:val="00BF21D7"/>
    <w:rsid w:val="00BF3033"/>
    <w:rsid w:val="00BF4803"/>
    <w:rsid w:val="00BF4CF9"/>
    <w:rsid w:val="00BF549A"/>
    <w:rsid w:val="00BF59F5"/>
    <w:rsid w:val="00BF5E0F"/>
    <w:rsid w:val="00BF5F12"/>
    <w:rsid w:val="00BF6421"/>
    <w:rsid w:val="00BF70A6"/>
    <w:rsid w:val="00BF73F5"/>
    <w:rsid w:val="00BF771A"/>
    <w:rsid w:val="00C006E8"/>
    <w:rsid w:val="00C01818"/>
    <w:rsid w:val="00C01AFB"/>
    <w:rsid w:val="00C01B2F"/>
    <w:rsid w:val="00C01C15"/>
    <w:rsid w:val="00C03750"/>
    <w:rsid w:val="00C03FB2"/>
    <w:rsid w:val="00C063A9"/>
    <w:rsid w:val="00C078E2"/>
    <w:rsid w:val="00C1189D"/>
    <w:rsid w:val="00C11DBA"/>
    <w:rsid w:val="00C1255C"/>
    <w:rsid w:val="00C12A5D"/>
    <w:rsid w:val="00C12EBC"/>
    <w:rsid w:val="00C132BD"/>
    <w:rsid w:val="00C13BB3"/>
    <w:rsid w:val="00C14D23"/>
    <w:rsid w:val="00C14DE5"/>
    <w:rsid w:val="00C15467"/>
    <w:rsid w:val="00C1677E"/>
    <w:rsid w:val="00C21AF9"/>
    <w:rsid w:val="00C23403"/>
    <w:rsid w:val="00C23C2F"/>
    <w:rsid w:val="00C23C6A"/>
    <w:rsid w:val="00C2706D"/>
    <w:rsid w:val="00C277CB"/>
    <w:rsid w:val="00C30E0C"/>
    <w:rsid w:val="00C3101B"/>
    <w:rsid w:val="00C31B1A"/>
    <w:rsid w:val="00C31C79"/>
    <w:rsid w:val="00C31C9A"/>
    <w:rsid w:val="00C336B6"/>
    <w:rsid w:val="00C33E96"/>
    <w:rsid w:val="00C346D7"/>
    <w:rsid w:val="00C34896"/>
    <w:rsid w:val="00C37418"/>
    <w:rsid w:val="00C37F9C"/>
    <w:rsid w:val="00C40069"/>
    <w:rsid w:val="00C40BA6"/>
    <w:rsid w:val="00C40D5C"/>
    <w:rsid w:val="00C412D7"/>
    <w:rsid w:val="00C42057"/>
    <w:rsid w:val="00C42CA5"/>
    <w:rsid w:val="00C4313D"/>
    <w:rsid w:val="00C43B2E"/>
    <w:rsid w:val="00C44FD3"/>
    <w:rsid w:val="00C45495"/>
    <w:rsid w:val="00C45601"/>
    <w:rsid w:val="00C45863"/>
    <w:rsid w:val="00C45C8A"/>
    <w:rsid w:val="00C46CAF"/>
    <w:rsid w:val="00C46EFC"/>
    <w:rsid w:val="00C5018D"/>
    <w:rsid w:val="00C50917"/>
    <w:rsid w:val="00C50AE1"/>
    <w:rsid w:val="00C5333A"/>
    <w:rsid w:val="00C53B8B"/>
    <w:rsid w:val="00C542C0"/>
    <w:rsid w:val="00C54CBD"/>
    <w:rsid w:val="00C5680B"/>
    <w:rsid w:val="00C60874"/>
    <w:rsid w:val="00C62D0F"/>
    <w:rsid w:val="00C63E39"/>
    <w:rsid w:val="00C6415D"/>
    <w:rsid w:val="00C6419C"/>
    <w:rsid w:val="00C65622"/>
    <w:rsid w:val="00C65D12"/>
    <w:rsid w:val="00C670BE"/>
    <w:rsid w:val="00C6766F"/>
    <w:rsid w:val="00C700B9"/>
    <w:rsid w:val="00C72054"/>
    <w:rsid w:val="00C7567E"/>
    <w:rsid w:val="00C75B04"/>
    <w:rsid w:val="00C76465"/>
    <w:rsid w:val="00C76614"/>
    <w:rsid w:val="00C76968"/>
    <w:rsid w:val="00C77105"/>
    <w:rsid w:val="00C7762C"/>
    <w:rsid w:val="00C77F30"/>
    <w:rsid w:val="00C802DB"/>
    <w:rsid w:val="00C8094F"/>
    <w:rsid w:val="00C814C3"/>
    <w:rsid w:val="00C8168B"/>
    <w:rsid w:val="00C818B9"/>
    <w:rsid w:val="00C8219C"/>
    <w:rsid w:val="00C82268"/>
    <w:rsid w:val="00C844F0"/>
    <w:rsid w:val="00C845FC"/>
    <w:rsid w:val="00C856A4"/>
    <w:rsid w:val="00C8612F"/>
    <w:rsid w:val="00C86B0A"/>
    <w:rsid w:val="00C90A39"/>
    <w:rsid w:val="00C9125C"/>
    <w:rsid w:val="00C91924"/>
    <w:rsid w:val="00C93033"/>
    <w:rsid w:val="00C94999"/>
    <w:rsid w:val="00C953F0"/>
    <w:rsid w:val="00C9555D"/>
    <w:rsid w:val="00C95E65"/>
    <w:rsid w:val="00C97B4B"/>
    <w:rsid w:val="00CA0168"/>
    <w:rsid w:val="00CA02A0"/>
    <w:rsid w:val="00CA12A5"/>
    <w:rsid w:val="00CA1FF7"/>
    <w:rsid w:val="00CA2649"/>
    <w:rsid w:val="00CA335B"/>
    <w:rsid w:val="00CA3EFF"/>
    <w:rsid w:val="00CA6AE7"/>
    <w:rsid w:val="00CA76D1"/>
    <w:rsid w:val="00CA7EAF"/>
    <w:rsid w:val="00CB0382"/>
    <w:rsid w:val="00CB187A"/>
    <w:rsid w:val="00CB3383"/>
    <w:rsid w:val="00CB6DF4"/>
    <w:rsid w:val="00CB7F57"/>
    <w:rsid w:val="00CC1124"/>
    <w:rsid w:val="00CC209C"/>
    <w:rsid w:val="00CC2650"/>
    <w:rsid w:val="00CC2F79"/>
    <w:rsid w:val="00CC3294"/>
    <w:rsid w:val="00CC3B3C"/>
    <w:rsid w:val="00CC4D70"/>
    <w:rsid w:val="00CC5C9A"/>
    <w:rsid w:val="00CC5FF1"/>
    <w:rsid w:val="00CC6E2E"/>
    <w:rsid w:val="00CC733B"/>
    <w:rsid w:val="00CC789D"/>
    <w:rsid w:val="00CD322D"/>
    <w:rsid w:val="00CD3B7B"/>
    <w:rsid w:val="00CD3F37"/>
    <w:rsid w:val="00CD4CCF"/>
    <w:rsid w:val="00CD4CD7"/>
    <w:rsid w:val="00CD51F3"/>
    <w:rsid w:val="00CD52AC"/>
    <w:rsid w:val="00CD6E0D"/>
    <w:rsid w:val="00CD71E2"/>
    <w:rsid w:val="00CD7976"/>
    <w:rsid w:val="00CE130C"/>
    <w:rsid w:val="00CE17F6"/>
    <w:rsid w:val="00CE2A74"/>
    <w:rsid w:val="00CE3BE8"/>
    <w:rsid w:val="00CE4EDD"/>
    <w:rsid w:val="00CE524E"/>
    <w:rsid w:val="00CE54AC"/>
    <w:rsid w:val="00CE5850"/>
    <w:rsid w:val="00CE6422"/>
    <w:rsid w:val="00CF1361"/>
    <w:rsid w:val="00CF227F"/>
    <w:rsid w:val="00CF2C84"/>
    <w:rsid w:val="00CF2D4E"/>
    <w:rsid w:val="00CF4395"/>
    <w:rsid w:val="00CF5E49"/>
    <w:rsid w:val="00CF5EC2"/>
    <w:rsid w:val="00CF5EFA"/>
    <w:rsid w:val="00CF6F3E"/>
    <w:rsid w:val="00CF7570"/>
    <w:rsid w:val="00D00AC9"/>
    <w:rsid w:val="00D00D13"/>
    <w:rsid w:val="00D01662"/>
    <w:rsid w:val="00D01CF9"/>
    <w:rsid w:val="00D03C8A"/>
    <w:rsid w:val="00D03D93"/>
    <w:rsid w:val="00D0503D"/>
    <w:rsid w:val="00D0515E"/>
    <w:rsid w:val="00D05866"/>
    <w:rsid w:val="00D064D2"/>
    <w:rsid w:val="00D079E1"/>
    <w:rsid w:val="00D1154B"/>
    <w:rsid w:val="00D1171F"/>
    <w:rsid w:val="00D13120"/>
    <w:rsid w:val="00D13EC8"/>
    <w:rsid w:val="00D157B6"/>
    <w:rsid w:val="00D15BA8"/>
    <w:rsid w:val="00D16F29"/>
    <w:rsid w:val="00D173B5"/>
    <w:rsid w:val="00D20486"/>
    <w:rsid w:val="00D20940"/>
    <w:rsid w:val="00D21D6C"/>
    <w:rsid w:val="00D221C4"/>
    <w:rsid w:val="00D25EAE"/>
    <w:rsid w:val="00D26160"/>
    <w:rsid w:val="00D2708B"/>
    <w:rsid w:val="00D30781"/>
    <w:rsid w:val="00D32336"/>
    <w:rsid w:val="00D32809"/>
    <w:rsid w:val="00D34396"/>
    <w:rsid w:val="00D35431"/>
    <w:rsid w:val="00D35509"/>
    <w:rsid w:val="00D35BF7"/>
    <w:rsid w:val="00D35D03"/>
    <w:rsid w:val="00D3668F"/>
    <w:rsid w:val="00D37AB1"/>
    <w:rsid w:val="00D40D71"/>
    <w:rsid w:val="00D42D32"/>
    <w:rsid w:val="00D44883"/>
    <w:rsid w:val="00D46949"/>
    <w:rsid w:val="00D478DC"/>
    <w:rsid w:val="00D47F55"/>
    <w:rsid w:val="00D50CE3"/>
    <w:rsid w:val="00D50D0F"/>
    <w:rsid w:val="00D510C7"/>
    <w:rsid w:val="00D511B3"/>
    <w:rsid w:val="00D512C8"/>
    <w:rsid w:val="00D526A0"/>
    <w:rsid w:val="00D5409C"/>
    <w:rsid w:val="00D57C6A"/>
    <w:rsid w:val="00D60AAB"/>
    <w:rsid w:val="00D628B2"/>
    <w:rsid w:val="00D63A52"/>
    <w:rsid w:val="00D7000D"/>
    <w:rsid w:val="00D728DC"/>
    <w:rsid w:val="00D7349B"/>
    <w:rsid w:val="00D75949"/>
    <w:rsid w:val="00D76094"/>
    <w:rsid w:val="00D765A1"/>
    <w:rsid w:val="00D80ED0"/>
    <w:rsid w:val="00D813C1"/>
    <w:rsid w:val="00D8346A"/>
    <w:rsid w:val="00D83AB5"/>
    <w:rsid w:val="00D8470E"/>
    <w:rsid w:val="00D84933"/>
    <w:rsid w:val="00D84CB0"/>
    <w:rsid w:val="00D85560"/>
    <w:rsid w:val="00D86E51"/>
    <w:rsid w:val="00D902BC"/>
    <w:rsid w:val="00D914ED"/>
    <w:rsid w:val="00D92818"/>
    <w:rsid w:val="00D929A9"/>
    <w:rsid w:val="00D92F09"/>
    <w:rsid w:val="00D9325F"/>
    <w:rsid w:val="00D93EED"/>
    <w:rsid w:val="00D94B1D"/>
    <w:rsid w:val="00D94B46"/>
    <w:rsid w:val="00D94DCB"/>
    <w:rsid w:val="00D955D2"/>
    <w:rsid w:val="00DA08E9"/>
    <w:rsid w:val="00DA0F03"/>
    <w:rsid w:val="00DA1C58"/>
    <w:rsid w:val="00DA2A75"/>
    <w:rsid w:val="00DA35A9"/>
    <w:rsid w:val="00DA3AA1"/>
    <w:rsid w:val="00DA3EB1"/>
    <w:rsid w:val="00DA4606"/>
    <w:rsid w:val="00DA4937"/>
    <w:rsid w:val="00DA4956"/>
    <w:rsid w:val="00DA5267"/>
    <w:rsid w:val="00DA5730"/>
    <w:rsid w:val="00DA58F6"/>
    <w:rsid w:val="00DA631B"/>
    <w:rsid w:val="00DA66C6"/>
    <w:rsid w:val="00DA75C9"/>
    <w:rsid w:val="00DB051A"/>
    <w:rsid w:val="00DB1CBD"/>
    <w:rsid w:val="00DB20AF"/>
    <w:rsid w:val="00DB3987"/>
    <w:rsid w:val="00DB73C5"/>
    <w:rsid w:val="00DB7E86"/>
    <w:rsid w:val="00DC06E7"/>
    <w:rsid w:val="00DC1C8C"/>
    <w:rsid w:val="00DC1D44"/>
    <w:rsid w:val="00DC2C63"/>
    <w:rsid w:val="00DC329D"/>
    <w:rsid w:val="00DC38BB"/>
    <w:rsid w:val="00DC48E4"/>
    <w:rsid w:val="00DC65C1"/>
    <w:rsid w:val="00DC6847"/>
    <w:rsid w:val="00DC69EC"/>
    <w:rsid w:val="00DC6D7D"/>
    <w:rsid w:val="00DC728F"/>
    <w:rsid w:val="00DD1339"/>
    <w:rsid w:val="00DD27D0"/>
    <w:rsid w:val="00DD2C39"/>
    <w:rsid w:val="00DD2DC0"/>
    <w:rsid w:val="00DD517C"/>
    <w:rsid w:val="00DD5AC2"/>
    <w:rsid w:val="00DD679A"/>
    <w:rsid w:val="00DD70E2"/>
    <w:rsid w:val="00DE177D"/>
    <w:rsid w:val="00DE23F9"/>
    <w:rsid w:val="00DE2529"/>
    <w:rsid w:val="00DE3A43"/>
    <w:rsid w:val="00DE4AF0"/>
    <w:rsid w:val="00DE563C"/>
    <w:rsid w:val="00DE77F1"/>
    <w:rsid w:val="00DF079A"/>
    <w:rsid w:val="00DF1D54"/>
    <w:rsid w:val="00DF1FE8"/>
    <w:rsid w:val="00DF26F3"/>
    <w:rsid w:val="00DF28E9"/>
    <w:rsid w:val="00DF38D7"/>
    <w:rsid w:val="00DF476F"/>
    <w:rsid w:val="00DF565A"/>
    <w:rsid w:val="00DF60C1"/>
    <w:rsid w:val="00DF61FA"/>
    <w:rsid w:val="00DF771A"/>
    <w:rsid w:val="00DF7AF7"/>
    <w:rsid w:val="00DF7CBA"/>
    <w:rsid w:val="00E01507"/>
    <w:rsid w:val="00E02D7A"/>
    <w:rsid w:val="00E03503"/>
    <w:rsid w:val="00E03551"/>
    <w:rsid w:val="00E04252"/>
    <w:rsid w:val="00E0458B"/>
    <w:rsid w:val="00E046FD"/>
    <w:rsid w:val="00E04AEB"/>
    <w:rsid w:val="00E064E2"/>
    <w:rsid w:val="00E064FC"/>
    <w:rsid w:val="00E0716D"/>
    <w:rsid w:val="00E104C2"/>
    <w:rsid w:val="00E111B4"/>
    <w:rsid w:val="00E117C7"/>
    <w:rsid w:val="00E141D6"/>
    <w:rsid w:val="00E200F2"/>
    <w:rsid w:val="00E21CAA"/>
    <w:rsid w:val="00E2216E"/>
    <w:rsid w:val="00E22736"/>
    <w:rsid w:val="00E23FA5"/>
    <w:rsid w:val="00E24D1B"/>
    <w:rsid w:val="00E25110"/>
    <w:rsid w:val="00E25115"/>
    <w:rsid w:val="00E2593D"/>
    <w:rsid w:val="00E26024"/>
    <w:rsid w:val="00E2697E"/>
    <w:rsid w:val="00E277CB"/>
    <w:rsid w:val="00E27D52"/>
    <w:rsid w:val="00E30785"/>
    <w:rsid w:val="00E32F2C"/>
    <w:rsid w:val="00E34412"/>
    <w:rsid w:val="00E34CF2"/>
    <w:rsid w:val="00E40D08"/>
    <w:rsid w:val="00E40F1B"/>
    <w:rsid w:val="00E41AB1"/>
    <w:rsid w:val="00E427E4"/>
    <w:rsid w:val="00E429CF"/>
    <w:rsid w:val="00E42EFA"/>
    <w:rsid w:val="00E43351"/>
    <w:rsid w:val="00E434F3"/>
    <w:rsid w:val="00E437A5"/>
    <w:rsid w:val="00E43843"/>
    <w:rsid w:val="00E44AFE"/>
    <w:rsid w:val="00E44F7B"/>
    <w:rsid w:val="00E4573E"/>
    <w:rsid w:val="00E457B6"/>
    <w:rsid w:val="00E459B1"/>
    <w:rsid w:val="00E4661E"/>
    <w:rsid w:val="00E47121"/>
    <w:rsid w:val="00E514F2"/>
    <w:rsid w:val="00E515E6"/>
    <w:rsid w:val="00E5245D"/>
    <w:rsid w:val="00E52533"/>
    <w:rsid w:val="00E530A0"/>
    <w:rsid w:val="00E53D56"/>
    <w:rsid w:val="00E53E7E"/>
    <w:rsid w:val="00E560A8"/>
    <w:rsid w:val="00E568F4"/>
    <w:rsid w:val="00E568FE"/>
    <w:rsid w:val="00E56C22"/>
    <w:rsid w:val="00E57282"/>
    <w:rsid w:val="00E576E1"/>
    <w:rsid w:val="00E578B4"/>
    <w:rsid w:val="00E60D6B"/>
    <w:rsid w:val="00E618AB"/>
    <w:rsid w:val="00E62865"/>
    <w:rsid w:val="00E63329"/>
    <w:rsid w:val="00E63F66"/>
    <w:rsid w:val="00E6550A"/>
    <w:rsid w:val="00E661A4"/>
    <w:rsid w:val="00E66F56"/>
    <w:rsid w:val="00E677B1"/>
    <w:rsid w:val="00E71182"/>
    <w:rsid w:val="00E712B0"/>
    <w:rsid w:val="00E7183C"/>
    <w:rsid w:val="00E71AA3"/>
    <w:rsid w:val="00E74447"/>
    <w:rsid w:val="00E74E94"/>
    <w:rsid w:val="00E7691C"/>
    <w:rsid w:val="00E76C91"/>
    <w:rsid w:val="00E76FF8"/>
    <w:rsid w:val="00E8003E"/>
    <w:rsid w:val="00E80617"/>
    <w:rsid w:val="00E806D8"/>
    <w:rsid w:val="00E817A5"/>
    <w:rsid w:val="00E83606"/>
    <w:rsid w:val="00E83BF8"/>
    <w:rsid w:val="00E844F6"/>
    <w:rsid w:val="00E84B6B"/>
    <w:rsid w:val="00E84D45"/>
    <w:rsid w:val="00E85386"/>
    <w:rsid w:val="00E859D6"/>
    <w:rsid w:val="00E8626B"/>
    <w:rsid w:val="00E86733"/>
    <w:rsid w:val="00E86F4F"/>
    <w:rsid w:val="00E87255"/>
    <w:rsid w:val="00E90AC5"/>
    <w:rsid w:val="00E90F93"/>
    <w:rsid w:val="00E91168"/>
    <w:rsid w:val="00E929A9"/>
    <w:rsid w:val="00E942EF"/>
    <w:rsid w:val="00E944BE"/>
    <w:rsid w:val="00E95B03"/>
    <w:rsid w:val="00E96628"/>
    <w:rsid w:val="00E96D2B"/>
    <w:rsid w:val="00E97670"/>
    <w:rsid w:val="00EA0446"/>
    <w:rsid w:val="00EA11A0"/>
    <w:rsid w:val="00EA12BD"/>
    <w:rsid w:val="00EA13DA"/>
    <w:rsid w:val="00EA2D75"/>
    <w:rsid w:val="00EA61FF"/>
    <w:rsid w:val="00EB3091"/>
    <w:rsid w:val="00EB36FD"/>
    <w:rsid w:val="00EB43A1"/>
    <w:rsid w:val="00EB591D"/>
    <w:rsid w:val="00EC0516"/>
    <w:rsid w:val="00EC3378"/>
    <w:rsid w:val="00EC3F3D"/>
    <w:rsid w:val="00EC470E"/>
    <w:rsid w:val="00EC47E3"/>
    <w:rsid w:val="00EC4EDC"/>
    <w:rsid w:val="00EC511C"/>
    <w:rsid w:val="00EC79F6"/>
    <w:rsid w:val="00ED0BDB"/>
    <w:rsid w:val="00ED0C84"/>
    <w:rsid w:val="00ED1D27"/>
    <w:rsid w:val="00ED1F09"/>
    <w:rsid w:val="00ED2287"/>
    <w:rsid w:val="00ED323D"/>
    <w:rsid w:val="00ED3FC6"/>
    <w:rsid w:val="00ED4F7F"/>
    <w:rsid w:val="00ED5525"/>
    <w:rsid w:val="00ED720C"/>
    <w:rsid w:val="00ED7E23"/>
    <w:rsid w:val="00EE0DFD"/>
    <w:rsid w:val="00EE16BD"/>
    <w:rsid w:val="00EE17DF"/>
    <w:rsid w:val="00EE6E4F"/>
    <w:rsid w:val="00EE7485"/>
    <w:rsid w:val="00EF00C5"/>
    <w:rsid w:val="00EF0414"/>
    <w:rsid w:val="00EF1E4E"/>
    <w:rsid w:val="00EF2D36"/>
    <w:rsid w:val="00EF38BE"/>
    <w:rsid w:val="00EF3FDE"/>
    <w:rsid w:val="00EF60FE"/>
    <w:rsid w:val="00EF7587"/>
    <w:rsid w:val="00EF7C1C"/>
    <w:rsid w:val="00EF7EA1"/>
    <w:rsid w:val="00F00921"/>
    <w:rsid w:val="00F009E4"/>
    <w:rsid w:val="00F01173"/>
    <w:rsid w:val="00F01E49"/>
    <w:rsid w:val="00F034F4"/>
    <w:rsid w:val="00F0428F"/>
    <w:rsid w:val="00F04A80"/>
    <w:rsid w:val="00F052CA"/>
    <w:rsid w:val="00F100EF"/>
    <w:rsid w:val="00F1043D"/>
    <w:rsid w:val="00F12DD7"/>
    <w:rsid w:val="00F14973"/>
    <w:rsid w:val="00F1537C"/>
    <w:rsid w:val="00F16299"/>
    <w:rsid w:val="00F167D6"/>
    <w:rsid w:val="00F17409"/>
    <w:rsid w:val="00F1742C"/>
    <w:rsid w:val="00F17BAA"/>
    <w:rsid w:val="00F20079"/>
    <w:rsid w:val="00F201ED"/>
    <w:rsid w:val="00F20D8E"/>
    <w:rsid w:val="00F21032"/>
    <w:rsid w:val="00F21796"/>
    <w:rsid w:val="00F232A7"/>
    <w:rsid w:val="00F237A9"/>
    <w:rsid w:val="00F241F0"/>
    <w:rsid w:val="00F248F8"/>
    <w:rsid w:val="00F26FAD"/>
    <w:rsid w:val="00F274C9"/>
    <w:rsid w:val="00F3329A"/>
    <w:rsid w:val="00F34374"/>
    <w:rsid w:val="00F35987"/>
    <w:rsid w:val="00F35C45"/>
    <w:rsid w:val="00F35FE6"/>
    <w:rsid w:val="00F36260"/>
    <w:rsid w:val="00F3736C"/>
    <w:rsid w:val="00F40D13"/>
    <w:rsid w:val="00F40E74"/>
    <w:rsid w:val="00F411F1"/>
    <w:rsid w:val="00F426C5"/>
    <w:rsid w:val="00F43BEF"/>
    <w:rsid w:val="00F443AE"/>
    <w:rsid w:val="00F44E0C"/>
    <w:rsid w:val="00F45499"/>
    <w:rsid w:val="00F45DF5"/>
    <w:rsid w:val="00F465FD"/>
    <w:rsid w:val="00F503CF"/>
    <w:rsid w:val="00F51374"/>
    <w:rsid w:val="00F531B1"/>
    <w:rsid w:val="00F54C23"/>
    <w:rsid w:val="00F54DE3"/>
    <w:rsid w:val="00F55651"/>
    <w:rsid w:val="00F55DC2"/>
    <w:rsid w:val="00F55F9A"/>
    <w:rsid w:val="00F56E53"/>
    <w:rsid w:val="00F62C69"/>
    <w:rsid w:val="00F63B41"/>
    <w:rsid w:val="00F64158"/>
    <w:rsid w:val="00F64345"/>
    <w:rsid w:val="00F65389"/>
    <w:rsid w:val="00F65FF3"/>
    <w:rsid w:val="00F6607E"/>
    <w:rsid w:val="00F66256"/>
    <w:rsid w:val="00F66FF4"/>
    <w:rsid w:val="00F6700B"/>
    <w:rsid w:val="00F6733C"/>
    <w:rsid w:val="00F70983"/>
    <w:rsid w:val="00F71501"/>
    <w:rsid w:val="00F717E3"/>
    <w:rsid w:val="00F7182B"/>
    <w:rsid w:val="00F7189F"/>
    <w:rsid w:val="00F71A51"/>
    <w:rsid w:val="00F71DA2"/>
    <w:rsid w:val="00F724BF"/>
    <w:rsid w:val="00F72745"/>
    <w:rsid w:val="00F72855"/>
    <w:rsid w:val="00F73486"/>
    <w:rsid w:val="00F73CF3"/>
    <w:rsid w:val="00F74362"/>
    <w:rsid w:val="00F743A0"/>
    <w:rsid w:val="00F74638"/>
    <w:rsid w:val="00F7555C"/>
    <w:rsid w:val="00F75CA8"/>
    <w:rsid w:val="00F7746C"/>
    <w:rsid w:val="00F77530"/>
    <w:rsid w:val="00F77795"/>
    <w:rsid w:val="00F82756"/>
    <w:rsid w:val="00F83184"/>
    <w:rsid w:val="00F84250"/>
    <w:rsid w:val="00F845CA"/>
    <w:rsid w:val="00F85861"/>
    <w:rsid w:val="00F909D6"/>
    <w:rsid w:val="00F90F27"/>
    <w:rsid w:val="00F91F50"/>
    <w:rsid w:val="00F925C3"/>
    <w:rsid w:val="00F938BF"/>
    <w:rsid w:val="00F93949"/>
    <w:rsid w:val="00F94279"/>
    <w:rsid w:val="00F944B4"/>
    <w:rsid w:val="00F97AEE"/>
    <w:rsid w:val="00FA028D"/>
    <w:rsid w:val="00FA05EF"/>
    <w:rsid w:val="00FA0711"/>
    <w:rsid w:val="00FA22CD"/>
    <w:rsid w:val="00FA2750"/>
    <w:rsid w:val="00FA55AC"/>
    <w:rsid w:val="00FA5747"/>
    <w:rsid w:val="00FA5C86"/>
    <w:rsid w:val="00FA5F8A"/>
    <w:rsid w:val="00FA61DA"/>
    <w:rsid w:val="00FA6AD5"/>
    <w:rsid w:val="00FA796C"/>
    <w:rsid w:val="00FA7CDC"/>
    <w:rsid w:val="00FB22BE"/>
    <w:rsid w:val="00FB299B"/>
    <w:rsid w:val="00FB2EC6"/>
    <w:rsid w:val="00FB3608"/>
    <w:rsid w:val="00FB3EA4"/>
    <w:rsid w:val="00FB435E"/>
    <w:rsid w:val="00FB4C08"/>
    <w:rsid w:val="00FB500E"/>
    <w:rsid w:val="00FB6A56"/>
    <w:rsid w:val="00FB6E21"/>
    <w:rsid w:val="00FB7B0A"/>
    <w:rsid w:val="00FB7BD2"/>
    <w:rsid w:val="00FC0D75"/>
    <w:rsid w:val="00FC1AEB"/>
    <w:rsid w:val="00FC3F79"/>
    <w:rsid w:val="00FC418E"/>
    <w:rsid w:val="00FC5201"/>
    <w:rsid w:val="00FC52D2"/>
    <w:rsid w:val="00FC7AC1"/>
    <w:rsid w:val="00FC7F8F"/>
    <w:rsid w:val="00FD0548"/>
    <w:rsid w:val="00FD0691"/>
    <w:rsid w:val="00FD0884"/>
    <w:rsid w:val="00FD16E7"/>
    <w:rsid w:val="00FD256F"/>
    <w:rsid w:val="00FD2D98"/>
    <w:rsid w:val="00FD2F0D"/>
    <w:rsid w:val="00FD41A5"/>
    <w:rsid w:val="00FD434F"/>
    <w:rsid w:val="00FD463B"/>
    <w:rsid w:val="00FD4AC9"/>
    <w:rsid w:val="00FE1607"/>
    <w:rsid w:val="00FE1909"/>
    <w:rsid w:val="00FE2A1F"/>
    <w:rsid w:val="00FE2C9A"/>
    <w:rsid w:val="00FE40CF"/>
    <w:rsid w:val="00FE4274"/>
    <w:rsid w:val="00FE4987"/>
    <w:rsid w:val="00FE5B6A"/>
    <w:rsid w:val="00FE6316"/>
    <w:rsid w:val="00FE6ACD"/>
    <w:rsid w:val="00FE6C61"/>
    <w:rsid w:val="00FE6F31"/>
    <w:rsid w:val="00FE7B1F"/>
    <w:rsid w:val="00FF1CB8"/>
    <w:rsid w:val="00FF4163"/>
    <w:rsid w:val="00FF5060"/>
    <w:rsid w:val="00FF5FF4"/>
    <w:rsid w:val="00FF639D"/>
    <w:rsid w:val="00FF6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51A"/>
    <w:rPr>
      <w:sz w:val="24"/>
      <w:szCs w:val="24"/>
    </w:rPr>
  </w:style>
  <w:style w:type="paragraph" w:styleId="Heading1">
    <w:name w:val="heading 1"/>
    <w:basedOn w:val="Normal"/>
    <w:next w:val="Normal"/>
    <w:qFormat/>
    <w:rsid w:val="007B5206"/>
    <w:pPr>
      <w:keepNext/>
      <w:outlineLvl w:val="0"/>
    </w:pPr>
    <w:rPr>
      <w:rFonts w:ascii="Arial" w:hAnsi="Arial" w:cs="Arial"/>
      <w:b/>
      <w:bCs/>
      <w:lang w:eastAsia="en-US"/>
    </w:rPr>
  </w:style>
  <w:style w:type="paragraph" w:styleId="Heading2">
    <w:name w:val="heading 2"/>
    <w:basedOn w:val="Normal"/>
    <w:next w:val="Normal"/>
    <w:qFormat/>
    <w:rsid w:val="007B5206"/>
    <w:pPr>
      <w:keepNext/>
      <w:jc w:val="center"/>
      <w:outlineLvl w:val="1"/>
    </w:pPr>
    <w:rPr>
      <w:rFonts w:ascii="Arial" w:hAnsi="Arial" w:cs="Arial"/>
      <w:b/>
      <w:bCs/>
      <w:sz w:val="28"/>
      <w:lang w:val="en-US" w:eastAsia="en-US"/>
    </w:rPr>
  </w:style>
  <w:style w:type="paragraph" w:styleId="Heading3">
    <w:name w:val="heading 3"/>
    <w:basedOn w:val="Normal"/>
    <w:next w:val="Normal"/>
    <w:qFormat/>
    <w:rsid w:val="007B5206"/>
    <w:pPr>
      <w:keepNext/>
      <w:jc w:val="both"/>
      <w:outlineLvl w:val="2"/>
    </w:pPr>
    <w:rPr>
      <w:rFonts w:ascii="Arial" w:hAnsi="Arial"/>
      <w:b/>
      <w:bCs/>
    </w:rPr>
  </w:style>
  <w:style w:type="paragraph" w:styleId="Heading4">
    <w:name w:val="heading 4"/>
    <w:basedOn w:val="Normal"/>
    <w:next w:val="Normal"/>
    <w:qFormat/>
    <w:rsid w:val="007B5206"/>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B5206"/>
    <w:pPr>
      <w:jc w:val="center"/>
    </w:pPr>
    <w:rPr>
      <w:rFonts w:ascii="Arial" w:hAnsi="Arial" w:cs="Arial"/>
      <w:b/>
      <w:sz w:val="28"/>
      <w:lang w:val="en-US" w:eastAsia="en-US"/>
    </w:rPr>
  </w:style>
  <w:style w:type="paragraph" w:styleId="Header">
    <w:name w:val="header"/>
    <w:basedOn w:val="Normal"/>
    <w:link w:val="HeaderChar"/>
    <w:rsid w:val="007B5206"/>
    <w:pPr>
      <w:tabs>
        <w:tab w:val="center" w:pos="4153"/>
        <w:tab w:val="right" w:pos="8306"/>
      </w:tabs>
    </w:pPr>
    <w:rPr>
      <w:rFonts w:ascii="Arial" w:hAnsi="Arial"/>
      <w:lang w:val="en-US" w:eastAsia="en-US"/>
    </w:rPr>
  </w:style>
  <w:style w:type="paragraph" w:styleId="BodyTextIndent2">
    <w:name w:val="Body Text Indent 2"/>
    <w:basedOn w:val="Normal"/>
    <w:rsid w:val="007B5206"/>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7B5206"/>
    <w:pPr>
      <w:tabs>
        <w:tab w:val="center" w:pos="4320"/>
        <w:tab w:val="right" w:pos="8640"/>
      </w:tabs>
    </w:pPr>
  </w:style>
  <w:style w:type="character" w:styleId="PageNumber">
    <w:name w:val="page number"/>
    <w:basedOn w:val="DefaultParagraphFont"/>
    <w:rsid w:val="007B5206"/>
  </w:style>
  <w:style w:type="character" w:styleId="Hyperlink">
    <w:name w:val="Hyperlink"/>
    <w:basedOn w:val="DefaultParagraphFont"/>
    <w:rsid w:val="007B5206"/>
    <w:rPr>
      <w:color w:val="0000FF"/>
      <w:u w:val="single"/>
    </w:rPr>
  </w:style>
  <w:style w:type="paragraph" w:styleId="BodyText">
    <w:name w:val="Body Text"/>
    <w:basedOn w:val="Normal"/>
    <w:rsid w:val="007B5206"/>
    <w:pPr>
      <w:jc w:val="both"/>
    </w:pPr>
    <w:rPr>
      <w:rFonts w:ascii="Arial" w:hAnsi="Arial" w:cs="Arial"/>
      <w:b/>
      <w:bCs/>
    </w:rPr>
  </w:style>
  <w:style w:type="paragraph" w:styleId="BodyText2">
    <w:name w:val="Body Text 2"/>
    <w:basedOn w:val="Normal"/>
    <w:rsid w:val="007B5206"/>
    <w:rPr>
      <w:rFonts w:ascii="Arial" w:hAnsi="Arial" w:cs="Arial"/>
      <w:b/>
      <w:bCs/>
      <w:sz w:val="20"/>
    </w:rPr>
  </w:style>
  <w:style w:type="paragraph" w:styleId="BodyTextIndent">
    <w:name w:val="Body Text Indent"/>
    <w:basedOn w:val="Normal"/>
    <w:rsid w:val="007B5206"/>
    <w:pPr>
      <w:ind w:left="360"/>
      <w:jc w:val="both"/>
    </w:pPr>
    <w:rPr>
      <w:rFonts w:ascii="Arial" w:hAnsi="Arial" w:cs="Arial"/>
    </w:rPr>
  </w:style>
  <w:style w:type="paragraph" w:styleId="BalloonText">
    <w:name w:val="Balloon Text"/>
    <w:basedOn w:val="Normal"/>
    <w:semiHidden/>
    <w:rsid w:val="007B5206"/>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character" w:styleId="FollowedHyperlink">
    <w:name w:val="FollowedHyperlink"/>
    <w:basedOn w:val="DefaultParagraphFont"/>
    <w:rsid w:val="00031627"/>
    <w:rPr>
      <w:color w:val="800080"/>
      <w:u w:val="single"/>
    </w:rPr>
  </w:style>
  <w:style w:type="character" w:customStyle="1" w:styleId="BodyText3Char">
    <w:name w:val="Body Text 3 Char"/>
    <w:basedOn w:val="DefaultParagraphFont"/>
    <w:link w:val="BodyText3"/>
    <w:rsid w:val="00B05DB8"/>
    <w:rPr>
      <w:rFonts w:ascii="Arial" w:hAnsi="Arial" w:cs="Arial"/>
      <w:b/>
      <w:sz w:val="28"/>
      <w:szCs w:val="24"/>
      <w:lang w:val="en-US" w:eastAsia="en-US"/>
    </w:rPr>
  </w:style>
  <w:style w:type="character" w:customStyle="1" w:styleId="HeaderChar">
    <w:name w:val="Header Char"/>
    <w:basedOn w:val="DefaultParagraphFont"/>
    <w:link w:val="Header"/>
    <w:rsid w:val="00AF5733"/>
    <w:rPr>
      <w:rFonts w:ascii="Arial" w:hAnsi="Arial"/>
      <w:sz w:val="24"/>
      <w:szCs w:val="24"/>
      <w:lang w:val="en-US" w:eastAsia="en-US"/>
    </w:rPr>
  </w:style>
  <w:style w:type="paragraph" w:customStyle="1" w:styleId="Default">
    <w:name w:val="Default"/>
    <w:rsid w:val="00C12A5D"/>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rsid w:val="00163B28"/>
    <w:rPr>
      <w:sz w:val="20"/>
      <w:szCs w:val="20"/>
    </w:rPr>
  </w:style>
  <w:style w:type="character" w:customStyle="1" w:styleId="FootnoteTextChar">
    <w:name w:val="Footnote Text Char"/>
    <w:basedOn w:val="DefaultParagraphFont"/>
    <w:link w:val="FootnoteText"/>
    <w:rsid w:val="00163B28"/>
    <w:rPr>
      <w:lang w:val="en-GB" w:eastAsia="en-GB"/>
    </w:rPr>
  </w:style>
  <w:style w:type="character" w:styleId="FootnoteReference">
    <w:name w:val="footnote reference"/>
    <w:basedOn w:val="DefaultParagraphFont"/>
    <w:rsid w:val="00163B28"/>
    <w:rPr>
      <w:vertAlign w:val="superscript"/>
    </w:rPr>
  </w:style>
  <w:style w:type="paragraph" w:styleId="ListParagraph">
    <w:name w:val="List Paragraph"/>
    <w:basedOn w:val="Normal"/>
    <w:uiPriority w:val="34"/>
    <w:qFormat/>
    <w:rsid w:val="00163B28"/>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9941">
      <w:bodyDiv w:val="1"/>
      <w:marLeft w:val="0"/>
      <w:marRight w:val="0"/>
      <w:marTop w:val="0"/>
      <w:marBottom w:val="0"/>
      <w:divBdr>
        <w:top w:val="none" w:sz="0" w:space="0" w:color="auto"/>
        <w:left w:val="none" w:sz="0" w:space="0" w:color="auto"/>
        <w:bottom w:val="none" w:sz="0" w:space="0" w:color="auto"/>
        <w:right w:val="none" w:sz="0" w:space="0" w:color="auto"/>
      </w:divBdr>
    </w:div>
    <w:div w:id="181544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9ADA0-8569-4940-94DD-368968805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17</Pages>
  <Words>5442</Words>
  <Characters>30134</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 </vt:lpstr>
    </vt:vector>
  </TitlesOfParts>
  <Company>NHS</Company>
  <LinksUpToDate>false</LinksUpToDate>
  <CharactersWithSpaces>35505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Smith Hannah (RNU) Oxford Health</cp:lastModifiedBy>
  <cp:revision>98</cp:revision>
  <cp:lastPrinted>2013-10-07T17:22:00Z</cp:lastPrinted>
  <dcterms:created xsi:type="dcterms:W3CDTF">2013-10-07T13:16:00Z</dcterms:created>
  <dcterms:modified xsi:type="dcterms:W3CDTF">2013-10-17T11:18:00Z</dcterms:modified>
</cp:coreProperties>
</file>