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F93" w:rsidRDefault="00E90F93" w:rsidP="00E90F93">
      <w:pPr>
        <w:jc w:val="right"/>
      </w:pPr>
      <w:bookmarkStart w:id="0" w:name="_GoBack"/>
      <w:bookmarkEnd w:id="0"/>
    </w:p>
    <w:p w:rsidR="00E90F93" w:rsidRPr="006A5F4B" w:rsidRDefault="00AF4C61" w:rsidP="00E90F93">
      <w:pPr>
        <w:jc w:val="right"/>
      </w:pPr>
      <w:r>
        <w:rPr>
          <w:noProof/>
        </w:rPr>
        <w:drawing>
          <wp:inline distT="0" distB="0" distL="0" distR="0">
            <wp:extent cx="2553335" cy="509270"/>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srcRect/>
                    <a:stretch>
                      <a:fillRect/>
                    </a:stretch>
                  </pic:blipFill>
                  <pic:spPr bwMode="auto">
                    <a:xfrm>
                      <a:off x="0" y="0"/>
                      <a:ext cx="2553335" cy="509270"/>
                    </a:xfrm>
                    <a:prstGeom prst="rect">
                      <a:avLst/>
                    </a:prstGeom>
                    <a:noFill/>
                    <a:ln w="9525">
                      <a:noFill/>
                      <a:miter lim="800000"/>
                      <a:headEnd/>
                      <a:tailEnd/>
                    </a:ln>
                  </pic:spPr>
                </pic:pic>
              </a:graphicData>
            </a:graphic>
          </wp:inline>
        </w:drawing>
      </w:r>
    </w:p>
    <w:p w:rsidR="00356F5E" w:rsidRDefault="00356F5E" w:rsidP="00356F5E">
      <w:pPr>
        <w:rPr>
          <w:lang w:eastAsia="en-US"/>
        </w:rPr>
      </w:pPr>
    </w:p>
    <w:p w:rsidR="00356F5E" w:rsidRPr="006A5F4B" w:rsidRDefault="00356F5E" w:rsidP="00356F5E">
      <w:pPr>
        <w:rPr>
          <w:lang w:eastAsia="en-US"/>
        </w:rPr>
      </w:pPr>
    </w:p>
    <w:p w:rsidR="00356F5E" w:rsidRPr="006A5F4B" w:rsidRDefault="00356F5E" w:rsidP="00356F5E">
      <w:pPr>
        <w:rPr>
          <w:lang w:eastAsia="en-US"/>
        </w:rPr>
      </w:pPr>
    </w:p>
    <w:p w:rsidR="00356F5E" w:rsidRDefault="00356F5E" w:rsidP="00356F5E">
      <w:pPr>
        <w:ind w:right="17"/>
        <w:jc w:val="center"/>
        <w:rPr>
          <w:rFonts w:ascii="Arial" w:hAnsi="Arial" w:cs="Arial"/>
          <w:b/>
          <w:sz w:val="28"/>
          <w:szCs w:val="28"/>
        </w:rPr>
      </w:pPr>
      <w:r>
        <w:rPr>
          <w:rFonts w:ascii="Arial" w:hAnsi="Arial" w:cs="Arial"/>
          <w:b/>
          <w:sz w:val="28"/>
          <w:szCs w:val="28"/>
        </w:rPr>
        <w:t>Meeting of the Oxford Health</w:t>
      </w:r>
      <w:r w:rsidRPr="006A5F4B">
        <w:rPr>
          <w:rFonts w:ascii="Arial" w:hAnsi="Arial" w:cs="Arial"/>
          <w:b/>
          <w:sz w:val="28"/>
          <w:szCs w:val="28"/>
        </w:rPr>
        <w:t xml:space="preserve"> NHS </w:t>
      </w:r>
      <w:r>
        <w:rPr>
          <w:rFonts w:ascii="Arial" w:hAnsi="Arial" w:cs="Arial"/>
          <w:b/>
          <w:sz w:val="28"/>
          <w:szCs w:val="28"/>
        </w:rPr>
        <w:t xml:space="preserve">Foundation Trust </w:t>
      </w:r>
    </w:p>
    <w:p w:rsidR="00356F5E" w:rsidRPr="006A5F4B" w:rsidRDefault="00356F5E" w:rsidP="00356F5E">
      <w:pPr>
        <w:ind w:right="17"/>
        <w:jc w:val="center"/>
        <w:rPr>
          <w:rFonts w:ascii="Arial" w:hAnsi="Arial" w:cs="Arial"/>
          <w:b/>
          <w:bCs/>
          <w:sz w:val="28"/>
          <w:szCs w:val="28"/>
        </w:rPr>
      </w:pPr>
      <w:r>
        <w:rPr>
          <w:rFonts w:ascii="Arial" w:hAnsi="Arial" w:cs="Arial"/>
          <w:b/>
          <w:sz w:val="28"/>
          <w:szCs w:val="28"/>
        </w:rPr>
        <w:t>Board of Directors</w:t>
      </w:r>
    </w:p>
    <w:p w:rsidR="00356F5E" w:rsidRPr="006A5F4B" w:rsidRDefault="00356F5E" w:rsidP="00356F5E">
      <w:pPr>
        <w:rPr>
          <w:rFonts w:cs="Arial"/>
          <w:b/>
          <w:bCs/>
          <w:sz w:val="28"/>
        </w:rPr>
      </w:pPr>
    </w:p>
    <w:p w:rsidR="00A64AB4" w:rsidRDefault="00A64AB4" w:rsidP="00A64AB4">
      <w:pPr>
        <w:pStyle w:val="BodyText3"/>
      </w:pPr>
      <w:r>
        <w:t>Minutes</w:t>
      </w:r>
      <w:r w:rsidRPr="006A5F4B">
        <w:t xml:space="preserve"> of a meeting held</w:t>
      </w:r>
      <w:r>
        <w:t xml:space="preserve"> </w:t>
      </w:r>
      <w:r w:rsidRPr="006A5F4B">
        <w:t xml:space="preserve">on </w:t>
      </w:r>
    </w:p>
    <w:p w:rsidR="00A64AB4" w:rsidRPr="006A5F4B" w:rsidRDefault="00A64AB4" w:rsidP="00B37E84">
      <w:pPr>
        <w:pStyle w:val="BodyText3"/>
        <w:tabs>
          <w:tab w:val="left" w:pos="345"/>
          <w:tab w:val="center" w:pos="4323"/>
        </w:tabs>
      </w:pPr>
      <w:r>
        <w:t>Wednesday,</w:t>
      </w:r>
      <w:r w:rsidRPr="006A5F4B">
        <w:t xml:space="preserve"> </w:t>
      </w:r>
      <w:r w:rsidR="00B37E84">
        <w:t>26 June</w:t>
      </w:r>
      <w:r w:rsidR="001B034B">
        <w:t xml:space="preserve"> 2013</w:t>
      </w:r>
      <w:r>
        <w:t xml:space="preserve"> </w:t>
      </w:r>
      <w:r w:rsidRPr="006A5F4B">
        <w:t xml:space="preserve">at </w:t>
      </w:r>
      <w:r w:rsidR="00B37E84">
        <w:t>090</w:t>
      </w:r>
      <w:r w:rsidR="000269E4">
        <w:t xml:space="preserve">0 </w:t>
      </w:r>
      <w:r w:rsidRPr="006A5F4B">
        <w:t xml:space="preserve">in </w:t>
      </w:r>
      <w:r>
        <w:t xml:space="preserve">the </w:t>
      </w:r>
      <w:r w:rsidR="00B37E84">
        <w:t>Trust HQ, Oxford</w:t>
      </w:r>
    </w:p>
    <w:p w:rsidR="00356F5E" w:rsidRPr="006A5F4B" w:rsidRDefault="00356F5E" w:rsidP="00356F5E">
      <w:pPr>
        <w:pStyle w:val="BodyText3"/>
      </w:pPr>
    </w:p>
    <w:p w:rsidR="00356F5E" w:rsidRPr="006A5F4B" w:rsidRDefault="00356F5E" w:rsidP="00356F5E">
      <w:pPr>
        <w:rPr>
          <w:rFonts w:ascii="Arial" w:hAnsi="Arial" w:cs="Arial"/>
          <w:b/>
        </w:rPr>
      </w:pPr>
      <w:r w:rsidRPr="006A5F4B">
        <w:rPr>
          <w:rFonts w:ascii="Arial" w:hAnsi="Arial" w:cs="Arial"/>
          <w:b/>
        </w:rPr>
        <w:t>Present:</w:t>
      </w:r>
    </w:p>
    <w:tbl>
      <w:tblPr>
        <w:tblW w:w="8943" w:type="dxa"/>
        <w:tblLook w:val="0000"/>
      </w:tblPr>
      <w:tblGrid>
        <w:gridCol w:w="2472"/>
        <w:gridCol w:w="6471"/>
      </w:tblGrid>
      <w:tr w:rsidR="00A64AB4" w:rsidRPr="006A5F4B" w:rsidTr="00C1677E">
        <w:trPr>
          <w:trHeight w:val="285"/>
        </w:trPr>
        <w:tc>
          <w:tcPr>
            <w:tcW w:w="2472" w:type="dxa"/>
          </w:tcPr>
          <w:p w:rsidR="00A64AB4" w:rsidRPr="006A5F4B" w:rsidRDefault="00A64AB4" w:rsidP="00A64AB4">
            <w:pPr>
              <w:rPr>
                <w:rFonts w:ascii="Arial" w:hAnsi="Arial" w:cs="Arial"/>
              </w:rPr>
            </w:pPr>
            <w:r>
              <w:rPr>
                <w:rFonts w:ascii="Arial" w:hAnsi="Arial" w:cs="Arial"/>
              </w:rPr>
              <w:t>Martin Howell</w:t>
            </w:r>
          </w:p>
        </w:tc>
        <w:tc>
          <w:tcPr>
            <w:tcW w:w="6471" w:type="dxa"/>
          </w:tcPr>
          <w:p w:rsidR="00A64AB4" w:rsidRPr="00D76A75" w:rsidRDefault="00A64AB4" w:rsidP="00A64AB4">
            <w:pPr>
              <w:rPr>
                <w:rFonts w:ascii="Arial" w:hAnsi="Arial" w:cs="Arial"/>
              </w:rPr>
            </w:pPr>
            <w:r>
              <w:rPr>
                <w:rFonts w:ascii="Arial" w:hAnsi="Arial" w:cs="Arial"/>
              </w:rPr>
              <w:t xml:space="preserve">Chair of Trust </w:t>
            </w:r>
          </w:p>
        </w:tc>
      </w:tr>
      <w:tr w:rsidR="00A64AB4" w:rsidRPr="006A5F4B" w:rsidTr="00C1677E">
        <w:trPr>
          <w:trHeight w:val="285"/>
        </w:trPr>
        <w:tc>
          <w:tcPr>
            <w:tcW w:w="2472" w:type="dxa"/>
          </w:tcPr>
          <w:p w:rsidR="00A64AB4" w:rsidRDefault="00A64AB4" w:rsidP="00A64AB4">
            <w:pPr>
              <w:rPr>
                <w:rFonts w:ascii="Arial" w:hAnsi="Arial" w:cs="Arial"/>
              </w:rPr>
            </w:pPr>
            <w:r>
              <w:rPr>
                <w:rFonts w:ascii="Arial" w:hAnsi="Arial" w:cs="Arial"/>
              </w:rPr>
              <w:t>Stuart Bell</w:t>
            </w:r>
          </w:p>
        </w:tc>
        <w:tc>
          <w:tcPr>
            <w:tcW w:w="6471" w:type="dxa"/>
          </w:tcPr>
          <w:p w:rsidR="00A64AB4" w:rsidRDefault="00A64AB4" w:rsidP="00A64AB4">
            <w:pPr>
              <w:rPr>
                <w:rFonts w:ascii="Arial" w:hAnsi="Arial" w:cs="Arial"/>
              </w:rPr>
            </w:pPr>
            <w:r>
              <w:rPr>
                <w:rFonts w:ascii="Arial" w:hAnsi="Arial" w:cs="Arial"/>
              </w:rPr>
              <w:t>Chief Executive</w:t>
            </w:r>
          </w:p>
        </w:tc>
      </w:tr>
      <w:tr w:rsidR="00A64AB4" w:rsidRPr="006A5F4B" w:rsidTr="00C1677E">
        <w:trPr>
          <w:trHeight w:val="285"/>
        </w:trPr>
        <w:tc>
          <w:tcPr>
            <w:tcW w:w="2472" w:type="dxa"/>
          </w:tcPr>
          <w:p w:rsidR="00A64AB4" w:rsidRDefault="00A64AB4" w:rsidP="00A64AB4">
            <w:pPr>
              <w:rPr>
                <w:rFonts w:ascii="Arial" w:hAnsi="Arial" w:cs="Arial"/>
              </w:rPr>
            </w:pPr>
            <w:r>
              <w:rPr>
                <w:rFonts w:ascii="Arial" w:hAnsi="Arial" w:cs="Arial"/>
              </w:rPr>
              <w:t>Ros Alstead</w:t>
            </w:r>
          </w:p>
        </w:tc>
        <w:tc>
          <w:tcPr>
            <w:tcW w:w="6471" w:type="dxa"/>
          </w:tcPr>
          <w:p w:rsidR="00A64AB4" w:rsidRDefault="00A64AB4" w:rsidP="00A64AB4">
            <w:pPr>
              <w:rPr>
                <w:rFonts w:ascii="Arial" w:hAnsi="Arial" w:cs="Arial"/>
              </w:rPr>
            </w:pPr>
            <w:r>
              <w:rPr>
                <w:rFonts w:ascii="Arial" w:hAnsi="Arial" w:cs="Arial"/>
              </w:rPr>
              <w:t>Director of Nursing and Clinical Standards</w:t>
            </w:r>
          </w:p>
        </w:tc>
      </w:tr>
      <w:tr w:rsidR="00283C71" w:rsidRPr="006A5F4B" w:rsidTr="00C1677E">
        <w:trPr>
          <w:trHeight w:val="285"/>
        </w:trPr>
        <w:tc>
          <w:tcPr>
            <w:tcW w:w="2472" w:type="dxa"/>
          </w:tcPr>
          <w:p w:rsidR="00283C71" w:rsidRDefault="00283C71" w:rsidP="00A64AB4">
            <w:pPr>
              <w:rPr>
                <w:rFonts w:ascii="Arial" w:hAnsi="Arial" w:cs="Arial"/>
              </w:rPr>
            </w:pPr>
            <w:r>
              <w:rPr>
                <w:rFonts w:ascii="Arial" w:hAnsi="Arial" w:cs="Arial"/>
              </w:rPr>
              <w:t>Mike Bellamy</w:t>
            </w:r>
          </w:p>
        </w:tc>
        <w:tc>
          <w:tcPr>
            <w:tcW w:w="6471" w:type="dxa"/>
          </w:tcPr>
          <w:p w:rsidR="00283C71" w:rsidRDefault="00283C71" w:rsidP="00A64AB4">
            <w:pPr>
              <w:rPr>
                <w:rFonts w:ascii="Arial" w:hAnsi="Arial" w:cs="Arial"/>
              </w:rPr>
            </w:pPr>
            <w:r>
              <w:rPr>
                <w:rFonts w:ascii="Arial" w:hAnsi="Arial" w:cs="Arial"/>
              </w:rPr>
              <w:t>Non-Executive Director</w:t>
            </w:r>
          </w:p>
        </w:tc>
      </w:tr>
      <w:tr w:rsidR="00A64AB4" w:rsidRPr="006A5F4B" w:rsidTr="00C1677E">
        <w:trPr>
          <w:trHeight w:val="270"/>
        </w:trPr>
        <w:tc>
          <w:tcPr>
            <w:tcW w:w="2472" w:type="dxa"/>
          </w:tcPr>
          <w:p w:rsidR="00A64AB4" w:rsidRDefault="00A64AB4" w:rsidP="00A64AB4">
            <w:pPr>
              <w:rPr>
                <w:rFonts w:ascii="Arial" w:hAnsi="Arial" w:cs="Arial"/>
              </w:rPr>
            </w:pPr>
            <w:r>
              <w:rPr>
                <w:rFonts w:ascii="Arial" w:hAnsi="Arial" w:cs="Arial"/>
              </w:rPr>
              <w:t>Alyson Coates</w:t>
            </w:r>
          </w:p>
        </w:tc>
        <w:tc>
          <w:tcPr>
            <w:tcW w:w="6471" w:type="dxa"/>
          </w:tcPr>
          <w:p w:rsidR="00A64AB4" w:rsidRDefault="00A64AB4" w:rsidP="00A64AB4">
            <w:pPr>
              <w:rPr>
                <w:rFonts w:ascii="Arial" w:hAnsi="Arial" w:cs="Arial"/>
              </w:rPr>
            </w:pPr>
            <w:r>
              <w:rPr>
                <w:rFonts w:ascii="Arial" w:hAnsi="Arial" w:cs="Arial"/>
              </w:rPr>
              <w:t>Non-Executive Director</w:t>
            </w:r>
          </w:p>
        </w:tc>
      </w:tr>
      <w:tr w:rsidR="005C124E" w:rsidRPr="006A5F4B" w:rsidTr="00C1677E">
        <w:trPr>
          <w:trHeight w:val="270"/>
        </w:trPr>
        <w:tc>
          <w:tcPr>
            <w:tcW w:w="2472" w:type="dxa"/>
          </w:tcPr>
          <w:p w:rsidR="005C124E" w:rsidRDefault="005C124E" w:rsidP="00A64AB4">
            <w:pPr>
              <w:rPr>
                <w:rFonts w:ascii="Arial" w:hAnsi="Arial" w:cs="Arial"/>
              </w:rPr>
            </w:pPr>
            <w:r>
              <w:rPr>
                <w:rFonts w:ascii="Arial" w:hAnsi="Arial" w:cs="Arial"/>
              </w:rPr>
              <w:t>Sue Dopson</w:t>
            </w:r>
          </w:p>
        </w:tc>
        <w:tc>
          <w:tcPr>
            <w:tcW w:w="6471" w:type="dxa"/>
          </w:tcPr>
          <w:p w:rsidR="005C124E" w:rsidRDefault="005C124E" w:rsidP="00A64AB4">
            <w:pPr>
              <w:rPr>
                <w:rFonts w:ascii="Arial" w:hAnsi="Arial" w:cs="Arial"/>
              </w:rPr>
            </w:pPr>
            <w:r>
              <w:rPr>
                <w:rFonts w:ascii="Arial" w:hAnsi="Arial" w:cs="Arial"/>
              </w:rPr>
              <w:t>Non-Executive Director</w:t>
            </w:r>
          </w:p>
        </w:tc>
      </w:tr>
      <w:tr w:rsidR="00A64AB4" w:rsidRPr="006A5F4B" w:rsidTr="00C1677E">
        <w:trPr>
          <w:trHeight w:val="270"/>
        </w:trPr>
        <w:tc>
          <w:tcPr>
            <w:tcW w:w="2472" w:type="dxa"/>
          </w:tcPr>
          <w:p w:rsidR="00A64AB4" w:rsidRDefault="00A64AB4" w:rsidP="00A64AB4">
            <w:pPr>
              <w:rPr>
                <w:rFonts w:ascii="Arial" w:hAnsi="Arial" w:cs="Arial"/>
              </w:rPr>
            </w:pPr>
            <w:r>
              <w:rPr>
                <w:rFonts w:ascii="Arial" w:hAnsi="Arial" w:cs="Arial"/>
              </w:rPr>
              <w:t>Anne Grocock</w:t>
            </w:r>
          </w:p>
        </w:tc>
        <w:tc>
          <w:tcPr>
            <w:tcW w:w="6471" w:type="dxa"/>
          </w:tcPr>
          <w:p w:rsidR="00A64AB4" w:rsidRPr="00D76A75" w:rsidRDefault="00A64AB4" w:rsidP="00A64AB4">
            <w:pPr>
              <w:rPr>
                <w:rFonts w:ascii="Arial" w:hAnsi="Arial" w:cs="Arial"/>
              </w:rPr>
            </w:pPr>
            <w:r>
              <w:rPr>
                <w:rFonts w:ascii="Arial" w:hAnsi="Arial" w:cs="Arial"/>
              </w:rPr>
              <w:t xml:space="preserve">Non-Executive Director </w:t>
            </w:r>
          </w:p>
        </w:tc>
      </w:tr>
      <w:tr w:rsidR="0031087B" w:rsidRPr="006A5F4B" w:rsidTr="00C1677E">
        <w:trPr>
          <w:trHeight w:val="270"/>
        </w:trPr>
        <w:tc>
          <w:tcPr>
            <w:tcW w:w="2472" w:type="dxa"/>
          </w:tcPr>
          <w:p w:rsidR="0031087B" w:rsidRDefault="0031087B" w:rsidP="00A64AB4">
            <w:pPr>
              <w:rPr>
                <w:rFonts w:ascii="Arial" w:hAnsi="Arial" w:cs="Arial"/>
              </w:rPr>
            </w:pPr>
            <w:r>
              <w:rPr>
                <w:rFonts w:ascii="Arial" w:hAnsi="Arial" w:cs="Arial"/>
              </w:rPr>
              <w:t>Mike McEnaney</w:t>
            </w:r>
          </w:p>
        </w:tc>
        <w:tc>
          <w:tcPr>
            <w:tcW w:w="6471" w:type="dxa"/>
          </w:tcPr>
          <w:p w:rsidR="0031087B" w:rsidRDefault="0031087B" w:rsidP="00A64AB4">
            <w:pPr>
              <w:rPr>
                <w:rFonts w:ascii="Arial" w:hAnsi="Arial" w:cs="Arial"/>
              </w:rPr>
            </w:pPr>
            <w:r>
              <w:rPr>
                <w:rFonts w:ascii="Arial" w:hAnsi="Arial" w:cs="Arial"/>
              </w:rPr>
              <w:t>Director of Finance</w:t>
            </w:r>
          </w:p>
        </w:tc>
      </w:tr>
      <w:tr w:rsidR="00283C71" w:rsidRPr="006A5F4B" w:rsidTr="00C1677E">
        <w:trPr>
          <w:trHeight w:val="270"/>
        </w:trPr>
        <w:tc>
          <w:tcPr>
            <w:tcW w:w="2472" w:type="dxa"/>
          </w:tcPr>
          <w:p w:rsidR="00283C71" w:rsidRDefault="00283C71" w:rsidP="00A64AB4">
            <w:pPr>
              <w:rPr>
                <w:rFonts w:ascii="Arial" w:hAnsi="Arial" w:cs="Arial"/>
              </w:rPr>
            </w:pPr>
            <w:r>
              <w:rPr>
                <w:rFonts w:ascii="Arial" w:hAnsi="Arial" w:cs="Arial"/>
              </w:rPr>
              <w:t>Clive Meux</w:t>
            </w:r>
          </w:p>
        </w:tc>
        <w:tc>
          <w:tcPr>
            <w:tcW w:w="6471" w:type="dxa"/>
          </w:tcPr>
          <w:p w:rsidR="00283C71" w:rsidRDefault="00283C71" w:rsidP="00A64AB4">
            <w:pPr>
              <w:rPr>
                <w:rFonts w:ascii="Arial" w:hAnsi="Arial" w:cs="Arial"/>
              </w:rPr>
            </w:pPr>
            <w:r>
              <w:rPr>
                <w:rFonts w:ascii="Arial" w:hAnsi="Arial" w:cs="Arial"/>
              </w:rPr>
              <w:t>Medical Director</w:t>
            </w:r>
          </w:p>
        </w:tc>
      </w:tr>
      <w:tr w:rsidR="00A64AB4" w:rsidRPr="006A5F4B" w:rsidTr="00C1677E">
        <w:trPr>
          <w:trHeight w:val="270"/>
        </w:trPr>
        <w:tc>
          <w:tcPr>
            <w:tcW w:w="2472" w:type="dxa"/>
          </w:tcPr>
          <w:p w:rsidR="00A64AB4" w:rsidRDefault="00A64AB4" w:rsidP="00A64AB4">
            <w:pPr>
              <w:rPr>
                <w:rFonts w:ascii="Arial" w:hAnsi="Arial" w:cs="Arial"/>
              </w:rPr>
            </w:pPr>
            <w:r>
              <w:rPr>
                <w:rFonts w:ascii="Arial" w:hAnsi="Arial" w:cs="Arial"/>
              </w:rPr>
              <w:t>Yvonne Taylor</w:t>
            </w:r>
          </w:p>
        </w:tc>
        <w:tc>
          <w:tcPr>
            <w:tcW w:w="6471" w:type="dxa"/>
          </w:tcPr>
          <w:p w:rsidR="00A64AB4" w:rsidRPr="0048148F" w:rsidRDefault="00A64AB4" w:rsidP="005C124E">
            <w:pPr>
              <w:rPr>
                <w:rFonts w:ascii="Arial" w:hAnsi="Arial" w:cs="Arial"/>
                <w:i/>
              </w:rPr>
            </w:pPr>
            <w:r>
              <w:rPr>
                <w:rFonts w:ascii="Arial" w:hAnsi="Arial" w:cs="Arial"/>
              </w:rPr>
              <w:t>Chief Operating Officer</w:t>
            </w:r>
            <w:r w:rsidR="0048148F">
              <w:rPr>
                <w:rFonts w:ascii="Arial" w:hAnsi="Arial" w:cs="Arial"/>
              </w:rPr>
              <w:t xml:space="preserve"> </w:t>
            </w:r>
          </w:p>
        </w:tc>
      </w:tr>
      <w:tr w:rsidR="00A64AB4" w:rsidRPr="006A5F4B" w:rsidTr="00C1677E">
        <w:trPr>
          <w:trHeight w:val="270"/>
        </w:trPr>
        <w:tc>
          <w:tcPr>
            <w:tcW w:w="2472" w:type="dxa"/>
          </w:tcPr>
          <w:p w:rsidR="00A64AB4" w:rsidRDefault="00A64AB4" w:rsidP="00A64AB4">
            <w:pPr>
              <w:rPr>
                <w:rFonts w:ascii="Arial" w:hAnsi="Arial" w:cs="Arial"/>
              </w:rPr>
            </w:pPr>
            <w:r>
              <w:rPr>
                <w:rFonts w:ascii="Arial" w:hAnsi="Arial" w:cs="Arial"/>
              </w:rPr>
              <w:t xml:space="preserve">Lyn Williams </w:t>
            </w:r>
          </w:p>
        </w:tc>
        <w:tc>
          <w:tcPr>
            <w:tcW w:w="6471" w:type="dxa"/>
          </w:tcPr>
          <w:p w:rsidR="00A64AB4" w:rsidRDefault="00A64AB4" w:rsidP="00A64AB4">
            <w:pPr>
              <w:rPr>
                <w:rFonts w:ascii="Arial" w:hAnsi="Arial" w:cs="Arial"/>
              </w:rPr>
            </w:pPr>
            <w:r>
              <w:rPr>
                <w:rFonts w:ascii="Arial" w:hAnsi="Arial" w:cs="Arial"/>
              </w:rPr>
              <w:t xml:space="preserve">Non-Executive Director </w:t>
            </w:r>
          </w:p>
        </w:tc>
      </w:tr>
      <w:tr w:rsidR="00A64AB4" w:rsidRPr="006A5F4B" w:rsidTr="00C1677E">
        <w:trPr>
          <w:trHeight w:val="285"/>
        </w:trPr>
        <w:tc>
          <w:tcPr>
            <w:tcW w:w="2472" w:type="dxa"/>
          </w:tcPr>
          <w:p w:rsidR="00A64AB4" w:rsidRPr="006A5F4B" w:rsidRDefault="00A64AB4" w:rsidP="00A64AB4">
            <w:pPr>
              <w:rPr>
                <w:rFonts w:ascii="Arial" w:hAnsi="Arial" w:cs="Arial"/>
              </w:rPr>
            </w:pPr>
          </w:p>
        </w:tc>
        <w:tc>
          <w:tcPr>
            <w:tcW w:w="6471" w:type="dxa"/>
          </w:tcPr>
          <w:p w:rsidR="00A64AB4" w:rsidRPr="006A5F4B" w:rsidRDefault="00A64AB4" w:rsidP="00A64AB4">
            <w:pPr>
              <w:rPr>
                <w:rFonts w:ascii="Arial" w:hAnsi="Arial" w:cs="Arial"/>
              </w:rPr>
            </w:pPr>
          </w:p>
        </w:tc>
      </w:tr>
      <w:tr w:rsidR="00A64AB4" w:rsidRPr="006A5F4B" w:rsidTr="00C1677E">
        <w:trPr>
          <w:trHeight w:val="285"/>
        </w:trPr>
        <w:tc>
          <w:tcPr>
            <w:tcW w:w="8943" w:type="dxa"/>
            <w:gridSpan w:val="2"/>
          </w:tcPr>
          <w:p w:rsidR="00A64AB4" w:rsidRPr="006A5F4B" w:rsidRDefault="00A64AB4" w:rsidP="00A64AB4">
            <w:pPr>
              <w:rPr>
                <w:rFonts w:ascii="Arial" w:hAnsi="Arial" w:cs="Arial"/>
                <w:b/>
              </w:rPr>
            </w:pPr>
            <w:r>
              <w:rPr>
                <w:rFonts w:ascii="Arial" w:hAnsi="Arial" w:cs="Arial"/>
                <w:b/>
              </w:rPr>
              <w:t>In at</w:t>
            </w:r>
            <w:r w:rsidRPr="006A5F4B">
              <w:rPr>
                <w:rFonts w:ascii="Arial" w:hAnsi="Arial" w:cs="Arial"/>
                <w:b/>
              </w:rPr>
              <w:t>tendance</w:t>
            </w:r>
            <w:r>
              <w:rPr>
                <w:rFonts w:ascii="Arial" w:hAnsi="Arial" w:cs="Arial"/>
                <w:b/>
              </w:rPr>
              <w:t>:</w:t>
            </w:r>
          </w:p>
        </w:tc>
      </w:tr>
      <w:tr w:rsidR="00A64AB4" w:rsidRPr="006A5F4B" w:rsidTr="00C1677E">
        <w:trPr>
          <w:trHeight w:val="349"/>
        </w:trPr>
        <w:tc>
          <w:tcPr>
            <w:tcW w:w="2472" w:type="dxa"/>
          </w:tcPr>
          <w:p w:rsidR="00A64AB4" w:rsidRDefault="00A64AB4" w:rsidP="00A64AB4">
            <w:pPr>
              <w:rPr>
                <w:rFonts w:ascii="Arial" w:hAnsi="Arial" w:cs="Arial"/>
              </w:rPr>
            </w:pPr>
            <w:r>
              <w:rPr>
                <w:rFonts w:ascii="Arial" w:hAnsi="Arial" w:cs="Arial"/>
              </w:rPr>
              <w:t>Justinian Habner</w:t>
            </w:r>
          </w:p>
        </w:tc>
        <w:tc>
          <w:tcPr>
            <w:tcW w:w="6471" w:type="dxa"/>
          </w:tcPr>
          <w:p w:rsidR="00A64AB4" w:rsidRPr="00D76A75" w:rsidRDefault="00A64AB4" w:rsidP="00A64AB4">
            <w:pPr>
              <w:rPr>
                <w:rFonts w:ascii="Arial" w:hAnsi="Arial" w:cs="Arial"/>
              </w:rPr>
            </w:pPr>
            <w:r>
              <w:rPr>
                <w:rFonts w:ascii="Arial" w:hAnsi="Arial" w:cs="Arial"/>
              </w:rPr>
              <w:t xml:space="preserve">Trust Secretary (Minutes) </w:t>
            </w:r>
          </w:p>
        </w:tc>
      </w:tr>
      <w:tr w:rsidR="00EF7C1C" w:rsidRPr="006A5F4B" w:rsidTr="00C1677E">
        <w:trPr>
          <w:trHeight w:val="349"/>
        </w:trPr>
        <w:tc>
          <w:tcPr>
            <w:tcW w:w="2472" w:type="dxa"/>
          </w:tcPr>
          <w:p w:rsidR="00EF7C1C" w:rsidRDefault="00EF7C1C" w:rsidP="00A64AB4">
            <w:pPr>
              <w:rPr>
                <w:rFonts w:ascii="Arial" w:hAnsi="Arial" w:cs="Arial"/>
              </w:rPr>
            </w:pPr>
            <w:r>
              <w:rPr>
                <w:rFonts w:ascii="Arial" w:hAnsi="Arial" w:cs="Arial"/>
              </w:rPr>
              <w:t>Jayne Halford</w:t>
            </w:r>
          </w:p>
        </w:tc>
        <w:tc>
          <w:tcPr>
            <w:tcW w:w="6471" w:type="dxa"/>
          </w:tcPr>
          <w:p w:rsidR="00EF7C1C" w:rsidRPr="00EF7C1C" w:rsidRDefault="00EF7C1C" w:rsidP="00A64AB4">
            <w:pPr>
              <w:rPr>
                <w:rFonts w:ascii="Arial" w:hAnsi="Arial" w:cs="Arial"/>
              </w:rPr>
            </w:pPr>
            <w:r>
              <w:rPr>
                <w:rFonts w:ascii="Arial" w:hAnsi="Arial" w:cs="Arial"/>
              </w:rPr>
              <w:t xml:space="preserve">Deputy Director of Human Resources – </w:t>
            </w:r>
            <w:r>
              <w:rPr>
                <w:rFonts w:ascii="Arial" w:hAnsi="Arial" w:cs="Arial"/>
                <w:i/>
              </w:rPr>
              <w:t>part meeting</w:t>
            </w:r>
          </w:p>
        </w:tc>
      </w:tr>
    </w:tbl>
    <w:p w:rsidR="0040064A" w:rsidRPr="006A5F4B" w:rsidRDefault="00356F5E">
      <w:pPr>
        <w:pStyle w:val="Header"/>
        <w:tabs>
          <w:tab w:val="clear" w:pos="4153"/>
          <w:tab w:val="clear" w:pos="8306"/>
          <w:tab w:val="left" w:pos="2472"/>
        </w:tabs>
        <w:rPr>
          <w:rFonts w:cs="Arial"/>
          <w:lang w:val="en-GB" w:eastAsia="en-GB"/>
        </w:rPr>
      </w:pPr>
      <w:r w:rsidRPr="007356C6">
        <w:rPr>
          <w:rFonts w:cs="Arial"/>
        </w:rPr>
        <w:t xml:space="preserve"> </w:t>
      </w:r>
    </w:p>
    <w:tbl>
      <w:tblPr>
        <w:tblW w:w="91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7087"/>
        <w:gridCol w:w="1054"/>
      </w:tblGrid>
      <w:tr w:rsidR="00A64AB4" w:rsidRPr="006A5F4B">
        <w:trPr>
          <w:trHeight w:val="40"/>
        </w:trPr>
        <w:tc>
          <w:tcPr>
            <w:tcW w:w="993" w:type="dxa"/>
          </w:tcPr>
          <w:p w:rsidR="00A64AB4" w:rsidRPr="00134E38" w:rsidRDefault="00A64AB4" w:rsidP="00A64AB4">
            <w:pPr>
              <w:keepNext/>
              <w:keepLines/>
              <w:rPr>
                <w:rFonts w:ascii="Arial" w:hAnsi="Arial" w:cs="Arial"/>
                <w:b/>
              </w:rPr>
            </w:pPr>
            <w:r w:rsidRPr="00134E38">
              <w:rPr>
                <w:rFonts w:ascii="Arial" w:hAnsi="Arial" w:cs="Arial"/>
                <w:b/>
              </w:rPr>
              <w:lastRenderedPageBreak/>
              <w:t>BOD</w:t>
            </w:r>
          </w:p>
          <w:p w:rsidR="00A64AB4" w:rsidRPr="00134E38" w:rsidRDefault="0031087B" w:rsidP="00A64AB4">
            <w:pPr>
              <w:keepNext/>
              <w:keepLines/>
              <w:rPr>
                <w:rFonts w:ascii="Arial" w:hAnsi="Arial" w:cs="Arial"/>
                <w:b/>
              </w:rPr>
            </w:pPr>
            <w:r>
              <w:rPr>
                <w:rFonts w:ascii="Arial" w:hAnsi="Arial" w:cs="Arial"/>
                <w:b/>
              </w:rPr>
              <w:t>86</w:t>
            </w:r>
            <w:r w:rsidR="00DD679A">
              <w:rPr>
                <w:rFonts w:ascii="Arial" w:hAnsi="Arial" w:cs="Arial"/>
                <w:b/>
              </w:rPr>
              <w:t>/13</w:t>
            </w:r>
          </w:p>
          <w:p w:rsidR="00A64AB4" w:rsidRDefault="00A64AB4" w:rsidP="00A64AB4">
            <w:pPr>
              <w:keepNext/>
              <w:keepLines/>
              <w:rPr>
                <w:rFonts w:ascii="Arial" w:hAnsi="Arial" w:cs="Arial"/>
                <w:b/>
              </w:rPr>
            </w:pPr>
          </w:p>
          <w:p w:rsidR="00A64AB4" w:rsidRDefault="00A64AB4" w:rsidP="00A64AB4">
            <w:pPr>
              <w:keepNext/>
              <w:keepLines/>
              <w:rPr>
                <w:rFonts w:ascii="Arial" w:hAnsi="Arial" w:cs="Arial"/>
              </w:rPr>
            </w:pPr>
            <w:r>
              <w:rPr>
                <w:rFonts w:ascii="Arial" w:hAnsi="Arial" w:cs="Arial"/>
              </w:rPr>
              <w:t>a</w:t>
            </w:r>
          </w:p>
          <w:p w:rsidR="00A64AB4" w:rsidRPr="0015547E" w:rsidRDefault="00A64AB4" w:rsidP="00A64AB4">
            <w:pPr>
              <w:keepNext/>
              <w:keepLines/>
              <w:rPr>
                <w:rFonts w:ascii="Arial" w:hAnsi="Arial" w:cs="Arial"/>
              </w:rPr>
            </w:pPr>
          </w:p>
        </w:tc>
        <w:tc>
          <w:tcPr>
            <w:tcW w:w="7087" w:type="dxa"/>
          </w:tcPr>
          <w:p w:rsidR="00A64AB4" w:rsidRPr="006A5F4B" w:rsidRDefault="00A64AB4" w:rsidP="00A64AB4">
            <w:pPr>
              <w:keepNext/>
              <w:keepLines/>
              <w:jc w:val="both"/>
              <w:rPr>
                <w:rFonts w:ascii="Arial" w:hAnsi="Arial" w:cs="Arial"/>
                <w:b/>
              </w:rPr>
            </w:pPr>
            <w:r>
              <w:rPr>
                <w:rFonts w:ascii="Arial" w:hAnsi="Arial" w:cs="Arial"/>
                <w:b/>
                <w:bCs/>
              </w:rPr>
              <w:t>Welcome and Apologies for Absence</w:t>
            </w:r>
          </w:p>
          <w:p w:rsidR="00A64AB4" w:rsidRDefault="00A64AB4" w:rsidP="00A64AB4"/>
          <w:p w:rsidR="00A64AB4" w:rsidRDefault="00A64AB4" w:rsidP="00A64AB4">
            <w:pPr>
              <w:jc w:val="both"/>
              <w:rPr>
                <w:rFonts w:ascii="Arial" w:hAnsi="Arial" w:cs="Arial"/>
              </w:rPr>
            </w:pPr>
          </w:p>
          <w:p w:rsidR="00A64AB4" w:rsidRDefault="0031087B" w:rsidP="00A64AB4">
            <w:pPr>
              <w:jc w:val="both"/>
              <w:rPr>
                <w:rFonts w:ascii="Arial" w:hAnsi="Arial" w:cs="Arial"/>
              </w:rPr>
            </w:pPr>
            <w:r>
              <w:rPr>
                <w:rFonts w:ascii="Arial" w:hAnsi="Arial" w:cs="Arial"/>
              </w:rPr>
              <w:t>Cedric Scroggs</w:t>
            </w:r>
            <w:r w:rsidR="001940FF">
              <w:rPr>
                <w:rFonts w:ascii="Arial" w:hAnsi="Arial" w:cs="Arial"/>
              </w:rPr>
              <w:t xml:space="preserve">, Director of Finance.  </w:t>
            </w:r>
          </w:p>
          <w:p w:rsidR="00A64AB4" w:rsidRDefault="00A64AB4" w:rsidP="00A64AB4">
            <w:pPr>
              <w:jc w:val="both"/>
              <w:rPr>
                <w:rFonts w:ascii="Arial" w:hAnsi="Arial" w:cs="Arial"/>
              </w:rPr>
            </w:pPr>
          </w:p>
          <w:p w:rsidR="00A64AB4" w:rsidRPr="00E90F93" w:rsidRDefault="00A64AB4" w:rsidP="00A64AB4">
            <w:pPr>
              <w:jc w:val="both"/>
              <w:rPr>
                <w:rFonts w:ascii="Arial" w:hAnsi="Arial" w:cs="Arial"/>
              </w:rPr>
            </w:pPr>
          </w:p>
        </w:tc>
        <w:tc>
          <w:tcPr>
            <w:tcW w:w="1054" w:type="dxa"/>
          </w:tcPr>
          <w:p w:rsidR="00A64AB4" w:rsidRPr="006A5F4B" w:rsidRDefault="00A64AB4" w:rsidP="00A64AB4">
            <w:pPr>
              <w:keepNext/>
              <w:keepLines/>
              <w:rPr>
                <w:rFonts w:ascii="Arial" w:hAnsi="Arial" w:cs="Arial"/>
              </w:rPr>
            </w:pPr>
          </w:p>
        </w:tc>
      </w:tr>
      <w:tr w:rsidR="00A64AB4" w:rsidRPr="006A5F4B">
        <w:trPr>
          <w:trHeight w:val="40"/>
        </w:trPr>
        <w:tc>
          <w:tcPr>
            <w:tcW w:w="993" w:type="dxa"/>
          </w:tcPr>
          <w:p w:rsidR="00A64AB4" w:rsidRDefault="00A64AB4" w:rsidP="00A64AB4">
            <w:pPr>
              <w:keepNext/>
              <w:keepLines/>
              <w:rPr>
                <w:rFonts w:ascii="Arial" w:hAnsi="Arial" w:cs="Arial"/>
              </w:rPr>
            </w:pPr>
            <w:r>
              <w:rPr>
                <w:rFonts w:ascii="Arial" w:hAnsi="Arial" w:cs="Arial"/>
                <w:b/>
              </w:rPr>
              <w:t xml:space="preserve">BOD </w:t>
            </w:r>
            <w:r w:rsidR="00540D3D">
              <w:rPr>
                <w:rFonts w:ascii="Arial" w:hAnsi="Arial" w:cs="Arial"/>
                <w:b/>
              </w:rPr>
              <w:t>87</w:t>
            </w:r>
            <w:r w:rsidR="00DD679A">
              <w:rPr>
                <w:rFonts w:ascii="Arial" w:hAnsi="Arial" w:cs="Arial"/>
                <w:b/>
              </w:rPr>
              <w:t>/13</w:t>
            </w:r>
          </w:p>
          <w:p w:rsidR="00A64AB4" w:rsidRDefault="00A64AB4" w:rsidP="00A64AB4">
            <w:pPr>
              <w:keepNext/>
              <w:keepLines/>
              <w:rPr>
                <w:rFonts w:ascii="Arial" w:hAnsi="Arial" w:cs="Arial"/>
              </w:rPr>
            </w:pPr>
          </w:p>
          <w:p w:rsidR="00A64AB4" w:rsidRDefault="00A64AB4" w:rsidP="00A64AB4">
            <w:pPr>
              <w:keepNext/>
              <w:keepLines/>
              <w:rPr>
                <w:rFonts w:ascii="Arial" w:hAnsi="Arial" w:cs="Arial"/>
              </w:rPr>
            </w:pPr>
            <w:r>
              <w:rPr>
                <w:rFonts w:ascii="Arial" w:hAnsi="Arial" w:cs="Arial"/>
              </w:rPr>
              <w:t>a</w:t>
            </w:r>
          </w:p>
          <w:p w:rsidR="00A64AB4" w:rsidRDefault="00A64AB4" w:rsidP="00A64AB4">
            <w:pPr>
              <w:keepNext/>
              <w:keepLines/>
              <w:rPr>
                <w:rFonts w:ascii="Arial" w:hAnsi="Arial" w:cs="Arial"/>
              </w:rPr>
            </w:pPr>
          </w:p>
          <w:p w:rsidR="00A64AB4" w:rsidRDefault="00A64AB4" w:rsidP="00A64AB4">
            <w:pPr>
              <w:keepNext/>
              <w:keepLines/>
              <w:rPr>
                <w:rFonts w:ascii="Arial" w:hAnsi="Arial" w:cs="Arial"/>
              </w:rPr>
            </w:pPr>
          </w:p>
          <w:p w:rsidR="00540D3D" w:rsidRPr="0030338D" w:rsidRDefault="00540D3D" w:rsidP="00A64AB4">
            <w:pPr>
              <w:keepNext/>
              <w:keepLines/>
              <w:rPr>
                <w:rFonts w:ascii="Arial" w:hAnsi="Arial" w:cs="Arial"/>
              </w:rPr>
            </w:pPr>
            <w:r>
              <w:rPr>
                <w:rFonts w:ascii="Arial" w:hAnsi="Arial" w:cs="Arial"/>
              </w:rPr>
              <w:t>b</w:t>
            </w:r>
          </w:p>
        </w:tc>
        <w:tc>
          <w:tcPr>
            <w:tcW w:w="7087" w:type="dxa"/>
          </w:tcPr>
          <w:p w:rsidR="00A64AB4" w:rsidRDefault="00A64AB4" w:rsidP="00A64AB4">
            <w:pPr>
              <w:keepNext/>
              <w:keepLines/>
              <w:jc w:val="both"/>
              <w:rPr>
                <w:rFonts w:ascii="Arial" w:hAnsi="Arial" w:cs="Arial"/>
                <w:bCs/>
              </w:rPr>
            </w:pPr>
            <w:r>
              <w:rPr>
                <w:rFonts w:ascii="Arial" w:hAnsi="Arial" w:cs="Arial"/>
                <w:b/>
                <w:bCs/>
              </w:rPr>
              <w:t>Declarations of Interest</w:t>
            </w:r>
          </w:p>
          <w:p w:rsidR="00A64AB4" w:rsidRDefault="00A64AB4" w:rsidP="00A64AB4">
            <w:pPr>
              <w:keepNext/>
              <w:keepLines/>
              <w:jc w:val="both"/>
              <w:rPr>
                <w:rFonts w:ascii="Arial" w:hAnsi="Arial" w:cs="Arial"/>
                <w:bCs/>
              </w:rPr>
            </w:pPr>
          </w:p>
          <w:p w:rsidR="00A64AB4" w:rsidRDefault="00A64AB4" w:rsidP="00A64AB4">
            <w:pPr>
              <w:keepNext/>
              <w:keepLines/>
              <w:jc w:val="both"/>
              <w:rPr>
                <w:rFonts w:ascii="Arial" w:hAnsi="Arial" w:cs="Arial"/>
                <w:bCs/>
              </w:rPr>
            </w:pPr>
          </w:p>
          <w:p w:rsidR="00540D3D" w:rsidRDefault="00540D3D" w:rsidP="00A64AB4">
            <w:pPr>
              <w:keepNext/>
              <w:keepLines/>
              <w:jc w:val="both"/>
              <w:rPr>
                <w:rFonts w:ascii="Arial" w:hAnsi="Arial" w:cs="Arial"/>
                <w:bCs/>
              </w:rPr>
            </w:pPr>
            <w:r>
              <w:rPr>
                <w:rFonts w:ascii="Arial" w:hAnsi="Arial" w:cs="Arial"/>
                <w:bCs/>
              </w:rPr>
              <w:t>The Trust Secretary presented the report which provided the current Register of Directors’ Interests.</w:t>
            </w:r>
          </w:p>
          <w:p w:rsidR="00540D3D" w:rsidRDefault="00540D3D" w:rsidP="00A64AB4">
            <w:pPr>
              <w:keepNext/>
              <w:keepLines/>
              <w:jc w:val="both"/>
              <w:rPr>
                <w:rFonts w:ascii="Arial" w:hAnsi="Arial" w:cs="Arial"/>
                <w:bCs/>
              </w:rPr>
            </w:pPr>
          </w:p>
          <w:p w:rsidR="00A64AB4" w:rsidRDefault="00A64AB4" w:rsidP="00A64AB4">
            <w:pPr>
              <w:keepNext/>
              <w:keepLines/>
              <w:jc w:val="both"/>
              <w:rPr>
                <w:rFonts w:ascii="Arial" w:hAnsi="Arial" w:cs="Arial"/>
                <w:bCs/>
              </w:rPr>
            </w:pPr>
            <w:r>
              <w:rPr>
                <w:rFonts w:ascii="Arial" w:hAnsi="Arial" w:cs="Arial"/>
                <w:bCs/>
              </w:rPr>
              <w:t>The Board confirmed that interests listed in the Register of Directors’ Interests remained correct</w:t>
            </w:r>
            <w:r w:rsidR="00540D3D">
              <w:rPr>
                <w:rFonts w:ascii="Arial" w:hAnsi="Arial" w:cs="Arial"/>
                <w:bCs/>
              </w:rPr>
              <w:t>, subject to inclusion of the following:-</w:t>
            </w:r>
          </w:p>
          <w:p w:rsidR="00540D3D" w:rsidRPr="00540D3D" w:rsidRDefault="00540D3D" w:rsidP="00540D3D">
            <w:pPr>
              <w:pStyle w:val="ListParagraph"/>
              <w:keepNext/>
              <w:keepLines/>
              <w:numPr>
                <w:ilvl w:val="0"/>
                <w:numId w:val="35"/>
              </w:numPr>
              <w:jc w:val="both"/>
              <w:rPr>
                <w:rFonts w:ascii="Arial" w:hAnsi="Arial" w:cs="Arial"/>
                <w:bCs/>
              </w:rPr>
            </w:pPr>
            <w:r>
              <w:rPr>
                <w:rFonts w:ascii="Arial" w:hAnsi="Arial" w:cs="Arial"/>
                <w:bCs/>
                <w:sz w:val="24"/>
                <w:szCs w:val="24"/>
              </w:rPr>
              <w:t>Alyson Coates:</w:t>
            </w:r>
          </w:p>
          <w:p w:rsidR="00540D3D" w:rsidRPr="00540D3D" w:rsidRDefault="00540D3D" w:rsidP="00540D3D">
            <w:pPr>
              <w:pStyle w:val="ListParagraph"/>
              <w:keepNext/>
              <w:keepLines/>
              <w:numPr>
                <w:ilvl w:val="1"/>
                <w:numId w:val="35"/>
              </w:numPr>
              <w:jc w:val="both"/>
              <w:rPr>
                <w:rFonts w:ascii="Arial" w:hAnsi="Arial" w:cs="Arial"/>
                <w:bCs/>
              </w:rPr>
            </w:pPr>
            <w:r>
              <w:rPr>
                <w:rFonts w:ascii="Arial" w:hAnsi="Arial" w:cs="Arial"/>
                <w:bCs/>
                <w:sz w:val="24"/>
                <w:szCs w:val="24"/>
              </w:rPr>
              <w:t>Remove ‘Member of the Auditing Practices Board, The Financial Reporting Council’</w:t>
            </w:r>
          </w:p>
          <w:p w:rsidR="00540D3D" w:rsidRPr="00370DA4" w:rsidRDefault="00540D3D" w:rsidP="00540D3D">
            <w:pPr>
              <w:pStyle w:val="ListParagraph"/>
              <w:keepNext/>
              <w:keepLines/>
              <w:numPr>
                <w:ilvl w:val="1"/>
                <w:numId w:val="35"/>
              </w:numPr>
              <w:jc w:val="both"/>
              <w:rPr>
                <w:rFonts w:ascii="Arial" w:hAnsi="Arial" w:cs="Arial"/>
                <w:bCs/>
              </w:rPr>
            </w:pPr>
            <w:r>
              <w:rPr>
                <w:rFonts w:ascii="Arial" w:hAnsi="Arial" w:cs="Arial"/>
                <w:bCs/>
                <w:sz w:val="24"/>
                <w:szCs w:val="24"/>
              </w:rPr>
              <w:t xml:space="preserve">Remove </w:t>
            </w:r>
            <w:r w:rsidR="00370DA4">
              <w:rPr>
                <w:rFonts w:ascii="Arial" w:hAnsi="Arial" w:cs="Arial"/>
                <w:bCs/>
                <w:sz w:val="24"/>
                <w:szCs w:val="24"/>
              </w:rPr>
              <w:t>‘External Member of the Audit Committee Olympic Lottery Distributor’</w:t>
            </w:r>
          </w:p>
          <w:p w:rsidR="00370DA4" w:rsidRPr="00540D3D" w:rsidRDefault="00370DA4" w:rsidP="00540D3D">
            <w:pPr>
              <w:pStyle w:val="ListParagraph"/>
              <w:keepNext/>
              <w:keepLines/>
              <w:numPr>
                <w:ilvl w:val="1"/>
                <w:numId w:val="35"/>
              </w:numPr>
              <w:jc w:val="both"/>
              <w:rPr>
                <w:rFonts w:ascii="Arial" w:hAnsi="Arial" w:cs="Arial"/>
                <w:bCs/>
              </w:rPr>
            </w:pPr>
            <w:r>
              <w:rPr>
                <w:rFonts w:ascii="Arial" w:hAnsi="Arial" w:cs="Arial"/>
                <w:bCs/>
                <w:sz w:val="24"/>
                <w:szCs w:val="24"/>
              </w:rPr>
              <w:t xml:space="preserve">Amend ‘Governor </w:t>
            </w:r>
            <w:r>
              <w:rPr>
                <w:rFonts w:ascii="Arial" w:hAnsi="Arial" w:cs="Arial"/>
                <w:bCs/>
                <w:i/>
                <w:sz w:val="24"/>
                <w:szCs w:val="24"/>
              </w:rPr>
              <w:t>and Chair of Finance and Investment Committee</w:t>
            </w:r>
            <w:r>
              <w:rPr>
                <w:rFonts w:ascii="Arial" w:hAnsi="Arial" w:cs="Arial"/>
                <w:bCs/>
                <w:sz w:val="24"/>
                <w:szCs w:val="24"/>
              </w:rPr>
              <w:t>, Oxford Brookes University</w:t>
            </w:r>
          </w:p>
          <w:p w:rsidR="00A64AB4" w:rsidRPr="00D32809" w:rsidRDefault="00A64AB4" w:rsidP="00A64AB4">
            <w:pPr>
              <w:pStyle w:val="ListParagraph"/>
              <w:keepNext/>
              <w:keepLines/>
              <w:ind w:left="1440"/>
              <w:jc w:val="both"/>
              <w:rPr>
                <w:rFonts w:ascii="Arial" w:hAnsi="Arial" w:cs="Arial"/>
                <w:bCs/>
              </w:rPr>
            </w:pPr>
          </w:p>
        </w:tc>
        <w:tc>
          <w:tcPr>
            <w:tcW w:w="1054" w:type="dxa"/>
          </w:tcPr>
          <w:p w:rsidR="00A64AB4" w:rsidRPr="006A5F4B" w:rsidRDefault="00A64AB4" w:rsidP="00A64AB4">
            <w:pPr>
              <w:keepNext/>
              <w:keepLines/>
              <w:rPr>
                <w:rFonts w:ascii="Arial" w:hAnsi="Arial" w:cs="Arial"/>
              </w:rPr>
            </w:pPr>
          </w:p>
        </w:tc>
      </w:tr>
      <w:tr w:rsidR="00631FDA" w:rsidRPr="006A5F4B">
        <w:trPr>
          <w:trHeight w:val="650"/>
        </w:trPr>
        <w:tc>
          <w:tcPr>
            <w:tcW w:w="993" w:type="dxa"/>
          </w:tcPr>
          <w:p w:rsidR="00631FDA" w:rsidRDefault="00631FDA" w:rsidP="005F51D7">
            <w:pPr>
              <w:keepNext/>
              <w:keepLines/>
              <w:rPr>
                <w:rFonts w:ascii="Arial" w:hAnsi="Arial" w:cs="Arial"/>
                <w:b/>
              </w:rPr>
            </w:pPr>
            <w:r>
              <w:rPr>
                <w:rFonts w:ascii="Arial" w:hAnsi="Arial" w:cs="Arial"/>
                <w:b/>
              </w:rPr>
              <w:t xml:space="preserve">BOD </w:t>
            </w:r>
            <w:r w:rsidR="00F70983">
              <w:rPr>
                <w:rFonts w:ascii="Arial" w:hAnsi="Arial" w:cs="Arial"/>
                <w:b/>
              </w:rPr>
              <w:t>88</w:t>
            </w:r>
            <w:r w:rsidR="00DD679A">
              <w:rPr>
                <w:rFonts w:ascii="Arial" w:hAnsi="Arial" w:cs="Arial"/>
                <w:b/>
              </w:rPr>
              <w:t>/13</w:t>
            </w:r>
          </w:p>
          <w:p w:rsidR="00631FDA" w:rsidRDefault="00631FDA" w:rsidP="005F51D7">
            <w:pPr>
              <w:keepNext/>
              <w:keepLines/>
              <w:rPr>
                <w:rFonts w:ascii="Arial" w:hAnsi="Arial" w:cs="Arial"/>
              </w:rPr>
            </w:pPr>
          </w:p>
          <w:p w:rsidR="005E2CD1" w:rsidRDefault="00631FDA" w:rsidP="005F51D7">
            <w:pPr>
              <w:keepNext/>
              <w:keepLines/>
              <w:rPr>
                <w:rFonts w:ascii="Arial" w:hAnsi="Arial" w:cs="Arial"/>
              </w:rPr>
            </w:pPr>
            <w:r>
              <w:rPr>
                <w:rFonts w:ascii="Arial" w:hAnsi="Arial" w:cs="Arial"/>
              </w:rPr>
              <w:t>a</w:t>
            </w:r>
          </w:p>
          <w:p w:rsidR="005E2CD1" w:rsidRDefault="005E2CD1" w:rsidP="005F51D7">
            <w:pPr>
              <w:keepNext/>
              <w:keepLines/>
              <w:rPr>
                <w:rFonts w:ascii="Arial" w:hAnsi="Arial" w:cs="Arial"/>
              </w:rPr>
            </w:pPr>
          </w:p>
          <w:p w:rsidR="005E2CD1" w:rsidRDefault="005E2CD1" w:rsidP="005F51D7">
            <w:pPr>
              <w:keepNext/>
              <w:keepLines/>
              <w:rPr>
                <w:rFonts w:ascii="Arial" w:hAnsi="Arial" w:cs="Arial"/>
              </w:rPr>
            </w:pPr>
          </w:p>
          <w:p w:rsidR="005E2CD1" w:rsidRDefault="005E2CD1" w:rsidP="005F51D7">
            <w:pPr>
              <w:keepNext/>
              <w:keepLines/>
              <w:rPr>
                <w:rFonts w:ascii="Arial" w:hAnsi="Arial" w:cs="Arial"/>
              </w:rPr>
            </w:pPr>
          </w:p>
          <w:p w:rsidR="006F4F67" w:rsidRDefault="006F4F67" w:rsidP="005F51D7">
            <w:pPr>
              <w:keepNext/>
              <w:keepLines/>
              <w:rPr>
                <w:rFonts w:ascii="Arial" w:hAnsi="Arial" w:cs="Arial"/>
              </w:rPr>
            </w:pPr>
          </w:p>
          <w:p w:rsidR="004F5169" w:rsidRDefault="004F5169" w:rsidP="005F51D7">
            <w:pPr>
              <w:keepNext/>
              <w:keepLines/>
              <w:rPr>
                <w:rFonts w:ascii="Arial" w:hAnsi="Arial" w:cs="Arial"/>
              </w:rPr>
            </w:pPr>
          </w:p>
          <w:p w:rsidR="00360DB2" w:rsidRDefault="00360DB2" w:rsidP="005F51D7">
            <w:pPr>
              <w:keepNext/>
              <w:keepLines/>
              <w:rPr>
                <w:rFonts w:ascii="Arial" w:hAnsi="Arial" w:cs="Arial"/>
              </w:rPr>
            </w:pPr>
          </w:p>
          <w:p w:rsidR="00360DB2" w:rsidRDefault="00360DB2" w:rsidP="005F51D7">
            <w:pPr>
              <w:keepNext/>
              <w:keepLines/>
              <w:rPr>
                <w:rFonts w:ascii="Arial" w:hAnsi="Arial" w:cs="Arial"/>
              </w:rPr>
            </w:pPr>
          </w:p>
          <w:p w:rsidR="00360DB2" w:rsidRDefault="00360DB2" w:rsidP="005F51D7">
            <w:pPr>
              <w:keepNext/>
              <w:keepLines/>
              <w:rPr>
                <w:rFonts w:ascii="Arial" w:hAnsi="Arial" w:cs="Arial"/>
              </w:rPr>
            </w:pPr>
          </w:p>
          <w:p w:rsidR="00631FDA" w:rsidRDefault="00631FDA" w:rsidP="005F51D7">
            <w:pPr>
              <w:keepNext/>
              <w:keepLines/>
              <w:rPr>
                <w:rFonts w:ascii="Arial" w:hAnsi="Arial" w:cs="Arial"/>
              </w:rPr>
            </w:pPr>
            <w:r>
              <w:rPr>
                <w:rFonts w:ascii="Arial" w:hAnsi="Arial" w:cs="Arial"/>
              </w:rPr>
              <w:t>b</w:t>
            </w:r>
          </w:p>
          <w:p w:rsidR="00631FDA" w:rsidRDefault="00631FDA" w:rsidP="005F51D7">
            <w:pPr>
              <w:keepNext/>
              <w:keepLines/>
              <w:rPr>
                <w:rFonts w:ascii="Arial" w:hAnsi="Arial" w:cs="Arial"/>
              </w:rPr>
            </w:pPr>
          </w:p>
          <w:p w:rsidR="00631FDA" w:rsidRDefault="00631FDA" w:rsidP="005F51D7">
            <w:pPr>
              <w:keepNext/>
              <w:keepLines/>
              <w:rPr>
                <w:rFonts w:ascii="Arial" w:hAnsi="Arial" w:cs="Arial"/>
              </w:rPr>
            </w:pPr>
          </w:p>
          <w:p w:rsidR="00D93EED" w:rsidRDefault="00D93EED" w:rsidP="005F51D7">
            <w:pPr>
              <w:keepNext/>
              <w:keepLines/>
              <w:rPr>
                <w:rFonts w:ascii="Arial" w:hAnsi="Arial" w:cs="Arial"/>
              </w:rPr>
            </w:pPr>
          </w:p>
          <w:p w:rsidR="004F5169" w:rsidRDefault="004F5169" w:rsidP="005F51D7">
            <w:pPr>
              <w:keepNext/>
              <w:keepLines/>
              <w:rPr>
                <w:rFonts w:ascii="Arial" w:hAnsi="Arial" w:cs="Arial"/>
              </w:rPr>
            </w:pPr>
          </w:p>
          <w:p w:rsidR="00370DA4" w:rsidRDefault="00370DA4" w:rsidP="005F51D7">
            <w:pPr>
              <w:keepNext/>
              <w:keepLines/>
              <w:rPr>
                <w:rFonts w:ascii="Arial" w:hAnsi="Arial" w:cs="Arial"/>
              </w:rPr>
            </w:pPr>
          </w:p>
          <w:p w:rsidR="00631FDA" w:rsidRDefault="00631FDA" w:rsidP="005F51D7">
            <w:pPr>
              <w:keepNext/>
              <w:keepLines/>
              <w:rPr>
                <w:rFonts w:ascii="Arial" w:hAnsi="Arial" w:cs="Arial"/>
              </w:rPr>
            </w:pPr>
            <w:r>
              <w:rPr>
                <w:rFonts w:ascii="Arial" w:hAnsi="Arial" w:cs="Arial"/>
              </w:rPr>
              <w:t>c</w:t>
            </w:r>
          </w:p>
          <w:p w:rsidR="00631FDA" w:rsidRDefault="00631FDA" w:rsidP="002D36FB">
            <w:pPr>
              <w:keepNext/>
              <w:keepLines/>
              <w:rPr>
                <w:rFonts w:ascii="Arial" w:hAnsi="Arial" w:cs="Arial"/>
              </w:rPr>
            </w:pPr>
          </w:p>
          <w:p w:rsidR="00631FDA" w:rsidRDefault="00631FDA" w:rsidP="002D36FB">
            <w:pPr>
              <w:keepNext/>
              <w:keepLines/>
              <w:rPr>
                <w:rFonts w:ascii="Arial" w:hAnsi="Arial" w:cs="Arial"/>
              </w:rPr>
            </w:pPr>
          </w:p>
          <w:p w:rsidR="00D93EED" w:rsidRDefault="00D93EED" w:rsidP="002D36FB">
            <w:pPr>
              <w:keepNext/>
              <w:keepLines/>
              <w:rPr>
                <w:rFonts w:ascii="Arial" w:hAnsi="Arial" w:cs="Arial"/>
              </w:rPr>
            </w:pPr>
          </w:p>
          <w:p w:rsidR="00553B89" w:rsidRDefault="00553B89" w:rsidP="002D36FB">
            <w:pPr>
              <w:keepNext/>
              <w:keepLines/>
              <w:rPr>
                <w:rFonts w:ascii="Arial" w:hAnsi="Arial" w:cs="Arial"/>
              </w:rPr>
            </w:pPr>
          </w:p>
          <w:p w:rsidR="00553B89" w:rsidRDefault="00553B89" w:rsidP="002D36FB">
            <w:pPr>
              <w:keepNext/>
              <w:keepLines/>
              <w:rPr>
                <w:rFonts w:ascii="Arial" w:hAnsi="Arial" w:cs="Arial"/>
              </w:rPr>
            </w:pPr>
          </w:p>
          <w:p w:rsidR="00553B89" w:rsidRDefault="00553B89" w:rsidP="002D36FB">
            <w:pPr>
              <w:keepNext/>
              <w:keepLines/>
              <w:rPr>
                <w:rFonts w:ascii="Arial" w:hAnsi="Arial" w:cs="Arial"/>
              </w:rPr>
            </w:pPr>
          </w:p>
          <w:p w:rsidR="00553B89" w:rsidRDefault="00553B89" w:rsidP="002D36FB">
            <w:pPr>
              <w:keepNext/>
              <w:keepLines/>
              <w:rPr>
                <w:rFonts w:ascii="Arial" w:hAnsi="Arial" w:cs="Arial"/>
              </w:rPr>
            </w:pPr>
          </w:p>
          <w:p w:rsidR="00370DA4" w:rsidRDefault="00370DA4" w:rsidP="002D36FB">
            <w:pPr>
              <w:keepNext/>
              <w:keepLines/>
              <w:rPr>
                <w:rFonts w:ascii="Arial" w:hAnsi="Arial" w:cs="Arial"/>
              </w:rPr>
            </w:pPr>
          </w:p>
          <w:p w:rsidR="00E8626B" w:rsidRDefault="00E8626B" w:rsidP="002D36FB">
            <w:pPr>
              <w:keepNext/>
              <w:keepLines/>
              <w:rPr>
                <w:rFonts w:ascii="Arial" w:hAnsi="Arial" w:cs="Arial"/>
              </w:rPr>
            </w:pPr>
          </w:p>
          <w:p w:rsidR="004676E2" w:rsidRDefault="00E8626B" w:rsidP="00B81BFF">
            <w:pPr>
              <w:keepNext/>
              <w:keepLines/>
              <w:rPr>
                <w:rFonts w:ascii="Arial" w:hAnsi="Arial" w:cs="Arial"/>
              </w:rPr>
            </w:pPr>
            <w:r>
              <w:rPr>
                <w:rFonts w:ascii="Arial" w:hAnsi="Arial" w:cs="Arial"/>
              </w:rPr>
              <w:t>d</w:t>
            </w:r>
          </w:p>
          <w:p w:rsidR="004676E2" w:rsidRDefault="004676E2" w:rsidP="00B81BFF">
            <w:pPr>
              <w:keepNext/>
              <w:keepLines/>
              <w:rPr>
                <w:rFonts w:ascii="Arial" w:hAnsi="Arial" w:cs="Arial"/>
              </w:rPr>
            </w:pPr>
          </w:p>
          <w:p w:rsidR="004676E2" w:rsidRDefault="004676E2" w:rsidP="00B81BFF">
            <w:pPr>
              <w:keepNext/>
              <w:keepLines/>
              <w:rPr>
                <w:rFonts w:ascii="Arial" w:hAnsi="Arial" w:cs="Arial"/>
              </w:rPr>
            </w:pPr>
          </w:p>
          <w:p w:rsidR="00553B89" w:rsidRDefault="00553B89" w:rsidP="00B81BFF">
            <w:pPr>
              <w:keepNext/>
              <w:keepLines/>
              <w:rPr>
                <w:rFonts w:ascii="Arial" w:hAnsi="Arial" w:cs="Arial"/>
              </w:rPr>
            </w:pPr>
          </w:p>
          <w:p w:rsidR="004F5169" w:rsidRDefault="004F5169" w:rsidP="00B81BFF">
            <w:pPr>
              <w:keepNext/>
              <w:keepLines/>
              <w:rPr>
                <w:rFonts w:ascii="Arial" w:hAnsi="Arial" w:cs="Arial"/>
              </w:rPr>
            </w:pPr>
          </w:p>
          <w:p w:rsidR="00D93EED" w:rsidRDefault="00D93EED" w:rsidP="00B81BFF">
            <w:pPr>
              <w:keepNext/>
              <w:keepLines/>
              <w:rPr>
                <w:rFonts w:ascii="Arial" w:hAnsi="Arial" w:cs="Arial"/>
              </w:rPr>
            </w:pPr>
            <w:r>
              <w:rPr>
                <w:rFonts w:ascii="Arial" w:hAnsi="Arial" w:cs="Arial"/>
              </w:rPr>
              <w:t>e</w:t>
            </w:r>
          </w:p>
          <w:p w:rsidR="00E0716D" w:rsidRDefault="00E0716D" w:rsidP="00B81BFF">
            <w:pPr>
              <w:keepNext/>
              <w:keepLines/>
              <w:rPr>
                <w:rFonts w:ascii="Arial" w:hAnsi="Arial" w:cs="Arial"/>
              </w:rPr>
            </w:pPr>
          </w:p>
          <w:p w:rsidR="004F5169" w:rsidRDefault="004F5169" w:rsidP="00B81BFF">
            <w:pPr>
              <w:keepNext/>
              <w:keepLines/>
              <w:rPr>
                <w:rFonts w:ascii="Arial" w:hAnsi="Arial" w:cs="Arial"/>
              </w:rPr>
            </w:pPr>
          </w:p>
          <w:p w:rsidR="00D93EED" w:rsidRDefault="00D93EED" w:rsidP="00B81BFF">
            <w:pPr>
              <w:keepNext/>
              <w:keepLines/>
              <w:rPr>
                <w:rFonts w:ascii="Arial" w:hAnsi="Arial" w:cs="Arial"/>
              </w:rPr>
            </w:pPr>
          </w:p>
          <w:p w:rsidR="00A00F5E" w:rsidRDefault="00A00F5E" w:rsidP="00B81BFF">
            <w:pPr>
              <w:keepNext/>
              <w:keepLines/>
              <w:rPr>
                <w:rFonts w:ascii="Arial" w:hAnsi="Arial" w:cs="Arial"/>
              </w:rPr>
            </w:pPr>
          </w:p>
          <w:p w:rsidR="00743E18" w:rsidRDefault="00743E18" w:rsidP="00B81BFF">
            <w:pPr>
              <w:keepNext/>
              <w:keepLines/>
              <w:rPr>
                <w:rFonts w:ascii="Arial" w:hAnsi="Arial" w:cs="Arial"/>
              </w:rPr>
            </w:pPr>
          </w:p>
          <w:p w:rsidR="00743E18" w:rsidRDefault="00743E18" w:rsidP="00B81BFF">
            <w:pPr>
              <w:keepNext/>
              <w:keepLines/>
              <w:rPr>
                <w:rFonts w:ascii="Arial" w:hAnsi="Arial" w:cs="Arial"/>
              </w:rPr>
            </w:pPr>
          </w:p>
          <w:p w:rsidR="00743E18" w:rsidRDefault="00743E18" w:rsidP="00B81BFF">
            <w:pPr>
              <w:keepNext/>
              <w:keepLines/>
              <w:rPr>
                <w:rFonts w:ascii="Arial" w:hAnsi="Arial" w:cs="Arial"/>
              </w:rPr>
            </w:pPr>
          </w:p>
          <w:p w:rsidR="00743E18" w:rsidRDefault="00743E18" w:rsidP="00B81BFF">
            <w:pPr>
              <w:keepNext/>
              <w:keepLines/>
              <w:rPr>
                <w:rFonts w:ascii="Arial" w:hAnsi="Arial" w:cs="Arial"/>
              </w:rPr>
            </w:pPr>
          </w:p>
          <w:p w:rsidR="00D93EED" w:rsidRDefault="00D93EED" w:rsidP="00B81BFF">
            <w:pPr>
              <w:keepNext/>
              <w:keepLines/>
              <w:rPr>
                <w:rFonts w:ascii="Arial" w:hAnsi="Arial" w:cs="Arial"/>
              </w:rPr>
            </w:pPr>
            <w:r>
              <w:rPr>
                <w:rFonts w:ascii="Arial" w:hAnsi="Arial" w:cs="Arial"/>
              </w:rPr>
              <w:t>f</w:t>
            </w:r>
          </w:p>
          <w:p w:rsidR="00D93EED" w:rsidRDefault="00D93EED" w:rsidP="00B81BFF">
            <w:pPr>
              <w:keepNext/>
              <w:keepLines/>
              <w:rPr>
                <w:rFonts w:ascii="Arial" w:hAnsi="Arial" w:cs="Arial"/>
              </w:rPr>
            </w:pPr>
          </w:p>
          <w:p w:rsidR="0067711B" w:rsidRDefault="0067711B" w:rsidP="00B81BFF">
            <w:pPr>
              <w:keepNext/>
              <w:keepLines/>
              <w:rPr>
                <w:rFonts w:ascii="Arial" w:hAnsi="Arial" w:cs="Arial"/>
              </w:rPr>
            </w:pPr>
          </w:p>
          <w:p w:rsidR="001D716B" w:rsidRDefault="001D716B" w:rsidP="004606BC">
            <w:pPr>
              <w:keepNext/>
              <w:keepLines/>
              <w:rPr>
                <w:rFonts w:ascii="Arial" w:hAnsi="Arial" w:cs="Arial"/>
              </w:rPr>
            </w:pPr>
          </w:p>
          <w:p w:rsidR="00E8626B" w:rsidRDefault="00E8626B" w:rsidP="004606BC">
            <w:pPr>
              <w:keepNext/>
              <w:keepLines/>
              <w:rPr>
                <w:rFonts w:ascii="Arial" w:hAnsi="Arial" w:cs="Arial"/>
              </w:rPr>
            </w:pPr>
          </w:p>
          <w:p w:rsidR="006A4422" w:rsidRDefault="006A4422" w:rsidP="004606BC">
            <w:pPr>
              <w:keepNext/>
              <w:keepLines/>
              <w:rPr>
                <w:rFonts w:ascii="Arial" w:hAnsi="Arial" w:cs="Arial"/>
              </w:rPr>
            </w:pPr>
          </w:p>
          <w:p w:rsidR="001D2597" w:rsidRDefault="001D2597" w:rsidP="004606BC">
            <w:pPr>
              <w:keepNext/>
              <w:keepLines/>
              <w:rPr>
                <w:rFonts w:ascii="Arial" w:hAnsi="Arial" w:cs="Arial"/>
              </w:rPr>
            </w:pPr>
          </w:p>
          <w:p w:rsidR="006A4422" w:rsidRDefault="006A4422" w:rsidP="004606BC">
            <w:pPr>
              <w:keepNext/>
              <w:keepLines/>
              <w:rPr>
                <w:rFonts w:ascii="Arial" w:hAnsi="Arial" w:cs="Arial"/>
              </w:rPr>
            </w:pPr>
            <w:r>
              <w:rPr>
                <w:rFonts w:ascii="Arial" w:hAnsi="Arial" w:cs="Arial"/>
              </w:rPr>
              <w:t>g</w:t>
            </w:r>
          </w:p>
          <w:p w:rsidR="00D20486" w:rsidRDefault="00D20486" w:rsidP="004606BC">
            <w:pPr>
              <w:keepNext/>
              <w:keepLines/>
              <w:rPr>
                <w:rFonts w:ascii="Arial" w:hAnsi="Arial" w:cs="Arial"/>
              </w:rPr>
            </w:pPr>
          </w:p>
          <w:p w:rsidR="00D20486" w:rsidRDefault="00D20486" w:rsidP="004606BC">
            <w:pPr>
              <w:keepNext/>
              <w:keepLines/>
              <w:rPr>
                <w:rFonts w:ascii="Arial" w:hAnsi="Arial" w:cs="Arial"/>
              </w:rPr>
            </w:pPr>
          </w:p>
          <w:p w:rsidR="00D20486" w:rsidRDefault="00D20486" w:rsidP="004606BC">
            <w:pPr>
              <w:keepNext/>
              <w:keepLines/>
              <w:rPr>
                <w:rFonts w:ascii="Arial" w:hAnsi="Arial" w:cs="Arial"/>
              </w:rPr>
            </w:pPr>
          </w:p>
          <w:p w:rsidR="00D20486" w:rsidRDefault="00D20486" w:rsidP="004606BC">
            <w:pPr>
              <w:keepNext/>
              <w:keepLines/>
              <w:rPr>
                <w:rFonts w:ascii="Arial" w:hAnsi="Arial" w:cs="Arial"/>
              </w:rPr>
            </w:pPr>
          </w:p>
          <w:p w:rsidR="00332B0E" w:rsidRDefault="00332B0E" w:rsidP="004606BC">
            <w:pPr>
              <w:keepNext/>
              <w:keepLines/>
              <w:rPr>
                <w:rFonts w:ascii="Arial" w:hAnsi="Arial" w:cs="Arial"/>
              </w:rPr>
            </w:pPr>
          </w:p>
          <w:p w:rsidR="00AE4861" w:rsidRDefault="00AE4861" w:rsidP="004606BC">
            <w:pPr>
              <w:keepNext/>
              <w:keepLines/>
              <w:rPr>
                <w:rFonts w:ascii="Arial" w:hAnsi="Arial" w:cs="Arial"/>
              </w:rPr>
            </w:pPr>
          </w:p>
          <w:p w:rsidR="00E0716D" w:rsidRDefault="00E0716D" w:rsidP="004606BC">
            <w:pPr>
              <w:keepNext/>
              <w:keepLines/>
              <w:rPr>
                <w:rFonts w:ascii="Arial" w:hAnsi="Arial" w:cs="Arial"/>
              </w:rPr>
            </w:pPr>
          </w:p>
          <w:p w:rsidR="00D20486" w:rsidRDefault="00D20486" w:rsidP="004606BC">
            <w:pPr>
              <w:keepNext/>
              <w:keepLines/>
              <w:rPr>
                <w:rFonts w:ascii="Arial" w:hAnsi="Arial" w:cs="Arial"/>
              </w:rPr>
            </w:pPr>
            <w:r>
              <w:rPr>
                <w:rFonts w:ascii="Arial" w:hAnsi="Arial" w:cs="Arial"/>
              </w:rPr>
              <w:t>h</w:t>
            </w:r>
          </w:p>
          <w:p w:rsidR="00F944B4" w:rsidRDefault="00F944B4" w:rsidP="004606BC">
            <w:pPr>
              <w:keepNext/>
              <w:keepLines/>
              <w:rPr>
                <w:rFonts w:ascii="Arial" w:hAnsi="Arial" w:cs="Arial"/>
              </w:rPr>
            </w:pPr>
          </w:p>
          <w:p w:rsidR="00BE3005" w:rsidRDefault="00BE3005" w:rsidP="004606BC">
            <w:pPr>
              <w:keepNext/>
              <w:keepLines/>
              <w:rPr>
                <w:rFonts w:ascii="Arial" w:hAnsi="Arial" w:cs="Arial"/>
              </w:rPr>
            </w:pPr>
          </w:p>
          <w:p w:rsidR="001E7AA4" w:rsidRDefault="001E7AA4" w:rsidP="004606BC">
            <w:pPr>
              <w:keepNext/>
              <w:keepLines/>
              <w:rPr>
                <w:rFonts w:ascii="Arial" w:hAnsi="Arial" w:cs="Arial"/>
              </w:rPr>
            </w:pPr>
          </w:p>
          <w:p w:rsidR="001E7AA4" w:rsidRDefault="001E7AA4" w:rsidP="004606BC">
            <w:pPr>
              <w:keepNext/>
              <w:keepLines/>
              <w:rPr>
                <w:rFonts w:ascii="Arial" w:hAnsi="Arial" w:cs="Arial"/>
              </w:rPr>
            </w:pPr>
            <w:proofErr w:type="spellStart"/>
            <w:r>
              <w:rPr>
                <w:rFonts w:ascii="Arial" w:hAnsi="Arial" w:cs="Arial"/>
              </w:rPr>
              <w:t>i</w:t>
            </w:r>
            <w:proofErr w:type="spellEnd"/>
          </w:p>
          <w:p w:rsidR="00403BE7" w:rsidRDefault="00403BE7" w:rsidP="004606BC">
            <w:pPr>
              <w:keepNext/>
              <w:keepLines/>
              <w:rPr>
                <w:rFonts w:ascii="Arial" w:hAnsi="Arial" w:cs="Arial"/>
              </w:rPr>
            </w:pPr>
          </w:p>
          <w:p w:rsidR="00403BE7" w:rsidRDefault="00403BE7" w:rsidP="004606BC">
            <w:pPr>
              <w:keepNext/>
              <w:keepLines/>
              <w:rPr>
                <w:rFonts w:ascii="Arial" w:hAnsi="Arial" w:cs="Arial"/>
              </w:rPr>
            </w:pPr>
          </w:p>
          <w:p w:rsidR="00403BE7" w:rsidRPr="00903F6A" w:rsidRDefault="00403BE7" w:rsidP="004606BC">
            <w:pPr>
              <w:keepNext/>
              <w:keepLines/>
              <w:rPr>
                <w:rFonts w:ascii="Arial" w:hAnsi="Arial" w:cs="Arial"/>
              </w:rPr>
            </w:pPr>
          </w:p>
        </w:tc>
        <w:tc>
          <w:tcPr>
            <w:tcW w:w="7087" w:type="dxa"/>
          </w:tcPr>
          <w:p w:rsidR="00631FDA" w:rsidRDefault="00631FDA" w:rsidP="00903F6A">
            <w:pPr>
              <w:jc w:val="both"/>
              <w:rPr>
                <w:rFonts w:ascii="Arial" w:hAnsi="Arial" w:cs="Arial"/>
                <w:bCs/>
              </w:rPr>
            </w:pPr>
            <w:r>
              <w:rPr>
                <w:rFonts w:ascii="Arial" w:hAnsi="Arial" w:cs="Arial"/>
                <w:b/>
                <w:bCs/>
              </w:rPr>
              <w:lastRenderedPageBreak/>
              <w:t>Mi</w:t>
            </w:r>
            <w:r w:rsidR="001E6ED7">
              <w:rPr>
                <w:rFonts w:ascii="Arial" w:hAnsi="Arial" w:cs="Arial"/>
                <w:b/>
                <w:bCs/>
              </w:rPr>
              <w:t xml:space="preserve">nutes of the Meeting held on </w:t>
            </w:r>
            <w:r w:rsidR="00F70983">
              <w:rPr>
                <w:rFonts w:ascii="Arial" w:hAnsi="Arial" w:cs="Arial"/>
                <w:b/>
                <w:bCs/>
              </w:rPr>
              <w:t>29 May</w:t>
            </w:r>
            <w:r w:rsidR="008C3A89">
              <w:rPr>
                <w:rFonts w:ascii="Arial" w:hAnsi="Arial" w:cs="Arial"/>
                <w:b/>
                <w:bCs/>
              </w:rPr>
              <w:t xml:space="preserve"> 2013</w:t>
            </w:r>
          </w:p>
          <w:p w:rsidR="00631FDA" w:rsidRDefault="00631FDA" w:rsidP="00903F6A">
            <w:pPr>
              <w:jc w:val="both"/>
              <w:rPr>
                <w:rFonts w:ascii="Arial" w:hAnsi="Arial" w:cs="Arial"/>
                <w:bCs/>
              </w:rPr>
            </w:pPr>
          </w:p>
          <w:p w:rsidR="00631FDA" w:rsidRDefault="00631FDA" w:rsidP="007356C6">
            <w:pPr>
              <w:jc w:val="both"/>
              <w:rPr>
                <w:rFonts w:ascii="Arial" w:hAnsi="Arial" w:cs="Arial"/>
                <w:bCs/>
              </w:rPr>
            </w:pPr>
          </w:p>
          <w:p w:rsidR="00631FDA" w:rsidRPr="00E4661E" w:rsidRDefault="00631FDA" w:rsidP="00BD7764">
            <w:pPr>
              <w:jc w:val="both"/>
              <w:rPr>
                <w:rFonts w:ascii="Arial" w:hAnsi="Arial" w:cs="Arial"/>
                <w:bCs/>
              </w:rPr>
            </w:pPr>
            <w:r w:rsidRPr="00E4661E">
              <w:rPr>
                <w:rFonts w:ascii="Arial" w:hAnsi="Arial" w:cs="Arial"/>
                <w:bCs/>
              </w:rPr>
              <w:t>The Minutes of the meeting were approved as a true and accurate record, subject to the following:-</w:t>
            </w:r>
          </w:p>
          <w:p w:rsidR="00DD679A" w:rsidRDefault="00DD679A" w:rsidP="006F4F67">
            <w:pPr>
              <w:pStyle w:val="ListParagraph"/>
              <w:numPr>
                <w:ilvl w:val="0"/>
                <w:numId w:val="15"/>
              </w:numPr>
              <w:spacing w:after="0"/>
              <w:jc w:val="both"/>
              <w:rPr>
                <w:rFonts w:ascii="Arial" w:hAnsi="Arial" w:cs="Arial"/>
                <w:bCs/>
                <w:sz w:val="24"/>
                <w:szCs w:val="24"/>
              </w:rPr>
            </w:pPr>
            <w:r>
              <w:rPr>
                <w:rFonts w:ascii="Arial" w:hAnsi="Arial" w:cs="Arial"/>
                <w:bCs/>
                <w:sz w:val="24"/>
                <w:szCs w:val="24"/>
              </w:rPr>
              <w:t xml:space="preserve">Amending typographical errors on pages </w:t>
            </w:r>
            <w:r w:rsidR="00370DA4">
              <w:rPr>
                <w:rFonts w:ascii="Arial" w:hAnsi="Arial" w:cs="Arial"/>
                <w:bCs/>
                <w:sz w:val="24"/>
                <w:szCs w:val="24"/>
              </w:rPr>
              <w:t>4</w:t>
            </w:r>
            <w:r w:rsidR="00AC63BF">
              <w:rPr>
                <w:rFonts w:ascii="Arial" w:hAnsi="Arial" w:cs="Arial"/>
                <w:bCs/>
                <w:sz w:val="24"/>
                <w:szCs w:val="24"/>
              </w:rPr>
              <w:t xml:space="preserve">, </w:t>
            </w:r>
            <w:r w:rsidR="00370DA4">
              <w:rPr>
                <w:rFonts w:ascii="Arial" w:hAnsi="Arial" w:cs="Arial"/>
                <w:bCs/>
                <w:sz w:val="24"/>
                <w:szCs w:val="24"/>
              </w:rPr>
              <w:t>5</w:t>
            </w:r>
            <w:r w:rsidR="00AC63BF">
              <w:rPr>
                <w:rFonts w:ascii="Arial" w:hAnsi="Arial" w:cs="Arial"/>
                <w:bCs/>
                <w:sz w:val="24"/>
                <w:szCs w:val="24"/>
              </w:rPr>
              <w:t xml:space="preserve">, </w:t>
            </w:r>
            <w:r w:rsidR="00370DA4">
              <w:rPr>
                <w:rFonts w:ascii="Arial" w:hAnsi="Arial" w:cs="Arial"/>
                <w:bCs/>
                <w:sz w:val="24"/>
                <w:szCs w:val="24"/>
              </w:rPr>
              <w:t>6</w:t>
            </w:r>
            <w:r w:rsidR="00AC63BF">
              <w:rPr>
                <w:rFonts w:ascii="Arial" w:hAnsi="Arial" w:cs="Arial"/>
                <w:bCs/>
                <w:sz w:val="24"/>
                <w:szCs w:val="24"/>
              </w:rPr>
              <w:t>,</w:t>
            </w:r>
            <w:r w:rsidR="00370DA4">
              <w:rPr>
                <w:rFonts w:ascii="Arial" w:hAnsi="Arial" w:cs="Arial"/>
                <w:bCs/>
                <w:sz w:val="24"/>
                <w:szCs w:val="24"/>
              </w:rPr>
              <w:t xml:space="preserve"> 8,</w:t>
            </w:r>
            <w:r w:rsidR="005C124E">
              <w:rPr>
                <w:rFonts w:ascii="Arial" w:hAnsi="Arial" w:cs="Arial"/>
                <w:bCs/>
                <w:sz w:val="24"/>
                <w:szCs w:val="24"/>
              </w:rPr>
              <w:t xml:space="preserve"> </w:t>
            </w:r>
            <w:r w:rsidR="00AC63BF">
              <w:rPr>
                <w:rFonts w:ascii="Arial" w:hAnsi="Arial" w:cs="Arial"/>
                <w:bCs/>
                <w:sz w:val="24"/>
                <w:szCs w:val="24"/>
              </w:rPr>
              <w:t xml:space="preserve">&amp; </w:t>
            </w:r>
            <w:r w:rsidR="00370DA4">
              <w:rPr>
                <w:rFonts w:ascii="Arial" w:hAnsi="Arial" w:cs="Arial"/>
                <w:bCs/>
                <w:sz w:val="24"/>
                <w:szCs w:val="24"/>
              </w:rPr>
              <w:t>9</w:t>
            </w:r>
            <w:r w:rsidR="00AC63BF">
              <w:rPr>
                <w:rFonts w:ascii="Arial" w:hAnsi="Arial" w:cs="Arial"/>
                <w:bCs/>
                <w:sz w:val="24"/>
                <w:szCs w:val="24"/>
              </w:rPr>
              <w:t>.</w:t>
            </w:r>
          </w:p>
          <w:p w:rsidR="001D33B7" w:rsidRPr="00360DB2" w:rsidRDefault="00370DA4" w:rsidP="001D33B7">
            <w:pPr>
              <w:pStyle w:val="ListParagraph"/>
              <w:numPr>
                <w:ilvl w:val="0"/>
                <w:numId w:val="15"/>
              </w:numPr>
              <w:spacing w:after="0"/>
              <w:ind w:left="714" w:hanging="357"/>
              <w:jc w:val="both"/>
              <w:rPr>
                <w:rFonts w:ascii="Arial" w:hAnsi="Arial" w:cs="Arial"/>
                <w:bCs/>
                <w:sz w:val="24"/>
                <w:szCs w:val="24"/>
              </w:rPr>
            </w:pPr>
            <w:r>
              <w:rPr>
                <w:rFonts w:ascii="Arial" w:hAnsi="Arial" w:cs="Arial"/>
                <w:bCs/>
                <w:sz w:val="24"/>
                <w:szCs w:val="24"/>
              </w:rPr>
              <w:t>Remove Roger Reed from list of those present.</w:t>
            </w:r>
          </w:p>
          <w:p w:rsidR="00360DB2" w:rsidRDefault="00370DA4" w:rsidP="00360DB2">
            <w:pPr>
              <w:pStyle w:val="ListParagraph"/>
              <w:numPr>
                <w:ilvl w:val="0"/>
                <w:numId w:val="15"/>
              </w:numPr>
              <w:spacing w:after="0"/>
              <w:ind w:left="714" w:hanging="357"/>
              <w:jc w:val="both"/>
              <w:rPr>
                <w:rFonts w:ascii="Arial" w:hAnsi="Arial" w:cs="Arial"/>
                <w:bCs/>
                <w:sz w:val="24"/>
                <w:szCs w:val="24"/>
              </w:rPr>
            </w:pPr>
            <w:r>
              <w:rPr>
                <w:rFonts w:ascii="Arial" w:hAnsi="Arial" w:cs="Arial"/>
                <w:bCs/>
                <w:sz w:val="24"/>
                <w:szCs w:val="24"/>
              </w:rPr>
              <w:t>Amend Paul Dodd’s title to ‘Deputy Director of Finance’.</w:t>
            </w:r>
          </w:p>
          <w:p w:rsidR="006F4F67" w:rsidRPr="006F4F67" w:rsidRDefault="006F4F67" w:rsidP="006F4F67">
            <w:pPr>
              <w:jc w:val="both"/>
              <w:rPr>
                <w:rFonts w:ascii="Arial" w:hAnsi="Arial" w:cs="Arial"/>
                <w:bCs/>
              </w:rPr>
            </w:pPr>
          </w:p>
          <w:p w:rsidR="00631FDA" w:rsidRDefault="00631FDA" w:rsidP="007356C6">
            <w:pPr>
              <w:jc w:val="both"/>
              <w:rPr>
                <w:rFonts w:ascii="Arial" w:hAnsi="Arial" w:cs="Arial"/>
                <w:bCs/>
              </w:rPr>
            </w:pPr>
            <w:r w:rsidRPr="007356C6">
              <w:rPr>
                <w:rFonts w:ascii="Arial" w:hAnsi="Arial" w:cs="Arial"/>
                <w:b/>
                <w:bCs/>
                <w:i/>
              </w:rPr>
              <w:t>Matters Arising</w:t>
            </w:r>
            <w:r>
              <w:rPr>
                <w:rFonts w:ascii="Arial" w:hAnsi="Arial" w:cs="Arial"/>
                <w:b/>
                <w:bCs/>
                <w:i/>
              </w:rPr>
              <w:t xml:space="preserve"> </w:t>
            </w:r>
          </w:p>
          <w:p w:rsidR="00631FDA" w:rsidRPr="007356C6" w:rsidRDefault="00631FDA" w:rsidP="007356C6">
            <w:pPr>
              <w:jc w:val="both"/>
              <w:rPr>
                <w:rFonts w:ascii="Arial" w:hAnsi="Arial" w:cs="Arial"/>
                <w:bCs/>
              </w:rPr>
            </w:pPr>
          </w:p>
          <w:p w:rsidR="00631FDA" w:rsidRDefault="00631FDA" w:rsidP="007356C6">
            <w:pPr>
              <w:jc w:val="both"/>
              <w:rPr>
                <w:rFonts w:ascii="Arial" w:hAnsi="Arial" w:cs="Arial"/>
                <w:bCs/>
              </w:rPr>
            </w:pPr>
            <w:r w:rsidRPr="007356C6">
              <w:rPr>
                <w:rFonts w:ascii="Arial" w:hAnsi="Arial" w:cs="Arial"/>
                <w:b/>
                <w:bCs/>
              </w:rPr>
              <w:t xml:space="preserve">BOD </w:t>
            </w:r>
            <w:r w:rsidR="00370DA4">
              <w:rPr>
                <w:rFonts w:ascii="Arial" w:hAnsi="Arial" w:cs="Arial"/>
                <w:b/>
                <w:bCs/>
              </w:rPr>
              <w:t>69</w:t>
            </w:r>
            <w:r w:rsidR="004F5169">
              <w:rPr>
                <w:rFonts w:ascii="Arial" w:hAnsi="Arial" w:cs="Arial"/>
                <w:b/>
                <w:bCs/>
              </w:rPr>
              <w:t xml:space="preserve">/13 </w:t>
            </w:r>
            <w:r w:rsidR="009A3910">
              <w:rPr>
                <w:rFonts w:ascii="Arial" w:hAnsi="Arial" w:cs="Arial"/>
                <w:b/>
                <w:bCs/>
              </w:rPr>
              <w:t>b</w:t>
            </w:r>
            <w:r w:rsidR="006F4F67">
              <w:rPr>
                <w:rFonts w:ascii="Arial" w:hAnsi="Arial" w:cs="Arial"/>
                <w:b/>
                <w:bCs/>
              </w:rPr>
              <w:t xml:space="preserve"> </w:t>
            </w:r>
            <w:r w:rsidR="0075641F">
              <w:rPr>
                <w:rFonts w:ascii="Arial" w:hAnsi="Arial" w:cs="Arial"/>
                <w:b/>
                <w:bCs/>
              </w:rPr>
              <w:t xml:space="preserve">– </w:t>
            </w:r>
            <w:proofErr w:type="spellStart"/>
            <w:r w:rsidR="00E8626B">
              <w:rPr>
                <w:rFonts w:ascii="Arial" w:hAnsi="Arial" w:cs="Arial"/>
                <w:b/>
                <w:bCs/>
              </w:rPr>
              <w:t>Sandford</w:t>
            </w:r>
            <w:proofErr w:type="spellEnd"/>
            <w:r w:rsidR="00E8626B">
              <w:rPr>
                <w:rFonts w:ascii="Arial" w:hAnsi="Arial" w:cs="Arial"/>
                <w:b/>
                <w:bCs/>
              </w:rPr>
              <w:t xml:space="preserve"> Ward SIRI</w:t>
            </w:r>
            <w:r w:rsidRPr="007356C6">
              <w:rPr>
                <w:rFonts w:ascii="Arial" w:hAnsi="Arial" w:cs="Arial"/>
                <w:bCs/>
              </w:rPr>
              <w:t xml:space="preserve"> – </w:t>
            </w:r>
            <w:r>
              <w:rPr>
                <w:rFonts w:ascii="Arial" w:hAnsi="Arial" w:cs="Arial"/>
                <w:bCs/>
              </w:rPr>
              <w:t xml:space="preserve">the </w:t>
            </w:r>
            <w:r w:rsidR="00CD6E0D">
              <w:rPr>
                <w:rFonts w:ascii="Arial" w:hAnsi="Arial" w:cs="Arial"/>
                <w:bCs/>
              </w:rPr>
              <w:t xml:space="preserve">Director of </w:t>
            </w:r>
            <w:r w:rsidR="006F4F67">
              <w:rPr>
                <w:rFonts w:ascii="Arial" w:hAnsi="Arial" w:cs="Arial"/>
                <w:bCs/>
              </w:rPr>
              <w:t xml:space="preserve">Nursing and Clinical Standards </w:t>
            </w:r>
            <w:r w:rsidR="00E8626B">
              <w:rPr>
                <w:rFonts w:ascii="Arial" w:hAnsi="Arial" w:cs="Arial"/>
                <w:bCs/>
              </w:rPr>
              <w:t>said the</w:t>
            </w:r>
            <w:r w:rsidR="00360DB2">
              <w:rPr>
                <w:rFonts w:ascii="Arial" w:hAnsi="Arial" w:cs="Arial"/>
                <w:bCs/>
              </w:rPr>
              <w:t xml:space="preserve"> outcome of the</w:t>
            </w:r>
            <w:r w:rsidR="00E8626B">
              <w:rPr>
                <w:rFonts w:ascii="Arial" w:hAnsi="Arial" w:cs="Arial"/>
                <w:bCs/>
              </w:rPr>
              <w:t xml:space="preserve"> SIRI investigation</w:t>
            </w:r>
            <w:r w:rsidR="00360DB2">
              <w:rPr>
                <w:rFonts w:ascii="Arial" w:hAnsi="Arial" w:cs="Arial"/>
                <w:bCs/>
              </w:rPr>
              <w:t>, when completed,</w:t>
            </w:r>
            <w:r w:rsidR="00E8626B">
              <w:rPr>
                <w:rFonts w:ascii="Arial" w:hAnsi="Arial" w:cs="Arial"/>
                <w:bCs/>
              </w:rPr>
              <w:t xml:space="preserve"> </w:t>
            </w:r>
            <w:r w:rsidR="00360DB2">
              <w:rPr>
                <w:rFonts w:ascii="Arial" w:hAnsi="Arial" w:cs="Arial"/>
                <w:bCs/>
              </w:rPr>
              <w:t>would be included in the confidential Quality and Safety Report.</w:t>
            </w:r>
            <w:r w:rsidR="00370DA4">
              <w:rPr>
                <w:rFonts w:ascii="Arial" w:hAnsi="Arial" w:cs="Arial"/>
                <w:bCs/>
              </w:rPr>
              <w:t xml:space="preserve">  The Board agreed that this action could be removed as the update would be provided in due course.</w:t>
            </w:r>
          </w:p>
          <w:p w:rsidR="00F944B4" w:rsidRDefault="00F944B4" w:rsidP="00F944B4">
            <w:pPr>
              <w:jc w:val="both"/>
              <w:rPr>
                <w:rFonts w:ascii="Arial" w:hAnsi="Arial" w:cs="Arial"/>
                <w:bCs/>
              </w:rPr>
            </w:pPr>
          </w:p>
          <w:p w:rsidR="00332B0E" w:rsidRDefault="00332B0E" w:rsidP="00332B0E">
            <w:pPr>
              <w:jc w:val="both"/>
              <w:rPr>
                <w:rFonts w:ascii="Arial" w:hAnsi="Arial" w:cs="Arial"/>
                <w:bCs/>
              </w:rPr>
            </w:pPr>
            <w:r w:rsidRPr="007356C6">
              <w:rPr>
                <w:rFonts w:ascii="Arial" w:hAnsi="Arial" w:cs="Arial"/>
                <w:b/>
                <w:bCs/>
              </w:rPr>
              <w:t xml:space="preserve">BOD </w:t>
            </w:r>
            <w:r w:rsidR="00370DA4">
              <w:rPr>
                <w:rFonts w:ascii="Arial" w:hAnsi="Arial" w:cs="Arial"/>
                <w:b/>
                <w:bCs/>
              </w:rPr>
              <w:t>69</w:t>
            </w:r>
            <w:r>
              <w:rPr>
                <w:rFonts w:ascii="Arial" w:hAnsi="Arial" w:cs="Arial"/>
                <w:b/>
                <w:bCs/>
              </w:rPr>
              <w:t xml:space="preserve">/13 </w:t>
            </w:r>
            <w:r w:rsidR="00370DA4">
              <w:rPr>
                <w:rFonts w:ascii="Arial" w:hAnsi="Arial" w:cs="Arial"/>
                <w:b/>
                <w:bCs/>
              </w:rPr>
              <w:t>d</w:t>
            </w:r>
            <w:r>
              <w:rPr>
                <w:rFonts w:ascii="Arial" w:hAnsi="Arial" w:cs="Arial"/>
                <w:b/>
                <w:bCs/>
              </w:rPr>
              <w:t xml:space="preserve"> </w:t>
            </w:r>
            <w:r w:rsidR="001E7AA4">
              <w:rPr>
                <w:rFonts w:ascii="Arial" w:hAnsi="Arial" w:cs="Arial"/>
                <w:b/>
                <w:bCs/>
              </w:rPr>
              <w:t xml:space="preserve">– </w:t>
            </w:r>
            <w:proofErr w:type="spellStart"/>
            <w:r w:rsidR="001E7AA4" w:rsidRPr="001E7AA4">
              <w:rPr>
                <w:rFonts w:ascii="Arial" w:hAnsi="Arial" w:cs="Arial"/>
                <w:b/>
                <w:bCs/>
                <w:i/>
              </w:rPr>
              <w:t>C.diff</w:t>
            </w:r>
            <w:proofErr w:type="spellEnd"/>
            <w:r w:rsidRPr="001E7AA4">
              <w:rPr>
                <w:rFonts w:ascii="Arial" w:hAnsi="Arial" w:cs="Arial"/>
                <w:bCs/>
                <w:i/>
              </w:rPr>
              <w:t xml:space="preserve"> </w:t>
            </w:r>
            <w:r w:rsidRPr="007356C6">
              <w:rPr>
                <w:rFonts w:ascii="Arial" w:hAnsi="Arial" w:cs="Arial"/>
                <w:bCs/>
              </w:rPr>
              <w:t xml:space="preserve">– </w:t>
            </w:r>
            <w:r w:rsidR="00370DA4">
              <w:rPr>
                <w:rFonts w:ascii="Arial" w:hAnsi="Arial" w:cs="Arial"/>
                <w:bCs/>
              </w:rPr>
              <w:t xml:space="preserve">the Director of Nursing and Clinical Standards set out the agreement that had been reached with the CCG on how </w:t>
            </w:r>
            <w:proofErr w:type="spellStart"/>
            <w:r w:rsidR="00370DA4">
              <w:rPr>
                <w:rFonts w:ascii="Arial" w:hAnsi="Arial" w:cs="Arial"/>
                <w:bCs/>
                <w:i/>
              </w:rPr>
              <w:t>C.Diff</w:t>
            </w:r>
            <w:proofErr w:type="spellEnd"/>
            <w:r w:rsidR="00370DA4">
              <w:rPr>
                <w:rFonts w:ascii="Arial" w:hAnsi="Arial" w:cs="Arial"/>
                <w:bCs/>
              </w:rPr>
              <w:t xml:space="preserve"> incidents would be reviewed.  Importantly, it </w:t>
            </w:r>
            <w:r w:rsidR="00370DA4">
              <w:rPr>
                <w:rFonts w:ascii="Arial" w:hAnsi="Arial" w:cs="Arial"/>
                <w:bCs/>
              </w:rPr>
              <w:lastRenderedPageBreak/>
              <w:t xml:space="preserve">was agreed that whilst the </w:t>
            </w:r>
            <w:r w:rsidR="00994421">
              <w:rPr>
                <w:rFonts w:ascii="Arial" w:hAnsi="Arial" w:cs="Arial"/>
                <w:bCs/>
              </w:rPr>
              <w:t xml:space="preserve">NHS England </w:t>
            </w:r>
            <w:r w:rsidR="00370DA4">
              <w:rPr>
                <w:rFonts w:ascii="Arial" w:hAnsi="Arial" w:cs="Arial"/>
                <w:bCs/>
              </w:rPr>
              <w:t>target would remain 8, only incidents that were attributable to the healthcare provided would be counted against the target.  Alongside this, a fine structure had been agreed with the CCG which was in line with the structure for Oxford University Hospitals NHS Trust.  The Board welcomed the agreement reached with the CCG.</w:t>
            </w:r>
          </w:p>
          <w:p w:rsidR="00370DA4" w:rsidRDefault="00370DA4" w:rsidP="00332B0E">
            <w:pPr>
              <w:jc w:val="both"/>
              <w:rPr>
                <w:rFonts w:ascii="Arial" w:hAnsi="Arial" w:cs="Arial"/>
                <w:bCs/>
              </w:rPr>
            </w:pPr>
          </w:p>
          <w:p w:rsidR="00370DA4" w:rsidRPr="00370DA4" w:rsidRDefault="00370DA4" w:rsidP="00332B0E">
            <w:pPr>
              <w:jc w:val="both"/>
              <w:rPr>
                <w:rFonts w:ascii="Arial" w:hAnsi="Arial" w:cs="Arial"/>
                <w:bCs/>
              </w:rPr>
            </w:pPr>
            <w:r>
              <w:rPr>
                <w:rFonts w:ascii="Arial" w:hAnsi="Arial" w:cs="Arial"/>
                <w:bCs/>
              </w:rPr>
              <w:t xml:space="preserve">Looking forward, the Board discussed whether a financial penalty regime to tackle </w:t>
            </w:r>
            <w:proofErr w:type="spellStart"/>
            <w:r>
              <w:rPr>
                <w:rFonts w:ascii="Arial" w:hAnsi="Arial" w:cs="Arial"/>
                <w:bCs/>
                <w:i/>
              </w:rPr>
              <w:t>C.Diff</w:t>
            </w:r>
            <w:proofErr w:type="spellEnd"/>
            <w:r>
              <w:rPr>
                <w:rFonts w:ascii="Arial" w:hAnsi="Arial" w:cs="Arial"/>
                <w:bCs/>
              </w:rPr>
              <w:t xml:space="preserve"> </w:t>
            </w:r>
            <w:r w:rsidR="002C6D8C">
              <w:rPr>
                <w:rFonts w:ascii="Arial" w:hAnsi="Arial" w:cs="Arial"/>
                <w:bCs/>
              </w:rPr>
              <w:t>was appropriate and agreed that the Trust should seek to influence, through the FTN, the national thinking on this issue.</w:t>
            </w:r>
          </w:p>
          <w:p w:rsidR="00403BE7" w:rsidRDefault="00403BE7" w:rsidP="00403BE7">
            <w:pPr>
              <w:jc w:val="both"/>
              <w:rPr>
                <w:rFonts w:ascii="Arial" w:hAnsi="Arial" w:cs="Arial"/>
                <w:bCs/>
              </w:rPr>
            </w:pPr>
          </w:p>
          <w:p w:rsidR="00403BE7" w:rsidRDefault="00403BE7" w:rsidP="00403BE7">
            <w:pPr>
              <w:jc w:val="both"/>
              <w:rPr>
                <w:rFonts w:ascii="Arial" w:hAnsi="Arial" w:cs="Arial"/>
                <w:bCs/>
              </w:rPr>
            </w:pPr>
            <w:r w:rsidRPr="007356C6">
              <w:rPr>
                <w:rFonts w:ascii="Arial" w:hAnsi="Arial" w:cs="Arial"/>
                <w:b/>
                <w:bCs/>
              </w:rPr>
              <w:t xml:space="preserve">BOD </w:t>
            </w:r>
            <w:r w:rsidR="002C6D8C">
              <w:rPr>
                <w:rFonts w:ascii="Arial" w:hAnsi="Arial" w:cs="Arial"/>
                <w:b/>
                <w:bCs/>
              </w:rPr>
              <w:t>69</w:t>
            </w:r>
            <w:r>
              <w:rPr>
                <w:rFonts w:ascii="Arial" w:hAnsi="Arial" w:cs="Arial"/>
                <w:b/>
                <w:bCs/>
              </w:rPr>
              <w:t xml:space="preserve">/13 </w:t>
            </w:r>
            <w:r w:rsidR="002C6D8C">
              <w:rPr>
                <w:rFonts w:ascii="Arial" w:hAnsi="Arial" w:cs="Arial"/>
                <w:b/>
                <w:bCs/>
              </w:rPr>
              <w:t>g</w:t>
            </w:r>
            <w:r>
              <w:rPr>
                <w:rFonts w:ascii="Arial" w:hAnsi="Arial" w:cs="Arial"/>
                <w:b/>
                <w:bCs/>
              </w:rPr>
              <w:t xml:space="preserve"> – </w:t>
            </w:r>
            <w:r w:rsidR="002C6D8C">
              <w:rPr>
                <w:rFonts w:ascii="Arial" w:hAnsi="Arial" w:cs="Arial"/>
                <w:b/>
                <w:bCs/>
              </w:rPr>
              <w:t>M10 Target – Crisis Teams</w:t>
            </w:r>
            <w:r w:rsidRPr="007356C6">
              <w:rPr>
                <w:rFonts w:ascii="Arial" w:hAnsi="Arial" w:cs="Arial"/>
                <w:bCs/>
              </w:rPr>
              <w:t xml:space="preserve"> – </w:t>
            </w:r>
            <w:r>
              <w:rPr>
                <w:rFonts w:ascii="Arial" w:hAnsi="Arial" w:cs="Arial"/>
                <w:bCs/>
              </w:rPr>
              <w:t xml:space="preserve">the </w:t>
            </w:r>
            <w:r w:rsidR="00743E18">
              <w:rPr>
                <w:rFonts w:ascii="Arial" w:hAnsi="Arial" w:cs="Arial"/>
                <w:bCs/>
              </w:rPr>
              <w:t xml:space="preserve">Chief Executive explained that he had raised with Monitor the issue relating to how the Trust interpreted the crisis target through his Q4 cover letter and in the follow-up teleconference.  Monitor had not raised any concerns with what the Trust was doing.  The Director of Finance explained that the Trust </w:t>
            </w:r>
            <w:r w:rsidR="00994421">
              <w:rPr>
                <w:rFonts w:ascii="Arial" w:hAnsi="Arial" w:cs="Arial"/>
                <w:bCs/>
              </w:rPr>
              <w:t xml:space="preserve">was </w:t>
            </w:r>
            <w:r w:rsidR="00743E18">
              <w:rPr>
                <w:rFonts w:ascii="Arial" w:hAnsi="Arial" w:cs="Arial"/>
                <w:bCs/>
              </w:rPr>
              <w:t>tracking performance against the revised definition which had been agreed with the Trust’s auditors.</w:t>
            </w:r>
          </w:p>
          <w:p w:rsidR="001E7AA4" w:rsidRDefault="001E7AA4" w:rsidP="004606BC">
            <w:pPr>
              <w:jc w:val="both"/>
              <w:rPr>
                <w:rFonts w:ascii="Arial" w:hAnsi="Arial" w:cs="Arial"/>
                <w:bCs/>
              </w:rPr>
            </w:pPr>
          </w:p>
          <w:p w:rsidR="00A00F5E" w:rsidRDefault="00A00F5E" w:rsidP="00A00F5E">
            <w:pPr>
              <w:jc w:val="both"/>
              <w:rPr>
                <w:rFonts w:ascii="Arial" w:hAnsi="Arial" w:cs="Arial"/>
                <w:bCs/>
              </w:rPr>
            </w:pPr>
            <w:r w:rsidRPr="007356C6">
              <w:rPr>
                <w:rFonts w:ascii="Arial" w:hAnsi="Arial" w:cs="Arial"/>
                <w:b/>
                <w:bCs/>
              </w:rPr>
              <w:t xml:space="preserve">BOD </w:t>
            </w:r>
            <w:r w:rsidR="001D2597">
              <w:rPr>
                <w:rFonts w:ascii="Arial" w:hAnsi="Arial" w:cs="Arial"/>
                <w:b/>
                <w:bCs/>
              </w:rPr>
              <w:t>7</w:t>
            </w:r>
            <w:r>
              <w:rPr>
                <w:rFonts w:ascii="Arial" w:hAnsi="Arial" w:cs="Arial"/>
                <w:b/>
                <w:bCs/>
              </w:rPr>
              <w:t xml:space="preserve">5/13 </w:t>
            </w:r>
            <w:r w:rsidR="001D2597">
              <w:rPr>
                <w:rFonts w:ascii="Arial" w:hAnsi="Arial" w:cs="Arial"/>
                <w:b/>
                <w:bCs/>
              </w:rPr>
              <w:t>c</w:t>
            </w:r>
            <w:r>
              <w:rPr>
                <w:rFonts w:ascii="Arial" w:hAnsi="Arial" w:cs="Arial"/>
                <w:b/>
                <w:bCs/>
              </w:rPr>
              <w:t xml:space="preserve"> – </w:t>
            </w:r>
            <w:r w:rsidR="001D2597">
              <w:rPr>
                <w:rFonts w:ascii="Arial" w:hAnsi="Arial" w:cs="Arial"/>
                <w:b/>
                <w:bCs/>
              </w:rPr>
              <w:t>Friends and Family Test</w:t>
            </w:r>
            <w:r w:rsidRPr="007356C6">
              <w:rPr>
                <w:rFonts w:ascii="Arial" w:hAnsi="Arial" w:cs="Arial"/>
                <w:bCs/>
              </w:rPr>
              <w:t xml:space="preserve"> – </w:t>
            </w:r>
            <w:r>
              <w:rPr>
                <w:rFonts w:ascii="Arial" w:hAnsi="Arial" w:cs="Arial"/>
                <w:bCs/>
              </w:rPr>
              <w:t xml:space="preserve">the </w:t>
            </w:r>
            <w:r w:rsidR="00AE5845">
              <w:rPr>
                <w:rFonts w:ascii="Arial" w:hAnsi="Arial" w:cs="Arial"/>
                <w:bCs/>
              </w:rPr>
              <w:t xml:space="preserve">Director of Nursing and Clinical Standards said </w:t>
            </w:r>
            <w:r w:rsidR="001D2597">
              <w:rPr>
                <w:rFonts w:ascii="Arial" w:hAnsi="Arial" w:cs="Arial"/>
                <w:bCs/>
              </w:rPr>
              <w:t>it was not possible to directly link the Friends and Family Test with the Trust’s complaints processes.  Nevertheless, she set out how the various strands of information were being triangulated to provide an overall position.</w:t>
            </w:r>
          </w:p>
          <w:p w:rsidR="00403BE7" w:rsidRDefault="00403BE7" w:rsidP="004606BC">
            <w:pPr>
              <w:jc w:val="both"/>
              <w:rPr>
                <w:rFonts w:ascii="Arial" w:hAnsi="Arial" w:cs="Arial"/>
                <w:bCs/>
              </w:rPr>
            </w:pPr>
          </w:p>
          <w:p w:rsidR="00BF59F5" w:rsidRDefault="00BF59F5" w:rsidP="00BF59F5">
            <w:pPr>
              <w:jc w:val="both"/>
              <w:rPr>
                <w:rFonts w:ascii="Arial" w:hAnsi="Arial" w:cs="Arial"/>
                <w:bCs/>
              </w:rPr>
            </w:pPr>
            <w:r w:rsidRPr="007356C6">
              <w:rPr>
                <w:rFonts w:ascii="Arial" w:hAnsi="Arial" w:cs="Arial"/>
                <w:b/>
                <w:bCs/>
              </w:rPr>
              <w:t xml:space="preserve">BOD </w:t>
            </w:r>
            <w:r w:rsidR="001D2597">
              <w:rPr>
                <w:rFonts w:ascii="Arial" w:hAnsi="Arial" w:cs="Arial"/>
                <w:b/>
                <w:bCs/>
              </w:rPr>
              <w:t>75</w:t>
            </w:r>
            <w:r>
              <w:rPr>
                <w:rFonts w:ascii="Arial" w:hAnsi="Arial" w:cs="Arial"/>
                <w:b/>
                <w:bCs/>
              </w:rPr>
              <w:t xml:space="preserve">/13 </w:t>
            </w:r>
            <w:r w:rsidR="0057564D">
              <w:rPr>
                <w:rFonts w:ascii="Arial" w:hAnsi="Arial" w:cs="Arial"/>
                <w:b/>
                <w:bCs/>
              </w:rPr>
              <w:t>d</w:t>
            </w:r>
            <w:r>
              <w:rPr>
                <w:rFonts w:ascii="Arial" w:hAnsi="Arial" w:cs="Arial"/>
                <w:b/>
                <w:bCs/>
              </w:rPr>
              <w:t xml:space="preserve"> – </w:t>
            </w:r>
            <w:r w:rsidR="001D2597">
              <w:rPr>
                <w:rFonts w:ascii="Arial" w:hAnsi="Arial" w:cs="Arial"/>
                <w:b/>
                <w:bCs/>
              </w:rPr>
              <w:t>Quality &amp; Safety Reports</w:t>
            </w:r>
            <w:r w:rsidR="00AE4861">
              <w:rPr>
                <w:rFonts w:ascii="Arial" w:hAnsi="Arial" w:cs="Arial"/>
                <w:b/>
                <w:bCs/>
              </w:rPr>
              <w:t xml:space="preserve"> </w:t>
            </w:r>
            <w:r w:rsidRPr="007356C6">
              <w:rPr>
                <w:rFonts w:ascii="Arial" w:hAnsi="Arial" w:cs="Arial"/>
                <w:bCs/>
              </w:rPr>
              <w:t xml:space="preserve">– </w:t>
            </w:r>
            <w:r>
              <w:rPr>
                <w:rFonts w:ascii="Arial" w:hAnsi="Arial" w:cs="Arial"/>
                <w:bCs/>
              </w:rPr>
              <w:t xml:space="preserve">the </w:t>
            </w:r>
            <w:r w:rsidR="001D2597">
              <w:rPr>
                <w:rFonts w:ascii="Arial" w:hAnsi="Arial" w:cs="Arial"/>
                <w:bCs/>
              </w:rPr>
              <w:t>Director of Nursing and Clinical Standards said that future reports would include comparison of Trust performance against others where possible.  In particular, the results of inpatient surveys would be included.  The Chief Executive added that the Academic Health Science Network would provide a platform for bench</w:t>
            </w:r>
            <w:r w:rsidR="00F70983">
              <w:rPr>
                <w:rFonts w:ascii="Arial" w:hAnsi="Arial" w:cs="Arial"/>
                <w:bCs/>
              </w:rPr>
              <w:t>marking, particularly with Berkshire Healthcare NHS FT.</w:t>
            </w:r>
          </w:p>
          <w:p w:rsidR="00BF59F5" w:rsidRDefault="00BF59F5" w:rsidP="004606BC">
            <w:pPr>
              <w:jc w:val="both"/>
              <w:rPr>
                <w:rFonts w:ascii="Arial" w:hAnsi="Arial" w:cs="Arial"/>
                <w:bCs/>
              </w:rPr>
            </w:pPr>
          </w:p>
          <w:p w:rsidR="00AE4861" w:rsidRDefault="00AE4861" w:rsidP="00AE4861">
            <w:pPr>
              <w:jc w:val="both"/>
              <w:rPr>
                <w:rFonts w:ascii="Arial" w:hAnsi="Arial" w:cs="Arial"/>
                <w:bCs/>
              </w:rPr>
            </w:pPr>
            <w:r w:rsidRPr="007356C6">
              <w:rPr>
                <w:rFonts w:ascii="Arial" w:hAnsi="Arial" w:cs="Arial"/>
                <w:b/>
                <w:bCs/>
              </w:rPr>
              <w:t xml:space="preserve">BOD </w:t>
            </w:r>
            <w:r w:rsidR="00F70983">
              <w:rPr>
                <w:rFonts w:ascii="Arial" w:hAnsi="Arial" w:cs="Arial"/>
                <w:b/>
                <w:bCs/>
              </w:rPr>
              <w:t>80</w:t>
            </w:r>
            <w:r>
              <w:rPr>
                <w:rFonts w:ascii="Arial" w:hAnsi="Arial" w:cs="Arial"/>
                <w:b/>
                <w:bCs/>
              </w:rPr>
              <w:t xml:space="preserve">/13 b – </w:t>
            </w:r>
            <w:r w:rsidR="00F70983">
              <w:rPr>
                <w:rFonts w:ascii="Arial" w:hAnsi="Arial" w:cs="Arial"/>
                <w:b/>
                <w:bCs/>
              </w:rPr>
              <w:t>R&amp;D</w:t>
            </w:r>
            <w:r>
              <w:rPr>
                <w:rFonts w:ascii="Arial" w:hAnsi="Arial" w:cs="Arial"/>
                <w:b/>
                <w:bCs/>
              </w:rPr>
              <w:t xml:space="preserve"> Report</w:t>
            </w:r>
            <w:r w:rsidRPr="007356C6">
              <w:rPr>
                <w:rFonts w:ascii="Arial" w:hAnsi="Arial" w:cs="Arial"/>
                <w:bCs/>
              </w:rPr>
              <w:t xml:space="preserve"> – </w:t>
            </w:r>
            <w:r>
              <w:rPr>
                <w:rFonts w:ascii="Arial" w:hAnsi="Arial" w:cs="Arial"/>
                <w:bCs/>
              </w:rPr>
              <w:t xml:space="preserve">the </w:t>
            </w:r>
            <w:r w:rsidR="00F70983">
              <w:rPr>
                <w:rFonts w:ascii="Arial" w:hAnsi="Arial" w:cs="Arial"/>
                <w:bCs/>
              </w:rPr>
              <w:t>Medical Director said all suggestions would be included in the next R&amp;D Report which would be presented to Board in November 2013.</w:t>
            </w:r>
          </w:p>
          <w:p w:rsidR="00AE4861" w:rsidRDefault="00AE4861" w:rsidP="004606BC">
            <w:pPr>
              <w:jc w:val="both"/>
              <w:rPr>
                <w:rFonts w:ascii="Arial" w:hAnsi="Arial" w:cs="Arial"/>
                <w:bCs/>
              </w:rPr>
            </w:pPr>
          </w:p>
          <w:p w:rsidR="00265439" w:rsidRDefault="00265439" w:rsidP="00265439">
            <w:pPr>
              <w:jc w:val="both"/>
              <w:rPr>
                <w:rFonts w:ascii="Arial" w:hAnsi="Arial" w:cs="Arial"/>
                <w:bCs/>
              </w:rPr>
            </w:pPr>
            <w:r w:rsidRPr="007356C6">
              <w:rPr>
                <w:rFonts w:ascii="Arial" w:hAnsi="Arial" w:cs="Arial"/>
                <w:b/>
                <w:bCs/>
              </w:rPr>
              <w:t xml:space="preserve">BOD </w:t>
            </w:r>
            <w:r w:rsidR="00F70983">
              <w:rPr>
                <w:rFonts w:ascii="Arial" w:hAnsi="Arial" w:cs="Arial"/>
                <w:b/>
                <w:bCs/>
              </w:rPr>
              <w:t>77</w:t>
            </w:r>
            <w:r>
              <w:rPr>
                <w:rFonts w:ascii="Arial" w:hAnsi="Arial" w:cs="Arial"/>
                <w:b/>
                <w:bCs/>
              </w:rPr>
              <w:t xml:space="preserve">/13 </w:t>
            </w:r>
            <w:r w:rsidR="00F70983">
              <w:rPr>
                <w:rFonts w:ascii="Arial" w:hAnsi="Arial" w:cs="Arial"/>
                <w:b/>
                <w:bCs/>
              </w:rPr>
              <w:t>d</w:t>
            </w:r>
            <w:r>
              <w:rPr>
                <w:rFonts w:ascii="Arial" w:hAnsi="Arial" w:cs="Arial"/>
                <w:b/>
                <w:bCs/>
              </w:rPr>
              <w:t xml:space="preserve"> – </w:t>
            </w:r>
            <w:r w:rsidR="00F70983">
              <w:rPr>
                <w:rFonts w:ascii="Arial" w:hAnsi="Arial" w:cs="Arial"/>
                <w:b/>
                <w:bCs/>
              </w:rPr>
              <w:t>Influenza Vaccinations</w:t>
            </w:r>
            <w:r w:rsidRPr="007356C6">
              <w:rPr>
                <w:rFonts w:ascii="Arial" w:hAnsi="Arial" w:cs="Arial"/>
                <w:bCs/>
              </w:rPr>
              <w:t xml:space="preserve"> – </w:t>
            </w:r>
            <w:r>
              <w:rPr>
                <w:rFonts w:ascii="Arial" w:hAnsi="Arial" w:cs="Arial"/>
                <w:bCs/>
              </w:rPr>
              <w:t xml:space="preserve">the </w:t>
            </w:r>
            <w:r w:rsidR="00F70983">
              <w:rPr>
                <w:rFonts w:ascii="Arial" w:hAnsi="Arial" w:cs="Arial"/>
                <w:bCs/>
              </w:rPr>
              <w:t>Board noted the discussion on improving the Trust’s flu vaccination rate and the Director of Finance confirmed that the Deputy Director of HR was now driving the forthcoming vaccination programme.</w:t>
            </w:r>
          </w:p>
          <w:p w:rsidR="00265439" w:rsidRDefault="00265439" w:rsidP="004606BC">
            <w:pPr>
              <w:jc w:val="both"/>
              <w:rPr>
                <w:rFonts w:ascii="Arial" w:hAnsi="Arial" w:cs="Arial"/>
                <w:bCs/>
              </w:rPr>
            </w:pPr>
          </w:p>
          <w:p w:rsidR="00265439" w:rsidRPr="006C538E" w:rsidRDefault="00265439" w:rsidP="004606BC">
            <w:pPr>
              <w:jc w:val="both"/>
              <w:rPr>
                <w:rFonts w:ascii="Arial" w:hAnsi="Arial" w:cs="Arial"/>
                <w:bCs/>
              </w:rPr>
            </w:pPr>
          </w:p>
        </w:tc>
        <w:tc>
          <w:tcPr>
            <w:tcW w:w="1054" w:type="dxa"/>
          </w:tcPr>
          <w:p w:rsidR="00631FDA" w:rsidRDefault="00631FDA" w:rsidP="005F51D7">
            <w:pPr>
              <w:keepNext/>
              <w:keepLines/>
              <w:rPr>
                <w:rFonts w:ascii="Arial" w:hAnsi="Arial" w:cs="Arial"/>
                <w:b/>
              </w:rPr>
            </w:pPr>
          </w:p>
          <w:p w:rsidR="00631FDA" w:rsidRDefault="00631FDA" w:rsidP="003C7B97">
            <w:pPr>
              <w:keepNext/>
              <w:keepLines/>
              <w:rPr>
                <w:rFonts w:ascii="Arial" w:hAnsi="Arial" w:cs="Arial"/>
                <w:b/>
              </w:rPr>
            </w:pPr>
          </w:p>
          <w:p w:rsidR="00631FDA" w:rsidRDefault="00631FDA" w:rsidP="000F12F2">
            <w:pPr>
              <w:keepNext/>
              <w:keepLines/>
              <w:rPr>
                <w:rFonts w:ascii="Arial" w:hAnsi="Arial" w:cs="Arial"/>
                <w:b/>
              </w:rPr>
            </w:pPr>
          </w:p>
          <w:p w:rsidR="00631FDA" w:rsidRDefault="00631FDA" w:rsidP="000F12F2">
            <w:pPr>
              <w:keepNext/>
              <w:keepLines/>
              <w:rPr>
                <w:rFonts w:ascii="Arial" w:hAnsi="Arial" w:cs="Arial"/>
                <w:b/>
              </w:rPr>
            </w:pPr>
          </w:p>
          <w:p w:rsidR="00631FDA" w:rsidRDefault="00631FDA" w:rsidP="000F12F2">
            <w:pPr>
              <w:keepNext/>
              <w:keepLines/>
              <w:rPr>
                <w:rFonts w:ascii="Arial" w:hAnsi="Arial" w:cs="Arial"/>
                <w:b/>
              </w:rPr>
            </w:pPr>
          </w:p>
          <w:p w:rsidR="00631FDA" w:rsidRDefault="00631FDA" w:rsidP="000F12F2">
            <w:pPr>
              <w:keepNext/>
              <w:keepLines/>
              <w:rPr>
                <w:rFonts w:ascii="Arial" w:hAnsi="Arial" w:cs="Arial"/>
                <w:b/>
              </w:rPr>
            </w:pPr>
          </w:p>
          <w:p w:rsidR="00631FDA" w:rsidRDefault="00631FDA" w:rsidP="000F12F2">
            <w:pPr>
              <w:keepNext/>
              <w:keepLines/>
              <w:rPr>
                <w:rFonts w:ascii="Arial" w:hAnsi="Arial" w:cs="Arial"/>
                <w:b/>
              </w:rPr>
            </w:pPr>
          </w:p>
          <w:p w:rsidR="00631FDA" w:rsidRDefault="00631FDA" w:rsidP="000F12F2">
            <w:pPr>
              <w:keepNext/>
              <w:keepLines/>
              <w:rPr>
                <w:rFonts w:ascii="Arial" w:hAnsi="Arial" w:cs="Arial"/>
                <w:b/>
              </w:rPr>
            </w:pPr>
          </w:p>
          <w:p w:rsidR="00631FDA" w:rsidRDefault="00631FDA" w:rsidP="000F12F2">
            <w:pPr>
              <w:keepNext/>
              <w:keepLines/>
              <w:rPr>
                <w:rFonts w:ascii="Arial" w:hAnsi="Arial" w:cs="Arial"/>
                <w:b/>
              </w:rPr>
            </w:pPr>
          </w:p>
          <w:p w:rsidR="00293440" w:rsidRDefault="00293440" w:rsidP="000F12F2">
            <w:pPr>
              <w:keepNext/>
              <w:keepLines/>
              <w:rPr>
                <w:rFonts w:ascii="Arial" w:hAnsi="Arial" w:cs="Arial"/>
                <w:b/>
              </w:rPr>
            </w:pPr>
          </w:p>
          <w:p w:rsidR="00C03FB2" w:rsidRDefault="00C03FB2" w:rsidP="000F12F2">
            <w:pPr>
              <w:keepNext/>
              <w:keepLines/>
              <w:rPr>
                <w:rFonts w:ascii="Arial" w:hAnsi="Arial" w:cs="Arial"/>
                <w:b/>
              </w:rPr>
            </w:pPr>
          </w:p>
          <w:p w:rsidR="006F4F67" w:rsidRDefault="006F4F67" w:rsidP="000F12F2">
            <w:pPr>
              <w:keepNext/>
              <w:keepLines/>
              <w:rPr>
                <w:rFonts w:ascii="Arial" w:hAnsi="Arial" w:cs="Arial"/>
                <w:b/>
              </w:rPr>
            </w:pPr>
          </w:p>
          <w:p w:rsidR="00D93EED" w:rsidRDefault="00D93EED" w:rsidP="000F12F2">
            <w:pPr>
              <w:keepNext/>
              <w:keepLines/>
              <w:rPr>
                <w:rFonts w:ascii="Arial" w:hAnsi="Arial" w:cs="Arial"/>
                <w:b/>
              </w:rPr>
            </w:pPr>
          </w:p>
          <w:p w:rsidR="00293440" w:rsidRDefault="00293440" w:rsidP="000F12F2">
            <w:pPr>
              <w:keepNext/>
              <w:keepLines/>
              <w:rPr>
                <w:rFonts w:ascii="Arial" w:hAnsi="Arial" w:cs="Arial"/>
                <w:b/>
              </w:rPr>
            </w:pPr>
          </w:p>
          <w:p w:rsidR="00631FDA" w:rsidRDefault="00631FDA" w:rsidP="000F12F2">
            <w:pPr>
              <w:keepNext/>
              <w:keepLines/>
              <w:rPr>
                <w:rFonts w:ascii="Arial" w:hAnsi="Arial" w:cs="Arial"/>
                <w:b/>
              </w:rPr>
            </w:pPr>
          </w:p>
          <w:p w:rsidR="00631FDA" w:rsidRDefault="00631FDA" w:rsidP="000F12F2">
            <w:pPr>
              <w:keepNext/>
              <w:keepLines/>
              <w:rPr>
                <w:rFonts w:ascii="Arial" w:hAnsi="Arial" w:cs="Arial"/>
                <w:b/>
              </w:rPr>
            </w:pPr>
          </w:p>
          <w:p w:rsidR="00631FDA" w:rsidRDefault="00631FDA" w:rsidP="000F12F2">
            <w:pPr>
              <w:keepNext/>
              <w:keepLines/>
              <w:rPr>
                <w:rFonts w:ascii="Arial" w:hAnsi="Arial" w:cs="Arial"/>
                <w:b/>
              </w:rPr>
            </w:pPr>
          </w:p>
          <w:p w:rsidR="00631FDA" w:rsidRDefault="00631FDA" w:rsidP="000F12F2">
            <w:pPr>
              <w:keepNext/>
              <w:keepLines/>
              <w:rPr>
                <w:rFonts w:ascii="Arial" w:hAnsi="Arial" w:cs="Arial"/>
                <w:b/>
              </w:rPr>
            </w:pPr>
          </w:p>
          <w:p w:rsidR="00631FDA" w:rsidRDefault="00631FDA" w:rsidP="000F12F2">
            <w:pPr>
              <w:keepNext/>
              <w:keepLines/>
              <w:rPr>
                <w:rFonts w:ascii="Arial" w:hAnsi="Arial" w:cs="Arial"/>
                <w:b/>
              </w:rPr>
            </w:pPr>
          </w:p>
          <w:p w:rsidR="001D716B" w:rsidRDefault="001D716B" w:rsidP="0075641F">
            <w:pPr>
              <w:keepNext/>
              <w:keepLines/>
              <w:rPr>
                <w:rFonts w:ascii="Arial" w:hAnsi="Arial" w:cs="Arial"/>
                <w:b/>
              </w:rPr>
            </w:pPr>
          </w:p>
          <w:p w:rsidR="00D93EED" w:rsidRDefault="00D93EED" w:rsidP="0075641F">
            <w:pPr>
              <w:keepNext/>
              <w:keepLines/>
              <w:rPr>
                <w:rFonts w:ascii="Arial" w:hAnsi="Arial" w:cs="Arial"/>
                <w:b/>
              </w:rPr>
            </w:pPr>
          </w:p>
          <w:p w:rsidR="00D93EED" w:rsidRDefault="00D93EED" w:rsidP="0075641F">
            <w:pPr>
              <w:keepNext/>
              <w:keepLines/>
              <w:rPr>
                <w:rFonts w:ascii="Arial" w:hAnsi="Arial" w:cs="Arial"/>
                <w:b/>
              </w:rPr>
            </w:pPr>
          </w:p>
          <w:p w:rsidR="00D93EED" w:rsidRDefault="00D93EED" w:rsidP="00D93EED">
            <w:pPr>
              <w:keepNext/>
              <w:keepLines/>
              <w:rPr>
                <w:rFonts w:ascii="Arial" w:hAnsi="Arial" w:cs="Arial"/>
                <w:b/>
              </w:rPr>
            </w:pPr>
          </w:p>
          <w:p w:rsidR="00D93EED" w:rsidRDefault="00D93EED" w:rsidP="0075641F">
            <w:pPr>
              <w:keepNext/>
              <w:keepLines/>
              <w:rPr>
                <w:rFonts w:ascii="Arial" w:hAnsi="Arial" w:cs="Arial"/>
                <w:b/>
              </w:rPr>
            </w:pPr>
          </w:p>
          <w:p w:rsidR="00D93EED" w:rsidRDefault="00D93EED" w:rsidP="0075641F">
            <w:pPr>
              <w:keepNext/>
              <w:keepLines/>
              <w:rPr>
                <w:rFonts w:ascii="Arial" w:hAnsi="Arial" w:cs="Arial"/>
                <w:b/>
              </w:rPr>
            </w:pPr>
          </w:p>
          <w:p w:rsidR="00D93EED" w:rsidRDefault="00D93EED" w:rsidP="0075641F">
            <w:pPr>
              <w:keepNext/>
              <w:keepLines/>
              <w:rPr>
                <w:rFonts w:ascii="Arial" w:hAnsi="Arial" w:cs="Arial"/>
                <w:b/>
              </w:rPr>
            </w:pPr>
          </w:p>
          <w:p w:rsidR="00D93EED" w:rsidRDefault="00D93EED" w:rsidP="0075641F">
            <w:pPr>
              <w:keepNext/>
              <w:keepLines/>
              <w:rPr>
                <w:rFonts w:ascii="Arial" w:hAnsi="Arial" w:cs="Arial"/>
                <w:b/>
              </w:rPr>
            </w:pPr>
          </w:p>
          <w:p w:rsidR="00D93EED" w:rsidRDefault="00D93EED" w:rsidP="0075641F">
            <w:pPr>
              <w:keepNext/>
              <w:keepLines/>
              <w:rPr>
                <w:rFonts w:ascii="Arial" w:hAnsi="Arial" w:cs="Arial"/>
                <w:b/>
              </w:rPr>
            </w:pPr>
          </w:p>
          <w:p w:rsidR="00D93EED" w:rsidRDefault="00D93EED" w:rsidP="0075641F">
            <w:pPr>
              <w:keepNext/>
              <w:keepLines/>
              <w:rPr>
                <w:rFonts w:ascii="Arial" w:hAnsi="Arial" w:cs="Arial"/>
                <w:b/>
              </w:rPr>
            </w:pPr>
          </w:p>
          <w:p w:rsidR="00D93EED" w:rsidRDefault="00D93EED" w:rsidP="0075641F">
            <w:pPr>
              <w:keepNext/>
              <w:keepLines/>
              <w:rPr>
                <w:rFonts w:ascii="Arial" w:hAnsi="Arial" w:cs="Arial"/>
                <w:b/>
              </w:rPr>
            </w:pPr>
          </w:p>
          <w:p w:rsidR="00D93EED" w:rsidRDefault="00D93EED" w:rsidP="0075641F">
            <w:pPr>
              <w:keepNext/>
              <w:keepLines/>
              <w:rPr>
                <w:rFonts w:ascii="Arial" w:hAnsi="Arial" w:cs="Arial"/>
                <w:b/>
              </w:rPr>
            </w:pPr>
          </w:p>
          <w:p w:rsidR="00D93EED" w:rsidRDefault="00D93EED" w:rsidP="0075641F">
            <w:pPr>
              <w:keepNext/>
              <w:keepLines/>
              <w:rPr>
                <w:rFonts w:ascii="Arial" w:hAnsi="Arial" w:cs="Arial"/>
                <w:b/>
              </w:rPr>
            </w:pPr>
          </w:p>
          <w:p w:rsidR="00DD27D0" w:rsidRDefault="00DD27D0" w:rsidP="0075641F">
            <w:pPr>
              <w:keepNext/>
              <w:keepLines/>
              <w:rPr>
                <w:rFonts w:ascii="Arial" w:hAnsi="Arial" w:cs="Arial"/>
                <w:b/>
              </w:rPr>
            </w:pPr>
          </w:p>
          <w:p w:rsidR="00DD27D0" w:rsidRDefault="00DD27D0" w:rsidP="0075641F">
            <w:pPr>
              <w:keepNext/>
              <w:keepLines/>
              <w:rPr>
                <w:rFonts w:ascii="Arial" w:hAnsi="Arial" w:cs="Arial"/>
                <w:b/>
              </w:rPr>
            </w:pPr>
          </w:p>
          <w:p w:rsidR="00DD27D0" w:rsidRDefault="00DD27D0" w:rsidP="0075641F">
            <w:pPr>
              <w:keepNext/>
              <w:keepLines/>
              <w:rPr>
                <w:rFonts w:ascii="Arial" w:hAnsi="Arial" w:cs="Arial"/>
                <w:b/>
              </w:rPr>
            </w:pPr>
          </w:p>
          <w:p w:rsidR="00DD27D0" w:rsidRDefault="00DD27D0" w:rsidP="0075641F">
            <w:pPr>
              <w:keepNext/>
              <w:keepLines/>
              <w:rPr>
                <w:rFonts w:ascii="Arial" w:hAnsi="Arial" w:cs="Arial"/>
                <w:b/>
              </w:rPr>
            </w:pPr>
          </w:p>
          <w:p w:rsidR="001E7AA4" w:rsidRDefault="001E7AA4" w:rsidP="0075641F">
            <w:pPr>
              <w:keepNext/>
              <w:keepLines/>
              <w:rPr>
                <w:rFonts w:ascii="Arial" w:hAnsi="Arial" w:cs="Arial"/>
                <w:b/>
              </w:rPr>
            </w:pPr>
          </w:p>
          <w:p w:rsidR="00227176" w:rsidRDefault="00227176" w:rsidP="0075641F">
            <w:pPr>
              <w:keepNext/>
              <w:keepLines/>
              <w:rPr>
                <w:rFonts w:ascii="Arial" w:hAnsi="Arial" w:cs="Arial"/>
                <w:b/>
              </w:rPr>
            </w:pPr>
          </w:p>
          <w:p w:rsidR="00227176" w:rsidRDefault="00227176" w:rsidP="0075641F">
            <w:pPr>
              <w:keepNext/>
              <w:keepLines/>
              <w:rPr>
                <w:rFonts w:ascii="Arial" w:hAnsi="Arial" w:cs="Arial"/>
                <w:b/>
              </w:rPr>
            </w:pPr>
          </w:p>
          <w:p w:rsidR="00227176" w:rsidRDefault="00227176" w:rsidP="0075641F">
            <w:pPr>
              <w:keepNext/>
              <w:keepLines/>
              <w:rPr>
                <w:rFonts w:ascii="Arial" w:hAnsi="Arial" w:cs="Arial"/>
                <w:b/>
              </w:rPr>
            </w:pPr>
          </w:p>
          <w:p w:rsidR="00227176" w:rsidRDefault="00227176" w:rsidP="0075641F">
            <w:pPr>
              <w:keepNext/>
              <w:keepLines/>
              <w:rPr>
                <w:rFonts w:ascii="Arial" w:hAnsi="Arial" w:cs="Arial"/>
                <w:b/>
              </w:rPr>
            </w:pPr>
          </w:p>
          <w:p w:rsidR="00227176" w:rsidRDefault="00227176" w:rsidP="0075641F">
            <w:pPr>
              <w:keepNext/>
              <w:keepLines/>
              <w:rPr>
                <w:rFonts w:ascii="Arial" w:hAnsi="Arial" w:cs="Arial"/>
                <w:b/>
              </w:rPr>
            </w:pPr>
          </w:p>
          <w:p w:rsidR="00227176" w:rsidRDefault="00227176" w:rsidP="0075641F">
            <w:pPr>
              <w:keepNext/>
              <w:keepLines/>
              <w:rPr>
                <w:rFonts w:ascii="Arial" w:hAnsi="Arial" w:cs="Arial"/>
                <w:b/>
              </w:rPr>
            </w:pPr>
          </w:p>
          <w:p w:rsidR="00227176" w:rsidRDefault="00227176" w:rsidP="0075641F">
            <w:pPr>
              <w:keepNext/>
              <w:keepLines/>
              <w:rPr>
                <w:rFonts w:ascii="Arial" w:hAnsi="Arial" w:cs="Arial"/>
                <w:b/>
              </w:rPr>
            </w:pPr>
          </w:p>
          <w:p w:rsidR="006A4422" w:rsidRDefault="006A4422" w:rsidP="0075641F">
            <w:pPr>
              <w:keepNext/>
              <w:keepLines/>
              <w:rPr>
                <w:rFonts w:ascii="Arial" w:hAnsi="Arial" w:cs="Arial"/>
                <w:b/>
              </w:rPr>
            </w:pPr>
          </w:p>
          <w:p w:rsidR="00F944B4" w:rsidRDefault="00F944B4" w:rsidP="0075641F">
            <w:pPr>
              <w:keepNext/>
              <w:keepLines/>
              <w:rPr>
                <w:rFonts w:ascii="Arial" w:hAnsi="Arial" w:cs="Arial"/>
                <w:b/>
              </w:rPr>
            </w:pPr>
          </w:p>
          <w:p w:rsidR="00F944B4" w:rsidRDefault="00F944B4" w:rsidP="0075641F">
            <w:pPr>
              <w:keepNext/>
              <w:keepLines/>
              <w:rPr>
                <w:rFonts w:ascii="Arial" w:hAnsi="Arial" w:cs="Arial"/>
                <w:b/>
              </w:rPr>
            </w:pPr>
          </w:p>
          <w:p w:rsidR="001E7AA4" w:rsidRDefault="001E7AA4" w:rsidP="0075641F">
            <w:pPr>
              <w:keepNext/>
              <w:keepLines/>
              <w:rPr>
                <w:rFonts w:ascii="Arial" w:hAnsi="Arial" w:cs="Arial"/>
                <w:b/>
              </w:rPr>
            </w:pPr>
          </w:p>
          <w:p w:rsidR="001E7AA4" w:rsidRDefault="001E7AA4" w:rsidP="0075641F">
            <w:pPr>
              <w:keepNext/>
              <w:keepLines/>
              <w:rPr>
                <w:rFonts w:ascii="Arial" w:hAnsi="Arial" w:cs="Arial"/>
                <w:b/>
              </w:rPr>
            </w:pPr>
          </w:p>
          <w:p w:rsidR="00AE5845" w:rsidRDefault="00AE5845" w:rsidP="0075641F">
            <w:pPr>
              <w:keepNext/>
              <w:keepLines/>
              <w:rPr>
                <w:rFonts w:ascii="Arial" w:hAnsi="Arial" w:cs="Arial"/>
                <w:b/>
              </w:rPr>
            </w:pPr>
          </w:p>
          <w:p w:rsidR="00403BE7" w:rsidRDefault="00403BE7" w:rsidP="0075641F">
            <w:pPr>
              <w:keepNext/>
              <w:keepLines/>
              <w:rPr>
                <w:rFonts w:ascii="Arial" w:hAnsi="Arial" w:cs="Arial"/>
                <w:b/>
              </w:rPr>
            </w:pPr>
          </w:p>
          <w:p w:rsidR="00403BE7" w:rsidRDefault="00403BE7" w:rsidP="0075641F">
            <w:pPr>
              <w:keepNext/>
              <w:keepLines/>
              <w:rPr>
                <w:rFonts w:ascii="Arial" w:hAnsi="Arial" w:cs="Arial"/>
                <w:b/>
              </w:rPr>
            </w:pPr>
          </w:p>
          <w:p w:rsidR="00403BE7" w:rsidRDefault="00403BE7" w:rsidP="0075641F">
            <w:pPr>
              <w:keepNext/>
              <w:keepLines/>
              <w:rPr>
                <w:rFonts w:ascii="Arial" w:hAnsi="Arial" w:cs="Arial"/>
                <w:b/>
              </w:rPr>
            </w:pPr>
          </w:p>
          <w:p w:rsidR="00403BE7" w:rsidRDefault="00403BE7" w:rsidP="0075641F">
            <w:pPr>
              <w:keepNext/>
              <w:keepLines/>
              <w:rPr>
                <w:rFonts w:ascii="Arial" w:hAnsi="Arial" w:cs="Arial"/>
                <w:b/>
              </w:rPr>
            </w:pPr>
          </w:p>
          <w:p w:rsidR="00403BE7" w:rsidRDefault="00403BE7" w:rsidP="0075641F">
            <w:pPr>
              <w:keepNext/>
              <w:keepLines/>
              <w:rPr>
                <w:rFonts w:ascii="Arial" w:hAnsi="Arial" w:cs="Arial"/>
                <w:b/>
              </w:rPr>
            </w:pPr>
          </w:p>
          <w:p w:rsidR="00403BE7" w:rsidRDefault="00403BE7" w:rsidP="0075641F">
            <w:pPr>
              <w:keepNext/>
              <w:keepLines/>
              <w:rPr>
                <w:rFonts w:ascii="Arial" w:hAnsi="Arial" w:cs="Arial"/>
                <w:b/>
              </w:rPr>
            </w:pPr>
          </w:p>
          <w:p w:rsidR="00403BE7" w:rsidRDefault="00403BE7" w:rsidP="0075641F">
            <w:pPr>
              <w:keepNext/>
              <w:keepLines/>
              <w:rPr>
                <w:rFonts w:ascii="Arial" w:hAnsi="Arial" w:cs="Arial"/>
                <w:b/>
              </w:rPr>
            </w:pPr>
          </w:p>
          <w:p w:rsidR="00403BE7" w:rsidRDefault="00403BE7" w:rsidP="0075641F">
            <w:pPr>
              <w:keepNext/>
              <w:keepLines/>
              <w:rPr>
                <w:rFonts w:ascii="Arial" w:hAnsi="Arial" w:cs="Arial"/>
                <w:b/>
              </w:rPr>
            </w:pPr>
          </w:p>
          <w:p w:rsidR="00403BE7" w:rsidRDefault="00403BE7" w:rsidP="0075641F">
            <w:pPr>
              <w:keepNext/>
              <w:keepLines/>
              <w:rPr>
                <w:rFonts w:ascii="Arial" w:hAnsi="Arial" w:cs="Arial"/>
                <w:b/>
              </w:rPr>
            </w:pPr>
          </w:p>
          <w:p w:rsidR="00403BE7" w:rsidRDefault="00403BE7" w:rsidP="0075641F">
            <w:pPr>
              <w:keepNext/>
              <w:keepLines/>
              <w:rPr>
                <w:rFonts w:ascii="Arial" w:hAnsi="Arial" w:cs="Arial"/>
                <w:b/>
              </w:rPr>
            </w:pPr>
          </w:p>
          <w:p w:rsidR="00403BE7" w:rsidRDefault="00403BE7" w:rsidP="0075641F">
            <w:pPr>
              <w:keepNext/>
              <w:keepLines/>
              <w:rPr>
                <w:rFonts w:ascii="Arial" w:hAnsi="Arial" w:cs="Arial"/>
                <w:b/>
              </w:rPr>
            </w:pPr>
          </w:p>
          <w:p w:rsidR="00403BE7" w:rsidRDefault="00403BE7" w:rsidP="0075641F">
            <w:pPr>
              <w:keepNext/>
              <w:keepLines/>
              <w:rPr>
                <w:rFonts w:ascii="Arial" w:hAnsi="Arial" w:cs="Arial"/>
                <w:b/>
              </w:rPr>
            </w:pPr>
          </w:p>
          <w:p w:rsidR="00403BE7" w:rsidRPr="001E4755" w:rsidRDefault="00403BE7" w:rsidP="0075641F">
            <w:pPr>
              <w:keepNext/>
              <w:keepLines/>
              <w:rPr>
                <w:rFonts w:ascii="Arial" w:hAnsi="Arial" w:cs="Arial"/>
                <w:b/>
              </w:rPr>
            </w:pPr>
          </w:p>
        </w:tc>
      </w:tr>
      <w:tr w:rsidR="00631FDA" w:rsidRPr="006A5F4B">
        <w:trPr>
          <w:trHeight w:val="650"/>
        </w:trPr>
        <w:tc>
          <w:tcPr>
            <w:tcW w:w="993" w:type="dxa"/>
          </w:tcPr>
          <w:p w:rsidR="00631FDA" w:rsidRPr="00940F51" w:rsidRDefault="00631FDA" w:rsidP="00F14973">
            <w:pPr>
              <w:keepNext/>
              <w:keepLines/>
              <w:rPr>
                <w:rFonts w:ascii="Arial" w:hAnsi="Arial" w:cs="Arial"/>
                <w:b/>
              </w:rPr>
            </w:pPr>
            <w:r>
              <w:rPr>
                <w:rFonts w:ascii="Arial" w:hAnsi="Arial" w:cs="Arial"/>
                <w:b/>
              </w:rPr>
              <w:lastRenderedPageBreak/>
              <w:t xml:space="preserve">BOD </w:t>
            </w:r>
            <w:r w:rsidR="00B11996">
              <w:rPr>
                <w:rFonts w:ascii="Arial" w:hAnsi="Arial" w:cs="Arial"/>
                <w:b/>
              </w:rPr>
              <w:t>89</w:t>
            </w:r>
            <w:r w:rsidR="00A32AC0">
              <w:rPr>
                <w:rFonts w:ascii="Arial" w:hAnsi="Arial" w:cs="Arial"/>
                <w:b/>
              </w:rPr>
              <w:t>/13</w:t>
            </w:r>
          </w:p>
          <w:p w:rsidR="00631FDA" w:rsidRDefault="00631FDA" w:rsidP="00F14973">
            <w:pPr>
              <w:keepNext/>
              <w:keepLines/>
              <w:rPr>
                <w:rFonts w:ascii="Arial" w:hAnsi="Arial" w:cs="Arial"/>
              </w:rPr>
            </w:pPr>
          </w:p>
          <w:p w:rsidR="00631FDA" w:rsidRDefault="00631FDA" w:rsidP="00F14973">
            <w:pPr>
              <w:keepNext/>
              <w:keepLines/>
              <w:rPr>
                <w:rFonts w:ascii="Arial" w:hAnsi="Arial" w:cs="Arial"/>
              </w:rPr>
            </w:pPr>
            <w:r>
              <w:rPr>
                <w:rFonts w:ascii="Arial" w:hAnsi="Arial" w:cs="Arial"/>
              </w:rPr>
              <w:t>a</w:t>
            </w:r>
          </w:p>
          <w:p w:rsidR="005B2360" w:rsidRDefault="005B2360" w:rsidP="00F14973">
            <w:pPr>
              <w:keepNext/>
              <w:keepLines/>
              <w:rPr>
                <w:rFonts w:ascii="Arial" w:hAnsi="Arial" w:cs="Arial"/>
              </w:rPr>
            </w:pPr>
          </w:p>
          <w:p w:rsidR="00155215" w:rsidRDefault="00155215" w:rsidP="00F14973">
            <w:pPr>
              <w:keepNext/>
              <w:keepLines/>
              <w:rPr>
                <w:rFonts w:ascii="Arial" w:hAnsi="Arial" w:cs="Arial"/>
              </w:rPr>
            </w:pPr>
          </w:p>
          <w:p w:rsidR="00631FDA" w:rsidRDefault="00631FDA" w:rsidP="00F14973">
            <w:pPr>
              <w:keepNext/>
              <w:keepLines/>
              <w:rPr>
                <w:rFonts w:ascii="Arial" w:hAnsi="Arial" w:cs="Arial"/>
              </w:rPr>
            </w:pPr>
            <w:r>
              <w:rPr>
                <w:rFonts w:ascii="Arial" w:hAnsi="Arial" w:cs="Arial"/>
              </w:rPr>
              <w:t>b</w:t>
            </w:r>
          </w:p>
          <w:p w:rsidR="00631FDA" w:rsidRDefault="00631FDA" w:rsidP="00F14973">
            <w:pPr>
              <w:keepNext/>
              <w:keepLines/>
              <w:rPr>
                <w:rFonts w:ascii="Arial" w:hAnsi="Arial" w:cs="Arial"/>
              </w:rPr>
            </w:pPr>
          </w:p>
          <w:p w:rsidR="00267EA8" w:rsidRDefault="00267EA8" w:rsidP="00B53C1D">
            <w:pPr>
              <w:keepNext/>
              <w:keepLines/>
              <w:rPr>
                <w:rFonts w:ascii="Arial" w:hAnsi="Arial" w:cs="Arial"/>
              </w:rPr>
            </w:pPr>
          </w:p>
          <w:p w:rsidR="006572A9" w:rsidRDefault="006572A9" w:rsidP="00B53C1D">
            <w:pPr>
              <w:keepNext/>
              <w:keepLines/>
              <w:rPr>
                <w:rFonts w:ascii="Arial" w:hAnsi="Arial" w:cs="Arial"/>
              </w:rPr>
            </w:pPr>
          </w:p>
          <w:p w:rsidR="00155215" w:rsidRDefault="00155215" w:rsidP="00B53C1D">
            <w:pPr>
              <w:keepNext/>
              <w:keepLines/>
              <w:rPr>
                <w:rFonts w:ascii="Arial" w:hAnsi="Arial" w:cs="Arial"/>
              </w:rPr>
            </w:pPr>
          </w:p>
          <w:p w:rsidR="001F0111" w:rsidRDefault="001F0111" w:rsidP="00B53C1D">
            <w:pPr>
              <w:keepNext/>
              <w:keepLines/>
              <w:rPr>
                <w:rFonts w:ascii="Arial" w:hAnsi="Arial" w:cs="Arial"/>
              </w:rPr>
            </w:pPr>
            <w:r>
              <w:rPr>
                <w:rFonts w:ascii="Arial" w:hAnsi="Arial" w:cs="Arial"/>
              </w:rPr>
              <w:t>c</w:t>
            </w:r>
          </w:p>
          <w:p w:rsidR="001F0111" w:rsidRDefault="001F0111" w:rsidP="00B53C1D">
            <w:pPr>
              <w:keepNext/>
              <w:keepLines/>
              <w:rPr>
                <w:rFonts w:ascii="Arial" w:hAnsi="Arial" w:cs="Arial"/>
              </w:rPr>
            </w:pPr>
          </w:p>
          <w:p w:rsidR="001F0111" w:rsidRDefault="001F0111" w:rsidP="004606BC">
            <w:pPr>
              <w:keepNext/>
              <w:keepLines/>
              <w:rPr>
                <w:rFonts w:ascii="Arial" w:hAnsi="Arial" w:cs="Arial"/>
              </w:rPr>
            </w:pPr>
          </w:p>
          <w:p w:rsidR="00937CC5" w:rsidRDefault="00937CC5" w:rsidP="004606BC">
            <w:pPr>
              <w:keepNext/>
              <w:keepLines/>
              <w:rPr>
                <w:rFonts w:ascii="Arial" w:hAnsi="Arial" w:cs="Arial"/>
              </w:rPr>
            </w:pPr>
          </w:p>
          <w:p w:rsidR="00510241" w:rsidRDefault="00510241" w:rsidP="004606BC">
            <w:pPr>
              <w:keepNext/>
              <w:keepLines/>
              <w:rPr>
                <w:rFonts w:ascii="Arial" w:hAnsi="Arial" w:cs="Arial"/>
              </w:rPr>
            </w:pPr>
          </w:p>
          <w:p w:rsidR="003A37BD" w:rsidRDefault="003A37BD" w:rsidP="004606BC">
            <w:pPr>
              <w:keepNext/>
              <w:keepLines/>
              <w:rPr>
                <w:rFonts w:ascii="Arial" w:hAnsi="Arial" w:cs="Arial"/>
              </w:rPr>
            </w:pPr>
          </w:p>
          <w:p w:rsidR="003A37BD" w:rsidRDefault="003A37BD" w:rsidP="004606BC">
            <w:pPr>
              <w:keepNext/>
              <w:keepLines/>
              <w:rPr>
                <w:rFonts w:ascii="Arial" w:hAnsi="Arial" w:cs="Arial"/>
              </w:rPr>
            </w:pPr>
          </w:p>
          <w:p w:rsidR="003A37BD" w:rsidRDefault="003A37BD" w:rsidP="004606BC">
            <w:pPr>
              <w:keepNext/>
              <w:keepLines/>
              <w:rPr>
                <w:rFonts w:ascii="Arial" w:hAnsi="Arial" w:cs="Arial"/>
              </w:rPr>
            </w:pPr>
          </w:p>
          <w:p w:rsidR="003A37BD" w:rsidRDefault="003A37BD" w:rsidP="004606BC">
            <w:pPr>
              <w:keepNext/>
              <w:keepLines/>
              <w:rPr>
                <w:rFonts w:ascii="Arial" w:hAnsi="Arial" w:cs="Arial"/>
              </w:rPr>
            </w:pPr>
          </w:p>
          <w:p w:rsidR="003A37BD" w:rsidRDefault="003A37BD" w:rsidP="004606BC">
            <w:pPr>
              <w:keepNext/>
              <w:keepLines/>
              <w:rPr>
                <w:rFonts w:ascii="Arial" w:hAnsi="Arial" w:cs="Arial"/>
              </w:rPr>
            </w:pPr>
          </w:p>
          <w:p w:rsidR="003A37BD" w:rsidRDefault="003A37BD" w:rsidP="004606BC">
            <w:pPr>
              <w:keepNext/>
              <w:keepLines/>
              <w:rPr>
                <w:rFonts w:ascii="Arial" w:hAnsi="Arial" w:cs="Arial"/>
              </w:rPr>
            </w:pPr>
          </w:p>
          <w:p w:rsidR="003A37BD" w:rsidRDefault="003A37BD" w:rsidP="004606BC">
            <w:pPr>
              <w:keepNext/>
              <w:keepLines/>
              <w:rPr>
                <w:rFonts w:ascii="Arial" w:hAnsi="Arial" w:cs="Arial"/>
              </w:rPr>
            </w:pPr>
          </w:p>
          <w:p w:rsidR="003A37BD" w:rsidRDefault="003A37BD" w:rsidP="004606BC">
            <w:pPr>
              <w:keepNext/>
              <w:keepLines/>
              <w:rPr>
                <w:rFonts w:ascii="Arial" w:hAnsi="Arial" w:cs="Arial"/>
              </w:rPr>
            </w:pPr>
          </w:p>
          <w:p w:rsidR="003A37BD" w:rsidRDefault="003A37BD" w:rsidP="004606BC">
            <w:pPr>
              <w:keepNext/>
              <w:keepLines/>
              <w:rPr>
                <w:rFonts w:ascii="Arial" w:hAnsi="Arial" w:cs="Arial"/>
              </w:rPr>
            </w:pPr>
          </w:p>
          <w:p w:rsidR="003A37BD" w:rsidRDefault="003A37BD" w:rsidP="004606BC">
            <w:pPr>
              <w:keepNext/>
              <w:keepLines/>
              <w:rPr>
                <w:rFonts w:ascii="Arial" w:hAnsi="Arial" w:cs="Arial"/>
              </w:rPr>
            </w:pPr>
          </w:p>
          <w:p w:rsidR="003A37BD" w:rsidRDefault="003A37BD" w:rsidP="004606BC">
            <w:pPr>
              <w:keepNext/>
              <w:keepLines/>
              <w:rPr>
                <w:rFonts w:ascii="Arial" w:hAnsi="Arial" w:cs="Arial"/>
              </w:rPr>
            </w:pPr>
          </w:p>
          <w:p w:rsidR="00937CC5" w:rsidRDefault="00937CC5" w:rsidP="004606BC">
            <w:pPr>
              <w:keepNext/>
              <w:keepLines/>
              <w:rPr>
                <w:rFonts w:ascii="Arial" w:hAnsi="Arial" w:cs="Arial"/>
              </w:rPr>
            </w:pPr>
            <w:r>
              <w:rPr>
                <w:rFonts w:ascii="Arial" w:hAnsi="Arial" w:cs="Arial"/>
              </w:rPr>
              <w:t>d</w:t>
            </w:r>
          </w:p>
          <w:p w:rsidR="009D3E64" w:rsidRDefault="009D3E64" w:rsidP="004606BC">
            <w:pPr>
              <w:keepNext/>
              <w:keepLines/>
              <w:rPr>
                <w:rFonts w:ascii="Arial" w:hAnsi="Arial" w:cs="Arial"/>
              </w:rPr>
            </w:pPr>
          </w:p>
          <w:p w:rsidR="004B3FBC" w:rsidRDefault="004B3FBC" w:rsidP="004606BC">
            <w:pPr>
              <w:keepNext/>
              <w:keepLines/>
              <w:rPr>
                <w:rFonts w:ascii="Arial" w:hAnsi="Arial" w:cs="Arial"/>
              </w:rPr>
            </w:pPr>
          </w:p>
          <w:p w:rsidR="004B3FBC" w:rsidRDefault="004B3FBC" w:rsidP="004606BC">
            <w:pPr>
              <w:keepNext/>
              <w:keepLines/>
              <w:rPr>
                <w:rFonts w:ascii="Arial" w:hAnsi="Arial" w:cs="Arial"/>
              </w:rPr>
            </w:pPr>
          </w:p>
          <w:p w:rsidR="004B3FBC" w:rsidRDefault="004B3FBC" w:rsidP="004606BC">
            <w:pPr>
              <w:keepNext/>
              <w:keepLines/>
              <w:rPr>
                <w:rFonts w:ascii="Arial" w:hAnsi="Arial" w:cs="Arial"/>
              </w:rPr>
            </w:pPr>
          </w:p>
          <w:p w:rsidR="004B3FBC" w:rsidRDefault="004B3FBC" w:rsidP="004606BC">
            <w:pPr>
              <w:keepNext/>
              <w:keepLines/>
              <w:rPr>
                <w:rFonts w:ascii="Arial" w:hAnsi="Arial" w:cs="Arial"/>
              </w:rPr>
            </w:pPr>
          </w:p>
          <w:p w:rsidR="004B3FBC" w:rsidRDefault="004B3FBC" w:rsidP="004606BC">
            <w:pPr>
              <w:keepNext/>
              <w:keepLines/>
              <w:rPr>
                <w:rFonts w:ascii="Arial" w:hAnsi="Arial" w:cs="Arial"/>
              </w:rPr>
            </w:pPr>
          </w:p>
          <w:p w:rsidR="004B3FBC" w:rsidRDefault="004B3FBC" w:rsidP="004606BC">
            <w:pPr>
              <w:keepNext/>
              <w:keepLines/>
              <w:rPr>
                <w:rFonts w:ascii="Arial" w:hAnsi="Arial" w:cs="Arial"/>
              </w:rPr>
            </w:pPr>
          </w:p>
          <w:p w:rsidR="004B3FBC" w:rsidRDefault="004B3FBC" w:rsidP="004606BC">
            <w:pPr>
              <w:keepNext/>
              <w:keepLines/>
              <w:rPr>
                <w:rFonts w:ascii="Arial" w:hAnsi="Arial" w:cs="Arial"/>
              </w:rPr>
            </w:pPr>
          </w:p>
          <w:p w:rsidR="00D37AB1" w:rsidRDefault="00D37AB1" w:rsidP="004606BC">
            <w:pPr>
              <w:keepNext/>
              <w:keepLines/>
              <w:rPr>
                <w:rFonts w:ascii="Arial" w:hAnsi="Arial" w:cs="Arial"/>
              </w:rPr>
            </w:pPr>
          </w:p>
          <w:p w:rsidR="004B3FBC" w:rsidRDefault="00CC209C" w:rsidP="004606BC">
            <w:pPr>
              <w:keepNext/>
              <w:keepLines/>
              <w:rPr>
                <w:rFonts w:ascii="Arial" w:hAnsi="Arial" w:cs="Arial"/>
              </w:rPr>
            </w:pPr>
            <w:r>
              <w:rPr>
                <w:rFonts w:ascii="Arial" w:hAnsi="Arial" w:cs="Arial"/>
              </w:rPr>
              <w:t>e</w:t>
            </w:r>
          </w:p>
          <w:p w:rsidR="00D37AB1" w:rsidRDefault="00D37AB1" w:rsidP="004606BC">
            <w:pPr>
              <w:keepNext/>
              <w:keepLines/>
              <w:rPr>
                <w:rFonts w:ascii="Arial" w:hAnsi="Arial" w:cs="Arial"/>
              </w:rPr>
            </w:pPr>
          </w:p>
          <w:p w:rsidR="00D37AB1" w:rsidRDefault="00D37AB1" w:rsidP="004606BC">
            <w:pPr>
              <w:keepNext/>
              <w:keepLines/>
              <w:rPr>
                <w:rFonts w:ascii="Arial" w:hAnsi="Arial" w:cs="Arial"/>
              </w:rPr>
            </w:pPr>
          </w:p>
          <w:p w:rsidR="00D37AB1" w:rsidRDefault="00D37AB1" w:rsidP="004606BC">
            <w:pPr>
              <w:keepNext/>
              <w:keepLines/>
              <w:rPr>
                <w:rFonts w:ascii="Arial" w:hAnsi="Arial" w:cs="Arial"/>
              </w:rPr>
            </w:pPr>
          </w:p>
          <w:p w:rsidR="00D37AB1" w:rsidRDefault="00D37AB1" w:rsidP="004606BC">
            <w:pPr>
              <w:keepNext/>
              <w:keepLines/>
              <w:rPr>
                <w:rFonts w:ascii="Arial" w:hAnsi="Arial" w:cs="Arial"/>
              </w:rPr>
            </w:pPr>
          </w:p>
          <w:p w:rsidR="00D37AB1" w:rsidRDefault="00D37AB1" w:rsidP="004606BC">
            <w:pPr>
              <w:keepNext/>
              <w:keepLines/>
              <w:rPr>
                <w:rFonts w:ascii="Arial" w:hAnsi="Arial" w:cs="Arial"/>
              </w:rPr>
            </w:pPr>
          </w:p>
          <w:p w:rsidR="00D37AB1" w:rsidRDefault="00D37AB1" w:rsidP="004606BC">
            <w:pPr>
              <w:keepNext/>
              <w:keepLines/>
              <w:rPr>
                <w:rFonts w:ascii="Arial" w:hAnsi="Arial" w:cs="Arial"/>
              </w:rPr>
            </w:pPr>
          </w:p>
          <w:p w:rsidR="00D37AB1" w:rsidRDefault="00D37AB1" w:rsidP="004606BC">
            <w:pPr>
              <w:keepNext/>
              <w:keepLines/>
              <w:rPr>
                <w:rFonts w:ascii="Arial" w:hAnsi="Arial" w:cs="Arial"/>
              </w:rPr>
            </w:pPr>
          </w:p>
          <w:p w:rsidR="00D37AB1" w:rsidRDefault="00D37AB1" w:rsidP="004606BC">
            <w:pPr>
              <w:keepNext/>
              <w:keepLines/>
              <w:rPr>
                <w:rFonts w:ascii="Arial" w:hAnsi="Arial" w:cs="Arial"/>
              </w:rPr>
            </w:pPr>
          </w:p>
          <w:p w:rsidR="00D37AB1" w:rsidRDefault="00D37AB1" w:rsidP="004606BC">
            <w:pPr>
              <w:keepNext/>
              <w:keepLines/>
              <w:rPr>
                <w:rFonts w:ascii="Arial" w:hAnsi="Arial" w:cs="Arial"/>
              </w:rPr>
            </w:pPr>
            <w:r>
              <w:rPr>
                <w:rFonts w:ascii="Arial" w:hAnsi="Arial" w:cs="Arial"/>
              </w:rPr>
              <w:lastRenderedPageBreak/>
              <w:t>f</w:t>
            </w:r>
          </w:p>
          <w:p w:rsidR="00D37AB1" w:rsidRDefault="00D37AB1" w:rsidP="004606BC">
            <w:pPr>
              <w:keepNext/>
              <w:keepLines/>
              <w:rPr>
                <w:rFonts w:ascii="Arial" w:hAnsi="Arial" w:cs="Arial"/>
              </w:rPr>
            </w:pPr>
          </w:p>
          <w:p w:rsidR="00994421" w:rsidRDefault="00994421" w:rsidP="004606BC">
            <w:pPr>
              <w:keepNext/>
              <w:keepLines/>
              <w:rPr>
                <w:rFonts w:ascii="Arial" w:hAnsi="Arial" w:cs="Arial"/>
              </w:rPr>
            </w:pPr>
          </w:p>
          <w:p w:rsidR="00994421" w:rsidRDefault="00994421" w:rsidP="004606BC">
            <w:pPr>
              <w:keepNext/>
              <w:keepLines/>
              <w:rPr>
                <w:rFonts w:ascii="Arial" w:hAnsi="Arial" w:cs="Arial"/>
              </w:rPr>
            </w:pPr>
          </w:p>
          <w:p w:rsidR="00994421" w:rsidRDefault="00994421" w:rsidP="004606BC">
            <w:pPr>
              <w:keepNext/>
              <w:keepLines/>
              <w:rPr>
                <w:rFonts w:ascii="Arial" w:hAnsi="Arial" w:cs="Arial"/>
              </w:rPr>
            </w:pPr>
          </w:p>
          <w:p w:rsidR="00994421" w:rsidRDefault="00994421" w:rsidP="004606BC">
            <w:pPr>
              <w:keepNext/>
              <w:keepLines/>
              <w:rPr>
                <w:rFonts w:ascii="Arial" w:hAnsi="Arial" w:cs="Arial"/>
              </w:rPr>
            </w:pPr>
          </w:p>
          <w:p w:rsidR="00994421" w:rsidRDefault="00994421" w:rsidP="004606BC">
            <w:pPr>
              <w:keepNext/>
              <w:keepLines/>
              <w:rPr>
                <w:rFonts w:ascii="Arial" w:hAnsi="Arial" w:cs="Arial"/>
              </w:rPr>
            </w:pPr>
          </w:p>
          <w:p w:rsidR="00994421" w:rsidRDefault="00994421" w:rsidP="004606BC">
            <w:pPr>
              <w:keepNext/>
              <w:keepLines/>
              <w:rPr>
                <w:rFonts w:ascii="Arial" w:hAnsi="Arial" w:cs="Arial"/>
              </w:rPr>
            </w:pPr>
          </w:p>
          <w:p w:rsidR="00994421" w:rsidRDefault="00994421" w:rsidP="004606BC">
            <w:pPr>
              <w:keepNext/>
              <w:keepLines/>
              <w:rPr>
                <w:rFonts w:ascii="Arial" w:hAnsi="Arial" w:cs="Arial"/>
              </w:rPr>
            </w:pPr>
          </w:p>
          <w:p w:rsidR="00994421" w:rsidRDefault="00994421" w:rsidP="004606BC">
            <w:pPr>
              <w:keepNext/>
              <w:keepLines/>
              <w:rPr>
                <w:rFonts w:ascii="Arial" w:hAnsi="Arial" w:cs="Arial"/>
              </w:rPr>
            </w:pPr>
          </w:p>
          <w:p w:rsidR="00994421" w:rsidRDefault="00994421" w:rsidP="004606BC">
            <w:pPr>
              <w:keepNext/>
              <w:keepLines/>
              <w:rPr>
                <w:rFonts w:ascii="Arial" w:hAnsi="Arial" w:cs="Arial"/>
              </w:rPr>
            </w:pPr>
          </w:p>
          <w:p w:rsidR="00994421" w:rsidRDefault="00994421" w:rsidP="004606BC">
            <w:pPr>
              <w:keepNext/>
              <w:keepLines/>
              <w:rPr>
                <w:rFonts w:ascii="Arial" w:hAnsi="Arial" w:cs="Arial"/>
              </w:rPr>
            </w:pPr>
          </w:p>
          <w:p w:rsidR="00994421" w:rsidRDefault="00994421" w:rsidP="004606BC">
            <w:pPr>
              <w:keepNext/>
              <w:keepLines/>
              <w:rPr>
                <w:rFonts w:ascii="Arial" w:hAnsi="Arial" w:cs="Arial"/>
              </w:rPr>
            </w:pPr>
          </w:p>
          <w:p w:rsidR="00994421" w:rsidRDefault="00994421" w:rsidP="004606BC">
            <w:pPr>
              <w:keepNext/>
              <w:keepLines/>
              <w:rPr>
                <w:rFonts w:ascii="Arial" w:hAnsi="Arial" w:cs="Arial"/>
              </w:rPr>
            </w:pPr>
            <w:r>
              <w:rPr>
                <w:rFonts w:ascii="Arial" w:hAnsi="Arial" w:cs="Arial"/>
              </w:rPr>
              <w:t>g</w:t>
            </w:r>
          </w:p>
          <w:p w:rsidR="00994421" w:rsidRDefault="00994421" w:rsidP="004606BC">
            <w:pPr>
              <w:keepNext/>
              <w:keepLines/>
              <w:rPr>
                <w:rFonts w:ascii="Arial" w:hAnsi="Arial" w:cs="Arial"/>
              </w:rPr>
            </w:pPr>
          </w:p>
          <w:p w:rsidR="00994421" w:rsidRPr="003C2DBE" w:rsidRDefault="00994421" w:rsidP="004606BC">
            <w:pPr>
              <w:keepNext/>
              <w:keepLines/>
              <w:rPr>
                <w:rFonts w:ascii="Arial" w:hAnsi="Arial" w:cs="Arial"/>
              </w:rPr>
            </w:pPr>
          </w:p>
        </w:tc>
        <w:tc>
          <w:tcPr>
            <w:tcW w:w="7087" w:type="dxa"/>
          </w:tcPr>
          <w:p w:rsidR="00631FDA" w:rsidRDefault="00631FDA" w:rsidP="00F14973">
            <w:pPr>
              <w:jc w:val="both"/>
              <w:rPr>
                <w:rFonts w:ascii="Arial" w:hAnsi="Arial" w:cs="Arial"/>
                <w:bCs/>
              </w:rPr>
            </w:pPr>
            <w:r>
              <w:rPr>
                <w:rFonts w:ascii="Arial" w:hAnsi="Arial" w:cs="Arial"/>
                <w:b/>
                <w:bCs/>
              </w:rPr>
              <w:lastRenderedPageBreak/>
              <w:t>Chief Executive’s Report</w:t>
            </w:r>
          </w:p>
          <w:p w:rsidR="00631FDA" w:rsidRDefault="00631FDA" w:rsidP="00F14973">
            <w:pPr>
              <w:jc w:val="both"/>
              <w:rPr>
                <w:rFonts w:ascii="Arial" w:hAnsi="Arial" w:cs="Arial"/>
                <w:bCs/>
              </w:rPr>
            </w:pPr>
          </w:p>
          <w:p w:rsidR="00631FDA" w:rsidRDefault="00631FDA" w:rsidP="00F14973">
            <w:pPr>
              <w:jc w:val="both"/>
              <w:rPr>
                <w:rFonts w:ascii="Arial" w:hAnsi="Arial" w:cs="Arial"/>
                <w:bCs/>
              </w:rPr>
            </w:pPr>
          </w:p>
          <w:p w:rsidR="00631FDA" w:rsidRDefault="004606BC" w:rsidP="00F14973">
            <w:pPr>
              <w:jc w:val="both"/>
              <w:rPr>
                <w:rFonts w:ascii="Arial" w:hAnsi="Arial" w:cs="Arial"/>
                <w:bCs/>
              </w:rPr>
            </w:pPr>
            <w:r>
              <w:rPr>
                <w:rFonts w:ascii="Arial" w:hAnsi="Arial" w:cs="Arial"/>
                <w:bCs/>
              </w:rPr>
              <w:t>The Chief Executive presented his written report which outlined recent national and local issues.</w:t>
            </w:r>
            <w:r w:rsidR="00FA2750">
              <w:rPr>
                <w:rFonts w:ascii="Arial" w:hAnsi="Arial" w:cs="Arial"/>
                <w:bCs/>
              </w:rPr>
              <w:t xml:space="preserve">  </w:t>
            </w:r>
          </w:p>
          <w:p w:rsidR="001F5E8E" w:rsidRDefault="001F5E8E" w:rsidP="00F14973">
            <w:pPr>
              <w:jc w:val="both"/>
              <w:rPr>
                <w:rFonts w:ascii="Arial" w:hAnsi="Arial" w:cs="Arial"/>
                <w:bCs/>
              </w:rPr>
            </w:pPr>
          </w:p>
          <w:p w:rsidR="001F5E8E" w:rsidRDefault="00046919" w:rsidP="00F14973">
            <w:pPr>
              <w:jc w:val="both"/>
              <w:rPr>
                <w:rFonts w:ascii="Arial" w:hAnsi="Arial" w:cs="Arial"/>
                <w:bCs/>
              </w:rPr>
            </w:pPr>
            <w:r>
              <w:rPr>
                <w:rFonts w:ascii="Arial" w:hAnsi="Arial" w:cs="Arial"/>
                <w:bCs/>
              </w:rPr>
              <w:t xml:space="preserve">On the AHSN the Chief Executive explained that discussions were taking place with NHS England on the conditions being attached to the funding received for the </w:t>
            </w:r>
            <w:r w:rsidR="003A37BD">
              <w:rPr>
                <w:rFonts w:ascii="Arial" w:hAnsi="Arial" w:cs="Arial"/>
                <w:bCs/>
              </w:rPr>
              <w:t xml:space="preserve">Oxford </w:t>
            </w:r>
            <w:r>
              <w:rPr>
                <w:rFonts w:ascii="Arial" w:hAnsi="Arial" w:cs="Arial"/>
                <w:bCs/>
              </w:rPr>
              <w:t xml:space="preserve">AHSN.  </w:t>
            </w:r>
            <w:r w:rsidR="003A37BD">
              <w:rPr>
                <w:rFonts w:ascii="Arial" w:hAnsi="Arial" w:cs="Arial"/>
                <w:bCs/>
              </w:rPr>
              <w:t>The chief executive recruitment process had commenced.</w:t>
            </w:r>
          </w:p>
          <w:p w:rsidR="001F0111" w:rsidRDefault="001F0111" w:rsidP="00F14973">
            <w:pPr>
              <w:jc w:val="both"/>
              <w:rPr>
                <w:rFonts w:ascii="Arial" w:hAnsi="Arial" w:cs="Arial"/>
                <w:bCs/>
              </w:rPr>
            </w:pPr>
          </w:p>
          <w:p w:rsidR="001F0111" w:rsidRDefault="00510241" w:rsidP="00F14973">
            <w:pPr>
              <w:jc w:val="both"/>
              <w:rPr>
                <w:rFonts w:ascii="Arial" w:hAnsi="Arial" w:cs="Arial"/>
                <w:bCs/>
              </w:rPr>
            </w:pPr>
            <w:r>
              <w:rPr>
                <w:rFonts w:ascii="Arial" w:hAnsi="Arial" w:cs="Arial"/>
                <w:bCs/>
              </w:rPr>
              <w:t>On the AHS</w:t>
            </w:r>
            <w:r w:rsidR="003A37BD">
              <w:rPr>
                <w:rFonts w:ascii="Arial" w:hAnsi="Arial" w:cs="Arial"/>
                <w:bCs/>
              </w:rPr>
              <w:t>C</w:t>
            </w:r>
            <w:r>
              <w:rPr>
                <w:rFonts w:ascii="Arial" w:hAnsi="Arial" w:cs="Arial"/>
                <w:bCs/>
              </w:rPr>
              <w:t xml:space="preserve">, the Chief Executive </w:t>
            </w:r>
            <w:r w:rsidR="003A37BD">
              <w:rPr>
                <w:rFonts w:ascii="Arial" w:hAnsi="Arial" w:cs="Arial"/>
                <w:bCs/>
              </w:rPr>
              <w:t>said that the full application needed to be submitted at the end of September 2013; accordingly, work was taking place to prepare this including a stakeholder event on 17 July 2013 to engage the wider community in the proposal.  In terms of the work the Trust was undertaking, the Chief Executive said that a formal agreement / memorandum of understanding between the University of Oxford and the Trust would be prepared and that the Trust Secretary was reviewing the agreement in place between the OUH and the University of Oxford.  A draft of the agreement would be presented to the Board in September 2013.  The Board also agreed that it would be beneficial to have a similar agreement in place with Oxford Brookes University and the Chair agreed to raise this suggest with Professor Janet Beer, Vice-Chancellor.</w:t>
            </w:r>
          </w:p>
          <w:p w:rsidR="006572A9" w:rsidRDefault="006572A9" w:rsidP="00F14973">
            <w:pPr>
              <w:jc w:val="both"/>
              <w:rPr>
                <w:rFonts w:ascii="Arial" w:hAnsi="Arial" w:cs="Arial"/>
                <w:bCs/>
              </w:rPr>
            </w:pPr>
          </w:p>
          <w:p w:rsidR="006572A9" w:rsidRDefault="00510241" w:rsidP="00F14973">
            <w:pPr>
              <w:jc w:val="both"/>
              <w:rPr>
                <w:rFonts w:ascii="Arial" w:hAnsi="Arial" w:cs="Arial"/>
                <w:bCs/>
              </w:rPr>
            </w:pPr>
            <w:r>
              <w:rPr>
                <w:rFonts w:ascii="Arial" w:hAnsi="Arial" w:cs="Arial"/>
                <w:bCs/>
              </w:rPr>
              <w:t xml:space="preserve">The </w:t>
            </w:r>
            <w:r w:rsidR="003A37BD">
              <w:rPr>
                <w:rFonts w:ascii="Arial" w:hAnsi="Arial" w:cs="Arial"/>
                <w:bCs/>
              </w:rPr>
              <w:t>Chief Executive also highlighted the recent briefing event for potential bidders for the Trust’s</w:t>
            </w:r>
            <w:r w:rsidR="00D37AB1">
              <w:rPr>
                <w:rFonts w:ascii="Arial" w:hAnsi="Arial" w:cs="Arial"/>
                <w:bCs/>
              </w:rPr>
              <w:t xml:space="preserve"> electronic healthcare record. T</w:t>
            </w:r>
            <w:r w:rsidR="00DC6D7D">
              <w:rPr>
                <w:rFonts w:ascii="Arial" w:hAnsi="Arial" w:cs="Arial"/>
                <w:bCs/>
              </w:rPr>
              <w:t xml:space="preserve">he Board noted that this was a major strategic </w:t>
            </w:r>
            <w:r w:rsidR="00D37AB1">
              <w:rPr>
                <w:rFonts w:ascii="Arial" w:hAnsi="Arial" w:cs="Arial"/>
                <w:bCs/>
              </w:rPr>
              <w:t>project for the Trust in the year ahead and discussed the requirements of the Trust and what guidance was being provided to potential bidders.  The Board noted that a balance should be struck between promoting innovation and ensuring that the base-level requirements were met.  It was agreed that the Board should receive regular updates on this important project.</w:t>
            </w:r>
          </w:p>
          <w:p w:rsidR="00D37AB1" w:rsidRDefault="00D37AB1" w:rsidP="00F14973">
            <w:pPr>
              <w:jc w:val="both"/>
              <w:rPr>
                <w:rFonts w:ascii="Arial" w:hAnsi="Arial" w:cs="Arial"/>
                <w:bCs/>
              </w:rPr>
            </w:pPr>
          </w:p>
          <w:p w:rsidR="00D37AB1" w:rsidRDefault="00D37AB1" w:rsidP="00F14973">
            <w:pPr>
              <w:jc w:val="both"/>
              <w:rPr>
                <w:rFonts w:ascii="Arial" w:hAnsi="Arial" w:cs="Arial"/>
                <w:bCs/>
              </w:rPr>
            </w:pPr>
            <w:r>
              <w:rPr>
                <w:rFonts w:ascii="Arial" w:hAnsi="Arial" w:cs="Arial"/>
                <w:bCs/>
              </w:rPr>
              <w:t xml:space="preserve">Anne Grocock noted the item concerning the publication of the Independent Investigation into the Healthcare and Treatment of Patient P (involving Northumberland, Tyne and Wear NHS FT) and asked whether that report’s recommendations relating to communication between services was relevant to the Trust.  The Director of Nursing and Clinical Standards said that the Trust was already </w:t>
            </w:r>
            <w:r w:rsidR="00994421">
              <w:rPr>
                <w:rFonts w:ascii="Arial" w:hAnsi="Arial" w:cs="Arial"/>
                <w:bCs/>
              </w:rPr>
              <w:t xml:space="preserve">looking at </w:t>
            </w:r>
            <w:r>
              <w:rPr>
                <w:rFonts w:ascii="Arial" w:hAnsi="Arial" w:cs="Arial"/>
                <w:bCs/>
              </w:rPr>
              <w:t>how to improve communications across interfaces through the Safer Care work programme.</w:t>
            </w:r>
          </w:p>
          <w:p w:rsidR="00D37AB1" w:rsidRDefault="00D37AB1" w:rsidP="00F14973">
            <w:pPr>
              <w:jc w:val="both"/>
              <w:rPr>
                <w:rFonts w:ascii="Arial" w:hAnsi="Arial" w:cs="Arial"/>
                <w:bCs/>
              </w:rPr>
            </w:pPr>
          </w:p>
          <w:p w:rsidR="00D37AB1" w:rsidRDefault="00D37AB1" w:rsidP="00F14973">
            <w:pPr>
              <w:jc w:val="both"/>
              <w:rPr>
                <w:rFonts w:ascii="Arial" w:hAnsi="Arial" w:cs="Arial"/>
                <w:bCs/>
              </w:rPr>
            </w:pPr>
            <w:r>
              <w:rPr>
                <w:rFonts w:ascii="Arial" w:hAnsi="Arial" w:cs="Arial"/>
                <w:bCs/>
              </w:rPr>
              <w:lastRenderedPageBreak/>
              <w:t>Mike Bellamy noted the recent media reports on the Oxfordshire CCG’s budgetary position and asked whether this would impact on the Trust.</w:t>
            </w:r>
            <w:r w:rsidR="00CC209C">
              <w:rPr>
                <w:rFonts w:ascii="Arial" w:hAnsi="Arial" w:cs="Arial"/>
                <w:bCs/>
              </w:rPr>
              <w:t xml:space="preserve">  The Board went on to discuss the development of outcome based commissioning and the </w:t>
            </w:r>
            <w:r w:rsidR="00994421">
              <w:rPr>
                <w:rFonts w:ascii="Arial" w:hAnsi="Arial" w:cs="Arial"/>
                <w:bCs/>
              </w:rPr>
              <w:t>review</w:t>
            </w:r>
            <w:r w:rsidR="006807CE">
              <w:rPr>
                <w:rFonts w:ascii="Arial" w:hAnsi="Arial" w:cs="Arial"/>
                <w:bCs/>
              </w:rPr>
              <w:t xml:space="preserve"> being undertaken by Sir Bruce Keogh</w:t>
            </w:r>
            <w:r w:rsidR="00CC209C">
              <w:rPr>
                <w:rFonts w:ascii="Arial" w:hAnsi="Arial" w:cs="Arial"/>
                <w:bCs/>
              </w:rPr>
              <w:t xml:space="preserve">; the Board agreed that the Trust should look to respond to the Keogh report by September and, where possible, consider what joint initiatives could be proposed.  In addition, the Board agreed that thought needed to be given to how the Trust would prepare for the upcoming contract renewal with the CCG.  The Board agreed that this was a major issue for the Trust over the coming year and that further </w:t>
            </w:r>
            <w:r w:rsidR="005C4EF9">
              <w:rPr>
                <w:rFonts w:ascii="Arial" w:hAnsi="Arial" w:cs="Arial"/>
                <w:bCs/>
              </w:rPr>
              <w:t xml:space="preserve">times / </w:t>
            </w:r>
            <w:r w:rsidR="00CC209C">
              <w:rPr>
                <w:rFonts w:ascii="Arial" w:hAnsi="Arial" w:cs="Arial"/>
                <w:bCs/>
              </w:rPr>
              <w:t>opportunities to discuss options should be set aside.</w:t>
            </w:r>
          </w:p>
          <w:p w:rsidR="009E6418" w:rsidRDefault="009E6418" w:rsidP="00260A5B">
            <w:pPr>
              <w:jc w:val="both"/>
              <w:rPr>
                <w:rFonts w:ascii="Arial" w:hAnsi="Arial" w:cs="Arial"/>
                <w:b/>
                <w:bCs/>
              </w:rPr>
            </w:pPr>
          </w:p>
          <w:p w:rsidR="00BE1C10" w:rsidRDefault="00BE1C10" w:rsidP="00260A5B">
            <w:pPr>
              <w:jc w:val="both"/>
              <w:rPr>
                <w:rFonts w:ascii="Arial" w:hAnsi="Arial" w:cs="Arial"/>
                <w:b/>
                <w:bCs/>
              </w:rPr>
            </w:pPr>
            <w:r>
              <w:rPr>
                <w:rFonts w:ascii="Arial" w:hAnsi="Arial" w:cs="Arial"/>
                <w:b/>
                <w:bCs/>
              </w:rPr>
              <w:t xml:space="preserve">The Board </w:t>
            </w:r>
            <w:r w:rsidR="00F443AE">
              <w:rPr>
                <w:rFonts w:ascii="Arial" w:hAnsi="Arial" w:cs="Arial"/>
                <w:b/>
                <w:bCs/>
              </w:rPr>
              <w:t xml:space="preserve">noted the </w:t>
            </w:r>
            <w:r w:rsidR="00155215">
              <w:rPr>
                <w:rFonts w:ascii="Arial" w:hAnsi="Arial" w:cs="Arial"/>
                <w:b/>
                <w:bCs/>
              </w:rPr>
              <w:t>report</w:t>
            </w:r>
            <w:r w:rsidR="00510241">
              <w:rPr>
                <w:rFonts w:ascii="Arial" w:hAnsi="Arial" w:cs="Arial"/>
                <w:b/>
                <w:bCs/>
              </w:rPr>
              <w:t>.</w:t>
            </w:r>
            <w:r w:rsidR="00155215">
              <w:rPr>
                <w:rFonts w:ascii="Arial" w:hAnsi="Arial" w:cs="Arial"/>
                <w:b/>
                <w:bCs/>
              </w:rPr>
              <w:t xml:space="preserve"> </w:t>
            </w:r>
          </w:p>
          <w:p w:rsidR="00631FDA" w:rsidRPr="00D30781" w:rsidRDefault="00631FDA" w:rsidP="00F14973">
            <w:pPr>
              <w:jc w:val="both"/>
              <w:rPr>
                <w:rFonts w:ascii="Arial" w:hAnsi="Arial" w:cs="Arial"/>
                <w:b/>
                <w:bCs/>
              </w:rPr>
            </w:pPr>
          </w:p>
        </w:tc>
        <w:tc>
          <w:tcPr>
            <w:tcW w:w="1054" w:type="dxa"/>
          </w:tcPr>
          <w:p w:rsidR="00631FDA" w:rsidRDefault="00631FDA" w:rsidP="00F14973">
            <w:pPr>
              <w:keepNext/>
              <w:keepLines/>
              <w:rPr>
                <w:rFonts w:ascii="Arial" w:hAnsi="Arial" w:cs="Arial"/>
              </w:rPr>
            </w:pPr>
          </w:p>
          <w:p w:rsidR="00631FDA" w:rsidRDefault="00631FDA" w:rsidP="00F14973">
            <w:pPr>
              <w:keepNext/>
              <w:keepLines/>
              <w:rPr>
                <w:rFonts w:ascii="Arial" w:hAnsi="Arial" w:cs="Arial"/>
                <w:b/>
              </w:rPr>
            </w:pPr>
          </w:p>
          <w:p w:rsidR="00631FDA" w:rsidRDefault="00631FDA" w:rsidP="00F14973">
            <w:pPr>
              <w:keepNext/>
              <w:keepLines/>
              <w:rPr>
                <w:rFonts w:ascii="Arial" w:hAnsi="Arial" w:cs="Arial"/>
                <w:b/>
              </w:rPr>
            </w:pPr>
          </w:p>
          <w:p w:rsidR="00631FDA" w:rsidRDefault="00631FDA" w:rsidP="00F14973">
            <w:pPr>
              <w:keepNext/>
              <w:keepLines/>
              <w:rPr>
                <w:rFonts w:ascii="Arial" w:hAnsi="Arial" w:cs="Arial"/>
                <w:b/>
              </w:rPr>
            </w:pPr>
          </w:p>
          <w:p w:rsidR="00631FDA" w:rsidRDefault="00631FDA" w:rsidP="00F14973">
            <w:pPr>
              <w:keepNext/>
              <w:keepLines/>
              <w:rPr>
                <w:rFonts w:ascii="Arial" w:hAnsi="Arial" w:cs="Arial"/>
                <w:b/>
              </w:rPr>
            </w:pPr>
          </w:p>
          <w:p w:rsidR="00631FDA" w:rsidRDefault="00631FDA" w:rsidP="00F14973">
            <w:pPr>
              <w:keepNext/>
              <w:keepLines/>
              <w:rPr>
                <w:rFonts w:ascii="Arial" w:hAnsi="Arial" w:cs="Arial"/>
                <w:b/>
              </w:rPr>
            </w:pPr>
          </w:p>
          <w:p w:rsidR="00631FDA" w:rsidRDefault="00631FDA" w:rsidP="00F14973">
            <w:pPr>
              <w:keepNext/>
              <w:keepLines/>
              <w:rPr>
                <w:rFonts w:ascii="Arial" w:hAnsi="Arial" w:cs="Arial"/>
                <w:b/>
              </w:rPr>
            </w:pPr>
          </w:p>
          <w:p w:rsidR="00631FDA" w:rsidRDefault="00631FDA" w:rsidP="00F14973">
            <w:pPr>
              <w:keepNext/>
              <w:keepLines/>
              <w:rPr>
                <w:rFonts w:ascii="Arial" w:hAnsi="Arial" w:cs="Arial"/>
                <w:b/>
              </w:rPr>
            </w:pPr>
          </w:p>
          <w:p w:rsidR="00631FDA" w:rsidRDefault="00631FDA" w:rsidP="00F14973">
            <w:pPr>
              <w:keepNext/>
              <w:keepLines/>
              <w:rPr>
                <w:rFonts w:ascii="Arial" w:hAnsi="Arial" w:cs="Arial"/>
                <w:b/>
              </w:rPr>
            </w:pPr>
          </w:p>
          <w:p w:rsidR="00631FDA" w:rsidRDefault="00631FDA" w:rsidP="00BE1C10">
            <w:pPr>
              <w:keepNext/>
              <w:keepLines/>
              <w:rPr>
                <w:rFonts w:ascii="Arial" w:hAnsi="Arial" w:cs="Arial"/>
                <w:b/>
              </w:rPr>
            </w:pPr>
          </w:p>
          <w:p w:rsidR="00513573" w:rsidRDefault="00513573" w:rsidP="00BE1C10">
            <w:pPr>
              <w:keepNext/>
              <w:keepLines/>
              <w:rPr>
                <w:rFonts w:ascii="Arial" w:hAnsi="Arial" w:cs="Arial"/>
                <w:b/>
              </w:rPr>
            </w:pPr>
          </w:p>
          <w:p w:rsidR="00513573" w:rsidRDefault="00513573" w:rsidP="00BE1C10">
            <w:pPr>
              <w:keepNext/>
              <w:keepLines/>
              <w:rPr>
                <w:rFonts w:ascii="Arial" w:hAnsi="Arial" w:cs="Arial"/>
                <w:b/>
              </w:rPr>
            </w:pPr>
          </w:p>
          <w:p w:rsidR="00513573" w:rsidRDefault="00513573" w:rsidP="00BE1C10">
            <w:pPr>
              <w:keepNext/>
              <w:keepLines/>
              <w:rPr>
                <w:rFonts w:ascii="Arial" w:hAnsi="Arial" w:cs="Arial"/>
                <w:b/>
              </w:rPr>
            </w:pPr>
          </w:p>
          <w:p w:rsidR="00513573" w:rsidRDefault="00513573" w:rsidP="00BE1C10">
            <w:pPr>
              <w:keepNext/>
              <w:keepLines/>
              <w:rPr>
                <w:rFonts w:ascii="Arial" w:hAnsi="Arial" w:cs="Arial"/>
                <w:b/>
              </w:rPr>
            </w:pPr>
          </w:p>
          <w:p w:rsidR="00513573" w:rsidRDefault="00513573" w:rsidP="00BE1C10">
            <w:pPr>
              <w:keepNext/>
              <w:keepLines/>
              <w:rPr>
                <w:rFonts w:ascii="Arial" w:hAnsi="Arial" w:cs="Arial"/>
                <w:b/>
              </w:rPr>
            </w:pPr>
          </w:p>
          <w:p w:rsidR="00513573" w:rsidRDefault="00513573" w:rsidP="00BE1C10">
            <w:pPr>
              <w:keepNext/>
              <w:keepLines/>
              <w:rPr>
                <w:rFonts w:ascii="Arial" w:hAnsi="Arial" w:cs="Arial"/>
                <w:b/>
              </w:rPr>
            </w:pPr>
          </w:p>
          <w:p w:rsidR="00513573" w:rsidRDefault="00513573" w:rsidP="00BE1C10">
            <w:pPr>
              <w:keepNext/>
              <w:keepLines/>
              <w:rPr>
                <w:rFonts w:ascii="Arial" w:hAnsi="Arial" w:cs="Arial"/>
                <w:b/>
              </w:rPr>
            </w:pPr>
          </w:p>
          <w:p w:rsidR="00513573" w:rsidRDefault="00513573" w:rsidP="00BE1C10">
            <w:pPr>
              <w:keepNext/>
              <w:keepLines/>
              <w:rPr>
                <w:rFonts w:ascii="Arial" w:hAnsi="Arial" w:cs="Arial"/>
                <w:b/>
              </w:rPr>
            </w:pPr>
          </w:p>
          <w:p w:rsidR="003A37BD" w:rsidRDefault="003A37BD" w:rsidP="00BE1C10">
            <w:pPr>
              <w:keepNext/>
              <w:keepLines/>
              <w:rPr>
                <w:rFonts w:ascii="Arial" w:hAnsi="Arial" w:cs="Arial"/>
                <w:b/>
              </w:rPr>
            </w:pPr>
          </w:p>
          <w:p w:rsidR="003A37BD" w:rsidRDefault="003A37BD" w:rsidP="00BE1C10">
            <w:pPr>
              <w:keepNext/>
              <w:keepLines/>
              <w:rPr>
                <w:rFonts w:ascii="Arial" w:hAnsi="Arial" w:cs="Arial"/>
                <w:b/>
              </w:rPr>
            </w:pPr>
          </w:p>
          <w:p w:rsidR="003A37BD" w:rsidRDefault="003A37BD" w:rsidP="00BE1C10">
            <w:pPr>
              <w:keepNext/>
              <w:keepLines/>
              <w:rPr>
                <w:rFonts w:ascii="Arial" w:hAnsi="Arial" w:cs="Arial"/>
                <w:b/>
              </w:rPr>
            </w:pPr>
          </w:p>
          <w:p w:rsidR="003A37BD" w:rsidRDefault="003A37BD" w:rsidP="00BE1C10">
            <w:pPr>
              <w:keepNext/>
              <w:keepLines/>
              <w:rPr>
                <w:rFonts w:ascii="Arial" w:hAnsi="Arial" w:cs="Arial"/>
                <w:b/>
              </w:rPr>
            </w:pPr>
            <w:r>
              <w:rPr>
                <w:rFonts w:ascii="Arial" w:hAnsi="Arial" w:cs="Arial"/>
                <w:b/>
              </w:rPr>
              <w:t>JCH</w:t>
            </w:r>
          </w:p>
          <w:p w:rsidR="00513573" w:rsidRDefault="00513573" w:rsidP="00BE1C10">
            <w:pPr>
              <w:keepNext/>
              <w:keepLines/>
              <w:rPr>
                <w:rFonts w:ascii="Arial" w:hAnsi="Arial" w:cs="Arial"/>
                <w:b/>
              </w:rPr>
            </w:pPr>
          </w:p>
          <w:p w:rsidR="00513573" w:rsidRDefault="00513573" w:rsidP="00BE1C10">
            <w:pPr>
              <w:keepNext/>
              <w:keepLines/>
              <w:rPr>
                <w:rFonts w:ascii="Arial" w:hAnsi="Arial" w:cs="Arial"/>
                <w:b/>
              </w:rPr>
            </w:pPr>
          </w:p>
          <w:p w:rsidR="00513573" w:rsidRDefault="003A37BD" w:rsidP="00BE1C10">
            <w:pPr>
              <w:keepNext/>
              <w:keepLines/>
              <w:rPr>
                <w:rFonts w:ascii="Arial" w:hAnsi="Arial" w:cs="Arial"/>
                <w:b/>
              </w:rPr>
            </w:pPr>
            <w:r>
              <w:rPr>
                <w:rFonts w:ascii="Arial" w:hAnsi="Arial" w:cs="Arial"/>
                <w:b/>
              </w:rPr>
              <w:t>MGH</w:t>
            </w:r>
          </w:p>
          <w:p w:rsidR="00513573" w:rsidRDefault="00513573" w:rsidP="00BE1C10">
            <w:pPr>
              <w:keepNext/>
              <w:keepLines/>
              <w:rPr>
                <w:rFonts w:ascii="Arial" w:hAnsi="Arial" w:cs="Arial"/>
                <w:b/>
              </w:rPr>
            </w:pPr>
          </w:p>
          <w:p w:rsidR="00513573" w:rsidRDefault="00513573" w:rsidP="00BE1C10">
            <w:pPr>
              <w:keepNext/>
              <w:keepLines/>
              <w:rPr>
                <w:rFonts w:ascii="Arial" w:hAnsi="Arial" w:cs="Arial"/>
                <w:b/>
              </w:rPr>
            </w:pPr>
          </w:p>
          <w:p w:rsidR="00513573" w:rsidRDefault="00513573" w:rsidP="00BE1C10">
            <w:pPr>
              <w:keepNext/>
              <w:keepLines/>
              <w:rPr>
                <w:rFonts w:ascii="Arial" w:hAnsi="Arial" w:cs="Arial"/>
                <w:b/>
              </w:rPr>
            </w:pPr>
          </w:p>
          <w:p w:rsidR="00513573" w:rsidRDefault="00513573" w:rsidP="00BE1C10">
            <w:pPr>
              <w:keepNext/>
              <w:keepLines/>
              <w:rPr>
                <w:rFonts w:ascii="Arial" w:hAnsi="Arial" w:cs="Arial"/>
                <w:b/>
              </w:rPr>
            </w:pPr>
          </w:p>
          <w:p w:rsidR="00513573" w:rsidRDefault="00513573" w:rsidP="00BE1C10">
            <w:pPr>
              <w:keepNext/>
              <w:keepLines/>
              <w:rPr>
                <w:rFonts w:ascii="Arial" w:hAnsi="Arial" w:cs="Arial"/>
                <w:b/>
              </w:rPr>
            </w:pPr>
          </w:p>
          <w:p w:rsidR="00513573" w:rsidRDefault="00513573" w:rsidP="00BE1C10">
            <w:pPr>
              <w:keepNext/>
              <w:keepLines/>
              <w:rPr>
                <w:rFonts w:ascii="Arial" w:hAnsi="Arial" w:cs="Arial"/>
                <w:b/>
              </w:rPr>
            </w:pPr>
          </w:p>
          <w:p w:rsidR="00513573" w:rsidRDefault="00513573" w:rsidP="00BE1C10">
            <w:pPr>
              <w:keepNext/>
              <w:keepLines/>
              <w:rPr>
                <w:rFonts w:ascii="Arial" w:hAnsi="Arial" w:cs="Arial"/>
                <w:b/>
              </w:rPr>
            </w:pPr>
          </w:p>
          <w:p w:rsidR="00513573" w:rsidRDefault="00513573" w:rsidP="00BE1C10">
            <w:pPr>
              <w:keepNext/>
              <w:keepLines/>
              <w:rPr>
                <w:rFonts w:ascii="Arial" w:hAnsi="Arial" w:cs="Arial"/>
                <w:b/>
              </w:rPr>
            </w:pPr>
          </w:p>
          <w:p w:rsidR="00D37AB1" w:rsidRDefault="00D37AB1" w:rsidP="00BE1C10">
            <w:pPr>
              <w:keepNext/>
              <w:keepLines/>
              <w:rPr>
                <w:rFonts w:ascii="Arial" w:hAnsi="Arial" w:cs="Arial"/>
                <w:b/>
              </w:rPr>
            </w:pPr>
          </w:p>
          <w:p w:rsidR="00D37AB1" w:rsidRDefault="00D37AB1" w:rsidP="00BE1C10">
            <w:pPr>
              <w:keepNext/>
              <w:keepLines/>
              <w:rPr>
                <w:rFonts w:ascii="Arial" w:hAnsi="Arial" w:cs="Arial"/>
                <w:b/>
              </w:rPr>
            </w:pPr>
          </w:p>
          <w:p w:rsidR="00D37AB1" w:rsidRDefault="00D37AB1" w:rsidP="00BE1C10">
            <w:pPr>
              <w:keepNext/>
              <w:keepLines/>
              <w:rPr>
                <w:rFonts w:ascii="Arial" w:hAnsi="Arial" w:cs="Arial"/>
                <w:b/>
              </w:rPr>
            </w:pPr>
            <w:proofErr w:type="spellStart"/>
            <w:r>
              <w:rPr>
                <w:rFonts w:ascii="Arial" w:hAnsi="Arial" w:cs="Arial"/>
                <w:b/>
              </w:rPr>
              <w:t>MMcE</w:t>
            </w:r>
            <w:proofErr w:type="spellEnd"/>
          </w:p>
          <w:p w:rsidR="00513573" w:rsidRDefault="00513573" w:rsidP="00BE1C10">
            <w:pPr>
              <w:keepNext/>
              <w:keepLines/>
              <w:rPr>
                <w:rFonts w:ascii="Arial" w:hAnsi="Arial" w:cs="Arial"/>
                <w:b/>
              </w:rPr>
            </w:pPr>
          </w:p>
          <w:p w:rsidR="009E6418" w:rsidRDefault="009E6418" w:rsidP="00BE1C10">
            <w:pPr>
              <w:keepNext/>
              <w:keepLines/>
              <w:rPr>
                <w:rFonts w:ascii="Arial" w:hAnsi="Arial" w:cs="Arial"/>
                <w:b/>
              </w:rPr>
            </w:pPr>
          </w:p>
          <w:p w:rsidR="00510241" w:rsidRDefault="00510241" w:rsidP="00BE1C10">
            <w:pPr>
              <w:keepNext/>
              <w:keepLines/>
              <w:rPr>
                <w:rFonts w:ascii="Arial" w:hAnsi="Arial" w:cs="Arial"/>
                <w:b/>
              </w:rPr>
            </w:pPr>
          </w:p>
          <w:p w:rsidR="00CC209C" w:rsidRDefault="00CC209C" w:rsidP="00BE1C10">
            <w:pPr>
              <w:keepNext/>
              <w:keepLines/>
              <w:rPr>
                <w:rFonts w:ascii="Arial" w:hAnsi="Arial" w:cs="Arial"/>
                <w:b/>
              </w:rPr>
            </w:pPr>
          </w:p>
          <w:p w:rsidR="00CC209C" w:rsidRDefault="00CC209C" w:rsidP="00BE1C10">
            <w:pPr>
              <w:keepNext/>
              <w:keepLines/>
              <w:rPr>
                <w:rFonts w:ascii="Arial" w:hAnsi="Arial" w:cs="Arial"/>
                <w:b/>
              </w:rPr>
            </w:pPr>
          </w:p>
          <w:p w:rsidR="00CC209C" w:rsidRDefault="00CC209C" w:rsidP="00BE1C10">
            <w:pPr>
              <w:keepNext/>
              <w:keepLines/>
              <w:rPr>
                <w:rFonts w:ascii="Arial" w:hAnsi="Arial" w:cs="Arial"/>
                <w:b/>
              </w:rPr>
            </w:pPr>
          </w:p>
          <w:p w:rsidR="00CC209C" w:rsidRDefault="00CC209C" w:rsidP="00BE1C10">
            <w:pPr>
              <w:keepNext/>
              <w:keepLines/>
              <w:rPr>
                <w:rFonts w:ascii="Arial" w:hAnsi="Arial" w:cs="Arial"/>
                <w:b/>
              </w:rPr>
            </w:pPr>
          </w:p>
          <w:p w:rsidR="00CC209C" w:rsidRDefault="00CC209C" w:rsidP="00BE1C10">
            <w:pPr>
              <w:keepNext/>
              <w:keepLines/>
              <w:rPr>
                <w:rFonts w:ascii="Arial" w:hAnsi="Arial" w:cs="Arial"/>
                <w:b/>
              </w:rPr>
            </w:pPr>
          </w:p>
          <w:p w:rsidR="00CC209C" w:rsidRDefault="00CC209C" w:rsidP="00BE1C10">
            <w:pPr>
              <w:keepNext/>
              <w:keepLines/>
              <w:rPr>
                <w:rFonts w:ascii="Arial" w:hAnsi="Arial" w:cs="Arial"/>
                <w:b/>
              </w:rPr>
            </w:pPr>
          </w:p>
          <w:p w:rsidR="00CC209C" w:rsidRDefault="00CC209C" w:rsidP="00BE1C10">
            <w:pPr>
              <w:keepNext/>
              <w:keepLines/>
              <w:rPr>
                <w:rFonts w:ascii="Arial" w:hAnsi="Arial" w:cs="Arial"/>
                <w:b/>
              </w:rPr>
            </w:pPr>
          </w:p>
          <w:p w:rsidR="00CC209C" w:rsidRDefault="00CC209C" w:rsidP="00BE1C10">
            <w:pPr>
              <w:keepNext/>
              <w:keepLines/>
              <w:rPr>
                <w:rFonts w:ascii="Arial" w:hAnsi="Arial" w:cs="Arial"/>
                <w:b/>
              </w:rPr>
            </w:pPr>
          </w:p>
          <w:p w:rsidR="00CC209C" w:rsidRDefault="00CC209C" w:rsidP="00BE1C10">
            <w:pPr>
              <w:keepNext/>
              <w:keepLines/>
              <w:rPr>
                <w:rFonts w:ascii="Arial" w:hAnsi="Arial" w:cs="Arial"/>
                <w:b/>
              </w:rPr>
            </w:pPr>
          </w:p>
          <w:p w:rsidR="00CC209C" w:rsidRDefault="00CC209C" w:rsidP="00BE1C10">
            <w:pPr>
              <w:keepNext/>
              <w:keepLines/>
              <w:rPr>
                <w:rFonts w:ascii="Arial" w:hAnsi="Arial" w:cs="Arial"/>
                <w:b/>
              </w:rPr>
            </w:pPr>
          </w:p>
          <w:p w:rsidR="00CC209C" w:rsidRDefault="00CC209C" w:rsidP="00BE1C10">
            <w:pPr>
              <w:keepNext/>
              <w:keepLines/>
              <w:rPr>
                <w:rFonts w:ascii="Arial" w:hAnsi="Arial" w:cs="Arial"/>
                <w:b/>
              </w:rPr>
            </w:pPr>
          </w:p>
          <w:p w:rsidR="00CC209C" w:rsidRDefault="00CC209C" w:rsidP="00BE1C10">
            <w:pPr>
              <w:keepNext/>
              <w:keepLines/>
              <w:rPr>
                <w:rFonts w:ascii="Arial" w:hAnsi="Arial" w:cs="Arial"/>
                <w:b/>
              </w:rPr>
            </w:pPr>
          </w:p>
          <w:p w:rsidR="00CC209C" w:rsidRDefault="00CC209C" w:rsidP="00BE1C10">
            <w:pPr>
              <w:keepNext/>
              <w:keepLines/>
              <w:rPr>
                <w:rFonts w:ascii="Arial" w:hAnsi="Arial" w:cs="Arial"/>
                <w:b/>
              </w:rPr>
            </w:pPr>
          </w:p>
          <w:p w:rsidR="00CC209C" w:rsidRDefault="00CC209C" w:rsidP="00BE1C10">
            <w:pPr>
              <w:keepNext/>
              <w:keepLines/>
              <w:rPr>
                <w:rFonts w:ascii="Arial" w:hAnsi="Arial" w:cs="Arial"/>
                <w:b/>
              </w:rPr>
            </w:pPr>
          </w:p>
          <w:p w:rsidR="00CC209C" w:rsidRDefault="00CC209C" w:rsidP="00BE1C10">
            <w:pPr>
              <w:keepNext/>
              <w:keepLines/>
              <w:rPr>
                <w:rFonts w:ascii="Arial" w:hAnsi="Arial" w:cs="Arial"/>
                <w:b/>
              </w:rPr>
            </w:pPr>
          </w:p>
          <w:p w:rsidR="00CC209C" w:rsidRDefault="00CC209C" w:rsidP="00BE1C10">
            <w:pPr>
              <w:keepNext/>
              <w:keepLines/>
              <w:rPr>
                <w:rFonts w:ascii="Arial" w:hAnsi="Arial" w:cs="Arial"/>
                <w:b/>
              </w:rPr>
            </w:pPr>
          </w:p>
          <w:p w:rsidR="00CC209C" w:rsidRDefault="00CC209C" w:rsidP="00BE1C10">
            <w:pPr>
              <w:keepNext/>
              <w:keepLines/>
              <w:rPr>
                <w:rFonts w:ascii="Arial" w:hAnsi="Arial" w:cs="Arial"/>
                <w:b/>
              </w:rPr>
            </w:pPr>
          </w:p>
          <w:p w:rsidR="00CC209C" w:rsidRPr="00E612E6" w:rsidRDefault="00CC209C" w:rsidP="00BE1C10">
            <w:pPr>
              <w:keepNext/>
              <w:keepLines/>
              <w:rPr>
                <w:rFonts w:ascii="Arial" w:hAnsi="Arial" w:cs="Arial"/>
                <w:b/>
              </w:rPr>
            </w:pPr>
            <w:r>
              <w:rPr>
                <w:rFonts w:ascii="Arial" w:hAnsi="Arial" w:cs="Arial"/>
                <w:b/>
              </w:rPr>
              <w:t>SB / MGH</w:t>
            </w:r>
          </w:p>
        </w:tc>
      </w:tr>
      <w:tr w:rsidR="001E7E2A" w:rsidRPr="006A5F4B">
        <w:trPr>
          <w:trHeight w:val="650"/>
        </w:trPr>
        <w:tc>
          <w:tcPr>
            <w:tcW w:w="993" w:type="dxa"/>
          </w:tcPr>
          <w:p w:rsidR="001E7E2A" w:rsidRDefault="001E7E2A" w:rsidP="00A27B22">
            <w:pPr>
              <w:keepNext/>
              <w:keepLines/>
              <w:rPr>
                <w:rFonts w:ascii="Arial" w:hAnsi="Arial" w:cs="Arial"/>
                <w:b/>
              </w:rPr>
            </w:pPr>
            <w:r>
              <w:rPr>
                <w:rFonts w:ascii="Arial" w:hAnsi="Arial" w:cs="Arial"/>
                <w:b/>
              </w:rPr>
              <w:lastRenderedPageBreak/>
              <w:t>BOD</w:t>
            </w:r>
          </w:p>
          <w:p w:rsidR="001E7E2A" w:rsidRDefault="00CC209C" w:rsidP="00A27B22">
            <w:pPr>
              <w:keepNext/>
              <w:keepLines/>
              <w:rPr>
                <w:rFonts w:ascii="Arial" w:hAnsi="Arial" w:cs="Arial"/>
              </w:rPr>
            </w:pPr>
            <w:r>
              <w:rPr>
                <w:rFonts w:ascii="Arial" w:hAnsi="Arial" w:cs="Arial"/>
                <w:b/>
              </w:rPr>
              <w:t>90</w:t>
            </w:r>
            <w:r w:rsidR="009E6418">
              <w:rPr>
                <w:rFonts w:ascii="Arial" w:hAnsi="Arial" w:cs="Arial"/>
                <w:b/>
              </w:rPr>
              <w:t>/13</w:t>
            </w:r>
          </w:p>
          <w:p w:rsidR="001E7E2A" w:rsidRDefault="001E7E2A" w:rsidP="00A27B22">
            <w:pPr>
              <w:keepNext/>
              <w:keepLines/>
              <w:rPr>
                <w:rFonts w:ascii="Arial" w:hAnsi="Arial" w:cs="Arial"/>
              </w:rPr>
            </w:pPr>
          </w:p>
          <w:p w:rsidR="001E7E2A" w:rsidRDefault="001E7E2A" w:rsidP="00A27B22">
            <w:pPr>
              <w:keepNext/>
              <w:keepLines/>
              <w:rPr>
                <w:rFonts w:ascii="Arial" w:hAnsi="Arial" w:cs="Arial"/>
              </w:rPr>
            </w:pPr>
            <w:r>
              <w:rPr>
                <w:rFonts w:ascii="Arial" w:hAnsi="Arial" w:cs="Arial"/>
              </w:rPr>
              <w:t>a</w:t>
            </w:r>
          </w:p>
          <w:p w:rsidR="001E7E2A" w:rsidRDefault="001E7E2A" w:rsidP="00A27B22">
            <w:pPr>
              <w:keepNext/>
              <w:keepLines/>
              <w:rPr>
                <w:rFonts w:ascii="Arial" w:hAnsi="Arial" w:cs="Arial"/>
              </w:rPr>
            </w:pPr>
          </w:p>
          <w:p w:rsidR="00FB4C08" w:rsidRDefault="00FB4C08" w:rsidP="00A27B22">
            <w:pPr>
              <w:keepNext/>
              <w:keepLines/>
              <w:rPr>
                <w:rFonts w:ascii="Arial" w:hAnsi="Arial" w:cs="Arial"/>
              </w:rPr>
            </w:pPr>
          </w:p>
          <w:p w:rsidR="00FB4C08" w:rsidRDefault="00FB4C08" w:rsidP="00A27B22">
            <w:pPr>
              <w:keepNext/>
              <w:keepLines/>
              <w:rPr>
                <w:rFonts w:ascii="Arial" w:hAnsi="Arial" w:cs="Arial"/>
              </w:rPr>
            </w:pPr>
          </w:p>
          <w:p w:rsidR="00FB4C08" w:rsidRDefault="00FB4C08" w:rsidP="00A27B22">
            <w:pPr>
              <w:keepNext/>
              <w:keepLines/>
              <w:rPr>
                <w:rFonts w:ascii="Arial" w:hAnsi="Arial" w:cs="Arial"/>
              </w:rPr>
            </w:pPr>
          </w:p>
          <w:p w:rsidR="001E7E2A" w:rsidRDefault="001E7E2A" w:rsidP="00A27B22">
            <w:pPr>
              <w:keepNext/>
              <w:keepLines/>
              <w:rPr>
                <w:rFonts w:ascii="Arial" w:hAnsi="Arial" w:cs="Arial"/>
              </w:rPr>
            </w:pPr>
          </w:p>
          <w:p w:rsidR="008F0219" w:rsidRDefault="008F0219" w:rsidP="00A27B22">
            <w:pPr>
              <w:keepNext/>
              <w:keepLines/>
              <w:rPr>
                <w:rFonts w:ascii="Arial" w:hAnsi="Arial" w:cs="Arial"/>
              </w:rPr>
            </w:pPr>
          </w:p>
          <w:p w:rsidR="001E7E2A" w:rsidRDefault="001E7E2A" w:rsidP="00A27B22">
            <w:pPr>
              <w:keepNext/>
              <w:keepLines/>
              <w:rPr>
                <w:rFonts w:ascii="Arial" w:hAnsi="Arial" w:cs="Arial"/>
              </w:rPr>
            </w:pPr>
            <w:r>
              <w:rPr>
                <w:rFonts w:ascii="Arial" w:hAnsi="Arial" w:cs="Arial"/>
              </w:rPr>
              <w:t>b</w:t>
            </w:r>
          </w:p>
          <w:p w:rsidR="001E7E2A" w:rsidRDefault="001E7E2A" w:rsidP="00A27B22">
            <w:pPr>
              <w:keepNext/>
              <w:keepLines/>
              <w:rPr>
                <w:rFonts w:ascii="Arial" w:hAnsi="Arial" w:cs="Arial"/>
              </w:rPr>
            </w:pPr>
          </w:p>
          <w:p w:rsidR="00AD2850" w:rsidRDefault="00AD2850" w:rsidP="00A27B22">
            <w:pPr>
              <w:keepNext/>
              <w:keepLines/>
              <w:rPr>
                <w:rFonts w:ascii="Arial" w:hAnsi="Arial" w:cs="Arial"/>
              </w:rPr>
            </w:pPr>
          </w:p>
          <w:p w:rsidR="00AD2850" w:rsidRDefault="00AD2850" w:rsidP="00A27B22">
            <w:pPr>
              <w:keepNext/>
              <w:keepLines/>
              <w:rPr>
                <w:rFonts w:ascii="Arial" w:hAnsi="Arial" w:cs="Arial"/>
              </w:rPr>
            </w:pPr>
          </w:p>
          <w:p w:rsidR="00560269" w:rsidRDefault="004B3FBC" w:rsidP="00A27B22">
            <w:pPr>
              <w:keepNext/>
              <w:keepLines/>
              <w:rPr>
                <w:rFonts w:ascii="Arial" w:hAnsi="Arial" w:cs="Arial"/>
              </w:rPr>
            </w:pPr>
            <w:r>
              <w:rPr>
                <w:rFonts w:ascii="Arial" w:hAnsi="Arial" w:cs="Arial"/>
              </w:rPr>
              <w:t>c</w:t>
            </w:r>
          </w:p>
          <w:p w:rsidR="00560269" w:rsidRDefault="00560269" w:rsidP="00A27B22">
            <w:pPr>
              <w:keepNext/>
              <w:keepLines/>
              <w:rPr>
                <w:rFonts w:ascii="Arial" w:hAnsi="Arial" w:cs="Arial"/>
              </w:rPr>
            </w:pPr>
          </w:p>
          <w:p w:rsidR="00705537" w:rsidRDefault="00705537" w:rsidP="00A27B22">
            <w:pPr>
              <w:keepNext/>
              <w:keepLines/>
              <w:rPr>
                <w:rFonts w:ascii="Arial" w:hAnsi="Arial" w:cs="Arial"/>
              </w:rPr>
            </w:pPr>
          </w:p>
          <w:p w:rsidR="00AD2850" w:rsidRDefault="00AD2850" w:rsidP="00A27B22">
            <w:pPr>
              <w:keepNext/>
              <w:keepLines/>
              <w:rPr>
                <w:rFonts w:ascii="Arial" w:hAnsi="Arial" w:cs="Arial"/>
              </w:rPr>
            </w:pPr>
          </w:p>
          <w:p w:rsidR="008F0219" w:rsidRDefault="008F0219" w:rsidP="00A27B22">
            <w:pPr>
              <w:keepNext/>
              <w:keepLines/>
              <w:rPr>
                <w:rFonts w:ascii="Arial" w:hAnsi="Arial" w:cs="Arial"/>
              </w:rPr>
            </w:pPr>
            <w:r>
              <w:rPr>
                <w:rFonts w:ascii="Arial" w:hAnsi="Arial" w:cs="Arial"/>
              </w:rPr>
              <w:t>d</w:t>
            </w:r>
          </w:p>
          <w:p w:rsidR="008F0219" w:rsidRDefault="008F0219" w:rsidP="00A27B22">
            <w:pPr>
              <w:keepNext/>
              <w:keepLines/>
              <w:rPr>
                <w:rFonts w:ascii="Arial" w:hAnsi="Arial" w:cs="Arial"/>
              </w:rPr>
            </w:pPr>
          </w:p>
          <w:p w:rsidR="008F0219" w:rsidRDefault="008F0219" w:rsidP="00A27B22">
            <w:pPr>
              <w:keepNext/>
              <w:keepLines/>
              <w:rPr>
                <w:rFonts w:ascii="Arial" w:hAnsi="Arial" w:cs="Arial"/>
              </w:rPr>
            </w:pPr>
          </w:p>
          <w:p w:rsidR="00DE23F9" w:rsidRDefault="00DE23F9" w:rsidP="00A27B22">
            <w:pPr>
              <w:keepNext/>
              <w:keepLines/>
              <w:rPr>
                <w:rFonts w:ascii="Arial" w:hAnsi="Arial" w:cs="Arial"/>
              </w:rPr>
            </w:pPr>
          </w:p>
          <w:p w:rsidR="00477266" w:rsidRDefault="00477266" w:rsidP="00A27B22">
            <w:pPr>
              <w:keepNext/>
              <w:keepLines/>
              <w:rPr>
                <w:rFonts w:ascii="Arial" w:hAnsi="Arial" w:cs="Arial"/>
              </w:rPr>
            </w:pPr>
          </w:p>
          <w:p w:rsidR="00477266" w:rsidRDefault="00477266" w:rsidP="00A27B22">
            <w:pPr>
              <w:keepNext/>
              <w:keepLines/>
              <w:rPr>
                <w:rFonts w:ascii="Arial" w:hAnsi="Arial" w:cs="Arial"/>
              </w:rPr>
            </w:pPr>
          </w:p>
          <w:p w:rsidR="00477266" w:rsidRDefault="00477266" w:rsidP="00A27B22">
            <w:pPr>
              <w:keepNext/>
              <w:keepLines/>
              <w:rPr>
                <w:rFonts w:ascii="Arial" w:hAnsi="Arial" w:cs="Arial"/>
              </w:rPr>
            </w:pPr>
          </w:p>
          <w:p w:rsidR="00477266" w:rsidRDefault="00477266" w:rsidP="00A27B22">
            <w:pPr>
              <w:keepNext/>
              <w:keepLines/>
              <w:rPr>
                <w:rFonts w:ascii="Arial" w:hAnsi="Arial" w:cs="Arial"/>
              </w:rPr>
            </w:pPr>
          </w:p>
          <w:p w:rsidR="00477266" w:rsidRDefault="00477266" w:rsidP="00A27B22">
            <w:pPr>
              <w:keepNext/>
              <w:keepLines/>
              <w:rPr>
                <w:rFonts w:ascii="Arial" w:hAnsi="Arial" w:cs="Arial"/>
              </w:rPr>
            </w:pPr>
          </w:p>
          <w:p w:rsidR="001D5FF6" w:rsidRDefault="001D5FF6" w:rsidP="00A27B22">
            <w:pPr>
              <w:keepNext/>
              <w:keepLines/>
              <w:rPr>
                <w:rFonts w:ascii="Arial" w:hAnsi="Arial" w:cs="Arial"/>
              </w:rPr>
            </w:pPr>
          </w:p>
          <w:p w:rsidR="001D5FF6" w:rsidRDefault="001D5FF6" w:rsidP="00A27B22">
            <w:pPr>
              <w:keepNext/>
              <w:keepLines/>
              <w:rPr>
                <w:rFonts w:ascii="Arial" w:hAnsi="Arial" w:cs="Arial"/>
              </w:rPr>
            </w:pPr>
          </w:p>
          <w:p w:rsidR="008F0219" w:rsidRDefault="008F0219" w:rsidP="00A27B22">
            <w:pPr>
              <w:keepNext/>
              <w:keepLines/>
              <w:rPr>
                <w:rFonts w:ascii="Arial" w:hAnsi="Arial" w:cs="Arial"/>
              </w:rPr>
            </w:pPr>
          </w:p>
          <w:p w:rsidR="008F0219" w:rsidRDefault="008F0219" w:rsidP="00A27B22">
            <w:pPr>
              <w:keepNext/>
              <w:keepLines/>
              <w:rPr>
                <w:rFonts w:ascii="Arial" w:hAnsi="Arial" w:cs="Arial"/>
              </w:rPr>
            </w:pPr>
            <w:r>
              <w:rPr>
                <w:rFonts w:ascii="Arial" w:hAnsi="Arial" w:cs="Arial"/>
              </w:rPr>
              <w:lastRenderedPageBreak/>
              <w:t>e</w:t>
            </w:r>
          </w:p>
          <w:p w:rsidR="008F0219" w:rsidRDefault="008F0219" w:rsidP="00A27B22">
            <w:pPr>
              <w:keepNext/>
              <w:keepLines/>
              <w:rPr>
                <w:rFonts w:ascii="Arial" w:hAnsi="Arial" w:cs="Arial"/>
              </w:rPr>
            </w:pPr>
          </w:p>
          <w:p w:rsidR="00D8470E" w:rsidRDefault="00D8470E" w:rsidP="00477266">
            <w:pPr>
              <w:keepNext/>
              <w:keepLines/>
              <w:rPr>
                <w:rFonts w:ascii="Arial" w:hAnsi="Arial" w:cs="Arial"/>
              </w:rPr>
            </w:pPr>
          </w:p>
          <w:p w:rsidR="00B12969" w:rsidRDefault="00B12969" w:rsidP="00477266">
            <w:pPr>
              <w:keepNext/>
              <w:keepLines/>
              <w:rPr>
                <w:rFonts w:ascii="Arial" w:hAnsi="Arial" w:cs="Arial"/>
              </w:rPr>
            </w:pPr>
          </w:p>
          <w:p w:rsidR="00B12969" w:rsidRDefault="00B12969" w:rsidP="00477266">
            <w:pPr>
              <w:keepNext/>
              <w:keepLines/>
              <w:rPr>
                <w:rFonts w:ascii="Arial" w:hAnsi="Arial" w:cs="Arial"/>
              </w:rPr>
            </w:pPr>
          </w:p>
          <w:p w:rsidR="00B12969" w:rsidRDefault="00B12969" w:rsidP="00477266">
            <w:pPr>
              <w:keepNext/>
              <w:keepLines/>
              <w:rPr>
                <w:rFonts w:ascii="Arial" w:hAnsi="Arial" w:cs="Arial"/>
              </w:rPr>
            </w:pPr>
          </w:p>
          <w:p w:rsidR="00B12969" w:rsidRDefault="00B12969" w:rsidP="00477266">
            <w:pPr>
              <w:keepNext/>
              <w:keepLines/>
              <w:rPr>
                <w:rFonts w:ascii="Arial" w:hAnsi="Arial" w:cs="Arial"/>
              </w:rPr>
            </w:pPr>
          </w:p>
          <w:p w:rsidR="00B12969" w:rsidRDefault="004046AE" w:rsidP="00477266">
            <w:pPr>
              <w:keepNext/>
              <w:keepLines/>
              <w:rPr>
                <w:rFonts w:ascii="Arial" w:hAnsi="Arial" w:cs="Arial"/>
              </w:rPr>
            </w:pPr>
            <w:r>
              <w:rPr>
                <w:rFonts w:ascii="Arial" w:hAnsi="Arial" w:cs="Arial"/>
              </w:rPr>
              <w:t>f</w:t>
            </w:r>
          </w:p>
          <w:p w:rsidR="004046AE" w:rsidRDefault="004046AE" w:rsidP="00477266">
            <w:pPr>
              <w:keepNext/>
              <w:keepLines/>
              <w:rPr>
                <w:rFonts w:ascii="Arial" w:hAnsi="Arial" w:cs="Arial"/>
              </w:rPr>
            </w:pPr>
          </w:p>
          <w:p w:rsidR="004046AE" w:rsidRDefault="004046AE" w:rsidP="00477266">
            <w:pPr>
              <w:keepNext/>
              <w:keepLines/>
              <w:rPr>
                <w:rFonts w:ascii="Arial" w:hAnsi="Arial" w:cs="Arial"/>
              </w:rPr>
            </w:pPr>
          </w:p>
          <w:p w:rsidR="004046AE" w:rsidRDefault="004046AE" w:rsidP="00477266">
            <w:pPr>
              <w:keepNext/>
              <w:keepLines/>
              <w:rPr>
                <w:rFonts w:ascii="Arial" w:hAnsi="Arial" w:cs="Arial"/>
              </w:rPr>
            </w:pPr>
          </w:p>
          <w:p w:rsidR="004046AE" w:rsidRDefault="004046AE" w:rsidP="00477266">
            <w:pPr>
              <w:keepNext/>
              <w:keepLines/>
              <w:rPr>
                <w:rFonts w:ascii="Arial" w:hAnsi="Arial" w:cs="Arial"/>
              </w:rPr>
            </w:pPr>
          </w:p>
          <w:p w:rsidR="004046AE" w:rsidRDefault="004046AE" w:rsidP="00477266">
            <w:pPr>
              <w:keepNext/>
              <w:keepLines/>
              <w:rPr>
                <w:rFonts w:ascii="Arial" w:hAnsi="Arial" w:cs="Arial"/>
              </w:rPr>
            </w:pPr>
          </w:p>
          <w:p w:rsidR="004046AE" w:rsidRDefault="004046AE" w:rsidP="00477266">
            <w:pPr>
              <w:keepNext/>
              <w:keepLines/>
              <w:rPr>
                <w:rFonts w:ascii="Arial" w:hAnsi="Arial" w:cs="Arial"/>
              </w:rPr>
            </w:pPr>
          </w:p>
          <w:p w:rsidR="004046AE" w:rsidRDefault="004046AE" w:rsidP="00477266">
            <w:pPr>
              <w:keepNext/>
              <w:keepLines/>
              <w:rPr>
                <w:rFonts w:ascii="Arial" w:hAnsi="Arial" w:cs="Arial"/>
              </w:rPr>
            </w:pPr>
          </w:p>
          <w:p w:rsidR="004046AE" w:rsidRDefault="004046AE" w:rsidP="00477266">
            <w:pPr>
              <w:keepNext/>
              <w:keepLines/>
              <w:rPr>
                <w:rFonts w:ascii="Arial" w:hAnsi="Arial" w:cs="Arial"/>
              </w:rPr>
            </w:pPr>
          </w:p>
          <w:p w:rsidR="004046AE" w:rsidRDefault="004046AE" w:rsidP="00477266">
            <w:pPr>
              <w:keepNext/>
              <w:keepLines/>
              <w:rPr>
                <w:rFonts w:ascii="Arial" w:hAnsi="Arial" w:cs="Arial"/>
              </w:rPr>
            </w:pPr>
          </w:p>
          <w:p w:rsidR="004046AE" w:rsidRPr="009B58F6" w:rsidRDefault="004046AE" w:rsidP="00477266">
            <w:pPr>
              <w:keepNext/>
              <w:keepLines/>
              <w:rPr>
                <w:rFonts w:ascii="Arial" w:hAnsi="Arial" w:cs="Arial"/>
              </w:rPr>
            </w:pPr>
            <w:r>
              <w:rPr>
                <w:rFonts w:ascii="Arial" w:hAnsi="Arial" w:cs="Arial"/>
              </w:rPr>
              <w:t>g</w:t>
            </w:r>
          </w:p>
        </w:tc>
        <w:tc>
          <w:tcPr>
            <w:tcW w:w="7087" w:type="dxa"/>
          </w:tcPr>
          <w:p w:rsidR="001E7E2A" w:rsidRDefault="001E7E2A" w:rsidP="00A27B22">
            <w:pPr>
              <w:jc w:val="both"/>
              <w:rPr>
                <w:rFonts w:ascii="Arial" w:hAnsi="Arial" w:cs="Arial"/>
                <w:b/>
                <w:bCs/>
              </w:rPr>
            </w:pPr>
            <w:r>
              <w:rPr>
                <w:rFonts w:ascii="Arial" w:hAnsi="Arial" w:cs="Arial"/>
                <w:b/>
                <w:bCs/>
              </w:rPr>
              <w:lastRenderedPageBreak/>
              <w:t xml:space="preserve">Quality and </w:t>
            </w:r>
            <w:r w:rsidRPr="001274F7">
              <w:rPr>
                <w:rFonts w:ascii="Arial" w:hAnsi="Arial" w:cs="Arial"/>
                <w:b/>
                <w:bCs/>
              </w:rPr>
              <w:t xml:space="preserve">Safety Report </w:t>
            </w:r>
          </w:p>
          <w:p w:rsidR="001E7E2A" w:rsidRPr="001274F7" w:rsidRDefault="001E7E2A" w:rsidP="00A27B22">
            <w:pPr>
              <w:jc w:val="both"/>
              <w:rPr>
                <w:rFonts w:ascii="Arial" w:hAnsi="Arial" w:cs="Arial"/>
                <w:bCs/>
              </w:rPr>
            </w:pPr>
          </w:p>
          <w:p w:rsidR="001E7E2A" w:rsidRDefault="001E7E2A" w:rsidP="00A27B22">
            <w:pPr>
              <w:jc w:val="both"/>
              <w:rPr>
                <w:rFonts w:ascii="Arial" w:hAnsi="Arial" w:cs="Arial"/>
                <w:bCs/>
              </w:rPr>
            </w:pPr>
          </w:p>
          <w:p w:rsidR="009754EF" w:rsidRDefault="001E7E2A" w:rsidP="00A27B22">
            <w:pPr>
              <w:jc w:val="both"/>
              <w:rPr>
                <w:rFonts w:ascii="Arial" w:hAnsi="Arial" w:cs="Arial"/>
                <w:bCs/>
              </w:rPr>
            </w:pPr>
            <w:r w:rsidRPr="001274F7">
              <w:rPr>
                <w:rFonts w:ascii="Arial" w:hAnsi="Arial" w:cs="Arial"/>
                <w:bCs/>
              </w:rPr>
              <w:t xml:space="preserve">The </w:t>
            </w:r>
            <w:r w:rsidR="00F938BF">
              <w:rPr>
                <w:rFonts w:ascii="Arial" w:hAnsi="Arial" w:cs="Arial"/>
                <w:bCs/>
              </w:rPr>
              <w:t>Director of Nursing and Clinical Standards</w:t>
            </w:r>
            <w:r>
              <w:rPr>
                <w:rFonts w:ascii="Arial" w:hAnsi="Arial" w:cs="Arial"/>
                <w:bCs/>
              </w:rPr>
              <w:t xml:space="preserve"> </w:t>
            </w:r>
            <w:r w:rsidRPr="001274F7">
              <w:rPr>
                <w:rFonts w:ascii="Arial" w:hAnsi="Arial" w:cs="Arial"/>
                <w:bCs/>
              </w:rPr>
              <w:t>presented the report which provided a</w:t>
            </w:r>
            <w:r>
              <w:rPr>
                <w:rFonts w:ascii="Arial" w:hAnsi="Arial" w:cs="Arial"/>
                <w:bCs/>
              </w:rPr>
              <w:t>n overview of incidents and safety themes, as well as the Trust’s position against CQC outcomes.</w:t>
            </w:r>
            <w:r w:rsidR="00FB4C08">
              <w:rPr>
                <w:rFonts w:ascii="Arial" w:hAnsi="Arial" w:cs="Arial"/>
                <w:bCs/>
              </w:rPr>
              <w:t xml:space="preserve">  She explained that she would continue to work on the structure of this report to ensure it provided the information required by the Board.  </w:t>
            </w:r>
            <w:r>
              <w:rPr>
                <w:rFonts w:ascii="Arial" w:hAnsi="Arial" w:cs="Arial"/>
                <w:bCs/>
              </w:rPr>
              <w:t xml:space="preserve"> </w:t>
            </w:r>
          </w:p>
          <w:p w:rsidR="009754EF" w:rsidRDefault="009754EF" w:rsidP="00A27B22">
            <w:pPr>
              <w:jc w:val="both"/>
              <w:rPr>
                <w:rFonts w:ascii="Arial" w:hAnsi="Arial" w:cs="Arial"/>
                <w:bCs/>
              </w:rPr>
            </w:pPr>
          </w:p>
          <w:p w:rsidR="004B3FBC" w:rsidRDefault="00AD2850" w:rsidP="00A27B22">
            <w:pPr>
              <w:jc w:val="both"/>
              <w:rPr>
                <w:rFonts w:ascii="Arial" w:hAnsi="Arial" w:cs="Arial"/>
                <w:bCs/>
              </w:rPr>
            </w:pPr>
            <w:r>
              <w:rPr>
                <w:rFonts w:ascii="Arial" w:hAnsi="Arial" w:cs="Arial"/>
                <w:bCs/>
              </w:rPr>
              <w:t xml:space="preserve">The </w:t>
            </w:r>
            <w:r w:rsidR="00FB4C08">
              <w:rPr>
                <w:rFonts w:ascii="Arial" w:hAnsi="Arial" w:cs="Arial"/>
                <w:bCs/>
              </w:rPr>
              <w:t>Director of Nursing and Clinical Standards highlighted to the Board the detail on incidents, including those relating to AWOL and restraint / seclusion.</w:t>
            </w:r>
          </w:p>
          <w:p w:rsidR="006D517E" w:rsidRDefault="006D517E" w:rsidP="00A27B22">
            <w:pPr>
              <w:jc w:val="both"/>
              <w:rPr>
                <w:rFonts w:ascii="Arial" w:hAnsi="Arial" w:cs="Arial"/>
                <w:bCs/>
              </w:rPr>
            </w:pPr>
          </w:p>
          <w:p w:rsidR="006D517E" w:rsidRDefault="006D517E" w:rsidP="00A27B22">
            <w:pPr>
              <w:jc w:val="both"/>
              <w:rPr>
                <w:rFonts w:ascii="Arial" w:hAnsi="Arial" w:cs="Arial"/>
                <w:bCs/>
              </w:rPr>
            </w:pPr>
            <w:r>
              <w:rPr>
                <w:rFonts w:ascii="Arial" w:hAnsi="Arial" w:cs="Arial"/>
                <w:bCs/>
              </w:rPr>
              <w:t>The Director of Nursing and Clinical Standards reported that the CQC had recently inspected the Oxford Clinic but the final report was not yet published.</w:t>
            </w:r>
          </w:p>
          <w:p w:rsidR="004B3FBC" w:rsidRDefault="004B3FBC" w:rsidP="00A27B22">
            <w:pPr>
              <w:jc w:val="both"/>
              <w:rPr>
                <w:rFonts w:ascii="Arial" w:hAnsi="Arial" w:cs="Arial"/>
                <w:bCs/>
              </w:rPr>
            </w:pPr>
          </w:p>
          <w:p w:rsidR="00705537" w:rsidRDefault="00AD2850" w:rsidP="00A27B22">
            <w:pPr>
              <w:jc w:val="both"/>
              <w:rPr>
                <w:rFonts w:ascii="Arial" w:hAnsi="Arial" w:cs="Arial"/>
                <w:bCs/>
              </w:rPr>
            </w:pPr>
            <w:r>
              <w:rPr>
                <w:rFonts w:ascii="Arial" w:hAnsi="Arial" w:cs="Arial"/>
                <w:bCs/>
              </w:rPr>
              <w:t xml:space="preserve">Anne Grocock </w:t>
            </w:r>
            <w:r w:rsidR="001D5FF6">
              <w:rPr>
                <w:rFonts w:ascii="Arial" w:hAnsi="Arial" w:cs="Arial"/>
                <w:bCs/>
              </w:rPr>
              <w:t>welcomed the actions being put in place to address pressure ulcers and the Director of Nursing and Clinical Standards said that the main focus was on improving holistic assessments; this required further thought on the workload for District Nurses which was currently being scoped.  Alyson Coates set out her experience in other sectors which may transfer over to this setting and help improve the holistic approach to addressing pressure ulcers.  The Director of Nursing and Clinical Standards welcomed the suggestion and said she would discuss this further with Alyson Coates out-of-session.</w:t>
            </w:r>
          </w:p>
          <w:p w:rsidR="00705537" w:rsidRDefault="00705537" w:rsidP="00A27B22">
            <w:pPr>
              <w:jc w:val="both"/>
              <w:rPr>
                <w:rFonts w:ascii="Arial" w:hAnsi="Arial" w:cs="Arial"/>
                <w:bCs/>
              </w:rPr>
            </w:pPr>
          </w:p>
          <w:p w:rsidR="00705537" w:rsidRPr="000933FE" w:rsidRDefault="00AD2850" w:rsidP="00A27B22">
            <w:pPr>
              <w:jc w:val="both"/>
              <w:rPr>
                <w:rFonts w:ascii="Arial" w:hAnsi="Arial" w:cs="Arial"/>
                <w:bCs/>
              </w:rPr>
            </w:pPr>
            <w:r>
              <w:rPr>
                <w:rFonts w:ascii="Arial" w:hAnsi="Arial" w:cs="Arial"/>
                <w:bCs/>
              </w:rPr>
              <w:lastRenderedPageBreak/>
              <w:t xml:space="preserve">Mike Bellamy </w:t>
            </w:r>
            <w:r w:rsidR="001D5FF6">
              <w:rPr>
                <w:rFonts w:ascii="Arial" w:hAnsi="Arial" w:cs="Arial"/>
                <w:bCs/>
              </w:rPr>
              <w:t>said the report did not provide clear action plans to address incidents of self-harm and medication errors and asked the future reports address this.  The Director of Nursing and Clinical Standards said that the Safer Care wo</w:t>
            </w:r>
            <w:r w:rsidR="000765D5">
              <w:rPr>
                <w:rFonts w:ascii="Arial" w:hAnsi="Arial" w:cs="Arial"/>
                <w:bCs/>
              </w:rPr>
              <w:t>rk</w:t>
            </w:r>
            <w:r w:rsidR="001D5FF6">
              <w:rPr>
                <w:rFonts w:ascii="Arial" w:hAnsi="Arial" w:cs="Arial"/>
                <w:bCs/>
              </w:rPr>
              <w:t xml:space="preserve"> was addressing these issues and that future reports would include detail on this important initiative.</w:t>
            </w:r>
          </w:p>
          <w:p w:rsidR="00BF3033" w:rsidRDefault="00BF3033" w:rsidP="00011BF5">
            <w:pPr>
              <w:jc w:val="both"/>
              <w:rPr>
                <w:rFonts w:ascii="Arial" w:hAnsi="Arial" w:cs="Arial"/>
                <w:color w:val="000000"/>
              </w:rPr>
            </w:pPr>
          </w:p>
          <w:p w:rsidR="001D5FF6" w:rsidRDefault="001D5FF6" w:rsidP="00011BF5">
            <w:pPr>
              <w:jc w:val="both"/>
              <w:rPr>
                <w:rFonts w:ascii="Arial" w:hAnsi="Arial" w:cs="Arial"/>
                <w:color w:val="000000"/>
              </w:rPr>
            </w:pPr>
            <w:r>
              <w:rPr>
                <w:rFonts w:ascii="Arial" w:hAnsi="Arial" w:cs="Arial"/>
                <w:color w:val="000000"/>
              </w:rPr>
              <w:t>Mike Bellamy noted the report on restraint recently published by MIND.</w:t>
            </w:r>
            <w:r w:rsidR="00B12969">
              <w:rPr>
                <w:rFonts w:ascii="Arial" w:hAnsi="Arial" w:cs="Arial"/>
                <w:color w:val="000000"/>
              </w:rPr>
              <w:t xml:space="preserve">  He noted how the Trust had for some time now been focusing on restraint and seclusion practices and asked how the Trust would respond to the MIND report.  The Chief Executive said that the Trust should welcome the MIND report as it was highlighting an important issue; he added that the report was being reviewed alongside the work already taking place in the Trust and that further updates would be provided to Board / Integrated Governance Committee in due course.</w:t>
            </w:r>
          </w:p>
          <w:p w:rsidR="001D5FF6" w:rsidRDefault="001D5FF6" w:rsidP="00011BF5">
            <w:pPr>
              <w:jc w:val="both"/>
              <w:rPr>
                <w:rFonts w:ascii="Arial" w:hAnsi="Arial" w:cs="Arial"/>
                <w:color w:val="000000"/>
              </w:rPr>
            </w:pPr>
          </w:p>
          <w:p w:rsidR="00011BF5" w:rsidRPr="00011BF5" w:rsidRDefault="00011BF5" w:rsidP="00011BF5">
            <w:pPr>
              <w:jc w:val="both"/>
              <w:rPr>
                <w:rFonts w:ascii="Arial" w:hAnsi="Arial" w:cs="Arial"/>
                <w:color w:val="000000"/>
              </w:rPr>
            </w:pPr>
            <w:r w:rsidRPr="00011BF5">
              <w:rPr>
                <w:rFonts w:ascii="Arial" w:hAnsi="Arial" w:cs="Arial"/>
                <w:b/>
                <w:color w:val="000000"/>
              </w:rPr>
              <w:t>The Board noted the report</w:t>
            </w:r>
            <w:r w:rsidR="001833B3">
              <w:rPr>
                <w:rFonts w:ascii="Arial" w:hAnsi="Arial" w:cs="Arial"/>
                <w:b/>
                <w:color w:val="000000"/>
              </w:rPr>
              <w:t>.</w:t>
            </w:r>
          </w:p>
          <w:p w:rsidR="001E7E2A" w:rsidRDefault="001E7E2A" w:rsidP="00A27B22">
            <w:pPr>
              <w:jc w:val="both"/>
              <w:rPr>
                <w:rFonts w:ascii="Arial" w:hAnsi="Arial" w:cs="Arial"/>
                <w:b/>
                <w:bCs/>
              </w:rPr>
            </w:pPr>
          </w:p>
          <w:p w:rsidR="008F0219" w:rsidRPr="00405C9F" w:rsidRDefault="008F0219" w:rsidP="00A27B22">
            <w:pPr>
              <w:jc w:val="both"/>
              <w:rPr>
                <w:rFonts w:ascii="Arial" w:hAnsi="Arial" w:cs="Arial"/>
                <w:b/>
                <w:bCs/>
              </w:rPr>
            </w:pPr>
          </w:p>
        </w:tc>
        <w:tc>
          <w:tcPr>
            <w:tcW w:w="1054" w:type="dxa"/>
          </w:tcPr>
          <w:p w:rsidR="001E7E2A" w:rsidRDefault="001E7E2A" w:rsidP="00A27B22">
            <w:pPr>
              <w:keepNext/>
              <w:keepLines/>
              <w:rPr>
                <w:rFonts w:ascii="Arial" w:hAnsi="Arial" w:cs="Arial"/>
              </w:rPr>
            </w:pPr>
          </w:p>
          <w:p w:rsidR="001E7E2A" w:rsidRDefault="001E7E2A" w:rsidP="00A27B22">
            <w:pPr>
              <w:keepNext/>
              <w:keepLines/>
              <w:rPr>
                <w:rFonts w:ascii="Arial" w:hAnsi="Arial" w:cs="Arial"/>
              </w:rPr>
            </w:pPr>
          </w:p>
          <w:p w:rsidR="001E7E2A" w:rsidRDefault="001E7E2A" w:rsidP="00A27B22">
            <w:pPr>
              <w:keepNext/>
              <w:keepLines/>
              <w:rPr>
                <w:rFonts w:ascii="Arial" w:hAnsi="Arial" w:cs="Arial"/>
              </w:rPr>
            </w:pPr>
          </w:p>
          <w:p w:rsidR="001E7E2A" w:rsidRDefault="001E7E2A" w:rsidP="00A27B22">
            <w:pPr>
              <w:keepNext/>
              <w:keepLines/>
              <w:rPr>
                <w:rFonts w:ascii="Arial" w:hAnsi="Arial" w:cs="Arial"/>
              </w:rPr>
            </w:pPr>
          </w:p>
          <w:p w:rsidR="001E7E2A" w:rsidRDefault="001E7E2A" w:rsidP="00A27B22">
            <w:pPr>
              <w:keepNext/>
              <w:keepLines/>
              <w:rPr>
                <w:rFonts w:ascii="Arial" w:hAnsi="Arial" w:cs="Arial"/>
              </w:rPr>
            </w:pPr>
          </w:p>
          <w:p w:rsidR="001E7E2A" w:rsidRDefault="001E7E2A" w:rsidP="00A27B22">
            <w:pPr>
              <w:keepNext/>
              <w:keepLines/>
              <w:rPr>
                <w:rFonts w:ascii="Arial" w:hAnsi="Arial" w:cs="Arial"/>
              </w:rPr>
            </w:pPr>
          </w:p>
          <w:p w:rsidR="001E7E2A" w:rsidRDefault="001E7E2A" w:rsidP="00A27B22">
            <w:pPr>
              <w:keepNext/>
              <w:keepLines/>
              <w:rPr>
                <w:rFonts w:ascii="Arial" w:hAnsi="Arial" w:cs="Arial"/>
              </w:rPr>
            </w:pPr>
          </w:p>
          <w:p w:rsidR="001E7E2A" w:rsidRDefault="001E7E2A" w:rsidP="00A27B22">
            <w:pPr>
              <w:keepNext/>
              <w:keepLines/>
              <w:rPr>
                <w:rFonts w:ascii="Arial" w:hAnsi="Arial" w:cs="Arial"/>
              </w:rPr>
            </w:pPr>
          </w:p>
          <w:p w:rsidR="001E7E2A" w:rsidRDefault="001E7E2A" w:rsidP="00A27B22">
            <w:pPr>
              <w:keepNext/>
              <w:keepLines/>
              <w:rPr>
                <w:rFonts w:ascii="Arial" w:hAnsi="Arial" w:cs="Arial"/>
              </w:rPr>
            </w:pPr>
          </w:p>
          <w:p w:rsidR="001E7E2A" w:rsidRDefault="001E7E2A" w:rsidP="00A27B22">
            <w:pPr>
              <w:keepNext/>
              <w:keepLines/>
              <w:rPr>
                <w:rFonts w:ascii="Arial" w:hAnsi="Arial" w:cs="Arial"/>
              </w:rPr>
            </w:pPr>
          </w:p>
          <w:p w:rsidR="000331A7" w:rsidRDefault="000331A7" w:rsidP="00A27B22">
            <w:pPr>
              <w:keepNext/>
              <w:keepLines/>
              <w:rPr>
                <w:rFonts w:ascii="Arial" w:hAnsi="Arial" w:cs="Arial"/>
                <w:b/>
              </w:rPr>
            </w:pPr>
          </w:p>
          <w:p w:rsidR="000331A7" w:rsidRDefault="000331A7" w:rsidP="00A27B22">
            <w:pPr>
              <w:keepNext/>
              <w:keepLines/>
              <w:rPr>
                <w:rFonts w:ascii="Arial" w:hAnsi="Arial" w:cs="Arial"/>
                <w:b/>
              </w:rPr>
            </w:pPr>
          </w:p>
          <w:p w:rsidR="000331A7" w:rsidRDefault="000331A7" w:rsidP="00A27B22">
            <w:pPr>
              <w:keepNext/>
              <w:keepLines/>
              <w:rPr>
                <w:rFonts w:ascii="Arial" w:hAnsi="Arial" w:cs="Arial"/>
                <w:b/>
              </w:rPr>
            </w:pPr>
          </w:p>
          <w:p w:rsidR="000331A7" w:rsidRDefault="000331A7" w:rsidP="00A27B22">
            <w:pPr>
              <w:keepNext/>
              <w:keepLines/>
              <w:rPr>
                <w:rFonts w:ascii="Arial" w:hAnsi="Arial" w:cs="Arial"/>
                <w:b/>
              </w:rPr>
            </w:pPr>
          </w:p>
          <w:p w:rsidR="000331A7" w:rsidRDefault="000331A7" w:rsidP="00A27B22">
            <w:pPr>
              <w:keepNext/>
              <w:keepLines/>
              <w:rPr>
                <w:rFonts w:ascii="Arial" w:hAnsi="Arial" w:cs="Arial"/>
                <w:b/>
              </w:rPr>
            </w:pPr>
          </w:p>
          <w:p w:rsidR="000331A7" w:rsidRDefault="000331A7" w:rsidP="00A27B22">
            <w:pPr>
              <w:keepNext/>
              <w:keepLines/>
              <w:rPr>
                <w:rFonts w:ascii="Arial" w:hAnsi="Arial" w:cs="Arial"/>
                <w:b/>
              </w:rPr>
            </w:pPr>
          </w:p>
          <w:p w:rsidR="000331A7" w:rsidRDefault="000331A7" w:rsidP="00A27B22">
            <w:pPr>
              <w:keepNext/>
              <w:keepLines/>
              <w:rPr>
                <w:rFonts w:ascii="Arial" w:hAnsi="Arial" w:cs="Arial"/>
                <w:b/>
              </w:rPr>
            </w:pPr>
          </w:p>
          <w:p w:rsidR="000331A7" w:rsidRDefault="000331A7" w:rsidP="00A27B22">
            <w:pPr>
              <w:keepNext/>
              <w:keepLines/>
              <w:rPr>
                <w:rFonts w:ascii="Arial" w:hAnsi="Arial" w:cs="Arial"/>
                <w:b/>
              </w:rPr>
            </w:pPr>
          </w:p>
          <w:p w:rsidR="000331A7" w:rsidRDefault="000331A7" w:rsidP="009635E3">
            <w:pPr>
              <w:keepNext/>
              <w:keepLines/>
              <w:rPr>
                <w:rFonts w:ascii="Arial" w:hAnsi="Arial" w:cs="Arial"/>
                <w:b/>
              </w:rPr>
            </w:pPr>
          </w:p>
          <w:p w:rsidR="00626F7E" w:rsidRDefault="00626F7E" w:rsidP="009635E3">
            <w:pPr>
              <w:keepNext/>
              <w:keepLines/>
              <w:rPr>
                <w:rFonts w:ascii="Arial" w:hAnsi="Arial" w:cs="Arial"/>
                <w:b/>
              </w:rPr>
            </w:pPr>
          </w:p>
          <w:p w:rsidR="00626F7E" w:rsidRDefault="00626F7E" w:rsidP="009635E3">
            <w:pPr>
              <w:keepNext/>
              <w:keepLines/>
              <w:rPr>
                <w:rFonts w:ascii="Arial" w:hAnsi="Arial" w:cs="Arial"/>
                <w:b/>
              </w:rPr>
            </w:pPr>
          </w:p>
          <w:p w:rsidR="00626F7E" w:rsidRDefault="00626F7E" w:rsidP="009635E3">
            <w:pPr>
              <w:keepNext/>
              <w:keepLines/>
              <w:rPr>
                <w:rFonts w:ascii="Arial" w:hAnsi="Arial" w:cs="Arial"/>
                <w:b/>
              </w:rPr>
            </w:pPr>
          </w:p>
          <w:p w:rsidR="00626F7E" w:rsidRDefault="00626F7E" w:rsidP="009635E3">
            <w:pPr>
              <w:keepNext/>
              <w:keepLines/>
              <w:rPr>
                <w:rFonts w:ascii="Arial" w:hAnsi="Arial" w:cs="Arial"/>
                <w:b/>
              </w:rPr>
            </w:pPr>
          </w:p>
          <w:p w:rsidR="00626F7E" w:rsidRDefault="00626F7E" w:rsidP="009635E3">
            <w:pPr>
              <w:keepNext/>
              <w:keepLines/>
              <w:rPr>
                <w:rFonts w:ascii="Arial" w:hAnsi="Arial" w:cs="Arial"/>
                <w:b/>
              </w:rPr>
            </w:pPr>
          </w:p>
          <w:p w:rsidR="00626F7E" w:rsidRDefault="00626F7E" w:rsidP="009635E3">
            <w:pPr>
              <w:keepNext/>
              <w:keepLines/>
              <w:rPr>
                <w:rFonts w:ascii="Arial" w:hAnsi="Arial" w:cs="Arial"/>
                <w:b/>
              </w:rPr>
            </w:pPr>
          </w:p>
          <w:p w:rsidR="00626F7E" w:rsidRDefault="00626F7E" w:rsidP="009635E3">
            <w:pPr>
              <w:keepNext/>
              <w:keepLines/>
              <w:rPr>
                <w:rFonts w:ascii="Arial" w:hAnsi="Arial" w:cs="Arial"/>
                <w:b/>
              </w:rPr>
            </w:pPr>
          </w:p>
          <w:p w:rsidR="00626F7E" w:rsidRDefault="00626F7E" w:rsidP="009635E3">
            <w:pPr>
              <w:keepNext/>
              <w:keepLines/>
              <w:rPr>
                <w:rFonts w:ascii="Arial" w:hAnsi="Arial" w:cs="Arial"/>
                <w:b/>
              </w:rPr>
            </w:pPr>
          </w:p>
          <w:p w:rsidR="00626F7E" w:rsidRDefault="00477266" w:rsidP="009635E3">
            <w:pPr>
              <w:keepNext/>
              <w:keepLines/>
              <w:rPr>
                <w:rFonts w:ascii="Arial" w:hAnsi="Arial" w:cs="Arial"/>
                <w:b/>
              </w:rPr>
            </w:pPr>
            <w:r>
              <w:rPr>
                <w:rFonts w:ascii="Arial" w:hAnsi="Arial" w:cs="Arial"/>
                <w:b/>
              </w:rPr>
              <w:t>RA</w:t>
            </w:r>
          </w:p>
          <w:p w:rsidR="00626F7E" w:rsidRDefault="00626F7E" w:rsidP="009635E3">
            <w:pPr>
              <w:keepNext/>
              <w:keepLines/>
              <w:rPr>
                <w:rFonts w:ascii="Arial" w:hAnsi="Arial" w:cs="Arial"/>
                <w:b/>
              </w:rPr>
            </w:pPr>
          </w:p>
          <w:p w:rsidR="00626F7E" w:rsidRDefault="00626F7E" w:rsidP="009635E3">
            <w:pPr>
              <w:keepNext/>
              <w:keepLines/>
              <w:rPr>
                <w:rFonts w:ascii="Arial" w:hAnsi="Arial" w:cs="Arial"/>
                <w:b/>
              </w:rPr>
            </w:pPr>
          </w:p>
          <w:p w:rsidR="00626F7E" w:rsidRDefault="00626F7E" w:rsidP="009635E3">
            <w:pPr>
              <w:keepNext/>
              <w:keepLines/>
              <w:rPr>
                <w:rFonts w:ascii="Arial" w:hAnsi="Arial" w:cs="Arial"/>
                <w:b/>
              </w:rPr>
            </w:pPr>
          </w:p>
          <w:p w:rsidR="00B95DF0" w:rsidRDefault="00B95DF0" w:rsidP="00E515E6">
            <w:pPr>
              <w:keepNext/>
              <w:keepLines/>
              <w:rPr>
                <w:rFonts w:ascii="Arial" w:hAnsi="Arial" w:cs="Arial"/>
                <w:b/>
              </w:rPr>
            </w:pPr>
          </w:p>
          <w:p w:rsidR="001D5FF6" w:rsidRDefault="001D5FF6" w:rsidP="00E515E6">
            <w:pPr>
              <w:keepNext/>
              <w:keepLines/>
              <w:rPr>
                <w:rFonts w:ascii="Arial" w:hAnsi="Arial" w:cs="Arial"/>
                <w:b/>
              </w:rPr>
            </w:pPr>
          </w:p>
          <w:p w:rsidR="001D5FF6" w:rsidRDefault="001D5FF6" w:rsidP="00E515E6">
            <w:pPr>
              <w:keepNext/>
              <w:keepLines/>
              <w:rPr>
                <w:rFonts w:ascii="Arial" w:hAnsi="Arial" w:cs="Arial"/>
                <w:b/>
              </w:rPr>
            </w:pPr>
          </w:p>
          <w:p w:rsidR="001D5FF6" w:rsidRDefault="001D5FF6" w:rsidP="00E515E6">
            <w:pPr>
              <w:keepNext/>
              <w:keepLines/>
              <w:rPr>
                <w:rFonts w:ascii="Arial" w:hAnsi="Arial" w:cs="Arial"/>
                <w:b/>
              </w:rPr>
            </w:pPr>
          </w:p>
          <w:p w:rsidR="001D5FF6" w:rsidRDefault="001D5FF6" w:rsidP="00E515E6">
            <w:pPr>
              <w:keepNext/>
              <w:keepLines/>
              <w:rPr>
                <w:rFonts w:ascii="Arial" w:hAnsi="Arial" w:cs="Arial"/>
                <w:b/>
              </w:rPr>
            </w:pPr>
            <w:r>
              <w:rPr>
                <w:rFonts w:ascii="Arial" w:hAnsi="Arial" w:cs="Arial"/>
                <w:b/>
              </w:rPr>
              <w:t>RA</w:t>
            </w:r>
          </w:p>
          <w:p w:rsidR="00B12969" w:rsidRDefault="00B12969" w:rsidP="00E515E6">
            <w:pPr>
              <w:keepNext/>
              <w:keepLines/>
              <w:rPr>
                <w:rFonts w:ascii="Arial" w:hAnsi="Arial" w:cs="Arial"/>
                <w:b/>
              </w:rPr>
            </w:pPr>
          </w:p>
          <w:p w:rsidR="00B12969" w:rsidRDefault="00B12969" w:rsidP="00E515E6">
            <w:pPr>
              <w:keepNext/>
              <w:keepLines/>
              <w:rPr>
                <w:rFonts w:ascii="Arial" w:hAnsi="Arial" w:cs="Arial"/>
                <w:b/>
              </w:rPr>
            </w:pPr>
          </w:p>
          <w:p w:rsidR="00B12969" w:rsidRDefault="00B12969" w:rsidP="00E515E6">
            <w:pPr>
              <w:keepNext/>
              <w:keepLines/>
              <w:rPr>
                <w:rFonts w:ascii="Arial" w:hAnsi="Arial" w:cs="Arial"/>
                <w:b/>
              </w:rPr>
            </w:pPr>
          </w:p>
          <w:p w:rsidR="00B12969" w:rsidRDefault="00B12969" w:rsidP="00E515E6">
            <w:pPr>
              <w:keepNext/>
              <w:keepLines/>
              <w:rPr>
                <w:rFonts w:ascii="Arial" w:hAnsi="Arial" w:cs="Arial"/>
                <w:b/>
              </w:rPr>
            </w:pPr>
          </w:p>
          <w:p w:rsidR="00B12969" w:rsidRDefault="00B12969" w:rsidP="00E515E6">
            <w:pPr>
              <w:keepNext/>
              <w:keepLines/>
              <w:rPr>
                <w:rFonts w:ascii="Arial" w:hAnsi="Arial" w:cs="Arial"/>
                <w:b/>
              </w:rPr>
            </w:pPr>
          </w:p>
          <w:p w:rsidR="00B12969" w:rsidRDefault="00B12969" w:rsidP="00E515E6">
            <w:pPr>
              <w:keepNext/>
              <w:keepLines/>
              <w:rPr>
                <w:rFonts w:ascii="Arial" w:hAnsi="Arial" w:cs="Arial"/>
                <w:b/>
              </w:rPr>
            </w:pPr>
          </w:p>
          <w:p w:rsidR="00B12969" w:rsidRDefault="00B12969" w:rsidP="00E515E6">
            <w:pPr>
              <w:keepNext/>
              <w:keepLines/>
              <w:rPr>
                <w:rFonts w:ascii="Arial" w:hAnsi="Arial" w:cs="Arial"/>
                <w:b/>
              </w:rPr>
            </w:pPr>
          </w:p>
          <w:p w:rsidR="00B12969" w:rsidRDefault="00B12969" w:rsidP="00E515E6">
            <w:pPr>
              <w:keepNext/>
              <w:keepLines/>
              <w:rPr>
                <w:rFonts w:ascii="Arial" w:hAnsi="Arial" w:cs="Arial"/>
                <w:b/>
              </w:rPr>
            </w:pPr>
          </w:p>
          <w:p w:rsidR="00B12969" w:rsidRPr="00501ABF" w:rsidRDefault="00B12969" w:rsidP="00E515E6">
            <w:pPr>
              <w:keepNext/>
              <w:keepLines/>
              <w:rPr>
                <w:rFonts w:ascii="Arial" w:hAnsi="Arial" w:cs="Arial"/>
                <w:b/>
              </w:rPr>
            </w:pPr>
            <w:r>
              <w:rPr>
                <w:rFonts w:ascii="Arial" w:hAnsi="Arial" w:cs="Arial"/>
                <w:b/>
              </w:rPr>
              <w:t>SB / RA</w:t>
            </w:r>
          </w:p>
        </w:tc>
      </w:tr>
      <w:tr w:rsidR="002C75AD" w:rsidRPr="006A5F4B">
        <w:trPr>
          <w:trHeight w:val="650"/>
        </w:trPr>
        <w:tc>
          <w:tcPr>
            <w:tcW w:w="993" w:type="dxa"/>
          </w:tcPr>
          <w:p w:rsidR="002C75AD" w:rsidRDefault="002C75AD" w:rsidP="002C75AD">
            <w:pPr>
              <w:keepNext/>
              <w:keepLines/>
              <w:rPr>
                <w:rFonts w:ascii="Arial" w:hAnsi="Arial" w:cs="Arial"/>
                <w:b/>
              </w:rPr>
            </w:pPr>
            <w:r>
              <w:rPr>
                <w:rFonts w:ascii="Arial" w:hAnsi="Arial" w:cs="Arial"/>
                <w:b/>
              </w:rPr>
              <w:lastRenderedPageBreak/>
              <w:t>BOD</w:t>
            </w:r>
          </w:p>
          <w:p w:rsidR="002C75AD" w:rsidRDefault="008738DA" w:rsidP="002C75AD">
            <w:pPr>
              <w:keepNext/>
              <w:keepLines/>
              <w:rPr>
                <w:rFonts w:ascii="Arial" w:hAnsi="Arial" w:cs="Arial"/>
              </w:rPr>
            </w:pPr>
            <w:r>
              <w:rPr>
                <w:rFonts w:ascii="Arial" w:hAnsi="Arial" w:cs="Arial"/>
                <w:b/>
              </w:rPr>
              <w:t>91</w:t>
            </w:r>
            <w:r w:rsidR="002C75AD">
              <w:rPr>
                <w:rFonts w:ascii="Arial" w:hAnsi="Arial" w:cs="Arial"/>
                <w:b/>
              </w:rPr>
              <w:t>/13</w:t>
            </w:r>
          </w:p>
          <w:p w:rsidR="002C75AD" w:rsidRDefault="002C75AD" w:rsidP="002C75AD">
            <w:pPr>
              <w:keepNext/>
              <w:keepLines/>
              <w:rPr>
                <w:rFonts w:ascii="Arial" w:hAnsi="Arial" w:cs="Arial"/>
              </w:rPr>
            </w:pPr>
          </w:p>
          <w:p w:rsidR="002C75AD" w:rsidRDefault="002C75AD" w:rsidP="002C75AD">
            <w:pPr>
              <w:keepNext/>
              <w:keepLines/>
              <w:rPr>
                <w:rFonts w:ascii="Arial" w:hAnsi="Arial" w:cs="Arial"/>
              </w:rPr>
            </w:pPr>
            <w:r>
              <w:rPr>
                <w:rFonts w:ascii="Arial" w:hAnsi="Arial" w:cs="Arial"/>
              </w:rPr>
              <w:t>a</w:t>
            </w:r>
          </w:p>
          <w:p w:rsidR="002C75AD" w:rsidRDefault="002C75AD" w:rsidP="002C75AD">
            <w:pPr>
              <w:keepNext/>
              <w:keepLines/>
              <w:rPr>
                <w:rFonts w:ascii="Arial" w:hAnsi="Arial" w:cs="Arial"/>
              </w:rPr>
            </w:pPr>
          </w:p>
          <w:p w:rsidR="002C75AD" w:rsidRDefault="002C75AD" w:rsidP="002C75AD">
            <w:pPr>
              <w:keepNext/>
              <w:keepLines/>
              <w:rPr>
                <w:rFonts w:ascii="Arial" w:hAnsi="Arial" w:cs="Arial"/>
              </w:rPr>
            </w:pPr>
          </w:p>
          <w:p w:rsidR="002C75AD" w:rsidRDefault="002C75AD" w:rsidP="002C75AD">
            <w:pPr>
              <w:keepNext/>
              <w:keepLines/>
              <w:rPr>
                <w:rFonts w:ascii="Arial" w:hAnsi="Arial" w:cs="Arial"/>
              </w:rPr>
            </w:pPr>
          </w:p>
          <w:p w:rsidR="00800E10" w:rsidRDefault="00800E10" w:rsidP="002C75AD">
            <w:pPr>
              <w:keepNext/>
              <w:keepLines/>
              <w:rPr>
                <w:rFonts w:ascii="Arial" w:hAnsi="Arial" w:cs="Arial"/>
              </w:rPr>
            </w:pPr>
          </w:p>
          <w:p w:rsidR="004046AE" w:rsidRDefault="004046AE" w:rsidP="002C75AD">
            <w:pPr>
              <w:keepNext/>
              <w:keepLines/>
              <w:rPr>
                <w:rFonts w:ascii="Arial" w:hAnsi="Arial" w:cs="Arial"/>
              </w:rPr>
            </w:pPr>
          </w:p>
          <w:p w:rsidR="004046AE" w:rsidRDefault="004046AE" w:rsidP="002C75AD">
            <w:pPr>
              <w:keepNext/>
              <w:keepLines/>
              <w:rPr>
                <w:rFonts w:ascii="Arial" w:hAnsi="Arial" w:cs="Arial"/>
              </w:rPr>
            </w:pPr>
          </w:p>
          <w:p w:rsidR="004046AE" w:rsidRDefault="004046AE" w:rsidP="002C75AD">
            <w:pPr>
              <w:keepNext/>
              <w:keepLines/>
              <w:rPr>
                <w:rFonts w:ascii="Arial" w:hAnsi="Arial" w:cs="Arial"/>
              </w:rPr>
            </w:pPr>
          </w:p>
          <w:p w:rsidR="002C75AD" w:rsidRDefault="002C75AD" w:rsidP="002C75AD">
            <w:pPr>
              <w:keepNext/>
              <w:keepLines/>
              <w:rPr>
                <w:rFonts w:ascii="Arial" w:hAnsi="Arial" w:cs="Arial"/>
              </w:rPr>
            </w:pPr>
            <w:r>
              <w:rPr>
                <w:rFonts w:ascii="Arial" w:hAnsi="Arial" w:cs="Arial"/>
              </w:rPr>
              <w:t>b</w:t>
            </w:r>
          </w:p>
          <w:p w:rsidR="002C75AD" w:rsidRDefault="002C75AD" w:rsidP="002C75AD">
            <w:pPr>
              <w:keepNext/>
              <w:keepLines/>
              <w:rPr>
                <w:rFonts w:ascii="Arial" w:hAnsi="Arial" w:cs="Arial"/>
              </w:rPr>
            </w:pPr>
          </w:p>
          <w:p w:rsidR="002C75AD" w:rsidRDefault="002C75AD" w:rsidP="002C75AD">
            <w:pPr>
              <w:keepNext/>
              <w:keepLines/>
              <w:rPr>
                <w:rFonts w:ascii="Arial" w:hAnsi="Arial" w:cs="Arial"/>
              </w:rPr>
            </w:pPr>
          </w:p>
          <w:p w:rsidR="002C75AD" w:rsidRDefault="002C75AD" w:rsidP="002C75AD">
            <w:pPr>
              <w:keepNext/>
              <w:keepLines/>
              <w:rPr>
                <w:rFonts w:ascii="Arial" w:hAnsi="Arial" w:cs="Arial"/>
              </w:rPr>
            </w:pPr>
          </w:p>
          <w:p w:rsidR="007752CF" w:rsidRDefault="007752CF" w:rsidP="002C75AD">
            <w:pPr>
              <w:keepNext/>
              <w:keepLines/>
              <w:rPr>
                <w:rFonts w:ascii="Arial" w:hAnsi="Arial" w:cs="Arial"/>
              </w:rPr>
            </w:pPr>
          </w:p>
          <w:p w:rsidR="004046AE" w:rsidRDefault="004046AE" w:rsidP="002C75AD">
            <w:pPr>
              <w:keepNext/>
              <w:keepLines/>
              <w:rPr>
                <w:rFonts w:ascii="Arial" w:hAnsi="Arial" w:cs="Arial"/>
              </w:rPr>
            </w:pPr>
          </w:p>
          <w:p w:rsidR="002C75AD" w:rsidRDefault="002C75AD" w:rsidP="002C75AD">
            <w:pPr>
              <w:keepNext/>
              <w:keepLines/>
              <w:rPr>
                <w:rFonts w:ascii="Arial" w:hAnsi="Arial" w:cs="Arial"/>
              </w:rPr>
            </w:pPr>
          </w:p>
          <w:p w:rsidR="002C75AD" w:rsidRDefault="007752CF" w:rsidP="002C75AD">
            <w:pPr>
              <w:keepNext/>
              <w:keepLines/>
              <w:rPr>
                <w:rFonts w:ascii="Arial" w:hAnsi="Arial" w:cs="Arial"/>
              </w:rPr>
            </w:pPr>
            <w:r>
              <w:rPr>
                <w:rFonts w:ascii="Arial" w:hAnsi="Arial" w:cs="Arial"/>
              </w:rPr>
              <w:t>c</w:t>
            </w:r>
          </w:p>
          <w:p w:rsidR="00110935" w:rsidRDefault="00110935" w:rsidP="002C75AD">
            <w:pPr>
              <w:keepNext/>
              <w:keepLines/>
              <w:rPr>
                <w:rFonts w:ascii="Arial" w:hAnsi="Arial" w:cs="Arial"/>
              </w:rPr>
            </w:pPr>
          </w:p>
          <w:p w:rsidR="00110935" w:rsidRDefault="00110935" w:rsidP="002C75AD">
            <w:pPr>
              <w:keepNext/>
              <w:keepLines/>
              <w:rPr>
                <w:rFonts w:ascii="Arial" w:hAnsi="Arial" w:cs="Arial"/>
              </w:rPr>
            </w:pPr>
          </w:p>
          <w:p w:rsidR="00110935" w:rsidRDefault="00110935" w:rsidP="002C75AD">
            <w:pPr>
              <w:keepNext/>
              <w:keepLines/>
              <w:rPr>
                <w:rFonts w:ascii="Arial" w:hAnsi="Arial" w:cs="Arial"/>
              </w:rPr>
            </w:pPr>
          </w:p>
          <w:p w:rsidR="00110935" w:rsidRDefault="0049766D" w:rsidP="002C75AD">
            <w:pPr>
              <w:keepNext/>
              <w:keepLines/>
              <w:rPr>
                <w:rFonts w:ascii="Arial" w:hAnsi="Arial" w:cs="Arial"/>
              </w:rPr>
            </w:pPr>
            <w:r>
              <w:rPr>
                <w:rFonts w:ascii="Arial" w:hAnsi="Arial" w:cs="Arial"/>
              </w:rPr>
              <w:t>d</w:t>
            </w:r>
          </w:p>
          <w:p w:rsidR="0049766D" w:rsidRDefault="0049766D" w:rsidP="002C75AD">
            <w:pPr>
              <w:keepNext/>
              <w:keepLines/>
              <w:rPr>
                <w:rFonts w:ascii="Arial" w:hAnsi="Arial" w:cs="Arial"/>
              </w:rPr>
            </w:pPr>
          </w:p>
          <w:p w:rsidR="0049766D" w:rsidRPr="00CA3EFF" w:rsidRDefault="0049766D" w:rsidP="002C75AD">
            <w:pPr>
              <w:keepNext/>
              <w:keepLines/>
              <w:rPr>
                <w:rFonts w:ascii="Arial" w:hAnsi="Arial" w:cs="Arial"/>
              </w:rPr>
            </w:pPr>
          </w:p>
        </w:tc>
        <w:tc>
          <w:tcPr>
            <w:tcW w:w="7087" w:type="dxa"/>
          </w:tcPr>
          <w:p w:rsidR="002C75AD" w:rsidRPr="006B672B" w:rsidRDefault="002C75AD" w:rsidP="002C75AD">
            <w:pPr>
              <w:jc w:val="both"/>
              <w:rPr>
                <w:rFonts w:ascii="Arial" w:hAnsi="Arial" w:cs="Arial"/>
                <w:b/>
                <w:bCs/>
              </w:rPr>
            </w:pPr>
            <w:r w:rsidRPr="006B672B">
              <w:rPr>
                <w:rFonts w:ascii="Arial" w:hAnsi="Arial" w:cs="Arial"/>
                <w:b/>
                <w:bCs/>
              </w:rPr>
              <w:t xml:space="preserve">Quality and Performance Report </w:t>
            </w:r>
          </w:p>
          <w:p w:rsidR="002C75AD" w:rsidRDefault="002C75AD" w:rsidP="002C75AD">
            <w:pPr>
              <w:jc w:val="both"/>
              <w:rPr>
                <w:rFonts w:ascii="Arial" w:hAnsi="Arial" w:cs="Arial"/>
                <w:bCs/>
              </w:rPr>
            </w:pPr>
          </w:p>
          <w:p w:rsidR="002C75AD" w:rsidRPr="006B672B" w:rsidRDefault="002C75AD" w:rsidP="002C75AD">
            <w:pPr>
              <w:jc w:val="both"/>
              <w:rPr>
                <w:rFonts w:ascii="Arial" w:hAnsi="Arial" w:cs="Arial"/>
                <w:bCs/>
              </w:rPr>
            </w:pPr>
          </w:p>
          <w:p w:rsidR="002C75AD" w:rsidRDefault="002C75AD" w:rsidP="002C75AD">
            <w:pPr>
              <w:jc w:val="both"/>
              <w:rPr>
                <w:rFonts w:ascii="Arial" w:hAnsi="Arial" w:cs="Arial"/>
                <w:bCs/>
              </w:rPr>
            </w:pPr>
            <w:r>
              <w:rPr>
                <w:rFonts w:ascii="Arial" w:hAnsi="Arial" w:cs="Arial"/>
                <w:bCs/>
              </w:rPr>
              <w:t xml:space="preserve">The </w:t>
            </w:r>
            <w:r w:rsidRPr="006B672B">
              <w:rPr>
                <w:rFonts w:ascii="Arial" w:hAnsi="Arial" w:cs="Arial"/>
                <w:bCs/>
              </w:rPr>
              <w:t xml:space="preserve">Director of Finance presented the report which set out the Trust’s performance against a range of indicators including KPIs from Monitor and </w:t>
            </w:r>
            <w:r w:rsidR="00C2706D">
              <w:rPr>
                <w:rFonts w:ascii="Arial" w:hAnsi="Arial" w:cs="Arial"/>
                <w:bCs/>
              </w:rPr>
              <w:t>those related to CQUIN</w:t>
            </w:r>
            <w:r w:rsidRPr="006B672B">
              <w:rPr>
                <w:rFonts w:ascii="Arial" w:hAnsi="Arial" w:cs="Arial"/>
                <w:bCs/>
              </w:rPr>
              <w:t>.</w:t>
            </w:r>
            <w:r>
              <w:rPr>
                <w:rFonts w:ascii="Arial" w:hAnsi="Arial" w:cs="Arial"/>
                <w:bCs/>
              </w:rPr>
              <w:t xml:space="preserve">  </w:t>
            </w:r>
            <w:r w:rsidR="008738DA">
              <w:rPr>
                <w:rFonts w:ascii="Arial" w:hAnsi="Arial" w:cs="Arial"/>
                <w:bCs/>
              </w:rPr>
              <w:t>He noted that there had been a breach on the Monitor target relating to CPA – 7-day follow-up (M8) but explained that this had been an in-month breach and that the overall position by the end of the quarter was on-track to be recorded as being met.</w:t>
            </w:r>
          </w:p>
          <w:p w:rsidR="004046AE" w:rsidRDefault="004046AE" w:rsidP="002C75AD">
            <w:pPr>
              <w:jc w:val="both"/>
              <w:rPr>
                <w:rFonts w:ascii="Arial" w:hAnsi="Arial" w:cs="Arial"/>
                <w:bCs/>
              </w:rPr>
            </w:pPr>
          </w:p>
          <w:p w:rsidR="004046AE" w:rsidRPr="004046AE" w:rsidRDefault="004046AE" w:rsidP="002C75AD">
            <w:pPr>
              <w:jc w:val="both"/>
              <w:rPr>
                <w:rFonts w:ascii="Arial" w:hAnsi="Arial" w:cs="Arial"/>
                <w:bCs/>
              </w:rPr>
            </w:pPr>
            <w:r>
              <w:rPr>
                <w:rFonts w:ascii="Arial" w:hAnsi="Arial" w:cs="Arial"/>
                <w:bCs/>
              </w:rPr>
              <w:t xml:space="preserve">On </w:t>
            </w:r>
            <w:proofErr w:type="spellStart"/>
            <w:r>
              <w:rPr>
                <w:rFonts w:ascii="Arial" w:hAnsi="Arial" w:cs="Arial"/>
                <w:bCs/>
                <w:i/>
              </w:rPr>
              <w:t>C.Diff</w:t>
            </w:r>
            <w:proofErr w:type="spellEnd"/>
            <w:r>
              <w:rPr>
                <w:rFonts w:ascii="Arial" w:hAnsi="Arial" w:cs="Arial"/>
                <w:bCs/>
              </w:rPr>
              <w:t>, noting the recent agreement reached with the CCG, the Director of Finance said that this target and how incidents were reported against it would need to be reviewed.  In particular, the report may need to show incidents that were subject to validation and also incidents that had been validated (and therefore counted against the CQUIN target).</w:t>
            </w:r>
          </w:p>
          <w:p w:rsidR="002C75AD" w:rsidRDefault="002C75AD" w:rsidP="002C75AD">
            <w:pPr>
              <w:jc w:val="both"/>
              <w:rPr>
                <w:rFonts w:ascii="Arial" w:hAnsi="Arial" w:cs="Arial"/>
                <w:bCs/>
              </w:rPr>
            </w:pPr>
          </w:p>
          <w:p w:rsidR="002C75AD" w:rsidRDefault="004046AE" w:rsidP="002C75AD">
            <w:pPr>
              <w:jc w:val="both"/>
              <w:rPr>
                <w:rFonts w:ascii="Arial" w:hAnsi="Arial" w:cs="Arial"/>
                <w:bCs/>
              </w:rPr>
            </w:pPr>
            <w:r>
              <w:rPr>
                <w:rFonts w:ascii="Arial" w:hAnsi="Arial" w:cs="Arial"/>
                <w:bCs/>
              </w:rPr>
              <w:t>On the CQUIN section, the Director of Finance explained that this would be updated now that the CQUIN had been agreed with the CCG.</w:t>
            </w:r>
          </w:p>
          <w:p w:rsidR="002C75AD" w:rsidRDefault="002C75AD" w:rsidP="002C75AD">
            <w:pPr>
              <w:jc w:val="both"/>
              <w:rPr>
                <w:rFonts w:ascii="Arial" w:hAnsi="Arial" w:cs="Arial"/>
                <w:bCs/>
              </w:rPr>
            </w:pPr>
          </w:p>
          <w:p w:rsidR="002C75AD" w:rsidRPr="00D511B3" w:rsidRDefault="002C75AD" w:rsidP="002C75AD">
            <w:pPr>
              <w:jc w:val="both"/>
              <w:rPr>
                <w:rFonts w:ascii="Arial" w:hAnsi="Arial" w:cs="Arial"/>
                <w:b/>
                <w:bCs/>
              </w:rPr>
            </w:pPr>
            <w:r w:rsidRPr="00D511B3">
              <w:rPr>
                <w:rFonts w:ascii="Arial" w:hAnsi="Arial" w:cs="Arial"/>
                <w:b/>
                <w:bCs/>
              </w:rPr>
              <w:t>The Board noted the report.</w:t>
            </w:r>
          </w:p>
          <w:p w:rsidR="002C75AD" w:rsidRDefault="002C75AD" w:rsidP="002C75AD">
            <w:pPr>
              <w:jc w:val="both"/>
              <w:rPr>
                <w:rFonts w:ascii="Arial" w:hAnsi="Arial" w:cs="Arial"/>
                <w:bCs/>
              </w:rPr>
            </w:pPr>
          </w:p>
          <w:p w:rsidR="0049766D" w:rsidRPr="006B672B" w:rsidRDefault="0049766D" w:rsidP="002C75AD">
            <w:pPr>
              <w:jc w:val="both"/>
              <w:rPr>
                <w:rFonts w:ascii="Arial" w:hAnsi="Arial" w:cs="Arial"/>
                <w:bCs/>
              </w:rPr>
            </w:pPr>
          </w:p>
        </w:tc>
        <w:tc>
          <w:tcPr>
            <w:tcW w:w="1054" w:type="dxa"/>
          </w:tcPr>
          <w:p w:rsidR="002C75AD" w:rsidRDefault="002C75AD" w:rsidP="002C75AD">
            <w:pPr>
              <w:keepNext/>
              <w:keepLines/>
              <w:rPr>
                <w:rFonts w:ascii="Arial" w:hAnsi="Arial" w:cs="Arial"/>
              </w:rPr>
            </w:pPr>
          </w:p>
          <w:p w:rsidR="002C75AD" w:rsidRDefault="002C75AD" w:rsidP="002C75AD">
            <w:pPr>
              <w:keepNext/>
              <w:keepLines/>
              <w:rPr>
                <w:rFonts w:ascii="Arial" w:hAnsi="Arial" w:cs="Arial"/>
              </w:rPr>
            </w:pPr>
          </w:p>
          <w:p w:rsidR="002C75AD" w:rsidRDefault="002C75AD" w:rsidP="002C75AD">
            <w:pPr>
              <w:keepNext/>
              <w:keepLines/>
              <w:rPr>
                <w:rFonts w:ascii="Arial" w:hAnsi="Arial" w:cs="Arial"/>
              </w:rPr>
            </w:pPr>
          </w:p>
          <w:p w:rsidR="002C75AD" w:rsidRDefault="002C75AD" w:rsidP="002C75AD">
            <w:pPr>
              <w:keepNext/>
              <w:keepLines/>
              <w:rPr>
                <w:rFonts w:ascii="Arial" w:hAnsi="Arial" w:cs="Arial"/>
                <w:b/>
              </w:rPr>
            </w:pPr>
          </w:p>
          <w:p w:rsidR="0049766D" w:rsidRDefault="0049766D" w:rsidP="002C75AD">
            <w:pPr>
              <w:keepNext/>
              <w:keepLines/>
              <w:rPr>
                <w:rFonts w:ascii="Arial" w:hAnsi="Arial" w:cs="Arial"/>
                <w:b/>
              </w:rPr>
            </w:pPr>
          </w:p>
          <w:p w:rsidR="0049766D" w:rsidRDefault="0049766D" w:rsidP="002C75AD">
            <w:pPr>
              <w:keepNext/>
              <w:keepLines/>
              <w:rPr>
                <w:rFonts w:ascii="Arial" w:hAnsi="Arial" w:cs="Arial"/>
                <w:b/>
              </w:rPr>
            </w:pPr>
          </w:p>
          <w:p w:rsidR="0049766D" w:rsidRDefault="0049766D" w:rsidP="002C75AD">
            <w:pPr>
              <w:keepNext/>
              <w:keepLines/>
              <w:rPr>
                <w:rFonts w:ascii="Arial" w:hAnsi="Arial" w:cs="Arial"/>
                <w:b/>
              </w:rPr>
            </w:pPr>
          </w:p>
          <w:p w:rsidR="0049766D" w:rsidRDefault="0049766D" w:rsidP="002C75AD">
            <w:pPr>
              <w:keepNext/>
              <w:keepLines/>
              <w:rPr>
                <w:rFonts w:ascii="Arial" w:hAnsi="Arial" w:cs="Arial"/>
                <w:b/>
              </w:rPr>
            </w:pPr>
          </w:p>
          <w:p w:rsidR="0049766D" w:rsidRDefault="0049766D" w:rsidP="002C75AD">
            <w:pPr>
              <w:keepNext/>
              <w:keepLines/>
              <w:rPr>
                <w:rFonts w:ascii="Arial" w:hAnsi="Arial" w:cs="Arial"/>
                <w:b/>
              </w:rPr>
            </w:pPr>
          </w:p>
          <w:p w:rsidR="00C2706D" w:rsidRDefault="00C2706D" w:rsidP="002C75AD">
            <w:pPr>
              <w:keepNext/>
              <w:keepLines/>
              <w:rPr>
                <w:rFonts w:ascii="Arial" w:hAnsi="Arial" w:cs="Arial"/>
                <w:b/>
              </w:rPr>
            </w:pPr>
          </w:p>
          <w:p w:rsidR="00C2706D" w:rsidRDefault="00C2706D" w:rsidP="002C75AD">
            <w:pPr>
              <w:keepNext/>
              <w:keepLines/>
              <w:rPr>
                <w:rFonts w:ascii="Arial" w:hAnsi="Arial" w:cs="Arial"/>
                <w:b/>
              </w:rPr>
            </w:pPr>
          </w:p>
          <w:p w:rsidR="00C2706D" w:rsidRDefault="00C2706D" w:rsidP="002C75AD">
            <w:pPr>
              <w:keepNext/>
              <w:keepLines/>
              <w:rPr>
                <w:rFonts w:ascii="Arial" w:hAnsi="Arial" w:cs="Arial"/>
                <w:b/>
              </w:rPr>
            </w:pPr>
          </w:p>
          <w:p w:rsidR="004046AE" w:rsidRDefault="004046AE" w:rsidP="002C75AD">
            <w:pPr>
              <w:keepNext/>
              <w:keepLines/>
              <w:rPr>
                <w:rFonts w:ascii="Arial" w:hAnsi="Arial" w:cs="Arial"/>
                <w:b/>
              </w:rPr>
            </w:pPr>
          </w:p>
          <w:p w:rsidR="004046AE" w:rsidRDefault="004046AE" w:rsidP="002C75AD">
            <w:pPr>
              <w:keepNext/>
              <w:keepLines/>
              <w:rPr>
                <w:rFonts w:ascii="Arial" w:hAnsi="Arial" w:cs="Arial"/>
                <w:b/>
              </w:rPr>
            </w:pPr>
          </w:p>
          <w:p w:rsidR="004046AE" w:rsidRDefault="004046AE" w:rsidP="002C75AD">
            <w:pPr>
              <w:keepNext/>
              <w:keepLines/>
              <w:rPr>
                <w:rFonts w:ascii="Arial" w:hAnsi="Arial" w:cs="Arial"/>
                <w:b/>
              </w:rPr>
            </w:pPr>
          </w:p>
          <w:p w:rsidR="004046AE" w:rsidRDefault="004046AE" w:rsidP="002C75AD">
            <w:pPr>
              <w:keepNext/>
              <w:keepLines/>
              <w:rPr>
                <w:rFonts w:ascii="Arial" w:hAnsi="Arial" w:cs="Arial"/>
                <w:b/>
              </w:rPr>
            </w:pPr>
          </w:p>
          <w:p w:rsidR="004046AE" w:rsidRDefault="004046AE" w:rsidP="002C75AD">
            <w:pPr>
              <w:keepNext/>
              <w:keepLines/>
              <w:rPr>
                <w:rFonts w:ascii="Arial" w:hAnsi="Arial" w:cs="Arial"/>
                <w:b/>
              </w:rPr>
            </w:pPr>
          </w:p>
          <w:p w:rsidR="00C2706D" w:rsidRDefault="004046AE" w:rsidP="002C75AD">
            <w:pPr>
              <w:keepNext/>
              <w:keepLines/>
              <w:rPr>
                <w:rFonts w:ascii="Arial" w:hAnsi="Arial" w:cs="Arial"/>
                <w:b/>
              </w:rPr>
            </w:pPr>
            <w:proofErr w:type="spellStart"/>
            <w:r>
              <w:rPr>
                <w:rFonts w:ascii="Arial" w:hAnsi="Arial" w:cs="Arial"/>
                <w:b/>
              </w:rPr>
              <w:t>MMcE</w:t>
            </w:r>
            <w:proofErr w:type="spellEnd"/>
          </w:p>
          <w:p w:rsidR="0049766D" w:rsidRDefault="0049766D" w:rsidP="002C75AD">
            <w:pPr>
              <w:keepNext/>
              <w:keepLines/>
              <w:rPr>
                <w:rFonts w:ascii="Arial" w:hAnsi="Arial" w:cs="Arial"/>
                <w:b/>
              </w:rPr>
            </w:pPr>
          </w:p>
          <w:p w:rsidR="0049766D" w:rsidRDefault="0049766D" w:rsidP="002C75AD">
            <w:pPr>
              <w:keepNext/>
              <w:keepLines/>
              <w:rPr>
                <w:rFonts w:ascii="Arial" w:hAnsi="Arial" w:cs="Arial"/>
                <w:b/>
              </w:rPr>
            </w:pPr>
          </w:p>
          <w:p w:rsidR="0049766D" w:rsidRPr="00DB73C5" w:rsidRDefault="0049766D" w:rsidP="002C75AD">
            <w:pPr>
              <w:keepNext/>
              <w:keepLines/>
              <w:rPr>
                <w:rFonts w:ascii="Arial" w:hAnsi="Arial" w:cs="Arial"/>
                <w:b/>
              </w:rPr>
            </w:pPr>
          </w:p>
        </w:tc>
      </w:tr>
      <w:tr w:rsidR="009231F9" w:rsidRPr="006A5F4B">
        <w:trPr>
          <w:trHeight w:val="650"/>
        </w:trPr>
        <w:tc>
          <w:tcPr>
            <w:tcW w:w="993" w:type="dxa"/>
          </w:tcPr>
          <w:p w:rsidR="009231F9" w:rsidRDefault="009231F9" w:rsidP="009231F9">
            <w:pPr>
              <w:keepNext/>
              <w:keepLines/>
              <w:rPr>
                <w:rFonts w:ascii="Arial" w:hAnsi="Arial" w:cs="Arial"/>
                <w:b/>
              </w:rPr>
            </w:pPr>
            <w:r>
              <w:rPr>
                <w:rFonts w:ascii="Arial" w:hAnsi="Arial" w:cs="Arial"/>
                <w:b/>
              </w:rPr>
              <w:lastRenderedPageBreak/>
              <w:t>BOD</w:t>
            </w:r>
          </w:p>
          <w:p w:rsidR="009231F9" w:rsidRDefault="009231F9" w:rsidP="009231F9">
            <w:pPr>
              <w:keepNext/>
              <w:keepLines/>
              <w:rPr>
                <w:rFonts w:ascii="Arial" w:hAnsi="Arial" w:cs="Arial"/>
                <w:b/>
              </w:rPr>
            </w:pPr>
            <w:r>
              <w:rPr>
                <w:rFonts w:ascii="Arial" w:hAnsi="Arial" w:cs="Arial"/>
                <w:b/>
              </w:rPr>
              <w:t>92/13</w:t>
            </w:r>
          </w:p>
          <w:p w:rsidR="009231F9" w:rsidRDefault="009231F9" w:rsidP="009231F9">
            <w:pPr>
              <w:keepNext/>
              <w:keepLines/>
              <w:rPr>
                <w:rFonts w:ascii="Arial" w:hAnsi="Arial" w:cs="Arial"/>
              </w:rPr>
            </w:pPr>
          </w:p>
          <w:p w:rsidR="009231F9" w:rsidRDefault="009231F9" w:rsidP="009231F9">
            <w:pPr>
              <w:keepNext/>
              <w:keepLines/>
              <w:rPr>
                <w:rFonts w:ascii="Arial" w:hAnsi="Arial" w:cs="Arial"/>
              </w:rPr>
            </w:pPr>
            <w:r>
              <w:rPr>
                <w:rFonts w:ascii="Arial" w:hAnsi="Arial" w:cs="Arial"/>
              </w:rPr>
              <w:t>a</w:t>
            </w:r>
          </w:p>
          <w:p w:rsidR="009231F9" w:rsidRDefault="009231F9" w:rsidP="009231F9">
            <w:pPr>
              <w:keepNext/>
              <w:keepLines/>
              <w:rPr>
                <w:rFonts w:ascii="Arial" w:hAnsi="Arial" w:cs="Arial"/>
              </w:rPr>
            </w:pPr>
          </w:p>
          <w:p w:rsidR="009231F9" w:rsidRDefault="009231F9" w:rsidP="009231F9">
            <w:pPr>
              <w:keepNext/>
              <w:keepLines/>
              <w:rPr>
                <w:rFonts w:ascii="Arial" w:hAnsi="Arial" w:cs="Arial"/>
              </w:rPr>
            </w:pPr>
          </w:p>
          <w:p w:rsidR="009231F9" w:rsidRDefault="009231F9" w:rsidP="009231F9">
            <w:pPr>
              <w:keepNext/>
              <w:keepLines/>
              <w:rPr>
                <w:rFonts w:ascii="Arial" w:hAnsi="Arial" w:cs="Arial"/>
              </w:rPr>
            </w:pPr>
            <w:r>
              <w:rPr>
                <w:rFonts w:ascii="Arial" w:hAnsi="Arial" w:cs="Arial"/>
              </w:rPr>
              <w:t>b</w:t>
            </w:r>
          </w:p>
          <w:p w:rsidR="009231F9" w:rsidRDefault="009231F9" w:rsidP="009231F9">
            <w:pPr>
              <w:keepNext/>
              <w:keepLines/>
              <w:rPr>
                <w:rFonts w:ascii="Arial" w:hAnsi="Arial" w:cs="Arial"/>
              </w:rPr>
            </w:pPr>
          </w:p>
          <w:p w:rsidR="009231F9" w:rsidRDefault="009231F9" w:rsidP="009231F9">
            <w:pPr>
              <w:keepNext/>
              <w:keepLines/>
              <w:rPr>
                <w:rFonts w:ascii="Arial" w:hAnsi="Arial" w:cs="Arial"/>
              </w:rPr>
            </w:pPr>
          </w:p>
          <w:p w:rsidR="009231F9" w:rsidRDefault="009231F9" w:rsidP="009231F9">
            <w:pPr>
              <w:keepNext/>
              <w:keepLines/>
              <w:rPr>
                <w:rFonts w:ascii="Arial" w:hAnsi="Arial" w:cs="Arial"/>
              </w:rPr>
            </w:pPr>
          </w:p>
          <w:p w:rsidR="009231F9" w:rsidRDefault="009231F9" w:rsidP="009231F9">
            <w:pPr>
              <w:keepNext/>
              <w:keepLines/>
              <w:rPr>
                <w:rFonts w:ascii="Arial" w:hAnsi="Arial" w:cs="Arial"/>
              </w:rPr>
            </w:pPr>
          </w:p>
          <w:p w:rsidR="009231F9" w:rsidRDefault="009231F9" w:rsidP="009231F9">
            <w:pPr>
              <w:keepNext/>
              <w:keepLines/>
              <w:rPr>
                <w:rFonts w:ascii="Arial" w:hAnsi="Arial" w:cs="Arial"/>
              </w:rPr>
            </w:pPr>
          </w:p>
          <w:p w:rsidR="009231F9" w:rsidRDefault="009231F9" w:rsidP="009231F9">
            <w:pPr>
              <w:keepNext/>
              <w:keepLines/>
              <w:rPr>
                <w:rFonts w:ascii="Arial" w:hAnsi="Arial" w:cs="Arial"/>
              </w:rPr>
            </w:pPr>
          </w:p>
          <w:p w:rsidR="009231F9" w:rsidRDefault="009231F9" w:rsidP="009231F9">
            <w:pPr>
              <w:keepNext/>
              <w:keepLines/>
              <w:rPr>
                <w:rFonts w:ascii="Arial" w:hAnsi="Arial" w:cs="Arial"/>
              </w:rPr>
            </w:pPr>
          </w:p>
          <w:p w:rsidR="009231F9" w:rsidRDefault="009231F9" w:rsidP="009231F9">
            <w:pPr>
              <w:keepNext/>
              <w:keepLines/>
              <w:rPr>
                <w:rFonts w:ascii="Arial" w:hAnsi="Arial" w:cs="Arial"/>
              </w:rPr>
            </w:pPr>
            <w:r>
              <w:rPr>
                <w:rFonts w:ascii="Arial" w:hAnsi="Arial" w:cs="Arial"/>
              </w:rPr>
              <w:t>c</w:t>
            </w:r>
          </w:p>
          <w:p w:rsidR="009231F9" w:rsidRDefault="009231F9" w:rsidP="009231F9">
            <w:pPr>
              <w:keepNext/>
              <w:keepLines/>
              <w:rPr>
                <w:rFonts w:ascii="Arial" w:hAnsi="Arial" w:cs="Arial"/>
              </w:rPr>
            </w:pPr>
          </w:p>
          <w:p w:rsidR="009231F9" w:rsidRDefault="009231F9" w:rsidP="009231F9">
            <w:pPr>
              <w:keepNext/>
              <w:keepLines/>
              <w:rPr>
                <w:rFonts w:ascii="Arial" w:hAnsi="Arial" w:cs="Arial"/>
              </w:rPr>
            </w:pPr>
          </w:p>
          <w:p w:rsidR="00B34F77" w:rsidRDefault="00B34F77" w:rsidP="009231F9">
            <w:pPr>
              <w:keepNext/>
              <w:keepLines/>
              <w:rPr>
                <w:rFonts w:ascii="Arial" w:hAnsi="Arial" w:cs="Arial"/>
              </w:rPr>
            </w:pPr>
          </w:p>
          <w:p w:rsidR="00B34F77" w:rsidRDefault="00B34F77" w:rsidP="009231F9">
            <w:pPr>
              <w:keepNext/>
              <w:keepLines/>
              <w:rPr>
                <w:rFonts w:ascii="Arial" w:hAnsi="Arial" w:cs="Arial"/>
              </w:rPr>
            </w:pPr>
          </w:p>
          <w:p w:rsidR="00B34F77" w:rsidRPr="00F01173" w:rsidRDefault="00B34F77" w:rsidP="009231F9">
            <w:pPr>
              <w:keepNext/>
              <w:keepLines/>
              <w:rPr>
                <w:rFonts w:ascii="Arial" w:hAnsi="Arial" w:cs="Arial"/>
              </w:rPr>
            </w:pPr>
            <w:r>
              <w:rPr>
                <w:rFonts w:ascii="Arial" w:hAnsi="Arial" w:cs="Arial"/>
              </w:rPr>
              <w:t>d</w:t>
            </w:r>
          </w:p>
        </w:tc>
        <w:tc>
          <w:tcPr>
            <w:tcW w:w="7087" w:type="dxa"/>
          </w:tcPr>
          <w:p w:rsidR="009231F9" w:rsidRDefault="009231F9" w:rsidP="009231F9">
            <w:pPr>
              <w:jc w:val="both"/>
              <w:rPr>
                <w:rFonts w:ascii="Arial" w:hAnsi="Arial" w:cs="Arial"/>
                <w:bCs/>
              </w:rPr>
            </w:pPr>
            <w:r>
              <w:rPr>
                <w:rFonts w:ascii="Arial" w:hAnsi="Arial" w:cs="Arial"/>
                <w:b/>
                <w:bCs/>
              </w:rPr>
              <w:t>Chief Operating Officer’s Report</w:t>
            </w:r>
          </w:p>
          <w:p w:rsidR="009231F9" w:rsidRDefault="009231F9" w:rsidP="009231F9">
            <w:pPr>
              <w:jc w:val="both"/>
              <w:rPr>
                <w:rFonts w:ascii="Arial" w:hAnsi="Arial" w:cs="Arial"/>
                <w:bCs/>
              </w:rPr>
            </w:pPr>
          </w:p>
          <w:p w:rsidR="009231F9" w:rsidRDefault="009231F9" w:rsidP="009231F9">
            <w:pPr>
              <w:jc w:val="both"/>
              <w:rPr>
                <w:rFonts w:ascii="Arial" w:hAnsi="Arial" w:cs="Arial"/>
                <w:bCs/>
              </w:rPr>
            </w:pPr>
          </w:p>
          <w:p w:rsidR="009231F9" w:rsidRDefault="009231F9" w:rsidP="009231F9">
            <w:pPr>
              <w:jc w:val="both"/>
              <w:rPr>
                <w:rFonts w:ascii="Arial" w:hAnsi="Arial" w:cs="Arial"/>
                <w:bCs/>
              </w:rPr>
            </w:pPr>
            <w:r>
              <w:rPr>
                <w:rFonts w:ascii="Arial" w:hAnsi="Arial" w:cs="Arial"/>
                <w:bCs/>
              </w:rPr>
              <w:t>The Chief Operating Officer presented the report which provided an update on a range of operational matters.</w:t>
            </w:r>
          </w:p>
          <w:p w:rsidR="009231F9" w:rsidRPr="0012274D" w:rsidRDefault="009231F9" w:rsidP="009231F9">
            <w:pPr>
              <w:jc w:val="both"/>
              <w:rPr>
                <w:rFonts w:ascii="Arial" w:hAnsi="Arial" w:cs="Arial"/>
                <w:bCs/>
                <w:i/>
              </w:rPr>
            </w:pPr>
          </w:p>
          <w:p w:rsidR="009231F9" w:rsidRDefault="009231F9" w:rsidP="009231F9">
            <w:pPr>
              <w:jc w:val="both"/>
              <w:rPr>
                <w:rFonts w:ascii="Arial" w:hAnsi="Arial" w:cs="Arial"/>
                <w:bCs/>
              </w:rPr>
            </w:pPr>
            <w:r>
              <w:rPr>
                <w:rFonts w:ascii="Arial" w:hAnsi="Arial" w:cs="Arial"/>
                <w:bCs/>
              </w:rPr>
              <w:t xml:space="preserve">The </w:t>
            </w:r>
            <w:r w:rsidR="00B34F77">
              <w:rPr>
                <w:rFonts w:ascii="Arial" w:hAnsi="Arial" w:cs="Arial"/>
                <w:bCs/>
              </w:rPr>
              <w:t>Chief Operating Officer noted the section on DTOC and set out the actions being taken to address such delays in Oxfordshire.  As previously discussed at Board, the causes for delays and the actions needed to address them were multi-faceted.  The Board welcomed the update on the DTOC position and continued to support the action being taken to address delays.</w:t>
            </w:r>
          </w:p>
          <w:p w:rsidR="00B34F77" w:rsidRDefault="00B34F77" w:rsidP="009231F9">
            <w:pPr>
              <w:jc w:val="both"/>
              <w:rPr>
                <w:rFonts w:ascii="Arial" w:hAnsi="Arial" w:cs="Arial"/>
                <w:bCs/>
              </w:rPr>
            </w:pPr>
          </w:p>
          <w:p w:rsidR="00B34F77" w:rsidRDefault="00B34F77" w:rsidP="009231F9">
            <w:pPr>
              <w:jc w:val="both"/>
              <w:rPr>
                <w:rFonts w:ascii="Arial" w:hAnsi="Arial" w:cs="Arial"/>
                <w:bCs/>
              </w:rPr>
            </w:pPr>
            <w:r>
              <w:rPr>
                <w:rFonts w:ascii="Arial" w:hAnsi="Arial" w:cs="Arial"/>
                <w:bCs/>
              </w:rPr>
              <w:t>The Chief Operating Officer informed the Board that, as part of the re-modelling work, the older adult mental health services would move to come under the management of the Community Services Division from 1 July 2013.</w:t>
            </w:r>
          </w:p>
          <w:p w:rsidR="00B34F77" w:rsidRDefault="00B34F77" w:rsidP="009231F9">
            <w:pPr>
              <w:jc w:val="both"/>
              <w:rPr>
                <w:rFonts w:ascii="Arial" w:hAnsi="Arial" w:cs="Arial"/>
                <w:bCs/>
              </w:rPr>
            </w:pPr>
          </w:p>
          <w:p w:rsidR="009231F9" w:rsidRDefault="009231F9" w:rsidP="009231F9">
            <w:pPr>
              <w:jc w:val="both"/>
              <w:rPr>
                <w:rFonts w:ascii="Arial" w:hAnsi="Arial" w:cs="Arial"/>
                <w:b/>
                <w:bCs/>
              </w:rPr>
            </w:pPr>
            <w:r>
              <w:rPr>
                <w:rFonts w:ascii="Arial" w:hAnsi="Arial" w:cs="Arial"/>
                <w:b/>
                <w:bCs/>
              </w:rPr>
              <w:t>The Board noted the report.</w:t>
            </w:r>
          </w:p>
          <w:p w:rsidR="009231F9" w:rsidRDefault="009231F9" w:rsidP="009231F9">
            <w:pPr>
              <w:jc w:val="both"/>
              <w:rPr>
                <w:rFonts w:ascii="Arial" w:hAnsi="Arial" w:cs="Arial"/>
                <w:b/>
                <w:bCs/>
              </w:rPr>
            </w:pPr>
          </w:p>
          <w:p w:rsidR="009231F9" w:rsidRPr="00DE4AF0" w:rsidRDefault="009231F9" w:rsidP="009231F9">
            <w:pPr>
              <w:jc w:val="both"/>
              <w:rPr>
                <w:rFonts w:ascii="Arial" w:hAnsi="Arial" w:cs="Arial"/>
                <w:bCs/>
              </w:rPr>
            </w:pPr>
          </w:p>
        </w:tc>
        <w:tc>
          <w:tcPr>
            <w:tcW w:w="1054" w:type="dxa"/>
          </w:tcPr>
          <w:p w:rsidR="009231F9" w:rsidRDefault="009231F9" w:rsidP="009231F9">
            <w:pPr>
              <w:keepNext/>
              <w:keepLines/>
              <w:rPr>
                <w:rFonts w:ascii="Arial" w:hAnsi="Arial" w:cs="Arial"/>
              </w:rPr>
            </w:pPr>
          </w:p>
          <w:p w:rsidR="009231F9" w:rsidRDefault="009231F9" w:rsidP="009231F9">
            <w:pPr>
              <w:keepNext/>
              <w:keepLines/>
              <w:rPr>
                <w:rFonts w:ascii="Arial" w:hAnsi="Arial" w:cs="Arial"/>
              </w:rPr>
            </w:pPr>
          </w:p>
          <w:p w:rsidR="009231F9" w:rsidRDefault="009231F9" w:rsidP="009231F9">
            <w:pPr>
              <w:keepNext/>
              <w:keepLines/>
              <w:rPr>
                <w:rFonts w:ascii="Arial" w:hAnsi="Arial" w:cs="Arial"/>
              </w:rPr>
            </w:pPr>
          </w:p>
          <w:p w:rsidR="009231F9" w:rsidRDefault="009231F9" w:rsidP="009231F9">
            <w:pPr>
              <w:keepNext/>
              <w:keepLines/>
              <w:rPr>
                <w:rFonts w:ascii="Arial" w:hAnsi="Arial" w:cs="Arial"/>
              </w:rPr>
            </w:pPr>
          </w:p>
          <w:p w:rsidR="009231F9" w:rsidRDefault="009231F9" w:rsidP="009231F9">
            <w:pPr>
              <w:keepNext/>
              <w:keepLines/>
              <w:rPr>
                <w:rFonts w:ascii="Arial" w:hAnsi="Arial" w:cs="Arial"/>
                <w:b/>
              </w:rPr>
            </w:pPr>
          </w:p>
          <w:p w:rsidR="009231F9" w:rsidRDefault="009231F9" w:rsidP="009231F9">
            <w:pPr>
              <w:keepNext/>
              <w:keepLines/>
              <w:rPr>
                <w:rFonts w:ascii="Arial" w:hAnsi="Arial" w:cs="Arial"/>
                <w:b/>
              </w:rPr>
            </w:pPr>
          </w:p>
          <w:p w:rsidR="009231F9" w:rsidRDefault="009231F9" w:rsidP="009231F9">
            <w:pPr>
              <w:keepNext/>
              <w:keepLines/>
              <w:rPr>
                <w:rFonts w:ascii="Arial" w:hAnsi="Arial" w:cs="Arial"/>
                <w:b/>
              </w:rPr>
            </w:pPr>
          </w:p>
          <w:p w:rsidR="009231F9" w:rsidRDefault="009231F9" w:rsidP="009231F9">
            <w:pPr>
              <w:keepNext/>
              <w:keepLines/>
              <w:rPr>
                <w:rFonts w:ascii="Arial" w:hAnsi="Arial" w:cs="Arial"/>
                <w:b/>
              </w:rPr>
            </w:pPr>
          </w:p>
          <w:p w:rsidR="009231F9" w:rsidRDefault="009231F9" w:rsidP="009231F9">
            <w:pPr>
              <w:keepNext/>
              <w:keepLines/>
              <w:rPr>
                <w:rFonts w:ascii="Arial" w:hAnsi="Arial" w:cs="Arial"/>
                <w:b/>
              </w:rPr>
            </w:pPr>
          </w:p>
          <w:p w:rsidR="009231F9" w:rsidRDefault="009231F9" w:rsidP="009231F9">
            <w:pPr>
              <w:keepNext/>
              <w:keepLines/>
              <w:rPr>
                <w:rFonts w:ascii="Arial" w:hAnsi="Arial" w:cs="Arial"/>
                <w:b/>
              </w:rPr>
            </w:pPr>
          </w:p>
          <w:p w:rsidR="009231F9" w:rsidRDefault="009231F9" w:rsidP="009231F9">
            <w:pPr>
              <w:keepNext/>
              <w:keepLines/>
              <w:rPr>
                <w:rFonts w:ascii="Arial" w:hAnsi="Arial" w:cs="Arial"/>
                <w:b/>
              </w:rPr>
            </w:pPr>
          </w:p>
          <w:p w:rsidR="009231F9" w:rsidRDefault="009231F9" w:rsidP="009231F9">
            <w:pPr>
              <w:keepNext/>
              <w:keepLines/>
              <w:rPr>
                <w:rFonts w:ascii="Arial" w:hAnsi="Arial" w:cs="Arial"/>
                <w:b/>
              </w:rPr>
            </w:pPr>
          </w:p>
          <w:p w:rsidR="009231F9" w:rsidRDefault="009231F9" w:rsidP="009231F9">
            <w:pPr>
              <w:keepNext/>
              <w:keepLines/>
              <w:rPr>
                <w:rFonts w:ascii="Arial" w:hAnsi="Arial" w:cs="Arial"/>
                <w:b/>
              </w:rPr>
            </w:pPr>
          </w:p>
          <w:p w:rsidR="009231F9" w:rsidRDefault="009231F9" w:rsidP="009231F9">
            <w:pPr>
              <w:keepNext/>
              <w:keepLines/>
              <w:rPr>
                <w:rFonts w:ascii="Arial" w:hAnsi="Arial" w:cs="Arial"/>
                <w:b/>
              </w:rPr>
            </w:pPr>
          </w:p>
          <w:p w:rsidR="009231F9" w:rsidRDefault="009231F9" w:rsidP="009231F9">
            <w:pPr>
              <w:keepNext/>
              <w:keepLines/>
              <w:rPr>
                <w:rFonts w:ascii="Arial" w:hAnsi="Arial" w:cs="Arial"/>
                <w:b/>
              </w:rPr>
            </w:pPr>
          </w:p>
          <w:p w:rsidR="009231F9" w:rsidRDefault="009231F9" w:rsidP="009231F9">
            <w:pPr>
              <w:keepNext/>
              <w:keepLines/>
              <w:rPr>
                <w:rFonts w:ascii="Arial" w:hAnsi="Arial" w:cs="Arial"/>
                <w:b/>
              </w:rPr>
            </w:pPr>
          </w:p>
          <w:p w:rsidR="009231F9" w:rsidRDefault="009231F9" w:rsidP="009231F9">
            <w:pPr>
              <w:keepNext/>
              <w:keepLines/>
              <w:rPr>
                <w:rFonts w:ascii="Arial" w:hAnsi="Arial" w:cs="Arial"/>
                <w:b/>
              </w:rPr>
            </w:pPr>
          </w:p>
          <w:p w:rsidR="009231F9" w:rsidRPr="00F01173" w:rsidRDefault="009231F9" w:rsidP="009231F9">
            <w:pPr>
              <w:keepNext/>
              <w:keepLines/>
              <w:rPr>
                <w:rFonts w:ascii="Arial" w:hAnsi="Arial" w:cs="Arial"/>
                <w:b/>
              </w:rPr>
            </w:pPr>
          </w:p>
        </w:tc>
      </w:tr>
      <w:tr w:rsidR="009231F9" w:rsidRPr="006A5F4B">
        <w:trPr>
          <w:trHeight w:val="650"/>
        </w:trPr>
        <w:tc>
          <w:tcPr>
            <w:tcW w:w="993" w:type="dxa"/>
          </w:tcPr>
          <w:p w:rsidR="009231F9" w:rsidRDefault="009231F9" w:rsidP="00625D34">
            <w:pPr>
              <w:keepNext/>
              <w:keepLines/>
              <w:rPr>
                <w:rFonts w:ascii="Arial" w:hAnsi="Arial" w:cs="Arial"/>
                <w:b/>
              </w:rPr>
            </w:pPr>
            <w:r>
              <w:rPr>
                <w:rFonts w:ascii="Arial" w:hAnsi="Arial" w:cs="Arial"/>
                <w:b/>
              </w:rPr>
              <w:t>BOD</w:t>
            </w:r>
          </w:p>
          <w:p w:rsidR="009231F9" w:rsidRDefault="00B34F77" w:rsidP="00625D34">
            <w:pPr>
              <w:keepNext/>
              <w:keepLines/>
              <w:rPr>
                <w:rFonts w:ascii="Arial" w:hAnsi="Arial" w:cs="Arial"/>
                <w:b/>
              </w:rPr>
            </w:pPr>
            <w:r>
              <w:rPr>
                <w:rFonts w:ascii="Arial" w:hAnsi="Arial" w:cs="Arial"/>
                <w:b/>
              </w:rPr>
              <w:t>93</w:t>
            </w:r>
            <w:r w:rsidR="009231F9">
              <w:rPr>
                <w:rFonts w:ascii="Arial" w:hAnsi="Arial" w:cs="Arial"/>
                <w:b/>
              </w:rPr>
              <w:t>/13</w:t>
            </w:r>
          </w:p>
          <w:p w:rsidR="009231F9" w:rsidRDefault="009231F9" w:rsidP="00625D34">
            <w:pPr>
              <w:keepNext/>
              <w:keepLines/>
              <w:rPr>
                <w:rFonts w:ascii="Arial" w:hAnsi="Arial" w:cs="Arial"/>
              </w:rPr>
            </w:pPr>
          </w:p>
          <w:p w:rsidR="009231F9" w:rsidRDefault="009231F9" w:rsidP="00625D34">
            <w:pPr>
              <w:keepNext/>
              <w:keepLines/>
              <w:rPr>
                <w:rFonts w:ascii="Arial" w:hAnsi="Arial" w:cs="Arial"/>
              </w:rPr>
            </w:pPr>
          </w:p>
          <w:p w:rsidR="009231F9" w:rsidRDefault="009231F9" w:rsidP="00625D34">
            <w:pPr>
              <w:keepNext/>
              <w:keepLines/>
              <w:rPr>
                <w:rFonts w:ascii="Arial" w:hAnsi="Arial" w:cs="Arial"/>
              </w:rPr>
            </w:pPr>
          </w:p>
          <w:p w:rsidR="009231F9" w:rsidRDefault="009231F9" w:rsidP="00625D34">
            <w:pPr>
              <w:keepNext/>
              <w:keepLines/>
              <w:rPr>
                <w:rFonts w:ascii="Arial" w:hAnsi="Arial" w:cs="Arial"/>
              </w:rPr>
            </w:pPr>
          </w:p>
          <w:p w:rsidR="009231F9" w:rsidRDefault="009231F9" w:rsidP="00625D34">
            <w:pPr>
              <w:keepNext/>
              <w:keepLines/>
              <w:rPr>
                <w:rFonts w:ascii="Arial" w:hAnsi="Arial" w:cs="Arial"/>
              </w:rPr>
            </w:pPr>
          </w:p>
          <w:p w:rsidR="009231F9" w:rsidRDefault="009231F9" w:rsidP="00625D34">
            <w:pPr>
              <w:keepNext/>
              <w:keepLines/>
              <w:rPr>
                <w:rFonts w:ascii="Arial" w:hAnsi="Arial" w:cs="Arial"/>
              </w:rPr>
            </w:pPr>
            <w:r>
              <w:rPr>
                <w:rFonts w:ascii="Arial" w:hAnsi="Arial" w:cs="Arial"/>
              </w:rPr>
              <w:t>a</w:t>
            </w:r>
          </w:p>
          <w:p w:rsidR="009231F9" w:rsidRPr="00016F18" w:rsidRDefault="009231F9" w:rsidP="00625D34">
            <w:pPr>
              <w:keepNext/>
              <w:keepLines/>
              <w:rPr>
                <w:rFonts w:ascii="Arial" w:hAnsi="Arial" w:cs="Arial"/>
              </w:rPr>
            </w:pPr>
          </w:p>
          <w:p w:rsidR="009231F9" w:rsidRDefault="009231F9" w:rsidP="00625D34">
            <w:pPr>
              <w:keepNext/>
              <w:keepLines/>
              <w:rPr>
                <w:rFonts w:ascii="Arial" w:hAnsi="Arial" w:cs="Arial"/>
              </w:rPr>
            </w:pPr>
          </w:p>
          <w:p w:rsidR="009231F9" w:rsidRDefault="009231F9" w:rsidP="00625D34">
            <w:pPr>
              <w:keepNext/>
              <w:keepLines/>
              <w:rPr>
                <w:rFonts w:ascii="Arial" w:hAnsi="Arial" w:cs="Arial"/>
              </w:rPr>
            </w:pPr>
          </w:p>
          <w:p w:rsidR="009231F9" w:rsidRDefault="009231F9" w:rsidP="00625D34">
            <w:pPr>
              <w:keepNext/>
              <w:keepLines/>
              <w:rPr>
                <w:rFonts w:ascii="Arial" w:hAnsi="Arial" w:cs="Arial"/>
              </w:rPr>
            </w:pPr>
          </w:p>
          <w:p w:rsidR="009231F9" w:rsidRDefault="009231F9" w:rsidP="00625D34">
            <w:pPr>
              <w:keepNext/>
              <w:keepLines/>
              <w:rPr>
                <w:rFonts w:ascii="Arial" w:hAnsi="Arial" w:cs="Arial"/>
              </w:rPr>
            </w:pPr>
          </w:p>
          <w:p w:rsidR="009231F9" w:rsidRDefault="009231F9" w:rsidP="00625D34">
            <w:pPr>
              <w:keepNext/>
              <w:keepLines/>
              <w:rPr>
                <w:rFonts w:ascii="Arial" w:hAnsi="Arial" w:cs="Arial"/>
              </w:rPr>
            </w:pPr>
          </w:p>
          <w:p w:rsidR="009231F9" w:rsidRDefault="009231F9" w:rsidP="00625D34">
            <w:pPr>
              <w:keepNext/>
              <w:keepLines/>
              <w:rPr>
                <w:rFonts w:ascii="Arial" w:hAnsi="Arial" w:cs="Arial"/>
              </w:rPr>
            </w:pPr>
          </w:p>
          <w:p w:rsidR="009231F9" w:rsidRDefault="009231F9" w:rsidP="00625D34">
            <w:pPr>
              <w:keepNext/>
              <w:keepLines/>
              <w:rPr>
                <w:rFonts w:ascii="Arial" w:hAnsi="Arial" w:cs="Arial"/>
              </w:rPr>
            </w:pPr>
          </w:p>
          <w:p w:rsidR="009231F9" w:rsidRDefault="009231F9" w:rsidP="00625D34">
            <w:pPr>
              <w:keepNext/>
              <w:keepLines/>
              <w:rPr>
                <w:rFonts w:ascii="Arial" w:hAnsi="Arial" w:cs="Arial"/>
              </w:rPr>
            </w:pPr>
          </w:p>
          <w:p w:rsidR="009231F9" w:rsidRDefault="009231F9" w:rsidP="00625D34">
            <w:pPr>
              <w:keepNext/>
              <w:keepLines/>
              <w:rPr>
                <w:rFonts w:ascii="Arial" w:hAnsi="Arial" w:cs="Arial"/>
              </w:rPr>
            </w:pPr>
          </w:p>
          <w:p w:rsidR="009231F9" w:rsidRDefault="009231F9" w:rsidP="00625D34">
            <w:pPr>
              <w:keepNext/>
              <w:keepLines/>
              <w:rPr>
                <w:rFonts w:ascii="Arial" w:hAnsi="Arial" w:cs="Arial"/>
              </w:rPr>
            </w:pPr>
          </w:p>
          <w:p w:rsidR="002456E6" w:rsidRDefault="002456E6" w:rsidP="00625D34">
            <w:pPr>
              <w:keepNext/>
              <w:keepLines/>
              <w:rPr>
                <w:rFonts w:ascii="Arial" w:hAnsi="Arial" w:cs="Arial"/>
              </w:rPr>
            </w:pPr>
          </w:p>
          <w:p w:rsidR="009231F9" w:rsidRDefault="009231F9" w:rsidP="00625D34">
            <w:pPr>
              <w:keepNext/>
              <w:keepLines/>
              <w:rPr>
                <w:rFonts w:ascii="Arial" w:hAnsi="Arial" w:cs="Arial"/>
              </w:rPr>
            </w:pPr>
            <w:r>
              <w:rPr>
                <w:rFonts w:ascii="Arial" w:hAnsi="Arial" w:cs="Arial"/>
              </w:rPr>
              <w:t>b</w:t>
            </w:r>
          </w:p>
          <w:p w:rsidR="009231F9" w:rsidRDefault="009231F9" w:rsidP="00625D34">
            <w:pPr>
              <w:keepNext/>
              <w:keepLines/>
              <w:rPr>
                <w:rFonts w:ascii="Arial" w:hAnsi="Arial" w:cs="Arial"/>
              </w:rPr>
            </w:pPr>
          </w:p>
          <w:p w:rsidR="009231F9" w:rsidRDefault="009231F9" w:rsidP="00625D34">
            <w:pPr>
              <w:keepNext/>
              <w:keepLines/>
              <w:rPr>
                <w:rFonts w:ascii="Arial" w:hAnsi="Arial" w:cs="Arial"/>
              </w:rPr>
            </w:pPr>
          </w:p>
          <w:p w:rsidR="002456E6" w:rsidRDefault="002456E6" w:rsidP="00625D34">
            <w:pPr>
              <w:keepNext/>
              <w:keepLines/>
              <w:rPr>
                <w:rFonts w:ascii="Arial" w:hAnsi="Arial" w:cs="Arial"/>
              </w:rPr>
            </w:pPr>
          </w:p>
          <w:p w:rsidR="009231F9" w:rsidRDefault="009231F9" w:rsidP="00625D34">
            <w:pPr>
              <w:keepNext/>
              <w:keepLines/>
              <w:rPr>
                <w:rFonts w:ascii="Arial" w:hAnsi="Arial" w:cs="Arial"/>
              </w:rPr>
            </w:pPr>
            <w:r>
              <w:rPr>
                <w:rFonts w:ascii="Arial" w:hAnsi="Arial" w:cs="Arial"/>
              </w:rPr>
              <w:lastRenderedPageBreak/>
              <w:t>c</w:t>
            </w:r>
          </w:p>
          <w:p w:rsidR="009231F9" w:rsidRDefault="009231F9" w:rsidP="00625D34">
            <w:pPr>
              <w:keepNext/>
              <w:keepLines/>
              <w:rPr>
                <w:rFonts w:ascii="Arial" w:hAnsi="Arial" w:cs="Arial"/>
              </w:rPr>
            </w:pPr>
          </w:p>
          <w:p w:rsidR="009231F9" w:rsidRDefault="009231F9" w:rsidP="00625D34">
            <w:pPr>
              <w:keepNext/>
              <w:keepLines/>
              <w:rPr>
                <w:rFonts w:ascii="Arial" w:hAnsi="Arial" w:cs="Arial"/>
              </w:rPr>
            </w:pPr>
          </w:p>
          <w:p w:rsidR="009231F9" w:rsidRDefault="009231F9" w:rsidP="00625D34">
            <w:pPr>
              <w:keepNext/>
              <w:keepLines/>
              <w:rPr>
                <w:rFonts w:ascii="Arial" w:hAnsi="Arial" w:cs="Arial"/>
              </w:rPr>
            </w:pPr>
          </w:p>
          <w:p w:rsidR="009231F9" w:rsidRDefault="009231F9" w:rsidP="00625D34">
            <w:pPr>
              <w:keepNext/>
              <w:keepLines/>
              <w:rPr>
                <w:rFonts w:ascii="Arial" w:hAnsi="Arial" w:cs="Arial"/>
              </w:rPr>
            </w:pPr>
          </w:p>
          <w:p w:rsidR="00E618AB" w:rsidRDefault="00E618AB" w:rsidP="00625D34">
            <w:pPr>
              <w:keepNext/>
              <w:keepLines/>
              <w:rPr>
                <w:rFonts w:ascii="Arial" w:hAnsi="Arial" w:cs="Arial"/>
              </w:rPr>
            </w:pPr>
          </w:p>
          <w:p w:rsidR="00E618AB" w:rsidRDefault="00E618AB" w:rsidP="00625D34">
            <w:pPr>
              <w:keepNext/>
              <w:keepLines/>
              <w:rPr>
                <w:rFonts w:ascii="Arial" w:hAnsi="Arial" w:cs="Arial"/>
              </w:rPr>
            </w:pPr>
          </w:p>
          <w:p w:rsidR="00E618AB" w:rsidRDefault="00E618AB" w:rsidP="00625D34">
            <w:pPr>
              <w:keepNext/>
              <w:keepLines/>
              <w:rPr>
                <w:rFonts w:ascii="Arial" w:hAnsi="Arial" w:cs="Arial"/>
              </w:rPr>
            </w:pPr>
          </w:p>
          <w:p w:rsidR="009231F9" w:rsidRDefault="009231F9" w:rsidP="00625D34">
            <w:pPr>
              <w:keepNext/>
              <w:keepLines/>
              <w:rPr>
                <w:rFonts w:ascii="Arial" w:hAnsi="Arial" w:cs="Arial"/>
              </w:rPr>
            </w:pPr>
          </w:p>
          <w:p w:rsidR="009231F9" w:rsidRDefault="009231F9" w:rsidP="00625D34">
            <w:pPr>
              <w:keepNext/>
              <w:keepLines/>
              <w:rPr>
                <w:rFonts w:ascii="Arial" w:hAnsi="Arial" w:cs="Arial"/>
              </w:rPr>
            </w:pPr>
          </w:p>
          <w:p w:rsidR="009231F9" w:rsidRDefault="009231F9" w:rsidP="00625D34">
            <w:pPr>
              <w:keepNext/>
              <w:keepLines/>
              <w:rPr>
                <w:rFonts w:ascii="Arial" w:hAnsi="Arial" w:cs="Arial"/>
              </w:rPr>
            </w:pPr>
            <w:r>
              <w:rPr>
                <w:rFonts w:ascii="Arial" w:hAnsi="Arial" w:cs="Arial"/>
              </w:rPr>
              <w:t>d</w:t>
            </w:r>
          </w:p>
          <w:p w:rsidR="009231F9" w:rsidRDefault="009231F9" w:rsidP="00625D34">
            <w:pPr>
              <w:keepNext/>
              <w:keepLines/>
              <w:rPr>
                <w:rFonts w:ascii="Arial" w:hAnsi="Arial" w:cs="Arial"/>
              </w:rPr>
            </w:pPr>
          </w:p>
          <w:p w:rsidR="009231F9" w:rsidRDefault="009231F9" w:rsidP="00625D34">
            <w:pPr>
              <w:keepNext/>
              <w:keepLines/>
              <w:rPr>
                <w:rFonts w:ascii="Arial" w:hAnsi="Arial" w:cs="Arial"/>
              </w:rPr>
            </w:pPr>
          </w:p>
          <w:p w:rsidR="009231F9" w:rsidRDefault="009231F9" w:rsidP="00625D34">
            <w:pPr>
              <w:keepNext/>
              <w:keepLines/>
              <w:rPr>
                <w:rFonts w:ascii="Arial" w:hAnsi="Arial" w:cs="Arial"/>
              </w:rPr>
            </w:pPr>
          </w:p>
          <w:p w:rsidR="009231F9" w:rsidRDefault="009231F9" w:rsidP="00625D34">
            <w:pPr>
              <w:keepNext/>
              <w:keepLines/>
              <w:rPr>
                <w:rFonts w:ascii="Arial" w:hAnsi="Arial" w:cs="Arial"/>
              </w:rPr>
            </w:pPr>
          </w:p>
          <w:p w:rsidR="009231F9" w:rsidRDefault="009231F9" w:rsidP="00625D34">
            <w:pPr>
              <w:keepNext/>
              <w:keepLines/>
              <w:rPr>
                <w:rFonts w:ascii="Arial" w:hAnsi="Arial" w:cs="Arial"/>
              </w:rPr>
            </w:pPr>
          </w:p>
          <w:p w:rsidR="009231F9" w:rsidRDefault="009231F9" w:rsidP="00625D34">
            <w:pPr>
              <w:keepNext/>
              <w:keepLines/>
              <w:rPr>
                <w:rFonts w:ascii="Arial" w:hAnsi="Arial" w:cs="Arial"/>
              </w:rPr>
            </w:pPr>
          </w:p>
          <w:p w:rsidR="009231F9" w:rsidRDefault="009231F9" w:rsidP="00625D34">
            <w:pPr>
              <w:keepNext/>
              <w:keepLines/>
              <w:rPr>
                <w:rFonts w:ascii="Arial" w:hAnsi="Arial" w:cs="Arial"/>
              </w:rPr>
            </w:pPr>
          </w:p>
          <w:p w:rsidR="009231F9" w:rsidRDefault="009231F9" w:rsidP="00625D34">
            <w:pPr>
              <w:keepNext/>
              <w:keepLines/>
              <w:rPr>
                <w:rFonts w:ascii="Arial" w:hAnsi="Arial" w:cs="Arial"/>
              </w:rPr>
            </w:pPr>
            <w:r>
              <w:rPr>
                <w:rFonts w:ascii="Arial" w:hAnsi="Arial" w:cs="Arial"/>
              </w:rPr>
              <w:t>e</w:t>
            </w:r>
          </w:p>
          <w:p w:rsidR="009231F9" w:rsidRDefault="009231F9" w:rsidP="00625D34">
            <w:pPr>
              <w:keepNext/>
              <w:keepLines/>
              <w:rPr>
                <w:rFonts w:ascii="Arial" w:hAnsi="Arial" w:cs="Arial"/>
              </w:rPr>
            </w:pPr>
          </w:p>
          <w:p w:rsidR="009231F9" w:rsidRDefault="009231F9" w:rsidP="00625D34">
            <w:pPr>
              <w:keepNext/>
              <w:keepLines/>
              <w:rPr>
                <w:rFonts w:ascii="Arial" w:hAnsi="Arial" w:cs="Arial"/>
              </w:rPr>
            </w:pPr>
          </w:p>
          <w:p w:rsidR="009231F9" w:rsidRDefault="009231F9" w:rsidP="00625D34">
            <w:pPr>
              <w:keepNext/>
              <w:keepLines/>
              <w:rPr>
                <w:rFonts w:ascii="Arial" w:hAnsi="Arial" w:cs="Arial"/>
              </w:rPr>
            </w:pPr>
          </w:p>
          <w:p w:rsidR="009231F9" w:rsidRDefault="009231F9" w:rsidP="00625D34">
            <w:pPr>
              <w:keepNext/>
              <w:keepLines/>
              <w:rPr>
                <w:rFonts w:ascii="Arial" w:hAnsi="Arial" w:cs="Arial"/>
              </w:rPr>
            </w:pPr>
          </w:p>
          <w:p w:rsidR="00650494" w:rsidRDefault="00650494" w:rsidP="00625D34">
            <w:pPr>
              <w:keepNext/>
              <w:keepLines/>
              <w:rPr>
                <w:rFonts w:ascii="Arial" w:hAnsi="Arial" w:cs="Arial"/>
              </w:rPr>
            </w:pPr>
          </w:p>
          <w:p w:rsidR="00650494" w:rsidRDefault="00650494" w:rsidP="00625D34">
            <w:pPr>
              <w:keepNext/>
              <w:keepLines/>
              <w:rPr>
                <w:rFonts w:ascii="Arial" w:hAnsi="Arial" w:cs="Arial"/>
              </w:rPr>
            </w:pPr>
          </w:p>
          <w:p w:rsidR="00650494" w:rsidRDefault="00650494" w:rsidP="00625D34">
            <w:pPr>
              <w:keepNext/>
              <w:keepLines/>
              <w:rPr>
                <w:rFonts w:ascii="Arial" w:hAnsi="Arial" w:cs="Arial"/>
              </w:rPr>
            </w:pPr>
          </w:p>
          <w:p w:rsidR="009231F9" w:rsidRDefault="009231F9" w:rsidP="00625D34">
            <w:pPr>
              <w:keepNext/>
              <w:keepLines/>
              <w:rPr>
                <w:rFonts w:ascii="Arial" w:hAnsi="Arial" w:cs="Arial"/>
              </w:rPr>
            </w:pPr>
          </w:p>
          <w:p w:rsidR="009231F9" w:rsidRDefault="009231F9" w:rsidP="00625D34">
            <w:pPr>
              <w:keepNext/>
              <w:keepLines/>
              <w:rPr>
                <w:rFonts w:ascii="Arial" w:hAnsi="Arial" w:cs="Arial"/>
              </w:rPr>
            </w:pPr>
          </w:p>
          <w:p w:rsidR="009231F9" w:rsidRDefault="009231F9" w:rsidP="00625D34">
            <w:pPr>
              <w:keepNext/>
              <w:keepLines/>
              <w:rPr>
                <w:rFonts w:ascii="Arial" w:hAnsi="Arial" w:cs="Arial"/>
              </w:rPr>
            </w:pPr>
            <w:r>
              <w:rPr>
                <w:rFonts w:ascii="Arial" w:hAnsi="Arial" w:cs="Arial"/>
              </w:rPr>
              <w:t>f</w:t>
            </w:r>
          </w:p>
          <w:p w:rsidR="009231F9" w:rsidRDefault="009231F9" w:rsidP="00625D34">
            <w:pPr>
              <w:keepNext/>
              <w:keepLines/>
              <w:rPr>
                <w:rFonts w:ascii="Arial" w:hAnsi="Arial" w:cs="Arial"/>
              </w:rPr>
            </w:pPr>
          </w:p>
          <w:p w:rsidR="009231F9" w:rsidRDefault="009231F9" w:rsidP="00625D34">
            <w:pPr>
              <w:keepNext/>
              <w:keepLines/>
              <w:rPr>
                <w:rFonts w:ascii="Arial" w:hAnsi="Arial" w:cs="Arial"/>
              </w:rPr>
            </w:pPr>
          </w:p>
          <w:p w:rsidR="009231F9" w:rsidRDefault="009231F9" w:rsidP="00625D34">
            <w:pPr>
              <w:keepNext/>
              <w:keepLines/>
              <w:rPr>
                <w:rFonts w:ascii="Arial" w:hAnsi="Arial" w:cs="Arial"/>
              </w:rPr>
            </w:pPr>
          </w:p>
          <w:p w:rsidR="009231F9" w:rsidRDefault="009231F9" w:rsidP="00625D34">
            <w:pPr>
              <w:keepNext/>
              <w:keepLines/>
              <w:rPr>
                <w:rFonts w:ascii="Arial" w:hAnsi="Arial" w:cs="Arial"/>
              </w:rPr>
            </w:pPr>
            <w:r>
              <w:rPr>
                <w:rFonts w:ascii="Arial" w:hAnsi="Arial" w:cs="Arial"/>
              </w:rPr>
              <w:t>g</w:t>
            </w:r>
          </w:p>
          <w:p w:rsidR="009231F9" w:rsidRDefault="009231F9" w:rsidP="00625D34">
            <w:pPr>
              <w:keepNext/>
              <w:keepLines/>
              <w:rPr>
                <w:rFonts w:ascii="Arial" w:hAnsi="Arial" w:cs="Arial"/>
              </w:rPr>
            </w:pPr>
          </w:p>
          <w:p w:rsidR="009231F9" w:rsidRDefault="009231F9" w:rsidP="00625D34">
            <w:pPr>
              <w:keepNext/>
              <w:keepLines/>
              <w:rPr>
                <w:rFonts w:ascii="Arial" w:hAnsi="Arial" w:cs="Arial"/>
              </w:rPr>
            </w:pPr>
          </w:p>
          <w:p w:rsidR="009231F9" w:rsidRDefault="009231F9" w:rsidP="00625D34">
            <w:pPr>
              <w:keepNext/>
              <w:keepLines/>
              <w:rPr>
                <w:rFonts w:ascii="Arial" w:hAnsi="Arial" w:cs="Arial"/>
              </w:rPr>
            </w:pPr>
          </w:p>
          <w:p w:rsidR="009231F9" w:rsidRPr="00FF5060" w:rsidRDefault="009231F9" w:rsidP="00577B41">
            <w:pPr>
              <w:keepNext/>
              <w:keepLines/>
              <w:rPr>
                <w:rFonts w:ascii="Arial" w:hAnsi="Arial" w:cs="Arial"/>
              </w:rPr>
            </w:pPr>
          </w:p>
        </w:tc>
        <w:tc>
          <w:tcPr>
            <w:tcW w:w="7087" w:type="dxa"/>
          </w:tcPr>
          <w:p w:rsidR="009231F9" w:rsidRPr="001936B7" w:rsidRDefault="009231F9" w:rsidP="00625D34">
            <w:pPr>
              <w:jc w:val="both"/>
              <w:rPr>
                <w:rFonts w:ascii="Arial" w:hAnsi="Arial" w:cs="Arial"/>
                <w:b/>
                <w:bCs/>
              </w:rPr>
            </w:pPr>
            <w:r>
              <w:rPr>
                <w:rFonts w:ascii="Arial" w:hAnsi="Arial" w:cs="Arial"/>
                <w:b/>
                <w:bCs/>
              </w:rPr>
              <w:lastRenderedPageBreak/>
              <w:t>Workforce Reports</w:t>
            </w:r>
          </w:p>
          <w:p w:rsidR="009231F9" w:rsidRDefault="009231F9" w:rsidP="00625D34">
            <w:pPr>
              <w:jc w:val="both"/>
              <w:rPr>
                <w:rFonts w:ascii="Arial" w:hAnsi="Arial" w:cs="Arial"/>
                <w:bCs/>
              </w:rPr>
            </w:pPr>
          </w:p>
          <w:p w:rsidR="009231F9" w:rsidRDefault="009231F9" w:rsidP="00625D34">
            <w:pPr>
              <w:jc w:val="both"/>
              <w:rPr>
                <w:rFonts w:ascii="Arial" w:hAnsi="Arial" w:cs="Arial"/>
                <w:bCs/>
              </w:rPr>
            </w:pPr>
          </w:p>
          <w:p w:rsidR="009231F9" w:rsidRPr="00EF7C1C" w:rsidRDefault="009231F9" w:rsidP="00625D34">
            <w:pPr>
              <w:jc w:val="both"/>
              <w:rPr>
                <w:rFonts w:ascii="Arial" w:hAnsi="Arial" w:cs="Arial"/>
                <w:bCs/>
                <w:i/>
              </w:rPr>
            </w:pPr>
            <w:r>
              <w:rPr>
                <w:rFonts w:ascii="Arial" w:hAnsi="Arial" w:cs="Arial"/>
                <w:bCs/>
                <w:i/>
              </w:rPr>
              <w:t>The Deputy Director of Human Resources joined the meeting at this point.</w:t>
            </w:r>
          </w:p>
          <w:p w:rsidR="009231F9" w:rsidRDefault="009231F9" w:rsidP="00625D34">
            <w:pPr>
              <w:jc w:val="both"/>
              <w:rPr>
                <w:rFonts w:ascii="Arial" w:hAnsi="Arial" w:cs="Arial"/>
                <w:bCs/>
              </w:rPr>
            </w:pPr>
          </w:p>
          <w:p w:rsidR="009231F9" w:rsidRPr="00EE7485" w:rsidRDefault="009231F9" w:rsidP="00625D34">
            <w:pPr>
              <w:jc w:val="both"/>
              <w:rPr>
                <w:rFonts w:ascii="Arial" w:hAnsi="Arial" w:cs="Arial"/>
                <w:b/>
                <w:bCs/>
                <w:i/>
              </w:rPr>
            </w:pPr>
            <w:r>
              <w:rPr>
                <w:rFonts w:ascii="Arial" w:hAnsi="Arial" w:cs="Arial"/>
                <w:b/>
                <w:bCs/>
                <w:i/>
              </w:rPr>
              <w:t>Workforce Performance Report</w:t>
            </w:r>
          </w:p>
          <w:p w:rsidR="009231F9" w:rsidRDefault="009231F9" w:rsidP="00625D34">
            <w:pPr>
              <w:jc w:val="both"/>
              <w:rPr>
                <w:rFonts w:ascii="Arial" w:hAnsi="Arial" w:cs="Arial"/>
                <w:bCs/>
              </w:rPr>
            </w:pPr>
            <w:r>
              <w:rPr>
                <w:rFonts w:ascii="Arial" w:hAnsi="Arial" w:cs="Arial"/>
                <w:bCs/>
              </w:rPr>
              <w:t xml:space="preserve">On behalf of the Director of Finance, the Deputy Director of Human Resources presented the report which set out the key workforce performance indicators.  </w:t>
            </w:r>
            <w:r w:rsidR="00DA5267">
              <w:rPr>
                <w:rFonts w:ascii="Arial" w:hAnsi="Arial" w:cs="Arial"/>
                <w:bCs/>
              </w:rPr>
              <w:t>She drew attention to the new exit process which was providing more data on why people chose to leave the Trust.  Further analysis would be included in future reports.  The initial data showed that the top three reasons why people chose to leave the Trust were:-</w:t>
            </w:r>
          </w:p>
          <w:p w:rsidR="00DA5267" w:rsidRPr="00DA5267" w:rsidRDefault="00DA5267" w:rsidP="00DA5267">
            <w:pPr>
              <w:pStyle w:val="ListParagraph"/>
              <w:numPr>
                <w:ilvl w:val="0"/>
                <w:numId w:val="36"/>
              </w:numPr>
              <w:jc w:val="both"/>
              <w:rPr>
                <w:rFonts w:ascii="Arial" w:hAnsi="Arial" w:cs="Arial"/>
                <w:bCs/>
              </w:rPr>
            </w:pPr>
            <w:r>
              <w:rPr>
                <w:rFonts w:ascii="Arial" w:hAnsi="Arial" w:cs="Arial"/>
                <w:bCs/>
                <w:sz w:val="24"/>
                <w:szCs w:val="24"/>
              </w:rPr>
              <w:t>Promotion</w:t>
            </w:r>
          </w:p>
          <w:p w:rsidR="00DA5267" w:rsidRPr="00DA5267" w:rsidRDefault="00DA5267" w:rsidP="00DA5267">
            <w:pPr>
              <w:pStyle w:val="ListParagraph"/>
              <w:numPr>
                <w:ilvl w:val="0"/>
                <w:numId w:val="36"/>
              </w:numPr>
              <w:jc w:val="both"/>
              <w:rPr>
                <w:rFonts w:ascii="Arial" w:hAnsi="Arial" w:cs="Arial"/>
                <w:bCs/>
              </w:rPr>
            </w:pPr>
            <w:r>
              <w:rPr>
                <w:rFonts w:ascii="Arial" w:hAnsi="Arial" w:cs="Arial"/>
                <w:bCs/>
                <w:sz w:val="24"/>
                <w:szCs w:val="24"/>
              </w:rPr>
              <w:t>Relocation</w:t>
            </w:r>
          </w:p>
          <w:p w:rsidR="00DA5267" w:rsidRPr="00DA5267" w:rsidRDefault="00DA5267" w:rsidP="00DA5267">
            <w:pPr>
              <w:pStyle w:val="ListParagraph"/>
              <w:numPr>
                <w:ilvl w:val="0"/>
                <w:numId w:val="36"/>
              </w:numPr>
              <w:spacing w:after="0"/>
              <w:ind w:left="714" w:hanging="357"/>
              <w:jc w:val="both"/>
              <w:rPr>
                <w:rFonts w:ascii="Arial" w:hAnsi="Arial" w:cs="Arial"/>
                <w:bCs/>
              </w:rPr>
            </w:pPr>
            <w:r>
              <w:rPr>
                <w:rFonts w:ascii="Arial" w:hAnsi="Arial" w:cs="Arial"/>
                <w:bCs/>
                <w:sz w:val="24"/>
                <w:szCs w:val="24"/>
              </w:rPr>
              <w:t>Workload</w:t>
            </w:r>
          </w:p>
          <w:p w:rsidR="00DA5267" w:rsidRPr="00DA5267" w:rsidRDefault="00DA5267" w:rsidP="00DA5267">
            <w:pPr>
              <w:jc w:val="both"/>
              <w:rPr>
                <w:rFonts w:ascii="Arial" w:hAnsi="Arial" w:cs="Arial"/>
                <w:bCs/>
              </w:rPr>
            </w:pPr>
            <w:r>
              <w:rPr>
                <w:rFonts w:ascii="Arial" w:hAnsi="Arial" w:cs="Arial"/>
                <w:bCs/>
              </w:rPr>
              <w:t>The last of the reasons warranted further investigation.</w:t>
            </w:r>
          </w:p>
          <w:p w:rsidR="009231F9" w:rsidRDefault="009231F9" w:rsidP="00625D34">
            <w:pPr>
              <w:jc w:val="both"/>
              <w:rPr>
                <w:rFonts w:ascii="Arial" w:hAnsi="Arial" w:cs="Arial"/>
                <w:bCs/>
              </w:rPr>
            </w:pPr>
          </w:p>
          <w:p w:rsidR="009231F9" w:rsidRDefault="002456E6" w:rsidP="00625D34">
            <w:pPr>
              <w:jc w:val="both"/>
              <w:rPr>
                <w:rFonts w:ascii="Arial" w:hAnsi="Arial" w:cs="Arial"/>
                <w:bCs/>
              </w:rPr>
            </w:pPr>
            <w:r>
              <w:rPr>
                <w:rFonts w:ascii="Arial" w:hAnsi="Arial" w:cs="Arial"/>
                <w:bCs/>
              </w:rPr>
              <w:t>The Director of Finance noted the target for Bank &amp; Agency and said that this needed to be reviewed because budgets did not allow for such.  The Chair agreed and said targets must be in line with budgets.</w:t>
            </w:r>
          </w:p>
          <w:p w:rsidR="009231F9" w:rsidRDefault="009231F9" w:rsidP="00625D34">
            <w:pPr>
              <w:jc w:val="both"/>
              <w:rPr>
                <w:rFonts w:ascii="Arial" w:hAnsi="Arial" w:cs="Arial"/>
                <w:bCs/>
              </w:rPr>
            </w:pPr>
          </w:p>
          <w:p w:rsidR="009231F9" w:rsidRDefault="002456E6" w:rsidP="00625D34">
            <w:pPr>
              <w:jc w:val="both"/>
              <w:rPr>
                <w:rFonts w:ascii="Arial" w:hAnsi="Arial" w:cs="Arial"/>
                <w:bCs/>
              </w:rPr>
            </w:pPr>
            <w:r>
              <w:rPr>
                <w:rFonts w:ascii="Arial" w:hAnsi="Arial" w:cs="Arial"/>
                <w:bCs/>
              </w:rPr>
              <w:lastRenderedPageBreak/>
              <w:t xml:space="preserve">The Director of Finance noted the sickness absence level and said it was too high and work was required to address this; the policy was currently being reviewed and the process to manage short-term sickness would be reviewed.  The Director of Nursing and Clinical Standards suggested that the report include both long-term and short-term data.  Anne Grocock agreed and asked if it would be possible to also provide data </w:t>
            </w:r>
            <w:r w:rsidR="006B3E1D">
              <w:rPr>
                <w:rFonts w:ascii="Arial" w:hAnsi="Arial" w:cs="Arial"/>
                <w:bCs/>
              </w:rPr>
              <w:t>showing the reasons behind Bank and Agency use; she asked if it was mostly due to sickness absence.</w:t>
            </w:r>
          </w:p>
          <w:p w:rsidR="009231F9" w:rsidRDefault="009231F9" w:rsidP="00625D34">
            <w:pPr>
              <w:jc w:val="both"/>
              <w:rPr>
                <w:rFonts w:ascii="Arial" w:hAnsi="Arial" w:cs="Arial"/>
                <w:bCs/>
              </w:rPr>
            </w:pPr>
          </w:p>
          <w:p w:rsidR="009231F9" w:rsidRDefault="00E618AB" w:rsidP="00625D34">
            <w:pPr>
              <w:jc w:val="both"/>
              <w:rPr>
                <w:rFonts w:ascii="Arial" w:hAnsi="Arial" w:cs="Arial"/>
                <w:bCs/>
              </w:rPr>
            </w:pPr>
            <w:r>
              <w:rPr>
                <w:rFonts w:ascii="Arial" w:hAnsi="Arial" w:cs="Arial"/>
                <w:bCs/>
              </w:rPr>
              <w:t>Lyn Williams asked what safeguards were in place to ensure where shifts were unfilled that there were safe staffing levels for the wards / services.  The Director of Nursing and Clinical Standards and Chief Operating Officer said that the service re-modelling was addressing this point and provided an overview of how managers could access additional resource to ensure staffing levels were safe.</w:t>
            </w:r>
          </w:p>
          <w:p w:rsidR="00E618AB" w:rsidRDefault="00E618AB" w:rsidP="00625D34">
            <w:pPr>
              <w:jc w:val="both"/>
              <w:rPr>
                <w:rFonts w:ascii="Arial" w:hAnsi="Arial" w:cs="Arial"/>
                <w:bCs/>
              </w:rPr>
            </w:pPr>
          </w:p>
          <w:p w:rsidR="00E618AB" w:rsidRDefault="00E618AB" w:rsidP="00625D34">
            <w:pPr>
              <w:jc w:val="both"/>
              <w:rPr>
                <w:rFonts w:ascii="Arial" w:hAnsi="Arial" w:cs="Arial"/>
                <w:bCs/>
              </w:rPr>
            </w:pPr>
            <w:r>
              <w:rPr>
                <w:rFonts w:ascii="Arial" w:hAnsi="Arial" w:cs="Arial"/>
                <w:bCs/>
              </w:rPr>
              <w:t>Lyn Williams asked for an overview on the pilot taking place on Cotswold House.  The Deputy Director of Human Resources said that this related to the shift pattern pilot and she reported that it had showed that this approach to shifts worked well on this unit.</w:t>
            </w:r>
            <w:r w:rsidR="001C605D">
              <w:rPr>
                <w:rFonts w:ascii="Arial" w:hAnsi="Arial" w:cs="Arial"/>
                <w:bCs/>
              </w:rPr>
              <w:t xml:space="preserve">  Conversely, </w:t>
            </w:r>
            <w:r w:rsidR="00650494">
              <w:rPr>
                <w:rFonts w:ascii="Arial" w:hAnsi="Arial" w:cs="Arial"/>
                <w:bCs/>
              </w:rPr>
              <w:t xml:space="preserve">the Chief Operating Officer reported that </w:t>
            </w:r>
            <w:r w:rsidR="001C605D">
              <w:rPr>
                <w:rFonts w:ascii="Arial" w:hAnsi="Arial" w:cs="Arial"/>
                <w:bCs/>
              </w:rPr>
              <w:t>the pilot in community health services showed that the pattern was not appropriate; the pilots showed that the Trust should not have one single pattern of shifts and that the</w:t>
            </w:r>
            <w:r w:rsidR="000765D5">
              <w:rPr>
                <w:rFonts w:ascii="Arial" w:hAnsi="Arial" w:cs="Arial"/>
                <w:bCs/>
              </w:rPr>
              <w:t>y</w:t>
            </w:r>
            <w:r w:rsidR="001C605D">
              <w:rPr>
                <w:rFonts w:ascii="Arial" w:hAnsi="Arial" w:cs="Arial"/>
                <w:bCs/>
              </w:rPr>
              <w:t xml:space="preserve"> must be based on care group requirements. </w:t>
            </w:r>
          </w:p>
          <w:p w:rsidR="009231F9" w:rsidRDefault="009231F9" w:rsidP="00625D34">
            <w:pPr>
              <w:jc w:val="both"/>
              <w:rPr>
                <w:rFonts w:ascii="Arial" w:hAnsi="Arial" w:cs="Arial"/>
                <w:bCs/>
              </w:rPr>
            </w:pPr>
          </w:p>
          <w:p w:rsidR="00650494" w:rsidRDefault="00650494" w:rsidP="00625D34">
            <w:pPr>
              <w:jc w:val="both"/>
              <w:rPr>
                <w:rFonts w:ascii="Arial" w:hAnsi="Arial" w:cs="Arial"/>
                <w:bCs/>
              </w:rPr>
            </w:pPr>
            <w:r>
              <w:rPr>
                <w:rFonts w:ascii="Arial" w:hAnsi="Arial" w:cs="Arial"/>
                <w:bCs/>
              </w:rPr>
              <w:t xml:space="preserve">Mike Bellamy asked if the </w:t>
            </w:r>
            <w:r w:rsidR="00577B41">
              <w:rPr>
                <w:rFonts w:ascii="Arial" w:hAnsi="Arial" w:cs="Arial"/>
                <w:bCs/>
              </w:rPr>
              <w:t>concerns with NHSP performance were being addressed and the Deputy Director of Human Resources confirmed that options were being looked</w:t>
            </w:r>
            <w:r w:rsidR="000765D5">
              <w:rPr>
                <w:rFonts w:ascii="Arial" w:hAnsi="Arial" w:cs="Arial"/>
                <w:bCs/>
              </w:rPr>
              <w:t xml:space="preserve"> at</w:t>
            </w:r>
            <w:r w:rsidR="00577B41">
              <w:rPr>
                <w:rFonts w:ascii="Arial" w:hAnsi="Arial" w:cs="Arial"/>
                <w:bCs/>
              </w:rPr>
              <w:t>.</w:t>
            </w:r>
          </w:p>
          <w:p w:rsidR="00650494" w:rsidRDefault="00650494" w:rsidP="00625D34">
            <w:pPr>
              <w:jc w:val="both"/>
              <w:rPr>
                <w:rFonts w:ascii="Arial" w:hAnsi="Arial" w:cs="Arial"/>
                <w:bCs/>
              </w:rPr>
            </w:pPr>
          </w:p>
          <w:p w:rsidR="009231F9" w:rsidRDefault="009231F9" w:rsidP="00625D34">
            <w:pPr>
              <w:jc w:val="both"/>
              <w:rPr>
                <w:rFonts w:ascii="Arial" w:hAnsi="Arial" w:cs="Arial"/>
                <w:b/>
                <w:bCs/>
              </w:rPr>
            </w:pPr>
            <w:r>
              <w:rPr>
                <w:rFonts w:ascii="Arial" w:hAnsi="Arial" w:cs="Arial"/>
                <w:b/>
                <w:bCs/>
              </w:rPr>
              <w:t>The Board noted the report.</w:t>
            </w:r>
          </w:p>
          <w:p w:rsidR="009231F9" w:rsidRDefault="009231F9" w:rsidP="00625D34">
            <w:pPr>
              <w:jc w:val="both"/>
              <w:rPr>
                <w:rFonts w:ascii="Arial" w:hAnsi="Arial" w:cs="Arial"/>
                <w:b/>
                <w:bCs/>
              </w:rPr>
            </w:pPr>
          </w:p>
          <w:p w:rsidR="009231F9" w:rsidRPr="00EF7C1C" w:rsidRDefault="009231F9" w:rsidP="006F409F">
            <w:pPr>
              <w:jc w:val="both"/>
              <w:rPr>
                <w:rFonts w:ascii="Arial" w:hAnsi="Arial" w:cs="Arial"/>
                <w:bCs/>
                <w:i/>
              </w:rPr>
            </w:pPr>
            <w:r>
              <w:rPr>
                <w:rFonts w:ascii="Arial" w:hAnsi="Arial" w:cs="Arial"/>
                <w:bCs/>
                <w:i/>
              </w:rPr>
              <w:t>The Deputy Director of Human Resources left the meeting at this point.</w:t>
            </w:r>
          </w:p>
          <w:p w:rsidR="009231F9" w:rsidRPr="00593A7C" w:rsidRDefault="009231F9" w:rsidP="00577B41">
            <w:pPr>
              <w:jc w:val="both"/>
              <w:rPr>
                <w:rFonts w:ascii="Arial" w:hAnsi="Arial" w:cs="Arial"/>
                <w:b/>
                <w:bCs/>
              </w:rPr>
            </w:pPr>
          </w:p>
        </w:tc>
        <w:tc>
          <w:tcPr>
            <w:tcW w:w="1054" w:type="dxa"/>
          </w:tcPr>
          <w:p w:rsidR="009231F9" w:rsidRDefault="009231F9" w:rsidP="00625D34">
            <w:pPr>
              <w:keepNext/>
              <w:keepLines/>
              <w:rPr>
                <w:rFonts w:ascii="Arial" w:hAnsi="Arial" w:cs="Arial"/>
              </w:rPr>
            </w:pPr>
          </w:p>
          <w:p w:rsidR="009231F9" w:rsidRDefault="009231F9" w:rsidP="00625D34">
            <w:pPr>
              <w:keepNext/>
              <w:keepLines/>
              <w:rPr>
                <w:rFonts w:ascii="Arial" w:hAnsi="Arial" w:cs="Arial"/>
              </w:rPr>
            </w:pPr>
          </w:p>
          <w:p w:rsidR="009231F9" w:rsidRDefault="009231F9" w:rsidP="00625D34">
            <w:pPr>
              <w:keepNext/>
              <w:keepLines/>
              <w:rPr>
                <w:rFonts w:ascii="Arial" w:hAnsi="Arial" w:cs="Arial"/>
              </w:rPr>
            </w:pPr>
          </w:p>
          <w:p w:rsidR="009231F9" w:rsidRDefault="009231F9" w:rsidP="00625D34">
            <w:pPr>
              <w:keepNext/>
              <w:keepLines/>
              <w:rPr>
                <w:rFonts w:ascii="Arial" w:hAnsi="Arial" w:cs="Arial"/>
              </w:rPr>
            </w:pPr>
          </w:p>
          <w:p w:rsidR="009231F9" w:rsidRDefault="009231F9" w:rsidP="00625D34">
            <w:pPr>
              <w:keepNext/>
              <w:keepLines/>
              <w:rPr>
                <w:rFonts w:ascii="Arial" w:hAnsi="Arial" w:cs="Arial"/>
              </w:rPr>
            </w:pPr>
          </w:p>
          <w:p w:rsidR="009231F9" w:rsidRDefault="009231F9" w:rsidP="00625D34">
            <w:pPr>
              <w:keepNext/>
              <w:keepLines/>
              <w:rPr>
                <w:rFonts w:ascii="Arial" w:hAnsi="Arial" w:cs="Arial"/>
              </w:rPr>
            </w:pPr>
          </w:p>
          <w:p w:rsidR="009231F9" w:rsidRDefault="009231F9" w:rsidP="00625D34">
            <w:pPr>
              <w:keepNext/>
              <w:keepLines/>
              <w:rPr>
                <w:rFonts w:ascii="Arial" w:hAnsi="Arial" w:cs="Arial"/>
              </w:rPr>
            </w:pPr>
          </w:p>
          <w:p w:rsidR="009231F9" w:rsidRDefault="009231F9" w:rsidP="00625D34">
            <w:pPr>
              <w:keepNext/>
              <w:keepLines/>
              <w:rPr>
                <w:rFonts w:ascii="Arial" w:hAnsi="Arial" w:cs="Arial"/>
                <w:b/>
              </w:rPr>
            </w:pPr>
          </w:p>
          <w:p w:rsidR="009231F9" w:rsidRDefault="009231F9" w:rsidP="00625D34">
            <w:pPr>
              <w:keepNext/>
              <w:keepLines/>
              <w:rPr>
                <w:rFonts w:ascii="Arial" w:hAnsi="Arial" w:cs="Arial"/>
                <w:b/>
              </w:rPr>
            </w:pPr>
          </w:p>
          <w:p w:rsidR="009231F9" w:rsidRDefault="009231F9" w:rsidP="00625D34">
            <w:pPr>
              <w:keepNext/>
              <w:keepLines/>
              <w:rPr>
                <w:rFonts w:ascii="Arial" w:hAnsi="Arial" w:cs="Arial"/>
                <w:b/>
              </w:rPr>
            </w:pPr>
          </w:p>
          <w:p w:rsidR="009231F9" w:rsidRDefault="009231F9" w:rsidP="00625D34">
            <w:pPr>
              <w:keepNext/>
              <w:keepLines/>
              <w:rPr>
                <w:rFonts w:ascii="Arial" w:hAnsi="Arial" w:cs="Arial"/>
                <w:b/>
              </w:rPr>
            </w:pPr>
          </w:p>
          <w:p w:rsidR="009231F9" w:rsidRDefault="009231F9" w:rsidP="00625D34">
            <w:pPr>
              <w:keepNext/>
              <w:keepLines/>
              <w:rPr>
                <w:rFonts w:ascii="Arial" w:hAnsi="Arial" w:cs="Arial"/>
                <w:b/>
              </w:rPr>
            </w:pPr>
          </w:p>
          <w:p w:rsidR="009231F9" w:rsidRDefault="009231F9" w:rsidP="00625D34">
            <w:pPr>
              <w:keepNext/>
              <w:keepLines/>
              <w:rPr>
                <w:rFonts w:ascii="Arial" w:hAnsi="Arial" w:cs="Arial"/>
                <w:b/>
              </w:rPr>
            </w:pPr>
          </w:p>
          <w:p w:rsidR="002456E6" w:rsidRDefault="002456E6" w:rsidP="00625D34">
            <w:pPr>
              <w:keepNext/>
              <w:keepLines/>
              <w:rPr>
                <w:rFonts w:ascii="Arial" w:hAnsi="Arial" w:cs="Arial"/>
                <w:b/>
              </w:rPr>
            </w:pPr>
          </w:p>
          <w:p w:rsidR="002456E6" w:rsidRDefault="002456E6" w:rsidP="00625D34">
            <w:pPr>
              <w:keepNext/>
              <w:keepLines/>
              <w:rPr>
                <w:rFonts w:ascii="Arial" w:hAnsi="Arial" w:cs="Arial"/>
                <w:b/>
              </w:rPr>
            </w:pPr>
          </w:p>
          <w:p w:rsidR="002456E6" w:rsidRDefault="002456E6" w:rsidP="00625D34">
            <w:pPr>
              <w:keepNext/>
              <w:keepLines/>
              <w:rPr>
                <w:rFonts w:ascii="Arial" w:hAnsi="Arial" w:cs="Arial"/>
                <w:b/>
              </w:rPr>
            </w:pPr>
          </w:p>
          <w:p w:rsidR="002456E6" w:rsidRDefault="002456E6" w:rsidP="00625D34">
            <w:pPr>
              <w:keepNext/>
              <w:keepLines/>
              <w:rPr>
                <w:rFonts w:ascii="Arial" w:hAnsi="Arial" w:cs="Arial"/>
                <w:b/>
              </w:rPr>
            </w:pPr>
          </w:p>
          <w:p w:rsidR="002456E6" w:rsidRDefault="002456E6" w:rsidP="00625D34">
            <w:pPr>
              <w:keepNext/>
              <w:keepLines/>
              <w:rPr>
                <w:rFonts w:ascii="Arial" w:hAnsi="Arial" w:cs="Arial"/>
                <w:b/>
              </w:rPr>
            </w:pPr>
          </w:p>
          <w:p w:rsidR="002456E6" w:rsidRDefault="002456E6" w:rsidP="00625D34">
            <w:pPr>
              <w:keepNext/>
              <w:keepLines/>
              <w:rPr>
                <w:rFonts w:ascii="Arial" w:hAnsi="Arial" w:cs="Arial"/>
                <w:b/>
              </w:rPr>
            </w:pPr>
          </w:p>
          <w:p w:rsidR="002456E6" w:rsidRDefault="002456E6" w:rsidP="00625D34">
            <w:pPr>
              <w:keepNext/>
              <w:keepLines/>
              <w:rPr>
                <w:rFonts w:ascii="Arial" w:hAnsi="Arial" w:cs="Arial"/>
                <w:b/>
              </w:rPr>
            </w:pPr>
          </w:p>
          <w:p w:rsidR="002456E6" w:rsidRDefault="002456E6" w:rsidP="00625D34">
            <w:pPr>
              <w:keepNext/>
              <w:keepLines/>
              <w:rPr>
                <w:rFonts w:ascii="Arial" w:hAnsi="Arial" w:cs="Arial"/>
                <w:b/>
              </w:rPr>
            </w:pPr>
          </w:p>
          <w:p w:rsidR="002456E6" w:rsidRDefault="002456E6" w:rsidP="00625D34">
            <w:pPr>
              <w:keepNext/>
              <w:keepLines/>
              <w:rPr>
                <w:rFonts w:ascii="Arial" w:hAnsi="Arial" w:cs="Arial"/>
                <w:b/>
              </w:rPr>
            </w:pPr>
            <w:proofErr w:type="spellStart"/>
            <w:r>
              <w:rPr>
                <w:rFonts w:ascii="Arial" w:hAnsi="Arial" w:cs="Arial"/>
                <w:b/>
              </w:rPr>
              <w:t>MMcE</w:t>
            </w:r>
            <w:proofErr w:type="spellEnd"/>
            <w:r>
              <w:rPr>
                <w:rFonts w:ascii="Arial" w:hAnsi="Arial" w:cs="Arial"/>
                <w:b/>
              </w:rPr>
              <w:t xml:space="preserve"> / JH</w:t>
            </w:r>
          </w:p>
          <w:p w:rsidR="002456E6" w:rsidRDefault="002456E6" w:rsidP="00625D34">
            <w:pPr>
              <w:keepNext/>
              <w:keepLines/>
              <w:rPr>
                <w:rFonts w:ascii="Arial" w:hAnsi="Arial" w:cs="Arial"/>
                <w:b/>
              </w:rPr>
            </w:pPr>
          </w:p>
          <w:p w:rsidR="002456E6" w:rsidRDefault="002456E6" w:rsidP="00625D34">
            <w:pPr>
              <w:keepNext/>
              <w:keepLines/>
              <w:rPr>
                <w:rFonts w:ascii="Arial" w:hAnsi="Arial" w:cs="Arial"/>
                <w:b/>
              </w:rPr>
            </w:pPr>
          </w:p>
          <w:p w:rsidR="002456E6" w:rsidRDefault="002456E6" w:rsidP="00625D34">
            <w:pPr>
              <w:keepNext/>
              <w:keepLines/>
              <w:rPr>
                <w:rFonts w:ascii="Arial" w:hAnsi="Arial" w:cs="Arial"/>
                <w:b/>
              </w:rPr>
            </w:pPr>
          </w:p>
          <w:p w:rsidR="002456E6" w:rsidRDefault="002456E6" w:rsidP="00625D34">
            <w:pPr>
              <w:keepNext/>
              <w:keepLines/>
              <w:rPr>
                <w:rFonts w:ascii="Arial" w:hAnsi="Arial" w:cs="Arial"/>
                <w:b/>
              </w:rPr>
            </w:pPr>
          </w:p>
          <w:p w:rsidR="00E618AB" w:rsidRDefault="00E618AB" w:rsidP="00625D34">
            <w:pPr>
              <w:keepNext/>
              <w:keepLines/>
              <w:rPr>
                <w:rFonts w:ascii="Arial" w:hAnsi="Arial" w:cs="Arial"/>
                <w:b/>
              </w:rPr>
            </w:pPr>
          </w:p>
          <w:p w:rsidR="00E618AB" w:rsidRDefault="00E618AB" w:rsidP="00625D34">
            <w:pPr>
              <w:keepNext/>
              <w:keepLines/>
              <w:rPr>
                <w:rFonts w:ascii="Arial" w:hAnsi="Arial" w:cs="Arial"/>
                <w:b/>
              </w:rPr>
            </w:pPr>
          </w:p>
          <w:p w:rsidR="00E618AB" w:rsidRDefault="00E618AB" w:rsidP="00625D34">
            <w:pPr>
              <w:keepNext/>
              <w:keepLines/>
              <w:rPr>
                <w:rFonts w:ascii="Arial" w:hAnsi="Arial" w:cs="Arial"/>
                <w:b/>
              </w:rPr>
            </w:pPr>
          </w:p>
          <w:p w:rsidR="00E618AB" w:rsidRDefault="00E618AB" w:rsidP="00625D34">
            <w:pPr>
              <w:keepNext/>
              <w:keepLines/>
              <w:rPr>
                <w:rFonts w:ascii="Arial" w:hAnsi="Arial" w:cs="Arial"/>
                <w:b/>
              </w:rPr>
            </w:pPr>
          </w:p>
          <w:p w:rsidR="002456E6" w:rsidRDefault="002456E6" w:rsidP="002456E6">
            <w:pPr>
              <w:keepNext/>
              <w:keepLines/>
              <w:rPr>
                <w:rFonts w:ascii="Arial" w:hAnsi="Arial" w:cs="Arial"/>
                <w:b/>
              </w:rPr>
            </w:pPr>
            <w:proofErr w:type="spellStart"/>
            <w:r>
              <w:rPr>
                <w:rFonts w:ascii="Arial" w:hAnsi="Arial" w:cs="Arial"/>
                <w:b/>
              </w:rPr>
              <w:t>MMcE</w:t>
            </w:r>
            <w:proofErr w:type="spellEnd"/>
            <w:r>
              <w:rPr>
                <w:rFonts w:ascii="Arial" w:hAnsi="Arial" w:cs="Arial"/>
                <w:b/>
              </w:rPr>
              <w:t xml:space="preserve"> / JH</w:t>
            </w:r>
          </w:p>
          <w:p w:rsidR="002456E6" w:rsidRDefault="002456E6" w:rsidP="00625D34">
            <w:pPr>
              <w:keepNext/>
              <w:keepLines/>
              <w:rPr>
                <w:rFonts w:ascii="Arial" w:hAnsi="Arial" w:cs="Arial"/>
                <w:b/>
              </w:rPr>
            </w:pPr>
          </w:p>
          <w:p w:rsidR="009231F9" w:rsidRDefault="009231F9" w:rsidP="00625D34">
            <w:pPr>
              <w:keepNext/>
              <w:keepLines/>
              <w:rPr>
                <w:rFonts w:ascii="Arial" w:hAnsi="Arial" w:cs="Arial"/>
                <w:b/>
              </w:rPr>
            </w:pPr>
          </w:p>
          <w:p w:rsidR="009231F9" w:rsidRDefault="009231F9" w:rsidP="00625D34">
            <w:pPr>
              <w:keepNext/>
              <w:keepLines/>
              <w:rPr>
                <w:rFonts w:ascii="Arial" w:hAnsi="Arial" w:cs="Arial"/>
                <w:b/>
              </w:rPr>
            </w:pPr>
          </w:p>
          <w:p w:rsidR="009231F9" w:rsidRDefault="009231F9" w:rsidP="00625D34">
            <w:pPr>
              <w:keepNext/>
              <w:keepLines/>
              <w:rPr>
                <w:rFonts w:ascii="Arial" w:hAnsi="Arial" w:cs="Arial"/>
                <w:b/>
              </w:rPr>
            </w:pPr>
          </w:p>
          <w:p w:rsidR="009231F9" w:rsidRDefault="009231F9" w:rsidP="00625D34">
            <w:pPr>
              <w:keepNext/>
              <w:keepLines/>
              <w:rPr>
                <w:rFonts w:ascii="Arial" w:hAnsi="Arial" w:cs="Arial"/>
                <w:b/>
              </w:rPr>
            </w:pPr>
          </w:p>
          <w:p w:rsidR="009231F9" w:rsidRDefault="009231F9" w:rsidP="00625D34">
            <w:pPr>
              <w:keepNext/>
              <w:keepLines/>
              <w:rPr>
                <w:rFonts w:ascii="Arial" w:hAnsi="Arial" w:cs="Arial"/>
                <w:b/>
              </w:rPr>
            </w:pPr>
          </w:p>
          <w:p w:rsidR="009231F9" w:rsidRDefault="009231F9" w:rsidP="00625D34">
            <w:pPr>
              <w:keepNext/>
              <w:keepLines/>
              <w:rPr>
                <w:rFonts w:ascii="Arial" w:hAnsi="Arial" w:cs="Arial"/>
                <w:b/>
              </w:rPr>
            </w:pPr>
          </w:p>
          <w:p w:rsidR="009231F9" w:rsidRDefault="009231F9" w:rsidP="00625D34">
            <w:pPr>
              <w:keepNext/>
              <w:keepLines/>
              <w:rPr>
                <w:rFonts w:ascii="Arial" w:hAnsi="Arial" w:cs="Arial"/>
                <w:b/>
              </w:rPr>
            </w:pPr>
          </w:p>
          <w:p w:rsidR="009231F9" w:rsidRDefault="009231F9" w:rsidP="00625D34">
            <w:pPr>
              <w:keepNext/>
              <w:keepLines/>
              <w:rPr>
                <w:rFonts w:ascii="Arial" w:hAnsi="Arial" w:cs="Arial"/>
                <w:b/>
              </w:rPr>
            </w:pPr>
          </w:p>
          <w:p w:rsidR="009231F9" w:rsidRDefault="009231F9" w:rsidP="00625D34">
            <w:pPr>
              <w:keepNext/>
              <w:keepLines/>
              <w:rPr>
                <w:rFonts w:ascii="Arial" w:hAnsi="Arial" w:cs="Arial"/>
                <w:b/>
              </w:rPr>
            </w:pPr>
          </w:p>
          <w:p w:rsidR="009231F9" w:rsidRDefault="009231F9" w:rsidP="00625D34">
            <w:pPr>
              <w:keepNext/>
              <w:keepLines/>
              <w:rPr>
                <w:rFonts w:ascii="Arial" w:hAnsi="Arial" w:cs="Arial"/>
                <w:b/>
              </w:rPr>
            </w:pPr>
          </w:p>
          <w:p w:rsidR="009231F9" w:rsidRDefault="009231F9" w:rsidP="00625D34">
            <w:pPr>
              <w:keepNext/>
              <w:keepLines/>
              <w:rPr>
                <w:rFonts w:ascii="Arial" w:hAnsi="Arial" w:cs="Arial"/>
                <w:b/>
              </w:rPr>
            </w:pPr>
          </w:p>
          <w:p w:rsidR="009231F9" w:rsidRDefault="009231F9" w:rsidP="00625D34">
            <w:pPr>
              <w:keepNext/>
              <w:keepLines/>
              <w:rPr>
                <w:rFonts w:ascii="Arial" w:hAnsi="Arial" w:cs="Arial"/>
                <w:b/>
              </w:rPr>
            </w:pPr>
          </w:p>
          <w:p w:rsidR="009231F9" w:rsidRDefault="009231F9" w:rsidP="00625D34">
            <w:pPr>
              <w:keepNext/>
              <w:keepLines/>
              <w:rPr>
                <w:rFonts w:ascii="Arial" w:hAnsi="Arial" w:cs="Arial"/>
                <w:b/>
              </w:rPr>
            </w:pPr>
          </w:p>
          <w:p w:rsidR="009231F9" w:rsidRDefault="009231F9" w:rsidP="00625D34">
            <w:pPr>
              <w:keepNext/>
              <w:keepLines/>
              <w:rPr>
                <w:rFonts w:ascii="Arial" w:hAnsi="Arial" w:cs="Arial"/>
                <w:b/>
              </w:rPr>
            </w:pPr>
          </w:p>
          <w:p w:rsidR="009231F9" w:rsidRDefault="009231F9" w:rsidP="00625D34">
            <w:pPr>
              <w:keepNext/>
              <w:keepLines/>
              <w:rPr>
                <w:rFonts w:ascii="Arial" w:hAnsi="Arial" w:cs="Arial"/>
                <w:b/>
              </w:rPr>
            </w:pPr>
          </w:p>
          <w:p w:rsidR="009231F9" w:rsidRPr="00FF5060" w:rsidRDefault="009231F9" w:rsidP="00625D34">
            <w:pPr>
              <w:keepNext/>
              <w:keepLines/>
              <w:rPr>
                <w:rFonts w:ascii="Arial" w:hAnsi="Arial" w:cs="Arial"/>
                <w:b/>
              </w:rPr>
            </w:pPr>
          </w:p>
        </w:tc>
      </w:tr>
      <w:tr w:rsidR="009231F9" w:rsidRPr="006A5F4B">
        <w:trPr>
          <w:trHeight w:val="650"/>
        </w:trPr>
        <w:tc>
          <w:tcPr>
            <w:tcW w:w="993" w:type="dxa"/>
          </w:tcPr>
          <w:p w:rsidR="009231F9" w:rsidRDefault="009231F9" w:rsidP="00F01173">
            <w:pPr>
              <w:keepNext/>
              <w:keepLines/>
              <w:rPr>
                <w:rFonts w:ascii="Arial" w:hAnsi="Arial" w:cs="Arial"/>
              </w:rPr>
            </w:pPr>
            <w:r>
              <w:rPr>
                <w:rFonts w:ascii="Arial" w:hAnsi="Arial" w:cs="Arial"/>
                <w:b/>
              </w:rPr>
              <w:lastRenderedPageBreak/>
              <w:t xml:space="preserve">BOD </w:t>
            </w:r>
            <w:r w:rsidR="00D86E51">
              <w:rPr>
                <w:rFonts w:ascii="Arial" w:hAnsi="Arial" w:cs="Arial"/>
                <w:b/>
              </w:rPr>
              <w:t>94</w:t>
            </w:r>
            <w:r>
              <w:rPr>
                <w:rFonts w:ascii="Arial" w:hAnsi="Arial" w:cs="Arial"/>
                <w:b/>
              </w:rPr>
              <w:t>/13</w:t>
            </w:r>
          </w:p>
          <w:p w:rsidR="009231F9" w:rsidRDefault="009231F9" w:rsidP="00F01173">
            <w:pPr>
              <w:keepNext/>
              <w:keepLines/>
              <w:rPr>
                <w:rFonts w:ascii="Arial" w:hAnsi="Arial" w:cs="Arial"/>
              </w:rPr>
            </w:pPr>
          </w:p>
          <w:p w:rsidR="009231F9" w:rsidRDefault="009231F9" w:rsidP="00F01173">
            <w:pPr>
              <w:keepNext/>
              <w:keepLines/>
              <w:rPr>
                <w:rFonts w:ascii="Arial" w:hAnsi="Arial" w:cs="Arial"/>
              </w:rPr>
            </w:pPr>
            <w:r>
              <w:rPr>
                <w:rFonts w:ascii="Arial" w:hAnsi="Arial" w:cs="Arial"/>
              </w:rPr>
              <w:t>a</w:t>
            </w:r>
          </w:p>
          <w:p w:rsidR="009231F9" w:rsidRDefault="009231F9" w:rsidP="00F01173">
            <w:pPr>
              <w:keepNext/>
              <w:keepLines/>
              <w:rPr>
                <w:rFonts w:ascii="Arial" w:hAnsi="Arial" w:cs="Arial"/>
              </w:rPr>
            </w:pPr>
          </w:p>
          <w:p w:rsidR="009231F9" w:rsidRDefault="009231F9" w:rsidP="00F01173">
            <w:pPr>
              <w:keepNext/>
              <w:keepLines/>
              <w:rPr>
                <w:rFonts w:ascii="Arial" w:hAnsi="Arial" w:cs="Arial"/>
              </w:rPr>
            </w:pPr>
          </w:p>
          <w:p w:rsidR="009231F9" w:rsidRDefault="009231F9" w:rsidP="00F01173">
            <w:pPr>
              <w:keepNext/>
              <w:keepLines/>
              <w:rPr>
                <w:rFonts w:ascii="Arial" w:hAnsi="Arial" w:cs="Arial"/>
              </w:rPr>
            </w:pPr>
          </w:p>
          <w:p w:rsidR="009231F9" w:rsidRDefault="009231F9" w:rsidP="00F01173">
            <w:pPr>
              <w:keepNext/>
              <w:keepLines/>
              <w:rPr>
                <w:rFonts w:ascii="Arial" w:hAnsi="Arial" w:cs="Arial"/>
              </w:rPr>
            </w:pPr>
          </w:p>
          <w:p w:rsidR="009231F9" w:rsidRDefault="009231F9" w:rsidP="00F01173">
            <w:pPr>
              <w:keepNext/>
              <w:keepLines/>
              <w:rPr>
                <w:rFonts w:ascii="Arial" w:hAnsi="Arial" w:cs="Arial"/>
              </w:rPr>
            </w:pPr>
            <w:r>
              <w:rPr>
                <w:rFonts w:ascii="Arial" w:hAnsi="Arial" w:cs="Arial"/>
              </w:rPr>
              <w:t>b</w:t>
            </w:r>
          </w:p>
          <w:p w:rsidR="009231F9" w:rsidRDefault="009231F9" w:rsidP="00F01173">
            <w:pPr>
              <w:keepNext/>
              <w:keepLines/>
              <w:rPr>
                <w:rFonts w:ascii="Arial" w:hAnsi="Arial" w:cs="Arial"/>
              </w:rPr>
            </w:pPr>
          </w:p>
          <w:p w:rsidR="009231F9" w:rsidRDefault="009231F9" w:rsidP="00F01173">
            <w:pPr>
              <w:keepNext/>
              <w:keepLines/>
              <w:rPr>
                <w:rFonts w:ascii="Arial" w:hAnsi="Arial" w:cs="Arial"/>
              </w:rPr>
            </w:pPr>
          </w:p>
          <w:p w:rsidR="009231F9" w:rsidRDefault="009231F9" w:rsidP="00F01173">
            <w:pPr>
              <w:keepNext/>
              <w:keepLines/>
              <w:rPr>
                <w:rFonts w:ascii="Arial" w:hAnsi="Arial" w:cs="Arial"/>
              </w:rPr>
            </w:pPr>
          </w:p>
          <w:p w:rsidR="009231F9" w:rsidRDefault="009231F9" w:rsidP="00752530">
            <w:pPr>
              <w:keepNext/>
              <w:keepLines/>
              <w:rPr>
                <w:rFonts w:ascii="Arial" w:hAnsi="Arial" w:cs="Arial"/>
              </w:rPr>
            </w:pPr>
          </w:p>
          <w:p w:rsidR="00D86E51" w:rsidRDefault="00D86E51" w:rsidP="00752530">
            <w:pPr>
              <w:keepNext/>
              <w:keepLines/>
              <w:rPr>
                <w:rFonts w:ascii="Arial" w:hAnsi="Arial" w:cs="Arial"/>
              </w:rPr>
            </w:pPr>
          </w:p>
          <w:p w:rsidR="00D86E51" w:rsidRDefault="00D86E51" w:rsidP="00752530">
            <w:pPr>
              <w:keepNext/>
              <w:keepLines/>
              <w:rPr>
                <w:rFonts w:ascii="Arial" w:hAnsi="Arial" w:cs="Arial"/>
              </w:rPr>
            </w:pPr>
          </w:p>
          <w:p w:rsidR="00D86E51" w:rsidRDefault="00D86E51" w:rsidP="00752530">
            <w:pPr>
              <w:keepNext/>
              <w:keepLines/>
              <w:rPr>
                <w:rFonts w:ascii="Arial" w:hAnsi="Arial" w:cs="Arial"/>
              </w:rPr>
            </w:pPr>
          </w:p>
          <w:p w:rsidR="00D86E51" w:rsidRDefault="004E7F41" w:rsidP="00752530">
            <w:pPr>
              <w:keepNext/>
              <w:keepLines/>
              <w:rPr>
                <w:rFonts w:ascii="Arial" w:hAnsi="Arial" w:cs="Arial"/>
              </w:rPr>
            </w:pPr>
            <w:r>
              <w:rPr>
                <w:rFonts w:ascii="Arial" w:hAnsi="Arial" w:cs="Arial"/>
              </w:rPr>
              <w:t>c</w:t>
            </w:r>
          </w:p>
          <w:p w:rsidR="004E7F41" w:rsidRDefault="004E7F41" w:rsidP="00752530">
            <w:pPr>
              <w:keepNext/>
              <w:keepLines/>
              <w:rPr>
                <w:rFonts w:ascii="Arial" w:hAnsi="Arial" w:cs="Arial"/>
              </w:rPr>
            </w:pPr>
          </w:p>
          <w:p w:rsidR="004E7F41" w:rsidRDefault="004E7F41" w:rsidP="00752530">
            <w:pPr>
              <w:keepNext/>
              <w:keepLines/>
              <w:rPr>
                <w:rFonts w:ascii="Arial" w:hAnsi="Arial" w:cs="Arial"/>
              </w:rPr>
            </w:pPr>
          </w:p>
          <w:p w:rsidR="004E7F41" w:rsidRDefault="004E7F41" w:rsidP="00752530">
            <w:pPr>
              <w:keepNext/>
              <w:keepLines/>
              <w:rPr>
                <w:rFonts w:ascii="Arial" w:hAnsi="Arial" w:cs="Arial"/>
              </w:rPr>
            </w:pPr>
          </w:p>
          <w:p w:rsidR="004E7F41" w:rsidRDefault="004E7F41" w:rsidP="00752530">
            <w:pPr>
              <w:keepNext/>
              <w:keepLines/>
              <w:rPr>
                <w:rFonts w:ascii="Arial" w:hAnsi="Arial" w:cs="Arial"/>
              </w:rPr>
            </w:pPr>
          </w:p>
          <w:p w:rsidR="004E7F41" w:rsidRDefault="004E7F41" w:rsidP="00752530">
            <w:pPr>
              <w:keepNext/>
              <w:keepLines/>
              <w:rPr>
                <w:rFonts w:ascii="Arial" w:hAnsi="Arial" w:cs="Arial"/>
              </w:rPr>
            </w:pPr>
          </w:p>
          <w:p w:rsidR="004E7F41" w:rsidRDefault="004E7F41" w:rsidP="00752530">
            <w:pPr>
              <w:keepNext/>
              <w:keepLines/>
              <w:rPr>
                <w:rFonts w:ascii="Arial" w:hAnsi="Arial" w:cs="Arial"/>
              </w:rPr>
            </w:pPr>
          </w:p>
          <w:p w:rsidR="004E7F41" w:rsidRPr="00180C84" w:rsidRDefault="004E7F41" w:rsidP="00752530">
            <w:pPr>
              <w:keepNext/>
              <w:keepLines/>
              <w:rPr>
                <w:rFonts w:ascii="Arial" w:hAnsi="Arial" w:cs="Arial"/>
              </w:rPr>
            </w:pPr>
            <w:r>
              <w:rPr>
                <w:rFonts w:ascii="Arial" w:hAnsi="Arial" w:cs="Arial"/>
              </w:rPr>
              <w:t>d</w:t>
            </w:r>
          </w:p>
        </w:tc>
        <w:tc>
          <w:tcPr>
            <w:tcW w:w="7087" w:type="dxa"/>
          </w:tcPr>
          <w:p w:rsidR="009231F9" w:rsidRDefault="00D86E51" w:rsidP="00744878">
            <w:pPr>
              <w:jc w:val="both"/>
              <w:rPr>
                <w:rFonts w:ascii="Arial" w:hAnsi="Arial" w:cs="Arial"/>
                <w:bCs/>
              </w:rPr>
            </w:pPr>
            <w:r>
              <w:rPr>
                <w:rFonts w:ascii="Arial" w:hAnsi="Arial" w:cs="Arial"/>
                <w:b/>
                <w:bCs/>
              </w:rPr>
              <w:lastRenderedPageBreak/>
              <w:t>Infection Prevention Control Annual Report</w:t>
            </w:r>
          </w:p>
          <w:p w:rsidR="009231F9" w:rsidRDefault="009231F9" w:rsidP="00744878">
            <w:pPr>
              <w:jc w:val="both"/>
              <w:rPr>
                <w:rFonts w:ascii="Arial" w:hAnsi="Arial" w:cs="Arial"/>
                <w:bCs/>
              </w:rPr>
            </w:pPr>
          </w:p>
          <w:p w:rsidR="009231F9" w:rsidRDefault="009231F9" w:rsidP="00744878">
            <w:pPr>
              <w:jc w:val="both"/>
              <w:rPr>
                <w:rFonts w:ascii="Arial" w:hAnsi="Arial" w:cs="Arial"/>
                <w:bCs/>
              </w:rPr>
            </w:pPr>
          </w:p>
          <w:p w:rsidR="009231F9" w:rsidRDefault="00D86E51" w:rsidP="00744878">
            <w:pPr>
              <w:jc w:val="both"/>
              <w:rPr>
                <w:rFonts w:ascii="Arial" w:hAnsi="Arial" w:cs="Arial"/>
                <w:bCs/>
              </w:rPr>
            </w:pPr>
            <w:r>
              <w:rPr>
                <w:rFonts w:ascii="Arial" w:hAnsi="Arial" w:cs="Arial"/>
                <w:bCs/>
              </w:rPr>
              <w:t>The Director of Nursing and Clinical Standards presented the report which provided an overview of infection prevention and control work for 2012</w:t>
            </w:r>
            <w:r w:rsidR="004E7F41">
              <w:rPr>
                <w:rFonts w:ascii="Arial" w:hAnsi="Arial" w:cs="Arial"/>
                <w:bCs/>
              </w:rPr>
              <w:t>/13 and set out a proposed work-</w:t>
            </w:r>
            <w:r>
              <w:rPr>
                <w:rFonts w:ascii="Arial" w:hAnsi="Arial" w:cs="Arial"/>
                <w:bCs/>
              </w:rPr>
              <w:t>plan for 2013/14.  The Board welcomed the report.</w:t>
            </w:r>
          </w:p>
          <w:p w:rsidR="00D86E51" w:rsidRDefault="00D86E51" w:rsidP="00744878">
            <w:pPr>
              <w:jc w:val="both"/>
              <w:rPr>
                <w:rFonts w:ascii="Arial" w:hAnsi="Arial" w:cs="Arial"/>
                <w:bCs/>
              </w:rPr>
            </w:pPr>
          </w:p>
          <w:p w:rsidR="00D86E51" w:rsidRDefault="00D86E51" w:rsidP="00744878">
            <w:pPr>
              <w:jc w:val="both"/>
              <w:rPr>
                <w:rFonts w:ascii="Arial" w:hAnsi="Arial" w:cs="Arial"/>
                <w:bCs/>
              </w:rPr>
            </w:pPr>
            <w:r>
              <w:rPr>
                <w:rFonts w:ascii="Arial" w:hAnsi="Arial" w:cs="Arial"/>
                <w:bCs/>
              </w:rPr>
              <w:t xml:space="preserve">Lyn Williams said his main concern was about the Trust’s </w:t>
            </w:r>
            <w:r>
              <w:rPr>
                <w:rFonts w:ascii="Arial" w:hAnsi="Arial" w:cs="Arial"/>
                <w:bCs/>
              </w:rPr>
              <w:lastRenderedPageBreak/>
              <w:t>influenza vaccination programme; assurances were needed that a different approach, from previous years, would be adopted to lift the vaccination rate amongst staff.  The Chief Executive agreed and suggested that the ‘nudge’ approach should be considered as a way to encouraging staff to receive the vaccination.</w:t>
            </w:r>
          </w:p>
          <w:p w:rsidR="00D86E51" w:rsidRDefault="00D86E51" w:rsidP="00744878">
            <w:pPr>
              <w:jc w:val="both"/>
              <w:rPr>
                <w:rFonts w:ascii="Arial" w:hAnsi="Arial" w:cs="Arial"/>
                <w:bCs/>
              </w:rPr>
            </w:pPr>
          </w:p>
          <w:p w:rsidR="00D86E51" w:rsidRDefault="00D86E51" w:rsidP="00744878">
            <w:pPr>
              <w:jc w:val="both"/>
              <w:rPr>
                <w:rFonts w:ascii="Arial" w:hAnsi="Arial" w:cs="Arial"/>
                <w:bCs/>
              </w:rPr>
            </w:pPr>
            <w:r>
              <w:rPr>
                <w:rFonts w:ascii="Arial" w:hAnsi="Arial" w:cs="Arial"/>
                <w:bCs/>
              </w:rPr>
              <w:t xml:space="preserve">Anne Grocock </w:t>
            </w:r>
            <w:r w:rsidR="004E7F41">
              <w:rPr>
                <w:rFonts w:ascii="Arial" w:hAnsi="Arial" w:cs="Arial"/>
                <w:bCs/>
              </w:rPr>
              <w:t>asked how estate related problems identified by the infection control work stream were addressed.  The Chief Operating Officer said that the Capital Programme Board approved a work-programme to address these concerns and agreed that the infection prevention and control work-plan for 2013/14 should be amended on page 15 to reflect this.</w:t>
            </w:r>
          </w:p>
          <w:p w:rsidR="009231F9" w:rsidRDefault="009231F9" w:rsidP="00744878">
            <w:pPr>
              <w:jc w:val="both"/>
              <w:rPr>
                <w:rFonts w:ascii="Arial" w:hAnsi="Arial" w:cs="Arial"/>
                <w:bCs/>
              </w:rPr>
            </w:pPr>
          </w:p>
          <w:p w:rsidR="009231F9" w:rsidRPr="006527E7" w:rsidRDefault="009231F9" w:rsidP="00744878">
            <w:pPr>
              <w:jc w:val="both"/>
              <w:rPr>
                <w:rFonts w:ascii="Arial" w:hAnsi="Arial" w:cs="Arial"/>
                <w:b/>
                <w:bCs/>
              </w:rPr>
            </w:pPr>
            <w:r>
              <w:rPr>
                <w:rFonts w:ascii="Arial" w:hAnsi="Arial" w:cs="Arial"/>
                <w:b/>
                <w:bCs/>
              </w:rPr>
              <w:t xml:space="preserve">The Board </w:t>
            </w:r>
            <w:r w:rsidR="004E7F41">
              <w:rPr>
                <w:rFonts w:ascii="Arial" w:hAnsi="Arial" w:cs="Arial"/>
                <w:b/>
                <w:bCs/>
              </w:rPr>
              <w:t>received the annual report and approved the 2013/14 work-plan, subject to addressing the point at item BOD 94/13 c.</w:t>
            </w:r>
          </w:p>
          <w:p w:rsidR="009231F9" w:rsidRDefault="009231F9" w:rsidP="00744878">
            <w:pPr>
              <w:jc w:val="both"/>
              <w:rPr>
                <w:rFonts w:ascii="Arial" w:hAnsi="Arial" w:cs="Arial"/>
                <w:bCs/>
              </w:rPr>
            </w:pPr>
          </w:p>
          <w:p w:rsidR="009231F9" w:rsidRPr="00180C84" w:rsidRDefault="009231F9" w:rsidP="00744878">
            <w:pPr>
              <w:jc w:val="both"/>
              <w:rPr>
                <w:rFonts w:ascii="Arial" w:hAnsi="Arial" w:cs="Arial"/>
                <w:bCs/>
              </w:rPr>
            </w:pPr>
          </w:p>
        </w:tc>
        <w:tc>
          <w:tcPr>
            <w:tcW w:w="1054" w:type="dxa"/>
          </w:tcPr>
          <w:p w:rsidR="009231F9" w:rsidRDefault="009231F9" w:rsidP="005F51D7">
            <w:pPr>
              <w:keepNext/>
              <w:keepLines/>
              <w:rPr>
                <w:rFonts w:ascii="Arial" w:hAnsi="Arial" w:cs="Arial"/>
              </w:rPr>
            </w:pPr>
          </w:p>
          <w:p w:rsidR="009231F9" w:rsidRDefault="009231F9" w:rsidP="005F51D7">
            <w:pPr>
              <w:keepNext/>
              <w:keepLines/>
              <w:rPr>
                <w:rFonts w:ascii="Arial" w:hAnsi="Arial" w:cs="Arial"/>
              </w:rPr>
            </w:pPr>
          </w:p>
          <w:p w:rsidR="009231F9" w:rsidRDefault="009231F9" w:rsidP="005F51D7">
            <w:pPr>
              <w:keepNext/>
              <w:keepLines/>
              <w:rPr>
                <w:rFonts w:ascii="Arial" w:hAnsi="Arial" w:cs="Arial"/>
              </w:rPr>
            </w:pPr>
          </w:p>
          <w:p w:rsidR="009231F9" w:rsidRDefault="009231F9" w:rsidP="005F51D7">
            <w:pPr>
              <w:keepNext/>
              <w:keepLines/>
              <w:rPr>
                <w:rFonts w:ascii="Arial" w:hAnsi="Arial" w:cs="Arial"/>
              </w:rPr>
            </w:pPr>
          </w:p>
          <w:p w:rsidR="009231F9" w:rsidRDefault="009231F9" w:rsidP="005F51D7">
            <w:pPr>
              <w:keepNext/>
              <w:keepLines/>
              <w:rPr>
                <w:rFonts w:ascii="Arial" w:hAnsi="Arial" w:cs="Arial"/>
                <w:b/>
              </w:rPr>
            </w:pPr>
          </w:p>
          <w:p w:rsidR="004E7F41" w:rsidRDefault="004E7F41" w:rsidP="005F51D7">
            <w:pPr>
              <w:keepNext/>
              <w:keepLines/>
              <w:rPr>
                <w:rFonts w:ascii="Arial" w:hAnsi="Arial" w:cs="Arial"/>
                <w:b/>
              </w:rPr>
            </w:pPr>
          </w:p>
          <w:p w:rsidR="004E7F41" w:rsidRDefault="004E7F41" w:rsidP="005F51D7">
            <w:pPr>
              <w:keepNext/>
              <w:keepLines/>
              <w:rPr>
                <w:rFonts w:ascii="Arial" w:hAnsi="Arial" w:cs="Arial"/>
                <w:b/>
              </w:rPr>
            </w:pPr>
          </w:p>
          <w:p w:rsidR="004E7F41" w:rsidRDefault="004E7F41" w:rsidP="005F51D7">
            <w:pPr>
              <w:keepNext/>
              <w:keepLines/>
              <w:rPr>
                <w:rFonts w:ascii="Arial" w:hAnsi="Arial" w:cs="Arial"/>
                <w:b/>
              </w:rPr>
            </w:pPr>
          </w:p>
          <w:p w:rsidR="004E7F41" w:rsidRDefault="004E7F41" w:rsidP="005F51D7">
            <w:pPr>
              <w:keepNext/>
              <w:keepLines/>
              <w:rPr>
                <w:rFonts w:ascii="Arial" w:hAnsi="Arial" w:cs="Arial"/>
                <w:b/>
              </w:rPr>
            </w:pPr>
          </w:p>
          <w:p w:rsidR="004E7F41" w:rsidRDefault="004E7F41" w:rsidP="005F51D7">
            <w:pPr>
              <w:keepNext/>
              <w:keepLines/>
              <w:rPr>
                <w:rFonts w:ascii="Arial" w:hAnsi="Arial" w:cs="Arial"/>
                <w:b/>
              </w:rPr>
            </w:pPr>
          </w:p>
          <w:p w:rsidR="004E7F41" w:rsidRDefault="004E7F41" w:rsidP="005F51D7">
            <w:pPr>
              <w:keepNext/>
              <w:keepLines/>
              <w:rPr>
                <w:rFonts w:ascii="Arial" w:hAnsi="Arial" w:cs="Arial"/>
                <w:b/>
              </w:rPr>
            </w:pPr>
          </w:p>
          <w:p w:rsidR="004E7F41" w:rsidRDefault="004E7F41" w:rsidP="005F51D7">
            <w:pPr>
              <w:keepNext/>
              <w:keepLines/>
              <w:rPr>
                <w:rFonts w:ascii="Arial" w:hAnsi="Arial" w:cs="Arial"/>
                <w:b/>
              </w:rPr>
            </w:pPr>
          </w:p>
          <w:p w:rsidR="004E7F41" w:rsidRDefault="004E7F41" w:rsidP="005F51D7">
            <w:pPr>
              <w:keepNext/>
              <w:keepLines/>
              <w:rPr>
                <w:rFonts w:ascii="Arial" w:hAnsi="Arial" w:cs="Arial"/>
                <w:b/>
              </w:rPr>
            </w:pPr>
          </w:p>
          <w:p w:rsidR="004E7F41" w:rsidRDefault="004E7F41" w:rsidP="005F51D7">
            <w:pPr>
              <w:keepNext/>
              <w:keepLines/>
              <w:rPr>
                <w:rFonts w:ascii="Arial" w:hAnsi="Arial" w:cs="Arial"/>
                <w:b/>
              </w:rPr>
            </w:pPr>
          </w:p>
          <w:p w:rsidR="004E7F41" w:rsidRDefault="004E7F41" w:rsidP="005F51D7">
            <w:pPr>
              <w:keepNext/>
              <w:keepLines/>
              <w:rPr>
                <w:rFonts w:ascii="Arial" w:hAnsi="Arial" w:cs="Arial"/>
                <w:b/>
              </w:rPr>
            </w:pPr>
          </w:p>
          <w:p w:rsidR="004E7F41" w:rsidRDefault="004E7F41" w:rsidP="005F51D7">
            <w:pPr>
              <w:keepNext/>
              <w:keepLines/>
              <w:rPr>
                <w:rFonts w:ascii="Arial" w:hAnsi="Arial" w:cs="Arial"/>
                <w:b/>
              </w:rPr>
            </w:pPr>
          </w:p>
          <w:p w:rsidR="004E7F41" w:rsidRDefault="004E7F41" w:rsidP="005F51D7">
            <w:pPr>
              <w:keepNext/>
              <w:keepLines/>
              <w:rPr>
                <w:rFonts w:ascii="Arial" w:hAnsi="Arial" w:cs="Arial"/>
                <w:b/>
              </w:rPr>
            </w:pPr>
          </w:p>
          <w:p w:rsidR="004E7F41" w:rsidRDefault="004E7F41" w:rsidP="005F51D7">
            <w:pPr>
              <w:keepNext/>
              <w:keepLines/>
              <w:rPr>
                <w:rFonts w:ascii="Arial" w:hAnsi="Arial" w:cs="Arial"/>
                <w:b/>
              </w:rPr>
            </w:pPr>
          </w:p>
          <w:p w:rsidR="004E7F41" w:rsidRDefault="004E7F41" w:rsidP="005F51D7">
            <w:pPr>
              <w:keepNext/>
              <w:keepLines/>
              <w:rPr>
                <w:rFonts w:ascii="Arial" w:hAnsi="Arial" w:cs="Arial"/>
                <w:b/>
              </w:rPr>
            </w:pPr>
          </w:p>
          <w:p w:rsidR="004E7F41" w:rsidRDefault="004E7F41" w:rsidP="005F51D7">
            <w:pPr>
              <w:keepNext/>
              <w:keepLines/>
              <w:rPr>
                <w:rFonts w:ascii="Arial" w:hAnsi="Arial" w:cs="Arial"/>
                <w:b/>
              </w:rPr>
            </w:pPr>
          </w:p>
          <w:p w:rsidR="004E7F41" w:rsidRDefault="004E7F41" w:rsidP="005F51D7">
            <w:pPr>
              <w:keepNext/>
              <w:keepLines/>
              <w:rPr>
                <w:rFonts w:ascii="Arial" w:hAnsi="Arial" w:cs="Arial"/>
                <w:b/>
              </w:rPr>
            </w:pPr>
          </w:p>
          <w:p w:rsidR="004E7F41" w:rsidRDefault="004E7F41" w:rsidP="005F51D7">
            <w:pPr>
              <w:keepNext/>
              <w:keepLines/>
              <w:rPr>
                <w:rFonts w:ascii="Arial" w:hAnsi="Arial" w:cs="Arial"/>
                <w:b/>
              </w:rPr>
            </w:pPr>
            <w:r>
              <w:rPr>
                <w:rFonts w:ascii="Arial" w:hAnsi="Arial" w:cs="Arial"/>
                <w:b/>
              </w:rPr>
              <w:t>RA</w:t>
            </w:r>
          </w:p>
          <w:p w:rsidR="004E7F41" w:rsidRDefault="004E7F41" w:rsidP="005F51D7">
            <w:pPr>
              <w:keepNext/>
              <w:keepLines/>
              <w:rPr>
                <w:rFonts w:ascii="Arial" w:hAnsi="Arial" w:cs="Arial"/>
                <w:b/>
              </w:rPr>
            </w:pPr>
          </w:p>
          <w:p w:rsidR="004E7F41" w:rsidRDefault="004E7F41" w:rsidP="005F51D7">
            <w:pPr>
              <w:keepNext/>
              <w:keepLines/>
              <w:rPr>
                <w:rFonts w:ascii="Arial" w:hAnsi="Arial" w:cs="Arial"/>
                <w:b/>
              </w:rPr>
            </w:pPr>
          </w:p>
          <w:p w:rsidR="004E7F41" w:rsidRDefault="004E7F41" w:rsidP="005F51D7">
            <w:pPr>
              <w:keepNext/>
              <w:keepLines/>
              <w:rPr>
                <w:rFonts w:ascii="Arial" w:hAnsi="Arial" w:cs="Arial"/>
                <w:b/>
              </w:rPr>
            </w:pPr>
          </w:p>
          <w:p w:rsidR="009231F9" w:rsidRPr="005821EE" w:rsidRDefault="009231F9" w:rsidP="005F51D7">
            <w:pPr>
              <w:keepNext/>
              <w:keepLines/>
              <w:rPr>
                <w:rFonts w:ascii="Arial" w:hAnsi="Arial" w:cs="Arial"/>
                <w:b/>
              </w:rPr>
            </w:pPr>
          </w:p>
        </w:tc>
      </w:tr>
      <w:tr w:rsidR="009231F9" w:rsidRPr="006A5F4B">
        <w:trPr>
          <w:trHeight w:val="650"/>
        </w:trPr>
        <w:tc>
          <w:tcPr>
            <w:tcW w:w="993" w:type="dxa"/>
          </w:tcPr>
          <w:p w:rsidR="009231F9" w:rsidRDefault="009231F9" w:rsidP="005F51D7">
            <w:pPr>
              <w:keepNext/>
              <w:keepLines/>
              <w:rPr>
                <w:rFonts w:ascii="Arial" w:hAnsi="Arial" w:cs="Arial"/>
                <w:b/>
              </w:rPr>
            </w:pPr>
            <w:r>
              <w:rPr>
                <w:rFonts w:ascii="Arial" w:hAnsi="Arial" w:cs="Arial"/>
                <w:b/>
              </w:rPr>
              <w:lastRenderedPageBreak/>
              <w:t xml:space="preserve">BOD </w:t>
            </w:r>
            <w:r w:rsidR="00532161">
              <w:rPr>
                <w:rFonts w:ascii="Arial" w:hAnsi="Arial" w:cs="Arial"/>
                <w:b/>
              </w:rPr>
              <w:t>95</w:t>
            </w:r>
            <w:r>
              <w:rPr>
                <w:rFonts w:ascii="Arial" w:hAnsi="Arial" w:cs="Arial"/>
                <w:b/>
              </w:rPr>
              <w:t>/13</w:t>
            </w:r>
          </w:p>
          <w:p w:rsidR="009231F9" w:rsidRDefault="009231F9" w:rsidP="005F51D7">
            <w:pPr>
              <w:keepNext/>
              <w:keepLines/>
              <w:rPr>
                <w:rFonts w:ascii="Arial" w:hAnsi="Arial" w:cs="Arial"/>
                <w:b/>
              </w:rPr>
            </w:pPr>
          </w:p>
          <w:p w:rsidR="009231F9" w:rsidRDefault="009231F9" w:rsidP="005F51D7">
            <w:pPr>
              <w:keepNext/>
              <w:keepLines/>
              <w:rPr>
                <w:rFonts w:ascii="Arial" w:hAnsi="Arial" w:cs="Arial"/>
              </w:rPr>
            </w:pPr>
            <w:r>
              <w:rPr>
                <w:rFonts w:ascii="Arial" w:hAnsi="Arial" w:cs="Arial"/>
              </w:rPr>
              <w:t>a</w:t>
            </w:r>
          </w:p>
          <w:p w:rsidR="009231F9" w:rsidRDefault="009231F9" w:rsidP="005F51D7">
            <w:pPr>
              <w:keepNext/>
              <w:keepLines/>
              <w:rPr>
                <w:rFonts w:ascii="Arial" w:hAnsi="Arial" w:cs="Arial"/>
              </w:rPr>
            </w:pPr>
          </w:p>
          <w:p w:rsidR="009231F9" w:rsidRDefault="009231F9" w:rsidP="005F51D7">
            <w:pPr>
              <w:keepNext/>
              <w:keepLines/>
              <w:rPr>
                <w:rFonts w:ascii="Arial" w:hAnsi="Arial" w:cs="Arial"/>
              </w:rPr>
            </w:pPr>
          </w:p>
          <w:p w:rsidR="00931F05" w:rsidRDefault="00931F05" w:rsidP="005F51D7">
            <w:pPr>
              <w:keepNext/>
              <w:keepLines/>
              <w:rPr>
                <w:rFonts w:ascii="Arial" w:hAnsi="Arial" w:cs="Arial"/>
              </w:rPr>
            </w:pPr>
          </w:p>
          <w:p w:rsidR="00931F05" w:rsidRDefault="00931F05" w:rsidP="005F51D7">
            <w:pPr>
              <w:keepNext/>
              <w:keepLines/>
              <w:rPr>
                <w:rFonts w:ascii="Arial" w:hAnsi="Arial" w:cs="Arial"/>
              </w:rPr>
            </w:pPr>
          </w:p>
          <w:p w:rsidR="00931F05" w:rsidRDefault="00931F05" w:rsidP="005F51D7">
            <w:pPr>
              <w:keepNext/>
              <w:keepLines/>
              <w:rPr>
                <w:rFonts w:ascii="Arial" w:hAnsi="Arial" w:cs="Arial"/>
              </w:rPr>
            </w:pPr>
          </w:p>
          <w:p w:rsidR="009231F9" w:rsidRDefault="009231F9" w:rsidP="005F51D7">
            <w:pPr>
              <w:keepNext/>
              <w:keepLines/>
              <w:rPr>
                <w:rFonts w:ascii="Arial" w:hAnsi="Arial" w:cs="Arial"/>
              </w:rPr>
            </w:pPr>
            <w:r>
              <w:rPr>
                <w:rFonts w:ascii="Arial" w:hAnsi="Arial" w:cs="Arial"/>
              </w:rPr>
              <w:t>b</w:t>
            </w:r>
          </w:p>
          <w:p w:rsidR="009231F9" w:rsidRDefault="009231F9" w:rsidP="005F51D7">
            <w:pPr>
              <w:keepNext/>
              <w:keepLines/>
              <w:rPr>
                <w:rFonts w:ascii="Arial" w:hAnsi="Arial" w:cs="Arial"/>
              </w:rPr>
            </w:pPr>
          </w:p>
          <w:p w:rsidR="009231F9" w:rsidRDefault="009231F9" w:rsidP="005F51D7">
            <w:pPr>
              <w:keepNext/>
              <w:keepLines/>
              <w:rPr>
                <w:rFonts w:ascii="Arial" w:hAnsi="Arial" w:cs="Arial"/>
              </w:rPr>
            </w:pPr>
          </w:p>
          <w:p w:rsidR="009231F9" w:rsidRDefault="009231F9" w:rsidP="005F51D7">
            <w:pPr>
              <w:keepNext/>
              <w:keepLines/>
              <w:rPr>
                <w:rFonts w:ascii="Arial" w:hAnsi="Arial" w:cs="Arial"/>
              </w:rPr>
            </w:pPr>
          </w:p>
          <w:p w:rsidR="009231F9" w:rsidRDefault="009231F9" w:rsidP="005F51D7">
            <w:pPr>
              <w:keepNext/>
              <w:keepLines/>
              <w:rPr>
                <w:rFonts w:ascii="Arial" w:hAnsi="Arial" w:cs="Arial"/>
              </w:rPr>
            </w:pPr>
          </w:p>
          <w:p w:rsidR="009231F9" w:rsidRDefault="009231F9" w:rsidP="005F51D7">
            <w:pPr>
              <w:keepNext/>
              <w:keepLines/>
              <w:rPr>
                <w:rFonts w:ascii="Arial" w:hAnsi="Arial" w:cs="Arial"/>
              </w:rPr>
            </w:pPr>
            <w:r>
              <w:rPr>
                <w:rFonts w:ascii="Arial" w:hAnsi="Arial" w:cs="Arial"/>
              </w:rPr>
              <w:t>c</w:t>
            </w:r>
          </w:p>
          <w:p w:rsidR="009231F9" w:rsidRDefault="009231F9" w:rsidP="005F51D7">
            <w:pPr>
              <w:keepNext/>
              <w:keepLines/>
              <w:rPr>
                <w:rFonts w:ascii="Arial" w:hAnsi="Arial" w:cs="Arial"/>
              </w:rPr>
            </w:pPr>
          </w:p>
          <w:p w:rsidR="009231F9" w:rsidRDefault="009231F9" w:rsidP="005F51D7">
            <w:pPr>
              <w:keepNext/>
              <w:keepLines/>
              <w:rPr>
                <w:rFonts w:ascii="Arial" w:hAnsi="Arial" w:cs="Arial"/>
              </w:rPr>
            </w:pPr>
          </w:p>
          <w:p w:rsidR="009231F9" w:rsidRDefault="009231F9" w:rsidP="005F51D7">
            <w:pPr>
              <w:keepNext/>
              <w:keepLines/>
              <w:rPr>
                <w:rFonts w:ascii="Arial" w:hAnsi="Arial" w:cs="Arial"/>
              </w:rPr>
            </w:pPr>
          </w:p>
          <w:p w:rsidR="00876B09" w:rsidRDefault="00876B09" w:rsidP="005F51D7">
            <w:pPr>
              <w:keepNext/>
              <w:keepLines/>
              <w:rPr>
                <w:rFonts w:ascii="Arial" w:hAnsi="Arial" w:cs="Arial"/>
              </w:rPr>
            </w:pPr>
          </w:p>
          <w:p w:rsidR="009231F9" w:rsidRDefault="009231F9" w:rsidP="005F51D7">
            <w:pPr>
              <w:keepNext/>
              <w:keepLines/>
              <w:rPr>
                <w:rFonts w:ascii="Arial" w:hAnsi="Arial" w:cs="Arial"/>
              </w:rPr>
            </w:pPr>
          </w:p>
          <w:p w:rsidR="009231F9" w:rsidRDefault="009231F9" w:rsidP="005F51D7">
            <w:pPr>
              <w:keepNext/>
              <w:keepLines/>
              <w:rPr>
                <w:rFonts w:ascii="Arial" w:hAnsi="Arial" w:cs="Arial"/>
              </w:rPr>
            </w:pPr>
            <w:r>
              <w:rPr>
                <w:rFonts w:ascii="Arial" w:hAnsi="Arial" w:cs="Arial"/>
              </w:rPr>
              <w:t>d</w:t>
            </w:r>
          </w:p>
          <w:p w:rsidR="009231F9" w:rsidRPr="0014003A" w:rsidRDefault="009231F9" w:rsidP="002C110B">
            <w:pPr>
              <w:keepNext/>
              <w:keepLines/>
              <w:rPr>
                <w:rFonts w:ascii="Arial" w:hAnsi="Arial" w:cs="Arial"/>
              </w:rPr>
            </w:pPr>
          </w:p>
        </w:tc>
        <w:tc>
          <w:tcPr>
            <w:tcW w:w="7087" w:type="dxa"/>
          </w:tcPr>
          <w:p w:rsidR="009231F9" w:rsidRDefault="00532161" w:rsidP="00CC2650">
            <w:pPr>
              <w:jc w:val="both"/>
              <w:rPr>
                <w:rFonts w:ascii="Arial" w:hAnsi="Arial" w:cs="Arial"/>
                <w:bCs/>
              </w:rPr>
            </w:pPr>
            <w:r>
              <w:rPr>
                <w:rFonts w:ascii="Arial" w:hAnsi="Arial" w:cs="Arial"/>
                <w:b/>
                <w:bCs/>
              </w:rPr>
              <w:t>Carers Strategy</w:t>
            </w:r>
          </w:p>
          <w:p w:rsidR="009231F9" w:rsidRDefault="009231F9" w:rsidP="00CC2650">
            <w:pPr>
              <w:jc w:val="both"/>
              <w:rPr>
                <w:rFonts w:ascii="Arial" w:hAnsi="Arial" w:cs="Arial"/>
                <w:bCs/>
              </w:rPr>
            </w:pPr>
          </w:p>
          <w:p w:rsidR="009231F9" w:rsidRDefault="009231F9" w:rsidP="00CC2650">
            <w:pPr>
              <w:jc w:val="both"/>
              <w:rPr>
                <w:rFonts w:ascii="Arial" w:hAnsi="Arial" w:cs="Arial"/>
                <w:bCs/>
              </w:rPr>
            </w:pPr>
          </w:p>
          <w:p w:rsidR="009231F9" w:rsidRDefault="00532161" w:rsidP="00F3736C">
            <w:pPr>
              <w:keepNext/>
              <w:keepLines/>
              <w:jc w:val="both"/>
              <w:rPr>
                <w:rFonts w:ascii="Arial" w:hAnsi="Arial" w:cs="Arial"/>
                <w:bCs/>
              </w:rPr>
            </w:pPr>
            <w:r>
              <w:rPr>
                <w:rFonts w:ascii="Arial" w:hAnsi="Arial" w:cs="Arial"/>
                <w:bCs/>
              </w:rPr>
              <w:t>The Chief Operating Officer presented the report which set out the proposed Carers Strategy for the Trust.</w:t>
            </w:r>
            <w:r w:rsidR="00931F05">
              <w:rPr>
                <w:rFonts w:ascii="Arial" w:hAnsi="Arial" w:cs="Arial"/>
                <w:bCs/>
              </w:rPr>
              <w:t xml:space="preserve">  She noted that the document set out the key principles and what was now required were action plans from each Division to address the desired outcomes.</w:t>
            </w:r>
          </w:p>
          <w:p w:rsidR="009231F9" w:rsidRDefault="009231F9" w:rsidP="00F3736C">
            <w:pPr>
              <w:keepNext/>
              <w:keepLines/>
              <w:jc w:val="both"/>
              <w:rPr>
                <w:rFonts w:ascii="Arial" w:hAnsi="Arial" w:cs="Arial"/>
                <w:bCs/>
              </w:rPr>
            </w:pPr>
          </w:p>
          <w:p w:rsidR="009231F9" w:rsidRDefault="00931F05" w:rsidP="00F3736C">
            <w:pPr>
              <w:keepNext/>
              <w:keepLines/>
              <w:jc w:val="both"/>
              <w:rPr>
                <w:rFonts w:ascii="Arial" w:hAnsi="Arial" w:cs="Arial"/>
                <w:bCs/>
              </w:rPr>
            </w:pPr>
            <w:r>
              <w:rPr>
                <w:rFonts w:ascii="Arial" w:hAnsi="Arial" w:cs="Arial"/>
                <w:bCs/>
              </w:rPr>
              <w:t>Mike Bellamy welcomed the proposed strategy and suggested</w:t>
            </w:r>
            <w:r w:rsidR="004D1E94">
              <w:rPr>
                <w:rFonts w:ascii="Arial" w:hAnsi="Arial" w:cs="Arial"/>
                <w:bCs/>
              </w:rPr>
              <w:t xml:space="preserve"> that section 3 include greater recognition of the role of mental health carers, and that section 4 should acknowledg</w:t>
            </w:r>
            <w:r w:rsidR="000765D5">
              <w:rPr>
                <w:rFonts w:ascii="Arial" w:hAnsi="Arial" w:cs="Arial"/>
                <w:bCs/>
              </w:rPr>
              <w:t>e</w:t>
            </w:r>
            <w:r w:rsidR="004D1E94">
              <w:rPr>
                <w:rFonts w:ascii="Arial" w:hAnsi="Arial" w:cs="Arial"/>
                <w:bCs/>
              </w:rPr>
              <w:t xml:space="preserve"> that many carers felt isolated.</w:t>
            </w:r>
          </w:p>
          <w:p w:rsidR="00931F05" w:rsidRDefault="00931F05" w:rsidP="00F3736C">
            <w:pPr>
              <w:keepNext/>
              <w:keepLines/>
              <w:jc w:val="both"/>
              <w:rPr>
                <w:rFonts w:ascii="Arial" w:hAnsi="Arial" w:cs="Arial"/>
                <w:bCs/>
              </w:rPr>
            </w:pPr>
          </w:p>
          <w:p w:rsidR="009231F9" w:rsidRPr="00D84CB0" w:rsidRDefault="00FC5201" w:rsidP="00F3736C">
            <w:pPr>
              <w:keepNext/>
              <w:keepLines/>
              <w:jc w:val="both"/>
              <w:rPr>
                <w:rFonts w:ascii="Arial" w:hAnsi="Arial" w:cs="Arial"/>
                <w:bCs/>
              </w:rPr>
            </w:pPr>
            <w:r>
              <w:rPr>
                <w:rFonts w:ascii="Arial" w:hAnsi="Arial" w:cs="Arial"/>
                <w:bCs/>
              </w:rPr>
              <w:t>Mike Bellamy noted section 8 and said it set out some extremely ambitious outcomes, some of which were outside of the scope of the Trust to influence alone.  The Chief Operating Officer agreed</w:t>
            </w:r>
            <w:r w:rsidR="00876B09">
              <w:rPr>
                <w:rFonts w:ascii="Arial" w:hAnsi="Arial" w:cs="Arial"/>
                <w:bCs/>
              </w:rPr>
              <w:t xml:space="preserve"> and said that the Divisional action plans would need to address these points.</w:t>
            </w:r>
            <w:r>
              <w:rPr>
                <w:rFonts w:ascii="Arial" w:hAnsi="Arial" w:cs="Arial"/>
                <w:bCs/>
              </w:rPr>
              <w:t xml:space="preserve"> </w:t>
            </w:r>
          </w:p>
          <w:p w:rsidR="009231F9" w:rsidRDefault="009231F9" w:rsidP="00CC2650">
            <w:pPr>
              <w:jc w:val="both"/>
              <w:rPr>
                <w:rFonts w:ascii="Arial" w:hAnsi="Arial" w:cs="Arial"/>
                <w:bCs/>
              </w:rPr>
            </w:pPr>
          </w:p>
          <w:p w:rsidR="009231F9" w:rsidRDefault="009231F9" w:rsidP="00335301">
            <w:pPr>
              <w:jc w:val="both"/>
              <w:rPr>
                <w:rFonts w:ascii="Arial" w:hAnsi="Arial" w:cs="Arial"/>
                <w:b/>
                <w:bCs/>
              </w:rPr>
            </w:pPr>
            <w:r>
              <w:rPr>
                <w:rFonts w:ascii="Arial" w:hAnsi="Arial" w:cs="Arial"/>
                <w:b/>
                <w:bCs/>
              </w:rPr>
              <w:t>The Board noted the report</w:t>
            </w:r>
            <w:r w:rsidR="00876B09">
              <w:rPr>
                <w:rFonts w:ascii="Arial" w:hAnsi="Arial" w:cs="Arial"/>
                <w:b/>
                <w:bCs/>
              </w:rPr>
              <w:t xml:space="preserve"> and supported the general direction of the Strategy.  The Board asked that the action plans be developed and the Strategy </w:t>
            </w:r>
            <w:r w:rsidR="00832FC4">
              <w:rPr>
                <w:rFonts w:ascii="Arial" w:hAnsi="Arial" w:cs="Arial"/>
                <w:b/>
                <w:bCs/>
              </w:rPr>
              <w:t xml:space="preserve">should </w:t>
            </w:r>
            <w:r w:rsidR="00876B09">
              <w:rPr>
                <w:rFonts w:ascii="Arial" w:hAnsi="Arial" w:cs="Arial"/>
                <w:b/>
                <w:bCs/>
              </w:rPr>
              <w:t xml:space="preserve">be amended to take account of the points above and that the Integrated Governance Committee </w:t>
            </w:r>
            <w:proofErr w:type="gramStart"/>
            <w:r w:rsidR="00876B09">
              <w:rPr>
                <w:rFonts w:ascii="Arial" w:hAnsi="Arial" w:cs="Arial"/>
                <w:b/>
                <w:bCs/>
              </w:rPr>
              <w:t>be</w:t>
            </w:r>
            <w:proofErr w:type="gramEnd"/>
            <w:r w:rsidR="00876B09">
              <w:rPr>
                <w:rFonts w:ascii="Arial" w:hAnsi="Arial" w:cs="Arial"/>
                <w:b/>
                <w:bCs/>
              </w:rPr>
              <w:t xml:space="preserve"> asked to approve the version with the action plans.</w:t>
            </w:r>
          </w:p>
          <w:p w:rsidR="00876B09" w:rsidRPr="006C0781" w:rsidRDefault="00876B09" w:rsidP="00335301">
            <w:pPr>
              <w:jc w:val="both"/>
              <w:rPr>
                <w:rFonts w:ascii="Arial" w:hAnsi="Arial" w:cs="Arial"/>
                <w:b/>
                <w:bCs/>
              </w:rPr>
            </w:pPr>
          </w:p>
        </w:tc>
        <w:tc>
          <w:tcPr>
            <w:tcW w:w="1054" w:type="dxa"/>
          </w:tcPr>
          <w:p w:rsidR="009231F9" w:rsidRDefault="009231F9" w:rsidP="005F51D7">
            <w:pPr>
              <w:keepNext/>
              <w:keepLines/>
              <w:rPr>
                <w:rFonts w:ascii="Arial" w:hAnsi="Arial" w:cs="Arial"/>
              </w:rPr>
            </w:pPr>
          </w:p>
          <w:p w:rsidR="009231F9" w:rsidRDefault="009231F9" w:rsidP="005F51D7">
            <w:pPr>
              <w:keepNext/>
              <w:keepLines/>
              <w:rPr>
                <w:rFonts w:ascii="Arial" w:hAnsi="Arial" w:cs="Arial"/>
              </w:rPr>
            </w:pPr>
          </w:p>
          <w:p w:rsidR="009231F9" w:rsidRDefault="009231F9" w:rsidP="005F51D7">
            <w:pPr>
              <w:keepNext/>
              <w:keepLines/>
              <w:rPr>
                <w:rFonts w:ascii="Arial" w:hAnsi="Arial" w:cs="Arial"/>
              </w:rPr>
            </w:pPr>
          </w:p>
          <w:p w:rsidR="009231F9" w:rsidRDefault="009231F9" w:rsidP="005F51D7">
            <w:pPr>
              <w:keepNext/>
              <w:keepLines/>
              <w:rPr>
                <w:rFonts w:ascii="Arial" w:hAnsi="Arial" w:cs="Arial"/>
              </w:rPr>
            </w:pPr>
          </w:p>
          <w:p w:rsidR="009231F9" w:rsidRDefault="009231F9" w:rsidP="005F51D7">
            <w:pPr>
              <w:keepNext/>
              <w:keepLines/>
              <w:rPr>
                <w:rFonts w:ascii="Arial" w:hAnsi="Arial" w:cs="Arial"/>
              </w:rPr>
            </w:pPr>
          </w:p>
          <w:p w:rsidR="009231F9" w:rsidRDefault="009231F9" w:rsidP="005F51D7">
            <w:pPr>
              <w:keepNext/>
              <w:keepLines/>
              <w:rPr>
                <w:rFonts w:ascii="Arial" w:hAnsi="Arial" w:cs="Arial"/>
              </w:rPr>
            </w:pPr>
          </w:p>
          <w:p w:rsidR="009231F9" w:rsidRDefault="009231F9" w:rsidP="005F51D7">
            <w:pPr>
              <w:keepNext/>
              <w:keepLines/>
              <w:rPr>
                <w:rFonts w:ascii="Arial" w:hAnsi="Arial" w:cs="Arial"/>
              </w:rPr>
            </w:pPr>
          </w:p>
          <w:p w:rsidR="009231F9" w:rsidRDefault="009231F9" w:rsidP="005F51D7">
            <w:pPr>
              <w:keepNext/>
              <w:keepLines/>
              <w:rPr>
                <w:rFonts w:ascii="Arial" w:hAnsi="Arial" w:cs="Arial"/>
              </w:rPr>
            </w:pPr>
          </w:p>
          <w:p w:rsidR="009231F9" w:rsidRDefault="009231F9" w:rsidP="005F51D7">
            <w:pPr>
              <w:keepNext/>
              <w:keepLines/>
              <w:rPr>
                <w:rFonts w:ascii="Arial" w:hAnsi="Arial" w:cs="Arial"/>
              </w:rPr>
            </w:pPr>
          </w:p>
          <w:p w:rsidR="009231F9" w:rsidRDefault="009231F9" w:rsidP="005F51D7">
            <w:pPr>
              <w:keepNext/>
              <w:keepLines/>
              <w:rPr>
                <w:rFonts w:ascii="Arial" w:hAnsi="Arial" w:cs="Arial"/>
                <w:b/>
              </w:rPr>
            </w:pPr>
          </w:p>
          <w:p w:rsidR="009231F9" w:rsidRDefault="009231F9" w:rsidP="005F51D7">
            <w:pPr>
              <w:keepNext/>
              <w:keepLines/>
              <w:rPr>
                <w:rFonts w:ascii="Arial" w:hAnsi="Arial" w:cs="Arial"/>
              </w:rPr>
            </w:pPr>
          </w:p>
          <w:p w:rsidR="009231F9" w:rsidRDefault="009231F9" w:rsidP="004D1E94">
            <w:pPr>
              <w:keepNext/>
              <w:keepLines/>
              <w:rPr>
                <w:rFonts w:ascii="Arial" w:hAnsi="Arial" w:cs="Arial"/>
              </w:rPr>
            </w:pPr>
          </w:p>
          <w:p w:rsidR="009231F9" w:rsidRDefault="009231F9" w:rsidP="005F51D7">
            <w:pPr>
              <w:keepNext/>
              <w:keepLines/>
              <w:rPr>
                <w:rFonts w:ascii="Arial" w:hAnsi="Arial" w:cs="Arial"/>
              </w:rPr>
            </w:pPr>
          </w:p>
          <w:p w:rsidR="009231F9" w:rsidRDefault="009231F9" w:rsidP="005F51D7">
            <w:pPr>
              <w:keepNext/>
              <w:keepLines/>
              <w:rPr>
                <w:rFonts w:ascii="Arial" w:hAnsi="Arial" w:cs="Arial"/>
              </w:rPr>
            </w:pPr>
          </w:p>
          <w:p w:rsidR="009231F9" w:rsidRDefault="009231F9" w:rsidP="005F51D7">
            <w:pPr>
              <w:keepNext/>
              <w:keepLines/>
              <w:rPr>
                <w:rFonts w:ascii="Arial" w:hAnsi="Arial" w:cs="Arial"/>
              </w:rPr>
            </w:pPr>
          </w:p>
          <w:p w:rsidR="009231F9" w:rsidRDefault="009231F9" w:rsidP="005F51D7">
            <w:pPr>
              <w:keepNext/>
              <w:keepLines/>
              <w:rPr>
                <w:rFonts w:ascii="Arial" w:hAnsi="Arial" w:cs="Arial"/>
              </w:rPr>
            </w:pPr>
          </w:p>
          <w:p w:rsidR="009231F9" w:rsidRDefault="009231F9" w:rsidP="005F51D7">
            <w:pPr>
              <w:keepNext/>
              <w:keepLines/>
              <w:rPr>
                <w:rFonts w:ascii="Arial" w:hAnsi="Arial" w:cs="Arial"/>
              </w:rPr>
            </w:pPr>
          </w:p>
          <w:p w:rsidR="009231F9" w:rsidRDefault="009231F9" w:rsidP="005F51D7">
            <w:pPr>
              <w:keepNext/>
              <w:keepLines/>
              <w:rPr>
                <w:rFonts w:ascii="Arial" w:hAnsi="Arial" w:cs="Arial"/>
              </w:rPr>
            </w:pPr>
          </w:p>
          <w:p w:rsidR="009231F9" w:rsidRDefault="009231F9" w:rsidP="005F51D7">
            <w:pPr>
              <w:keepNext/>
              <w:keepLines/>
              <w:rPr>
                <w:rFonts w:ascii="Arial" w:hAnsi="Arial" w:cs="Arial"/>
              </w:rPr>
            </w:pPr>
          </w:p>
          <w:p w:rsidR="009231F9" w:rsidRDefault="009231F9" w:rsidP="005F51D7">
            <w:pPr>
              <w:keepNext/>
              <w:keepLines/>
              <w:rPr>
                <w:rFonts w:ascii="Arial" w:hAnsi="Arial" w:cs="Arial"/>
              </w:rPr>
            </w:pPr>
          </w:p>
          <w:p w:rsidR="009231F9" w:rsidRDefault="009231F9" w:rsidP="005F51D7">
            <w:pPr>
              <w:keepNext/>
              <w:keepLines/>
              <w:rPr>
                <w:rFonts w:ascii="Arial" w:hAnsi="Arial" w:cs="Arial"/>
                <w:b/>
              </w:rPr>
            </w:pPr>
          </w:p>
          <w:p w:rsidR="00876B09" w:rsidRDefault="00876B09" w:rsidP="005F51D7">
            <w:pPr>
              <w:keepNext/>
              <w:keepLines/>
              <w:rPr>
                <w:rFonts w:ascii="Arial" w:hAnsi="Arial" w:cs="Arial"/>
                <w:b/>
              </w:rPr>
            </w:pPr>
          </w:p>
          <w:p w:rsidR="00876B09" w:rsidRDefault="00876B09" w:rsidP="005F51D7">
            <w:pPr>
              <w:keepNext/>
              <w:keepLines/>
              <w:rPr>
                <w:rFonts w:ascii="Arial" w:hAnsi="Arial" w:cs="Arial"/>
                <w:b/>
              </w:rPr>
            </w:pPr>
          </w:p>
          <w:p w:rsidR="00876B09" w:rsidRDefault="00876B09" w:rsidP="005F51D7">
            <w:pPr>
              <w:keepNext/>
              <w:keepLines/>
              <w:rPr>
                <w:rFonts w:ascii="Arial" w:hAnsi="Arial" w:cs="Arial"/>
                <w:b/>
              </w:rPr>
            </w:pPr>
          </w:p>
          <w:p w:rsidR="00876B09" w:rsidRDefault="00876B09" w:rsidP="005F51D7">
            <w:pPr>
              <w:keepNext/>
              <w:keepLines/>
              <w:rPr>
                <w:rFonts w:ascii="Arial" w:hAnsi="Arial" w:cs="Arial"/>
                <w:b/>
              </w:rPr>
            </w:pPr>
          </w:p>
          <w:p w:rsidR="00876B09" w:rsidRPr="003E6C13" w:rsidRDefault="00876B09" w:rsidP="005F51D7">
            <w:pPr>
              <w:keepNext/>
              <w:keepLines/>
              <w:rPr>
                <w:rFonts w:ascii="Arial" w:hAnsi="Arial" w:cs="Arial"/>
                <w:b/>
              </w:rPr>
            </w:pPr>
            <w:r>
              <w:rPr>
                <w:rFonts w:ascii="Arial" w:hAnsi="Arial" w:cs="Arial"/>
                <w:b/>
              </w:rPr>
              <w:t>YT</w:t>
            </w:r>
          </w:p>
        </w:tc>
      </w:tr>
      <w:tr w:rsidR="009231F9" w:rsidRPr="006A5F4B">
        <w:trPr>
          <w:trHeight w:val="650"/>
        </w:trPr>
        <w:tc>
          <w:tcPr>
            <w:tcW w:w="993" w:type="dxa"/>
          </w:tcPr>
          <w:p w:rsidR="009231F9" w:rsidRDefault="009231F9" w:rsidP="005F51D7">
            <w:pPr>
              <w:keepNext/>
              <w:keepLines/>
              <w:rPr>
                <w:rFonts w:ascii="Arial" w:hAnsi="Arial" w:cs="Arial"/>
              </w:rPr>
            </w:pPr>
            <w:r>
              <w:rPr>
                <w:rFonts w:ascii="Arial" w:hAnsi="Arial" w:cs="Arial"/>
                <w:b/>
              </w:rPr>
              <w:lastRenderedPageBreak/>
              <w:t xml:space="preserve">BOD </w:t>
            </w:r>
            <w:r w:rsidR="00861022">
              <w:rPr>
                <w:rFonts w:ascii="Arial" w:hAnsi="Arial" w:cs="Arial"/>
                <w:b/>
              </w:rPr>
              <w:t>96</w:t>
            </w:r>
            <w:r>
              <w:rPr>
                <w:rFonts w:ascii="Arial" w:hAnsi="Arial" w:cs="Arial"/>
                <w:b/>
              </w:rPr>
              <w:t>/13</w:t>
            </w:r>
          </w:p>
          <w:p w:rsidR="009231F9" w:rsidRDefault="009231F9" w:rsidP="005F51D7">
            <w:pPr>
              <w:keepNext/>
              <w:keepLines/>
              <w:rPr>
                <w:rFonts w:ascii="Arial" w:hAnsi="Arial" w:cs="Arial"/>
              </w:rPr>
            </w:pPr>
          </w:p>
          <w:p w:rsidR="009231F9" w:rsidRDefault="009231F9" w:rsidP="005F51D7">
            <w:pPr>
              <w:keepNext/>
              <w:keepLines/>
              <w:rPr>
                <w:rFonts w:ascii="Arial" w:hAnsi="Arial" w:cs="Arial"/>
              </w:rPr>
            </w:pPr>
            <w:r>
              <w:rPr>
                <w:rFonts w:ascii="Arial" w:hAnsi="Arial" w:cs="Arial"/>
              </w:rPr>
              <w:t>a</w:t>
            </w:r>
          </w:p>
          <w:p w:rsidR="009231F9" w:rsidRDefault="009231F9" w:rsidP="00F6607E">
            <w:pPr>
              <w:keepNext/>
              <w:keepLines/>
              <w:rPr>
                <w:rFonts w:ascii="Arial" w:hAnsi="Arial" w:cs="Arial"/>
              </w:rPr>
            </w:pPr>
          </w:p>
          <w:p w:rsidR="007F54AE" w:rsidRDefault="007F54AE" w:rsidP="00F6607E">
            <w:pPr>
              <w:keepNext/>
              <w:keepLines/>
              <w:rPr>
                <w:rFonts w:ascii="Arial" w:hAnsi="Arial" w:cs="Arial"/>
              </w:rPr>
            </w:pPr>
          </w:p>
          <w:p w:rsidR="007F54AE" w:rsidRDefault="007F54AE" w:rsidP="00F6607E">
            <w:pPr>
              <w:keepNext/>
              <w:keepLines/>
              <w:rPr>
                <w:rFonts w:ascii="Arial" w:hAnsi="Arial" w:cs="Arial"/>
              </w:rPr>
            </w:pPr>
          </w:p>
          <w:p w:rsidR="007F54AE" w:rsidRDefault="007F54AE" w:rsidP="00F6607E">
            <w:pPr>
              <w:keepNext/>
              <w:keepLines/>
              <w:rPr>
                <w:rFonts w:ascii="Arial" w:hAnsi="Arial" w:cs="Arial"/>
              </w:rPr>
            </w:pPr>
          </w:p>
          <w:p w:rsidR="007F54AE" w:rsidRDefault="007F54AE" w:rsidP="00F6607E">
            <w:pPr>
              <w:keepNext/>
              <w:keepLines/>
              <w:rPr>
                <w:rFonts w:ascii="Arial" w:hAnsi="Arial" w:cs="Arial"/>
              </w:rPr>
            </w:pPr>
          </w:p>
          <w:p w:rsidR="007F54AE" w:rsidRDefault="007F54AE" w:rsidP="00F6607E">
            <w:pPr>
              <w:keepNext/>
              <w:keepLines/>
              <w:rPr>
                <w:rFonts w:ascii="Arial" w:hAnsi="Arial" w:cs="Arial"/>
              </w:rPr>
            </w:pPr>
          </w:p>
          <w:p w:rsidR="007F54AE" w:rsidRDefault="007F54AE" w:rsidP="00F6607E">
            <w:pPr>
              <w:keepNext/>
              <w:keepLines/>
              <w:rPr>
                <w:rFonts w:ascii="Arial" w:hAnsi="Arial" w:cs="Arial"/>
              </w:rPr>
            </w:pPr>
          </w:p>
          <w:p w:rsidR="007F54AE" w:rsidRDefault="007F54AE" w:rsidP="00F6607E">
            <w:pPr>
              <w:keepNext/>
              <w:keepLines/>
              <w:rPr>
                <w:rFonts w:ascii="Arial" w:hAnsi="Arial" w:cs="Arial"/>
              </w:rPr>
            </w:pPr>
          </w:p>
          <w:p w:rsidR="007F54AE" w:rsidRDefault="007F54AE" w:rsidP="00F6607E">
            <w:pPr>
              <w:keepNext/>
              <w:keepLines/>
              <w:rPr>
                <w:rFonts w:ascii="Arial" w:hAnsi="Arial" w:cs="Arial"/>
              </w:rPr>
            </w:pPr>
          </w:p>
          <w:p w:rsidR="007F54AE" w:rsidRDefault="007F54AE" w:rsidP="00F6607E">
            <w:pPr>
              <w:keepNext/>
              <w:keepLines/>
              <w:rPr>
                <w:rFonts w:ascii="Arial" w:hAnsi="Arial" w:cs="Arial"/>
              </w:rPr>
            </w:pPr>
          </w:p>
          <w:p w:rsidR="007F54AE" w:rsidRDefault="007F54AE" w:rsidP="00F6607E">
            <w:pPr>
              <w:keepNext/>
              <w:keepLines/>
              <w:rPr>
                <w:rFonts w:ascii="Arial" w:hAnsi="Arial" w:cs="Arial"/>
              </w:rPr>
            </w:pPr>
          </w:p>
          <w:p w:rsidR="007F54AE" w:rsidRDefault="007F54AE" w:rsidP="00F6607E">
            <w:pPr>
              <w:keepNext/>
              <w:keepLines/>
              <w:rPr>
                <w:rFonts w:ascii="Arial" w:hAnsi="Arial" w:cs="Arial"/>
              </w:rPr>
            </w:pPr>
          </w:p>
          <w:p w:rsidR="000765D5" w:rsidRDefault="000765D5" w:rsidP="00F6607E">
            <w:pPr>
              <w:keepNext/>
              <w:keepLines/>
              <w:rPr>
                <w:rFonts w:ascii="Arial" w:hAnsi="Arial" w:cs="Arial"/>
              </w:rPr>
            </w:pPr>
          </w:p>
          <w:p w:rsidR="007F54AE" w:rsidRDefault="007F54AE" w:rsidP="00F6607E">
            <w:pPr>
              <w:keepNext/>
              <w:keepLines/>
              <w:rPr>
                <w:rFonts w:ascii="Arial" w:hAnsi="Arial" w:cs="Arial"/>
              </w:rPr>
            </w:pPr>
          </w:p>
          <w:p w:rsidR="007F54AE" w:rsidRDefault="007F54AE" w:rsidP="00F6607E">
            <w:pPr>
              <w:keepNext/>
              <w:keepLines/>
              <w:rPr>
                <w:rFonts w:ascii="Arial" w:hAnsi="Arial" w:cs="Arial"/>
              </w:rPr>
            </w:pPr>
            <w:r>
              <w:rPr>
                <w:rFonts w:ascii="Arial" w:hAnsi="Arial" w:cs="Arial"/>
              </w:rPr>
              <w:t>b</w:t>
            </w:r>
          </w:p>
          <w:p w:rsidR="007F54AE" w:rsidRDefault="007F54AE" w:rsidP="00F6607E">
            <w:pPr>
              <w:keepNext/>
              <w:keepLines/>
              <w:rPr>
                <w:rFonts w:ascii="Arial" w:hAnsi="Arial" w:cs="Arial"/>
              </w:rPr>
            </w:pPr>
          </w:p>
          <w:p w:rsidR="007F54AE" w:rsidRDefault="007F54AE" w:rsidP="00F6607E">
            <w:pPr>
              <w:keepNext/>
              <w:keepLines/>
              <w:rPr>
                <w:rFonts w:ascii="Arial" w:hAnsi="Arial" w:cs="Arial"/>
              </w:rPr>
            </w:pPr>
          </w:p>
          <w:p w:rsidR="007F54AE" w:rsidRDefault="007F54AE" w:rsidP="00F6607E">
            <w:pPr>
              <w:keepNext/>
              <w:keepLines/>
              <w:rPr>
                <w:rFonts w:ascii="Arial" w:hAnsi="Arial" w:cs="Arial"/>
              </w:rPr>
            </w:pPr>
          </w:p>
          <w:p w:rsidR="007F54AE" w:rsidRDefault="007F54AE" w:rsidP="00F6607E">
            <w:pPr>
              <w:keepNext/>
              <w:keepLines/>
              <w:rPr>
                <w:rFonts w:ascii="Arial" w:hAnsi="Arial" w:cs="Arial"/>
              </w:rPr>
            </w:pPr>
          </w:p>
          <w:p w:rsidR="007F54AE" w:rsidRDefault="007F54AE" w:rsidP="00F6607E">
            <w:pPr>
              <w:keepNext/>
              <w:keepLines/>
              <w:rPr>
                <w:rFonts w:ascii="Arial" w:hAnsi="Arial" w:cs="Arial"/>
              </w:rPr>
            </w:pPr>
          </w:p>
          <w:p w:rsidR="007F54AE" w:rsidRDefault="007F54AE" w:rsidP="00F6607E">
            <w:pPr>
              <w:keepNext/>
              <w:keepLines/>
              <w:rPr>
                <w:rFonts w:ascii="Arial" w:hAnsi="Arial" w:cs="Arial"/>
              </w:rPr>
            </w:pPr>
          </w:p>
          <w:p w:rsidR="007F54AE" w:rsidRDefault="007F54AE" w:rsidP="00F6607E">
            <w:pPr>
              <w:keepNext/>
              <w:keepLines/>
              <w:rPr>
                <w:rFonts w:ascii="Arial" w:hAnsi="Arial" w:cs="Arial"/>
              </w:rPr>
            </w:pPr>
          </w:p>
          <w:p w:rsidR="007F54AE" w:rsidRDefault="007F54AE" w:rsidP="00F6607E">
            <w:pPr>
              <w:keepNext/>
              <w:keepLines/>
              <w:rPr>
                <w:rFonts w:ascii="Arial" w:hAnsi="Arial" w:cs="Arial"/>
              </w:rPr>
            </w:pPr>
          </w:p>
          <w:p w:rsidR="007F54AE" w:rsidRDefault="00CF7570" w:rsidP="00F6607E">
            <w:pPr>
              <w:keepNext/>
              <w:keepLines/>
              <w:rPr>
                <w:rFonts w:ascii="Arial" w:hAnsi="Arial" w:cs="Arial"/>
              </w:rPr>
            </w:pPr>
            <w:r>
              <w:rPr>
                <w:rFonts w:ascii="Arial" w:hAnsi="Arial" w:cs="Arial"/>
              </w:rPr>
              <w:t>c</w:t>
            </w:r>
          </w:p>
          <w:p w:rsidR="007F54AE" w:rsidRDefault="007F54AE" w:rsidP="00F6607E">
            <w:pPr>
              <w:keepNext/>
              <w:keepLines/>
              <w:rPr>
                <w:rFonts w:ascii="Arial" w:hAnsi="Arial" w:cs="Arial"/>
              </w:rPr>
            </w:pPr>
          </w:p>
          <w:p w:rsidR="007F54AE" w:rsidRDefault="007F54AE" w:rsidP="00F6607E">
            <w:pPr>
              <w:keepNext/>
              <w:keepLines/>
              <w:rPr>
                <w:rFonts w:ascii="Arial" w:hAnsi="Arial" w:cs="Arial"/>
              </w:rPr>
            </w:pPr>
          </w:p>
          <w:p w:rsidR="007F54AE" w:rsidRDefault="007F54AE" w:rsidP="00F6607E">
            <w:pPr>
              <w:keepNext/>
              <w:keepLines/>
              <w:rPr>
                <w:rFonts w:ascii="Arial" w:hAnsi="Arial" w:cs="Arial"/>
              </w:rPr>
            </w:pPr>
          </w:p>
          <w:p w:rsidR="007F54AE" w:rsidRDefault="007F54AE" w:rsidP="00F6607E">
            <w:pPr>
              <w:keepNext/>
              <w:keepLines/>
              <w:rPr>
                <w:rFonts w:ascii="Arial" w:hAnsi="Arial" w:cs="Arial"/>
              </w:rPr>
            </w:pPr>
          </w:p>
          <w:p w:rsidR="007F54AE" w:rsidRDefault="007F54AE" w:rsidP="00F6607E">
            <w:pPr>
              <w:keepNext/>
              <w:keepLines/>
              <w:rPr>
                <w:rFonts w:ascii="Arial" w:hAnsi="Arial" w:cs="Arial"/>
              </w:rPr>
            </w:pPr>
          </w:p>
          <w:p w:rsidR="007F54AE" w:rsidRDefault="007F54AE" w:rsidP="00F6607E">
            <w:pPr>
              <w:keepNext/>
              <w:keepLines/>
              <w:rPr>
                <w:rFonts w:ascii="Arial" w:hAnsi="Arial" w:cs="Arial"/>
              </w:rPr>
            </w:pPr>
          </w:p>
          <w:p w:rsidR="007F54AE" w:rsidRDefault="007F54AE" w:rsidP="00F6607E">
            <w:pPr>
              <w:keepNext/>
              <w:keepLines/>
              <w:rPr>
                <w:rFonts w:ascii="Arial" w:hAnsi="Arial" w:cs="Arial"/>
              </w:rPr>
            </w:pPr>
          </w:p>
          <w:p w:rsidR="007F54AE" w:rsidRPr="00706DBC" w:rsidRDefault="007F54AE" w:rsidP="00F6607E">
            <w:pPr>
              <w:keepNext/>
              <w:keepLines/>
              <w:rPr>
                <w:rFonts w:ascii="Arial" w:hAnsi="Arial" w:cs="Arial"/>
              </w:rPr>
            </w:pPr>
            <w:r>
              <w:rPr>
                <w:rFonts w:ascii="Arial" w:hAnsi="Arial" w:cs="Arial"/>
              </w:rPr>
              <w:t>d</w:t>
            </w:r>
          </w:p>
        </w:tc>
        <w:tc>
          <w:tcPr>
            <w:tcW w:w="7087" w:type="dxa"/>
          </w:tcPr>
          <w:p w:rsidR="009231F9" w:rsidRDefault="00861022" w:rsidP="00CC2650">
            <w:pPr>
              <w:jc w:val="both"/>
              <w:rPr>
                <w:rFonts w:ascii="Arial" w:hAnsi="Arial" w:cs="Arial"/>
                <w:b/>
                <w:bCs/>
              </w:rPr>
            </w:pPr>
            <w:r>
              <w:rPr>
                <w:rFonts w:ascii="Arial" w:hAnsi="Arial" w:cs="Arial"/>
                <w:b/>
                <w:bCs/>
              </w:rPr>
              <w:t>Name for New Hospital in Aylesbury</w:t>
            </w:r>
          </w:p>
          <w:p w:rsidR="009231F9" w:rsidRDefault="009231F9" w:rsidP="00CC2650">
            <w:pPr>
              <w:jc w:val="both"/>
              <w:rPr>
                <w:rFonts w:ascii="Arial" w:hAnsi="Arial" w:cs="Arial"/>
                <w:b/>
                <w:bCs/>
              </w:rPr>
            </w:pPr>
          </w:p>
          <w:p w:rsidR="009231F9" w:rsidRDefault="009231F9" w:rsidP="00706DBC">
            <w:pPr>
              <w:jc w:val="both"/>
              <w:rPr>
                <w:rFonts w:ascii="Arial" w:hAnsi="Arial" w:cs="Arial"/>
                <w:b/>
                <w:bCs/>
              </w:rPr>
            </w:pPr>
          </w:p>
          <w:p w:rsidR="00861022" w:rsidRDefault="00861022" w:rsidP="00706DBC">
            <w:pPr>
              <w:jc w:val="both"/>
              <w:rPr>
                <w:rFonts w:ascii="Arial" w:hAnsi="Arial" w:cs="Arial"/>
                <w:bCs/>
              </w:rPr>
            </w:pPr>
            <w:r>
              <w:rPr>
                <w:rFonts w:ascii="Arial" w:hAnsi="Arial" w:cs="Arial"/>
                <w:bCs/>
              </w:rPr>
              <w:t>The Director of Nursing and Clinical Standards provided an oral update on the process to name the new mental health hospital in Aylesbury.  She explained that ideas and suggested had been sought from stakeholders and members of the public and that 71 responses were received.  Out of the responses the two most popular suggestions were:-</w:t>
            </w:r>
          </w:p>
          <w:p w:rsidR="00861022" w:rsidRPr="00861022" w:rsidRDefault="00861022" w:rsidP="00861022">
            <w:pPr>
              <w:pStyle w:val="ListParagraph"/>
              <w:numPr>
                <w:ilvl w:val="0"/>
                <w:numId w:val="37"/>
              </w:numPr>
              <w:jc w:val="both"/>
              <w:rPr>
                <w:rFonts w:ascii="Arial" w:hAnsi="Arial" w:cs="Arial"/>
                <w:bCs/>
              </w:rPr>
            </w:pPr>
            <w:r>
              <w:rPr>
                <w:rFonts w:ascii="Arial" w:hAnsi="Arial" w:cs="Arial"/>
                <w:bCs/>
                <w:sz w:val="24"/>
                <w:szCs w:val="24"/>
              </w:rPr>
              <w:t xml:space="preserve">Buckinghamshire </w:t>
            </w:r>
            <w:r w:rsidR="007F54AE">
              <w:rPr>
                <w:rFonts w:ascii="Arial" w:hAnsi="Arial" w:cs="Arial"/>
                <w:bCs/>
                <w:sz w:val="24"/>
                <w:szCs w:val="24"/>
              </w:rPr>
              <w:t>Hospital / Health Centre</w:t>
            </w:r>
          </w:p>
          <w:p w:rsidR="00861022" w:rsidRPr="00861022" w:rsidRDefault="00861022" w:rsidP="00861022">
            <w:pPr>
              <w:pStyle w:val="ListParagraph"/>
              <w:numPr>
                <w:ilvl w:val="0"/>
                <w:numId w:val="37"/>
              </w:numPr>
              <w:spacing w:after="0"/>
              <w:ind w:left="714" w:hanging="357"/>
              <w:jc w:val="both"/>
              <w:rPr>
                <w:rFonts w:ascii="Arial" w:hAnsi="Arial" w:cs="Arial"/>
                <w:bCs/>
              </w:rPr>
            </w:pPr>
            <w:r>
              <w:rPr>
                <w:rFonts w:ascii="Arial" w:hAnsi="Arial" w:cs="Arial"/>
                <w:bCs/>
                <w:sz w:val="24"/>
                <w:szCs w:val="24"/>
              </w:rPr>
              <w:t>Manor House</w:t>
            </w:r>
          </w:p>
          <w:p w:rsidR="00861022" w:rsidRDefault="00861022" w:rsidP="00861022">
            <w:pPr>
              <w:jc w:val="both"/>
              <w:rPr>
                <w:rFonts w:ascii="Arial" w:hAnsi="Arial" w:cs="Arial"/>
                <w:bCs/>
              </w:rPr>
            </w:pPr>
            <w:r>
              <w:rPr>
                <w:rFonts w:ascii="Arial" w:hAnsi="Arial" w:cs="Arial"/>
                <w:bCs/>
              </w:rPr>
              <w:t xml:space="preserve">The former was rejected because, alone, it was too similar to existing facilities / organisations and the second was rejected because the Executive had agreed that the new building should have a new name to </w:t>
            </w:r>
            <w:r w:rsidR="007F54AE">
              <w:rPr>
                <w:rFonts w:ascii="Arial" w:hAnsi="Arial" w:cs="Arial"/>
                <w:bCs/>
              </w:rPr>
              <w:t xml:space="preserve">reflect the new direction; it was noted that for many people </w:t>
            </w:r>
            <w:r w:rsidR="000765D5">
              <w:rPr>
                <w:rFonts w:ascii="Arial" w:hAnsi="Arial" w:cs="Arial"/>
                <w:bCs/>
              </w:rPr>
              <w:t xml:space="preserve">the </w:t>
            </w:r>
            <w:r w:rsidR="007F54AE">
              <w:rPr>
                <w:rFonts w:ascii="Arial" w:hAnsi="Arial" w:cs="Arial"/>
                <w:bCs/>
              </w:rPr>
              <w:t xml:space="preserve">‘Manor House’ </w:t>
            </w:r>
            <w:r w:rsidR="000765D5">
              <w:rPr>
                <w:rFonts w:ascii="Arial" w:hAnsi="Arial" w:cs="Arial"/>
                <w:bCs/>
              </w:rPr>
              <w:t>name had negative connotations</w:t>
            </w:r>
            <w:r w:rsidR="007F54AE">
              <w:rPr>
                <w:rFonts w:ascii="Arial" w:hAnsi="Arial" w:cs="Arial"/>
                <w:bCs/>
              </w:rPr>
              <w:t>.</w:t>
            </w:r>
          </w:p>
          <w:p w:rsidR="007F54AE" w:rsidRDefault="007F54AE" w:rsidP="00861022">
            <w:pPr>
              <w:jc w:val="both"/>
              <w:rPr>
                <w:rFonts w:ascii="Arial" w:hAnsi="Arial" w:cs="Arial"/>
                <w:bCs/>
              </w:rPr>
            </w:pPr>
          </w:p>
          <w:p w:rsidR="007F54AE" w:rsidRDefault="007F54AE" w:rsidP="00861022">
            <w:pPr>
              <w:jc w:val="both"/>
              <w:rPr>
                <w:rFonts w:ascii="Arial" w:hAnsi="Arial" w:cs="Arial"/>
                <w:bCs/>
              </w:rPr>
            </w:pPr>
            <w:r>
              <w:rPr>
                <w:rFonts w:ascii="Arial" w:hAnsi="Arial" w:cs="Arial"/>
                <w:bCs/>
              </w:rPr>
              <w:t>The Executive had reviewed all the other suggestions and had agreed that the proposed ‘</w:t>
            </w:r>
            <w:proofErr w:type="spellStart"/>
            <w:r>
              <w:rPr>
                <w:rFonts w:ascii="Arial" w:hAnsi="Arial" w:cs="Arial"/>
                <w:bCs/>
              </w:rPr>
              <w:t>Whiteleaf</w:t>
            </w:r>
            <w:proofErr w:type="spellEnd"/>
            <w:r>
              <w:rPr>
                <w:rFonts w:ascii="Arial" w:hAnsi="Arial" w:cs="Arial"/>
                <w:bCs/>
              </w:rPr>
              <w:t xml:space="preserve"> Centre’ was a good choice; it reflected the history of the county and was a name that did not have connotations with other buildings / concepts.  Further it was agreed that the whole site would be referred to as the ‘Buckinghamshire Health and Well</w:t>
            </w:r>
            <w:r w:rsidR="000765D5">
              <w:rPr>
                <w:rFonts w:ascii="Arial" w:hAnsi="Arial" w:cs="Arial"/>
                <w:bCs/>
              </w:rPr>
              <w:t>be</w:t>
            </w:r>
            <w:r>
              <w:rPr>
                <w:rFonts w:ascii="Arial" w:hAnsi="Arial" w:cs="Arial"/>
                <w:bCs/>
              </w:rPr>
              <w:t>ing Campus’.  The Director of Nursing and Clinical Standards said subject to Board support and satisfactory due diligence this name would be adopted.</w:t>
            </w:r>
          </w:p>
          <w:p w:rsidR="007F54AE" w:rsidRDefault="007F54AE" w:rsidP="00861022">
            <w:pPr>
              <w:jc w:val="both"/>
              <w:rPr>
                <w:rFonts w:ascii="Arial" w:hAnsi="Arial" w:cs="Arial"/>
                <w:bCs/>
              </w:rPr>
            </w:pPr>
          </w:p>
          <w:p w:rsidR="007F54AE" w:rsidRDefault="007F54AE" w:rsidP="00861022">
            <w:pPr>
              <w:jc w:val="both"/>
              <w:rPr>
                <w:rFonts w:ascii="Arial" w:hAnsi="Arial" w:cs="Arial"/>
                <w:bCs/>
              </w:rPr>
            </w:pPr>
            <w:r>
              <w:rPr>
                <w:rFonts w:ascii="Arial" w:hAnsi="Arial" w:cs="Arial"/>
                <w:bCs/>
              </w:rPr>
              <w:t>Lyn Williams asked whether Buckinghamshire Healthcare NHS Trust would have a problem with the full name and the Director of Nursing and Clinical Standards said that it was unlikely that they would have concerns given the name of the building would be ‘</w:t>
            </w:r>
            <w:proofErr w:type="spellStart"/>
            <w:r>
              <w:rPr>
                <w:rFonts w:ascii="Arial" w:hAnsi="Arial" w:cs="Arial"/>
                <w:bCs/>
              </w:rPr>
              <w:t>Whiteleaf</w:t>
            </w:r>
            <w:proofErr w:type="spellEnd"/>
            <w:r>
              <w:rPr>
                <w:rFonts w:ascii="Arial" w:hAnsi="Arial" w:cs="Arial"/>
                <w:bCs/>
              </w:rPr>
              <w:t xml:space="preserve"> Centre’.  The Chief Executive said that the Buckinghamshire Healthcare NHS Trust should be afforded the opportunity to comment.</w:t>
            </w:r>
          </w:p>
          <w:p w:rsidR="007F54AE" w:rsidRDefault="007F54AE" w:rsidP="00861022">
            <w:pPr>
              <w:jc w:val="both"/>
              <w:rPr>
                <w:rFonts w:ascii="Arial" w:hAnsi="Arial" w:cs="Arial"/>
                <w:bCs/>
              </w:rPr>
            </w:pPr>
          </w:p>
          <w:p w:rsidR="007F54AE" w:rsidRPr="007F54AE" w:rsidRDefault="007F54AE" w:rsidP="00861022">
            <w:pPr>
              <w:jc w:val="both"/>
              <w:rPr>
                <w:rFonts w:ascii="Arial" w:hAnsi="Arial" w:cs="Arial"/>
                <w:b/>
                <w:bCs/>
              </w:rPr>
            </w:pPr>
            <w:r w:rsidRPr="007F54AE">
              <w:rPr>
                <w:rFonts w:ascii="Arial" w:hAnsi="Arial" w:cs="Arial"/>
                <w:b/>
                <w:bCs/>
              </w:rPr>
              <w:t>The Board supported</w:t>
            </w:r>
            <w:r>
              <w:rPr>
                <w:rFonts w:ascii="Arial" w:hAnsi="Arial" w:cs="Arial"/>
                <w:b/>
                <w:bCs/>
              </w:rPr>
              <w:t xml:space="preserve"> adopting the name: ‘</w:t>
            </w:r>
            <w:proofErr w:type="spellStart"/>
            <w:r>
              <w:rPr>
                <w:rFonts w:ascii="Arial" w:hAnsi="Arial" w:cs="Arial"/>
                <w:b/>
                <w:bCs/>
              </w:rPr>
              <w:t>Whiteleaf</w:t>
            </w:r>
            <w:proofErr w:type="spellEnd"/>
            <w:r>
              <w:rPr>
                <w:rFonts w:ascii="Arial" w:hAnsi="Arial" w:cs="Arial"/>
                <w:b/>
                <w:bCs/>
              </w:rPr>
              <w:t xml:space="preserve"> Centre, Buckinghamshire Health &amp; Wellbeing Campus’ for the new building and site in Aylesbury, subject to satisfactory due diligence.</w:t>
            </w:r>
          </w:p>
          <w:p w:rsidR="009231F9" w:rsidRDefault="009231F9" w:rsidP="00F6607E">
            <w:pPr>
              <w:jc w:val="both"/>
              <w:rPr>
                <w:rFonts w:ascii="Arial" w:hAnsi="Arial" w:cs="Arial"/>
                <w:b/>
                <w:bCs/>
              </w:rPr>
            </w:pPr>
          </w:p>
          <w:p w:rsidR="007F54AE" w:rsidRDefault="007F54AE" w:rsidP="00F6607E">
            <w:pPr>
              <w:jc w:val="both"/>
              <w:rPr>
                <w:rFonts w:ascii="Arial" w:hAnsi="Arial" w:cs="Arial"/>
                <w:b/>
                <w:bCs/>
              </w:rPr>
            </w:pPr>
          </w:p>
        </w:tc>
        <w:tc>
          <w:tcPr>
            <w:tcW w:w="1054" w:type="dxa"/>
          </w:tcPr>
          <w:p w:rsidR="009231F9" w:rsidRDefault="009231F9" w:rsidP="005F51D7">
            <w:pPr>
              <w:keepNext/>
              <w:keepLines/>
              <w:rPr>
                <w:rFonts w:ascii="Arial" w:hAnsi="Arial" w:cs="Arial"/>
              </w:rPr>
            </w:pPr>
          </w:p>
          <w:p w:rsidR="009231F9" w:rsidRDefault="009231F9" w:rsidP="005F51D7">
            <w:pPr>
              <w:keepNext/>
              <w:keepLines/>
              <w:rPr>
                <w:rFonts w:ascii="Arial" w:hAnsi="Arial" w:cs="Arial"/>
              </w:rPr>
            </w:pPr>
          </w:p>
          <w:p w:rsidR="009231F9" w:rsidRDefault="009231F9" w:rsidP="00F6607E">
            <w:pPr>
              <w:keepNext/>
              <w:keepLines/>
              <w:rPr>
                <w:rFonts w:ascii="Arial" w:hAnsi="Arial" w:cs="Arial"/>
              </w:rPr>
            </w:pPr>
          </w:p>
          <w:p w:rsidR="007F54AE" w:rsidRDefault="007F54AE" w:rsidP="00F6607E">
            <w:pPr>
              <w:keepNext/>
              <w:keepLines/>
              <w:rPr>
                <w:rFonts w:ascii="Arial" w:hAnsi="Arial" w:cs="Arial"/>
              </w:rPr>
            </w:pPr>
          </w:p>
          <w:p w:rsidR="007F54AE" w:rsidRDefault="007F54AE" w:rsidP="00F6607E">
            <w:pPr>
              <w:keepNext/>
              <w:keepLines/>
              <w:rPr>
                <w:rFonts w:ascii="Arial" w:hAnsi="Arial" w:cs="Arial"/>
              </w:rPr>
            </w:pPr>
          </w:p>
          <w:p w:rsidR="007F54AE" w:rsidRDefault="007F54AE" w:rsidP="00F6607E">
            <w:pPr>
              <w:keepNext/>
              <w:keepLines/>
              <w:rPr>
                <w:rFonts w:ascii="Arial" w:hAnsi="Arial" w:cs="Arial"/>
              </w:rPr>
            </w:pPr>
          </w:p>
          <w:p w:rsidR="007F54AE" w:rsidRDefault="007F54AE" w:rsidP="00F6607E">
            <w:pPr>
              <w:keepNext/>
              <w:keepLines/>
              <w:rPr>
                <w:rFonts w:ascii="Arial" w:hAnsi="Arial" w:cs="Arial"/>
              </w:rPr>
            </w:pPr>
          </w:p>
          <w:p w:rsidR="007F54AE" w:rsidRDefault="007F54AE" w:rsidP="00F6607E">
            <w:pPr>
              <w:keepNext/>
              <w:keepLines/>
              <w:rPr>
                <w:rFonts w:ascii="Arial" w:hAnsi="Arial" w:cs="Arial"/>
              </w:rPr>
            </w:pPr>
          </w:p>
          <w:p w:rsidR="007F54AE" w:rsidRDefault="007F54AE" w:rsidP="00F6607E">
            <w:pPr>
              <w:keepNext/>
              <w:keepLines/>
              <w:rPr>
                <w:rFonts w:ascii="Arial" w:hAnsi="Arial" w:cs="Arial"/>
              </w:rPr>
            </w:pPr>
          </w:p>
          <w:p w:rsidR="007F54AE" w:rsidRDefault="007F54AE" w:rsidP="00F6607E">
            <w:pPr>
              <w:keepNext/>
              <w:keepLines/>
              <w:rPr>
                <w:rFonts w:ascii="Arial" w:hAnsi="Arial" w:cs="Arial"/>
              </w:rPr>
            </w:pPr>
          </w:p>
          <w:p w:rsidR="007F54AE" w:rsidRDefault="007F54AE" w:rsidP="00F6607E">
            <w:pPr>
              <w:keepNext/>
              <w:keepLines/>
              <w:rPr>
                <w:rFonts w:ascii="Arial" w:hAnsi="Arial" w:cs="Arial"/>
              </w:rPr>
            </w:pPr>
          </w:p>
          <w:p w:rsidR="007F54AE" w:rsidRDefault="007F54AE" w:rsidP="00F6607E">
            <w:pPr>
              <w:keepNext/>
              <w:keepLines/>
              <w:rPr>
                <w:rFonts w:ascii="Arial" w:hAnsi="Arial" w:cs="Arial"/>
              </w:rPr>
            </w:pPr>
          </w:p>
          <w:p w:rsidR="007F54AE" w:rsidRDefault="007F54AE" w:rsidP="00F6607E">
            <w:pPr>
              <w:keepNext/>
              <w:keepLines/>
              <w:rPr>
                <w:rFonts w:ascii="Arial" w:hAnsi="Arial" w:cs="Arial"/>
              </w:rPr>
            </w:pPr>
          </w:p>
          <w:p w:rsidR="007F54AE" w:rsidRDefault="007F54AE" w:rsidP="00F6607E">
            <w:pPr>
              <w:keepNext/>
              <w:keepLines/>
              <w:rPr>
                <w:rFonts w:ascii="Arial" w:hAnsi="Arial" w:cs="Arial"/>
              </w:rPr>
            </w:pPr>
          </w:p>
          <w:p w:rsidR="007F54AE" w:rsidRDefault="007F54AE" w:rsidP="00F6607E">
            <w:pPr>
              <w:keepNext/>
              <w:keepLines/>
              <w:rPr>
                <w:rFonts w:ascii="Arial" w:hAnsi="Arial" w:cs="Arial"/>
              </w:rPr>
            </w:pPr>
          </w:p>
          <w:p w:rsidR="007F54AE" w:rsidRDefault="007F54AE" w:rsidP="00F6607E">
            <w:pPr>
              <w:keepNext/>
              <w:keepLines/>
              <w:rPr>
                <w:rFonts w:ascii="Arial" w:hAnsi="Arial" w:cs="Arial"/>
              </w:rPr>
            </w:pPr>
          </w:p>
          <w:p w:rsidR="007F54AE" w:rsidRDefault="007F54AE" w:rsidP="00F6607E">
            <w:pPr>
              <w:keepNext/>
              <w:keepLines/>
              <w:rPr>
                <w:rFonts w:ascii="Arial" w:hAnsi="Arial" w:cs="Arial"/>
              </w:rPr>
            </w:pPr>
          </w:p>
          <w:p w:rsidR="007F54AE" w:rsidRDefault="007F54AE" w:rsidP="00F6607E">
            <w:pPr>
              <w:keepNext/>
              <w:keepLines/>
              <w:rPr>
                <w:rFonts w:ascii="Arial" w:hAnsi="Arial" w:cs="Arial"/>
              </w:rPr>
            </w:pPr>
          </w:p>
          <w:p w:rsidR="007F54AE" w:rsidRDefault="007F54AE" w:rsidP="00F6607E">
            <w:pPr>
              <w:keepNext/>
              <w:keepLines/>
              <w:rPr>
                <w:rFonts w:ascii="Arial" w:hAnsi="Arial" w:cs="Arial"/>
              </w:rPr>
            </w:pPr>
          </w:p>
          <w:p w:rsidR="007F54AE" w:rsidRDefault="007F54AE" w:rsidP="00F6607E">
            <w:pPr>
              <w:keepNext/>
              <w:keepLines/>
              <w:rPr>
                <w:rFonts w:ascii="Arial" w:hAnsi="Arial" w:cs="Arial"/>
              </w:rPr>
            </w:pPr>
          </w:p>
          <w:p w:rsidR="007F54AE" w:rsidRDefault="007F54AE" w:rsidP="00F6607E">
            <w:pPr>
              <w:keepNext/>
              <w:keepLines/>
              <w:rPr>
                <w:rFonts w:ascii="Arial" w:hAnsi="Arial" w:cs="Arial"/>
              </w:rPr>
            </w:pPr>
          </w:p>
          <w:p w:rsidR="007F54AE" w:rsidRDefault="007F54AE" w:rsidP="00F6607E">
            <w:pPr>
              <w:keepNext/>
              <w:keepLines/>
              <w:rPr>
                <w:rFonts w:ascii="Arial" w:hAnsi="Arial" w:cs="Arial"/>
              </w:rPr>
            </w:pPr>
          </w:p>
          <w:p w:rsidR="007F54AE" w:rsidRDefault="007F54AE" w:rsidP="00F6607E">
            <w:pPr>
              <w:keepNext/>
              <w:keepLines/>
              <w:rPr>
                <w:rFonts w:ascii="Arial" w:hAnsi="Arial" w:cs="Arial"/>
              </w:rPr>
            </w:pPr>
          </w:p>
          <w:p w:rsidR="007F54AE" w:rsidRDefault="007F54AE" w:rsidP="00F6607E">
            <w:pPr>
              <w:keepNext/>
              <w:keepLines/>
              <w:rPr>
                <w:rFonts w:ascii="Arial" w:hAnsi="Arial" w:cs="Arial"/>
              </w:rPr>
            </w:pPr>
          </w:p>
          <w:p w:rsidR="007F54AE" w:rsidRDefault="007F54AE" w:rsidP="00F6607E">
            <w:pPr>
              <w:keepNext/>
              <w:keepLines/>
              <w:rPr>
                <w:rFonts w:ascii="Arial" w:hAnsi="Arial" w:cs="Arial"/>
              </w:rPr>
            </w:pPr>
          </w:p>
          <w:p w:rsidR="007F54AE" w:rsidRDefault="007F54AE" w:rsidP="00F6607E">
            <w:pPr>
              <w:keepNext/>
              <w:keepLines/>
              <w:rPr>
                <w:rFonts w:ascii="Arial" w:hAnsi="Arial" w:cs="Arial"/>
              </w:rPr>
            </w:pPr>
          </w:p>
          <w:p w:rsidR="007F54AE" w:rsidRDefault="007F54AE" w:rsidP="00F6607E">
            <w:pPr>
              <w:keepNext/>
              <w:keepLines/>
              <w:rPr>
                <w:rFonts w:ascii="Arial" w:hAnsi="Arial" w:cs="Arial"/>
              </w:rPr>
            </w:pPr>
          </w:p>
          <w:p w:rsidR="007F54AE" w:rsidRDefault="007F54AE" w:rsidP="00F6607E">
            <w:pPr>
              <w:keepNext/>
              <w:keepLines/>
              <w:rPr>
                <w:rFonts w:ascii="Arial" w:hAnsi="Arial" w:cs="Arial"/>
              </w:rPr>
            </w:pPr>
          </w:p>
          <w:p w:rsidR="007F54AE" w:rsidRDefault="007F54AE" w:rsidP="00F6607E">
            <w:pPr>
              <w:keepNext/>
              <w:keepLines/>
              <w:rPr>
                <w:rFonts w:ascii="Arial" w:hAnsi="Arial" w:cs="Arial"/>
              </w:rPr>
            </w:pPr>
          </w:p>
          <w:p w:rsidR="007F54AE" w:rsidRDefault="007F54AE" w:rsidP="00F6607E">
            <w:pPr>
              <w:keepNext/>
              <w:keepLines/>
              <w:rPr>
                <w:rFonts w:ascii="Arial" w:hAnsi="Arial" w:cs="Arial"/>
              </w:rPr>
            </w:pPr>
          </w:p>
          <w:p w:rsidR="007F54AE" w:rsidRDefault="007F54AE" w:rsidP="00F6607E">
            <w:pPr>
              <w:keepNext/>
              <w:keepLines/>
              <w:rPr>
                <w:rFonts w:ascii="Arial" w:hAnsi="Arial" w:cs="Arial"/>
              </w:rPr>
            </w:pPr>
          </w:p>
          <w:p w:rsidR="007F54AE" w:rsidRDefault="007F54AE" w:rsidP="00F6607E">
            <w:pPr>
              <w:keepNext/>
              <w:keepLines/>
              <w:rPr>
                <w:rFonts w:ascii="Arial" w:hAnsi="Arial" w:cs="Arial"/>
              </w:rPr>
            </w:pPr>
          </w:p>
          <w:p w:rsidR="007F54AE" w:rsidRDefault="007F54AE" w:rsidP="00F6607E">
            <w:pPr>
              <w:keepNext/>
              <w:keepLines/>
              <w:rPr>
                <w:rFonts w:ascii="Arial" w:hAnsi="Arial" w:cs="Arial"/>
              </w:rPr>
            </w:pPr>
          </w:p>
          <w:p w:rsidR="007F54AE" w:rsidRPr="007F54AE" w:rsidRDefault="007F54AE" w:rsidP="00F6607E">
            <w:pPr>
              <w:keepNext/>
              <w:keepLines/>
              <w:rPr>
                <w:rFonts w:ascii="Arial" w:hAnsi="Arial" w:cs="Arial"/>
                <w:b/>
              </w:rPr>
            </w:pPr>
            <w:r w:rsidRPr="007F54AE">
              <w:rPr>
                <w:rFonts w:ascii="Arial" w:hAnsi="Arial" w:cs="Arial"/>
                <w:b/>
              </w:rPr>
              <w:t>RA</w:t>
            </w:r>
          </w:p>
        </w:tc>
      </w:tr>
      <w:tr w:rsidR="009231F9" w:rsidRPr="006A5F4B">
        <w:trPr>
          <w:trHeight w:val="650"/>
        </w:trPr>
        <w:tc>
          <w:tcPr>
            <w:tcW w:w="993" w:type="dxa"/>
          </w:tcPr>
          <w:p w:rsidR="009231F9" w:rsidRDefault="009231F9" w:rsidP="005F51D7">
            <w:pPr>
              <w:keepNext/>
              <w:keepLines/>
              <w:rPr>
                <w:rFonts w:ascii="Arial" w:hAnsi="Arial" w:cs="Arial"/>
              </w:rPr>
            </w:pPr>
            <w:r>
              <w:rPr>
                <w:rFonts w:ascii="Arial" w:hAnsi="Arial" w:cs="Arial"/>
                <w:b/>
              </w:rPr>
              <w:t xml:space="preserve">BOD </w:t>
            </w:r>
            <w:r w:rsidR="007F54AE">
              <w:rPr>
                <w:rFonts w:ascii="Arial" w:hAnsi="Arial" w:cs="Arial"/>
                <w:b/>
              </w:rPr>
              <w:t>97</w:t>
            </w:r>
            <w:r>
              <w:rPr>
                <w:rFonts w:ascii="Arial" w:hAnsi="Arial" w:cs="Arial"/>
                <w:b/>
              </w:rPr>
              <w:t>/13</w:t>
            </w:r>
          </w:p>
          <w:p w:rsidR="009231F9" w:rsidRDefault="009231F9" w:rsidP="005F51D7">
            <w:pPr>
              <w:keepNext/>
              <w:keepLines/>
              <w:rPr>
                <w:rFonts w:ascii="Arial" w:hAnsi="Arial" w:cs="Arial"/>
              </w:rPr>
            </w:pPr>
          </w:p>
          <w:p w:rsidR="009231F9" w:rsidRDefault="009231F9" w:rsidP="005F51D7">
            <w:pPr>
              <w:keepNext/>
              <w:keepLines/>
              <w:rPr>
                <w:rFonts w:ascii="Arial" w:hAnsi="Arial" w:cs="Arial"/>
              </w:rPr>
            </w:pPr>
            <w:r>
              <w:rPr>
                <w:rFonts w:ascii="Arial" w:hAnsi="Arial" w:cs="Arial"/>
              </w:rPr>
              <w:t>a</w:t>
            </w:r>
          </w:p>
          <w:p w:rsidR="009231F9" w:rsidRPr="00D1154B" w:rsidRDefault="009231F9" w:rsidP="005F51D7">
            <w:pPr>
              <w:keepNext/>
              <w:keepLines/>
              <w:rPr>
                <w:rFonts w:ascii="Arial" w:hAnsi="Arial" w:cs="Arial"/>
              </w:rPr>
            </w:pPr>
          </w:p>
        </w:tc>
        <w:tc>
          <w:tcPr>
            <w:tcW w:w="7087" w:type="dxa"/>
          </w:tcPr>
          <w:p w:rsidR="009231F9" w:rsidRDefault="007F54AE" w:rsidP="00CC2650">
            <w:pPr>
              <w:jc w:val="both"/>
              <w:rPr>
                <w:rFonts w:ascii="Arial" w:hAnsi="Arial" w:cs="Arial"/>
                <w:bCs/>
              </w:rPr>
            </w:pPr>
            <w:r>
              <w:rPr>
                <w:rFonts w:ascii="Arial" w:hAnsi="Arial" w:cs="Arial"/>
                <w:b/>
                <w:bCs/>
              </w:rPr>
              <w:t>Finance Report</w:t>
            </w:r>
          </w:p>
          <w:p w:rsidR="009231F9" w:rsidRDefault="009231F9" w:rsidP="00CC2650">
            <w:pPr>
              <w:jc w:val="both"/>
              <w:rPr>
                <w:rFonts w:ascii="Arial" w:hAnsi="Arial" w:cs="Arial"/>
                <w:bCs/>
              </w:rPr>
            </w:pPr>
          </w:p>
          <w:p w:rsidR="009231F9" w:rsidRDefault="009231F9" w:rsidP="00CC2650">
            <w:pPr>
              <w:jc w:val="both"/>
              <w:rPr>
                <w:rFonts w:ascii="Arial" w:hAnsi="Arial" w:cs="Arial"/>
                <w:bCs/>
              </w:rPr>
            </w:pPr>
          </w:p>
          <w:p w:rsidR="009231F9" w:rsidRPr="007A643E" w:rsidRDefault="007A643E" w:rsidP="00CC2650">
            <w:pPr>
              <w:jc w:val="both"/>
              <w:rPr>
                <w:rFonts w:ascii="Arial" w:hAnsi="Arial" w:cs="Arial"/>
                <w:bCs/>
              </w:rPr>
            </w:pPr>
            <w:r>
              <w:rPr>
                <w:rFonts w:ascii="Arial" w:hAnsi="Arial" w:cs="Arial"/>
                <w:bCs/>
              </w:rPr>
              <w:t xml:space="preserve">The Director of Finance presented the report which set out the Trust’s financial position for the year-to-date and the forecast </w:t>
            </w:r>
            <w:r>
              <w:rPr>
                <w:rFonts w:ascii="Arial" w:hAnsi="Arial" w:cs="Arial"/>
                <w:bCs/>
              </w:rPr>
              <w:lastRenderedPageBreak/>
              <w:t xml:space="preserve">year-end position.  He noted that the Trust was presently operating behind plan and action was being taken to address this.  Current forecasts were for performance to improve by the end of the Quarter which would see the Trust have an FRR of 3 for Q1. </w:t>
            </w:r>
          </w:p>
          <w:p w:rsidR="009231F9" w:rsidRPr="00D1154B" w:rsidRDefault="009231F9" w:rsidP="00CC2650">
            <w:pPr>
              <w:jc w:val="both"/>
              <w:rPr>
                <w:rFonts w:ascii="Arial" w:hAnsi="Arial" w:cs="Arial"/>
                <w:bCs/>
              </w:rPr>
            </w:pPr>
          </w:p>
        </w:tc>
        <w:tc>
          <w:tcPr>
            <w:tcW w:w="1054" w:type="dxa"/>
          </w:tcPr>
          <w:p w:rsidR="009231F9" w:rsidRDefault="009231F9" w:rsidP="005F51D7">
            <w:pPr>
              <w:keepNext/>
              <w:keepLines/>
              <w:rPr>
                <w:rFonts w:ascii="Arial" w:hAnsi="Arial" w:cs="Arial"/>
              </w:rPr>
            </w:pPr>
          </w:p>
          <w:p w:rsidR="009231F9" w:rsidRPr="00D1154B" w:rsidRDefault="009231F9" w:rsidP="005F51D7">
            <w:pPr>
              <w:keepNext/>
              <w:keepLines/>
              <w:rPr>
                <w:rFonts w:ascii="Arial" w:hAnsi="Arial" w:cs="Arial"/>
                <w:b/>
              </w:rPr>
            </w:pPr>
          </w:p>
        </w:tc>
      </w:tr>
      <w:tr w:rsidR="009231F9" w:rsidRPr="006A5F4B">
        <w:trPr>
          <w:trHeight w:val="650"/>
        </w:trPr>
        <w:tc>
          <w:tcPr>
            <w:tcW w:w="993" w:type="dxa"/>
          </w:tcPr>
          <w:p w:rsidR="009231F9" w:rsidRDefault="009231F9" w:rsidP="005F51D7">
            <w:pPr>
              <w:keepNext/>
              <w:keepLines/>
              <w:rPr>
                <w:rFonts w:ascii="Arial" w:hAnsi="Arial" w:cs="Arial"/>
              </w:rPr>
            </w:pPr>
            <w:r>
              <w:rPr>
                <w:rFonts w:ascii="Arial" w:hAnsi="Arial" w:cs="Arial"/>
                <w:b/>
              </w:rPr>
              <w:lastRenderedPageBreak/>
              <w:t xml:space="preserve">BOD </w:t>
            </w:r>
            <w:r w:rsidR="007A643E">
              <w:rPr>
                <w:rFonts w:ascii="Arial" w:hAnsi="Arial" w:cs="Arial"/>
                <w:b/>
              </w:rPr>
              <w:t>98</w:t>
            </w:r>
            <w:r>
              <w:rPr>
                <w:rFonts w:ascii="Arial" w:hAnsi="Arial" w:cs="Arial"/>
                <w:b/>
              </w:rPr>
              <w:t>/13</w:t>
            </w:r>
          </w:p>
          <w:p w:rsidR="009231F9" w:rsidRDefault="009231F9" w:rsidP="005F51D7">
            <w:pPr>
              <w:keepNext/>
              <w:keepLines/>
              <w:rPr>
                <w:rFonts w:ascii="Arial" w:hAnsi="Arial" w:cs="Arial"/>
              </w:rPr>
            </w:pPr>
          </w:p>
          <w:p w:rsidR="009231F9" w:rsidRDefault="009231F9" w:rsidP="005F51D7">
            <w:pPr>
              <w:keepNext/>
              <w:keepLines/>
              <w:rPr>
                <w:rFonts w:ascii="Arial" w:hAnsi="Arial" w:cs="Arial"/>
              </w:rPr>
            </w:pPr>
          </w:p>
          <w:p w:rsidR="009231F9" w:rsidRDefault="009231F9" w:rsidP="005F51D7">
            <w:pPr>
              <w:keepNext/>
              <w:keepLines/>
              <w:rPr>
                <w:rFonts w:ascii="Arial" w:hAnsi="Arial" w:cs="Arial"/>
              </w:rPr>
            </w:pPr>
            <w:r>
              <w:rPr>
                <w:rFonts w:ascii="Arial" w:hAnsi="Arial" w:cs="Arial"/>
              </w:rPr>
              <w:t>a</w:t>
            </w:r>
          </w:p>
          <w:p w:rsidR="009231F9" w:rsidRDefault="009231F9" w:rsidP="005F51D7">
            <w:pPr>
              <w:keepNext/>
              <w:keepLines/>
              <w:rPr>
                <w:rFonts w:ascii="Arial" w:hAnsi="Arial" w:cs="Arial"/>
              </w:rPr>
            </w:pPr>
          </w:p>
          <w:p w:rsidR="009231F9" w:rsidRDefault="009231F9" w:rsidP="00592701">
            <w:pPr>
              <w:keepNext/>
              <w:keepLines/>
              <w:rPr>
                <w:rFonts w:ascii="Arial" w:hAnsi="Arial" w:cs="Arial"/>
              </w:rPr>
            </w:pPr>
          </w:p>
          <w:p w:rsidR="000C4416" w:rsidRDefault="000C4416" w:rsidP="00592701">
            <w:pPr>
              <w:keepNext/>
              <w:keepLines/>
              <w:rPr>
                <w:rFonts w:ascii="Arial" w:hAnsi="Arial" w:cs="Arial"/>
              </w:rPr>
            </w:pPr>
          </w:p>
          <w:p w:rsidR="000C4416" w:rsidRDefault="000C4416" w:rsidP="00592701">
            <w:pPr>
              <w:keepNext/>
              <w:keepLines/>
              <w:rPr>
                <w:rFonts w:ascii="Arial" w:hAnsi="Arial" w:cs="Arial"/>
              </w:rPr>
            </w:pPr>
            <w:r>
              <w:rPr>
                <w:rFonts w:ascii="Arial" w:hAnsi="Arial" w:cs="Arial"/>
              </w:rPr>
              <w:t>b</w:t>
            </w:r>
          </w:p>
          <w:p w:rsidR="000C4416" w:rsidRDefault="000C4416" w:rsidP="00592701">
            <w:pPr>
              <w:keepNext/>
              <w:keepLines/>
              <w:rPr>
                <w:rFonts w:ascii="Arial" w:hAnsi="Arial" w:cs="Arial"/>
              </w:rPr>
            </w:pPr>
          </w:p>
          <w:p w:rsidR="000C4416" w:rsidRDefault="000C4416" w:rsidP="00592701">
            <w:pPr>
              <w:keepNext/>
              <w:keepLines/>
              <w:rPr>
                <w:rFonts w:ascii="Arial" w:hAnsi="Arial" w:cs="Arial"/>
              </w:rPr>
            </w:pPr>
          </w:p>
          <w:p w:rsidR="000C4416" w:rsidRDefault="000C4416" w:rsidP="00592701">
            <w:pPr>
              <w:keepNext/>
              <w:keepLines/>
              <w:rPr>
                <w:rFonts w:ascii="Arial" w:hAnsi="Arial" w:cs="Arial"/>
              </w:rPr>
            </w:pPr>
          </w:p>
          <w:p w:rsidR="000C4416" w:rsidRPr="00DA58F6" w:rsidRDefault="000C4416" w:rsidP="00592701">
            <w:pPr>
              <w:keepNext/>
              <w:keepLines/>
              <w:rPr>
                <w:rFonts w:ascii="Arial" w:hAnsi="Arial" w:cs="Arial"/>
              </w:rPr>
            </w:pPr>
            <w:r>
              <w:rPr>
                <w:rFonts w:ascii="Arial" w:hAnsi="Arial" w:cs="Arial"/>
              </w:rPr>
              <w:t>c</w:t>
            </w:r>
          </w:p>
        </w:tc>
        <w:tc>
          <w:tcPr>
            <w:tcW w:w="7087" w:type="dxa"/>
          </w:tcPr>
          <w:p w:rsidR="009231F9" w:rsidRDefault="009231F9" w:rsidP="005F51D7">
            <w:pPr>
              <w:jc w:val="both"/>
              <w:rPr>
                <w:rFonts w:ascii="Arial" w:hAnsi="Arial" w:cs="Arial"/>
                <w:b/>
                <w:bCs/>
              </w:rPr>
            </w:pPr>
            <w:r>
              <w:rPr>
                <w:rFonts w:ascii="Arial" w:hAnsi="Arial" w:cs="Arial"/>
                <w:b/>
                <w:bCs/>
              </w:rPr>
              <w:t>Minutes from Committees</w:t>
            </w:r>
          </w:p>
          <w:p w:rsidR="009231F9" w:rsidRDefault="009231F9" w:rsidP="005F51D7">
            <w:pPr>
              <w:jc w:val="both"/>
              <w:rPr>
                <w:rFonts w:ascii="Arial" w:hAnsi="Arial" w:cs="Arial"/>
                <w:b/>
                <w:bCs/>
              </w:rPr>
            </w:pPr>
          </w:p>
          <w:p w:rsidR="009231F9" w:rsidRPr="00D00D13" w:rsidRDefault="009231F9" w:rsidP="00FB6E21">
            <w:pPr>
              <w:jc w:val="both"/>
              <w:rPr>
                <w:rFonts w:ascii="Arial" w:hAnsi="Arial" w:cs="Arial"/>
                <w:bCs/>
              </w:rPr>
            </w:pPr>
          </w:p>
          <w:p w:rsidR="009231F9" w:rsidRPr="00CC2650" w:rsidRDefault="007A643E" w:rsidP="00513B85">
            <w:pPr>
              <w:jc w:val="both"/>
              <w:rPr>
                <w:rFonts w:ascii="Arial" w:hAnsi="Arial" w:cs="Arial"/>
                <w:b/>
                <w:bCs/>
                <w:i/>
              </w:rPr>
            </w:pPr>
            <w:r>
              <w:rPr>
                <w:rFonts w:ascii="Arial" w:hAnsi="Arial" w:cs="Arial"/>
                <w:b/>
                <w:bCs/>
                <w:i/>
              </w:rPr>
              <w:t xml:space="preserve">Integrated Governance </w:t>
            </w:r>
            <w:r w:rsidR="009231F9">
              <w:rPr>
                <w:rFonts w:ascii="Arial" w:hAnsi="Arial" w:cs="Arial"/>
                <w:b/>
                <w:bCs/>
                <w:i/>
              </w:rPr>
              <w:t>Committee</w:t>
            </w:r>
            <w:r w:rsidR="009231F9" w:rsidRPr="00CC2650">
              <w:rPr>
                <w:rFonts w:ascii="Arial" w:hAnsi="Arial" w:cs="Arial"/>
                <w:b/>
                <w:bCs/>
                <w:i/>
              </w:rPr>
              <w:t xml:space="preserve"> – </w:t>
            </w:r>
            <w:r w:rsidR="000C4416">
              <w:rPr>
                <w:rFonts w:ascii="Arial" w:hAnsi="Arial" w:cs="Arial"/>
                <w:b/>
                <w:bCs/>
                <w:i/>
              </w:rPr>
              <w:t>8 May</w:t>
            </w:r>
            <w:r w:rsidR="009231F9">
              <w:rPr>
                <w:rFonts w:ascii="Arial" w:hAnsi="Arial" w:cs="Arial"/>
                <w:b/>
                <w:bCs/>
                <w:i/>
              </w:rPr>
              <w:t xml:space="preserve"> 2013</w:t>
            </w:r>
          </w:p>
          <w:p w:rsidR="009231F9" w:rsidRDefault="000C4416" w:rsidP="00BC456D">
            <w:pPr>
              <w:jc w:val="both"/>
              <w:rPr>
                <w:rFonts w:ascii="Arial" w:hAnsi="Arial" w:cs="Arial"/>
                <w:bCs/>
              </w:rPr>
            </w:pPr>
            <w:r>
              <w:rPr>
                <w:rFonts w:ascii="Arial" w:hAnsi="Arial" w:cs="Arial"/>
                <w:bCs/>
              </w:rPr>
              <w:t>The Chair</w:t>
            </w:r>
            <w:r w:rsidR="009231F9">
              <w:rPr>
                <w:rFonts w:ascii="Arial" w:hAnsi="Arial" w:cs="Arial"/>
                <w:bCs/>
              </w:rPr>
              <w:t xml:space="preserve"> presented the </w:t>
            </w:r>
            <w:r>
              <w:rPr>
                <w:rFonts w:ascii="Arial" w:hAnsi="Arial" w:cs="Arial"/>
                <w:bCs/>
              </w:rPr>
              <w:t xml:space="preserve">draft </w:t>
            </w:r>
            <w:r w:rsidR="009231F9">
              <w:rPr>
                <w:rFonts w:ascii="Arial" w:hAnsi="Arial" w:cs="Arial"/>
                <w:bCs/>
              </w:rPr>
              <w:t xml:space="preserve">Minutes of the Committee for information.  </w:t>
            </w:r>
          </w:p>
          <w:p w:rsidR="009231F9" w:rsidRDefault="009231F9" w:rsidP="00BC456D">
            <w:pPr>
              <w:jc w:val="both"/>
              <w:rPr>
                <w:rFonts w:ascii="Arial" w:hAnsi="Arial" w:cs="Arial"/>
                <w:bCs/>
              </w:rPr>
            </w:pPr>
          </w:p>
          <w:p w:rsidR="000C4416" w:rsidRPr="00CC2650" w:rsidRDefault="000C4416" w:rsidP="000C4416">
            <w:pPr>
              <w:jc w:val="both"/>
              <w:rPr>
                <w:rFonts w:ascii="Arial" w:hAnsi="Arial" w:cs="Arial"/>
                <w:b/>
                <w:bCs/>
                <w:i/>
              </w:rPr>
            </w:pPr>
            <w:r>
              <w:rPr>
                <w:rFonts w:ascii="Arial" w:hAnsi="Arial" w:cs="Arial"/>
                <w:b/>
                <w:bCs/>
                <w:i/>
              </w:rPr>
              <w:t>Finance and Investment Committee</w:t>
            </w:r>
            <w:r w:rsidRPr="00CC2650">
              <w:rPr>
                <w:rFonts w:ascii="Arial" w:hAnsi="Arial" w:cs="Arial"/>
                <w:b/>
                <w:bCs/>
                <w:i/>
              </w:rPr>
              <w:t xml:space="preserve"> – </w:t>
            </w:r>
            <w:r>
              <w:rPr>
                <w:rFonts w:ascii="Arial" w:hAnsi="Arial" w:cs="Arial"/>
                <w:b/>
                <w:bCs/>
                <w:i/>
              </w:rPr>
              <w:t>13 May 2013</w:t>
            </w:r>
          </w:p>
          <w:p w:rsidR="000C4416" w:rsidRDefault="000C4416" w:rsidP="000C4416">
            <w:pPr>
              <w:jc w:val="both"/>
              <w:rPr>
                <w:rFonts w:ascii="Arial" w:hAnsi="Arial" w:cs="Arial"/>
                <w:bCs/>
              </w:rPr>
            </w:pPr>
            <w:r>
              <w:rPr>
                <w:rFonts w:ascii="Arial" w:hAnsi="Arial" w:cs="Arial"/>
                <w:bCs/>
              </w:rPr>
              <w:t xml:space="preserve">Lyn Williams presented the draft Minutes of the Committee for information.  </w:t>
            </w:r>
          </w:p>
          <w:p w:rsidR="000C4416" w:rsidRDefault="000C4416" w:rsidP="000C4416">
            <w:pPr>
              <w:jc w:val="both"/>
              <w:rPr>
                <w:rFonts w:ascii="Arial" w:hAnsi="Arial" w:cs="Arial"/>
                <w:bCs/>
              </w:rPr>
            </w:pPr>
          </w:p>
          <w:p w:rsidR="000C4416" w:rsidRPr="00CC2650" w:rsidRDefault="000C4416" w:rsidP="000C4416">
            <w:pPr>
              <w:jc w:val="both"/>
              <w:rPr>
                <w:rFonts w:ascii="Arial" w:hAnsi="Arial" w:cs="Arial"/>
                <w:b/>
                <w:bCs/>
                <w:i/>
              </w:rPr>
            </w:pPr>
            <w:r>
              <w:rPr>
                <w:rFonts w:ascii="Arial" w:hAnsi="Arial" w:cs="Arial"/>
                <w:b/>
                <w:bCs/>
                <w:i/>
              </w:rPr>
              <w:t>Charitable Funds Committee</w:t>
            </w:r>
            <w:r w:rsidRPr="00CC2650">
              <w:rPr>
                <w:rFonts w:ascii="Arial" w:hAnsi="Arial" w:cs="Arial"/>
                <w:b/>
                <w:bCs/>
                <w:i/>
              </w:rPr>
              <w:t xml:space="preserve"> – </w:t>
            </w:r>
            <w:r>
              <w:rPr>
                <w:rFonts w:ascii="Arial" w:hAnsi="Arial" w:cs="Arial"/>
                <w:b/>
                <w:bCs/>
                <w:i/>
              </w:rPr>
              <w:t>29 May 2013</w:t>
            </w:r>
          </w:p>
          <w:p w:rsidR="000C4416" w:rsidRDefault="000C4416" w:rsidP="000C4416">
            <w:pPr>
              <w:jc w:val="both"/>
              <w:rPr>
                <w:rFonts w:ascii="Arial" w:hAnsi="Arial" w:cs="Arial"/>
                <w:bCs/>
              </w:rPr>
            </w:pPr>
            <w:r>
              <w:rPr>
                <w:rFonts w:ascii="Arial" w:hAnsi="Arial" w:cs="Arial"/>
                <w:bCs/>
              </w:rPr>
              <w:t xml:space="preserve">Anne Grocock presented the draft Minutes of the Committee for information.   She drew particular attention </w:t>
            </w:r>
            <w:r w:rsidR="000765D5">
              <w:rPr>
                <w:rFonts w:ascii="Arial" w:hAnsi="Arial" w:cs="Arial"/>
                <w:bCs/>
              </w:rPr>
              <w:t xml:space="preserve">to </w:t>
            </w:r>
            <w:r>
              <w:rPr>
                <w:rFonts w:ascii="Arial" w:hAnsi="Arial" w:cs="Arial"/>
                <w:bCs/>
              </w:rPr>
              <w:t>he tender process for the Charity’s administration which was underway.</w:t>
            </w:r>
          </w:p>
          <w:p w:rsidR="000C4416" w:rsidRDefault="000C4416" w:rsidP="000C4416">
            <w:pPr>
              <w:jc w:val="both"/>
              <w:rPr>
                <w:rFonts w:ascii="Arial" w:hAnsi="Arial" w:cs="Arial"/>
                <w:bCs/>
              </w:rPr>
            </w:pPr>
          </w:p>
          <w:p w:rsidR="009231F9" w:rsidRPr="00E74E94" w:rsidRDefault="009231F9" w:rsidP="00CF5E49">
            <w:pPr>
              <w:jc w:val="both"/>
              <w:rPr>
                <w:rFonts w:ascii="Arial" w:hAnsi="Arial" w:cs="Arial"/>
                <w:bCs/>
              </w:rPr>
            </w:pPr>
          </w:p>
        </w:tc>
        <w:tc>
          <w:tcPr>
            <w:tcW w:w="1054" w:type="dxa"/>
          </w:tcPr>
          <w:p w:rsidR="009231F9" w:rsidRDefault="009231F9" w:rsidP="005F51D7">
            <w:pPr>
              <w:keepNext/>
              <w:keepLines/>
              <w:rPr>
                <w:rFonts w:ascii="Arial" w:hAnsi="Arial" w:cs="Arial"/>
              </w:rPr>
            </w:pPr>
          </w:p>
          <w:p w:rsidR="009231F9" w:rsidRDefault="009231F9" w:rsidP="005F51D7">
            <w:pPr>
              <w:keepNext/>
              <w:keepLines/>
              <w:rPr>
                <w:rFonts w:ascii="Arial" w:hAnsi="Arial" w:cs="Arial"/>
              </w:rPr>
            </w:pPr>
          </w:p>
          <w:p w:rsidR="009231F9" w:rsidRDefault="009231F9" w:rsidP="005F51D7">
            <w:pPr>
              <w:keepNext/>
              <w:keepLines/>
              <w:rPr>
                <w:rFonts w:ascii="Arial" w:hAnsi="Arial" w:cs="Arial"/>
              </w:rPr>
            </w:pPr>
          </w:p>
          <w:p w:rsidR="009231F9" w:rsidRDefault="009231F9" w:rsidP="005F51D7">
            <w:pPr>
              <w:keepNext/>
              <w:keepLines/>
              <w:rPr>
                <w:rFonts w:ascii="Arial" w:hAnsi="Arial" w:cs="Arial"/>
              </w:rPr>
            </w:pPr>
          </w:p>
          <w:p w:rsidR="009231F9" w:rsidRDefault="009231F9" w:rsidP="005F51D7">
            <w:pPr>
              <w:keepNext/>
              <w:keepLines/>
              <w:rPr>
                <w:rFonts w:ascii="Arial" w:hAnsi="Arial" w:cs="Arial"/>
              </w:rPr>
            </w:pPr>
          </w:p>
          <w:p w:rsidR="009231F9" w:rsidRDefault="009231F9" w:rsidP="005F51D7">
            <w:pPr>
              <w:keepNext/>
              <w:keepLines/>
              <w:rPr>
                <w:rFonts w:ascii="Arial" w:hAnsi="Arial" w:cs="Arial"/>
              </w:rPr>
            </w:pPr>
          </w:p>
          <w:p w:rsidR="009231F9" w:rsidRDefault="009231F9" w:rsidP="0079552B">
            <w:pPr>
              <w:keepNext/>
              <w:keepLines/>
              <w:rPr>
                <w:rFonts w:ascii="Arial" w:hAnsi="Arial" w:cs="Arial"/>
                <w:b/>
              </w:rPr>
            </w:pPr>
          </w:p>
          <w:p w:rsidR="009231F9" w:rsidRDefault="009231F9" w:rsidP="0079552B">
            <w:pPr>
              <w:keepNext/>
              <w:keepLines/>
              <w:rPr>
                <w:rFonts w:ascii="Arial" w:hAnsi="Arial" w:cs="Arial"/>
                <w:b/>
              </w:rPr>
            </w:pPr>
          </w:p>
          <w:p w:rsidR="009231F9" w:rsidRPr="00DA58F6" w:rsidRDefault="009231F9" w:rsidP="001A3C38">
            <w:pPr>
              <w:keepNext/>
              <w:keepLines/>
              <w:rPr>
                <w:rFonts w:ascii="Arial" w:hAnsi="Arial" w:cs="Arial"/>
                <w:b/>
              </w:rPr>
            </w:pPr>
          </w:p>
        </w:tc>
      </w:tr>
      <w:tr w:rsidR="009231F9" w:rsidRPr="006A5F4B">
        <w:trPr>
          <w:trHeight w:val="40"/>
        </w:trPr>
        <w:tc>
          <w:tcPr>
            <w:tcW w:w="993" w:type="dxa"/>
          </w:tcPr>
          <w:p w:rsidR="009231F9" w:rsidRDefault="009231F9" w:rsidP="005F51D7">
            <w:pPr>
              <w:rPr>
                <w:rFonts w:ascii="Arial" w:hAnsi="Arial" w:cs="Arial"/>
              </w:rPr>
            </w:pPr>
            <w:r>
              <w:rPr>
                <w:rFonts w:ascii="Arial" w:hAnsi="Arial" w:cs="Arial"/>
                <w:b/>
              </w:rPr>
              <w:t xml:space="preserve">BOD </w:t>
            </w:r>
            <w:r w:rsidR="000C4416">
              <w:rPr>
                <w:rFonts w:ascii="Arial" w:hAnsi="Arial" w:cs="Arial"/>
                <w:b/>
              </w:rPr>
              <w:t>99</w:t>
            </w:r>
            <w:r>
              <w:rPr>
                <w:rFonts w:ascii="Arial" w:hAnsi="Arial" w:cs="Arial"/>
                <w:b/>
              </w:rPr>
              <w:t>/13</w:t>
            </w:r>
          </w:p>
          <w:p w:rsidR="009231F9" w:rsidRDefault="009231F9" w:rsidP="005F51D7">
            <w:pPr>
              <w:rPr>
                <w:rFonts w:ascii="Arial" w:hAnsi="Arial" w:cs="Arial"/>
              </w:rPr>
            </w:pPr>
          </w:p>
          <w:p w:rsidR="009231F9" w:rsidRDefault="009231F9" w:rsidP="005F51D7">
            <w:pPr>
              <w:rPr>
                <w:rFonts w:ascii="Arial" w:hAnsi="Arial" w:cs="Arial"/>
              </w:rPr>
            </w:pPr>
            <w:r>
              <w:rPr>
                <w:rFonts w:ascii="Arial" w:hAnsi="Arial" w:cs="Arial"/>
              </w:rPr>
              <w:t>a</w:t>
            </w:r>
          </w:p>
          <w:p w:rsidR="009231F9" w:rsidRDefault="009231F9" w:rsidP="00584FF2">
            <w:pPr>
              <w:rPr>
                <w:rFonts w:ascii="Arial" w:hAnsi="Arial" w:cs="Arial"/>
              </w:rPr>
            </w:pPr>
          </w:p>
          <w:p w:rsidR="009231F9" w:rsidRPr="00D42F3A" w:rsidRDefault="009231F9" w:rsidP="000C4416">
            <w:pPr>
              <w:rPr>
                <w:rFonts w:ascii="Arial" w:hAnsi="Arial" w:cs="Arial"/>
              </w:rPr>
            </w:pPr>
          </w:p>
        </w:tc>
        <w:tc>
          <w:tcPr>
            <w:tcW w:w="7087" w:type="dxa"/>
          </w:tcPr>
          <w:p w:rsidR="009231F9" w:rsidRDefault="009231F9" w:rsidP="005F51D7">
            <w:pPr>
              <w:keepNext/>
              <w:keepLines/>
              <w:widowControl w:val="0"/>
              <w:jc w:val="both"/>
              <w:rPr>
                <w:rFonts w:ascii="Arial" w:hAnsi="Arial" w:cs="Arial"/>
                <w:b/>
              </w:rPr>
            </w:pPr>
            <w:r>
              <w:rPr>
                <w:rFonts w:ascii="Arial" w:hAnsi="Arial" w:cs="Arial"/>
                <w:b/>
              </w:rPr>
              <w:t>Any Other Business</w:t>
            </w:r>
          </w:p>
          <w:p w:rsidR="009231F9" w:rsidRDefault="009231F9" w:rsidP="005F51D7">
            <w:pPr>
              <w:keepNext/>
              <w:keepLines/>
              <w:widowControl w:val="0"/>
              <w:jc w:val="both"/>
              <w:rPr>
                <w:rFonts w:ascii="Arial" w:hAnsi="Arial" w:cs="Arial"/>
                <w:b/>
                <w:i/>
              </w:rPr>
            </w:pPr>
          </w:p>
          <w:p w:rsidR="009231F9" w:rsidRDefault="009231F9" w:rsidP="005F51D7">
            <w:pPr>
              <w:keepNext/>
              <w:keepLines/>
              <w:widowControl w:val="0"/>
              <w:jc w:val="both"/>
              <w:rPr>
                <w:rFonts w:ascii="Arial" w:hAnsi="Arial" w:cs="Arial"/>
                <w:b/>
                <w:i/>
              </w:rPr>
            </w:pPr>
          </w:p>
          <w:p w:rsidR="009231F9" w:rsidRDefault="000C4416" w:rsidP="00984F29">
            <w:pPr>
              <w:jc w:val="both"/>
              <w:rPr>
                <w:rFonts w:ascii="Arial" w:hAnsi="Arial" w:cs="Arial"/>
              </w:rPr>
            </w:pPr>
            <w:r>
              <w:rPr>
                <w:rFonts w:ascii="Arial" w:hAnsi="Arial" w:cs="Arial"/>
              </w:rPr>
              <w:t>None.</w:t>
            </w:r>
          </w:p>
          <w:p w:rsidR="009231F9" w:rsidRPr="009D2BAA" w:rsidRDefault="009231F9" w:rsidP="000345B6">
            <w:pPr>
              <w:jc w:val="both"/>
              <w:rPr>
                <w:rFonts w:ascii="Arial" w:hAnsi="Arial" w:cs="Arial"/>
              </w:rPr>
            </w:pPr>
          </w:p>
        </w:tc>
        <w:tc>
          <w:tcPr>
            <w:tcW w:w="1054" w:type="dxa"/>
          </w:tcPr>
          <w:p w:rsidR="009231F9" w:rsidRPr="00ED0BDB" w:rsidRDefault="009231F9" w:rsidP="000C4416">
            <w:pPr>
              <w:keepNext/>
              <w:keepLines/>
              <w:rPr>
                <w:rFonts w:ascii="Arial" w:hAnsi="Arial" w:cs="Arial"/>
                <w:b/>
              </w:rPr>
            </w:pPr>
          </w:p>
        </w:tc>
      </w:tr>
      <w:tr w:rsidR="009231F9" w:rsidRPr="006A5F4B">
        <w:trPr>
          <w:trHeight w:val="40"/>
        </w:trPr>
        <w:tc>
          <w:tcPr>
            <w:tcW w:w="993" w:type="dxa"/>
          </w:tcPr>
          <w:p w:rsidR="009231F9" w:rsidRPr="004551D2" w:rsidRDefault="009231F9" w:rsidP="005F51D7">
            <w:pPr>
              <w:rPr>
                <w:rFonts w:ascii="Arial" w:hAnsi="Arial" w:cs="Arial"/>
              </w:rPr>
            </w:pPr>
          </w:p>
        </w:tc>
        <w:tc>
          <w:tcPr>
            <w:tcW w:w="7087" w:type="dxa"/>
          </w:tcPr>
          <w:p w:rsidR="009231F9" w:rsidRPr="00CC2650" w:rsidRDefault="009231F9" w:rsidP="005F51D7">
            <w:pPr>
              <w:jc w:val="both"/>
              <w:rPr>
                <w:rFonts w:ascii="Arial" w:hAnsi="Arial" w:cs="Arial"/>
                <w:b/>
                <w:bCs/>
              </w:rPr>
            </w:pPr>
            <w:r>
              <w:rPr>
                <w:rFonts w:ascii="Arial" w:hAnsi="Arial" w:cs="Arial"/>
                <w:bCs/>
              </w:rPr>
              <w:t xml:space="preserve">The </w:t>
            </w:r>
            <w:r w:rsidRPr="00CE0F01">
              <w:rPr>
                <w:rFonts w:ascii="Arial" w:hAnsi="Arial" w:cs="Arial"/>
                <w:bCs/>
              </w:rPr>
              <w:t>meeting was closed</w:t>
            </w:r>
            <w:r>
              <w:rPr>
                <w:rFonts w:ascii="Arial" w:hAnsi="Arial" w:cs="Arial"/>
                <w:bCs/>
              </w:rPr>
              <w:t xml:space="preserve"> at </w:t>
            </w:r>
            <w:r w:rsidR="00D079E1">
              <w:rPr>
                <w:rFonts w:ascii="Arial" w:hAnsi="Arial" w:cs="Arial"/>
                <w:bCs/>
              </w:rPr>
              <w:t>12.30</w:t>
            </w:r>
          </w:p>
          <w:p w:rsidR="009231F9" w:rsidRDefault="009231F9" w:rsidP="005F51D7">
            <w:pPr>
              <w:jc w:val="both"/>
              <w:rPr>
                <w:rFonts w:ascii="Arial" w:hAnsi="Arial" w:cs="Arial"/>
                <w:b/>
                <w:bCs/>
              </w:rPr>
            </w:pPr>
          </w:p>
          <w:p w:rsidR="009231F9" w:rsidRDefault="009231F9" w:rsidP="005F51D7">
            <w:pPr>
              <w:jc w:val="both"/>
              <w:rPr>
                <w:rFonts w:ascii="Arial" w:hAnsi="Arial" w:cs="Arial"/>
                <w:b/>
                <w:bCs/>
              </w:rPr>
            </w:pPr>
            <w:r w:rsidRPr="006A5F4B">
              <w:rPr>
                <w:rFonts w:ascii="Arial" w:hAnsi="Arial" w:cs="Arial"/>
                <w:b/>
                <w:bCs/>
              </w:rPr>
              <w:t>Date of next meeting</w:t>
            </w:r>
            <w:r>
              <w:rPr>
                <w:rFonts w:ascii="Arial" w:hAnsi="Arial" w:cs="Arial"/>
                <w:b/>
                <w:bCs/>
              </w:rPr>
              <w:t xml:space="preserve">: </w:t>
            </w:r>
          </w:p>
          <w:p w:rsidR="009231F9" w:rsidRDefault="009231F9" w:rsidP="005F51D7">
            <w:pPr>
              <w:jc w:val="both"/>
              <w:rPr>
                <w:rFonts w:ascii="Arial" w:hAnsi="Arial" w:cs="Arial"/>
                <w:b/>
                <w:bCs/>
              </w:rPr>
            </w:pPr>
          </w:p>
          <w:p w:rsidR="009231F9" w:rsidRDefault="000C4416" w:rsidP="005F51D7">
            <w:pPr>
              <w:jc w:val="both"/>
              <w:rPr>
                <w:rFonts w:ascii="Arial" w:hAnsi="Arial" w:cs="Arial"/>
                <w:b/>
                <w:bCs/>
              </w:rPr>
            </w:pPr>
            <w:r>
              <w:rPr>
                <w:rFonts w:ascii="Arial" w:hAnsi="Arial" w:cs="Arial"/>
                <w:b/>
                <w:bCs/>
              </w:rPr>
              <w:t>31 July</w:t>
            </w:r>
            <w:r w:rsidR="009231F9">
              <w:rPr>
                <w:rFonts w:ascii="Arial" w:hAnsi="Arial" w:cs="Arial"/>
                <w:b/>
                <w:bCs/>
              </w:rPr>
              <w:t xml:space="preserve"> 2013</w:t>
            </w:r>
          </w:p>
          <w:p w:rsidR="009231F9" w:rsidRPr="006A5F4B" w:rsidRDefault="009231F9" w:rsidP="005F51D7">
            <w:pPr>
              <w:jc w:val="both"/>
              <w:rPr>
                <w:rFonts w:ascii="Arial" w:hAnsi="Arial" w:cs="Arial"/>
              </w:rPr>
            </w:pPr>
          </w:p>
        </w:tc>
        <w:tc>
          <w:tcPr>
            <w:tcW w:w="1054" w:type="dxa"/>
          </w:tcPr>
          <w:p w:rsidR="009231F9" w:rsidRDefault="009231F9" w:rsidP="005F51D7">
            <w:pPr>
              <w:keepNext/>
              <w:keepLines/>
              <w:rPr>
                <w:rFonts w:ascii="Arial" w:hAnsi="Arial" w:cs="Arial"/>
              </w:rPr>
            </w:pPr>
          </w:p>
        </w:tc>
      </w:tr>
    </w:tbl>
    <w:p w:rsidR="005F51D7" w:rsidRDefault="005F51D7">
      <w:pPr>
        <w:rPr>
          <w:rFonts w:ascii="Arial" w:hAnsi="Arial" w:cs="Arial"/>
        </w:rPr>
      </w:pPr>
    </w:p>
    <w:p w:rsidR="005F51D7" w:rsidRDefault="005F51D7">
      <w:pPr>
        <w:rPr>
          <w:rFonts w:ascii="Arial" w:hAnsi="Arial" w:cs="Arial"/>
        </w:rPr>
      </w:pPr>
    </w:p>
    <w:p w:rsidR="005F51D7" w:rsidRPr="00695AA3" w:rsidRDefault="005F51D7">
      <w:pPr>
        <w:rPr>
          <w:rFonts w:ascii="Arial" w:hAnsi="Arial" w:cs="Arial"/>
          <w:b/>
        </w:rPr>
      </w:pPr>
    </w:p>
    <w:sectPr w:rsidR="005F51D7" w:rsidRPr="00695AA3" w:rsidSect="007B5206">
      <w:headerReference w:type="even" r:id="rId9"/>
      <w:headerReference w:type="default" r:id="rId10"/>
      <w:footerReference w:type="even" r:id="rId11"/>
      <w:footerReference w:type="default" r:id="rId12"/>
      <w:headerReference w:type="first" r:id="rId13"/>
      <w:footerReference w:type="first" r:id="rId14"/>
      <w:pgSz w:w="12240" w:h="15840"/>
      <w:pgMar w:top="1440" w:right="1797" w:bottom="1440" w:left="179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4EF9" w:rsidRDefault="005C4EF9">
      <w:r>
        <w:separator/>
      </w:r>
    </w:p>
  </w:endnote>
  <w:endnote w:type="continuationSeparator" w:id="0">
    <w:p w:rsidR="005C4EF9" w:rsidRDefault="005C4EF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DC8" w:rsidRDefault="006F1DC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EF9" w:rsidRDefault="00D92F09">
    <w:pPr>
      <w:pStyle w:val="Footer"/>
      <w:jc w:val="center"/>
      <w:rPr>
        <w:rFonts w:ascii="Arial" w:hAnsi="Arial" w:cs="Arial"/>
      </w:rPr>
    </w:pPr>
    <w:r>
      <w:rPr>
        <w:rStyle w:val="PageNumber"/>
        <w:rFonts w:ascii="Arial" w:hAnsi="Arial" w:cs="Arial"/>
      </w:rPr>
      <w:fldChar w:fldCharType="begin"/>
    </w:r>
    <w:r w:rsidR="005C4EF9">
      <w:rPr>
        <w:rStyle w:val="PageNumber"/>
        <w:rFonts w:ascii="Arial" w:hAnsi="Arial" w:cs="Arial"/>
      </w:rPr>
      <w:instrText xml:space="preserve"> PAGE </w:instrText>
    </w:r>
    <w:r>
      <w:rPr>
        <w:rStyle w:val="PageNumber"/>
        <w:rFonts w:ascii="Arial" w:hAnsi="Arial" w:cs="Arial"/>
      </w:rPr>
      <w:fldChar w:fldCharType="separate"/>
    </w:r>
    <w:r w:rsidR="000765D5">
      <w:rPr>
        <w:rStyle w:val="PageNumber"/>
        <w:rFonts w:ascii="Arial" w:hAnsi="Arial" w:cs="Arial"/>
        <w:noProof/>
      </w:rPr>
      <w:t>11</w:t>
    </w:r>
    <w:r>
      <w:rPr>
        <w:rStyle w:val="PageNumber"/>
        <w:rFonts w:ascii="Arial" w:hAnsi="Arial" w:cs="Arial"/>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DC8" w:rsidRDefault="006F1D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4EF9" w:rsidRDefault="005C4EF9">
      <w:r>
        <w:separator/>
      </w:r>
    </w:p>
  </w:footnote>
  <w:footnote w:type="continuationSeparator" w:id="0">
    <w:p w:rsidR="005C4EF9" w:rsidRDefault="005C4E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DC8" w:rsidRDefault="006F1DC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EF9" w:rsidRPr="007F0E99" w:rsidRDefault="005C4EF9">
    <w:pPr>
      <w:pStyle w:val="Header"/>
      <w:jc w:val="center"/>
      <w:rPr>
        <w:rFonts w:cs="Arial"/>
        <w:i/>
        <w:iCs/>
        <w:sz w:val="20"/>
        <w:lang w:val="en-GB"/>
      </w:rPr>
    </w:pPr>
    <w:r>
      <w:rPr>
        <w:rFonts w:cs="Arial"/>
        <w:i/>
        <w:iCs/>
        <w:sz w:val="20"/>
        <w:lang w:val="en-GB"/>
      </w:rPr>
      <w:t>Public</w:t>
    </w:r>
  </w:p>
  <w:p w:rsidR="005C4EF9" w:rsidRDefault="005C4EF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EF9" w:rsidRDefault="005C4EF9" w:rsidP="005F51D7">
    <w:pPr>
      <w:pStyle w:val="Header"/>
      <w:jc w:val="right"/>
      <w:rPr>
        <w:b/>
        <w:sz w:val="20"/>
        <w:szCs w:val="20"/>
      </w:rPr>
    </w:pPr>
    <w:r w:rsidRPr="009D1C82">
      <w:rPr>
        <w:b/>
        <w:sz w:val="20"/>
        <w:szCs w:val="20"/>
      </w:rPr>
      <w:t>BOD</w:t>
    </w:r>
    <w:r>
      <w:rPr>
        <w:b/>
        <w:sz w:val="20"/>
        <w:szCs w:val="20"/>
      </w:rPr>
      <w:t xml:space="preserve"> </w:t>
    </w:r>
    <w:r w:rsidR="006F1DC8">
      <w:rPr>
        <w:b/>
        <w:sz w:val="20"/>
        <w:szCs w:val="20"/>
      </w:rPr>
      <w:t>82</w:t>
    </w:r>
    <w:r>
      <w:rPr>
        <w:b/>
        <w:sz w:val="20"/>
        <w:szCs w:val="20"/>
      </w:rPr>
      <w:t>/2013</w:t>
    </w:r>
  </w:p>
  <w:p w:rsidR="005C4EF9" w:rsidRPr="009D1C82" w:rsidRDefault="005C4EF9" w:rsidP="005F51D7">
    <w:pPr>
      <w:pStyle w:val="Header"/>
      <w:jc w:val="right"/>
      <w:rPr>
        <w:b/>
        <w:sz w:val="20"/>
        <w:szCs w:val="20"/>
      </w:rPr>
    </w:pPr>
    <w:r>
      <w:rPr>
        <w:b/>
        <w:sz w:val="20"/>
        <w:szCs w:val="20"/>
      </w:rPr>
      <w:t xml:space="preserve">(Agenda item: </w:t>
    </w:r>
    <w:r w:rsidR="006F1DC8">
      <w:rPr>
        <w:b/>
        <w:sz w:val="20"/>
        <w:szCs w:val="20"/>
      </w:rPr>
      <w:t>4</w:t>
    </w:r>
    <w:r>
      <w:rPr>
        <w:b/>
        <w:sz w:val="20"/>
        <w:szCs w:val="20"/>
      </w:rPr>
      <w:t>)</w:t>
    </w:r>
  </w:p>
  <w:p w:rsidR="005C4EF9" w:rsidRPr="00E92794" w:rsidRDefault="005C4EF9" w:rsidP="005F51D7">
    <w:pPr>
      <w:pStyle w:val="Header"/>
      <w:jc w:val="right"/>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166EA"/>
    <w:multiLevelType w:val="hybridMultilevel"/>
    <w:tmpl w:val="F5B6E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2F6E3A"/>
    <w:multiLevelType w:val="hybridMultilevel"/>
    <w:tmpl w:val="01C0A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9B5482"/>
    <w:multiLevelType w:val="hybridMultilevel"/>
    <w:tmpl w:val="79EAA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310887"/>
    <w:multiLevelType w:val="hybridMultilevel"/>
    <w:tmpl w:val="68CAA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DBA5BAA"/>
    <w:multiLevelType w:val="hybridMultilevel"/>
    <w:tmpl w:val="C7DE4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1AD45CB"/>
    <w:multiLevelType w:val="hybridMultilevel"/>
    <w:tmpl w:val="815A0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223783D"/>
    <w:multiLevelType w:val="hybridMultilevel"/>
    <w:tmpl w:val="194CC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3A0076E"/>
    <w:multiLevelType w:val="hybridMultilevel"/>
    <w:tmpl w:val="55A62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3BA0242"/>
    <w:multiLevelType w:val="hybridMultilevel"/>
    <w:tmpl w:val="A0BA9E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6835099"/>
    <w:multiLevelType w:val="hybridMultilevel"/>
    <w:tmpl w:val="8AFA1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6C65BA5"/>
    <w:multiLevelType w:val="hybridMultilevel"/>
    <w:tmpl w:val="2EC6D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B2D31DF"/>
    <w:multiLevelType w:val="hybridMultilevel"/>
    <w:tmpl w:val="D37A6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744048F"/>
    <w:multiLevelType w:val="hybridMultilevel"/>
    <w:tmpl w:val="2FCE43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7B460F5"/>
    <w:multiLevelType w:val="hybridMultilevel"/>
    <w:tmpl w:val="B3B48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96826A6"/>
    <w:multiLevelType w:val="hybridMultilevel"/>
    <w:tmpl w:val="BD3E6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A105EDE"/>
    <w:multiLevelType w:val="hybridMultilevel"/>
    <w:tmpl w:val="7488F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F6A21BC"/>
    <w:multiLevelType w:val="hybridMultilevel"/>
    <w:tmpl w:val="B19EA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262232A"/>
    <w:multiLevelType w:val="hybridMultilevel"/>
    <w:tmpl w:val="55CAA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5A23337"/>
    <w:multiLevelType w:val="hybridMultilevel"/>
    <w:tmpl w:val="F5F0A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7267725"/>
    <w:multiLevelType w:val="hybridMultilevel"/>
    <w:tmpl w:val="6B228BE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E7560B1"/>
    <w:multiLevelType w:val="hybridMultilevel"/>
    <w:tmpl w:val="5EC4E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2E5121C"/>
    <w:multiLevelType w:val="hybridMultilevel"/>
    <w:tmpl w:val="C76C2C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53D6523"/>
    <w:multiLevelType w:val="hybridMultilevel"/>
    <w:tmpl w:val="9E92C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81813A2"/>
    <w:multiLevelType w:val="hybridMultilevel"/>
    <w:tmpl w:val="DF069F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C7309F5"/>
    <w:multiLevelType w:val="hybridMultilevel"/>
    <w:tmpl w:val="4C7CC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CB04AB7"/>
    <w:multiLevelType w:val="hybridMultilevel"/>
    <w:tmpl w:val="D05C165C"/>
    <w:lvl w:ilvl="0" w:tplc="670A4948">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nsid w:val="4FDE3201"/>
    <w:multiLevelType w:val="hybridMultilevel"/>
    <w:tmpl w:val="2E307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5987BDB"/>
    <w:multiLevelType w:val="hybridMultilevel"/>
    <w:tmpl w:val="BD76C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75C2E26"/>
    <w:multiLevelType w:val="hybridMultilevel"/>
    <w:tmpl w:val="4A5C1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B7E3681"/>
    <w:multiLevelType w:val="hybridMultilevel"/>
    <w:tmpl w:val="54F0D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D9E2F1D"/>
    <w:multiLevelType w:val="hybridMultilevel"/>
    <w:tmpl w:val="3CE0F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3660FBB"/>
    <w:multiLevelType w:val="hybridMultilevel"/>
    <w:tmpl w:val="FA94C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3A20658"/>
    <w:multiLevelType w:val="hybridMultilevel"/>
    <w:tmpl w:val="1C847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EBB49C4"/>
    <w:multiLevelType w:val="hybridMultilevel"/>
    <w:tmpl w:val="52701CB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4">
    <w:nsid w:val="79F03EEF"/>
    <w:multiLevelType w:val="hybridMultilevel"/>
    <w:tmpl w:val="301E6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CE11C69"/>
    <w:multiLevelType w:val="hybridMultilevel"/>
    <w:tmpl w:val="630C3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D877860"/>
    <w:multiLevelType w:val="hybridMultilevel"/>
    <w:tmpl w:val="8968C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25"/>
  </w:num>
  <w:num w:numId="3">
    <w:abstractNumId w:val="19"/>
  </w:num>
  <w:num w:numId="4">
    <w:abstractNumId w:val="11"/>
  </w:num>
  <w:num w:numId="5">
    <w:abstractNumId w:val="13"/>
  </w:num>
  <w:num w:numId="6">
    <w:abstractNumId w:val="28"/>
  </w:num>
  <w:num w:numId="7">
    <w:abstractNumId w:val="16"/>
  </w:num>
  <w:num w:numId="8">
    <w:abstractNumId w:val="18"/>
  </w:num>
  <w:num w:numId="9">
    <w:abstractNumId w:val="9"/>
  </w:num>
  <w:num w:numId="10">
    <w:abstractNumId w:val="1"/>
  </w:num>
  <w:num w:numId="11">
    <w:abstractNumId w:val="27"/>
  </w:num>
  <w:num w:numId="12">
    <w:abstractNumId w:val="33"/>
  </w:num>
  <w:num w:numId="13">
    <w:abstractNumId w:val="36"/>
  </w:num>
  <w:num w:numId="14">
    <w:abstractNumId w:val="32"/>
  </w:num>
  <w:num w:numId="15">
    <w:abstractNumId w:val="31"/>
  </w:num>
  <w:num w:numId="16">
    <w:abstractNumId w:val="3"/>
  </w:num>
  <w:num w:numId="17">
    <w:abstractNumId w:val="12"/>
  </w:num>
  <w:num w:numId="18">
    <w:abstractNumId w:val="7"/>
  </w:num>
  <w:num w:numId="19">
    <w:abstractNumId w:val="35"/>
  </w:num>
  <w:num w:numId="20">
    <w:abstractNumId w:val="10"/>
  </w:num>
  <w:num w:numId="21">
    <w:abstractNumId w:val="34"/>
  </w:num>
  <w:num w:numId="22">
    <w:abstractNumId w:val="24"/>
  </w:num>
  <w:num w:numId="23">
    <w:abstractNumId w:val="21"/>
  </w:num>
  <w:num w:numId="24">
    <w:abstractNumId w:val="23"/>
  </w:num>
  <w:num w:numId="25">
    <w:abstractNumId w:val="6"/>
  </w:num>
  <w:num w:numId="26">
    <w:abstractNumId w:val="29"/>
  </w:num>
  <w:num w:numId="27">
    <w:abstractNumId w:val="17"/>
  </w:num>
  <w:num w:numId="28">
    <w:abstractNumId w:val="26"/>
  </w:num>
  <w:num w:numId="29">
    <w:abstractNumId w:val="15"/>
  </w:num>
  <w:num w:numId="30">
    <w:abstractNumId w:val="0"/>
  </w:num>
  <w:num w:numId="31">
    <w:abstractNumId w:val="30"/>
  </w:num>
  <w:num w:numId="32">
    <w:abstractNumId w:val="14"/>
  </w:num>
  <w:num w:numId="33">
    <w:abstractNumId w:val="22"/>
  </w:num>
  <w:num w:numId="34">
    <w:abstractNumId w:val="2"/>
  </w:num>
  <w:num w:numId="35">
    <w:abstractNumId w:val="8"/>
  </w:num>
  <w:num w:numId="36">
    <w:abstractNumId w:val="4"/>
  </w:num>
  <w:num w:numId="37">
    <w:abstractNumId w:val="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5951FA"/>
    <w:rsid w:val="000022AE"/>
    <w:rsid w:val="00005B8F"/>
    <w:rsid w:val="00007C21"/>
    <w:rsid w:val="00010783"/>
    <w:rsid w:val="00010D40"/>
    <w:rsid w:val="0001113F"/>
    <w:rsid w:val="00011A20"/>
    <w:rsid w:val="00011BF5"/>
    <w:rsid w:val="00011CE9"/>
    <w:rsid w:val="000129F3"/>
    <w:rsid w:val="00015826"/>
    <w:rsid w:val="00016F18"/>
    <w:rsid w:val="00017EF3"/>
    <w:rsid w:val="00022DA4"/>
    <w:rsid w:val="000232FD"/>
    <w:rsid w:val="000233D8"/>
    <w:rsid w:val="00025A90"/>
    <w:rsid w:val="000269E4"/>
    <w:rsid w:val="00027FA9"/>
    <w:rsid w:val="00030511"/>
    <w:rsid w:val="00031E92"/>
    <w:rsid w:val="0003235C"/>
    <w:rsid w:val="0003259F"/>
    <w:rsid w:val="000331A7"/>
    <w:rsid w:val="00033DAA"/>
    <w:rsid w:val="00033E70"/>
    <w:rsid w:val="000345B6"/>
    <w:rsid w:val="0003544C"/>
    <w:rsid w:val="00037223"/>
    <w:rsid w:val="00041164"/>
    <w:rsid w:val="0004219F"/>
    <w:rsid w:val="00042CE7"/>
    <w:rsid w:val="00042DA2"/>
    <w:rsid w:val="00046919"/>
    <w:rsid w:val="00047ADE"/>
    <w:rsid w:val="00047F8A"/>
    <w:rsid w:val="000506FE"/>
    <w:rsid w:val="0005173C"/>
    <w:rsid w:val="00052AA1"/>
    <w:rsid w:val="00053661"/>
    <w:rsid w:val="00053984"/>
    <w:rsid w:val="0005479D"/>
    <w:rsid w:val="000549C7"/>
    <w:rsid w:val="0005535D"/>
    <w:rsid w:val="00055FB1"/>
    <w:rsid w:val="0005645B"/>
    <w:rsid w:val="000603F8"/>
    <w:rsid w:val="00061D25"/>
    <w:rsid w:val="00062A5C"/>
    <w:rsid w:val="00063622"/>
    <w:rsid w:val="000667F0"/>
    <w:rsid w:val="0006707B"/>
    <w:rsid w:val="00067FE0"/>
    <w:rsid w:val="00070020"/>
    <w:rsid w:val="0007030E"/>
    <w:rsid w:val="00070E3F"/>
    <w:rsid w:val="00071EE6"/>
    <w:rsid w:val="000734BD"/>
    <w:rsid w:val="000735AD"/>
    <w:rsid w:val="0007364E"/>
    <w:rsid w:val="00073670"/>
    <w:rsid w:val="0007394A"/>
    <w:rsid w:val="00073B50"/>
    <w:rsid w:val="000765D5"/>
    <w:rsid w:val="00076BB6"/>
    <w:rsid w:val="00077B57"/>
    <w:rsid w:val="000822E2"/>
    <w:rsid w:val="000825FB"/>
    <w:rsid w:val="00082D50"/>
    <w:rsid w:val="0008392A"/>
    <w:rsid w:val="00083A47"/>
    <w:rsid w:val="00086FD1"/>
    <w:rsid w:val="000911E5"/>
    <w:rsid w:val="000912EF"/>
    <w:rsid w:val="000933FE"/>
    <w:rsid w:val="0009360B"/>
    <w:rsid w:val="000936AA"/>
    <w:rsid w:val="0009450F"/>
    <w:rsid w:val="000949AA"/>
    <w:rsid w:val="0009616A"/>
    <w:rsid w:val="000962DE"/>
    <w:rsid w:val="000964D9"/>
    <w:rsid w:val="0009699A"/>
    <w:rsid w:val="000A4629"/>
    <w:rsid w:val="000A58BB"/>
    <w:rsid w:val="000A7A3C"/>
    <w:rsid w:val="000B33EB"/>
    <w:rsid w:val="000B4359"/>
    <w:rsid w:val="000B5073"/>
    <w:rsid w:val="000C056B"/>
    <w:rsid w:val="000C220E"/>
    <w:rsid w:val="000C3538"/>
    <w:rsid w:val="000C35DE"/>
    <w:rsid w:val="000C3F7C"/>
    <w:rsid w:val="000C4416"/>
    <w:rsid w:val="000C5946"/>
    <w:rsid w:val="000C5E7E"/>
    <w:rsid w:val="000C5FAF"/>
    <w:rsid w:val="000C717D"/>
    <w:rsid w:val="000D09AD"/>
    <w:rsid w:val="000D2BA0"/>
    <w:rsid w:val="000D2CA1"/>
    <w:rsid w:val="000D38E3"/>
    <w:rsid w:val="000D4ADC"/>
    <w:rsid w:val="000D4D46"/>
    <w:rsid w:val="000D4F8B"/>
    <w:rsid w:val="000D5936"/>
    <w:rsid w:val="000D5DB6"/>
    <w:rsid w:val="000D5DFF"/>
    <w:rsid w:val="000D6237"/>
    <w:rsid w:val="000D6CDD"/>
    <w:rsid w:val="000D7FBF"/>
    <w:rsid w:val="000E0261"/>
    <w:rsid w:val="000E2C42"/>
    <w:rsid w:val="000E3337"/>
    <w:rsid w:val="000E376A"/>
    <w:rsid w:val="000E4429"/>
    <w:rsid w:val="000E50E1"/>
    <w:rsid w:val="000E582A"/>
    <w:rsid w:val="000E5A58"/>
    <w:rsid w:val="000F12F2"/>
    <w:rsid w:val="000F2539"/>
    <w:rsid w:val="000F3AC5"/>
    <w:rsid w:val="000F4501"/>
    <w:rsid w:val="000F5C0A"/>
    <w:rsid w:val="000F6EB7"/>
    <w:rsid w:val="000F7AD2"/>
    <w:rsid w:val="000F7D50"/>
    <w:rsid w:val="00100490"/>
    <w:rsid w:val="00103237"/>
    <w:rsid w:val="00105C40"/>
    <w:rsid w:val="001060C6"/>
    <w:rsid w:val="00106BDB"/>
    <w:rsid w:val="00110935"/>
    <w:rsid w:val="00111029"/>
    <w:rsid w:val="00113EE7"/>
    <w:rsid w:val="00117014"/>
    <w:rsid w:val="0011728E"/>
    <w:rsid w:val="001177B3"/>
    <w:rsid w:val="00117FAC"/>
    <w:rsid w:val="00121505"/>
    <w:rsid w:val="0012274D"/>
    <w:rsid w:val="001234C7"/>
    <w:rsid w:val="001237B4"/>
    <w:rsid w:val="001249FF"/>
    <w:rsid w:val="00124C6A"/>
    <w:rsid w:val="001272FC"/>
    <w:rsid w:val="001274F7"/>
    <w:rsid w:val="00127CF2"/>
    <w:rsid w:val="0013487D"/>
    <w:rsid w:val="00136DD1"/>
    <w:rsid w:val="00136EC8"/>
    <w:rsid w:val="0014003A"/>
    <w:rsid w:val="0014033F"/>
    <w:rsid w:val="00141C64"/>
    <w:rsid w:val="00142C7F"/>
    <w:rsid w:val="001441FE"/>
    <w:rsid w:val="00144ED5"/>
    <w:rsid w:val="0014567E"/>
    <w:rsid w:val="00145F51"/>
    <w:rsid w:val="001474A4"/>
    <w:rsid w:val="001474F0"/>
    <w:rsid w:val="0015075B"/>
    <w:rsid w:val="00151EE2"/>
    <w:rsid w:val="00152FCB"/>
    <w:rsid w:val="001533E5"/>
    <w:rsid w:val="00154298"/>
    <w:rsid w:val="00155215"/>
    <w:rsid w:val="00156F2B"/>
    <w:rsid w:val="001607A5"/>
    <w:rsid w:val="00161E35"/>
    <w:rsid w:val="00163B28"/>
    <w:rsid w:val="00163E4D"/>
    <w:rsid w:val="00167399"/>
    <w:rsid w:val="00167B7D"/>
    <w:rsid w:val="0017034F"/>
    <w:rsid w:val="00170926"/>
    <w:rsid w:val="00171613"/>
    <w:rsid w:val="001724D2"/>
    <w:rsid w:val="00172667"/>
    <w:rsid w:val="00173732"/>
    <w:rsid w:val="00174C99"/>
    <w:rsid w:val="00174EC2"/>
    <w:rsid w:val="00175EED"/>
    <w:rsid w:val="00180246"/>
    <w:rsid w:val="00180C84"/>
    <w:rsid w:val="00181943"/>
    <w:rsid w:val="001821EA"/>
    <w:rsid w:val="001833B3"/>
    <w:rsid w:val="0018384D"/>
    <w:rsid w:val="001841BB"/>
    <w:rsid w:val="00185213"/>
    <w:rsid w:val="00185350"/>
    <w:rsid w:val="00190A95"/>
    <w:rsid w:val="001912DA"/>
    <w:rsid w:val="001936B7"/>
    <w:rsid w:val="001940FF"/>
    <w:rsid w:val="00194A2C"/>
    <w:rsid w:val="00194F5E"/>
    <w:rsid w:val="001A12CA"/>
    <w:rsid w:val="001A3C38"/>
    <w:rsid w:val="001A3CB9"/>
    <w:rsid w:val="001A4FBF"/>
    <w:rsid w:val="001A5150"/>
    <w:rsid w:val="001A6A5E"/>
    <w:rsid w:val="001A6E31"/>
    <w:rsid w:val="001A7115"/>
    <w:rsid w:val="001A7292"/>
    <w:rsid w:val="001B034B"/>
    <w:rsid w:val="001B0AB1"/>
    <w:rsid w:val="001B1069"/>
    <w:rsid w:val="001B111F"/>
    <w:rsid w:val="001B1F95"/>
    <w:rsid w:val="001B39E5"/>
    <w:rsid w:val="001B445C"/>
    <w:rsid w:val="001B5656"/>
    <w:rsid w:val="001B65A0"/>
    <w:rsid w:val="001B7C7D"/>
    <w:rsid w:val="001B7E97"/>
    <w:rsid w:val="001C07FB"/>
    <w:rsid w:val="001C19CA"/>
    <w:rsid w:val="001C27AD"/>
    <w:rsid w:val="001C2A6A"/>
    <w:rsid w:val="001C2E30"/>
    <w:rsid w:val="001C33B6"/>
    <w:rsid w:val="001C45E0"/>
    <w:rsid w:val="001C605D"/>
    <w:rsid w:val="001D0995"/>
    <w:rsid w:val="001D2597"/>
    <w:rsid w:val="001D316E"/>
    <w:rsid w:val="001D33B7"/>
    <w:rsid w:val="001D5059"/>
    <w:rsid w:val="001D5DE0"/>
    <w:rsid w:val="001D5FF6"/>
    <w:rsid w:val="001D654D"/>
    <w:rsid w:val="001D6C70"/>
    <w:rsid w:val="001D716B"/>
    <w:rsid w:val="001E019C"/>
    <w:rsid w:val="001E3C06"/>
    <w:rsid w:val="001E4755"/>
    <w:rsid w:val="001E4DA4"/>
    <w:rsid w:val="001E5460"/>
    <w:rsid w:val="001E5834"/>
    <w:rsid w:val="001E6147"/>
    <w:rsid w:val="001E653F"/>
    <w:rsid w:val="001E6ED7"/>
    <w:rsid w:val="001E7395"/>
    <w:rsid w:val="001E7AA4"/>
    <w:rsid w:val="001E7E2A"/>
    <w:rsid w:val="001F0111"/>
    <w:rsid w:val="001F0363"/>
    <w:rsid w:val="001F0897"/>
    <w:rsid w:val="001F0DC5"/>
    <w:rsid w:val="001F13CA"/>
    <w:rsid w:val="001F1DCB"/>
    <w:rsid w:val="001F293F"/>
    <w:rsid w:val="001F2DA7"/>
    <w:rsid w:val="001F5E8E"/>
    <w:rsid w:val="001F774C"/>
    <w:rsid w:val="001F7F14"/>
    <w:rsid w:val="00200D6E"/>
    <w:rsid w:val="00203557"/>
    <w:rsid w:val="002035B0"/>
    <w:rsid w:val="002035FF"/>
    <w:rsid w:val="00204CF9"/>
    <w:rsid w:val="00205F14"/>
    <w:rsid w:val="00206042"/>
    <w:rsid w:val="00206988"/>
    <w:rsid w:val="002071DB"/>
    <w:rsid w:val="002077C8"/>
    <w:rsid w:val="00211598"/>
    <w:rsid w:val="002122B8"/>
    <w:rsid w:val="00212642"/>
    <w:rsid w:val="00212AAE"/>
    <w:rsid w:val="002134C9"/>
    <w:rsid w:val="00222190"/>
    <w:rsid w:val="00222AE2"/>
    <w:rsid w:val="00227176"/>
    <w:rsid w:val="00227F85"/>
    <w:rsid w:val="00230DDD"/>
    <w:rsid w:val="00232080"/>
    <w:rsid w:val="002323E8"/>
    <w:rsid w:val="00233EE0"/>
    <w:rsid w:val="00234C89"/>
    <w:rsid w:val="0023501B"/>
    <w:rsid w:val="00237F41"/>
    <w:rsid w:val="00241E3F"/>
    <w:rsid w:val="00242181"/>
    <w:rsid w:val="00244DBB"/>
    <w:rsid w:val="002453AD"/>
    <w:rsid w:val="002456E6"/>
    <w:rsid w:val="00245EF2"/>
    <w:rsid w:val="002462B2"/>
    <w:rsid w:val="00246D06"/>
    <w:rsid w:val="00247553"/>
    <w:rsid w:val="00250259"/>
    <w:rsid w:val="0025027F"/>
    <w:rsid w:val="002539FE"/>
    <w:rsid w:val="002545E5"/>
    <w:rsid w:val="0025466D"/>
    <w:rsid w:val="00254671"/>
    <w:rsid w:val="00254875"/>
    <w:rsid w:val="00256717"/>
    <w:rsid w:val="00260A5B"/>
    <w:rsid w:val="002617D0"/>
    <w:rsid w:val="00261D59"/>
    <w:rsid w:val="0026245E"/>
    <w:rsid w:val="00262598"/>
    <w:rsid w:val="00263F2E"/>
    <w:rsid w:val="0026426C"/>
    <w:rsid w:val="00265439"/>
    <w:rsid w:val="00265925"/>
    <w:rsid w:val="00266AE5"/>
    <w:rsid w:val="00267067"/>
    <w:rsid w:val="0026785D"/>
    <w:rsid w:val="00267EA8"/>
    <w:rsid w:val="002714D3"/>
    <w:rsid w:val="00271B7A"/>
    <w:rsid w:val="00271CF9"/>
    <w:rsid w:val="00271D2D"/>
    <w:rsid w:val="00271F95"/>
    <w:rsid w:val="0027249F"/>
    <w:rsid w:val="00273567"/>
    <w:rsid w:val="00275320"/>
    <w:rsid w:val="002763A8"/>
    <w:rsid w:val="002771C6"/>
    <w:rsid w:val="0027744E"/>
    <w:rsid w:val="002809B8"/>
    <w:rsid w:val="00280A61"/>
    <w:rsid w:val="00280DE4"/>
    <w:rsid w:val="0028172F"/>
    <w:rsid w:val="00281FFE"/>
    <w:rsid w:val="0028371D"/>
    <w:rsid w:val="00283C71"/>
    <w:rsid w:val="0028421A"/>
    <w:rsid w:val="00284C26"/>
    <w:rsid w:val="00290121"/>
    <w:rsid w:val="00290A5B"/>
    <w:rsid w:val="002920F7"/>
    <w:rsid w:val="00293303"/>
    <w:rsid w:val="00293440"/>
    <w:rsid w:val="00293D35"/>
    <w:rsid w:val="00294D1E"/>
    <w:rsid w:val="00295767"/>
    <w:rsid w:val="00295B52"/>
    <w:rsid w:val="002962E1"/>
    <w:rsid w:val="0029758A"/>
    <w:rsid w:val="002A07B1"/>
    <w:rsid w:val="002A08FA"/>
    <w:rsid w:val="002A0C10"/>
    <w:rsid w:val="002A218D"/>
    <w:rsid w:val="002A48C5"/>
    <w:rsid w:val="002A4DCE"/>
    <w:rsid w:val="002A5088"/>
    <w:rsid w:val="002B271C"/>
    <w:rsid w:val="002B350F"/>
    <w:rsid w:val="002B3D56"/>
    <w:rsid w:val="002B4D1C"/>
    <w:rsid w:val="002B5565"/>
    <w:rsid w:val="002B6A77"/>
    <w:rsid w:val="002C03CE"/>
    <w:rsid w:val="002C03FC"/>
    <w:rsid w:val="002C110B"/>
    <w:rsid w:val="002C14A3"/>
    <w:rsid w:val="002C45C0"/>
    <w:rsid w:val="002C5198"/>
    <w:rsid w:val="002C5B5A"/>
    <w:rsid w:val="002C6D8C"/>
    <w:rsid w:val="002C7085"/>
    <w:rsid w:val="002C75AD"/>
    <w:rsid w:val="002D1661"/>
    <w:rsid w:val="002D210C"/>
    <w:rsid w:val="002D228F"/>
    <w:rsid w:val="002D36FB"/>
    <w:rsid w:val="002D52D8"/>
    <w:rsid w:val="002D59CC"/>
    <w:rsid w:val="002D6B03"/>
    <w:rsid w:val="002D6FF5"/>
    <w:rsid w:val="002E035A"/>
    <w:rsid w:val="002E0EA2"/>
    <w:rsid w:val="002E0FA0"/>
    <w:rsid w:val="002E15DA"/>
    <w:rsid w:val="002E186A"/>
    <w:rsid w:val="002E1A69"/>
    <w:rsid w:val="002E2190"/>
    <w:rsid w:val="002E43EC"/>
    <w:rsid w:val="002E497A"/>
    <w:rsid w:val="002E730B"/>
    <w:rsid w:val="002F01BF"/>
    <w:rsid w:val="002F1302"/>
    <w:rsid w:val="002F1B08"/>
    <w:rsid w:val="002F2313"/>
    <w:rsid w:val="002F39D1"/>
    <w:rsid w:val="002F3CA3"/>
    <w:rsid w:val="002F3CAB"/>
    <w:rsid w:val="002F41D7"/>
    <w:rsid w:val="002F4DF9"/>
    <w:rsid w:val="002F4EDE"/>
    <w:rsid w:val="002F68BC"/>
    <w:rsid w:val="002F7B9D"/>
    <w:rsid w:val="003000DB"/>
    <w:rsid w:val="00300E61"/>
    <w:rsid w:val="003021AA"/>
    <w:rsid w:val="003031E4"/>
    <w:rsid w:val="00303406"/>
    <w:rsid w:val="00303DFA"/>
    <w:rsid w:val="0030519C"/>
    <w:rsid w:val="003051EE"/>
    <w:rsid w:val="00305A9D"/>
    <w:rsid w:val="0031029F"/>
    <w:rsid w:val="0031087B"/>
    <w:rsid w:val="00310F9A"/>
    <w:rsid w:val="0031168D"/>
    <w:rsid w:val="00311E96"/>
    <w:rsid w:val="00314504"/>
    <w:rsid w:val="00314D1D"/>
    <w:rsid w:val="00315EA3"/>
    <w:rsid w:val="00316387"/>
    <w:rsid w:val="00321DC8"/>
    <w:rsid w:val="0032203D"/>
    <w:rsid w:val="00322AAC"/>
    <w:rsid w:val="00323729"/>
    <w:rsid w:val="00324E7D"/>
    <w:rsid w:val="003262AD"/>
    <w:rsid w:val="0032637A"/>
    <w:rsid w:val="00327977"/>
    <w:rsid w:val="00327EFE"/>
    <w:rsid w:val="00331A6D"/>
    <w:rsid w:val="00332B0E"/>
    <w:rsid w:val="00332DC5"/>
    <w:rsid w:val="003334CD"/>
    <w:rsid w:val="00335301"/>
    <w:rsid w:val="00336016"/>
    <w:rsid w:val="003423C9"/>
    <w:rsid w:val="00342BCB"/>
    <w:rsid w:val="003438F8"/>
    <w:rsid w:val="0034481D"/>
    <w:rsid w:val="00347443"/>
    <w:rsid w:val="00347D96"/>
    <w:rsid w:val="00351285"/>
    <w:rsid w:val="00352575"/>
    <w:rsid w:val="00352E83"/>
    <w:rsid w:val="00352E8F"/>
    <w:rsid w:val="00356F5E"/>
    <w:rsid w:val="00357185"/>
    <w:rsid w:val="00360DB2"/>
    <w:rsid w:val="003627F9"/>
    <w:rsid w:val="00366139"/>
    <w:rsid w:val="003665EA"/>
    <w:rsid w:val="00367D16"/>
    <w:rsid w:val="00370DA4"/>
    <w:rsid w:val="00370DEF"/>
    <w:rsid w:val="00372025"/>
    <w:rsid w:val="0037234A"/>
    <w:rsid w:val="00373475"/>
    <w:rsid w:val="003739BD"/>
    <w:rsid w:val="00375210"/>
    <w:rsid w:val="00376EE0"/>
    <w:rsid w:val="00377F58"/>
    <w:rsid w:val="00383930"/>
    <w:rsid w:val="00385405"/>
    <w:rsid w:val="00385B54"/>
    <w:rsid w:val="00387100"/>
    <w:rsid w:val="003875DA"/>
    <w:rsid w:val="00387E6C"/>
    <w:rsid w:val="00391B29"/>
    <w:rsid w:val="0039263D"/>
    <w:rsid w:val="00392B2B"/>
    <w:rsid w:val="00393251"/>
    <w:rsid w:val="00393287"/>
    <w:rsid w:val="00393360"/>
    <w:rsid w:val="003941FB"/>
    <w:rsid w:val="0039476B"/>
    <w:rsid w:val="003A21C3"/>
    <w:rsid w:val="003A320E"/>
    <w:rsid w:val="003A37BD"/>
    <w:rsid w:val="003A4A94"/>
    <w:rsid w:val="003A6976"/>
    <w:rsid w:val="003B1318"/>
    <w:rsid w:val="003B34FA"/>
    <w:rsid w:val="003B6373"/>
    <w:rsid w:val="003B6F38"/>
    <w:rsid w:val="003B7070"/>
    <w:rsid w:val="003B7228"/>
    <w:rsid w:val="003C0BC4"/>
    <w:rsid w:val="003C16DF"/>
    <w:rsid w:val="003C1B18"/>
    <w:rsid w:val="003C412D"/>
    <w:rsid w:val="003C5AE5"/>
    <w:rsid w:val="003C6128"/>
    <w:rsid w:val="003C6A31"/>
    <w:rsid w:val="003C6CB4"/>
    <w:rsid w:val="003C7B97"/>
    <w:rsid w:val="003D05FD"/>
    <w:rsid w:val="003D20A6"/>
    <w:rsid w:val="003D37A6"/>
    <w:rsid w:val="003D5B31"/>
    <w:rsid w:val="003E1F00"/>
    <w:rsid w:val="003E2287"/>
    <w:rsid w:val="003E32BA"/>
    <w:rsid w:val="003E4275"/>
    <w:rsid w:val="003E5187"/>
    <w:rsid w:val="003E6292"/>
    <w:rsid w:val="003E6C13"/>
    <w:rsid w:val="003F030A"/>
    <w:rsid w:val="003F1BE4"/>
    <w:rsid w:val="003F2045"/>
    <w:rsid w:val="003F2483"/>
    <w:rsid w:val="003F3361"/>
    <w:rsid w:val="003F38A8"/>
    <w:rsid w:val="003F39AD"/>
    <w:rsid w:val="003F594B"/>
    <w:rsid w:val="003F5AF6"/>
    <w:rsid w:val="003F612E"/>
    <w:rsid w:val="003F7D61"/>
    <w:rsid w:val="0040045D"/>
    <w:rsid w:val="0040064A"/>
    <w:rsid w:val="00402E40"/>
    <w:rsid w:val="00402EC1"/>
    <w:rsid w:val="00403BE7"/>
    <w:rsid w:val="004046AE"/>
    <w:rsid w:val="0040514B"/>
    <w:rsid w:val="00405A41"/>
    <w:rsid w:val="00405C9F"/>
    <w:rsid w:val="004127CC"/>
    <w:rsid w:val="00412D41"/>
    <w:rsid w:val="00414773"/>
    <w:rsid w:val="00415F67"/>
    <w:rsid w:val="00416158"/>
    <w:rsid w:val="004165AB"/>
    <w:rsid w:val="00416E93"/>
    <w:rsid w:val="00420207"/>
    <w:rsid w:val="004209E0"/>
    <w:rsid w:val="00421BDB"/>
    <w:rsid w:val="00421FBB"/>
    <w:rsid w:val="00422A3E"/>
    <w:rsid w:val="004230C3"/>
    <w:rsid w:val="004272A6"/>
    <w:rsid w:val="0043137F"/>
    <w:rsid w:val="00432C42"/>
    <w:rsid w:val="00434F81"/>
    <w:rsid w:val="004358C3"/>
    <w:rsid w:val="00436265"/>
    <w:rsid w:val="00436A74"/>
    <w:rsid w:val="0044226E"/>
    <w:rsid w:val="00442975"/>
    <w:rsid w:val="0044338D"/>
    <w:rsid w:val="004438E5"/>
    <w:rsid w:val="00444ABB"/>
    <w:rsid w:val="00447C57"/>
    <w:rsid w:val="00447CEF"/>
    <w:rsid w:val="00450506"/>
    <w:rsid w:val="00451040"/>
    <w:rsid w:val="00452712"/>
    <w:rsid w:val="00452BA8"/>
    <w:rsid w:val="00454D1F"/>
    <w:rsid w:val="004558D4"/>
    <w:rsid w:val="00455DCF"/>
    <w:rsid w:val="00456301"/>
    <w:rsid w:val="004578DA"/>
    <w:rsid w:val="004606BC"/>
    <w:rsid w:val="0046260C"/>
    <w:rsid w:val="00464EB5"/>
    <w:rsid w:val="00466B79"/>
    <w:rsid w:val="00466C13"/>
    <w:rsid w:val="004676E2"/>
    <w:rsid w:val="004715D0"/>
    <w:rsid w:val="00471F3C"/>
    <w:rsid w:val="00471FCD"/>
    <w:rsid w:val="00472B1A"/>
    <w:rsid w:val="004744B0"/>
    <w:rsid w:val="00477266"/>
    <w:rsid w:val="0047785D"/>
    <w:rsid w:val="00480449"/>
    <w:rsid w:val="00480E59"/>
    <w:rsid w:val="00481401"/>
    <w:rsid w:val="0048148F"/>
    <w:rsid w:val="0048283C"/>
    <w:rsid w:val="00482BE8"/>
    <w:rsid w:val="004837D8"/>
    <w:rsid w:val="00484BAC"/>
    <w:rsid w:val="00486FD0"/>
    <w:rsid w:val="00487665"/>
    <w:rsid w:val="00491A95"/>
    <w:rsid w:val="004925DE"/>
    <w:rsid w:val="00492880"/>
    <w:rsid w:val="00493712"/>
    <w:rsid w:val="00494D2E"/>
    <w:rsid w:val="00496018"/>
    <w:rsid w:val="004967DE"/>
    <w:rsid w:val="0049766D"/>
    <w:rsid w:val="004979FE"/>
    <w:rsid w:val="004A161A"/>
    <w:rsid w:val="004A2266"/>
    <w:rsid w:val="004A28A3"/>
    <w:rsid w:val="004A2F72"/>
    <w:rsid w:val="004A3D1A"/>
    <w:rsid w:val="004A439A"/>
    <w:rsid w:val="004A4CFC"/>
    <w:rsid w:val="004A66F1"/>
    <w:rsid w:val="004A7835"/>
    <w:rsid w:val="004B1562"/>
    <w:rsid w:val="004B1829"/>
    <w:rsid w:val="004B2375"/>
    <w:rsid w:val="004B2A1E"/>
    <w:rsid w:val="004B2B7A"/>
    <w:rsid w:val="004B3537"/>
    <w:rsid w:val="004B3633"/>
    <w:rsid w:val="004B3FBC"/>
    <w:rsid w:val="004B4264"/>
    <w:rsid w:val="004B451C"/>
    <w:rsid w:val="004B4CC8"/>
    <w:rsid w:val="004B544A"/>
    <w:rsid w:val="004B64D7"/>
    <w:rsid w:val="004C03BA"/>
    <w:rsid w:val="004C0FB6"/>
    <w:rsid w:val="004C1806"/>
    <w:rsid w:val="004C18D8"/>
    <w:rsid w:val="004C40A3"/>
    <w:rsid w:val="004C6C68"/>
    <w:rsid w:val="004C7ED3"/>
    <w:rsid w:val="004C7FD0"/>
    <w:rsid w:val="004D037A"/>
    <w:rsid w:val="004D072B"/>
    <w:rsid w:val="004D0D03"/>
    <w:rsid w:val="004D1E94"/>
    <w:rsid w:val="004D2D35"/>
    <w:rsid w:val="004D343A"/>
    <w:rsid w:val="004D3469"/>
    <w:rsid w:val="004D36FA"/>
    <w:rsid w:val="004D6856"/>
    <w:rsid w:val="004D6D49"/>
    <w:rsid w:val="004D75C1"/>
    <w:rsid w:val="004E10FF"/>
    <w:rsid w:val="004E30BE"/>
    <w:rsid w:val="004E4094"/>
    <w:rsid w:val="004E45EC"/>
    <w:rsid w:val="004E4CA5"/>
    <w:rsid w:val="004E699C"/>
    <w:rsid w:val="004E7C60"/>
    <w:rsid w:val="004E7F41"/>
    <w:rsid w:val="004F0077"/>
    <w:rsid w:val="004F0238"/>
    <w:rsid w:val="004F0EB6"/>
    <w:rsid w:val="004F2765"/>
    <w:rsid w:val="004F30F8"/>
    <w:rsid w:val="004F3DB4"/>
    <w:rsid w:val="004F4630"/>
    <w:rsid w:val="004F4763"/>
    <w:rsid w:val="004F4EBF"/>
    <w:rsid w:val="004F5169"/>
    <w:rsid w:val="004F5968"/>
    <w:rsid w:val="004F6555"/>
    <w:rsid w:val="004F7A86"/>
    <w:rsid w:val="00501015"/>
    <w:rsid w:val="00501ABF"/>
    <w:rsid w:val="00504432"/>
    <w:rsid w:val="00504631"/>
    <w:rsid w:val="00506F76"/>
    <w:rsid w:val="005072A5"/>
    <w:rsid w:val="00507654"/>
    <w:rsid w:val="00507C00"/>
    <w:rsid w:val="00510241"/>
    <w:rsid w:val="00513573"/>
    <w:rsid w:val="00513B75"/>
    <w:rsid w:val="00513B85"/>
    <w:rsid w:val="00513CD4"/>
    <w:rsid w:val="00513EDC"/>
    <w:rsid w:val="005150D3"/>
    <w:rsid w:val="00521FB1"/>
    <w:rsid w:val="00522E2E"/>
    <w:rsid w:val="0052373A"/>
    <w:rsid w:val="0052426C"/>
    <w:rsid w:val="00524733"/>
    <w:rsid w:val="00525547"/>
    <w:rsid w:val="005258CC"/>
    <w:rsid w:val="005274A2"/>
    <w:rsid w:val="00530BBE"/>
    <w:rsid w:val="0053114D"/>
    <w:rsid w:val="00532161"/>
    <w:rsid w:val="00536B41"/>
    <w:rsid w:val="00537C11"/>
    <w:rsid w:val="00540D3D"/>
    <w:rsid w:val="00540E92"/>
    <w:rsid w:val="00541AD9"/>
    <w:rsid w:val="005450C0"/>
    <w:rsid w:val="00546CDA"/>
    <w:rsid w:val="00551FC6"/>
    <w:rsid w:val="0055244D"/>
    <w:rsid w:val="00552C35"/>
    <w:rsid w:val="00553B89"/>
    <w:rsid w:val="00560269"/>
    <w:rsid w:val="00561DC9"/>
    <w:rsid w:val="00563563"/>
    <w:rsid w:val="005657B0"/>
    <w:rsid w:val="00565809"/>
    <w:rsid w:val="00565F8E"/>
    <w:rsid w:val="00566971"/>
    <w:rsid w:val="00567821"/>
    <w:rsid w:val="00567932"/>
    <w:rsid w:val="00567A5C"/>
    <w:rsid w:val="00567D06"/>
    <w:rsid w:val="00570090"/>
    <w:rsid w:val="00571D9F"/>
    <w:rsid w:val="0057322E"/>
    <w:rsid w:val="00573C44"/>
    <w:rsid w:val="00573CF9"/>
    <w:rsid w:val="00574C8E"/>
    <w:rsid w:val="0057564D"/>
    <w:rsid w:val="005776EE"/>
    <w:rsid w:val="00577B41"/>
    <w:rsid w:val="00577FBE"/>
    <w:rsid w:val="00580BCA"/>
    <w:rsid w:val="00580CD6"/>
    <w:rsid w:val="0058184B"/>
    <w:rsid w:val="005821EE"/>
    <w:rsid w:val="00583C7C"/>
    <w:rsid w:val="00584164"/>
    <w:rsid w:val="00584B19"/>
    <w:rsid w:val="00584FF2"/>
    <w:rsid w:val="00586ACE"/>
    <w:rsid w:val="0059014B"/>
    <w:rsid w:val="00590ED0"/>
    <w:rsid w:val="00591D8A"/>
    <w:rsid w:val="00592701"/>
    <w:rsid w:val="00593A7C"/>
    <w:rsid w:val="0059491F"/>
    <w:rsid w:val="00594B2D"/>
    <w:rsid w:val="00594C71"/>
    <w:rsid w:val="005951FA"/>
    <w:rsid w:val="00595DE9"/>
    <w:rsid w:val="00595FE5"/>
    <w:rsid w:val="0059662B"/>
    <w:rsid w:val="00596FCD"/>
    <w:rsid w:val="0059779C"/>
    <w:rsid w:val="005A2A36"/>
    <w:rsid w:val="005A2B88"/>
    <w:rsid w:val="005A2EED"/>
    <w:rsid w:val="005A59FE"/>
    <w:rsid w:val="005A64B3"/>
    <w:rsid w:val="005A7662"/>
    <w:rsid w:val="005B0ED0"/>
    <w:rsid w:val="005B1CE2"/>
    <w:rsid w:val="005B2360"/>
    <w:rsid w:val="005B3114"/>
    <w:rsid w:val="005B3321"/>
    <w:rsid w:val="005B43FB"/>
    <w:rsid w:val="005B5D25"/>
    <w:rsid w:val="005B6C12"/>
    <w:rsid w:val="005B783D"/>
    <w:rsid w:val="005C124E"/>
    <w:rsid w:val="005C27A3"/>
    <w:rsid w:val="005C347F"/>
    <w:rsid w:val="005C35CB"/>
    <w:rsid w:val="005C4297"/>
    <w:rsid w:val="005C4D4B"/>
    <w:rsid w:val="005C4EF9"/>
    <w:rsid w:val="005D47F9"/>
    <w:rsid w:val="005E0543"/>
    <w:rsid w:val="005E0C24"/>
    <w:rsid w:val="005E1774"/>
    <w:rsid w:val="005E289D"/>
    <w:rsid w:val="005E2CD1"/>
    <w:rsid w:val="005E3303"/>
    <w:rsid w:val="005E3803"/>
    <w:rsid w:val="005E3C5F"/>
    <w:rsid w:val="005E4444"/>
    <w:rsid w:val="005E4CDF"/>
    <w:rsid w:val="005E4E4C"/>
    <w:rsid w:val="005E6163"/>
    <w:rsid w:val="005E69BA"/>
    <w:rsid w:val="005E6BB6"/>
    <w:rsid w:val="005E778D"/>
    <w:rsid w:val="005F25A5"/>
    <w:rsid w:val="005F262B"/>
    <w:rsid w:val="005F361D"/>
    <w:rsid w:val="005F42E5"/>
    <w:rsid w:val="005F4550"/>
    <w:rsid w:val="005F51D7"/>
    <w:rsid w:val="005F54D3"/>
    <w:rsid w:val="005F5AAB"/>
    <w:rsid w:val="005F64E0"/>
    <w:rsid w:val="0060012D"/>
    <w:rsid w:val="00600170"/>
    <w:rsid w:val="00600D60"/>
    <w:rsid w:val="00601170"/>
    <w:rsid w:val="0060227F"/>
    <w:rsid w:val="00602462"/>
    <w:rsid w:val="00602599"/>
    <w:rsid w:val="00602889"/>
    <w:rsid w:val="00602A39"/>
    <w:rsid w:val="00602D9B"/>
    <w:rsid w:val="00602E32"/>
    <w:rsid w:val="00603508"/>
    <w:rsid w:val="00605CA7"/>
    <w:rsid w:val="00611393"/>
    <w:rsid w:val="00611480"/>
    <w:rsid w:val="00612F00"/>
    <w:rsid w:val="00615B25"/>
    <w:rsid w:val="00615FC0"/>
    <w:rsid w:val="00616221"/>
    <w:rsid w:val="00617E93"/>
    <w:rsid w:val="00617FAC"/>
    <w:rsid w:val="006216B3"/>
    <w:rsid w:val="00622807"/>
    <w:rsid w:val="00625965"/>
    <w:rsid w:val="00625D34"/>
    <w:rsid w:val="00626F7E"/>
    <w:rsid w:val="0062714C"/>
    <w:rsid w:val="0062735E"/>
    <w:rsid w:val="00631FDA"/>
    <w:rsid w:val="00632860"/>
    <w:rsid w:val="00632C74"/>
    <w:rsid w:val="00632D28"/>
    <w:rsid w:val="006349C5"/>
    <w:rsid w:val="00634EE2"/>
    <w:rsid w:val="00635954"/>
    <w:rsid w:val="006378FD"/>
    <w:rsid w:val="00637DF0"/>
    <w:rsid w:val="006405E1"/>
    <w:rsid w:val="00641D32"/>
    <w:rsid w:val="00645589"/>
    <w:rsid w:val="00647012"/>
    <w:rsid w:val="0064713D"/>
    <w:rsid w:val="00647362"/>
    <w:rsid w:val="00647EC4"/>
    <w:rsid w:val="00650494"/>
    <w:rsid w:val="00650846"/>
    <w:rsid w:val="00651247"/>
    <w:rsid w:val="006527E7"/>
    <w:rsid w:val="0065583F"/>
    <w:rsid w:val="006562CE"/>
    <w:rsid w:val="00656C90"/>
    <w:rsid w:val="006572A9"/>
    <w:rsid w:val="006608FC"/>
    <w:rsid w:val="006630C9"/>
    <w:rsid w:val="00664215"/>
    <w:rsid w:val="00664831"/>
    <w:rsid w:val="00665114"/>
    <w:rsid w:val="00665CF7"/>
    <w:rsid w:val="006666A1"/>
    <w:rsid w:val="006704B9"/>
    <w:rsid w:val="00671F3C"/>
    <w:rsid w:val="00673E05"/>
    <w:rsid w:val="00674BF3"/>
    <w:rsid w:val="006759A2"/>
    <w:rsid w:val="0067711B"/>
    <w:rsid w:val="006807CE"/>
    <w:rsid w:val="00680C5B"/>
    <w:rsid w:val="006827EF"/>
    <w:rsid w:val="006842ED"/>
    <w:rsid w:val="0068447C"/>
    <w:rsid w:val="0068681E"/>
    <w:rsid w:val="00686FAF"/>
    <w:rsid w:val="0068798B"/>
    <w:rsid w:val="00690272"/>
    <w:rsid w:val="00690DAA"/>
    <w:rsid w:val="00692224"/>
    <w:rsid w:val="00692D07"/>
    <w:rsid w:val="00693CD5"/>
    <w:rsid w:val="006948D3"/>
    <w:rsid w:val="00695A86"/>
    <w:rsid w:val="00695E1D"/>
    <w:rsid w:val="0069749E"/>
    <w:rsid w:val="00697622"/>
    <w:rsid w:val="006A0603"/>
    <w:rsid w:val="006A18F3"/>
    <w:rsid w:val="006A1A02"/>
    <w:rsid w:val="006A313A"/>
    <w:rsid w:val="006A3AE0"/>
    <w:rsid w:val="006A4422"/>
    <w:rsid w:val="006A45A9"/>
    <w:rsid w:val="006A5239"/>
    <w:rsid w:val="006A55D8"/>
    <w:rsid w:val="006A777B"/>
    <w:rsid w:val="006A7989"/>
    <w:rsid w:val="006B0FC0"/>
    <w:rsid w:val="006B1641"/>
    <w:rsid w:val="006B181A"/>
    <w:rsid w:val="006B1DE8"/>
    <w:rsid w:val="006B3508"/>
    <w:rsid w:val="006B3E1D"/>
    <w:rsid w:val="006B4E95"/>
    <w:rsid w:val="006B5BC2"/>
    <w:rsid w:val="006B672B"/>
    <w:rsid w:val="006B6759"/>
    <w:rsid w:val="006B7492"/>
    <w:rsid w:val="006B7FDD"/>
    <w:rsid w:val="006C0781"/>
    <w:rsid w:val="006C0C0C"/>
    <w:rsid w:val="006C2F46"/>
    <w:rsid w:val="006C538E"/>
    <w:rsid w:val="006C6A4F"/>
    <w:rsid w:val="006C6C3A"/>
    <w:rsid w:val="006C6D96"/>
    <w:rsid w:val="006C7BC7"/>
    <w:rsid w:val="006D3A1A"/>
    <w:rsid w:val="006D3BCE"/>
    <w:rsid w:val="006D3C5B"/>
    <w:rsid w:val="006D4F1F"/>
    <w:rsid w:val="006D517E"/>
    <w:rsid w:val="006D56DF"/>
    <w:rsid w:val="006D6307"/>
    <w:rsid w:val="006D65BC"/>
    <w:rsid w:val="006D75E7"/>
    <w:rsid w:val="006E165C"/>
    <w:rsid w:val="006E1E5C"/>
    <w:rsid w:val="006E2D09"/>
    <w:rsid w:val="006E3588"/>
    <w:rsid w:val="006E4432"/>
    <w:rsid w:val="006E4536"/>
    <w:rsid w:val="006E6D81"/>
    <w:rsid w:val="006F1A2C"/>
    <w:rsid w:val="006F1A86"/>
    <w:rsid w:val="006F1DC8"/>
    <w:rsid w:val="006F1E04"/>
    <w:rsid w:val="006F3081"/>
    <w:rsid w:val="006F3BFE"/>
    <w:rsid w:val="006F3E7D"/>
    <w:rsid w:val="006F409F"/>
    <w:rsid w:val="006F4F67"/>
    <w:rsid w:val="006F5268"/>
    <w:rsid w:val="006F71A2"/>
    <w:rsid w:val="006F7D0C"/>
    <w:rsid w:val="0070459C"/>
    <w:rsid w:val="00705537"/>
    <w:rsid w:val="00705C63"/>
    <w:rsid w:val="00706DBC"/>
    <w:rsid w:val="00707DF9"/>
    <w:rsid w:val="00707F53"/>
    <w:rsid w:val="00712507"/>
    <w:rsid w:val="00712788"/>
    <w:rsid w:val="00712850"/>
    <w:rsid w:val="007144AD"/>
    <w:rsid w:val="00715A0D"/>
    <w:rsid w:val="00715E1E"/>
    <w:rsid w:val="007164AF"/>
    <w:rsid w:val="00716A28"/>
    <w:rsid w:val="007206E5"/>
    <w:rsid w:val="00720FD9"/>
    <w:rsid w:val="0072110E"/>
    <w:rsid w:val="00721680"/>
    <w:rsid w:val="00722E71"/>
    <w:rsid w:val="00724A9E"/>
    <w:rsid w:val="007255BD"/>
    <w:rsid w:val="00725850"/>
    <w:rsid w:val="007259C8"/>
    <w:rsid w:val="00730EB3"/>
    <w:rsid w:val="007315D6"/>
    <w:rsid w:val="0073217D"/>
    <w:rsid w:val="00733995"/>
    <w:rsid w:val="00733B32"/>
    <w:rsid w:val="007356C6"/>
    <w:rsid w:val="00735D88"/>
    <w:rsid w:val="007378C6"/>
    <w:rsid w:val="00737FDE"/>
    <w:rsid w:val="00740187"/>
    <w:rsid w:val="00742AEB"/>
    <w:rsid w:val="0074315C"/>
    <w:rsid w:val="00743392"/>
    <w:rsid w:val="00743422"/>
    <w:rsid w:val="00743E18"/>
    <w:rsid w:val="00744878"/>
    <w:rsid w:val="00745ED6"/>
    <w:rsid w:val="00746733"/>
    <w:rsid w:val="00746B33"/>
    <w:rsid w:val="00746B92"/>
    <w:rsid w:val="0074734C"/>
    <w:rsid w:val="00751383"/>
    <w:rsid w:val="00752530"/>
    <w:rsid w:val="007531CF"/>
    <w:rsid w:val="00755111"/>
    <w:rsid w:val="0075554C"/>
    <w:rsid w:val="0075641F"/>
    <w:rsid w:val="00756FBB"/>
    <w:rsid w:val="007575BB"/>
    <w:rsid w:val="00757AA4"/>
    <w:rsid w:val="00760740"/>
    <w:rsid w:val="007645DC"/>
    <w:rsid w:val="0076664E"/>
    <w:rsid w:val="00767015"/>
    <w:rsid w:val="00770EB0"/>
    <w:rsid w:val="00771ED3"/>
    <w:rsid w:val="007752CF"/>
    <w:rsid w:val="00775D25"/>
    <w:rsid w:val="00775ECF"/>
    <w:rsid w:val="0077765F"/>
    <w:rsid w:val="0077798A"/>
    <w:rsid w:val="00777C65"/>
    <w:rsid w:val="00782027"/>
    <w:rsid w:val="0078232D"/>
    <w:rsid w:val="0078335C"/>
    <w:rsid w:val="007835C1"/>
    <w:rsid w:val="00784B4D"/>
    <w:rsid w:val="007851D7"/>
    <w:rsid w:val="00787AF0"/>
    <w:rsid w:val="007900C5"/>
    <w:rsid w:val="007901C7"/>
    <w:rsid w:val="00791D42"/>
    <w:rsid w:val="00791FC5"/>
    <w:rsid w:val="0079244C"/>
    <w:rsid w:val="00792E3C"/>
    <w:rsid w:val="00793122"/>
    <w:rsid w:val="00793590"/>
    <w:rsid w:val="00793E06"/>
    <w:rsid w:val="00794F82"/>
    <w:rsid w:val="0079552B"/>
    <w:rsid w:val="007961C4"/>
    <w:rsid w:val="007A57E8"/>
    <w:rsid w:val="007A58CB"/>
    <w:rsid w:val="007A643E"/>
    <w:rsid w:val="007A6CB8"/>
    <w:rsid w:val="007B14D7"/>
    <w:rsid w:val="007B39DC"/>
    <w:rsid w:val="007B40CD"/>
    <w:rsid w:val="007B5206"/>
    <w:rsid w:val="007B5B1E"/>
    <w:rsid w:val="007B6789"/>
    <w:rsid w:val="007B7912"/>
    <w:rsid w:val="007B7E5C"/>
    <w:rsid w:val="007C02CF"/>
    <w:rsid w:val="007C4687"/>
    <w:rsid w:val="007C5454"/>
    <w:rsid w:val="007C720B"/>
    <w:rsid w:val="007C7C35"/>
    <w:rsid w:val="007D05ED"/>
    <w:rsid w:val="007D06C0"/>
    <w:rsid w:val="007D0996"/>
    <w:rsid w:val="007D1746"/>
    <w:rsid w:val="007D3CCA"/>
    <w:rsid w:val="007D506A"/>
    <w:rsid w:val="007D562A"/>
    <w:rsid w:val="007D59E6"/>
    <w:rsid w:val="007D6209"/>
    <w:rsid w:val="007D7362"/>
    <w:rsid w:val="007E1B38"/>
    <w:rsid w:val="007E273B"/>
    <w:rsid w:val="007E2CC9"/>
    <w:rsid w:val="007E354F"/>
    <w:rsid w:val="007E3974"/>
    <w:rsid w:val="007E3E3D"/>
    <w:rsid w:val="007E5EDB"/>
    <w:rsid w:val="007E6ABF"/>
    <w:rsid w:val="007E7330"/>
    <w:rsid w:val="007F0880"/>
    <w:rsid w:val="007F0F71"/>
    <w:rsid w:val="007F1B0E"/>
    <w:rsid w:val="007F2DE6"/>
    <w:rsid w:val="007F54AE"/>
    <w:rsid w:val="007F559F"/>
    <w:rsid w:val="007F5DB0"/>
    <w:rsid w:val="007F6EDC"/>
    <w:rsid w:val="007F6F8B"/>
    <w:rsid w:val="007F73D8"/>
    <w:rsid w:val="008009B8"/>
    <w:rsid w:val="00800E10"/>
    <w:rsid w:val="00801099"/>
    <w:rsid w:val="00803658"/>
    <w:rsid w:val="00804ACA"/>
    <w:rsid w:val="00804E44"/>
    <w:rsid w:val="008057D6"/>
    <w:rsid w:val="00805AD2"/>
    <w:rsid w:val="00805C1D"/>
    <w:rsid w:val="00806043"/>
    <w:rsid w:val="008118F7"/>
    <w:rsid w:val="00811FB0"/>
    <w:rsid w:val="00814C50"/>
    <w:rsid w:val="0081614A"/>
    <w:rsid w:val="00816284"/>
    <w:rsid w:val="00816D1B"/>
    <w:rsid w:val="00817B48"/>
    <w:rsid w:val="00820ECC"/>
    <w:rsid w:val="0082119F"/>
    <w:rsid w:val="00821AD9"/>
    <w:rsid w:val="00821FC2"/>
    <w:rsid w:val="00822875"/>
    <w:rsid w:val="00823157"/>
    <w:rsid w:val="00824908"/>
    <w:rsid w:val="00824DBD"/>
    <w:rsid w:val="00824E30"/>
    <w:rsid w:val="0082577B"/>
    <w:rsid w:val="00825837"/>
    <w:rsid w:val="00826470"/>
    <w:rsid w:val="00826819"/>
    <w:rsid w:val="00832091"/>
    <w:rsid w:val="00832272"/>
    <w:rsid w:val="00832FC4"/>
    <w:rsid w:val="00833544"/>
    <w:rsid w:val="00836123"/>
    <w:rsid w:val="00840760"/>
    <w:rsid w:val="00841D46"/>
    <w:rsid w:val="00843BB6"/>
    <w:rsid w:val="0084519F"/>
    <w:rsid w:val="008455DB"/>
    <w:rsid w:val="0084575D"/>
    <w:rsid w:val="0084688C"/>
    <w:rsid w:val="00850533"/>
    <w:rsid w:val="0085193C"/>
    <w:rsid w:val="00853497"/>
    <w:rsid w:val="00853604"/>
    <w:rsid w:val="00854671"/>
    <w:rsid w:val="0085603B"/>
    <w:rsid w:val="00857076"/>
    <w:rsid w:val="00857770"/>
    <w:rsid w:val="00857B7E"/>
    <w:rsid w:val="00857DA3"/>
    <w:rsid w:val="00861022"/>
    <w:rsid w:val="00863291"/>
    <w:rsid w:val="00865CE3"/>
    <w:rsid w:val="008669E4"/>
    <w:rsid w:val="00866C28"/>
    <w:rsid w:val="008728E5"/>
    <w:rsid w:val="008738DA"/>
    <w:rsid w:val="0087430D"/>
    <w:rsid w:val="00875D8E"/>
    <w:rsid w:val="00876B09"/>
    <w:rsid w:val="00877D08"/>
    <w:rsid w:val="008808F3"/>
    <w:rsid w:val="008847F6"/>
    <w:rsid w:val="008872E5"/>
    <w:rsid w:val="00891FB9"/>
    <w:rsid w:val="00892AEF"/>
    <w:rsid w:val="00892F99"/>
    <w:rsid w:val="0089320E"/>
    <w:rsid w:val="008945FD"/>
    <w:rsid w:val="00895140"/>
    <w:rsid w:val="00896CA7"/>
    <w:rsid w:val="0089726E"/>
    <w:rsid w:val="008A05EE"/>
    <w:rsid w:val="008A1832"/>
    <w:rsid w:val="008A4268"/>
    <w:rsid w:val="008A4A41"/>
    <w:rsid w:val="008A4D91"/>
    <w:rsid w:val="008A55B4"/>
    <w:rsid w:val="008A614C"/>
    <w:rsid w:val="008A62B2"/>
    <w:rsid w:val="008A67BB"/>
    <w:rsid w:val="008A778E"/>
    <w:rsid w:val="008A7EC2"/>
    <w:rsid w:val="008B0218"/>
    <w:rsid w:val="008B0CE2"/>
    <w:rsid w:val="008B1616"/>
    <w:rsid w:val="008B17CB"/>
    <w:rsid w:val="008B1F9E"/>
    <w:rsid w:val="008B2B2C"/>
    <w:rsid w:val="008B493D"/>
    <w:rsid w:val="008B53FF"/>
    <w:rsid w:val="008B5D14"/>
    <w:rsid w:val="008B6356"/>
    <w:rsid w:val="008B63E2"/>
    <w:rsid w:val="008B6C75"/>
    <w:rsid w:val="008C00C8"/>
    <w:rsid w:val="008C0832"/>
    <w:rsid w:val="008C13FF"/>
    <w:rsid w:val="008C3771"/>
    <w:rsid w:val="008C3A89"/>
    <w:rsid w:val="008C46EA"/>
    <w:rsid w:val="008C4958"/>
    <w:rsid w:val="008C7078"/>
    <w:rsid w:val="008D52F5"/>
    <w:rsid w:val="008D66FC"/>
    <w:rsid w:val="008E0E9A"/>
    <w:rsid w:val="008E0F9F"/>
    <w:rsid w:val="008E37F7"/>
    <w:rsid w:val="008E3885"/>
    <w:rsid w:val="008E3A20"/>
    <w:rsid w:val="008E3FAD"/>
    <w:rsid w:val="008E488A"/>
    <w:rsid w:val="008E4F43"/>
    <w:rsid w:val="008E4F8D"/>
    <w:rsid w:val="008E5016"/>
    <w:rsid w:val="008E655E"/>
    <w:rsid w:val="008E7E2D"/>
    <w:rsid w:val="008F0219"/>
    <w:rsid w:val="008F10AD"/>
    <w:rsid w:val="008F1890"/>
    <w:rsid w:val="008F1BD6"/>
    <w:rsid w:val="008F4291"/>
    <w:rsid w:val="008F5058"/>
    <w:rsid w:val="008F6332"/>
    <w:rsid w:val="008F7918"/>
    <w:rsid w:val="00900F2B"/>
    <w:rsid w:val="00901633"/>
    <w:rsid w:val="00901E41"/>
    <w:rsid w:val="00902ABF"/>
    <w:rsid w:val="00903F6A"/>
    <w:rsid w:val="00904438"/>
    <w:rsid w:val="00904A2D"/>
    <w:rsid w:val="00906A7C"/>
    <w:rsid w:val="00906B05"/>
    <w:rsid w:val="00906CF4"/>
    <w:rsid w:val="00907928"/>
    <w:rsid w:val="00910A50"/>
    <w:rsid w:val="009115CC"/>
    <w:rsid w:val="009119AE"/>
    <w:rsid w:val="009122F9"/>
    <w:rsid w:val="00912BB9"/>
    <w:rsid w:val="00913046"/>
    <w:rsid w:val="00914223"/>
    <w:rsid w:val="009144C8"/>
    <w:rsid w:val="009148F0"/>
    <w:rsid w:val="00916684"/>
    <w:rsid w:val="009173F3"/>
    <w:rsid w:val="00920DF8"/>
    <w:rsid w:val="00921136"/>
    <w:rsid w:val="009213CF"/>
    <w:rsid w:val="0092196E"/>
    <w:rsid w:val="00922661"/>
    <w:rsid w:val="009231F9"/>
    <w:rsid w:val="0092416D"/>
    <w:rsid w:val="00930531"/>
    <w:rsid w:val="00931F05"/>
    <w:rsid w:val="009334AB"/>
    <w:rsid w:val="00935016"/>
    <w:rsid w:val="00935532"/>
    <w:rsid w:val="00935836"/>
    <w:rsid w:val="0093639A"/>
    <w:rsid w:val="00937CC5"/>
    <w:rsid w:val="009411A9"/>
    <w:rsid w:val="00941BA9"/>
    <w:rsid w:val="00941DE5"/>
    <w:rsid w:val="00941E9C"/>
    <w:rsid w:val="00942031"/>
    <w:rsid w:val="0094354B"/>
    <w:rsid w:val="0094399D"/>
    <w:rsid w:val="009458EC"/>
    <w:rsid w:val="00947A18"/>
    <w:rsid w:val="009513FB"/>
    <w:rsid w:val="009532BE"/>
    <w:rsid w:val="009532DF"/>
    <w:rsid w:val="00953B6C"/>
    <w:rsid w:val="00960ADE"/>
    <w:rsid w:val="00961034"/>
    <w:rsid w:val="009617D1"/>
    <w:rsid w:val="009626AD"/>
    <w:rsid w:val="00962C5F"/>
    <w:rsid w:val="00962DEC"/>
    <w:rsid w:val="00962E3F"/>
    <w:rsid w:val="009635E3"/>
    <w:rsid w:val="0096365F"/>
    <w:rsid w:val="00965E03"/>
    <w:rsid w:val="00966C7B"/>
    <w:rsid w:val="00967497"/>
    <w:rsid w:val="009675F3"/>
    <w:rsid w:val="0096787F"/>
    <w:rsid w:val="00970476"/>
    <w:rsid w:val="00970E74"/>
    <w:rsid w:val="00971FCF"/>
    <w:rsid w:val="00972F05"/>
    <w:rsid w:val="00974AF0"/>
    <w:rsid w:val="009754EF"/>
    <w:rsid w:val="009769C4"/>
    <w:rsid w:val="009776A7"/>
    <w:rsid w:val="00980C39"/>
    <w:rsid w:val="00980D49"/>
    <w:rsid w:val="00983305"/>
    <w:rsid w:val="0098434C"/>
    <w:rsid w:val="009844CF"/>
    <w:rsid w:val="00984F29"/>
    <w:rsid w:val="009853AF"/>
    <w:rsid w:val="00991983"/>
    <w:rsid w:val="00991DBD"/>
    <w:rsid w:val="00991EAF"/>
    <w:rsid w:val="00994421"/>
    <w:rsid w:val="00994BC2"/>
    <w:rsid w:val="00994E15"/>
    <w:rsid w:val="00997512"/>
    <w:rsid w:val="009A02AB"/>
    <w:rsid w:val="009A1594"/>
    <w:rsid w:val="009A1644"/>
    <w:rsid w:val="009A2A88"/>
    <w:rsid w:val="009A34D7"/>
    <w:rsid w:val="009A3910"/>
    <w:rsid w:val="009A3D28"/>
    <w:rsid w:val="009A6CB9"/>
    <w:rsid w:val="009A75F5"/>
    <w:rsid w:val="009B0289"/>
    <w:rsid w:val="009B0B48"/>
    <w:rsid w:val="009B2231"/>
    <w:rsid w:val="009B24B2"/>
    <w:rsid w:val="009B331C"/>
    <w:rsid w:val="009B3C26"/>
    <w:rsid w:val="009B3E1F"/>
    <w:rsid w:val="009B58F6"/>
    <w:rsid w:val="009B5D9C"/>
    <w:rsid w:val="009C1A9F"/>
    <w:rsid w:val="009C1DA8"/>
    <w:rsid w:val="009C1EB9"/>
    <w:rsid w:val="009C2260"/>
    <w:rsid w:val="009C36F2"/>
    <w:rsid w:val="009C437B"/>
    <w:rsid w:val="009C4EE4"/>
    <w:rsid w:val="009C753F"/>
    <w:rsid w:val="009D03D9"/>
    <w:rsid w:val="009D2BAA"/>
    <w:rsid w:val="009D3E64"/>
    <w:rsid w:val="009D54E2"/>
    <w:rsid w:val="009D5976"/>
    <w:rsid w:val="009D64A6"/>
    <w:rsid w:val="009D685E"/>
    <w:rsid w:val="009D6DCA"/>
    <w:rsid w:val="009D771F"/>
    <w:rsid w:val="009D7A00"/>
    <w:rsid w:val="009E0663"/>
    <w:rsid w:val="009E13AA"/>
    <w:rsid w:val="009E2FAC"/>
    <w:rsid w:val="009E3776"/>
    <w:rsid w:val="009E5B81"/>
    <w:rsid w:val="009E5D43"/>
    <w:rsid w:val="009E6418"/>
    <w:rsid w:val="009E706E"/>
    <w:rsid w:val="009F0E01"/>
    <w:rsid w:val="009F1F51"/>
    <w:rsid w:val="009F296A"/>
    <w:rsid w:val="009F3CA1"/>
    <w:rsid w:val="009F3E1F"/>
    <w:rsid w:val="009F5BFA"/>
    <w:rsid w:val="009F65B0"/>
    <w:rsid w:val="009F7F17"/>
    <w:rsid w:val="00A0058D"/>
    <w:rsid w:val="00A00B81"/>
    <w:rsid w:val="00A00F5E"/>
    <w:rsid w:val="00A015D7"/>
    <w:rsid w:val="00A019AC"/>
    <w:rsid w:val="00A0203C"/>
    <w:rsid w:val="00A0288C"/>
    <w:rsid w:val="00A03A3F"/>
    <w:rsid w:val="00A03E2F"/>
    <w:rsid w:val="00A05FEA"/>
    <w:rsid w:val="00A0755A"/>
    <w:rsid w:val="00A07FBB"/>
    <w:rsid w:val="00A11497"/>
    <w:rsid w:val="00A13DA6"/>
    <w:rsid w:val="00A154B5"/>
    <w:rsid w:val="00A15A0D"/>
    <w:rsid w:val="00A17F18"/>
    <w:rsid w:val="00A21F97"/>
    <w:rsid w:val="00A228BF"/>
    <w:rsid w:val="00A25001"/>
    <w:rsid w:val="00A25DA9"/>
    <w:rsid w:val="00A27B22"/>
    <w:rsid w:val="00A3108A"/>
    <w:rsid w:val="00A31539"/>
    <w:rsid w:val="00A32AC0"/>
    <w:rsid w:val="00A339FF"/>
    <w:rsid w:val="00A33C92"/>
    <w:rsid w:val="00A33DB9"/>
    <w:rsid w:val="00A34A21"/>
    <w:rsid w:val="00A3519E"/>
    <w:rsid w:val="00A35602"/>
    <w:rsid w:val="00A3618A"/>
    <w:rsid w:val="00A36981"/>
    <w:rsid w:val="00A405DF"/>
    <w:rsid w:val="00A41694"/>
    <w:rsid w:val="00A42873"/>
    <w:rsid w:val="00A448CE"/>
    <w:rsid w:val="00A44D51"/>
    <w:rsid w:val="00A452DD"/>
    <w:rsid w:val="00A5120E"/>
    <w:rsid w:val="00A5237D"/>
    <w:rsid w:val="00A53D70"/>
    <w:rsid w:val="00A56C21"/>
    <w:rsid w:val="00A57014"/>
    <w:rsid w:val="00A5784E"/>
    <w:rsid w:val="00A62AA2"/>
    <w:rsid w:val="00A634DF"/>
    <w:rsid w:val="00A64269"/>
    <w:rsid w:val="00A642BB"/>
    <w:rsid w:val="00A64AB4"/>
    <w:rsid w:val="00A7003E"/>
    <w:rsid w:val="00A7141D"/>
    <w:rsid w:val="00A71651"/>
    <w:rsid w:val="00A717A2"/>
    <w:rsid w:val="00A73FC2"/>
    <w:rsid w:val="00A7533B"/>
    <w:rsid w:val="00A75B43"/>
    <w:rsid w:val="00A765C2"/>
    <w:rsid w:val="00A773B5"/>
    <w:rsid w:val="00A773C5"/>
    <w:rsid w:val="00A77C0D"/>
    <w:rsid w:val="00A82345"/>
    <w:rsid w:val="00A82B9E"/>
    <w:rsid w:val="00A840A9"/>
    <w:rsid w:val="00A84CA6"/>
    <w:rsid w:val="00A85655"/>
    <w:rsid w:val="00A857A5"/>
    <w:rsid w:val="00A86ACD"/>
    <w:rsid w:val="00A90E47"/>
    <w:rsid w:val="00A91B82"/>
    <w:rsid w:val="00A93DBC"/>
    <w:rsid w:val="00A94220"/>
    <w:rsid w:val="00A959F4"/>
    <w:rsid w:val="00A96EC3"/>
    <w:rsid w:val="00AA0DF8"/>
    <w:rsid w:val="00AA16B1"/>
    <w:rsid w:val="00AA2138"/>
    <w:rsid w:val="00AA2B84"/>
    <w:rsid w:val="00AA3CC2"/>
    <w:rsid w:val="00AA764E"/>
    <w:rsid w:val="00AB012B"/>
    <w:rsid w:val="00AB06A1"/>
    <w:rsid w:val="00AB11EA"/>
    <w:rsid w:val="00AB1A9C"/>
    <w:rsid w:val="00AB4337"/>
    <w:rsid w:val="00AB5486"/>
    <w:rsid w:val="00AB5728"/>
    <w:rsid w:val="00AB5BDE"/>
    <w:rsid w:val="00AB7417"/>
    <w:rsid w:val="00AB78AE"/>
    <w:rsid w:val="00AB7AC8"/>
    <w:rsid w:val="00AC15C7"/>
    <w:rsid w:val="00AC1D4D"/>
    <w:rsid w:val="00AC318D"/>
    <w:rsid w:val="00AC3B22"/>
    <w:rsid w:val="00AC48AF"/>
    <w:rsid w:val="00AC5052"/>
    <w:rsid w:val="00AC576C"/>
    <w:rsid w:val="00AC5CDE"/>
    <w:rsid w:val="00AC63BF"/>
    <w:rsid w:val="00AC6D92"/>
    <w:rsid w:val="00AC7458"/>
    <w:rsid w:val="00AD0C18"/>
    <w:rsid w:val="00AD25E2"/>
    <w:rsid w:val="00AD27D0"/>
    <w:rsid w:val="00AD2850"/>
    <w:rsid w:val="00AD285F"/>
    <w:rsid w:val="00AD5354"/>
    <w:rsid w:val="00AD7D6E"/>
    <w:rsid w:val="00AE0FD5"/>
    <w:rsid w:val="00AE2BEC"/>
    <w:rsid w:val="00AE4395"/>
    <w:rsid w:val="00AE4861"/>
    <w:rsid w:val="00AE5576"/>
    <w:rsid w:val="00AE5845"/>
    <w:rsid w:val="00AF0E02"/>
    <w:rsid w:val="00AF0ECE"/>
    <w:rsid w:val="00AF1CA8"/>
    <w:rsid w:val="00AF3494"/>
    <w:rsid w:val="00AF4C61"/>
    <w:rsid w:val="00AF5733"/>
    <w:rsid w:val="00AF60CB"/>
    <w:rsid w:val="00AF64EA"/>
    <w:rsid w:val="00AF7705"/>
    <w:rsid w:val="00B00DE8"/>
    <w:rsid w:val="00B02566"/>
    <w:rsid w:val="00B02D18"/>
    <w:rsid w:val="00B03DF8"/>
    <w:rsid w:val="00B04127"/>
    <w:rsid w:val="00B04C5A"/>
    <w:rsid w:val="00B05DB8"/>
    <w:rsid w:val="00B0683C"/>
    <w:rsid w:val="00B07F2A"/>
    <w:rsid w:val="00B107F9"/>
    <w:rsid w:val="00B11996"/>
    <w:rsid w:val="00B123F1"/>
    <w:rsid w:val="00B125C5"/>
    <w:rsid w:val="00B12969"/>
    <w:rsid w:val="00B12FA5"/>
    <w:rsid w:val="00B15F90"/>
    <w:rsid w:val="00B17AC6"/>
    <w:rsid w:val="00B2044A"/>
    <w:rsid w:val="00B20A6A"/>
    <w:rsid w:val="00B20D2A"/>
    <w:rsid w:val="00B2135C"/>
    <w:rsid w:val="00B21CBF"/>
    <w:rsid w:val="00B25CFB"/>
    <w:rsid w:val="00B27736"/>
    <w:rsid w:val="00B27902"/>
    <w:rsid w:val="00B27BFB"/>
    <w:rsid w:val="00B307FA"/>
    <w:rsid w:val="00B32218"/>
    <w:rsid w:val="00B33001"/>
    <w:rsid w:val="00B34F77"/>
    <w:rsid w:val="00B3547F"/>
    <w:rsid w:val="00B35AD4"/>
    <w:rsid w:val="00B365A6"/>
    <w:rsid w:val="00B36AB2"/>
    <w:rsid w:val="00B37E84"/>
    <w:rsid w:val="00B37EBF"/>
    <w:rsid w:val="00B424DF"/>
    <w:rsid w:val="00B42E7F"/>
    <w:rsid w:val="00B4395C"/>
    <w:rsid w:val="00B451BE"/>
    <w:rsid w:val="00B466C2"/>
    <w:rsid w:val="00B46723"/>
    <w:rsid w:val="00B52E99"/>
    <w:rsid w:val="00B53C1D"/>
    <w:rsid w:val="00B548F5"/>
    <w:rsid w:val="00B54DFA"/>
    <w:rsid w:val="00B54F13"/>
    <w:rsid w:val="00B5738E"/>
    <w:rsid w:val="00B57629"/>
    <w:rsid w:val="00B57A26"/>
    <w:rsid w:val="00B60CFC"/>
    <w:rsid w:val="00B60D71"/>
    <w:rsid w:val="00B61585"/>
    <w:rsid w:val="00B632A4"/>
    <w:rsid w:val="00B64445"/>
    <w:rsid w:val="00B70DBF"/>
    <w:rsid w:val="00B71560"/>
    <w:rsid w:val="00B73514"/>
    <w:rsid w:val="00B75F25"/>
    <w:rsid w:val="00B77F33"/>
    <w:rsid w:val="00B81BFF"/>
    <w:rsid w:val="00B84245"/>
    <w:rsid w:val="00B8468A"/>
    <w:rsid w:val="00B84FC1"/>
    <w:rsid w:val="00B859B9"/>
    <w:rsid w:val="00B9310E"/>
    <w:rsid w:val="00B9362A"/>
    <w:rsid w:val="00B9464D"/>
    <w:rsid w:val="00B94830"/>
    <w:rsid w:val="00B9589B"/>
    <w:rsid w:val="00B95DF0"/>
    <w:rsid w:val="00B96F8E"/>
    <w:rsid w:val="00B96FA7"/>
    <w:rsid w:val="00B97E9B"/>
    <w:rsid w:val="00BA11CD"/>
    <w:rsid w:val="00BA15DE"/>
    <w:rsid w:val="00BA2378"/>
    <w:rsid w:val="00BA3ABC"/>
    <w:rsid w:val="00BA5E0A"/>
    <w:rsid w:val="00BA7AE2"/>
    <w:rsid w:val="00BB1698"/>
    <w:rsid w:val="00BB1C7C"/>
    <w:rsid w:val="00BB2146"/>
    <w:rsid w:val="00BB2659"/>
    <w:rsid w:val="00BB3998"/>
    <w:rsid w:val="00BB3FDB"/>
    <w:rsid w:val="00BB4D7B"/>
    <w:rsid w:val="00BB63DA"/>
    <w:rsid w:val="00BB66BB"/>
    <w:rsid w:val="00BB6C4D"/>
    <w:rsid w:val="00BB7008"/>
    <w:rsid w:val="00BB7AA7"/>
    <w:rsid w:val="00BC07E7"/>
    <w:rsid w:val="00BC194A"/>
    <w:rsid w:val="00BC25CC"/>
    <w:rsid w:val="00BC277B"/>
    <w:rsid w:val="00BC3955"/>
    <w:rsid w:val="00BC456D"/>
    <w:rsid w:val="00BC53BB"/>
    <w:rsid w:val="00BC5AE7"/>
    <w:rsid w:val="00BC6080"/>
    <w:rsid w:val="00BD0053"/>
    <w:rsid w:val="00BD0103"/>
    <w:rsid w:val="00BD06C8"/>
    <w:rsid w:val="00BD2C0C"/>
    <w:rsid w:val="00BD2C88"/>
    <w:rsid w:val="00BD7764"/>
    <w:rsid w:val="00BD776E"/>
    <w:rsid w:val="00BD7D05"/>
    <w:rsid w:val="00BE1C10"/>
    <w:rsid w:val="00BE1C26"/>
    <w:rsid w:val="00BE1EC3"/>
    <w:rsid w:val="00BE3005"/>
    <w:rsid w:val="00BE43A1"/>
    <w:rsid w:val="00BE77DB"/>
    <w:rsid w:val="00BF1B53"/>
    <w:rsid w:val="00BF21D7"/>
    <w:rsid w:val="00BF3033"/>
    <w:rsid w:val="00BF4803"/>
    <w:rsid w:val="00BF4CF9"/>
    <w:rsid w:val="00BF549A"/>
    <w:rsid w:val="00BF59F5"/>
    <w:rsid w:val="00BF5E0F"/>
    <w:rsid w:val="00BF5F12"/>
    <w:rsid w:val="00BF6421"/>
    <w:rsid w:val="00BF70A6"/>
    <w:rsid w:val="00BF73F5"/>
    <w:rsid w:val="00BF771A"/>
    <w:rsid w:val="00C006E8"/>
    <w:rsid w:val="00C01818"/>
    <w:rsid w:val="00C01AFB"/>
    <w:rsid w:val="00C01B2F"/>
    <w:rsid w:val="00C01C15"/>
    <w:rsid w:val="00C03FB2"/>
    <w:rsid w:val="00C063A9"/>
    <w:rsid w:val="00C078E2"/>
    <w:rsid w:val="00C1189D"/>
    <w:rsid w:val="00C11DBA"/>
    <w:rsid w:val="00C1255C"/>
    <w:rsid w:val="00C12A5D"/>
    <w:rsid w:val="00C12EBC"/>
    <w:rsid w:val="00C132BD"/>
    <w:rsid w:val="00C13BB3"/>
    <w:rsid w:val="00C14D23"/>
    <w:rsid w:val="00C14DE5"/>
    <w:rsid w:val="00C1677E"/>
    <w:rsid w:val="00C21AF9"/>
    <w:rsid w:val="00C23403"/>
    <w:rsid w:val="00C23C2F"/>
    <w:rsid w:val="00C23C6A"/>
    <w:rsid w:val="00C2706D"/>
    <w:rsid w:val="00C30E0C"/>
    <w:rsid w:val="00C3101B"/>
    <w:rsid w:val="00C31B1A"/>
    <w:rsid w:val="00C31C79"/>
    <w:rsid w:val="00C31C9A"/>
    <w:rsid w:val="00C336B6"/>
    <w:rsid w:val="00C33E96"/>
    <w:rsid w:val="00C346D7"/>
    <w:rsid w:val="00C34896"/>
    <w:rsid w:val="00C37F9C"/>
    <w:rsid w:val="00C40BA6"/>
    <w:rsid w:val="00C40D5C"/>
    <w:rsid w:val="00C412D7"/>
    <w:rsid w:val="00C42057"/>
    <w:rsid w:val="00C42CA5"/>
    <w:rsid w:val="00C4313D"/>
    <w:rsid w:val="00C45495"/>
    <w:rsid w:val="00C45601"/>
    <w:rsid w:val="00C45863"/>
    <w:rsid w:val="00C45C8A"/>
    <w:rsid w:val="00C46CAF"/>
    <w:rsid w:val="00C46EFC"/>
    <w:rsid w:val="00C5018D"/>
    <w:rsid w:val="00C50917"/>
    <w:rsid w:val="00C50AE1"/>
    <w:rsid w:val="00C5333A"/>
    <w:rsid w:val="00C53B8B"/>
    <w:rsid w:val="00C5680B"/>
    <w:rsid w:val="00C60874"/>
    <w:rsid w:val="00C62D0F"/>
    <w:rsid w:val="00C63E39"/>
    <w:rsid w:val="00C6415D"/>
    <w:rsid w:val="00C6419C"/>
    <w:rsid w:val="00C65622"/>
    <w:rsid w:val="00C65D12"/>
    <w:rsid w:val="00C670BE"/>
    <w:rsid w:val="00C6766F"/>
    <w:rsid w:val="00C700B9"/>
    <w:rsid w:val="00C72054"/>
    <w:rsid w:val="00C7567E"/>
    <w:rsid w:val="00C75B04"/>
    <w:rsid w:val="00C76465"/>
    <w:rsid w:val="00C76614"/>
    <w:rsid w:val="00C76968"/>
    <w:rsid w:val="00C77105"/>
    <w:rsid w:val="00C77F30"/>
    <w:rsid w:val="00C802DB"/>
    <w:rsid w:val="00C8094F"/>
    <w:rsid w:val="00C814C3"/>
    <w:rsid w:val="00C8168B"/>
    <w:rsid w:val="00C818B9"/>
    <w:rsid w:val="00C8219C"/>
    <w:rsid w:val="00C82268"/>
    <w:rsid w:val="00C844F0"/>
    <w:rsid w:val="00C845FC"/>
    <w:rsid w:val="00C856A4"/>
    <w:rsid w:val="00C8612F"/>
    <w:rsid w:val="00C90A39"/>
    <w:rsid w:val="00C9125C"/>
    <w:rsid w:val="00C91924"/>
    <w:rsid w:val="00C93033"/>
    <w:rsid w:val="00C94999"/>
    <w:rsid w:val="00C953F0"/>
    <w:rsid w:val="00C9555D"/>
    <w:rsid w:val="00C97B4B"/>
    <w:rsid w:val="00CA0168"/>
    <w:rsid w:val="00CA02A0"/>
    <w:rsid w:val="00CA12A5"/>
    <w:rsid w:val="00CA1FF7"/>
    <w:rsid w:val="00CA2649"/>
    <w:rsid w:val="00CA335B"/>
    <w:rsid w:val="00CA3EFF"/>
    <w:rsid w:val="00CA6AE7"/>
    <w:rsid w:val="00CA76D1"/>
    <w:rsid w:val="00CB0382"/>
    <w:rsid w:val="00CB187A"/>
    <w:rsid w:val="00CB3383"/>
    <w:rsid w:val="00CB6DF4"/>
    <w:rsid w:val="00CB7F57"/>
    <w:rsid w:val="00CC1124"/>
    <w:rsid w:val="00CC209C"/>
    <w:rsid w:val="00CC2650"/>
    <w:rsid w:val="00CC2F79"/>
    <w:rsid w:val="00CC3294"/>
    <w:rsid w:val="00CC3B3C"/>
    <w:rsid w:val="00CC4D70"/>
    <w:rsid w:val="00CC5C9A"/>
    <w:rsid w:val="00CC733B"/>
    <w:rsid w:val="00CC789D"/>
    <w:rsid w:val="00CD322D"/>
    <w:rsid w:val="00CD3B7B"/>
    <w:rsid w:val="00CD3F37"/>
    <w:rsid w:val="00CD4CCF"/>
    <w:rsid w:val="00CD4CD7"/>
    <w:rsid w:val="00CD51F3"/>
    <w:rsid w:val="00CD52AC"/>
    <w:rsid w:val="00CD6E0D"/>
    <w:rsid w:val="00CD7976"/>
    <w:rsid w:val="00CE130C"/>
    <w:rsid w:val="00CE17F6"/>
    <w:rsid w:val="00CE2A74"/>
    <w:rsid w:val="00CE3BE8"/>
    <w:rsid w:val="00CE4EDD"/>
    <w:rsid w:val="00CE524E"/>
    <w:rsid w:val="00CE54AC"/>
    <w:rsid w:val="00CE5850"/>
    <w:rsid w:val="00CE6422"/>
    <w:rsid w:val="00CF1361"/>
    <w:rsid w:val="00CF227F"/>
    <w:rsid w:val="00CF2C84"/>
    <w:rsid w:val="00CF2D4E"/>
    <w:rsid w:val="00CF4395"/>
    <w:rsid w:val="00CF5E49"/>
    <w:rsid w:val="00CF5EC2"/>
    <w:rsid w:val="00CF5EFA"/>
    <w:rsid w:val="00CF6F3E"/>
    <w:rsid w:val="00CF7570"/>
    <w:rsid w:val="00D00AC9"/>
    <w:rsid w:val="00D00D13"/>
    <w:rsid w:val="00D01662"/>
    <w:rsid w:val="00D01CF9"/>
    <w:rsid w:val="00D03C8A"/>
    <w:rsid w:val="00D03D93"/>
    <w:rsid w:val="00D0503D"/>
    <w:rsid w:val="00D0515E"/>
    <w:rsid w:val="00D05866"/>
    <w:rsid w:val="00D064D2"/>
    <w:rsid w:val="00D079E1"/>
    <w:rsid w:val="00D1154B"/>
    <w:rsid w:val="00D1171F"/>
    <w:rsid w:val="00D13120"/>
    <w:rsid w:val="00D13EC8"/>
    <w:rsid w:val="00D157B6"/>
    <w:rsid w:val="00D15BA8"/>
    <w:rsid w:val="00D16F29"/>
    <w:rsid w:val="00D173B5"/>
    <w:rsid w:val="00D20486"/>
    <w:rsid w:val="00D20940"/>
    <w:rsid w:val="00D21D6C"/>
    <w:rsid w:val="00D25EAE"/>
    <w:rsid w:val="00D26160"/>
    <w:rsid w:val="00D2708B"/>
    <w:rsid w:val="00D30781"/>
    <w:rsid w:val="00D32336"/>
    <w:rsid w:val="00D32809"/>
    <w:rsid w:val="00D34396"/>
    <w:rsid w:val="00D35431"/>
    <w:rsid w:val="00D35509"/>
    <w:rsid w:val="00D35BF7"/>
    <w:rsid w:val="00D35D03"/>
    <w:rsid w:val="00D3668F"/>
    <w:rsid w:val="00D37AB1"/>
    <w:rsid w:val="00D40D71"/>
    <w:rsid w:val="00D42D32"/>
    <w:rsid w:val="00D44883"/>
    <w:rsid w:val="00D46949"/>
    <w:rsid w:val="00D478DC"/>
    <w:rsid w:val="00D47F55"/>
    <w:rsid w:val="00D50CE3"/>
    <w:rsid w:val="00D50D0F"/>
    <w:rsid w:val="00D510C7"/>
    <w:rsid w:val="00D511B3"/>
    <w:rsid w:val="00D512C8"/>
    <w:rsid w:val="00D5409C"/>
    <w:rsid w:val="00D57C6A"/>
    <w:rsid w:val="00D7000D"/>
    <w:rsid w:val="00D728DC"/>
    <w:rsid w:val="00D7349B"/>
    <w:rsid w:val="00D76094"/>
    <w:rsid w:val="00D765A1"/>
    <w:rsid w:val="00D813C1"/>
    <w:rsid w:val="00D8346A"/>
    <w:rsid w:val="00D83AB5"/>
    <w:rsid w:val="00D8470E"/>
    <w:rsid w:val="00D84933"/>
    <w:rsid w:val="00D84CB0"/>
    <w:rsid w:val="00D85560"/>
    <w:rsid w:val="00D86E51"/>
    <w:rsid w:val="00D902BC"/>
    <w:rsid w:val="00D914ED"/>
    <w:rsid w:val="00D92818"/>
    <w:rsid w:val="00D929A9"/>
    <w:rsid w:val="00D92F09"/>
    <w:rsid w:val="00D9325F"/>
    <w:rsid w:val="00D93EED"/>
    <w:rsid w:val="00D94B1D"/>
    <w:rsid w:val="00D94B46"/>
    <w:rsid w:val="00D94DCB"/>
    <w:rsid w:val="00D955D2"/>
    <w:rsid w:val="00DA08E9"/>
    <w:rsid w:val="00DA0F03"/>
    <w:rsid w:val="00DA1C58"/>
    <w:rsid w:val="00DA2A75"/>
    <w:rsid w:val="00DA35A9"/>
    <w:rsid w:val="00DA3AA1"/>
    <w:rsid w:val="00DA3EB1"/>
    <w:rsid w:val="00DA4606"/>
    <w:rsid w:val="00DA4937"/>
    <w:rsid w:val="00DA4956"/>
    <w:rsid w:val="00DA5267"/>
    <w:rsid w:val="00DA58F6"/>
    <w:rsid w:val="00DA631B"/>
    <w:rsid w:val="00DA66C6"/>
    <w:rsid w:val="00DA75C9"/>
    <w:rsid w:val="00DB051A"/>
    <w:rsid w:val="00DB1CBD"/>
    <w:rsid w:val="00DB3987"/>
    <w:rsid w:val="00DB73C5"/>
    <w:rsid w:val="00DC06E7"/>
    <w:rsid w:val="00DC1C8C"/>
    <w:rsid w:val="00DC2C63"/>
    <w:rsid w:val="00DC329D"/>
    <w:rsid w:val="00DC38BB"/>
    <w:rsid w:val="00DC65C1"/>
    <w:rsid w:val="00DC6847"/>
    <w:rsid w:val="00DC69EC"/>
    <w:rsid w:val="00DC6D7D"/>
    <w:rsid w:val="00DD1339"/>
    <w:rsid w:val="00DD27D0"/>
    <w:rsid w:val="00DD2C39"/>
    <w:rsid w:val="00DD2DC0"/>
    <w:rsid w:val="00DD517C"/>
    <w:rsid w:val="00DD5AC2"/>
    <w:rsid w:val="00DD679A"/>
    <w:rsid w:val="00DD70E2"/>
    <w:rsid w:val="00DE177D"/>
    <w:rsid w:val="00DE23F9"/>
    <w:rsid w:val="00DE2529"/>
    <w:rsid w:val="00DE3A43"/>
    <w:rsid w:val="00DE4AF0"/>
    <w:rsid w:val="00DE563C"/>
    <w:rsid w:val="00DE77F1"/>
    <w:rsid w:val="00DF079A"/>
    <w:rsid w:val="00DF1D54"/>
    <w:rsid w:val="00DF1FE8"/>
    <w:rsid w:val="00DF26F3"/>
    <w:rsid w:val="00DF28E9"/>
    <w:rsid w:val="00DF38D7"/>
    <w:rsid w:val="00DF476F"/>
    <w:rsid w:val="00DF565A"/>
    <w:rsid w:val="00DF60C1"/>
    <w:rsid w:val="00DF61FA"/>
    <w:rsid w:val="00DF771A"/>
    <w:rsid w:val="00DF7AF7"/>
    <w:rsid w:val="00E02D7A"/>
    <w:rsid w:val="00E03503"/>
    <w:rsid w:val="00E03551"/>
    <w:rsid w:val="00E04252"/>
    <w:rsid w:val="00E0458B"/>
    <w:rsid w:val="00E046FD"/>
    <w:rsid w:val="00E04AEB"/>
    <w:rsid w:val="00E064E2"/>
    <w:rsid w:val="00E064FC"/>
    <w:rsid w:val="00E0716D"/>
    <w:rsid w:val="00E104C2"/>
    <w:rsid w:val="00E111B4"/>
    <w:rsid w:val="00E117C7"/>
    <w:rsid w:val="00E200F2"/>
    <w:rsid w:val="00E21CAA"/>
    <w:rsid w:val="00E2216E"/>
    <w:rsid w:val="00E24D1B"/>
    <w:rsid w:val="00E25110"/>
    <w:rsid w:val="00E25115"/>
    <w:rsid w:val="00E2593D"/>
    <w:rsid w:val="00E26024"/>
    <w:rsid w:val="00E2697E"/>
    <w:rsid w:val="00E277CB"/>
    <w:rsid w:val="00E27D52"/>
    <w:rsid w:val="00E30785"/>
    <w:rsid w:val="00E32F2C"/>
    <w:rsid w:val="00E34412"/>
    <w:rsid w:val="00E34CF2"/>
    <w:rsid w:val="00E40D08"/>
    <w:rsid w:val="00E41AB1"/>
    <w:rsid w:val="00E427E4"/>
    <w:rsid w:val="00E429CF"/>
    <w:rsid w:val="00E42EFA"/>
    <w:rsid w:val="00E43351"/>
    <w:rsid w:val="00E434F3"/>
    <w:rsid w:val="00E437A5"/>
    <w:rsid w:val="00E43843"/>
    <w:rsid w:val="00E44AFE"/>
    <w:rsid w:val="00E44F7B"/>
    <w:rsid w:val="00E4573E"/>
    <w:rsid w:val="00E457B6"/>
    <w:rsid w:val="00E459B1"/>
    <w:rsid w:val="00E4661E"/>
    <w:rsid w:val="00E47121"/>
    <w:rsid w:val="00E514F2"/>
    <w:rsid w:val="00E515E6"/>
    <w:rsid w:val="00E5245D"/>
    <w:rsid w:val="00E52533"/>
    <w:rsid w:val="00E530A0"/>
    <w:rsid w:val="00E53D56"/>
    <w:rsid w:val="00E53E7E"/>
    <w:rsid w:val="00E560A8"/>
    <w:rsid w:val="00E568F4"/>
    <w:rsid w:val="00E56C22"/>
    <w:rsid w:val="00E57282"/>
    <w:rsid w:val="00E576E1"/>
    <w:rsid w:val="00E578B4"/>
    <w:rsid w:val="00E60D6B"/>
    <w:rsid w:val="00E618AB"/>
    <w:rsid w:val="00E62865"/>
    <w:rsid w:val="00E63329"/>
    <w:rsid w:val="00E63F66"/>
    <w:rsid w:val="00E6550A"/>
    <w:rsid w:val="00E661A4"/>
    <w:rsid w:val="00E66F56"/>
    <w:rsid w:val="00E71182"/>
    <w:rsid w:val="00E712B0"/>
    <w:rsid w:val="00E7183C"/>
    <w:rsid w:val="00E74447"/>
    <w:rsid w:val="00E74E94"/>
    <w:rsid w:val="00E7691C"/>
    <w:rsid w:val="00E76C91"/>
    <w:rsid w:val="00E76FF8"/>
    <w:rsid w:val="00E8003E"/>
    <w:rsid w:val="00E80617"/>
    <w:rsid w:val="00E806D8"/>
    <w:rsid w:val="00E817A5"/>
    <w:rsid w:val="00E83606"/>
    <w:rsid w:val="00E83BF8"/>
    <w:rsid w:val="00E844F6"/>
    <w:rsid w:val="00E84B6B"/>
    <w:rsid w:val="00E84D45"/>
    <w:rsid w:val="00E85386"/>
    <w:rsid w:val="00E859D6"/>
    <w:rsid w:val="00E8626B"/>
    <w:rsid w:val="00E86F4F"/>
    <w:rsid w:val="00E87255"/>
    <w:rsid w:val="00E90AC5"/>
    <w:rsid w:val="00E90F93"/>
    <w:rsid w:val="00E91168"/>
    <w:rsid w:val="00E929A9"/>
    <w:rsid w:val="00E942EF"/>
    <w:rsid w:val="00E944BE"/>
    <w:rsid w:val="00E95B03"/>
    <w:rsid w:val="00E96628"/>
    <w:rsid w:val="00E96D2B"/>
    <w:rsid w:val="00E97670"/>
    <w:rsid w:val="00EA0446"/>
    <w:rsid w:val="00EA11A0"/>
    <w:rsid w:val="00EA12BD"/>
    <w:rsid w:val="00EA2D75"/>
    <w:rsid w:val="00EA61FF"/>
    <w:rsid w:val="00EB36FD"/>
    <w:rsid w:val="00EB43A1"/>
    <w:rsid w:val="00EB591D"/>
    <w:rsid w:val="00EC0516"/>
    <w:rsid w:val="00EC3378"/>
    <w:rsid w:val="00EC3F3D"/>
    <w:rsid w:val="00EC470E"/>
    <w:rsid w:val="00EC4EDC"/>
    <w:rsid w:val="00EC511C"/>
    <w:rsid w:val="00EC79F6"/>
    <w:rsid w:val="00ED0BDB"/>
    <w:rsid w:val="00ED1D27"/>
    <w:rsid w:val="00ED1F09"/>
    <w:rsid w:val="00ED2287"/>
    <w:rsid w:val="00ED3FC6"/>
    <w:rsid w:val="00ED4F7F"/>
    <w:rsid w:val="00ED5525"/>
    <w:rsid w:val="00ED7E23"/>
    <w:rsid w:val="00EE0DFD"/>
    <w:rsid w:val="00EE16BD"/>
    <w:rsid w:val="00EE17DF"/>
    <w:rsid w:val="00EE6E4F"/>
    <w:rsid w:val="00EE7485"/>
    <w:rsid w:val="00EF00C5"/>
    <w:rsid w:val="00EF0414"/>
    <w:rsid w:val="00EF1E4E"/>
    <w:rsid w:val="00EF2D36"/>
    <w:rsid w:val="00EF38BE"/>
    <w:rsid w:val="00EF3FDE"/>
    <w:rsid w:val="00EF60FE"/>
    <w:rsid w:val="00EF7587"/>
    <w:rsid w:val="00EF7C1C"/>
    <w:rsid w:val="00EF7EA1"/>
    <w:rsid w:val="00F00921"/>
    <w:rsid w:val="00F009E4"/>
    <w:rsid w:val="00F01173"/>
    <w:rsid w:val="00F01E49"/>
    <w:rsid w:val="00F034F4"/>
    <w:rsid w:val="00F0428F"/>
    <w:rsid w:val="00F04A80"/>
    <w:rsid w:val="00F100EF"/>
    <w:rsid w:val="00F1043D"/>
    <w:rsid w:val="00F12DD7"/>
    <w:rsid w:val="00F14973"/>
    <w:rsid w:val="00F1537C"/>
    <w:rsid w:val="00F16299"/>
    <w:rsid w:val="00F167D6"/>
    <w:rsid w:val="00F17409"/>
    <w:rsid w:val="00F17BAA"/>
    <w:rsid w:val="00F20079"/>
    <w:rsid w:val="00F201ED"/>
    <w:rsid w:val="00F20D8E"/>
    <w:rsid w:val="00F21032"/>
    <w:rsid w:val="00F21796"/>
    <w:rsid w:val="00F232A7"/>
    <w:rsid w:val="00F237A9"/>
    <w:rsid w:val="00F241F0"/>
    <w:rsid w:val="00F248F8"/>
    <w:rsid w:val="00F26FAD"/>
    <w:rsid w:val="00F274C9"/>
    <w:rsid w:val="00F3329A"/>
    <w:rsid w:val="00F34374"/>
    <w:rsid w:val="00F35987"/>
    <w:rsid w:val="00F35C45"/>
    <w:rsid w:val="00F36260"/>
    <w:rsid w:val="00F3736C"/>
    <w:rsid w:val="00F40D13"/>
    <w:rsid w:val="00F40E74"/>
    <w:rsid w:val="00F411F1"/>
    <w:rsid w:val="00F426C5"/>
    <w:rsid w:val="00F43BEF"/>
    <w:rsid w:val="00F443AE"/>
    <w:rsid w:val="00F44E0C"/>
    <w:rsid w:val="00F45499"/>
    <w:rsid w:val="00F45DF5"/>
    <w:rsid w:val="00F465FD"/>
    <w:rsid w:val="00F503CF"/>
    <w:rsid w:val="00F54C23"/>
    <w:rsid w:val="00F54DE3"/>
    <w:rsid w:val="00F55651"/>
    <w:rsid w:val="00F55DC2"/>
    <w:rsid w:val="00F55F9A"/>
    <w:rsid w:val="00F56E53"/>
    <w:rsid w:val="00F62C69"/>
    <w:rsid w:val="00F63B41"/>
    <w:rsid w:val="00F64158"/>
    <w:rsid w:val="00F64345"/>
    <w:rsid w:val="00F65389"/>
    <w:rsid w:val="00F65FF3"/>
    <w:rsid w:val="00F6607E"/>
    <w:rsid w:val="00F66256"/>
    <w:rsid w:val="00F66FF4"/>
    <w:rsid w:val="00F6733C"/>
    <w:rsid w:val="00F70983"/>
    <w:rsid w:val="00F71501"/>
    <w:rsid w:val="00F717E3"/>
    <w:rsid w:val="00F7182B"/>
    <w:rsid w:val="00F7189F"/>
    <w:rsid w:val="00F71A51"/>
    <w:rsid w:val="00F71DA2"/>
    <w:rsid w:val="00F724BF"/>
    <w:rsid w:val="00F72745"/>
    <w:rsid w:val="00F72855"/>
    <w:rsid w:val="00F73486"/>
    <w:rsid w:val="00F73CF3"/>
    <w:rsid w:val="00F74362"/>
    <w:rsid w:val="00F743A0"/>
    <w:rsid w:val="00F74638"/>
    <w:rsid w:val="00F7555C"/>
    <w:rsid w:val="00F75CA8"/>
    <w:rsid w:val="00F7746C"/>
    <w:rsid w:val="00F77530"/>
    <w:rsid w:val="00F77795"/>
    <w:rsid w:val="00F82756"/>
    <w:rsid w:val="00F83184"/>
    <w:rsid w:val="00F84250"/>
    <w:rsid w:val="00F845CA"/>
    <w:rsid w:val="00F909D6"/>
    <w:rsid w:val="00F90F27"/>
    <w:rsid w:val="00F91F50"/>
    <w:rsid w:val="00F925C3"/>
    <w:rsid w:val="00F938BF"/>
    <w:rsid w:val="00F93949"/>
    <w:rsid w:val="00F94279"/>
    <w:rsid w:val="00F944B4"/>
    <w:rsid w:val="00F97AEE"/>
    <w:rsid w:val="00FA028D"/>
    <w:rsid w:val="00FA05EF"/>
    <w:rsid w:val="00FA0711"/>
    <w:rsid w:val="00FA22CD"/>
    <w:rsid w:val="00FA2750"/>
    <w:rsid w:val="00FA5747"/>
    <w:rsid w:val="00FA5C86"/>
    <w:rsid w:val="00FA5F8A"/>
    <w:rsid w:val="00FA61DA"/>
    <w:rsid w:val="00FA6AD5"/>
    <w:rsid w:val="00FA796C"/>
    <w:rsid w:val="00FA7CDC"/>
    <w:rsid w:val="00FB22BE"/>
    <w:rsid w:val="00FB299B"/>
    <w:rsid w:val="00FB2EC6"/>
    <w:rsid w:val="00FB3608"/>
    <w:rsid w:val="00FB3EA4"/>
    <w:rsid w:val="00FB435E"/>
    <w:rsid w:val="00FB4C08"/>
    <w:rsid w:val="00FB500E"/>
    <w:rsid w:val="00FB6A56"/>
    <w:rsid w:val="00FB6E21"/>
    <w:rsid w:val="00FB7B0A"/>
    <w:rsid w:val="00FB7BD2"/>
    <w:rsid w:val="00FC0D75"/>
    <w:rsid w:val="00FC1AEB"/>
    <w:rsid w:val="00FC3F79"/>
    <w:rsid w:val="00FC418E"/>
    <w:rsid w:val="00FC5201"/>
    <w:rsid w:val="00FC52D2"/>
    <w:rsid w:val="00FC7AC1"/>
    <w:rsid w:val="00FC7F8F"/>
    <w:rsid w:val="00FD0548"/>
    <w:rsid w:val="00FD0884"/>
    <w:rsid w:val="00FD16E7"/>
    <w:rsid w:val="00FD256F"/>
    <w:rsid w:val="00FD2D98"/>
    <w:rsid w:val="00FD2F0D"/>
    <w:rsid w:val="00FD41A5"/>
    <w:rsid w:val="00FD434F"/>
    <w:rsid w:val="00FD463B"/>
    <w:rsid w:val="00FD4AC9"/>
    <w:rsid w:val="00FE1607"/>
    <w:rsid w:val="00FE1909"/>
    <w:rsid w:val="00FE2C9A"/>
    <w:rsid w:val="00FE40CF"/>
    <w:rsid w:val="00FE4274"/>
    <w:rsid w:val="00FE4987"/>
    <w:rsid w:val="00FE5B6A"/>
    <w:rsid w:val="00FE6316"/>
    <w:rsid w:val="00FE6ACD"/>
    <w:rsid w:val="00FE6C61"/>
    <w:rsid w:val="00FE6F31"/>
    <w:rsid w:val="00FE7B1F"/>
    <w:rsid w:val="00FF1CB8"/>
    <w:rsid w:val="00FF4163"/>
    <w:rsid w:val="00FF5060"/>
    <w:rsid w:val="00FF639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51A"/>
    <w:rPr>
      <w:sz w:val="24"/>
      <w:szCs w:val="24"/>
    </w:rPr>
  </w:style>
  <w:style w:type="paragraph" w:styleId="Heading1">
    <w:name w:val="heading 1"/>
    <w:basedOn w:val="Normal"/>
    <w:next w:val="Normal"/>
    <w:qFormat/>
    <w:rsid w:val="007B5206"/>
    <w:pPr>
      <w:keepNext/>
      <w:outlineLvl w:val="0"/>
    </w:pPr>
    <w:rPr>
      <w:rFonts w:ascii="Arial" w:hAnsi="Arial" w:cs="Arial"/>
      <w:b/>
      <w:bCs/>
      <w:lang w:eastAsia="en-US"/>
    </w:rPr>
  </w:style>
  <w:style w:type="paragraph" w:styleId="Heading2">
    <w:name w:val="heading 2"/>
    <w:basedOn w:val="Normal"/>
    <w:next w:val="Normal"/>
    <w:qFormat/>
    <w:rsid w:val="007B5206"/>
    <w:pPr>
      <w:keepNext/>
      <w:jc w:val="center"/>
      <w:outlineLvl w:val="1"/>
    </w:pPr>
    <w:rPr>
      <w:rFonts w:ascii="Arial" w:hAnsi="Arial" w:cs="Arial"/>
      <w:b/>
      <w:bCs/>
      <w:sz w:val="28"/>
      <w:lang w:val="en-US" w:eastAsia="en-US"/>
    </w:rPr>
  </w:style>
  <w:style w:type="paragraph" w:styleId="Heading3">
    <w:name w:val="heading 3"/>
    <w:basedOn w:val="Normal"/>
    <w:next w:val="Normal"/>
    <w:qFormat/>
    <w:rsid w:val="007B5206"/>
    <w:pPr>
      <w:keepNext/>
      <w:jc w:val="both"/>
      <w:outlineLvl w:val="2"/>
    </w:pPr>
    <w:rPr>
      <w:rFonts w:ascii="Arial" w:hAnsi="Arial"/>
      <w:b/>
      <w:bCs/>
    </w:rPr>
  </w:style>
  <w:style w:type="paragraph" w:styleId="Heading4">
    <w:name w:val="heading 4"/>
    <w:basedOn w:val="Normal"/>
    <w:next w:val="Normal"/>
    <w:qFormat/>
    <w:rsid w:val="007B5206"/>
    <w:pPr>
      <w:keepNext/>
      <w:keepLines/>
      <w:jc w:val="both"/>
      <w:outlineLvl w:val="3"/>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7B5206"/>
    <w:pPr>
      <w:jc w:val="center"/>
    </w:pPr>
    <w:rPr>
      <w:rFonts w:ascii="Arial" w:hAnsi="Arial" w:cs="Arial"/>
      <w:b/>
      <w:sz w:val="28"/>
      <w:lang w:val="en-US" w:eastAsia="en-US"/>
    </w:rPr>
  </w:style>
  <w:style w:type="paragraph" w:styleId="Header">
    <w:name w:val="header"/>
    <w:basedOn w:val="Normal"/>
    <w:link w:val="HeaderChar"/>
    <w:rsid w:val="007B5206"/>
    <w:pPr>
      <w:tabs>
        <w:tab w:val="center" w:pos="4153"/>
        <w:tab w:val="right" w:pos="8306"/>
      </w:tabs>
    </w:pPr>
    <w:rPr>
      <w:rFonts w:ascii="Arial" w:hAnsi="Arial"/>
      <w:lang w:val="en-US" w:eastAsia="en-US"/>
    </w:rPr>
  </w:style>
  <w:style w:type="paragraph" w:styleId="BodyTextIndent2">
    <w:name w:val="Body Text Indent 2"/>
    <w:basedOn w:val="Normal"/>
    <w:rsid w:val="007B5206"/>
    <w:pPr>
      <w:overflowPunct w:val="0"/>
      <w:autoSpaceDE w:val="0"/>
      <w:autoSpaceDN w:val="0"/>
      <w:adjustRightInd w:val="0"/>
      <w:spacing w:after="120" w:line="480" w:lineRule="auto"/>
      <w:ind w:left="283"/>
      <w:textAlignment w:val="baseline"/>
    </w:pPr>
    <w:rPr>
      <w:rFonts w:ascii="Arial" w:hAnsi="Arial"/>
      <w:lang w:eastAsia="en-US"/>
    </w:rPr>
  </w:style>
  <w:style w:type="paragraph" w:styleId="Footer">
    <w:name w:val="footer"/>
    <w:basedOn w:val="Normal"/>
    <w:rsid w:val="007B5206"/>
    <w:pPr>
      <w:tabs>
        <w:tab w:val="center" w:pos="4320"/>
        <w:tab w:val="right" w:pos="8640"/>
      </w:tabs>
    </w:pPr>
  </w:style>
  <w:style w:type="character" w:styleId="PageNumber">
    <w:name w:val="page number"/>
    <w:basedOn w:val="DefaultParagraphFont"/>
    <w:rsid w:val="007B5206"/>
  </w:style>
  <w:style w:type="character" w:styleId="Hyperlink">
    <w:name w:val="Hyperlink"/>
    <w:basedOn w:val="DefaultParagraphFont"/>
    <w:rsid w:val="007B5206"/>
    <w:rPr>
      <w:color w:val="0000FF"/>
      <w:u w:val="single"/>
    </w:rPr>
  </w:style>
  <w:style w:type="paragraph" w:styleId="BodyText">
    <w:name w:val="Body Text"/>
    <w:basedOn w:val="Normal"/>
    <w:rsid w:val="007B5206"/>
    <w:pPr>
      <w:jc w:val="both"/>
    </w:pPr>
    <w:rPr>
      <w:rFonts w:ascii="Arial" w:hAnsi="Arial" w:cs="Arial"/>
      <w:b/>
      <w:bCs/>
    </w:rPr>
  </w:style>
  <w:style w:type="paragraph" w:styleId="BodyText2">
    <w:name w:val="Body Text 2"/>
    <w:basedOn w:val="Normal"/>
    <w:rsid w:val="007B5206"/>
    <w:rPr>
      <w:rFonts w:ascii="Arial" w:hAnsi="Arial" w:cs="Arial"/>
      <w:b/>
      <w:bCs/>
      <w:sz w:val="20"/>
    </w:rPr>
  </w:style>
  <w:style w:type="paragraph" w:styleId="BodyTextIndent">
    <w:name w:val="Body Text Indent"/>
    <w:basedOn w:val="Normal"/>
    <w:rsid w:val="007B5206"/>
    <w:pPr>
      <w:ind w:left="360"/>
      <w:jc w:val="both"/>
    </w:pPr>
    <w:rPr>
      <w:rFonts w:ascii="Arial" w:hAnsi="Arial" w:cs="Arial"/>
    </w:rPr>
  </w:style>
  <w:style w:type="paragraph" w:styleId="BalloonText">
    <w:name w:val="Balloon Text"/>
    <w:basedOn w:val="Normal"/>
    <w:semiHidden/>
    <w:rsid w:val="007B5206"/>
    <w:rPr>
      <w:rFonts w:ascii="Tahoma" w:hAnsi="Tahoma" w:cs="Tahoma"/>
      <w:sz w:val="16"/>
      <w:szCs w:val="16"/>
    </w:rPr>
  </w:style>
  <w:style w:type="character" w:customStyle="1" w:styleId="EmailStyle25">
    <w:name w:val="EmailStyle25"/>
    <w:basedOn w:val="DefaultParagraphFont"/>
    <w:semiHidden/>
    <w:rsid w:val="006A306C"/>
    <w:rPr>
      <w:rFonts w:ascii="Arial" w:hAnsi="Arial" w:cs="Arial"/>
      <w:b w:val="0"/>
      <w:bCs w:val="0"/>
      <w:i w:val="0"/>
      <w:iCs w:val="0"/>
      <w:strike w:val="0"/>
      <w:color w:val="000080"/>
      <w:sz w:val="20"/>
      <w:szCs w:val="20"/>
      <w:u w:val="none"/>
    </w:rPr>
  </w:style>
  <w:style w:type="character" w:styleId="FollowedHyperlink">
    <w:name w:val="FollowedHyperlink"/>
    <w:basedOn w:val="DefaultParagraphFont"/>
    <w:rsid w:val="00031627"/>
    <w:rPr>
      <w:color w:val="800080"/>
      <w:u w:val="single"/>
    </w:rPr>
  </w:style>
  <w:style w:type="character" w:customStyle="1" w:styleId="BodyText3Char">
    <w:name w:val="Body Text 3 Char"/>
    <w:basedOn w:val="DefaultParagraphFont"/>
    <w:link w:val="BodyText3"/>
    <w:rsid w:val="00B05DB8"/>
    <w:rPr>
      <w:rFonts w:ascii="Arial" w:hAnsi="Arial" w:cs="Arial"/>
      <w:b/>
      <w:sz w:val="28"/>
      <w:szCs w:val="24"/>
      <w:lang w:val="en-US" w:eastAsia="en-US"/>
    </w:rPr>
  </w:style>
  <w:style w:type="character" w:customStyle="1" w:styleId="HeaderChar">
    <w:name w:val="Header Char"/>
    <w:basedOn w:val="DefaultParagraphFont"/>
    <w:link w:val="Header"/>
    <w:rsid w:val="00AF5733"/>
    <w:rPr>
      <w:rFonts w:ascii="Arial" w:hAnsi="Arial"/>
      <w:sz w:val="24"/>
      <w:szCs w:val="24"/>
      <w:lang w:val="en-US" w:eastAsia="en-US"/>
    </w:rPr>
  </w:style>
  <w:style w:type="paragraph" w:customStyle="1" w:styleId="Default">
    <w:name w:val="Default"/>
    <w:rsid w:val="00C12A5D"/>
    <w:pPr>
      <w:autoSpaceDE w:val="0"/>
      <w:autoSpaceDN w:val="0"/>
      <w:adjustRightInd w:val="0"/>
    </w:pPr>
    <w:rPr>
      <w:rFonts w:ascii="Arial" w:hAnsi="Arial" w:cs="Arial"/>
      <w:color w:val="000000"/>
      <w:sz w:val="24"/>
      <w:szCs w:val="24"/>
      <w:lang w:eastAsia="en-US"/>
    </w:rPr>
  </w:style>
  <w:style w:type="paragraph" w:styleId="FootnoteText">
    <w:name w:val="footnote text"/>
    <w:basedOn w:val="Normal"/>
    <w:link w:val="FootnoteTextChar"/>
    <w:rsid w:val="00163B28"/>
    <w:rPr>
      <w:sz w:val="20"/>
      <w:szCs w:val="20"/>
    </w:rPr>
  </w:style>
  <w:style w:type="character" w:customStyle="1" w:styleId="FootnoteTextChar">
    <w:name w:val="Footnote Text Char"/>
    <w:basedOn w:val="DefaultParagraphFont"/>
    <w:link w:val="FootnoteText"/>
    <w:rsid w:val="00163B28"/>
    <w:rPr>
      <w:lang w:val="en-GB" w:eastAsia="en-GB"/>
    </w:rPr>
  </w:style>
  <w:style w:type="character" w:styleId="FootnoteReference">
    <w:name w:val="footnote reference"/>
    <w:basedOn w:val="DefaultParagraphFont"/>
    <w:rsid w:val="00163B28"/>
    <w:rPr>
      <w:vertAlign w:val="superscript"/>
    </w:rPr>
  </w:style>
  <w:style w:type="paragraph" w:styleId="ListParagraph">
    <w:name w:val="List Paragraph"/>
    <w:basedOn w:val="Normal"/>
    <w:uiPriority w:val="34"/>
    <w:qFormat/>
    <w:rsid w:val="00163B28"/>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7429941">
      <w:bodyDiv w:val="1"/>
      <w:marLeft w:val="0"/>
      <w:marRight w:val="0"/>
      <w:marTop w:val="0"/>
      <w:marBottom w:val="0"/>
      <w:divBdr>
        <w:top w:val="none" w:sz="0" w:space="0" w:color="auto"/>
        <w:left w:val="none" w:sz="0" w:space="0" w:color="auto"/>
        <w:bottom w:val="none" w:sz="0" w:space="0" w:color="auto"/>
        <w:right w:val="none" w:sz="0" w:space="0" w:color="auto"/>
      </w:divBdr>
    </w:div>
    <w:div w:id="181544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13D9F-508E-4678-AE6F-6E9B9486A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3090</Words>
  <Characters>16696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lpstr>
    </vt:vector>
  </TitlesOfParts>
  <Company>NHS</Company>
  <LinksUpToDate>false</LinksUpToDate>
  <CharactersWithSpaces>19747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Administrator</dc:creator>
  <cp:keywords/>
  <dc:description/>
  <cp:lastModifiedBy>justinian.habner</cp:lastModifiedBy>
  <cp:revision>4</cp:revision>
  <cp:lastPrinted>2011-04-19T09:54:00Z</cp:lastPrinted>
  <dcterms:created xsi:type="dcterms:W3CDTF">2013-08-12T08:46:00Z</dcterms:created>
  <dcterms:modified xsi:type="dcterms:W3CDTF">2013-08-12T08:50:00Z</dcterms:modified>
</cp:coreProperties>
</file>