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F93" w:rsidRDefault="00E90F93" w:rsidP="00E90F93">
      <w:pPr>
        <w:jc w:val="right"/>
      </w:pPr>
    </w:p>
    <w:p w:rsidR="00E90F93" w:rsidRPr="006A5F4B" w:rsidRDefault="00AF4C61" w:rsidP="00E90F93">
      <w:pPr>
        <w:jc w:val="right"/>
      </w:pPr>
      <w:r>
        <w:rPr>
          <w:noProof/>
        </w:rPr>
        <w:drawing>
          <wp:inline distT="0" distB="0" distL="0" distR="0">
            <wp:extent cx="2553335" cy="509270"/>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553335" cy="509270"/>
                    </a:xfrm>
                    <a:prstGeom prst="rect">
                      <a:avLst/>
                    </a:prstGeom>
                    <a:noFill/>
                    <a:ln w="9525">
                      <a:noFill/>
                      <a:miter lim="800000"/>
                      <a:headEnd/>
                      <a:tailEnd/>
                    </a:ln>
                  </pic:spPr>
                </pic:pic>
              </a:graphicData>
            </a:graphic>
          </wp:inline>
        </w:drawing>
      </w:r>
    </w:p>
    <w:p w:rsidR="00356F5E" w:rsidRDefault="00356F5E" w:rsidP="00356F5E">
      <w:pPr>
        <w:rPr>
          <w:lang w:eastAsia="en-US"/>
        </w:rPr>
      </w:pPr>
    </w:p>
    <w:p w:rsidR="00356F5E" w:rsidRPr="006A5F4B" w:rsidRDefault="00356F5E" w:rsidP="00356F5E">
      <w:pPr>
        <w:rPr>
          <w:lang w:eastAsia="en-US"/>
        </w:rPr>
      </w:pPr>
    </w:p>
    <w:p w:rsidR="00356F5E" w:rsidRPr="006A5F4B" w:rsidRDefault="00356F5E" w:rsidP="00356F5E">
      <w:pPr>
        <w:rPr>
          <w:lang w:eastAsia="en-US"/>
        </w:rPr>
      </w:pPr>
      <w:bookmarkStart w:id="0" w:name="_GoBack"/>
      <w:bookmarkEnd w:id="0"/>
    </w:p>
    <w:p w:rsidR="00356F5E" w:rsidRDefault="00356F5E" w:rsidP="00356F5E">
      <w:pPr>
        <w:ind w:right="17"/>
        <w:jc w:val="center"/>
        <w:rPr>
          <w:rFonts w:ascii="Arial" w:hAnsi="Arial" w:cs="Arial"/>
          <w:b/>
          <w:sz w:val="28"/>
          <w:szCs w:val="28"/>
        </w:rPr>
      </w:pPr>
      <w:r>
        <w:rPr>
          <w:rFonts w:ascii="Arial" w:hAnsi="Arial" w:cs="Arial"/>
          <w:b/>
          <w:sz w:val="28"/>
          <w:szCs w:val="28"/>
        </w:rPr>
        <w:t>Meeting of the Oxford Health</w:t>
      </w:r>
      <w:r w:rsidRPr="006A5F4B">
        <w:rPr>
          <w:rFonts w:ascii="Arial" w:hAnsi="Arial" w:cs="Arial"/>
          <w:b/>
          <w:sz w:val="28"/>
          <w:szCs w:val="28"/>
        </w:rPr>
        <w:t xml:space="preserve"> NHS </w:t>
      </w:r>
      <w:r>
        <w:rPr>
          <w:rFonts w:ascii="Arial" w:hAnsi="Arial" w:cs="Arial"/>
          <w:b/>
          <w:sz w:val="28"/>
          <w:szCs w:val="28"/>
        </w:rPr>
        <w:t xml:space="preserve">Foundation Trust </w:t>
      </w:r>
    </w:p>
    <w:p w:rsidR="00356F5E" w:rsidRPr="006A5F4B" w:rsidRDefault="00356F5E" w:rsidP="00356F5E">
      <w:pPr>
        <w:ind w:right="17"/>
        <w:jc w:val="center"/>
        <w:rPr>
          <w:rFonts w:ascii="Arial" w:hAnsi="Arial" w:cs="Arial"/>
          <w:b/>
          <w:bCs/>
          <w:sz w:val="28"/>
          <w:szCs w:val="28"/>
        </w:rPr>
      </w:pPr>
      <w:r>
        <w:rPr>
          <w:rFonts w:ascii="Arial" w:hAnsi="Arial" w:cs="Arial"/>
          <w:b/>
          <w:sz w:val="28"/>
          <w:szCs w:val="28"/>
        </w:rPr>
        <w:t>Board of Directors</w:t>
      </w:r>
    </w:p>
    <w:p w:rsidR="00356F5E" w:rsidRPr="006A5F4B" w:rsidRDefault="00356F5E" w:rsidP="00356F5E">
      <w:pPr>
        <w:rPr>
          <w:rFonts w:cs="Arial"/>
          <w:b/>
          <w:bCs/>
          <w:sz w:val="28"/>
        </w:rPr>
      </w:pPr>
    </w:p>
    <w:p w:rsidR="00A64AB4" w:rsidRDefault="00A64AB4" w:rsidP="00A64AB4">
      <w:pPr>
        <w:pStyle w:val="BodyText3"/>
      </w:pPr>
      <w:r>
        <w:t>Minutes</w:t>
      </w:r>
      <w:r w:rsidRPr="006A5F4B">
        <w:t xml:space="preserve"> of a meeting held</w:t>
      </w:r>
      <w:r>
        <w:t xml:space="preserve"> </w:t>
      </w:r>
      <w:r w:rsidRPr="006A5F4B">
        <w:t xml:space="preserve">on </w:t>
      </w:r>
    </w:p>
    <w:p w:rsidR="00A64AB4" w:rsidRPr="006A5F4B" w:rsidRDefault="00A64AB4" w:rsidP="00B37E84">
      <w:pPr>
        <w:pStyle w:val="BodyText3"/>
        <w:tabs>
          <w:tab w:val="left" w:pos="345"/>
          <w:tab w:val="center" w:pos="4323"/>
        </w:tabs>
      </w:pPr>
      <w:r>
        <w:t>Wednesday,</w:t>
      </w:r>
      <w:r w:rsidRPr="006A5F4B">
        <w:t xml:space="preserve"> </w:t>
      </w:r>
      <w:r w:rsidR="006849DF">
        <w:t>31</w:t>
      </w:r>
      <w:r w:rsidR="00B37E84">
        <w:t xml:space="preserve"> Ju</w:t>
      </w:r>
      <w:r w:rsidR="006849DF">
        <w:t>ly</w:t>
      </w:r>
      <w:r w:rsidR="001B034B">
        <w:t xml:space="preserve"> 2013</w:t>
      </w:r>
      <w:r>
        <w:t xml:space="preserve"> </w:t>
      </w:r>
      <w:r w:rsidRPr="006A5F4B">
        <w:t xml:space="preserve">at </w:t>
      </w:r>
      <w:r w:rsidR="00B37E84">
        <w:t>090</w:t>
      </w:r>
      <w:r w:rsidR="000269E4">
        <w:t xml:space="preserve">0 </w:t>
      </w:r>
      <w:r w:rsidRPr="006A5F4B">
        <w:t xml:space="preserve">in </w:t>
      </w:r>
      <w:r>
        <w:t xml:space="preserve">the </w:t>
      </w:r>
      <w:proofErr w:type="spellStart"/>
      <w:r w:rsidR="006849DF">
        <w:t>Waddesdon</w:t>
      </w:r>
      <w:proofErr w:type="spellEnd"/>
      <w:r w:rsidR="006849DF">
        <w:t xml:space="preserve"> Room</w:t>
      </w:r>
      <w:r w:rsidR="00B37E84">
        <w:t xml:space="preserve">, </w:t>
      </w:r>
      <w:r w:rsidR="006849DF">
        <w:t>Littlemore Hospital Site</w:t>
      </w:r>
    </w:p>
    <w:p w:rsidR="00356F5E" w:rsidRPr="006A5F4B" w:rsidRDefault="00356F5E" w:rsidP="00356F5E">
      <w:pPr>
        <w:pStyle w:val="BodyText3"/>
      </w:pPr>
    </w:p>
    <w:p w:rsidR="00356F5E" w:rsidRPr="006A5F4B" w:rsidRDefault="00356F5E" w:rsidP="00356F5E">
      <w:pPr>
        <w:rPr>
          <w:rFonts w:ascii="Arial" w:hAnsi="Arial" w:cs="Arial"/>
          <w:b/>
        </w:rPr>
      </w:pPr>
      <w:r w:rsidRPr="006A5F4B">
        <w:rPr>
          <w:rFonts w:ascii="Arial" w:hAnsi="Arial" w:cs="Arial"/>
          <w:b/>
        </w:rPr>
        <w:t>Present:</w:t>
      </w:r>
    </w:p>
    <w:tbl>
      <w:tblPr>
        <w:tblW w:w="8943" w:type="dxa"/>
        <w:tblLook w:val="0000" w:firstRow="0" w:lastRow="0" w:firstColumn="0" w:lastColumn="0" w:noHBand="0" w:noVBand="0"/>
      </w:tblPr>
      <w:tblGrid>
        <w:gridCol w:w="2472"/>
        <w:gridCol w:w="6471"/>
      </w:tblGrid>
      <w:tr w:rsidR="00A64AB4" w:rsidRPr="006A5F4B" w:rsidTr="00C1677E">
        <w:trPr>
          <w:trHeight w:val="285"/>
        </w:trPr>
        <w:tc>
          <w:tcPr>
            <w:tcW w:w="2472" w:type="dxa"/>
          </w:tcPr>
          <w:p w:rsidR="00A64AB4" w:rsidRPr="006A5F4B" w:rsidRDefault="00A64AB4" w:rsidP="00A64AB4">
            <w:pPr>
              <w:rPr>
                <w:rFonts w:ascii="Arial" w:hAnsi="Arial" w:cs="Arial"/>
              </w:rPr>
            </w:pPr>
            <w:r>
              <w:rPr>
                <w:rFonts w:ascii="Arial" w:hAnsi="Arial" w:cs="Arial"/>
              </w:rPr>
              <w:t>Martin Howell</w:t>
            </w:r>
          </w:p>
        </w:tc>
        <w:tc>
          <w:tcPr>
            <w:tcW w:w="6471" w:type="dxa"/>
          </w:tcPr>
          <w:p w:rsidR="00A64AB4" w:rsidRPr="00D76A75" w:rsidRDefault="00A64AB4" w:rsidP="00A64AB4">
            <w:pPr>
              <w:rPr>
                <w:rFonts w:ascii="Arial" w:hAnsi="Arial" w:cs="Arial"/>
              </w:rPr>
            </w:pPr>
            <w:r>
              <w:rPr>
                <w:rFonts w:ascii="Arial" w:hAnsi="Arial" w:cs="Arial"/>
              </w:rPr>
              <w:t xml:space="preserve">Chair of Trust </w:t>
            </w:r>
          </w:p>
        </w:tc>
      </w:tr>
      <w:tr w:rsidR="00A64AB4" w:rsidRPr="006A5F4B" w:rsidTr="00C1677E">
        <w:trPr>
          <w:trHeight w:val="285"/>
        </w:trPr>
        <w:tc>
          <w:tcPr>
            <w:tcW w:w="2472" w:type="dxa"/>
          </w:tcPr>
          <w:p w:rsidR="00A64AB4" w:rsidRDefault="00A64AB4" w:rsidP="00A64AB4">
            <w:pPr>
              <w:rPr>
                <w:rFonts w:ascii="Arial" w:hAnsi="Arial" w:cs="Arial"/>
              </w:rPr>
            </w:pPr>
            <w:r>
              <w:rPr>
                <w:rFonts w:ascii="Arial" w:hAnsi="Arial" w:cs="Arial"/>
              </w:rPr>
              <w:t>Stuart Bell</w:t>
            </w:r>
          </w:p>
        </w:tc>
        <w:tc>
          <w:tcPr>
            <w:tcW w:w="6471" w:type="dxa"/>
          </w:tcPr>
          <w:p w:rsidR="00A64AB4" w:rsidRDefault="00A64AB4" w:rsidP="00A64AB4">
            <w:pPr>
              <w:rPr>
                <w:rFonts w:ascii="Arial" w:hAnsi="Arial" w:cs="Arial"/>
              </w:rPr>
            </w:pPr>
            <w:r>
              <w:rPr>
                <w:rFonts w:ascii="Arial" w:hAnsi="Arial" w:cs="Arial"/>
              </w:rPr>
              <w:t>Chief Executive</w:t>
            </w:r>
          </w:p>
        </w:tc>
      </w:tr>
      <w:tr w:rsidR="00A64AB4" w:rsidRPr="006A5F4B" w:rsidTr="00C1677E">
        <w:trPr>
          <w:trHeight w:val="285"/>
        </w:trPr>
        <w:tc>
          <w:tcPr>
            <w:tcW w:w="2472" w:type="dxa"/>
          </w:tcPr>
          <w:p w:rsidR="00A64AB4" w:rsidRDefault="00A64AB4" w:rsidP="00A64AB4">
            <w:pPr>
              <w:rPr>
                <w:rFonts w:ascii="Arial" w:hAnsi="Arial" w:cs="Arial"/>
              </w:rPr>
            </w:pPr>
            <w:r>
              <w:rPr>
                <w:rFonts w:ascii="Arial" w:hAnsi="Arial" w:cs="Arial"/>
              </w:rPr>
              <w:t>Ros Alstead</w:t>
            </w:r>
          </w:p>
        </w:tc>
        <w:tc>
          <w:tcPr>
            <w:tcW w:w="6471" w:type="dxa"/>
          </w:tcPr>
          <w:p w:rsidR="00A64AB4" w:rsidRDefault="00A64AB4" w:rsidP="00A64AB4">
            <w:pPr>
              <w:rPr>
                <w:rFonts w:ascii="Arial" w:hAnsi="Arial" w:cs="Arial"/>
              </w:rPr>
            </w:pPr>
            <w:r>
              <w:rPr>
                <w:rFonts w:ascii="Arial" w:hAnsi="Arial" w:cs="Arial"/>
              </w:rPr>
              <w:t>Director of Nursing and Clinical Standards</w:t>
            </w:r>
          </w:p>
        </w:tc>
      </w:tr>
      <w:tr w:rsidR="00283C71" w:rsidRPr="006A5F4B" w:rsidTr="00C1677E">
        <w:trPr>
          <w:trHeight w:val="285"/>
        </w:trPr>
        <w:tc>
          <w:tcPr>
            <w:tcW w:w="2472" w:type="dxa"/>
          </w:tcPr>
          <w:p w:rsidR="00283C71" w:rsidRDefault="00283C71" w:rsidP="00A64AB4">
            <w:pPr>
              <w:rPr>
                <w:rFonts w:ascii="Arial" w:hAnsi="Arial" w:cs="Arial"/>
              </w:rPr>
            </w:pPr>
            <w:r>
              <w:rPr>
                <w:rFonts w:ascii="Arial" w:hAnsi="Arial" w:cs="Arial"/>
              </w:rPr>
              <w:t>Mike Bellamy</w:t>
            </w:r>
          </w:p>
        </w:tc>
        <w:tc>
          <w:tcPr>
            <w:tcW w:w="6471" w:type="dxa"/>
          </w:tcPr>
          <w:p w:rsidR="00283C71" w:rsidRDefault="00283C71" w:rsidP="00A64AB4">
            <w:pPr>
              <w:rPr>
                <w:rFonts w:ascii="Arial" w:hAnsi="Arial" w:cs="Arial"/>
              </w:rPr>
            </w:pPr>
            <w:r>
              <w:rPr>
                <w:rFonts w:ascii="Arial" w:hAnsi="Arial" w:cs="Arial"/>
              </w:rPr>
              <w:t>Non-Executive Director</w:t>
            </w:r>
          </w:p>
        </w:tc>
      </w:tr>
      <w:tr w:rsidR="00A64AB4" w:rsidRPr="006A5F4B" w:rsidTr="00C1677E">
        <w:trPr>
          <w:trHeight w:val="270"/>
        </w:trPr>
        <w:tc>
          <w:tcPr>
            <w:tcW w:w="2472" w:type="dxa"/>
          </w:tcPr>
          <w:p w:rsidR="00A64AB4" w:rsidRDefault="00A64AB4" w:rsidP="00A64AB4">
            <w:pPr>
              <w:rPr>
                <w:rFonts w:ascii="Arial" w:hAnsi="Arial" w:cs="Arial"/>
              </w:rPr>
            </w:pPr>
            <w:r>
              <w:rPr>
                <w:rFonts w:ascii="Arial" w:hAnsi="Arial" w:cs="Arial"/>
              </w:rPr>
              <w:t>Alyson Coates</w:t>
            </w:r>
          </w:p>
        </w:tc>
        <w:tc>
          <w:tcPr>
            <w:tcW w:w="6471" w:type="dxa"/>
          </w:tcPr>
          <w:p w:rsidR="00A64AB4" w:rsidRDefault="00A64AB4" w:rsidP="00A64AB4">
            <w:pPr>
              <w:rPr>
                <w:rFonts w:ascii="Arial" w:hAnsi="Arial" w:cs="Arial"/>
              </w:rPr>
            </w:pPr>
            <w:r>
              <w:rPr>
                <w:rFonts w:ascii="Arial" w:hAnsi="Arial" w:cs="Arial"/>
              </w:rPr>
              <w:t>Non-Executive Director</w:t>
            </w:r>
          </w:p>
        </w:tc>
      </w:tr>
      <w:tr w:rsidR="005C124E" w:rsidRPr="006A5F4B" w:rsidTr="00C1677E">
        <w:trPr>
          <w:trHeight w:val="270"/>
        </w:trPr>
        <w:tc>
          <w:tcPr>
            <w:tcW w:w="2472" w:type="dxa"/>
          </w:tcPr>
          <w:p w:rsidR="005C124E" w:rsidRDefault="005C124E" w:rsidP="00A64AB4">
            <w:pPr>
              <w:rPr>
                <w:rFonts w:ascii="Arial" w:hAnsi="Arial" w:cs="Arial"/>
              </w:rPr>
            </w:pPr>
            <w:r>
              <w:rPr>
                <w:rFonts w:ascii="Arial" w:hAnsi="Arial" w:cs="Arial"/>
              </w:rPr>
              <w:t>Sue Dopson</w:t>
            </w:r>
          </w:p>
        </w:tc>
        <w:tc>
          <w:tcPr>
            <w:tcW w:w="6471" w:type="dxa"/>
          </w:tcPr>
          <w:p w:rsidR="005C124E" w:rsidRDefault="005C124E" w:rsidP="00A64AB4">
            <w:pPr>
              <w:rPr>
                <w:rFonts w:ascii="Arial" w:hAnsi="Arial" w:cs="Arial"/>
              </w:rPr>
            </w:pPr>
            <w:r>
              <w:rPr>
                <w:rFonts w:ascii="Arial" w:hAnsi="Arial" w:cs="Arial"/>
              </w:rPr>
              <w:t>Non-Executive Director</w:t>
            </w:r>
          </w:p>
        </w:tc>
      </w:tr>
      <w:tr w:rsidR="00A64AB4" w:rsidRPr="006A5F4B" w:rsidTr="00C1677E">
        <w:trPr>
          <w:trHeight w:val="270"/>
        </w:trPr>
        <w:tc>
          <w:tcPr>
            <w:tcW w:w="2472" w:type="dxa"/>
          </w:tcPr>
          <w:p w:rsidR="00A64AB4" w:rsidRDefault="00A64AB4" w:rsidP="00A64AB4">
            <w:pPr>
              <w:rPr>
                <w:rFonts w:ascii="Arial" w:hAnsi="Arial" w:cs="Arial"/>
              </w:rPr>
            </w:pPr>
            <w:r>
              <w:rPr>
                <w:rFonts w:ascii="Arial" w:hAnsi="Arial" w:cs="Arial"/>
              </w:rPr>
              <w:t>Anne Grocock</w:t>
            </w:r>
          </w:p>
        </w:tc>
        <w:tc>
          <w:tcPr>
            <w:tcW w:w="6471" w:type="dxa"/>
          </w:tcPr>
          <w:p w:rsidR="00A64AB4" w:rsidRPr="00D76A75" w:rsidRDefault="00A64AB4" w:rsidP="00A64AB4">
            <w:pPr>
              <w:rPr>
                <w:rFonts w:ascii="Arial" w:hAnsi="Arial" w:cs="Arial"/>
              </w:rPr>
            </w:pPr>
            <w:r>
              <w:rPr>
                <w:rFonts w:ascii="Arial" w:hAnsi="Arial" w:cs="Arial"/>
              </w:rPr>
              <w:t xml:space="preserve">Non-Executive Director </w:t>
            </w:r>
          </w:p>
        </w:tc>
      </w:tr>
      <w:tr w:rsidR="00283C71" w:rsidRPr="006A5F4B" w:rsidTr="00C1677E">
        <w:trPr>
          <w:trHeight w:val="270"/>
        </w:trPr>
        <w:tc>
          <w:tcPr>
            <w:tcW w:w="2472" w:type="dxa"/>
          </w:tcPr>
          <w:p w:rsidR="00283C71" w:rsidRDefault="00283C71" w:rsidP="00A64AB4">
            <w:pPr>
              <w:rPr>
                <w:rFonts w:ascii="Arial" w:hAnsi="Arial" w:cs="Arial"/>
              </w:rPr>
            </w:pPr>
            <w:r>
              <w:rPr>
                <w:rFonts w:ascii="Arial" w:hAnsi="Arial" w:cs="Arial"/>
              </w:rPr>
              <w:t>Clive Meux</w:t>
            </w:r>
          </w:p>
        </w:tc>
        <w:tc>
          <w:tcPr>
            <w:tcW w:w="6471" w:type="dxa"/>
          </w:tcPr>
          <w:p w:rsidR="00283C71" w:rsidRDefault="00283C71" w:rsidP="00A64AB4">
            <w:pPr>
              <w:rPr>
                <w:rFonts w:ascii="Arial" w:hAnsi="Arial" w:cs="Arial"/>
              </w:rPr>
            </w:pPr>
            <w:r>
              <w:rPr>
                <w:rFonts w:ascii="Arial" w:hAnsi="Arial" w:cs="Arial"/>
              </w:rPr>
              <w:t>Medical Director</w:t>
            </w:r>
          </w:p>
        </w:tc>
      </w:tr>
      <w:tr w:rsidR="006849DF" w:rsidRPr="006A5F4B" w:rsidTr="00C1677E">
        <w:trPr>
          <w:trHeight w:val="270"/>
        </w:trPr>
        <w:tc>
          <w:tcPr>
            <w:tcW w:w="2472" w:type="dxa"/>
          </w:tcPr>
          <w:p w:rsidR="006849DF" w:rsidRDefault="006849DF" w:rsidP="00A64AB4">
            <w:pPr>
              <w:rPr>
                <w:rFonts w:ascii="Arial" w:hAnsi="Arial" w:cs="Arial"/>
              </w:rPr>
            </w:pPr>
            <w:r>
              <w:rPr>
                <w:rFonts w:ascii="Arial" w:hAnsi="Arial" w:cs="Arial"/>
              </w:rPr>
              <w:t>Cedric Scroggs</w:t>
            </w:r>
          </w:p>
        </w:tc>
        <w:tc>
          <w:tcPr>
            <w:tcW w:w="6471" w:type="dxa"/>
          </w:tcPr>
          <w:p w:rsidR="006849DF" w:rsidRDefault="006849DF" w:rsidP="00A64AB4">
            <w:pPr>
              <w:rPr>
                <w:rFonts w:ascii="Arial" w:hAnsi="Arial" w:cs="Arial"/>
              </w:rPr>
            </w:pPr>
            <w:r>
              <w:rPr>
                <w:rFonts w:ascii="Arial" w:hAnsi="Arial" w:cs="Arial"/>
              </w:rPr>
              <w:t>Non-Executive Director</w:t>
            </w:r>
          </w:p>
        </w:tc>
      </w:tr>
      <w:tr w:rsidR="00A64AB4" w:rsidRPr="006A5F4B" w:rsidTr="00C1677E">
        <w:trPr>
          <w:trHeight w:val="270"/>
        </w:trPr>
        <w:tc>
          <w:tcPr>
            <w:tcW w:w="2472" w:type="dxa"/>
          </w:tcPr>
          <w:p w:rsidR="00A64AB4" w:rsidRDefault="00A64AB4" w:rsidP="00A64AB4">
            <w:pPr>
              <w:rPr>
                <w:rFonts w:ascii="Arial" w:hAnsi="Arial" w:cs="Arial"/>
              </w:rPr>
            </w:pPr>
            <w:r>
              <w:rPr>
                <w:rFonts w:ascii="Arial" w:hAnsi="Arial" w:cs="Arial"/>
              </w:rPr>
              <w:t>Yvonne Taylor</w:t>
            </w:r>
          </w:p>
        </w:tc>
        <w:tc>
          <w:tcPr>
            <w:tcW w:w="6471" w:type="dxa"/>
          </w:tcPr>
          <w:p w:rsidR="00A64AB4" w:rsidRPr="0048148F" w:rsidRDefault="00A64AB4" w:rsidP="005C124E">
            <w:pPr>
              <w:rPr>
                <w:rFonts w:ascii="Arial" w:hAnsi="Arial" w:cs="Arial"/>
                <w:i/>
              </w:rPr>
            </w:pPr>
            <w:r>
              <w:rPr>
                <w:rFonts w:ascii="Arial" w:hAnsi="Arial" w:cs="Arial"/>
              </w:rPr>
              <w:t>Chief Operating Officer</w:t>
            </w:r>
            <w:r w:rsidR="0048148F">
              <w:rPr>
                <w:rFonts w:ascii="Arial" w:hAnsi="Arial" w:cs="Arial"/>
              </w:rPr>
              <w:t xml:space="preserve"> </w:t>
            </w:r>
          </w:p>
        </w:tc>
      </w:tr>
      <w:tr w:rsidR="00A64AB4" w:rsidRPr="006A5F4B" w:rsidTr="00C1677E">
        <w:trPr>
          <w:trHeight w:val="270"/>
        </w:trPr>
        <w:tc>
          <w:tcPr>
            <w:tcW w:w="2472" w:type="dxa"/>
          </w:tcPr>
          <w:p w:rsidR="00A64AB4" w:rsidRDefault="00A64AB4" w:rsidP="00A64AB4">
            <w:pPr>
              <w:rPr>
                <w:rFonts w:ascii="Arial" w:hAnsi="Arial" w:cs="Arial"/>
              </w:rPr>
            </w:pPr>
            <w:r>
              <w:rPr>
                <w:rFonts w:ascii="Arial" w:hAnsi="Arial" w:cs="Arial"/>
              </w:rPr>
              <w:t xml:space="preserve">Lyn Williams </w:t>
            </w:r>
          </w:p>
        </w:tc>
        <w:tc>
          <w:tcPr>
            <w:tcW w:w="6471" w:type="dxa"/>
          </w:tcPr>
          <w:p w:rsidR="00A64AB4" w:rsidRDefault="00A64AB4" w:rsidP="00A64AB4">
            <w:pPr>
              <w:rPr>
                <w:rFonts w:ascii="Arial" w:hAnsi="Arial" w:cs="Arial"/>
              </w:rPr>
            </w:pPr>
            <w:r>
              <w:rPr>
                <w:rFonts w:ascii="Arial" w:hAnsi="Arial" w:cs="Arial"/>
              </w:rPr>
              <w:t xml:space="preserve">Non-Executive Director </w:t>
            </w:r>
          </w:p>
        </w:tc>
      </w:tr>
      <w:tr w:rsidR="00A64AB4" w:rsidRPr="006A5F4B" w:rsidTr="00C1677E">
        <w:trPr>
          <w:trHeight w:val="285"/>
        </w:trPr>
        <w:tc>
          <w:tcPr>
            <w:tcW w:w="2472" w:type="dxa"/>
          </w:tcPr>
          <w:p w:rsidR="00A64AB4" w:rsidRPr="006A5F4B" w:rsidRDefault="00A64AB4" w:rsidP="00A64AB4">
            <w:pPr>
              <w:rPr>
                <w:rFonts w:ascii="Arial" w:hAnsi="Arial" w:cs="Arial"/>
              </w:rPr>
            </w:pPr>
          </w:p>
        </w:tc>
        <w:tc>
          <w:tcPr>
            <w:tcW w:w="6471" w:type="dxa"/>
          </w:tcPr>
          <w:p w:rsidR="00A64AB4" w:rsidRPr="006A5F4B" w:rsidRDefault="00A64AB4" w:rsidP="00A64AB4">
            <w:pPr>
              <w:rPr>
                <w:rFonts w:ascii="Arial" w:hAnsi="Arial" w:cs="Arial"/>
              </w:rPr>
            </w:pPr>
          </w:p>
        </w:tc>
      </w:tr>
      <w:tr w:rsidR="00A64AB4" w:rsidRPr="006A5F4B" w:rsidTr="00C1677E">
        <w:trPr>
          <w:trHeight w:val="285"/>
        </w:trPr>
        <w:tc>
          <w:tcPr>
            <w:tcW w:w="8943" w:type="dxa"/>
            <w:gridSpan w:val="2"/>
          </w:tcPr>
          <w:p w:rsidR="00A64AB4" w:rsidRPr="006A5F4B" w:rsidRDefault="00A64AB4" w:rsidP="00A64AB4">
            <w:pPr>
              <w:rPr>
                <w:rFonts w:ascii="Arial" w:hAnsi="Arial" w:cs="Arial"/>
                <w:b/>
              </w:rPr>
            </w:pPr>
            <w:r>
              <w:rPr>
                <w:rFonts w:ascii="Arial" w:hAnsi="Arial" w:cs="Arial"/>
                <w:b/>
              </w:rPr>
              <w:t>In at</w:t>
            </w:r>
            <w:r w:rsidRPr="006A5F4B">
              <w:rPr>
                <w:rFonts w:ascii="Arial" w:hAnsi="Arial" w:cs="Arial"/>
                <w:b/>
              </w:rPr>
              <w:t>tendance</w:t>
            </w:r>
            <w:r>
              <w:rPr>
                <w:rFonts w:ascii="Arial" w:hAnsi="Arial" w:cs="Arial"/>
                <w:b/>
              </w:rPr>
              <w:t>:</w:t>
            </w:r>
          </w:p>
        </w:tc>
      </w:tr>
      <w:tr w:rsidR="00A64AB4" w:rsidRPr="006A5F4B" w:rsidTr="00C1677E">
        <w:trPr>
          <w:trHeight w:val="349"/>
        </w:trPr>
        <w:tc>
          <w:tcPr>
            <w:tcW w:w="2472" w:type="dxa"/>
          </w:tcPr>
          <w:p w:rsidR="00A64AB4" w:rsidRDefault="00A64AB4" w:rsidP="00A64AB4">
            <w:pPr>
              <w:rPr>
                <w:rFonts w:ascii="Arial" w:hAnsi="Arial" w:cs="Arial"/>
              </w:rPr>
            </w:pPr>
            <w:r>
              <w:rPr>
                <w:rFonts w:ascii="Arial" w:hAnsi="Arial" w:cs="Arial"/>
              </w:rPr>
              <w:t>Justinian Habner</w:t>
            </w:r>
          </w:p>
        </w:tc>
        <w:tc>
          <w:tcPr>
            <w:tcW w:w="6471" w:type="dxa"/>
          </w:tcPr>
          <w:p w:rsidR="00A64AB4" w:rsidRPr="00D76A75" w:rsidRDefault="00A64AB4" w:rsidP="00A64AB4">
            <w:pPr>
              <w:rPr>
                <w:rFonts w:ascii="Arial" w:hAnsi="Arial" w:cs="Arial"/>
              </w:rPr>
            </w:pPr>
            <w:r>
              <w:rPr>
                <w:rFonts w:ascii="Arial" w:hAnsi="Arial" w:cs="Arial"/>
              </w:rPr>
              <w:t xml:space="preserve">Trust Secretary (Minutes) </w:t>
            </w:r>
          </w:p>
        </w:tc>
      </w:tr>
      <w:tr w:rsidR="006849DF" w:rsidRPr="006A5F4B" w:rsidTr="00C1677E">
        <w:trPr>
          <w:trHeight w:val="349"/>
        </w:trPr>
        <w:tc>
          <w:tcPr>
            <w:tcW w:w="2472" w:type="dxa"/>
          </w:tcPr>
          <w:p w:rsidR="006849DF" w:rsidRDefault="006849DF" w:rsidP="00A64AB4">
            <w:pPr>
              <w:rPr>
                <w:rFonts w:ascii="Arial" w:hAnsi="Arial" w:cs="Arial"/>
              </w:rPr>
            </w:pPr>
            <w:r>
              <w:rPr>
                <w:rFonts w:ascii="Arial" w:hAnsi="Arial" w:cs="Arial"/>
              </w:rPr>
              <w:t>Paul Dodd</w:t>
            </w:r>
          </w:p>
        </w:tc>
        <w:tc>
          <w:tcPr>
            <w:tcW w:w="6471" w:type="dxa"/>
          </w:tcPr>
          <w:p w:rsidR="006849DF" w:rsidRDefault="006849DF" w:rsidP="00A64AB4">
            <w:pPr>
              <w:rPr>
                <w:rFonts w:ascii="Arial" w:hAnsi="Arial" w:cs="Arial"/>
              </w:rPr>
            </w:pPr>
            <w:r>
              <w:rPr>
                <w:rFonts w:ascii="Arial" w:hAnsi="Arial" w:cs="Arial"/>
              </w:rPr>
              <w:t>Deputy Director of Finance</w:t>
            </w:r>
          </w:p>
        </w:tc>
      </w:tr>
      <w:tr w:rsidR="006F0EFF" w:rsidRPr="006A5F4B" w:rsidTr="00C1677E">
        <w:trPr>
          <w:trHeight w:val="349"/>
        </w:trPr>
        <w:tc>
          <w:tcPr>
            <w:tcW w:w="2472" w:type="dxa"/>
          </w:tcPr>
          <w:p w:rsidR="006F0EFF" w:rsidRDefault="006F0EFF" w:rsidP="00A64AB4">
            <w:pPr>
              <w:rPr>
                <w:rFonts w:ascii="Arial" w:hAnsi="Arial" w:cs="Arial"/>
              </w:rPr>
            </w:pPr>
            <w:r>
              <w:rPr>
                <w:rFonts w:ascii="Arial" w:hAnsi="Arial" w:cs="Arial"/>
              </w:rPr>
              <w:t>Lorraine Irwing</w:t>
            </w:r>
          </w:p>
        </w:tc>
        <w:tc>
          <w:tcPr>
            <w:tcW w:w="6471" w:type="dxa"/>
          </w:tcPr>
          <w:p w:rsidR="006F0EFF" w:rsidRDefault="006F0EFF" w:rsidP="00A64AB4">
            <w:pPr>
              <w:rPr>
                <w:rFonts w:ascii="Arial" w:hAnsi="Arial" w:cs="Arial"/>
              </w:rPr>
            </w:pPr>
            <w:r>
              <w:rPr>
                <w:rFonts w:ascii="Arial" w:hAnsi="Arial" w:cs="Arial"/>
              </w:rPr>
              <w:t xml:space="preserve">OUH Charitable Funds Department – </w:t>
            </w:r>
            <w:r>
              <w:rPr>
                <w:rFonts w:ascii="Arial" w:hAnsi="Arial" w:cs="Arial"/>
                <w:i/>
              </w:rPr>
              <w:t>part meeting</w:t>
            </w:r>
          </w:p>
        </w:tc>
      </w:tr>
      <w:tr w:rsidR="00EF7C1C" w:rsidRPr="006A5F4B" w:rsidTr="00C1677E">
        <w:trPr>
          <w:trHeight w:val="349"/>
        </w:trPr>
        <w:tc>
          <w:tcPr>
            <w:tcW w:w="2472" w:type="dxa"/>
          </w:tcPr>
          <w:p w:rsidR="00EF7C1C" w:rsidRDefault="00EF7C1C" w:rsidP="00A64AB4">
            <w:pPr>
              <w:rPr>
                <w:rFonts w:ascii="Arial" w:hAnsi="Arial" w:cs="Arial"/>
              </w:rPr>
            </w:pPr>
            <w:r>
              <w:rPr>
                <w:rFonts w:ascii="Arial" w:hAnsi="Arial" w:cs="Arial"/>
              </w:rPr>
              <w:t>Jayne Halford</w:t>
            </w:r>
          </w:p>
        </w:tc>
        <w:tc>
          <w:tcPr>
            <w:tcW w:w="6471" w:type="dxa"/>
          </w:tcPr>
          <w:p w:rsidR="00EF7C1C" w:rsidRPr="00EF7C1C" w:rsidRDefault="00EF7C1C" w:rsidP="00A64AB4">
            <w:pPr>
              <w:rPr>
                <w:rFonts w:ascii="Arial" w:hAnsi="Arial" w:cs="Arial"/>
              </w:rPr>
            </w:pPr>
            <w:r>
              <w:rPr>
                <w:rFonts w:ascii="Arial" w:hAnsi="Arial" w:cs="Arial"/>
              </w:rPr>
              <w:t xml:space="preserve">Deputy Director of Human Resources – </w:t>
            </w:r>
            <w:r>
              <w:rPr>
                <w:rFonts w:ascii="Arial" w:hAnsi="Arial" w:cs="Arial"/>
                <w:i/>
              </w:rPr>
              <w:t>part meeting</w:t>
            </w:r>
          </w:p>
        </w:tc>
      </w:tr>
      <w:tr w:rsidR="00C40069" w:rsidRPr="006A5F4B" w:rsidTr="00C1677E">
        <w:trPr>
          <w:trHeight w:val="349"/>
        </w:trPr>
        <w:tc>
          <w:tcPr>
            <w:tcW w:w="2472" w:type="dxa"/>
          </w:tcPr>
          <w:p w:rsidR="00C40069" w:rsidRDefault="00C40069" w:rsidP="00A64AB4">
            <w:pPr>
              <w:rPr>
                <w:rFonts w:ascii="Arial" w:hAnsi="Arial" w:cs="Arial"/>
              </w:rPr>
            </w:pPr>
            <w:r>
              <w:rPr>
                <w:rFonts w:ascii="Arial" w:hAnsi="Arial" w:cs="Arial"/>
              </w:rPr>
              <w:t xml:space="preserve">Dan Leveson </w:t>
            </w:r>
          </w:p>
        </w:tc>
        <w:tc>
          <w:tcPr>
            <w:tcW w:w="6471" w:type="dxa"/>
          </w:tcPr>
          <w:p w:rsidR="00C40069" w:rsidRDefault="00C40069" w:rsidP="00A64AB4">
            <w:pPr>
              <w:rPr>
                <w:rFonts w:ascii="Arial" w:hAnsi="Arial" w:cs="Arial"/>
              </w:rPr>
            </w:pPr>
            <w:r>
              <w:rPr>
                <w:rFonts w:ascii="Arial" w:hAnsi="Arial" w:cs="Arial"/>
              </w:rPr>
              <w:t xml:space="preserve">Head of Strategy &amp; Development – </w:t>
            </w:r>
            <w:r>
              <w:rPr>
                <w:rFonts w:ascii="Arial" w:hAnsi="Arial" w:cs="Arial"/>
                <w:i/>
              </w:rPr>
              <w:t>part meeting</w:t>
            </w:r>
          </w:p>
        </w:tc>
      </w:tr>
    </w:tbl>
    <w:p w:rsidR="0040064A" w:rsidRPr="006A5F4B" w:rsidRDefault="00356F5E">
      <w:pPr>
        <w:pStyle w:val="Header"/>
        <w:tabs>
          <w:tab w:val="clear" w:pos="4153"/>
          <w:tab w:val="clear" w:pos="8306"/>
          <w:tab w:val="left" w:pos="2472"/>
        </w:tabs>
        <w:rPr>
          <w:rFonts w:cs="Arial"/>
          <w:lang w:val="en-GB" w:eastAsia="en-GB"/>
        </w:rPr>
      </w:pPr>
      <w:r w:rsidRPr="007356C6">
        <w:rPr>
          <w:rFonts w:cs="Arial"/>
        </w:rPr>
        <w:t xml:space="preserve"> </w:t>
      </w: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087"/>
        <w:gridCol w:w="1054"/>
      </w:tblGrid>
      <w:tr w:rsidR="00A64AB4" w:rsidRPr="006A5F4B">
        <w:trPr>
          <w:trHeight w:val="40"/>
        </w:trPr>
        <w:tc>
          <w:tcPr>
            <w:tcW w:w="993" w:type="dxa"/>
          </w:tcPr>
          <w:p w:rsidR="00A64AB4" w:rsidRPr="00134E38" w:rsidRDefault="00A64AB4" w:rsidP="00A64AB4">
            <w:pPr>
              <w:keepNext/>
              <w:keepLines/>
              <w:rPr>
                <w:rFonts w:ascii="Arial" w:hAnsi="Arial" w:cs="Arial"/>
                <w:b/>
              </w:rPr>
            </w:pPr>
            <w:r w:rsidRPr="00134E38">
              <w:rPr>
                <w:rFonts w:ascii="Arial" w:hAnsi="Arial" w:cs="Arial"/>
                <w:b/>
              </w:rPr>
              <w:lastRenderedPageBreak/>
              <w:t>BOD</w:t>
            </w:r>
          </w:p>
          <w:p w:rsidR="00A64AB4" w:rsidRPr="00134E38" w:rsidRDefault="006849DF" w:rsidP="00A64AB4">
            <w:pPr>
              <w:keepNext/>
              <w:keepLines/>
              <w:rPr>
                <w:rFonts w:ascii="Arial" w:hAnsi="Arial" w:cs="Arial"/>
                <w:b/>
              </w:rPr>
            </w:pPr>
            <w:r>
              <w:rPr>
                <w:rFonts w:ascii="Arial" w:hAnsi="Arial" w:cs="Arial"/>
                <w:b/>
              </w:rPr>
              <w:t>100</w:t>
            </w:r>
            <w:r w:rsidR="00DD679A">
              <w:rPr>
                <w:rFonts w:ascii="Arial" w:hAnsi="Arial" w:cs="Arial"/>
                <w:b/>
              </w:rPr>
              <w:t>/13</w:t>
            </w:r>
          </w:p>
          <w:p w:rsidR="00A64AB4" w:rsidRDefault="00A64AB4" w:rsidP="00A64AB4">
            <w:pPr>
              <w:keepNext/>
              <w:keepLines/>
              <w:rPr>
                <w:rFonts w:ascii="Arial" w:hAnsi="Arial" w:cs="Arial"/>
                <w:b/>
              </w:rPr>
            </w:pPr>
          </w:p>
          <w:p w:rsidR="00A64AB4" w:rsidRDefault="00A64AB4" w:rsidP="00A64AB4">
            <w:pPr>
              <w:keepNext/>
              <w:keepLines/>
              <w:rPr>
                <w:rFonts w:ascii="Arial" w:hAnsi="Arial" w:cs="Arial"/>
              </w:rPr>
            </w:pPr>
            <w:r>
              <w:rPr>
                <w:rFonts w:ascii="Arial" w:hAnsi="Arial" w:cs="Arial"/>
              </w:rPr>
              <w:t>a</w:t>
            </w:r>
          </w:p>
          <w:p w:rsidR="00A64AB4" w:rsidRDefault="00A64AB4" w:rsidP="00A64AB4">
            <w:pPr>
              <w:keepNext/>
              <w:keepLines/>
              <w:rPr>
                <w:rFonts w:ascii="Arial" w:hAnsi="Arial" w:cs="Arial"/>
              </w:rPr>
            </w:pPr>
          </w:p>
          <w:p w:rsidR="00AB14E2" w:rsidRDefault="00AB14E2" w:rsidP="00A64AB4">
            <w:pPr>
              <w:keepNext/>
              <w:keepLines/>
              <w:rPr>
                <w:rFonts w:ascii="Arial" w:hAnsi="Arial" w:cs="Arial"/>
              </w:rPr>
            </w:pPr>
          </w:p>
          <w:p w:rsidR="00AB14E2" w:rsidRPr="0015547E" w:rsidRDefault="00AB14E2" w:rsidP="00A64AB4">
            <w:pPr>
              <w:keepNext/>
              <w:keepLines/>
              <w:rPr>
                <w:rFonts w:ascii="Arial" w:hAnsi="Arial" w:cs="Arial"/>
              </w:rPr>
            </w:pPr>
            <w:r>
              <w:rPr>
                <w:rFonts w:ascii="Arial" w:hAnsi="Arial" w:cs="Arial"/>
              </w:rPr>
              <w:t>b</w:t>
            </w:r>
          </w:p>
        </w:tc>
        <w:tc>
          <w:tcPr>
            <w:tcW w:w="7087" w:type="dxa"/>
          </w:tcPr>
          <w:p w:rsidR="00A64AB4" w:rsidRPr="006A5F4B" w:rsidRDefault="00A64AB4" w:rsidP="00A64AB4">
            <w:pPr>
              <w:keepNext/>
              <w:keepLines/>
              <w:jc w:val="both"/>
              <w:rPr>
                <w:rFonts w:ascii="Arial" w:hAnsi="Arial" w:cs="Arial"/>
                <w:b/>
              </w:rPr>
            </w:pPr>
            <w:r>
              <w:rPr>
                <w:rFonts w:ascii="Arial" w:hAnsi="Arial" w:cs="Arial"/>
                <w:b/>
                <w:bCs/>
              </w:rPr>
              <w:t>Welcome and Apologies for Absence</w:t>
            </w:r>
          </w:p>
          <w:p w:rsidR="00A64AB4" w:rsidRDefault="00A64AB4" w:rsidP="00A64AB4"/>
          <w:p w:rsidR="00A64AB4" w:rsidRDefault="00A64AB4" w:rsidP="00A64AB4">
            <w:pPr>
              <w:jc w:val="both"/>
              <w:rPr>
                <w:rFonts w:ascii="Arial" w:hAnsi="Arial" w:cs="Arial"/>
              </w:rPr>
            </w:pPr>
          </w:p>
          <w:p w:rsidR="00AB14E2" w:rsidRDefault="00AB14E2" w:rsidP="00A64AB4">
            <w:pPr>
              <w:jc w:val="both"/>
              <w:rPr>
                <w:rFonts w:ascii="Arial" w:hAnsi="Arial" w:cs="Arial"/>
              </w:rPr>
            </w:pPr>
            <w:r>
              <w:rPr>
                <w:rFonts w:ascii="Arial" w:hAnsi="Arial" w:cs="Arial"/>
              </w:rPr>
              <w:t>The Chair welcomed Governors and members of the public who had attended to observe the meeting.</w:t>
            </w:r>
          </w:p>
          <w:p w:rsidR="00AB14E2" w:rsidRDefault="00AB14E2" w:rsidP="00A64AB4">
            <w:pPr>
              <w:jc w:val="both"/>
              <w:rPr>
                <w:rFonts w:ascii="Arial" w:hAnsi="Arial" w:cs="Arial"/>
              </w:rPr>
            </w:pPr>
          </w:p>
          <w:p w:rsidR="00A64AB4" w:rsidRDefault="00AB14E2" w:rsidP="00A64AB4">
            <w:pPr>
              <w:jc w:val="both"/>
              <w:rPr>
                <w:rFonts w:ascii="Arial" w:hAnsi="Arial" w:cs="Arial"/>
              </w:rPr>
            </w:pPr>
            <w:r>
              <w:rPr>
                <w:rFonts w:ascii="Arial" w:hAnsi="Arial" w:cs="Arial"/>
              </w:rPr>
              <w:t xml:space="preserve">Apologies received from: </w:t>
            </w:r>
            <w:r w:rsidR="006849DF">
              <w:rPr>
                <w:rFonts w:ascii="Arial" w:hAnsi="Arial" w:cs="Arial"/>
              </w:rPr>
              <w:t>Mike McEnaney</w:t>
            </w:r>
            <w:r w:rsidR="001940FF">
              <w:rPr>
                <w:rFonts w:ascii="Arial" w:hAnsi="Arial" w:cs="Arial"/>
              </w:rPr>
              <w:t xml:space="preserve">, Director of Finance.  </w:t>
            </w:r>
          </w:p>
          <w:p w:rsidR="00A64AB4" w:rsidRDefault="00A64AB4" w:rsidP="00A64AB4">
            <w:pPr>
              <w:jc w:val="both"/>
              <w:rPr>
                <w:rFonts w:ascii="Arial" w:hAnsi="Arial" w:cs="Arial"/>
              </w:rPr>
            </w:pPr>
          </w:p>
          <w:p w:rsidR="00A64AB4" w:rsidRPr="00E90F93" w:rsidRDefault="00A64AB4" w:rsidP="00A64AB4">
            <w:pPr>
              <w:jc w:val="both"/>
              <w:rPr>
                <w:rFonts w:ascii="Arial" w:hAnsi="Arial" w:cs="Arial"/>
              </w:rPr>
            </w:pPr>
          </w:p>
        </w:tc>
        <w:tc>
          <w:tcPr>
            <w:tcW w:w="1054" w:type="dxa"/>
          </w:tcPr>
          <w:p w:rsidR="00A64AB4" w:rsidRPr="006A5F4B" w:rsidRDefault="00A64AB4" w:rsidP="00A64AB4">
            <w:pPr>
              <w:keepNext/>
              <w:keepLines/>
              <w:rPr>
                <w:rFonts w:ascii="Arial" w:hAnsi="Arial" w:cs="Arial"/>
              </w:rPr>
            </w:pPr>
          </w:p>
        </w:tc>
      </w:tr>
      <w:tr w:rsidR="00A64AB4" w:rsidRPr="006A5F4B">
        <w:trPr>
          <w:trHeight w:val="40"/>
        </w:trPr>
        <w:tc>
          <w:tcPr>
            <w:tcW w:w="993" w:type="dxa"/>
          </w:tcPr>
          <w:p w:rsidR="00A64AB4" w:rsidRDefault="00A64AB4" w:rsidP="00A64AB4">
            <w:pPr>
              <w:keepNext/>
              <w:keepLines/>
              <w:rPr>
                <w:rFonts w:ascii="Arial" w:hAnsi="Arial" w:cs="Arial"/>
              </w:rPr>
            </w:pPr>
            <w:r>
              <w:rPr>
                <w:rFonts w:ascii="Arial" w:hAnsi="Arial" w:cs="Arial"/>
                <w:b/>
              </w:rPr>
              <w:t xml:space="preserve">BOD </w:t>
            </w:r>
            <w:r w:rsidR="00AB14E2">
              <w:rPr>
                <w:rFonts w:ascii="Arial" w:hAnsi="Arial" w:cs="Arial"/>
                <w:b/>
              </w:rPr>
              <w:t>101</w:t>
            </w:r>
            <w:r w:rsidR="00DD679A">
              <w:rPr>
                <w:rFonts w:ascii="Arial" w:hAnsi="Arial" w:cs="Arial"/>
                <w:b/>
              </w:rPr>
              <w:t>/13</w:t>
            </w:r>
          </w:p>
          <w:p w:rsidR="00A64AB4" w:rsidRDefault="00A64AB4" w:rsidP="00A64AB4">
            <w:pPr>
              <w:keepNext/>
              <w:keepLines/>
              <w:rPr>
                <w:rFonts w:ascii="Arial" w:hAnsi="Arial" w:cs="Arial"/>
              </w:rPr>
            </w:pPr>
          </w:p>
          <w:p w:rsidR="00A64AB4" w:rsidRDefault="00A64AB4" w:rsidP="00A64AB4">
            <w:pPr>
              <w:keepNext/>
              <w:keepLines/>
              <w:rPr>
                <w:rFonts w:ascii="Arial" w:hAnsi="Arial" w:cs="Arial"/>
              </w:rPr>
            </w:pPr>
            <w:r>
              <w:rPr>
                <w:rFonts w:ascii="Arial" w:hAnsi="Arial" w:cs="Arial"/>
              </w:rPr>
              <w:t>a</w:t>
            </w:r>
          </w:p>
          <w:p w:rsidR="00A64AB4" w:rsidRDefault="00A64AB4" w:rsidP="00A64AB4">
            <w:pPr>
              <w:keepNext/>
              <w:keepLines/>
              <w:rPr>
                <w:rFonts w:ascii="Arial" w:hAnsi="Arial" w:cs="Arial"/>
              </w:rPr>
            </w:pPr>
          </w:p>
          <w:p w:rsidR="00A64AB4" w:rsidRDefault="00A64AB4" w:rsidP="00A64AB4">
            <w:pPr>
              <w:keepNext/>
              <w:keepLines/>
              <w:rPr>
                <w:rFonts w:ascii="Arial" w:hAnsi="Arial" w:cs="Arial"/>
              </w:rPr>
            </w:pPr>
          </w:p>
          <w:p w:rsidR="00540D3D" w:rsidRPr="0030338D" w:rsidRDefault="00540D3D" w:rsidP="00A64AB4">
            <w:pPr>
              <w:keepNext/>
              <w:keepLines/>
              <w:rPr>
                <w:rFonts w:ascii="Arial" w:hAnsi="Arial" w:cs="Arial"/>
              </w:rPr>
            </w:pPr>
          </w:p>
        </w:tc>
        <w:tc>
          <w:tcPr>
            <w:tcW w:w="7087" w:type="dxa"/>
          </w:tcPr>
          <w:p w:rsidR="00A64AB4" w:rsidRDefault="00A64AB4" w:rsidP="00A64AB4">
            <w:pPr>
              <w:keepNext/>
              <w:keepLines/>
              <w:jc w:val="both"/>
              <w:rPr>
                <w:rFonts w:ascii="Arial" w:hAnsi="Arial" w:cs="Arial"/>
                <w:bCs/>
              </w:rPr>
            </w:pPr>
            <w:r>
              <w:rPr>
                <w:rFonts w:ascii="Arial" w:hAnsi="Arial" w:cs="Arial"/>
                <w:b/>
                <w:bCs/>
              </w:rPr>
              <w:t>Declarations of Interest</w:t>
            </w:r>
          </w:p>
          <w:p w:rsidR="00A64AB4" w:rsidRDefault="00A64AB4" w:rsidP="00A64AB4">
            <w:pPr>
              <w:keepNext/>
              <w:keepLines/>
              <w:jc w:val="both"/>
              <w:rPr>
                <w:rFonts w:ascii="Arial" w:hAnsi="Arial" w:cs="Arial"/>
                <w:bCs/>
              </w:rPr>
            </w:pPr>
          </w:p>
          <w:p w:rsidR="00A64AB4" w:rsidRDefault="00A64AB4" w:rsidP="00A64AB4">
            <w:pPr>
              <w:keepNext/>
              <w:keepLines/>
              <w:jc w:val="both"/>
              <w:rPr>
                <w:rFonts w:ascii="Arial" w:hAnsi="Arial" w:cs="Arial"/>
                <w:bCs/>
              </w:rPr>
            </w:pPr>
          </w:p>
          <w:p w:rsidR="00540D3D" w:rsidRDefault="00AB14E2" w:rsidP="00A64AB4">
            <w:pPr>
              <w:keepNext/>
              <w:keepLines/>
              <w:jc w:val="both"/>
              <w:rPr>
                <w:rFonts w:ascii="Arial" w:hAnsi="Arial" w:cs="Arial"/>
                <w:bCs/>
              </w:rPr>
            </w:pPr>
            <w:r>
              <w:rPr>
                <w:rFonts w:ascii="Arial" w:hAnsi="Arial" w:cs="Arial"/>
                <w:bCs/>
              </w:rPr>
              <w:t>The Board confirmed that interests listed in the Register of Directors’ Interests remained correct.</w:t>
            </w:r>
          </w:p>
          <w:p w:rsidR="00A64AB4" w:rsidRPr="00D32809" w:rsidRDefault="00A64AB4" w:rsidP="00AB14E2">
            <w:pPr>
              <w:pStyle w:val="ListParagraph"/>
              <w:keepNext/>
              <w:keepLines/>
              <w:ind w:left="1440"/>
              <w:jc w:val="both"/>
              <w:rPr>
                <w:rFonts w:ascii="Arial" w:hAnsi="Arial" w:cs="Arial"/>
                <w:bCs/>
              </w:rPr>
            </w:pPr>
          </w:p>
        </w:tc>
        <w:tc>
          <w:tcPr>
            <w:tcW w:w="1054" w:type="dxa"/>
          </w:tcPr>
          <w:p w:rsidR="00A64AB4" w:rsidRPr="006A5F4B" w:rsidRDefault="00A64AB4" w:rsidP="00A64AB4">
            <w:pPr>
              <w:keepNext/>
              <w:keepLines/>
              <w:rPr>
                <w:rFonts w:ascii="Arial" w:hAnsi="Arial" w:cs="Arial"/>
              </w:rPr>
            </w:pPr>
          </w:p>
        </w:tc>
      </w:tr>
      <w:tr w:rsidR="00AB14E2" w:rsidRPr="006A5F4B">
        <w:trPr>
          <w:trHeight w:val="40"/>
        </w:trPr>
        <w:tc>
          <w:tcPr>
            <w:tcW w:w="993" w:type="dxa"/>
          </w:tcPr>
          <w:p w:rsidR="00AB14E2" w:rsidRDefault="00AB14E2" w:rsidP="00A64AB4">
            <w:pPr>
              <w:keepNext/>
              <w:keepLines/>
              <w:rPr>
                <w:rFonts w:ascii="Arial" w:hAnsi="Arial" w:cs="Arial"/>
                <w:b/>
              </w:rPr>
            </w:pPr>
            <w:r>
              <w:rPr>
                <w:rFonts w:ascii="Arial" w:hAnsi="Arial" w:cs="Arial"/>
                <w:b/>
              </w:rPr>
              <w:t>BOD 102/13</w:t>
            </w:r>
          </w:p>
          <w:p w:rsidR="008020F4" w:rsidRDefault="008020F4" w:rsidP="00A64AB4">
            <w:pPr>
              <w:keepNext/>
              <w:keepLines/>
              <w:rPr>
                <w:rFonts w:ascii="Arial" w:hAnsi="Arial" w:cs="Arial"/>
                <w:b/>
              </w:rPr>
            </w:pPr>
          </w:p>
          <w:p w:rsidR="008020F4" w:rsidRDefault="008020F4" w:rsidP="00A64AB4">
            <w:pPr>
              <w:keepNext/>
              <w:keepLines/>
              <w:rPr>
                <w:rFonts w:ascii="Arial" w:hAnsi="Arial" w:cs="Arial"/>
              </w:rPr>
            </w:pPr>
            <w:r>
              <w:rPr>
                <w:rFonts w:ascii="Arial" w:hAnsi="Arial" w:cs="Arial"/>
              </w:rPr>
              <w:t>a</w:t>
            </w:r>
          </w:p>
          <w:p w:rsidR="008020F4" w:rsidRDefault="008020F4" w:rsidP="00A64AB4">
            <w:pPr>
              <w:keepNext/>
              <w:keepLines/>
              <w:rPr>
                <w:rFonts w:ascii="Arial" w:hAnsi="Arial" w:cs="Arial"/>
              </w:rPr>
            </w:pPr>
          </w:p>
          <w:p w:rsidR="008020F4" w:rsidRDefault="008020F4" w:rsidP="00A64AB4">
            <w:pPr>
              <w:keepNext/>
              <w:keepLines/>
              <w:rPr>
                <w:rFonts w:ascii="Arial" w:hAnsi="Arial" w:cs="Arial"/>
              </w:rPr>
            </w:pPr>
          </w:p>
          <w:p w:rsidR="008020F4" w:rsidRDefault="008020F4" w:rsidP="00A64AB4">
            <w:pPr>
              <w:keepNext/>
              <w:keepLines/>
              <w:rPr>
                <w:rFonts w:ascii="Arial" w:hAnsi="Arial" w:cs="Arial"/>
              </w:rPr>
            </w:pPr>
          </w:p>
          <w:p w:rsidR="008020F4" w:rsidRDefault="008020F4" w:rsidP="00A64AB4">
            <w:pPr>
              <w:keepNext/>
              <w:keepLines/>
              <w:rPr>
                <w:rFonts w:ascii="Arial" w:hAnsi="Arial" w:cs="Arial"/>
              </w:rPr>
            </w:pPr>
          </w:p>
          <w:p w:rsidR="008020F4" w:rsidRDefault="008020F4" w:rsidP="00A64AB4">
            <w:pPr>
              <w:keepNext/>
              <w:keepLines/>
              <w:rPr>
                <w:rFonts w:ascii="Arial" w:hAnsi="Arial" w:cs="Arial"/>
              </w:rPr>
            </w:pPr>
          </w:p>
          <w:p w:rsidR="008020F4" w:rsidRDefault="008020F4" w:rsidP="00A64AB4">
            <w:pPr>
              <w:keepNext/>
              <w:keepLines/>
              <w:rPr>
                <w:rFonts w:ascii="Arial" w:hAnsi="Arial" w:cs="Arial"/>
              </w:rPr>
            </w:pPr>
          </w:p>
          <w:p w:rsidR="008020F4" w:rsidRDefault="008020F4" w:rsidP="00A64AB4">
            <w:pPr>
              <w:keepNext/>
              <w:keepLines/>
              <w:rPr>
                <w:rFonts w:ascii="Arial" w:hAnsi="Arial" w:cs="Arial"/>
              </w:rPr>
            </w:pPr>
          </w:p>
          <w:p w:rsidR="008020F4" w:rsidRDefault="008020F4" w:rsidP="00A64AB4">
            <w:pPr>
              <w:keepNext/>
              <w:keepLines/>
              <w:rPr>
                <w:rFonts w:ascii="Arial" w:hAnsi="Arial" w:cs="Arial"/>
              </w:rPr>
            </w:pPr>
          </w:p>
          <w:p w:rsidR="008020F4" w:rsidRDefault="008020F4" w:rsidP="00A64AB4">
            <w:pPr>
              <w:keepNext/>
              <w:keepLines/>
              <w:rPr>
                <w:rFonts w:ascii="Arial" w:hAnsi="Arial" w:cs="Arial"/>
              </w:rPr>
            </w:pPr>
          </w:p>
          <w:p w:rsidR="008020F4" w:rsidRDefault="008020F4" w:rsidP="00A64AB4">
            <w:pPr>
              <w:keepNext/>
              <w:keepLines/>
              <w:rPr>
                <w:rFonts w:ascii="Arial" w:hAnsi="Arial" w:cs="Arial"/>
              </w:rPr>
            </w:pPr>
            <w:r>
              <w:rPr>
                <w:rFonts w:ascii="Arial" w:hAnsi="Arial" w:cs="Arial"/>
              </w:rPr>
              <w:t>b</w:t>
            </w:r>
          </w:p>
          <w:p w:rsidR="008020F4" w:rsidRDefault="008020F4" w:rsidP="00A64AB4">
            <w:pPr>
              <w:keepNext/>
              <w:keepLines/>
              <w:rPr>
                <w:rFonts w:ascii="Arial" w:hAnsi="Arial" w:cs="Arial"/>
              </w:rPr>
            </w:pPr>
          </w:p>
          <w:p w:rsidR="008020F4" w:rsidRDefault="008020F4" w:rsidP="00A64AB4">
            <w:pPr>
              <w:keepNext/>
              <w:keepLines/>
              <w:rPr>
                <w:rFonts w:ascii="Arial" w:hAnsi="Arial" w:cs="Arial"/>
              </w:rPr>
            </w:pPr>
          </w:p>
          <w:p w:rsidR="008020F4" w:rsidRDefault="008020F4" w:rsidP="00A64AB4">
            <w:pPr>
              <w:keepNext/>
              <w:keepLines/>
              <w:rPr>
                <w:rFonts w:ascii="Arial" w:hAnsi="Arial" w:cs="Arial"/>
              </w:rPr>
            </w:pPr>
          </w:p>
          <w:p w:rsidR="008020F4" w:rsidRDefault="008020F4" w:rsidP="00A64AB4">
            <w:pPr>
              <w:keepNext/>
              <w:keepLines/>
              <w:rPr>
                <w:rFonts w:ascii="Arial" w:hAnsi="Arial" w:cs="Arial"/>
              </w:rPr>
            </w:pPr>
          </w:p>
          <w:p w:rsidR="008020F4" w:rsidRDefault="008020F4" w:rsidP="00A64AB4">
            <w:pPr>
              <w:keepNext/>
              <w:keepLines/>
              <w:rPr>
                <w:rFonts w:ascii="Arial" w:hAnsi="Arial" w:cs="Arial"/>
              </w:rPr>
            </w:pPr>
            <w:r>
              <w:rPr>
                <w:rFonts w:ascii="Arial" w:hAnsi="Arial" w:cs="Arial"/>
              </w:rPr>
              <w:t>c</w:t>
            </w:r>
          </w:p>
          <w:p w:rsidR="008020F4" w:rsidRPr="008020F4" w:rsidRDefault="008020F4" w:rsidP="00A64AB4">
            <w:pPr>
              <w:keepNext/>
              <w:keepLines/>
              <w:rPr>
                <w:rFonts w:ascii="Arial" w:hAnsi="Arial" w:cs="Arial"/>
              </w:rPr>
            </w:pPr>
          </w:p>
        </w:tc>
        <w:tc>
          <w:tcPr>
            <w:tcW w:w="7087" w:type="dxa"/>
          </w:tcPr>
          <w:p w:rsidR="00AB14E2" w:rsidRDefault="00AB14E2" w:rsidP="00A64AB4">
            <w:pPr>
              <w:keepNext/>
              <w:keepLines/>
              <w:jc w:val="both"/>
              <w:rPr>
                <w:rFonts w:ascii="Arial" w:hAnsi="Arial" w:cs="Arial"/>
                <w:bCs/>
              </w:rPr>
            </w:pPr>
            <w:r>
              <w:rPr>
                <w:rFonts w:ascii="Arial" w:hAnsi="Arial" w:cs="Arial"/>
                <w:b/>
                <w:bCs/>
              </w:rPr>
              <w:t xml:space="preserve">Oxford Health Charitable Funds Annual Report and Accounts </w:t>
            </w:r>
          </w:p>
          <w:p w:rsidR="00AB14E2" w:rsidRDefault="00AB14E2" w:rsidP="00A64AB4">
            <w:pPr>
              <w:keepNext/>
              <w:keepLines/>
              <w:jc w:val="both"/>
              <w:rPr>
                <w:rFonts w:ascii="Arial" w:hAnsi="Arial" w:cs="Arial"/>
                <w:bCs/>
              </w:rPr>
            </w:pPr>
          </w:p>
          <w:p w:rsidR="00AB14E2" w:rsidRDefault="00AB14E2" w:rsidP="00A64AB4">
            <w:pPr>
              <w:keepNext/>
              <w:keepLines/>
              <w:jc w:val="both"/>
              <w:rPr>
                <w:rFonts w:ascii="Arial" w:hAnsi="Arial" w:cs="Arial"/>
                <w:bCs/>
              </w:rPr>
            </w:pPr>
            <w:r>
              <w:rPr>
                <w:rFonts w:ascii="Arial" w:hAnsi="Arial" w:cs="Arial"/>
                <w:bCs/>
              </w:rPr>
              <w:t xml:space="preserve">As chair of the Charitable Funds Committee, Anne Grocock presented the Charity’s Annual Report and Statutory Accounts for 2012/13.  She also presented the proposed Letter of Representation.  The Board was advised that the Committee had scrutinised the </w:t>
            </w:r>
            <w:r w:rsidR="008020F4">
              <w:rPr>
                <w:rFonts w:ascii="Arial" w:hAnsi="Arial" w:cs="Arial"/>
                <w:bCs/>
              </w:rPr>
              <w:t>Report and Accounts at its meeting held immediately prior to the Board meeting and had resolved to recommend that the Board approved these.  In addition, the Committee had reviewed the Letter of Representation and had resolved to recommend that the Board authorise its signature.</w:t>
            </w:r>
          </w:p>
          <w:p w:rsidR="008020F4" w:rsidRDefault="008020F4" w:rsidP="00A64AB4">
            <w:pPr>
              <w:keepNext/>
              <w:keepLines/>
              <w:jc w:val="both"/>
              <w:rPr>
                <w:rFonts w:ascii="Arial" w:hAnsi="Arial" w:cs="Arial"/>
                <w:bCs/>
              </w:rPr>
            </w:pPr>
          </w:p>
          <w:p w:rsidR="008020F4" w:rsidRDefault="008020F4" w:rsidP="00A64AB4">
            <w:pPr>
              <w:keepNext/>
              <w:keepLines/>
              <w:jc w:val="both"/>
              <w:rPr>
                <w:rFonts w:ascii="Arial" w:hAnsi="Arial" w:cs="Arial"/>
                <w:b/>
                <w:bCs/>
              </w:rPr>
            </w:pPr>
            <w:r>
              <w:rPr>
                <w:rFonts w:ascii="Arial" w:hAnsi="Arial" w:cs="Arial"/>
                <w:b/>
                <w:bCs/>
              </w:rPr>
              <w:t>The Board approved the Oxford Health Charitable Funds Annual Report and Statutory Accounts 2012/13, and authorised the Chief Executive to sign the Letter of Representation on behalf of the Board.</w:t>
            </w:r>
          </w:p>
          <w:p w:rsidR="008020F4" w:rsidRDefault="008020F4" w:rsidP="00A64AB4">
            <w:pPr>
              <w:keepNext/>
              <w:keepLines/>
              <w:jc w:val="both"/>
              <w:rPr>
                <w:rFonts w:ascii="Arial" w:hAnsi="Arial" w:cs="Arial"/>
                <w:b/>
                <w:bCs/>
              </w:rPr>
            </w:pPr>
          </w:p>
          <w:p w:rsidR="008020F4" w:rsidRDefault="008020F4" w:rsidP="00A64AB4">
            <w:pPr>
              <w:keepNext/>
              <w:keepLines/>
              <w:jc w:val="both"/>
              <w:rPr>
                <w:rFonts w:ascii="Arial" w:hAnsi="Arial" w:cs="Arial"/>
                <w:bCs/>
              </w:rPr>
            </w:pPr>
            <w:r>
              <w:rPr>
                <w:rFonts w:ascii="Arial" w:hAnsi="Arial" w:cs="Arial"/>
                <w:bCs/>
              </w:rPr>
              <w:t xml:space="preserve">Anne Grocock also informed the Board and Lorraine Irwing, who was </w:t>
            </w:r>
            <w:proofErr w:type="gramStart"/>
            <w:r>
              <w:rPr>
                <w:rFonts w:ascii="Arial" w:hAnsi="Arial" w:cs="Arial"/>
                <w:bCs/>
              </w:rPr>
              <w:t>present, that</w:t>
            </w:r>
            <w:proofErr w:type="gramEnd"/>
            <w:r>
              <w:rPr>
                <w:rFonts w:ascii="Arial" w:hAnsi="Arial" w:cs="Arial"/>
                <w:bCs/>
              </w:rPr>
              <w:t xml:space="preserve"> the Committee had agreed to offer a three year contract to the OUH Charitable Funds Department for the administration services of the Charity.  The contract would include break clauses with 12-month notice period for either party.  </w:t>
            </w:r>
          </w:p>
          <w:p w:rsidR="008020F4" w:rsidRDefault="008020F4" w:rsidP="00A64AB4">
            <w:pPr>
              <w:keepNext/>
              <w:keepLines/>
              <w:jc w:val="both"/>
              <w:rPr>
                <w:rFonts w:ascii="Arial" w:hAnsi="Arial" w:cs="Arial"/>
                <w:bCs/>
              </w:rPr>
            </w:pPr>
          </w:p>
          <w:p w:rsidR="008020F4" w:rsidRPr="008020F4" w:rsidRDefault="008020F4" w:rsidP="00A64AB4">
            <w:pPr>
              <w:keepNext/>
              <w:keepLines/>
              <w:jc w:val="both"/>
              <w:rPr>
                <w:rFonts w:ascii="Arial" w:hAnsi="Arial" w:cs="Arial"/>
                <w:bCs/>
                <w:i/>
              </w:rPr>
            </w:pPr>
            <w:r>
              <w:rPr>
                <w:rFonts w:ascii="Arial" w:hAnsi="Arial" w:cs="Arial"/>
                <w:bCs/>
                <w:i/>
              </w:rPr>
              <w:t>Lorraine Irwing left the meeting at this point.</w:t>
            </w:r>
          </w:p>
          <w:p w:rsidR="008020F4" w:rsidRDefault="008020F4" w:rsidP="00A64AB4">
            <w:pPr>
              <w:keepNext/>
              <w:keepLines/>
              <w:jc w:val="both"/>
              <w:rPr>
                <w:rFonts w:ascii="Arial" w:hAnsi="Arial" w:cs="Arial"/>
                <w:bCs/>
              </w:rPr>
            </w:pPr>
          </w:p>
          <w:p w:rsidR="008020F4" w:rsidRDefault="008020F4" w:rsidP="00A64AB4">
            <w:pPr>
              <w:keepNext/>
              <w:keepLines/>
              <w:jc w:val="both"/>
              <w:rPr>
                <w:rFonts w:ascii="Arial" w:hAnsi="Arial" w:cs="Arial"/>
                <w:bCs/>
              </w:rPr>
            </w:pPr>
          </w:p>
          <w:p w:rsidR="008020F4" w:rsidRPr="00AB14E2" w:rsidRDefault="008020F4" w:rsidP="00A64AB4">
            <w:pPr>
              <w:keepNext/>
              <w:keepLines/>
              <w:jc w:val="both"/>
              <w:rPr>
                <w:rFonts w:ascii="Arial" w:hAnsi="Arial" w:cs="Arial"/>
                <w:bCs/>
              </w:rPr>
            </w:pPr>
          </w:p>
        </w:tc>
        <w:tc>
          <w:tcPr>
            <w:tcW w:w="1054" w:type="dxa"/>
          </w:tcPr>
          <w:p w:rsidR="00AB14E2" w:rsidRPr="006A5F4B" w:rsidRDefault="00AB14E2" w:rsidP="00A64AB4">
            <w:pPr>
              <w:keepNext/>
              <w:keepLines/>
              <w:rPr>
                <w:rFonts w:ascii="Arial" w:hAnsi="Arial" w:cs="Arial"/>
              </w:rPr>
            </w:pPr>
          </w:p>
        </w:tc>
      </w:tr>
      <w:tr w:rsidR="00631FDA" w:rsidRPr="006A5F4B">
        <w:trPr>
          <w:trHeight w:val="650"/>
        </w:trPr>
        <w:tc>
          <w:tcPr>
            <w:tcW w:w="993" w:type="dxa"/>
          </w:tcPr>
          <w:p w:rsidR="00631FDA" w:rsidRDefault="00631FDA" w:rsidP="005F51D7">
            <w:pPr>
              <w:keepNext/>
              <w:keepLines/>
              <w:rPr>
                <w:rFonts w:ascii="Arial" w:hAnsi="Arial" w:cs="Arial"/>
                <w:b/>
              </w:rPr>
            </w:pPr>
            <w:r>
              <w:rPr>
                <w:rFonts w:ascii="Arial" w:hAnsi="Arial" w:cs="Arial"/>
                <w:b/>
              </w:rPr>
              <w:lastRenderedPageBreak/>
              <w:t xml:space="preserve">BOD </w:t>
            </w:r>
            <w:r w:rsidR="00786154">
              <w:rPr>
                <w:rFonts w:ascii="Arial" w:hAnsi="Arial" w:cs="Arial"/>
                <w:b/>
              </w:rPr>
              <w:t>103</w:t>
            </w:r>
            <w:r w:rsidR="00DD679A">
              <w:rPr>
                <w:rFonts w:ascii="Arial" w:hAnsi="Arial" w:cs="Arial"/>
                <w:b/>
              </w:rPr>
              <w:t>/13</w:t>
            </w:r>
          </w:p>
          <w:p w:rsidR="00631FDA" w:rsidRDefault="00631FDA" w:rsidP="005F51D7">
            <w:pPr>
              <w:keepNext/>
              <w:keepLines/>
              <w:rPr>
                <w:rFonts w:ascii="Arial" w:hAnsi="Arial" w:cs="Arial"/>
              </w:rPr>
            </w:pPr>
          </w:p>
          <w:p w:rsidR="005E2CD1" w:rsidRDefault="00631FDA" w:rsidP="005F51D7">
            <w:pPr>
              <w:keepNext/>
              <w:keepLines/>
              <w:rPr>
                <w:rFonts w:ascii="Arial" w:hAnsi="Arial" w:cs="Arial"/>
              </w:rPr>
            </w:pPr>
            <w:r>
              <w:rPr>
                <w:rFonts w:ascii="Arial" w:hAnsi="Arial" w:cs="Arial"/>
              </w:rPr>
              <w:t>a</w:t>
            </w:r>
          </w:p>
          <w:p w:rsidR="005E2CD1" w:rsidRDefault="005E2CD1" w:rsidP="005F51D7">
            <w:pPr>
              <w:keepNext/>
              <w:keepLines/>
              <w:rPr>
                <w:rFonts w:ascii="Arial" w:hAnsi="Arial" w:cs="Arial"/>
              </w:rPr>
            </w:pPr>
          </w:p>
          <w:p w:rsidR="005E2CD1" w:rsidRDefault="005E2CD1" w:rsidP="005F51D7">
            <w:pPr>
              <w:keepNext/>
              <w:keepLines/>
              <w:rPr>
                <w:rFonts w:ascii="Arial" w:hAnsi="Arial" w:cs="Arial"/>
              </w:rPr>
            </w:pPr>
          </w:p>
          <w:p w:rsidR="005E2CD1" w:rsidRDefault="005E2CD1" w:rsidP="005F51D7">
            <w:pPr>
              <w:keepNext/>
              <w:keepLines/>
              <w:rPr>
                <w:rFonts w:ascii="Arial" w:hAnsi="Arial" w:cs="Arial"/>
              </w:rPr>
            </w:pPr>
          </w:p>
          <w:p w:rsidR="006F4F67" w:rsidRDefault="006F4F67" w:rsidP="005F51D7">
            <w:pPr>
              <w:keepNext/>
              <w:keepLines/>
              <w:rPr>
                <w:rFonts w:ascii="Arial" w:hAnsi="Arial" w:cs="Arial"/>
              </w:rPr>
            </w:pPr>
          </w:p>
          <w:p w:rsidR="004F5169" w:rsidRDefault="004F5169" w:rsidP="005F51D7">
            <w:pPr>
              <w:keepNext/>
              <w:keepLines/>
              <w:rPr>
                <w:rFonts w:ascii="Arial" w:hAnsi="Arial" w:cs="Arial"/>
              </w:rPr>
            </w:pPr>
          </w:p>
          <w:p w:rsidR="00360DB2" w:rsidRDefault="00360DB2" w:rsidP="005F51D7">
            <w:pPr>
              <w:keepNext/>
              <w:keepLines/>
              <w:rPr>
                <w:rFonts w:ascii="Arial" w:hAnsi="Arial" w:cs="Arial"/>
              </w:rPr>
            </w:pPr>
          </w:p>
          <w:p w:rsidR="00631FDA" w:rsidRDefault="00631FDA" w:rsidP="005F51D7">
            <w:pPr>
              <w:keepNext/>
              <w:keepLines/>
              <w:rPr>
                <w:rFonts w:ascii="Arial" w:hAnsi="Arial" w:cs="Arial"/>
              </w:rPr>
            </w:pPr>
            <w:r>
              <w:rPr>
                <w:rFonts w:ascii="Arial" w:hAnsi="Arial" w:cs="Arial"/>
              </w:rPr>
              <w:t>b</w:t>
            </w:r>
          </w:p>
          <w:p w:rsidR="00631FDA" w:rsidRDefault="00631FDA" w:rsidP="005F51D7">
            <w:pPr>
              <w:keepNext/>
              <w:keepLines/>
              <w:rPr>
                <w:rFonts w:ascii="Arial" w:hAnsi="Arial" w:cs="Arial"/>
              </w:rPr>
            </w:pPr>
          </w:p>
          <w:p w:rsidR="00631FDA" w:rsidRDefault="00631FDA" w:rsidP="005F51D7">
            <w:pPr>
              <w:keepNext/>
              <w:keepLines/>
              <w:rPr>
                <w:rFonts w:ascii="Arial" w:hAnsi="Arial" w:cs="Arial"/>
              </w:rPr>
            </w:pPr>
          </w:p>
          <w:p w:rsidR="00D93EED" w:rsidRDefault="00D93EED" w:rsidP="005F51D7">
            <w:pPr>
              <w:keepNext/>
              <w:keepLines/>
              <w:rPr>
                <w:rFonts w:ascii="Arial" w:hAnsi="Arial" w:cs="Arial"/>
              </w:rPr>
            </w:pPr>
          </w:p>
          <w:p w:rsidR="004F5169" w:rsidRDefault="004F5169" w:rsidP="005F51D7">
            <w:pPr>
              <w:keepNext/>
              <w:keepLines/>
              <w:rPr>
                <w:rFonts w:ascii="Arial" w:hAnsi="Arial" w:cs="Arial"/>
              </w:rPr>
            </w:pPr>
          </w:p>
          <w:p w:rsidR="0073239B" w:rsidRDefault="0073239B" w:rsidP="005F51D7">
            <w:pPr>
              <w:keepNext/>
              <w:keepLines/>
              <w:rPr>
                <w:rFonts w:ascii="Arial" w:hAnsi="Arial" w:cs="Arial"/>
              </w:rPr>
            </w:pPr>
          </w:p>
          <w:p w:rsidR="0073239B" w:rsidRDefault="0073239B" w:rsidP="005F51D7">
            <w:pPr>
              <w:keepNext/>
              <w:keepLines/>
              <w:rPr>
                <w:rFonts w:ascii="Arial" w:hAnsi="Arial" w:cs="Arial"/>
              </w:rPr>
            </w:pPr>
          </w:p>
          <w:p w:rsidR="0073239B" w:rsidRDefault="0073239B" w:rsidP="005F51D7">
            <w:pPr>
              <w:keepNext/>
              <w:keepLines/>
              <w:rPr>
                <w:rFonts w:ascii="Arial" w:hAnsi="Arial" w:cs="Arial"/>
              </w:rPr>
            </w:pPr>
          </w:p>
          <w:p w:rsidR="0086400B" w:rsidRDefault="0086400B" w:rsidP="005F51D7">
            <w:pPr>
              <w:keepNext/>
              <w:keepLines/>
              <w:rPr>
                <w:rFonts w:ascii="Arial" w:hAnsi="Arial" w:cs="Arial"/>
              </w:rPr>
            </w:pPr>
          </w:p>
          <w:p w:rsidR="00631FDA" w:rsidRDefault="00631FDA" w:rsidP="005F51D7">
            <w:pPr>
              <w:keepNext/>
              <w:keepLines/>
              <w:rPr>
                <w:rFonts w:ascii="Arial" w:hAnsi="Arial" w:cs="Arial"/>
              </w:rPr>
            </w:pPr>
            <w:r>
              <w:rPr>
                <w:rFonts w:ascii="Arial" w:hAnsi="Arial" w:cs="Arial"/>
              </w:rPr>
              <w:t>c</w:t>
            </w:r>
          </w:p>
          <w:p w:rsidR="00631FDA" w:rsidRDefault="00631FDA" w:rsidP="002D36FB">
            <w:pPr>
              <w:keepNext/>
              <w:keepLines/>
              <w:rPr>
                <w:rFonts w:ascii="Arial" w:hAnsi="Arial" w:cs="Arial"/>
              </w:rPr>
            </w:pPr>
          </w:p>
          <w:p w:rsidR="00631FDA" w:rsidRDefault="00631FDA" w:rsidP="002D36FB">
            <w:pPr>
              <w:keepNext/>
              <w:keepLines/>
              <w:rPr>
                <w:rFonts w:ascii="Arial" w:hAnsi="Arial" w:cs="Arial"/>
              </w:rPr>
            </w:pPr>
          </w:p>
          <w:p w:rsidR="00370DA4" w:rsidRDefault="00370DA4" w:rsidP="002D36FB">
            <w:pPr>
              <w:keepNext/>
              <w:keepLines/>
              <w:rPr>
                <w:rFonts w:ascii="Arial" w:hAnsi="Arial" w:cs="Arial"/>
              </w:rPr>
            </w:pPr>
          </w:p>
          <w:p w:rsidR="00E8626B" w:rsidRDefault="00E8626B" w:rsidP="002D36FB">
            <w:pPr>
              <w:keepNext/>
              <w:keepLines/>
              <w:rPr>
                <w:rFonts w:ascii="Arial" w:hAnsi="Arial" w:cs="Arial"/>
              </w:rPr>
            </w:pPr>
          </w:p>
          <w:p w:rsidR="004676E2" w:rsidRDefault="00E8626B" w:rsidP="00B81BFF">
            <w:pPr>
              <w:keepNext/>
              <w:keepLines/>
              <w:rPr>
                <w:rFonts w:ascii="Arial" w:hAnsi="Arial" w:cs="Arial"/>
              </w:rPr>
            </w:pPr>
            <w:r>
              <w:rPr>
                <w:rFonts w:ascii="Arial" w:hAnsi="Arial" w:cs="Arial"/>
              </w:rPr>
              <w:t>d</w:t>
            </w:r>
          </w:p>
          <w:p w:rsidR="004676E2" w:rsidRDefault="004676E2" w:rsidP="00B81BFF">
            <w:pPr>
              <w:keepNext/>
              <w:keepLines/>
              <w:rPr>
                <w:rFonts w:ascii="Arial" w:hAnsi="Arial" w:cs="Arial"/>
              </w:rPr>
            </w:pPr>
          </w:p>
          <w:p w:rsidR="004676E2" w:rsidRDefault="004676E2" w:rsidP="00B81BFF">
            <w:pPr>
              <w:keepNext/>
              <w:keepLines/>
              <w:rPr>
                <w:rFonts w:ascii="Arial" w:hAnsi="Arial" w:cs="Arial"/>
              </w:rPr>
            </w:pPr>
          </w:p>
          <w:p w:rsidR="00553B89" w:rsidRDefault="00553B89" w:rsidP="00B81BFF">
            <w:pPr>
              <w:keepNext/>
              <w:keepLines/>
              <w:rPr>
                <w:rFonts w:ascii="Arial" w:hAnsi="Arial" w:cs="Arial"/>
              </w:rPr>
            </w:pPr>
          </w:p>
          <w:p w:rsidR="004F5169" w:rsidRDefault="004F5169" w:rsidP="00B81BFF">
            <w:pPr>
              <w:keepNext/>
              <w:keepLines/>
              <w:rPr>
                <w:rFonts w:ascii="Arial" w:hAnsi="Arial" w:cs="Arial"/>
              </w:rPr>
            </w:pPr>
          </w:p>
          <w:p w:rsidR="00D93EED" w:rsidRDefault="00D93EED" w:rsidP="00B81BFF">
            <w:pPr>
              <w:keepNext/>
              <w:keepLines/>
              <w:rPr>
                <w:rFonts w:ascii="Arial" w:hAnsi="Arial" w:cs="Arial"/>
              </w:rPr>
            </w:pPr>
            <w:r>
              <w:rPr>
                <w:rFonts w:ascii="Arial" w:hAnsi="Arial" w:cs="Arial"/>
              </w:rPr>
              <w:t>e</w:t>
            </w:r>
          </w:p>
          <w:p w:rsidR="00E0716D" w:rsidRDefault="00E0716D" w:rsidP="00B81BFF">
            <w:pPr>
              <w:keepNext/>
              <w:keepLines/>
              <w:rPr>
                <w:rFonts w:ascii="Arial" w:hAnsi="Arial" w:cs="Arial"/>
              </w:rPr>
            </w:pPr>
          </w:p>
          <w:p w:rsidR="00743E18" w:rsidRDefault="00743E18" w:rsidP="00B81BFF">
            <w:pPr>
              <w:keepNext/>
              <w:keepLines/>
              <w:rPr>
                <w:rFonts w:ascii="Arial" w:hAnsi="Arial" w:cs="Arial"/>
              </w:rPr>
            </w:pPr>
          </w:p>
          <w:p w:rsidR="00743E18" w:rsidRDefault="00743E18" w:rsidP="00B81BFF">
            <w:pPr>
              <w:keepNext/>
              <w:keepLines/>
              <w:rPr>
                <w:rFonts w:ascii="Arial" w:hAnsi="Arial" w:cs="Arial"/>
              </w:rPr>
            </w:pPr>
          </w:p>
          <w:p w:rsidR="00743E18" w:rsidRDefault="00743E18" w:rsidP="00B81BFF">
            <w:pPr>
              <w:keepNext/>
              <w:keepLines/>
              <w:rPr>
                <w:rFonts w:ascii="Arial" w:hAnsi="Arial" w:cs="Arial"/>
              </w:rPr>
            </w:pPr>
          </w:p>
          <w:p w:rsidR="00D93EED" w:rsidRDefault="00D93EED" w:rsidP="00B81BFF">
            <w:pPr>
              <w:keepNext/>
              <w:keepLines/>
              <w:rPr>
                <w:rFonts w:ascii="Arial" w:hAnsi="Arial" w:cs="Arial"/>
              </w:rPr>
            </w:pPr>
            <w:r>
              <w:rPr>
                <w:rFonts w:ascii="Arial" w:hAnsi="Arial" w:cs="Arial"/>
              </w:rPr>
              <w:t>f</w:t>
            </w:r>
          </w:p>
          <w:p w:rsidR="00D93EED" w:rsidRDefault="00D93EED" w:rsidP="00B81BFF">
            <w:pPr>
              <w:keepNext/>
              <w:keepLines/>
              <w:rPr>
                <w:rFonts w:ascii="Arial" w:hAnsi="Arial" w:cs="Arial"/>
              </w:rPr>
            </w:pPr>
          </w:p>
          <w:p w:rsidR="0067711B" w:rsidRDefault="0067711B" w:rsidP="00B81BFF">
            <w:pPr>
              <w:keepNext/>
              <w:keepLines/>
              <w:rPr>
                <w:rFonts w:ascii="Arial" w:hAnsi="Arial" w:cs="Arial"/>
              </w:rPr>
            </w:pPr>
          </w:p>
          <w:p w:rsidR="001D716B" w:rsidRDefault="001D716B" w:rsidP="004606BC">
            <w:pPr>
              <w:keepNext/>
              <w:keepLines/>
              <w:rPr>
                <w:rFonts w:ascii="Arial" w:hAnsi="Arial" w:cs="Arial"/>
              </w:rPr>
            </w:pPr>
          </w:p>
          <w:p w:rsidR="00E8626B" w:rsidRDefault="00E8626B" w:rsidP="004606BC">
            <w:pPr>
              <w:keepNext/>
              <w:keepLines/>
              <w:rPr>
                <w:rFonts w:ascii="Arial" w:hAnsi="Arial" w:cs="Arial"/>
              </w:rPr>
            </w:pPr>
          </w:p>
          <w:p w:rsidR="004460A5" w:rsidRDefault="004460A5" w:rsidP="004606BC">
            <w:pPr>
              <w:keepNext/>
              <w:keepLines/>
              <w:rPr>
                <w:rFonts w:ascii="Arial" w:hAnsi="Arial" w:cs="Arial"/>
              </w:rPr>
            </w:pPr>
          </w:p>
          <w:p w:rsidR="006A4422" w:rsidRDefault="006A4422" w:rsidP="004606BC">
            <w:pPr>
              <w:keepNext/>
              <w:keepLines/>
              <w:rPr>
                <w:rFonts w:ascii="Arial" w:hAnsi="Arial" w:cs="Arial"/>
              </w:rPr>
            </w:pPr>
          </w:p>
          <w:p w:rsidR="001D2597" w:rsidRDefault="001D2597" w:rsidP="004606BC">
            <w:pPr>
              <w:keepNext/>
              <w:keepLines/>
              <w:rPr>
                <w:rFonts w:ascii="Arial" w:hAnsi="Arial" w:cs="Arial"/>
              </w:rPr>
            </w:pPr>
          </w:p>
          <w:p w:rsidR="006A4422" w:rsidRDefault="006A4422" w:rsidP="004606BC">
            <w:pPr>
              <w:keepNext/>
              <w:keepLines/>
              <w:rPr>
                <w:rFonts w:ascii="Arial" w:hAnsi="Arial" w:cs="Arial"/>
              </w:rPr>
            </w:pPr>
            <w:r>
              <w:rPr>
                <w:rFonts w:ascii="Arial" w:hAnsi="Arial" w:cs="Arial"/>
              </w:rPr>
              <w:t>g</w:t>
            </w:r>
          </w:p>
          <w:p w:rsidR="00D20486" w:rsidRDefault="00D20486" w:rsidP="004606BC">
            <w:pPr>
              <w:keepNext/>
              <w:keepLines/>
              <w:rPr>
                <w:rFonts w:ascii="Arial" w:hAnsi="Arial" w:cs="Arial"/>
              </w:rPr>
            </w:pPr>
          </w:p>
          <w:p w:rsidR="00D20486" w:rsidRDefault="00D20486" w:rsidP="004606BC">
            <w:pPr>
              <w:keepNext/>
              <w:keepLines/>
              <w:rPr>
                <w:rFonts w:ascii="Arial" w:hAnsi="Arial" w:cs="Arial"/>
              </w:rPr>
            </w:pPr>
          </w:p>
          <w:p w:rsidR="00D20486" w:rsidRDefault="00D20486" w:rsidP="004606BC">
            <w:pPr>
              <w:keepNext/>
              <w:keepLines/>
              <w:rPr>
                <w:rFonts w:ascii="Arial" w:hAnsi="Arial" w:cs="Arial"/>
              </w:rPr>
            </w:pPr>
          </w:p>
          <w:p w:rsidR="00D20486" w:rsidRDefault="00D20486" w:rsidP="004606BC">
            <w:pPr>
              <w:keepNext/>
              <w:keepLines/>
              <w:rPr>
                <w:rFonts w:ascii="Arial" w:hAnsi="Arial" w:cs="Arial"/>
              </w:rPr>
            </w:pPr>
          </w:p>
          <w:p w:rsidR="00332B0E" w:rsidRDefault="00332B0E" w:rsidP="004606BC">
            <w:pPr>
              <w:keepNext/>
              <w:keepLines/>
              <w:rPr>
                <w:rFonts w:ascii="Arial" w:hAnsi="Arial" w:cs="Arial"/>
              </w:rPr>
            </w:pPr>
          </w:p>
          <w:p w:rsidR="00AE4861" w:rsidRDefault="00AE4861" w:rsidP="004606BC">
            <w:pPr>
              <w:keepNext/>
              <w:keepLines/>
              <w:rPr>
                <w:rFonts w:ascii="Arial" w:hAnsi="Arial" w:cs="Arial"/>
              </w:rPr>
            </w:pPr>
          </w:p>
          <w:p w:rsidR="00403BE7" w:rsidRPr="00903F6A" w:rsidRDefault="00403BE7" w:rsidP="004460A5">
            <w:pPr>
              <w:keepNext/>
              <w:keepLines/>
              <w:rPr>
                <w:rFonts w:ascii="Arial" w:hAnsi="Arial" w:cs="Arial"/>
              </w:rPr>
            </w:pPr>
          </w:p>
        </w:tc>
        <w:tc>
          <w:tcPr>
            <w:tcW w:w="7087" w:type="dxa"/>
          </w:tcPr>
          <w:p w:rsidR="00631FDA" w:rsidRDefault="00631FDA" w:rsidP="00903F6A">
            <w:pPr>
              <w:jc w:val="both"/>
              <w:rPr>
                <w:rFonts w:ascii="Arial" w:hAnsi="Arial" w:cs="Arial"/>
                <w:bCs/>
              </w:rPr>
            </w:pPr>
            <w:r>
              <w:rPr>
                <w:rFonts w:ascii="Arial" w:hAnsi="Arial" w:cs="Arial"/>
                <w:b/>
                <w:bCs/>
              </w:rPr>
              <w:lastRenderedPageBreak/>
              <w:t>Mi</w:t>
            </w:r>
            <w:r w:rsidR="001E6ED7">
              <w:rPr>
                <w:rFonts w:ascii="Arial" w:hAnsi="Arial" w:cs="Arial"/>
                <w:b/>
                <w:bCs/>
              </w:rPr>
              <w:t xml:space="preserve">nutes of the Meeting held on </w:t>
            </w:r>
            <w:r w:rsidR="0073239B">
              <w:rPr>
                <w:rFonts w:ascii="Arial" w:hAnsi="Arial" w:cs="Arial"/>
                <w:b/>
                <w:bCs/>
              </w:rPr>
              <w:t>26 June</w:t>
            </w:r>
            <w:r w:rsidR="008C3A89">
              <w:rPr>
                <w:rFonts w:ascii="Arial" w:hAnsi="Arial" w:cs="Arial"/>
                <w:b/>
                <w:bCs/>
              </w:rPr>
              <w:t xml:space="preserve"> 2013</w:t>
            </w:r>
          </w:p>
          <w:p w:rsidR="00631FDA" w:rsidRDefault="00631FDA" w:rsidP="00903F6A">
            <w:pPr>
              <w:jc w:val="both"/>
              <w:rPr>
                <w:rFonts w:ascii="Arial" w:hAnsi="Arial" w:cs="Arial"/>
                <w:bCs/>
              </w:rPr>
            </w:pPr>
          </w:p>
          <w:p w:rsidR="00631FDA" w:rsidRDefault="00631FDA" w:rsidP="007356C6">
            <w:pPr>
              <w:jc w:val="both"/>
              <w:rPr>
                <w:rFonts w:ascii="Arial" w:hAnsi="Arial" w:cs="Arial"/>
                <w:bCs/>
              </w:rPr>
            </w:pPr>
          </w:p>
          <w:p w:rsidR="00631FDA" w:rsidRPr="00E4661E" w:rsidRDefault="00631FDA" w:rsidP="00BD7764">
            <w:pPr>
              <w:jc w:val="both"/>
              <w:rPr>
                <w:rFonts w:ascii="Arial" w:hAnsi="Arial" w:cs="Arial"/>
                <w:bCs/>
              </w:rPr>
            </w:pPr>
            <w:r w:rsidRPr="00E4661E">
              <w:rPr>
                <w:rFonts w:ascii="Arial" w:hAnsi="Arial" w:cs="Arial"/>
                <w:bCs/>
              </w:rPr>
              <w:t>The Minutes of the meeting were approved as a true and accurate record, subject to the following:-</w:t>
            </w:r>
          </w:p>
          <w:p w:rsidR="00DD679A" w:rsidRDefault="00DD679A" w:rsidP="006F4F67">
            <w:pPr>
              <w:pStyle w:val="ListParagraph"/>
              <w:numPr>
                <w:ilvl w:val="0"/>
                <w:numId w:val="15"/>
              </w:numPr>
              <w:spacing w:after="0"/>
              <w:jc w:val="both"/>
              <w:rPr>
                <w:rFonts w:ascii="Arial" w:hAnsi="Arial" w:cs="Arial"/>
                <w:bCs/>
                <w:sz w:val="24"/>
                <w:szCs w:val="24"/>
              </w:rPr>
            </w:pPr>
            <w:r>
              <w:rPr>
                <w:rFonts w:ascii="Arial" w:hAnsi="Arial" w:cs="Arial"/>
                <w:bCs/>
                <w:sz w:val="24"/>
                <w:szCs w:val="24"/>
              </w:rPr>
              <w:t xml:space="preserve">Amending typographical errors on pages </w:t>
            </w:r>
            <w:r w:rsidR="0073239B">
              <w:rPr>
                <w:rFonts w:ascii="Arial" w:hAnsi="Arial" w:cs="Arial"/>
                <w:bCs/>
                <w:sz w:val="24"/>
                <w:szCs w:val="24"/>
              </w:rPr>
              <w:t>3</w:t>
            </w:r>
            <w:r w:rsidR="00AC63BF">
              <w:rPr>
                <w:rFonts w:ascii="Arial" w:hAnsi="Arial" w:cs="Arial"/>
                <w:bCs/>
                <w:sz w:val="24"/>
                <w:szCs w:val="24"/>
              </w:rPr>
              <w:t xml:space="preserve">, </w:t>
            </w:r>
            <w:r w:rsidR="0073239B">
              <w:rPr>
                <w:rFonts w:ascii="Arial" w:hAnsi="Arial" w:cs="Arial"/>
                <w:bCs/>
                <w:sz w:val="24"/>
                <w:szCs w:val="24"/>
              </w:rPr>
              <w:t>4</w:t>
            </w:r>
            <w:r w:rsidR="00AC63BF">
              <w:rPr>
                <w:rFonts w:ascii="Arial" w:hAnsi="Arial" w:cs="Arial"/>
                <w:bCs/>
                <w:sz w:val="24"/>
                <w:szCs w:val="24"/>
              </w:rPr>
              <w:t xml:space="preserve">, </w:t>
            </w:r>
            <w:r w:rsidR="0073239B">
              <w:rPr>
                <w:rFonts w:ascii="Arial" w:hAnsi="Arial" w:cs="Arial"/>
                <w:bCs/>
                <w:sz w:val="24"/>
                <w:szCs w:val="24"/>
              </w:rPr>
              <w:t>5</w:t>
            </w:r>
            <w:r w:rsidR="00AC63BF">
              <w:rPr>
                <w:rFonts w:ascii="Arial" w:hAnsi="Arial" w:cs="Arial"/>
                <w:bCs/>
                <w:sz w:val="24"/>
                <w:szCs w:val="24"/>
              </w:rPr>
              <w:t>,</w:t>
            </w:r>
            <w:r w:rsidR="00370DA4">
              <w:rPr>
                <w:rFonts w:ascii="Arial" w:hAnsi="Arial" w:cs="Arial"/>
                <w:bCs/>
                <w:sz w:val="24"/>
                <w:szCs w:val="24"/>
              </w:rPr>
              <w:t xml:space="preserve"> </w:t>
            </w:r>
            <w:r w:rsidR="0073239B">
              <w:rPr>
                <w:rFonts w:ascii="Arial" w:hAnsi="Arial" w:cs="Arial"/>
                <w:bCs/>
                <w:sz w:val="24"/>
                <w:szCs w:val="24"/>
              </w:rPr>
              <w:t>6, 8, 9, 10</w:t>
            </w:r>
            <w:r w:rsidR="005C124E">
              <w:rPr>
                <w:rFonts w:ascii="Arial" w:hAnsi="Arial" w:cs="Arial"/>
                <w:bCs/>
                <w:sz w:val="24"/>
                <w:szCs w:val="24"/>
              </w:rPr>
              <w:t xml:space="preserve"> </w:t>
            </w:r>
            <w:r w:rsidR="00AC63BF">
              <w:rPr>
                <w:rFonts w:ascii="Arial" w:hAnsi="Arial" w:cs="Arial"/>
                <w:bCs/>
                <w:sz w:val="24"/>
                <w:szCs w:val="24"/>
              </w:rPr>
              <w:t xml:space="preserve">&amp; </w:t>
            </w:r>
            <w:r w:rsidR="0073239B">
              <w:rPr>
                <w:rFonts w:ascii="Arial" w:hAnsi="Arial" w:cs="Arial"/>
                <w:bCs/>
                <w:sz w:val="24"/>
                <w:szCs w:val="24"/>
              </w:rPr>
              <w:t>11</w:t>
            </w:r>
            <w:r w:rsidR="00AC63BF">
              <w:rPr>
                <w:rFonts w:ascii="Arial" w:hAnsi="Arial" w:cs="Arial"/>
                <w:bCs/>
                <w:sz w:val="24"/>
                <w:szCs w:val="24"/>
              </w:rPr>
              <w:t>.</w:t>
            </w:r>
          </w:p>
          <w:p w:rsidR="006F4F67" w:rsidRPr="006F4F67" w:rsidRDefault="006F4F67" w:rsidP="006F4F67">
            <w:pPr>
              <w:jc w:val="both"/>
              <w:rPr>
                <w:rFonts w:ascii="Arial" w:hAnsi="Arial" w:cs="Arial"/>
                <w:bCs/>
              </w:rPr>
            </w:pPr>
          </w:p>
          <w:p w:rsidR="00631FDA" w:rsidRDefault="00631FDA" w:rsidP="007356C6">
            <w:pPr>
              <w:jc w:val="both"/>
              <w:rPr>
                <w:rFonts w:ascii="Arial" w:hAnsi="Arial" w:cs="Arial"/>
                <w:bCs/>
              </w:rPr>
            </w:pPr>
            <w:r w:rsidRPr="007356C6">
              <w:rPr>
                <w:rFonts w:ascii="Arial" w:hAnsi="Arial" w:cs="Arial"/>
                <w:b/>
                <w:bCs/>
                <w:i/>
              </w:rPr>
              <w:t>Matters Arising</w:t>
            </w:r>
            <w:r>
              <w:rPr>
                <w:rFonts w:ascii="Arial" w:hAnsi="Arial" w:cs="Arial"/>
                <w:b/>
                <w:bCs/>
                <w:i/>
              </w:rPr>
              <w:t xml:space="preserve"> </w:t>
            </w:r>
          </w:p>
          <w:p w:rsidR="00631FDA" w:rsidRPr="007356C6" w:rsidRDefault="00631FDA" w:rsidP="007356C6">
            <w:pPr>
              <w:jc w:val="both"/>
              <w:rPr>
                <w:rFonts w:ascii="Arial" w:hAnsi="Arial" w:cs="Arial"/>
                <w:bCs/>
              </w:rPr>
            </w:pPr>
          </w:p>
          <w:p w:rsidR="00631FDA" w:rsidRDefault="00631FDA" w:rsidP="007356C6">
            <w:pPr>
              <w:jc w:val="both"/>
              <w:rPr>
                <w:rFonts w:ascii="Arial" w:hAnsi="Arial" w:cs="Arial"/>
                <w:bCs/>
              </w:rPr>
            </w:pPr>
            <w:r w:rsidRPr="007356C6">
              <w:rPr>
                <w:rFonts w:ascii="Arial" w:hAnsi="Arial" w:cs="Arial"/>
                <w:b/>
                <w:bCs/>
              </w:rPr>
              <w:t xml:space="preserve">BOD </w:t>
            </w:r>
            <w:r w:rsidR="0073239B">
              <w:rPr>
                <w:rFonts w:ascii="Arial" w:hAnsi="Arial" w:cs="Arial"/>
                <w:b/>
                <w:bCs/>
              </w:rPr>
              <w:t>8</w:t>
            </w:r>
            <w:r w:rsidR="00370DA4">
              <w:rPr>
                <w:rFonts w:ascii="Arial" w:hAnsi="Arial" w:cs="Arial"/>
                <w:b/>
                <w:bCs/>
              </w:rPr>
              <w:t>9</w:t>
            </w:r>
            <w:r w:rsidR="004F5169">
              <w:rPr>
                <w:rFonts w:ascii="Arial" w:hAnsi="Arial" w:cs="Arial"/>
                <w:b/>
                <w:bCs/>
              </w:rPr>
              <w:t xml:space="preserve">/13 </w:t>
            </w:r>
            <w:r w:rsidR="0073239B">
              <w:rPr>
                <w:rFonts w:ascii="Arial" w:hAnsi="Arial" w:cs="Arial"/>
                <w:b/>
                <w:bCs/>
              </w:rPr>
              <w:t>c</w:t>
            </w:r>
            <w:r w:rsidR="006F4F67">
              <w:rPr>
                <w:rFonts w:ascii="Arial" w:hAnsi="Arial" w:cs="Arial"/>
                <w:b/>
                <w:bCs/>
              </w:rPr>
              <w:t xml:space="preserve"> </w:t>
            </w:r>
            <w:r w:rsidR="0075641F">
              <w:rPr>
                <w:rFonts w:ascii="Arial" w:hAnsi="Arial" w:cs="Arial"/>
                <w:b/>
                <w:bCs/>
              </w:rPr>
              <w:t xml:space="preserve">– </w:t>
            </w:r>
            <w:r w:rsidR="0073239B">
              <w:rPr>
                <w:rFonts w:ascii="Arial" w:hAnsi="Arial" w:cs="Arial"/>
                <w:b/>
                <w:bCs/>
              </w:rPr>
              <w:t>AHSC</w:t>
            </w:r>
            <w:r w:rsidRPr="007356C6">
              <w:rPr>
                <w:rFonts w:ascii="Arial" w:hAnsi="Arial" w:cs="Arial"/>
                <w:bCs/>
              </w:rPr>
              <w:t xml:space="preserve"> – </w:t>
            </w:r>
            <w:r>
              <w:rPr>
                <w:rFonts w:ascii="Arial" w:hAnsi="Arial" w:cs="Arial"/>
                <w:bCs/>
              </w:rPr>
              <w:t xml:space="preserve">the </w:t>
            </w:r>
            <w:r w:rsidR="0073239B">
              <w:rPr>
                <w:rFonts w:ascii="Arial" w:hAnsi="Arial" w:cs="Arial"/>
                <w:bCs/>
              </w:rPr>
              <w:t>Chief Executive said that the idea of having a formal partnership agreement with the University of Oxford was being progressed and that the agreement between the University and the Oxford University Hospitals NHS Trust was being reviewed as a model.  The Chair said that a similar agreement would be put in place with Oxford Brookes University in due course.  The agreements would provide a declaration of the intent of the parties to work together.</w:t>
            </w:r>
          </w:p>
          <w:p w:rsidR="00F944B4" w:rsidRDefault="00F944B4" w:rsidP="00F944B4">
            <w:pPr>
              <w:jc w:val="both"/>
              <w:rPr>
                <w:rFonts w:ascii="Arial" w:hAnsi="Arial" w:cs="Arial"/>
                <w:bCs/>
              </w:rPr>
            </w:pPr>
          </w:p>
          <w:p w:rsidR="00332B0E" w:rsidRDefault="00332B0E" w:rsidP="00332B0E">
            <w:pPr>
              <w:jc w:val="both"/>
              <w:rPr>
                <w:rFonts w:ascii="Arial" w:hAnsi="Arial" w:cs="Arial"/>
                <w:bCs/>
              </w:rPr>
            </w:pPr>
            <w:r w:rsidRPr="007356C6">
              <w:rPr>
                <w:rFonts w:ascii="Arial" w:hAnsi="Arial" w:cs="Arial"/>
                <w:b/>
                <w:bCs/>
              </w:rPr>
              <w:t xml:space="preserve">BOD </w:t>
            </w:r>
            <w:r w:rsidR="0073239B">
              <w:rPr>
                <w:rFonts w:ascii="Arial" w:hAnsi="Arial" w:cs="Arial"/>
                <w:b/>
                <w:bCs/>
              </w:rPr>
              <w:t>8</w:t>
            </w:r>
            <w:r w:rsidR="00370DA4">
              <w:rPr>
                <w:rFonts w:ascii="Arial" w:hAnsi="Arial" w:cs="Arial"/>
                <w:b/>
                <w:bCs/>
              </w:rPr>
              <w:t>9</w:t>
            </w:r>
            <w:r>
              <w:rPr>
                <w:rFonts w:ascii="Arial" w:hAnsi="Arial" w:cs="Arial"/>
                <w:b/>
                <w:bCs/>
              </w:rPr>
              <w:t xml:space="preserve">/13 </w:t>
            </w:r>
            <w:r w:rsidR="00370DA4">
              <w:rPr>
                <w:rFonts w:ascii="Arial" w:hAnsi="Arial" w:cs="Arial"/>
                <w:b/>
                <w:bCs/>
              </w:rPr>
              <w:t>d</w:t>
            </w:r>
            <w:r>
              <w:rPr>
                <w:rFonts w:ascii="Arial" w:hAnsi="Arial" w:cs="Arial"/>
                <w:b/>
                <w:bCs/>
              </w:rPr>
              <w:t xml:space="preserve"> </w:t>
            </w:r>
            <w:r w:rsidR="001E7AA4">
              <w:rPr>
                <w:rFonts w:ascii="Arial" w:hAnsi="Arial" w:cs="Arial"/>
                <w:b/>
                <w:bCs/>
              </w:rPr>
              <w:t xml:space="preserve">– </w:t>
            </w:r>
            <w:r w:rsidR="0073239B">
              <w:rPr>
                <w:rFonts w:ascii="Arial" w:hAnsi="Arial" w:cs="Arial"/>
                <w:b/>
                <w:bCs/>
              </w:rPr>
              <w:t>Electronic Healthcare Record Tender</w:t>
            </w:r>
            <w:r w:rsidRPr="001E7AA4">
              <w:rPr>
                <w:rFonts w:ascii="Arial" w:hAnsi="Arial" w:cs="Arial"/>
                <w:bCs/>
                <w:i/>
              </w:rPr>
              <w:t xml:space="preserve"> </w:t>
            </w:r>
            <w:r w:rsidRPr="007356C6">
              <w:rPr>
                <w:rFonts w:ascii="Arial" w:hAnsi="Arial" w:cs="Arial"/>
                <w:bCs/>
              </w:rPr>
              <w:t xml:space="preserve">– </w:t>
            </w:r>
            <w:r w:rsidR="00370DA4">
              <w:rPr>
                <w:rFonts w:ascii="Arial" w:hAnsi="Arial" w:cs="Arial"/>
                <w:bCs/>
              </w:rPr>
              <w:t xml:space="preserve">the </w:t>
            </w:r>
            <w:r w:rsidR="0073239B">
              <w:rPr>
                <w:rFonts w:ascii="Arial" w:hAnsi="Arial" w:cs="Arial"/>
                <w:bCs/>
              </w:rPr>
              <w:t>Chief Executive explained that following a review of the tenders submitted against the PQQ criteria, five tenders had been accepted to progress to the next stage.</w:t>
            </w:r>
          </w:p>
          <w:p w:rsidR="00403BE7" w:rsidRDefault="00403BE7" w:rsidP="00403BE7">
            <w:pPr>
              <w:jc w:val="both"/>
              <w:rPr>
                <w:rFonts w:ascii="Arial" w:hAnsi="Arial" w:cs="Arial"/>
                <w:bCs/>
              </w:rPr>
            </w:pPr>
          </w:p>
          <w:p w:rsidR="00403BE7" w:rsidRDefault="00403BE7" w:rsidP="00403BE7">
            <w:pPr>
              <w:jc w:val="both"/>
              <w:rPr>
                <w:rFonts w:ascii="Arial" w:hAnsi="Arial" w:cs="Arial"/>
                <w:bCs/>
              </w:rPr>
            </w:pPr>
            <w:r w:rsidRPr="007356C6">
              <w:rPr>
                <w:rFonts w:ascii="Arial" w:hAnsi="Arial" w:cs="Arial"/>
                <w:b/>
                <w:bCs/>
              </w:rPr>
              <w:t xml:space="preserve">BOD </w:t>
            </w:r>
            <w:r w:rsidR="0073239B">
              <w:rPr>
                <w:rFonts w:ascii="Arial" w:hAnsi="Arial" w:cs="Arial"/>
                <w:b/>
                <w:bCs/>
              </w:rPr>
              <w:t>91</w:t>
            </w:r>
            <w:r>
              <w:rPr>
                <w:rFonts w:ascii="Arial" w:hAnsi="Arial" w:cs="Arial"/>
                <w:b/>
                <w:bCs/>
              </w:rPr>
              <w:t xml:space="preserve">/13 </w:t>
            </w:r>
            <w:r w:rsidR="0073239B">
              <w:rPr>
                <w:rFonts w:ascii="Arial" w:hAnsi="Arial" w:cs="Arial"/>
                <w:b/>
                <w:bCs/>
              </w:rPr>
              <w:t>b</w:t>
            </w:r>
            <w:r>
              <w:rPr>
                <w:rFonts w:ascii="Arial" w:hAnsi="Arial" w:cs="Arial"/>
                <w:b/>
                <w:bCs/>
              </w:rPr>
              <w:t xml:space="preserve"> – </w:t>
            </w:r>
            <w:proofErr w:type="spellStart"/>
            <w:r w:rsidR="0073239B">
              <w:rPr>
                <w:rFonts w:ascii="Arial" w:hAnsi="Arial" w:cs="Arial"/>
                <w:b/>
                <w:bCs/>
              </w:rPr>
              <w:t>C.Diff</w:t>
            </w:r>
            <w:proofErr w:type="spellEnd"/>
            <w:r w:rsidR="002C6D8C">
              <w:rPr>
                <w:rFonts w:ascii="Arial" w:hAnsi="Arial" w:cs="Arial"/>
                <w:b/>
                <w:bCs/>
              </w:rPr>
              <w:t xml:space="preserve"> Target</w:t>
            </w:r>
            <w:r w:rsidR="0073239B">
              <w:rPr>
                <w:rFonts w:ascii="Arial" w:hAnsi="Arial" w:cs="Arial"/>
                <w:b/>
                <w:bCs/>
              </w:rPr>
              <w:t xml:space="preserve"> </w:t>
            </w:r>
            <w:r w:rsidRPr="007356C6">
              <w:rPr>
                <w:rFonts w:ascii="Arial" w:hAnsi="Arial" w:cs="Arial"/>
                <w:bCs/>
              </w:rPr>
              <w:t xml:space="preserve">– </w:t>
            </w:r>
            <w:r>
              <w:rPr>
                <w:rFonts w:ascii="Arial" w:hAnsi="Arial" w:cs="Arial"/>
                <w:bCs/>
              </w:rPr>
              <w:t xml:space="preserve">the </w:t>
            </w:r>
            <w:r w:rsidR="0073239B">
              <w:rPr>
                <w:rFonts w:ascii="Arial" w:hAnsi="Arial" w:cs="Arial"/>
                <w:bCs/>
              </w:rPr>
              <w:t>Director of Nursing and Clinical Standards explained that discussions were ongoing with the OCCG on the target and how it would be measured.  Further updates would be provided to Board in due course.</w:t>
            </w:r>
          </w:p>
          <w:p w:rsidR="001E7AA4" w:rsidRDefault="001E7AA4" w:rsidP="004606BC">
            <w:pPr>
              <w:jc w:val="both"/>
              <w:rPr>
                <w:rFonts w:ascii="Arial" w:hAnsi="Arial" w:cs="Arial"/>
                <w:bCs/>
              </w:rPr>
            </w:pPr>
          </w:p>
          <w:p w:rsidR="00A00F5E" w:rsidRDefault="00A00F5E" w:rsidP="00A00F5E">
            <w:pPr>
              <w:jc w:val="both"/>
              <w:rPr>
                <w:rFonts w:ascii="Arial" w:hAnsi="Arial" w:cs="Arial"/>
                <w:bCs/>
              </w:rPr>
            </w:pPr>
            <w:r w:rsidRPr="007356C6">
              <w:rPr>
                <w:rFonts w:ascii="Arial" w:hAnsi="Arial" w:cs="Arial"/>
                <w:b/>
                <w:bCs/>
              </w:rPr>
              <w:t xml:space="preserve">BOD </w:t>
            </w:r>
            <w:r w:rsidR="004460A5">
              <w:rPr>
                <w:rFonts w:ascii="Arial" w:hAnsi="Arial" w:cs="Arial"/>
                <w:b/>
                <w:bCs/>
              </w:rPr>
              <w:t>93</w:t>
            </w:r>
            <w:r>
              <w:rPr>
                <w:rFonts w:ascii="Arial" w:hAnsi="Arial" w:cs="Arial"/>
                <w:b/>
                <w:bCs/>
              </w:rPr>
              <w:t xml:space="preserve">/13 </w:t>
            </w:r>
            <w:r w:rsidR="004460A5">
              <w:rPr>
                <w:rFonts w:ascii="Arial" w:hAnsi="Arial" w:cs="Arial"/>
                <w:b/>
                <w:bCs/>
              </w:rPr>
              <w:t>b</w:t>
            </w:r>
            <w:r>
              <w:rPr>
                <w:rFonts w:ascii="Arial" w:hAnsi="Arial" w:cs="Arial"/>
                <w:b/>
                <w:bCs/>
              </w:rPr>
              <w:t xml:space="preserve"> – </w:t>
            </w:r>
            <w:r w:rsidR="004460A5">
              <w:rPr>
                <w:rFonts w:ascii="Arial" w:hAnsi="Arial" w:cs="Arial"/>
                <w:b/>
                <w:bCs/>
              </w:rPr>
              <w:t>Workforce Performance Report</w:t>
            </w:r>
            <w:r w:rsidRPr="007356C6">
              <w:rPr>
                <w:rFonts w:ascii="Arial" w:hAnsi="Arial" w:cs="Arial"/>
                <w:bCs/>
              </w:rPr>
              <w:t xml:space="preserve"> – </w:t>
            </w:r>
            <w:r>
              <w:rPr>
                <w:rFonts w:ascii="Arial" w:hAnsi="Arial" w:cs="Arial"/>
                <w:bCs/>
              </w:rPr>
              <w:t xml:space="preserve">the </w:t>
            </w:r>
            <w:r w:rsidR="004460A5">
              <w:rPr>
                <w:rFonts w:ascii="Arial" w:hAnsi="Arial" w:cs="Arial"/>
                <w:bCs/>
              </w:rPr>
              <w:t>Deputy Director of Finance noted that the Bank &amp; Agency target in the report still needed to be reviewed (taking account of there being no budget for this spend).</w:t>
            </w:r>
          </w:p>
          <w:p w:rsidR="00403BE7" w:rsidRDefault="00403BE7" w:rsidP="004606BC">
            <w:pPr>
              <w:jc w:val="both"/>
              <w:rPr>
                <w:rFonts w:ascii="Arial" w:hAnsi="Arial" w:cs="Arial"/>
                <w:bCs/>
              </w:rPr>
            </w:pPr>
          </w:p>
          <w:p w:rsidR="00BF59F5" w:rsidRDefault="00BF59F5" w:rsidP="00BF59F5">
            <w:pPr>
              <w:jc w:val="both"/>
              <w:rPr>
                <w:rFonts w:ascii="Arial" w:hAnsi="Arial" w:cs="Arial"/>
                <w:bCs/>
              </w:rPr>
            </w:pPr>
            <w:r w:rsidRPr="007356C6">
              <w:rPr>
                <w:rFonts w:ascii="Arial" w:hAnsi="Arial" w:cs="Arial"/>
                <w:b/>
                <w:bCs/>
              </w:rPr>
              <w:t xml:space="preserve">BOD </w:t>
            </w:r>
            <w:r w:rsidR="004460A5">
              <w:rPr>
                <w:rFonts w:ascii="Arial" w:hAnsi="Arial" w:cs="Arial"/>
                <w:b/>
                <w:bCs/>
              </w:rPr>
              <w:t>96</w:t>
            </w:r>
            <w:r>
              <w:rPr>
                <w:rFonts w:ascii="Arial" w:hAnsi="Arial" w:cs="Arial"/>
                <w:b/>
                <w:bCs/>
              </w:rPr>
              <w:t xml:space="preserve">/13 </w:t>
            </w:r>
            <w:r w:rsidR="004460A5">
              <w:rPr>
                <w:rFonts w:ascii="Arial" w:hAnsi="Arial" w:cs="Arial"/>
                <w:b/>
                <w:bCs/>
              </w:rPr>
              <w:t>c</w:t>
            </w:r>
            <w:r>
              <w:rPr>
                <w:rFonts w:ascii="Arial" w:hAnsi="Arial" w:cs="Arial"/>
                <w:b/>
                <w:bCs/>
              </w:rPr>
              <w:t xml:space="preserve"> – </w:t>
            </w:r>
            <w:r w:rsidR="004460A5">
              <w:rPr>
                <w:rFonts w:ascii="Arial" w:hAnsi="Arial" w:cs="Arial"/>
                <w:b/>
                <w:bCs/>
              </w:rPr>
              <w:t>New Hospital in Aylesbury</w:t>
            </w:r>
            <w:r w:rsidR="00AE4861">
              <w:rPr>
                <w:rFonts w:ascii="Arial" w:hAnsi="Arial" w:cs="Arial"/>
                <w:b/>
                <w:bCs/>
              </w:rPr>
              <w:t xml:space="preserve"> </w:t>
            </w:r>
            <w:r w:rsidRPr="007356C6">
              <w:rPr>
                <w:rFonts w:ascii="Arial" w:hAnsi="Arial" w:cs="Arial"/>
                <w:bCs/>
              </w:rPr>
              <w:t xml:space="preserve">– </w:t>
            </w:r>
            <w:r>
              <w:rPr>
                <w:rFonts w:ascii="Arial" w:hAnsi="Arial" w:cs="Arial"/>
                <w:bCs/>
              </w:rPr>
              <w:t xml:space="preserve">the </w:t>
            </w:r>
            <w:r w:rsidR="001D2597">
              <w:rPr>
                <w:rFonts w:ascii="Arial" w:hAnsi="Arial" w:cs="Arial"/>
                <w:bCs/>
              </w:rPr>
              <w:t xml:space="preserve">Director of Nursing and Clinical Standards said that </w:t>
            </w:r>
            <w:r w:rsidR="004460A5">
              <w:rPr>
                <w:rFonts w:ascii="Arial" w:hAnsi="Arial" w:cs="Arial"/>
                <w:bCs/>
              </w:rPr>
              <w:t>the Trust had not received any feedback from partners on the name for the new hospital (</w:t>
            </w:r>
            <w:proofErr w:type="spellStart"/>
            <w:r w:rsidR="004460A5">
              <w:rPr>
                <w:rFonts w:ascii="Arial" w:hAnsi="Arial" w:cs="Arial"/>
                <w:bCs/>
              </w:rPr>
              <w:t>Whiteleaf</w:t>
            </w:r>
            <w:proofErr w:type="spellEnd"/>
            <w:r w:rsidR="004460A5">
              <w:rPr>
                <w:rFonts w:ascii="Arial" w:hAnsi="Arial" w:cs="Arial"/>
                <w:bCs/>
              </w:rPr>
              <w:t xml:space="preserve"> Centre) and staff seemed to view the name positively.  She added that the project board had also decided that the support services on the site would be renamed ‘Peach Tree House’.  </w:t>
            </w:r>
          </w:p>
          <w:p w:rsidR="00BF59F5" w:rsidRDefault="00BF59F5" w:rsidP="004606BC">
            <w:pPr>
              <w:jc w:val="both"/>
              <w:rPr>
                <w:rFonts w:ascii="Arial" w:hAnsi="Arial" w:cs="Arial"/>
                <w:bCs/>
              </w:rPr>
            </w:pPr>
          </w:p>
          <w:p w:rsidR="00AE4861" w:rsidRDefault="00AE4861" w:rsidP="00AE4861">
            <w:pPr>
              <w:jc w:val="both"/>
              <w:rPr>
                <w:rFonts w:ascii="Arial" w:hAnsi="Arial" w:cs="Arial"/>
                <w:bCs/>
              </w:rPr>
            </w:pPr>
            <w:r w:rsidRPr="007356C6">
              <w:rPr>
                <w:rFonts w:ascii="Arial" w:hAnsi="Arial" w:cs="Arial"/>
                <w:b/>
                <w:bCs/>
              </w:rPr>
              <w:t xml:space="preserve">BOD </w:t>
            </w:r>
            <w:r w:rsidR="004460A5">
              <w:rPr>
                <w:rFonts w:ascii="Arial" w:hAnsi="Arial" w:cs="Arial"/>
                <w:b/>
                <w:bCs/>
              </w:rPr>
              <w:t>94</w:t>
            </w:r>
            <w:r>
              <w:rPr>
                <w:rFonts w:ascii="Arial" w:hAnsi="Arial" w:cs="Arial"/>
                <w:b/>
                <w:bCs/>
              </w:rPr>
              <w:t xml:space="preserve">/13 b – </w:t>
            </w:r>
            <w:r w:rsidR="004460A5">
              <w:rPr>
                <w:rFonts w:ascii="Arial" w:hAnsi="Arial" w:cs="Arial"/>
                <w:b/>
                <w:bCs/>
              </w:rPr>
              <w:t>Influenza</w:t>
            </w:r>
            <w:r w:rsidRPr="007356C6">
              <w:rPr>
                <w:rFonts w:ascii="Arial" w:hAnsi="Arial" w:cs="Arial"/>
                <w:bCs/>
              </w:rPr>
              <w:t xml:space="preserve"> – </w:t>
            </w:r>
            <w:r w:rsidR="004460A5">
              <w:rPr>
                <w:rFonts w:ascii="Arial" w:hAnsi="Arial" w:cs="Arial"/>
                <w:bCs/>
              </w:rPr>
              <w:t xml:space="preserve">Lyn Williams asked how the influenza vaccination programme would be taken forward.  The Director of Nursing and Clinical Standards said that this was being led by the Deputy Director of Human Resources and that </w:t>
            </w:r>
            <w:r w:rsidR="004460A5">
              <w:rPr>
                <w:rFonts w:ascii="Arial" w:hAnsi="Arial" w:cs="Arial"/>
                <w:bCs/>
              </w:rPr>
              <w:lastRenderedPageBreak/>
              <w:t>planning meetings had been held; she set out the proposed approaches that had been discussed to attempt to improve the Trust’s staff vaccination levels.</w:t>
            </w:r>
          </w:p>
          <w:p w:rsidR="00AE4861" w:rsidRDefault="00AE4861" w:rsidP="004606BC">
            <w:pPr>
              <w:jc w:val="both"/>
              <w:rPr>
                <w:rFonts w:ascii="Arial" w:hAnsi="Arial" w:cs="Arial"/>
                <w:bCs/>
              </w:rPr>
            </w:pPr>
          </w:p>
          <w:p w:rsidR="00265439" w:rsidRPr="006C538E" w:rsidRDefault="00265439" w:rsidP="004606BC">
            <w:pPr>
              <w:jc w:val="both"/>
              <w:rPr>
                <w:rFonts w:ascii="Arial" w:hAnsi="Arial" w:cs="Arial"/>
                <w:bCs/>
              </w:rPr>
            </w:pPr>
          </w:p>
        </w:tc>
        <w:tc>
          <w:tcPr>
            <w:tcW w:w="1054" w:type="dxa"/>
          </w:tcPr>
          <w:p w:rsidR="00631FDA" w:rsidRDefault="00631FDA" w:rsidP="005F51D7">
            <w:pPr>
              <w:keepNext/>
              <w:keepLines/>
              <w:rPr>
                <w:rFonts w:ascii="Arial" w:hAnsi="Arial" w:cs="Arial"/>
                <w:b/>
              </w:rPr>
            </w:pPr>
          </w:p>
          <w:p w:rsidR="00631FDA" w:rsidRDefault="00631FDA" w:rsidP="003C7B97">
            <w:pPr>
              <w:keepNext/>
              <w:keepLines/>
              <w:rPr>
                <w:rFonts w:ascii="Arial" w:hAnsi="Arial" w:cs="Arial"/>
                <w:b/>
              </w:rPr>
            </w:pPr>
          </w:p>
          <w:p w:rsidR="00631FDA" w:rsidRDefault="00631FDA" w:rsidP="000F12F2">
            <w:pPr>
              <w:keepNext/>
              <w:keepLines/>
              <w:rPr>
                <w:rFonts w:ascii="Arial" w:hAnsi="Arial" w:cs="Arial"/>
                <w:b/>
              </w:rPr>
            </w:pPr>
          </w:p>
          <w:p w:rsidR="00631FDA" w:rsidRDefault="00631FDA" w:rsidP="000F12F2">
            <w:pPr>
              <w:keepNext/>
              <w:keepLines/>
              <w:rPr>
                <w:rFonts w:ascii="Arial" w:hAnsi="Arial" w:cs="Arial"/>
                <w:b/>
              </w:rPr>
            </w:pPr>
          </w:p>
          <w:p w:rsidR="00631FDA" w:rsidRDefault="00631FDA" w:rsidP="000F12F2">
            <w:pPr>
              <w:keepNext/>
              <w:keepLines/>
              <w:rPr>
                <w:rFonts w:ascii="Arial" w:hAnsi="Arial" w:cs="Arial"/>
                <w:b/>
              </w:rPr>
            </w:pPr>
          </w:p>
          <w:p w:rsidR="00631FDA" w:rsidRDefault="00631FDA" w:rsidP="000F12F2">
            <w:pPr>
              <w:keepNext/>
              <w:keepLines/>
              <w:rPr>
                <w:rFonts w:ascii="Arial" w:hAnsi="Arial" w:cs="Arial"/>
                <w:b/>
              </w:rPr>
            </w:pPr>
          </w:p>
          <w:p w:rsidR="00631FDA" w:rsidRDefault="00631FDA" w:rsidP="000F12F2">
            <w:pPr>
              <w:keepNext/>
              <w:keepLines/>
              <w:rPr>
                <w:rFonts w:ascii="Arial" w:hAnsi="Arial" w:cs="Arial"/>
                <w:b/>
              </w:rPr>
            </w:pPr>
          </w:p>
          <w:p w:rsidR="00631FDA" w:rsidRDefault="00631FDA" w:rsidP="000F12F2">
            <w:pPr>
              <w:keepNext/>
              <w:keepLines/>
              <w:rPr>
                <w:rFonts w:ascii="Arial" w:hAnsi="Arial" w:cs="Arial"/>
                <w:b/>
              </w:rPr>
            </w:pPr>
          </w:p>
          <w:p w:rsidR="00631FDA" w:rsidRDefault="00631FDA" w:rsidP="000F12F2">
            <w:pPr>
              <w:keepNext/>
              <w:keepLines/>
              <w:rPr>
                <w:rFonts w:ascii="Arial" w:hAnsi="Arial" w:cs="Arial"/>
                <w:b/>
              </w:rPr>
            </w:pPr>
          </w:p>
          <w:p w:rsidR="00293440" w:rsidRDefault="00293440" w:rsidP="000F12F2">
            <w:pPr>
              <w:keepNext/>
              <w:keepLines/>
              <w:rPr>
                <w:rFonts w:ascii="Arial" w:hAnsi="Arial" w:cs="Arial"/>
                <w:b/>
              </w:rPr>
            </w:pPr>
          </w:p>
          <w:p w:rsidR="00C03FB2" w:rsidRDefault="00C03FB2" w:rsidP="000F12F2">
            <w:pPr>
              <w:keepNext/>
              <w:keepLines/>
              <w:rPr>
                <w:rFonts w:ascii="Arial" w:hAnsi="Arial" w:cs="Arial"/>
                <w:b/>
              </w:rPr>
            </w:pPr>
          </w:p>
          <w:p w:rsidR="006F4F67" w:rsidRDefault="006F4F67" w:rsidP="000F12F2">
            <w:pPr>
              <w:keepNext/>
              <w:keepLines/>
              <w:rPr>
                <w:rFonts w:ascii="Arial" w:hAnsi="Arial" w:cs="Arial"/>
                <w:b/>
              </w:rPr>
            </w:pPr>
          </w:p>
          <w:p w:rsidR="00D93EED" w:rsidRDefault="00D93EED" w:rsidP="000F12F2">
            <w:pPr>
              <w:keepNext/>
              <w:keepLines/>
              <w:rPr>
                <w:rFonts w:ascii="Arial" w:hAnsi="Arial" w:cs="Arial"/>
                <w:b/>
              </w:rPr>
            </w:pPr>
          </w:p>
          <w:p w:rsidR="00293440" w:rsidRDefault="00293440" w:rsidP="000F12F2">
            <w:pPr>
              <w:keepNext/>
              <w:keepLines/>
              <w:rPr>
                <w:rFonts w:ascii="Arial" w:hAnsi="Arial" w:cs="Arial"/>
                <w:b/>
              </w:rPr>
            </w:pPr>
          </w:p>
          <w:p w:rsidR="00631FDA" w:rsidRDefault="00631FDA" w:rsidP="000F12F2">
            <w:pPr>
              <w:keepNext/>
              <w:keepLines/>
              <w:rPr>
                <w:rFonts w:ascii="Arial" w:hAnsi="Arial" w:cs="Arial"/>
                <w:b/>
              </w:rPr>
            </w:pPr>
          </w:p>
          <w:p w:rsidR="00631FDA" w:rsidRDefault="00631FDA" w:rsidP="000F12F2">
            <w:pPr>
              <w:keepNext/>
              <w:keepLines/>
              <w:rPr>
                <w:rFonts w:ascii="Arial" w:hAnsi="Arial" w:cs="Arial"/>
                <w:b/>
              </w:rPr>
            </w:pPr>
          </w:p>
          <w:p w:rsidR="00631FDA" w:rsidRDefault="00631FDA" w:rsidP="000F12F2">
            <w:pPr>
              <w:keepNext/>
              <w:keepLines/>
              <w:rPr>
                <w:rFonts w:ascii="Arial" w:hAnsi="Arial" w:cs="Arial"/>
                <w:b/>
              </w:rPr>
            </w:pPr>
          </w:p>
          <w:p w:rsidR="00631FDA" w:rsidRDefault="00631FDA" w:rsidP="000F12F2">
            <w:pPr>
              <w:keepNext/>
              <w:keepLines/>
              <w:rPr>
                <w:rFonts w:ascii="Arial" w:hAnsi="Arial" w:cs="Arial"/>
                <w:b/>
              </w:rPr>
            </w:pPr>
          </w:p>
          <w:p w:rsidR="00631FDA" w:rsidRDefault="00631FDA" w:rsidP="000F12F2">
            <w:pPr>
              <w:keepNext/>
              <w:keepLines/>
              <w:rPr>
                <w:rFonts w:ascii="Arial" w:hAnsi="Arial" w:cs="Arial"/>
                <w:b/>
              </w:rPr>
            </w:pPr>
          </w:p>
          <w:p w:rsidR="001D716B" w:rsidRDefault="001D716B" w:rsidP="0075641F">
            <w:pPr>
              <w:keepNext/>
              <w:keepLines/>
              <w:rPr>
                <w:rFonts w:ascii="Arial" w:hAnsi="Arial" w:cs="Arial"/>
                <w:b/>
              </w:rPr>
            </w:pPr>
          </w:p>
          <w:p w:rsidR="00D93EED" w:rsidRDefault="00D93EED" w:rsidP="0075641F">
            <w:pPr>
              <w:keepNext/>
              <w:keepLines/>
              <w:rPr>
                <w:rFonts w:ascii="Arial" w:hAnsi="Arial" w:cs="Arial"/>
                <w:b/>
              </w:rPr>
            </w:pPr>
          </w:p>
          <w:p w:rsidR="00D93EED" w:rsidRDefault="00D93EED" w:rsidP="0075641F">
            <w:pPr>
              <w:keepNext/>
              <w:keepLines/>
              <w:rPr>
                <w:rFonts w:ascii="Arial" w:hAnsi="Arial" w:cs="Arial"/>
                <w:b/>
              </w:rPr>
            </w:pPr>
          </w:p>
          <w:p w:rsidR="00D93EED" w:rsidRDefault="00D93EED" w:rsidP="00D93EED">
            <w:pPr>
              <w:keepNext/>
              <w:keepLines/>
              <w:rPr>
                <w:rFonts w:ascii="Arial" w:hAnsi="Arial" w:cs="Arial"/>
                <w:b/>
              </w:rPr>
            </w:pPr>
          </w:p>
          <w:p w:rsidR="00D93EED" w:rsidRDefault="00D93EED" w:rsidP="0075641F">
            <w:pPr>
              <w:keepNext/>
              <w:keepLines/>
              <w:rPr>
                <w:rFonts w:ascii="Arial" w:hAnsi="Arial" w:cs="Arial"/>
                <w:b/>
              </w:rPr>
            </w:pPr>
          </w:p>
          <w:p w:rsidR="00D93EED" w:rsidRDefault="00D93EED" w:rsidP="0075641F">
            <w:pPr>
              <w:keepNext/>
              <w:keepLines/>
              <w:rPr>
                <w:rFonts w:ascii="Arial" w:hAnsi="Arial" w:cs="Arial"/>
                <w:b/>
              </w:rPr>
            </w:pPr>
          </w:p>
          <w:p w:rsidR="00D93EED" w:rsidRDefault="00D93EED" w:rsidP="0075641F">
            <w:pPr>
              <w:keepNext/>
              <w:keepLines/>
              <w:rPr>
                <w:rFonts w:ascii="Arial" w:hAnsi="Arial" w:cs="Arial"/>
                <w:b/>
              </w:rPr>
            </w:pPr>
          </w:p>
          <w:p w:rsidR="0073239B" w:rsidRDefault="0073239B" w:rsidP="0075641F">
            <w:pPr>
              <w:keepNext/>
              <w:keepLines/>
              <w:rPr>
                <w:rFonts w:ascii="Arial" w:hAnsi="Arial" w:cs="Arial"/>
                <w:b/>
              </w:rPr>
            </w:pPr>
          </w:p>
          <w:p w:rsidR="0073239B" w:rsidRDefault="0073239B" w:rsidP="0075641F">
            <w:pPr>
              <w:keepNext/>
              <w:keepLines/>
              <w:rPr>
                <w:rFonts w:ascii="Arial" w:hAnsi="Arial" w:cs="Arial"/>
                <w:b/>
              </w:rPr>
            </w:pPr>
            <w:r>
              <w:rPr>
                <w:rFonts w:ascii="Arial" w:hAnsi="Arial" w:cs="Arial"/>
                <w:b/>
              </w:rPr>
              <w:t>RA</w:t>
            </w:r>
          </w:p>
          <w:p w:rsidR="00D93EED" w:rsidRDefault="00D93EED" w:rsidP="0075641F">
            <w:pPr>
              <w:keepNext/>
              <w:keepLines/>
              <w:rPr>
                <w:rFonts w:ascii="Arial" w:hAnsi="Arial" w:cs="Arial"/>
                <w:b/>
              </w:rPr>
            </w:pPr>
          </w:p>
          <w:p w:rsidR="00D93EED" w:rsidRDefault="00D93EED" w:rsidP="0075641F">
            <w:pPr>
              <w:keepNext/>
              <w:keepLines/>
              <w:rPr>
                <w:rFonts w:ascii="Arial" w:hAnsi="Arial" w:cs="Arial"/>
                <w:b/>
              </w:rPr>
            </w:pPr>
          </w:p>
          <w:p w:rsidR="00D93EED" w:rsidRDefault="00D93EED" w:rsidP="0075641F">
            <w:pPr>
              <w:keepNext/>
              <w:keepLines/>
              <w:rPr>
                <w:rFonts w:ascii="Arial" w:hAnsi="Arial" w:cs="Arial"/>
                <w:b/>
              </w:rPr>
            </w:pPr>
          </w:p>
          <w:p w:rsidR="00D93EED" w:rsidRDefault="00D93EED" w:rsidP="0075641F">
            <w:pPr>
              <w:keepNext/>
              <w:keepLines/>
              <w:rPr>
                <w:rFonts w:ascii="Arial" w:hAnsi="Arial" w:cs="Arial"/>
                <w:b/>
              </w:rPr>
            </w:pPr>
          </w:p>
          <w:p w:rsidR="00D93EED" w:rsidRDefault="004460A5" w:rsidP="0075641F">
            <w:pPr>
              <w:keepNext/>
              <w:keepLines/>
              <w:rPr>
                <w:rFonts w:ascii="Arial" w:hAnsi="Arial" w:cs="Arial"/>
                <w:b/>
              </w:rPr>
            </w:pPr>
            <w:proofErr w:type="spellStart"/>
            <w:r>
              <w:rPr>
                <w:rFonts w:ascii="Arial" w:hAnsi="Arial" w:cs="Arial"/>
                <w:b/>
              </w:rPr>
              <w:t>MMcE</w:t>
            </w:r>
            <w:proofErr w:type="spellEnd"/>
          </w:p>
          <w:p w:rsidR="00D93EED" w:rsidRDefault="00D93EED" w:rsidP="0075641F">
            <w:pPr>
              <w:keepNext/>
              <w:keepLines/>
              <w:rPr>
                <w:rFonts w:ascii="Arial" w:hAnsi="Arial" w:cs="Arial"/>
                <w:b/>
              </w:rPr>
            </w:pPr>
          </w:p>
          <w:p w:rsidR="00DD27D0" w:rsidRDefault="00DD27D0" w:rsidP="0075641F">
            <w:pPr>
              <w:keepNext/>
              <w:keepLines/>
              <w:rPr>
                <w:rFonts w:ascii="Arial" w:hAnsi="Arial" w:cs="Arial"/>
                <w:b/>
              </w:rPr>
            </w:pPr>
          </w:p>
          <w:p w:rsidR="00DD27D0" w:rsidRDefault="00DD27D0" w:rsidP="0075641F">
            <w:pPr>
              <w:keepNext/>
              <w:keepLines/>
              <w:rPr>
                <w:rFonts w:ascii="Arial" w:hAnsi="Arial" w:cs="Arial"/>
                <w:b/>
              </w:rPr>
            </w:pPr>
          </w:p>
          <w:p w:rsidR="00DD27D0" w:rsidRDefault="00DD27D0" w:rsidP="0075641F">
            <w:pPr>
              <w:keepNext/>
              <w:keepLines/>
              <w:rPr>
                <w:rFonts w:ascii="Arial" w:hAnsi="Arial" w:cs="Arial"/>
                <w:b/>
              </w:rPr>
            </w:pPr>
          </w:p>
          <w:p w:rsidR="00DD27D0" w:rsidRDefault="00DD27D0" w:rsidP="0075641F">
            <w:pPr>
              <w:keepNext/>
              <w:keepLines/>
              <w:rPr>
                <w:rFonts w:ascii="Arial" w:hAnsi="Arial" w:cs="Arial"/>
                <w:b/>
              </w:rPr>
            </w:pPr>
          </w:p>
          <w:p w:rsidR="001E7AA4" w:rsidRDefault="001E7AA4" w:rsidP="0075641F">
            <w:pPr>
              <w:keepNext/>
              <w:keepLines/>
              <w:rPr>
                <w:rFonts w:ascii="Arial" w:hAnsi="Arial" w:cs="Arial"/>
                <w:b/>
              </w:rPr>
            </w:pPr>
          </w:p>
          <w:p w:rsidR="00227176" w:rsidRDefault="00227176" w:rsidP="0075641F">
            <w:pPr>
              <w:keepNext/>
              <w:keepLines/>
              <w:rPr>
                <w:rFonts w:ascii="Arial" w:hAnsi="Arial" w:cs="Arial"/>
                <w:b/>
              </w:rPr>
            </w:pPr>
          </w:p>
          <w:p w:rsidR="00227176" w:rsidRDefault="00227176" w:rsidP="0075641F">
            <w:pPr>
              <w:keepNext/>
              <w:keepLines/>
              <w:rPr>
                <w:rFonts w:ascii="Arial" w:hAnsi="Arial" w:cs="Arial"/>
                <w:b/>
              </w:rPr>
            </w:pPr>
          </w:p>
          <w:p w:rsidR="00227176" w:rsidRDefault="00227176" w:rsidP="0075641F">
            <w:pPr>
              <w:keepNext/>
              <w:keepLines/>
              <w:rPr>
                <w:rFonts w:ascii="Arial" w:hAnsi="Arial" w:cs="Arial"/>
                <w:b/>
              </w:rPr>
            </w:pPr>
          </w:p>
          <w:p w:rsidR="00227176" w:rsidRDefault="00227176" w:rsidP="0075641F">
            <w:pPr>
              <w:keepNext/>
              <w:keepLines/>
              <w:rPr>
                <w:rFonts w:ascii="Arial" w:hAnsi="Arial" w:cs="Arial"/>
                <w:b/>
              </w:rPr>
            </w:pPr>
          </w:p>
          <w:p w:rsidR="00227176" w:rsidRDefault="00227176" w:rsidP="0075641F">
            <w:pPr>
              <w:keepNext/>
              <w:keepLines/>
              <w:rPr>
                <w:rFonts w:ascii="Arial" w:hAnsi="Arial" w:cs="Arial"/>
                <w:b/>
              </w:rPr>
            </w:pPr>
          </w:p>
          <w:p w:rsidR="00227176" w:rsidRDefault="00227176" w:rsidP="0075641F">
            <w:pPr>
              <w:keepNext/>
              <w:keepLines/>
              <w:rPr>
                <w:rFonts w:ascii="Arial" w:hAnsi="Arial" w:cs="Arial"/>
                <w:b/>
              </w:rPr>
            </w:pPr>
          </w:p>
          <w:p w:rsidR="00403BE7" w:rsidRPr="001E4755" w:rsidRDefault="00403BE7" w:rsidP="004460A5">
            <w:pPr>
              <w:keepNext/>
              <w:keepLines/>
              <w:rPr>
                <w:rFonts w:ascii="Arial" w:hAnsi="Arial" w:cs="Arial"/>
                <w:b/>
              </w:rPr>
            </w:pPr>
          </w:p>
        </w:tc>
      </w:tr>
      <w:tr w:rsidR="00631FDA" w:rsidRPr="006A5F4B">
        <w:trPr>
          <w:trHeight w:val="650"/>
        </w:trPr>
        <w:tc>
          <w:tcPr>
            <w:tcW w:w="993" w:type="dxa"/>
          </w:tcPr>
          <w:p w:rsidR="00631FDA" w:rsidRPr="00940F51" w:rsidRDefault="00631FDA" w:rsidP="00F14973">
            <w:pPr>
              <w:keepNext/>
              <w:keepLines/>
              <w:rPr>
                <w:rFonts w:ascii="Arial" w:hAnsi="Arial" w:cs="Arial"/>
                <w:b/>
              </w:rPr>
            </w:pPr>
            <w:r>
              <w:rPr>
                <w:rFonts w:ascii="Arial" w:hAnsi="Arial" w:cs="Arial"/>
                <w:b/>
              </w:rPr>
              <w:lastRenderedPageBreak/>
              <w:t xml:space="preserve">BOD </w:t>
            </w:r>
            <w:r w:rsidR="002C6017">
              <w:rPr>
                <w:rFonts w:ascii="Arial" w:hAnsi="Arial" w:cs="Arial"/>
                <w:b/>
              </w:rPr>
              <w:t>104</w:t>
            </w:r>
            <w:r w:rsidR="00A32AC0">
              <w:rPr>
                <w:rFonts w:ascii="Arial" w:hAnsi="Arial" w:cs="Arial"/>
                <w:b/>
              </w:rPr>
              <w:t>/13</w:t>
            </w:r>
          </w:p>
          <w:p w:rsidR="00631FDA" w:rsidRDefault="00631FDA" w:rsidP="00F14973">
            <w:pPr>
              <w:keepNext/>
              <w:keepLines/>
              <w:rPr>
                <w:rFonts w:ascii="Arial" w:hAnsi="Arial" w:cs="Arial"/>
              </w:rPr>
            </w:pPr>
          </w:p>
          <w:p w:rsidR="00631FDA" w:rsidRDefault="00631FDA" w:rsidP="00F14973">
            <w:pPr>
              <w:keepNext/>
              <w:keepLines/>
              <w:rPr>
                <w:rFonts w:ascii="Arial" w:hAnsi="Arial" w:cs="Arial"/>
              </w:rPr>
            </w:pPr>
            <w:r>
              <w:rPr>
                <w:rFonts w:ascii="Arial" w:hAnsi="Arial" w:cs="Arial"/>
              </w:rPr>
              <w:t>a</w:t>
            </w:r>
          </w:p>
          <w:p w:rsidR="005B2360" w:rsidRDefault="005B2360" w:rsidP="00F14973">
            <w:pPr>
              <w:keepNext/>
              <w:keepLines/>
              <w:rPr>
                <w:rFonts w:ascii="Arial" w:hAnsi="Arial" w:cs="Arial"/>
              </w:rPr>
            </w:pPr>
          </w:p>
          <w:p w:rsidR="00155215" w:rsidRDefault="00155215" w:rsidP="00F14973">
            <w:pPr>
              <w:keepNext/>
              <w:keepLines/>
              <w:rPr>
                <w:rFonts w:ascii="Arial" w:hAnsi="Arial" w:cs="Arial"/>
              </w:rPr>
            </w:pPr>
          </w:p>
          <w:p w:rsidR="00631FDA" w:rsidRDefault="00631FDA" w:rsidP="00F14973">
            <w:pPr>
              <w:keepNext/>
              <w:keepLines/>
              <w:rPr>
                <w:rFonts w:ascii="Arial" w:hAnsi="Arial" w:cs="Arial"/>
              </w:rPr>
            </w:pPr>
            <w:r>
              <w:rPr>
                <w:rFonts w:ascii="Arial" w:hAnsi="Arial" w:cs="Arial"/>
              </w:rPr>
              <w:t>b</w:t>
            </w:r>
          </w:p>
          <w:p w:rsidR="00631FDA" w:rsidRDefault="00631FDA" w:rsidP="00F14973">
            <w:pPr>
              <w:keepNext/>
              <w:keepLines/>
              <w:rPr>
                <w:rFonts w:ascii="Arial" w:hAnsi="Arial" w:cs="Arial"/>
              </w:rPr>
            </w:pPr>
          </w:p>
          <w:p w:rsidR="00267EA8" w:rsidRDefault="00267EA8" w:rsidP="00B53C1D">
            <w:pPr>
              <w:keepNext/>
              <w:keepLines/>
              <w:rPr>
                <w:rFonts w:ascii="Arial" w:hAnsi="Arial" w:cs="Arial"/>
              </w:rPr>
            </w:pPr>
          </w:p>
          <w:p w:rsidR="006572A9" w:rsidRDefault="006572A9" w:rsidP="00B53C1D">
            <w:pPr>
              <w:keepNext/>
              <w:keepLines/>
              <w:rPr>
                <w:rFonts w:ascii="Arial" w:hAnsi="Arial" w:cs="Arial"/>
              </w:rPr>
            </w:pPr>
          </w:p>
          <w:p w:rsidR="00155215" w:rsidRDefault="00155215" w:rsidP="00B53C1D">
            <w:pPr>
              <w:keepNext/>
              <w:keepLines/>
              <w:rPr>
                <w:rFonts w:ascii="Arial" w:hAnsi="Arial" w:cs="Arial"/>
              </w:rPr>
            </w:pPr>
          </w:p>
          <w:p w:rsidR="002C6017" w:rsidRDefault="002C6017" w:rsidP="00B53C1D">
            <w:pPr>
              <w:keepNext/>
              <w:keepLines/>
              <w:rPr>
                <w:rFonts w:ascii="Arial" w:hAnsi="Arial" w:cs="Arial"/>
              </w:rPr>
            </w:pPr>
          </w:p>
          <w:p w:rsidR="002C6017" w:rsidRDefault="002C6017" w:rsidP="00B53C1D">
            <w:pPr>
              <w:keepNext/>
              <w:keepLines/>
              <w:rPr>
                <w:rFonts w:ascii="Arial" w:hAnsi="Arial" w:cs="Arial"/>
              </w:rPr>
            </w:pPr>
          </w:p>
          <w:p w:rsidR="002C6017" w:rsidRDefault="002C6017" w:rsidP="00B53C1D">
            <w:pPr>
              <w:keepNext/>
              <w:keepLines/>
              <w:rPr>
                <w:rFonts w:ascii="Arial" w:hAnsi="Arial" w:cs="Arial"/>
              </w:rPr>
            </w:pPr>
          </w:p>
          <w:p w:rsidR="002C6017" w:rsidRDefault="002C6017" w:rsidP="00B53C1D">
            <w:pPr>
              <w:keepNext/>
              <w:keepLines/>
              <w:rPr>
                <w:rFonts w:ascii="Arial" w:hAnsi="Arial" w:cs="Arial"/>
              </w:rPr>
            </w:pPr>
          </w:p>
          <w:p w:rsidR="002C6017" w:rsidRDefault="002C6017" w:rsidP="00B53C1D">
            <w:pPr>
              <w:keepNext/>
              <w:keepLines/>
              <w:rPr>
                <w:rFonts w:ascii="Arial" w:hAnsi="Arial" w:cs="Arial"/>
              </w:rPr>
            </w:pPr>
          </w:p>
          <w:p w:rsidR="001F0111" w:rsidRDefault="001F0111" w:rsidP="00B53C1D">
            <w:pPr>
              <w:keepNext/>
              <w:keepLines/>
              <w:rPr>
                <w:rFonts w:ascii="Arial" w:hAnsi="Arial" w:cs="Arial"/>
              </w:rPr>
            </w:pPr>
            <w:r>
              <w:rPr>
                <w:rFonts w:ascii="Arial" w:hAnsi="Arial" w:cs="Arial"/>
              </w:rPr>
              <w:t>c</w:t>
            </w:r>
          </w:p>
          <w:p w:rsidR="001F0111" w:rsidRDefault="001F0111" w:rsidP="00B53C1D">
            <w:pPr>
              <w:keepNext/>
              <w:keepLines/>
              <w:rPr>
                <w:rFonts w:ascii="Arial" w:hAnsi="Arial" w:cs="Arial"/>
              </w:rPr>
            </w:pPr>
          </w:p>
          <w:p w:rsidR="001F0111" w:rsidRDefault="001F0111" w:rsidP="004606BC">
            <w:pPr>
              <w:keepNext/>
              <w:keepLines/>
              <w:rPr>
                <w:rFonts w:ascii="Arial" w:hAnsi="Arial" w:cs="Arial"/>
              </w:rPr>
            </w:pPr>
          </w:p>
          <w:p w:rsidR="00937CC5" w:rsidRDefault="00937CC5" w:rsidP="004606BC">
            <w:pPr>
              <w:keepNext/>
              <w:keepLines/>
              <w:rPr>
                <w:rFonts w:ascii="Arial" w:hAnsi="Arial" w:cs="Arial"/>
              </w:rPr>
            </w:pPr>
          </w:p>
          <w:p w:rsidR="00510241" w:rsidRDefault="00510241" w:rsidP="004606BC">
            <w:pPr>
              <w:keepNext/>
              <w:keepLines/>
              <w:rPr>
                <w:rFonts w:ascii="Arial" w:hAnsi="Arial" w:cs="Arial"/>
              </w:rPr>
            </w:pPr>
          </w:p>
          <w:p w:rsidR="003A37BD" w:rsidRDefault="003A37BD" w:rsidP="004606BC">
            <w:pPr>
              <w:keepNext/>
              <w:keepLines/>
              <w:rPr>
                <w:rFonts w:ascii="Arial" w:hAnsi="Arial" w:cs="Arial"/>
              </w:rPr>
            </w:pPr>
          </w:p>
          <w:p w:rsidR="003A37BD" w:rsidRDefault="003A37BD" w:rsidP="004606BC">
            <w:pPr>
              <w:keepNext/>
              <w:keepLines/>
              <w:rPr>
                <w:rFonts w:ascii="Arial" w:hAnsi="Arial" w:cs="Arial"/>
              </w:rPr>
            </w:pPr>
          </w:p>
          <w:p w:rsidR="003A37BD" w:rsidRDefault="003A37BD" w:rsidP="004606BC">
            <w:pPr>
              <w:keepNext/>
              <w:keepLines/>
              <w:rPr>
                <w:rFonts w:ascii="Arial" w:hAnsi="Arial" w:cs="Arial"/>
              </w:rPr>
            </w:pPr>
          </w:p>
          <w:p w:rsidR="003A37BD" w:rsidRDefault="003A37BD" w:rsidP="004606BC">
            <w:pPr>
              <w:keepNext/>
              <w:keepLines/>
              <w:rPr>
                <w:rFonts w:ascii="Arial" w:hAnsi="Arial" w:cs="Arial"/>
              </w:rPr>
            </w:pPr>
          </w:p>
          <w:p w:rsidR="003A37BD" w:rsidRDefault="003A37BD" w:rsidP="004606BC">
            <w:pPr>
              <w:keepNext/>
              <w:keepLines/>
              <w:rPr>
                <w:rFonts w:ascii="Arial" w:hAnsi="Arial" w:cs="Arial"/>
              </w:rPr>
            </w:pPr>
          </w:p>
          <w:p w:rsidR="00937CC5" w:rsidRDefault="00937CC5" w:rsidP="004606BC">
            <w:pPr>
              <w:keepNext/>
              <w:keepLines/>
              <w:rPr>
                <w:rFonts w:ascii="Arial" w:hAnsi="Arial" w:cs="Arial"/>
              </w:rPr>
            </w:pPr>
            <w:r>
              <w:rPr>
                <w:rFonts w:ascii="Arial" w:hAnsi="Arial" w:cs="Arial"/>
              </w:rPr>
              <w:t>d</w:t>
            </w:r>
          </w:p>
          <w:p w:rsidR="009D3E64" w:rsidRDefault="009D3E64" w:rsidP="004606BC">
            <w:pPr>
              <w:keepNext/>
              <w:keepLines/>
              <w:rPr>
                <w:rFonts w:ascii="Arial" w:hAnsi="Arial" w:cs="Arial"/>
              </w:rPr>
            </w:pPr>
          </w:p>
          <w:p w:rsidR="004B3FBC" w:rsidRDefault="004B3FBC" w:rsidP="004606BC">
            <w:pPr>
              <w:keepNext/>
              <w:keepLines/>
              <w:rPr>
                <w:rFonts w:ascii="Arial" w:hAnsi="Arial" w:cs="Arial"/>
              </w:rPr>
            </w:pPr>
          </w:p>
          <w:p w:rsidR="004B3FBC" w:rsidRDefault="004B3FBC" w:rsidP="004606BC">
            <w:pPr>
              <w:keepNext/>
              <w:keepLines/>
              <w:rPr>
                <w:rFonts w:ascii="Arial" w:hAnsi="Arial" w:cs="Arial"/>
              </w:rPr>
            </w:pPr>
          </w:p>
          <w:p w:rsidR="004B3FBC" w:rsidRDefault="004B3FBC" w:rsidP="004606BC">
            <w:pPr>
              <w:keepNext/>
              <w:keepLines/>
              <w:rPr>
                <w:rFonts w:ascii="Arial" w:hAnsi="Arial" w:cs="Arial"/>
              </w:rPr>
            </w:pPr>
          </w:p>
          <w:p w:rsidR="004B3FBC" w:rsidRDefault="004B3FBC" w:rsidP="004606BC">
            <w:pPr>
              <w:keepNext/>
              <w:keepLines/>
              <w:rPr>
                <w:rFonts w:ascii="Arial" w:hAnsi="Arial" w:cs="Arial"/>
              </w:rPr>
            </w:pPr>
          </w:p>
          <w:p w:rsidR="00561768" w:rsidRDefault="00561768" w:rsidP="004606BC">
            <w:pPr>
              <w:keepNext/>
              <w:keepLines/>
              <w:rPr>
                <w:rFonts w:ascii="Arial" w:hAnsi="Arial" w:cs="Arial"/>
              </w:rPr>
            </w:pPr>
          </w:p>
          <w:p w:rsidR="004B3FBC" w:rsidRDefault="00CC209C" w:rsidP="004606BC">
            <w:pPr>
              <w:keepNext/>
              <w:keepLines/>
              <w:rPr>
                <w:rFonts w:ascii="Arial" w:hAnsi="Arial" w:cs="Arial"/>
              </w:rPr>
            </w:pPr>
            <w:r>
              <w:rPr>
                <w:rFonts w:ascii="Arial" w:hAnsi="Arial" w:cs="Arial"/>
              </w:rPr>
              <w:t>e</w:t>
            </w:r>
          </w:p>
          <w:p w:rsidR="00D37AB1" w:rsidRDefault="00D37AB1" w:rsidP="004606BC">
            <w:pPr>
              <w:keepNext/>
              <w:keepLines/>
              <w:rPr>
                <w:rFonts w:ascii="Arial" w:hAnsi="Arial" w:cs="Arial"/>
              </w:rPr>
            </w:pPr>
          </w:p>
          <w:p w:rsidR="00D37AB1" w:rsidRDefault="00D37AB1" w:rsidP="004606BC">
            <w:pPr>
              <w:keepNext/>
              <w:keepLines/>
              <w:rPr>
                <w:rFonts w:ascii="Arial" w:hAnsi="Arial" w:cs="Arial"/>
              </w:rPr>
            </w:pPr>
          </w:p>
          <w:p w:rsidR="00D37AB1" w:rsidRDefault="00D37AB1" w:rsidP="004606BC">
            <w:pPr>
              <w:keepNext/>
              <w:keepLines/>
              <w:rPr>
                <w:rFonts w:ascii="Arial" w:hAnsi="Arial" w:cs="Arial"/>
              </w:rPr>
            </w:pPr>
          </w:p>
          <w:p w:rsidR="00D37AB1" w:rsidRDefault="00D37AB1" w:rsidP="004606BC">
            <w:pPr>
              <w:keepNext/>
              <w:keepLines/>
              <w:rPr>
                <w:rFonts w:ascii="Arial" w:hAnsi="Arial" w:cs="Arial"/>
              </w:rPr>
            </w:pPr>
          </w:p>
          <w:p w:rsidR="00D37AB1" w:rsidRDefault="00D37AB1" w:rsidP="004606BC">
            <w:pPr>
              <w:keepNext/>
              <w:keepLines/>
              <w:rPr>
                <w:rFonts w:ascii="Arial" w:hAnsi="Arial" w:cs="Arial"/>
              </w:rPr>
            </w:pPr>
          </w:p>
          <w:p w:rsidR="00D37AB1" w:rsidRDefault="00D37AB1" w:rsidP="004606BC">
            <w:pPr>
              <w:keepNext/>
              <w:keepLines/>
              <w:rPr>
                <w:rFonts w:ascii="Arial" w:hAnsi="Arial" w:cs="Arial"/>
              </w:rPr>
            </w:pPr>
          </w:p>
          <w:p w:rsidR="00D37AB1" w:rsidRDefault="00D37AB1" w:rsidP="004606BC">
            <w:pPr>
              <w:keepNext/>
              <w:keepLines/>
              <w:rPr>
                <w:rFonts w:ascii="Arial" w:hAnsi="Arial" w:cs="Arial"/>
              </w:rPr>
            </w:pPr>
            <w:r>
              <w:rPr>
                <w:rFonts w:ascii="Arial" w:hAnsi="Arial" w:cs="Arial"/>
              </w:rPr>
              <w:t>f</w:t>
            </w:r>
          </w:p>
          <w:p w:rsidR="00D37AB1" w:rsidRDefault="00D37AB1" w:rsidP="004606BC">
            <w:pPr>
              <w:keepNext/>
              <w:keepLines/>
              <w:rPr>
                <w:rFonts w:ascii="Arial" w:hAnsi="Arial" w:cs="Arial"/>
              </w:rPr>
            </w:pPr>
          </w:p>
          <w:p w:rsidR="00994421" w:rsidRPr="003C2DBE" w:rsidRDefault="00994421" w:rsidP="00561768">
            <w:pPr>
              <w:keepNext/>
              <w:keepLines/>
              <w:rPr>
                <w:rFonts w:ascii="Arial" w:hAnsi="Arial" w:cs="Arial"/>
              </w:rPr>
            </w:pPr>
          </w:p>
        </w:tc>
        <w:tc>
          <w:tcPr>
            <w:tcW w:w="7087" w:type="dxa"/>
          </w:tcPr>
          <w:p w:rsidR="00631FDA" w:rsidRDefault="00631FDA" w:rsidP="00F14973">
            <w:pPr>
              <w:jc w:val="both"/>
              <w:rPr>
                <w:rFonts w:ascii="Arial" w:hAnsi="Arial" w:cs="Arial"/>
                <w:bCs/>
              </w:rPr>
            </w:pPr>
            <w:r>
              <w:rPr>
                <w:rFonts w:ascii="Arial" w:hAnsi="Arial" w:cs="Arial"/>
                <w:b/>
                <w:bCs/>
              </w:rPr>
              <w:lastRenderedPageBreak/>
              <w:t>Chief Executive’s Report</w:t>
            </w:r>
          </w:p>
          <w:p w:rsidR="00631FDA" w:rsidRDefault="00631FDA" w:rsidP="00F14973">
            <w:pPr>
              <w:jc w:val="both"/>
              <w:rPr>
                <w:rFonts w:ascii="Arial" w:hAnsi="Arial" w:cs="Arial"/>
                <w:bCs/>
              </w:rPr>
            </w:pPr>
          </w:p>
          <w:p w:rsidR="00631FDA" w:rsidRDefault="00631FDA" w:rsidP="00F14973">
            <w:pPr>
              <w:jc w:val="both"/>
              <w:rPr>
                <w:rFonts w:ascii="Arial" w:hAnsi="Arial" w:cs="Arial"/>
                <w:bCs/>
              </w:rPr>
            </w:pPr>
          </w:p>
          <w:p w:rsidR="00631FDA" w:rsidRDefault="004606BC" w:rsidP="00F14973">
            <w:pPr>
              <w:jc w:val="both"/>
              <w:rPr>
                <w:rFonts w:ascii="Arial" w:hAnsi="Arial" w:cs="Arial"/>
                <w:bCs/>
              </w:rPr>
            </w:pPr>
            <w:r>
              <w:rPr>
                <w:rFonts w:ascii="Arial" w:hAnsi="Arial" w:cs="Arial"/>
                <w:bCs/>
              </w:rPr>
              <w:t>The Chief Executive presented his written report which outlined recent national and local issues.</w:t>
            </w:r>
            <w:r w:rsidR="00FA2750">
              <w:rPr>
                <w:rFonts w:ascii="Arial" w:hAnsi="Arial" w:cs="Arial"/>
                <w:bCs/>
              </w:rPr>
              <w:t xml:space="preserve">  </w:t>
            </w:r>
          </w:p>
          <w:p w:rsidR="001F5E8E" w:rsidRDefault="001F5E8E" w:rsidP="00F14973">
            <w:pPr>
              <w:jc w:val="both"/>
              <w:rPr>
                <w:rFonts w:ascii="Arial" w:hAnsi="Arial" w:cs="Arial"/>
                <w:bCs/>
              </w:rPr>
            </w:pPr>
          </w:p>
          <w:p w:rsidR="001F5E8E" w:rsidRDefault="002C6017" w:rsidP="00F14973">
            <w:pPr>
              <w:jc w:val="both"/>
              <w:rPr>
                <w:rFonts w:ascii="Arial" w:hAnsi="Arial" w:cs="Arial"/>
                <w:bCs/>
              </w:rPr>
            </w:pPr>
            <w:r>
              <w:rPr>
                <w:rFonts w:ascii="Arial" w:hAnsi="Arial" w:cs="Arial"/>
                <w:bCs/>
              </w:rPr>
              <w:t>In addition to the items contained in the report, the Chief Executive noted that NHS Direct had said it would withdraw from providing the ‘111’ service contracts across England.  As NHS Direct provided that service currently in Buckinghamshire the Trust would need to consider the impact of their announcement.  Noting the Trust’s experience in managing the ‘111’ contract in Oxfordshire, the Board discussed the development and agreed that opportunities to support Buckinghamshire should be explored.</w:t>
            </w:r>
          </w:p>
          <w:p w:rsidR="001F0111" w:rsidRDefault="001F0111" w:rsidP="00F14973">
            <w:pPr>
              <w:jc w:val="both"/>
              <w:rPr>
                <w:rFonts w:ascii="Arial" w:hAnsi="Arial" w:cs="Arial"/>
                <w:bCs/>
              </w:rPr>
            </w:pPr>
          </w:p>
          <w:p w:rsidR="001F0111" w:rsidRDefault="002C6017" w:rsidP="00F14973">
            <w:pPr>
              <w:jc w:val="both"/>
              <w:rPr>
                <w:rFonts w:ascii="Arial" w:hAnsi="Arial" w:cs="Arial"/>
                <w:bCs/>
              </w:rPr>
            </w:pPr>
            <w:r>
              <w:rPr>
                <w:rFonts w:ascii="Arial" w:hAnsi="Arial" w:cs="Arial"/>
                <w:bCs/>
              </w:rPr>
              <w:t>Mike Bellamy asked for an update on the winter pressures planning and the Chief Operating Officer explained</w:t>
            </w:r>
            <w:r w:rsidR="0090055E">
              <w:rPr>
                <w:rFonts w:ascii="Arial" w:hAnsi="Arial" w:cs="Arial"/>
                <w:bCs/>
              </w:rPr>
              <w:t xml:space="preserve"> the work that was taking place through the Urgent Care Group.  She explained that the Group was working on inter-agency plans and that an update would be provided to Board in September / October 2013 when the plans were finalised and the outcome of funding allocations were known.  The Chair added that he had had discussions with his counterparts in OCCG and the OUH on winter pressures planning.</w:t>
            </w:r>
          </w:p>
          <w:p w:rsidR="006572A9" w:rsidRDefault="006572A9" w:rsidP="00F14973">
            <w:pPr>
              <w:jc w:val="both"/>
              <w:rPr>
                <w:rFonts w:ascii="Arial" w:hAnsi="Arial" w:cs="Arial"/>
                <w:bCs/>
              </w:rPr>
            </w:pPr>
          </w:p>
          <w:p w:rsidR="006572A9" w:rsidRDefault="00561768" w:rsidP="00F14973">
            <w:pPr>
              <w:jc w:val="both"/>
              <w:rPr>
                <w:rFonts w:ascii="Arial" w:hAnsi="Arial" w:cs="Arial"/>
                <w:bCs/>
              </w:rPr>
            </w:pPr>
            <w:r>
              <w:rPr>
                <w:rFonts w:ascii="Arial" w:hAnsi="Arial" w:cs="Arial"/>
                <w:bCs/>
              </w:rPr>
              <w:t>Mike Bellamy asked that an update be presented to a future Board meeting on the progress being made with the older people’s service re-modelling.  The Chief Operating Officer said that the current changes were interim pending the full consultation on the wider re-modelling; an update would be provided in due course.</w:t>
            </w:r>
          </w:p>
          <w:p w:rsidR="00D37AB1" w:rsidRDefault="00D37AB1" w:rsidP="00F14973">
            <w:pPr>
              <w:jc w:val="both"/>
              <w:rPr>
                <w:rFonts w:ascii="Arial" w:hAnsi="Arial" w:cs="Arial"/>
                <w:bCs/>
              </w:rPr>
            </w:pPr>
          </w:p>
          <w:p w:rsidR="00D37AB1" w:rsidRDefault="00561768" w:rsidP="00F14973">
            <w:pPr>
              <w:jc w:val="both"/>
              <w:rPr>
                <w:rFonts w:ascii="Arial" w:hAnsi="Arial" w:cs="Arial"/>
                <w:bCs/>
              </w:rPr>
            </w:pPr>
            <w:r>
              <w:rPr>
                <w:rFonts w:ascii="Arial" w:hAnsi="Arial" w:cs="Arial"/>
                <w:bCs/>
              </w:rPr>
              <w:t>The Chief Executive said that, in addition to the consultant appointment recommendation contained in the report, an additional appointment was proposed and he tabled a paper setting this out.  It had not been possible to include this recommendation in the report as the Advisory Appointment Committee had only met three working days before the Board.</w:t>
            </w:r>
          </w:p>
          <w:p w:rsidR="009E6418" w:rsidRDefault="009E6418" w:rsidP="00260A5B">
            <w:pPr>
              <w:jc w:val="both"/>
              <w:rPr>
                <w:rFonts w:ascii="Arial" w:hAnsi="Arial" w:cs="Arial"/>
                <w:b/>
                <w:bCs/>
              </w:rPr>
            </w:pPr>
          </w:p>
          <w:p w:rsidR="00BE1C10" w:rsidRDefault="00BE1C10" w:rsidP="00260A5B">
            <w:pPr>
              <w:jc w:val="both"/>
              <w:rPr>
                <w:rFonts w:ascii="Arial" w:hAnsi="Arial" w:cs="Arial"/>
                <w:b/>
                <w:bCs/>
              </w:rPr>
            </w:pPr>
            <w:r>
              <w:rPr>
                <w:rFonts w:ascii="Arial" w:hAnsi="Arial" w:cs="Arial"/>
                <w:b/>
                <w:bCs/>
              </w:rPr>
              <w:t xml:space="preserve">The Board </w:t>
            </w:r>
            <w:r w:rsidR="00F443AE">
              <w:rPr>
                <w:rFonts w:ascii="Arial" w:hAnsi="Arial" w:cs="Arial"/>
                <w:b/>
                <w:bCs/>
              </w:rPr>
              <w:t xml:space="preserve">noted the </w:t>
            </w:r>
            <w:r w:rsidR="00155215">
              <w:rPr>
                <w:rFonts w:ascii="Arial" w:hAnsi="Arial" w:cs="Arial"/>
                <w:b/>
                <w:bCs/>
              </w:rPr>
              <w:t>report</w:t>
            </w:r>
            <w:r w:rsidR="00561768">
              <w:rPr>
                <w:rFonts w:ascii="Arial" w:hAnsi="Arial" w:cs="Arial"/>
                <w:b/>
                <w:bCs/>
              </w:rPr>
              <w:t xml:space="preserve"> and approved the consultant </w:t>
            </w:r>
            <w:r w:rsidR="00561768">
              <w:rPr>
                <w:rFonts w:ascii="Arial" w:hAnsi="Arial" w:cs="Arial"/>
                <w:b/>
                <w:bCs/>
              </w:rPr>
              <w:lastRenderedPageBreak/>
              <w:t>appointments.</w:t>
            </w:r>
          </w:p>
          <w:p w:rsidR="00631FDA" w:rsidRPr="00D30781" w:rsidRDefault="00631FDA" w:rsidP="00F14973">
            <w:pPr>
              <w:jc w:val="both"/>
              <w:rPr>
                <w:rFonts w:ascii="Arial" w:hAnsi="Arial" w:cs="Arial"/>
                <w:b/>
                <w:bCs/>
              </w:rPr>
            </w:pPr>
          </w:p>
        </w:tc>
        <w:tc>
          <w:tcPr>
            <w:tcW w:w="1054" w:type="dxa"/>
          </w:tcPr>
          <w:p w:rsidR="00631FDA" w:rsidRDefault="00631FDA" w:rsidP="00F14973">
            <w:pPr>
              <w:keepNext/>
              <w:keepLines/>
              <w:rPr>
                <w:rFonts w:ascii="Arial" w:hAnsi="Arial" w:cs="Arial"/>
              </w:rPr>
            </w:pPr>
          </w:p>
          <w:p w:rsidR="00631FDA" w:rsidRDefault="00631FDA" w:rsidP="00F14973">
            <w:pPr>
              <w:keepNext/>
              <w:keepLines/>
              <w:rPr>
                <w:rFonts w:ascii="Arial" w:hAnsi="Arial" w:cs="Arial"/>
                <w:b/>
              </w:rPr>
            </w:pPr>
          </w:p>
          <w:p w:rsidR="00631FDA" w:rsidRDefault="00631FDA" w:rsidP="00F14973">
            <w:pPr>
              <w:keepNext/>
              <w:keepLines/>
              <w:rPr>
                <w:rFonts w:ascii="Arial" w:hAnsi="Arial" w:cs="Arial"/>
                <w:b/>
              </w:rPr>
            </w:pPr>
          </w:p>
          <w:p w:rsidR="00631FDA" w:rsidRDefault="00631FDA" w:rsidP="00F14973">
            <w:pPr>
              <w:keepNext/>
              <w:keepLines/>
              <w:rPr>
                <w:rFonts w:ascii="Arial" w:hAnsi="Arial" w:cs="Arial"/>
                <w:b/>
              </w:rPr>
            </w:pPr>
          </w:p>
          <w:p w:rsidR="00631FDA" w:rsidRDefault="00631FDA" w:rsidP="00F14973">
            <w:pPr>
              <w:keepNext/>
              <w:keepLines/>
              <w:rPr>
                <w:rFonts w:ascii="Arial" w:hAnsi="Arial" w:cs="Arial"/>
                <w:b/>
              </w:rPr>
            </w:pPr>
          </w:p>
          <w:p w:rsidR="00631FDA" w:rsidRDefault="00631FDA" w:rsidP="00F14973">
            <w:pPr>
              <w:keepNext/>
              <w:keepLines/>
              <w:rPr>
                <w:rFonts w:ascii="Arial" w:hAnsi="Arial" w:cs="Arial"/>
                <w:b/>
              </w:rPr>
            </w:pPr>
          </w:p>
          <w:p w:rsidR="00631FDA" w:rsidRDefault="00631FDA" w:rsidP="00F14973">
            <w:pPr>
              <w:keepNext/>
              <w:keepLines/>
              <w:rPr>
                <w:rFonts w:ascii="Arial" w:hAnsi="Arial" w:cs="Arial"/>
                <w:b/>
              </w:rPr>
            </w:pPr>
          </w:p>
          <w:p w:rsidR="00631FDA" w:rsidRDefault="00631FDA" w:rsidP="00F14973">
            <w:pPr>
              <w:keepNext/>
              <w:keepLines/>
              <w:rPr>
                <w:rFonts w:ascii="Arial" w:hAnsi="Arial" w:cs="Arial"/>
                <w:b/>
              </w:rPr>
            </w:pPr>
          </w:p>
          <w:p w:rsidR="00631FDA" w:rsidRDefault="00631FDA" w:rsidP="00F14973">
            <w:pPr>
              <w:keepNext/>
              <w:keepLines/>
              <w:rPr>
                <w:rFonts w:ascii="Arial" w:hAnsi="Arial" w:cs="Arial"/>
                <w:b/>
              </w:rPr>
            </w:pPr>
          </w:p>
          <w:p w:rsidR="00631FDA" w:rsidRDefault="00631FDA" w:rsidP="00BE1C10">
            <w:pPr>
              <w:keepNext/>
              <w:keepLines/>
              <w:rPr>
                <w:rFonts w:ascii="Arial" w:hAnsi="Arial" w:cs="Arial"/>
                <w:b/>
              </w:rPr>
            </w:pPr>
          </w:p>
          <w:p w:rsidR="00513573" w:rsidRDefault="00513573" w:rsidP="00BE1C10">
            <w:pPr>
              <w:keepNext/>
              <w:keepLines/>
              <w:rPr>
                <w:rFonts w:ascii="Arial" w:hAnsi="Arial" w:cs="Arial"/>
                <w:b/>
              </w:rPr>
            </w:pPr>
          </w:p>
          <w:p w:rsidR="00513573" w:rsidRDefault="00513573" w:rsidP="00BE1C10">
            <w:pPr>
              <w:keepNext/>
              <w:keepLines/>
              <w:rPr>
                <w:rFonts w:ascii="Arial" w:hAnsi="Arial" w:cs="Arial"/>
                <w:b/>
              </w:rPr>
            </w:pPr>
          </w:p>
          <w:p w:rsidR="00513573" w:rsidRDefault="00513573" w:rsidP="00BE1C10">
            <w:pPr>
              <w:keepNext/>
              <w:keepLines/>
              <w:rPr>
                <w:rFonts w:ascii="Arial" w:hAnsi="Arial" w:cs="Arial"/>
                <w:b/>
              </w:rPr>
            </w:pPr>
          </w:p>
          <w:p w:rsidR="00513573" w:rsidRDefault="00513573" w:rsidP="00BE1C10">
            <w:pPr>
              <w:keepNext/>
              <w:keepLines/>
              <w:rPr>
                <w:rFonts w:ascii="Arial" w:hAnsi="Arial" w:cs="Arial"/>
                <w:b/>
              </w:rPr>
            </w:pPr>
          </w:p>
          <w:p w:rsidR="00513573" w:rsidRDefault="00513573" w:rsidP="00BE1C10">
            <w:pPr>
              <w:keepNext/>
              <w:keepLines/>
              <w:rPr>
                <w:rFonts w:ascii="Arial" w:hAnsi="Arial" w:cs="Arial"/>
                <w:b/>
              </w:rPr>
            </w:pPr>
          </w:p>
          <w:p w:rsidR="00513573" w:rsidRDefault="00513573" w:rsidP="00BE1C10">
            <w:pPr>
              <w:keepNext/>
              <w:keepLines/>
              <w:rPr>
                <w:rFonts w:ascii="Arial" w:hAnsi="Arial" w:cs="Arial"/>
                <w:b/>
              </w:rPr>
            </w:pPr>
          </w:p>
          <w:p w:rsidR="00513573" w:rsidRDefault="00513573" w:rsidP="00BE1C10">
            <w:pPr>
              <w:keepNext/>
              <w:keepLines/>
              <w:rPr>
                <w:rFonts w:ascii="Arial" w:hAnsi="Arial" w:cs="Arial"/>
                <w:b/>
              </w:rPr>
            </w:pPr>
          </w:p>
          <w:p w:rsidR="00513573" w:rsidRDefault="00513573" w:rsidP="00BE1C10">
            <w:pPr>
              <w:keepNext/>
              <w:keepLines/>
              <w:rPr>
                <w:rFonts w:ascii="Arial" w:hAnsi="Arial" w:cs="Arial"/>
                <w:b/>
              </w:rPr>
            </w:pPr>
          </w:p>
          <w:p w:rsidR="003A37BD" w:rsidRDefault="003A37BD" w:rsidP="00BE1C10">
            <w:pPr>
              <w:keepNext/>
              <w:keepLines/>
              <w:rPr>
                <w:rFonts w:ascii="Arial" w:hAnsi="Arial" w:cs="Arial"/>
                <w:b/>
              </w:rPr>
            </w:pPr>
          </w:p>
          <w:p w:rsidR="003A37BD" w:rsidRDefault="003A37BD" w:rsidP="00BE1C10">
            <w:pPr>
              <w:keepNext/>
              <w:keepLines/>
              <w:rPr>
                <w:rFonts w:ascii="Arial" w:hAnsi="Arial" w:cs="Arial"/>
                <w:b/>
              </w:rPr>
            </w:pPr>
          </w:p>
          <w:p w:rsidR="003A37BD" w:rsidRDefault="003A37BD" w:rsidP="00BE1C10">
            <w:pPr>
              <w:keepNext/>
              <w:keepLines/>
              <w:rPr>
                <w:rFonts w:ascii="Arial" w:hAnsi="Arial" w:cs="Arial"/>
                <w:b/>
              </w:rPr>
            </w:pPr>
          </w:p>
          <w:p w:rsidR="00513573" w:rsidRDefault="00513573" w:rsidP="00BE1C10">
            <w:pPr>
              <w:keepNext/>
              <w:keepLines/>
              <w:rPr>
                <w:rFonts w:ascii="Arial" w:hAnsi="Arial" w:cs="Arial"/>
                <w:b/>
              </w:rPr>
            </w:pPr>
          </w:p>
          <w:p w:rsidR="0090055E" w:rsidRDefault="0090055E" w:rsidP="00BE1C10">
            <w:pPr>
              <w:keepNext/>
              <w:keepLines/>
              <w:rPr>
                <w:rFonts w:ascii="Arial" w:hAnsi="Arial" w:cs="Arial"/>
                <w:b/>
              </w:rPr>
            </w:pPr>
          </w:p>
          <w:p w:rsidR="00513573" w:rsidRDefault="00513573" w:rsidP="00BE1C10">
            <w:pPr>
              <w:keepNext/>
              <w:keepLines/>
              <w:rPr>
                <w:rFonts w:ascii="Arial" w:hAnsi="Arial" w:cs="Arial"/>
                <w:b/>
              </w:rPr>
            </w:pPr>
          </w:p>
          <w:p w:rsidR="00513573" w:rsidRDefault="0090055E" w:rsidP="00BE1C10">
            <w:pPr>
              <w:keepNext/>
              <w:keepLines/>
              <w:rPr>
                <w:rFonts w:ascii="Arial" w:hAnsi="Arial" w:cs="Arial"/>
                <w:b/>
              </w:rPr>
            </w:pPr>
            <w:r>
              <w:rPr>
                <w:rFonts w:ascii="Arial" w:hAnsi="Arial" w:cs="Arial"/>
                <w:b/>
              </w:rPr>
              <w:t>YT</w:t>
            </w:r>
          </w:p>
          <w:p w:rsidR="00513573" w:rsidRDefault="00513573" w:rsidP="00BE1C10">
            <w:pPr>
              <w:keepNext/>
              <w:keepLines/>
              <w:rPr>
                <w:rFonts w:ascii="Arial" w:hAnsi="Arial" w:cs="Arial"/>
                <w:b/>
              </w:rPr>
            </w:pPr>
          </w:p>
          <w:p w:rsidR="00513573" w:rsidRDefault="00513573" w:rsidP="00BE1C10">
            <w:pPr>
              <w:keepNext/>
              <w:keepLines/>
              <w:rPr>
                <w:rFonts w:ascii="Arial" w:hAnsi="Arial" w:cs="Arial"/>
                <w:b/>
              </w:rPr>
            </w:pPr>
          </w:p>
          <w:p w:rsidR="00513573" w:rsidRDefault="00513573" w:rsidP="00BE1C10">
            <w:pPr>
              <w:keepNext/>
              <w:keepLines/>
              <w:rPr>
                <w:rFonts w:ascii="Arial" w:hAnsi="Arial" w:cs="Arial"/>
                <w:b/>
              </w:rPr>
            </w:pPr>
          </w:p>
          <w:p w:rsidR="00513573" w:rsidRDefault="00513573" w:rsidP="00BE1C10">
            <w:pPr>
              <w:keepNext/>
              <w:keepLines/>
              <w:rPr>
                <w:rFonts w:ascii="Arial" w:hAnsi="Arial" w:cs="Arial"/>
                <w:b/>
              </w:rPr>
            </w:pPr>
          </w:p>
          <w:p w:rsidR="00513573" w:rsidRDefault="00513573" w:rsidP="00BE1C10">
            <w:pPr>
              <w:keepNext/>
              <w:keepLines/>
              <w:rPr>
                <w:rFonts w:ascii="Arial" w:hAnsi="Arial" w:cs="Arial"/>
                <w:b/>
              </w:rPr>
            </w:pPr>
          </w:p>
          <w:p w:rsidR="00513573" w:rsidRDefault="00513573" w:rsidP="00BE1C10">
            <w:pPr>
              <w:keepNext/>
              <w:keepLines/>
              <w:rPr>
                <w:rFonts w:ascii="Arial" w:hAnsi="Arial" w:cs="Arial"/>
                <w:b/>
              </w:rPr>
            </w:pPr>
          </w:p>
          <w:p w:rsidR="00561768" w:rsidRDefault="00561768" w:rsidP="00BE1C10">
            <w:pPr>
              <w:keepNext/>
              <w:keepLines/>
              <w:rPr>
                <w:rFonts w:ascii="Arial" w:hAnsi="Arial" w:cs="Arial"/>
                <w:b/>
              </w:rPr>
            </w:pPr>
            <w:r>
              <w:rPr>
                <w:rFonts w:ascii="Arial" w:hAnsi="Arial" w:cs="Arial"/>
                <w:b/>
              </w:rPr>
              <w:t>YT</w:t>
            </w:r>
          </w:p>
          <w:p w:rsidR="00513573" w:rsidRDefault="00513573" w:rsidP="00BE1C10">
            <w:pPr>
              <w:keepNext/>
              <w:keepLines/>
              <w:rPr>
                <w:rFonts w:ascii="Arial" w:hAnsi="Arial" w:cs="Arial"/>
                <w:b/>
              </w:rPr>
            </w:pPr>
          </w:p>
          <w:p w:rsidR="00513573" w:rsidRDefault="00513573" w:rsidP="00BE1C10">
            <w:pPr>
              <w:keepNext/>
              <w:keepLines/>
              <w:rPr>
                <w:rFonts w:ascii="Arial" w:hAnsi="Arial" w:cs="Arial"/>
                <w:b/>
              </w:rPr>
            </w:pPr>
          </w:p>
          <w:p w:rsidR="00D37AB1" w:rsidRDefault="00D37AB1" w:rsidP="00BE1C10">
            <w:pPr>
              <w:keepNext/>
              <w:keepLines/>
              <w:rPr>
                <w:rFonts w:ascii="Arial" w:hAnsi="Arial" w:cs="Arial"/>
                <w:b/>
              </w:rPr>
            </w:pPr>
          </w:p>
          <w:p w:rsidR="00D37AB1" w:rsidRDefault="00D37AB1" w:rsidP="00BE1C10">
            <w:pPr>
              <w:keepNext/>
              <w:keepLines/>
              <w:rPr>
                <w:rFonts w:ascii="Arial" w:hAnsi="Arial" w:cs="Arial"/>
                <w:b/>
              </w:rPr>
            </w:pPr>
          </w:p>
          <w:p w:rsidR="00513573" w:rsidRDefault="00513573" w:rsidP="00BE1C10">
            <w:pPr>
              <w:keepNext/>
              <w:keepLines/>
              <w:rPr>
                <w:rFonts w:ascii="Arial" w:hAnsi="Arial" w:cs="Arial"/>
                <w:b/>
              </w:rPr>
            </w:pPr>
          </w:p>
          <w:p w:rsidR="009E6418" w:rsidRDefault="009E6418" w:rsidP="00BE1C10">
            <w:pPr>
              <w:keepNext/>
              <w:keepLines/>
              <w:rPr>
                <w:rFonts w:ascii="Arial" w:hAnsi="Arial" w:cs="Arial"/>
                <w:b/>
              </w:rPr>
            </w:pPr>
          </w:p>
          <w:p w:rsidR="00510241" w:rsidRDefault="00510241" w:rsidP="00BE1C10">
            <w:pPr>
              <w:keepNext/>
              <w:keepLines/>
              <w:rPr>
                <w:rFonts w:ascii="Arial" w:hAnsi="Arial" w:cs="Arial"/>
                <w:b/>
              </w:rPr>
            </w:pPr>
          </w:p>
          <w:p w:rsidR="00CC209C" w:rsidRDefault="00CC209C" w:rsidP="00BE1C10">
            <w:pPr>
              <w:keepNext/>
              <w:keepLines/>
              <w:rPr>
                <w:rFonts w:ascii="Arial" w:hAnsi="Arial" w:cs="Arial"/>
                <w:b/>
              </w:rPr>
            </w:pPr>
          </w:p>
          <w:p w:rsidR="00CC209C" w:rsidRDefault="00CC209C" w:rsidP="00BE1C10">
            <w:pPr>
              <w:keepNext/>
              <w:keepLines/>
              <w:rPr>
                <w:rFonts w:ascii="Arial" w:hAnsi="Arial" w:cs="Arial"/>
                <w:b/>
              </w:rPr>
            </w:pPr>
          </w:p>
          <w:p w:rsidR="00CC209C" w:rsidRPr="00E612E6" w:rsidRDefault="00CC209C" w:rsidP="00BE1C10">
            <w:pPr>
              <w:keepNext/>
              <w:keepLines/>
              <w:rPr>
                <w:rFonts w:ascii="Arial" w:hAnsi="Arial" w:cs="Arial"/>
                <w:b/>
              </w:rPr>
            </w:pPr>
          </w:p>
        </w:tc>
      </w:tr>
      <w:tr w:rsidR="000670C9" w:rsidRPr="006A5F4B">
        <w:trPr>
          <w:trHeight w:val="650"/>
        </w:trPr>
        <w:tc>
          <w:tcPr>
            <w:tcW w:w="993" w:type="dxa"/>
          </w:tcPr>
          <w:p w:rsidR="000670C9" w:rsidRDefault="000670C9" w:rsidP="00F14973">
            <w:pPr>
              <w:keepNext/>
              <w:keepLines/>
              <w:rPr>
                <w:rFonts w:ascii="Arial" w:hAnsi="Arial" w:cs="Arial"/>
                <w:b/>
              </w:rPr>
            </w:pPr>
            <w:r>
              <w:rPr>
                <w:rFonts w:ascii="Arial" w:hAnsi="Arial" w:cs="Arial"/>
                <w:b/>
              </w:rPr>
              <w:lastRenderedPageBreak/>
              <w:t>BOD 105/13</w:t>
            </w:r>
          </w:p>
          <w:p w:rsidR="00C43B2E" w:rsidRDefault="00C43B2E" w:rsidP="00F14973">
            <w:pPr>
              <w:keepNext/>
              <w:keepLines/>
              <w:rPr>
                <w:rFonts w:ascii="Arial" w:hAnsi="Arial" w:cs="Arial"/>
                <w:b/>
              </w:rPr>
            </w:pPr>
          </w:p>
          <w:p w:rsidR="00C43B2E" w:rsidRDefault="00C43B2E" w:rsidP="00F14973">
            <w:pPr>
              <w:keepNext/>
              <w:keepLines/>
              <w:rPr>
                <w:rFonts w:ascii="Arial" w:hAnsi="Arial" w:cs="Arial"/>
              </w:rPr>
            </w:pPr>
            <w:r>
              <w:rPr>
                <w:rFonts w:ascii="Arial" w:hAnsi="Arial" w:cs="Arial"/>
              </w:rPr>
              <w:t>a</w:t>
            </w:r>
          </w:p>
          <w:p w:rsidR="00C43B2E" w:rsidRDefault="00C43B2E" w:rsidP="00F14973">
            <w:pPr>
              <w:keepNext/>
              <w:keepLines/>
              <w:rPr>
                <w:rFonts w:ascii="Arial" w:hAnsi="Arial" w:cs="Arial"/>
              </w:rPr>
            </w:pPr>
          </w:p>
          <w:p w:rsidR="00C43B2E" w:rsidRDefault="00C43B2E" w:rsidP="00F14973">
            <w:pPr>
              <w:keepNext/>
              <w:keepLines/>
              <w:rPr>
                <w:rFonts w:ascii="Arial" w:hAnsi="Arial" w:cs="Arial"/>
              </w:rPr>
            </w:pPr>
          </w:p>
          <w:p w:rsidR="00C43B2E" w:rsidRDefault="00C43B2E" w:rsidP="00F14973">
            <w:pPr>
              <w:keepNext/>
              <w:keepLines/>
              <w:rPr>
                <w:rFonts w:ascii="Arial" w:hAnsi="Arial" w:cs="Arial"/>
              </w:rPr>
            </w:pPr>
          </w:p>
          <w:p w:rsidR="00C43B2E" w:rsidRDefault="00C43B2E" w:rsidP="00F14973">
            <w:pPr>
              <w:keepNext/>
              <w:keepLines/>
              <w:rPr>
                <w:rFonts w:ascii="Arial" w:hAnsi="Arial" w:cs="Arial"/>
              </w:rPr>
            </w:pPr>
          </w:p>
          <w:p w:rsidR="00C43B2E" w:rsidRDefault="00C43B2E" w:rsidP="00F14973">
            <w:pPr>
              <w:keepNext/>
              <w:keepLines/>
              <w:rPr>
                <w:rFonts w:ascii="Arial" w:hAnsi="Arial" w:cs="Arial"/>
              </w:rPr>
            </w:pPr>
          </w:p>
          <w:p w:rsidR="00C43B2E" w:rsidRDefault="00C43B2E" w:rsidP="00F14973">
            <w:pPr>
              <w:keepNext/>
              <w:keepLines/>
              <w:rPr>
                <w:rFonts w:ascii="Arial" w:hAnsi="Arial" w:cs="Arial"/>
              </w:rPr>
            </w:pPr>
          </w:p>
          <w:p w:rsidR="00C43B2E" w:rsidRDefault="00C43B2E" w:rsidP="00F14973">
            <w:pPr>
              <w:keepNext/>
              <w:keepLines/>
              <w:rPr>
                <w:rFonts w:ascii="Arial" w:hAnsi="Arial" w:cs="Arial"/>
              </w:rPr>
            </w:pPr>
          </w:p>
          <w:p w:rsidR="00C43B2E" w:rsidRDefault="00C43B2E" w:rsidP="00F14973">
            <w:pPr>
              <w:keepNext/>
              <w:keepLines/>
              <w:rPr>
                <w:rFonts w:ascii="Arial" w:hAnsi="Arial" w:cs="Arial"/>
              </w:rPr>
            </w:pPr>
            <w:r>
              <w:rPr>
                <w:rFonts w:ascii="Arial" w:hAnsi="Arial" w:cs="Arial"/>
              </w:rPr>
              <w:t>b</w:t>
            </w:r>
          </w:p>
          <w:p w:rsidR="00C43B2E" w:rsidRDefault="00C43B2E" w:rsidP="00F14973">
            <w:pPr>
              <w:keepNext/>
              <w:keepLines/>
              <w:rPr>
                <w:rFonts w:ascii="Arial" w:hAnsi="Arial" w:cs="Arial"/>
              </w:rPr>
            </w:pPr>
          </w:p>
          <w:p w:rsidR="00C43B2E" w:rsidRDefault="00C43B2E" w:rsidP="00F14973">
            <w:pPr>
              <w:keepNext/>
              <w:keepLines/>
              <w:rPr>
                <w:rFonts w:ascii="Arial" w:hAnsi="Arial" w:cs="Arial"/>
              </w:rPr>
            </w:pPr>
          </w:p>
          <w:p w:rsidR="00C43B2E" w:rsidRDefault="00C43B2E" w:rsidP="00F14973">
            <w:pPr>
              <w:keepNext/>
              <w:keepLines/>
              <w:rPr>
                <w:rFonts w:ascii="Arial" w:hAnsi="Arial" w:cs="Arial"/>
              </w:rPr>
            </w:pPr>
          </w:p>
          <w:p w:rsidR="00C43B2E" w:rsidRDefault="00C43B2E" w:rsidP="00F14973">
            <w:pPr>
              <w:keepNext/>
              <w:keepLines/>
              <w:rPr>
                <w:rFonts w:ascii="Arial" w:hAnsi="Arial" w:cs="Arial"/>
              </w:rPr>
            </w:pPr>
          </w:p>
          <w:p w:rsidR="00C43B2E" w:rsidRDefault="00C43B2E" w:rsidP="00F14973">
            <w:pPr>
              <w:keepNext/>
              <w:keepLines/>
              <w:rPr>
                <w:rFonts w:ascii="Arial" w:hAnsi="Arial" w:cs="Arial"/>
              </w:rPr>
            </w:pPr>
          </w:p>
          <w:p w:rsidR="00C43B2E" w:rsidRDefault="00C43B2E" w:rsidP="00F14973">
            <w:pPr>
              <w:keepNext/>
              <w:keepLines/>
              <w:rPr>
                <w:rFonts w:ascii="Arial" w:hAnsi="Arial" w:cs="Arial"/>
              </w:rPr>
            </w:pPr>
          </w:p>
          <w:p w:rsidR="00C43B2E" w:rsidRDefault="00C43B2E" w:rsidP="00F14973">
            <w:pPr>
              <w:keepNext/>
              <w:keepLines/>
              <w:rPr>
                <w:rFonts w:ascii="Arial" w:hAnsi="Arial" w:cs="Arial"/>
              </w:rPr>
            </w:pPr>
          </w:p>
          <w:p w:rsidR="00C43B2E" w:rsidRDefault="00C43B2E" w:rsidP="00F14973">
            <w:pPr>
              <w:keepNext/>
              <w:keepLines/>
              <w:rPr>
                <w:rFonts w:ascii="Arial" w:hAnsi="Arial" w:cs="Arial"/>
              </w:rPr>
            </w:pPr>
          </w:p>
          <w:p w:rsidR="00C43B2E" w:rsidRDefault="00C43B2E" w:rsidP="00F14973">
            <w:pPr>
              <w:keepNext/>
              <w:keepLines/>
              <w:rPr>
                <w:rFonts w:ascii="Arial" w:hAnsi="Arial" w:cs="Arial"/>
              </w:rPr>
            </w:pPr>
          </w:p>
          <w:p w:rsidR="00C43B2E" w:rsidRDefault="00C43B2E" w:rsidP="00F14973">
            <w:pPr>
              <w:keepNext/>
              <w:keepLines/>
              <w:rPr>
                <w:rFonts w:ascii="Arial" w:hAnsi="Arial" w:cs="Arial"/>
              </w:rPr>
            </w:pPr>
            <w:r>
              <w:rPr>
                <w:rFonts w:ascii="Arial" w:hAnsi="Arial" w:cs="Arial"/>
              </w:rPr>
              <w:t>c</w:t>
            </w:r>
          </w:p>
          <w:p w:rsidR="00C43B2E" w:rsidRDefault="00C43B2E" w:rsidP="00F14973">
            <w:pPr>
              <w:keepNext/>
              <w:keepLines/>
              <w:rPr>
                <w:rFonts w:ascii="Arial" w:hAnsi="Arial" w:cs="Arial"/>
              </w:rPr>
            </w:pPr>
          </w:p>
          <w:p w:rsidR="00C43B2E" w:rsidRPr="00C43B2E" w:rsidRDefault="00C43B2E" w:rsidP="00F14973">
            <w:pPr>
              <w:keepNext/>
              <w:keepLines/>
              <w:rPr>
                <w:rFonts w:ascii="Arial" w:hAnsi="Arial" w:cs="Arial"/>
              </w:rPr>
            </w:pPr>
          </w:p>
        </w:tc>
        <w:tc>
          <w:tcPr>
            <w:tcW w:w="7087" w:type="dxa"/>
          </w:tcPr>
          <w:p w:rsidR="000670C9" w:rsidRDefault="000670C9" w:rsidP="00F14973">
            <w:pPr>
              <w:jc w:val="both"/>
              <w:rPr>
                <w:rFonts w:ascii="Arial" w:hAnsi="Arial" w:cs="Arial"/>
                <w:bCs/>
              </w:rPr>
            </w:pPr>
            <w:r>
              <w:rPr>
                <w:rFonts w:ascii="Arial" w:hAnsi="Arial" w:cs="Arial"/>
                <w:b/>
                <w:bCs/>
              </w:rPr>
              <w:t>Update from Council of Governors Meeting on 4 July 2013</w:t>
            </w:r>
          </w:p>
          <w:p w:rsidR="000670C9" w:rsidRDefault="000670C9" w:rsidP="00F14973">
            <w:pPr>
              <w:jc w:val="both"/>
              <w:rPr>
                <w:rFonts w:ascii="Arial" w:hAnsi="Arial" w:cs="Arial"/>
                <w:bCs/>
              </w:rPr>
            </w:pPr>
          </w:p>
          <w:p w:rsidR="000670C9" w:rsidRDefault="000670C9" w:rsidP="00F14973">
            <w:pPr>
              <w:jc w:val="both"/>
              <w:rPr>
                <w:rFonts w:ascii="Arial" w:hAnsi="Arial" w:cs="Arial"/>
                <w:bCs/>
              </w:rPr>
            </w:pPr>
          </w:p>
          <w:p w:rsidR="000670C9" w:rsidRDefault="000670C9" w:rsidP="00F14973">
            <w:pPr>
              <w:jc w:val="both"/>
              <w:rPr>
                <w:rFonts w:ascii="Arial" w:hAnsi="Arial" w:cs="Arial"/>
                <w:bCs/>
              </w:rPr>
            </w:pPr>
            <w:r>
              <w:rPr>
                <w:rFonts w:ascii="Arial" w:hAnsi="Arial" w:cs="Arial"/>
                <w:bCs/>
              </w:rPr>
              <w:t>The Chair provided an oral update on the main items discussed at the last Council meeting.</w:t>
            </w:r>
            <w:r w:rsidR="00C43B2E">
              <w:rPr>
                <w:rFonts w:ascii="Arial" w:hAnsi="Arial" w:cs="Arial"/>
                <w:bCs/>
              </w:rPr>
              <w:t xml:space="preserve">  He noted the presentation from the Auditors on their work on the quality report and the Director of Nursing and Clinical Standards said that, as part of the process for next year, she would look to invite the Auditors to attend a Council Quality &amp; Safety Sub-group meeting to help enhance the involvement of Governors in this process.</w:t>
            </w:r>
          </w:p>
          <w:p w:rsidR="00C43B2E" w:rsidRDefault="00C43B2E" w:rsidP="00F14973">
            <w:pPr>
              <w:jc w:val="both"/>
              <w:rPr>
                <w:rFonts w:ascii="Arial" w:hAnsi="Arial" w:cs="Arial"/>
                <w:bCs/>
              </w:rPr>
            </w:pPr>
          </w:p>
          <w:p w:rsidR="00C43B2E" w:rsidRDefault="00C43B2E" w:rsidP="00F14973">
            <w:pPr>
              <w:jc w:val="both"/>
              <w:rPr>
                <w:rFonts w:ascii="Arial" w:hAnsi="Arial" w:cs="Arial"/>
                <w:bCs/>
              </w:rPr>
            </w:pPr>
            <w:r>
              <w:rPr>
                <w:rFonts w:ascii="Arial" w:hAnsi="Arial" w:cs="Arial"/>
                <w:bCs/>
              </w:rPr>
              <w:t>Mike Bellamy noted the dignity in care presentation at Council and asked how the points raised would be followed up.  The Chief Executive and Director of Nursing and Clinical Standards explained that many of the points raised were already being addressed but what was required was greater integration of work.  The idea of a whole system event on dignity in care was proposed which would help to identify where the gaps were.  The Director of Nursing and Clinical Standards said that she would consider this suggestion further.</w:t>
            </w:r>
          </w:p>
          <w:p w:rsidR="000670C9" w:rsidRDefault="000670C9" w:rsidP="00F14973">
            <w:pPr>
              <w:jc w:val="both"/>
              <w:rPr>
                <w:rFonts w:ascii="Arial" w:hAnsi="Arial" w:cs="Arial"/>
                <w:bCs/>
              </w:rPr>
            </w:pPr>
          </w:p>
          <w:p w:rsidR="00C43B2E" w:rsidRPr="00C43B2E" w:rsidRDefault="00C43B2E" w:rsidP="00F14973">
            <w:pPr>
              <w:jc w:val="both"/>
              <w:rPr>
                <w:rFonts w:ascii="Arial" w:hAnsi="Arial" w:cs="Arial"/>
                <w:b/>
                <w:bCs/>
              </w:rPr>
            </w:pPr>
            <w:r w:rsidRPr="00C43B2E">
              <w:rPr>
                <w:rFonts w:ascii="Arial" w:hAnsi="Arial" w:cs="Arial"/>
                <w:b/>
                <w:bCs/>
              </w:rPr>
              <w:t>The Board noted the update.</w:t>
            </w:r>
          </w:p>
        </w:tc>
        <w:tc>
          <w:tcPr>
            <w:tcW w:w="1054" w:type="dxa"/>
          </w:tcPr>
          <w:p w:rsidR="000670C9" w:rsidRDefault="000670C9" w:rsidP="00F14973">
            <w:pPr>
              <w:keepNext/>
              <w:keepLines/>
              <w:rPr>
                <w:rFonts w:ascii="Arial" w:hAnsi="Arial" w:cs="Arial"/>
              </w:rPr>
            </w:pPr>
          </w:p>
          <w:p w:rsidR="00C43B2E" w:rsidRDefault="00C43B2E" w:rsidP="00F14973">
            <w:pPr>
              <w:keepNext/>
              <w:keepLines/>
              <w:rPr>
                <w:rFonts w:ascii="Arial" w:hAnsi="Arial" w:cs="Arial"/>
              </w:rPr>
            </w:pPr>
          </w:p>
          <w:p w:rsidR="00C43B2E" w:rsidRDefault="00C43B2E" w:rsidP="00F14973">
            <w:pPr>
              <w:keepNext/>
              <w:keepLines/>
              <w:rPr>
                <w:rFonts w:ascii="Arial" w:hAnsi="Arial" w:cs="Arial"/>
              </w:rPr>
            </w:pPr>
          </w:p>
          <w:p w:rsidR="00C43B2E" w:rsidRDefault="00C43B2E" w:rsidP="00F14973">
            <w:pPr>
              <w:keepNext/>
              <w:keepLines/>
              <w:rPr>
                <w:rFonts w:ascii="Arial" w:hAnsi="Arial" w:cs="Arial"/>
              </w:rPr>
            </w:pPr>
          </w:p>
          <w:p w:rsidR="00C43B2E" w:rsidRDefault="00C43B2E" w:rsidP="00F14973">
            <w:pPr>
              <w:keepNext/>
              <w:keepLines/>
              <w:rPr>
                <w:rFonts w:ascii="Arial" w:hAnsi="Arial" w:cs="Arial"/>
              </w:rPr>
            </w:pPr>
          </w:p>
          <w:p w:rsidR="00C43B2E" w:rsidRDefault="00C43B2E" w:rsidP="00F14973">
            <w:pPr>
              <w:keepNext/>
              <w:keepLines/>
              <w:rPr>
                <w:rFonts w:ascii="Arial" w:hAnsi="Arial" w:cs="Arial"/>
              </w:rPr>
            </w:pPr>
          </w:p>
          <w:p w:rsidR="00C43B2E" w:rsidRDefault="00C43B2E" w:rsidP="00F14973">
            <w:pPr>
              <w:keepNext/>
              <w:keepLines/>
              <w:rPr>
                <w:rFonts w:ascii="Arial" w:hAnsi="Arial" w:cs="Arial"/>
              </w:rPr>
            </w:pPr>
          </w:p>
          <w:p w:rsidR="00C43B2E" w:rsidRDefault="00C43B2E" w:rsidP="00F14973">
            <w:pPr>
              <w:keepNext/>
              <w:keepLines/>
              <w:rPr>
                <w:rFonts w:ascii="Arial" w:hAnsi="Arial" w:cs="Arial"/>
              </w:rPr>
            </w:pPr>
          </w:p>
          <w:p w:rsidR="00C43B2E" w:rsidRDefault="00C43B2E" w:rsidP="00F14973">
            <w:pPr>
              <w:keepNext/>
              <w:keepLines/>
              <w:rPr>
                <w:rFonts w:ascii="Arial" w:hAnsi="Arial" w:cs="Arial"/>
              </w:rPr>
            </w:pPr>
          </w:p>
          <w:p w:rsidR="00C43B2E" w:rsidRDefault="00C43B2E" w:rsidP="00F14973">
            <w:pPr>
              <w:keepNext/>
              <w:keepLines/>
              <w:rPr>
                <w:rFonts w:ascii="Arial" w:hAnsi="Arial" w:cs="Arial"/>
              </w:rPr>
            </w:pPr>
          </w:p>
          <w:p w:rsidR="00C43B2E" w:rsidRDefault="00C43B2E" w:rsidP="00F14973">
            <w:pPr>
              <w:keepNext/>
              <w:keepLines/>
              <w:rPr>
                <w:rFonts w:ascii="Arial" w:hAnsi="Arial" w:cs="Arial"/>
              </w:rPr>
            </w:pPr>
          </w:p>
          <w:p w:rsidR="00C43B2E" w:rsidRDefault="00C43B2E" w:rsidP="00F14973">
            <w:pPr>
              <w:keepNext/>
              <w:keepLines/>
              <w:rPr>
                <w:rFonts w:ascii="Arial" w:hAnsi="Arial" w:cs="Arial"/>
              </w:rPr>
            </w:pPr>
          </w:p>
          <w:p w:rsidR="00C43B2E" w:rsidRDefault="00C43B2E" w:rsidP="00F14973">
            <w:pPr>
              <w:keepNext/>
              <w:keepLines/>
              <w:rPr>
                <w:rFonts w:ascii="Arial" w:hAnsi="Arial" w:cs="Arial"/>
              </w:rPr>
            </w:pPr>
          </w:p>
          <w:p w:rsidR="00C43B2E" w:rsidRDefault="00C43B2E" w:rsidP="00F14973">
            <w:pPr>
              <w:keepNext/>
              <w:keepLines/>
              <w:rPr>
                <w:rFonts w:ascii="Arial" w:hAnsi="Arial" w:cs="Arial"/>
              </w:rPr>
            </w:pPr>
          </w:p>
          <w:p w:rsidR="00C43B2E" w:rsidRDefault="00C43B2E" w:rsidP="00F14973">
            <w:pPr>
              <w:keepNext/>
              <w:keepLines/>
              <w:rPr>
                <w:rFonts w:ascii="Arial" w:hAnsi="Arial" w:cs="Arial"/>
              </w:rPr>
            </w:pPr>
          </w:p>
          <w:p w:rsidR="00C43B2E" w:rsidRDefault="00C43B2E" w:rsidP="00F14973">
            <w:pPr>
              <w:keepNext/>
              <w:keepLines/>
              <w:rPr>
                <w:rFonts w:ascii="Arial" w:hAnsi="Arial" w:cs="Arial"/>
              </w:rPr>
            </w:pPr>
          </w:p>
          <w:p w:rsidR="00C43B2E" w:rsidRDefault="00C43B2E" w:rsidP="00F14973">
            <w:pPr>
              <w:keepNext/>
              <w:keepLines/>
              <w:rPr>
                <w:rFonts w:ascii="Arial" w:hAnsi="Arial" w:cs="Arial"/>
              </w:rPr>
            </w:pPr>
          </w:p>
          <w:p w:rsidR="00C43B2E" w:rsidRDefault="00C43B2E" w:rsidP="00F14973">
            <w:pPr>
              <w:keepNext/>
              <w:keepLines/>
              <w:rPr>
                <w:rFonts w:ascii="Arial" w:hAnsi="Arial" w:cs="Arial"/>
              </w:rPr>
            </w:pPr>
          </w:p>
          <w:p w:rsidR="00C43B2E" w:rsidRDefault="00C43B2E" w:rsidP="00F14973">
            <w:pPr>
              <w:keepNext/>
              <w:keepLines/>
              <w:rPr>
                <w:rFonts w:ascii="Arial" w:hAnsi="Arial" w:cs="Arial"/>
              </w:rPr>
            </w:pPr>
          </w:p>
          <w:p w:rsidR="00C43B2E" w:rsidRPr="00C43B2E" w:rsidRDefault="00C43B2E" w:rsidP="00F14973">
            <w:pPr>
              <w:keepNext/>
              <w:keepLines/>
              <w:rPr>
                <w:rFonts w:ascii="Arial" w:hAnsi="Arial" w:cs="Arial"/>
                <w:b/>
              </w:rPr>
            </w:pPr>
            <w:r w:rsidRPr="00C43B2E">
              <w:rPr>
                <w:rFonts w:ascii="Arial" w:hAnsi="Arial" w:cs="Arial"/>
                <w:b/>
              </w:rPr>
              <w:t>RA</w:t>
            </w:r>
          </w:p>
          <w:p w:rsidR="00C43B2E" w:rsidRDefault="00C43B2E" w:rsidP="00F14973">
            <w:pPr>
              <w:keepNext/>
              <w:keepLines/>
              <w:rPr>
                <w:rFonts w:ascii="Arial" w:hAnsi="Arial" w:cs="Arial"/>
              </w:rPr>
            </w:pPr>
          </w:p>
        </w:tc>
      </w:tr>
      <w:tr w:rsidR="001E7E2A" w:rsidRPr="006A5F4B">
        <w:trPr>
          <w:trHeight w:val="650"/>
        </w:trPr>
        <w:tc>
          <w:tcPr>
            <w:tcW w:w="993" w:type="dxa"/>
          </w:tcPr>
          <w:p w:rsidR="001E7E2A" w:rsidRDefault="001E7E2A" w:rsidP="00A27B22">
            <w:pPr>
              <w:keepNext/>
              <w:keepLines/>
              <w:rPr>
                <w:rFonts w:ascii="Arial" w:hAnsi="Arial" w:cs="Arial"/>
                <w:b/>
              </w:rPr>
            </w:pPr>
            <w:r>
              <w:rPr>
                <w:rFonts w:ascii="Arial" w:hAnsi="Arial" w:cs="Arial"/>
                <w:b/>
              </w:rPr>
              <w:t>BOD</w:t>
            </w:r>
          </w:p>
          <w:p w:rsidR="001E7E2A" w:rsidRDefault="007A339F" w:rsidP="00A27B22">
            <w:pPr>
              <w:keepNext/>
              <w:keepLines/>
              <w:rPr>
                <w:rFonts w:ascii="Arial" w:hAnsi="Arial" w:cs="Arial"/>
              </w:rPr>
            </w:pPr>
            <w:r>
              <w:rPr>
                <w:rFonts w:ascii="Arial" w:hAnsi="Arial" w:cs="Arial"/>
                <w:b/>
              </w:rPr>
              <w:t>10</w:t>
            </w:r>
            <w:r w:rsidR="002705E0">
              <w:rPr>
                <w:rFonts w:ascii="Arial" w:hAnsi="Arial" w:cs="Arial"/>
                <w:b/>
              </w:rPr>
              <w:t>6</w:t>
            </w:r>
            <w:r w:rsidR="009E6418">
              <w:rPr>
                <w:rFonts w:ascii="Arial" w:hAnsi="Arial" w:cs="Arial"/>
                <w:b/>
              </w:rPr>
              <w:t>/13</w:t>
            </w:r>
          </w:p>
          <w:p w:rsidR="001E7E2A" w:rsidRDefault="001E7E2A" w:rsidP="00A27B22">
            <w:pPr>
              <w:keepNext/>
              <w:keepLines/>
              <w:rPr>
                <w:rFonts w:ascii="Arial" w:hAnsi="Arial" w:cs="Arial"/>
              </w:rPr>
            </w:pPr>
          </w:p>
          <w:p w:rsidR="001E7E2A" w:rsidRDefault="001E7E2A" w:rsidP="00A27B22">
            <w:pPr>
              <w:keepNext/>
              <w:keepLines/>
              <w:rPr>
                <w:rFonts w:ascii="Arial" w:hAnsi="Arial" w:cs="Arial"/>
              </w:rPr>
            </w:pPr>
            <w:r>
              <w:rPr>
                <w:rFonts w:ascii="Arial" w:hAnsi="Arial" w:cs="Arial"/>
              </w:rPr>
              <w:t>a</w:t>
            </w:r>
          </w:p>
          <w:p w:rsidR="001E7E2A" w:rsidRDefault="001E7E2A" w:rsidP="00A27B22">
            <w:pPr>
              <w:keepNext/>
              <w:keepLines/>
              <w:rPr>
                <w:rFonts w:ascii="Arial" w:hAnsi="Arial" w:cs="Arial"/>
              </w:rPr>
            </w:pPr>
          </w:p>
          <w:p w:rsidR="001E7E2A" w:rsidRDefault="001E7E2A" w:rsidP="00A27B22">
            <w:pPr>
              <w:keepNext/>
              <w:keepLines/>
              <w:rPr>
                <w:rFonts w:ascii="Arial" w:hAnsi="Arial" w:cs="Arial"/>
              </w:rPr>
            </w:pPr>
          </w:p>
          <w:p w:rsidR="008F0219" w:rsidRDefault="008F0219" w:rsidP="00A27B22">
            <w:pPr>
              <w:keepNext/>
              <w:keepLines/>
              <w:rPr>
                <w:rFonts w:ascii="Arial" w:hAnsi="Arial" w:cs="Arial"/>
              </w:rPr>
            </w:pPr>
          </w:p>
          <w:p w:rsidR="001E7E2A" w:rsidRDefault="001E7E2A" w:rsidP="00A27B22">
            <w:pPr>
              <w:keepNext/>
              <w:keepLines/>
              <w:rPr>
                <w:rFonts w:ascii="Arial" w:hAnsi="Arial" w:cs="Arial"/>
              </w:rPr>
            </w:pPr>
            <w:r>
              <w:rPr>
                <w:rFonts w:ascii="Arial" w:hAnsi="Arial" w:cs="Arial"/>
              </w:rPr>
              <w:t>b</w:t>
            </w:r>
          </w:p>
          <w:p w:rsidR="001E7E2A" w:rsidRDefault="001E7E2A" w:rsidP="00A27B22">
            <w:pPr>
              <w:keepNext/>
              <w:keepLines/>
              <w:rPr>
                <w:rFonts w:ascii="Arial" w:hAnsi="Arial" w:cs="Arial"/>
              </w:rPr>
            </w:pPr>
          </w:p>
          <w:p w:rsidR="00AD2850" w:rsidRDefault="00AD2850" w:rsidP="00A27B22">
            <w:pPr>
              <w:keepNext/>
              <w:keepLines/>
              <w:rPr>
                <w:rFonts w:ascii="Arial" w:hAnsi="Arial" w:cs="Arial"/>
              </w:rPr>
            </w:pPr>
          </w:p>
          <w:p w:rsidR="00AD2850" w:rsidRDefault="00AD2850" w:rsidP="00A27B22">
            <w:pPr>
              <w:keepNext/>
              <w:keepLines/>
              <w:rPr>
                <w:rFonts w:ascii="Arial" w:hAnsi="Arial" w:cs="Arial"/>
              </w:rPr>
            </w:pPr>
          </w:p>
          <w:p w:rsidR="002705E0" w:rsidRDefault="002705E0" w:rsidP="00A27B22">
            <w:pPr>
              <w:keepNext/>
              <w:keepLines/>
              <w:rPr>
                <w:rFonts w:ascii="Arial" w:hAnsi="Arial" w:cs="Arial"/>
              </w:rPr>
            </w:pPr>
          </w:p>
          <w:p w:rsidR="002705E0" w:rsidRDefault="002705E0" w:rsidP="00A27B22">
            <w:pPr>
              <w:keepNext/>
              <w:keepLines/>
              <w:rPr>
                <w:rFonts w:ascii="Arial" w:hAnsi="Arial" w:cs="Arial"/>
              </w:rPr>
            </w:pPr>
          </w:p>
          <w:p w:rsidR="002705E0" w:rsidRDefault="002705E0" w:rsidP="00A27B22">
            <w:pPr>
              <w:keepNext/>
              <w:keepLines/>
              <w:rPr>
                <w:rFonts w:ascii="Arial" w:hAnsi="Arial" w:cs="Arial"/>
              </w:rPr>
            </w:pPr>
          </w:p>
          <w:p w:rsidR="00560269" w:rsidRDefault="004B3FBC" w:rsidP="00A27B22">
            <w:pPr>
              <w:keepNext/>
              <w:keepLines/>
              <w:rPr>
                <w:rFonts w:ascii="Arial" w:hAnsi="Arial" w:cs="Arial"/>
              </w:rPr>
            </w:pPr>
            <w:r>
              <w:rPr>
                <w:rFonts w:ascii="Arial" w:hAnsi="Arial" w:cs="Arial"/>
              </w:rPr>
              <w:t>c</w:t>
            </w:r>
          </w:p>
          <w:p w:rsidR="00560269" w:rsidRDefault="00560269" w:rsidP="00A27B22">
            <w:pPr>
              <w:keepNext/>
              <w:keepLines/>
              <w:rPr>
                <w:rFonts w:ascii="Arial" w:hAnsi="Arial" w:cs="Arial"/>
              </w:rPr>
            </w:pPr>
          </w:p>
          <w:p w:rsidR="00705537" w:rsidRDefault="00705537" w:rsidP="00A27B22">
            <w:pPr>
              <w:keepNext/>
              <w:keepLines/>
              <w:rPr>
                <w:rFonts w:ascii="Arial" w:hAnsi="Arial" w:cs="Arial"/>
              </w:rPr>
            </w:pPr>
          </w:p>
          <w:p w:rsidR="00AD2850" w:rsidRDefault="00AD2850" w:rsidP="00A27B22">
            <w:pPr>
              <w:keepNext/>
              <w:keepLines/>
              <w:rPr>
                <w:rFonts w:ascii="Arial" w:hAnsi="Arial" w:cs="Arial"/>
              </w:rPr>
            </w:pPr>
          </w:p>
          <w:p w:rsidR="002705E0" w:rsidRDefault="002705E0" w:rsidP="00A27B22">
            <w:pPr>
              <w:keepNext/>
              <w:keepLines/>
              <w:rPr>
                <w:rFonts w:ascii="Arial" w:hAnsi="Arial" w:cs="Arial"/>
              </w:rPr>
            </w:pPr>
          </w:p>
          <w:p w:rsidR="008F0219" w:rsidRDefault="008F0219" w:rsidP="00A27B22">
            <w:pPr>
              <w:keepNext/>
              <w:keepLines/>
              <w:rPr>
                <w:rFonts w:ascii="Arial" w:hAnsi="Arial" w:cs="Arial"/>
              </w:rPr>
            </w:pPr>
            <w:r>
              <w:rPr>
                <w:rFonts w:ascii="Arial" w:hAnsi="Arial" w:cs="Arial"/>
              </w:rPr>
              <w:t>d</w:t>
            </w:r>
          </w:p>
          <w:p w:rsidR="008F0219" w:rsidRDefault="008F0219" w:rsidP="00A27B22">
            <w:pPr>
              <w:keepNext/>
              <w:keepLines/>
              <w:rPr>
                <w:rFonts w:ascii="Arial" w:hAnsi="Arial" w:cs="Arial"/>
              </w:rPr>
            </w:pPr>
          </w:p>
          <w:p w:rsidR="008F0219" w:rsidRDefault="008F0219" w:rsidP="00A27B22">
            <w:pPr>
              <w:keepNext/>
              <w:keepLines/>
              <w:rPr>
                <w:rFonts w:ascii="Arial" w:hAnsi="Arial" w:cs="Arial"/>
              </w:rPr>
            </w:pPr>
          </w:p>
          <w:p w:rsidR="00DE23F9" w:rsidRDefault="00DE23F9" w:rsidP="00A27B22">
            <w:pPr>
              <w:keepNext/>
              <w:keepLines/>
              <w:rPr>
                <w:rFonts w:ascii="Arial" w:hAnsi="Arial" w:cs="Arial"/>
              </w:rPr>
            </w:pPr>
          </w:p>
          <w:p w:rsidR="00477266" w:rsidRDefault="00477266" w:rsidP="00A27B22">
            <w:pPr>
              <w:keepNext/>
              <w:keepLines/>
              <w:rPr>
                <w:rFonts w:ascii="Arial" w:hAnsi="Arial" w:cs="Arial"/>
              </w:rPr>
            </w:pPr>
          </w:p>
          <w:p w:rsidR="00477266" w:rsidRDefault="00477266" w:rsidP="00A27B22">
            <w:pPr>
              <w:keepNext/>
              <w:keepLines/>
              <w:rPr>
                <w:rFonts w:ascii="Arial" w:hAnsi="Arial" w:cs="Arial"/>
              </w:rPr>
            </w:pPr>
          </w:p>
          <w:p w:rsidR="00477266" w:rsidRDefault="00477266" w:rsidP="00A27B22">
            <w:pPr>
              <w:keepNext/>
              <w:keepLines/>
              <w:rPr>
                <w:rFonts w:ascii="Arial" w:hAnsi="Arial" w:cs="Arial"/>
              </w:rPr>
            </w:pPr>
          </w:p>
          <w:p w:rsidR="00477266" w:rsidRDefault="00477266" w:rsidP="00A27B22">
            <w:pPr>
              <w:keepNext/>
              <w:keepLines/>
              <w:rPr>
                <w:rFonts w:ascii="Arial" w:hAnsi="Arial" w:cs="Arial"/>
              </w:rPr>
            </w:pPr>
          </w:p>
          <w:p w:rsidR="008F0219" w:rsidRDefault="008F0219" w:rsidP="00A27B22">
            <w:pPr>
              <w:keepNext/>
              <w:keepLines/>
              <w:rPr>
                <w:rFonts w:ascii="Arial" w:hAnsi="Arial" w:cs="Arial"/>
              </w:rPr>
            </w:pPr>
          </w:p>
          <w:p w:rsidR="008F0219" w:rsidRDefault="008F0219" w:rsidP="00A27B22">
            <w:pPr>
              <w:keepNext/>
              <w:keepLines/>
              <w:rPr>
                <w:rFonts w:ascii="Arial" w:hAnsi="Arial" w:cs="Arial"/>
              </w:rPr>
            </w:pPr>
            <w:r>
              <w:rPr>
                <w:rFonts w:ascii="Arial" w:hAnsi="Arial" w:cs="Arial"/>
              </w:rPr>
              <w:t>e</w:t>
            </w:r>
          </w:p>
          <w:p w:rsidR="008F0219" w:rsidRDefault="008F0219" w:rsidP="00A27B22">
            <w:pPr>
              <w:keepNext/>
              <w:keepLines/>
              <w:rPr>
                <w:rFonts w:ascii="Arial" w:hAnsi="Arial" w:cs="Arial"/>
              </w:rPr>
            </w:pPr>
          </w:p>
          <w:p w:rsidR="00D8470E" w:rsidRDefault="00D8470E" w:rsidP="00477266">
            <w:pPr>
              <w:keepNext/>
              <w:keepLines/>
              <w:rPr>
                <w:rFonts w:ascii="Arial" w:hAnsi="Arial" w:cs="Arial"/>
              </w:rPr>
            </w:pPr>
          </w:p>
          <w:p w:rsidR="00B12969" w:rsidRDefault="00B12969" w:rsidP="00477266">
            <w:pPr>
              <w:keepNext/>
              <w:keepLines/>
              <w:rPr>
                <w:rFonts w:ascii="Arial" w:hAnsi="Arial" w:cs="Arial"/>
              </w:rPr>
            </w:pPr>
          </w:p>
          <w:p w:rsidR="00B12969" w:rsidRDefault="00B12969" w:rsidP="00477266">
            <w:pPr>
              <w:keepNext/>
              <w:keepLines/>
              <w:rPr>
                <w:rFonts w:ascii="Arial" w:hAnsi="Arial" w:cs="Arial"/>
              </w:rPr>
            </w:pPr>
          </w:p>
          <w:p w:rsidR="00B12969" w:rsidRDefault="00B12969" w:rsidP="00477266">
            <w:pPr>
              <w:keepNext/>
              <w:keepLines/>
              <w:rPr>
                <w:rFonts w:ascii="Arial" w:hAnsi="Arial" w:cs="Arial"/>
              </w:rPr>
            </w:pPr>
          </w:p>
          <w:p w:rsidR="00B12969" w:rsidRDefault="00B12969" w:rsidP="00477266">
            <w:pPr>
              <w:keepNext/>
              <w:keepLines/>
              <w:rPr>
                <w:rFonts w:ascii="Arial" w:hAnsi="Arial" w:cs="Arial"/>
              </w:rPr>
            </w:pPr>
          </w:p>
          <w:p w:rsidR="00B12969" w:rsidRDefault="004046AE" w:rsidP="00477266">
            <w:pPr>
              <w:keepNext/>
              <w:keepLines/>
              <w:rPr>
                <w:rFonts w:ascii="Arial" w:hAnsi="Arial" w:cs="Arial"/>
              </w:rPr>
            </w:pPr>
            <w:r>
              <w:rPr>
                <w:rFonts w:ascii="Arial" w:hAnsi="Arial" w:cs="Arial"/>
              </w:rPr>
              <w:t>f</w:t>
            </w:r>
          </w:p>
          <w:p w:rsidR="004046AE" w:rsidRDefault="004046AE" w:rsidP="00477266">
            <w:pPr>
              <w:keepNext/>
              <w:keepLines/>
              <w:rPr>
                <w:rFonts w:ascii="Arial" w:hAnsi="Arial" w:cs="Arial"/>
              </w:rPr>
            </w:pPr>
          </w:p>
          <w:p w:rsidR="004046AE" w:rsidRDefault="004046AE" w:rsidP="00477266">
            <w:pPr>
              <w:keepNext/>
              <w:keepLines/>
              <w:rPr>
                <w:rFonts w:ascii="Arial" w:hAnsi="Arial" w:cs="Arial"/>
              </w:rPr>
            </w:pPr>
          </w:p>
          <w:p w:rsidR="004046AE" w:rsidRDefault="004046AE" w:rsidP="00477266">
            <w:pPr>
              <w:keepNext/>
              <w:keepLines/>
              <w:rPr>
                <w:rFonts w:ascii="Arial" w:hAnsi="Arial" w:cs="Arial"/>
              </w:rPr>
            </w:pPr>
          </w:p>
          <w:p w:rsidR="004046AE" w:rsidRDefault="004046AE" w:rsidP="00477266">
            <w:pPr>
              <w:keepNext/>
              <w:keepLines/>
              <w:rPr>
                <w:rFonts w:ascii="Arial" w:hAnsi="Arial" w:cs="Arial"/>
              </w:rPr>
            </w:pPr>
          </w:p>
          <w:p w:rsidR="004046AE" w:rsidRDefault="004046AE" w:rsidP="00477266">
            <w:pPr>
              <w:keepNext/>
              <w:keepLines/>
              <w:rPr>
                <w:rFonts w:ascii="Arial" w:hAnsi="Arial" w:cs="Arial"/>
              </w:rPr>
            </w:pPr>
          </w:p>
          <w:p w:rsidR="004046AE" w:rsidRDefault="004046AE" w:rsidP="00477266">
            <w:pPr>
              <w:keepNext/>
              <w:keepLines/>
              <w:rPr>
                <w:rFonts w:ascii="Arial" w:hAnsi="Arial" w:cs="Arial"/>
              </w:rPr>
            </w:pPr>
          </w:p>
          <w:p w:rsidR="004046AE" w:rsidRDefault="004046AE" w:rsidP="00477266">
            <w:pPr>
              <w:keepNext/>
              <w:keepLines/>
              <w:rPr>
                <w:rFonts w:ascii="Arial" w:hAnsi="Arial" w:cs="Arial"/>
              </w:rPr>
            </w:pPr>
          </w:p>
          <w:p w:rsidR="00E01507" w:rsidRDefault="00E01507" w:rsidP="00477266">
            <w:pPr>
              <w:keepNext/>
              <w:keepLines/>
              <w:rPr>
                <w:rFonts w:ascii="Arial" w:hAnsi="Arial" w:cs="Arial"/>
              </w:rPr>
            </w:pPr>
          </w:p>
          <w:p w:rsidR="004046AE" w:rsidRDefault="004046AE" w:rsidP="00477266">
            <w:pPr>
              <w:keepNext/>
              <w:keepLines/>
              <w:rPr>
                <w:rFonts w:ascii="Arial" w:hAnsi="Arial" w:cs="Arial"/>
              </w:rPr>
            </w:pPr>
          </w:p>
          <w:p w:rsidR="004046AE" w:rsidRDefault="004046AE" w:rsidP="00477266">
            <w:pPr>
              <w:keepNext/>
              <w:keepLines/>
              <w:rPr>
                <w:rFonts w:ascii="Arial" w:hAnsi="Arial" w:cs="Arial"/>
              </w:rPr>
            </w:pPr>
          </w:p>
          <w:p w:rsidR="004046AE" w:rsidRDefault="00E01507" w:rsidP="00477266">
            <w:pPr>
              <w:keepNext/>
              <w:keepLines/>
              <w:rPr>
                <w:rFonts w:ascii="Arial" w:hAnsi="Arial" w:cs="Arial"/>
              </w:rPr>
            </w:pPr>
            <w:r>
              <w:rPr>
                <w:rFonts w:ascii="Arial" w:hAnsi="Arial" w:cs="Arial"/>
              </w:rPr>
              <w:t>g</w:t>
            </w:r>
          </w:p>
          <w:p w:rsidR="00E01507" w:rsidRDefault="00E01507" w:rsidP="00477266">
            <w:pPr>
              <w:keepNext/>
              <w:keepLines/>
              <w:rPr>
                <w:rFonts w:ascii="Arial" w:hAnsi="Arial" w:cs="Arial"/>
              </w:rPr>
            </w:pPr>
          </w:p>
          <w:p w:rsidR="00E01507" w:rsidRDefault="00E01507" w:rsidP="00477266">
            <w:pPr>
              <w:keepNext/>
              <w:keepLines/>
              <w:rPr>
                <w:rFonts w:ascii="Arial" w:hAnsi="Arial" w:cs="Arial"/>
              </w:rPr>
            </w:pPr>
          </w:p>
          <w:p w:rsidR="00E01507" w:rsidRDefault="00E01507" w:rsidP="00477266">
            <w:pPr>
              <w:keepNext/>
              <w:keepLines/>
              <w:rPr>
                <w:rFonts w:ascii="Arial" w:hAnsi="Arial" w:cs="Arial"/>
              </w:rPr>
            </w:pPr>
          </w:p>
          <w:p w:rsidR="00E01507" w:rsidRDefault="00E01507" w:rsidP="00477266">
            <w:pPr>
              <w:keepNext/>
              <w:keepLines/>
              <w:rPr>
                <w:rFonts w:ascii="Arial" w:hAnsi="Arial" w:cs="Arial"/>
              </w:rPr>
            </w:pPr>
          </w:p>
          <w:p w:rsidR="00E01507" w:rsidRDefault="00E01507" w:rsidP="00477266">
            <w:pPr>
              <w:keepNext/>
              <w:keepLines/>
              <w:rPr>
                <w:rFonts w:ascii="Arial" w:hAnsi="Arial" w:cs="Arial"/>
              </w:rPr>
            </w:pPr>
          </w:p>
          <w:p w:rsidR="00E01507" w:rsidRDefault="00E01507" w:rsidP="00477266">
            <w:pPr>
              <w:keepNext/>
              <w:keepLines/>
              <w:rPr>
                <w:rFonts w:ascii="Arial" w:hAnsi="Arial" w:cs="Arial"/>
              </w:rPr>
            </w:pPr>
          </w:p>
          <w:p w:rsidR="00E01507" w:rsidRDefault="00270EF6" w:rsidP="00477266">
            <w:pPr>
              <w:keepNext/>
              <w:keepLines/>
              <w:rPr>
                <w:rFonts w:ascii="Arial" w:hAnsi="Arial" w:cs="Arial"/>
              </w:rPr>
            </w:pPr>
            <w:r>
              <w:rPr>
                <w:rFonts w:ascii="Arial" w:hAnsi="Arial" w:cs="Arial"/>
              </w:rPr>
              <w:t>h</w:t>
            </w:r>
          </w:p>
          <w:p w:rsidR="00270EF6" w:rsidRDefault="00270EF6" w:rsidP="00477266">
            <w:pPr>
              <w:keepNext/>
              <w:keepLines/>
              <w:rPr>
                <w:rFonts w:ascii="Arial" w:hAnsi="Arial" w:cs="Arial"/>
              </w:rPr>
            </w:pPr>
          </w:p>
          <w:p w:rsidR="00270EF6" w:rsidRDefault="00270EF6" w:rsidP="00477266">
            <w:pPr>
              <w:keepNext/>
              <w:keepLines/>
              <w:rPr>
                <w:rFonts w:ascii="Arial" w:hAnsi="Arial" w:cs="Arial"/>
              </w:rPr>
            </w:pPr>
          </w:p>
          <w:p w:rsidR="00270EF6" w:rsidRDefault="00270EF6" w:rsidP="00477266">
            <w:pPr>
              <w:keepNext/>
              <w:keepLines/>
              <w:rPr>
                <w:rFonts w:ascii="Arial" w:hAnsi="Arial" w:cs="Arial"/>
              </w:rPr>
            </w:pPr>
          </w:p>
          <w:p w:rsidR="00270EF6" w:rsidRDefault="00270EF6" w:rsidP="00477266">
            <w:pPr>
              <w:keepNext/>
              <w:keepLines/>
              <w:rPr>
                <w:rFonts w:ascii="Arial" w:hAnsi="Arial" w:cs="Arial"/>
              </w:rPr>
            </w:pPr>
          </w:p>
          <w:p w:rsidR="00270EF6" w:rsidRPr="009B58F6" w:rsidRDefault="00270EF6" w:rsidP="00477266">
            <w:pPr>
              <w:keepNext/>
              <w:keepLines/>
              <w:rPr>
                <w:rFonts w:ascii="Arial" w:hAnsi="Arial" w:cs="Arial"/>
              </w:rPr>
            </w:pPr>
            <w:proofErr w:type="spellStart"/>
            <w:r>
              <w:rPr>
                <w:rFonts w:ascii="Arial" w:hAnsi="Arial" w:cs="Arial"/>
              </w:rPr>
              <w:t>i</w:t>
            </w:r>
            <w:proofErr w:type="spellEnd"/>
          </w:p>
        </w:tc>
        <w:tc>
          <w:tcPr>
            <w:tcW w:w="7087" w:type="dxa"/>
          </w:tcPr>
          <w:p w:rsidR="001E7E2A" w:rsidRDefault="001E7E2A" w:rsidP="00A27B22">
            <w:pPr>
              <w:jc w:val="both"/>
              <w:rPr>
                <w:rFonts w:ascii="Arial" w:hAnsi="Arial" w:cs="Arial"/>
                <w:b/>
                <w:bCs/>
              </w:rPr>
            </w:pPr>
            <w:r>
              <w:rPr>
                <w:rFonts w:ascii="Arial" w:hAnsi="Arial" w:cs="Arial"/>
                <w:b/>
                <w:bCs/>
              </w:rPr>
              <w:lastRenderedPageBreak/>
              <w:t xml:space="preserve">Quality and </w:t>
            </w:r>
            <w:r w:rsidRPr="001274F7">
              <w:rPr>
                <w:rFonts w:ascii="Arial" w:hAnsi="Arial" w:cs="Arial"/>
                <w:b/>
                <w:bCs/>
              </w:rPr>
              <w:t xml:space="preserve">Safety Report </w:t>
            </w:r>
          </w:p>
          <w:p w:rsidR="001E7E2A" w:rsidRPr="001274F7" w:rsidRDefault="001E7E2A" w:rsidP="00A27B22">
            <w:pPr>
              <w:jc w:val="both"/>
              <w:rPr>
                <w:rFonts w:ascii="Arial" w:hAnsi="Arial" w:cs="Arial"/>
                <w:bCs/>
              </w:rPr>
            </w:pPr>
          </w:p>
          <w:p w:rsidR="001E7E2A" w:rsidRDefault="001E7E2A" w:rsidP="00A27B22">
            <w:pPr>
              <w:jc w:val="both"/>
              <w:rPr>
                <w:rFonts w:ascii="Arial" w:hAnsi="Arial" w:cs="Arial"/>
                <w:bCs/>
              </w:rPr>
            </w:pPr>
          </w:p>
          <w:p w:rsidR="009754EF" w:rsidRDefault="001E7E2A" w:rsidP="00A27B22">
            <w:pPr>
              <w:jc w:val="both"/>
              <w:rPr>
                <w:rFonts w:ascii="Arial" w:hAnsi="Arial" w:cs="Arial"/>
                <w:bCs/>
              </w:rPr>
            </w:pPr>
            <w:r w:rsidRPr="001274F7">
              <w:rPr>
                <w:rFonts w:ascii="Arial" w:hAnsi="Arial" w:cs="Arial"/>
                <w:bCs/>
              </w:rPr>
              <w:t xml:space="preserve">The </w:t>
            </w:r>
            <w:r w:rsidR="00F938BF">
              <w:rPr>
                <w:rFonts w:ascii="Arial" w:hAnsi="Arial" w:cs="Arial"/>
                <w:bCs/>
              </w:rPr>
              <w:t>Director of Nursing and Clinical Standards</w:t>
            </w:r>
            <w:r>
              <w:rPr>
                <w:rFonts w:ascii="Arial" w:hAnsi="Arial" w:cs="Arial"/>
                <w:bCs/>
              </w:rPr>
              <w:t xml:space="preserve"> </w:t>
            </w:r>
            <w:r w:rsidRPr="001274F7">
              <w:rPr>
                <w:rFonts w:ascii="Arial" w:hAnsi="Arial" w:cs="Arial"/>
                <w:bCs/>
              </w:rPr>
              <w:t>presented the report which provided a</w:t>
            </w:r>
            <w:r>
              <w:rPr>
                <w:rFonts w:ascii="Arial" w:hAnsi="Arial" w:cs="Arial"/>
                <w:bCs/>
              </w:rPr>
              <w:t>n overview of incidents and safety themes, as well as the Trust’s position against CQC outcomes.</w:t>
            </w:r>
            <w:r w:rsidR="00FB4C08">
              <w:rPr>
                <w:rFonts w:ascii="Arial" w:hAnsi="Arial" w:cs="Arial"/>
                <w:bCs/>
              </w:rPr>
              <w:t xml:space="preserve">  </w:t>
            </w:r>
          </w:p>
          <w:p w:rsidR="009754EF" w:rsidRDefault="009754EF" w:rsidP="00A27B22">
            <w:pPr>
              <w:jc w:val="both"/>
              <w:rPr>
                <w:rFonts w:ascii="Arial" w:hAnsi="Arial" w:cs="Arial"/>
                <w:bCs/>
              </w:rPr>
            </w:pPr>
          </w:p>
          <w:p w:rsidR="002705E0" w:rsidRDefault="00AD2850" w:rsidP="00A27B22">
            <w:pPr>
              <w:jc w:val="both"/>
              <w:rPr>
                <w:rFonts w:ascii="Arial" w:hAnsi="Arial" w:cs="Arial"/>
                <w:bCs/>
              </w:rPr>
            </w:pPr>
            <w:r>
              <w:rPr>
                <w:rFonts w:ascii="Arial" w:hAnsi="Arial" w:cs="Arial"/>
                <w:bCs/>
              </w:rPr>
              <w:t xml:space="preserve">The </w:t>
            </w:r>
            <w:r w:rsidR="00FB4C08">
              <w:rPr>
                <w:rFonts w:ascii="Arial" w:hAnsi="Arial" w:cs="Arial"/>
                <w:bCs/>
              </w:rPr>
              <w:t>Director of Nursing and Clinical Standard</w:t>
            </w:r>
            <w:r w:rsidR="002705E0">
              <w:rPr>
                <w:rFonts w:ascii="Arial" w:hAnsi="Arial" w:cs="Arial"/>
                <w:bCs/>
              </w:rPr>
              <w:t>s noted the detail on the clinical audit plan and said that audits that had not been completed would be included in the plan for the forthcoming  year.  In addition, she explained that meetings had taken place to consider how community services clinical audits should be undertaken.</w:t>
            </w:r>
          </w:p>
          <w:p w:rsidR="006D517E" w:rsidRDefault="006D517E" w:rsidP="00A27B22">
            <w:pPr>
              <w:jc w:val="both"/>
              <w:rPr>
                <w:rFonts w:ascii="Arial" w:hAnsi="Arial" w:cs="Arial"/>
                <w:bCs/>
              </w:rPr>
            </w:pPr>
          </w:p>
          <w:p w:rsidR="006D517E" w:rsidRDefault="006D517E" w:rsidP="00A27B22">
            <w:pPr>
              <w:jc w:val="both"/>
              <w:rPr>
                <w:rFonts w:ascii="Arial" w:hAnsi="Arial" w:cs="Arial"/>
                <w:bCs/>
              </w:rPr>
            </w:pPr>
            <w:r>
              <w:rPr>
                <w:rFonts w:ascii="Arial" w:hAnsi="Arial" w:cs="Arial"/>
                <w:bCs/>
              </w:rPr>
              <w:t>The Director of Nursing and Clinical Standards</w:t>
            </w:r>
            <w:r w:rsidR="002705E0">
              <w:rPr>
                <w:rFonts w:ascii="Arial" w:hAnsi="Arial" w:cs="Arial"/>
                <w:bCs/>
              </w:rPr>
              <w:t xml:space="preserve"> drew attention to section 9 of the report which set out the findings of the CQC Inspection of the Oxford Clinic, Littlemore.  All actions that had been agreed were completed.</w:t>
            </w:r>
          </w:p>
          <w:p w:rsidR="004B3FBC" w:rsidRDefault="004B3FBC" w:rsidP="00A27B22">
            <w:pPr>
              <w:jc w:val="both"/>
              <w:rPr>
                <w:rFonts w:ascii="Arial" w:hAnsi="Arial" w:cs="Arial"/>
                <w:bCs/>
              </w:rPr>
            </w:pPr>
          </w:p>
          <w:p w:rsidR="00705537" w:rsidRDefault="00AF6CDE" w:rsidP="00A27B22">
            <w:pPr>
              <w:jc w:val="both"/>
              <w:rPr>
                <w:rFonts w:ascii="Arial" w:hAnsi="Arial" w:cs="Arial"/>
                <w:bCs/>
              </w:rPr>
            </w:pPr>
            <w:r>
              <w:rPr>
                <w:rFonts w:ascii="Arial" w:hAnsi="Arial" w:cs="Arial"/>
                <w:bCs/>
              </w:rPr>
              <w:t xml:space="preserve">The Director of Nursing and Clinical Governance also noted the </w:t>
            </w:r>
            <w:r>
              <w:rPr>
                <w:rFonts w:ascii="Arial" w:hAnsi="Arial" w:cs="Arial"/>
                <w:bCs/>
              </w:rPr>
              <w:lastRenderedPageBreak/>
              <w:t>recent MIND report on restraint in mental health services.  She explained that one of the patient stories contained in the report had involved a patient of the Trust who had had a poor experience of restraint 10 years ago.  The incident had been investigated at the time however she and the Chief Executive took the opportunity to meet with the individual to hear her views and consider further ways to address concerns around restraint.</w:t>
            </w:r>
          </w:p>
          <w:p w:rsidR="00705537" w:rsidRDefault="00705537" w:rsidP="00A27B22">
            <w:pPr>
              <w:jc w:val="both"/>
              <w:rPr>
                <w:rFonts w:ascii="Arial" w:hAnsi="Arial" w:cs="Arial"/>
                <w:bCs/>
              </w:rPr>
            </w:pPr>
          </w:p>
          <w:p w:rsidR="00705537" w:rsidRPr="000933FE" w:rsidRDefault="00AF6CDE" w:rsidP="00A27B22">
            <w:pPr>
              <w:jc w:val="both"/>
              <w:rPr>
                <w:rFonts w:ascii="Arial" w:hAnsi="Arial" w:cs="Arial"/>
                <w:bCs/>
              </w:rPr>
            </w:pPr>
            <w:r>
              <w:rPr>
                <w:rFonts w:ascii="Arial" w:hAnsi="Arial" w:cs="Arial"/>
                <w:bCs/>
              </w:rPr>
              <w:t>Lyn Williams noted that the CPA results indicated that only 75 per cent was being achieved against the target; this was lower than what he had understood the position to be and he asked for an explanation.  The Director of Nursing and Clinical Standards said that data on this appeared to differ between reports; she said she would look into this and report back.</w:t>
            </w:r>
          </w:p>
          <w:p w:rsidR="00BF3033" w:rsidRDefault="00BF3033" w:rsidP="00011BF5">
            <w:pPr>
              <w:jc w:val="both"/>
              <w:rPr>
                <w:rFonts w:ascii="Arial" w:hAnsi="Arial" w:cs="Arial"/>
                <w:color w:val="000000"/>
              </w:rPr>
            </w:pPr>
          </w:p>
          <w:p w:rsidR="001D5FF6" w:rsidRDefault="00AF6CDE" w:rsidP="00011BF5">
            <w:pPr>
              <w:jc w:val="both"/>
              <w:rPr>
                <w:rFonts w:ascii="Arial" w:hAnsi="Arial" w:cs="Arial"/>
                <w:color w:val="000000"/>
              </w:rPr>
            </w:pPr>
            <w:r>
              <w:rPr>
                <w:rFonts w:ascii="Arial" w:hAnsi="Arial" w:cs="Arial"/>
                <w:color w:val="000000"/>
              </w:rPr>
              <w:t>Alyson Coates noted the Patient and Personal Safety Training (PPST) results and asked whether future reports could clearly show the gap in performance against the plan, along with detail on how the gap was being addressed.  She also asked for consideration to be given as to why PPST Level 2 training had a lower target than levels 1 and 3.</w:t>
            </w:r>
            <w:r w:rsidR="00E01507">
              <w:rPr>
                <w:rFonts w:ascii="Arial" w:hAnsi="Arial" w:cs="Arial"/>
                <w:color w:val="000000"/>
              </w:rPr>
              <w:t xml:space="preserve">  The Director of Nursing and Clinical Standards said she would include the additional detail in future reports and said that the Level 2 target could be increased yet this would require an increase in divisional resource to meet it.</w:t>
            </w:r>
          </w:p>
          <w:p w:rsidR="00E01507" w:rsidRDefault="00E01507" w:rsidP="00011BF5">
            <w:pPr>
              <w:jc w:val="both"/>
              <w:rPr>
                <w:rFonts w:ascii="Arial" w:hAnsi="Arial" w:cs="Arial"/>
                <w:color w:val="000000"/>
              </w:rPr>
            </w:pPr>
          </w:p>
          <w:p w:rsidR="00E01507" w:rsidRDefault="00E01507" w:rsidP="00011BF5">
            <w:pPr>
              <w:jc w:val="both"/>
              <w:rPr>
                <w:rFonts w:ascii="Arial" w:hAnsi="Arial" w:cs="Arial"/>
                <w:color w:val="000000"/>
              </w:rPr>
            </w:pPr>
            <w:r>
              <w:rPr>
                <w:rFonts w:ascii="Arial" w:hAnsi="Arial" w:cs="Arial"/>
                <w:color w:val="000000"/>
              </w:rPr>
              <w:t xml:space="preserve">Anne Grocock said the results for the ‘capacity and consent’ audits were poor and asked why this was the case.  The Medical Director explained that whilst the capacity was being assessed and consent </w:t>
            </w:r>
            <w:r w:rsidR="0001537B">
              <w:rPr>
                <w:rFonts w:ascii="Arial" w:hAnsi="Arial" w:cs="Arial"/>
                <w:color w:val="000000"/>
              </w:rPr>
              <w:t>sought for treatment, the issue</w:t>
            </w:r>
            <w:r>
              <w:rPr>
                <w:rFonts w:ascii="Arial" w:hAnsi="Arial" w:cs="Arial"/>
                <w:color w:val="000000"/>
              </w:rPr>
              <w:t xml:space="preserve"> was that this was not being appropriately recorded.  The Medical Director said he would follow-up the concerns with relevant doctors.</w:t>
            </w:r>
          </w:p>
          <w:p w:rsidR="00E01507" w:rsidRDefault="00E01507" w:rsidP="00011BF5">
            <w:pPr>
              <w:jc w:val="both"/>
              <w:rPr>
                <w:rFonts w:ascii="Arial" w:hAnsi="Arial" w:cs="Arial"/>
                <w:color w:val="000000"/>
              </w:rPr>
            </w:pPr>
          </w:p>
          <w:p w:rsidR="00E01507" w:rsidRDefault="00E01507" w:rsidP="00011BF5">
            <w:pPr>
              <w:jc w:val="both"/>
              <w:rPr>
                <w:rFonts w:ascii="Arial" w:hAnsi="Arial" w:cs="Arial"/>
                <w:color w:val="000000"/>
              </w:rPr>
            </w:pPr>
            <w:r>
              <w:rPr>
                <w:rFonts w:ascii="Arial" w:hAnsi="Arial" w:cs="Arial"/>
                <w:color w:val="000000"/>
              </w:rPr>
              <w:t>Mike Bellamy noted the MIND report on restraint and said that it provided some useful information; he added that it was good that the Board and its committees had already been looking at restrain</w:t>
            </w:r>
            <w:r w:rsidR="00711D2D">
              <w:rPr>
                <w:rFonts w:ascii="Arial" w:hAnsi="Arial" w:cs="Arial"/>
                <w:color w:val="000000"/>
              </w:rPr>
              <w:t>t</w:t>
            </w:r>
            <w:r>
              <w:rPr>
                <w:rFonts w:ascii="Arial" w:hAnsi="Arial" w:cs="Arial"/>
                <w:color w:val="000000"/>
              </w:rPr>
              <w:t xml:space="preserve"> and working on action plans for some time now.</w:t>
            </w:r>
          </w:p>
          <w:p w:rsidR="001D5FF6" w:rsidRDefault="001D5FF6" w:rsidP="00011BF5">
            <w:pPr>
              <w:jc w:val="both"/>
              <w:rPr>
                <w:rFonts w:ascii="Arial" w:hAnsi="Arial" w:cs="Arial"/>
                <w:color w:val="000000"/>
              </w:rPr>
            </w:pPr>
          </w:p>
          <w:p w:rsidR="00011BF5" w:rsidRPr="00011BF5" w:rsidRDefault="00011BF5" w:rsidP="00011BF5">
            <w:pPr>
              <w:jc w:val="both"/>
              <w:rPr>
                <w:rFonts w:ascii="Arial" w:hAnsi="Arial" w:cs="Arial"/>
                <w:color w:val="000000"/>
              </w:rPr>
            </w:pPr>
            <w:r w:rsidRPr="00011BF5">
              <w:rPr>
                <w:rFonts w:ascii="Arial" w:hAnsi="Arial" w:cs="Arial"/>
                <w:b/>
                <w:color w:val="000000"/>
              </w:rPr>
              <w:t>The Board noted the report</w:t>
            </w:r>
            <w:r w:rsidR="001833B3">
              <w:rPr>
                <w:rFonts w:ascii="Arial" w:hAnsi="Arial" w:cs="Arial"/>
                <w:b/>
                <w:color w:val="000000"/>
              </w:rPr>
              <w:t>.</w:t>
            </w:r>
          </w:p>
          <w:p w:rsidR="001E7E2A" w:rsidRDefault="001E7E2A" w:rsidP="00A27B22">
            <w:pPr>
              <w:jc w:val="both"/>
              <w:rPr>
                <w:rFonts w:ascii="Arial" w:hAnsi="Arial" w:cs="Arial"/>
                <w:b/>
                <w:bCs/>
              </w:rPr>
            </w:pPr>
          </w:p>
          <w:p w:rsidR="008F0219" w:rsidRPr="00405C9F" w:rsidRDefault="008F0219" w:rsidP="00A27B22">
            <w:pPr>
              <w:jc w:val="both"/>
              <w:rPr>
                <w:rFonts w:ascii="Arial" w:hAnsi="Arial" w:cs="Arial"/>
                <w:b/>
                <w:bCs/>
              </w:rPr>
            </w:pPr>
          </w:p>
        </w:tc>
        <w:tc>
          <w:tcPr>
            <w:tcW w:w="1054" w:type="dxa"/>
          </w:tcPr>
          <w:p w:rsidR="001E7E2A" w:rsidRDefault="001E7E2A" w:rsidP="00A27B22">
            <w:pPr>
              <w:keepNext/>
              <w:keepLines/>
              <w:rPr>
                <w:rFonts w:ascii="Arial" w:hAnsi="Arial" w:cs="Arial"/>
              </w:rPr>
            </w:pPr>
          </w:p>
          <w:p w:rsidR="001E7E2A" w:rsidRDefault="001E7E2A" w:rsidP="00A27B22">
            <w:pPr>
              <w:keepNext/>
              <w:keepLines/>
              <w:rPr>
                <w:rFonts w:ascii="Arial" w:hAnsi="Arial" w:cs="Arial"/>
              </w:rPr>
            </w:pPr>
          </w:p>
          <w:p w:rsidR="001E7E2A" w:rsidRDefault="001E7E2A" w:rsidP="00A27B22">
            <w:pPr>
              <w:keepNext/>
              <w:keepLines/>
              <w:rPr>
                <w:rFonts w:ascii="Arial" w:hAnsi="Arial" w:cs="Arial"/>
              </w:rPr>
            </w:pPr>
          </w:p>
          <w:p w:rsidR="001E7E2A" w:rsidRDefault="001E7E2A" w:rsidP="00A27B22">
            <w:pPr>
              <w:keepNext/>
              <w:keepLines/>
              <w:rPr>
                <w:rFonts w:ascii="Arial" w:hAnsi="Arial" w:cs="Arial"/>
              </w:rPr>
            </w:pPr>
          </w:p>
          <w:p w:rsidR="001E7E2A" w:rsidRDefault="001E7E2A" w:rsidP="00A27B22">
            <w:pPr>
              <w:keepNext/>
              <w:keepLines/>
              <w:rPr>
                <w:rFonts w:ascii="Arial" w:hAnsi="Arial" w:cs="Arial"/>
              </w:rPr>
            </w:pPr>
          </w:p>
          <w:p w:rsidR="001E7E2A" w:rsidRDefault="001E7E2A" w:rsidP="00A27B22">
            <w:pPr>
              <w:keepNext/>
              <w:keepLines/>
              <w:rPr>
                <w:rFonts w:ascii="Arial" w:hAnsi="Arial" w:cs="Arial"/>
              </w:rPr>
            </w:pPr>
          </w:p>
          <w:p w:rsidR="001E7E2A" w:rsidRDefault="001E7E2A" w:rsidP="00A27B22">
            <w:pPr>
              <w:keepNext/>
              <w:keepLines/>
              <w:rPr>
                <w:rFonts w:ascii="Arial" w:hAnsi="Arial" w:cs="Arial"/>
              </w:rPr>
            </w:pPr>
          </w:p>
          <w:p w:rsidR="001E7E2A" w:rsidRDefault="001E7E2A" w:rsidP="00A27B22">
            <w:pPr>
              <w:keepNext/>
              <w:keepLines/>
              <w:rPr>
                <w:rFonts w:ascii="Arial" w:hAnsi="Arial" w:cs="Arial"/>
              </w:rPr>
            </w:pPr>
          </w:p>
          <w:p w:rsidR="001E7E2A" w:rsidRDefault="001E7E2A" w:rsidP="00A27B22">
            <w:pPr>
              <w:keepNext/>
              <w:keepLines/>
              <w:rPr>
                <w:rFonts w:ascii="Arial" w:hAnsi="Arial" w:cs="Arial"/>
              </w:rPr>
            </w:pPr>
          </w:p>
          <w:p w:rsidR="001E7E2A" w:rsidRDefault="001E7E2A" w:rsidP="00A27B22">
            <w:pPr>
              <w:keepNext/>
              <w:keepLines/>
              <w:rPr>
                <w:rFonts w:ascii="Arial" w:hAnsi="Arial" w:cs="Arial"/>
              </w:rPr>
            </w:pPr>
          </w:p>
          <w:p w:rsidR="000331A7" w:rsidRDefault="000331A7" w:rsidP="00A27B22">
            <w:pPr>
              <w:keepNext/>
              <w:keepLines/>
              <w:rPr>
                <w:rFonts w:ascii="Arial" w:hAnsi="Arial" w:cs="Arial"/>
                <w:b/>
              </w:rPr>
            </w:pPr>
          </w:p>
          <w:p w:rsidR="000331A7" w:rsidRDefault="000331A7" w:rsidP="00A27B22">
            <w:pPr>
              <w:keepNext/>
              <w:keepLines/>
              <w:rPr>
                <w:rFonts w:ascii="Arial" w:hAnsi="Arial" w:cs="Arial"/>
                <w:b/>
              </w:rPr>
            </w:pPr>
          </w:p>
          <w:p w:rsidR="000331A7" w:rsidRDefault="000331A7" w:rsidP="00A27B22">
            <w:pPr>
              <w:keepNext/>
              <w:keepLines/>
              <w:rPr>
                <w:rFonts w:ascii="Arial" w:hAnsi="Arial" w:cs="Arial"/>
                <w:b/>
              </w:rPr>
            </w:pPr>
          </w:p>
          <w:p w:rsidR="000331A7" w:rsidRDefault="000331A7" w:rsidP="00A27B22">
            <w:pPr>
              <w:keepNext/>
              <w:keepLines/>
              <w:rPr>
                <w:rFonts w:ascii="Arial" w:hAnsi="Arial" w:cs="Arial"/>
                <w:b/>
              </w:rPr>
            </w:pPr>
          </w:p>
          <w:p w:rsidR="000331A7" w:rsidRDefault="000331A7" w:rsidP="00A27B22">
            <w:pPr>
              <w:keepNext/>
              <w:keepLines/>
              <w:rPr>
                <w:rFonts w:ascii="Arial" w:hAnsi="Arial" w:cs="Arial"/>
                <w:b/>
              </w:rPr>
            </w:pPr>
          </w:p>
          <w:p w:rsidR="000331A7" w:rsidRDefault="000331A7" w:rsidP="00A27B22">
            <w:pPr>
              <w:keepNext/>
              <w:keepLines/>
              <w:rPr>
                <w:rFonts w:ascii="Arial" w:hAnsi="Arial" w:cs="Arial"/>
                <w:b/>
              </w:rPr>
            </w:pPr>
          </w:p>
          <w:p w:rsidR="000331A7" w:rsidRDefault="000331A7" w:rsidP="00A27B22">
            <w:pPr>
              <w:keepNext/>
              <w:keepLines/>
              <w:rPr>
                <w:rFonts w:ascii="Arial" w:hAnsi="Arial" w:cs="Arial"/>
                <w:b/>
              </w:rPr>
            </w:pPr>
          </w:p>
          <w:p w:rsidR="000331A7" w:rsidRDefault="000331A7" w:rsidP="00A27B22">
            <w:pPr>
              <w:keepNext/>
              <w:keepLines/>
              <w:rPr>
                <w:rFonts w:ascii="Arial" w:hAnsi="Arial" w:cs="Arial"/>
                <w:b/>
              </w:rPr>
            </w:pPr>
          </w:p>
          <w:p w:rsidR="000331A7" w:rsidRDefault="000331A7" w:rsidP="009635E3">
            <w:pPr>
              <w:keepNext/>
              <w:keepLines/>
              <w:rPr>
                <w:rFonts w:ascii="Arial" w:hAnsi="Arial" w:cs="Arial"/>
                <w:b/>
              </w:rPr>
            </w:pPr>
          </w:p>
          <w:p w:rsidR="00626F7E" w:rsidRDefault="00626F7E" w:rsidP="009635E3">
            <w:pPr>
              <w:keepNext/>
              <w:keepLines/>
              <w:rPr>
                <w:rFonts w:ascii="Arial" w:hAnsi="Arial" w:cs="Arial"/>
                <w:b/>
              </w:rPr>
            </w:pPr>
          </w:p>
          <w:p w:rsidR="00626F7E" w:rsidRDefault="00626F7E" w:rsidP="009635E3">
            <w:pPr>
              <w:keepNext/>
              <w:keepLines/>
              <w:rPr>
                <w:rFonts w:ascii="Arial" w:hAnsi="Arial" w:cs="Arial"/>
                <w:b/>
              </w:rPr>
            </w:pPr>
          </w:p>
          <w:p w:rsidR="00626F7E" w:rsidRDefault="00626F7E" w:rsidP="009635E3">
            <w:pPr>
              <w:keepNext/>
              <w:keepLines/>
              <w:rPr>
                <w:rFonts w:ascii="Arial" w:hAnsi="Arial" w:cs="Arial"/>
                <w:b/>
              </w:rPr>
            </w:pPr>
          </w:p>
          <w:p w:rsidR="00626F7E" w:rsidRDefault="00626F7E" w:rsidP="009635E3">
            <w:pPr>
              <w:keepNext/>
              <w:keepLines/>
              <w:rPr>
                <w:rFonts w:ascii="Arial" w:hAnsi="Arial" w:cs="Arial"/>
                <w:b/>
              </w:rPr>
            </w:pPr>
          </w:p>
          <w:p w:rsidR="00626F7E" w:rsidRDefault="00626F7E" w:rsidP="009635E3">
            <w:pPr>
              <w:keepNext/>
              <w:keepLines/>
              <w:rPr>
                <w:rFonts w:ascii="Arial" w:hAnsi="Arial" w:cs="Arial"/>
                <w:b/>
              </w:rPr>
            </w:pPr>
          </w:p>
          <w:p w:rsidR="00626F7E" w:rsidRDefault="00626F7E" w:rsidP="009635E3">
            <w:pPr>
              <w:keepNext/>
              <w:keepLines/>
              <w:rPr>
                <w:rFonts w:ascii="Arial" w:hAnsi="Arial" w:cs="Arial"/>
                <w:b/>
              </w:rPr>
            </w:pPr>
          </w:p>
          <w:p w:rsidR="00626F7E" w:rsidRDefault="00626F7E" w:rsidP="009635E3">
            <w:pPr>
              <w:keepNext/>
              <w:keepLines/>
              <w:rPr>
                <w:rFonts w:ascii="Arial" w:hAnsi="Arial" w:cs="Arial"/>
                <w:b/>
              </w:rPr>
            </w:pPr>
          </w:p>
          <w:p w:rsidR="00626F7E" w:rsidRDefault="00626F7E" w:rsidP="009635E3">
            <w:pPr>
              <w:keepNext/>
              <w:keepLines/>
              <w:rPr>
                <w:rFonts w:ascii="Arial" w:hAnsi="Arial" w:cs="Arial"/>
                <w:b/>
              </w:rPr>
            </w:pPr>
          </w:p>
          <w:p w:rsidR="00626F7E" w:rsidRDefault="00626F7E" w:rsidP="009635E3">
            <w:pPr>
              <w:keepNext/>
              <w:keepLines/>
              <w:rPr>
                <w:rFonts w:ascii="Arial" w:hAnsi="Arial" w:cs="Arial"/>
                <w:b/>
              </w:rPr>
            </w:pPr>
          </w:p>
          <w:p w:rsidR="00626F7E" w:rsidRDefault="00626F7E" w:rsidP="009635E3">
            <w:pPr>
              <w:keepNext/>
              <w:keepLines/>
              <w:rPr>
                <w:rFonts w:ascii="Arial" w:hAnsi="Arial" w:cs="Arial"/>
                <w:b/>
              </w:rPr>
            </w:pPr>
          </w:p>
          <w:p w:rsidR="00626F7E" w:rsidRDefault="00626F7E" w:rsidP="009635E3">
            <w:pPr>
              <w:keepNext/>
              <w:keepLines/>
              <w:rPr>
                <w:rFonts w:ascii="Arial" w:hAnsi="Arial" w:cs="Arial"/>
                <w:b/>
              </w:rPr>
            </w:pPr>
          </w:p>
          <w:p w:rsidR="00B95DF0" w:rsidRDefault="00B95DF0" w:rsidP="00E515E6">
            <w:pPr>
              <w:keepNext/>
              <w:keepLines/>
              <w:rPr>
                <w:rFonts w:ascii="Arial" w:hAnsi="Arial" w:cs="Arial"/>
                <w:b/>
              </w:rPr>
            </w:pPr>
          </w:p>
          <w:p w:rsidR="001D5FF6" w:rsidRDefault="001D5FF6" w:rsidP="00E515E6">
            <w:pPr>
              <w:keepNext/>
              <w:keepLines/>
              <w:rPr>
                <w:rFonts w:ascii="Arial" w:hAnsi="Arial" w:cs="Arial"/>
                <w:b/>
              </w:rPr>
            </w:pPr>
          </w:p>
          <w:p w:rsidR="001D5FF6" w:rsidRDefault="001D5FF6" w:rsidP="00E515E6">
            <w:pPr>
              <w:keepNext/>
              <w:keepLines/>
              <w:rPr>
                <w:rFonts w:ascii="Arial" w:hAnsi="Arial" w:cs="Arial"/>
                <w:b/>
              </w:rPr>
            </w:pPr>
          </w:p>
          <w:p w:rsidR="001D5FF6" w:rsidRDefault="001D5FF6" w:rsidP="00E515E6">
            <w:pPr>
              <w:keepNext/>
              <w:keepLines/>
              <w:rPr>
                <w:rFonts w:ascii="Arial" w:hAnsi="Arial" w:cs="Arial"/>
                <w:b/>
              </w:rPr>
            </w:pPr>
            <w:r>
              <w:rPr>
                <w:rFonts w:ascii="Arial" w:hAnsi="Arial" w:cs="Arial"/>
                <w:b/>
              </w:rPr>
              <w:t>RA</w:t>
            </w:r>
          </w:p>
          <w:p w:rsidR="00B12969" w:rsidRDefault="00B12969" w:rsidP="00E515E6">
            <w:pPr>
              <w:keepNext/>
              <w:keepLines/>
              <w:rPr>
                <w:rFonts w:ascii="Arial" w:hAnsi="Arial" w:cs="Arial"/>
                <w:b/>
              </w:rPr>
            </w:pPr>
          </w:p>
          <w:p w:rsidR="00B12969" w:rsidRDefault="00B12969" w:rsidP="00E515E6">
            <w:pPr>
              <w:keepNext/>
              <w:keepLines/>
              <w:rPr>
                <w:rFonts w:ascii="Arial" w:hAnsi="Arial" w:cs="Arial"/>
                <w:b/>
              </w:rPr>
            </w:pPr>
          </w:p>
          <w:p w:rsidR="00B12969" w:rsidRDefault="00B12969" w:rsidP="00E515E6">
            <w:pPr>
              <w:keepNext/>
              <w:keepLines/>
              <w:rPr>
                <w:rFonts w:ascii="Arial" w:hAnsi="Arial" w:cs="Arial"/>
                <w:b/>
              </w:rPr>
            </w:pPr>
          </w:p>
          <w:p w:rsidR="00B12969" w:rsidRDefault="00B12969" w:rsidP="00E515E6">
            <w:pPr>
              <w:keepNext/>
              <w:keepLines/>
              <w:rPr>
                <w:rFonts w:ascii="Arial" w:hAnsi="Arial" w:cs="Arial"/>
                <w:b/>
              </w:rPr>
            </w:pPr>
          </w:p>
          <w:p w:rsidR="00B12969" w:rsidRDefault="00B12969" w:rsidP="00E515E6">
            <w:pPr>
              <w:keepNext/>
              <w:keepLines/>
              <w:rPr>
                <w:rFonts w:ascii="Arial" w:hAnsi="Arial" w:cs="Arial"/>
                <w:b/>
              </w:rPr>
            </w:pPr>
          </w:p>
          <w:p w:rsidR="00B12969" w:rsidRDefault="00B12969" w:rsidP="00E515E6">
            <w:pPr>
              <w:keepNext/>
              <w:keepLines/>
              <w:rPr>
                <w:rFonts w:ascii="Arial" w:hAnsi="Arial" w:cs="Arial"/>
                <w:b/>
              </w:rPr>
            </w:pPr>
          </w:p>
          <w:p w:rsidR="00B12969" w:rsidRDefault="00B12969" w:rsidP="00E515E6">
            <w:pPr>
              <w:keepNext/>
              <w:keepLines/>
              <w:rPr>
                <w:rFonts w:ascii="Arial" w:hAnsi="Arial" w:cs="Arial"/>
                <w:b/>
              </w:rPr>
            </w:pPr>
          </w:p>
          <w:p w:rsidR="00B12969" w:rsidRDefault="00B12969" w:rsidP="00E515E6">
            <w:pPr>
              <w:keepNext/>
              <w:keepLines/>
              <w:rPr>
                <w:rFonts w:ascii="Arial" w:hAnsi="Arial" w:cs="Arial"/>
                <w:b/>
              </w:rPr>
            </w:pPr>
          </w:p>
          <w:p w:rsidR="00B12969" w:rsidRDefault="00B12969" w:rsidP="00E515E6">
            <w:pPr>
              <w:keepNext/>
              <w:keepLines/>
              <w:rPr>
                <w:rFonts w:ascii="Arial" w:hAnsi="Arial" w:cs="Arial"/>
                <w:b/>
              </w:rPr>
            </w:pPr>
            <w:r>
              <w:rPr>
                <w:rFonts w:ascii="Arial" w:hAnsi="Arial" w:cs="Arial"/>
                <w:b/>
              </w:rPr>
              <w:t>RA</w:t>
            </w:r>
          </w:p>
          <w:p w:rsidR="00E01507" w:rsidRDefault="00E01507" w:rsidP="00E515E6">
            <w:pPr>
              <w:keepNext/>
              <w:keepLines/>
              <w:rPr>
                <w:rFonts w:ascii="Arial" w:hAnsi="Arial" w:cs="Arial"/>
                <w:b/>
              </w:rPr>
            </w:pPr>
          </w:p>
          <w:p w:rsidR="00E01507" w:rsidRDefault="00E01507" w:rsidP="00E515E6">
            <w:pPr>
              <w:keepNext/>
              <w:keepLines/>
              <w:rPr>
                <w:rFonts w:ascii="Arial" w:hAnsi="Arial" w:cs="Arial"/>
                <w:b/>
              </w:rPr>
            </w:pPr>
          </w:p>
          <w:p w:rsidR="00E01507" w:rsidRDefault="00E01507" w:rsidP="00E515E6">
            <w:pPr>
              <w:keepNext/>
              <w:keepLines/>
              <w:rPr>
                <w:rFonts w:ascii="Arial" w:hAnsi="Arial" w:cs="Arial"/>
                <w:b/>
              </w:rPr>
            </w:pPr>
          </w:p>
          <w:p w:rsidR="00E01507" w:rsidRDefault="00E01507" w:rsidP="00E515E6">
            <w:pPr>
              <w:keepNext/>
              <w:keepLines/>
              <w:rPr>
                <w:rFonts w:ascii="Arial" w:hAnsi="Arial" w:cs="Arial"/>
                <w:b/>
              </w:rPr>
            </w:pPr>
          </w:p>
          <w:p w:rsidR="00E01507" w:rsidRDefault="00E01507" w:rsidP="00E515E6">
            <w:pPr>
              <w:keepNext/>
              <w:keepLines/>
              <w:rPr>
                <w:rFonts w:ascii="Arial" w:hAnsi="Arial" w:cs="Arial"/>
                <w:b/>
              </w:rPr>
            </w:pPr>
          </w:p>
          <w:p w:rsidR="00E01507" w:rsidRDefault="00E01507" w:rsidP="00E515E6">
            <w:pPr>
              <w:keepNext/>
              <w:keepLines/>
              <w:rPr>
                <w:rFonts w:ascii="Arial" w:hAnsi="Arial" w:cs="Arial"/>
                <w:b/>
              </w:rPr>
            </w:pPr>
          </w:p>
          <w:p w:rsidR="00E01507" w:rsidRDefault="00E01507" w:rsidP="00E515E6">
            <w:pPr>
              <w:keepNext/>
              <w:keepLines/>
              <w:rPr>
                <w:rFonts w:ascii="Arial" w:hAnsi="Arial" w:cs="Arial"/>
                <w:b/>
              </w:rPr>
            </w:pPr>
          </w:p>
          <w:p w:rsidR="00E01507" w:rsidRDefault="00E01507" w:rsidP="00E515E6">
            <w:pPr>
              <w:keepNext/>
              <w:keepLines/>
              <w:rPr>
                <w:rFonts w:ascii="Arial" w:hAnsi="Arial" w:cs="Arial"/>
                <w:b/>
              </w:rPr>
            </w:pPr>
          </w:p>
          <w:p w:rsidR="00E01507" w:rsidRPr="00501ABF" w:rsidRDefault="00E01507" w:rsidP="00E515E6">
            <w:pPr>
              <w:keepNext/>
              <w:keepLines/>
              <w:rPr>
                <w:rFonts w:ascii="Arial" w:hAnsi="Arial" w:cs="Arial"/>
                <w:b/>
              </w:rPr>
            </w:pPr>
            <w:r>
              <w:rPr>
                <w:rFonts w:ascii="Arial" w:hAnsi="Arial" w:cs="Arial"/>
                <w:b/>
              </w:rPr>
              <w:t>CM</w:t>
            </w:r>
          </w:p>
        </w:tc>
      </w:tr>
      <w:tr w:rsidR="002C75AD" w:rsidRPr="006A5F4B">
        <w:trPr>
          <w:trHeight w:val="650"/>
        </w:trPr>
        <w:tc>
          <w:tcPr>
            <w:tcW w:w="993" w:type="dxa"/>
          </w:tcPr>
          <w:p w:rsidR="002C75AD" w:rsidRDefault="002C75AD" w:rsidP="002C75AD">
            <w:pPr>
              <w:keepNext/>
              <w:keepLines/>
              <w:rPr>
                <w:rFonts w:ascii="Arial" w:hAnsi="Arial" w:cs="Arial"/>
                <w:b/>
              </w:rPr>
            </w:pPr>
            <w:r>
              <w:rPr>
                <w:rFonts w:ascii="Arial" w:hAnsi="Arial" w:cs="Arial"/>
                <w:b/>
              </w:rPr>
              <w:lastRenderedPageBreak/>
              <w:t>BOD</w:t>
            </w:r>
          </w:p>
          <w:p w:rsidR="002C75AD" w:rsidRDefault="008B1648" w:rsidP="002C75AD">
            <w:pPr>
              <w:keepNext/>
              <w:keepLines/>
              <w:rPr>
                <w:rFonts w:ascii="Arial" w:hAnsi="Arial" w:cs="Arial"/>
              </w:rPr>
            </w:pPr>
            <w:r>
              <w:rPr>
                <w:rFonts w:ascii="Arial" w:hAnsi="Arial" w:cs="Arial"/>
                <w:b/>
              </w:rPr>
              <w:t>107</w:t>
            </w:r>
            <w:r w:rsidR="002C75AD">
              <w:rPr>
                <w:rFonts w:ascii="Arial" w:hAnsi="Arial" w:cs="Arial"/>
                <w:b/>
              </w:rPr>
              <w:t>/13</w:t>
            </w:r>
          </w:p>
          <w:p w:rsidR="002C75AD" w:rsidRDefault="002C75AD" w:rsidP="002C75AD">
            <w:pPr>
              <w:keepNext/>
              <w:keepLines/>
              <w:rPr>
                <w:rFonts w:ascii="Arial" w:hAnsi="Arial" w:cs="Arial"/>
              </w:rPr>
            </w:pPr>
          </w:p>
          <w:p w:rsidR="002C75AD" w:rsidRDefault="002C75AD" w:rsidP="002C75AD">
            <w:pPr>
              <w:keepNext/>
              <w:keepLines/>
              <w:rPr>
                <w:rFonts w:ascii="Arial" w:hAnsi="Arial" w:cs="Arial"/>
              </w:rPr>
            </w:pPr>
            <w:r>
              <w:rPr>
                <w:rFonts w:ascii="Arial" w:hAnsi="Arial" w:cs="Arial"/>
              </w:rPr>
              <w:t>a</w:t>
            </w:r>
          </w:p>
          <w:p w:rsidR="002C75AD" w:rsidRDefault="002C75AD" w:rsidP="002C75AD">
            <w:pPr>
              <w:keepNext/>
              <w:keepLines/>
              <w:rPr>
                <w:rFonts w:ascii="Arial" w:hAnsi="Arial" w:cs="Arial"/>
              </w:rPr>
            </w:pPr>
          </w:p>
          <w:p w:rsidR="002C75AD" w:rsidRDefault="002C75AD" w:rsidP="002C75AD">
            <w:pPr>
              <w:keepNext/>
              <w:keepLines/>
              <w:rPr>
                <w:rFonts w:ascii="Arial" w:hAnsi="Arial" w:cs="Arial"/>
              </w:rPr>
            </w:pPr>
          </w:p>
          <w:p w:rsidR="002C75AD" w:rsidRDefault="002C75AD" w:rsidP="002C75AD">
            <w:pPr>
              <w:keepNext/>
              <w:keepLines/>
              <w:rPr>
                <w:rFonts w:ascii="Arial" w:hAnsi="Arial" w:cs="Arial"/>
              </w:rPr>
            </w:pPr>
          </w:p>
          <w:p w:rsidR="004046AE" w:rsidRDefault="004046AE" w:rsidP="002C75AD">
            <w:pPr>
              <w:keepNext/>
              <w:keepLines/>
              <w:rPr>
                <w:rFonts w:ascii="Arial" w:hAnsi="Arial" w:cs="Arial"/>
              </w:rPr>
            </w:pPr>
          </w:p>
          <w:p w:rsidR="002C75AD" w:rsidRDefault="002C75AD" w:rsidP="002C75AD">
            <w:pPr>
              <w:keepNext/>
              <w:keepLines/>
              <w:rPr>
                <w:rFonts w:ascii="Arial" w:hAnsi="Arial" w:cs="Arial"/>
              </w:rPr>
            </w:pPr>
            <w:r>
              <w:rPr>
                <w:rFonts w:ascii="Arial" w:hAnsi="Arial" w:cs="Arial"/>
              </w:rPr>
              <w:t>b</w:t>
            </w:r>
          </w:p>
          <w:p w:rsidR="002C75AD" w:rsidRDefault="002C75AD" w:rsidP="002C75AD">
            <w:pPr>
              <w:keepNext/>
              <w:keepLines/>
              <w:rPr>
                <w:rFonts w:ascii="Arial" w:hAnsi="Arial" w:cs="Arial"/>
              </w:rPr>
            </w:pPr>
          </w:p>
          <w:p w:rsidR="004046AE" w:rsidRDefault="004046AE" w:rsidP="002C75AD">
            <w:pPr>
              <w:keepNext/>
              <w:keepLines/>
              <w:rPr>
                <w:rFonts w:ascii="Arial" w:hAnsi="Arial" w:cs="Arial"/>
              </w:rPr>
            </w:pPr>
          </w:p>
          <w:p w:rsidR="002C75AD" w:rsidRDefault="002C75AD" w:rsidP="002C75AD">
            <w:pPr>
              <w:keepNext/>
              <w:keepLines/>
              <w:rPr>
                <w:rFonts w:ascii="Arial" w:hAnsi="Arial" w:cs="Arial"/>
              </w:rPr>
            </w:pPr>
          </w:p>
          <w:p w:rsidR="002C75AD" w:rsidRDefault="007752CF" w:rsidP="002C75AD">
            <w:pPr>
              <w:keepNext/>
              <w:keepLines/>
              <w:rPr>
                <w:rFonts w:ascii="Arial" w:hAnsi="Arial" w:cs="Arial"/>
              </w:rPr>
            </w:pPr>
            <w:r>
              <w:rPr>
                <w:rFonts w:ascii="Arial" w:hAnsi="Arial" w:cs="Arial"/>
              </w:rPr>
              <w:t>c</w:t>
            </w:r>
          </w:p>
          <w:p w:rsidR="00110935" w:rsidRDefault="00110935" w:rsidP="002C75AD">
            <w:pPr>
              <w:keepNext/>
              <w:keepLines/>
              <w:rPr>
                <w:rFonts w:ascii="Arial" w:hAnsi="Arial" w:cs="Arial"/>
              </w:rPr>
            </w:pPr>
          </w:p>
          <w:p w:rsidR="00110935" w:rsidRDefault="00110935" w:rsidP="002C75AD">
            <w:pPr>
              <w:keepNext/>
              <w:keepLines/>
              <w:rPr>
                <w:rFonts w:ascii="Arial" w:hAnsi="Arial" w:cs="Arial"/>
              </w:rPr>
            </w:pPr>
          </w:p>
          <w:p w:rsidR="008B1648" w:rsidRDefault="008B1648" w:rsidP="002C75AD">
            <w:pPr>
              <w:keepNext/>
              <w:keepLines/>
              <w:rPr>
                <w:rFonts w:ascii="Arial" w:hAnsi="Arial" w:cs="Arial"/>
              </w:rPr>
            </w:pPr>
          </w:p>
          <w:p w:rsidR="008B1648" w:rsidRDefault="008B1648" w:rsidP="002C75AD">
            <w:pPr>
              <w:keepNext/>
              <w:keepLines/>
              <w:rPr>
                <w:rFonts w:ascii="Arial" w:hAnsi="Arial" w:cs="Arial"/>
              </w:rPr>
            </w:pPr>
          </w:p>
          <w:p w:rsidR="008B1648" w:rsidRDefault="008B1648" w:rsidP="002C75AD">
            <w:pPr>
              <w:keepNext/>
              <w:keepLines/>
              <w:rPr>
                <w:rFonts w:ascii="Arial" w:hAnsi="Arial" w:cs="Arial"/>
              </w:rPr>
            </w:pPr>
          </w:p>
          <w:p w:rsidR="00110935" w:rsidRDefault="0049766D" w:rsidP="002C75AD">
            <w:pPr>
              <w:keepNext/>
              <w:keepLines/>
              <w:rPr>
                <w:rFonts w:ascii="Arial" w:hAnsi="Arial" w:cs="Arial"/>
              </w:rPr>
            </w:pPr>
            <w:r>
              <w:rPr>
                <w:rFonts w:ascii="Arial" w:hAnsi="Arial" w:cs="Arial"/>
              </w:rPr>
              <w:t>d</w:t>
            </w:r>
          </w:p>
          <w:p w:rsidR="0049766D" w:rsidRDefault="0049766D" w:rsidP="002C75AD">
            <w:pPr>
              <w:keepNext/>
              <w:keepLines/>
              <w:rPr>
                <w:rFonts w:ascii="Arial" w:hAnsi="Arial" w:cs="Arial"/>
              </w:rPr>
            </w:pPr>
          </w:p>
          <w:p w:rsidR="0049766D" w:rsidRDefault="0049766D" w:rsidP="002C75AD">
            <w:pPr>
              <w:keepNext/>
              <w:keepLines/>
              <w:rPr>
                <w:rFonts w:ascii="Arial" w:hAnsi="Arial" w:cs="Arial"/>
              </w:rPr>
            </w:pPr>
          </w:p>
          <w:p w:rsidR="00A679A2" w:rsidRDefault="00A679A2" w:rsidP="002C75AD">
            <w:pPr>
              <w:keepNext/>
              <w:keepLines/>
              <w:rPr>
                <w:rFonts w:ascii="Arial" w:hAnsi="Arial" w:cs="Arial"/>
              </w:rPr>
            </w:pPr>
          </w:p>
          <w:p w:rsidR="00A679A2" w:rsidRDefault="00A679A2" w:rsidP="002C75AD">
            <w:pPr>
              <w:keepNext/>
              <w:keepLines/>
              <w:rPr>
                <w:rFonts w:ascii="Arial" w:hAnsi="Arial" w:cs="Arial"/>
              </w:rPr>
            </w:pPr>
          </w:p>
          <w:p w:rsidR="00A679A2" w:rsidRDefault="00A679A2" w:rsidP="002C75AD">
            <w:pPr>
              <w:keepNext/>
              <w:keepLines/>
              <w:rPr>
                <w:rFonts w:ascii="Arial" w:hAnsi="Arial" w:cs="Arial"/>
              </w:rPr>
            </w:pPr>
          </w:p>
          <w:p w:rsidR="00A679A2" w:rsidRDefault="00A679A2" w:rsidP="002C75AD">
            <w:pPr>
              <w:keepNext/>
              <w:keepLines/>
              <w:rPr>
                <w:rFonts w:ascii="Arial" w:hAnsi="Arial" w:cs="Arial"/>
              </w:rPr>
            </w:pPr>
          </w:p>
          <w:p w:rsidR="00A679A2" w:rsidRDefault="00A679A2" w:rsidP="002C75AD">
            <w:pPr>
              <w:keepNext/>
              <w:keepLines/>
              <w:rPr>
                <w:rFonts w:ascii="Arial" w:hAnsi="Arial" w:cs="Arial"/>
              </w:rPr>
            </w:pPr>
          </w:p>
          <w:p w:rsidR="00A679A2" w:rsidRPr="00CA3EFF" w:rsidRDefault="00A679A2" w:rsidP="002C75AD">
            <w:pPr>
              <w:keepNext/>
              <w:keepLines/>
              <w:rPr>
                <w:rFonts w:ascii="Arial" w:hAnsi="Arial" w:cs="Arial"/>
              </w:rPr>
            </w:pPr>
            <w:r>
              <w:rPr>
                <w:rFonts w:ascii="Arial" w:hAnsi="Arial" w:cs="Arial"/>
              </w:rPr>
              <w:t>e</w:t>
            </w:r>
          </w:p>
        </w:tc>
        <w:tc>
          <w:tcPr>
            <w:tcW w:w="7087" w:type="dxa"/>
          </w:tcPr>
          <w:p w:rsidR="002C75AD" w:rsidRPr="006B672B" w:rsidRDefault="002C75AD" w:rsidP="002C75AD">
            <w:pPr>
              <w:jc w:val="both"/>
              <w:rPr>
                <w:rFonts w:ascii="Arial" w:hAnsi="Arial" w:cs="Arial"/>
                <w:b/>
                <w:bCs/>
              </w:rPr>
            </w:pPr>
            <w:r w:rsidRPr="006B672B">
              <w:rPr>
                <w:rFonts w:ascii="Arial" w:hAnsi="Arial" w:cs="Arial"/>
                <w:b/>
                <w:bCs/>
              </w:rPr>
              <w:lastRenderedPageBreak/>
              <w:t xml:space="preserve">Quality and Performance Report </w:t>
            </w:r>
          </w:p>
          <w:p w:rsidR="002C75AD" w:rsidRDefault="002C75AD" w:rsidP="002C75AD">
            <w:pPr>
              <w:jc w:val="both"/>
              <w:rPr>
                <w:rFonts w:ascii="Arial" w:hAnsi="Arial" w:cs="Arial"/>
                <w:bCs/>
              </w:rPr>
            </w:pPr>
          </w:p>
          <w:p w:rsidR="002C75AD" w:rsidRPr="006B672B" w:rsidRDefault="002C75AD" w:rsidP="002C75AD">
            <w:pPr>
              <w:jc w:val="both"/>
              <w:rPr>
                <w:rFonts w:ascii="Arial" w:hAnsi="Arial" w:cs="Arial"/>
                <w:bCs/>
              </w:rPr>
            </w:pPr>
          </w:p>
          <w:p w:rsidR="002C75AD" w:rsidRDefault="002C75AD" w:rsidP="002C75AD">
            <w:pPr>
              <w:jc w:val="both"/>
              <w:rPr>
                <w:rFonts w:ascii="Arial" w:hAnsi="Arial" w:cs="Arial"/>
                <w:bCs/>
              </w:rPr>
            </w:pPr>
            <w:r>
              <w:rPr>
                <w:rFonts w:ascii="Arial" w:hAnsi="Arial" w:cs="Arial"/>
                <w:bCs/>
              </w:rPr>
              <w:t xml:space="preserve">The </w:t>
            </w:r>
            <w:r w:rsidR="008B1648">
              <w:rPr>
                <w:rFonts w:ascii="Arial" w:hAnsi="Arial" w:cs="Arial"/>
                <w:bCs/>
              </w:rPr>
              <w:t xml:space="preserve">Deputy </w:t>
            </w:r>
            <w:r w:rsidRPr="006B672B">
              <w:rPr>
                <w:rFonts w:ascii="Arial" w:hAnsi="Arial" w:cs="Arial"/>
                <w:bCs/>
              </w:rPr>
              <w:t xml:space="preserve">Director of Finance presented the report which set out the Trust’s performance against a range of indicators </w:t>
            </w:r>
            <w:r w:rsidRPr="006B672B">
              <w:rPr>
                <w:rFonts w:ascii="Arial" w:hAnsi="Arial" w:cs="Arial"/>
                <w:bCs/>
              </w:rPr>
              <w:lastRenderedPageBreak/>
              <w:t xml:space="preserve">including KPIs from Monitor and </w:t>
            </w:r>
            <w:r w:rsidR="00C2706D">
              <w:rPr>
                <w:rFonts w:ascii="Arial" w:hAnsi="Arial" w:cs="Arial"/>
                <w:bCs/>
              </w:rPr>
              <w:t>those related to CQUIN</w:t>
            </w:r>
            <w:r w:rsidRPr="006B672B">
              <w:rPr>
                <w:rFonts w:ascii="Arial" w:hAnsi="Arial" w:cs="Arial"/>
                <w:bCs/>
              </w:rPr>
              <w:t>.</w:t>
            </w:r>
            <w:r>
              <w:rPr>
                <w:rFonts w:ascii="Arial" w:hAnsi="Arial" w:cs="Arial"/>
                <w:bCs/>
              </w:rPr>
              <w:t xml:space="preserve">  </w:t>
            </w:r>
            <w:r w:rsidR="008B1648">
              <w:rPr>
                <w:rFonts w:ascii="Arial" w:hAnsi="Arial" w:cs="Arial"/>
                <w:bCs/>
              </w:rPr>
              <w:t>He explained that all Monitor targets were being met.</w:t>
            </w:r>
          </w:p>
          <w:p w:rsidR="004046AE" w:rsidRDefault="004046AE" w:rsidP="002C75AD">
            <w:pPr>
              <w:jc w:val="both"/>
              <w:rPr>
                <w:rFonts w:ascii="Arial" w:hAnsi="Arial" w:cs="Arial"/>
                <w:bCs/>
              </w:rPr>
            </w:pPr>
          </w:p>
          <w:p w:rsidR="004046AE" w:rsidRPr="004046AE" w:rsidRDefault="004046AE" w:rsidP="002C75AD">
            <w:pPr>
              <w:jc w:val="both"/>
              <w:rPr>
                <w:rFonts w:ascii="Arial" w:hAnsi="Arial" w:cs="Arial"/>
                <w:bCs/>
              </w:rPr>
            </w:pPr>
            <w:r>
              <w:rPr>
                <w:rFonts w:ascii="Arial" w:hAnsi="Arial" w:cs="Arial"/>
                <w:bCs/>
              </w:rPr>
              <w:t xml:space="preserve">On </w:t>
            </w:r>
            <w:proofErr w:type="spellStart"/>
            <w:r>
              <w:rPr>
                <w:rFonts w:ascii="Arial" w:hAnsi="Arial" w:cs="Arial"/>
                <w:bCs/>
                <w:i/>
              </w:rPr>
              <w:t>C.Diff</w:t>
            </w:r>
            <w:proofErr w:type="spellEnd"/>
            <w:r>
              <w:rPr>
                <w:rFonts w:ascii="Arial" w:hAnsi="Arial" w:cs="Arial"/>
                <w:bCs/>
              </w:rPr>
              <w:t xml:space="preserve">, </w:t>
            </w:r>
            <w:r w:rsidR="008B1648">
              <w:rPr>
                <w:rFonts w:ascii="Arial" w:hAnsi="Arial" w:cs="Arial"/>
                <w:bCs/>
              </w:rPr>
              <w:t xml:space="preserve">the Director of Nursing and Clinical Standards said that future reports should make clear whether any incidents of </w:t>
            </w:r>
            <w:proofErr w:type="spellStart"/>
            <w:r w:rsidR="008B1648" w:rsidRPr="008B1648">
              <w:rPr>
                <w:rFonts w:ascii="Arial" w:hAnsi="Arial" w:cs="Arial"/>
                <w:bCs/>
                <w:i/>
              </w:rPr>
              <w:t>C.Diff</w:t>
            </w:r>
            <w:proofErr w:type="spellEnd"/>
            <w:r w:rsidR="008B1648">
              <w:rPr>
                <w:rFonts w:ascii="Arial" w:hAnsi="Arial" w:cs="Arial"/>
                <w:bCs/>
              </w:rPr>
              <w:t xml:space="preserve"> were reportable (in line with the CQUIN target) or not.</w:t>
            </w:r>
          </w:p>
          <w:p w:rsidR="002C75AD" w:rsidRDefault="002C75AD" w:rsidP="002C75AD">
            <w:pPr>
              <w:jc w:val="both"/>
              <w:rPr>
                <w:rFonts w:ascii="Arial" w:hAnsi="Arial" w:cs="Arial"/>
                <w:bCs/>
              </w:rPr>
            </w:pPr>
          </w:p>
          <w:p w:rsidR="002C75AD" w:rsidRDefault="004046AE" w:rsidP="002C75AD">
            <w:pPr>
              <w:jc w:val="both"/>
              <w:rPr>
                <w:rFonts w:ascii="Arial" w:hAnsi="Arial" w:cs="Arial"/>
                <w:bCs/>
              </w:rPr>
            </w:pPr>
            <w:r>
              <w:rPr>
                <w:rFonts w:ascii="Arial" w:hAnsi="Arial" w:cs="Arial"/>
                <w:bCs/>
              </w:rPr>
              <w:t xml:space="preserve">On the CQUIN section, </w:t>
            </w:r>
            <w:r w:rsidR="008B1648">
              <w:rPr>
                <w:rFonts w:ascii="Arial" w:hAnsi="Arial" w:cs="Arial"/>
                <w:bCs/>
              </w:rPr>
              <w:t>Mike Bellamy said that the reports presented to Board did not provide sufficient information to show how these targets were being addressed and any risks to those not being achieved.  He asked that this be considered in the future.</w:t>
            </w:r>
          </w:p>
          <w:p w:rsidR="008B1648" w:rsidRDefault="008B1648" w:rsidP="002C75AD">
            <w:pPr>
              <w:jc w:val="both"/>
              <w:rPr>
                <w:rFonts w:ascii="Arial" w:hAnsi="Arial" w:cs="Arial"/>
                <w:bCs/>
              </w:rPr>
            </w:pPr>
          </w:p>
          <w:p w:rsidR="00A679A2" w:rsidRDefault="008B1648" w:rsidP="002C75AD">
            <w:pPr>
              <w:jc w:val="both"/>
              <w:rPr>
                <w:rFonts w:ascii="Arial" w:hAnsi="Arial" w:cs="Arial"/>
                <w:bCs/>
              </w:rPr>
            </w:pPr>
            <w:r>
              <w:rPr>
                <w:rFonts w:ascii="Arial" w:hAnsi="Arial" w:cs="Arial"/>
                <w:bCs/>
              </w:rPr>
              <w:t xml:space="preserve">Lyn Williams said that the number of patients being transferred between wards appeared high; the Chief Operating Officer said the figure was correct and that there had been a higher number of transfers than usual.  She explained that the move to single consultants on wards </w:t>
            </w:r>
            <w:r w:rsidR="00A679A2">
              <w:rPr>
                <w:rFonts w:ascii="Arial" w:hAnsi="Arial" w:cs="Arial"/>
                <w:bCs/>
              </w:rPr>
              <w:t>and</w:t>
            </w:r>
            <w:r>
              <w:rPr>
                <w:rFonts w:ascii="Arial" w:hAnsi="Arial" w:cs="Arial"/>
                <w:bCs/>
              </w:rPr>
              <w:t xml:space="preserve"> as the beds closed (to allow work to take place on </w:t>
            </w:r>
            <w:proofErr w:type="spellStart"/>
            <w:r>
              <w:rPr>
                <w:rFonts w:ascii="Arial" w:hAnsi="Arial" w:cs="Arial"/>
                <w:bCs/>
              </w:rPr>
              <w:t>Wintle</w:t>
            </w:r>
            <w:proofErr w:type="spellEnd"/>
            <w:r>
              <w:rPr>
                <w:rFonts w:ascii="Arial" w:hAnsi="Arial" w:cs="Arial"/>
                <w:bCs/>
              </w:rPr>
              <w:t xml:space="preserve"> Ward) reopened</w:t>
            </w:r>
            <w:r w:rsidR="00A679A2">
              <w:rPr>
                <w:rFonts w:ascii="Arial" w:hAnsi="Arial" w:cs="Arial"/>
                <w:bCs/>
              </w:rPr>
              <w:t>, she hoped the number of transfers would decrease.</w:t>
            </w:r>
          </w:p>
          <w:p w:rsidR="002C75AD" w:rsidRDefault="002C75AD" w:rsidP="002C75AD">
            <w:pPr>
              <w:jc w:val="both"/>
              <w:rPr>
                <w:rFonts w:ascii="Arial" w:hAnsi="Arial" w:cs="Arial"/>
                <w:bCs/>
              </w:rPr>
            </w:pPr>
          </w:p>
          <w:p w:rsidR="002C75AD" w:rsidRPr="00D511B3" w:rsidRDefault="002C75AD" w:rsidP="002C75AD">
            <w:pPr>
              <w:jc w:val="both"/>
              <w:rPr>
                <w:rFonts w:ascii="Arial" w:hAnsi="Arial" w:cs="Arial"/>
                <w:b/>
                <w:bCs/>
              </w:rPr>
            </w:pPr>
            <w:r w:rsidRPr="00D511B3">
              <w:rPr>
                <w:rFonts w:ascii="Arial" w:hAnsi="Arial" w:cs="Arial"/>
                <w:b/>
                <w:bCs/>
              </w:rPr>
              <w:t>The Board noted the report.</w:t>
            </w:r>
          </w:p>
          <w:p w:rsidR="002C75AD" w:rsidRDefault="002C75AD" w:rsidP="002C75AD">
            <w:pPr>
              <w:jc w:val="both"/>
              <w:rPr>
                <w:rFonts w:ascii="Arial" w:hAnsi="Arial" w:cs="Arial"/>
                <w:bCs/>
              </w:rPr>
            </w:pPr>
          </w:p>
          <w:p w:rsidR="0049766D" w:rsidRPr="006B672B" w:rsidRDefault="0049766D" w:rsidP="002C75AD">
            <w:pPr>
              <w:jc w:val="both"/>
              <w:rPr>
                <w:rFonts w:ascii="Arial" w:hAnsi="Arial" w:cs="Arial"/>
                <w:bCs/>
              </w:rPr>
            </w:pPr>
          </w:p>
        </w:tc>
        <w:tc>
          <w:tcPr>
            <w:tcW w:w="1054" w:type="dxa"/>
          </w:tcPr>
          <w:p w:rsidR="002C75AD" w:rsidRDefault="002C75AD" w:rsidP="002C75AD">
            <w:pPr>
              <w:keepNext/>
              <w:keepLines/>
              <w:rPr>
                <w:rFonts w:ascii="Arial" w:hAnsi="Arial" w:cs="Arial"/>
              </w:rPr>
            </w:pPr>
          </w:p>
          <w:p w:rsidR="002C75AD" w:rsidRDefault="002C75AD" w:rsidP="002C75AD">
            <w:pPr>
              <w:keepNext/>
              <w:keepLines/>
              <w:rPr>
                <w:rFonts w:ascii="Arial" w:hAnsi="Arial" w:cs="Arial"/>
              </w:rPr>
            </w:pPr>
          </w:p>
          <w:p w:rsidR="002C75AD" w:rsidRDefault="002C75AD" w:rsidP="002C75AD">
            <w:pPr>
              <w:keepNext/>
              <w:keepLines/>
              <w:rPr>
                <w:rFonts w:ascii="Arial" w:hAnsi="Arial" w:cs="Arial"/>
              </w:rPr>
            </w:pPr>
          </w:p>
          <w:p w:rsidR="002C75AD" w:rsidRDefault="002C75AD" w:rsidP="002C75AD">
            <w:pPr>
              <w:keepNext/>
              <w:keepLines/>
              <w:rPr>
                <w:rFonts w:ascii="Arial" w:hAnsi="Arial" w:cs="Arial"/>
                <w:b/>
              </w:rPr>
            </w:pPr>
          </w:p>
          <w:p w:rsidR="0049766D" w:rsidRDefault="0049766D" w:rsidP="002C75AD">
            <w:pPr>
              <w:keepNext/>
              <w:keepLines/>
              <w:rPr>
                <w:rFonts w:ascii="Arial" w:hAnsi="Arial" w:cs="Arial"/>
                <w:b/>
              </w:rPr>
            </w:pPr>
          </w:p>
          <w:p w:rsidR="0049766D" w:rsidRDefault="0049766D" w:rsidP="002C75AD">
            <w:pPr>
              <w:keepNext/>
              <w:keepLines/>
              <w:rPr>
                <w:rFonts w:ascii="Arial" w:hAnsi="Arial" w:cs="Arial"/>
                <w:b/>
              </w:rPr>
            </w:pPr>
          </w:p>
          <w:p w:rsidR="0049766D" w:rsidRDefault="0049766D" w:rsidP="002C75AD">
            <w:pPr>
              <w:keepNext/>
              <w:keepLines/>
              <w:rPr>
                <w:rFonts w:ascii="Arial" w:hAnsi="Arial" w:cs="Arial"/>
                <w:b/>
              </w:rPr>
            </w:pPr>
          </w:p>
          <w:p w:rsidR="0049766D" w:rsidRDefault="0049766D" w:rsidP="002C75AD">
            <w:pPr>
              <w:keepNext/>
              <w:keepLines/>
              <w:rPr>
                <w:rFonts w:ascii="Arial" w:hAnsi="Arial" w:cs="Arial"/>
                <w:b/>
              </w:rPr>
            </w:pPr>
          </w:p>
          <w:p w:rsidR="0049766D" w:rsidRDefault="0049766D" w:rsidP="002C75AD">
            <w:pPr>
              <w:keepNext/>
              <w:keepLines/>
              <w:rPr>
                <w:rFonts w:ascii="Arial" w:hAnsi="Arial" w:cs="Arial"/>
                <w:b/>
              </w:rPr>
            </w:pPr>
          </w:p>
          <w:p w:rsidR="00C2706D" w:rsidRDefault="00C2706D" w:rsidP="002C75AD">
            <w:pPr>
              <w:keepNext/>
              <w:keepLines/>
              <w:rPr>
                <w:rFonts w:ascii="Arial" w:hAnsi="Arial" w:cs="Arial"/>
                <w:b/>
              </w:rPr>
            </w:pPr>
          </w:p>
          <w:p w:rsidR="00C2706D" w:rsidRDefault="008B1648" w:rsidP="002C75AD">
            <w:pPr>
              <w:keepNext/>
              <w:keepLines/>
              <w:rPr>
                <w:rFonts w:ascii="Arial" w:hAnsi="Arial" w:cs="Arial"/>
                <w:b/>
              </w:rPr>
            </w:pPr>
            <w:proofErr w:type="spellStart"/>
            <w:r>
              <w:rPr>
                <w:rFonts w:ascii="Arial" w:hAnsi="Arial" w:cs="Arial"/>
                <w:b/>
              </w:rPr>
              <w:t>MMcE</w:t>
            </w:r>
            <w:proofErr w:type="spellEnd"/>
          </w:p>
          <w:p w:rsidR="00C2706D" w:rsidRDefault="00C2706D" w:rsidP="002C75AD">
            <w:pPr>
              <w:keepNext/>
              <w:keepLines/>
              <w:rPr>
                <w:rFonts w:ascii="Arial" w:hAnsi="Arial" w:cs="Arial"/>
                <w:b/>
              </w:rPr>
            </w:pPr>
          </w:p>
          <w:p w:rsidR="004046AE" w:rsidRDefault="004046AE" w:rsidP="002C75AD">
            <w:pPr>
              <w:keepNext/>
              <w:keepLines/>
              <w:rPr>
                <w:rFonts w:ascii="Arial" w:hAnsi="Arial" w:cs="Arial"/>
                <w:b/>
              </w:rPr>
            </w:pPr>
          </w:p>
          <w:p w:rsidR="004046AE" w:rsidRDefault="004046AE" w:rsidP="002C75AD">
            <w:pPr>
              <w:keepNext/>
              <w:keepLines/>
              <w:rPr>
                <w:rFonts w:ascii="Arial" w:hAnsi="Arial" w:cs="Arial"/>
                <w:b/>
              </w:rPr>
            </w:pPr>
          </w:p>
          <w:p w:rsidR="004046AE" w:rsidRDefault="004046AE" w:rsidP="002C75AD">
            <w:pPr>
              <w:keepNext/>
              <w:keepLines/>
              <w:rPr>
                <w:rFonts w:ascii="Arial" w:hAnsi="Arial" w:cs="Arial"/>
                <w:b/>
              </w:rPr>
            </w:pPr>
          </w:p>
          <w:p w:rsidR="004046AE" w:rsidRDefault="008B1648" w:rsidP="002C75AD">
            <w:pPr>
              <w:keepNext/>
              <w:keepLines/>
              <w:rPr>
                <w:rFonts w:ascii="Arial" w:hAnsi="Arial" w:cs="Arial"/>
                <w:b/>
              </w:rPr>
            </w:pPr>
            <w:proofErr w:type="spellStart"/>
            <w:r>
              <w:rPr>
                <w:rFonts w:ascii="Arial" w:hAnsi="Arial" w:cs="Arial"/>
                <w:b/>
              </w:rPr>
              <w:t>MMcE</w:t>
            </w:r>
            <w:proofErr w:type="spellEnd"/>
          </w:p>
          <w:p w:rsidR="004046AE" w:rsidRDefault="004046AE" w:rsidP="002C75AD">
            <w:pPr>
              <w:keepNext/>
              <w:keepLines/>
              <w:rPr>
                <w:rFonts w:ascii="Arial" w:hAnsi="Arial" w:cs="Arial"/>
                <w:b/>
              </w:rPr>
            </w:pPr>
          </w:p>
          <w:p w:rsidR="0049766D" w:rsidRDefault="0049766D" w:rsidP="002C75AD">
            <w:pPr>
              <w:keepNext/>
              <w:keepLines/>
              <w:rPr>
                <w:rFonts w:ascii="Arial" w:hAnsi="Arial" w:cs="Arial"/>
                <w:b/>
              </w:rPr>
            </w:pPr>
          </w:p>
          <w:p w:rsidR="0049766D" w:rsidRDefault="0049766D" w:rsidP="002C75AD">
            <w:pPr>
              <w:keepNext/>
              <w:keepLines/>
              <w:rPr>
                <w:rFonts w:ascii="Arial" w:hAnsi="Arial" w:cs="Arial"/>
                <w:b/>
              </w:rPr>
            </w:pPr>
          </w:p>
          <w:p w:rsidR="0049766D" w:rsidRPr="00DB73C5" w:rsidRDefault="0049766D" w:rsidP="002C75AD">
            <w:pPr>
              <w:keepNext/>
              <w:keepLines/>
              <w:rPr>
                <w:rFonts w:ascii="Arial" w:hAnsi="Arial" w:cs="Arial"/>
                <w:b/>
              </w:rPr>
            </w:pPr>
          </w:p>
        </w:tc>
      </w:tr>
      <w:tr w:rsidR="001060B1" w:rsidRPr="006A5F4B">
        <w:trPr>
          <w:trHeight w:val="650"/>
        </w:trPr>
        <w:tc>
          <w:tcPr>
            <w:tcW w:w="993" w:type="dxa"/>
          </w:tcPr>
          <w:p w:rsidR="001060B1" w:rsidRDefault="001060B1" w:rsidP="001060B1">
            <w:pPr>
              <w:keepNext/>
              <w:keepLines/>
              <w:rPr>
                <w:rFonts w:ascii="Arial" w:hAnsi="Arial" w:cs="Arial"/>
                <w:b/>
              </w:rPr>
            </w:pPr>
            <w:r>
              <w:rPr>
                <w:rFonts w:ascii="Arial" w:hAnsi="Arial" w:cs="Arial"/>
                <w:b/>
              </w:rPr>
              <w:lastRenderedPageBreak/>
              <w:t>BOD</w:t>
            </w:r>
          </w:p>
          <w:p w:rsidR="001060B1" w:rsidRDefault="001060B1" w:rsidP="001060B1">
            <w:pPr>
              <w:keepNext/>
              <w:keepLines/>
              <w:rPr>
                <w:rFonts w:ascii="Arial" w:hAnsi="Arial" w:cs="Arial"/>
                <w:b/>
              </w:rPr>
            </w:pPr>
            <w:r>
              <w:rPr>
                <w:rFonts w:ascii="Arial" w:hAnsi="Arial" w:cs="Arial"/>
                <w:b/>
              </w:rPr>
              <w:t>108/13</w:t>
            </w:r>
          </w:p>
          <w:p w:rsidR="001060B1" w:rsidRDefault="001060B1" w:rsidP="001060B1">
            <w:pPr>
              <w:keepNext/>
              <w:keepLines/>
              <w:rPr>
                <w:rFonts w:ascii="Arial" w:hAnsi="Arial" w:cs="Arial"/>
              </w:rPr>
            </w:pPr>
          </w:p>
          <w:p w:rsidR="001060B1" w:rsidRDefault="001060B1" w:rsidP="001060B1">
            <w:pPr>
              <w:keepNext/>
              <w:keepLines/>
              <w:rPr>
                <w:rFonts w:ascii="Arial" w:hAnsi="Arial" w:cs="Arial"/>
              </w:rPr>
            </w:pPr>
          </w:p>
          <w:p w:rsidR="001060B1" w:rsidRDefault="001060B1" w:rsidP="001060B1">
            <w:pPr>
              <w:keepNext/>
              <w:keepLines/>
              <w:rPr>
                <w:rFonts w:ascii="Arial" w:hAnsi="Arial" w:cs="Arial"/>
              </w:rPr>
            </w:pPr>
          </w:p>
          <w:p w:rsidR="001060B1" w:rsidRDefault="001060B1" w:rsidP="001060B1">
            <w:pPr>
              <w:keepNext/>
              <w:keepLines/>
              <w:rPr>
                <w:rFonts w:ascii="Arial" w:hAnsi="Arial" w:cs="Arial"/>
              </w:rPr>
            </w:pPr>
          </w:p>
          <w:p w:rsidR="001060B1" w:rsidRDefault="001060B1" w:rsidP="001060B1">
            <w:pPr>
              <w:keepNext/>
              <w:keepLines/>
              <w:rPr>
                <w:rFonts w:ascii="Arial" w:hAnsi="Arial" w:cs="Arial"/>
              </w:rPr>
            </w:pPr>
          </w:p>
          <w:p w:rsidR="001060B1" w:rsidRDefault="001060B1" w:rsidP="001060B1">
            <w:pPr>
              <w:keepNext/>
              <w:keepLines/>
              <w:rPr>
                <w:rFonts w:ascii="Arial" w:hAnsi="Arial" w:cs="Arial"/>
              </w:rPr>
            </w:pPr>
            <w:r>
              <w:rPr>
                <w:rFonts w:ascii="Arial" w:hAnsi="Arial" w:cs="Arial"/>
              </w:rPr>
              <w:t>a</w:t>
            </w:r>
          </w:p>
          <w:p w:rsidR="001060B1" w:rsidRPr="00016F18" w:rsidRDefault="001060B1" w:rsidP="001060B1">
            <w:pPr>
              <w:keepNext/>
              <w:keepLines/>
              <w:rPr>
                <w:rFonts w:ascii="Arial" w:hAnsi="Arial" w:cs="Arial"/>
              </w:rPr>
            </w:pPr>
          </w:p>
          <w:p w:rsidR="001060B1" w:rsidRDefault="001060B1" w:rsidP="001060B1">
            <w:pPr>
              <w:keepNext/>
              <w:keepLines/>
              <w:rPr>
                <w:rFonts w:ascii="Arial" w:hAnsi="Arial" w:cs="Arial"/>
              </w:rPr>
            </w:pPr>
          </w:p>
          <w:p w:rsidR="001060B1" w:rsidRDefault="001060B1" w:rsidP="001060B1">
            <w:pPr>
              <w:keepNext/>
              <w:keepLines/>
              <w:rPr>
                <w:rFonts w:ascii="Arial" w:hAnsi="Arial" w:cs="Arial"/>
              </w:rPr>
            </w:pPr>
          </w:p>
          <w:p w:rsidR="001060B1" w:rsidRDefault="001060B1" w:rsidP="001060B1">
            <w:pPr>
              <w:keepNext/>
              <w:keepLines/>
              <w:rPr>
                <w:rFonts w:ascii="Arial" w:hAnsi="Arial" w:cs="Arial"/>
              </w:rPr>
            </w:pPr>
          </w:p>
          <w:p w:rsidR="001060B1" w:rsidRDefault="001060B1" w:rsidP="001060B1">
            <w:pPr>
              <w:keepNext/>
              <w:keepLines/>
              <w:rPr>
                <w:rFonts w:ascii="Arial" w:hAnsi="Arial" w:cs="Arial"/>
              </w:rPr>
            </w:pPr>
          </w:p>
          <w:p w:rsidR="001060B1" w:rsidRDefault="001060B1" w:rsidP="001060B1">
            <w:pPr>
              <w:keepNext/>
              <w:keepLines/>
              <w:rPr>
                <w:rFonts w:ascii="Arial" w:hAnsi="Arial" w:cs="Arial"/>
              </w:rPr>
            </w:pPr>
          </w:p>
          <w:p w:rsidR="001060B1" w:rsidRDefault="001060B1" w:rsidP="001060B1">
            <w:pPr>
              <w:keepNext/>
              <w:keepLines/>
              <w:rPr>
                <w:rFonts w:ascii="Arial" w:hAnsi="Arial" w:cs="Arial"/>
              </w:rPr>
            </w:pPr>
            <w:r>
              <w:rPr>
                <w:rFonts w:ascii="Arial" w:hAnsi="Arial" w:cs="Arial"/>
              </w:rPr>
              <w:t>b</w:t>
            </w:r>
          </w:p>
          <w:p w:rsidR="001060B1" w:rsidRDefault="001060B1" w:rsidP="001060B1">
            <w:pPr>
              <w:keepNext/>
              <w:keepLines/>
              <w:rPr>
                <w:rFonts w:ascii="Arial" w:hAnsi="Arial" w:cs="Arial"/>
              </w:rPr>
            </w:pPr>
          </w:p>
          <w:p w:rsidR="001060B1" w:rsidRDefault="001060B1" w:rsidP="001060B1">
            <w:pPr>
              <w:keepNext/>
              <w:keepLines/>
              <w:rPr>
                <w:rFonts w:ascii="Arial" w:hAnsi="Arial" w:cs="Arial"/>
              </w:rPr>
            </w:pPr>
          </w:p>
          <w:p w:rsidR="001060B1" w:rsidRDefault="001060B1" w:rsidP="001060B1">
            <w:pPr>
              <w:keepNext/>
              <w:keepLines/>
              <w:rPr>
                <w:rFonts w:ascii="Arial" w:hAnsi="Arial" w:cs="Arial"/>
              </w:rPr>
            </w:pPr>
          </w:p>
          <w:p w:rsidR="001060B1" w:rsidRDefault="001060B1" w:rsidP="001060B1">
            <w:pPr>
              <w:keepNext/>
              <w:keepLines/>
              <w:rPr>
                <w:rFonts w:ascii="Arial" w:hAnsi="Arial" w:cs="Arial"/>
              </w:rPr>
            </w:pPr>
            <w:r>
              <w:rPr>
                <w:rFonts w:ascii="Arial" w:hAnsi="Arial" w:cs="Arial"/>
              </w:rPr>
              <w:t>c</w:t>
            </w:r>
          </w:p>
          <w:p w:rsidR="001060B1" w:rsidRDefault="001060B1" w:rsidP="001060B1">
            <w:pPr>
              <w:keepNext/>
              <w:keepLines/>
              <w:rPr>
                <w:rFonts w:ascii="Arial" w:hAnsi="Arial" w:cs="Arial"/>
              </w:rPr>
            </w:pPr>
          </w:p>
          <w:p w:rsidR="001060B1" w:rsidRDefault="001060B1" w:rsidP="001060B1">
            <w:pPr>
              <w:keepNext/>
              <w:keepLines/>
              <w:rPr>
                <w:rFonts w:ascii="Arial" w:hAnsi="Arial" w:cs="Arial"/>
              </w:rPr>
            </w:pPr>
          </w:p>
          <w:p w:rsidR="001060B1" w:rsidRDefault="001060B1" w:rsidP="001060B1">
            <w:pPr>
              <w:keepNext/>
              <w:keepLines/>
              <w:rPr>
                <w:rFonts w:ascii="Arial" w:hAnsi="Arial" w:cs="Arial"/>
              </w:rPr>
            </w:pPr>
          </w:p>
          <w:p w:rsidR="001060B1" w:rsidRDefault="001060B1" w:rsidP="001060B1">
            <w:pPr>
              <w:keepNext/>
              <w:keepLines/>
              <w:rPr>
                <w:rFonts w:ascii="Arial" w:hAnsi="Arial" w:cs="Arial"/>
              </w:rPr>
            </w:pPr>
          </w:p>
          <w:p w:rsidR="001060B1" w:rsidRDefault="001060B1" w:rsidP="001060B1">
            <w:pPr>
              <w:keepNext/>
              <w:keepLines/>
              <w:rPr>
                <w:rFonts w:ascii="Arial" w:hAnsi="Arial" w:cs="Arial"/>
              </w:rPr>
            </w:pPr>
          </w:p>
          <w:p w:rsidR="001060B1" w:rsidRDefault="001060B1" w:rsidP="001060B1">
            <w:pPr>
              <w:keepNext/>
              <w:keepLines/>
              <w:rPr>
                <w:rFonts w:ascii="Arial" w:hAnsi="Arial" w:cs="Arial"/>
              </w:rPr>
            </w:pPr>
            <w:r>
              <w:rPr>
                <w:rFonts w:ascii="Arial" w:hAnsi="Arial" w:cs="Arial"/>
              </w:rPr>
              <w:t>d</w:t>
            </w:r>
          </w:p>
          <w:p w:rsidR="001060B1" w:rsidRDefault="001060B1" w:rsidP="001060B1">
            <w:pPr>
              <w:keepNext/>
              <w:keepLines/>
              <w:rPr>
                <w:rFonts w:ascii="Arial" w:hAnsi="Arial" w:cs="Arial"/>
              </w:rPr>
            </w:pPr>
          </w:p>
          <w:p w:rsidR="001060B1" w:rsidRDefault="001060B1" w:rsidP="001060B1">
            <w:pPr>
              <w:keepNext/>
              <w:keepLines/>
              <w:rPr>
                <w:rFonts w:ascii="Arial" w:hAnsi="Arial" w:cs="Arial"/>
              </w:rPr>
            </w:pPr>
          </w:p>
          <w:p w:rsidR="001060B1" w:rsidRDefault="001060B1" w:rsidP="001060B1">
            <w:pPr>
              <w:keepNext/>
              <w:keepLines/>
              <w:rPr>
                <w:rFonts w:ascii="Arial" w:hAnsi="Arial" w:cs="Arial"/>
              </w:rPr>
            </w:pPr>
          </w:p>
          <w:p w:rsidR="001060B1" w:rsidRDefault="001060B1" w:rsidP="001060B1">
            <w:pPr>
              <w:keepNext/>
              <w:keepLines/>
              <w:rPr>
                <w:rFonts w:ascii="Arial" w:hAnsi="Arial" w:cs="Arial"/>
              </w:rPr>
            </w:pPr>
          </w:p>
          <w:p w:rsidR="001060B1" w:rsidRDefault="001060B1" w:rsidP="001060B1">
            <w:pPr>
              <w:keepNext/>
              <w:keepLines/>
              <w:rPr>
                <w:rFonts w:ascii="Arial" w:hAnsi="Arial" w:cs="Arial"/>
              </w:rPr>
            </w:pPr>
          </w:p>
          <w:p w:rsidR="001060B1" w:rsidRDefault="001060B1" w:rsidP="001060B1">
            <w:pPr>
              <w:keepNext/>
              <w:keepLines/>
              <w:rPr>
                <w:rFonts w:ascii="Arial" w:hAnsi="Arial" w:cs="Arial"/>
              </w:rPr>
            </w:pPr>
          </w:p>
          <w:p w:rsidR="000F1C91" w:rsidRDefault="000F1C91" w:rsidP="001060B1">
            <w:pPr>
              <w:keepNext/>
              <w:keepLines/>
              <w:rPr>
                <w:rFonts w:ascii="Arial" w:hAnsi="Arial" w:cs="Arial"/>
              </w:rPr>
            </w:pPr>
          </w:p>
          <w:p w:rsidR="001060B1" w:rsidRDefault="001060B1" w:rsidP="001060B1">
            <w:pPr>
              <w:keepNext/>
              <w:keepLines/>
              <w:rPr>
                <w:rFonts w:ascii="Arial" w:hAnsi="Arial" w:cs="Arial"/>
              </w:rPr>
            </w:pPr>
          </w:p>
          <w:p w:rsidR="001060B1" w:rsidRDefault="001060B1" w:rsidP="001060B1">
            <w:pPr>
              <w:keepNext/>
              <w:keepLines/>
              <w:rPr>
                <w:rFonts w:ascii="Arial" w:hAnsi="Arial" w:cs="Arial"/>
              </w:rPr>
            </w:pPr>
            <w:r>
              <w:rPr>
                <w:rFonts w:ascii="Arial" w:hAnsi="Arial" w:cs="Arial"/>
              </w:rPr>
              <w:t>e</w:t>
            </w:r>
          </w:p>
          <w:p w:rsidR="001060B1" w:rsidRDefault="001060B1" w:rsidP="001060B1">
            <w:pPr>
              <w:keepNext/>
              <w:keepLines/>
              <w:rPr>
                <w:rFonts w:ascii="Arial" w:hAnsi="Arial" w:cs="Arial"/>
              </w:rPr>
            </w:pPr>
          </w:p>
          <w:p w:rsidR="001060B1" w:rsidRDefault="001060B1" w:rsidP="001060B1">
            <w:pPr>
              <w:keepNext/>
              <w:keepLines/>
              <w:rPr>
                <w:rFonts w:ascii="Arial" w:hAnsi="Arial" w:cs="Arial"/>
              </w:rPr>
            </w:pPr>
          </w:p>
          <w:p w:rsidR="001060B1" w:rsidRDefault="001060B1" w:rsidP="001060B1">
            <w:pPr>
              <w:keepNext/>
              <w:keepLines/>
              <w:rPr>
                <w:rFonts w:ascii="Arial" w:hAnsi="Arial" w:cs="Arial"/>
              </w:rPr>
            </w:pPr>
          </w:p>
          <w:p w:rsidR="001060B1" w:rsidRDefault="001060B1" w:rsidP="001060B1">
            <w:pPr>
              <w:keepNext/>
              <w:keepLines/>
              <w:rPr>
                <w:rFonts w:ascii="Arial" w:hAnsi="Arial" w:cs="Arial"/>
              </w:rPr>
            </w:pPr>
          </w:p>
          <w:p w:rsidR="001060B1" w:rsidRPr="00FF5060" w:rsidRDefault="001060B1" w:rsidP="001060B1">
            <w:pPr>
              <w:keepNext/>
              <w:keepLines/>
              <w:rPr>
                <w:rFonts w:ascii="Arial" w:hAnsi="Arial" w:cs="Arial"/>
              </w:rPr>
            </w:pPr>
          </w:p>
        </w:tc>
        <w:tc>
          <w:tcPr>
            <w:tcW w:w="7087" w:type="dxa"/>
          </w:tcPr>
          <w:p w:rsidR="001060B1" w:rsidRPr="001936B7" w:rsidRDefault="001060B1" w:rsidP="001060B1">
            <w:pPr>
              <w:jc w:val="both"/>
              <w:rPr>
                <w:rFonts w:ascii="Arial" w:hAnsi="Arial" w:cs="Arial"/>
                <w:b/>
                <w:bCs/>
              </w:rPr>
            </w:pPr>
            <w:r>
              <w:rPr>
                <w:rFonts w:ascii="Arial" w:hAnsi="Arial" w:cs="Arial"/>
                <w:b/>
                <w:bCs/>
              </w:rPr>
              <w:lastRenderedPageBreak/>
              <w:t>Workforce Reports</w:t>
            </w:r>
          </w:p>
          <w:p w:rsidR="001060B1" w:rsidRDefault="001060B1" w:rsidP="001060B1">
            <w:pPr>
              <w:jc w:val="both"/>
              <w:rPr>
                <w:rFonts w:ascii="Arial" w:hAnsi="Arial" w:cs="Arial"/>
                <w:bCs/>
              </w:rPr>
            </w:pPr>
          </w:p>
          <w:p w:rsidR="001060B1" w:rsidRDefault="001060B1" w:rsidP="001060B1">
            <w:pPr>
              <w:jc w:val="both"/>
              <w:rPr>
                <w:rFonts w:ascii="Arial" w:hAnsi="Arial" w:cs="Arial"/>
                <w:bCs/>
              </w:rPr>
            </w:pPr>
          </w:p>
          <w:p w:rsidR="001060B1" w:rsidRPr="00EF7C1C" w:rsidRDefault="001060B1" w:rsidP="001060B1">
            <w:pPr>
              <w:jc w:val="both"/>
              <w:rPr>
                <w:rFonts w:ascii="Arial" w:hAnsi="Arial" w:cs="Arial"/>
                <w:bCs/>
                <w:i/>
              </w:rPr>
            </w:pPr>
            <w:r>
              <w:rPr>
                <w:rFonts w:ascii="Arial" w:hAnsi="Arial" w:cs="Arial"/>
                <w:bCs/>
                <w:i/>
              </w:rPr>
              <w:t>The Deputy Director of Human Resources joined the meeting at this point.</w:t>
            </w:r>
          </w:p>
          <w:p w:rsidR="001060B1" w:rsidRDefault="001060B1" w:rsidP="001060B1">
            <w:pPr>
              <w:jc w:val="both"/>
              <w:rPr>
                <w:rFonts w:ascii="Arial" w:hAnsi="Arial" w:cs="Arial"/>
                <w:bCs/>
              </w:rPr>
            </w:pPr>
          </w:p>
          <w:p w:rsidR="001060B1" w:rsidRPr="00EE7485" w:rsidRDefault="001060B1" w:rsidP="001060B1">
            <w:pPr>
              <w:jc w:val="both"/>
              <w:rPr>
                <w:rFonts w:ascii="Arial" w:hAnsi="Arial" w:cs="Arial"/>
                <w:b/>
                <w:bCs/>
                <w:i/>
              </w:rPr>
            </w:pPr>
            <w:r>
              <w:rPr>
                <w:rFonts w:ascii="Arial" w:hAnsi="Arial" w:cs="Arial"/>
                <w:b/>
                <w:bCs/>
                <w:i/>
              </w:rPr>
              <w:t>Workforce Performance Report</w:t>
            </w:r>
          </w:p>
          <w:p w:rsidR="001060B1" w:rsidRDefault="001060B1" w:rsidP="001060B1">
            <w:pPr>
              <w:jc w:val="both"/>
              <w:rPr>
                <w:rFonts w:ascii="Arial" w:hAnsi="Arial" w:cs="Arial"/>
                <w:bCs/>
              </w:rPr>
            </w:pPr>
            <w:r>
              <w:rPr>
                <w:rFonts w:ascii="Arial" w:hAnsi="Arial" w:cs="Arial"/>
                <w:bCs/>
              </w:rPr>
              <w:t>On behalf of the Director of Finance, the Deputy Director of Human Resources presented the report which set out the key workforce performance indicators.  She explained that work was still taking place to align the targets to those in the annual plan and also address the Board’s comments on the Bank &amp; Agency target.</w:t>
            </w:r>
          </w:p>
          <w:p w:rsidR="001060B1" w:rsidRPr="00DA5267" w:rsidRDefault="001060B1" w:rsidP="001060B1">
            <w:pPr>
              <w:jc w:val="both"/>
              <w:rPr>
                <w:rFonts w:ascii="Arial" w:hAnsi="Arial" w:cs="Arial"/>
                <w:bCs/>
              </w:rPr>
            </w:pPr>
          </w:p>
          <w:p w:rsidR="001060B1" w:rsidRPr="00DA5267" w:rsidRDefault="001060B1" w:rsidP="001060B1">
            <w:pPr>
              <w:jc w:val="both"/>
              <w:rPr>
                <w:rFonts w:ascii="Arial" w:hAnsi="Arial" w:cs="Arial"/>
                <w:bCs/>
              </w:rPr>
            </w:pPr>
            <w:r>
              <w:rPr>
                <w:rFonts w:ascii="Arial" w:hAnsi="Arial" w:cs="Arial"/>
                <w:bCs/>
              </w:rPr>
              <w:t>The Deputy Director of Human Resources also provided an update on the influenza vaccination plan that was being developed and she welcomed the Board’s support for this.</w:t>
            </w:r>
          </w:p>
          <w:p w:rsidR="001060B1" w:rsidRDefault="001060B1" w:rsidP="001060B1">
            <w:pPr>
              <w:jc w:val="both"/>
              <w:rPr>
                <w:rFonts w:ascii="Arial" w:hAnsi="Arial" w:cs="Arial"/>
                <w:bCs/>
              </w:rPr>
            </w:pPr>
          </w:p>
          <w:p w:rsidR="001060B1" w:rsidRDefault="001060B1" w:rsidP="001060B1">
            <w:pPr>
              <w:jc w:val="both"/>
              <w:rPr>
                <w:rFonts w:ascii="Arial" w:hAnsi="Arial" w:cs="Arial"/>
                <w:bCs/>
              </w:rPr>
            </w:pPr>
            <w:r>
              <w:rPr>
                <w:rFonts w:ascii="Arial" w:hAnsi="Arial" w:cs="Arial"/>
                <w:bCs/>
              </w:rPr>
              <w:t xml:space="preserve">Anne Grocock noted the sickness absence levels which seemed to indicate that there was a higher number of long-term </w:t>
            </w:r>
            <w:proofErr w:type="gramStart"/>
            <w:r>
              <w:rPr>
                <w:rFonts w:ascii="Arial" w:hAnsi="Arial" w:cs="Arial"/>
                <w:bCs/>
              </w:rPr>
              <w:t>sickness</w:t>
            </w:r>
            <w:proofErr w:type="gramEnd"/>
            <w:r>
              <w:rPr>
                <w:rFonts w:ascii="Arial" w:hAnsi="Arial" w:cs="Arial"/>
                <w:bCs/>
              </w:rPr>
              <w:t xml:space="preserve"> for mental health and forensic service staff; work was required to address this.  Anne Grocock also asked whether future reports </w:t>
            </w:r>
            <w:r>
              <w:rPr>
                <w:rFonts w:ascii="Arial" w:hAnsi="Arial" w:cs="Arial"/>
                <w:bCs/>
              </w:rPr>
              <w:lastRenderedPageBreak/>
              <w:t>could show sickness levels due to stress.</w:t>
            </w:r>
          </w:p>
          <w:p w:rsidR="001060B1" w:rsidRDefault="001060B1" w:rsidP="001060B1">
            <w:pPr>
              <w:jc w:val="both"/>
              <w:rPr>
                <w:rFonts w:ascii="Arial" w:hAnsi="Arial" w:cs="Arial"/>
                <w:bCs/>
              </w:rPr>
            </w:pPr>
          </w:p>
          <w:p w:rsidR="001060B1" w:rsidRDefault="001060B1" w:rsidP="001060B1">
            <w:pPr>
              <w:jc w:val="both"/>
              <w:rPr>
                <w:rFonts w:ascii="Arial" w:hAnsi="Arial" w:cs="Arial"/>
                <w:bCs/>
              </w:rPr>
            </w:pPr>
            <w:r>
              <w:rPr>
                <w:rFonts w:ascii="Arial" w:hAnsi="Arial" w:cs="Arial"/>
                <w:bCs/>
              </w:rPr>
              <w:t xml:space="preserve">Alyson Coates noted the strategic plan which had been submitted to Monitor included proposals around the workforce </w:t>
            </w:r>
            <w:r w:rsidR="000F1C91">
              <w:rPr>
                <w:rFonts w:ascii="Arial" w:hAnsi="Arial" w:cs="Arial"/>
                <w:bCs/>
              </w:rPr>
              <w:t>structure;</w:t>
            </w:r>
            <w:r>
              <w:rPr>
                <w:rFonts w:ascii="Arial" w:hAnsi="Arial" w:cs="Arial"/>
                <w:bCs/>
              </w:rPr>
              <w:t xml:space="preserve"> accordingly, she asked </w:t>
            </w:r>
            <w:r w:rsidR="000F1C91">
              <w:rPr>
                <w:rFonts w:ascii="Arial" w:hAnsi="Arial" w:cs="Arial"/>
                <w:bCs/>
              </w:rPr>
              <w:t>what plans were in place to meet the proposals.  The Deputy Director of Human Resources said that each Division was working on a workforce plan for the coming 12-months that would address this.  The Chief Operating Officer added that further detail on workforce structure would emerge as a consequence of the service re-modelling work.</w:t>
            </w:r>
          </w:p>
          <w:p w:rsidR="001060B1" w:rsidRDefault="001060B1" w:rsidP="001060B1">
            <w:pPr>
              <w:jc w:val="both"/>
              <w:rPr>
                <w:rFonts w:ascii="Arial" w:hAnsi="Arial" w:cs="Arial"/>
                <w:bCs/>
              </w:rPr>
            </w:pPr>
          </w:p>
          <w:p w:rsidR="001060B1" w:rsidRDefault="001060B1" w:rsidP="001060B1">
            <w:pPr>
              <w:jc w:val="both"/>
              <w:rPr>
                <w:rFonts w:ascii="Arial" w:hAnsi="Arial" w:cs="Arial"/>
                <w:b/>
                <w:bCs/>
              </w:rPr>
            </w:pPr>
            <w:r>
              <w:rPr>
                <w:rFonts w:ascii="Arial" w:hAnsi="Arial" w:cs="Arial"/>
                <w:b/>
                <w:bCs/>
              </w:rPr>
              <w:t>The Board noted the report.</w:t>
            </w:r>
          </w:p>
          <w:p w:rsidR="001060B1" w:rsidRDefault="001060B1" w:rsidP="001060B1">
            <w:pPr>
              <w:jc w:val="both"/>
              <w:rPr>
                <w:rFonts w:ascii="Arial" w:hAnsi="Arial" w:cs="Arial"/>
                <w:b/>
                <w:bCs/>
              </w:rPr>
            </w:pPr>
          </w:p>
          <w:p w:rsidR="001060B1" w:rsidRPr="000F1C91" w:rsidRDefault="001060B1" w:rsidP="001060B1">
            <w:pPr>
              <w:jc w:val="both"/>
              <w:rPr>
                <w:rFonts w:ascii="Arial" w:hAnsi="Arial" w:cs="Arial"/>
                <w:bCs/>
                <w:i/>
              </w:rPr>
            </w:pPr>
            <w:r>
              <w:rPr>
                <w:rFonts w:ascii="Arial" w:hAnsi="Arial" w:cs="Arial"/>
                <w:bCs/>
                <w:i/>
              </w:rPr>
              <w:t>The Deputy Director of Human Resources left the meeting at this point.</w:t>
            </w:r>
          </w:p>
        </w:tc>
        <w:tc>
          <w:tcPr>
            <w:tcW w:w="1054" w:type="dxa"/>
          </w:tcPr>
          <w:p w:rsidR="001060B1" w:rsidRDefault="001060B1" w:rsidP="001060B1">
            <w:pPr>
              <w:keepNext/>
              <w:keepLines/>
              <w:rPr>
                <w:rFonts w:ascii="Arial" w:hAnsi="Arial" w:cs="Arial"/>
              </w:rPr>
            </w:pPr>
          </w:p>
          <w:p w:rsidR="001060B1" w:rsidRDefault="001060B1" w:rsidP="001060B1">
            <w:pPr>
              <w:keepNext/>
              <w:keepLines/>
              <w:rPr>
                <w:rFonts w:ascii="Arial" w:hAnsi="Arial" w:cs="Arial"/>
              </w:rPr>
            </w:pPr>
          </w:p>
          <w:p w:rsidR="001060B1" w:rsidRDefault="001060B1" w:rsidP="001060B1">
            <w:pPr>
              <w:keepNext/>
              <w:keepLines/>
              <w:rPr>
                <w:rFonts w:ascii="Arial" w:hAnsi="Arial" w:cs="Arial"/>
              </w:rPr>
            </w:pPr>
          </w:p>
          <w:p w:rsidR="001060B1" w:rsidRDefault="001060B1" w:rsidP="001060B1">
            <w:pPr>
              <w:keepNext/>
              <w:keepLines/>
              <w:rPr>
                <w:rFonts w:ascii="Arial" w:hAnsi="Arial" w:cs="Arial"/>
              </w:rPr>
            </w:pPr>
          </w:p>
          <w:p w:rsidR="001060B1" w:rsidRDefault="001060B1" w:rsidP="001060B1">
            <w:pPr>
              <w:keepNext/>
              <w:keepLines/>
              <w:rPr>
                <w:rFonts w:ascii="Arial" w:hAnsi="Arial" w:cs="Arial"/>
              </w:rPr>
            </w:pPr>
          </w:p>
          <w:p w:rsidR="001060B1" w:rsidRDefault="001060B1" w:rsidP="001060B1">
            <w:pPr>
              <w:keepNext/>
              <w:keepLines/>
              <w:rPr>
                <w:rFonts w:ascii="Arial" w:hAnsi="Arial" w:cs="Arial"/>
              </w:rPr>
            </w:pPr>
          </w:p>
          <w:p w:rsidR="001060B1" w:rsidRDefault="001060B1" w:rsidP="001060B1">
            <w:pPr>
              <w:keepNext/>
              <w:keepLines/>
              <w:rPr>
                <w:rFonts w:ascii="Arial" w:hAnsi="Arial" w:cs="Arial"/>
              </w:rPr>
            </w:pPr>
          </w:p>
          <w:p w:rsidR="001060B1" w:rsidRDefault="001060B1" w:rsidP="001060B1">
            <w:pPr>
              <w:keepNext/>
              <w:keepLines/>
              <w:rPr>
                <w:rFonts w:ascii="Arial" w:hAnsi="Arial" w:cs="Arial"/>
                <w:b/>
              </w:rPr>
            </w:pPr>
          </w:p>
          <w:p w:rsidR="001060B1" w:rsidRDefault="001060B1" w:rsidP="001060B1">
            <w:pPr>
              <w:keepNext/>
              <w:keepLines/>
              <w:rPr>
                <w:rFonts w:ascii="Arial" w:hAnsi="Arial" w:cs="Arial"/>
                <w:b/>
              </w:rPr>
            </w:pPr>
          </w:p>
          <w:p w:rsidR="001060B1" w:rsidRDefault="001060B1" w:rsidP="001060B1">
            <w:pPr>
              <w:keepNext/>
              <w:keepLines/>
              <w:rPr>
                <w:rFonts w:ascii="Arial" w:hAnsi="Arial" w:cs="Arial"/>
                <w:b/>
              </w:rPr>
            </w:pPr>
          </w:p>
          <w:p w:rsidR="001060B1" w:rsidRDefault="001060B1" w:rsidP="001060B1">
            <w:pPr>
              <w:keepNext/>
              <w:keepLines/>
              <w:rPr>
                <w:rFonts w:ascii="Arial" w:hAnsi="Arial" w:cs="Arial"/>
                <w:b/>
              </w:rPr>
            </w:pPr>
          </w:p>
          <w:p w:rsidR="001060B1" w:rsidRDefault="001060B1" w:rsidP="001060B1">
            <w:pPr>
              <w:keepNext/>
              <w:keepLines/>
              <w:rPr>
                <w:rFonts w:ascii="Arial" w:hAnsi="Arial" w:cs="Arial"/>
                <w:b/>
              </w:rPr>
            </w:pPr>
          </w:p>
          <w:p w:rsidR="001060B1" w:rsidRDefault="001060B1" w:rsidP="001060B1">
            <w:pPr>
              <w:keepNext/>
              <w:keepLines/>
              <w:rPr>
                <w:rFonts w:ascii="Arial" w:hAnsi="Arial" w:cs="Arial"/>
                <w:b/>
              </w:rPr>
            </w:pPr>
          </w:p>
          <w:p w:rsidR="001060B1" w:rsidRDefault="001060B1" w:rsidP="001060B1">
            <w:pPr>
              <w:keepNext/>
              <w:keepLines/>
              <w:rPr>
                <w:rFonts w:ascii="Arial" w:hAnsi="Arial" w:cs="Arial"/>
                <w:b/>
              </w:rPr>
            </w:pPr>
          </w:p>
          <w:p w:rsidR="001060B1" w:rsidRDefault="001060B1" w:rsidP="001060B1">
            <w:pPr>
              <w:keepNext/>
              <w:keepLines/>
              <w:rPr>
                <w:rFonts w:ascii="Arial" w:hAnsi="Arial" w:cs="Arial"/>
                <w:b/>
              </w:rPr>
            </w:pPr>
          </w:p>
          <w:p w:rsidR="001060B1" w:rsidRDefault="001060B1" w:rsidP="001060B1">
            <w:pPr>
              <w:keepNext/>
              <w:keepLines/>
              <w:rPr>
                <w:rFonts w:ascii="Arial" w:hAnsi="Arial" w:cs="Arial"/>
                <w:b/>
              </w:rPr>
            </w:pPr>
          </w:p>
          <w:p w:rsidR="001060B1" w:rsidRDefault="001060B1" w:rsidP="001060B1">
            <w:pPr>
              <w:keepNext/>
              <w:keepLines/>
              <w:rPr>
                <w:rFonts w:ascii="Arial" w:hAnsi="Arial" w:cs="Arial"/>
                <w:b/>
              </w:rPr>
            </w:pPr>
          </w:p>
          <w:p w:rsidR="001060B1" w:rsidRDefault="001060B1" w:rsidP="001060B1">
            <w:pPr>
              <w:keepNext/>
              <w:keepLines/>
              <w:rPr>
                <w:rFonts w:ascii="Arial" w:hAnsi="Arial" w:cs="Arial"/>
                <w:b/>
              </w:rPr>
            </w:pPr>
          </w:p>
          <w:p w:rsidR="001060B1" w:rsidRDefault="001060B1" w:rsidP="001060B1">
            <w:pPr>
              <w:keepNext/>
              <w:keepLines/>
              <w:rPr>
                <w:rFonts w:ascii="Arial" w:hAnsi="Arial" w:cs="Arial"/>
                <w:b/>
              </w:rPr>
            </w:pPr>
          </w:p>
          <w:p w:rsidR="001060B1" w:rsidRDefault="001060B1" w:rsidP="001060B1">
            <w:pPr>
              <w:keepNext/>
              <w:keepLines/>
              <w:rPr>
                <w:rFonts w:ascii="Arial" w:hAnsi="Arial" w:cs="Arial"/>
                <w:b/>
              </w:rPr>
            </w:pPr>
          </w:p>
          <w:p w:rsidR="001060B1" w:rsidRDefault="001060B1" w:rsidP="001060B1">
            <w:pPr>
              <w:keepNext/>
              <w:keepLines/>
              <w:rPr>
                <w:rFonts w:ascii="Arial" w:hAnsi="Arial" w:cs="Arial"/>
                <w:b/>
              </w:rPr>
            </w:pPr>
          </w:p>
          <w:p w:rsidR="001060B1" w:rsidRDefault="001060B1" w:rsidP="001060B1">
            <w:pPr>
              <w:keepNext/>
              <w:keepLines/>
              <w:rPr>
                <w:rFonts w:ascii="Arial" w:hAnsi="Arial" w:cs="Arial"/>
                <w:b/>
              </w:rPr>
            </w:pPr>
            <w:proofErr w:type="spellStart"/>
            <w:r>
              <w:rPr>
                <w:rFonts w:ascii="Arial" w:hAnsi="Arial" w:cs="Arial"/>
                <w:b/>
              </w:rPr>
              <w:t>MMcE</w:t>
            </w:r>
            <w:proofErr w:type="spellEnd"/>
            <w:r>
              <w:rPr>
                <w:rFonts w:ascii="Arial" w:hAnsi="Arial" w:cs="Arial"/>
                <w:b/>
              </w:rPr>
              <w:t xml:space="preserve"> / </w:t>
            </w:r>
            <w:r>
              <w:rPr>
                <w:rFonts w:ascii="Arial" w:hAnsi="Arial" w:cs="Arial"/>
                <w:b/>
              </w:rPr>
              <w:lastRenderedPageBreak/>
              <w:t>JH</w:t>
            </w:r>
          </w:p>
          <w:p w:rsidR="001060B1" w:rsidRDefault="001060B1" w:rsidP="001060B1">
            <w:pPr>
              <w:keepNext/>
              <w:keepLines/>
              <w:rPr>
                <w:rFonts w:ascii="Arial" w:hAnsi="Arial" w:cs="Arial"/>
                <w:b/>
              </w:rPr>
            </w:pPr>
          </w:p>
          <w:p w:rsidR="001060B1" w:rsidRDefault="001060B1" w:rsidP="001060B1">
            <w:pPr>
              <w:keepNext/>
              <w:keepLines/>
              <w:rPr>
                <w:rFonts w:ascii="Arial" w:hAnsi="Arial" w:cs="Arial"/>
                <w:b/>
              </w:rPr>
            </w:pPr>
          </w:p>
          <w:p w:rsidR="001060B1" w:rsidRDefault="001060B1" w:rsidP="001060B1">
            <w:pPr>
              <w:keepNext/>
              <w:keepLines/>
              <w:rPr>
                <w:rFonts w:ascii="Arial" w:hAnsi="Arial" w:cs="Arial"/>
                <w:b/>
              </w:rPr>
            </w:pPr>
          </w:p>
          <w:p w:rsidR="001060B1" w:rsidRDefault="001060B1" w:rsidP="001060B1">
            <w:pPr>
              <w:keepNext/>
              <w:keepLines/>
              <w:rPr>
                <w:rFonts w:ascii="Arial" w:hAnsi="Arial" w:cs="Arial"/>
                <w:b/>
              </w:rPr>
            </w:pPr>
          </w:p>
          <w:p w:rsidR="001060B1" w:rsidRDefault="001060B1" w:rsidP="001060B1">
            <w:pPr>
              <w:keepNext/>
              <w:keepLines/>
              <w:rPr>
                <w:rFonts w:ascii="Arial" w:hAnsi="Arial" w:cs="Arial"/>
                <w:b/>
              </w:rPr>
            </w:pPr>
          </w:p>
          <w:p w:rsidR="001060B1" w:rsidRDefault="001060B1" w:rsidP="001060B1">
            <w:pPr>
              <w:keepNext/>
              <w:keepLines/>
              <w:rPr>
                <w:rFonts w:ascii="Arial" w:hAnsi="Arial" w:cs="Arial"/>
                <w:b/>
              </w:rPr>
            </w:pPr>
          </w:p>
          <w:p w:rsidR="001060B1" w:rsidRDefault="001060B1" w:rsidP="001060B1">
            <w:pPr>
              <w:keepNext/>
              <w:keepLines/>
              <w:rPr>
                <w:rFonts w:ascii="Arial" w:hAnsi="Arial" w:cs="Arial"/>
                <w:b/>
              </w:rPr>
            </w:pPr>
          </w:p>
          <w:p w:rsidR="001060B1" w:rsidRDefault="001060B1" w:rsidP="001060B1">
            <w:pPr>
              <w:keepNext/>
              <w:keepLines/>
              <w:rPr>
                <w:rFonts w:ascii="Arial" w:hAnsi="Arial" w:cs="Arial"/>
                <w:b/>
              </w:rPr>
            </w:pPr>
          </w:p>
          <w:p w:rsidR="001060B1" w:rsidRDefault="001060B1" w:rsidP="001060B1">
            <w:pPr>
              <w:keepNext/>
              <w:keepLines/>
              <w:rPr>
                <w:rFonts w:ascii="Arial" w:hAnsi="Arial" w:cs="Arial"/>
                <w:b/>
              </w:rPr>
            </w:pPr>
          </w:p>
          <w:p w:rsidR="001060B1" w:rsidRDefault="001060B1" w:rsidP="001060B1">
            <w:pPr>
              <w:keepNext/>
              <w:keepLines/>
              <w:rPr>
                <w:rFonts w:ascii="Arial" w:hAnsi="Arial" w:cs="Arial"/>
                <w:b/>
              </w:rPr>
            </w:pPr>
          </w:p>
          <w:p w:rsidR="001060B1" w:rsidRPr="00FF5060" w:rsidRDefault="001060B1" w:rsidP="000F1C91">
            <w:pPr>
              <w:keepNext/>
              <w:keepLines/>
              <w:rPr>
                <w:rFonts w:ascii="Arial" w:hAnsi="Arial" w:cs="Arial"/>
                <w:b/>
              </w:rPr>
            </w:pPr>
          </w:p>
        </w:tc>
      </w:tr>
      <w:tr w:rsidR="001060B1" w:rsidRPr="006A5F4B">
        <w:trPr>
          <w:trHeight w:val="650"/>
        </w:trPr>
        <w:tc>
          <w:tcPr>
            <w:tcW w:w="993" w:type="dxa"/>
          </w:tcPr>
          <w:p w:rsidR="001060B1" w:rsidRDefault="001060B1" w:rsidP="009231F9">
            <w:pPr>
              <w:keepNext/>
              <w:keepLines/>
              <w:rPr>
                <w:rFonts w:ascii="Arial" w:hAnsi="Arial" w:cs="Arial"/>
                <w:b/>
              </w:rPr>
            </w:pPr>
            <w:r>
              <w:rPr>
                <w:rFonts w:ascii="Arial" w:hAnsi="Arial" w:cs="Arial"/>
                <w:b/>
              </w:rPr>
              <w:lastRenderedPageBreak/>
              <w:t>BOD</w:t>
            </w:r>
          </w:p>
          <w:p w:rsidR="001060B1" w:rsidRDefault="000F1C91" w:rsidP="009231F9">
            <w:pPr>
              <w:keepNext/>
              <w:keepLines/>
              <w:rPr>
                <w:rFonts w:ascii="Arial" w:hAnsi="Arial" w:cs="Arial"/>
                <w:b/>
              </w:rPr>
            </w:pPr>
            <w:r>
              <w:rPr>
                <w:rFonts w:ascii="Arial" w:hAnsi="Arial" w:cs="Arial"/>
                <w:b/>
              </w:rPr>
              <w:t>109</w:t>
            </w:r>
            <w:r w:rsidR="001060B1">
              <w:rPr>
                <w:rFonts w:ascii="Arial" w:hAnsi="Arial" w:cs="Arial"/>
                <w:b/>
              </w:rPr>
              <w:t>/13</w:t>
            </w:r>
          </w:p>
          <w:p w:rsidR="001060B1" w:rsidRDefault="001060B1" w:rsidP="009231F9">
            <w:pPr>
              <w:keepNext/>
              <w:keepLines/>
              <w:rPr>
                <w:rFonts w:ascii="Arial" w:hAnsi="Arial" w:cs="Arial"/>
              </w:rPr>
            </w:pPr>
          </w:p>
          <w:p w:rsidR="001060B1" w:rsidRDefault="001060B1" w:rsidP="009231F9">
            <w:pPr>
              <w:keepNext/>
              <w:keepLines/>
              <w:rPr>
                <w:rFonts w:ascii="Arial" w:hAnsi="Arial" w:cs="Arial"/>
              </w:rPr>
            </w:pPr>
            <w:r>
              <w:rPr>
                <w:rFonts w:ascii="Arial" w:hAnsi="Arial" w:cs="Arial"/>
              </w:rPr>
              <w:t>a</w:t>
            </w:r>
          </w:p>
          <w:p w:rsidR="001060B1" w:rsidRDefault="001060B1" w:rsidP="009231F9">
            <w:pPr>
              <w:keepNext/>
              <w:keepLines/>
              <w:rPr>
                <w:rFonts w:ascii="Arial" w:hAnsi="Arial" w:cs="Arial"/>
              </w:rPr>
            </w:pPr>
          </w:p>
          <w:p w:rsidR="001060B1" w:rsidRDefault="001060B1" w:rsidP="009231F9">
            <w:pPr>
              <w:keepNext/>
              <w:keepLines/>
              <w:rPr>
                <w:rFonts w:ascii="Arial" w:hAnsi="Arial" w:cs="Arial"/>
              </w:rPr>
            </w:pPr>
          </w:p>
          <w:p w:rsidR="001060B1" w:rsidRDefault="001060B1" w:rsidP="009231F9">
            <w:pPr>
              <w:keepNext/>
              <w:keepLines/>
              <w:rPr>
                <w:rFonts w:ascii="Arial" w:hAnsi="Arial" w:cs="Arial"/>
              </w:rPr>
            </w:pPr>
            <w:r>
              <w:rPr>
                <w:rFonts w:ascii="Arial" w:hAnsi="Arial" w:cs="Arial"/>
              </w:rPr>
              <w:t>b</w:t>
            </w:r>
          </w:p>
          <w:p w:rsidR="001060B1" w:rsidRDefault="001060B1" w:rsidP="009231F9">
            <w:pPr>
              <w:keepNext/>
              <w:keepLines/>
              <w:rPr>
                <w:rFonts w:ascii="Arial" w:hAnsi="Arial" w:cs="Arial"/>
              </w:rPr>
            </w:pPr>
          </w:p>
          <w:p w:rsidR="001060B1" w:rsidRDefault="001060B1" w:rsidP="009231F9">
            <w:pPr>
              <w:keepNext/>
              <w:keepLines/>
              <w:rPr>
                <w:rFonts w:ascii="Arial" w:hAnsi="Arial" w:cs="Arial"/>
              </w:rPr>
            </w:pPr>
          </w:p>
          <w:p w:rsidR="001060B1" w:rsidRDefault="001060B1" w:rsidP="009231F9">
            <w:pPr>
              <w:keepNext/>
              <w:keepLines/>
              <w:rPr>
                <w:rFonts w:ascii="Arial" w:hAnsi="Arial" w:cs="Arial"/>
              </w:rPr>
            </w:pPr>
          </w:p>
          <w:p w:rsidR="001060B1" w:rsidRDefault="001060B1" w:rsidP="009231F9">
            <w:pPr>
              <w:keepNext/>
              <w:keepLines/>
              <w:rPr>
                <w:rFonts w:ascii="Arial" w:hAnsi="Arial" w:cs="Arial"/>
              </w:rPr>
            </w:pPr>
          </w:p>
          <w:p w:rsidR="001060B1" w:rsidRDefault="001060B1" w:rsidP="009231F9">
            <w:pPr>
              <w:keepNext/>
              <w:keepLines/>
              <w:rPr>
                <w:rFonts w:ascii="Arial" w:hAnsi="Arial" w:cs="Arial"/>
              </w:rPr>
            </w:pPr>
          </w:p>
          <w:p w:rsidR="001060B1" w:rsidRDefault="001060B1" w:rsidP="009231F9">
            <w:pPr>
              <w:keepNext/>
              <w:keepLines/>
              <w:rPr>
                <w:rFonts w:ascii="Arial" w:hAnsi="Arial" w:cs="Arial"/>
              </w:rPr>
            </w:pPr>
            <w:r>
              <w:rPr>
                <w:rFonts w:ascii="Arial" w:hAnsi="Arial" w:cs="Arial"/>
              </w:rPr>
              <w:t>c</w:t>
            </w:r>
          </w:p>
          <w:p w:rsidR="001060B1" w:rsidRDefault="001060B1" w:rsidP="009231F9">
            <w:pPr>
              <w:keepNext/>
              <w:keepLines/>
              <w:rPr>
                <w:rFonts w:ascii="Arial" w:hAnsi="Arial" w:cs="Arial"/>
              </w:rPr>
            </w:pPr>
          </w:p>
          <w:p w:rsidR="001060B1" w:rsidRPr="00F01173" w:rsidRDefault="001060B1" w:rsidP="009231F9">
            <w:pPr>
              <w:keepNext/>
              <w:keepLines/>
              <w:rPr>
                <w:rFonts w:ascii="Arial" w:hAnsi="Arial" w:cs="Arial"/>
              </w:rPr>
            </w:pPr>
          </w:p>
        </w:tc>
        <w:tc>
          <w:tcPr>
            <w:tcW w:w="7087" w:type="dxa"/>
          </w:tcPr>
          <w:p w:rsidR="001060B1" w:rsidRDefault="001060B1" w:rsidP="009231F9">
            <w:pPr>
              <w:jc w:val="both"/>
              <w:rPr>
                <w:rFonts w:ascii="Arial" w:hAnsi="Arial" w:cs="Arial"/>
                <w:bCs/>
              </w:rPr>
            </w:pPr>
            <w:r>
              <w:rPr>
                <w:rFonts w:ascii="Arial" w:hAnsi="Arial" w:cs="Arial"/>
                <w:b/>
                <w:bCs/>
              </w:rPr>
              <w:t>Chief Operating Officer’s Report</w:t>
            </w:r>
          </w:p>
          <w:p w:rsidR="001060B1" w:rsidRDefault="001060B1" w:rsidP="009231F9">
            <w:pPr>
              <w:jc w:val="both"/>
              <w:rPr>
                <w:rFonts w:ascii="Arial" w:hAnsi="Arial" w:cs="Arial"/>
                <w:bCs/>
              </w:rPr>
            </w:pPr>
          </w:p>
          <w:p w:rsidR="001060B1" w:rsidRDefault="001060B1" w:rsidP="009231F9">
            <w:pPr>
              <w:jc w:val="both"/>
              <w:rPr>
                <w:rFonts w:ascii="Arial" w:hAnsi="Arial" w:cs="Arial"/>
                <w:bCs/>
              </w:rPr>
            </w:pPr>
          </w:p>
          <w:p w:rsidR="001060B1" w:rsidRDefault="001060B1" w:rsidP="009231F9">
            <w:pPr>
              <w:jc w:val="both"/>
              <w:rPr>
                <w:rFonts w:ascii="Arial" w:hAnsi="Arial" w:cs="Arial"/>
                <w:bCs/>
              </w:rPr>
            </w:pPr>
            <w:r>
              <w:rPr>
                <w:rFonts w:ascii="Arial" w:hAnsi="Arial" w:cs="Arial"/>
                <w:bCs/>
              </w:rPr>
              <w:t>The Chief Operating Officer presented the report which provided an update on a range of operational matters.</w:t>
            </w:r>
          </w:p>
          <w:p w:rsidR="001060B1" w:rsidRPr="0012274D" w:rsidRDefault="001060B1" w:rsidP="009231F9">
            <w:pPr>
              <w:jc w:val="both"/>
              <w:rPr>
                <w:rFonts w:ascii="Arial" w:hAnsi="Arial" w:cs="Arial"/>
                <w:bCs/>
                <w:i/>
              </w:rPr>
            </w:pPr>
          </w:p>
          <w:p w:rsidR="001060B1" w:rsidRDefault="000F1C91" w:rsidP="009231F9">
            <w:pPr>
              <w:jc w:val="both"/>
              <w:rPr>
                <w:rFonts w:ascii="Arial" w:hAnsi="Arial" w:cs="Arial"/>
                <w:bCs/>
              </w:rPr>
            </w:pPr>
            <w:r>
              <w:rPr>
                <w:rFonts w:ascii="Arial" w:hAnsi="Arial" w:cs="Arial"/>
                <w:bCs/>
              </w:rPr>
              <w:t>Anne Grocock asked what responses had been received from the focus groups on service re-modelling proposals.  The Chief Operating Officer said that the groups had been convened to test assumptions; the general feedback appeared to be quite positive about the emerging proposals.</w:t>
            </w:r>
          </w:p>
          <w:p w:rsidR="001060B1" w:rsidRDefault="001060B1" w:rsidP="009231F9">
            <w:pPr>
              <w:jc w:val="both"/>
              <w:rPr>
                <w:rFonts w:ascii="Arial" w:hAnsi="Arial" w:cs="Arial"/>
                <w:bCs/>
              </w:rPr>
            </w:pPr>
          </w:p>
          <w:p w:rsidR="001060B1" w:rsidRDefault="001060B1" w:rsidP="009231F9">
            <w:pPr>
              <w:jc w:val="both"/>
              <w:rPr>
                <w:rFonts w:ascii="Arial" w:hAnsi="Arial" w:cs="Arial"/>
                <w:b/>
                <w:bCs/>
              </w:rPr>
            </w:pPr>
            <w:r>
              <w:rPr>
                <w:rFonts w:ascii="Arial" w:hAnsi="Arial" w:cs="Arial"/>
                <w:b/>
                <w:bCs/>
              </w:rPr>
              <w:t>The Board noted the report.</w:t>
            </w:r>
          </w:p>
          <w:p w:rsidR="001060B1" w:rsidRDefault="001060B1" w:rsidP="009231F9">
            <w:pPr>
              <w:jc w:val="both"/>
              <w:rPr>
                <w:rFonts w:ascii="Arial" w:hAnsi="Arial" w:cs="Arial"/>
                <w:b/>
                <w:bCs/>
              </w:rPr>
            </w:pPr>
          </w:p>
          <w:p w:rsidR="001060B1" w:rsidRPr="00DE4AF0" w:rsidRDefault="001060B1" w:rsidP="009231F9">
            <w:pPr>
              <w:jc w:val="both"/>
              <w:rPr>
                <w:rFonts w:ascii="Arial" w:hAnsi="Arial" w:cs="Arial"/>
                <w:bCs/>
              </w:rPr>
            </w:pPr>
          </w:p>
        </w:tc>
        <w:tc>
          <w:tcPr>
            <w:tcW w:w="1054" w:type="dxa"/>
          </w:tcPr>
          <w:p w:rsidR="001060B1" w:rsidRDefault="001060B1" w:rsidP="009231F9">
            <w:pPr>
              <w:keepNext/>
              <w:keepLines/>
              <w:rPr>
                <w:rFonts w:ascii="Arial" w:hAnsi="Arial" w:cs="Arial"/>
              </w:rPr>
            </w:pPr>
          </w:p>
          <w:p w:rsidR="001060B1" w:rsidRDefault="001060B1" w:rsidP="009231F9">
            <w:pPr>
              <w:keepNext/>
              <w:keepLines/>
              <w:rPr>
                <w:rFonts w:ascii="Arial" w:hAnsi="Arial" w:cs="Arial"/>
              </w:rPr>
            </w:pPr>
          </w:p>
          <w:p w:rsidR="001060B1" w:rsidRDefault="001060B1" w:rsidP="009231F9">
            <w:pPr>
              <w:keepNext/>
              <w:keepLines/>
              <w:rPr>
                <w:rFonts w:ascii="Arial" w:hAnsi="Arial" w:cs="Arial"/>
              </w:rPr>
            </w:pPr>
          </w:p>
          <w:p w:rsidR="001060B1" w:rsidRDefault="001060B1" w:rsidP="009231F9">
            <w:pPr>
              <w:keepNext/>
              <w:keepLines/>
              <w:rPr>
                <w:rFonts w:ascii="Arial" w:hAnsi="Arial" w:cs="Arial"/>
              </w:rPr>
            </w:pPr>
          </w:p>
          <w:p w:rsidR="001060B1" w:rsidRDefault="001060B1" w:rsidP="009231F9">
            <w:pPr>
              <w:keepNext/>
              <w:keepLines/>
              <w:rPr>
                <w:rFonts w:ascii="Arial" w:hAnsi="Arial" w:cs="Arial"/>
                <w:b/>
              </w:rPr>
            </w:pPr>
          </w:p>
          <w:p w:rsidR="001060B1" w:rsidRDefault="001060B1" w:rsidP="009231F9">
            <w:pPr>
              <w:keepNext/>
              <w:keepLines/>
              <w:rPr>
                <w:rFonts w:ascii="Arial" w:hAnsi="Arial" w:cs="Arial"/>
                <w:b/>
              </w:rPr>
            </w:pPr>
          </w:p>
          <w:p w:rsidR="001060B1" w:rsidRDefault="001060B1" w:rsidP="009231F9">
            <w:pPr>
              <w:keepNext/>
              <w:keepLines/>
              <w:rPr>
                <w:rFonts w:ascii="Arial" w:hAnsi="Arial" w:cs="Arial"/>
                <w:b/>
              </w:rPr>
            </w:pPr>
          </w:p>
          <w:p w:rsidR="001060B1" w:rsidRPr="00F01173" w:rsidRDefault="001060B1" w:rsidP="000F1C91">
            <w:pPr>
              <w:keepNext/>
              <w:keepLines/>
              <w:rPr>
                <w:rFonts w:ascii="Arial" w:hAnsi="Arial" w:cs="Arial"/>
                <w:b/>
              </w:rPr>
            </w:pPr>
          </w:p>
        </w:tc>
      </w:tr>
      <w:tr w:rsidR="001060B1" w:rsidRPr="006A5F4B">
        <w:trPr>
          <w:trHeight w:val="650"/>
        </w:trPr>
        <w:tc>
          <w:tcPr>
            <w:tcW w:w="993" w:type="dxa"/>
          </w:tcPr>
          <w:p w:rsidR="001060B1" w:rsidRDefault="001060B1" w:rsidP="005F51D7">
            <w:pPr>
              <w:keepNext/>
              <w:keepLines/>
              <w:rPr>
                <w:rFonts w:ascii="Arial" w:hAnsi="Arial" w:cs="Arial"/>
              </w:rPr>
            </w:pPr>
            <w:r>
              <w:rPr>
                <w:rFonts w:ascii="Arial" w:hAnsi="Arial" w:cs="Arial"/>
                <w:b/>
              </w:rPr>
              <w:t xml:space="preserve">BOD </w:t>
            </w:r>
            <w:r w:rsidR="000F1C91">
              <w:rPr>
                <w:rFonts w:ascii="Arial" w:hAnsi="Arial" w:cs="Arial"/>
                <w:b/>
              </w:rPr>
              <w:t>110</w:t>
            </w:r>
            <w:r>
              <w:rPr>
                <w:rFonts w:ascii="Arial" w:hAnsi="Arial" w:cs="Arial"/>
                <w:b/>
              </w:rPr>
              <w:t>/13</w:t>
            </w:r>
          </w:p>
          <w:p w:rsidR="001060B1" w:rsidRDefault="001060B1" w:rsidP="005F51D7">
            <w:pPr>
              <w:keepNext/>
              <w:keepLines/>
              <w:rPr>
                <w:rFonts w:ascii="Arial" w:hAnsi="Arial" w:cs="Arial"/>
              </w:rPr>
            </w:pPr>
          </w:p>
          <w:p w:rsidR="001060B1" w:rsidRDefault="001060B1" w:rsidP="005F51D7">
            <w:pPr>
              <w:keepNext/>
              <w:keepLines/>
              <w:rPr>
                <w:rFonts w:ascii="Arial" w:hAnsi="Arial" w:cs="Arial"/>
              </w:rPr>
            </w:pPr>
            <w:r>
              <w:rPr>
                <w:rFonts w:ascii="Arial" w:hAnsi="Arial" w:cs="Arial"/>
              </w:rPr>
              <w:t>a</w:t>
            </w:r>
          </w:p>
          <w:p w:rsidR="001060B1" w:rsidRDefault="001060B1" w:rsidP="005F51D7">
            <w:pPr>
              <w:keepNext/>
              <w:keepLines/>
              <w:rPr>
                <w:rFonts w:ascii="Arial" w:hAnsi="Arial" w:cs="Arial"/>
              </w:rPr>
            </w:pPr>
          </w:p>
          <w:p w:rsidR="002E1D03" w:rsidRDefault="002E1D03" w:rsidP="005F51D7">
            <w:pPr>
              <w:keepNext/>
              <w:keepLines/>
              <w:rPr>
                <w:rFonts w:ascii="Arial" w:hAnsi="Arial" w:cs="Arial"/>
              </w:rPr>
            </w:pPr>
          </w:p>
          <w:p w:rsidR="002E1D03" w:rsidRDefault="002E1D03" w:rsidP="005F51D7">
            <w:pPr>
              <w:keepNext/>
              <w:keepLines/>
              <w:rPr>
                <w:rFonts w:ascii="Arial" w:hAnsi="Arial" w:cs="Arial"/>
              </w:rPr>
            </w:pPr>
          </w:p>
          <w:p w:rsidR="002E1D03" w:rsidRDefault="002E1D03" w:rsidP="005F51D7">
            <w:pPr>
              <w:keepNext/>
              <w:keepLines/>
              <w:rPr>
                <w:rFonts w:ascii="Arial" w:hAnsi="Arial" w:cs="Arial"/>
              </w:rPr>
            </w:pPr>
          </w:p>
          <w:p w:rsidR="002E1D03" w:rsidRDefault="002E1D03" w:rsidP="005F51D7">
            <w:pPr>
              <w:keepNext/>
              <w:keepLines/>
              <w:rPr>
                <w:rFonts w:ascii="Arial" w:hAnsi="Arial" w:cs="Arial"/>
              </w:rPr>
            </w:pPr>
          </w:p>
          <w:p w:rsidR="002E1D03" w:rsidRDefault="002E1D03" w:rsidP="005F51D7">
            <w:pPr>
              <w:keepNext/>
              <w:keepLines/>
              <w:rPr>
                <w:rFonts w:ascii="Arial" w:hAnsi="Arial" w:cs="Arial"/>
              </w:rPr>
            </w:pPr>
          </w:p>
          <w:p w:rsidR="002E1D03" w:rsidRDefault="002E1D03" w:rsidP="005F51D7">
            <w:pPr>
              <w:keepNext/>
              <w:keepLines/>
              <w:rPr>
                <w:rFonts w:ascii="Arial" w:hAnsi="Arial" w:cs="Arial"/>
              </w:rPr>
            </w:pPr>
          </w:p>
          <w:p w:rsidR="002E1D03" w:rsidRDefault="002E1D03" w:rsidP="005F51D7">
            <w:pPr>
              <w:keepNext/>
              <w:keepLines/>
              <w:rPr>
                <w:rFonts w:ascii="Arial" w:hAnsi="Arial" w:cs="Arial"/>
              </w:rPr>
            </w:pPr>
          </w:p>
          <w:p w:rsidR="002E1D03" w:rsidRDefault="002E1D03" w:rsidP="005F51D7">
            <w:pPr>
              <w:keepNext/>
              <w:keepLines/>
              <w:rPr>
                <w:rFonts w:ascii="Arial" w:hAnsi="Arial" w:cs="Arial"/>
              </w:rPr>
            </w:pPr>
            <w:r>
              <w:rPr>
                <w:rFonts w:ascii="Arial" w:hAnsi="Arial" w:cs="Arial"/>
              </w:rPr>
              <w:t>b</w:t>
            </w:r>
          </w:p>
          <w:p w:rsidR="002E1D03" w:rsidRDefault="002E1D03" w:rsidP="005F51D7">
            <w:pPr>
              <w:keepNext/>
              <w:keepLines/>
              <w:rPr>
                <w:rFonts w:ascii="Arial" w:hAnsi="Arial" w:cs="Arial"/>
              </w:rPr>
            </w:pPr>
          </w:p>
          <w:p w:rsidR="002E1D03" w:rsidRDefault="002E1D03" w:rsidP="005F51D7">
            <w:pPr>
              <w:keepNext/>
              <w:keepLines/>
              <w:rPr>
                <w:rFonts w:ascii="Arial" w:hAnsi="Arial" w:cs="Arial"/>
              </w:rPr>
            </w:pPr>
          </w:p>
          <w:p w:rsidR="002E1D03" w:rsidRDefault="002E1D03" w:rsidP="005F51D7">
            <w:pPr>
              <w:keepNext/>
              <w:keepLines/>
              <w:rPr>
                <w:rFonts w:ascii="Arial" w:hAnsi="Arial" w:cs="Arial"/>
              </w:rPr>
            </w:pPr>
          </w:p>
          <w:p w:rsidR="002E1D03" w:rsidRDefault="002E1D03" w:rsidP="005F51D7">
            <w:pPr>
              <w:keepNext/>
              <w:keepLines/>
              <w:rPr>
                <w:rFonts w:ascii="Arial" w:hAnsi="Arial" w:cs="Arial"/>
              </w:rPr>
            </w:pPr>
            <w:r>
              <w:rPr>
                <w:rFonts w:ascii="Arial" w:hAnsi="Arial" w:cs="Arial"/>
              </w:rPr>
              <w:t>c</w:t>
            </w:r>
          </w:p>
          <w:p w:rsidR="002E1D03" w:rsidRDefault="002E1D03" w:rsidP="005F51D7">
            <w:pPr>
              <w:keepNext/>
              <w:keepLines/>
              <w:rPr>
                <w:rFonts w:ascii="Arial" w:hAnsi="Arial" w:cs="Arial"/>
              </w:rPr>
            </w:pPr>
          </w:p>
          <w:p w:rsidR="002E1D03" w:rsidRDefault="002E1D03" w:rsidP="005F51D7">
            <w:pPr>
              <w:keepNext/>
              <w:keepLines/>
              <w:rPr>
                <w:rFonts w:ascii="Arial" w:hAnsi="Arial" w:cs="Arial"/>
              </w:rPr>
            </w:pPr>
          </w:p>
          <w:p w:rsidR="002E1D03" w:rsidRDefault="002E1D03" w:rsidP="005F51D7">
            <w:pPr>
              <w:keepNext/>
              <w:keepLines/>
              <w:rPr>
                <w:rFonts w:ascii="Arial" w:hAnsi="Arial" w:cs="Arial"/>
              </w:rPr>
            </w:pPr>
          </w:p>
          <w:p w:rsidR="002E1D03" w:rsidRDefault="002E1D03" w:rsidP="005F51D7">
            <w:pPr>
              <w:keepNext/>
              <w:keepLines/>
              <w:rPr>
                <w:rFonts w:ascii="Arial" w:hAnsi="Arial" w:cs="Arial"/>
              </w:rPr>
            </w:pPr>
          </w:p>
          <w:p w:rsidR="002E1D03" w:rsidRDefault="002E1D03" w:rsidP="005F51D7">
            <w:pPr>
              <w:keepNext/>
              <w:keepLines/>
              <w:rPr>
                <w:rFonts w:ascii="Arial" w:hAnsi="Arial" w:cs="Arial"/>
              </w:rPr>
            </w:pPr>
          </w:p>
          <w:p w:rsidR="002E1D03" w:rsidRDefault="002E1D03" w:rsidP="005F51D7">
            <w:pPr>
              <w:keepNext/>
              <w:keepLines/>
              <w:rPr>
                <w:rFonts w:ascii="Arial" w:hAnsi="Arial" w:cs="Arial"/>
              </w:rPr>
            </w:pPr>
            <w:r>
              <w:rPr>
                <w:rFonts w:ascii="Arial" w:hAnsi="Arial" w:cs="Arial"/>
              </w:rPr>
              <w:t>d</w:t>
            </w:r>
          </w:p>
          <w:p w:rsidR="002E1D03" w:rsidRDefault="002E1D03" w:rsidP="005F51D7">
            <w:pPr>
              <w:keepNext/>
              <w:keepLines/>
              <w:rPr>
                <w:rFonts w:ascii="Arial" w:hAnsi="Arial" w:cs="Arial"/>
              </w:rPr>
            </w:pPr>
          </w:p>
          <w:p w:rsidR="002E1D03" w:rsidRPr="00D1154B" w:rsidRDefault="002E1D03" w:rsidP="005F51D7">
            <w:pPr>
              <w:keepNext/>
              <w:keepLines/>
              <w:rPr>
                <w:rFonts w:ascii="Arial" w:hAnsi="Arial" w:cs="Arial"/>
              </w:rPr>
            </w:pPr>
          </w:p>
        </w:tc>
        <w:tc>
          <w:tcPr>
            <w:tcW w:w="7087" w:type="dxa"/>
          </w:tcPr>
          <w:p w:rsidR="001060B1" w:rsidRDefault="001060B1" w:rsidP="00CC2650">
            <w:pPr>
              <w:jc w:val="both"/>
              <w:rPr>
                <w:rFonts w:ascii="Arial" w:hAnsi="Arial" w:cs="Arial"/>
                <w:bCs/>
              </w:rPr>
            </w:pPr>
            <w:r>
              <w:rPr>
                <w:rFonts w:ascii="Arial" w:hAnsi="Arial" w:cs="Arial"/>
                <w:b/>
                <w:bCs/>
              </w:rPr>
              <w:lastRenderedPageBreak/>
              <w:t>Finance Report</w:t>
            </w:r>
          </w:p>
          <w:p w:rsidR="001060B1" w:rsidRDefault="001060B1" w:rsidP="00CC2650">
            <w:pPr>
              <w:jc w:val="both"/>
              <w:rPr>
                <w:rFonts w:ascii="Arial" w:hAnsi="Arial" w:cs="Arial"/>
                <w:bCs/>
              </w:rPr>
            </w:pPr>
          </w:p>
          <w:p w:rsidR="001060B1" w:rsidRDefault="001060B1" w:rsidP="00CC2650">
            <w:pPr>
              <w:jc w:val="both"/>
              <w:rPr>
                <w:rFonts w:ascii="Arial" w:hAnsi="Arial" w:cs="Arial"/>
                <w:bCs/>
              </w:rPr>
            </w:pPr>
          </w:p>
          <w:p w:rsidR="001060B1" w:rsidRDefault="001060B1" w:rsidP="00CC2650">
            <w:pPr>
              <w:jc w:val="both"/>
              <w:rPr>
                <w:rFonts w:ascii="Arial" w:hAnsi="Arial" w:cs="Arial"/>
                <w:bCs/>
              </w:rPr>
            </w:pPr>
            <w:r>
              <w:rPr>
                <w:rFonts w:ascii="Arial" w:hAnsi="Arial" w:cs="Arial"/>
                <w:bCs/>
              </w:rPr>
              <w:t>The</w:t>
            </w:r>
            <w:r w:rsidR="002E1D03">
              <w:rPr>
                <w:rFonts w:ascii="Arial" w:hAnsi="Arial" w:cs="Arial"/>
                <w:bCs/>
              </w:rPr>
              <w:t xml:space="preserve"> Deputy</w:t>
            </w:r>
            <w:r>
              <w:rPr>
                <w:rFonts w:ascii="Arial" w:hAnsi="Arial" w:cs="Arial"/>
                <w:bCs/>
              </w:rPr>
              <w:t xml:space="preserve"> Director of Finance presented the report which set out the Trust’s financial position for the year-to-date and the forecast year-end position.  He noted that the Trust was presently operating behind plan and action </w:t>
            </w:r>
            <w:r w:rsidR="002E1D03">
              <w:rPr>
                <w:rFonts w:ascii="Arial" w:hAnsi="Arial" w:cs="Arial"/>
                <w:bCs/>
              </w:rPr>
              <w:t>was being taken to address this; t</w:t>
            </w:r>
            <w:r w:rsidR="00D63A52">
              <w:rPr>
                <w:rFonts w:ascii="Arial" w:hAnsi="Arial" w:cs="Arial"/>
                <w:bCs/>
              </w:rPr>
              <w:t>he</w:t>
            </w:r>
            <w:r w:rsidR="002E1D03">
              <w:rPr>
                <w:rFonts w:ascii="Arial" w:hAnsi="Arial" w:cs="Arial"/>
                <w:bCs/>
              </w:rPr>
              <w:t xml:space="preserve"> position had improved from the previous month.  The forecast continued to be that the Trust would be back on plan by year-end.</w:t>
            </w:r>
            <w:r>
              <w:rPr>
                <w:rFonts w:ascii="Arial" w:hAnsi="Arial" w:cs="Arial"/>
                <w:bCs/>
              </w:rPr>
              <w:t xml:space="preserve">  </w:t>
            </w:r>
            <w:r w:rsidR="002E1D03">
              <w:rPr>
                <w:rFonts w:ascii="Arial" w:hAnsi="Arial" w:cs="Arial"/>
                <w:bCs/>
              </w:rPr>
              <w:t>The position on CIPs remained behind plan</w:t>
            </w:r>
            <w:r>
              <w:rPr>
                <w:rFonts w:ascii="Arial" w:hAnsi="Arial" w:cs="Arial"/>
                <w:bCs/>
              </w:rPr>
              <w:t xml:space="preserve"> </w:t>
            </w:r>
            <w:r w:rsidR="002E1D03">
              <w:rPr>
                <w:rFonts w:ascii="Arial" w:hAnsi="Arial" w:cs="Arial"/>
                <w:bCs/>
              </w:rPr>
              <w:t>by £4m.</w:t>
            </w:r>
          </w:p>
          <w:p w:rsidR="002E1D03" w:rsidRDefault="002E1D03" w:rsidP="00CC2650">
            <w:pPr>
              <w:jc w:val="both"/>
              <w:rPr>
                <w:rFonts w:ascii="Arial" w:hAnsi="Arial" w:cs="Arial"/>
                <w:bCs/>
              </w:rPr>
            </w:pPr>
          </w:p>
          <w:p w:rsidR="002E1D03" w:rsidRDefault="002E1D03" w:rsidP="00CC2650">
            <w:pPr>
              <w:jc w:val="both"/>
              <w:rPr>
                <w:rFonts w:ascii="Arial" w:hAnsi="Arial" w:cs="Arial"/>
                <w:bCs/>
              </w:rPr>
            </w:pPr>
            <w:r>
              <w:rPr>
                <w:rFonts w:ascii="Arial" w:hAnsi="Arial" w:cs="Arial"/>
                <w:bCs/>
              </w:rPr>
              <w:t xml:space="preserve">Lyn Williams asked if a detailed forecast would be presented to the September Finance and Investment Committee / Board, and </w:t>
            </w:r>
            <w:r>
              <w:rPr>
                <w:rFonts w:ascii="Arial" w:hAnsi="Arial" w:cs="Arial"/>
                <w:bCs/>
              </w:rPr>
              <w:lastRenderedPageBreak/>
              <w:t>the Deputy Director of Finance said it would.</w:t>
            </w:r>
          </w:p>
          <w:p w:rsidR="002E1D03" w:rsidRDefault="002E1D03" w:rsidP="00CC2650">
            <w:pPr>
              <w:jc w:val="both"/>
              <w:rPr>
                <w:rFonts w:ascii="Arial" w:hAnsi="Arial" w:cs="Arial"/>
                <w:bCs/>
              </w:rPr>
            </w:pPr>
          </w:p>
          <w:p w:rsidR="002E1D03" w:rsidRDefault="002E1D03" w:rsidP="00CC2650">
            <w:pPr>
              <w:jc w:val="both"/>
              <w:rPr>
                <w:rFonts w:ascii="Arial" w:hAnsi="Arial" w:cs="Arial"/>
                <w:bCs/>
              </w:rPr>
            </w:pPr>
            <w:r>
              <w:rPr>
                <w:rFonts w:ascii="Arial" w:hAnsi="Arial" w:cs="Arial"/>
                <w:bCs/>
              </w:rPr>
              <w:t>Alyson Coates said that the position on CIPs concerned her and the Deputy Director of Finance agreed that CIPs remained the biggest challenge.  The Chair said that detailed discussions were required to ensure that all actions had been identified and put in place to improve performance.</w:t>
            </w:r>
          </w:p>
          <w:p w:rsidR="002E1D03" w:rsidRDefault="002E1D03" w:rsidP="00CC2650">
            <w:pPr>
              <w:jc w:val="both"/>
              <w:rPr>
                <w:rFonts w:ascii="Arial" w:hAnsi="Arial" w:cs="Arial"/>
                <w:bCs/>
              </w:rPr>
            </w:pPr>
          </w:p>
          <w:p w:rsidR="002E1D03" w:rsidRPr="002E1D03" w:rsidRDefault="002E1D03" w:rsidP="00CC2650">
            <w:pPr>
              <w:jc w:val="both"/>
              <w:rPr>
                <w:rFonts w:ascii="Arial" w:hAnsi="Arial" w:cs="Arial"/>
                <w:b/>
                <w:bCs/>
              </w:rPr>
            </w:pPr>
            <w:r w:rsidRPr="002E1D03">
              <w:rPr>
                <w:rFonts w:ascii="Arial" w:hAnsi="Arial" w:cs="Arial"/>
                <w:b/>
                <w:bCs/>
              </w:rPr>
              <w:t>The Board noted the report.</w:t>
            </w:r>
          </w:p>
          <w:p w:rsidR="001060B1" w:rsidRPr="00D1154B" w:rsidRDefault="001060B1" w:rsidP="00CC2650">
            <w:pPr>
              <w:jc w:val="both"/>
              <w:rPr>
                <w:rFonts w:ascii="Arial" w:hAnsi="Arial" w:cs="Arial"/>
                <w:bCs/>
              </w:rPr>
            </w:pPr>
          </w:p>
        </w:tc>
        <w:tc>
          <w:tcPr>
            <w:tcW w:w="1054" w:type="dxa"/>
          </w:tcPr>
          <w:p w:rsidR="001060B1" w:rsidRDefault="001060B1" w:rsidP="005F51D7">
            <w:pPr>
              <w:keepNext/>
              <w:keepLines/>
              <w:rPr>
                <w:rFonts w:ascii="Arial" w:hAnsi="Arial" w:cs="Arial"/>
              </w:rPr>
            </w:pPr>
          </w:p>
          <w:p w:rsidR="001060B1" w:rsidRPr="00D1154B" w:rsidRDefault="001060B1" w:rsidP="005F51D7">
            <w:pPr>
              <w:keepNext/>
              <w:keepLines/>
              <w:rPr>
                <w:rFonts w:ascii="Arial" w:hAnsi="Arial" w:cs="Arial"/>
                <w:b/>
              </w:rPr>
            </w:pPr>
          </w:p>
        </w:tc>
      </w:tr>
      <w:tr w:rsidR="0090569C" w:rsidRPr="006A5F4B">
        <w:trPr>
          <w:trHeight w:val="650"/>
        </w:trPr>
        <w:tc>
          <w:tcPr>
            <w:tcW w:w="993" w:type="dxa"/>
          </w:tcPr>
          <w:p w:rsidR="0090569C" w:rsidRDefault="002E212A" w:rsidP="005F51D7">
            <w:pPr>
              <w:keepNext/>
              <w:keepLines/>
              <w:rPr>
                <w:rFonts w:ascii="Arial" w:hAnsi="Arial" w:cs="Arial"/>
              </w:rPr>
            </w:pPr>
            <w:r>
              <w:rPr>
                <w:rFonts w:ascii="Arial" w:hAnsi="Arial" w:cs="Arial"/>
                <w:b/>
              </w:rPr>
              <w:lastRenderedPageBreak/>
              <w:t xml:space="preserve">BOD </w:t>
            </w:r>
            <w:r w:rsidR="0090569C">
              <w:rPr>
                <w:rFonts w:ascii="Arial" w:hAnsi="Arial" w:cs="Arial"/>
                <w:b/>
              </w:rPr>
              <w:t>111/13</w:t>
            </w:r>
          </w:p>
          <w:p w:rsidR="002E212A" w:rsidRDefault="002E212A" w:rsidP="005F51D7">
            <w:pPr>
              <w:keepNext/>
              <w:keepLines/>
              <w:rPr>
                <w:rFonts w:ascii="Arial" w:hAnsi="Arial" w:cs="Arial"/>
              </w:rPr>
            </w:pPr>
          </w:p>
          <w:p w:rsidR="002E212A" w:rsidRDefault="002E212A" w:rsidP="005F51D7">
            <w:pPr>
              <w:keepNext/>
              <w:keepLines/>
              <w:rPr>
                <w:rFonts w:ascii="Arial" w:hAnsi="Arial" w:cs="Arial"/>
              </w:rPr>
            </w:pPr>
          </w:p>
          <w:p w:rsidR="002E212A" w:rsidRDefault="002E212A" w:rsidP="005F51D7">
            <w:pPr>
              <w:keepNext/>
              <w:keepLines/>
              <w:rPr>
                <w:rFonts w:ascii="Arial" w:hAnsi="Arial" w:cs="Arial"/>
              </w:rPr>
            </w:pPr>
          </w:p>
          <w:p w:rsidR="002E212A" w:rsidRDefault="002E212A" w:rsidP="005F51D7">
            <w:pPr>
              <w:keepNext/>
              <w:keepLines/>
              <w:rPr>
                <w:rFonts w:ascii="Arial" w:hAnsi="Arial" w:cs="Arial"/>
              </w:rPr>
            </w:pPr>
            <w:r>
              <w:rPr>
                <w:rFonts w:ascii="Arial" w:hAnsi="Arial" w:cs="Arial"/>
              </w:rPr>
              <w:t>a</w:t>
            </w:r>
          </w:p>
          <w:p w:rsidR="002E212A" w:rsidRDefault="002E212A" w:rsidP="005F51D7">
            <w:pPr>
              <w:keepNext/>
              <w:keepLines/>
              <w:rPr>
                <w:rFonts w:ascii="Arial" w:hAnsi="Arial" w:cs="Arial"/>
              </w:rPr>
            </w:pPr>
          </w:p>
          <w:p w:rsidR="002E212A" w:rsidRDefault="002E212A" w:rsidP="005F51D7">
            <w:pPr>
              <w:keepNext/>
              <w:keepLines/>
              <w:rPr>
                <w:rFonts w:ascii="Arial" w:hAnsi="Arial" w:cs="Arial"/>
              </w:rPr>
            </w:pPr>
          </w:p>
          <w:p w:rsidR="002E212A" w:rsidRDefault="002E212A" w:rsidP="005F51D7">
            <w:pPr>
              <w:keepNext/>
              <w:keepLines/>
              <w:rPr>
                <w:rFonts w:ascii="Arial" w:hAnsi="Arial" w:cs="Arial"/>
              </w:rPr>
            </w:pPr>
          </w:p>
          <w:p w:rsidR="002E212A" w:rsidRDefault="002E212A" w:rsidP="005F51D7">
            <w:pPr>
              <w:keepNext/>
              <w:keepLines/>
              <w:rPr>
                <w:rFonts w:ascii="Arial" w:hAnsi="Arial" w:cs="Arial"/>
              </w:rPr>
            </w:pPr>
            <w:r>
              <w:rPr>
                <w:rFonts w:ascii="Arial" w:hAnsi="Arial" w:cs="Arial"/>
              </w:rPr>
              <w:t>b</w:t>
            </w:r>
          </w:p>
          <w:p w:rsidR="002E212A" w:rsidRDefault="002E212A" w:rsidP="005F51D7">
            <w:pPr>
              <w:keepNext/>
              <w:keepLines/>
              <w:rPr>
                <w:rFonts w:ascii="Arial" w:hAnsi="Arial" w:cs="Arial"/>
              </w:rPr>
            </w:pPr>
          </w:p>
          <w:p w:rsidR="002E212A" w:rsidRDefault="002E212A" w:rsidP="005F51D7">
            <w:pPr>
              <w:keepNext/>
              <w:keepLines/>
              <w:rPr>
                <w:rFonts w:ascii="Arial" w:hAnsi="Arial" w:cs="Arial"/>
              </w:rPr>
            </w:pPr>
          </w:p>
          <w:p w:rsidR="002E212A" w:rsidRDefault="002E212A" w:rsidP="005F51D7">
            <w:pPr>
              <w:keepNext/>
              <w:keepLines/>
              <w:rPr>
                <w:rFonts w:ascii="Arial" w:hAnsi="Arial" w:cs="Arial"/>
              </w:rPr>
            </w:pPr>
          </w:p>
          <w:p w:rsidR="002E212A" w:rsidRDefault="002E212A" w:rsidP="005F51D7">
            <w:pPr>
              <w:keepNext/>
              <w:keepLines/>
              <w:rPr>
                <w:rFonts w:ascii="Arial" w:hAnsi="Arial" w:cs="Arial"/>
              </w:rPr>
            </w:pPr>
          </w:p>
          <w:p w:rsidR="002E212A" w:rsidRDefault="002E212A" w:rsidP="005F51D7">
            <w:pPr>
              <w:keepNext/>
              <w:keepLines/>
              <w:rPr>
                <w:rFonts w:ascii="Arial" w:hAnsi="Arial" w:cs="Arial"/>
              </w:rPr>
            </w:pPr>
          </w:p>
          <w:p w:rsidR="002E212A" w:rsidRDefault="002E212A" w:rsidP="005F51D7">
            <w:pPr>
              <w:keepNext/>
              <w:keepLines/>
              <w:rPr>
                <w:rFonts w:ascii="Arial" w:hAnsi="Arial" w:cs="Arial"/>
              </w:rPr>
            </w:pPr>
          </w:p>
          <w:p w:rsidR="002E212A" w:rsidRDefault="002E212A" w:rsidP="005F51D7">
            <w:pPr>
              <w:keepNext/>
              <w:keepLines/>
              <w:rPr>
                <w:rFonts w:ascii="Arial" w:hAnsi="Arial" w:cs="Arial"/>
              </w:rPr>
            </w:pPr>
            <w:r>
              <w:rPr>
                <w:rFonts w:ascii="Arial" w:hAnsi="Arial" w:cs="Arial"/>
              </w:rPr>
              <w:t>c</w:t>
            </w:r>
          </w:p>
          <w:p w:rsidR="002E212A" w:rsidRDefault="002E212A" w:rsidP="005F51D7">
            <w:pPr>
              <w:keepNext/>
              <w:keepLines/>
              <w:rPr>
                <w:rFonts w:ascii="Arial" w:hAnsi="Arial" w:cs="Arial"/>
              </w:rPr>
            </w:pPr>
          </w:p>
          <w:p w:rsidR="002E212A" w:rsidRDefault="002E212A" w:rsidP="005F51D7">
            <w:pPr>
              <w:keepNext/>
              <w:keepLines/>
              <w:rPr>
                <w:rFonts w:ascii="Arial" w:hAnsi="Arial" w:cs="Arial"/>
              </w:rPr>
            </w:pPr>
          </w:p>
          <w:p w:rsidR="002E212A" w:rsidRDefault="002E212A" w:rsidP="005F51D7">
            <w:pPr>
              <w:keepNext/>
              <w:keepLines/>
              <w:rPr>
                <w:rFonts w:ascii="Arial" w:hAnsi="Arial" w:cs="Arial"/>
              </w:rPr>
            </w:pPr>
          </w:p>
          <w:p w:rsidR="002E212A" w:rsidRDefault="002E212A" w:rsidP="005F51D7">
            <w:pPr>
              <w:keepNext/>
              <w:keepLines/>
              <w:rPr>
                <w:rFonts w:ascii="Arial" w:hAnsi="Arial" w:cs="Arial"/>
              </w:rPr>
            </w:pPr>
          </w:p>
          <w:p w:rsidR="002E212A" w:rsidRPr="002E212A" w:rsidRDefault="002E212A" w:rsidP="005F51D7">
            <w:pPr>
              <w:keepNext/>
              <w:keepLines/>
              <w:rPr>
                <w:rFonts w:ascii="Arial" w:hAnsi="Arial" w:cs="Arial"/>
              </w:rPr>
            </w:pPr>
            <w:r>
              <w:rPr>
                <w:rFonts w:ascii="Arial" w:hAnsi="Arial" w:cs="Arial"/>
              </w:rPr>
              <w:t>d</w:t>
            </w:r>
          </w:p>
        </w:tc>
        <w:tc>
          <w:tcPr>
            <w:tcW w:w="7087" w:type="dxa"/>
          </w:tcPr>
          <w:p w:rsidR="0090569C" w:rsidRDefault="0090569C" w:rsidP="00CC2650">
            <w:pPr>
              <w:jc w:val="both"/>
              <w:rPr>
                <w:rFonts w:ascii="Arial" w:hAnsi="Arial" w:cs="Arial"/>
                <w:bCs/>
              </w:rPr>
            </w:pPr>
            <w:r>
              <w:rPr>
                <w:rFonts w:ascii="Arial" w:hAnsi="Arial" w:cs="Arial"/>
                <w:b/>
                <w:bCs/>
              </w:rPr>
              <w:t>Annual Plan 2013/14 Q1 Report</w:t>
            </w:r>
          </w:p>
          <w:p w:rsidR="0090569C" w:rsidRDefault="0090569C" w:rsidP="00CC2650">
            <w:pPr>
              <w:jc w:val="both"/>
              <w:rPr>
                <w:rFonts w:ascii="Arial" w:hAnsi="Arial" w:cs="Arial"/>
                <w:bCs/>
              </w:rPr>
            </w:pPr>
          </w:p>
          <w:p w:rsidR="0090569C" w:rsidRDefault="0090569C" w:rsidP="00CC2650">
            <w:pPr>
              <w:jc w:val="both"/>
              <w:rPr>
                <w:rFonts w:ascii="Arial" w:hAnsi="Arial" w:cs="Arial"/>
                <w:bCs/>
              </w:rPr>
            </w:pPr>
            <w:r>
              <w:rPr>
                <w:rFonts w:ascii="Arial" w:hAnsi="Arial" w:cs="Arial"/>
                <w:bCs/>
                <w:i/>
              </w:rPr>
              <w:t>The Head of Strategy and Programmes joined the meeting at this point.</w:t>
            </w:r>
          </w:p>
          <w:p w:rsidR="00FE2A1F" w:rsidRDefault="00FE2A1F" w:rsidP="00CC2650">
            <w:pPr>
              <w:jc w:val="both"/>
              <w:rPr>
                <w:rFonts w:ascii="Arial" w:hAnsi="Arial" w:cs="Arial"/>
                <w:bCs/>
              </w:rPr>
            </w:pPr>
          </w:p>
          <w:p w:rsidR="00FE2A1F" w:rsidRDefault="00FE2A1F" w:rsidP="00CC2650">
            <w:pPr>
              <w:jc w:val="both"/>
              <w:rPr>
                <w:rFonts w:ascii="Arial" w:hAnsi="Arial" w:cs="Arial"/>
                <w:bCs/>
              </w:rPr>
            </w:pPr>
            <w:r>
              <w:rPr>
                <w:rFonts w:ascii="Arial" w:hAnsi="Arial" w:cs="Arial"/>
                <w:bCs/>
              </w:rPr>
              <w:t>On behalf of the Director of Finance, the Head of Strategy and Programmes presented the report which summarised the Trust’s progress against its annual plan.</w:t>
            </w:r>
          </w:p>
          <w:p w:rsidR="002E212A" w:rsidRDefault="002E212A" w:rsidP="00CC2650">
            <w:pPr>
              <w:jc w:val="both"/>
              <w:rPr>
                <w:rFonts w:ascii="Arial" w:hAnsi="Arial" w:cs="Arial"/>
                <w:bCs/>
              </w:rPr>
            </w:pPr>
          </w:p>
          <w:p w:rsidR="002E212A" w:rsidRDefault="002E212A" w:rsidP="00CC2650">
            <w:pPr>
              <w:jc w:val="both"/>
              <w:rPr>
                <w:rFonts w:ascii="Arial" w:hAnsi="Arial" w:cs="Arial"/>
                <w:bCs/>
              </w:rPr>
            </w:pPr>
            <w:r>
              <w:rPr>
                <w:rFonts w:ascii="Arial" w:hAnsi="Arial" w:cs="Arial"/>
                <w:bCs/>
              </w:rPr>
              <w:t>Lyn Williams asked how the entire plan was governed.  The Head of Strategy and Programmes said that there was a separate governance process for each priority area with progress being reviewed through the Extended Executive meeting.  There were no concerns about plans not being owned by individuals / departments.</w:t>
            </w:r>
          </w:p>
          <w:p w:rsidR="002E212A" w:rsidRDefault="002E212A" w:rsidP="00CC2650">
            <w:pPr>
              <w:jc w:val="both"/>
              <w:rPr>
                <w:rFonts w:ascii="Arial" w:hAnsi="Arial" w:cs="Arial"/>
                <w:bCs/>
              </w:rPr>
            </w:pPr>
          </w:p>
          <w:p w:rsidR="002E212A" w:rsidRDefault="002E212A" w:rsidP="00CC2650">
            <w:pPr>
              <w:jc w:val="both"/>
              <w:rPr>
                <w:rFonts w:ascii="Arial" w:hAnsi="Arial" w:cs="Arial"/>
                <w:bCs/>
              </w:rPr>
            </w:pPr>
            <w:r>
              <w:rPr>
                <w:rFonts w:ascii="Arial" w:hAnsi="Arial" w:cs="Arial"/>
                <w:bCs/>
              </w:rPr>
              <w:t>The Chair asked that further thought be given to the presentation of this report because, in its current format, it was difficult to read and follow; it did not clearly show what was going well and what was not.</w:t>
            </w:r>
          </w:p>
          <w:p w:rsidR="002E212A" w:rsidRDefault="002E212A" w:rsidP="00CC2650">
            <w:pPr>
              <w:jc w:val="both"/>
              <w:rPr>
                <w:rFonts w:ascii="Arial" w:hAnsi="Arial" w:cs="Arial"/>
                <w:bCs/>
              </w:rPr>
            </w:pPr>
          </w:p>
          <w:p w:rsidR="002E212A" w:rsidRPr="002E212A" w:rsidRDefault="002E212A" w:rsidP="00CC2650">
            <w:pPr>
              <w:jc w:val="both"/>
              <w:rPr>
                <w:rFonts w:ascii="Arial" w:hAnsi="Arial" w:cs="Arial"/>
                <w:b/>
                <w:bCs/>
              </w:rPr>
            </w:pPr>
            <w:r w:rsidRPr="002E212A">
              <w:rPr>
                <w:rFonts w:ascii="Arial" w:hAnsi="Arial" w:cs="Arial"/>
                <w:b/>
                <w:bCs/>
              </w:rPr>
              <w:t>The Board noted the report</w:t>
            </w:r>
            <w:r>
              <w:rPr>
                <w:rFonts w:ascii="Arial" w:hAnsi="Arial" w:cs="Arial"/>
                <w:b/>
                <w:bCs/>
              </w:rPr>
              <w:t>.</w:t>
            </w:r>
          </w:p>
          <w:p w:rsidR="0090569C" w:rsidRDefault="0090569C" w:rsidP="00CC2650">
            <w:pPr>
              <w:jc w:val="both"/>
              <w:rPr>
                <w:rFonts w:ascii="Arial" w:hAnsi="Arial" w:cs="Arial"/>
                <w:bCs/>
              </w:rPr>
            </w:pPr>
          </w:p>
          <w:p w:rsidR="002E212A" w:rsidRPr="0090569C" w:rsidRDefault="002E212A" w:rsidP="00CC2650">
            <w:pPr>
              <w:jc w:val="both"/>
              <w:rPr>
                <w:rFonts w:ascii="Arial" w:hAnsi="Arial" w:cs="Arial"/>
                <w:bCs/>
              </w:rPr>
            </w:pPr>
          </w:p>
        </w:tc>
        <w:tc>
          <w:tcPr>
            <w:tcW w:w="1054" w:type="dxa"/>
          </w:tcPr>
          <w:p w:rsidR="0090569C" w:rsidRDefault="0090569C" w:rsidP="005F51D7">
            <w:pPr>
              <w:keepNext/>
              <w:keepLines/>
              <w:rPr>
                <w:rFonts w:ascii="Arial" w:hAnsi="Arial" w:cs="Arial"/>
              </w:rPr>
            </w:pPr>
          </w:p>
          <w:p w:rsidR="002E212A" w:rsidRDefault="002E212A" w:rsidP="005F51D7">
            <w:pPr>
              <w:keepNext/>
              <w:keepLines/>
              <w:rPr>
                <w:rFonts w:ascii="Arial" w:hAnsi="Arial" w:cs="Arial"/>
              </w:rPr>
            </w:pPr>
          </w:p>
          <w:p w:rsidR="002E212A" w:rsidRDefault="002E212A" w:rsidP="005F51D7">
            <w:pPr>
              <w:keepNext/>
              <w:keepLines/>
              <w:rPr>
                <w:rFonts w:ascii="Arial" w:hAnsi="Arial" w:cs="Arial"/>
              </w:rPr>
            </w:pPr>
          </w:p>
          <w:p w:rsidR="002E212A" w:rsidRDefault="002E212A" w:rsidP="005F51D7">
            <w:pPr>
              <w:keepNext/>
              <w:keepLines/>
              <w:rPr>
                <w:rFonts w:ascii="Arial" w:hAnsi="Arial" w:cs="Arial"/>
              </w:rPr>
            </w:pPr>
          </w:p>
          <w:p w:rsidR="002E212A" w:rsidRDefault="002E212A" w:rsidP="005F51D7">
            <w:pPr>
              <w:keepNext/>
              <w:keepLines/>
              <w:rPr>
                <w:rFonts w:ascii="Arial" w:hAnsi="Arial" w:cs="Arial"/>
              </w:rPr>
            </w:pPr>
          </w:p>
          <w:p w:rsidR="002E212A" w:rsidRDefault="002E212A" w:rsidP="005F51D7">
            <w:pPr>
              <w:keepNext/>
              <w:keepLines/>
              <w:rPr>
                <w:rFonts w:ascii="Arial" w:hAnsi="Arial" w:cs="Arial"/>
              </w:rPr>
            </w:pPr>
          </w:p>
          <w:p w:rsidR="002E212A" w:rsidRDefault="002E212A" w:rsidP="005F51D7">
            <w:pPr>
              <w:keepNext/>
              <w:keepLines/>
              <w:rPr>
                <w:rFonts w:ascii="Arial" w:hAnsi="Arial" w:cs="Arial"/>
              </w:rPr>
            </w:pPr>
          </w:p>
          <w:p w:rsidR="002E212A" w:rsidRDefault="002E212A" w:rsidP="005F51D7">
            <w:pPr>
              <w:keepNext/>
              <w:keepLines/>
              <w:rPr>
                <w:rFonts w:ascii="Arial" w:hAnsi="Arial" w:cs="Arial"/>
              </w:rPr>
            </w:pPr>
          </w:p>
          <w:p w:rsidR="002E212A" w:rsidRDefault="002E212A" w:rsidP="005F51D7">
            <w:pPr>
              <w:keepNext/>
              <w:keepLines/>
              <w:rPr>
                <w:rFonts w:ascii="Arial" w:hAnsi="Arial" w:cs="Arial"/>
              </w:rPr>
            </w:pPr>
          </w:p>
          <w:p w:rsidR="002E212A" w:rsidRDefault="002E212A" w:rsidP="005F51D7">
            <w:pPr>
              <w:keepNext/>
              <w:keepLines/>
              <w:rPr>
                <w:rFonts w:ascii="Arial" w:hAnsi="Arial" w:cs="Arial"/>
              </w:rPr>
            </w:pPr>
          </w:p>
          <w:p w:rsidR="002E212A" w:rsidRDefault="002E212A" w:rsidP="005F51D7">
            <w:pPr>
              <w:keepNext/>
              <w:keepLines/>
              <w:rPr>
                <w:rFonts w:ascii="Arial" w:hAnsi="Arial" w:cs="Arial"/>
              </w:rPr>
            </w:pPr>
          </w:p>
          <w:p w:rsidR="002E212A" w:rsidRDefault="002E212A" w:rsidP="005F51D7">
            <w:pPr>
              <w:keepNext/>
              <w:keepLines/>
              <w:rPr>
                <w:rFonts w:ascii="Arial" w:hAnsi="Arial" w:cs="Arial"/>
              </w:rPr>
            </w:pPr>
          </w:p>
          <w:p w:rsidR="002E212A" w:rsidRDefault="002E212A" w:rsidP="005F51D7">
            <w:pPr>
              <w:keepNext/>
              <w:keepLines/>
              <w:rPr>
                <w:rFonts w:ascii="Arial" w:hAnsi="Arial" w:cs="Arial"/>
              </w:rPr>
            </w:pPr>
          </w:p>
          <w:p w:rsidR="002E212A" w:rsidRDefault="002E212A" w:rsidP="005F51D7">
            <w:pPr>
              <w:keepNext/>
              <w:keepLines/>
              <w:rPr>
                <w:rFonts w:ascii="Arial" w:hAnsi="Arial" w:cs="Arial"/>
              </w:rPr>
            </w:pPr>
          </w:p>
          <w:p w:rsidR="002E212A" w:rsidRDefault="002E212A" w:rsidP="005F51D7">
            <w:pPr>
              <w:keepNext/>
              <w:keepLines/>
              <w:rPr>
                <w:rFonts w:ascii="Arial" w:hAnsi="Arial" w:cs="Arial"/>
              </w:rPr>
            </w:pPr>
          </w:p>
          <w:p w:rsidR="002E212A" w:rsidRDefault="002E212A" w:rsidP="005F51D7">
            <w:pPr>
              <w:keepNext/>
              <w:keepLines/>
              <w:rPr>
                <w:rFonts w:ascii="Arial" w:hAnsi="Arial" w:cs="Arial"/>
              </w:rPr>
            </w:pPr>
          </w:p>
          <w:p w:rsidR="002E212A" w:rsidRDefault="002E212A" w:rsidP="005F51D7">
            <w:pPr>
              <w:keepNext/>
              <w:keepLines/>
              <w:rPr>
                <w:rFonts w:ascii="Arial" w:hAnsi="Arial" w:cs="Arial"/>
              </w:rPr>
            </w:pPr>
          </w:p>
          <w:p w:rsidR="002E212A" w:rsidRDefault="002E212A" w:rsidP="005F51D7">
            <w:pPr>
              <w:keepNext/>
              <w:keepLines/>
              <w:rPr>
                <w:rFonts w:ascii="Arial" w:hAnsi="Arial" w:cs="Arial"/>
              </w:rPr>
            </w:pPr>
          </w:p>
          <w:p w:rsidR="002E212A" w:rsidRPr="002E212A" w:rsidRDefault="002E212A" w:rsidP="005F51D7">
            <w:pPr>
              <w:keepNext/>
              <w:keepLines/>
              <w:rPr>
                <w:rFonts w:ascii="Arial" w:hAnsi="Arial" w:cs="Arial"/>
                <w:b/>
              </w:rPr>
            </w:pPr>
            <w:proofErr w:type="spellStart"/>
            <w:r w:rsidRPr="002E212A">
              <w:rPr>
                <w:rFonts w:ascii="Arial" w:hAnsi="Arial" w:cs="Arial"/>
                <w:b/>
              </w:rPr>
              <w:t>MMcE</w:t>
            </w:r>
            <w:proofErr w:type="spellEnd"/>
            <w:r w:rsidRPr="002E212A">
              <w:rPr>
                <w:rFonts w:ascii="Arial" w:hAnsi="Arial" w:cs="Arial"/>
                <w:b/>
              </w:rPr>
              <w:t xml:space="preserve"> / DL</w:t>
            </w:r>
          </w:p>
        </w:tc>
      </w:tr>
      <w:tr w:rsidR="0090569C" w:rsidRPr="006A5F4B">
        <w:trPr>
          <w:trHeight w:val="650"/>
        </w:trPr>
        <w:tc>
          <w:tcPr>
            <w:tcW w:w="993" w:type="dxa"/>
          </w:tcPr>
          <w:p w:rsidR="0090569C" w:rsidRDefault="002E212A" w:rsidP="005F51D7">
            <w:pPr>
              <w:keepNext/>
              <w:keepLines/>
              <w:rPr>
                <w:rFonts w:ascii="Arial" w:hAnsi="Arial" w:cs="Arial"/>
              </w:rPr>
            </w:pPr>
            <w:r>
              <w:rPr>
                <w:rFonts w:ascii="Arial" w:hAnsi="Arial" w:cs="Arial"/>
                <w:b/>
              </w:rPr>
              <w:t>BOD 112/13</w:t>
            </w:r>
          </w:p>
          <w:p w:rsidR="00225EC4" w:rsidRDefault="00225EC4" w:rsidP="005F51D7">
            <w:pPr>
              <w:keepNext/>
              <w:keepLines/>
              <w:rPr>
                <w:rFonts w:ascii="Arial" w:hAnsi="Arial" w:cs="Arial"/>
              </w:rPr>
            </w:pPr>
          </w:p>
          <w:p w:rsidR="00225EC4" w:rsidRDefault="00225EC4" w:rsidP="005F51D7">
            <w:pPr>
              <w:keepNext/>
              <w:keepLines/>
              <w:rPr>
                <w:rFonts w:ascii="Arial" w:hAnsi="Arial" w:cs="Arial"/>
              </w:rPr>
            </w:pPr>
            <w:r>
              <w:rPr>
                <w:rFonts w:ascii="Arial" w:hAnsi="Arial" w:cs="Arial"/>
              </w:rPr>
              <w:t>a</w:t>
            </w:r>
          </w:p>
          <w:p w:rsidR="00225EC4" w:rsidRDefault="00225EC4" w:rsidP="005F51D7">
            <w:pPr>
              <w:keepNext/>
              <w:keepLines/>
              <w:rPr>
                <w:rFonts w:ascii="Arial" w:hAnsi="Arial" w:cs="Arial"/>
              </w:rPr>
            </w:pPr>
          </w:p>
          <w:p w:rsidR="00225EC4" w:rsidRDefault="00225EC4" w:rsidP="005F51D7">
            <w:pPr>
              <w:keepNext/>
              <w:keepLines/>
              <w:rPr>
                <w:rFonts w:ascii="Arial" w:hAnsi="Arial" w:cs="Arial"/>
              </w:rPr>
            </w:pPr>
          </w:p>
          <w:p w:rsidR="00225EC4" w:rsidRDefault="00225EC4" w:rsidP="005F51D7">
            <w:pPr>
              <w:keepNext/>
              <w:keepLines/>
              <w:rPr>
                <w:rFonts w:ascii="Arial" w:hAnsi="Arial" w:cs="Arial"/>
              </w:rPr>
            </w:pPr>
          </w:p>
          <w:p w:rsidR="00225EC4" w:rsidRDefault="00225EC4" w:rsidP="005F51D7">
            <w:pPr>
              <w:keepNext/>
              <w:keepLines/>
              <w:rPr>
                <w:rFonts w:ascii="Arial" w:hAnsi="Arial" w:cs="Arial"/>
              </w:rPr>
            </w:pPr>
          </w:p>
          <w:p w:rsidR="00225EC4" w:rsidRPr="00225EC4" w:rsidRDefault="00225EC4" w:rsidP="005F51D7">
            <w:pPr>
              <w:keepNext/>
              <w:keepLines/>
              <w:rPr>
                <w:rFonts w:ascii="Arial" w:hAnsi="Arial" w:cs="Arial"/>
              </w:rPr>
            </w:pPr>
            <w:r>
              <w:rPr>
                <w:rFonts w:ascii="Arial" w:hAnsi="Arial" w:cs="Arial"/>
              </w:rPr>
              <w:t>b</w:t>
            </w:r>
          </w:p>
        </w:tc>
        <w:tc>
          <w:tcPr>
            <w:tcW w:w="7087" w:type="dxa"/>
          </w:tcPr>
          <w:p w:rsidR="0090569C" w:rsidRDefault="002E212A" w:rsidP="00CC2650">
            <w:pPr>
              <w:jc w:val="both"/>
              <w:rPr>
                <w:rFonts w:ascii="Arial" w:hAnsi="Arial" w:cs="Arial"/>
                <w:b/>
                <w:bCs/>
              </w:rPr>
            </w:pPr>
            <w:r>
              <w:rPr>
                <w:rFonts w:ascii="Arial" w:hAnsi="Arial" w:cs="Arial"/>
                <w:b/>
                <w:bCs/>
              </w:rPr>
              <w:t>In-Year Submission to Monitor – Q1 2013/14 Report</w:t>
            </w:r>
          </w:p>
          <w:p w:rsidR="002E212A" w:rsidRDefault="002E212A" w:rsidP="00CC2650">
            <w:pPr>
              <w:jc w:val="both"/>
              <w:rPr>
                <w:rFonts w:ascii="Arial" w:hAnsi="Arial" w:cs="Arial"/>
                <w:bCs/>
              </w:rPr>
            </w:pPr>
          </w:p>
          <w:p w:rsidR="00225EC4" w:rsidRDefault="00225EC4" w:rsidP="00CC2650">
            <w:pPr>
              <w:jc w:val="both"/>
              <w:rPr>
                <w:rFonts w:ascii="Arial" w:hAnsi="Arial" w:cs="Arial"/>
                <w:bCs/>
              </w:rPr>
            </w:pPr>
          </w:p>
          <w:p w:rsidR="00225EC4" w:rsidRDefault="00225EC4" w:rsidP="00CC2650">
            <w:pPr>
              <w:jc w:val="both"/>
              <w:rPr>
                <w:rFonts w:ascii="Arial" w:hAnsi="Arial" w:cs="Arial"/>
                <w:bCs/>
              </w:rPr>
            </w:pPr>
            <w:r>
              <w:rPr>
                <w:rFonts w:ascii="Arial" w:hAnsi="Arial" w:cs="Arial"/>
                <w:bCs/>
              </w:rPr>
              <w:t>The Chair proposed that this item be taken in the confidential section of the meeting because an issue had emerged which required discussion before a decision on the submission to Monitor could be taken; the issue was commercially sensitive.</w:t>
            </w:r>
          </w:p>
          <w:p w:rsidR="00225EC4" w:rsidRDefault="00225EC4" w:rsidP="00CC2650">
            <w:pPr>
              <w:jc w:val="both"/>
              <w:rPr>
                <w:rFonts w:ascii="Arial" w:hAnsi="Arial" w:cs="Arial"/>
                <w:bCs/>
              </w:rPr>
            </w:pPr>
          </w:p>
          <w:p w:rsidR="00225EC4" w:rsidRPr="00225EC4" w:rsidRDefault="00225EC4" w:rsidP="00CC2650">
            <w:pPr>
              <w:jc w:val="both"/>
              <w:rPr>
                <w:rFonts w:ascii="Arial" w:hAnsi="Arial" w:cs="Arial"/>
                <w:b/>
                <w:bCs/>
              </w:rPr>
            </w:pPr>
            <w:r w:rsidRPr="00225EC4">
              <w:rPr>
                <w:rFonts w:ascii="Arial" w:hAnsi="Arial" w:cs="Arial"/>
                <w:b/>
                <w:bCs/>
              </w:rPr>
              <w:t>The Board agreed to the proposal.</w:t>
            </w:r>
          </w:p>
          <w:p w:rsidR="002E212A" w:rsidRDefault="002E212A" w:rsidP="00CC2650">
            <w:pPr>
              <w:jc w:val="both"/>
              <w:rPr>
                <w:rFonts w:ascii="Arial" w:hAnsi="Arial" w:cs="Arial"/>
                <w:b/>
                <w:bCs/>
              </w:rPr>
            </w:pPr>
          </w:p>
        </w:tc>
        <w:tc>
          <w:tcPr>
            <w:tcW w:w="1054" w:type="dxa"/>
          </w:tcPr>
          <w:p w:rsidR="0090569C" w:rsidRDefault="0090569C" w:rsidP="005F51D7">
            <w:pPr>
              <w:keepNext/>
              <w:keepLines/>
              <w:rPr>
                <w:rFonts w:ascii="Arial" w:hAnsi="Arial" w:cs="Arial"/>
              </w:rPr>
            </w:pPr>
          </w:p>
        </w:tc>
      </w:tr>
      <w:tr w:rsidR="001060B1" w:rsidRPr="006A5F4B">
        <w:trPr>
          <w:trHeight w:val="650"/>
        </w:trPr>
        <w:tc>
          <w:tcPr>
            <w:tcW w:w="993" w:type="dxa"/>
          </w:tcPr>
          <w:p w:rsidR="001060B1" w:rsidRDefault="001060B1" w:rsidP="005F51D7">
            <w:pPr>
              <w:keepNext/>
              <w:keepLines/>
              <w:rPr>
                <w:rFonts w:ascii="Arial" w:hAnsi="Arial" w:cs="Arial"/>
              </w:rPr>
            </w:pPr>
            <w:r>
              <w:rPr>
                <w:rFonts w:ascii="Arial" w:hAnsi="Arial" w:cs="Arial"/>
                <w:b/>
              </w:rPr>
              <w:lastRenderedPageBreak/>
              <w:t xml:space="preserve">BOD </w:t>
            </w:r>
            <w:r w:rsidR="00D80ED0">
              <w:rPr>
                <w:rFonts w:ascii="Arial" w:hAnsi="Arial" w:cs="Arial"/>
                <w:b/>
              </w:rPr>
              <w:t>113</w:t>
            </w:r>
            <w:r>
              <w:rPr>
                <w:rFonts w:ascii="Arial" w:hAnsi="Arial" w:cs="Arial"/>
                <w:b/>
              </w:rPr>
              <w:t>/13</w:t>
            </w:r>
          </w:p>
          <w:p w:rsidR="001060B1" w:rsidRDefault="001060B1" w:rsidP="005F51D7">
            <w:pPr>
              <w:keepNext/>
              <w:keepLines/>
              <w:rPr>
                <w:rFonts w:ascii="Arial" w:hAnsi="Arial" w:cs="Arial"/>
              </w:rPr>
            </w:pPr>
          </w:p>
          <w:p w:rsidR="001060B1" w:rsidRDefault="001060B1" w:rsidP="005F51D7">
            <w:pPr>
              <w:keepNext/>
              <w:keepLines/>
              <w:rPr>
                <w:rFonts w:ascii="Arial" w:hAnsi="Arial" w:cs="Arial"/>
              </w:rPr>
            </w:pPr>
          </w:p>
          <w:p w:rsidR="001060B1" w:rsidRDefault="001060B1" w:rsidP="005F51D7">
            <w:pPr>
              <w:keepNext/>
              <w:keepLines/>
              <w:rPr>
                <w:rFonts w:ascii="Arial" w:hAnsi="Arial" w:cs="Arial"/>
              </w:rPr>
            </w:pPr>
            <w:r>
              <w:rPr>
                <w:rFonts w:ascii="Arial" w:hAnsi="Arial" w:cs="Arial"/>
              </w:rPr>
              <w:t>a</w:t>
            </w:r>
          </w:p>
          <w:p w:rsidR="001060B1" w:rsidRDefault="001060B1" w:rsidP="005F51D7">
            <w:pPr>
              <w:keepNext/>
              <w:keepLines/>
              <w:rPr>
                <w:rFonts w:ascii="Arial" w:hAnsi="Arial" w:cs="Arial"/>
              </w:rPr>
            </w:pPr>
          </w:p>
          <w:p w:rsidR="001060B1" w:rsidRDefault="001060B1" w:rsidP="00592701">
            <w:pPr>
              <w:keepNext/>
              <w:keepLines/>
              <w:rPr>
                <w:rFonts w:ascii="Arial" w:hAnsi="Arial" w:cs="Arial"/>
              </w:rPr>
            </w:pPr>
          </w:p>
          <w:p w:rsidR="001060B1" w:rsidRPr="00DA58F6" w:rsidRDefault="001060B1" w:rsidP="00592701">
            <w:pPr>
              <w:keepNext/>
              <w:keepLines/>
              <w:rPr>
                <w:rFonts w:ascii="Arial" w:hAnsi="Arial" w:cs="Arial"/>
              </w:rPr>
            </w:pPr>
          </w:p>
        </w:tc>
        <w:tc>
          <w:tcPr>
            <w:tcW w:w="7087" w:type="dxa"/>
          </w:tcPr>
          <w:p w:rsidR="001060B1" w:rsidRDefault="001060B1" w:rsidP="005F51D7">
            <w:pPr>
              <w:jc w:val="both"/>
              <w:rPr>
                <w:rFonts w:ascii="Arial" w:hAnsi="Arial" w:cs="Arial"/>
                <w:b/>
                <w:bCs/>
              </w:rPr>
            </w:pPr>
            <w:r>
              <w:rPr>
                <w:rFonts w:ascii="Arial" w:hAnsi="Arial" w:cs="Arial"/>
                <w:b/>
                <w:bCs/>
              </w:rPr>
              <w:t>Minutes from Committees</w:t>
            </w:r>
          </w:p>
          <w:p w:rsidR="001060B1" w:rsidRDefault="001060B1" w:rsidP="005F51D7">
            <w:pPr>
              <w:jc w:val="both"/>
              <w:rPr>
                <w:rFonts w:ascii="Arial" w:hAnsi="Arial" w:cs="Arial"/>
                <w:b/>
                <w:bCs/>
              </w:rPr>
            </w:pPr>
          </w:p>
          <w:p w:rsidR="001060B1" w:rsidRPr="00D00D13" w:rsidRDefault="001060B1" w:rsidP="00FB6E21">
            <w:pPr>
              <w:jc w:val="both"/>
              <w:rPr>
                <w:rFonts w:ascii="Arial" w:hAnsi="Arial" w:cs="Arial"/>
                <w:bCs/>
              </w:rPr>
            </w:pPr>
          </w:p>
          <w:p w:rsidR="001060B1" w:rsidRPr="00CC2650" w:rsidRDefault="00D80ED0" w:rsidP="00513B85">
            <w:pPr>
              <w:jc w:val="both"/>
              <w:rPr>
                <w:rFonts w:ascii="Arial" w:hAnsi="Arial" w:cs="Arial"/>
                <w:b/>
                <w:bCs/>
                <w:i/>
              </w:rPr>
            </w:pPr>
            <w:r>
              <w:rPr>
                <w:rFonts w:ascii="Arial" w:hAnsi="Arial" w:cs="Arial"/>
                <w:b/>
                <w:bCs/>
                <w:i/>
              </w:rPr>
              <w:t>Audit</w:t>
            </w:r>
            <w:r w:rsidR="001060B1">
              <w:rPr>
                <w:rFonts w:ascii="Arial" w:hAnsi="Arial" w:cs="Arial"/>
                <w:b/>
                <w:bCs/>
                <w:i/>
              </w:rPr>
              <w:t xml:space="preserve"> Committee</w:t>
            </w:r>
            <w:r w:rsidR="001060B1" w:rsidRPr="00CC2650">
              <w:rPr>
                <w:rFonts w:ascii="Arial" w:hAnsi="Arial" w:cs="Arial"/>
                <w:b/>
                <w:bCs/>
                <w:i/>
              </w:rPr>
              <w:t xml:space="preserve"> – </w:t>
            </w:r>
            <w:r>
              <w:rPr>
                <w:rFonts w:ascii="Arial" w:hAnsi="Arial" w:cs="Arial"/>
                <w:b/>
                <w:bCs/>
                <w:i/>
              </w:rPr>
              <w:t>23</w:t>
            </w:r>
            <w:r w:rsidR="001060B1">
              <w:rPr>
                <w:rFonts w:ascii="Arial" w:hAnsi="Arial" w:cs="Arial"/>
                <w:b/>
                <w:bCs/>
                <w:i/>
              </w:rPr>
              <w:t xml:space="preserve"> May 2013</w:t>
            </w:r>
          </w:p>
          <w:p w:rsidR="001060B1" w:rsidRDefault="00D80ED0" w:rsidP="00BC456D">
            <w:pPr>
              <w:jc w:val="both"/>
              <w:rPr>
                <w:rFonts w:ascii="Arial" w:hAnsi="Arial" w:cs="Arial"/>
                <w:bCs/>
              </w:rPr>
            </w:pPr>
            <w:r>
              <w:rPr>
                <w:rFonts w:ascii="Arial" w:hAnsi="Arial" w:cs="Arial"/>
                <w:bCs/>
              </w:rPr>
              <w:t>Alyson Coates</w:t>
            </w:r>
            <w:r w:rsidR="001060B1">
              <w:rPr>
                <w:rFonts w:ascii="Arial" w:hAnsi="Arial" w:cs="Arial"/>
                <w:bCs/>
              </w:rPr>
              <w:t xml:space="preserve"> presented the draft Minutes of the Committee for information.  </w:t>
            </w:r>
            <w:r>
              <w:rPr>
                <w:rFonts w:ascii="Arial" w:hAnsi="Arial" w:cs="Arial"/>
                <w:bCs/>
              </w:rPr>
              <w:t>She explained that the main item of business had been considering the Trust’s draft annual report and accounts.</w:t>
            </w:r>
          </w:p>
          <w:p w:rsidR="001060B1" w:rsidRDefault="001060B1" w:rsidP="000C4416">
            <w:pPr>
              <w:jc w:val="both"/>
              <w:rPr>
                <w:rFonts w:ascii="Arial" w:hAnsi="Arial" w:cs="Arial"/>
                <w:bCs/>
              </w:rPr>
            </w:pPr>
          </w:p>
          <w:p w:rsidR="001060B1" w:rsidRPr="00E74E94" w:rsidRDefault="001060B1" w:rsidP="00CF5E49">
            <w:pPr>
              <w:jc w:val="both"/>
              <w:rPr>
                <w:rFonts w:ascii="Arial" w:hAnsi="Arial" w:cs="Arial"/>
                <w:bCs/>
              </w:rPr>
            </w:pPr>
          </w:p>
        </w:tc>
        <w:tc>
          <w:tcPr>
            <w:tcW w:w="1054" w:type="dxa"/>
          </w:tcPr>
          <w:p w:rsidR="001060B1" w:rsidRDefault="001060B1" w:rsidP="005F51D7">
            <w:pPr>
              <w:keepNext/>
              <w:keepLines/>
              <w:rPr>
                <w:rFonts w:ascii="Arial" w:hAnsi="Arial" w:cs="Arial"/>
              </w:rPr>
            </w:pPr>
          </w:p>
          <w:p w:rsidR="001060B1" w:rsidRDefault="001060B1" w:rsidP="005F51D7">
            <w:pPr>
              <w:keepNext/>
              <w:keepLines/>
              <w:rPr>
                <w:rFonts w:ascii="Arial" w:hAnsi="Arial" w:cs="Arial"/>
              </w:rPr>
            </w:pPr>
          </w:p>
          <w:p w:rsidR="001060B1" w:rsidRDefault="001060B1" w:rsidP="005F51D7">
            <w:pPr>
              <w:keepNext/>
              <w:keepLines/>
              <w:rPr>
                <w:rFonts w:ascii="Arial" w:hAnsi="Arial" w:cs="Arial"/>
              </w:rPr>
            </w:pPr>
          </w:p>
          <w:p w:rsidR="001060B1" w:rsidRDefault="001060B1" w:rsidP="005F51D7">
            <w:pPr>
              <w:keepNext/>
              <w:keepLines/>
              <w:rPr>
                <w:rFonts w:ascii="Arial" w:hAnsi="Arial" w:cs="Arial"/>
              </w:rPr>
            </w:pPr>
          </w:p>
          <w:p w:rsidR="001060B1" w:rsidRDefault="001060B1" w:rsidP="005F51D7">
            <w:pPr>
              <w:keepNext/>
              <w:keepLines/>
              <w:rPr>
                <w:rFonts w:ascii="Arial" w:hAnsi="Arial" w:cs="Arial"/>
              </w:rPr>
            </w:pPr>
          </w:p>
          <w:p w:rsidR="001060B1" w:rsidRDefault="001060B1" w:rsidP="005F51D7">
            <w:pPr>
              <w:keepNext/>
              <w:keepLines/>
              <w:rPr>
                <w:rFonts w:ascii="Arial" w:hAnsi="Arial" w:cs="Arial"/>
              </w:rPr>
            </w:pPr>
          </w:p>
          <w:p w:rsidR="001060B1" w:rsidRDefault="001060B1" w:rsidP="0079552B">
            <w:pPr>
              <w:keepNext/>
              <w:keepLines/>
              <w:rPr>
                <w:rFonts w:ascii="Arial" w:hAnsi="Arial" w:cs="Arial"/>
                <w:b/>
              </w:rPr>
            </w:pPr>
          </w:p>
          <w:p w:rsidR="001060B1" w:rsidRDefault="001060B1" w:rsidP="0079552B">
            <w:pPr>
              <w:keepNext/>
              <w:keepLines/>
              <w:rPr>
                <w:rFonts w:ascii="Arial" w:hAnsi="Arial" w:cs="Arial"/>
                <w:b/>
              </w:rPr>
            </w:pPr>
          </w:p>
          <w:p w:rsidR="001060B1" w:rsidRPr="00DA58F6" w:rsidRDefault="001060B1" w:rsidP="001A3C38">
            <w:pPr>
              <w:keepNext/>
              <w:keepLines/>
              <w:rPr>
                <w:rFonts w:ascii="Arial" w:hAnsi="Arial" w:cs="Arial"/>
                <w:b/>
              </w:rPr>
            </w:pPr>
          </w:p>
        </w:tc>
      </w:tr>
      <w:tr w:rsidR="001060B1" w:rsidRPr="006A5F4B">
        <w:trPr>
          <w:trHeight w:val="40"/>
        </w:trPr>
        <w:tc>
          <w:tcPr>
            <w:tcW w:w="993" w:type="dxa"/>
          </w:tcPr>
          <w:p w:rsidR="001060B1" w:rsidRDefault="001060B1" w:rsidP="005F51D7">
            <w:pPr>
              <w:rPr>
                <w:rFonts w:ascii="Arial" w:hAnsi="Arial" w:cs="Arial"/>
              </w:rPr>
            </w:pPr>
            <w:r>
              <w:rPr>
                <w:rFonts w:ascii="Arial" w:hAnsi="Arial" w:cs="Arial"/>
                <w:b/>
              </w:rPr>
              <w:t xml:space="preserve">BOD </w:t>
            </w:r>
            <w:r w:rsidR="00D80ED0">
              <w:rPr>
                <w:rFonts w:ascii="Arial" w:hAnsi="Arial" w:cs="Arial"/>
                <w:b/>
              </w:rPr>
              <w:t>114</w:t>
            </w:r>
            <w:r>
              <w:rPr>
                <w:rFonts w:ascii="Arial" w:hAnsi="Arial" w:cs="Arial"/>
                <w:b/>
              </w:rPr>
              <w:t>/13</w:t>
            </w:r>
          </w:p>
          <w:p w:rsidR="001060B1" w:rsidRDefault="001060B1" w:rsidP="005F51D7">
            <w:pPr>
              <w:rPr>
                <w:rFonts w:ascii="Arial" w:hAnsi="Arial" w:cs="Arial"/>
              </w:rPr>
            </w:pPr>
          </w:p>
          <w:p w:rsidR="001060B1" w:rsidRDefault="001060B1" w:rsidP="005F51D7">
            <w:pPr>
              <w:rPr>
                <w:rFonts w:ascii="Arial" w:hAnsi="Arial" w:cs="Arial"/>
              </w:rPr>
            </w:pPr>
            <w:r>
              <w:rPr>
                <w:rFonts w:ascii="Arial" w:hAnsi="Arial" w:cs="Arial"/>
              </w:rPr>
              <w:t>a</w:t>
            </w:r>
          </w:p>
          <w:p w:rsidR="001060B1" w:rsidRDefault="001060B1" w:rsidP="00584FF2">
            <w:pPr>
              <w:rPr>
                <w:rFonts w:ascii="Arial" w:hAnsi="Arial" w:cs="Arial"/>
              </w:rPr>
            </w:pPr>
          </w:p>
          <w:p w:rsidR="00D80ED0" w:rsidRDefault="00D80ED0" w:rsidP="00584FF2">
            <w:pPr>
              <w:rPr>
                <w:rFonts w:ascii="Arial" w:hAnsi="Arial" w:cs="Arial"/>
              </w:rPr>
            </w:pPr>
          </w:p>
          <w:p w:rsidR="001060B1" w:rsidRDefault="00D80ED0" w:rsidP="000C4416">
            <w:pPr>
              <w:rPr>
                <w:rFonts w:ascii="Arial" w:hAnsi="Arial" w:cs="Arial"/>
              </w:rPr>
            </w:pPr>
            <w:r>
              <w:rPr>
                <w:rFonts w:ascii="Arial" w:hAnsi="Arial" w:cs="Arial"/>
              </w:rPr>
              <w:t>b</w:t>
            </w:r>
          </w:p>
          <w:p w:rsidR="00D80ED0" w:rsidRDefault="00D80ED0" w:rsidP="000C4416">
            <w:pPr>
              <w:rPr>
                <w:rFonts w:ascii="Arial" w:hAnsi="Arial" w:cs="Arial"/>
              </w:rPr>
            </w:pPr>
          </w:p>
          <w:p w:rsidR="00D80ED0" w:rsidRDefault="00D80ED0" w:rsidP="000C4416">
            <w:pPr>
              <w:rPr>
                <w:rFonts w:ascii="Arial" w:hAnsi="Arial" w:cs="Arial"/>
              </w:rPr>
            </w:pPr>
          </w:p>
          <w:p w:rsidR="00D80ED0" w:rsidRDefault="00D80ED0" w:rsidP="000C4416">
            <w:pPr>
              <w:rPr>
                <w:rFonts w:ascii="Arial" w:hAnsi="Arial" w:cs="Arial"/>
              </w:rPr>
            </w:pPr>
            <w:r>
              <w:rPr>
                <w:rFonts w:ascii="Arial" w:hAnsi="Arial" w:cs="Arial"/>
              </w:rPr>
              <w:t>c</w:t>
            </w:r>
          </w:p>
          <w:p w:rsidR="00D80ED0" w:rsidRPr="00D42F3A" w:rsidRDefault="00D80ED0" w:rsidP="000C4416">
            <w:pPr>
              <w:rPr>
                <w:rFonts w:ascii="Arial" w:hAnsi="Arial" w:cs="Arial"/>
              </w:rPr>
            </w:pPr>
          </w:p>
        </w:tc>
        <w:tc>
          <w:tcPr>
            <w:tcW w:w="7087" w:type="dxa"/>
          </w:tcPr>
          <w:p w:rsidR="001060B1" w:rsidRDefault="001060B1" w:rsidP="005F51D7">
            <w:pPr>
              <w:keepNext/>
              <w:keepLines/>
              <w:widowControl w:val="0"/>
              <w:jc w:val="both"/>
              <w:rPr>
                <w:rFonts w:ascii="Arial" w:hAnsi="Arial" w:cs="Arial"/>
                <w:b/>
              </w:rPr>
            </w:pPr>
            <w:r>
              <w:rPr>
                <w:rFonts w:ascii="Arial" w:hAnsi="Arial" w:cs="Arial"/>
                <w:b/>
              </w:rPr>
              <w:t>Any Other Business</w:t>
            </w:r>
          </w:p>
          <w:p w:rsidR="001060B1" w:rsidRDefault="001060B1" w:rsidP="005F51D7">
            <w:pPr>
              <w:keepNext/>
              <w:keepLines/>
              <w:widowControl w:val="0"/>
              <w:jc w:val="both"/>
              <w:rPr>
                <w:rFonts w:ascii="Arial" w:hAnsi="Arial" w:cs="Arial"/>
                <w:b/>
                <w:i/>
              </w:rPr>
            </w:pPr>
          </w:p>
          <w:p w:rsidR="001060B1" w:rsidRDefault="001060B1" w:rsidP="005F51D7">
            <w:pPr>
              <w:keepNext/>
              <w:keepLines/>
              <w:widowControl w:val="0"/>
              <w:jc w:val="both"/>
              <w:rPr>
                <w:rFonts w:ascii="Arial" w:hAnsi="Arial" w:cs="Arial"/>
                <w:b/>
                <w:i/>
              </w:rPr>
            </w:pPr>
          </w:p>
          <w:p w:rsidR="001060B1" w:rsidRDefault="001060B1" w:rsidP="00984F29">
            <w:pPr>
              <w:jc w:val="both"/>
              <w:rPr>
                <w:rFonts w:ascii="Arial" w:hAnsi="Arial" w:cs="Arial"/>
              </w:rPr>
            </w:pPr>
            <w:r>
              <w:rPr>
                <w:rFonts w:ascii="Arial" w:hAnsi="Arial" w:cs="Arial"/>
              </w:rPr>
              <w:t>None.</w:t>
            </w:r>
          </w:p>
          <w:p w:rsidR="001060B1" w:rsidRDefault="001060B1" w:rsidP="000345B6">
            <w:pPr>
              <w:jc w:val="both"/>
              <w:rPr>
                <w:rFonts w:ascii="Arial" w:hAnsi="Arial" w:cs="Arial"/>
              </w:rPr>
            </w:pPr>
          </w:p>
          <w:p w:rsidR="00D80ED0" w:rsidRPr="00D80ED0" w:rsidRDefault="00D80ED0" w:rsidP="000345B6">
            <w:pPr>
              <w:jc w:val="both"/>
              <w:rPr>
                <w:rFonts w:ascii="Arial" w:hAnsi="Arial" w:cs="Arial"/>
                <w:b/>
                <w:i/>
              </w:rPr>
            </w:pPr>
            <w:r>
              <w:rPr>
                <w:rFonts w:ascii="Arial" w:hAnsi="Arial" w:cs="Arial"/>
                <w:b/>
                <w:i/>
              </w:rPr>
              <w:t>Feedback / Questions</w:t>
            </w:r>
          </w:p>
          <w:p w:rsidR="00D80ED0" w:rsidRDefault="00D80ED0" w:rsidP="000345B6">
            <w:pPr>
              <w:jc w:val="both"/>
              <w:rPr>
                <w:rFonts w:ascii="Arial" w:hAnsi="Arial" w:cs="Arial"/>
              </w:rPr>
            </w:pPr>
            <w:r>
              <w:rPr>
                <w:rFonts w:ascii="Arial" w:hAnsi="Arial" w:cs="Arial"/>
              </w:rPr>
              <w:t>The Chair invited those present who had observed the meeting for any feedback or questions.</w:t>
            </w:r>
          </w:p>
          <w:p w:rsidR="00D80ED0" w:rsidRDefault="00D80ED0" w:rsidP="000345B6">
            <w:pPr>
              <w:jc w:val="both"/>
              <w:rPr>
                <w:rFonts w:ascii="Arial" w:hAnsi="Arial" w:cs="Arial"/>
              </w:rPr>
            </w:pPr>
          </w:p>
          <w:p w:rsidR="00D80ED0" w:rsidRDefault="00D80ED0" w:rsidP="000345B6">
            <w:pPr>
              <w:jc w:val="both"/>
              <w:rPr>
                <w:rFonts w:ascii="Arial" w:hAnsi="Arial" w:cs="Arial"/>
              </w:rPr>
            </w:pPr>
            <w:r>
              <w:rPr>
                <w:rFonts w:ascii="Arial" w:hAnsi="Arial" w:cs="Arial"/>
              </w:rPr>
              <w:t>One Governor said she had some information about an early discharge stroke service in Portsmouth that may be of use to the Trust as it developed its community services.  The Chief Operating Officer said she would follow this up out-of-session.</w:t>
            </w:r>
          </w:p>
          <w:p w:rsidR="00D80ED0" w:rsidRPr="009D2BAA" w:rsidRDefault="00D80ED0" w:rsidP="000345B6">
            <w:pPr>
              <w:jc w:val="both"/>
              <w:rPr>
                <w:rFonts w:ascii="Arial" w:hAnsi="Arial" w:cs="Arial"/>
              </w:rPr>
            </w:pPr>
          </w:p>
        </w:tc>
        <w:tc>
          <w:tcPr>
            <w:tcW w:w="1054" w:type="dxa"/>
          </w:tcPr>
          <w:p w:rsidR="001060B1" w:rsidRPr="00ED0BDB" w:rsidRDefault="001060B1" w:rsidP="000C4416">
            <w:pPr>
              <w:keepNext/>
              <w:keepLines/>
              <w:rPr>
                <w:rFonts w:ascii="Arial" w:hAnsi="Arial" w:cs="Arial"/>
                <w:b/>
              </w:rPr>
            </w:pPr>
          </w:p>
        </w:tc>
      </w:tr>
      <w:tr w:rsidR="001060B1" w:rsidRPr="006A5F4B">
        <w:trPr>
          <w:trHeight w:val="40"/>
        </w:trPr>
        <w:tc>
          <w:tcPr>
            <w:tcW w:w="993" w:type="dxa"/>
          </w:tcPr>
          <w:p w:rsidR="001060B1" w:rsidRPr="004551D2" w:rsidRDefault="001060B1" w:rsidP="005F51D7">
            <w:pPr>
              <w:rPr>
                <w:rFonts w:ascii="Arial" w:hAnsi="Arial" w:cs="Arial"/>
              </w:rPr>
            </w:pPr>
          </w:p>
        </w:tc>
        <w:tc>
          <w:tcPr>
            <w:tcW w:w="7087" w:type="dxa"/>
          </w:tcPr>
          <w:p w:rsidR="001060B1" w:rsidRPr="00CC2650" w:rsidRDefault="001060B1" w:rsidP="005F51D7">
            <w:pPr>
              <w:jc w:val="both"/>
              <w:rPr>
                <w:rFonts w:ascii="Arial" w:hAnsi="Arial" w:cs="Arial"/>
                <w:b/>
                <w:bCs/>
              </w:rPr>
            </w:pPr>
            <w:r>
              <w:rPr>
                <w:rFonts w:ascii="Arial" w:hAnsi="Arial" w:cs="Arial"/>
                <w:bCs/>
              </w:rPr>
              <w:t xml:space="preserve">The </w:t>
            </w:r>
            <w:r w:rsidRPr="00CE0F01">
              <w:rPr>
                <w:rFonts w:ascii="Arial" w:hAnsi="Arial" w:cs="Arial"/>
                <w:bCs/>
              </w:rPr>
              <w:t>meeting was closed</w:t>
            </w:r>
            <w:r>
              <w:rPr>
                <w:rFonts w:ascii="Arial" w:hAnsi="Arial" w:cs="Arial"/>
                <w:bCs/>
              </w:rPr>
              <w:t xml:space="preserve"> at </w:t>
            </w:r>
            <w:r w:rsidR="00D80ED0">
              <w:rPr>
                <w:rFonts w:ascii="Arial" w:hAnsi="Arial" w:cs="Arial"/>
                <w:bCs/>
              </w:rPr>
              <w:t>11.37</w:t>
            </w:r>
          </w:p>
          <w:p w:rsidR="001060B1" w:rsidRDefault="001060B1" w:rsidP="005F51D7">
            <w:pPr>
              <w:jc w:val="both"/>
              <w:rPr>
                <w:rFonts w:ascii="Arial" w:hAnsi="Arial" w:cs="Arial"/>
                <w:b/>
                <w:bCs/>
              </w:rPr>
            </w:pPr>
          </w:p>
          <w:p w:rsidR="001060B1" w:rsidRDefault="001060B1" w:rsidP="005F51D7">
            <w:pPr>
              <w:jc w:val="both"/>
              <w:rPr>
                <w:rFonts w:ascii="Arial" w:hAnsi="Arial" w:cs="Arial"/>
                <w:b/>
                <w:bCs/>
              </w:rPr>
            </w:pPr>
            <w:r w:rsidRPr="006A5F4B">
              <w:rPr>
                <w:rFonts w:ascii="Arial" w:hAnsi="Arial" w:cs="Arial"/>
                <w:b/>
                <w:bCs/>
              </w:rPr>
              <w:t>Date of next meeting</w:t>
            </w:r>
            <w:r>
              <w:rPr>
                <w:rFonts w:ascii="Arial" w:hAnsi="Arial" w:cs="Arial"/>
                <w:b/>
                <w:bCs/>
              </w:rPr>
              <w:t xml:space="preserve">: </w:t>
            </w:r>
          </w:p>
          <w:p w:rsidR="001060B1" w:rsidRDefault="001060B1" w:rsidP="005F51D7">
            <w:pPr>
              <w:jc w:val="both"/>
              <w:rPr>
                <w:rFonts w:ascii="Arial" w:hAnsi="Arial" w:cs="Arial"/>
                <w:b/>
                <w:bCs/>
              </w:rPr>
            </w:pPr>
          </w:p>
          <w:p w:rsidR="001060B1" w:rsidRDefault="001060B1" w:rsidP="005F51D7">
            <w:pPr>
              <w:jc w:val="both"/>
              <w:rPr>
                <w:rFonts w:ascii="Arial" w:hAnsi="Arial" w:cs="Arial"/>
                <w:b/>
                <w:bCs/>
              </w:rPr>
            </w:pPr>
            <w:r>
              <w:rPr>
                <w:rFonts w:ascii="Arial" w:hAnsi="Arial" w:cs="Arial"/>
                <w:b/>
                <w:bCs/>
              </w:rPr>
              <w:t>31 July 2013</w:t>
            </w:r>
          </w:p>
          <w:p w:rsidR="001060B1" w:rsidRPr="006A5F4B" w:rsidRDefault="001060B1" w:rsidP="005F51D7">
            <w:pPr>
              <w:jc w:val="both"/>
              <w:rPr>
                <w:rFonts w:ascii="Arial" w:hAnsi="Arial" w:cs="Arial"/>
              </w:rPr>
            </w:pPr>
          </w:p>
        </w:tc>
        <w:tc>
          <w:tcPr>
            <w:tcW w:w="1054" w:type="dxa"/>
          </w:tcPr>
          <w:p w:rsidR="001060B1" w:rsidRDefault="001060B1" w:rsidP="005F51D7">
            <w:pPr>
              <w:keepNext/>
              <w:keepLines/>
              <w:rPr>
                <w:rFonts w:ascii="Arial" w:hAnsi="Arial" w:cs="Arial"/>
              </w:rPr>
            </w:pPr>
          </w:p>
        </w:tc>
      </w:tr>
    </w:tbl>
    <w:p w:rsidR="005F51D7" w:rsidRDefault="005F51D7">
      <w:pPr>
        <w:rPr>
          <w:rFonts w:ascii="Arial" w:hAnsi="Arial" w:cs="Arial"/>
        </w:rPr>
      </w:pPr>
    </w:p>
    <w:p w:rsidR="005F51D7" w:rsidRDefault="005F51D7">
      <w:pPr>
        <w:rPr>
          <w:rFonts w:ascii="Arial" w:hAnsi="Arial" w:cs="Arial"/>
        </w:rPr>
      </w:pPr>
    </w:p>
    <w:p w:rsidR="005F51D7" w:rsidRPr="00695AA3" w:rsidRDefault="005F51D7">
      <w:pPr>
        <w:rPr>
          <w:rFonts w:ascii="Arial" w:hAnsi="Arial" w:cs="Arial"/>
          <w:b/>
        </w:rPr>
      </w:pPr>
    </w:p>
    <w:sectPr w:rsidR="005F51D7" w:rsidRPr="00695AA3" w:rsidSect="007B5206">
      <w:headerReference w:type="default" r:id="rId10"/>
      <w:footerReference w:type="default" r:id="rId11"/>
      <w:headerReference w:type="first" r:id="rId12"/>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00B" w:rsidRDefault="0086400B">
      <w:r>
        <w:separator/>
      </w:r>
    </w:p>
  </w:endnote>
  <w:endnote w:type="continuationSeparator" w:id="0">
    <w:p w:rsidR="0086400B" w:rsidRDefault="0086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00B" w:rsidRDefault="0086400B">
    <w:pPr>
      <w:pStyle w:val="Footer"/>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CF5778">
      <w:rPr>
        <w:rStyle w:val="PageNumber"/>
        <w:rFonts w:ascii="Arial" w:hAnsi="Arial" w:cs="Arial"/>
        <w:noProof/>
      </w:rPr>
      <w:t>2</w:t>
    </w:r>
    <w:r>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00B" w:rsidRDefault="0086400B">
      <w:r>
        <w:separator/>
      </w:r>
    </w:p>
  </w:footnote>
  <w:footnote w:type="continuationSeparator" w:id="0">
    <w:p w:rsidR="0086400B" w:rsidRDefault="008640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00B" w:rsidRPr="007F0E99" w:rsidRDefault="0086400B">
    <w:pPr>
      <w:pStyle w:val="Header"/>
      <w:jc w:val="center"/>
      <w:rPr>
        <w:rFonts w:cs="Arial"/>
        <w:i/>
        <w:iCs/>
        <w:sz w:val="20"/>
        <w:lang w:val="en-GB"/>
      </w:rPr>
    </w:pPr>
    <w:r>
      <w:rPr>
        <w:rFonts w:cs="Arial"/>
        <w:i/>
        <w:iCs/>
        <w:sz w:val="20"/>
        <w:lang w:val="en-GB"/>
      </w:rPr>
      <w:t xml:space="preserve">Public </w:t>
    </w:r>
  </w:p>
  <w:p w:rsidR="0086400B" w:rsidRDefault="008640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00B" w:rsidRDefault="0086400B" w:rsidP="005F51D7">
    <w:pPr>
      <w:pStyle w:val="Header"/>
      <w:jc w:val="right"/>
      <w:rPr>
        <w:b/>
        <w:sz w:val="20"/>
        <w:szCs w:val="20"/>
      </w:rPr>
    </w:pPr>
    <w:r w:rsidRPr="009D1C82">
      <w:rPr>
        <w:b/>
        <w:sz w:val="20"/>
        <w:szCs w:val="20"/>
      </w:rPr>
      <w:t>BOD</w:t>
    </w:r>
    <w:r>
      <w:rPr>
        <w:b/>
        <w:sz w:val="20"/>
        <w:szCs w:val="20"/>
      </w:rPr>
      <w:t xml:space="preserve"> </w:t>
    </w:r>
    <w:r w:rsidR="00F35FE6">
      <w:rPr>
        <w:b/>
        <w:sz w:val="20"/>
        <w:szCs w:val="20"/>
      </w:rPr>
      <w:t>92</w:t>
    </w:r>
    <w:r>
      <w:rPr>
        <w:b/>
        <w:sz w:val="20"/>
        <w:szCs w:val="20"/>
      </w:rPr>
      <w:t>/2013</w:t>
    </w:r>
  </w:p>
  <w:p w:rsidR="0086400B" w:rsidRPr="00E92794" w:rsidRDefault="0086400B" w:rsidP="005F51D7">
    <w:pPr>
      <w:pStyle w:val="Header"/>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166EA"/>
    <w:multiLevelType w:val="hybridMultilevel"/>
    <w:tmpl w:val="F5B6E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2F6E3A"/>
    <w:multiLevelType w:val="hybridMultilevel"/>
    <w:tmpl w:val="01C0A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9B5482"/>
    <w:multiLevelType w:val="hybridMultilevel"/>
    <w:tmpl w:val="79EA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310887"/>
    <w:multiLevelType w:val="hybridMultilevel"/>
    <w:tmpl w:val="68CAA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BA5BAA"/>
    <w:multiLevelType w:val="hybridMultilevel"/>
    <w:tmpl w:val="C7DE4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AD45CB"/>
    <w:multiLevelType w:val="hybridMultilevel"/>
    <w:tmpl w:val="815A0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23783D"/>
    <w:multiLevelType w:val="hybridMultilevel"/>
    <w:tmpl w:val="194CC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A0076E"/>
    <w:multiLevelType w:val="hybridMultilevel"/>
    <w:tmpl w:val="55A62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3BA0242"/>
    <w:multiLevelType w:val="hybridMultilevel"/>
    <w:tmpl w:val="A0BA9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6835099"/>
    <w:multiLevelType w:val="hybridMultilevel"/>
    <w:tmpl w:val="8AFA1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6C65BA5"/>
    <w:multiLevelType w:val="hybridMultilevel"/>
    <w:tmpl w:val="2EC6D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B2D31DF"/>
    <w:multiLevelType w:val="hybridMultilevel"/>
    <w:tmpl w:val="D37A6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744048F"/>
    <w:multiLevelType w:val="hybridMultilevel"/>
    <w:tmpl w:val="2FCE43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7B460F5"/>
    <w:multiLevelType w:val="hybridMultilevel"/>
    <w:tmpl w:val="B3B48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96826A6"/>
    <w:multiLevelType w:val="hybridMultilevel"/>
    <w:tmpl w:val="BD3E6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A105EDE"/>
    <w:multiLevelType w:val="hybridMultilevel"/>
    <w:tmpl w:val="7488F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F6A21BC"/>
    <w:multiLevelType w:val="hybridMultilevel"/>
    <w:tmpl w:val="B19EA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262232A"/>
    <w:multiLevelType w:val="hybridMultilevel"/>
    <w:tmpl w:val="55CAA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5A23337"/>
    <w:multiLevelType w:val="hybridMultilevel"/>
    <w:tmpl w:val="F5F0A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7267725"/>
    <w:multiLevelType w:val="hybridMultilevel"/>
    <w:tmpl w:val="6B228B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E7560B1"/>
    <w:multiLevelType w:val="hybridMultilevel"/>
    <w:tmpl w:val="5EC4E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2E5121C"/>
    <w:multiLevelType w:val="hybridMultilevel"/>
    <w:tmpl w:val="C76C2C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53D6523"/>
    <w:multiLevelType w:val="hybridMultilevel"/>
    <w:tmpl w:val="9E92C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81813A2"/>
    <w:multiLevelType w:val="hybridMultilevel"/>
    <w:tmpl w:val="DF069F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C7309F5"/>
    <w:multiLevelType w:val="hybridMultilevel"/>
    <w:tmpl w:val="4C7CC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CB04AB7"/>
    <w:multiLevelType w:val="hybridMultilevel"/>
    <w:tmpl w:val="D05C165C"/>
    <w:lvl w:ilvl="0" w:tplc="670A4948">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4FDE3201"/>
    <w:multiLevelType w:val="hybridMultilevel"/>
    <w:tmpl w:val="2E307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5987BDB"/>
    <w:multiLevelType w:val="hybridMultilevel"/>
    <w:tmpl w:val="BD76C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75C2E26"/>
    <w:multiLevelType w:val="hybridMultilevel"/>
    <w:tmpl w:val="4A5C1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B7E3681"/>
    <w:multiLevelType w:val="hybridMultilevel"/>
    <w:tmpl w:val="54F0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D9E2F1D"/>
    <w:multiLevelType w:val="hybridMultilevel"/>
    <w:tmpl w:val="3CE0F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3660FBB"/>
    <w:multiLevelType w:val="hybridMultilevel"/>
    <w:tmpl w:val="FA94C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3A20658"/>
    <w:multiLevelType w:val="hybridMultilevel"/>
    <w:tmpl w:val="1C84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EBB49C4"/>
    <w:multiLevelType w:val="hybridMultilevel"/>
    <w:tmpl w:val="52701CB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4">
    <w:nsid w:val="79F03EEF"/>
    <w:multiLevelType w:val="hybridMultilevel"/>
    <w:tmpl w:val="301E6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CE11C69"/>
    <w:multiLevelType w:val="hybridMultilevel"/>
    <w:tmpl w:val="630C3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D877860"/>
    <w:multiLevelType w:val="hybridMultilevel"/>
    <w:tmpl w:val="8968C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5"/>
  </w:num>
  <w:num w:numId="3">
    <w:abstractNumId w:val="19"/>
  </w:num>
  <w:num w:numId="4">
    <w:abstractNumId w:val="11"/>
  </w:num>
  <w:num w:numId="5">
    <w:abstractNumId w:val="13"/>
  </w:num>
  <w:num w:numId="6">
    <w:abstractNumId w:val="28"/>
  </w:num>
  <w:num w:numId="7">
    <w:abstractNumId w:val="16"/>
  </w:num>
  <w:num w:numId="8">
    <w:abstractNumId w:val="18"/>
  </w:num>
  <w:num w:numId="9">
    <w:abstractNumId w:val="9"/>
  </w:num>
  <w:num w:numId="10">
    <w:abstractNumId w:val="1"/>
  </w:num>
  <w:num w:numId="11">
    <w:abstractNumId w:val="27"/>
  </w:num>
  <w:num w:numId="12">
    <w:abstractNumId w:val="33"/>
  </w:num>
  <w:num w:numId="13">
    <w:abstractNumId w:val="36"/>
  </w:num>
  <w:num w:numId="14">
    <w:abstractNumId w:val="32"/>
  </w:num>
  <w:num w:numId="15">
    <w:abstractNumId w:val="31"/>
  </w:num>
  <w:num w:numId="16">
    <w:abstractNumId w:val="3"/>
  </w:num>
  <w:num w:numId="17">
    <w:abstractNumId w:val="12"/>
  </w:num>
  <w:num w:numId="18">
    <w:abstractNumId w:val="7"/>
  </w:num>
  <w:num w:numId="19">
    <w:abstractNumId w:val="35"/>
  </w:num>
  <w:num w:numId="20">
    <w:abstractNumId w:val="10"/>
  </w:num>
  <w:num w:numId="21">
    <w:abstractNumId w:val="34"/>
  </w:num>
  <w:num w:numId="22">
    <w:abstractNumId w:val="24"/>
  </w:num>
  <w:num w:numId="23">
    <w:abstractNumId w:val="21"/>
  </w:num>
  <w:num w:numId="24">
    <w:abstractNumId w:val="23"/>
  </w:num>
  <w:num w:numId="25">
    <w:abstractNumId w:val="6"/>
  </w:num>
  <w:num w:numId="26">
    <w:abstractNumId w:val="29"/>
  </w:num>
  <w:num w:numId="27">
    <w:abstractNumId w:val="17"/>
  </w:num>
  <w:num w:numId="28">
    <w:abstractNumId w:val="26"/>
  </w:num>
  <w:num w:numId="29">
    <w:abstractNumId w:val="15"/>
  </w:num>
  <w:num w:numId="30">
    <w:abstractNumId w:val="0"/>
  </w:num>
  <w:num w:numId="31">
    <w:abstractNumId w:val="30"/>
  </w:num>
  <w:num w:numId="32">
    <w:abstractNumId w:val="14"/>
  </w:num>
  <w:num w:numId="33">
    <w:abstractNumId w:val="22"/>
  </w:num>
  <w:num w:numId="34">
    <w:abstractNumId w:val="2"/>
  </w:num>
  <w:num w:numId="35">
    <w:abstractNumId w:val="8"/>
  </w:num>
  <w:num w:numId="36">
    <w:abstractNumId w:val="4"/>
  </w:num>
  <w:num w:numId="3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951FA"/>
    <w:rsid w:val="000022AE"/>
    <w:rsid w:val="00005B8F"/>
    <w:rsid w:val="00007C21"/>
    <w:rsid w:val="00010783"/>
    <w:rsid w:val="00010D40"/>
    <w:rsid w:val="0001113F"/>
    <w:rsid w:val="00011A20"/>
    <w:rsid w:val="00011BF5"/>
    <w:rsid w:val="00011CE9"/>
    <w:rsid w:val="000129F3"/>
    <w:rsid w:val="0001537B"/>
    <w:rsid w:val="00015826"/>
    <w:rsid w:val="00016F18"/>
    <w:rsid w:val="00017EF3"/>
    <w:rsid w:val="00022DA4"/>
    <w:rsid w:val="000232FD"/>
    <w:rsid w:val="000233D8"/>
    <w:rsid w:val="00025A90"/>
    <w:rsid w:val="000269E4"/>
    <w:rsid w:val="00027FA9"/>
    <w:rsid w:val="00030511"/>
    <w:rsid w:val="00031E92"/>
    <w:rsid w:val="0003235C"/>
    <w:rsid w:val="0003259F"/>
    <w:rsid w:val="000331A7"/>
    <w:rsid w:val="00033DAA"/>
    <w:rsid w:val="00033E70"/>
    <w:rsid w:val="000345B6"/>
    <w:rsid w:val="0003544C"/>
    <w:rsid w:val="00037223"/>
    <w:rsid w:val="00041164"/>
    <w:rsid w:val="0004219F"/>
    <w:rsid w:val="00042CE7"/>
    <w:rsid w:val="00042DA2"/>
    <w:rsid w:val="00046919"/>
    <w:rsid w:val="00047ADE"/>
    <w:rsid w:val="00047F8A"/>
    <w:rsid w:val="000506FE"/>
    <w:rsid w:val="0005173C"/>
    <w:rsid w:val="00052AA1"/>
    <w:rsid w:val="00053661"/>
    <w:rsid w:val="00053984"/>
    <w:rsid w:val="0005479D"/>
    <w:rsid w:val="000549C7"/>
    <w:rsid w:val="0005535D"/>
    <w:rsid w:val="00055FB1"/>
    <w:rsid w:val="0005645B"/>
    <w:rsid w:val="000603F8"/>
    <w:rsid w:val="00061D25"/>
    <w:rsid w:val="00062A5C"/>
    <w:rsid w:val="00063622"/>
    <w:rsid w:val="000667F0"/>
    <w:rsid w:val="0006707B"/>
    <w:rsid w:val="000670C9"/>
    <w:rsid w:val="00067FE0"/>
    <w:rsid w:val="00070020"/>
    <w:rsid w:val="0007030E"/>
    <w:rsid w:val="00070E3F"/>
    <w:rsid w:val="00071EE6"/>
    <w:rsid w:val="000734BD"/>
    <w:rsid w:val="000735AD"/>
    <w:rsid w:val="0007364E"/>
    <w:rsid w:val="00073670"/>
    <w:rsid w:val="0007394A"/>
    <w:rsid w:val="00073B50"/>
    <w:rsid w:val="000765D5"/>
    <w:rsid w:val="00076BB6"/>
    <w:rsid w:val="00077B57"/>
    <w:rsid w:val="000822E2"/>
    <w:rsid w:val="000825FB"/>
    <w:rsid w:val="00082D50"/>
    <w:rsid w:val="0008392A"/>
    <w:rsid w:val="00083A47"/>
    <w:rsid w:val="00086FD1"/>
    <w:rsid w:val="000911E5"/>
    <w:rsid w:val="000912EF"/>
    <w:rsid w:val="000933FE"/>
    <w:rsid w:val="0009360B"/>
    <w:rsid w:val="000936AA"/>
    <w:rsid w:val="0009450F"/>
    <w:rsid w:val="000949AA"/>
    <w:rsid w:val="0009616A"/>
    <w:rsid w:val="000962DE"/>
    <w:rsid w:val="000964D9"/>
    <w:rsid w:val="0009699A"/>
    <w:rsid w:val="000A4629"/>
    <w:rsid w:val="000A58BB"/>
    <w:rsid w:val="000A7A3C"/>
    <w:rsid w:val="000B33EB"/>
    <w:rsid w:val="000B4359"/>
    <w:rsid w:val="000B5073"/>
    <w:rsid w:val="000C056B"/>
    <w:rsid w:val="000C220E"/>
    <w:rsid w:val="000C3538"/>
    <w:rsid w:val="000C35DE"/>
    <w:rsid w:val="000C3F7C"/>
    <w:rsid w:val="000C4416"/>
    <w:rsid w:val="000C5946"/>
    <w:rsid w:val="000C5E7E"/>
    <w:rsid w:val="000C5FAF"/>
    <w:rsid w:val="000C717D"/>
    <w:rsid w:val="000D09AD"/>
    <w:rsid w:val="000D2BA0"/>
    <w:rsid w:val="000D2CA1"/>
    <w:rsid w:val="000D38E3"/>
    <w:rsid w:val="000D4ADC"/>
    <w:rsid w:val="000D4D46"/>
    <w:rsid w:val="000D4F8B"/>
    <w:rsid w:val="000D5936"/>
    <w:rsid w:val="000D5DB6"/>
    <w:rsid w:val="000D5DFF"/>
    <w:rsid w:val="000D6237"/>
    <w:rsid w:val="000D6CDD"/>
    <w:rsid w:val="000D7FBF"/>
    <w:rsid w:val="000E0261"/>
    <w:rsid w:val="000E2C42"/>
    <w:rsid w:val="000E3337"/>
    <w:rsid w:val="000E376A"/>
    <w:rsid w:val="000E4429"/>
    <w:rsid w:val="000E50E1"/>
    <w:rsid w:val="000E582A"/>
    <w:rsid w:val="000E5A58"/>
    <w:rsid w:val="000F12F2"/>
    <w:rsid w:val="000F1C91"/>
    <w:rsid w:val="000F2539"/>
    <w:rsid w:val="000F3AC5"/>
    <w:rsid w:val="000F4501"/>
    <w:rsid w:val="000F5C0A"/>
    <w:rsid w:val="000F6EB7"/>
    <w:rsid w:val="000F7AD2"/>
    <w:rsid w:val="000F7D50"/>
    <w:rsid w:val="00100490"/>
    <w:rsid w:val="00103237"/>
    <w:rsid w:val="00105C40"/>
    <w:rsid w:val="001060B1"/>
    <w:rsid w:val="001060C6"/>
    <w:rsid w:val="00106BDB"/>
    <w:rsid w:val="00110935"/>
    <w:rsid w:val="00111029"/>
    <w:rsid w:val="00113EE7"/>
    <w:rsid w:val="00117014"/>
    <w:rsid w:val="0011728E"/>
    <w:rsid w:val="001177B3"/>
    <w:rsid w:val="00117FAC"/>
    <w:rsid w:val="00121505"/>
    <w:rsid w:val="0012274D"/>
    <w:rsid w:val="001234C7"/>
    <w:rsid w:val="001237B4"/>
    <w:rsid w:val="001249FF"/>
    <w:rsid w:val="00124C6A"/>
    <w:rsid w:val="001272FC"/>
    <w:rsid w:val="001274F7"/>
    <w:rsid w:val="00127CF2"/>
    <w:rsid w:val="0013487D"/>
    <w:rsid w:val="00136DD1"/>
    <w:rsid w:val="00136EC8"/>
    <w:rsid w:val="0014003A"/>
    <w:rsid w:val="0014033F"/>
    <w:rsid w:val="00141C64"/>
    <w:rsid w:val="00142C7F"/>
    <w:rsid w:val="001441FE"/>
    <w:rsid w:val="00144ED5"/>
    <w:rsid w:val="0014567E"/>
    <w:rsid w:val="00145F51"/>
    <w:rsid w:val="001474A4"/>
    <w:rsid w:val="001474F0"/>
    <w:rsid w:val="0015075B"/>
    <w:rsid w:val="00151EE2"/>
    <w:rsid w:val="00152FCB"/>
    <w:rsid w:val="001533E5"/>
    <w:rsid w:val="00154298"/>
    <w:rsid w:val="00155215"/>
    <w:rsid w:val="00156F2B"/>
    <w:rsid w:val="001607A5"/>
    <w:rsid w:val="00161E35"/>
    <w:rsid w:val="00163B28"/>
    <w:rsid w:val="00163E4D"/>
    <w:rsid w:val="00167399"/>
    <w:rsid w:val="00167B7D"/>
    <w:rsid w:val="0017034F"/>
    <w:rsid w:val="00170926"/>
    <w:rsid w:val="00171613"/>
    <w:rsid w:val="001724D2"/>
    <w:rsid w:val="00172667"/>
    <w:rsid w:val="00173732"/>
    <w:rsid w:val="00174C99"/>
    <w:rsid w:val="00174EC2"/>
    <w:rsid w:val="00175EED"/>
    <w:rsid w:val="00180246"/>
    <w:rsid w:val="00180C84"/>
    <w:rsid w:val="00181943"/>
    <w:rsid w:val="001821EA"/>
    <w:rsid w:val="001833B3"/>
    <w:rsid w:val="0018384D"/>
    <w:rsid w:val="001841BB"/>
    <w:rsid w:val="00185213"/>
    <w:rsid w:val="00185350"/>
    <w:rsid w:val="00190A95"/>
    <w:rsid w:val="001912DA"/>
    <w:rsid w:val="001936B7"/>
    <w:rsid w:val="001940FF"/>
    <w:rsid w:val="00194A2C"/>
    <w:rsid w:val="00194F5E"/>
    <w:rsid w:val="001A12CA"/>
    <w:rsid w:val="001A3C38"/>
    <w:rsid w:val="001A3CB9"/>
    <w:rsid w:val="001A4FBF"/>
    <w:rsid w:val="001A5150"/>
    <w:rsid w:val="001A6A5E"/>
    <w:rsid w:val="001A6E31"/>
    <w:rsid w:val="001A7115"/>
    <w:rsid w:val="001A7292"/>
    <w:rsid w:val="001B034B"/>
    <w:rsid w:val="001B0AB1"/>
    <w:rsid w:val="001B1069"/>
    <w:rsid w:val="001B111F"/>
    <w:rsid w:val="001B1F95"/>
    <w:rsid w:val="001B39E5"/>
    <w:rsid w:val="001B445C"/>
    <w:rsid w:val="001B5656"/>
    <w:rsid w:val="001B65A0"/>
    <w:rsid w:val="001B7C7D"/>
    <w:rsid w:val="001B7E97"/>
    <w:rsid w:val="001C07FB"/>
    <w:rsid w:val="001C19CA"/>
    <w:rsid w:val="001C27AD"/>
    <w:rsid w:val="001C2A6A"/>
    <w:rsid w:val="001C2E30"/>
    <w:rsid w:val="001C33B6"/>
    <w:rsid w:val="001C45E0"/>
    <w:rsid w:val="001C605D"/>
    <w:rsid w:val="001D0995"/>
    <w:rsid w:val="001D2597"/>
    <w:rsid w:val="001D316E"/>
    <w:rsid w:val="001D33B7"/>
    <w:rsid w:val="001D5059"/>
    <w:rsid w:val="001D5DE0"/>
    <w:rsid w:val="001D5FF6"/>
    <w:rsid w:val="001D654D"/>
    <w:rsid w:val="001D6C70"/>
    <w:rsid w:val="001D716B"/>
    <w:rsid w:val="001E019C"/>
    <w:rsid w:val="001E3C06"/>
    <w:rsid w:val="001E4755"/>
    <w:rsid w:val="001E4DA4"/>
    <w:rsid w:val="001E5460"/>
    <w:rsid w:val="001E5834"/>
    <w:rsid w:val="001E6147"/>
    <w:rsid w:val="001E653F"/>
    <w:rsid w:val="001E6ED7"/>
    <w:rsid w:val="001E7395"/>
    <w:rsid w:val="001E7AA4"/>
    <w:rsid w:val="001E7E2A"/>
    <w:rsid w:val="001F0111"/>
    <w:rsid w:val="001F0363"/>
    <w:rsid w:val="001F0897"/>
    <w:rsid w:val="001F0DC5"/>
    <w:rsid w:val="001F13CA"/>
    <w:rsid w:val="001F1DCB"/>
    <w:rsid w:val="001F293F"/>
    <w:rsid w:val="001F2DA7"/>
    <w:rsid w:val="001F5E8E"/>
    <w:rsid w:val="001F774C"/>
    <w:rsid w:val="001F7F14"/>
    <w:rsid w:val="00200D6E"/>
    <w:rsid w:val="00203557"/>
    <w:rsid w:val="002035B0"/>
    <w:rsid w:val="002035FF"/>
    <w:rsid w:val="00204CF9"/>
    <w:rsid w:val="00205F14"/>
    <w:rsid w:val="00206042"/>
    <w:rsid w:val="00206988"/>
    <w:rsid w:val="002071DB"/>
    <w:rsid w:val="002077C8"/>
    <w:rsid w:val="00211598"/>
    <w:rsid w:val="002122B8"/>
    <w:rsid w:val="00212642"/>
    <w:rsid w:val="00212AAE"/>
    <w:rsid w:val="002134C9"/>
    <w:rsid w:val="00222190"/>
    <w:rsid w:val="00222AE2"/>
    <w:rsid w:val="00225EC4"/>
    <w:rsid w:val="00227176"/>
    <w:rsid w:val="00227F85"/>
    <w:rsid w:val="00230DDD"/>
    <w:rsid w:val="00232080"/>
    <w:rsid w:val="002323E8"/>
    <w:rsid w:val="00233EE0"/>
    <w:rsid w:val="00234C89"/>
    <w:rsid w:val="0023501B"/>
    <w:rsid w:val="00237F41"/>
    <w:rsid w:val="00241E3F"/>
    <w:rsid w:val="00242181"/>
    <w:rsid w:val="00244DBB"/>
    <w:rsid w:val="002453AD"/>
    <w:rsid w:val="002456E6"/>
    <w:rsid w:val="00245EF2"/>
    <w:rsid w:val="002462B2"/>
    <w:rsid w:val="00246D06"/>
    <w:rsid w:val="00247553"/>
    <w:rsid w:val="00250259"/>
    <w:rsid w:val="0025027F"/>
    <w:rsid w:val="002539FE"/>
    <w:rsid w:val="002545E5"/>
    <w:rsid w:val="0025466D"/>
    <w:rsid w:val="00254671"/>
    <w:rsid w:val="00254875"/>
    <w:rsid w:val="00256717"/>
    <w:rsid w:val="00260A5B"/>
    <w:rsid w:val="002617D0"/>
    <w:rsid w:val="00261D59"/>
    <w:rsid w:val="0026245E"/>
    <w:rsid w:val="00262598"/>
    <w:rsid w:val="00263F2E"/>
    <w:rsid w:val="0026426C"/>
    <w:rsid w:val="00265439"/>
    <w:rsid w:val="00265925"/>
    <w:rsid w:val="00266AE5"/>
    <w:rsid w:val="00267067"/>
    <w:rsid w:val="0026785D"/>
    <w:rsid w:val="00267EA8"/>
    <w:rsid w:val="002705E0"/>
    <w:rsid w:val="00270EF6"/>
    <w:rsid w:val="002714D3"/>
    <w:rsid w:val="00271B7A"/>
    <w:rsid w:val="00271CF9"/>
    <w:rsid w:val="00271D2D"/>
    <w:rsid w:val="00271F95"/>
    <w:rsid w:val="0027249F"/>
    <w:rsid w:val="00273567"/>
    <w:rsid w:val="00275320"/>
    <w:rsid w:val="002763A8"/>
    <w:rsid w:val="002771C6"/>
    <w:rsid w:val="0027744E"/>
    <w:rsid w:val="002809B8"/>
    <w:rsid w:val="00280A61"/>
    <w:rsid w:val="00280DE4"/>
    <w:rsid w:val="0028172F"/>
    <w:rsid w:val="00281FFE"/>
    <w:rsid w:val="0028371D"/>
    <w:rsid w:val="00283C71"/>
    <w:rsid w:val="0028421A"/>
    <w:rsid w:val="00284C26"/>
    <w:rsid w:val="00290121"/>
    <w:rsid w:val="00290A5B"/>
    <w:rsid w:val="002920F7"/>
    <w:rsid w:val="00293303"/>
    <w:rsid w:val="00293440"/>
    <w:rsid w:val="00293D35"/>
    <w:rsid w:val="00294D1E"/>
    <w:rsid w:val="00295767"/>
    <w:rsid w:val="00295B52"/>
    <w:rsid w:val="002962E1"/>
    <w:rsid w:val="0029758A"/>
    <w:rsid w:val="002A07B1"/>
    <w:rsid w:val="002A08FA"/>
    <w:rsid w:val="002A0C10"/>
    <w:rsid w:val="002A218D"/>
    <w:rsid w:val="002A48C5"/>
    <w:rsid w:val="002A4DCE"/>
    <w:rsid w:val="002A5088"/>
    <w:rsid w:val="002B271C"/>
    <w:rsid w:val="002B350F"/>
    <w:rsid w:val="002B3D56"/>
    <w:rsid w:val="002B4D1C"/>
    <w:rsid w:val="002B5565"/>
    <w:rsid w:val="002B6A77"/>
    <w:rsid w:val="002C03CE"/>
    <w:rsid w:val="002C03FC"/>
    <w:rsid w:val="002C110B"/>
    <w:rsid w:val="002C14A3"/>
    <w:rsid w:val="002C45C0"/>
    <w:rsid w:val="002C5198"/>
    <w:rsid w:val="002C5B5A"/>
    <w:rsid w:val="002C6017"/>
    <w:rsid w:val="002C6D8C"/>
    <w:rsid w:val="002C7085"/>
    <w:rsid w:val="002C75AD"/>
    <w:rsid w:val="002D1661"/>
    <w:rsid w:val="002D210C"/>
    <w:rsid w:val="002D228F"/>
    <w:rsid w:val="002D36FB"/>
    <w:rsid w:val="002D52D8"/>
    <w:rsid w:val="002D59CC"/>
    <w:rsid w:val="002D6B03"/>
    <w:rsid w:val="002D6FF5"/>
    <w:rsid w:val="002E035A"/>
    <w:rsid w:val="002E0EA2"/>
    <w:rsid w:val="002E0FA0"/>
    <w:rsid w:val="002E15DA"/>
    <w:rsid w:val="002E186A"/>
    <w:rsid w:val="002E1A69"/>
    <w:rsid w:val="002E1D03"/>
    <w:rsid w:val="002E212A"/>
    <w:rsid w:val="002E2190"/>
    <w:rsid w:val="002E43EC"/>
    <w:rsid w:val="002E497A"/>
    <w:rsid w:val="002E730B"/>
    <w:rsid w:val="002F01BF"/>
    <w:rsid w:val="002F1302"/>
    <w:rsid w:val="002F1B08"/>
    <w:rsid w:val="002F2313"/>
    <w:rsid w:val="002F39D1"/>
    <w:rsid w:val="002F3CA3"/>
    <w:rsid w:val="002F3CAB"/>
    <w:rsid w:val="002F41D7"/>
    <w:rsid w:val="002F4DF9"/>
    <w:rsid w:val="002F4EDE"/>
    <w:rsid w:val="002F68BC"/>
    <w:rsid w:val="002F7B9D"/>
    <w:rsid w:val="003000DB"/>
    <w:rsid w:val="00300E61"/>
    <w:rsid w:val="003021AA"/>
    <w:rsid w:val="003031E4"/>
    <w:rsid w:val="00303406"/>
    <w:rsid w:val="00303DFA"/>
    <w:rsid w:val="0030519C"/>
    <w:rsid w:val="003051EE"/>
    <w:rsid w:val="00305A9D"/>
    <w:rsid w:val="0031029F"/>
    <w:rsid w:val="0031087B"/>
    <w:rsid w:val="00310F9A"/>
    <w:rsid w:val="0031168D"/>
    <w:rsid w:val="00311E96"/>
    <w:rsid w:val="00314504"/>
    <w:rsid w:val="00314D1D"/>
    <w:rsid w:val="00315EA3"/>
    <w:rsid w:val="00316387"/>
    <w:rsid w:val="00321DC8"/>
    <w:rsid w:val="0032203D"/>
    <w:rsid w:val="00322AAC"/>
    <w:rsid w:val="00323729"/>
    <w:rsid w:val="00324E7D"/>
    <w:rsid w:val="003262AD"/>
    <w:rsid w:val="0032637A"/>
    <w:rsid w:val="00327977"/>
    <w:rsid w:val="00327EFE"/>
    <w:rsid w:val="00331A6D"/>
    <w:rsid w:val="00332B0E"/>
    <w:rsid w:val="00332DC5"/>
    <w:rsid w:val="003334CD"/>
    <w:rsid w:val="00335301"/>
    <w:rsid w:val="00336016"/>
    <w:rsid w:val="003423C9"/>
    <w:rsid w:val="00342BCB"/>
    <w:rsid w:val="003438F8"/>
    <w:rsid w:val="0034481D"/>
    <w:rsid w:val="00347443"/>
    <w:rsid w:val="00347D96"/>
    <w:rsid w:val="00351285"/>
    <w:rsid w:val="00352575"/>
    <w:rsid w:val="00352E83"/>
    <w:rsid w:val="00352E8F"/>
    <w:rsid w:val="00356F5E"/>
    <w:rsid w:val="00357185"/>
    <w:rsid w:val="00360DB2"/>
    <w:rsid w:val="003627F9"/>
    <w:rsid w:val="00366139"/>
    <w:rsid w:val="003665EA"/>
    <w:rsid w:val="00367D16"/>
    <w:rsid w:val="00370DA4"/>
    <w:rsid w:val="00370DEF"/>
    <w:rsid w:val="00372025"/>
    <w:rsid w:val="0037234A"/>
    <w:rsid w:val="00373475"/>
    <w:rsid w:val="003739BD"/>
    <w:rsid w:val="00375210"/>
    <w:rsid w:val="00376EE0"/>
    <w:rsid w:val="00377F58"/>
    <w:rsid w:val="00383930"/>
    <w:rsid w:val="00385405"/>
    <w:rsid w:val="00385B54"/>
    <w:rsid w:val="00387100"/>
    <w:rsid w:val="003875DA"/>
    <w:rsid w:val="00387E6C"/>
    <w:rsid w:val="00391B29"/>
    <w:rsid w:val="0039263D"/>
    <w:rsid w:val="00392B2B"/>
    <w:rsid w:val="00393251"/>
    <w:rsid w:val="00393287"/>
    <w:rsid w:val="00393360"/>
    <w:rsid w:val="003941FB"/>
    <w:rsid w:val="0039476B"/>
    <w:rsid w:val="003A21C3"/>
    <w:rsid w:val="003A320E"/>
    <w:rsid w:val="003A37BD"/>
    <w:rsid w:val="003A4A94"/>
    <w:rsid w:val="003A6976"/>
    <w:rsid w:val="003B1318"/>
    <w:rsid w:val="003B34FA"/>
    <w:rsid w:val="003B6373"/>
    <w:rsid w:val="003B6F38"/>
    <w:rsid w:val="003B7070"/>
    <w:rsid w:val="003B7228"/>
    <w:rsid w:val="003C0BC4"/>
    <w:rsid w:val="003C16DF"/>
    <w:rsid w:val="003C1B18"/>
    <w:rsid w:val="003C412D"/>
    <w:rsid w:val="003C5AE5"/>
    <w:rsid w:val="003C6128"/>
    <w:rsid w:val="003C6A31"/>
    <w:rsid w:val="003C6CB4"/>
    <w:rsid w:val="003C7B97"/>
    <w:rsid w:val="003D05FD"/>
    <w:rsid w:val="003D20A6"/>
    <w:rsid w:val="003D37A6"/>
    <w:rsid w:val="003D5B31"/>
    <w:rsid w:val="003E1F00"/>
    <w:rsid w:val="003E2287"/>
    <w:rsid w:val="003E32BA"/>
    <w:rsid w:val="003E4275"/>
    <w:rsid w:val="003E5187"/>
    <w:rsid w:val="003E6292"/>
    <w:rsid w:val="003E6C13"/>
    <w:rsid w:val="003F030A"/>
    <w:rsid w:val="003F1BE4"/>
    <w:rsid w:val="003F2045"/>
    <w:rsid w:val="003F2483"/>
    <w:rsid w:val="003F3361"/>
    <w:rsid w:val="003F38A8"/>
    <w:rsid w:val="003F39AD"/>
    <w:rsid w:val="003F594B"/>
    <w:rsid w:val="003F5AF6"/>
    <w:rsid w:val="003F612E"/>
    <w:rsid w:val="003F7D61"/>
    <w:rsid w:val="0040045D"/>
    <w:rsid w:val="0040064A"/>
    <w:rsid w:val="00402E40"/>
    <w:rsid w:val="00402EC1"/>
    <w:rsid w:val="00403BE7"/>
    <w:rsid w:val="004046AE"/>
    <w:rsid w:val="0040514B"/>
    <w:rsid w:val="00405A41"/>
    <w:rsid w:val="00405C9F"/>
    <w:rsid w:val="004127CC"/>
    <w:rsid w:val="00412D41"/>
    <w:rsid w:val="00414773"/>
    <w:rsid w:val="00415F67"/>
    <w:rsid w:val="00416158"/>
    <w:rsid w:val="004165AB"/>
    <w:rsid w:val="00416E93"/>
    <w:rsid w:val="00420207"/>
    <w:rsid w:val="004209E0"/>
    <w:rsid w:val="00421BDB"/>
    <w:rsid w:val="00421FBB"/>
    <w:rsid w:val="00422A3E"/>
    <w:rsid w:val="004230C3"/>
    <w:rsid w:val="004272A6"/>
    <w:rsid w:val="0043137F"/>
    <w:rsid w:val="00432C42"/>
    <w:rsid w:val="00434F81"/>
    <w:rsid w:val="004358C3"/>
    <w:rsid w:val="00436265"/>
    <w:rsid w:val="00436A74"/>
    <w:rsid w:val="0044226E"/>
    <w:rsid w:val="00442975"/>
    <w:rsid w:val="0044338D"/>
    <w:rsid w:val="004438E5"/>
    <w:rsid w:val="00444ABB"/>
    <w:rsid w:val="004460A5"/>
    <w:rsid w:val="00447C57"/>
    <w:rsid w:val="00447CEF"/>
    <w:rsid w:val="00450506"/>
    <w:rsid w:val="00451040"/>
    <w:rsid w:val="00452712"/>
    <w:rsid w:val="00452BA8"/>
    <w:rsid w:val="00454D1F"/>
    <w:rsid w:val="004558D4"/>
    <w:rsid w:val="00455DCF"/>
    <w:rsid w:val="00456301"/>
    <w:rsid w:val="004578DA"/>
    <w:rsid w:val="004606BC"/>
    <w:rsid w:val="0046260C"/>
    <w:rsid w:val="00464EB5"/>
    <w:rsid w:val="00466B79"/>
    <w:rsid w:val="00466C13"/>
    <w:rsid w:val="004676E2"/>
    <w:rsid w:val="004715D0"/>
    <w:rsid w:val="00471F3C"/>
    <w:rsid w:val="00471FCD"/>
    <w:rsid w:val="00472B1A"/>
    <w:rsid w:val="004744B0"/>
    <w:rsid w:val="00477266"/>
    <w:rsid w:val="0047785D"/>
    <w:rsid w:val="00480449"/>
    <w:rsid w:val="00480E59"/>
    <w:rsid w:val="00481401"/>
    <w:rsid w:val="0048148F"/>
    <w:rsid w:val="0048283C"/>
    <w:rsid w:val="00482BE8"/>
    <w:rsid w:val="004837D8"/>
    <w:rsid w:val="00484BAC"/>
    <w:rsid w:val="00486FD0"/>
    <w:rsid w:val="00487665"/>
    <w:rsid w:val="00491A95"/>
    <w:rsid w:val="004925DE"/>
    <w:rsid w:val="00492880"/>
    <w:rsid w:val="00493712"/>
    <w:rsid w:val="00494D2E"/>
    <w:rsid w:val="00496018"/>
    <w:rsid w:val="004967DE"/>
    <w:rsid w:val="0049766D"/>
    <w:rsid w:val="004979FE"/>
    <w:rsid w:val="004A161A"/>
    <w:rsid w:val="004A2266"/>
    <w:rsid w:val="004A28A3"/>
    <w:rsid w:val="004A2F72"/>
    <w:rsid w:val="004A3D1A"/>
    <w:rsid w:val="004A439A"/>
    <w:rsid w:val="004A4CFC"/>
    <w:rsid w:val="004A66F1"/>
    <w:rsid w:val="004A7835"/>
    <w:rsid w:val="004B1562"/>
    <w:rsid w:val="004B1829"/>
    <w:rsid w:val="004B2375"/>
    <w:rsid w:val="004B2A1E"/>
    <w:rsid w:val="004B2B7A"/>
    <w:rsid w:val="004B3537"/>
    <w:rsid w:val="004B3633"/>
    <w:rsid w:val="004B3FBC"/>
    <w:rsid w:val="004B4264"/>
    <w:rsid w:val="004B451C"/>
    <w:rsid w:val="004B4CC8"/>
    <w:rsid w:val="004B544A"/>
    <w:rsid w:val="004B64D7"/>
    <w:rsid w:val="004C03BA"/>
    <w:rsid w:val="004C0FB6"/>
    <w:rsid w:val="004C1806"/>
    <w:rsid w:val="004C18D8"/>
    <w:rsid w:val="004C40A3"/>
    <w:rsid w:val="004C6C68"/>
    <w:rsid w:val="004C7ED3"/>
    <w:rsid w:val="004C7FD0"/>
    <w:rsid w:val="004D037A"/>
    <w:rsid w:val="004D072B"/>
    <w:rsid w:val="004D0D03"/>
    <w:rsid w:val="004D1E94"/>
    <w:rsid w:val="004D2D35"/>
    <w:rsid w:val="004D343A"/>
    <w:rsid w:val="004D3469"/>
    <w:rsid w:val="004D36FA"/>
    <w:rsid w:val="004D6856"/>
    <w:rsid w:val="004D6D49"/>
    <w:rsid w:val="004D75C1"/>
    <w:rsid w:val="004E10FF"/>
    <w:rsid w:val="004E30BE"/>
    <w:rsid w:val="004E4094"/>
    <w:rsid w:val="004E45EC"/>
    <w:rsid w:val="004E4CA5"/>
    <w:rsid w:val="004E699C"/>
    <w:rsid w:val="004E7C60"/>
    <w:rsid w:val="004E7F41"/>
    <w:rsid w:val="004F0077"/>
    <w:rsid w:val="004F0238"/>
    <w:rsid w:val="004F0EB6"/>
    <w:rsid w:val="004F2765"/>
    <w:rsid w:val="004F30F8"/>
    <w:rsid w:val="004F3DB4"/>
    <w:rsid w:val="004F4630"/>
    <w:rsid w:val="004F4763"/>
    <w:rsid w:val="004F4EBF"/>
    <w:rsid w:val="004F5169"/>
    <w:rsid w:val="004F5968"/>
    <w:rsid w:val="004F6555"/>
    <w:rsid w:val="004F7A86"/>
    <w:rsid w:val="00501015"/>
    <w:rsid w:val="00501ABF"/>
    <w:rsid w:val="00504432"/>
    <w:rsid w:val="00504631"/>
    <w:rsid w:val="00506F76"/>
    <w:rsid w:val="005072A5"/>
    <w:rsid w:val="00507654"/>
    <w:rsid w:val="00507C00"/>
    <w:rsid w:val="00510241"/>
    <w:rsid w:val="00513573"/>
    <w:rsid w:val="00513B75"/>
    <w:rsid w:val="00513B85"/>
    <w:rsid w:val="00513CD4"/>
    <w:rsid w:val="00513EDC"/>
    <w:rsid w:val="005150D3"/>
    <w:rsid w:val="00521FB1"/>
    <w:rsid w:val="00522E2E"/>
    <w:rsid w:val="0052373A"/>
    <w:rsid w:val="0052426C"/>
    <w:rsid w:val="00524733"/>
    <w:rsid w:val="00525547"/>
    <w:rsid w:val="005258CC"/>
    <w:rsid w:val="005274A2"/>
    <w:rsid w:val="00530BBE"/>
    <w:rsid w:val="0053114D"/>
    <w:rsid w:val="00532161"/>
    <w:rsid w:val="00536B41"/>
    <w:rsid w:val="00537C11"/>
    <w:rsid w:val="00540D3D"/>
    <w:rsid w:val="00540E92"/>
    <w:rsid w:val="00541AD9"/>
    <w:rsid w:val="005450C0"/>
    <w:rsid w:val="00546CDA"/>
    <w:rsid w:val="00551FC6"/>
    <w:rsid w:val="0055244D"/>
    <w:rsid w:val="00552C35"/>
    <w:rsid w:val="00553B89"/>
    <w:rsid w:val="00560269"/>
    <w:rsid w:val="00561768"/>
    <w:rsid w:val="00561DC9"/>
    <w:rsid w:val="00563563"/>
    <w:rsid w:val="005657B0"/>
    <w:rsid w:val="00565809"/>
    <w:rsid w:val="00565F8E"/>
    <w:rsid w:val="00566971"/>
    <w:rsid w:val="00567821"/>
    <w:rsid w:val="00567932"/>
    <w:rsid w:val="00567A5C"/>
    <w:rsid w:val="00567D06"/>
    <w:rsid w:val="00570090"/>
    <w:rsid w:val="00571D9F"/>
    <w:rsid w:val="0057322E"/>
    <w:rsid w:val="00573C44"/>
    <w:rsid w:val="00573CF9"/>
    <w:rsid w:val="00574C8E"/>
    <w:rsid w:val="0057564D"/>
    <w:rsid w:val="005776EE"/>
    <w:rsid w:val="00577B41"/>
    <w:rsid w:val="00577FBE"/>
    <w:rsid w:val="00580BCA"/>
    <w:rsid w:val="00580CD6"/>
    <w:rsid w:val="0058184B"/>
    <w:rsid w:val="005821EE"/>
    <w:rsid w:val="00583C7C"/>
    <w:rsid w:val="00584164"/>
    <w:rsid w:val="00584B19"/>
    <w:rsid w:val="00584FF2"/>
    <w:rsid w:val="00586ACE"/>
    <w:rsid w:val="0059014B"/>
    <w:rsid w:val="00590ED0"/>
    <w:rsid w:val="00591D8A"/>
    <w:rsid w:val="00592701"/>
    <w:rsid w:val="00593A7C"/>
    <w:rsid w:val="0059491F"/>
    <w:rsid w:val="00594B2D"/>
    <w:rsid w:val="00594C71"/>
    <w:rsid w:val="005951FA"/>
    <w:rsid w:val="00595DE9"/>
    <w:rsid w:val="00595FE5"/>
    <w:rsid w:val="0059662B"/>
    <w:rsid w:val="00596FCD"/>
    <w:rsid w:val="0059779C"/>
    <w:rsid w:val="005A2A36"/>
    <w:rsid w:val="005A2B88"/>
    <w:rsid w:val="005A2EED"/>
    <w:rsid w:val="005A59FE"/>
    <w:rsid w:val="005A64B3"/>
    <w:rsid w:val="005A7662"/>
    <w:rsid w:val="005B0ED0"/>
    <w:rsid w:val="005B1CE2"/>
    <w:rsid w:val="005B2360"/>
    <w:rsid w:val="005B3114"/>
    <w:rsid w:val="005B3321"/>
    <w:rsid w:val="005B43FB"/>
    <w:rsid w:val="005B5D25"/>
    <w:rsid w:val="005B6C12"/>
    <w:rsid w:val="005B783D"/>
    <w:rsid w:val="005C124E"/>
    <w:rsid w:val="005C27A3"/>
    <w:rsid w:val="005C347F"/>
    <w:rsid w:val="005C35CB"/>
    <w:rsid w:val="005C4297"/>
    <w:rsid w:val="005C4D4B"/>
    <w:rsid w:val="005C4EF9"/>
    <w:rsid w:val="005D47F9"/>
    <w:rsid w:val="005E0543"/>
    <w:rsid w:val="005E0C24"/>
    <w:rsid w:val="005E1774"/>
    <w:rsid w:val="005E289D"/>
    <w:rsid w:val="005E2CD1"/>
    <w:rsid w:val="005E3303"/>
    <w:rsid w:val="005E3803"/>
    <w:rsid w:val="005E3C5F"/>
    <w:rsid w:val="005E4444"/>
    <w:rsid w:val="005E4CDF"/>
    <w:rsid w:val="005E4E4C"/>
    <w:rsid w:val="005E6163"/>
    <w:rsid w:val="005E69BA"/>
    <w:rsid w:val="005E6BB6"/>
    <w:rsid w:val="005E778D"/>
    <w:rsid w:val="005F25A5"/>
    <w:rsid w:val="005F262B"/>
    <w:rsid w:val="005F361D"/>
    <w:rsid w:val="005F42E5"/>
    <w:rsid w:val="005F4550"/>
    <w:rsid w:val="005F51D7"/>
    <w:rsid w:val="005F54D3"/>
    <w:rsid w:val="005F5AAB"/>
    <w:rsid w:val="005F64E0"/>
    <w:rsid w:val="0060012D"/>
    <w:rsid w:val="00600170"/>
    <w:rsid w:val="00600D60"/>
    <w:rsid w:val="00601170"/>
    <w:rsid w:val="0060227F"/>
    <w:rsid w:val="00602462"/>
    <w:rsid w:val="00602599"/>
    <w:rsid w:val="00602889"/>
    <w:rsid w:val="00602A39"/>
    <w:rsid w:val="00602D9B"/>
    <w:rsid w:val="00602E32"/>
    <w:rsid w:val="00603508"/>
    <w:rsid w:val="00605CA7"/>
    <w:rsid w:val="00611393"/>
    <w:rsid w:val="00611480"/>
    <w:rsid w:val="00612F00"/>
    <w:rsid w:val="00615B25"/>
    <w:rsid w:val="00615FC0"/>
    <w:rsid w:val="00616221"/>
    <w:rsid w:val="00617E93"/>
    <w:rsid w:val="00617FAC"/>
    <w:rsid w:val="006216B3"/>
    <w:rsid w:val="00622807"/>
    <w:rsid w:val="00625965"/>
    <w:rsid w:val="00625D34"/>
    <w:rsid w:val="00626F7E"/>
    <w:rsid w:val="0062714C"/>
    <w:rsid w:val="0062735E"/>
    <w:rsid w:val="00631FDA"/>
    <w:rsid w:val="00632860"/>
    <w:rsid w:val="00632C74"/>
    <w:rsid w:val="00632D28"/>
    <w:rsid w:val="006349C5"/>
    <w:rsid w:val="00634EE2"/>
    <w:rsid w:val="00635954"/>
    <w:rsid w:val="006378FD"/>
    <w:rsid w:val="00637DF0"/>
    <w:rsid w:val="006405E1"/>
    <w:rsid w:val="00641D32"/>
    <w:rsid w:val="00645589"/>
    <w:rsid w:val="00647012"/>
    <w:rsid w:val="0064713D"/>
    <w:rsid w:val="00647362"/>
    <w:rsid w:val="00647EC4"/>
    <w:rsid w:val="00650494"/>
    <w:rsid w:val="00650846"/>
    <w:rsid w:val="00651247"/>
    <w:rsid w:val="006527E7"/>
    <w:rsid w:val="0065583F"/>
    <w:rsid w:val="006562CE"/>
    <w:rsid w:val="00656C90"/>
    <w:rsid w:val="006572A9"/>
    <w:rsid w:val="006608FC"/>
    <w:rsid w:val="006630C9"/>
    <w:rsid w:val="00664215"/>
    <w:rsid w:val="00664831"/>
    <w:rsid w:val="00665114"/>
    <w:rsid w:val="00665CF7"/>
    <w:rsid w:val="006666A1"/>
    <w:rsid w:val="006704B9"/>
    <w:rsid w:val="00671F3C"/>
    <w:rsid w:val="00673E05"/>
    <w:rsid w:val="00674BF3"/>
    <w:rsid w:val="006759A2"/>
    <w:rsid w:val="0067711B"/>
    <w:rsid w:val="006807CE"/>
    <w:rsid w:val="00680C5B"/>
    <w:rsid w:val="006827EF"/>
    <w:rsid w:val="006842ED"/>
    <w:rsid w:val="0068447C"/>
    <w:rsid w:val="006849DF"/>
    <w:rsid w:val="0068681E"/>
    <w:rsid w:val="00686FAF"/>
    <w:rsid w:val="0068798B"/>
    <w:rsid w:val="00690272"/>
    <w:rsid w:val="00690DAA"/>
    <w:rsid w:val="00692224"/>
    <w:rsid w:val="00692D07"/>
    <w:rsid w:val="00693CD5"/>
    <w:rsid w:val="006948D3"/>
    <w:rsid w:val="00695A86"/>
    <w:rsid w:val="00695E1D"/>
    <w:rsid w:val="0069749E"/>
    <w:rsid w:val="00697622"/>
    <w:rsid w:val="006A0603"/>
    <w:rsid w:val="006A18F3"/>
    <w:rsid w:val="006A1A02"/>
    <w:rsid w:val="006A313A"/>
    <w:rsid w:val="006A3AE0"/>
    <w:rsid w:val="006A4422"/>
    <w:rsid w:val="006A45A9"/>
    <w:rsid w:val="006A5239"/>
    <w:rsid w:val="006A55D8"/>
    <w:rsid w:val="006A777B"/>
    <w:rsid w:val="006A7989"/>
    <w:rsid w:val="006B0FC0"/>
    <w:rsid w:val="006B1641"/>
    <w:rsid w:val="006B181A"/>
    <w:rsid w:val="006B1DE8"/>
    <w:rsid w:val="006B3508"/>
    <w:rsid w:val="006B3E1D"/>
    <w:rsid w:val="006B4E95"/>
    <w:rsid w:val="006B5BC2"/>
    <w:rsid w:val="006B672B"/>
    <w:rsid w:val="006B6759"/>
    <w:rsid w:val="006B7492"/>
    <w:rsid w:val="006B7FDD"/>
    <w:rsid w:val="006C0781"/>
    <w:rsid w:val="006C0C0C"/>
    <w:rsid w:val="006C2F46"/>
    <w:rsid w:val="006C538E"/>
    <w:rsid w:val="006C6A4F"/>
    <w:rsid w:val="006C6C3A"/>
    <w:rsid w:val="006C6D96"/>
    <w:rsid w:val="006C7BC7"/>
    <w:rsid w:val="006D3A1A"/>
    <w:rsid w:val="006D3BCE"/>
    <w:rsid w:val="006D3C5B"/>
    <w:rsid w:val="006D4F1F"/>
    <w:rsid w:val="006D517E"/>
    <w:rsid w:val="006D56DF"/>
    <w:rsid w:val="006D6307"/>
    <w:rsid w:val="006D65BC"/>
    <w:rsid w:val="006D75E7"/>
    <w:rsid w:val="006E165C"/>
    <w:rsid w:val="006E1E5C"/>
    <w:rsid w:val="006E2D09"/>
    <w:rsid w:val="006E3588"/>
    <w:rsid w:val="006E4432"/>
    <w:rsid w:val="006E4536"/>
    <w:rsid w:val="006E6D81"/>
    <w:rsid w:val="006F0EFF"/>
    <w:rsid w:val="006F1A2C"/>
    <w:rsid w:val="006F1A86"/>
    <w:rsid w:val="006F1DC8"/>
    <w:rsid w:val="006F1E04"/>
    <w:rsid w:val="006F3081"/>
    <w:rsid w:val="006F3BFE"/>
    <w:rsid w:val="006F3E7D"/>
    <w:rsid w:val="006F409F"/>
    <w:rsid w:val="006F4F67"/>
    <w:rsid w:val="006F5268"/>
    <w:rsid w:val="006F71A2"/>
    <w:rsid w:val="006F7D0C"/>
    <w:rsid w:val="0070459C"/>
    <w:rsid w:val="00705537"/>
    <w:rsid w:val="00705C63"/>
    <w:rsid w:val="00706DBC"/>
    <w:rsid w:val="00707DF9"/>
    <w:rsid w:val="00707F53"/>
    <w:rsid w:val="00711D2D"/>
    <w:rsid w:val="00712507"/>
    <w:rsid w:val="00712788"/>
    <w:rsid w:val="00712850"/>
    <w:rsid w:val="007144AD"/>
    <w:rsid w:val="00715A0D"/>
    <w:rsid w:val="00715E1E"/>
    <w:rsid w:val="007164AF"/>
    <w:rsid w:val="00716A28"/>
    <w:rsid w:val="007206E5"/>
    <w:rsid w:val="00720FD9"/>
    <w:rsid w:val="0072110E"/>
    <w:rsid w:val="00721680"/>
    <w:rsid w:val="00722E71"/>
    <w:rsid w:val="00724A9E"/>
    <w:rsid w:val="007255BD"/>
    <w:rsid w:val="00725850"/>
    <w:rsid w:val="007259C8"/>
    <w:rsid w:val="00730EB3"/>
    <w:rsid w:val="007315D6"/>
    <w:rsid w:val="0073217D"/>
    <w:rsid w:val="0073239B"/>
    <w:rsid w:val="00733995"/>
    <w:rsid w:val="00733B32"/>
    <w:rsid w:val="007356C6"/>
    <w:rsid w:val="00735D88"/>
    <w:rsid w:val="007378C6"/>
    <w:rsid w:val="00737FDE"/>
    <w:rsid w:val="00740187"/>
    <w:rsid w:val="00742AEB"/>
    <w:rsid w:val="0074315C"/>
    <w:rsid w:val="00743392"/>
    <w:rsid w:val="00743422"/>
    <w:rsid w:val="00743E18"/>
    <w:rsid w:val="00744878"/>
    <w:rsid w:val="00745ED6"/>
    <w:rsid w:val="00746733"/>
    <w:rsid w:val="00746B33"/>
    <w:rsid w:val="00746B92"/>
    <w:rsid w:val="0074734C"/>
    <w:rsid w:val="00751383"/>
    <w:rsid w:val="00752530"/>
    <w:rsid w:val="007531CF"/>
    <w:rsid w:val="00755111"/>
    <w:rsid w:val="0075554C"/>
    <w:rsid w:val="0075641F"/>
    <w:rsid w:val="00756FBB"/>
    <w:rsid w:val="007575BB"/>
    <w:rsid w:val="00757AA4"/>
    <w:rsid w:val="00760740"/>
    <w:rsid w:val="007645DC"/>
    <w:rsid w:val="0076664E"/>
    <w:rsid w:val="00767015"/>
    <w:rsid w:val="00770EB0"/>
    <w:rsid w:val="00771ED3"/>
    <w:rsid w:val="007752CF"/>
    <w:rsid w:val="00775D25"/>
    <w:rsid w:val="00775ECF"/>
    <w:rsid w:val="0077765F"/>
    <w:rsid w:val="0077798A"/>
    <w:rsid w:val="00777C65"/>
    <w:rsid w:val="00782027"/>
    <w:rsid w:val="0078232D"/>
    <w:rsid w:val="0078335C"/>
    <w:rsid w:val="007835C1"/>
    <w:rsid w:val="00784B4D"/>
    <w:rsid w:val="007851D7"/>
    <w:rsid w:val="00786154"/>
    <w:rsid w:val="00787AF0"/>
    <w:rsid w:val="007900C5"/>
    <w:rsid w:val="007901C7"/>
    <w:rsid w:val="00791D42"/>
    <w:rsid w:val="00791FC5"/>
    <w:rsid w:val="0079244C"/>
    <w:rsid w:val="00792E3C"/>
    <w:rsid w:val="00793122"/>
    <w:rsid w:val="00793590"/>
    <w:rsid w:val="00793E06"/>
    <w:rsid w:val="00794F82"/>
    <w:rsid w:val="0079552B"/>
    <w:rsid w:val="007961C4"/>
    <w:rsid w:val="007A339F"/>
    <w:rsid w:val="007A57E8"/>
    <w:rsid w:val="007A58CB"/>
    <w:rsid w:val="007A643E"/>
    <w:rsid w:val="007A6CB8"/>
    <w:rsid w:val="007B14D7"/>
    <w:rsid w:val="007B39DC"/>
    <w:rsid w:val="007B40CD"/>
    <w:rsid w:val="007B5206"/>
    <w:rsid w:val="007B5B1E"/>
    <w:rsid w:val="007B6789"/>
    <w:rsid w:val="007B7912"/>
    <w:rsid w:val="007B7E5C"/>
    <w:rsid w:val="007C02CF"/>
    <w:rsid w:val="007C4687"/>
    <w:rsid w:val="007C5454"/>
    <w:rsid w:val="007C720B"/>
    <w:rsid w:val="007C7C35"/>
    <w:rsid w:val="007D05ED"/>
    <w:rsid w:val="007D06C0"/>
    <w:rsid w:val="007D0996"/>
    <w:rsid w:val="007D1746"/>
    <w:rsid w:val="007D3CCA"/>
    <w:rsid w:val="007D506A"/>
    <w:rsid w:val="007D562A"/>
    <w:rsid w:val="007D59E6"/>
    <w:rsid w:val="007D6209"/>
    <w:rsid w:val="007D7362"/>
    <w:rsid w:val="007E1B38"/>
    <w:rsid w:val="007E273B"/>
    <w:rsid w:val="007E2CC9"/>
    <w:rsid w:val="007E354F"/>
    <w:rsid w:val="007E3974"/>
    <w:rsid w:val="007E3E3D"/>
    <w:rsid w:val="007E5EDB"/>
    <w:rsid w:val="007E6ABF"/>
    <w:rsid w:val="007E7330"/>
    <w:rsid w:val="007F0880"/>
    <w:rsid w:val="007F0F71"/>
    <w:rsid w:val="007F1B0E"/>
    <w:rsid w:val="007F2DE6"/>
    <w:rsid w:val="007F54AE"/>
    <w:rsid w:val="007F559F"/>
    <w:rsid w:val="007F5DB0"/>
    <w:rsid w:val="007F6EDC"/>
    <w:rsid w:val="007F6F8B"/>
    <w:rsid w:val="007F73D8"/>
    <w:rsid w:val="008009B8"/>
    <w:rsid w:val="00800E10"/>
    <w:rsid w:val="00801099"/>
    <w:rsid w:val="008020F4"/>
    <w:rsid w:val="00803658"/>
    <w:rsid w:val="00804ACA"/>
    <w:rsid w:val="00804E44"/>
    <w:rsid w:val="008057D6"/>
    <w:rsid w:val="00805AD2"/>
    <w:rsid w:val="00805C1D"/>
    <w:rsid w:val="00806043"/>
    <w:rsid w:val="008118F7"/>
    <w:rsid w:val="00811FB0"/>
    <w:rsid w:val="00814C50"/>
    <w:rsid w:val="0081614A"/>
    <w:rsid w:val="00816284"/>
    <w:rsid w:val="00816D1B"/>
    <w:rsid w:val="00817B48"/>
    <w:rsid w:val="00820ECC"/>
    <w:rsid w:val="0082119F"/>
    <w:rsid w:val="00821AD9"/>
    <w:rsid w:val="00821FC2"/>
    <w:rsid w:val="00822875"/>
    <w:rsid w:val="00823157"/>
    <w:rsid w:val="00824908"/>
    <w:rsid w:val="00824DBD"/>
    <w:rsid w:val="00824E30"/>
    <w:rsid w:val="0082577B"/>
    <w:rsid w:val="00825837"/>
    <w:rsid w:val="00826470"/>
    <w:rsid w:val="00826819"/>
    <w:rsid w:val="00832091"/>
    <w:rsid w:val="00832272"/>
    <w:rsid w:val="00832FC4"/>
    <w:rsid w:val="00833544"/>
    <w:rsid w:val="00836123"/>
    <w:rsid w:val="00840760"/>
    <w:rsid w:val="00841D46"/>
    <w:rsid w:val="00843BB6"/>
    <w:rsid w:val="0084519F"/>
    <w:rsid w:val="008455DB"/>
    <w:rsid w:val="0084575D"/>
    <w:rsid w:val="0084688C"/>
    <w:rsid w:val="00850533"/>
    <w:rsid w:val="0085193C"/>
    <w:rsid w:val="00853497"/>
    <w:rsid w:val="00853604"/>
    <w:rsid w:val="00854671"/>
    <w:rsid w:val="0085603B"/>
    <w:rsid w:val="00857076"/>
    <w:rsid w:val="00857770"/>
    <w:rsid w:val="00857B7E"/>
    <w:rsid w:val="00857DA3"/>
    <w:rsid w:val="00861022"/>
    <w:rsid w:val="00863291"/>
    <w:rsid w:val="0086400B"/>
    <w:rsid w:val="00865CE3"/>
    <w:rsid w:val="008669E4"/>
    <w:rsid w:val="00866C28"/>
    <w:rsid w:val="008728E5"/>
    <w:rsid w:val="008738DA"/>
    <w:rsid w:val="0087430D"/>
    <w:rsid w:val="00875D8E"/>
    <w:rsid w:val="00876B09"/>
    <w:rsid w:val="00877D08"/>
    <w:rsid w:val="008808F3"/>
    <w:rsid w:val="008847F6"/>
    <w:rsid w:val="008872E5"/>
    <w:rsid w:val="00891FB9"/>
    <w:rsid w:val="00892AEF"/>
    <w:rsid w:val="00892F99"/>
    <w:rsid w:val="0089320E"/>
    <w:rsid w:val="008945FD"/>
    <w:rsid w:val="00895140"/>
    <w:rsid w:val="00896CA7"/>
    <w:rsid w:val="0089726E"/>
    <w:rsid w:val="008A05EE"/>
    <w:rsid w:val="008A1832"/>
    <w:rsid w:val="008A4268"/>
    <w:rsid w:val="008A4A41"/>
    <w:rsid w:val="008A4D91"/>
    <w:rsid w:val="008A55B4"/>
    <w:rsid w:val="008A614C"/>
    <w:rsid w:val="008A62B2"/>
    <w:rsid w:val="008A67BB"/>
    <w:rsid w:val="008A778E"/>
    <w:rsid w:val="008A7EC2"/>
    <w:rsid w:val="008B0218"/>
    <w:rsid w:val="008B0CE2"/>
    <w:rsid w:val="008B1616"/>
    <w:rsid w:val="008B1648"/>
    <w:rsid w:val="008B17CB"/>
    <w:rsid w:val="008B1F9E"/>
    <w:rsid w:val="008B2B2C"/>
    <w:rsid w:val="008B493D"/>
    <w:rsid w:val="008B53FF"/>
    <w:rsid w:val="008B5D14"/>
    <w:rsid w:val="008B6356"/>
    <w:rsid w:val="008B63E2"/>
    <w:rsid w:val="008B6C75"/>
    <w:rsid w:val="008C00C8"/>
    <w:rsid w:val="008C0832"/>
    <w:rsid w:val="008C13FF"/>
    <w:rsid w:val="008C3771"/>
    <w:rsid w:val="008C3A89"/>
    <w:rsid w:val="008C46EA"/>
    <w:rsid w:val="008C4958"/>
    <w:rsid w:val="008C7078"/>
    <w:rsid w:val="008D52F5"/>
    <w:rsid w:val="008D66FC"/>
    <w:rsid w:val="008E0E9A"/>
    <w:rsid w:val="008E0F9F"/>
    <w:rsid w:val="008E37F7"/>
    <w:rsid w:val="008E3885"/>
    <w:rsid w:val="008E3A20"/>
    <w:rsid w:val="008E3FAD"/>
    <w:rsid w:val="008E488A"/>
    <w:rsid w:val="008E4F43"/>
    <w:rsid w:val="008E4F8D"/>
    <w:rsid w:val="008E5016"/>
    <w:rsid w:val="008E655E"/>
    <w:rsid w:val="008E7E2D"/>
    <w:rsid w:val="008F0219"/>
    <w:rsid w:val="008F10AD"/>
    <w:rsid w:val="008F1890"/>
    <w:rsid w:val="008F1BD6"/>
    <w:rsid w:val="008F4291"/>
    <w:rsid w:val="008F5058"/>
    <w:rsid w:val="008F6332"/>
    <w:rsid w:val="008F7918"/>
    <w:rsid w:val="0090055E"/>
    <w:rsid w:val="00900F2B"/>
    <w:rsid w:val="00901633"/>
    <w:rsid w:val="00901E41"/>
    <w:rsid w:val="00902ABF"/>
    <w:rsid w:val="00903F6A"/>
    <w:rsid w:val="00904438"/>
    <w:rsid w:val="00904A2D"/>
    <w:rsid w:val="0090569C"/>
    <w:rsid w:val="00906A7C"/>
    <w:rsid w:val="00906B05"/>
    <w:rsid w:val="00906CF4"/>
    <w:rsid w:val="00907928"/>
    <w:rsid w:val="00910A50"/>
    <w:rsid w:val="009115CC"/>
    <w:rsid w:val="009119AE"/>
    <w:rsid w:val="009122F9"/>
    <w:rsid w:val="00912BB9"/>
    <w:rsid w:val="00913046"/>
    <w:rsid w:val="00914223"/>
    <w:rsid w:val="009144C8"/>
    <w:rsid w:val="009148F0"/>
    <w:rsid w:val="00916684"/>
    <w:rsid w:val="009173F3"/>
    <w:rsid w:val="00920DF8"/>
    <w:rsid w:val="00921136"/>
    <w:rsid w:val="009213CF"/>
    <w:rsid w:val="0092196E"/>
    <w:rsid w:val="00922661"/>
    <w:rsid w:val="009231F9"/>
    <w:rsid w:val="0092416D"/>
    <w:rsid w:val="00930531"/>
    <w:rsid w:val="00931F05"/>
    <w:rsid w:val="009334AB"/>
    <w:rsid w:val="00935016"/>
    <w:rsid w:val="00935532"/>
    <w:rsid w:val="00935836"/>
    <w:rsid w:val="0093639A"/>
    <w:rsid w:val="00937CC5"/>
    <w:rsid w:val="009411A9"/>
    <w:rsid w:val="00941BA9"/>
    <w:rsid w:val="00941DE5"/>
    <w:rsid w:val="00941E9C"/>
    <w:rsid w:val="00942031"/>
    <w:rsid w:val="0094354B"/>
    <w:rsid w:val="0094399D"/>
    <w:rsid w:val="009458EC"/>
    <w:rsid w:val="00947A18"/>
    <w:rsid w:val="009513FB"/>
    <w:rsid w:val="009532BE"/>
    <w:rsid w:val="009532DF"/>
    <w:rsid w:val="00953B6C"/>
    <w:rsid w:val="00960ADE"/>
    <w:rsid w:val="00961034"/>
    <w:rsid w:val="009617D1"/>
    <w:rsid w:val="009626AD"/>
    <w:rsid w:val="00962C5F"/>
    <w:rsid w:val="00962DEC"/>
    <w:rsid w:val="00962E3F"/>
    <w:rsid w:val="009635E3"/>
    <w:rsid w:val="0096365F"/>
    <w:rsid w:val="00965E03"/>
    <w:rsid w:val="00966C7B"/>
    <w:rsid w:val="00967497"/>
    <w:rsid w:val="009675F3"/>
    <w:rsid w:val="0096787F"/>
    <w:rsid w:val="00970476"/>
    <w:rsid w:val="00970E74"/>
    <w:rsid w:val="00971FCF"/>
    <w:rsid w:val="00972F05"/>
    <w:rsid w:val="00974AF0"/>
    <w:rsid w:val="009754EF"/>
    <w:rsid w:val="009769C4"/>
    <w:rsid w:val="009776A7"/>
    <w:rsid w:val="00980C39"/>
    <w:rsid w:val="00980D49"/>
    <w:rsid w:val="00983305"/>
    <w:rsid w:val="0098434C"/>
    <w:rsid w:val="009844CF"/>
    <w:rsid w:val="00984F29"/>
    <w:rsid w:val="009853AF"/>
    <w:rsid w:val="00991983"/>
    <w:rsid w:val="00991DBD"/>
    <w:rsid w:val="00991EAF"/>
    <w:rsid w:val="00994421"/>
    <w:rsid w:val="00994BC2"/>
    <w:rsid w:val="00994E15"/>
    <w:rsid w:val="00997512"/>
    <w:rsid w:val="009A02AB"/>
    <w:rsid w:val="009A1594"/>
    <w:rsid w:val="009A1644"/>
    <w:rsid w:val="009A2A88"/>
    <w:rsid w:val="009A34D7"/>
    <w:rsid w:val="009A3910"/>
    <w:rsid w:val="009A3D28"/>
    <w:rsid w:val="009A6CB9"/>
    <w:rsid w:val="009A75F5"/>
    <w:rsid w:val="009B0289"/>
    <w:rsid w:val="009B0B48"/>
    <w:rsid w:val="009B2231"/>
    <w:rsid w:val="009B24B2"/>
    <w:rsid w:val="009B331C"/>
    <w:rsid w:val="009B3C26"/>
    <w:rsid w:val="009B3E1F"/>
    <w:rsid w:val="009B58F6"/>
    <w:rsid w:val="009B5D9C"/>
    <w:rsid w:val="009C1A9F"/>
    <w:rsid w:val="009C1DA8"/>
    <w:rsid w:val="009C1EB9"/>
    <w:rsid w:val="009C2260"/>
    <w:rsid w:val="009C36F2"/>
    <w:rsid w:val="009C437B"/>
    <w:rsid w:val="009C4EE4"/>
    <w:rsid w:val="009C753F"/>
    <w:rsid w:val="009D03D9"/>
    <w:rsid w:val="009D2BAA"/>
    <w:rsid w:val="009D3E64"/>
    <w:rsid w:val="009D54E2"/>
    <w:rsid w:val="009D5976"/>
    <w:rsid w:val="009D64A6"/>
    <w:rsid w:val="009D685E"/>
    <w:rsid w:val="009D6DCA"/>
    <w:rsid w:val="009D771F"/>
    <w:rsid w:val="009D7A00"/>
    <w:rsid w:val="009E0663"/>
    <w:rsid w:val="009E13AA"/>
    <w:rsid w:val="009E2FAC"/>
    <w:rsid w:val="009E3776"/>
    <w:rsid w:val="009E5B81"/>
    <w:rsid w:val="009E5D43"/>
    <w:rsid w:val="009E6418"/>
    <w:rsid w:val="009E706E"/>
    <w:rsid w:val="009F0E01"/>
    <w:rsid w:val="009F1F51"/>
    <w:rsid w:val="009F296A"/>
    <w:rsid w:val="009F3CA1"/>
    <w:rsid w:val="009F3E1F"/>
    <w:rsid w:val="009F5BFA"/>
    <w:rsid w:val="009F65B0"/>
    <w:rsid w:val="009F7F17"/>
    <w:rsid w:val="00A0058D"/>
    <w:rsid w:val="00A00B81"/>
    <w:rsid w:val="00A00F5E"/>
    <w:rsid w:val="00A015D7"/>
    <w:rsid w:val="00A019AC"/>
    <w:rsid w:val="00A0203C"/>
    <w:rsid w:val="00A0288C"/>
    <w:rsid w:val="00A03A3F"/>
    <w:rsid w:val="00A03E2F"/>
    <w:rsid w:val="00A05FEA"/>
    <w:rsid w:val="00A0755A"/>
    <w:rsid w:val="00A07FBB"/>
    <w:rsid w:val="00A11497"/>
    <w:rsid w:val="00A13DA6"/>
    <w:rsid w:val="00A154B5"/>
    <w:rsid w:val="00A15A0D"/>
    <w:rsid w:val="00A17F18"/>
    <w:rsid w:val="00A21F97"/>
    <w:rsid w:val="00A228BF"/>
    <w:rsid w:val="00A25001"/>
    <w:rsid w:val="00A25DA9"/>
    <w:rsid w:val="00A27B22"/>
    <w:rsid w:val="00A3108A"/>
    <w:rsid w:val="00A31539"/>
    <w:rsid w:val="00A32AC0"/>
    <w:rsid w:val="00A339FF"/>
    <w:rsid w:val="00A33C92"/>
    <w:rsid w:val="00A33DB9"/>
    <w:rsid w:val="00A34A21"/>
    <w:rsid w:val="00A3519E"/>
    <w:rsid w:val="00A35602"/>
    <w:rsid w:val="00A3618A"/>
    <w:rsid w:val="00A36981"/>
    <w:rsid w:val="00A405DF"/>
    <w:rsid w:val="00A41694"/>
    <w:rsid w:val="00A42873"/>
    <w:rsid w:val="00A448CE"/>
    <w:rsid w:val="00A44D51"/>
    <w:rsid w:val="00A452DD"/>
    <w:rsid w:val="00A5120E"/>
    <w:rsid w:val="00A5237D"/>
    <w:rsid w:val="00A53D70"/>
    <w:rsid w:val="00A56C21"/>
    <w:rsid w:val="00A57014"/>
    <w:rsid w:val="00A5784E"/>
    <w:rsid w:val="00A62AA2"/>
    <w:rsid w:val="00A634DF"/>
    <w:rsid w:val="00A64269"/>
    <w:rsid w:val="00A642BB"/>
    <w:rsid w:val="00A64AB4"/>
    <w:rsid w:val="00A679A2"/>
    <w:rsid w:val="00A7003E"/>
    <w:rsid w:val="00A7141D"/>
    <w:rsid w:val="00A71651"/>
    <w:rsid w:val="00A717A2"/>
    <w:rsid w:val="00A73FC2"/>
    <w:rsid w:val="00A7533B"/>
    <w:rsid w:val="00A75B43"/>
    <w:rsid w:val="00A765C2"/>
    <w:rsid w:val="00A773B5"/>
    <w:rsid w:val="00A773C5"/>
    <w:rsid w:val="00A77C0D"/>
    <w:rsid w:val="00A82345"/>
    <w:rsid w:val="00A82B9E"/>
    <w:rsid w:val="00A840A9"/>
    <w:rsid w:val="00A84CA6"/>
    <w:rsid w:val="00A85655"/>
    <w:rsid w:val="00A857A5"/>
    <w:rsid w:val="00A86ACD"/>
    <w:rsid w:val="00A90E47"/>
    <w:rsid w:val="00A91B82"/>
    <w:rsid w:val="00A93DBC"/>
    <w:rsid w:val="00A94220"/>
    <w:rsid w:val="00A959F4"/>
    <w:rsid w:val="00A96EC3"/>
    <w:rsid w:val="00AA0DF8"/>
    <w:rsid w:val="00AA16B1"/>
    <w:rsid w:val="00AA2138"/>
    <w:rsid w:val="00AA2B84"/>
    <w:rsid w:val="00AA3CC2"/>
    <w:rsid w:val="00AA764E"/>
    <w:rsid w:val="00AB012B"/>
    <w:rsid w:val="00AB06A1"/>
    <w:rsid w:val="00AB11EA"/>
    <w:rsid w:val="00AB14E2"/>
    <w:rsid w:val="00AB1A9C"/>
    <w:rsid w:val="00AB4337"/>
    <w:rsid w:val="00AB5486"/>
    <w:rsid w:val="00AB5728"/>
    <w:rsid w:val="00AB5BDE"/>
    <w:rsid w:val="00AB7417"/>
    <w:rsid w:val="00AB78AE"/>
    <w:rsid w:val="00AB7AC8"/>
    <w:rsid w:val="00AC15C7"/>
    <w:rsid w:val="00AC1D4D"/>
    <w:rsid w:val="00AC318D"/>
    <w:rsid w:val="00AC3B22"/>
    <w:rsid w:val="00AC48AF"/>
    <w:rsid w:val="00AC5052"/>
    <w:rsid w:val="00AC576C"/>
    <w:rsid w:val="00AC5CDE"/>
    <w:rsid w:val="00AC63BF"/>
    <w:rsid w:val="00AC6D92"/>
    <w:rsid w:val="00AC7458"/>
    <w:rsid w:val="00AD0C18"/>
    <w:rsid w:val="00AD25E2"/>
    <w:rsid w:val="00AD27D0"/>
    <w:rsid w:val="00AD2850"/>
    <w:rsid w:val="00AD285F"/>
    <w:rsid w:val="00AD5354"/>
    <w:rsid w:val="00AD7D6E"/>
    <w:rsid w:val="00AE0FD5"/>
    <w:rsid w:val="00AE2BEC"/>
    <w:rsid w:val="00AE4395"/>
    <w:rsid w:val="00AE4861"/>
    <w:rsid w:val="00AE5576"/>
    <w:rsid w:val="00AE5845"/>
    <w:rsid w:val="00AF0E02"/>
    <w:rsid w:val="00AF0ECE"/>
    <w:rsid w:val="00AF1CA8"/>
    <w:rsid w:val="00AF3494"/>
    <w:rsid w:val="00AF4C61"/>
    <w:rsid w:val="00AF5733"/>
    <w:rsid w:val="00AF60CB"/>
    <w:rsid w:val="00AF64EA"/>
    <w:rsid w:val="00AF6CDE"/>
    <w:rsid w:val="00AF7705"/>
    <w:rsid w:val="00B00DE8"/>
    <w:rsid w:val="00B02566"/>
    <w:rsid w:val="00B02D18"/>
    <w:rsid w:val="00B03DF8"/>
    <w:rsid w:val="00B04127"/>
    <w:rsid w:val="00B04C5A"/>
    <w:rsid w:val="00B05DB8"/>
    <w:rsid w:val="00B0683C"/>
    <w:rsid w:val="00B07F2A"/>
    <w:rsid w:val="00B107F9"/>
    <w:rsid w:val="00B11996"/>
    <w:rsid w:val="00B123F1"/>
    <w:rsid w:val="00B125C5"/>
    <w:rsid w:val="00B12969"/>
    <w:rsid w:val="00B12FA5"/>
    <w:rsid w:val="00B15F90"/>
    <w:rsid w:val="00B17AC6"/>
    <w:rsid w:val="00B2044A"/>
    <w:rsid w:val="00B20A6A"/>
    <w:rsid w:val="00B20D2A"/>
    <w:rsid w:val="00B2135C"/>
    <w:rsid w:val="00B21CBF"/>
    <w:rsid w:val="00B25CFB"/>
    <w:rsid w:val="00B27736"/>
    <w:rsid w:val="00B27902"/>
    <w:rsid w:val="00B27BFB"/>
    <w:rsid w:val="00B307FA"/>
    <w:rsid w:val="00B32218"/>
    <w:rsid w:val="00B33001"/>
    <w:rsid w:val="00B34F77"/>
    <w:rsid w:val="00B3547F"/>
    <w:rsid w:val="00B35AD4"/>
    <w:rsid w:val="00B365A6"/>
    <w:rsid w:val="00B36AB2"/>
    <w:rsid w:val="00B37E84"/>
    <w:rsid w:val="00B37EBF"/>
    <w:rsid w:val="00B424DF"/>
    <w:rsid w:val="00B42E7F"/>
    <w:rsid w:val="00B4395C"/>
    <w:rsid w:val="00B451BE"/>
    <w:rsid w:val="00B466C2"/>
    <w:rsid w:val="00B46723"/>
    <w:rsid w:val="00B52E99"/>
    <w:rsid w:val="00B53C1D"/>
    <w:rsid w:val="00B548F5"/>
    <w:rsid w:val="00B54DFA"/>
    <w:rsid w:val="00B54F13"/>
    <w:rsid w:val="00B5738E"/>
    <w:rsid w:val="00B57629"/>
    <w:rsid w:val="00B57A26"/>
    <w:rsid w:val="00B60CFC"/>
    <w:rsid w:val="00B60D71"/>
    <w:rsid w:val="00B61585"/>
    <w:rsid w:val="00B632A4"/>
    <w:rsid w:val="00B64445"/>
    <w:rsid w:val="00B70DBF"/>
    <w:rsid w:val="00B71560"/>
    <w:rsid w:val="00B73514"/>
    <w:rsid w:val="00B75F25"/>
    <w:rsid w:val="00B77F33"/>
    <w:rsid w:val="00B81BB0"/>
    <w:rsid w:val="00B81BFF"/>
    <w:rsid w:val="00B84245"/>
    <w:rsid w:val="00B8468A"/>
    <w:rsid w:val="00B84FC1"/>
    <w:rsid w:val="00B859B9"/>
    <w:rsid w:val="00B9310E"/>
    <w:rsid w:val="00B9362A"/>
    <w:rsid w:val="00B9464D"/>
    <w:rsid w:val="00B94830"/>
    <w:rsid w:val="00B9589B"/>
    <w:rsid w:val="00B95DF0"/>
    <w:rsid w:val="00B96F8E"/>
    <w:rsid w:val="00B96FA7"/>
    <w:rsid w:val="00B97E9B"/>
    <w:rsid w:val="00BA11CD"/>
    <w:rsid w:val="00BA15DE"/>
    <w:rsid w:val="00BA2378"/>
    <w:rsid w:val="00BA3ABC"/>
    <w:rsid w:val="00BA5E0A"/>
    <w:rsid w:val="00BA7AE2"/>
    <w:rsid w:val="00BB1698"/>
    <w:rsid w:val="00BB1C7C"/>
    <w:rsid w:val="00BB2146"/>
    <w:rsid w:val="00BB2659"/>
    <w:rsid w:val="00BB3998"/>
    <w:rsid w:val="00BB3FDB"/>
    <w:rsid w:val="00BB4D7B"/>
    <w:rsid w:val="00BB63DA"/>
    <w:rsid w:val="00BB66BB"/>
    <w:rsid w:val="00BB6C4D"/>
    <w:rsid w:val="00BB7008"/>
    <w:rsid w:val="00BB7AA7"/>
    <w:rsid w:val="00BC07E7"/>
    <w:rsid w:val="00BC194A"/>
    <w:rsid w:val="00BC25CC"/>
    <w:rsid w:val="00BC277B"/>
    <w:rsid w:val="00BC3955"/>
    <w:rsid w:val="00BC456D"/>
    <w:rsid w:val="00BC53BB"/>
    <w:rsid w:val="00BC5AE7"/>
    <w:rsid w:val="00BC6080"/>
    <w:rsid w:val="00BD0053"/>
    <w:rsid w:val="00BD0103"/>
    <w:rsid w:val="00BD06C8"/>
    <w:rsid w:val="00BD2C0C"/>
    <w:rsid w:val="00BD2C88"/>
    <w:rsid w:val="00BD7764"/>
    <w:rsid w:val="00BD776E"/>
    <w:rsid w:val="00BD7D05"/>
    <w:rsid w:val="00BE1C10"/>
    <w:rsid w:val="00BE1C26"/>
    <w:rsid w:val="00BE1EC3"/>
    <w:rsid w:val="00BE3005"/>
    <w:rsid w:val="00BE43A1"/>
    <w:rsid w:val="00BE77DB"/>
    <w:rsid w:val="00BF1B53"/>
    <w:rsid w:val="00BF21D7"/>
    <w:rsid w:val="00BF3033"/>
    <w:rsid w:val="00BF4803"/>
    <w:rsid w:val="00BF4CF9"/>
    <w:rsid w:val="00BF549A"/>
    <w:rsid w:val="00BF59F5"/>
    <w:rsid w:val="00BF5E0F"/>
    <w:rsid w:val="00BF5F12"/>
    <w:rsid w:val="00BF6421"/>
    <w:rsid w:val="00BF70A6"/>
    <w:rsid w:val="00BF73F5"/>
    <w:rsid w:val="00BF771A"/>
    <w:rsid w:val="00C006E8"/>
    <w:rsid w:val="00C01818"/>
    <w:rsid w:val="00C01AFB"/>
    <w:rsid w:val="00C01B2F"/>
    <w:rsid w:val="00C01C15"/>
    <w:rsid w:val="00C03FB2"/>
    <w:rsid w:val="00C063A9"/>
    <w:rsid w:val="00C078E2"/>
    <w:rsid w:val="00C1189D"/>
    <w:rsid w:val="00C11DBA"/>
    <w:rsid w:val="00C1255C"/>
    <w:rsid w:val="00C12A5D"/>
    <w:rsid w:val="00C12EBC"/>
    <w:rsid w:val="00C132BD"/>
    <w:rsid w:val="00C13BB3"/>
    <w:rsid w:val="00C14D23"/>
    <w:rsid w:val="00C14DE5"/>
    <w:rsid w:val="00C1677E"/>
    <w:rsid w:val="00C21AF9"/>
    <w:rsid w:val="00C23403"/>
    <w:rsid w:val="00C23C2F"/>
    <w:rsid w:val="00C23C6A"/>
    <w:rsid w:val="00C2706D"/>
    <w:rsid w:val="00C30E0C"/>
    <w:rsid w:val="00C3101B"/>
    <w:rsid w:val="00C31B1A"/>
    <w:rsid w:val="00C31C79"/>
    <w:rsid w:val="00C31C9A"/>
    <w:rsid w:val="00C336B6"/>
    <w:rsid w:val="00C33E96"/>
    <w:rsid w:val="00C346D7"/>
    <w:rsid w:val="00C34896"/>
    <w:rsid w:val="00C37F9C"/>
    <w:rsid w:val="00C40069"/>
    <w:rsid w:val="00C40BA6"/>
    <w:rsid w:val="00C40D5C"/>
    <w:rsid w:val="00C412D7"/>
    <w:rsid w:val="00C42057"/>
    <w:rsid w:val="00C42CA5"/>
    <w:rsid w:val="00C4313D"/>
    <w:rsid w:val="00C43B2E"/>
    <w:rsid w:val="00C45495"/>
    <w:rsid w:val="00C45601"/>
    <w:rsid w:val="00C45863"/>
    <w:rsid w:val="00C45C8A"/>
    <w:rsid w:val="00C46CAF"/>
    <w:rsid w:val="00C46EFC"/>
    <w:rsid w:val="00C5018D"/>
    <w:rsid w:val="00C50917"/>
    <w:rsid w:val="00C50AE1"/>
    <w:rsid w:val="00C5333A"/>
    <w:rsid w:val="00C53B8B"/>
    <w:rsid w:val="00C5680B"/>
    <w:rsid w:val="00C60874"/>
    <w:rsid w:val="00C62D0F"/>
    <w:rsid w:val="00C63E39"/>
    <w:rsid w:val="00C6415D"/>
    <w:rsid w:val="00C6419C"/>
    <w:rsid w:val="00C65622"/>
    <w:rsid w:val="00C65D12"/>
    <w:rsid w:val="00C670BE"/>
    <w:rsid w:val="00C6766F"/>
    <w:rsid w:val="00C700B9"/>
    <w:rsid w:val="00C72054"/>
    <w:rsid w:val="00C7567E"/>
    <w:rsid w:val="00C75B04"/>
    <w:rsid w:val="00C76465"/>
    <w:rsid w:val="00C76614"/>
    <w:rsid w:val="00C76968"/>
    <w:rsid w:val="00C77105"/>
    <w:rsid w:val="00C77F30"/>
    <w:rsid w:val="00C802DB"/>
    <w:rsid w:val="00C8094F"/>
    <w:rsid w:val="00C814C3"/>
    <w:rsid w:val="00C8168B"/>
    <w:rsid w:val="00C818B9"/>
    <w:rsid w:val="00C8219C"/>
    <w:rsid w:val="00C82268"/>
    <w:rsid w:val="00C844F0"/>
    <w:rsid w:val="00C845FC"/>
    <w:rsid w:val="00C856A4"/>
    <w:rsid w:val="00C8612F"/>
    <w:rsid w:val="00C90A39"/>
    <w:rsid w:val="00C9125C"/>
    <w:rsid w:val="00C91924"/>
    <w:rsid w:val="00C93033"/>
    <w:rsid w:val="00C94999"/>
    <w:rsid w:val="00C953F0"/>
    <w:rsid w:val="00C9555D"/>
    <w:rsid w:val="00C97B4B"/>
    <w:rsid w:val="00CA0168"/>
    <w:rsid w:val="00CA02A0"/>
    <w:rsid w:val="00CA12A5"/>
    <w:rsid w:val="00CA1FF7"/>
    <w:rsid w:val="00CA2649"/>
    <w:rsid w:val="00CA335B"/>
    <w:rsid w:val="00CA3EFF"/>
    <w:rsid w:val="00CA6AE7"/>
    <w:rsid w:val="00CA76D1"/>
    <w:rsid w:val="00CB0382"/>
    <w:rsid w:val="00CB187A"/>
    <w:rsid w:val="00CB3383"/>
    <w:rsid w:val="00CB6DF4"/>
    <w:rsid w:val="00CB7F57"/>
    <w:rsid w:val="00CC1124"/>
    <w:rsid w:val="00CC209C"/>
    <w:rsid w:val="00CC2650"/>
    <w:rsid w:val="00CC2F79"/>
    <w:rsid w:val="00CC3294"/>
    <w:rsid w:val="00CC3B3C"/>
    <w:rsid w:val="00CC4D70"/>
    <w:rsid w:val="00CC5C9A"/>
    <w:rsid w:val="00CC733B"/>
    <w:rsid w:val="00CC789D"/>
    <w:rsid w:val="00CD322D"/>
    <w:rsid w:val="00CD3B7B"/>
    <w:rsid w:val="00CD3F37"/>
    <w:rsid w:val="00CD4CCF"/>
    <w:rsid w:val="00CD4CD7"/>
    <w:rsid w:val="00CD51F3"/>
    <w:rsid w:val="00CD52AC"/>
    <w:rsid w:val="00CD6E0D"/>
    <w:rsid w:val="00CD7976"/>
    <w:rsid w:val="00CE130C"/>
    <w:rsid w:val="00CE17F6"/>
    <w:rsid w:val="00CE2A74"/>
    <w:rsid w:val="00CE3BE8"/>
    <w:rsid w:val="00CE4EDD"/>
    <w:rsid w:val="00CE524E"/>
    <w:rsid w:val="00CE54AC"/>
    <w:rsid w:val="00CE5850"/>
    <w:rsid w:val="00CE6422"/>
    <w:rsid w:val="00CF1361"/>
    <w:rsid w:val="00CF227F"/>
    <w:rsid w:val="00CF2C84"/>
    <w:rsid w:val="00CF2D4E"/>
    <w:rsid w:val="00CF4395"/>
    <w:rsid w:val="00CF5778"/>
    <w:rsid w:val="00CF5E49"/>
    <w:rsid w:val="00CF5EC2"/>
    <w:rsid w:val="00CF5EFA"/>
    <w:rsid w:val="00CF6F3E"/>
    <w:rsid w:val="00CF7570"/>
    <w:rsid w:val="00D00AC9"/>
    <w:rsid w:val="00D00D13"/>
    <w:rsid w:val="00D01662"/>
    <w:rsid w:val="00D01CF9"/>
    <w:rsid w:val="00D03C8A"/>
    <w:rsid w:val="00D03D93"/>
    <w:rsid w:val="00D0503D"/>
    <w:rsid w:val="00D0515E"/>
    <w:rsid w:val="00D05866"/>
    <w:rsid w:val="00D064D2"/>
    <w:rsid w:val="00D079E1"/>
    <w:rsid w:val="00D1154B"/>
    <w:rsid w:val="00D1171F"/>
    <w:rsid w:val="00D13120"/>
    <w:rsid w:val="00D13EC8"/>
    <w:rsid w:val="00D157B6"/>
    <w:rsid w:val="00D15BA8"/>
    <w:rsid w:val="00D16F29"/>
    <w:rsid w:val="00D173B5"/>
    <w:rsid w:val="00D20486"/>
    <w:rsid w:val="00D20940"/>
    <w:rsid w:val="00D21D6C"/>
    <w:rsid w:val="00D25EAE"/>
    <w:rsid w:val="00D26160"/>
    <w:rsid w:val="00D2708B"/>
    <w:rsid w:val="00D30781"/>
    <w:rsid w:val="00D32336"/>
    <w:rsid w:val="00D32809"/>
    <w:rsid w:val="00D34396"/>
    <w:rsid w:val="00D35431"/>
    <w:rsid w:val="00D35509"/>
    <w:rsid w:val="00D35BF7"/>
    <w:rsid w:val="00D35D03"/>
    <w:rsid w:val="00D3668F"/>
    <w:rsid w:val="00D37AB1"/>
    <w:rsid w:val="00D40D71"/>
    <w:rsid w:val="00D42D32"/>
    <w:rsid w:val="00D44883"/>
    <w:rsid w:val="00D46949"/>
    <w:rsid w:val="00D478DC"/>
    <w:rsid w:val="00D47F55"/>
    <w:rsid w:val="00D50CE3"/>
    <w:rsid w:val="00D50D0F"/>
    <w:rsid w:val="00D510C7"/>
    <w:rsid w:val="00D511B3"/>
    <w:rsid w:val="00D512C8"/>
    <w:rsid w:val="00D5409C"/>
    <w:rsid w:val="00D57C6A"/>
    <w:rsid w:val="00D63A52"/>
    <w:rsid w:val="00D7000D"/>
    <w:rsid w:val="00D728DC"/>
    <w:rsid w:val="00D7349B"/>
    <w:rsid w:val="00D76094"/>
    <w:rsid w:val="00D765A1"/>
    <w:rsid w:val="00D80ED0"/>
    <w:rsid w:val="00D813C1"/>
    <w:rsid w:val="00D8346A"/>
    <w:rsid w:val="00D83AB5"/>
    <w:rsid w:val="00D8470E"/>
    <w:rsid w:val="00D84933"/>
    <w:rsid w:val="00D84CB0"/>
    <w:rsid w:val="00D85560"/>
    <w:rsid w:val="00D86E51"/>
    <w:rsid w:val="00D902BC"/>
    <w:rsid w:val="00D914ED"/>
    <w:rsid w:val="00D92818"/>
    <w:rsid w:val="00D929A9"/>
    <w:rsid w:val="00D92F09"/>
    <w:rsid w:val="00D9325F"/>
    <w:rsid w:val="00D93EED"/>
    <w:rsid w:val="00D94B1D"/>
    <w:rsid w:val="00D94B46"/>
    <w:rsid w:val="00D94DCB"/>
    <w:rsid w:val="00D955D2"/>
    <w:rsid w:val="00DA08E9"/>
    <w:rsid w:val="00DA0F03"/>
    <w:rsid w:val="00DA1C58"/>
    <w:rsid w:val="00DA2A75"/>
    <w:rsid w:val="00DA35A9"/>
    <w:rsid w:val="00DA3AA1"/>
    <w:rsid w:val="00DA3EB1"/>
    <w:rsid w:val="00DA4606"/>
    <w:rsid w:val="00DA4937"/>
    <w:rsid w:val="00DA4956"/>
    <w:rsid w:val="00DA5267"/>
    <w:rsid w:val="00DA58F6"/>
    <w:rsid w:val="00DA631B"/>
    <w:rsid w:val="00DA66C6"/>
    <w:rsid w:val="00DA75C9"/>
    <w:rsid w:val="00DB051A"/>
    <w:rsid w:val="00DB1CBD"/>
    <w:rsid w:val="00DB3987"/>
    <w:rsid w:val="00DB73C5"/>
    <w:rsid w:val="00DC06E7"/>
    <w:rsid w:val="00DC1C8C"/>
    <w:rsid w:val="00DC1D44"/>
    <w:rsid w:val="00DC2C63"/>
    <w:rsid w:val="00DC329D"/>
    <w:rsid w:val="00DC38BB"/>
    <w:rsid w:val="00DC65C1"/>
    <w:rsid w:val="00DC6847"/>
    <w:rsid w:val="00DC69EC"/>
    <w:rsid w:val="00DC6D7D"/>
    <w:rsid w:val="00DC728F"/>
    <w:rsid w:val="00DD1339"/>
    <w:rsid w:val="00DD27D0"/>
    <w:rsid w:val="00DD2C39"/>
    <w:rsid w:val="00DD2DC0"/>
    <w:rsid w:val="00DD517C"/>
    <w:rsid w:val="00DD5AC2"/>
    <w:rsid w:val="00DD679A"/>
    <w:rsid w:val="00DD70E2"/>
    <w:rsid w:val="00DE177D"/>
    <w:rsid w:val="00DE23F9"/>
    <w:rsid w:val="00DE2529"/>
    <w:rsid w:val="00DE3A43"/>
    <w:rsid w:val="00DE4AF0"/>
    <w:rsid w:val="00DE563C"/>
    <w:rsid w:val="00DE77F1"/>
    <w:rsid w:val="00DF079A"/>
    <w:rsid w:val="00DF1D54"/>
    <w:rsid w:val="00DF1FE8"/>
    <w:rsid w:val="00DF26F3"/>
    <w:rsid w:val="00DF28E9"/>
    <w:rsid w:val="00DF38D7"/>
    <w:rsid w:val="00DF476F"/>
    <w:rsid w:val="00DF565A"/>
    <w:rsid w:val="00DF60C1"/>
    <w:rsid w:val="00DF61FA"/>
    <w:rsid w:val="00DF771A"/>
    <w:rsid w:val="00DF7AF7"/>
    <w:rsid w:val="00E01507"/>
    <w:rsid w:val="00E02D7A"/>
    <w:rsid w:val="00E03503"/>
    <w:rsid w:val="00E03551"/>
    <w:rsid w:val="00E04252"/>
    <w:rsid w:val="00E0458B"/>
    <w:rsid w:val="00E046FD"/>
    <w:rsid w:val="00E04AEB"/>
    <w:rsid w:val="00E064E2"/>
    <w:rsid w:val="00E064FC"/>
    <w:rsid w:val="00E0716D"/>
    <w:rsid w:val="00E104C2"/>
    <w:rsid w:val="00E111B4"/>
    <w:rsid w:val="00E117C7"/>
    <w:rsid w:val="00E200F2"/>
    <w:rsid w:val="00E21CAA"/>
    <w:rsid w:val="00E2216E"/>
    <w:rsid w:val="00E24D1B"/>
    <w:rsid w:val="00E25110"/>
    <w:rsid w:val="00E25115"/>
    <w:rsid w:val="00E2593D"/>
    <w:rsid w:val="00E26024"/>
    <w:rsid w:val="00E2697E"/>
    <w:rsid w:val="00E277CB"/>
    <w:rsid w:val="00E27D52"/>
    <w:rsid w:val="00E30785"/>
    <w:rsid w:val="00E32F2C"/>
    <w:rsid w:val="00E34412"/>
    <w:rsid w:val="00E34CF2"/>
    <w:rsid w:val="00E40D08"/>
    <w:rsid w:val="00E41AB1"/>
    <w:rsid w:val="00E427E4"/>
    <w:rsid w:val="00E429CF"/>
    <w:rsid w:val="00E42EFA"/>
    <w:rsid w:val="00E43351"/>
    <w:rsid w:val="00E434F3"/>
    <w:rsid w:val="00E437A5"/>
    <w:rsid w:val="00E43843"/>
    <w:rsid w:val="00E44AFE"/>
    <w:rsid w:val="00E44F7B"/>
    <w:rsid w:val="00E4573E"/>
    <w:rsid w:val="00E457B6"/>
    <w:rsid w:val="00E459B1"/>
    <w:rsid w:val="00E4661E"/>
    <w:rsid w:val="00E47121"/>
    <w:rsid w:val="00E514F2"/>
    <w:rsid w:val="00E515E6"/>
    <w:rsid w:val="00E5245D"/>
    <w:rsid w:val="00E52533"/>
    <w:rsid w:val="00E530A0"/>
    <w:rsid w:val="00E53D56"/>
    <w:rsid w:val="00E53E7E"/>
    <w:rsid w:val="00E560A8"/>
    <w:rsid w:val="00E568F4"/>
    <w:rsid w:val="00E56C22"/>
    <w:rsid w:val="00E57282"/>
    <w:rsid w:val="00E576E1"/>
    <w:rsid w:val="00E578B4"/>
    <w:rsid w:val="00E60D6B"/>
    <w:rsid w:val="00E618AB"/>
    <w:rsid w:val="00E62865"/>
    <w:rsid w:val="00E63329"/>
    <w:rsid w:val="00E63F66"/>
    <w:rsid w:val="00E6550A"/>
    <w:rsid w:val="00E661A4"/>
    <w:rsid w:val="00E66F56"/>
    <w:rsid w:val="00E71182"/>
    <w:rsid w:val="00E712B0"/>
    <w:rsid w:val="00E7183C"/>
    <w:rsid w:val="00E74447"/>
    <w:rsid w:val="00E74E94"/>
    <w:rsid w:val="00E7691C"/>
    <w:rsid w:val="00E76C91"/>
    <w:rsid w:val="00E76FF8"/>
    <w:rsid w:val="00E8003E"/>
    <w:rsid w:val="00E80617"/>
    <w:rsid w:val="00E806D8"/>
    <w:rsid w:val="00E817A5"/>
    <w:rsid w:val="00E83606"/>
    <w:rsid w:val="00E83BF8"/>
    <w:rsid w:val="00E844F6"/>
    <w:rsid w:val="00E84B6B"/>
    <w:rsid w:val="00E84D45"/>
    <w:rsid w:val="00E85386"/>
    <w:rsid w:val="00E859D6"/>
    <w:rsid w:val="00E8626B"/>
    <w:rsid w:val="00E86F4F"/>
    <w:rsid w:val="00E87255"/>
    <w:rsid w:val="00E90AC5"/>
    <w:rsid w:val="00E90F93"/>
    <w:rsid w:val="00E91168"/>
    <w:rsid w:val="00E929A9"/>
    <w:rsid w:val="00E942EF"/>
    <w:rsid w:val="00E944BE"/>
    <w:rsid w:val="00E95B03"/>
    <w:rsid w:val="00E96628"/>
    <w:rsid w:val="00E96D2B"/>
    <w:rsid w:val="00E97670"/>
    <w:rsid w:val="00EA0446"/>
    <w:rsid w:val="00EA11A0"/>
    <w:rsid w:val="00EA12BD"/>
    <w:rsid w:val="00EA2D75"/>
    <w:rsid w:val="00EA61FF"/>
    <w:rsid w:val="00EB36FD"/>
    <w:rsid w:val="00EB43A1"/>
    <w:rsid w:val="00EB591D"/>
    <w:rsid w:val="00EC0516"/>
    <w:rsid w:val="00EC3378"/>
    <w:rsid w:val="00EC3F3D"/>
    <w:rsid w:val="00EC470E"/>
    <w:rsid w:val="00EC4EDC"/>
    <w:rsid w:val="00EC511C"/>
    <w:rsid w:val="00EC79F6"/>
    <w:rsid w:val="00ED0BDB"/>
    <w:rsid w:val="00ED1D27"/>
    <w:rsid w:val="00ED1F09"/>
    <w:rsid w:val="00ED2287"/>
    <w:rsid w:val="00ED3FC6"/>
    <w:rsid w:val="00ED4F7F"/>
    <w:rsid w:val="00ED5525"/>
    <w:rsid w:val="00ED720C"/>
    <w:rsid w:val="00ED7E23"/>
    <w:rsid w:val="00EE0DFD"/>
    <w:rsid w:val="00EE16BD"/>
    <w:rsid w:val="00EE17DF"/>
    <w:rsid w:val="00EE6E4F"/>
    <w:rsid w:val="00EE7485"/>
    <w:rsid w:val="00EF00C5"/>
    <w:rsid w:val="00EF0414"/>
    <w:rsid w:val="00EF1E4E"/>
    <w:rsid w:val="00EF2D36"/>
    <w:rsid w:val="00EF38BE"/>
    <w:rsid w:val="00EF3FDE"/>
    <w:rsid w:val="00EF60FE"/>
    <w:rsid w:val="00EF7587"/>
    <w:rsid w:val="00EF7C1C"/>
    <w:rsid w:val="00EF7EA1"/>
    <w:rsid w:val="00F00921"/>
    <w:rsid w:val="00F009E4"/>
    <w:rsid w:val="00F01173"/>
    <w:rsid w:val="00F01E49"/>
    <w:rsid w:val="00F034F4"/>
    <w:rsid w:val="00F0428F"/>
    <w:rsid w:val="00F04A80"/>
    <w:rsid w:val="00F100EF"/>
    <w:rsid w:val="00F1043D"/>
    <w:rsid w:val="00F12DD7"/>
    <w:rsid w:val="00F14973"/>
    <w:rsid w:val="00F1537C"/>
    <w:rsid w:val="00F16299"/>
    <w:rsid w:val="00F167D6"/>
    <w:rsid w:val="00F17409"/>
    <w:rsid w:val="00F17BAA"/>
    <w:rsid w:val="00F20079"/>
    <w:rsid w:val="00F201ED"/>
    <w:rsid w:val="00F20D8E"/>
    <w:rsid w:val="00F21032"/>
    <w:rsid w:val="00F21796"/>
    <w:rsid w:val="00F232A7"/>
    <w:rsid w:val="00F237A9"/>
    <w:rsid w:val="00F241F0"/>
    <w:rsid w:val="00F248F8"/>
    <w:rsid w:val="00F26FAD"/>
    <w:rsid w:val="00F274C9"/>
    <w:rsid w:val="00F3329A"/>
    <w:rsid w:val="00F34374"/>
    <w:rsid w:val="00F35987"/>
    <w:rsid w:val="00F35C45"/>
    <w:rsid w:val="00F35FE6"/>
    <w:rsid w:val="00F36260"/>
    <w:rsid w:val="00F3736C"/>
    <w:rsid w:val="00F40D13"/>
    <w:rsid w:val="00F40E74"/>
    <w:rsid w:val="00F411F1"/>
    <w:rsid w:val="00F426C5"/>
    <w:rsid w:val="00F43BEF"/>
    <w:rsid w:val="00F443AE"/>
    <w:rsid w:val="00F44E0C"/>
    <w:rsid w:val="00F45499"/>
    <w:rsid w:val="00F45DF5"/>
    <w:rsid w:val="00F465FD"/>
    <w:rsid w:val="00F503CF"/>
    <w:rsid w:val="00F54C23"/>
    <w:rsid w:val="00F54DE3"/>
    <w:rsid w:val="00F55651"/>
    <w:rsid w:val="00F55DC2"/>
    <w:rsid w:val="00F55F9A"/>
    <w:rsid w:val="00F56E53"/>
    <w:rsid w:val="00F62C69"/>
    <w:rsid w:val="00F63B41"/>
    <w:rsid w:val="00F64158"/>
    <w:rsid w:val="00F64345"/>
    <w:rsid w:val="00F65389"/>
    <w:rsid w:val="00F65FF3"/>
    <w:rsid w:val="00F6607E"/>
    <w:rsid w:val="00F66256"/>
    <w:rsid w:val="00F66FF4"/>
    <w:rsid w:val="00F6733C"/>
    <w:rsid w:val="00F70983"/>
    <w:rsid w:val="00F71501"/>
    <w:rsid w:val="00F717E3"/>
    <w:rsid w:val="00F7182B"/>
    <w:rsid w:val="00F7189F"/>
    <w:rsid w:val="00F71A51"/>
    <w:rsid w:val="00F71DA2"/>
    <w:rsid w:val="00F724BF"/>
    <w:rsid w:val="00F72745"/>
    <w:rsid w:val="00F72855"/>
    <w:rsid w:val="00F73486"/>
    <w:rsid w:val="00F73CF3"/>
    <w:rsid w:val="00F74362"/>
    <w:rsid w:val="00F743A0"/>
    <w:rsid w:val="00F74638"/>
    <w:rsid w:val="00F7555C"/>
    <w:rsid w:val="00F75CA8"/>
    <w:rsid w:val="00F7746C"/>
    <w:rsid w:val="00F77530"/>
    <w:rsid w:val="00F77795"/>
    <w:rsid w:val="00F82756"/>
    <w:rsid w:val="00F83184"/>
    <w:rsid w:val="00F84250"/>
    <w:rsid w:val="00F845CA"/>
    <w:rsid w:val="00F909D6"/>
    <w:rsid w:val="00F90F27"/>
    <w:rsid w:val="00F91F50"/>
    <w:rsid w:val="00F925C3"/>
    <w:rsid w:val="00F938BF"/>
    <w:rsid w:val="00F93949"/>
    <w:rsid w:val="00F94279"/>
    <w:rsid w:val="00F944B4"/>
    <w:rsid w:val="00F97AEE"/>
    <w:rsid w:val="00FA028D"/>
    <w:rsid w:val="00FA05EF"/>
    <w:rsid w:val="00FA0711"/>
    <w:rsid w:val="00FA22CD"/>
    <w:rsid w:val="00FA2750"/>
    <w:rsid w:val="00FA55AC"/>
    <w:rsid w:val="00FA5747"/>
    <w:rsid w:val="00FA5C86"/>
    <w:rsid w:val="00FA5F8A"/>
    <w:rsid w:val="00FA61DA"/>
    <w:rsid w:val="00FA6AD5"/>
    <w:rsid w:val="00FA796C"/>
    <w:rsid w:val="00FA7CDC"/>
    <w:rsid w:val="00FB22BE"/>
    <w:rsid w:val="00FB299B"/>
    <w:rsid w:val="00FB2EC6"/>
    <w:rsid w:val="00FB3608"/>
    <w:rsid w:val="00FB3EA4"/>
    <w:rsid w:val="00FB435E"/>
    <w:rsid w:val="00FB4C08"/>
    <w:rsid w:val="00FB500E"/>
    <w:rsid w:val="00FB6A56"/>
    <w:rsid w:val="00FB6E21"/>
    <w:rsid w:val="00FB7B0A"/>
    <w:rsid w:val="00FB7BD2"/>
    <w:rsid w:val="00FC0D75"/>
    <w:rsid w:val="00FC1AEB"/>
    <w:rsid w:val="00FC3F79"/>
    <w:rsid w:val="00FC418E"/>
    <w:rsid w:val="00FC5201"/>
    <w:rsid w:val="00FC52D2"/>
    <w:rsid w:val="00FC7AC1"/>
    <w:rsid w:val="00FC7F8F"/>
    <w:rsid w:val="00FD0548"/>
    <w:rsid w:val="00FD0884"/>
    <w:rsid w:val="00FD16E7"/>
    <w:rsid w:val="00FD256F"/>
    <w:rsid w:val="00FD2D98"/>
    <w:rsid w:val="00FD2F0D"/>
    <w:rsid w:val="00FD41A5"/>
    <w:rsid w:val="00FD434F"/>
    <w:rsid w:val="00FD463B"/>
    <w:rsid w:val="00FD4AC9"/>
    <w:rsid w:val="00FE1607"/>
    <w:rsid w:val="00FE1909"/>
    <w:rsid w:val="00FE2A1F"/>
    <w:rsid w:val="00FE2C9A"/>
    <w:rsid w:val="00FE40CF"/>
    <w:rsid w:val="00FE4274"/>
    <w:rsid w:val="00FE4987"/>
    <w:rsid w:val="00FE5B6A"/>
    <w:rsid w:val="00FE6316"/>
    <w:rsid w:val="00FE6ACD"/>
    <w:rsid w:val="00FE6C61"/>
    <w:rsid w:val="00FE6F31"/>
    <w:rsid w:val="00FE7B1F"/>
    <w:rsid w:val="00FF1CB8"/>
    <w:rsid w:val="00FF4163"/>
    <w:rsid w:val="00FF5060"/>
    <w:rsid w:val="00FF63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51A"/>
    <w:rPr>
      <w:sz w:val="24"/>
      <w:szCs w:val="24"/>
    </w:rPr>
  </w:style>
  <w:style w:type="paragraph" w:styleId="Heading1">
    <w:name w:val="heading 1"/>
    <w:basedOn w:val="Normal"/>
    <w:next w:val="Normal"/>
    <w:qFormat/>
    <w:rsid w:val="007B5206"/>
    <w:pPr>
      <w:keepNext/>
      <w:outlineLvl w:val="0"/>
    </w:pPr>
    <w:rPr>
      <w:rFonts w:ascii="Arial" w:hAnsi="Arial" w:cs="Arial"/>
      <w:b/>
      <w:bCs/>
      <w:lang w:eastAsia="en-US"/>
    </w:rPr>
  </w:style>
  <w:style w:type="paragraph" w:styleId="Heading2">
    <w:name w:val="heading 2"/>
    <w:basedOn w:val="Normal"/>
    <w:next w:val="Normal"/>
    <w:qFormat/>
    <w:rsid w:val="007B5206"/>
    <w:pPr>
      <w:keepNext/>
      <w:jc w:val="center"/>
      <w:outlineLvl w:val="1"/>
    </w:pPr>
    <w:rPr>
      <w:rFonts w:ascii="Arial" w:hAnsi="Arial" w:cs="Arial"/>
      <w:b/>
      <w:bCs/>
      <w:sz w:val="28"/>
      <w:lang w:val="en-US" w:eastAsia="en-US"/>
    </w:rPr>
  </w:style>
  <w:style w:type="paragraph" w:styleId="Heading3">
    <w:name w:val="heading 3"/>
    <w:basedOn w:val="Normal"/>
    <w:next w:val="Normal"/>
    <w:qFormat/>
    <w:rsid w:val="007B5206"/>
    <w:pPr>
      <w:keepNext/>
      <w:jc w:val="both"/>
      <w:outlineLvl w:val="2"/>
    </w:pPr>
    <w:rPr>
      <w:rFonts w:ascii="Arial" w:hAnsi="Arial"/>
      <w:b/>
      <w:bCs/>
    </w:rPr>
  </w:style>
  <w:style w:type="paragraph" w:styleId="Heading4">
    <w:name w:val="heading 4"/>
    <w:basedOn w:val="Normal"/>
    <w:next w:val="Normal"/>
    <w:qFormat/>
    <w:rsid w:val="007B5206"/>
    <w:pPr>
      <w:keepNext/>
      <w:keepLines/>
      <w:jc w:val="both"/>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7B5206"/>
    <w:pPr>
      <w:jc w:val="center"/>
    </w:pPr>
    <w:rPr>
      <w:rFonts w:ascii="Arial" w:hAnsi="Arial" w:cs="Arial"/>
      <w:b/>
      <w:sz w:val="28"/>
      <w:lang w:val="en-US" w:eastAsia="en-US"/>
    </w:rPr>
  </w:style>
  <w:style w:type="paragraph" w:styleId="Header">
    <w:name w:val="header"/>
    <w:basedOn w:val="Normal"/>
    <w:link w:val="HeaderChar"/>
    <w:rsid w:val="007B5206"/>
    <w:pPr>
      <w:tabs>
        <w:tab w:val="center" w:pos="4153"/>
        <w:tab w:val="right" w:pos="8306"/>
      </w:tabs>
    </w:pPr>
    <w:rPr>
      <w:rFonts w:ascii="Arial" w:hAnsi="Arial"/>
      <w:lang w:val="en-US" w:eastAsia="en-US"/>
    </w:rPr>
  </w:style>
  <w:style w:type="paragraph" w:styleId="BodyTextIndent2">
    <w:name w:val="Body Text Indent 2"/>
    <w:basedOn w:val="Normal"/>
    <w:rsid w:val="007B5206"/>
    <w:pPr>
      <w:overflowPunct w:val="0"/>
      <w:autoSpaceDE w:val="0"/>
      <w:autoSpaceDN w:val="0"/>
      <w:adjustRightInd w:val="0"/>
      <w:spacing w:after="120" w:line="480" w:lineRule="auto"/>
      <w:ind w:left="283"/>
      <w:textAlignment w:val="baseline"/>
    </w:pPr>
    <w:rPr>
      <w:rFonts w:ascii="Arial" w:hAnsi="Arial"/>
      <w:lang w:eastAsia="en-US"/>
    </w:rPr>
  </w:style>
  <w:style w:type="paragraph" w:styleId="Footer">
    <w:name w:val="footer"/>
    <w:basedOn w:val="Normal"/>
    <w:rsid w:val="007B5206"/>
    <w:pPr>
      <w:tabs>
        <w:tab w:val="center" w:pos="4320"/>
        <w:tab w:val="right" w:pos="8640"/>
      </w:tabs>
    </w:pPr>
  </w:style>
  <w:style w:type="character" w:styleId="PageNumber">
    <w:name w:val="page number"/>
    <w:basedOn w:val="DefaultParagraphFont"/>
    <w:rsid w:val="007B5206"/>
  </w:style>
  <w:style w:type="character" w:styleId="Hyperlink">
    <w:name w:val="Hyperlink"/>
    <w:basedOn w:val="DefaultParagraphFont"/>
    <w:rsid w:val="007B5206"/>
    <w:rPr>
      <w:color w:val="0000FF"/>
      <w:u w:val="single"/>
    </w:rPr>
  </w:style>
  <w:style w:type="paragraph" w:styleId="BodyText">
    <w:name w:val="Body Text"/>
    <w:basedOn w:val="Normal"/>
    <w:rsid w:val="007B5206"/>
    <w:pPr>
      <w:jc w:val="both"/>
    </w:pPr>
    <w:rPr>
      <w:rFonts w:ascii="Arial" w:hAnsi="Arial" w:cs="Arial"/>
      <w:b/>
      <w:bCs/>
    </w:rPr>
  </w:style>
  <w:style w:type="paragraph" w:styleId="BodyText2">
    <w:name w:val="Body Text 2"/>
    <w:basedOn w:val="Normal"/>
    <w:rsid w:val="007B5206"/>
    <w:rPr>
      <w:rFonts w:ascii="Arial" w:hAnsi="Arial" w:cs="Arial"/>
      <w:b/>
      <w:bCs/>
      <w:sz w:val="20"/>
    </w:rPr>
  </w:style>
  <w:style w:type="paragraph" w:styleId="BodyTextIndent">
    <w:name w:val="Body Text Indent"/>
    <w:basedOn w:val="Normal"/>
    <w:rsid w:val="007B5206"/>
    <w:pPr>
      <w:ind w:left="360"/>
      <w:jc w:val="both"/>
    </w:pPr>
    <w:rPr>
      <w:rFonts w:ascii="Arial" w:hAnsi="Arial" w:cs="Arial"/>
    </w:rPr>
  </w:style>
  <w:style w:type="paragraph" w:styleId="BalloonText">
    <w:name w:val="Balloon Text"/>
    <w:basedOn w:val="Normal"/>
    <w:semiHidden/>
    <w:rsid w:val="007B5206"/>
    <w:rPr>
      <w:rFonts w:ascii="Tahoma" w:hAnsi="Tahoma" w:cs="Tahoma"/>
      <w:sz w:val="16"/>
      <w:szCs w:val="16"/>
    </w:rPr>
  </w:style>
  <w:style w:type="character" w:customStyle="1" w:styleId="EmailStyle25">
    <w:name w:val="EmailStyle25"/>
    <w:basedOn w:val="DefaultParagraphFont"/>
    <w:semiHidden/>
    <w:rsid w:val="006A306C"/>
    <w:rPr>
      <w:rFonts w:ascii="Arial" w:hAnsi="Arial" w:cs="Arial"/>
      <w:b w:val="0"/>
      <w:bCs w:val="0"/>
      <w:i w:val="0"/>
      <w:iCs w:val="0"/>
      <w:strike w:val="0"/>
      <w:color w:val="000080"/>
      <w:sz w:val="20"/>
      <w:szCs w:val="20"/>
      <w:u w:val="none"/>
    </w:rPr>
  </w:style>
  <w:style w:type="character" w:styleId="FollowedHyperlink">
    <w:name w:val="FollowedHyperlink"/>
    <w:basedOn w:val="DefaultParagraphFont"/>
    <w:rsid w:val="00031627"/>
    <w:rPr>
      <w:color w:val="800080"/>
      <w:u w:val="single"/>
    </w:rPr>
  </w:style>
  <w:style w:type="character" w:customStyle="1" w:styleId="BodyText3Char">
    <w:name w:val="Body Text 3 Char"/>
    <w:basedOn w:val="DefaultParagraphFont"/>
    <w:link w:val="BodyText3"/>
    <w:rsid w:val="00B05DB8"/>
    <w:rPr>
      <w:rFonts w:ascii="Arial" w:hAnsi="Arial" w:cs="Arial"/>
      <w:b/>
      <w:sz w:val="28"/>
      <w:szCs w:val="24"/>
      <w:lang w:val="en-US" w:eastAsia="en-US"/>
    </w:rPr>
  </w:style>
  <w:style w:type="character" w:customStyle="1" w:styleId="HeaderChar">
    <w:name w:val="Header Char"/>
    <w:basedOn w:val="DefaultParagraphFont"/>
    <w:link w:val="Header"/>
    <w:rsid w:val="00AF5733"/>
    <w:rPr>
      <w:rFonts w:ascii="Arial" w:hAnsi="Arial"/>
      <w:sz w:val="24"/>
      <w:szCs w:val="24"/>
      <w:lang w:val="en-US" w:eastAsia="en-US"/>
    </w:rPr>
  </w:style>
  <w:style w:type="paragraph" w:customStyle="1" w:styleId="Default">
    <w:name w:val="Default"/>
    <w:rsid w:val="00C12A5D"/>
    <w:pPr>
      <w:autoSpaceDE w:val="0"/>
      <w:autoSpaceDN w:val="0"/>
      <w:adjustRightInd w:val="0"/>
    </w:pPr>
    <w:rPr>
      <w:rFonts w:ascii="Arial" w:hAnsi="Arial" w:cs="Arial"/>
      <w:color w:val="000000"/>
      <w:sz w:val="24"/>
      <w:szCs w:val="24"/>
      <w:lang w:eastAsia="en-US"/>
    </w:rPr>
  </w:style>
  <w:style w:type="paragraph" w:styleId="FootnoteText">
    <w:name w:val="footnote text"/>
    <w:basedOn w:val="Normal"/>
    <w:link w:val="FootnoteTextChar"/>
    <w:rsid w:val="00163B28"/>
    <w:rPr>
      <w:sz w:val="20"/>
      <w:szCs w:val="20"/>
    </w:rPr>
  </w:style>
  <w:style w:type="character" w:customStyle="1" w:styleId="FootnoteTextChar">
    <w:name w:val="Footnote Text Char"/>
    <w:basedOn w:val="DefaultParagraphFont"/>
    <w:link w:val="FootnoteText"/>
    <w:rsid w:val="00163B28"/>
    <w:rPr>
      <w:lang w:val="en-GB" w:eastAsia="en-GB"/>
    </w:rPr>
  </w:style>
  <w:style w:type="character" w:styleId="FootnoteReference">
    <w:name w:val="footnote reference"/>
    <w:basedOn w:val="DefaultParagraphFont"/>
    <w:rsid w:val="00163B28"/>
    <w:rPr>
      <w:vertAlign w:val="superscript"/>
    </w:rPr>
  </w:style>
  <w:style w:type="paragraph" w:styleId="ListParagraph">
    <w:name w:val="List Paragraph"/>
    <w:basedOn w:val="Normal"/>
    <w:uiPriority w:val="34"/>
    <w:qFormat/>
    <w:rsid w:val="00163B28"/>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29941">
      <w:bodyDiv w:val="1"/>
      <w:marLeft w:val="0"/>
      <w:marRight w:val="0"/>
      <w:marTop w:val="0"/>
      <w:marBottom w:val="0"/>
      <w:divBdr>
        <w:top w:val="none" w:sz="0" w:space="0" w:color="auto"/>
        <w:left w:val="none" w:sz="0" w:space="0" w:color="auto"/>
        <w:bottom w:val="none" w:sz="0" w:space="0" w:color="auto"/>
        <w:right w:val="none" w:sz="0" w:space="0" w:color="auto"/>
      </w:divBdr>
    </w:div>
    <w:div w:id="181544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491C4-9DF4-424A-8C02-22B745552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2692</Words>
  <Characters>14382</Characters>
  <Application>Microsoft Office Word</Application>
  <DocSecurity>0</DocSecurity>
  <Lines>119</Lines>
  <Paragraphs>34</Paragraphs>
  <ScaleCrop>false</ScaleCrop>
  <HeadingPairs>
    <vt:vector size="2" baseType="variant">
      <vt:variant>
        <vt:lpstr>Title</vt:lpstr>
      </vt:variant>
      <vt:variant>
        <vt:i4>1</vt:i4>
      </vt:variant>
    </vt:vector>
  </HeadingPairs>
  <TitlesOfParts>
    <vt:vector size="1" baseType="lpstr">
      <vt:lpstr> </vt:lpstr>
    </vt:vector>
  </TitlesOfParts>
  <Company>NHS</Company>
  <LinksUpToDate>false</LinksUpToDate>
  <CharactersWithSpaces>17040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dc:description/>
  <cp:lastModifiedBy>Smith Hannah (RNU) Oxford Health</cp:lastModifiedBy>
  <cp:revision>6</cp:revision>
  <cp:lastPrinted>2011-04-19T09:54:00Z</cp:lastPrinted>
  <dcterms:created xsi:type="dcterms:W3CDTF">2013-09-26T09:37:00Z</dcterms:created>
  <dcterms:modified xsi:type="dcterms:W3CDTF">2013-10-07T09:26:00Z</dcterms:modified>
</cp:coreProperties>
</file>