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37658D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BE395D">
      <w:pPr>
        <w:jc w:val="center"/>
        <w:rPr>
          <w:rFonts w:ascii="Frutiger" w:hAnsi="Frutiger"/>
        </w:rPr>
      </w:pPr>
      <w:r w:rsidRPr="00BE395D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9644E4" w:rsidRDefault="009644E4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9644E4" w:rsidRDefault="0059003C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99/2013</w:t>
                  </w:r>
                </w:p>
                <w:p w:rsidR="0059003C" w:rsidRPr="0059003C" w:rsidRDefault="0059003C">
                  <w:pPr>
                    <w:pStyle w:val="BodyTex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(Agenda Item 10)</w:t>
                  </w:r>
                </w:p>
                <w:p w:rsidR="009644E4" w:rsidRDefault="009644E4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E52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 September 2013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9644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 Staff Employer Based Clinical Excellence Awards 2013</w:t>
      </w:r>
    </w:p>
    <w:p w:rsidR="009644E4" w:rsidRDefault="009644E4">
      <w:pPr>
        <w:jc w:val="center"/>
        <w:rPr>
          <w:rFonts w:ascii="Arial" w:hAnsi="Arial" w:cs="Arial"/>
          <w:b/>
        </w:rPr>
      </w:pPr>
    </w:p>
    <w:p w:rsidR="00857CCD" w:rsidRDefault="00857CCD">
      <w:pPr>
        <w:jc w:val="center"/>
        <w:rPr>
          <w:rFonts w:ascii="Arial" w:hAnsi="Arial" w:cs="Arial"/>
          <w:b/>
        </w:rPr>
      </w:pPr>
    </w:p>
    <w:p w:rsidR="00292613" w:rsidRPr="009962A8" w:rsidRDefault="00292613" w:rsidP="00292613">
      <w:pPr>
        <w:rPr>
          <w:rFonts w:ascii="Arial" w:hAnsi="Arial" w:cs="Arial"/>
          <w:b/>
          <w:u w:val="single"/>
        </w:rPr>
      </w:pPr>
      <w:r w:rsidRPr="009962A8">
        <w:rPr>
          <w:rFonts w:ascii="Arial" w:hAnsi="Arial" w:cs="Arial"/>
          <w:b/>
          <w:u w:val="single"/>
        </w:rPr>
        <w:t>For:</w:t>
      </w:r>
      <w:r w:rsidR="003438DA" w:rsidRPr="009962A8">
        <w:rPr>
          <w:rFonts w:ascii="Arial" w:hAnsi="Arial" w:cs="Arial"/>
          <w:b/>
          <w:u w:val="single"/>
        </w:rPr>
        <w:t xml:space="preserve"> </w:t>
      </w:r>
      <w:r w:rsidR="009962A8" w:rsidRPr="009962A8">
        <w:rPr>
          <w:rFonts w:ascii="Arial" w:hAnsi="Arial" w:cs="Arial"/>
          <w:b/>
          <w:u w:val="single"/>
        </w:rPr>
        <w:t>Decision</w:t>
      </w:r>
      <w:r w:rsidRPr="009962A8">
        <w:rPr>
          <w:rFonts w:ascii="Arial" w:hAnsi="Arial" w:cs="Arial"/>
        </w:rPr>
        <w:t xml:space="preserve"> </w:t>
      </w:r>
    </w:p>
    <w:p w:rsidR="00292613" w:rsidRPr="009962A8" w:rsidRDefault="00292613">
      <w:pPr>
        <w:rPr>
          <w:rFonts w:ascii="Arial" w:hAnsi="Arial" w:cs="Arial"/>
          <w:b/>
        </w:rPr>
      </w:pPr>
    </w:p>
    <w:p w:rsidR="009644E4" w:rsidRDefault="009962A8" w:rsidP="0018701C">
      <w:pPr>
        <w:jc w:val="both"/>
        <w:rPr>
          <w:rFonts w:ascii="Arial" w:hAnsi="Arial" w:cs="Arial"/>
          <w:noProof/>
        </w:rPr>
      </w:pPr>
      <w:r w:rsidRPr="009962A8">
        <w:rPr>
          <w:rFonts w:ascii="Arial" w:hAnsi="Arial" w:cs="Arial"/>
          <w:noProof/>
        </w:rPr>
        <w:t xml:space="preserve">The Trust Board </w:t>
      </w:r>
      <w:r w:rsidR="00DB3B68">
        <w:rPr>
          <w:rFonts w:ascii="Arial" w:hAnsi="Arial" w:cs="Arial"/>
          <w:noProof/>
        </w:rPr>
        <w:t xml:space="preserve">of Directors </w:t>
      </w:r>
      <w:r w:rsidR="009644E4">
        <w:rPr>
          <w:rFonts w:ascii="Arial" w:hAnsi="Arial" w:cs="Arial"/>
          <w:noProof/>
        </w:rPr>
        <w:t>is asked</w:t>
      </w:r>
      <w:r w:rsidRPr="009962A8">
        <w:rPr>
          <w:rFonts w:ascii="Arial" w:hAnsi="Arial" w:cs="Arial"/>
          <w:noProof/>
        </w:rPr>
        <w:t xml:space="preserve"> to decide on the options regarding awarding </w:t>
      </w:r>
      <w:r w:rsidR="009644E4">
        <w:rPr>
          <w:rFonts w:ascii="Arial" w:hAnsi="Arial" w:cs="Arial"/>
          <w:noProof/>
        </w:rPr>
        <w:t>local employer b</w:t>
      </w:r>
      <w:r w:rsidRPr="009962A8">
        <w:rPr>
          <w:rFonts w:ascii="Arial" w:hAnsi="Arial" w:cs="Arial"/>
          <w:noProof/>
        </w:rPr>
        <w:t xml:space="preserve">ased Clinical Excellence Awards </w:t>
      </w:r>
      <w:r w:rsidR="009644E4">
        <w:rPr>
          <w:rFonts w:ascii="Arial" w:hAnsi="Arial" w:cs="Arial"/>
          <w:noProof/>
        </w:rPr>
        <w:t xml:space="preserve">(CEAs) to consultant medical staff </w:t>
      </w:r>
      <w:r w:rsidRPr="009962A8">
        <w:rPr>
          <w:rFonts w:ascii="Arial" w:hAnsi="Arial" w:cs="Arial"/>
          <w:noProof/>
        </w:rPr>
        <w:t xml:space="preserve">this year.  The options </w:t>
      </w:r>
      <w:r w:rsidR="009644E4">
        <w:rPr>
          <w:rFonts w:ascii="Arial" w:hAnsi="Arial" w:cs="Arial"/>
          <w:noProof/>
        </w:rPr>
        <w:t xml:space="preserve">with cost information </w:t>
      </w:r>
      <w:r w:rsidRPr="009962A8">
        <w:rPr>
          <w:rFonts w:ascii="Arial" w:hAnsi="Arial" w:cs="Arial"/>
          <w:noProof/>
        </w:rPr>
        <w:t>are outlined in the attached paper.</w:t>
      </w:r>
      <w:r w:rsidR="009644E4">
        <w:rPr>
          <w:rFonts w:ascii="Arial" w:hAnsi="Arial" w:cs="Arial"/>
          <w:noProof/>
        </w:rPr>
        <w:t xml:space="preserve">  </w:t>
      </w:r>
    </w:p>
    <w:p w:rsidR="009644E4" w:rsidRDefault="009644E4" w:rsidP="0018701C">
      <w:pPr>
        <w:jc w:val="both"/>
        <w:rPr>
          <w:rFonts w:ascii="Arial" w:hAnsi="Arial" w:cs="Arial"/>
          <w:noProof/>
        </w:rPr>
      </w:pPr>
    </w:p>
    <w:p w:rsidR="00BA3B3E" w:rsidRDefault="009644E4" w:rsidP="0018701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Option 1 (to award at a rate of </w:t>
      </w:r>
      <w:r>
        <w:rPr>
          <w:rFonts w:ascii="Arial" w:hAnsi="Arial" w:cs="Arial"/>
        </w:rPr>
        <w:t>0.20 x eligible consultants)</w:t>
      </w:r>
      <w:r>
        <w:rPr>
          <w:rFonts w:ascii="Arial" w:hAnsi="Arial" w:cs="Arial"/>
          <w:noProof/>
        </w:rPr>
        <w:t xml:space="preserve"> is recomended, which is consistent with the approach taken by the Board last year. </w:t>
      </w:r>
    </w:p>
    <w:p w:rsidR="009644E4" w:rsidRDefault="009644E4" w:rsidP="0018701C">
      <w:pPr>
        <w:jc w:val="both"/>
        <w:rPr>
          <w:rFonts w:ascii="Arial" w:hAnsi="Arial" w:cs="Arial"/>
          <w:noProof/>
        </w:rPr>
      </w:pPr>
    </w:p>
    <w:p w:rsidR="009644E4" w:rsidRPr="009962A8" w:rsidRDefault="009644E4" w:rsidP="0018701C">
      <w:pPr>
        <w:jc w:val="both"/>
        <w:rPr>
          <w:rFonts w:ascii="Arial" w:hAnsi="Arial" w:cs="Arial"/>
          <w:noProof/>
        </w:rPr>
      </w:pPr>
    </w:p>
    <w:p w:rsidR="009962A8" w:rsidRPr="009962A8" w:rsidRDefault="009962A8" w:rsidP="009962A8">
      <w:pPr>
        <w:jc w:val="both"/>
        <w:rPr>
          <w:rFonts w:ascii="Arial" w:hAnsi="Arial" w:cs="Arial"/>
          <w:b/>
        </w:rPr>
      </w:pPr>
    </w:p>
    <w:p w:rsidR="00A91221" w:rsidRPr="009962A8" w:rsidRDefault="00A91221" w:rsidP="00A91221">
      <w:pPr>
        <w:jc w:val="both"/>
        <w:rPr>
          <w:rFonts w:ascii="Arial" w:hAnsi="Arial" w:cs="Arial"/>
          <w:b/>
          <w:u w:val="single"/>
        </w:rPr>
      </w:pPr>
      <w:r w:rsidRPr="009962A8">
        <w:rPr>
          <w:rFonts w:ascii="Arial" w:hAnsi="Arial" w:cs="Arial"/>
          <w:b/>
          <w:u w:val="single"/>
        </w:rPr>
        <w:t>Recommendation</w:t>
      </w:r>
    </w:p>
    <w:p w:rsidR="00A91221" w:rsidRPr="009962A8" w:rsidRDefault="00A91221" w:rsidP="00A91221">
      <w:pPr>
        <w:rPr>
          <w:rFonts w:ascii="Arial" w:hAnsi="Arial" w:cs="Arial"/>
        </w:rPr>
      </w:pPr>
    </w:p>
    <w:p w:rsidR="00A91221" w:rsidRDefault="00A91221" w:rsidP="00A91221">
      <w:pPr>
        <w:rPr>
          <w:rFonts w:ascii="Arial" w:hAnsi="Arial" w:cs="Arial"/>
        </w:rPr>
      </w:pPr>
      <w:r w:rsidRPr="009962A8">
        <w:rPr>
          <w:rFonts w:ascii="Arial" w:hAnsi="Arial" w:cs="Arial"/>
        </w:rPr>
        <w:t>The Board</w:t>
      </w:r>
      <w:r w:rsidR="00DB3B68">
        <w:rPr>
          <w:rFonts w:ascii="Arial" w:hAnsi="Arial" w:cs="Arial"/>
        </w:rPr>
        <w:t xml:space="preserve"> of Directors</w:t>
      </w:r>
      <w:r w:rsidRPr="009962A8">
        <w:rPr>
          <w:rFonts w:ascii="Arial" w:hAnsi="Arial" w:cs="Arial"/>
        </w:rPr>
        <w:t xml:space="preserve"> is asked to note the information </w:t>
      </w:r>
      <w:r w:rsidR="009962A8" w:rsidRPr="009962A8">
        <w:rPr>
          <w:rFonts w:ascii="Arial" w:hAnsi="Arial" w:cs="Arial"/>
        </w:rPr>
        <w:t xml:space="preserve">and reach a decision regarding </w:t>
      </w:r>
      <w:r w:rsidR="009644E4">
        <w:rPr>
          <w:rFonts w:ascii="Arial" w:hAnsi="Arial" w:cs="Arial"/>
        </w:rPr>
        <w:t xml:space="preserve">awarding employer based </w:t>
      </w:r>
      <w:r w:rsidR="009962A8" w:rsidRPr="009962A8">
        <w:rPr>
          <w:rFonts w:ascii="Arial" w:hAnsi="Arial" w:cs="Arial"/>
        </w:rPr>
        <w:t>CEAs for 201</w:t>
      </w:r>
      <w:r w:rsidR="009644E4">
        <w:rPr>
          <w:rFonts w:ascii="Arial" w:hAnsi="Arial" w:cs="Arial"/>
        </w:rPr>
        <w:t>3</w:t>
      </w:r>
      <w:r w:rsidRPr="009962A8">
        <w:rPr>
          <w:rFonts w:ascii="Arial" w:hAnsi="Arial" w:cs="Arial"/>
        </w:rPr>
        <w:t>.</w:t>
      </w:r>
    </w:p>
    <w:p w:rsidR="009644E4" w:rsidRDefault="009644E4" w:rsidP="00A91221">
      <w:pPr>
        <w:rPr>
          <w:rFonts w:ascii="Arial" w:hAnsi="Arial" w:cs="Arial"/>
        </w:rPr>
      </w:pPr>
    </w:p>
    <w:p w:rsidR="009644E4" w:rsidRDefault="009644E4" w:rsidP="00A91221">
      <w:pPr>
        <w:rPr>
          <w:rFonts w:ascii="Arial" w:hAnsi="Arial" w:cs="Arial"/>
        </w:rPr>
      </w:pPr>
    </w:p>
    <w:p w:rsidR="009644E4" w:rsidRPr="009962A8" w:rsidRDefault="009644E4" w:rsidP="00A91221">
      <w:pPr>
        <w:rPr>
          <w:rFonts w:ascii="Arial" w:hAnsi="Arial" w:cs="Arial"/>
        </w:rPr>
      </w:pPr>
    </w:p>
    <w:p w:rsidR="00A91221" w:rsidRPr="009962A8" w:rsidRDefault="00A91221" w:rsidP="00A91221">
      <w:pPr>
        <w:ind w:left="1440" w:hanging="1440"/>
        <w:jc w:val="both"/>
        <w:rPr>
          <w:rFonts w:ascii="Arial" w:hAnsi="Arial" w:cs="Arial"/>
          <w:b/>
        </w:rPr>
      </w:pPr>
    </w:p>
    <w:p w:rsidR="00A91221" w:rsidRPr="009962A8" w:rsidRDefault="00A91221" w:rsidP="00A91221">
      <w:pPr>
        <w:ind w:left="1440" w:hanging="1440"/>
        <w:jc w:val="both"/>
        <w:rPr>
          <w:rFonts w:ascii="Arial" w:hAnsi="Arial" w:cs="Arial"/>
          <w:b/>
        </w:rPr>
      </w:pPr>
    </w:p>
    <w:p w:rsidR="00A91221" w:rsidRPr="009962A8" w:rsidRDefault="00A91221" w:rsidP="00A91221">
      <w:pPr>
        <w:ind w:left="1440" w:hanging="1440"/>
        <w:jc w:val="both"/>
        <w:rPr>
          <w:rFonts w:ascii="Arial" w:hAnsi="Arial" w:cs="Arial"/>
        </w:rPr>
      </w:pPr>
      <w:r w:rsidRPr="009962A8">
        <w:rPr>
          <w:rFonts w:ascii="Arial" w:hAnsi="Arial" w:cs="Arial"/>
          <w:b/>
        </w:rPr>
        <w:t>Author and Title:</w:t>
      </w:r>
      <w:r w:rsidRPr="009962A8">
        <w:rPr>
          <w:rFonts w:ascii="Arial" w:hAnsi="Arial" w:cs="Arial"/>
        </w:rPr>
        <w:t xml:space="preserve"> </w:t>
      </w:r>
      <w:r w:rsidRPr="009962A8">
        <w:rPr>
          <w:rFonts w:ascii="Arial" w:hAnsi="Arial" w:cs="Arial"/>
        </w:rPr>
        <w:tab/>
      </w:r>
      <w:r w:rsidR="009962A8" w:rsidRPr="009962A8">
        <w:rPr>
          <w:rFonts w:ascii="Arial" w:hAnsi="Arial" w:cs="Arial"/>
        </w:rPr>
        <w:t>Dr Clive Meux, Medical Director</w:t>
      </w:r>
    </w:p>
    <w:p w:rsidR="0073522A" w:rsidRDefault="00A91221" w:rsidP="00A91221">
      <w:pPr>
        <w:jc w:val="both"/>
        <w:rPr>
          <w:rFonts w:ascii="Arial" w:hAnsi="Arial" w:cs="Arial"/>
        </w:rPr>
      </w:pPr>
      <w:r w:rsidRPr="009962A8">
        <w:rPr>
          <w:rFonts w:ascii="Arial" w:hAnsi="Arial" w:cs="Arial"/>
          <w:b/>
        </w:rPr>
        <w:t>Lead Executive Director:</w:t>
      </w:r>
      <w:r w:rsidRPr="009962A8">
        <w:rPr>
          <w:rFonts w:ascii="Arial" w:hAnsi="Arial" w:cs="Arial"/>
          <w:b/>
        </w:rPr>
        <w:tab/>
      </w:r>
      <w:r w:rsidRPr="009962A8">
        <w:rPr>
          <w:rFonts w:ascii="Arial" w:hAnsi="Arial" w:cs="Arial"/>
        </w:rPr>
        <w:t>Dr Clive Meux</w:t>
      </w:r>
      <w:r w:rsidR="00F10989" w:rsidRPr="009962A8">
        <w:rPr>
          <w:rFonts w:ascii="Arial" w:hAnsi="Arial" w:cs="Arial"/>
        </w:rPr>
        <w:t>, Medical Director</w:t>
      </w:r>
    </w:p>
    <w:p w:rsidR="00A91221" w:rsidRDefault="00A91221" w:rsidP="00A91221">
      <w:pPr>
        <w:jc w:val="both"/>
        <w:rPr>
          <w:rFonts w:ascii="Arial" w:hAnsi="Arial" w:cs="Arial"/>
          <w:b/>
        </w:rPr>
      </w:pPr>
    </w:p>
    <w:sectPr w:rsidR="00A91221" w:rsidSect="00257B2F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E4" w:rsidRDefault="009644E4" w:rsidP="005B3E3C">
      <w:r>
        <w:separator/>
      </w:r>
    </w:p>
  </w:endnote>
  <w:endnote w:type="continuationSeparator" w:id="0">
    <w:p w:rsidR="009644E4" w:rsidRDefault="009644E4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E4" w:rsidRDefault="009644E4" w:rsidP="005B3E3C">
      <w:r>
        <w:separator/>
      </w:r>
    </w:p>
  </w:footnote>
  <w:footnote w:type="continuationSeparator" w:id="0">
    <w:p w:rsidR="009644E4" w:rsidRDefault="009644E4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E4" w:rsidRPr="005B3E3C" w:rsidRDefault="009644E4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D11639"/>
    <w:multiLevelType w:val="hybridMultilevel"/>
    <w:tmpl w:val="95EE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18701C"/>
    <w:rsid w:val="001E6BCC"/>
    <w:rsid w:val="001F76ED"/>
    <w:rsid w:val="00227FCE"/>
    <w:rsid w:val="00257B2F"/>
    <w:rsid w:val="002619EF"/>
    <w:rsid w:val="002717DA"/>
    <w:rsid w:val="002821F8"/>
    <w:rsid w:val="00292613"/>
    <w:rsid w:val="002A73E8"/>
    <w:rsid w:val="002C2F97"/>
    <w:rsid w:val="002E6FC6"/>
    <w:rsid w:val="003438DA"/>
    <w:rsid w:val="0037658D"/>
    <w:rsid w:val="003971F6"/>
    <w:rsid w:val="004152F7"/>
    <w:rsid w:val="004212B5"/>
    <w:rsid w:val="004326BB"/>
    <w:rsid w:val="00485A0F"/>
    <w:rsid w:val="004F4BBA"/>
    <w:rsid w:val="005233AA"/>
    <w:rsid w:val="00551B0F"/>
    <w:rsid w:val="005659FB"/>
    <w:rsid w:val="0059003C"/>
    <w:rsid w:val="005B3E3C"/>
    <w:rsid w:val="005C3FC1"/>
    <w:rsid w:val="005D3499"/>
    <w:rsid w:val="005E2583"/>
    <w:rsid w:val="0061684E"/>
    <w:rsid w:val="006B71A8"/>
    <w:rsid w:val="0073522A"/>
    <w:rsid w:val="007769CD"/>
    <w:rsid w:val="0078032B"/>
    <w:rsid w:val="00781566"/>
    <w:rsid w:val="007976E7"/>
    <w:rsid w:val="00802701"/>
    <w:rsid w:val="008038A2"/>
    <w:rsid w:val="00811FE8"/>
    <w:rsid w:val="00857CCD"/>
    <w:rsid w:val="0086436B"/>
    <w:rsid w:val="00894B97"/>
    <w:rsid w:val="00900DF2"/>
    <w:rsid w:val="00946E6E"/>
    <w:rsid w:val="009644E4"/>
    <w:rsid w:val="009645CE"/>
    <w:rsid w:val="009962A8"/>
    <w:rsid w:val="00A85311"/>
    <w:rsid w:val="00A91221"/>
    <w:rsid w:val="00AA0C3F"/>
    <w:rsid w:val="00AC3814"/>
    <w:rsid w:val="00AE52E5"/>
    <w:rsid w:val="00AF0562"/>
    <w:rsid w:val="00B269FF"/>
    <w:rsid w:val="00B26E1A"/>
    <w:rsid w:val="00B50D5E"/>
    <w:rsid w:val="00BA3B3E"/>
    <w:rsid w:val="00BE395D"/>
    <w:rsid w:val="00BF5367"/>
    <w:rsid w:val="00C07817"/>
    <w:rsid w:val="00C11AA2"/>
    <w:rsid w:val="00CF2FF2"/>
    <w:rsid w:val="00D07064"/>
    <w:rsid w:val="00D2132E"/>
    <w:rsid w:val="00D279FC"/>
    <w:rsid w:val="00D55ADD"/>
    <w:rsid w:val="00D8544F"/>
    <w:rsid w:val="00DA0FA6"/>
    <w:rsid w:val="00DA2FE9"/>
    <w:rsid w:val="00DB3B68"/>
    <w:rsid w:val="00DD33DF"/>
    <w:rsid w:val="00DD7F69"/>
    <w:rsid w:val="00DE1293"/>
    <w:rsid w:val="00E827C5"/>
    <w:rsid w:val="00E87F3C"/>
    <w:rsid w:val="00EE3B66"/>
    <w:rsid w:val="00F10989"/>
    <w:rsid w:val="00F5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7B2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7B2F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character" w:styleId="FootnoteReference">
    <w:name w:val="footnote reference"/>
    <w:uiPriority w:val="99"/>
    <w:unhideWhenUsed/>
    <w:rsid w:val="003438DA"/>
    <w:rPr>
      <w:vertAlign w:val="superscript"/>
    </w:rPr>
  </w:style>
  <w:style w:type="paragraph" w:customStyle="1" w:styleId="Default">
    <w:name w:val="Default"/>
    <w:rsid w:val="003438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D7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7F6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character" w:styleId="FootnoteReference">
    <w:name w:val="footnote reference"/>
    <w:uiPriority w:val="99"/>
    <w:unhideWhenUsed/>
    <w:rsid w:val="003438DA"/>
    <w:rPr>
      <w:vertAlign w:val="superscript"/>
    </w:rPr>
  </w:style>
  <w:style w:type="paragraph" w:customStyle="1" w:styleId="Default">
    <w:name w:val="Default"/>
    <w:rsid w:val="003438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2005-05-11T11:48:00Z</cp:lastPrinted>
  <dcterms:created xsi:type="dcterms:W3CDTF">2013-09-18T09:15:00Z</dcterms:created>
  <dcterms:modified xsi:type="dcterms:W3CDTF">2013-09-18T09:15:00Z</dcterms:modified>
</cp:coreProperties>
</file>