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F93" w:rsidRDefault="00E90F93" w:rsidP="00E90F93">
      <w:pPr>
        <w:jc w:val="right"/>
      </w:pPr>
    </w:p>
    <w:p w:rsidR="00E90F93" w:rsidRPr="006A5F4B" w:rsidRDefault="00AF4C61" w:rsidP="00E90F93">
      <w:pPr>
        <w:jc w:val="right"/>
      </w:pPr>
      <w:r>
        <w:rPr>
          <w:noProof/>
        </w:rPr>
        <w:drawing>
          <wp:inline distT="0" distB="0" distL="0" distR="0">
            <wp:extent cx="2553335" cy="50927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3335" cy="509270"/>
                    </a:xfrm>
                    <a:prstGeom prst="rect">
                      <a:avLst/>
                    </a:prstGeom>
                    <a:noFill/>
                    <a:ln w="9525">
                      <a:noFill/>
                      <a:miter lim="800000"/>
                      <a:headEnd/>
                      <a:tailEnd/>
                    </a:ln>
                  </pic:spPr>
                </pic:pic>
              </a:graphicData>
            </a:graphic>
          </wp:inline>
        </w:drawing>
      </w:r>
    </w:p>
    <w:p w:rsidR="00356F5E" w:rsidRDefault="00356F5E" w:rsidP="00356F5E">
      <w:pPr>
        <w:rPr>
          <w:lang w:eastAsia="en-US"/>
        </w:rPr>
      </w:pPr>
    </w:p>
    <w:p w:rsidR="00356F5E" w:rsidRPr="006A5F4B" w:rsidRDefault="00356F5E" w:rsidP="00356F5E">
      <w:pPr>
        <w:rPr>
          <w:lang w:eastAsia="en-US"/>
        </w:rPr>
      </w:pPr>
    </w:p>
    <w:p w:rsidR="00356F5E" w:rsidRPr="006A5F4B" w:rsidRDefault="00356F5E" w:rsidP="00356F5E">
      <w:pPr>
        <w:rPr>
          <w:lang w:eastAsia="en-US"/>
        </w:rPr>
      </w:pPr>
      <w:bookmarkStart w:id="0" w:name="_GoBack"/>
      <w:bookmarkEnd w:id="0"/>
    </w:p>
    <w:p w:rsidR="00356F5E" w:rsidRDefault="00356F5E" w:rsidP="00356F5E">
      <w:pPr>
        <w:ind w:right="17"/>
        <w:jc w:val="center"/>
        <w:rPr>
          <w:rFonts w:ascii="Arial" w:hAnsi="Arial" w:cs="Arial"/>
          <w:b/>
          <w:sz w:val="28"/>
          <w:szCs w:val="28"/>
        </w:rPr>
      </w:pPr>
      <w:r>
        <w:rPr>
          <w:rFonts w:ascii="Arial" w:hAnsi="Arial" w:cs="Arial"/>
          <w:b/>
          <w:sz w:val="28"/>
          <w:szCs w:val="28"/>
        </w:rPr>
        <w:t>Meeting of the Oxford Health</w:t>
      </w:r>
      <w:r w:rsidRPr="006A5F4B">
        <w:rPr>
          <w:rFonts w:ascii="Arial" w:hAnsi="Arial" w:cs="Arial"/>
          <w:b/>
          <w:sz w:val="28"/>
          <w:szCs w:val="28"/>
        </w:rPr>
        <w:t xml:space="preserve"> NHS </w:t>
      </w:r>
      <w:r>
        <w:rPr>
          <w:rFonts w:ascii="Arial" w:hAnsi="Arial" w:cs="Arial"/>
          <w:b/>
          <w:sz w:val="28"/>
          <w:szCs w:val="28"/>
        </w:rPr>
        <w:t xml:space="preserve">Foundation Trust </w:t>
      </w:r>
    </w:p>
    <w:p w:rsidR="00356F5E" w:rsidRDefault="00356F5E" w:rsidP="00356F5E">
      <w:pPr>
        <w:ind w:right="17"/>
        <w:jc w:val="center"/>
        <w:rPr>
          <w:rFonts w:ascii="Arial" w:hAnsi="Arial" w:cs="Arial"/>
          <w:b/>
          <w:sz w:val="28"/>
          <w:szCs w:val="28"/>
        </w:rPr>
      </w:pPr>
      <w:r>
        <w:rPr>
          <w:rFonts w:ascii="Arial" w:hAnsi="Arial" w:cs="Arial"/>
          <w:b/>
          <w:sz w:val="28"/>
          <w:szCs w:val="28"/>
        </w:rPr>
        <w:t>Board of Directors</w:t>
      </w:r>
    </w:p>
    <w:p w:rsidR="0033440C" w:rsidRDefault="0033440C" w:rsidP="00356F5E">
      <w:pPr>
        <w:ind w:right="17"/>
        <w:jc w:val="center"/>
        <w:rPr>
          <w:rFonts w:ascii="Arial" w:hAnsi="Arial" w:cs="Arial"/>
          <w:b/>
          <w:sz w:val="28"/>
          <w:szCs w:val="28"/>
        </w:rPr>
      </w:pPr>
    </w:p>
    <w:p w:rsidR="0033440C" w:rsidRDefault="0033440C" w:rsidP="0033440C">
      <w:pPr>
        <w:pStyle w:val="BodyText3"/>
      </w:pPr>
      <w:r>
        <w:t>[DRAFT] Minutes</w:t>
      </w:r>
      <w:r w:rsidRPr="006A5F4B">
        <w:t xml:space="preserve"> of a </w:t>
      </w:r>
      <w:r w:rsidRPr="008B5461">
        <w:t>meeting</w:t>
      </w:r>
      <w:r w:rsidRPr="006A5F4B">
        <w:t xml:space="preserve"> held</w:t>
      </w:r>
      <w:r>
        <w:t xml:space="preserve"> </w:t>
      </w:r>
      <w:r w:rsidRPr="006A5F4B">
        <w:t xml:space="preserve">on </w:t>
      </w:r>
    </w:p>
    <w:p w:rsidR="0033440C" w:rsidRDefault="0033440C" w:rsidP="0033440C">
      <w:pPr>
        <w:pStyle w:val="BodyText3"/>
        <w:tabs>
          <w:tab w:val="left" w:pos="345"/>
          <w:tab w:val="center" w:pos="4323"/>
        </w:tabs>
      </w:pPr>
      <w:r>
        <w:t>Wednesday,</w:t>
      </w:r>
      <w:r w:rsidRPr="006A5F4B">
        <w:t xml:space="preserve"> </w:t>
      </w:r>
      <w:r>
        <w:t xml:space="preserve">27 November 2013 </w:t>
      </w:r>
      <w:r w:rsidRPr="006A5F4B">
        <w:t xml:space="preserve">at </w:t>
      </w:r>
      <w:r>
        <w:t xml:space="preserve">12.30 </w:t>
      </w:r>
    </w:p>
    <w:p w:rsidR="0033440C" w:rsidRPr="006A5F4B" w:rsidRDefault="0033440C" w:rsidP="0033440C">
      <w:pPr>
        <w:pStyle w:val="BodyText3"/>
        <w:tabs>
          <w:tab w:val="left" w:pos="345"/>
          <w:tab w:val="center" w:pos="4323"/>
        </w:tabs>
      </w:pPr>
      <w:proofErr w:type="gramStart"/>
      <w:r w:rsidRPr="006A5F4B">
        <w:t>in</w:t>
      </w:r>
      <w:proofErr w:type="gramEnd"/>
      <w:r w:rsidRPr="006A5F4B">
        <w:t xml:space="preserve"> </w:t>
      </w:r>
      <w:r>
        <w:t>Unipart House, Oxford</w:t>
      </w:r>
    </w:p>
    <w:p w:rsidR="0033440C" w:rsidRPr="006A5F4B" w:rsidRDefault="0033440C" w:rsidP="0033440C">
      <w:pPr>
        <w:pStyle w:val="BodyText3"/>
      </w:pPr>
    </w:p>
    <w:p w:rsidR="0033440C" w:rsidRPr="006A5F4B" w:rsidRDefault="0033440C" w:rsidP="0033440C">
      <w:pPr>
        <w:rPr>
          <w:rFonts w:ascii="Arial" w:hAnsi="Arial" w:cs="Arial"/>
          <w:b/>
        </w:rPr>
      </w:pPr>
      <w:r w:rsidRPr="006A5F4B">
        <w:rPr>
          <w:rFonts w:ascii="Arial" w:hAnsi="Arial" w:cs="Arial"/>
          <w:b/>
        </w:rPr>
        <w:t>Present:</w:t>
      </w:r>
    </w:p>
    <w:tbl>
      <w:tblPr>
        <w:tblW w:w="8943" w:type="dxa"/>
        <w:tblLook w:val="0000"/>
      </w:tblPr>
      <w:tblGrid>
        <w:gridCol w:w="2472"/>
        <w:gridCol w:w="6471"/>
      </w:tblGrid>
      <w:tr w:rsidR="0033440C" w:rsidRPr="006A5F4B" w:rsidTr="000954C6">
        <w:trPr>
          <w:trHeight w:val="285"/>
        </w:trPr>
        <w:tc>
          <w:tcPr>
            <w:tcW w:w="2472" w:type="dxa"/>
          </w:tcPr>
          <w:p w:rsidR="0033440C" w:rsidRPr="006A5F4B" w:rsidRDefault="0033440C" w:rsidP="000954C6">
            <w:pPr>
              <w:rPr>
                <w:rFonts w:ascii="Arial" w:hAnsi="Arial" w:cs="Arial"/>
              </w:rPr>
            </w:pPr>
            <w:r>
              <w:rPr>
                <w:rFonts w:ascii="Arial" w:hAnsi="Arial" w:cs="Arial"/>
              </w:rPr>
              <w:t>Martin Howell</w:t>
            </w:r>
          </w:p>
        </w:tc>
        <w:tc>
          <w:tcPr>
            <w:tcW w:w="6471" w:type="dxa"/>
          </w:tcPr>
          <w:p w:rsidR="0033440C" w:rsidRPr="00D76A75" w:rsidRDefault="0033440C" w:rsidP="000954C6">
            <w:pPr>
              <w:rPr>
                <w:rFonts w:ascii="Arial" w:hAnsi="Arial" w:cs="Arial"/>
              </w:rPr>
            </w:pPr>
            <w:r>
              <w:rPr>
                <w:rFonts w:ascii="Arial" w:hAnsi="Arial" w:cs="Arial"/>
              </w:rPr>
              <w:t xml:space="preserve">Chair of Trust </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Stuart Bell</w:t>
            </w:r>
          </w:p>
        </w:tc>
        <w:tc>
          <w:tcPr>
            <w:tcW w:w="6471" w:type="dxa"/>
          </w:tcPr>
          <w:p w:rsidR="0033440C" w:rsidRDefault="0033440C" w:rsidP="000954C6">
            <w:pPr>
              <w:rPr>
                <w:rFonts w:ascii="Arial" w:hAnsi="Arial" w:cs="Arial"/>
              </w:rPr>
            </w:pPr>
            <w:r>
              <w:rPr>
                <w:rFonts w:ascii="Arial" w:hAnsi="Arial" w:cs="Arial"/>
              </w:rPr>
              <w:t>Chief Executive</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Ros Alstead</w:t>
            </w:r>
          </w:p>
        </w:tc>
        <w:tc>
          <w:tcPr>
            <w:tcW w:w="6471" w:type="dxa"/>
          </w:tcPr>
          <w:p w:rsidR="0033440C" w:rsidRDefault="0033440C" w:rsidP="000954C6">
            <w:pPr>
              <w:rPr>
                <w:rFonts w:ascii="Arial" w:hAnsi="Arial" w:cs="Arial"/>
              </w:rPr>
            </w:pPr>
            <w:r>
              <w:rPr>
                <w:rFonts w:ascii="Arial" w:hAnsi="Arial" w:cs="Arial"/>
              </w:rPr>
              <w:t>Director of Nursing and Clinical Standards</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Mike Bellamy</w:t>
            </w:r>
          </w:p>
        </w:tc>
        <w:tc>
          <w:tcPr>
            <w:tcW w:w="6471" w:type="dxa"/>
          </w:tcPr>
          <w:p w:rsidR="0033440C" w:rsidRDefault="0033440C" w:rsidP="000954C6">
            <w:pPr>
              <w:rPr>
                <w:rFonts w:ascii="Arial" w:hAnsi="Arial" w:cs="Arial"/>
              </w:rPr>
            </w:pPr>
            <w:r>
              <w:rPr>
                <w:rFonts w:ascii="Arial" w:hAnsi="Arial" w:cs="Arial"/>
              </w:rPr>
              <w:t>Non-Executive Director</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Alyson Coates</w:t>
            </w:r>
          </w:p>
        </w:tc>
        <w:tc>
          <w:tcPr>
            <w:tcW w:w="6471" w:type="dxa"/>
          </w:tcPr>
          <w:p w:rsidR="0033440C" w:rsidRDefault="0033440C" w:rsidP="000954C6">
            <w:pPr>
              <w:rPr>
                <w:rFonts w:ascii="Arial" w:hAnsi="Arial" w:cs="Arial"/>
              </w:rPr>
            </w:pPr>
            <w:r>
              <w:rPr>
                <w:rFonts w:ascii="Arial" w:hAnsi="Arial" w:cs="Arial"/>
              </w:rPr>
              <w:t>Non-Executive Director</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Sue Dopson</w:t>
            </w:r>
          </w:p>
        </w:tc>
        <w:tc>
          <w:tcPr>
            <w:tcW w:w="6471" w:type="dxa"/>
          </w:tcPr>
          <w:p w:rsidR="0033440C" w:rsidRPr="001C7260" w:rsidRDefault="0033440C" w:rsidP="000954C6">
            <w:pPr>
              <w:rPr>
                <w:rFonts w:ascii="Arial" w:hAnsi="Arial" w:cs="Arial"/>
                <w:i/>
              </w:rPr>
            </w:pPr>
            <w:r>
              <w:rPr>
                <w:rFonts w:ascii="Arial" w:hAnsi="Arial" w:cs="Arial"/>
              </w:rPr>
              <w:t>Non-Executive Director</w:t>
            </w:r>
            <w:r w:rsidR="001C7260">
              <w:rPr>
                <w:rFonts w:ascii="Arial" w:hAnsi="Arial" w:cs="Arial"/>
              </w:rPr>
              <w:t xml:space="preserve"> </w:t>
            </w:r>
            <w:r w:rsidR="001C7260">
              <w:rPr>
                <w:rFonts w:ascii="Arial" w:hAnsi="Arial" w:cs="Arial"/>
                <w:i/>
              </w:rPr>
              <w:t>– part meeting</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Anne Grocock</w:t>
            </w:r>
          </w:p>
        </w:tc>
        <w:tc>
          <w:tcPr>
            <w:tcW w:w="6471" w:type="dxa"/>
          </w:tcPr>
          <w:p w:rsidR="0033440C" w:rsidRPr="00D76A75" w:rsidRDefault="0033440C" w:rsidP="000954C6">
            <w:pPr>
              <w:rPr>
                <w:rFonts w:ascii="Arial" w:hAnsi="Arial" w:cs="Arial"/>
              </w:rPr>
            </w:pPr>
            <w:r>
              <w:rPr>
                <w:rFonts w:ascii="Arial" w:hAnsi="Arial" w:cs="Arial"/>
              </w:rPr>
              <w:t xml:space="preserve">Non-Executive Director </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 xml:space="preserve">Mike McEnaney </w:t>
            </w:r>
          </w:p>
        </w:tc>
        <w:tc>
          <w:tcPr>
            <w:tcW w:w="6471" w:type="dxa"/>
          </w:tcPr>
          <w:p w:rsidR="0033440C" w:rsidRDefault="0033440C" w:rsidP="000954C6">
            <w:pPr>
              <w:rPr>
                <w:rFonts w:ascii="Arial" w:hAnsi="Arial" w:cs="Arial"/>
              </w:rPr>
            </w:pPr>
            <w:r>
              <w:rPr>
                <w:rFonts w:ascii="Arial" w:hAnsi="Arial" w:cs="Arial"/>
              </w:rPr>
              <w:t>Director of Finance</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Cedric Scroggs</w:t>
            </w:r>
          </w:p>
        </w:tc>
        <w:tc>
          <w:tcPr>
            <w:tcW w:w="6471" w:type="dxa"/>
          </w:tcPr>
          <w:p w:rsidR="0033440C" w:rsidRDefault="0033440C" w:rsidP="000954C6">
            <w:pPr>
              <w:rPr>
                <w:rFonts w:ascii="Arial" w:hAnsi="Arial" w:cs="Arial"/>
              </w:rPr>
            </w:pPr>
            <w:r>
              <w:rPr>
                <w:rFonts w:ascii="Arial" w:hAnsi="Arial" w:cs="Arial"/>
              </w:rPr>
              <w:t>Non-Executive Director</w:t>
            </w:r>
            <w:r w:rsidR="009528EC">
              <w:rPr>
                <w:rFonts w:ascii="Arial" w:hAnsi="Arial" w:cs="Arial"/>
              </w:rPr>
              <w:t xml:space="preserve"> </w:t>
            </w:r>
            <w:r w:rsidR="009528EC">
              <w:rPr>
                <w:rFonts w:ascii="Arial" w:hAnsi="Arial" w:cs="Arial"/>
                <w:i/>
              </w:rPr>
              <w:t>– part meeting</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Yvonne Taylor</w:t>
            </w:r>
          </w:p>
        </w:tc>
        <w:tc>
          <w:tcPr>
            <w:tcW w:w="6471" w:type="dxa"/>
          </w:tcPr>
          <w:p w:rsidR="0033440C" w:rsidRPr="0048148F" w:rsidRDefault="0033440C" w:rsidP="000954C6">
            <w:pPr>
              <w:rPr>
                <w:rFonts w:ascii="Arial" w:hAnsi="Arial" w:cs="Arial"/>
                <w:i/>
              </w:rPr>
            </w:pPr>
            <w:r>
              <w:rPr>
                <w:rFonts w:ascii="Arial" w:hAnsi="Arial" w:cs="Arial"/>
              </w:rPr>
              <w:t xml:space="preserve">Chief Operating Officer </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 xml:space="preserve">Lyn Williams </w:t>
            </w:r>
          </w:p>
        </w:tc>
        <w:tc>
          <w:tcPr>
            <w:tcW w:w="6471" w:type="dxa"/>
          </w:tcPr>
          <w:p w:rsidR="0033440C" w:rsidRDefault="0033440C" w:rsidP="000954C6">
            <w:pPr>
              <w:rPr>
                <w:rFonts w:ascii="Arial" w:hAnsi="Arial" w:cs="Arial"/>
              </w:rPr>
            </w:pPr>
            <w:r>
              <w:rPr>
                <w:rFonts w:ascii="Arial" w:hAnsi="Arial" w:cs="Arial"/>
              </w:rPr>
              <w:t xml:space="preserve">Non-Executive Director </w:t>
            </w:r>
          </w:p>
        </w:tc>
      </w:tr>
      <w:tr w:rsidR="0033440C" w:rsidRPr="006A5F4B" w:rsidTr="000954C6">
        <w:trPr>
          <w:trHeight w:val="285"/>
        </w:trPr>
        <w:tc>
          <w:tcPr>
            <w:tcW w:w="2472" w:type="dxa"/>
          </w:tcPr>
          <w:p w:rsidR="0033440C" w:rsidRPr="006A5F4B" w:rsidRDefault="0033440C" w:rsidP="000954C6">
            <w:pPr>
              <w:rPr>
                <w:rFonts w:ascii="Arial" w:hAnsi="Arial" w:cs="Arial"/>
              </w:rPr>
            </w:pPr>
          </w:p>
        </w:tc>
        <w:tc>
          <w:tcPr>
            <w:tcW w:w="6471" w:type="dxa"/>
          </w:tcPr>
          <w:p w:rsidR="0033440C" w:rsidRPr="006A5F4B" w:rsidRDefault="0033440C" w:rsidP="000954C6">
            <w:pPr>
              <w:rPr>
                <w:rFonts w:ascii="Arial" w:hAnsi="Arial" w:cs="Arial"/>
              </w:rPr>
            </w:pPr>
          </w:p>
        </w:tc>
      </w:tr>
      <w:tr w:rsidR="0033440C" w:rsidRPr="006A5F4B" w:rsidTr="000954C6">
        <w:trPr>
          <w:trHeight w:val="285"/>
        </w:trPr>
        <w:tc>
          <w:tcPr>
            <w:tcW w:w="8943" w:type="dxa"/>
            <w:gridSpan w:val="2"/>
          </w:tcPr>
          <w:p w:rsidR="0033440C" w:rsidRPr="006A5F4B" w:rsidRDefault="0033440C" w:rsidP="000954C6">
            <w:pPr>
              <w:rPr>
                <w:rFonts w:ascii="Arial" w:hAnsi="Arial" w:cs="Arial"/>
                <w:b/>
              </w:rPr>
            </w:pPr>
            <w:r>
              <w:rPr>
                <w:rFonts w:ascii="Arial" w:hAnsi="Arial" w:cs="Arial"/>
                <w:b/>
              </w:rPr>
              <w:t>In at</w:t>
            </w:r>
            <w:r w:rsidRPr="006A5F4B">
              <w:rPr>
                <w:rFonts w:ascii="Arial" w:hAnsi="Arial" w:cs="Arial"/>
                <w:b/>
              </w:rPr>
              <w:t>tendance</w:t>
            </w:r>
            <w:r>
              <w:rPr>
                <w:rFonts w:ascii="Arial" w:hAnsi="Arial" w:cs="Arial"/>
                <w:b/>
              </w:rPr>
              <w:t>:</w:t>
            </w:r>
          </w:p>
        </w:tc>
      </w:tr>
      <w:tr w:rsidR="0033440C" w:rsidRPr="006A5F4B" w:rsidTr="000954C6">
        <w:trPr>
          <w:trHeight w:val="349"/>
        </w:trPr>
        <w:tc>
          <w:tcPr>
            <w:tcW w:w="2472" w:type="dxa"/>
          </w:tcPr>
          <w:p w:rsidR="0033440C" w:rsidRDefault="0033440C" w:rsidP="000954C6">
            <w:pPr>
              <w:rPr>
                <w:rFonts w:ascii="Arial" w:hAnsi="Arial" w:cs="Arial"/>
              </w:rPr>
            </w:pPr>
            <w:r>
              <w:rPr>
                <w:rFonts w:ascii="Arial" w:hAnsi="Arial" w:cs="Arial"/>
              </w:rPr>
              <w:t>Justinian Habner</w:t>
            </w:r>
          </w:p>
        </w:tc>
        <w:tc>
          <w:tcPr>
            <w:tcW w:w="6471" w:type="dxa"/>
          </w:tcPr>
          <w:p w:rsidR="0033440C" w:rsidRPr="00D76A75" w:rsidRDefault="0033440C" w:rsidP="000954C6">
            <w:pPr>
              <w:rPr>
                <w:rFonts w:ascii="Arial" w:hAnsi="Arial" w:cs="Arial"/>
              </w:rPr>
            </w:pPr>
            <w:r>
              <w:rPr>
                <w:rFonts w:ascii="Arial" w:hAnsi="Arial" w:cs="Arial"/>
              </w:rPr>
              <w:t xml:space="preserve">Trust Secretary (Minutes) </w:t>
            </w:r>
          </w:p>
        </w:tc>
      </w:tr>
      <w:tr w:rsidR="0033440C" w:rsidRPr="006A5F4B" w:rsidTr="000954C6">
        <w:trPr>
          <w:trHeight w:val="349"/>
        </w:trPr>
        <w:tc>
          <w:tcPr>
            <w:tcW w:w="2472" w:type="dxa"/>
          </w:tcPr>
          <w:p w:rsidR="0033440C" w:rsidRDefault="0033440C" w:rsidP="000954C6">
            <w:pPr>
              <w:rPr>
                <w:rFonts w:ascii="Arial" w:hAnsi="Arial" w:cs="Arial"/>
              </w:rPr>
            </w:pPr>
            <w:r>
              <w:rPr>
                <w:rFonts w:ascii="Arial" w:hAnsi="Arial" w:cs="Arial"/>
              </w:rPr>
              <w:t>Mark Hancock</w:t>
            </w:r>
          </w:p>
        </w:tc>
        <w:tc>
          <w:tcPr>
            <w:tcW w:w="6471" w:type="dxa"/>
          </w:tcPr>
          <w:p w:rsidR="0033440C" w:rsidRPr="00570C25" w:rsidRDefault="0033440C" w:rsidP="000954C6">
            <w:pPr>
              <w:rPr>
                <w:rFonts w:ascii="Arial" w:hAnsi="Arial" w:cs="Arial"/>
                <w:i/>
              </w:rPr>
            </w:pPr>
            <w:r>
              <w:rPr>
                <w:rFonts w:ascii="Arial" w:hAnsi="Arial" w:cs="Arial"/>
              </w:rPr>
              <w:t>Deputy Medical Director</w:t>
            </w:r>
          </w:p>
        </w:tc>
      </w:tr>
      <w:tr w:rsidR="00E07416" w:rsidRPr="006A5F4B" w:rsidTr="000954C6">
        <w:trPr>
          <w:trHeight w:val="349"/>
        </w:trPr>
        <w:tc>
          <w:tcPr>
            <w:tcW w:w="2472" w:type="dxa"/>
          </w:tcPr>
          <w:p w:rsidR="00E07416" w:rsidRDefault="00E07416" w:rsidP="000954C6">
            <w:pPr>
              <w:rPr>
                <w:rFonts w:ascii="Arial" w:hAnsi="Arial" w:cs="Arial"/>
              </w:rPr>
            </w:pPr>
            <w:r>
              <w:rPr>
                <w:rFonts w:ascii="Arial" w:hAnsi="Arial" w:cs="Arial"/>
              </w:rPr>
              <w:t>Claire Dalley</w:t>
            </w:r>
          </w:p>
        </w:tc>
        <w:tc>
          <w:tcPr>
            <w:tcW w:w="6471" w:type="dxa"/>
          </w:tcPr>
          <w:p w:rsidR="00E07416" w:rsidRDefault="00E07416" w:rsidP="000954C6">
            <w:pPr>
              <w:rPr>
                <w:rFonts w:ascii="Arial" w:hAnsi="Arial" w:cs="Arial"/>
              </w:rPr>
            </w:pPr>
            <w:r>
              <w:rPr>
                <w:rFonts w:ascii="Arial" w:hAnsi="Arial" w:cs="Arial"/>
              </w:rPr>
              <w:t xml:space="preserve">Director of Property Strategy and Services </w:t>
            </w:r>
            <w:r>
              <w:rPr>
                <w:rFonts w:ascii="Arial" w:hAnsi="Arial" w:cs="Arial"/>
                <w:i/>
              </w:rPr>
              <w:t>– part meeting</w:t>
            </w:r>
          </w:p>
        </w:tc>
      </w:tr>
    </w:tbl>
    <w:p w:rsidR="0033440C" w:rsidRPr="006A5F4B" w:rsidRDefault="0033440C" w:rsidP="0033440C">
      <w:pPr>
        <w:pStyle w:val="Header"/>
        <w:tabs>
          <w:tab w:val="clear" w:pos="4153"/>
          <w:tab w:val="clear" w:pos="8306"/>
          <w:tab w:val="left" w:pos="2472"/>
        </w:tabs>
        <w:rPr>
          <w:rFonts w:cs="Arial"/>
          <w:lang w:val="en-GB" w:eastAsia="en-GB"/>
        </w:rPr>
      </w:pPr>
      <w:r w:rsidRPr="007356C6">
        <w:rPr>
          <w:rFonts w:cs="Arial"/>
        </w:rPr>
        <w:t xml:space="preserve"> </w:t>
      </w:r>
    </w:p>
    <w:p w:rsidR="0033440C" w:rsidRDefault="0033440C" w:rsidP="0033440C">
      <w:pPr>
        <w:jc w:val="both"/>
        <w:rPr>
          <w:rFonts w:ascii="Arial" w:hAnsi="Arial" w:cs="Arial"/>
        </w:rPr>
      </w:pPr>
    </w:p>
    <w:p w:rsidR="0033440C" w:rsidRPr="006A5F4B" w:rsidRDefault="0033440C" w:rsidP="00356F5E">
      <w:pPr>
        <w:ind w:right="17"/>
        <w:jc w:val="center"/>
        <w:rPr>
          <w:rFonts w:ascii="Arial" w:hAnsi="Arial" w:cs="Arial"/>
          <w:b/>
          <w:bCs/>
          <w:sz w:val="28"/>
          <w:szCs w:val="28"/>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7087"/>
        <w:gridCol w:w="1054"/>
      </w:tblGrid>
      <w:tr w:rsidR="00A64AB4" w:rsidRPr="006A5F4B">
        <w:trPr>
          <w:trHeight w:val="40"/>
        </w:trPr>
        <w:tc>
          <w:tcPr>
            <w:tcW w:w="993" w:type="dxa"/>
          </w:tcPr>
          <w:p w:rsidR="00A64AB4" w:rsidRPr="00134E38" w:rsidRDefault="00A64AB4" w:rsidP="00A64AB4">
            <w:pPr>
              <w:keepNext/>
              <w:keepLines/>
              <w:rPr>
                <w:rFonts w:ascii="Arial" w:hAnsi="Arial" w:cs="Arial"/>
                <w:b/>
              </w:rPr>
            </w:pPr>
            <w:r w:rsidRPr="00134E38">
              <w:rPr>
                <w:rFonts w:ascii="Arial" w:hAnsi="Arial" w:cs="Arial"/>
                <w:b/>
              </w:rPr>
              <w:lastRenderedPageBreak/>
              <w:t>BOD</w:t>
            </w:r>
          </w:p>
          <w:p w:rsidR="00A64AB4" w:rsidRPr="00134E38" w:rsidRDefault="006849DF" w:rsidP="00A64AB4">
            <w:pPr>
              <w:keepNext/>
              <w:keepLines/>
              <w:rPr>
                <w:rFonts w:ascii="Arial" w:hAnsi="Arial" w:cs="Arial"/>
                <w:b/>
              </w:rPr>
            </w:pPr>
            <w:r>
              <w:rPr>
                <w:rFonts w:ascii="Arial" w:hAnsi="Arial" w:cs="Arial"/>
                <w:b/>
              </w:rPr>
              <w:t>1</w:t>
            </w:r>
            <w:r w:rsidR="0033440C">
              <w:rPr>
                <w:rFonts w:ascii="Arial" w:hAnsi="Arial" w:cs="Arial"/>
                <w:b/>
              </w:rPr>
              <w:t>46</w:t>
            </w:r>
            <w:r w:rsidR="00DD679A">
              <w:rPr>
                <w:rFonts w:ascii="Arial" w:hAnsi="Arial" w:cs="Arial"/>
                <w:b/>
              </w:rPr>
              <w:t>/13</w:t>
            </w:r>
          </w:p>
          <w:p w:rsidR="00A64AB4" w:rsidRDefault="00A64AB4" w:rsidP="00A64AB4">
            <w:pPr>
              <w:keepNext/>
              <w:keepLines/>
              <w:rPr>
                <w:rFonts w:ascii="Arial" w:hAnsi="Arial" w:cs="Arial"/>
                <w:b/>
              </w:rPr>
            </w:pPr>
          </w:p>
          <w:p w:rsidR="00A64AB4" w:rsidRDefault="00A64AB4" w:rsidP="00A64AB4">
            <w:pPr>
              <w:keepNext/>
              <w:keepLines/>
              <w:rPr>
                <w:rFonts w:ascii="Arial" w:hAnsi="Arial" w:cs="Arial"/>
              </w:rPr>
            </w:pPr>
            <w:r>
              <w:rPr>
                <w:rFonts w:ascii="Arial" w:hAnsi="Arial" w:cs="Arial"/>
              </w:rPr>
              <w:t>a</w:t>
            </w:r>
          </w:p>
          <w:p w:rsidR="00A64AB4" w:rsidRDefault="00A64AB4" w:rsidP="00A64AB4">
            <w:pPr>
              <w:keepNext/>
              <w:keepLines/>
              <w:rPr>
                <w:rFonts w:ascii="Arial" w:hAnsi="Arial" w:cs="Arial"/>
              </w:rPr>
            </w:pPr>
          </w:p>
          <w:p w:rsidR="00AB14E2" w:rsidRDefault="00AB14E2" w:rsidP="00A64AB4">
            <w:pPr>
              <w:keepNext/>
              <w:keepLines/>
              <w:rPr>
                <w:rFonts w:ascii="Arial" w:hAnsi="Arial" w:cs="Arial"/>
              </w:rPr>
            </w:pPr>
          </w:p>
          <w:p w:rsidR="00AB14E2" w:rsidRPr="0015547E" w:rsidRDefault="00AB14E2" w:rsidP="00A64AB4">
            <w:pPr>
              <w:keepNext/>
              <w:keepLines/>
              <w:rPr>
                <w:rFonts w:ascii="Arial" w:hAnsi="Arial" w:cs="Arial"/>
              </w:rPr>
            </w:pPr>
            <w:r>
              <w:rPr>
                <w:rFonts w:ascii="Arial" w:hAnsi="Arial" w:cs="Arial"/>
              </w:rPr>
              <w:t>b</w:t>
            </w:r>
          </w:p>
        </w:tc>
        <w:tc>
          <w:tcPr>
            <w:tcW w:w="7087" w:type="dxa"/>
          </w:tcPr>
          <w:p w:rsidR="00A64AB4" w:rsidRPr="006A5F4B" w:rsidRDefault="00A64AB4" w:rsidP="00A64AB4">
            <w:pPr>
              <w:keepNext/>
              <w:keepLines/>
              <w:jc w:val="both"/>
              <w:rPr>
                <w:rFonts w:ascii="Arial" w:hAnsi="Arial" w:cs="Arial"/>
                <w:b/>
              </w:rPr>
            </w:pPr>
            <w:r>
              <w:rPr>
                <w:rFonts w:ascii="Arial" w:hAnsi="Arial" w:cs="Arial"/>
                <w:b/>
                <w:bCs/>
              </w:rPr>
              <w:t>Welcome and Apologies for Absence</w:t>
            </w:r>
          </w:p>
          <w:p w:rsidR="00A64AB4" w:rsidRDefault="00A64AB4" w:rsidP="00A64AB4"/>
          <w:p w:rsidR="00A64AB4" w:rsidRDefault="00A64AB4" w:rsidP="00A64AB4">
            <w:pPr>
              <w:jc w:val="both"/>
              <w:rPr>
                <w:rFonts w:ascii="Arial" w:hAnsi="Arial" w:cs="Arial"/>
              </w:rPr>
            </w:pPr>
          </w:p>
          <w:p w:rsidR="00AB14E2" w:rsidRDefault="00AB14E2" w:rsidP="00A64AB4">
            <w:pPr>
              <w:jc w:val="both"/>
              <w:rPr>
                <w:rFonts w:ascii="Arial" w:hAnsi="Arial" w:cs="Arial"/>
              </w:rPr>
            </w:pPr>
            <w:r>
              <w:rPr>
                <w:rFonts w:ascii="Arial" w:hAnsi="Arial" w:cs="Arial"/>
              </w:rPr>
              <w:t>The Chair welcomed Governors and members of the public who had attended to observe the meeting.</w:t>
            </w:r>
          </w:p>
          <w:p w:rsidR="00AB14E2" w:rsidRDefault="00AB14E2" w:rsidP="00A64AB4">
            <w:pPr>
              <w:jc w:val="both"/>
              <w:rPr>
                <w:rFonts w:ascii="Arial" w:hAnsi="Arial" w:cs="Arial"/>
              </w:rPr>
            </w:pPr>
          </w:p>
          <w:p w:rsidR="00A64AB4" w:rsidRDefault="0033440C" w:rsidP="00A64AB4">
            <w:pPr>
              <w:jc w:val="both"/>
              <w:rPr>
                <w:rFonts w:ascii="Arial" w:hAnsi="Arial" w:cs="Arial"/>
              </w:rPr>
            </w:pPr>
            <w:r w:rsidRPr="00E7298B">
              <w:rPr>
                <w:rFonts w:ascii="Arial" w:hAnsi="Arial" w:cs="Arial"/>
              </w:rPr>
              <w:t xml:space="preserve">Apologies were received from: </w:t>
            </w:r>
            <w:r>
              <w:rPr>
                <w:rFonts w:ascii="Arial" w:hAnsi="Arial" w:cs="Arial"/>
              </w:rPr>
              <w:t>Clive Meux, Medical Director (Mark Hancock, Deputy Medical Director was in attendance).</w:t>
            </w:r>
          </w:p>
          <w:p w:rsidR="0033440C" w:rsidRDefault="0033440C" w:rsidP="00A64AB4">
            <w:pPr>
              <w:jc w:val="both"/>
              <w:rPr>
                <w:rFonts w:ascii="Arial" w:hAnsi="Arial" w:cs="Arial"/>
              </w:rPr>
            </w:pPr>
          </w:p>
          <w:p w:rsidR="00A64AB4" w:rsidRPr="00E90F93" w:rsidRDefault="00A64AB4" w:rsidP="00A64AB4">
            <w:pPr>
              <w:jc w:val="both"/>
              <w:rPr>
                <w:rFonts w:ascii="Arial" w:hAnsi="Arial" w:cs="Arial"/>
              </w:rPr>
            </w:pPr>
          </w:p>
        </w:tc>
        <w:tc>
          <w:tcPr>
            <w:tcW w:w="1054" w:type="dxa"/>
          </w:tcPr>
          <w:p w:rsidR="00A64AB4" w:rsidRPr="006A5F4B" w:rsidRDefault="00A64AB4" w:rsidP="00A64AB4">
            <w:pPr>
              <w:keepNext/>
              <w:keepLines/>
              <w:rPr>
                <w:rFonts w:ascii="Arial" w:hAnsi="Arial" w:cs="Arial"/>
              </w:rPr>
            </w:pPr>
          </w:p>
        </w:tc>
      </w:tr>
      <w:tr w:rsidR="00A64AB4" w:rsidRPr="006A5F4B">
        <w:trPr>
          <w:trHeight w:val="40"/>
        </w:trPr>
        <w:tc>
          <w:tcPr>
            <w:tcW w:w="993" w:type="dxa"/>
          </w:tcPr>
          <w:p w:rsidR="00A64AB4" w:rsidRDefault="00A64AB4" w:rsidP="00A64AB4">
            <w:pPr>
              <w:keepNext/>
              <w:keepLines/>
              <w:rPr>
                <w:rFonts w:ascii="Arial" w:hAnsi="Arial" w:cs="Arial"/>
              </w:rPr>
            </w:pPr>
            <w:r>
              <w:rPr>
                <w:rFonts w:ascii="Arial" w:hAnsi="Arial" w:cs="Arial"/>
                <w:b/>
              </w:rPr>
              <w:t xml:space="preserve">BOD </w:t>
            </w:r>
            <w:r w:rsidR="00AB14E2">
              <w:rPr>
                <w:rFonts w:ascii="Arial" w:hAnsi="Arial" w:cs="Arial"/>
                <w:b/>
              </w:rPr>
              <w:t>1</w:t>
            </w:r>
            <w:r w:rsidR="0033440C">
              <w:rPr>
                <w:rFonts w:ascii="Arial" w:hAnsi="Arial" w:cs="Arial"/>
                <w:b/>
              </w:rPr>
              <w:t>47</w:t>
            </w:r>
            <w:r w:rsidR="00DD679A">
              <w:rPr>
                <w:rFonts w:ascii="Arial" w:hAnsi="Arial" w:cs="Arial"/>
                <w:b/>
              </w:rPr>
              <w:t>/13</w:t>
            </w:r>
          </w:p>
          <w:p w:rsidR="00A64AB4" w:rsidRDefault="00A64AB4" w:rsidP="00A64AB4">
            <w:pPr>
              <w:keepNext/>
              <w:keepLines/>
              <w:rPr>
                <w:rFonts w:ascii="Arial" w:hAnsi="Arial" w:cs="Arial"/>
              </w:rPr>
            </w:pPr>
          </w:p>
          <w:p w:rsidR="00A64AB4" w:rsidRDefault="00A64AB4" w:rsidP="00A64AB4">
            <w:pPr>
              <w:keepNext/>
              <w:keepLines/>
              <w:rPr>
                <w:rFonts w:ascii="Arial" w:hAnsi="Arial" w:cs="Arial"/>
              </w:rPr>
            </w:pPr>
            <w:r>
              <w:rPr>
                <w:rFonts w:ascii="Arial" w:hAnsi="Arial" w:cs="Arial"/>
              </w:rPr>
              <w:t>a</w:t>
            </w:r>
          </w:p>
          <w:p w:rsidR="00A64AB4" w:rsidRDefault="00A64AB4" w:rsidP="00A64AB4">
            <w:pPr>
              <w:keepNext/>
              <w:keepLines/>
              <w:rPr>
                <w:rFonts w:ascii="Arial" w:hAnsi="Arial" w:cs="Arial"/>
              </w:rPr>
            </w:pPr>
          </w:p>
          <w:p w:rsidR="00A64AB4" w:rsidRDefault="00A64AB4" w:rsidP="00A64AB4">
            <w:pPr>
              <w:keepNext/>
              <w:keepLines/>
              <w:rPr>
                <w:rFonts w:ascii="Arial" w:hAnsi="Arial" w:cs="Arial"/>
              </w:rPr>
            </w:pPr>
          </w:p>
          <w:p w:rsidR="00540D3D" w:rsidRPr="0030338D" w:rsidRDefault="00540D3D" w:rsidP="00A64AB4">
            <w:pPr>
              <w:keepNext/>
              <w:keepLines/>
              <w:rPr>
                <w:rFonts w:ascii="Arial" w:hAnsi="Arial" w:cs="Arial"/>
              </w:rPr>
            </w:pPr>
          </w:p>
        </w:tc>
        <w:tc>
          <w:tcPr>
            <w:tcW w:w="7087" w:type="dxa"/>
          </w:tcPr>
          <w:p w:rsidR="00A64AB4" w:rsidRDefault="00A64AB4" w:rsidP="00A64AB4">
            <w:pPr>
              <w:keepNext/>
              <w:keepLines/>
              <w:jc w:val="both"/>
              <w:rPr>
                <w:rFonts w:ascii="Arial" w:hAnsi="Arial" w:cs="Arial"/>
                <w:bCs/>
              </w:rPr>
            </w:pPr>
            <w:r>
              <w:rPr>
                <w:rFonts w:ascii="Arial" w:hAnsi="Arial" w:cs="Arial"/>
                <w:b/>
                <w:bCs/>
              </w:rPr>
              <w:t>Declarations of Interest</w:t>
            </w:r>
          </w:p>
          <w:p w:rsidR="00A64AB4" w:rsidRDefault="00A64AB4" w:rsidP="00A64AB4">
            <w:pPr>
              <w:keepNext/>
              <w:keepLines/>
              <w:jc w:val="both"/>
              <w:rPr>
                <w:rFonts w:ascii="Arial" w:hAnsi="Arial" w:cs="Arial"/>
                <w:bCs/>
              </w:rPr>
            </w:pPr>
          </w:p>
          <w:p w:rsidR="00A64AB4" w:rsidRDefault="00A64AB4" w:rsidP="00A64AB4">
            <w:pPr>
              <w:keepNext/>
              <w:keepLines/>
              <w:jc w:val="both"/>
              <w:rPr>
                <w:rFonts w:ascii="Arial" w:hAnsi="Arial" w:cs="Arial"/>
                <w:bCs/>
              </w:rPr>
            </w:pPr>
          </w:p>
          <w:p w:rsidR="00540D3D" w:rsidRDefault="00AB14E2" w:rsidP="00A64AB4">
            <w:pPr>
              <w:keepNext/>
              <w:keepLines/>
              <w:jc w:val="both"/>
              <w:rPr>
                <w:rFonts w:ascii="Arial" w:hAnsi="Arial" w:cs="Arial"/>
                <w:bCs/>
              </w:rPr>
            </w:pPr>
            <w:r>
              <w:rPr>
                <w:rFonts w:ascii="Arial" w:hAnsi="Arial" w:cs="Arial"/>
                <w:bCs/>
              </w:rPr>
              <w:t>The Board confirmed that interests listed in the Register of Directors’ Interests remained correct.</w:t>
            </w:r>
          </w:p>
          <w:p w:rsidR="00A64AB4" w:rsidRPr="00D32809" w:rsidRDefault="00A64AB4" w:rsidP="00AB14E2">
            <w:pPr>
              <w:pStyle w:val="ListParagraph"/>
              <w:keepNext/>
              <w:keepLines/>
              <w:ind w:left="1440"/>
              <w:jc w:val="both"/>
              <w:rPr>
                <w:rFonts w:ascii="Arial" w:hAnsi="Arial" w:cs="Arial"/>
                <w:bCs/>
              </w:rPr>
            </w:pPr>
          </w:p>
        </w:tc>
        <w:tc>
          <w:tcPr>
            <w:tcW w:w="1054" w:type="dxa"/>
          </w:tcPr>
          <w:p w:rsidR="00A64AB4" w:rsidRPr="006A5F4B" w:rsidRDefault="00A64AB4" w:rsidP="00A64AB4">
            <w:pPr>
              <w:keepNext/>
              <w:keepLines/>
              <w:rPr>
                <w:rFonts w:ascii="Arial" w:hAnsi="Arial" w:cs="Arial"/>
              </w:rPr>
            </w:pPr>
          </w:p>
        </w:tc>
      </w:tr>
      <w:tr w:rsidR="00631FDA" w:rsidRPr="006A5F4B">
        <w:trPr>
          <w:trHeight w:val="650"/>
        </w:trPr>
        <w:tc>
          <w:tcPr>
            <w:tcW w:w="993" w:type="dxa"/>
          </w:tcPr>
          <w:p w:rsidR="00631FDA" w:rsidRDefault="00631FDA" w:rsidP="005F51D7">
            <w:pPr>
              <w:keepNext/>
              <w:keepLines/>
              <w:rPr>
                <w:rFonts w:ascii="Arial" w:hAnsi="Arial" w:cs="Arial"/>
                <w:b/>
              </w:rPr>
            </w:pPr>
            <w:r>
              <w:rPr>
                <w:rFonts w:ascii="Arial" w:hAnsi="Arial" w:cs="Arial"/>
                <w:b/>
              </w:rPr>
              <w:t xml:space="preserve">BOD </w:t>
            </w:r>
            <w:r w:rsidR="00370D94">
              <w:rPr>
                <w:rFonts w:ascii="Arial" w:hAnsi="Arial" w:cs="Arial"/>
                <w:b/>
              </w:rPr>
              <w:t>1</w:t>
            </w:r>
            <w:r w:rsidR="0033440C">
              <w:rPr>
                <w:rFonts w:ascii="Arial" w:hAnsi="Arial" w:cs="Arial"/>
                <w:b/>
              </w:rPr>
              <w:t>48</w:t>
            </w:r>
            <w:r w:rsidR="00DD679A">
              <w:rPr>
                <w:rFonts w:ascii="Arial" w:hAnsi="Arial" w:cs="Arial"/>
                <w:b/>
              </w:rPr>
              <w:t>/13</w:t>
            </w:r>
          </w:p>
          <w:p w:rsidR="00631FDA" w:rsidRDefault="00631FDA" w:rsidP="005F51D7">
            <w:pPr>
              <w:keepNext/>
              <w:keepLines/>
              <w:rPr>
                <w:rFonts w:ascii="Arial" w:hAnsi="Arial" w:cs="Arial"/>
              </w:rPr>
            </w:pPr>
          </w:p>
          <w:p w:rsidR="005E2CD1" w:rsidRDefault="00631FDA" w:rsidP="005F51D7">
            <w:pPr>
              <w:keepNext/>
              <w:keepLines/>
              <w:rPr>
                <w:rFonts w:ascii="Arial" w:hAnsi="Arial" w:cs="Arial"/>
              </w:rPr>
            </w:pPr>
            <w:r>
              <w:rPr>
                <w:rFonts w:ascii="Arial" w:hAnsi="Arial" w:cs="Arial"/>
              </w:rPr>
              <w:t>a</w:t>
            </w:r>
          </w:p>
          <w:p w:rsidR="005E2CD1" w:rsidRDefault="005E2CD1" w:rsidP="005F51D7">
            <w:pPr>
              <w:keepNext/>
              <w:keepLines/>
              <w:rPr>
                <w:rFonts w:ascii="Arial" w:hAnsi="Arial" w:cs="Arial"/>
              </w:rPr>
            </w:pPr>
          </w:p>
          <w:p w:rsidR="005E2CD1" w:rsidRDefault="005E2CD1" w:rsidP="005F51D7">
            <w:pPr>
              <w:keepNext/>
              <w:keepLines/>
              <w:rPr>
                <w:rFonts w:ascii="Arial" w:hAnsi="Arial" w:cs="Arial"/>
              </w:rPr>
            </w:pPr>
          </w:p>
          <w:p w:rsidR="005E2CD1" w:rsidRDefault="005E2CD1" w:rsidP="005F51D7">
            <w:pPr>
              <w:keepNext/>
              <w:keepLines/>
              <w:rPr>
                <w:rFonts w:ascii="Arial" w:hAnsi="Arial" w:cs="Arial"/>
              </w:rPr>
            </w:pPr>
          </w:p>
          <w:p w:rsidR="006F4F67" w:rsidRDefault="006F4F67" w:rsidP="005F51D7">
            <w:pPr>
              <w:keepNext/>
              <w:keepLines/>
              <w:rPr>
                <w:rFonts w:ascii="Arial" w:hAnsi="Arial" w:cs="Arial"/>
              </w:rPr>
            </w:pPr>
          </w:p>
          <w:p w:rsidR="004F5169" w:rsidRDefault="004F5169" w:rsidP="005F51D7">
            <w:pPr>
              <w:keepNext/>
              <w:keepLines/>
              <w:rPr>
                <w:rFonts w:ascii="Arial" w:hAnsi="Arial" w:cs="Arial"/>
              </w:rPr>
            </w:pPr>
          </w:p>
          <w:p w:rsidR="00360DB2" w:rsidRDefault="00360DB2" w:rsidP="005F51D7">
            <w:pPr>
              <w:keepNext/>
              <w:keepLines/>
              <w:rPr>
                <w:rFonts w:ascii="Arial" w:hAnsi="Arial" w:cs="Arial"/>
              </w:rPr>
            </w:pPr>
          </w:p>
          <w:p w:rsidR="00631FDA" w:rsidRDefault="00631FDA" w:rsidP="005F51D7">
            <w:pPr>
              <w:keepNext/>
              <w:keepLines/>
              <w:rPr>
                <w:rFonts w:ascii="Arial" w:hAnsi="Arial" w:cs="Arial"/>
              </w:rPr>
            </w:pPr>
            <w:r>
              <w:rPr>
                <w:rFonts w:ascii="Arial" w:hAnsi="Arial" w:cs="Arial"/>
              </w:rPr>
              <w:t>b</w:t>
            </w:r>
          </w:p>
          <w:p w:rsidR="00631FDA" w:rsidRDefault="00631FDA" w:rsidP="005F51D7">
            <w:pPr>
              <w:keepNext/>
              <w:keepLines/>
              <w:rPr>
                <w:rFonts w:ascii="Arial" w:hAnsi="Arial" w:cs="Arial"/>
              </w:rPr>
            </w:pPr>
          </w:p>
          <w:p w:rsidR="0073239B" w:rsidRDefault="0073239B" w:rsidP="005F51D7">
            <w:pPr>
              <w:keepNext/>
              <w:keepLines/>
              <w:rPr>
                <w:rFonts w:ascii="Arial" w:hAnsi="Arial" w:cs="Arial"/>
              </w:rPr>
            </w:pPr>
          </w:p>
          <w:p w:rsidR="007D0349" w:rsidRDefault="007D0349" w:rsidP="005F51D7">
            <w:pPr>
              <w:keepNext/>
              <w:keepLines/>
              <w:rPr>
                <w:rFonts w:ascii="Arial" w:hAnsi="Arial" w:cs="Arial"/>
              </w:rPr>
            </w:pPr>
          </w:p>
          <w:p w:rsidR="007D0349" w:rsidRDefault="007D0349" w:rsidP="005F51D7">
            <w:pPr>
              <w:keepNext/>
              <w:keepLines/>
              <w:rPr>
                <w:rFonts w:ascii="Arial" w:hAnsi="Arial" w:cs="Arial"/>
              </w:rPr>
            </w:pPr>
          </w:p>
          <w:p w:rsidR="0086400B" w:rsidRDefault="0086400B" w:rsidP="005F51D7">
            <w:pPr>
              <w:keepNext/>
              <w:keepLines/>
              <w:rPr>
                <w:rFonts w:ascii="Arial" w:hAnsi="Arial" w:cs="Arial"/>
              </w:rPr>
            </w:pPr>
          </w:p>
          <w:p w:rsidR="00631FDA" w:rsidRDefault="00631FDA" w:rsidP="005F51D7">
            <w:pPr>
              <w:keepNext/>
              <w:keepLines/>
              <w:rPr>
                <w:rFonts w:ascii="Arial" w:hAnsi="Arial" w:cs="Arial"/>
              </w:rPr>
            </w:pPr>
            <w:r>
              <w:rPr>
                <w:rFonts w:ascii="Arial" w:hAnsi="Arial" w:cs="Arial"/>
              </w:rPr>
              <w:t>c</w:t>
            </w:r>
          </w:p>
          <w:p w:rsidR="00631FDA" w:rsidRDefault="00631FDA" w:rsidP="002D36FB">
            <w:pPr>
              <w:keepNext/>
              <w:keepLines/>
              <w:rPr>
                <w:rFonts w:ascii="Arial" w:hAnsi="Arial" w:cs="Arial"/>
              </w:rPr>
            </w:pPr>
          </w:p>
          <w:p w:rsidR="00631FDA" w:rsidRDefault="00631FDA" w:rsidP="002D36FB">
            <w:pPr>
              <w:keepNext/>
              <w:keepLines/>
              <w:rPr>
                <w:rFonts w:ascii="Arial" w:hAnsi="Arial" w:cs="Arial"/>
              </w:rPr>
            </w:pPr>
          </w:p>
          <w:p w:rsidR="00370DA4" w:rsidRDefault="00370DA4" w:rsidP="002D36FB">
            <w:pPr>
              <w:keepNext/>
              <w:keepLines/>
              <w:rPr>
                <w:rFonts w:ascii="Arial" w:hAnsi="Arial" w:cs="Arial"/>
              </w:rPr>
            </w:pPr>
          </w:p>
          <w:p w:rsidR="00E8626B" w:rsidRDefault="00E8626B" w:rsidP="002D36FB">
            <w:pPr>
              <w:keepNext/>
              <w:keepLines/>
              <w:rPr>
                <w:rFonts w:ascii="Arial" w:hAnsi="Arial" w:cs="Arial"/>
              </w:rPr>
            </w:pPr>
          </w:p>
          <w:p w:rsidR="004676E2" w:rsidRDefault="00E8626B" w:rsidP="00B81BFF">
            <w:pPr>
              <w:keepNext/>
              <w:keepLines/>
              <w:rPr>
                <w:rFonts w:ascii="Arial" w:hAnsi="Arial" w:cs="Arial"/>
              </w:rPr>
            </w:pPr>
            <w:r>
              <w:rPr>
                <w:rFonts w:ascii="Arial" w:hAnsi="Arial" w:cs="Arial"/>
              </w:rPr>
              <w:t>d</w:t>
            </w:r>
          </w:p>
          <w:p w:rsidR="004676E2" w:rsidRDefault="004676E2" w:rsidP="00B81BFF">
            <w:pPr>
              <w:keepNext/>
              <w:keepLines/>
              <w:rPr>
                <w:rFonts w:ascii="Arial" w:hAnsi="Arial" w:cs="Arial"/>
              </w:rPr>
            </w:pPr>
          </w:p>
          <w:p w:rsidR="004676E2" w:rsidRDefault="004676E2" w:rsidP="00B81BFF">
            <w:pPr>
              <w:keepNext/>
              <w:keepLines/>
              <w:rPr>
                <w:rFonts w:ascii="Arial" w:hAnsi="Arial" w:cs="Arial"/>
              </w:rPr>
            </w:pPr>
          </w:p>
          <w:p w:rsidR="00553B89" w:rsidRDefault="00553B89" w:rsidP="00B81BFF">
            <w:pPr>
              <w:keepNext/>
              <w:keepLines/>
              <w:rPr>
                <w:rFonts w:ascii="Arial" w:hAnsi="Arial" w:cs="Arial"/>
              </w:rPr>
            </w:pPr>
          </w:p>
          <w:p w:rsidR="001C7260" w:rsidRDefault="001C7260" w:rsidP="00B81BFF">
            <w:pPr>
              <w:keepNext/>
              <w:keepLines/>
              <w:rPr>
                <w:rFonts w:ascii="Arial" w:hAnsi="Arial" w:cs="Arial"/>
              </w:rPr>
            </w:pPr>
          </w:p>
          <w:p w:rsidR="001C7260" w:rsidRDefault="001C7260" w:rsidP="00B81BFF">
            <w:pPr>
              <w:keepNext/>
              <w:keepLines/>
              <w:rPr>
                <w:rFonts w:ascii="Arial" w:hAnsi="Arial" w:cs="Arial"/>
              </w:rPr>
            </w:pPr>
          </w:p>
          <w:p w:rsidR="009528EC" w:rsidRDefault="009528EC" w:rsidP="00B81BFF">
            <w:pPr>
              <w:keepNext/>
              <w:keepLines/>
              <w:rPr>
                <w:rFonts w:ascii="Arial" w:hAnsi="Arial" w:cs="Arial"/>
              </w:rPr>
            </w:pPr>
          </w:p>
          <w:p w:rsidR="00370D94" w:rsidRDefault="00370D94" w:rsidP="00B81BFF">
            <w:pPr>
              <w:keepNext/>
              <w:keepLines/>
              <w:rPr>
                <w:rFonts w:ascii="Arial" w:hAnsi="Arial" w:cs="Arial"/>
              </w:rPr>
            </w:pPr>
          </w:p>
          <w:p w:rsidR="00D93EED" w:rsidRDefault="00D93EED" w:rsidP="00B81BFF">
            <w:pPr>
              <w:keepNext/>
              <w:keepLines/>
              <w:rPr>
                <w:rFonts w:ascii="Arial" w:hAnsi="Arial" w:cs="Arial"/>
              </w:rPr>
            </w:pPr>
            <w:r>
              <w:rPr>
                <w:rFonts w:ascii="Arial" w:hAnsi="Arial" w:cs="Arial"/>
              </w:rPr>
              <w:lastRenderedPageBreak/>
              <w:t>e</w:t>
            </w:r>
          </w:p>
          <w:p w:rsidR="00E0716D" w:rsidRDefault="00E0716D" w:rsidP="00B81BFF">
            <w:pPr>
              <w:keepNext/>
              <w:keepLines/>
              <w:rPr>
                <w:rFonts w:ascii="Arial" w:hAnsi="Arial" w:cs="Arial"/>
              </w:rPr>
            </w:pPr>
          </w:p>
          <w:p w:rsidR="00743E18" w:rsidRDefault="00743E18" w:rsidP="00B81BFF">
            <w:pPr>
              <w:keepNext/>
              <w:keepLines/>
              <w:rPr>
                <w:rFonts w:ascii="Arial" w:hAnsi="Arial" w:cs="Arial"/>
              </w:rPr>
            </w:pPr>
          </w:p>
          <w:p w:rsidR="00743E18" w:rsidRDefault="00743E18" w:rsidP="00B81BFF">
            <w:pPr>
              <w:keepNext/>
              <w:keepLines/>
              <w:rPr>
                <w:rFonts w:ascii="Arial" w:hAnsi="Arial" w:cs="Arial"/>
              </w:rPr>
            </w:pPr>
          </w:p>
          <w:p w:rsidR="009528EC" w:rsidRDefault="009528EC" w:rsidP="00B81BFF">
            <w:pPr>
              <w:keepNext/>
              <w:keepLines/>
              <w:rPr>
                <w:rFonts w:ascii="Arial" w:hAnsi="Arial" w:cs="Arial"/>
              </w:rPr>
            </w:pPr>
          </w:p>
          <w:p w:rsidR="009528EC" w:rsidRDefault="009528EC" w:rsidP="00B81BFF">
            <w:pPr>
              <w:keepNext/>
              <w:keepLines/>
              <w:rPr>
                <w:rFonts w:ascii="Arial" w:hAnsi="Arial" w:cs="Arial"/>
              </w:rPr>
            </w:pPr>
          </w:p>
          <w:p w:rsidR="009528EC" w:rsidRDefault="009528EC" w:rsidP="00B81BFF">
            <w:pPr>
              <w:keepNext/>
              <w:keepLines/>
              <w:rPr>
                <w:rFonts w:ascii="Arial" w:hAnsi="Arial" w:cs="Arial"/>
              </w:rPr>
            </w:pPr>
          </w:p>
          <w:p w:rsidR="009528EC" w:rsidRDefault="009528EC" w:rsidP="00B81BFF">
            <w:pPr>
              <w:keepNext/>
              <w:keepLines/>
              <w:rPr>
                <w:rFonts w:ascii="Arial" w:hAnsi="Arial" w:cs="Arial"/>
              </w:rPr>
            </w:pPr>
          </w:p>
          <w:p w:rsidR="009528EC" w:rsidRDefault="009528EC" w:rsidP="00B81BFF">
            <w:pPr>
              <w:keepNext/>
              <w:keepLines/>
              <w:rPr>
                <w:rFonts w:ascii="Arial" w:hAnsi="Arial" w:cs="Arial"/>
              </w:rPr>
            </w:pPr>
          </w:p>
          <w:p w:rsidR="009528EC" w:rsidRDefault="009528EC" w:rsidP="00B81BFF">
            <w:pPr>
              <w:keepNext/>
              <w:keepLines/>
              <w:rPr>
                <w:rFonts w:ascii="Arial" w:hAnsi="Arial" w:cs="Arial"/>
              </w:rPr>
            </w:pPr>
          </w:p>
          <w:p w:rsidR="009528EC" w:rsidRDefault="009528EC" w:rsidP="00B81BFF">
            <w:pPr>
              <w:keepNext/>
              <w:keepLines/>
              <w:rPr>
                <w:rFonts w:ascii="Arial" w:hAnsi="Arial" w:cs="Arial"/>
              </w:rPr>
            </w:pPr>
          </w:p>
          <w:p w:rsidR="009528EC" w:rsidRDefault="009528EC" w:rsidP="00B81BFF">
            <w:pPr>
              <w:keepNext/>
              <w:keepLines/>
              <w:rPr>
                <w:rFonts w:ascii="Arial" w:hAnsi="Arial" w:cs="Arial"/>
              </w:rPr>
            </w:pPr>
          </w:p>
          <w:p w:rsidR="009528EC" w:rsidRDefault="009528EC" w:rsidP="00B81BFF">
            <w:pPr>
              <w:keepNext/>
              <w:keepLines/>
              <w:rPr>
                <w:rFonts w:ascii="Arial" w:hAnsi="Arial" w:cs="Arial"/>
              </w:rPr>
            </w:pPr>
          </w:p>
          <w:p w:rsidR="009528EC" w:rsidRDefault="009528EC" w:rsidP="00B81BFF">
            <w:pPr>
              <w:keepNext/>
              <w:keepLines/>
              <w:rPr>
                <w:rFonts w:ascii="Arial" w:hAnsi="Arial" w:cs="Arial"/>
              </w:rPr>
            </w:pPr>
          </w:p>
          <w:p w:rsidR="00743E18" w:rsidRDefault="00743E18" w:rsidP="00B81BFF">
            <w:pPr>
              <w:keepNext/>
              <w:keepLines/>
              <w:rPr>
                <w:rFonts w:ascii="Arial" w:hAnsi="Arial" w:cs="Arial"/>
              </w:rPr>
            </w:pPr>
          </w:p>
          <w:p w:rsidR="00D93EED" w:rsidRDefault="00D93EED" w:rsidP="00B81BFF">
            <w:pPr>
              <w:keepNext/>
              <w:keepLines/>
              <w:rPr>
                <w:rFonts w:ascii="Arial" w:hAnsi="Arial" w:cs="Arial"/>
              </w:rPr>
            </w:pPr>
            <w:r>
              <w:rPr>
                <w:rFonts w:ascii="Arial" w:hAnsi="Arial" w:cs="Arial"/>
              </w:rPr>
              <w:t>f</w:t>
            </w:r>
          </w:p>
          <w:p w:rsidR="00D93EED" w:rsidRDefault="00D93EED" w:rsidP="00B81BFF">
            <w:pPr>
              <w:keepNext/>
              <w:keepLines/>
              <w:rPr>
                <w:rFonts w:ascii="Arial" w:hAnsi="Arial" w:cs="Arial"/>
              </w:rPr>
            </w:pPr>
          </w:p>
          <w:p w:rsidR="0067711B" w:rsidRDefault="0067711B" w:rsidP="00B81BFF">
            <w:pPr>
              <w:keepNext/>
              <w:keepLines/>
              <w:rPr>
                <w:rFonts w:ascii="Arial" w:hAnsi="Arial" w:cs="Arial"/>
              </w:rPr>
            </w:pPr>
          </w:p>
          <w:p w:rsidR="000D2AC7" w:rsidRPr="00903F6A" w:rsidRDefault="000D2AC7" w:rsidP="004460A5">
            <w:pPr>
              <w:keepNext/>
              <w:keepLines/>
              <w:rPr>
                <w:rFonts w:ascii="Arial" w:hAnsi="Arial" w:cs="Arial"/>
              </w:rPr>
            </w:pPr>
          </w:p>
        </w:tc>
        <w:tc>
          <w:tcPr>
            <w:tcW w:w="7087" w:type="dxa"/>
          </w:tcPr>
          <w:p w:rsidR="00631FDA" w:rsidRDefault="00631FDA" w:rsidP="00903F6A">
            <w:pPr>
              <w:jc w:val="both"/>
              <w:rPr>
                <w:rFonts w:ascii="Arial" w:hAnsi="Arial" w:cs="Arial"/>
                <w:bCs/>
              </w:rPr>
            </w:pPr>
            <w:r>
              <w:rPr>
                <w:rFonts w:ascii="Arial" w:hAnsi="Arial" w:cs="Arial"/>
                <w:b/>
                <w:bCs/>
              </w:rPr>
              <w:lastRenderedPageBreak/>
              <w:t>Mi</w:t>
            </w:r>
            <w:r w:rsidR="001E6ED7">
              <w:rPr>
                <w:rFonts w:ascii="Arial" w:hAnsi="Arial" w:cs="Arial"/>
                <w:b/>
                <w:bCs/>
              </w:rPr>
              <w:t xml:space="preserve">nutes of the Meeting held on </w:t>
            </w:r>
            <w:r w:rsidR="007D0349">
              <w:rPr>
                <w:rFonts w:ascii="Arial" w:hAnsi="Arial" w:cs="Arial"/>
                <w:b/>
                <w:bCs/>
              </w:rPr>
              <w:t xml:space="preserve">25 October </w:t>
            </w:r>
            <w:r w:rsidR="008C3A89">
              <w:rPr>
                <w:rFonts w:ascii="Arial" w:hAnsi="Arial" w:cs="Arial"/>
                <w:b/>
                <w:bCs/>
              </w:rPr>
              <w:t>2013</w:t>
            </w:r>
          </w:p>
          <w:p w:rsidR="00631FDA" w:rsidRDefault="00631FDA" w:rsidP="00903F6A">
            <w:pPr>
              <w:jc w:val="both"/>
              <w:rPr>
                <w:rFonts w:ascii="Arial" w:hAnsi="Arial" w:cs="Arial"/>
                <w:bCs/>
              </w:rPr>
            </w:pPr>
          </w:p>
          <w:p w:rsidR="00631FDA" w:rsidRDefault="00631FDA" w:rsidP="007356C6">
            <w:pPr>
              <w:jc w:val="both"/>
              <w:rPr>
                <w:rFonts w:ascii="Arial" w:hAnsi="Arial" w:cs="Arial"/>
                <w:bCs/>
              </w:rPr>
            </w:pPr>
          </w:p>
          <w:p w:rsidR="00631FDA" w:rsidRPr="00E4661E" w:rsidRDefault="00631FDA" w:rsidP="00BD7764">
            <w:pPr>
              <w:jc w:val="both"/>
              <w:rPr>
                <w:rFonts w:ascii="Arial" w:hAnsi="Arial" w:cs="Arial"/>
                <w:bCs/>
              </w:rPr>
            </w:pPr>
            <w:r w:rsidRPr="00E4661E">
              <w:rPr>
                <w:rFonts w:ascii="Arial" w:hAnsi="Arial" w:cs="Arial"/>
                <w:bCs/>
              </w:rPr>
              <w:t>The Minutes of the meeting were approved as a true and accurate record, subject to the following:-</w:t>
            </w:r>
          </w:p>
          <w:p w:rsidR="00DD679A" w:rsidRDefault="00DD679A" w:rsidP="006F4F67">
            <w:pPr>
              <w:pStyle w:val="ListParagraph"/>
              <w:numPr>
                <w:ilvl w:val="0"/>
                <w:numId w:val="15"/>
              </w:numPr>
              <w:spacing w:after="0"/>
              <w:jc w:val="both"/>
              <w:rPr>
                <w:rFonts w:ascii="Arial" w:hAnsi="Arial" w:cs="Arial"/>
                <w:bCs/>
                <w:sz w:val="24"/>
                <w:szCs w:val="24"/>
              </w:rPr>
            </w:pPr>
            <w:r>
              <w:rPr>
                <w:rFonts w:ascii="Arial" w:hAnsi="Arial" w:cs="Arial"/>
                <w:bCs/>
                <w:sz w:val="24"/>
                <w:szCs w:val="24"/>
              </w:rPr>
              <w:t>Amend</w:t>
            </w:r>
            <w:r w:rsidR="007D0349">
              <w:rPr>
                <w:rFonts w:ascii="Arial" w:hAnsi="Arial" w:cs="Arial"/>
                <w:bCs/>
                <w:sz w:val="24"/>
                <w:szCs w:val="24"/>
              </w:rPr>
              <w:t>ing typographical errors on pages 3, 7, 9, 10 and11</w:t>
            </w:r>
            <w:r w:rsidR="00AC63BF">
              <w:rPr>
                <w:rFonts w:ascii="Arial" w:hAnsi="Arial" w:cs="Arial"/>
                <w:bCs/>
                <w:sz w:val="24"/>
                <w:szCs w:val="24"/>
              </w:rPr>
              <w:t>.</w:t>
            </w:r>
          </w:p>
          <w:p w:rsidR="006F4F67" w:rsidRPr="006F4F67" w:rsidRDefault="006F4F67" w:rsidP="006F4F67">
            <w:pPr>
              <w:jc w:val="both"/>
              <w:rPr>
                <w:rFonts w:ascii="Arial" w:hAnsi="Arial" w:cs="Arial"/>
                <w:bCs/>
              </w:rPr>
            </w:pPr>
          </w:p>
          <w:p w:rsidR="00631FDA" w:rsidRDefault="00631FDA" w:rsidP="007356C6">
            <w:pPr>
              <w:jc w:val="both"/>
              <w:rPr>
                <w:rFonts w:ascii="Arial" w:hAnsi="Arial" w:cs="Arial"/>
                <w:bCs/>
              </w:rPr>
            </w:pPr>
            <w:r w:rsidRPr="007356C6">
              <w:rPr>
                <w:rFonts w:ascii="Arial" w:hAnsi="Arial" w:cs="Arial"/>
                <w:b/>
                <w:bCs/>
                <w:i/>
              </w:rPr>
              <w:t>Matters Arising</w:t>
            </w:r>
            <w:r>
              <w:rPr>
                <w:rFonts w:ascii="Arial" w:hAnsi="Arial" w:cs="Arial"/>
                <w:b/>
                <w:bCs/>
                <w:i/>
              </w:rPr>
              <w:t xml:space="preserve"> </w:t>
            </w:r>
          </w:p>
          <w:p w:rsidR="00631FDA" w:rsidRPr="007356C6" w:rsidRDefault="00631FDA" w:rsidP="007356C6">
            <w:pPr>
              <w:jc w:val="both"/>
              <w:rPr>
                <w:rFonts w:ascii="Arial" w:hAnsi="Arial" w:cs="Arial"/>
                <w:bCs/>
              </w:rPr>
            </w:pPr>
          </w:p>
          <w:p w:rsidR="00631FDA" w:rsidRDefault="00631FDA" w:rsidP="007356C6">
            <w:pPr>
              <w:jc w:val="both"/>
              <w:rPr>
                <w:rFonts w:ascii="Arial" w:hAnsi="Arial" w:cs="Arial"/>
                <w:bCs/>
              </w:rPr>
            </w:pPr>
            <w:r w:rsidRPr="007356C6">
              <w:rPr>
                <w:rFonts w:ascii="Arial" w:hAnsi="Arial" w:cs="Arial"/>
                <w:b/>
                <w:bCs/>
              </w:rPr>
              <w:t xml:space="preserve">BOD </w:t>
            </w:r>
            <w:r w:rsidR="007D0349">
              <w:rPr>
                <w:rFonts w:ascii="Arial" w:hAnsi="Arial" w:cs="Arial"/>
                <w:b/>
                <w:bCs/>
              </w:rPr>
              <w:t>132</w:t>
            </w:r>
            <w:r w:rsidR="004F5169">
              <w:rPr>
                <w:rFonts w:ascii="Arial" w:hAnsi="Arial" w:cs="Arial"/>
                <w:b/>
                <w:bCs/>
              </w:rPr>
              <w:t xml:space="preserve">/13 </w:t>
            </w:r>
            <w:r w:rsidR="007D0349">
              <w:rPr>
                <w:rFonts w:ascii="Arial" w:hAnsi="Arial" w:cs="Arial"/>
                <w:b/>
                <w:bCs/>
              </w:rPr>
              <w:t>e</w:t>
            </w:r>
            <w:r w:rsidR="006F4F67">
              <w:rPr>
                <w:rFonts w:ascii="Arial" w:hAnsi="Arial" w:cs="Arial"/>
                <w:b/>
                <w:bCs/>
              </w:rPr>
              <w:t xml:space="preserve"> </w:t>
            </w:r>
            <w:r w:rsidR="0075641F">
              <w:rPr>
                <w:rFonts w:ascii="Arial" w:hAnsi="Arial" w:cs="Arial"/>
                <w:b/>
                <w:bCs/>
              </w:rPr>
              <w:t xml:space="preserve">– </w:t>
            </w:r>
            <w:r w:rsidR="007D0349">
              <w:rPr>
                <w:rFonts w:ascii="Arial" w:hAnsi="Arial" w:cs="Arial"/>
                <w:b/>
                <w:bCs/>
              </w:rPr>
              <w:t>Complaints</w:t>
            </w:r>
            <w:r w:rsidRPr="007356C6">
              <w:rPr>
                <w:rFonts w:ascii="Arial" w:hAnsi="Arial" w:cs="Arial"/>
                <w:bCs/>
              </w:rPr>
              <w:t xml:space="preserve"> – </w:t>
            </w:r>
            <w:r>
              <w:rPr>
                <w:rFonts w:ascii="Arial" w:hAnsi="Arial" w:cs="Arial"/>
                <w:bCs/>
              </w:rPr>
              <w:t xml:space="preserve">the </w:t>
            </w:r>
            <w:r w:rsidR="007D0349">
              <w:rPr>
                <w:rFonts w:ascii="Arial" w:hAnsi="Arial" w:cs="Arial"/>
                <w:bCs/>
              </w:rPr>
              <w:t>Director of Nursing and Clinical Standards explained what work had taken place to review the complaints within the category of insufficient care; she also provided an update on the plans to review the overall complaints process, including reviews of complaints.</w:t>
            </w:r>
          </w:p>
          <w:p w:rsidR="00F944B4" w:rsidRDefault="00F944B4" w:rsidP="00F944B4">
            <w:pPr>
              <w:jc w:val="both"/>
              <w:rPr>
                <w:rFonts w:ascii="Arial" w:hAnsi="Arial" w:cs="Arial"/>
                <w:bCs/>
              </w:rPr>
            </w:pPr>
          </w:p>
          <w:p w:rsidR="00332B0E" w:rsidRDefault="00332B0E" w:rsidP="00332B0E">
            <w:pPr>
              <w:jc w:val="both"/>
              <w:rPr>
                <w:rFonts w:ascii="Arial" w:hAnsi="Arial" w:cs="Arial"/>
                <w:bCs/>
              </w:rPr>
            </w:pPr>
            <w:r w:rsidRPr="007356C6">
              <w:rPr>
                <w:rFonts w:ascii="Arial" w:hAnsi="Arial" w:cs="Arial"/>
                <w:b/>
                <w:bCs/>
              </w:rPr>
              <w:t xml:space="preserve">BOD </w:t>
            </w:r>
            <w:r w:rsidR="00370D94">
              <w:rPr>
                <w:rFonts w:ascii="Arial" w:hAnsi="Arial" w:cs="Arial"/>
                <w:b/>
                <w:bCs/>
              </w:rPr>
              <w:t>1</w:t>
            </w:r>
            <w:r w:rsidR="000954C6">
              <w:rPr>
                <w:rFonts w:ascii="Arial" w:hAnsi="Arial" w:cs="Arial"/>
                <w:b/>
                <w:bCs/>
              </w:rPr>
              <w:t>32</w:t>
            </w:r>
            <w:r>
              <w:rPr>
                <w:rFonts w:ascii="Arial" w:hAnsi="Arial" w:cs="Arial"/>
                <w:b/>
                <w:bCs/>
              </w:rPr>
              <w:t xml:space="preserve">/13 </w:t>
            </w:r>
            <w:proofErr w:type="spellStart"/>
            <w:r w:rsidR="000954C6">
              <w:rPr>
                <w:rFonts w:ascii="Arial" w:hAnsi="Arial" w:cs="Arial"/>
                <w:b/>
                <w:bCs/>
              </w:rPr>
              <w:t>i</w:t>
            </w:r>
            <w:proofErr w:type="spellEnd"/>
            <w:r>
              <w:rPr>
                <w:rFonts w:ascii="Arial" w:hAnsi="Arial" w:cs="Arial"/>
                <w:b/>
                <w:bCs/>
              </w:rPr>
              <w:t xml:space="preserve"> </w:t>
            </w:r>
            <w:r w:rsidR="001E7AA4">
              <w:rPr>
                <w:rFonts w:ascii="Arial" w:hAnsi="Arial" w:cs="Arial"/>
                <w:b/>
                <w:bCs/>
              </w:rPr>
              <w:t xml:space="preserve">– </w:t>
            </w:r>
            <w:r w:rsidR="000954C6">
              <w:rPr>
                <w:rFonts w:ascii="Arial" w:hAnsi="Arial" w:cs="Arial"/>
                <w:b/>
                <w:bCs/>
              </w:rPr>
              <w:t xml:space="preserve">TUPE </w:t>
            </w:r>
            <w:r w:rsidRPr="007356C6">
              <w:rPr>
                <w:rFonts w:ascii="Arial" w:hAnsi="Arial" w:cs="Arial"/>
                <w:bCs/>
              </w:rPr>
              <w:t xml:space="preserve">– </w:t>
            </w:r>
            <w:r w:rsidR="00370DA4">
              <w:rPr>
                <w:rFonts w:ascii="Arial" w:hAnsi="Arial" w:cs="Arial"/>
                <w:bCs/>
              </w:rPr>
              <w:t xml:space="preserve">the </w:t>
            </w:r>
            <w:r w:rsidR="000954C6">
              <w:rPr>
                <w:rFonts w:ascii="Arial" w:hAnsi="Arial" w:cs="Arial"/>
                <w:bCs/>
              </w:rPr>
              <w:t>Chief Operating Officer confirmed that the TUPE transfer for pharmacy staff at HMP Bullingdon had taken place at the end of September 2013.  The CCG were informed of the difficulties relating to this transfer.</w:t>
            </w:r>
          </w:p>
          <w:p w:rsidR="00403BE7" w:rsidRDefault="00403BE7" w:rsidP="00403BE7">
            <w:pPr>
              <w:jc w:val="both"/>
              <w:rPr>
                <w:rFonts w:ascii="Arial" w:hAnsi="Arial" w:cs="Arial"/>
                <w:bCs/>
              </w:rPr>
            </w:pPr>
          </w:p>
          <w:p w:rsidR="00403BE7" w:rsidRDefault="00403BE7" w:rsidP="00403BE7">
            <w:pPr>
              <w:jc w:val="both"/>
              <w:rPr>
                <w:rFonts w:ascii="Arial" w:hAnsi="Arial" w:cs="Arial"/>
                <w:bCs/>
              </w:rPr>
            </w:pPr>
            <w:r w:rsidRPr="007356C6">
              <w:rPr>
                <w:rFonts w:ascii="Arial" w:hAnsi="Arial" w:cs="Arial"/>
                <w:b/>
                <w:bCs/>
              </w:rPr>
              <w:t xml:space="preserve">BOD </w:t>
            </w:r>
            <w:r w:rsidR="00370D94">
              <w:rPr>
                <w:rFonts w:ascii="Arial" w:hAnsi="Arial" w:cs="Arial"/>
                <w:b/>
                <w:bCs/>
              </w:rPr>
              <w:t>1</w:t>
            </w:r>
            <w:r w:rsidR="000954C6">
              <w:rPr>
                <w:rFonts w:ascii="Arial" w:hAnsi="Arial" w:cs="Arial"/>
                <w:b/>
                <w:bCs/>
              </w:rPr>
              <w:t>32</w:t>
            </w:r>
            <w:r>
              <w:rPr>
                <w:rFonts w:ascii="Arial" w:hAnsi="Arial" w:cs="Arial"/>
                <w:b/>
                <w:bCs/>
              </w:rPr>
              <w:t xml:space="preserve">/13 </w:t>
            </w:r>
            <w:r w:rsidR="000954C6">
              <w:rPr>
                <w:rFonts w:ascii="Arial" w:hAnsi="Arial" w:cs="Arial"/>
                <w:b/>
                <w:bCs/>
              </w:rPr>
              <w:t>j</w:t>
            </w:r>
            <w:r>
              <w:rPr>
                <w:rFonts w:ascii="Arial" w:hAnsi="Arial" w:cs="Arial"/>
                <w:b/>
                <w:bCs/>
              </w:rPr>
              <w:t xml:space="preserve"> – </w:t>
            </w:r>
            <w:r w:rsidR="000954C6">
              <w:rPr>
                <w:rFonts w:ascii="Arial" w:hAnsi="Arial" w:cs="Arial"/>
                <w:b/>
                <w:bCs/>
              </w:rPr>
              <w:t>Shared On-call</w:t>
            </w:r>
            <w:r w:rsidR="0073239B">
              <w:rPr>
                <w:rFonts w:ascii="Arial" w:hAnsi="Arial" w:cs="Arial"/>
                <w:b/>
                <w:bCs/>
              </w:rPr>
              <w:t xml:space="preserve"> </w:t>
            </w:r>
            <w:r w:rsidRPr="007356C6">
              <w:rPr>
                <w:rFonts w:ascii="Arial" w:hAnsi="Arial" w:cs="Arial"/>
                <w:bCs/>
              </w:rPr>
              <w:t xml:space="preserve">– </w:t>
            </w:r>
            <w:r>
              <w:rPr>
                <w:rFonts w:ascii="Arial" w:hAnsi="Arial" w:cs="Arial"/>
                <w:bCs/>
              </w:rPr>
              <w:t xml:space="preserve">the </w:t>
            </w:r>
            <w:r w:rsidR="000954C6">
              <w:rPr>
                <w:rFonts w:ascii="Arial" w:hAnsi="Arial" w:cs="Arial"/>
                <w:bCs/>
              </w:rPr>
              <w:t>Chief Operating Officer said that a shared on-call over winter was not yet in place and, given that the current arrangements appeared to be working well, this may not be required.</w:t>
            </w:r>
          </w:p>
          <w:p w:rsidR="001E7AA4" w:rsidRDefault="001E7AA4" w:rsidP="004606BC">
            <w:pPr>
              <w:jc w:val="both"/>
              <w:rPr>
                <w:rFonts w:ascii="Arial" w:hAnsi="Arial" w:cs="Arial"/>
                <w:bCs/>
              </w:rPr>
            </w:pPr>
          </w:p>
          <w:p w:rsidR="001C7260" w:rsidRPr="001C7260" w:rsidRDefault="001C7260" w:rsidP="004606BC">
            <w:pPr>
              <w:jc w:val="both"/>
              <w:rPr>
                <w:rFonts w:ascii="Arial" w:hAnsi="Arial" w:cs="Arial"/>
                <w:bCs/>
                <w:i/>
              </w:rPr>
            </w:pPr>
            <w:r>
              <w:rPr>
                <w:rFonts w:ascii="Arial" w:hAnsi="Arial" w:cs="Arial"/>
                <w:bCs/>
                <w:i/>
              </w:rPr>
              <w:t xml:space="preserve">Sue Dopson </w:t>
            </w:r>
            <w:r w:rsidR="009528EC">
              <w:rPr>
                <w:rFonts w:ascii="Arial" w:hAnsi="Arial" w:cs="Arial"/>
                <w:bCs/>
                <w:i/>
              </w:rPr>
              <w:t xml:space="preserve">and Cedric Scroggs </w:t>
            </w:r>
            <w:r>
              <w:rPr>
                <w:rFonts w:ascii="Arial" w:hAnsi="Arial" w:cs="Arial"/>
                <w:bCs/>
                <w:i/>
              </w:rPr>
              <w:t>joined the meeting at this point.</w:t>
            </w:r>
          </w:p>
          <w:p w:rsidR="001C7260" w:rsidRDefault="001C7260" w:rsidP="004606BC">
            <w:pPr>
              <w:jc w:val="both"/>
              <w:rPr>
                <w:rFonts w:ascii="Arial" w:hAnsi="Arial" w:cs="Arial"/>
                <w:bCs/>
              </w:rPr>
            </w:pPr>
          </w:p>
          <w:p w:rsidR="00A00F5E" w:rsidRDefault="00A00F5E" w:rsidP="00A00F5E">
            <w:pPr>
              <w:jc w:val="both"/>
              <w:rPr>
                <w:rFonts w:ascii="Arial" w:hAnsi="Arial" w:cs="Arial"/>
                <w:bCs/>
              </w:rPr>
            </w:pPr>
            <w:r w:rsidRPr="007356C6">
              <w:rPr>
                <w:rFonts w:ascii="Arial" w:hAnsi="Arial" w:cs="Arial"/>
                <w:b/>
                <w:bCs/>
              </w:rPr>
              <w:lastRenderedPageBreak/>
              <w:t xml:space="preserve">BOD </w:t>
            </w:r>
            <w:r w:rsidR="001C7260">
              <w:rPr>
                <w:rFonts w:ascii="Arial" w:hAnsi="Arial" w:cs="Arial"/>
                <w:b/>
                <w:bCs/>
              </w:rPr>
              <w:t>133</w:t>
            </w:r>
            <w:r>
              <w:rPr>
                <w:rFonts w:ascii="Arial" w:hAnsi="Arial" w:cs="Arial"/>
                <w:b/>
                <w:bCs/>
              </w:rPr>
              <w:t xml:space="preserve">/13 – </w:t>
            </w:r>
            <w:r w:rsidR="001C7260">
              <w:rPr>
                <w:rFonts w:ascii="Arial" w:hAnsi="Arial" w:cs="Arial"/>
                <w:b/>
                <w:bCs/>
              </w:rPr>
              <w:t>Outcomes Based Commissioning</w:t>
            </w:r>
            <w:r w:rsidRPr="007356C6">
              <w:rPr>
                <w:rFonts w:ascii="Arial" w:hAnsi="Arial" w:cs="Arial"/>
                <w:bCs/>
              </w:rPr>
              <w:t xml:space="preserve"> – </w:t>
            </w:r>
            <w:r>
              <w:rPr>
                <w:rFonts w:ascii="Arial" w:hAnsi="Arial" w:cs="Arial"/>
                <w:bCs/>
              </w:rPr>
              <w:t xml:space="preserve">the </w:t>
            </w:r>
            <w:r w:rsidR="001C7260">
              <w:rPr>
                <w:rFonts w:ascii="Arial" w:hAnsi="Arial" w:cs="Arial"/>
                <w:bCs/>
              </w:rPr>
              <w:t>Chief Executive provided an update on Oxfordshire CCG’s plans in relation to outcomes based commissioning.  He explained that a joint letter with Sir Jonathan Michael from Oxford University Hospitals NHS Trust had been sent to the CCG setting out both trusts support for outcome based commission but highlighting some risks</w:t>
            </w:r>
            <w:r w:rsidR="009528EC">
              <w:rPr>
                <w:rFonts w:ascii="Arial" w:hAnsi="Arial" w:cs="Arial"/>
                <w:bCs/>
              </w:rPr>
              <w:t xml:space="preserve"> with the approach being taken.  The Board welcomed the collaborative approach with OUH being taken to achieve outcomes based commissioning and asked for an update following the CCG’s discussion scheduled for 28 November 2013.  The Board also agreed that opportunities for board-to-board meetings with OUH and CCG should be explored if these would help achieve a sensible commissioning model.</w:t>
            </w:r>
          </w:p>
          <w:p w:rsidR="00403BE7" w:rsidRDefault="00403BE7" w:rsidP="004606BC">
            <w:pPr>
              <w:jc w:val="both"/>
              <w:rPr>
                <w:rFonts w:ascii="Arial" w:hAnsi="Arial" w:cs="Arial"/>
                <w:bCs/>
              </w:rPr>
            </w:pPr>
          </w:p>
          <w:p w:rsidR="00BF59F5" w:rsidRDefault="009528EC" w:rsidP="00BF59F5">
            <w:pPr>
              <w:jc w:val="both"/>
              <w:rPr>
                <w:rFonts w:ascii="Arial" w:hAnsi="Arial" w:cs="Arial"/>
                <w:bCs/>
              </w:rPr>
            </w:pPr>
            <w:r>
              <w:rPr>
                <w:rFonts w:ascii="Arial" w:hAnsi="Arial" w:cs="Arial"/>
                <w:bCs/>
              </w:rPr>
              <w:t>The Chief Executive also provided an overview of the approach being taken by the two Buckinghamshire CCGs.</w:t>
            </w:r>
          </w:p>
          <w:p w:rsidR="000D2AC7" w:rsidRPr="006C538E" w:rsidRDefault="000D2AC7" w:rsidP="001C138C">
            <w:pPr>
              <w:jc w:val="both"/>
              <w:rPr>
                <w:rFonts w:ascii="Arial" w:hAnsi="Arial" w:cs="Arial"/>
                <w:bCs/>
              </w:rPr>
            </w:pPr>
          </w:p>
        </w:tc>
        <w:tc>
          <w:tcPr>
            <w:tcW w:w="1054" w:type="dxa"/>
          </w:tcPr>
          <w:p w:rsidR="00631FDA" w:rsidRDefault="00631FDA" w:rsidP="005F51D7">
            <w:pPr>
              <w:keepNext/>
              <w:keepLines/>
              <w:rPr>
                <w:rFonts w:ascii="Arial" w:hAnsi="Arial" w:cs="Arial"/>
                <w:b/>
              </w:rPr>
            </w:pPr>
          </w:p>
          <w:p w:rsidR="00631FDA" w:rsidRDefault="00631FDA" w:rsidP="003C7B97">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293440" w:rsidRDefault="00293440" w:rsidP="000F12F2">
            <w:pPr>
              <w:keepNext/>
              <w:keepLines/>
              <w:rPr>
                <w:rFonts w:ascii="Arial" w:hAnsi="Arial" w:cs="Arial"/>
                <w:b/>
              </w:rPr>
            </w:pPr>
          </w:p>
          <w:p w:rsidR="00370D94" w:rsidRDefault="00370D94" w:rsidP="000F12F2">
            <w:pPr>
              <w:keepNext/>
              <w:keepLines/>
              <w:rPr>
                <w:rFonts w:ascii="Arial" w:hAnsi="Arial" w:cs="Arial"/>
                <w:b/>
              </w:rPr>
            </w:pPr>
          </w:p>
          <w:p w:rsidR="00370D94" w:rsidRDefault="00370D94" w:rsidP="000F12F2">
            <w:pPr>
              <w:keepNext/>
              <w:keepLines/>
              <w:rPr>
                <w:rFonts w:ascii="Arial" w:hAnsi="Arial" w:cs="Arial"/>
                <w:b/>
              </w:rPr>
            </w:pPr>
          </w:p>
          <w:p w:rsidR="00370D94" w:rsidRDefault="00370D94" w:rsidP="000F12F2">
            <w:pPr>
              <w:keepNext/>
              <w:keepLines/>
              <w:rPr>
                <w:rFonts w:ascii="Arial" w:hAnsi="Arial" w:cs="Arial"/>
                <w:b/>
              </w:rPr>
            </w:pPr>
          </w:p>
          <w:p w:rsidR="00370D94" w:rsidRDefault="00370D94" w:rsidP="000F12F2">
            <w:pPr>
              <w:keepNext/>
              <w:keepLines/>
              <w:rPr>
                <w:rFonts w:ascii="Arial" w:hAnsi="Arial" w:cs="Arial"/>
                <w:b/>
              </w:rPr>
            </w:pPr>
          </w:p>
          <w:p w:rsidR="00370D94" w:rsidRDefault="00370D94" w:rsidP="000F12F2">
            <w:pPr>
              <w:keepNext/>
              <w:keepLines/>
              <w:rPr>
                <w:rFonts w:ascii="Arial" w:hAnsi="Arial" w:cs="Arial"/>
                <w:b/>
              </w:rPr>
            </w:pPr>
          </w:p>
          <w:p w:rsidR="00370D94" w:rsidRDefault="00370D94" w:rsidP="000F12F2">
            <w:pPr>
              <w:keepNext/>
              <w:keepLines/>
              <w:rPr>
                <w:rFonts w:ascii="Arial" w:hAnsi="Arial" w:cs="Arial"/>
                <w:b/>
              </w:rPr>
            </w:pPr>
          </w:p>
          <w:p w:rsidR="00370D94" w:rsidRDefault="00370D94" w:rsidP="000F12F2">
            <w:pPr>
              <w:keepNext/>
              <w:keepLines/>
              <w:rPr>
                <w:rFonts w:ascii="Arial" w:hAnsi="Arial" w:cs="Arial"/>
                <w:b/>
              </w:rPr>
            </w:pPr>
          </w:p>
          <w:p w:rsidR="00C03FB2" w:rsidRDefault="00C03FB2" w:rsidP="000F12F2">
            <w:pPr>
              <w:keepNext/>
              <w:keepLines/>
              <w:rPr>
                <w:rFonts w:ascii="Arial" w:hAnsi="Arial" w:cs="Arial"/>
                <w:b/>
              </w:rPr>
            </w:pPr>
          </w:p>
          <w:p w:rsidR="00882075" w:rsidRDefault="00882075" w:rsidP="000F12F2">
            <w:pPr>
              <w:keepNext/>
              <w:keepLines/>
              <w:rPr>
                <w:rFonts w:ascii="Arial" w:hAnsi="Arial" w:cs="Arial"/>
                <w:b/>
              </w:rPr>
            </w:pPr>
          </w:p>
          <w:p w:rsidR="006F4F67" w:rsidRDefault="006F4F67" w:rsidP="000F12F2">
            <w:pPr>
              <w:keepNext/>
              <w:keepLines/>
              <w:rPr>
                <w:rFonts w:ascii="Arial" w:hAnsi="Arial" w:cs="Arial"/>
                <w:b/>
              </w:rPr>
            </w:pPr>
          </w:p>
          <w:p w:rsidR="00D93EED" w:rsidRDefault="00D93EED" w:rsidP="000F12F2">
            <w:pPr>
              <w:keepNext/>
              <w:keepLines/>
              <w:rPr>
                <w:rFonts w:ascii="Arial" w:hAnsi="Arial" w:cs="Arial"/>
                <w:b/>
              </w:rPr>
            </w:pPr>
          </w:p>
          <w:p w:rsidR="00293440" w:rsidRDefault="00293440"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370D94" w:rsidRDefault="00370D94" w:rsidP="000F12F2">
            <w:pPr>
              <w:keepNext/>
              <w:keepLines/>
              <w:rPr>
                <w:rFonts w:ascii="Arial" w:hAnsi="Arial" w:cs="Arial"/>
                <w:b/>
              </w:rPr>
            </w:pPr>
          </w:p>
          <w:p w:rsidR="00370D94" w:rsidRDefault="00370D94" w:rsidP="000F12F2">
            <w:pPr>
              <w:keepNext/>
              <w:keepLines/>
              <w:rPr>
                <w:rFonts w:ascii="Arial" w:hAnsi="Arial" w:cs="Arial"/>
                <w:b/>
              </w:rPr>
            </w:pPr>
          </w:p>
          <w:p w:rsidR="001D716B" w:rsidRDefault="001D716B" w:rsidP="0075641F">
            <w:pPr>
              <w:keepNext/>
              <w:keepLines/>
              <w:rPr>
                <w:rFonts w:ascii="Arial" w:hAnsi="Arial" w:cs="Arial"/>
                <w:b/>
              </w:rPr>
            </w:pPr>
          </w:p>
          <w:p w:rsidR="00D93EED" w:rsidRDefault="00D93EED" w:rsidP="0075641F">
            <w:pPr>
              <w:keepNext/>
              <w:keepLines/>
              <w:rPr>
                <w:rFonts w:ascii="Arial" w:hAnsi="Arial" w:cs="Arial"/>
                <w:b/>
              </w:rPr>
            </w:pPr>
          </w:p>
          <w:p w:rsidR="00D93EED" w:rsidRDefault="00D93EED" w:rsidP="0075641F">
            <w:pPr>
              <w:keepNext/>
              <w:keepLines/>
              <w:rPr>
                <w:rFonts w:ascii="Arial" w:hAnsi="Arial" w:cs="Arial"/>
                <w:b/>
              </w:rPr>
            </w:pPr>
          </w:p>
          <w:p w:rsidR="00D93EED" w:rsidRDefault="00D93EED" w:rsidP="00D93EED">
            <w:pPr>
              <w:keepNext/>
              <w:keepLines/>
              <w:rPr>
                <w:rFonts w:ascii="Arial" w:hAnsi="Arial" w:cs="Arial"/>
                <w:b/>
              </w:rPr>
            </w:pPr>
          </w:p>
          <w:p w:rsidR="00D93EED" w:rsidRDefault="00D93EED" w:rsidP="0075641F">
            <w:pPr>
              <w:keepNext/>
              <w:keepLines/>
              <w:rPr>
                <w:rFonts w:ascii="Arial" w:hAnsi="Arial" w:cs="Arial"/>
                <w:b/>
              </w:rPr>
            </w:pPr>
          </w:p>
          <w:p w:rsidR="00D93EED" w:rsidRDefault="00D93EED" w:rsidP="0075641F">
            <w:pPr>
              <w:keepNext/>
              <w:keepLines/>
              <w:rPr>
                <w:rFonts w:ascii="Arial" w:hAnsi="Arial" w:cs="Arial"/>
                <w:b/>
              </w:rPr>
            </w:pPr>
          </w:p>
          <w:p w:rsidR="00D93EED" w:rsidRDefault="00D93EED" w:rsidP="0075641F">
            <w:pPr>
              <w:keepNext/>
              <w:keepLines/>
              <w:rPr>
                <w:rFonts w:ascii="Arial" w:hAnsi="Arial" w:cs="Arial"/>
                <w:b/>
              </w:rPr>
            </w:pPr>
          </w:p>
          <w:p w:rsidR="0073239B" w:rsidRDefault="0073239B" w:rsidP="0075641F">
            <w:pPr>
              <w:keepNext/>
              <w:keepLines/>
              <w:rPr>
                <w:rFonts w:ascii="Arial" w:hAnsi="Arial" w:cs="Arial"/>
                <w:b/>
              </w:rPr>
            </w:pPr>
          </w:p>
          <w:p w:rsidR="00D93EED" w:rsidRDefault="00D93EED" w:rsidP="0075641F">
            <w:pPr>
              <w:keepNext/>
              <w:keepLines/>
              <w:rPr>
                <w:rFonts w:ascii="Arial" w:hAnsi="Arial" w:cs="Arial"/>
                <w:b/>
              </w:rPr>
            </w:pPr>
          </w:p>
          <w:p w:rsidR="00DD27D0" w:rsidRDefault="009528EC" w:rsidP="0075641F">
            <w:pPr>
              <w:keepNext/>
              <w:keepLines/>
              <w:rPr>
                <w:rFonts w:ascii="Arial" w:hAnsi="Arial" w:cs="Arial"/>
                <w:b/>
              </w:rPr>
            </w:pPr>
            <w:r>
              <w:rPr>
                <w:rFonts w:ascii="Arial" w:hAnsi="Arial" w:cs="Arial"/>
                <w:b/>
              </w:rPr>
              <w:t>SB</w:t>
            </w:r>
          </w:p>
          <w:p w:rsidR="00DD27D0" w:rsidRDefault="00DD27D0" w:rsidP="0075641F">
            <w:pPr>
              <w:keepNext/>
              <w:keepLines/>
              <w:rPr>
                <w:rFonts w:ascii="Arial" w:hAnsi="Arial" w:cs="Arial"/>
                <w:b/>
              </w:rPr>
            </w:pPr>
          </w:p>
          <w:p w:rsidR="00DD27D0" w:rsidRDefault="00DD27D0" w:rsidP="0075641F">
            <w:pPr>
              <w:keepNext/>
              <w:keepLines/>
              <w:rPr>
                <w:rFonts w:ascii="Arial" w:hAnsi="Arial" w:cs="Arial"/>
                <w:b/>
              </w:rPr>
            </w:pPr>
          </w:p>
          <w:p w:rsidR="00DD27D0" w:rsidRDefault="00DD27D0" w:rsidP="0075641F">
            <w:pPr>
              <w:keepNext/>
              <w:keepLines/>
              <w:rPr>
                <w:rFonts w:ascii="Arial" w:hAnsi="Arial" w:cs="Arial"/>
                <w:b/>
              </w:rPr>
            </w:pPr>
          </w:p>
          <w:p w:rsidR="001E7AA4" w:rsidRDefault="001E7AA4" w:rsidP="0075641F">
            <w:pPr>
              <w:keepNext/>
              <w:keepLines/>
              <w:rPr>
                <w:rFonts w:ascii="Arial" w:hAnsi="Arial" w:cs="Arial"/>
                <w:b/>
              </w:rPr>
            </w:pPr>
          </w:p>
          <w:p w:rsidR="00227176" w:rsidRDefault="00227176" w:rsidP="0075641F">
            <w:pPr>
              <w:keepNext/>
              <w:keepLines/>
              <w:rPr>
                <w:rFonts w:ascii="Arial" w:hAnsi="Arial" w:cs="Arial"/>
                <w:b/>
              </w:rPr>
            </w:pPr>
          </w:p>
          <w:p w:rsidR="00227176" w:rsidRDefault="00227176" w:rsidP="0075641F">
            <w:pPr>
              <w:keepNext/>
              <w:keepLines/>
              <w:rPr>
                <w:rFonts w:ascii="Arial" w:hAnsi="Arial" w:cs="Arial"/>
                <w:b/>
              </w:rPr>
            </w:pPr>
          </w:p>
          <w:p w:rsidR="00227176" w:rsidRDefault="00227176" w:rsidP="0075641F">
            <w:pPr>
              <w:keepNext/>
              <w:keepLines/>
              <w:rPr>
                <w:rFonts w:ascii="Arial" w:hAnsi="Arial" w:cs="Arial"/>
                <w:b/>
              </w:rPr>
            </w:pPr>
          </w:p>
          <w:p w:rsidR="000D2AC7" w:rsidRPr="001E4755" w:rsidRDefault="000D2AC7" w:rsidP="004460A5">
            <w:pPr>
              <w:keepNext/>
              <w:keepLines/>
              <w:rPr>
                <w:rFonts w:ascii="Arial" w:hAnsi="Arial" w:cs="Arial"/>
                <w:b/>
              </w:rPr>
            </w:pPr>
          </w:p>
        </w:tc>
      </w:tr>
      <w:tr w:rsidR="00631FDA" w:rsidRPr="006A5F4B">
        <w:trPr>
          <w:trHeight w:val="650"/>
        </w:trPr>
        <w:tc>
          <w:tcPr>
            <w:tcW w:w="993" w:type="dxa"/>
          </w:tcPr>
          <w:p w:rsidR="00631FDA" w:rsidRPr="00940F51" w:rsidRDefault="00631FDA" w:rsidP="00F14973">
            <w:pPr>
              <w:keepNext/>
              <w:keepLines/>
              <w:rPr>
                <w:rFonts w:ascii="Arial" w:hAnsi="Arial" w:cs="Arial"/>
                <w:b/>
              </w:rPr>
            </w:pPr>
            <w:r>
              <w:rPr>
                <w:rFonts w:ascii="Arial" w:hAnsi="Arial" w:cs="Arial"/>
                <w:b/>
              </w:rPr>
              <w:lastRenderedPageBreak/>
              <w:t xml:space="preserve">BOD </w:t>
            </w:r>
            <w:r w:rsidR="002C6017">
              <w:rPr>
                <w:rFonts w:ascii="Arial" w:hAnsi="Arial" w:cs="Arial"/>
                <w:b/>
              </w:rPr>
              <w:t>1</w:t>
            </w:r>
            <w:r w:rsidR="001C138C">
              <w:rPr>
                <w:rFonts w:ascii="Arial" w:hAnsi="Arial" w:cs="Arial"/>
                <w:b/>
              </w:rPr>
              <w:t>49</w:t>
            </w:r>
            <w:r w:rsidR="00A32AC0">
              <w:rPr>
                <w:rFonts w:ascii="Arial" w:hAnsi="Arial" w:cs="Arial"/>
                <w:b/>
              </w:rPr>
              <w:t>/13</w:t>
            </w:r>
          </w:p>
          <w:p w:rsidR="00631FDA" w:rsidRDefault="00631FDA" w:rsidP="00F14973">
            <w:pPr>
              <w:keepNext/>
              <w:keepLines/>
              <w:rPr>
                <w:rFonts w:ascii="Arial" w:hAnsi="Arial" w:cs="Arial"/>
              </w:rPr>
            </w:pPr>
          </w:p>
          <w:p w:rsidR="00631FDA" w:rsidRDefault="00631FDA" w:rsidP="00F14973">
            <w:pPr>
              <w:keepNext/>
              <w:keepLines/>
              <w:rPr>
                <w:rFonts w:ascii="Arial" w:hAnsi="Arial" w:cs="Arial"/>
              </w:rPr>
            </w:pPr>
            <w:r>
              <w:rPr>
                <w:rFonts w:ascii="Arial" w:hAnsi="Arial" w:cs="Arial"/>
              </w:rPr>
              <w:t>a</w:t>
            </w:r>
          </w:p>
          <w:p w:rsidR="005B2360" w:rsidRDefault="005B2360" w:rsidP="00F14973">
            <w:pPr>
              <w:keepNext/>
              <w:keepLines/>
              <w:rPr>
                <w:rFonts w:ascii="Arial" w:hAnsi="Arial" w:cs="Arial"/>
              </w:rPr>
            </w:pPr>
          </w:p>
          <w:p w:rsidR="00155215" w:rsidRDefault="00155215" w:rsidP="00F14973">
            <w:pPr>
              <w:keepNext/>
              <w:keepLines/>
              <w:rPr>
                <w:rFonts w:ascii="Arial" w:hAnsi="Arial" w:cs="Arial"/>
              </w:rPr>
            </w:pPr>
          </w:p>
          <w:p w:rsidR="00631FDA" w:rsidRDefault="00631FDA" w:rsidP="00F14973">
            <w:pPr>
              <w:keepNext/>
              <w:keepLines/>
              <w:rPr>
                <w:rFonts w:ascii="Arial" w:hAnsi="Arial" w:cs="Arial"/>
              </w:rPr>
            </w:pPr>
            <w:r>
              <w:rPr>
                <w:rFonts w:ascii="Arial" w:hAnsi="Arial" w:cs="Arial"/>
              </w:rPr>
              <w:t>b</w:t>
            </w:r>
          </w:p>
          <w:p w:rsidR="00631FDA" w:rsidRDefault="00631FDA" w:rsidP="00F14973">
            <w:pPr>
              <w:keepNext/>
              <w:keepLines/>
              <w:rPr>
                <w:rFonts w:ascii="Arial" w:hAnsi="Arial" w:cs="Arial"/>
              </w:rPr>
            </w:pPr>
          </w:p>
          <w:p w:rsidR="00267EA8" w:rsidRDefault="00267EA8" w:rsidP="00B53C1D">
            <w:pPr>
              <w:keepNext/>
              <w:keepLines/>
              <w:rPr>
                <w:rFonts w:ascii="Arial" w:hAnsi="Arial" w:cs="Arial"/>
              </w:rPr>
            </w:pPr>
          </w:p>
          <w:p w:rsidR="006572A9" w:rsidRDefault="006572A9" w:rsidP="00B53C1D">
            <w:pPr>
              <w:keepNext/>
              <w:keepLines/>
              <w:rPr>
                <w:rFonts w:ascii="Arial" w:hAnsi="Arial" w:cs="Arial"/>
              </w:rPr>
            </w:pPr>
          </w:p>
          <w:p w:rsidR="00155215" w:rsidRDefault="00155215" w:rsidP="00B53C1D">
            <w:pPr>
              <w:keepNext/>
              <w:keepLines/>
              <w:rPr>
                <w:rFonts w:ascii="Arial" w:hAnsi="Arial" w:cs="Arial"/>
              </w:rPr>
            </w:pPr>
          </w:p>
          <w:p w:rsidR="002C6017" w:rsidRDefault="002C6017" w:rsidP="00B53C1D">
            <w:pPr>
              <w:keepNext/>
              <w:keepLines/>
              <w:rPr>
                <w:rFonts w:ascii="Arial" w:hAnsi="Arial" w:cs="Arial"/>
              </w:rPr>
            </w:pPr>
          </w:p>
          <w:p w:rsidR="002C6017" w:rsidRDefault="002C6017" w:rsidP="00B53C1D">
            <w:pPr>
              <w:keepNext/>
              <w:keepLines/>
              <w:rPr>
                <w:rFonts w:ascii="Arial" w:hAnsi="Arial" w:cs="Arial"/>
              </w:rPr>
            </w:pPr>
          </w:p>
          <w:p w:rsidR="002C6017" w:rsidRDefault="002C6017" w:rsidP="00B53C1D">
            <w:pPr>
              <w:keepNext/>
              <w:keepLines/>
              <w:rPr>
                <w:rFonts w:ascii="Arial" w:hAnsi="Arial" w:cs="Arial"/>
              </w:rPr>
            </w:pPr>
          </w:p>
          <w:p w:rsidR="001F0111" w:rsidRDefault="001F0111" w:rsidP="00B53C1D">
            <w:pPr>
              <w:keepNext/>
              <w:keepLines/>
              <w:rPr>
                <w:rFonts w:ascii="Arial" w:hAnsi="Arial" w:cs="Arial"/>
              </w:rPr>
            </w:pPr>
            <w:r>
              <w:rPr>
                <w:rFonts w:ascii="Arial" w:hAnsi="Arial" w:cs="Arial"/>
              </w:rPr>
              <w:t>c</w:t>
            </w:r>
          </w:p>
          <w:p w:rsidR="001F0111" w:rsidRDefault="001F0111" w:rsidP="00B53C1D">
            <w:pPr>
              <w:keepNext/>
              <w:keepLines/>
              <w:rPr>
                <w:rFonts w:ascii="Arial" w:hAnsi="Arial" w:cs="Arial"/>
              </w:rPr>
            </w:pPr>
          </w:p>
          <w:p w:rsidR="001F0111" w:rsidRDefault="001F0111" w:rsidP="004606BC">
            <w:pPr>
              <w:keepNext/>
              <w:keepLines/>
              <w:rPr>
                <w:rFonts w:ascii="Arial" w:hAnsi="Arial" w:cs="Arial"/>
              </w:rPr>
            </w:pPr>
          </w:p>
          <w:p w:rsidR="00937CC5" w:rsidRDefault="00937CC5" w:rsidP="004606BC">
            <w:pPr>
              <w:keepNext/>
              <w:keepLines/>
              <w:rPr>
                <w:rFonts w:ascii="Arial" w:hAnsi="Arial" w:cs="Arial"/>
              </w:rPr>
            </w:pPr>
          </w:p>
          <w:p w:rsidR="00510241" w:rsidRDefault="00510241" w:rsidP="004606BC">
            <w:pPr>
              <w:keepNext/>
              <w:keepLines/>
              <w:rPr>
                <w:rFonts w:ascii="Arial" w:hAnsi="Arial" w:cs="Arial"/>
              </w:rPr>
            </w:pPr>
          </w:p>
          <w:p w:rsidR="00B7351F" w:rsidRDefault="00B7351F" w:rsidP="004606BC">
            <w:pPr>
              <w:keepNext/>
              <w:keepLines/>
              <w:rPr>
                <w:rFonts w:ascii="Arial" w:hAnsi="Arial" w:cs="Arial"/>
              </w:rPr>
            </w:pPr>
          </w:p>
          <w:p w:rsidR="00B7351F" w:rsidRDefault="00B7351F" w:rsidP="004606BC">
            <w:pPr>
              <w:keepNext/>
              <w:keepLines/>
              <w:rPr>
                <w:rFonts w:ascii="Arial" w:hAnsi="Arial" w:cs="Arial"/>
              </w:rPr>
            </w:pPr>
          </w:p>
          <w:p w:rsidR="003A37BD" w:rsidRDefault="003A37BD" w:rsidP="004606BC">
            <w:pPr>
              <w:keepNext/>
              <w:keepLines/>
              <w:rPr>
                <w:rFonts w:ascii="Arial" w:hAnsi="Arial" w:cs="Arial"/>
              </w:rPr>
            </w:pPr>
          </w:p>
          <w:p w:rsidR="003A37BD" w:rsidRDefault="003A37BD" w:rsidP="004606BC">
            <w:pPr>
              <w:keepNext/>
              <w:keepLines/>
              <w:rPr>
                <w:rFonts w:ascii="Arial" w:hAnsi="Arial" w:cs="Arial"/>
              </w:rPr>
            </w:pPr>
          </w:p>
          <w:p w:rsidR="00937CC5" w:rsidRDefault="00937CC5" w:rsidP="004606BC">
            <w:pPr>
              <w:keepNext/>
              <w:keepLines/>
              <w:rPr>
                <w:rFonts w:ascii="Arial" w:hAnsi="Arial" w:cs="Arial"/>
              </w:rPr>
            </w:pPr>
            <w:r>
              <w:rPr>
                <w:rFonts w:ascii="Arial" w:hAnsi="Arial" w:cs="Arial"/>
              </w:rPr>
              <w:t>d</w:t>
            </w:r>
          </w:p>
          <w:p w:rsidR="009D3E64" w:rsidRDefault="009D3E64" w:rsidP="004606BC">
            <w:pPr>
              <w:keepNext/>
              <w:keepLines/>
              <w:rPr>
                <w:rFonts w:ascii="Arial" w:hAnsi="Arial" w:cs="Arial"/>
              </w:rPr>
            </w:pPr>
          </w:p>
          <w:p w:rsidR="004B3FBC" w:rsidRDefault="004B3FBC" w:rsidP="004606BC">
            <w:pPr>
              <w:keepNext/>
              <w:keepLines/>
              <w:rPr>
                <w:rFonts w:ascii="Arial" w:hAnsi="Arial" w:cs="Arial"/>
              </w:rPr>
            </w:pPr>
          </w:p>
          <w:p w:rsidR="004B3FBC" w:rsidRDefault="004B3FBC" w:rsidP="004606BC">
            <w:pPr>
              <w:keepNext/>
              <w:keepLines/>
              <w:rPr>
                <w:rFonts w:ascii="Arial" w:hAnsi="Arial" w:cs="Arial"/>
              </w:rPr>
            </w:pPr>
          </w:p>
          <w:p w:rsidR="004B3FBC" w:rsidRDefault="004B3FBC" w:rsidP="004606BC">
            <w:pPr>
              <w:keepNext/>
              <w:keepLines/>
              <w:rPr>
                <w:rFonts w:ascii="Arial" w:hAnsi="Arial" w:cs="Arial"/>
              </w:rPr>
            </w:pPr>
          </w:p>
          <w:p w:rsidR="00561768" w:rsidRDefault="00561768" w:rsidP="004606BC">
            <w:pPr>
              <w:keepNext/>
              <w:keepLines/>
              <w:rPr>
                <w:rFonts w:ascii="Arial" w:hAnsi="Arial" w:cs="Arial"/>
              </w:rPr>
            </w:pPr>
          </w:p>
          <w:p w:rsidR="00B7351F" w:rsidRDefault="00B7351F" w:rsidP="004606BC">
            <w:pPr>
              <w:keepNext/>
              <w:keepLines/>
              <w:rPr>
                <w:rFonts w:ascii="Arial" w:hAnsi="Arial" w:cs="Arial"/>
              </w:rPr>
            </w:pPr>
          </w:p>
          <w:p w:rsidR="004B3FBC" w:rsidRDefault="00CC209C" w:rsidP="004606BC">
            <w:pPr>
              <w:keepNext/>
              <w:keepLines/>
              <w:rPr>
                <w:rFonts w:ascii="Arial" w:hAnsi="Arial" w:cs="Arial"/>
              </w:rPr>
            </w:pPr>
            <w:r>
              <w:rPr>
                <w:rFonts w:ascii="Arial" w:hAnsi="Arial" w:cs="Arial"/>
              </w:rPr>
              <w:t>e</w:t>
            </w:r>
          </w:p>
          <w:p w:rsidR="00D37AB1" w:rsidRDefault="00D37AB1" w:rsidP="004606BC">
            <w:pPr>
              <w:keepNext/>
              <w:keepLines/>
              <w:rPr>
                <w:rFonts w:ascii="Arial" w:hAnsi="Arial" w:cs="Arial"/>
              </w:rPr>
            </w:pPr>
          </w:p>
          <w:p w:rsidR="00994421" w:rsidRPr="003C2DBE" w:rsidRDefault="00994421" w:rsidP="00561768">
            <w:pPr>
              <w:keepNext/>
              <w:keepLines/>
              <w:rPr>
                <w:rFonts w:ascii="Arial" w:hAnsi="Arial" w:cs="Arial"/>
              </w:rPr>
            </w:pPr>
          </w:p>
        </w:tc>
        <w:tc>
          <w:tcPr>
            <w:tcW w:w="7087" w:type="dxa"/>
          </w:tcPr>
          <w:p w:rsidR="00631FDA" w:rsidRDefault="00631FDA" w:rsidP="00F14973">
            <w:pPr>
              <w:jc w:val="both"/>
              <w:rPr>
                <w:rFonts w:ascii="Arial" w:hAnsi="Arial" w:cs="Arial"/>
                <w:bCs/>
              </w:rPr>
            </w:pPr>
            <w:r>
              <w:rPr>
                <w:rFonts w:ascii="Arial" w:hAnsi="Arial" w:cs="Arial"/>
                <w:b/>
                <w:bCs/>
              </w:rPr>
              <w:lastRenderedPageBreak/>
              <w:t>Chief Executive’s Report</w:t>
            </w:r>
          </w:p>
          <w:p w:rsidR="00631FDA" w:rsidRDefault="00631FDA" w:rsidP="00F14973">
            <w:pPr>
              <w:jc w:val="both"/>
              <w:rPr>
                <w:rFonts w:ascii="Arial" w:hAnsi="Arial" w:cs="Arial"/>
                <w:bCs/>
              </w:rPr>
            </w:pPr>
          </w:p>
          <w:p w:rsidR="00631FDA" w:rsidRDefault="00631FDA" w:rsidP="00F14973">
            <w:pPr>
              <w:jc w:val="both"/>
              <w:rPr>
                <w:rFonts w:ascii="Arial" w:hAnsi="Arial" w:cs="Arial"/>
                <w:bCs/>
              </w:rPr>
            </w:pPr>
          </w:p>
          <w:p w:rsidR="00631FDA" w:rsidRDefault="004606BC" w:rsidP="00F14973">
            <w:pPr>
              <w:jc w:val="both"/>
              <w:rPr>
                <w:rFonts w:ascii="Arial" w:hAnsi="Arial" w:cs="Arial"/>
                <w:bCs/>
              </w:rPr>
            </w:pPr>
            <w:r>
              <w:rPr>
                <w:rFonts w:ascii="Arial" w:hAnsi="Arial" w:cs="Arial"/>
                <w:bCs/>
              </w:rPr>
              <w:t>The Chief Executive presented his written report which outlined recent national and local issues.</w:t>
            </w:r>
            <w:r w:rsidR="00FA2750">
              <w:rPr>
                <w:rFonts w:ascii="Arial" w:hAnsi="Arial" w:cs="Arial"/>
                <w:bCs/>
              </w:rPr>
              <w:t xml:space="preserve">  </w:t>
            </w:r>
          </w:p>
          <w:p w:rsidR="001F5E8E" w:rsidRDefault="001F5E8E" w:rsidP="00F14973">
            <w:pPr>
              <w:jc w:val="both"/>
              <w:rPr>
                <w:rFonts w:ascii="Arial" w:hAnsi="Arial" w:cs="Arial"/>
                <w:bCs/>
              </w:rPr>
            </w:pPr>
          </w:p>
          <w:p w:rsidR="001F5E8E" w:rsidRDefault="006529B3" w:rsidP="00F14973">
            <w:pPr>
              <w:jc w:val="both"/>
              <w:rPr>
                <w:rFonts w:ascii="Arial" w:hAnsi="Arial" w:cs="Arial"/>
                <w:bCs/>
              </w:rPr>
            </w:pPr>
            <w:r>
              <w:rPr>
                <w:rFonts w:ascii="Arial" w:hAnsi="Arial" w:cs="Arial"/>
                <w:bCs/>
              </w:rPr>
              <w:t>The Board noted the update on service re-modelling and the timescales for the required consultations.  The communication to staff and wider stakeholders was discussed and the Board was advised by the Chief Executive that a ‘soft launch’ approach would be used to implementing changes to services in 2014.  The Board also agreed that detail on the re-modelling should be presented to the Governors at a future Council meeting.</w:t>
            </w:r>
          </w:p>
          <w:p w:rsidR="001F0111" w:rsidRDefault="001F0111" w:rsidP="00F14973">
            <w:pPr>
              <w:jc w:val="both"/>
              <w:rPr>
                <w:rFonts w:ascii="Arial" w:hAnsi="Arial" w:cs="Arial"/>
                <w:bCs/>
              </w:rPr>
            </w:pPr>
          </w:p>
          <w:p w:rsidR="001F0111" w:rsidRDefault="006529B3" w:rsidP="00F14973">
            <w:pPr>
              <w:jc w:val="both"/>
              <w:rPr>
                <w:rFonts w:ascii="Arial" w:hAnsi="Arial" w:cs="Arial"/>
                <w:bCs/>
              </w:rPr>
            </w:pPr>
            <w:r>
              <w:rPr>
                <w:rFonts w:ascii="Arial" w:hAnsi="Arial" w:cs="Arial"/>
                <w:bCs/>
              </w:rPr>
              <w:t xml:space="preserve">Alyson Coates asked whether the Executive team had the resources available to </w:t>
            </w:r>
            <w:r w:rsidR="00B7351F">
              <w:rPr>
                <w:rFonts w:ascii="Arial" w:hAnsi="Arial" w:cs="Arial"/>
                <w:bCs/>
              </w:rPr>
              <w:t>support</w:t>
            </w:r>
            <w:r>
              <w:rPr>
                <w:rFonts w:ascii="Arial" w:hAnsi="Arial" w:cs="Arial"/>
                <w:bCs/>
              </w:rPr>
              <w:t xml:space="preserve"> the proposed changes and whether criteria had been developed to evaluate the re-modelling.  The Chief Operating Officer confirmed that </w:t>
            </w:r>
            <w:r w:rsidR="00B7351F">
              <w:rPr>
                <w:rFonts w:ascii="Arial" w:hAnsi="Arial" w:cs="Arial"/>
                <w:bCs/>
              </w:rPr>
              <w:t>the baseline budget had been set and KPIs were being developed.  Sue Dopson added that DPhil student may be able to assist in the development of KPIs and the Board welcomed this suggestion.</w:t>
            </w:r>
          </w:p>
          <w:p w:rsidR="006572A9" w:rsidRDefault="006572A9" w:rsidP="00F14973">
            <w:pPr>
              <w:jc w:val="both"/>
              <w:rPr>
                <w:rFonts w:ascii="Arial" w:hAnsi="Arial" w:cs="Arial"/>
                <w:bCs/>
              </w:rPr>
            </w:pPr>
          </w:p>
          <w:p w:rsidR="006572A9" w:rsidRDefault="00B7351F" w:rsidP="00F14973">
            <w:pPr>
              <w:jc w:val="both"/>
              <w:rPr>
                <w:rFonts w:ascii="Arial" w:hAnsi="Arial" w:cs="Arial"/>
                <w:bCs/>
              </w:rPr>
            </w:pPr>
            <w:r>
              <w:rPr>
                <w:rFonts w:ascii="Arial" w:hAnsi="Arial" w:cs="Arial"/>
                <w:bCs/>
              </w:rPr>
              <w:t xml:space="preserve">Lyn Williams asked how difficult it would be to staff the proposed service model, especially over weekends and shift patterns.  The Chief Operating Officer explained that the consultation process with staff was looking at this; </w:t>
            </w:r>
            <w:proofErr w:type="spellStart"/>
            <w:r>
              <w:rPr>
                <w:rFonts w:ascii="Arial" w:hAnsi="Arial" w:cs="Arial"/>
                <w:bCs/>
              </w:rPr>
              <w:t>staffside</w:t>
            </w:r>
            <w:proofErr w:type="spellEnd"/>
            <w:r>
              <w:rPr>
                <w:rFonts w:ascii="Arial" w:hAnsi="Arial" w:cs="Arial"/>
                <w:bCs/>
              </w:rPr>
              <w:t xml:space="preserve"> were engaged and had </w:t>
            </w:r>
            <w:r>
              <w:rPr>
                <w:rFonts w:ascii="Arial" w:hAnsi="Arial" w:cs="Arial"/>
                <w:bCs/>
              </w:rPr>
              <w:lastRenderedPageBreak/>
              <w:t>been complimentary of the way the consultations were being conducted.</w:t>
            </w:r>
          </w:p>
          <w:p w:rsidR="009E6418" w:rsidRDefault="009E6418" w:rsidP="00260A5B">
            <w:pPr>
              <w:jc w:val="both"/>
              <w:rPr>
                <w:rFonts w:ascii="Arial" w:hAnsi="Arial" w:cs="Arial"/>
                <w:b/>
                <w:bCs/>
              </w:rPr>
            </w:pPr>
          </w:p>
          <w:p w:rsidR="00BE1C10" w:rsidRDefault="00BE1C10" w:rsidP="00260A5B">
            <w:pPr>
              <w:jc w:val="both"/>
              <w:rPr>
                <w:rFonts w:ascii="Arial" w:hAnsi="Arial" w:cs="Arial"/>
                <w:b/>
                <w:bCs/>
              </w:rPr>
            </w:pPr>
            <w:r>
              <w:rPr>
                <w:rFonts w:ascii="Arial" w:hAnsi="Arial" w:cs="Arial"/>
                <w:b/>
                <w:bCs/>
              </w:rPr>
              <w:t xml:space="preserve">The Board </w:t>
            </w:r>
            <w:r w:rsidR="00F443AE">
              <w:rPr>
                <w:rFonts w:ascii="Arial" w:hAnsi="Arial" w:cs="Arial"/>
                <w:b/>
                <w:bCs/>
              </w:rPr>
              <w:t xml:space="preserve">noted the </w:t>
            </w:r>
            <w:r w:rsidR="00155215">
              <w:rPr>
                <w:rFonts w:ascii="Arial" w:hAnsi="Arial" w:cs="Arial"/>
                <w:b/>
                <w:bCs/>
              </w:rPr>
              <w:t>report</w:t>
            </w:r>
            <w:r w:rsidR="00B7351F">
              <w:rPr>
                <w:rFonts w:ascii="Arial" w:hAnsi="Arial" w:cs="Arial"/>
                <w:b/>
                <w:bCs/>
              </w:rPr>
              <w:t>.</w:t>
            </w:r>
          </w:p>
          <w:p w:rsidR="00631FDA" w:rsidRPr="00D30781" w:rsidRDefault="00631FDA" w:rsidP="00F14973">
            <w:pPr>
              <w:jc w:val="both"/>
              <w:rPr>
                <w:rFonts w:ascii="Arial" w:hAnsi="Arial" w:cs="Arial"/>
                <w:b/>
                <w:bCs/>
              </w:rPr>
            </w:pPr>
          </w:p>
        </w:tc>
        <w:tc>
          <w:tcPr>
            <w:tcW w:w="1054" w:type="dxa"/>
          </w:tcPr>
          <w:p w:rsidR="00631FDA" w:rsidRDefault="00631FDA" w:rsidP="00F14973">
            <w:pPr>
              <w:keepNext/>
              <w:keepLines/>
              <w:rPr>
                <w:rFonts w:ascii="Arial" w:hAnsi="Arial" w:cs="Arial"/>
              </w:rPr>
            </w:pPr>
          </w:p>
          <w:p w:rsidR="00631FDA" w:rsidRDefault="00631FDA" w:rsidP="00F14973">
            <w:pPr>
              <w:keepNext/>
              <w:keepLines/>
              <w:rPr>
                <w:rFonts w:ascii="Arial" w:hAnsi="Arial" w:cs="Arial"/>
                <w:b/>
              </w:rPr>
            </w:pPr>
          </w:p>
          <w:p w:rsidR="00631FDA" w:rsidRDefault="00631FDA" w:rsidP="00F14973">
            <w:pPr>
              <w:keepNext/>
              <w:keepLines/>
              <w:rPr>
                <w:rFonts w:ascii="Arial" w:hAnsi="Arial" w:cs="Arial"/>
                <w:b/>
              </w:rPr>
            </w:pPr>
          </w:p>
          <w:p w:rsidR="00631FDA" w:rsidRDefault="00631FDA" w:rsidP="00F14973">
            <w:pPr>
              <w:keepNext/>
              <w:keepLines/>
              <w:rPr>
                <w:rFonts w:ascii="Arial" w:hAnsi="Arial" w:cs="Arial"/>
                <w:b/>
              </w:rPr>
            </w:pPr>
          </w:p>
          <w:p w:rsidR="00631FDA" w:rsidRDefault="00631FDA" w:rsidP="00F14973">
            <w:pPr>
              <w:keepNext/>
              <w:keepLines/>
              <w:rPr>
                <w:rFonts w:ascii="Arial" w:hAnsi="Arial" w:cs="Arial"/>
                <w:b/>
              </w:rPr>
            </w:pPr>
          </w:p>
          <w:p w:rsidR="00631FDA" w:rsidRDefault="00631FDA" w:rsidP="00F14973">
            <w:pPr>
              <w:keepNext/>
              <w:keepLines/>
              <w:rPr>
                <w:rFonts w:ascii="Arial" w:hAnsi="Arial" w:cs="Arial"/>
                <w:b/>
              </w:rPr>
            </w:pPr>
          </w:p>
          <w:p w:rsidR="00631FDA" w:rsidRDefault="00631FDA" w:rsidP="00F14973">
            <w:pPr>
              <w:keepNext/>
              <w:keepLines/>
              <w:rPr>
                <w:rFonts w:ascii="Arial" w:hAnsi="Arial" w:cs="Arial"/>
                <w:b/>
              </w:rPr>
            </w:pPr>
          </w:p>
          <w:p w:rsidR="00631FDA" w:rsidRDefault="00631FDA" w:rsidP="00F14973">
            <w:pPr>
              <w:keepNext/>
              <w:keepLines/>
              <w:rPr>
                <w:rFonts w:ascii="Arial" w:hAnsi="Arial" w:cs="Arial"/>
                <w:b/>
              </w:rPr>
            </w:pPr>
          </w:p>
          <w:p w:rsidR="00631FDA" w:rsidRDefault="00631FDA" w:rsidP="00F14973">
            <w:pPr>
              <w:keepNext/>
              <w:keepLines/>
              <w:rPr>
                <w:rFonts w:ascii="Arial" w:hAnsi="Arial" w:cs="Arial"/>
                <w:b/>
              </w:rPr>
            </w:pPr>
          </w:p>
          <w:p w:rsidR="00631FDA" w:rsidRDefault="00631FDA" w:rsidP="00BE1C10">
            <w:pPr>
              <w:keepNext/>
              <w:keepLines/>
              <w:rPr>
                <w:rFonts w:ascii="Arial" w:hAnsi="Arial" w:cs="Arial"/>
                <w:b/>
              </w:rPr>
            </w:pPr>
          </w:p>
          <w:p w:rsidR="00513573" w:rsidRDefault="00513573" w:rsidP="00BE1C10">
            <w:pPr>
              <w:keepNext/>
              <w:keepLines/>
              <w:rPr>
                <w:rFonts w:ascii="Arial" w:hAnsi="Arial" w:cs="Arial"/>
                <w:b/>
              </w:rPr>
            </w:pPr>
          </w:p>
          <w:p w:rsidR="006529B3" w:rsidRDefault="006529B3" w:rsidP="00BE1C10">
            <w:pPr>
              <w:keepNext/>
              <w:keepLines/>
              <w:rPr>
                <w:rFonts w:ascii="Arial" w:hAnsi="Arial" w:cs="Arial"/>
                <w:b/>
              </w:rPr>
            </w:pPr>
          </w:p>
          <w:p w:rsidR="006529B3" w:rsidRDefault="006529B3" w:rsidP="00BE1C10">
            <w:pPr>
              <w:keepNext/>
              <w:keepLines/>
              <w:rPr>
                <w:rFonts w:ascii="Arial" w:hAnsi="Arial" w:cs="Arial"/>
                <w:b/>
              </w:rPr>
            </w:pPr>
            <w:r>
              <w:rPr>
                <w:rFonts w:ascii="Arial" w:hAnsi="Arial" w:cs="Arial"/>
                <w:b/>
              </w:rPr>
              <w:t>YT</w:t>
            </w: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3A37BD" w:rsidRDefault="003A37BD" w:rsidP="00BE1C10">
            <w:pPr>
              <w:keepNext/>
              <w:keepLines/>
              <w:rPr>
                <w:rFonts w:ascii="Arial" w:hAnsi="Arial" w:cs="Arial"/>
                <w:b/>
              </w:rPr>
            </w:pPr>
          </w:p>
          <w:p w:rsidR="003A37BD" w:rsidRDefault="003A37BD" w:rsidP="00BE1C10">
            <w:pPr>
              <w:keepNext/>
              <w:keepLines/>
              <w:rPr>
                <w:rFonts w:ascii="Arial" w:hAnsi="Arial" w:cs="Arial"/>
                <w:b/>
              </w:rPr>
            </w:pPr>
          </w:p>
          <w:p w:rsidR="003A37BD" w:rsidRDefault="003A37BD" w:rsidP="00BE1C10">
            <w:pPr>
              <w:keepNext/>
              <w:keepLines/>
              <w:rPr>
                <w:rFonts w:ascii="Arial" w:hAnsi="Arial" w:cs="Arial"/>
                <w:b/>
              </w:rPr>
            </w:pPr>
          </w:p>
          <w:p w:rsidR="00513573" w:rsidRDefault="00513573" w:rsidP="00BE1C10">
            <w:pPr>
              <w:keepNext/>
              <w:keepLines/>
              <w:rPr>
                <w:rFonts w:ascii="Arial" w:hAnsi="Arial" w:cs="Arial"/>
                <w:b/>
              </w:rPr>
            </w:pPr>
          </w:p>
          <w:p w:rsidR="0090055E" w:rsidRDefault="0090055E"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CC209C" w:rsidRPr="00E612E6" w:rsidRDefault="00CC209C" w:rsidP="00E2666C">
            <w:pPr>
              <w:keepNext/>
              <w:keepLines/>
              <w:rPr>
                <w:rFonts w:ascii="Arial" w:hAnsi="Arial" w:cs="Arial"/>
                <w:b/>
              </w:rPr>
            </w:pPr>
          </w:p>
        </w:tc>
      </w:tr>
      <w:tr w:rsidR="00847500" w:rsidRPr="006A5F4B">
        <w:trPr>
          <w:trHeight w:val="650"/>
        </w:trPr>
        <w:tc>
          <w:tcPr>
            <w:tcW w:w="993" w:type="dxa"/>
          </w:tcPr>
          <w:p w:rsidR="00847500" w:rsidRDefault="00847500" w:rsidP="00F14973">
            <w:pPr>
              <w:keepNext/>
              <w:keepLines/>
              <w:rPr>
                <w:rFonts w:ascii="Arial" w:hAnsi="Arial" w:cs="Arial"/>
              </w:rPr>
            </w:pPr>
            <w:r>
              <w:rPr>
                <w:rFonts w:ascii="Arial" w:hAnsi="Arial" w:cs="Arial"/>
                <w:b/>
              </w:rPr>
              <w:lastRenderedPageBreak/>
              <w:t>BOD 150/13</w:t>
            </w: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r>
              <w:rPr>
                <w:rFonts w:ascii="Arial" w:hAnsi="Arial" w:cs="Arial"/>
              </w:rPr>
              <w:t>a</w:t>
            </w: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r>
              <w:rPr>
                <w:rFonts w:ascii="Arial" w:hAnsi="Arial" w:cs="Arial"/>
              </w:rPr>
              <w:t>b</w:t>
            </w: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r>
              <w:rPr>
                <w:rFonts w:ascii="Arial" w:hAnsi="Arial" w:cs="Arial"/>
              </w:rPr>
              <w:t>c</w:t>
            </w: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r>
              <w:rPr>
                <w:rFonts w:ascii="Arial" w:hAnsi="Arial" w:cs="Arial"/>
              </w:rPr>
              <w:t>d</w:t>
            </w:r>
          </w:p>
          <w:p w:rsidR="00847500" w:rsidRDefault="00847500" w:rsidP="00F14973">
            <w:pPr>
              <w:keepNext/>
              <w:keepLines/>
              <w:rPr>
                <w:rFonts w:ascii="Arial" w:hAnsi="Arial" w:cs="Arial"/>
              </w:rPr>
            </w:pPr>
          </w:p>
          <w:p w:rsidR="00847500" w:rsidRPr="00847500" w:rsidRDefault="00847500" w:rsidP="00F14973">
            <w:pPr>
              <w:keepNext/>
              <w:keepLines/>
              <w:rPr>
                <w:rFonts w:ascii="Arial" w:hAnsi="Arial" w:cs="Arial"/>
              </w:rPr>
            </w:pPr>
          </w:p>
        </w:tc>
        <w:tc>
          <w:tcPr>
            <w:tcW w:w="7087" w:type="dxa"/>
          </w:tcPr>
          <w:p w:rsidR="00847500" w:rsidRDefault="00847500" w:rsidP="00F14973">
            <w:pPr>
              <w:jc w:val="both"/>
              <w:rPr>
                <w:rFonts w:ascii="Arial" w:hAnsi="Arial" w:cs="Arial"/>
                <w:bCs/>
              </w:rPr>
            </w:pPr>
            <w:r>
              <w:rPr>
                <w:rFonts w:ascii="Arial" w:hAnsi="Arial" w:cs="Arial"/>
                <w:b/>
                <w:bCs/>
              </w:rPr>
              <w:t>Update from Council of Governors Meeting held on 7 November 2013</w:t>
            </w:r>
          </w:p>
          <w:p w:rsidR="00847500" w:rsidRDefault="00847500" w:rsidP="00F14973">
            <w:pPr>
              <w:jc w:val="both"/>
              <w:rPr>
                <w:rFonts w:ascii="Arial" w:hAnsi="Arial" w:cs="Arial"/>
                <w:bCs/>
              </w:rPr>
            </w:pPr>
          </w:p>
          <w:p w:rsidR="00847500" w:rsidRDefault="00847500" w:rsidP="00F14973">
            <w:pPr>
              <w:jc w:val="both"/>
              <w:rPr>
                <w:rFonts w:ascii="Arial" w:hAnsi="Arial" w:cs="Arial"/>
                <w:bCs/>
              </w:rPr>
            </w:pPr>
            <w:r>
              <w:rPr>
                <w:rFonts w:ascii="Arial" w:hAnsi="Arial" w:cs="Arial"/>
                <w:bCs/>
              </w:rPr>
              <w:t>The Chair provided an oral update on the recent Council meeting and noted that Governors had re-appointed Cedric Scroggs as Non-Executive Director for 1 year and, both Lyn Williams and Alyson Coates for 3 years.</w:t>
            </w:r>
          </w:p>
          <w:p w:rsidR="00847500" w:rsidRDefault="00847500" w:rsidP="00F14973">
            <w:pPr>
              <w:jc w:val="both"/>
              <w:rPr>
                <w:rFonts w:ascii="Arial" w:hAnsi="Arial" w:cs="Arial"/>
                <w:bCs/>
              </w:rPr>
            </w:pPr>
          </w:p>
          <w:p w:rsidR="00847500" w:rsidRDefault="00847500" w:rsidP="00F14973">
            <w:pPr>
              <w:jc w:val="both"/>
              <w:rPr>
                <w:rFonts w:ascii="Arial" w:hAnsi="Arial" w:cs="Arial"/>
                <w:bCs/>
              </w:rPr>
            </w:pPr>
            <w:r>
              <w:rPr>
                <w:rFonts w:ascii="Arial" w:hAnsi="Arial" w:cs="Arial"/>
                <w:bCs/>
              </w:rPr>
              <w:t>The Chair also noted the problems with one of the presentations and reminded directors that, when presenting information to Council, care needed to be taken to ensure that the information could be seen.</w:t>
            </w:r>
          </w:p>
          <w:p w:rsidR="00847500" w:rsidRDefault="00847500" w:rsidP="00F14973">
            <w:pPr>
              <w:jc w:val="both"/>
              <w:rPr>
                <w:rFonts w:ascii="Arial" w:hAnsi="Arial" w:cs="Arial"/>
                <w:bCs/>
              </w:rPr>
            </w:pPr>
          </w:p>
          <w:p w:rsidR="00847500" w:rsidRDefault="00847500" w:rsidP="00F14973">
            <w:pPr>
              <w:jc w:val="both"/>
              <w:rPr>
                <w:rFonts w:ascii="Arial" w:hAnsi="Arial" w:cs="Arial"/>
                <w:bCs/>
              </w:rPr>
            </w:pPr>
            <w:r>
              <w:rPr>
                <w:rFonts w:ascii="Arial" w:hAnsi="Arial" w:cs="Arial"/>
                <w:bCs/>
              </w:rPr>
              <w:t>The Chair and Chief Executive informed that Board that, despite saying at the meeting that the financial information relating to commissioned services should not be distributed further (as the information was still in draft format), it appeared that information had been sent to a third party.  The Chair said that this was disappointing and he would raise this with Governors at the next meeting.</w:t>
            </w:r>
          </w:p>
          <w:p w:rsidR="00847500" w:rsidRDefault="00847500" w:rsidP="00F14973">
            <w:pPr>
              <w:jc w:val="both"/>
              <w:rPr>
                <w:rFonts w:ascii="Arial" w:hAnsi="Arial" w:cs="Arial"/>
                <w:bCs/>
              </w:rPr>
            </w:pPr>
          </w:p>
          <w:p w:rsidR="00847500" w:rsidRPr="00847500" w:rsidRDefault="00847500" w:rsidP="00F14973">
            <w:pPr>
              <w:jc w:val="both"/>
              <w:rPr>
                <w:rFonts w:ascii="Arial" w:hAnsi="Arial" w:cs="Arial"/>
                <w:b/>
                <w:bCs/>
              </w:rPr>
            </w:pPr>
            <w:r>
              <w:rPr>
                <w:rFonts w:ascii="Arial" w:hAnsi="Arial" w:cs="Arial"/>
                <w:b/>
                <w:bCs/>
              </w:rPr>
              <w:t>The Board noted the update.</w:t>
            </w:r>
          </w:p>
          <w:p w:rsidR="00847500" w:rsidRPr="00847500" w:rsidRDefault="00847500" w:rsidP="00F14973">
            <w:pPr>
              <w:jc w:val="both"/>
              <w:rPr>
                <w:rFonts w:ascii="Arial" w:hAnsi="Arial" w:cs="Arial"/>
                <w:bCs/>
              </w:rPr>
            </w:pPr>
          </w:p>
        </w:tc>
        <w:tc>
          <w:tcPr>
            <w:tcW w:w="1054" w:type="dxa"/>
          </w:tcPr>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Default="00847500" w:rsidP="00F14973">
            <w:pPr>
              <w:keepNext/>
              <w:keepLines/>
              <w:rPr>
                <w:rFonts w:ascii="Arial" w:hAnsi="Arial" w:cs="Arial"/>
              </w:rPr>
            </w:pPr>
          </w:p>
          <w:p w:rsidR="00847500" w:rsidRPr="00847500" w:rsidRDefault="00847500" w:rsidP="00F14973">
            <w:pPr>
              <w:keepNext/>
              <w:keepLines/>
              <w:rPr>
                <w:rFonts w:ascii="Arial" w:hAnsi="Arial" w:cs="Arial"/>
                <w:b/>
              </w:rPr>
            </w:pPr>
            <w:r w:rsidRPr="00847500">
              <w:rPr>
                <w:rFonts w:ascii="Arial" w:hAnsi="Arial" w:cs="Arial"/>
                <w:b/>
              </w:rPr>
              <w:t>MGH</w:t>
            </w:r>
          </w:p>
        </w:tc>
      </w:tr>
      <w:tr w:rsidR="000670C9" w:rsidRPr="006A5F4B">
        <w:trPr>
          <w:trHeight w:val="650"/>
        </w:trPr>
        <w:tc>
          <w:tcPr>
            <w:tcW w:w="993" w:type="dxa"/>
          </w:tcPr>
          <w:p w:rsidR="000670C9" w:rsidRDefault="000670C9" w:rsidP="00F14973">
            <w:pPr>
              <w:keepNext/>
              <w:keepLines/>
              <w:rPr>
                <w:rFonts w:ascii="Arial" w:hAnsi="Arial" w:cs="Arial"/>
                <w:b/>
              </w:rPr>
            </w:pPr>
            <w:r>
              <w:rPr>
                <w:rFonts w:ascii="Arial" w:hAnsi="Arial" w:cs="Arial"/>
                <w:b/>
              </w:rPr>
              <w:t>BOD 1</w:t>
            </w:r>
            <w:r w:rsidR="00847500">
              <w:rPr>
                <w:rFonts w:ascii="Arial" w:hAnsi="Arial" w:cs="Arial"/>
                <w:b/>
              </w:rPr>
              <w:t>5</w:t>
            </w:r>
            <w:r w:rsidR="003E1EBF">
              <w:rPr>
                <w:rFonts w:ascii="Arial" w:hAnsi="Arial" w:cs="Arial"/>
                <w:b/>
              </w:rPr>
              <w:t>1</w:t>
            </w:r>
            <w:r>
              <w:rPr>
                <w:rFonts w:ascii="Arial" w:hAnsi="Arial" w:cs="Arial"/>
                <w:b/>
              </w:rPr>
              <w:t>/13</w:t>
            </w:r>
          </w:p>
          <w:p w:rsidR="00C43B2E" w:rsidRDefault="00C43B2E" w:rsidP="00F14973">
            <w:pPr>
              <w:keepNext/>
              <w:keepLines/>
              <w:rPr>
                <w:rFonts w:ascii="Arial" w:hAnsi="Arial" w:cs="Arial"/>
                <w:b/>
              </w:rPr>
            </w:pPr>
          </w:p>
          <w:p w:rsidR="00C43B2E" w:rsidRDefault="00C43B2E" w:rsidP="00F14973">
            <w:pPr>
              <w:keepNext/>
              <w:keepLines/>
              <w:rPr>
                <w:rFonts w:ascii="Arial" w:hAnsi="Arial" w:cs="Arial"/>
              </w:rPr>
            </w:pPr>
            <w:r>
              <w:rPr>
                <w:rFonts w:ascii="Arial" w:hAnsi="Arial" w:cs="Arial"/>
              </w:rPr>
              <w:t>a</w:t>
            </w: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D87FED" w:rsidRDefault="00D87FED"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r>
              <w:rPr>
                <w:rFonts w:ascii="Arial" w:hAnsi="Arial" w:cs="Arial"/>
              </w:rPr>
              <w:t>b</w:t>
            </w: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r>
              <w:rPr>
                <w:rFonts w:ascii="Arial" w:hAnsi="Arial" w:cs="Arial"/>
              </w:rPr>
              <w:lastRenderedPageBreak/>
              <w:t>c</w:t>
            </w: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167F67" w:rsidRDefault="00167F67" w:rsidP="00F14973">
            <w:pPr>
              <w:keepNext/>
              <w:keepLines/>
              <w:rPr>
                <w:rFonts w:ascii="Arial" w:hAnsi="Arial" w:cs="Arial"/>
              </w:rPr>
            </w:pPr>
          </w:p>
          <w:p w:rsidR="00167F67" w:rsidRDefault="00167F67" w:rsidP="00F14973">
            <w:pPr>
              <w:keepNext/>
              <w:keepLines/>
              <w:rPr>
                <w:rFonts w:ascii="Arial" w:hAnsi="Arial" w:cs="Arial"/>
              </w:rPr>
            </w:pPr>
          </w:p>
          <w:p w:rsidR="00167F67" w:rsidRDefault="00167F67" w:rsidP="00F14973">
            <w:pPr>
              <w:keepNext/>
              <w:keepLines/>
              <w:rPr>
                <w:rFonts w:ascii="Arial" w:hAnsi="Arial" w:cs="Arial"/>
              </w:rPr>
            </w:pPr>
          </w:p>
          <w:p w:rsidR="00167F67" w:rsidRDefault="00167F67" w:rsidP="00F14973">
            <w:pPr>
              <w:keepNext/>
              <w:keepLines/>
              <w:rPr>
                <w:rFonts w:ascii="Arial" w:hAnsi="Arial" w:cs="Arial"/>
              </w:rPr>
            </w:pPr>
          </w:p>
          <w:p w:rsidR="004E2A17" w:rsidRDefault="004E2A17" w:rsidP="00F14973">
            <w:pPr>
              <w:keepNext/>
              <w:keepLines/>
              <w:rPr>
                <w:rFonts w:ascii="Arial" w:hAnsi="Arial" w:cs="Arial"/>
              </w:rPr>
            </w:pPr>
          </w:p>
          <w:p w:rsidR="004E2A17" w:rsidRDefault="004E2A17" w:rsidP="00F14973">
            <w:pPr>
              <w:keepNext/>
              <w:keepLines/>
              <w:rPr>
                <w:rFonts w:ascii="Arial" w:hAnsi="Arial" w:cs="Arial"/>
              </w:rPr>
            </w:pPr>
          </w:p>
          <w:p w:rsidR="00167F67" w:rsidRDefault="00167F67" w:rsidP="00F14973">
            <w:pPr>
              <w:keepNext/>
              <w:keepLines/>
              <w:rPr>
                <w:rFonts w:ascii="Arial" w:hAnsi="Arial" w:cs="Arial"/>
              </w:rPr>
            </w:pPr>
          </w:p>
          <w:p w:rsidR="00167F67" w:rsidRDefault="00167F67" w:rsidP="00F14973">
            <w:pPr>
              <w:keepNext/>
              <w:keepLines/>
              <w:rPr>
                <w:rFonts w:ascii="Arial" w:hAnsi="Arial" w:cs="Arial"/>
              </w:rPr>
            </w:pPr>
          </w:p>
          <w:p w:rsidR="00167F67" w:rsidRDefault="00167F67" w:rsidP="00F14973">
            <w:pPr>
              <w:keepNext/>
              <w:keepLines/>
              <w:rPr>
                <w:rFonts w:ascii="Arial" w:hAnsi="Arial" w:cs="Arial"/>
              </w:rPr>
            </w:pPr>
            <w:r>
              <w:rPr>
                <w:rFonts w:ascii="Arial" w:hAnsi="Arial" w:cs="Arial"/>
              </w:rPr>
              <w:t>d</w:t>
            </w:r>
          </w:p>
          <w:p w:rsidR="00167F67" w:rsidRDefault="00167F67" w:rsidP="00F14973">
            <w:pPr>
              <w:keepNext/>
              <w:keepLines/>
              <w:rPr>
                <w:rFonts w:ascii="Arial" w:hAnsi="Arial" w:cs="Arial"/>
              </w:rPr>
            </w:pPr>
          </w:p>
          <w:p w:rsidR="00167F67" w:rsidRPr="00C43B2E" w:rsidRDefault="00167F67" w:rsidP="004E2A17">
            <w:pPr>
              <w:keepNext/>
              <w:keepLines/>
              <w:rPr>
                <w:rFonts w:ascii="Arial" w:hAnsi="Arial" w:cs="Arial"/>
              </w:rPr>
            </w:pPr>
          </w:p>
        </w:tc>
        <w:tc>
          <w:tcPr>
            <w:tcW w:w="7087" w:type="dxa"/>
          </w:tcPr>
          <w:p w:rsidR="000670C9" w:rsidRDefault="00E2666C" w:rsidP="00F14973">
            <w:pPr>
              <w:jc w:val="both"/>
              <w:rPr>
                <w:rFonts w:ascii="Arial" w:hAnsi="Arial" w:cs="Arial"/>
                <w:bCs/>
              </w:rPr>
            </w:pPr>
            <w:r>
              <w:rPr>
                <w:rFonts w:ascii="Arial" w:hAnsi="Arial" w:cs="Arial"/>
                <w:b/>
                <w:bCs/>
              </w:rPr>
              <w:lastRenderedPageBreak/>
              <w:t>Chief Operating Officer’s Report</w:t>
            </w:r>
          </w:p>
          <w:p w:rsidR="000670C9" w:rsidRDefault="000670C9" w:rsidP="00F14973">
            <w:pPr>
              <w:jc w:val="both"/>
              <w:rPr>
                <w:rFonts w:ascii="Arial" w:hAnsi="Arial" w:cs="Arial"/>
                <w:bCs/>
              </w:rPr>
            </w:pPr>
          </w:p>
          <w:p w:rsidR="000670C9" w:rsidRDefault="000670C9" w:rsidP="00F14973">
            <w:pPr>
              <w:jc w:val="both"/>
              <w:rPr>
                <w:rFonts w:ascii="Arial" w:hAnsi="Arial" w:cs="Arial"/>
                <w:bCs/>
              </w:rPr>
            </w:pPr>
          </w:p>
          <w:p w:rsidR="00E2666C" w:rsidRDefault="00E2666C" w:rsidP="00E2666C">
            <w:pPr>
              <w:jc w:val="both"/>
              <w:rPr>
                <w:rFonts w:ascii="Arial" w:hAnsi="Arial" w:cs="Arial"/>
                <w:bCs/>
              </w:rPr>
            </w:pPr>
            <w:r>
              <w:rPr>
                <w:rFonts w:ascii="Arial" w:hAnsi="Arial" w:cs="Arial"/>
                <w:bCs/>
              </w:rPr>
              <w:t xml:space="preserve">The Chief Operating Officer presented the report which provided an update on a range of operational matters.  She </w:t>
            </w:r>
            <w:r w:rsidR="003E1EBF">
              <w:rPr>
                <w:rFonts w:ascii="Arial" w:hAnsi="Arial" w:cs="Arial"/>
                <w:bCs/>
              </w:rPr>
              <w:t xml:space="preserve">drew attention to the EMU service developments and explained that </w:t>
            </w:r>
            <w:r w:rsidR="004E2A17">
              <w:rPr>
                <w:rFonts w:ascii="Arial" w:hAnsi="Arial" w:cs="Arial"/>
                <w:bCs/>
              </w:rPr>
              <w:t>the EMU in Witney had been implemented through a soft launch and the service appeared to be functioning well.</w:t>
            </w:r>
          </w:p>
          <w:p w:rsidR="00C43B2E" w:rsidRDefault="00C43B2E" w:rsidP="00F14973">
            <w:pPr>
              <w:jc w:val="both"/>
              <w:rPr>
                <w:rFonts w:ascii="Arial" w:hAnsi="Arial" w:cs="Arial"/>
                <w:bCs/>
              </w:rPr>
            </w:pPr>
          </w:p>
          <w:p w:rsidR="00D87FED" w:rsidRDefault="004E2A17" w:rsidP="00F14973">
            <w:pPr>
              <w:jc w:val="both"/>
              <w:rPr>
                <w:rFonts w:ascii="Arial" w:hAnsi="Arial" w:cs="Arial"/>
                <w:bCs/>
              </w:rPr>
            </w:pPr>
            <w:r>
              <w:rPr>
                <w:rFonts w:ascii="Arial" w:hAnsi="Arial" w:cs="Arial"/>
                <w:bCs/>
              </w:rPr>
              <w:t>Anne Grocock asked for an update on the re-</w:t>
            </w:r>
            <w:proofErr w:type="spellStart"/>
            <w:r>
              <w:rPr>
                <w:rFonts w:ascii="Arial" w:hAnsi="Arial" w:cs="Arial"/>
                <w:bCs/>
              </w:rPr>
              <w:t>ablement</w:t>
            </w:r>
            <w:proofErr w:type="spellEnd"/>
            <w:r>
              <w:rPr>
                <w:rFonts w:ascii="Arial" w:hAnsi="Arial" w:cs="Arial"/>
                <w:bCs/>
              </w:rPr>
              <w:t xml:space="preserve"> service and the Chief Operating Officer explained that there had been a national audit of these services, the results of which would be reviewed when available.  In terms of the Trust’s service, she explained that there continued be improvements in performance and outcomes.</w:t>
            </w:r>
          </w:p>
          <w:p w:rsidR="00D87FED" w:rsidRDefault="00D87FED" w:rsidP="00F14973">
            <w:pPr>
              <w:jc w:val="both"/>
              <w:rPr>
                <w:rFonts w:ascii="Arial" w:hAnsi="Arial" w:cs="Arial"/>
                <w:bCs/>
              </w:rPr>
            </w:pPr>
          </w:p>
          <w:p w:rsidR="00D87FED" w:rsidRDefault="004E2A17" w:rsidP="00F14973">
            <w:pPr>
              <w:jc w:val="both"/>
              <w:rPr>
                <w:rFonts w:ascii="Arial" w:hAnsi="Arial" w:cs="Arial"/>
                <w:bCs/>
              </w:rPr>
            </w:pPr>
            <w:r>
              <w:rPr>
                <w:rFonts w:ascii="Arial" w:hAnsi="Arial" w:cs="Arial"/>
                <w:bCs/>
              </w:rPr>
              <w:lastRenderedPageBreak/>
              <w:t>Anne Grocock noted the District Nursing pressures and asked what was being done to retain high quality staff in these difficult jobs.  The Chief Operating Officer outlined the action being taken to address pressures, and said that a recent open meeting with DNs allowed the Chief Executive, Divisional Director and herself to hear, first-hand, about the issues being faced.  Opportunities to make better use of DNs time were being explored and work was taking place with HR to improve recruitment.  The Board welcomed the work taking place to address the pressures on the Trust’s DN teams.</w:t>
            </w:r>
          </w:p>
          <w:p w:rsidR="000670C9" w:rsidRDefault="000670C9" w:rsidP="00F14973">
            <w:pPr>
              <w:jc w:val="both"/>
              <w:rPr>
                <w:rFonts w:ascii="Arial" w:hAnsi="Arial" w:cs="Arial"/>
                <w:bCs/>
              </w:rPr>
            </w:pPr>
          </w:p>
          <w:p w:rsidR="00C43B2E" w:rsidRDefault="00C43B2E" w:rsidP="00F14973">
            <w:pPr>
              <w:jc w:val="both"/>
              <w:rPr>
                <w:rFonts w:ascii="Arial" w:hAnsi="Arial" w:cs="Arial"/>
                <w:b/>
                <w:bCs/>
              </w:rPr>
            </w:pPr>
            <w:r w:rsidRPr="00C43B2E">
              <w:rPr>
                <w:rFonts w:ascii="Arial" w:hAnsi="Arial" w:cs="Arial"/>
                <w:b/>
                <w:bCs/>
              </w:rPr>
              <w:t xml:space="preserve">The Board noted </w:t>
            </w:r>
            <w:r w:rsidR="004E2A17">
              <w:rPr>
                <w:rFonts w:ascii="Arial" w:hAnsi="Arial" w:cs="Arial"/>
                <w:b/>
                <w:bCs/>
              </w:rPr>
              <w:t>report.</w:t>
            </w:r>
          </w:p>
          <w:p w:rsidR="00167F67" w:rsidRDefault="00167F67" w:rsidP="00F14973">
            <w:pPr>
              <w:jc w:val="both"/>
              <w:rPr>
                <w:rFonts w:ascii="Arial" w:hAnsi="Arial" w:cs="Arial"/>
                <w:b/>
                <w:bCs/>
              </w:rPr>
            </w:pPr>
          </w:p>
          <w:p w:rsidR="00167F67" w:rsidRPr="00C43B2E" w:rsidRDefault="00167F67" w:rsidP="00F14973">
            <w:pPr>
              <w:jc w:val="both"/>
              <w:rPr>
                <w:rFonts w:ascii="Arial" w:hAnsi="Arial" w:cs="Arial"/>
                <w:b/>
                <w:bCs/>
              </w:rPr>
            </w:pPr>
          </w:p>
        </w:tc>
        <w:tc>
          <w:tcPr>
            <w:tcW w:w="1054" w:type="dxa"/>
          </w:tcPr>
          <w:p w:rsidR="000670C9" w:rsidRDefault="000670C9"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Pr="00C43B2E" w:rsidRDefault="00C43B2E" w:rsidP="00F14973">
            <w:pPr>
              <w:keepNext/>
              <w:keepLines/>
              <w:rPr>
                <w:rFonts w:ascii="Arial" w:hAnsi="Arial" w:cs="Arial"/>
                <w:b/>
              </w:rPr>
            </w:pPr>
          </w:p>
          <w:p w:rsidR="00C43B2E" w:rsidRDefault="00C43B2E" w:rsidP="00F14973">
            <w:pPr>
              <w:keepNext/>
              <w:keepLines/>
              <w:rPr>
                <w:rFonts w:ascii="Arial" w:hAnsi="Arial" w:cs="Arial"/>
              </w:rPr>
            </w:pPr>
          </w:p>
        </w:tc>
      </w:tr>
      <w:tr w:rsidR="006524B9" w:rsidRPr="006A5F4B">
        <w:trPr>
          <w:trHeight w:val="650"/>
        </w:trPr>
        <w:tc>
          <w:tcPr>
            <w:tcW w:w="993" w:type="dxa"/>
          </w:tcPr>
          <w:p w:rsidR="006524B9" w:rsidRDefault="006524B9" w:rsidP="007D71C2">
            <w:pPr>
              <w:keepNext/>
              <w:keepLines/>
              <w:rPr>
                <w:rFonts w:ascii="Arial" w:hAnsi="Arial" w:cs="Arial"/>
                <w:b/>
              </w:rPr>
            </w:pPr>
            <w:r>
              <w:rPr>
                <w:rFonts w:ascii="Arial" w:hAnsi="Arial" w:cs="Arial"/>
                <w:b/>
              </w:rPr>
              <w:lastRenderedPageBreak/>
              <w:t>BOD</w:t>
            </w:r>
          </w:p>
          <w:p w:rsidR="006524B9" w:rsidRDefault="006524B9" w:rsidP="007D71C2">
            <w:pPr>
              <w:keepNext/>
              <w:keepLines/>
              <w:rPr>
                <w:rFonts w:ascii="Arial" w:hAnsi="Arial" w:cs="Arial"/>
              </w:rPr>
            </w:pPr>
            <w:r>
              <w:rPr>
                <w:rFonts w:ascii="Arial" w:hAnsi="Arial" w:cs="Arial"/>
                <w:b/>
              </w:rPr>
              <w:t>1</w:t>
            </w:r>
            <w:r w:rsidR="00DA4CD0">
              <w:rPr>
                <w:rFonts w:ascii="Arial" w:hAnsi="Arial" w:cs="Arial"/>
                <w:b/>
              </w:rPr>
              <w:t>52</w:t>
            </w:r>
            <w:r>
              <w:rPr>
                <w:rFonts w:ascii="Arial" w:hAnsi="Arial" w:cs="Arial"/>
                <w:b/>
              </w:rPr>
              <w:t>/13</w:t>
            </w:r>
          </w:p>
          <w:p w:rsidR="006524B9" w:rsidRDefault="006524B9" w:rsidP="007D71C2">
            <w:pPr>
              <w:keepNext/>
              <w:keepLines/>
              <w:rPr>
                <w:rFonts w:ascii="Arial" w:hAnsi="Arial" w:cs="Arial"/>
              </w:rPr>
            </w:pPr>
          </w:p>
          <w:p w:rsidR="006524B9" w:rsidRDefault="006524B9" w:rsidP="007D71C2">
            <w:pPr>
              <w:keepNext/>
              <w:keepLines/>
              <w:rPr>
                <w:rFonts w:ascii="Arial" w:hAnsi="Arial" w:cs="Arial"/>
              </w:rPr>
            </w:pPr>
            <w:r>
              <w:rPr>
                <w:rFonts w:ascii="Arial" w:hAnsi="Arial" w:cs="Arial"/>
              </w:rPr>
              <w:t>a</w:t>
            </w:r>
          </w:p>
          <w:p w:rsidR="006524B9" w:rsidRDefault="006524B9" w:rsidP="007D71C2">
            <w:pPr>
              <w:keepNext/>
              <w:keepLines/>
              <w:rPr>
                <w:rFonts w:ascii="Arial" w:hAnsi="Arial" w:cs="Arial"/>
              </w:rPr>
            </w:pPr>
          </w:p>
          <w:p w:rsidR="006524B9" w:rsidRDefault="006524B9" w:rsidP="007D71C2">
            <w:pPr>
              <w:keepNext/>
              <w:keepLines/>
              <w:rPr>
                <w:rFonts w:ascii="Arial" w:hAnsi="Arial" w:cs="Arial"/>
              </w:rPr>
            </w:pPr>
          </w:p>
          <w:p w:rsidR="006524B9" w:rsidRDefault="006524B9" w:rsidP="007D71C2">
            <w:pPr>
              <w:keepNext/>
              <w:keepLines/>
              <w:rPr>
                <w:rFonts w:ascii="Arial" w:hAnsi="Arial" w:cs="Arial"/>
              </w:rPr>
            </w:pPr>
          </w:p>
          <w:p w:rsidR="007D71C2" w:rsidRDefault="007D71C2" w:rsidP="007D71C2">
            <w:pPr>
              <w:keepNext/>
              <w:keepLines/>
              <w:rPr>
                <w:rFonts w:ascii="Arial" w:hAnsi="Arial" w:cs="Arial"/>
              </w:rPr>
            </w:pPr>
          </w:p>
          <w:p w:rsidR="007D71C2" w:rsidRDefault="007D71C2" w:rsidP="007D71C2">
            <w:pPr>
              <w:keepNext/>
              <w:keepLines/>
              <w:rPr>
                <w:rFonts w:ascii="Arial" w:hAnsi="Arial" w:cs="Arial"/>
              </w:rPr>
            </w:pPr>
          </w:p>
          <w:p w:rsidR="007D71C2" w:rsidRDefault="007D71C2" w:rsidP="007D71C2">
            <w:pPr>
              <w:keepNext/>
              <w:keepLines/>
              <w:rPr>
                <w:rFonts w:ascii="Arial" w:hAnsi="Arial" w:cs="Arial"/>
              </w:rPr>
            </w:pPr>
          </w:p>
          <w:p w:rsidR="007D71C2" w:rsidRDefault="007D71C2" w:rsidP="007D71C2">
            <w:pPr>
              <w:keepNext/>
              <w:keepLines/>
              <w:rPr>
                <w:rFonts w:ascii="Arial" w:hAnsi="Arial" w:cs="Arial"/>
              </w:rPr>
            </w:pPr>
          </w:p>
          <w:p w:rsidR="006524B9" w:rsidRDefault="006524B9" w:rsidP="007D71C2">
            <w:pPr>
              <w:keepNext/>
              <w:keepLines/>
              <w:rPr>
                <w:rFonts w:ascii="Arial" w:hAnsi="Arial" w:cs="Arial"/>
              </w:rPr>
            </w:pPr>
          </w:p>
          <w:p w:rsidR="00333BCC" w:rsidRDefault="00333BCC" w:rsidP="007D71C2">
            <w:pPr>
              <w:keepNext/>
              <w:keepLines/>
              <w:rPr>
                <w:rFonts w:ascii="Arial" w:hAnsi="Arial" w:cs="Arial"/>
              </w:rPr>
            </w:pPr>
          </w:p>
          <w:p w:rsidR="006524B9" w:rsidRDefault="006524B9" w:rsidP="007D71C2">
            <w:pPr>
              <w:keepNext/>
              <w:keepLines/>
              <w:rPr>
                <w:rFonts w:ascii="Arial" w:hAnsi="Arial" w:cs="Arial"/>
              </w:rPr>
            </w:pPr>
            <w:r>
              <w:rPr>
                <w:rFonts w:ascii="Arial" w:hAnsi="Arial" w:cs="Arial"/>
              </w:rPr>
              <w:t>b</w:t>
            </w:r>
          </w:p>
          <w:p w:rsidR="006524B9" w:rsidRDefault="006524B9" w:rsidP="007D71C2">
            <w:pPr>
              <w:keepNext/>
              <w:keepLines/>
              <w:rPr>
                <w:rFonts w:ascii="Arial" w:hAnsi="Arial" w:cs="Arial"/>
              </w:rPr>
            </w:pPr>
          </w:p>
          <w:p w:rsidR="006524B9" w:rsidRDefault="006524B9" w:rsidP="007D71C2">
            <w:pPr>
              <w:keepNext/>
              <w:keepLines/>
              <w:rPr>
                <w:rFonts w:ascii="Arial" w:hAnsi="Arial" w:cs="Arial"/>
              </w:rPr>
            </w:pPr>
          </w:p>
          <w:p w:rsidR="006524B9" w:rsidRDefault="006524B9" w:rsidP="007D71C2">
            <w:pPr>
              <w:keepNext/>
              <w:keepLines/>
              <w:rPr>
                <w:rFonts w:ascii="Arial" w:hAnsi="Arial" w:cs="Arial"/>
              </w:rPr>
            </w:pPr>
          </w:p>
          <w:p w:rsidR="007D71C2" w:rsidRDefault="007D71C2" w:rsidP="007D71C2">
            <w:pPr>
              <w:keepNext/>
              <w:keepLines/>
              <w:rPr>
                <w:rFonts w:ascii="Arial" w:hAnsi="Arial" w:cs="Arial"/>
              </w:rPr>
            </w:pPr>
          </w:p>
          <w:p w:rsidR="007D71C2" w:rsidRDefault="007D71C2" w:rsidP="007D71C2">
            <w:pPr>
              <w:keepNext/>
              <w:keepLines/>
              <w:rPr>
                <w:rFonts w:ascii="Arial" w:hAnsi="Arial" w:cs="Arial"/>
              </w:rPr>
            </w:pPr>
          </w:p>
          <w:p w:rsidR="007D71C2" w:rsidRDefault="007D71C2" w:rsidP="007D71C2">
            <w:pPr>
              <w:keepNext/>
              <w:keepLines/>
              <w:rPr>
                <w:rFonts w:ascii="Arial" w:hAnsi="Arial" w:cs="Arial"/>
              </w:rPr>
            </w:pPr>
          </w:p>
          <w:p w:rsidR="007D71C2" w:rsidRDefault="007D71C2" w:rsidP="007D71C2">
            <w:pPr>
              <w:keepNext/>
              <w:keepLines/>
              <w:rPr>
                <w:rFonts w:ascii="Arial" w:hAnsi="Arial" w:cs="Arial"/>
              </w:rPr>
            </w:pPr>
          </w:p>
          <w:p w:rsidR="007D71C2" w:rsidRDefault="007D71C2" w:rsidP="007D71C2">
            <w:pPr>
              <w:keepNext/>
              <w:keepLines/>
              <w:rPr>
                <w:rFonts w:ascii="Arial" w:hAnsi="Arial" w:cs="Arial"/>
              </w:rPr>
            </w:pPr>
          </w:p>
          <w:p w:rsidR="000D0A00" w:rsidRDefault="000D0A00" w:rsidP="007D71C2">
            <w:pPr>
              <w:keepNext/>
              <w:keepLines/>
              <w:rPr>
                <w:rFonts w:ascii="Arial" w:hAnsi="Arial" w:cs="Arial"/>
              </w:rPr>
            </w:pPr>
          </w:p>
          <w:p w:rsidR="000D0A00" w:rsidRDefault="000D0A00" w:rsidP="007D71C2">
            <w:pPr>
              <w:keepNext/>
              <w:keepLines/>
              <w:rPr>
                <w:rFonts w:ascii="Arial" w:hAnsi="Arial" w:cs="Arial"/>
              </w:rPr>
            </w:pPr>
          </w:p>
          <w:p w:rsidR="006524B9" w:rsidRDefault="006524B9" w:rsidP="007D71C2">
            <w:pPr>
              <w:keepNext/>
              <w:keepLines/>
              <w:rPr>
                <w:rFonts w:ascii="Arial" w:hAnsi="Arial" w:cs="Arial"/>
              </w:rPr>
            </w:pPr>
            <w:r>
              <w:rPr>
                <w:rFonts w:ascii="Arial" w:hAnsi="Arial" w:cs="Arial"/>
              </w:rPr>
              <w:t>c</w:t>
            </w:r>
          </w:p>
          <w:p w:rsidR="006524B9" w:rsidRDefault="006524B9" w:rsidP="007D71C2">
            <w:pPr>
              <w:keepNext/>
              <w:keepLines/>
              <w:rPr>
                <w:rFonts w:ascii="Arial" w:hAnsi="Arial" w:cs="Arial"/>
              </w:rPr>
            </w:pPr>
          </w:p>
          <w:p w:rsidR="006524B9" w:rsidRDefault="006524B9" w:rsidP="007D71C2">
            <w:pPr>
              <w:keepNext/>
              <w:keepLines/>
              <w:rPr>
                <w:rFonts w:ascii="Arial" w:hAnsi="Arial" w:cs="Arial"/>
              </w:rPr>
            </w:pPr>
          </w:p>
          <w:p w:rsidR="006524B9" w:rsidRDefault="006524B9" w:rsidP="007D71C2">
            <w:pPr>
              <w:keepNext/>
              <w:keepLines/>
              <w:rPr>
                <w:rFonts w:ascii="Arial" w:hAnsi="Arial" w:cs="Arial"/>
              </w:rPr>
            </w:pPr>
          </w:p>
          <w:p w:rsidR="006524B9" w:rsidRDefault="006524B9" w:rsidP="007D71C2">
            <w:pPr>
              <w:keepNext/>
              <w:keepLines/>
              <w:rPr>
                <w:rFonts w:ascii="Arial" w:hAnsi="Arial" w:cs="Arial"/>
              </w:rPr>
            </w:pPr>
          </w:p>
          <w:p w:rsidR="000D0A00" w:rsidRDefault="000D0A00" w:rsidP="007D71C2">
            <w:pPr>
              <w:keepNext/>
              <w:keepLines/>
              <w:rPr>
                <w:rFonts w:ascii="Arial" w:hAnsi="Arial" w:cs="Arial"/>
              </w:rPr>
            </w:pPr>
          </w:p>
          <w:p w:rsidR="000D0A00" w:rsidRDefault="000D0A00" w:rsidP="007D71C2">
            <w:pPr>
              <w:keepNext/>
              <w:keepLines/>
              <w:rPr>
                <w:rFonts w:ascii="Arial" w:hAnsi="Arial" w:cs="Arial"/>
              </w:rPr>
            </w:pPr>
          </w:p>
          <w:p w:rsidR="006524B9" w:rsidRDefault="006524B9" w:rsidP="007D71C2">
            <w:pPr>
              <w:keepNext/>
              <w:keepLines/>
              <w:rPr>
                <w:rFonts w:ascii="Arial" w:hAnsi="Arial" w:cs="Arial"/>
              </w:rPr>
            </w:pPr>
          </w:p>
          <w:p w:rsidR="003B4BC2" w:rsidRDefault="003B4BC2" w:rsidP="007D71C2">
            <w:pPr>
              <w:keepNext/>
              <w:keepLines/>
              <w:rPr>
                <w:rFonts w:ascii="Arial" w:hAnsi="Arial" w:cs="Arial"/>
              </w:rPr>
            </w:pPr>
          </w:p>
          <w:p w:rsidR="003B4BC2" w:rsidRDefault="003B4BC2" w:rsidP="007D71C2">
            <w:pPr>
              <w:keepNext/>
              <w:keepLines/>
              <w:rPr>
                <w:rFonts w:ascii="Arial" w:hAnsi="Arial" w:cs="Arial"/>
              </w:rPr>
            </w:pPr>
          </w:p>
          <w:p w:rsidR="003B4BC2" w:rsidRDefault="003B4BC2" w:rsidP="007D71C2">
            <w:pPr>
              <w:keepNext/>
              <w:keepLines/>
              <w:rPr>
                <w:rFonts w:ascii="Arial" w:hAnsi="Arial" w:cs="Arial"/>
              </w:rPr>
            </w:pPr>
          </w:p>
          <w:p w:rsidR="006524B9" w:rsidRDefault="006524B9" w:rsidP="007D71C2">
            <w:pPr>
              <w:keepNext/>
              <w:keepLines/>
              <w:rPr>
                <w:rFonts w:ascii="Arial" w:hAnsi="Arial" w:cs="Arial"/>
              </w:rPr>
            </w:pPr>
            <w:r>
              <w:rPr>
                <w:rFonts w:ascii="Arial" w:hAnsi="Arial" w:cs="Arial"/>
              </w:rPr>
              <w:t>d</w:t>
            </w:r>
          </w:p>
          <w:p w:rsidR="006524B9" w:rsidRDefault="006524B9" w:rsidP="007D71C2">
            <w:pPr>
              <w:keepNext/>
              <w:keepLines/>
              <w:rPr>
                <w:rFonts w:ascii="Arial" w:hAnsi="Arial" w:cs="Arial"/>
              </w:rPr>
            </w:pPr>
          </w:p>
          <w:p w:rsidR="006524B9" w:rsidRDefault="006524B9" w:rsidP="007D71C2">
            <w:pPr>
              <w:keepNext/>
              <w:keepLines/>
              <w:rPr>
                <w:rFonts w:ascii="Arial" w:hAnsi="Arial" w:cs="Arial"/>
              </w:rPr>
            </w:pPr>
          </w:p>
          <w:p w:rsidR="006524B9" w:rsidRDefault="006524B9" w:rsidP="007D71C2">
            <w:pPr>
              <w:keepNext/>
              <w:keepLines/>
              <w:rPr>
                <w:rFonts w:ascii="Arial" w:hAnsi="Arial" w:cs="Arial"/>
              </w:rPr>
            </w:pPr>
          </w:p>
          <w:p w:rsidR="006524B9" w:rsidRDefault="006524B9" w:rsidP="007D71C2">
            <w:pPr>
              <w:keepNext/>
              <w:keepLines/>
              <w:rPr>
                <w:rFonts w:ascii="Arial" w:hAnsi="Arial" w:cs="Arial"/>
              </w:rPr>
            </w:pPr>
          </w:p>
          <w:p w:rsidR="003B4BC2" w:rsidRDefault="003B4BC2" w:rsidP="007D71C2">
            <w:pPr>
              <w:keepNext/>
              <w:keepLines/>
              <w:rPr>
                <w:rFonts w:ascii="Arial" w:hAnsi="Arial" w:cs="Arial"/>
              </w:rPr>
            </w:pPr>
          </w:p>
          <w:p w:rsidR="003B4BC2" w:rsidRDefault="003B4BC2" w:rsidP="007D71C2">
            <w:pPr>
              <w:keepNext/>
              <w:keepLines/>
              <w:rPr>
                <w:rFonts w:ascii="Arial" w:hAnsi="Arial" w:cs="Arial"/>
              </w:rPr>
            </w:pPr>
          </w:p>
          <w:p w:rsidR="003B4BC2" w:rsidRDefault="003B4BC2" w:rsidP="007D71C2">
            <w:pPr>
              <w:keepNext/>
              <w:keepLines/>
              <w:rPr>
                <w:rFonts w:ascii="Arial" w:hAnsi="Arial" w:cs="Arial"/>
              </w:rPr>
            </w:pPr>
          </w:p>
          <w:p w:rsidR="006524B9" w:rsidRDefault="00625A0F" w:rsidP="007D71C2">
            <w:pPr>
              <w:keepNext/>
              <w:keepLines/>
              <w:rPr>
                <w:rFonts w:ascii="Arial" w:hAnsi="Arial" w:cs="Arial"/>
              </w:rPr>
            </w:pPr>
            <w:r>
              <w:rPr>
                <w:rFonts w:ascii="Arial" w:hAnsi="Arial" w:cs="Arial"/>
              </w:rPr>
              <w:t>e</w:t>
            </w:r>
          </w:p>
          <w:p w:rsidR="00625A0F" w:rsidRDefault="00625A0F" w:rsidP="007D71C2">
            <w:pPr>
              <w:keepNext/>
              <w:keepLines/>
              <w:rPr>
                <w:rFonts w:ascii="Arial" w:hAnsi="Arial" w:cs="Arial"/>
              </w:rPr>
            </w:pPr>
          </w:p>
          <w:p w:rsidR="00625A0F" w:rsidRDefault="00625A0F" w:rsidP="007D71C2">
            <w:pPr>
              <w:keepNext/>
              <w:keepLines/>
              <w:rPr>
                <w:rFonts w:ascii="Arial" w:hAnsi="Arial" w:cs="Arial"/>
              </w:rPr>
            </w:pPr>
          </w:p>
          <w:p w:rsidR="00625A0F" w:rsidRDefault="00625A0F" w:rsidP="007D71C2">
            <w:pPr>
              <w:keepNext/>
              <w:keepLines/>
              <w:rPr>
                <w:rFonts w:ascii="Arial" w:hAnsi="Arial" w:cs="Arial"/>
              </w:rPr>
            </w:pPr>
          </w:p>
          <w:p w:rsidR="00625A0F" w:rsidRDefault="00625A0F" w:rsidP="007D71C2">
            <w:pPr>
              <w:keepNext/>
              <w:keepLines/>
              <w:rPr>
                <w:rFonts w:ascii="Arial" w:hAnsi="Arial" w:cs="Arial"/>
              </w:rPr>
            </w:pPr>
          </w:p>
          <w:p w:rsidR="00625A0F" w:rsidRDefault="00625A0F" w:rsidP="007D71C2">
            <w:pPr>
              <w:keepNext/>
              <w:keepLines/>
              <w:rPr>
                <w:rFonts w:ascii="Arial" w:hAnsi="Arial" w:cs="Arial"/>
              </w:rPr>
            </w:pPr>
          </w:p>
          <w:p w:rsidR="00625A0F" w:rsidRDefault="00625A0F" w:rsidP="007D71C2">
            <w:pPr>
              <w:keepNext/>
              <w:keepLines/>
              <w:rPr>
                <w:rFonts w:ascii="Arial" w:hAnsi="Arial" w:cs="Arial"/>
              </w:rPr>
            </w:pPr>
          </w:p>
          <w:p w:rsidR="00625A0F" w:rsidRDefault="00625A0F" w:rsidP="007D71C2">
            <w:pPr>
              <w:keepNext/>
              <w:keepLines/>
              <w:rPr>
                <w:rFonts w:ascii="Arial" w:hAnsi="Arial" w:cs="Arial"/>
              </w:rPr>
            </w:pPr>
            <w:r>
              <w:rPr>
                <w:rFonts w:ascii="Arial" w:hAnsi="Arial" w:cs="Arial"/>
              </w:rPr>
              <w:t>f</w:t>
            </w:r>
          </w:p>
          <w:p w:rsidR="00625A0F" w:rsidRDefault="00625A0F" w:rsidP="007D71C2">
            <w:pPr>
              <w:keepNext/>
              <w:keepLines/>
              <w:rPr>
                <w:rFonts w:ascii="Arial" w:hAnsi="Arial" w:cs="Arial"/>
              </w:rPr>
            </w:pPr>
          </w:p>
          <w:p w:rsidR="00625A0F" w:rsidRDefault="00625A0F" w:rsidP="007D71C2">
            <w:pPr>
              <w:keepNext/>
              <w:keepLines/>
              <w:rPr>
                <w:rFonts w:ascii="Arial" w:hAnsi="Arial" w:cs="Arial"/>
              </w:rPr>
            </w:pPr>
          </w:p>
          <w:p w:rsidR="00625A0F" w:rsidRDefault="00625A0F" w:rsidP="007D71C2">
            <w:pPr>
              <w:keepNext/>
              <w:keepLines/>
              <w:rPr>
                <w:rFonts w:ascii="Arial" w:hAnsi="Arial" w:cs="Arial"/>
              </w:rPr>
            </w:pPr>
          </w:p>
          <w:p w:rsidR="00625A0F" w:rsidRDefault="00625A0F" w:rsidP="007D71C2">
            <w:pPr>
              <w:keepNext/>
              <w:keepLines/>
              <w:rPr>
                <w:rFonts w:ascii="Arial" w:hAnsi="Arial" w:cs="Arial"/>
              </w:rPr>
            </w:pPr>
          </w:p>
          <w:p w:rsidR="00625A0F" w:rsidRDefault="00625A0F" w:rsidP="007D71C2">
            <w:pPr>
              <w:keepNext/>
              <w:keepLines/>
              <w:rPr>
                <w:rFonts w:ascii="Arial" w:hAnsi="Arial" w:cs="Arial"/>
              </w:rPr>
            </w:pPr>
          </w:p>
          <w:p w:rsidR="00625A0F" w:rsidRDefault="00625A0F" w:rsidP="007D71C2">
            <w:pPr>
              <w:keepNext/>
              <w:keepLines/>
              <w:rPr>
                <w:rFonts w:ascii="Arial" w:hAnsi="Arial" w:cs="Arial"/>
              </w:rPr>
            </w:pPr>
          </w:p>
          <w:p w:rsidR="00625A0F" w:rsidRDefault="00625A0F" w:rsidP="007D71C2">
            <w:pPr>
              <w:keepNext/>
              <w:keepLines/>
              <w:rPr>
                <w:rFonts w:ascii="Arial" w:hAnsi="Arial" w:cs="Arial"/>
              </w:rPr>
            </w:pPr>
            <w:r>
              <w:rPr>
                <w:rFonts w:ascii="Arial" w:hAnsi="Arial" w:cs="Arial"/>
              </w:rPr>
              <w:t>g</w:t>
            </w:r>
          </w:p>
          <w:p w:rsidR="00625A0F" w:rsidRPr="00CA3EFF" w:rsidRDefault="00625A0F" w:rsidP="007D71C2">
            <w:pPr>
              <w:keepNext/>
              <w:keepLines/>
              <w:rPr>
                <w:rFonts w:ascii="Arial" w:hAnsi="Arial" w:cs="Arial"/>
              </w:rPr>
            </w:pPr>
          </w:p>
        </w:tc>
        <w:tc>
          <w:tcPr>
            <w:tcW w:w="7087" w:type="dxa"/>
          </w:tcPr>
          <w:p w:rsidR="006524B9" w:rsidRPr="006B672B" w:rsidRDefault="006524B9" w:rsidP="007D71C2">
            <w:pPr>
              <w:jc w:val="both"/>
              <w:rPr>
                <w:rFonts w:ascii="Arial" w:hAnsi="Arial" w:cs="Arial"/>
                <w:b/>
                <w:bCs/>
              </w:rPr>
            </w:pPr>
            <w:r w:rsidRPr="006B672B">
              <w:rPr>
                <w:rFonts w:ascii="Arial" w:hAnsi="Arial" w:cs="Arial"/>
                <w:b/>
                <w:bCs/>
              </w:rPr>
              <w:lastRenderedPageBreak/>
              <w:t xml:space="preserve">Quality and </w:t>
            </w:r>
            <w:r w:rsidR="00DA4CD0">
              <w:rPr>
                <w:rFonts w:ascii="Arial" w:hAnsi="Arial" w:cs="Arial"/>
                <w:b/>
                <w:bCs/>
              </w:rPr>
              <w:t>Safety</w:t>
            </w:r>
            <w:r w:rsidRPr="006B672B">
              <w:rPr>
                <w:rFonts w:ascii="Arial" w:hAnsi="Arial" w:cs="Arial"/>
                <w:b/>
                <w:bCs/>
              </w:rPr>
              <w:t xml:space="preserve"> Report </w:t>
            </w:r>
          </w:p>
          <w:p w:rsidR="006524B9" w:rsidRDefault="006524B9" w:rsidP="007D71C2">
            <w:pPr>
              <w:jc w:val="both"/>
              <w:rPr>
                <w:rFonts w:ascii="Arial" w:hAnsi="Arial" w:cs="Arial"/>
                <w:bCs/>
              </w:rPr>
            </w:pPr>
          </w:p>
          <w:p w:rsidR="006524B9" w:rsidRPr="006B672B" w:rsidRDefault="006524B9" w:rsidP="007D71C2">
            <w:pPr>
              <w:jc w:val="both"/>
              <w:rPr>
                <w:rFonts w:ascii="Arial" w:hAnsi="Arial" w:cs="Arial"/>
                <w:bCs/>
              </w:rPr>
            </w:pPr>
          </w:p>
          <w:p w:rsidR="006524B9" w:rsidRDefault="00DA4CD0" w:rsidP="007D71C2">
            <w:pPr>
              <w:jc w:val="both"/>
              <w:rPr>
                <w:rFonts w:ascii="Arial" w:hAnsi="Arial" w:cs="Arial"/>
                <w:bCs/>
              </w:rPr>
            </w:pPr>
            <w:r w:rsidRPr="001274F7">
              <w:rPr>
                <w:rFonts w:ascii="Arial" w:hAnsi="Arial" w:cs="Arial"/>
                <w:bCs/>
              </w:rPr>
              <w:t xml:space="preserve">The </w:t>
            </w:r>
            <w:r>
              <w:rPr>
                <w:rFonts w:ascii="Arial" w:hAnsi="Arial" w:cs="Arial"/>
                <w:bCs/>
              </w:rPr>
              <w:t xml:space="preserve">Director of Nursing </w:t>
            </w:r>
            <w:r w:rsidR="00333BCC">
              <w:rPr>
                <w:rFonts w:ascii="Arial" w:hAnsi="Arial" w:cs="Arial"/>
                <w:bCs/>
              </w:rPr>
              <w:t xml:space="preserve">and Clinical Standards </w:t>
            </w:r>
            <w:r w:rsidRPr="001274F7">
              <w:rPr>
                <w:rFonts w:ascii="Arial" w:hAnsi="Arial" w:cs="Arial"/>
                <w:bCs/>
              </w:rPr>
              <w:t>presented the report which provided a</w:t>
            </w:r>
            <w:r>
              <w:rPr>
                <w:rFonts w:ascii="Arial" w:hAnsi="Arial" w:cs="Arial"/>
                <w:bCs/>
              </w:rPr>
              <w:t>n overview of incidents and safety themes, as well as the Trust’s position against CQC outcomes.</w:t>
            </w:r>
            <w:r w:rsidR="00333BCC">
              <w:rPr>
                <w:rFonts w:ascii="Arial" w:hAnsi="Arial" w:cs="Arial"/>
                <w:bCs/>
              </w:rPr>
              <w:t xml:space="preserve">  She explained that this report had a focus on the clinical effectiveness outcomes over Q2.  She drew attention to the clinical audit ratings and assured the Board that the Integrated Governance Committee was holding the Executive team to account for performance and detailed updates on work taking place to improve results was being presented to the Committee.</w:t>
            </w:r>
          </w:p>
          <w:p w:rsidR="00DA4CD0" w:rsidRDefault="00DA4CD0" w:rsidP="007D71C2">
            <w:pPr>
              <w:jc w:val="both"/>
              <w:rPr>
                <w:rFonts w:ascii="Arial" w:hAnsi="Arial" w:cs="Arial"/>
                <w:bCs/>
              </w:rPr>
            </w:pPr>
          </w:p>
          <w:p w:rsidR="006524B9" w:rsidRPr="004046AE" w:rsidRDefault="00333BCC" w:rsidP="007D71C2">
            <w:pPr>
              <w:jc w:val="both"/>
              <w:rPr>
                <w:rFonts w:ascii="Arial" w:hAnsi="Arial" w:cs="Arial"/>
                <w:bCs/>
              </w:rPr>
            </w:pPr>
            <w:r>
              <w:rPr>
                <w:rFonts w:ascii="Arial" w:hAnsi="Arial" w:cs="Arial"/>
                <w:bCs/>
              </w:rPr>
              <w:t xml:space="preserve">Lyn Williams noted that the report showed a high demand for adult mental health inpatient beds and asked what the causes were.  The </w:t>
            </w:r>
            <w:r w:rsidR="003B4E2E">
              <w:rPr>
                <w:rFonts w:ascii="Arial" w:hAnsi="Arial" w:cs="Arial"/>
                <w:bCs/>
              </w:rPr>
              <w:t xml:space="preserve">Director of Nursing and Clinical Standards explained that there was a high demand nationally which seemed to be due to a range of factors; she said that the changes to the Trust’s services models did not seem to be a reason for the increase in demand.  The Chief Executive added that, conversely, the demand for older adult mental health inpatient beds were decreasing and that the Trust needed to consider this as part of its service re-modelling work. </w:t>
            </w:r>
          </w:p>
          <w:p w:rsidR="006524B9" w:rsidRDefault="006524B9" w:rsidP="007D71C2">
            <w:pPr>
              <w:jc w:val="both"/>
              <w:rPr>
                <w:rFonts w:ascii="Arial" w:hAnsi="Arial" w:cs="Arial"/>
                <w:bCs/>
              </w:rPr>
            </w:pPr>
          </w:p>
          <w:p w:rsidR="006524B9" w:rsidRDefault="000D0A00" w:rsidP="007D71C2">
            <w:pPr>
              <w:jc w:val="both"/>
              <w:rPr>
                <w:rFonts w:ascii="Arial" w:hAnsi="Arial" w:cs="Arial"/>
                <w:bCs/>
              </w:rPr>
            </w:pPr>
            <w:r>
              <w:rPr>
                <w:rFonts w:ascii="Arial" w:hAnsi="Arial" w:cs="Arial"/>
                <w:bCs/>
              </w:rPr>
              <w:t xml:space="preserve">Anne Grocock </w:t>
            </w:r>
            <w:r w:rsidR="003B4E2E">
              <w:rPr>
                <w:rFonts w:ascii="Arial" w:hAnsi="Arial" w:cs="Arial"/>
                <w:bCs/>
              </w:rPr>
              <w:t xml:space="preserve">noted the Mental Health Act Visit to </w:t>
            </w:r>
            <w:proofErr w:type="spellStart"/>
            <w:r w:rsidR="003B4E2E">
              <w:rPr>
                <w:rFonts w:ascii="Arial" w:hAnsi="Arial" w:cs="Arial"/>
                <w:bCs/>
              </w:rPr>
              <w:t>Ashursh</w:t>
            </w:r>
            <w:proofErr w:type="spellEnd"/>
            <w:r w:rsidR="003B4E2E">
              <w:rPr>
                <w:rFonts w:ascii="Arial" w:hAnsi="Arial" w:cs="Arial"/>
                <w:bCs/>
              </w:rPr>
              <w:t xml:space="preserve"> PICU and the comments about the section 136 place of safety.  The Director of Nursing and Clinical Standards explained that the Trust was working with the police to ensure that places of safety were us</w:t>
            </w:r>
            <w:r w:rsidR="003B4BC2">
              <w:rPr>
                <w:rFonts w:ascii="Arial" w:hAnsi="Arial" w:cs="Arial"/>
                <w:bCs/>
              </w:rPr>
              <w:t xml:space="preserve">ed in appropriate circumstances; there had been occasions where individuals were taken to places of safety because they were difficult to manage but they did not have mental health problems.  The Chief Operating Officer said she </w:t>
            </w:r>
            <w:r w:rsidR="003B4BC2">
              <w:rPr>
                <w:rFonts w:ascii="Arial" w:hAnsi="Arial" w:cs="Arial"/>
                <w:bCs/>
              </w:rPr>
              <w:lastRenderedPageBreak/>
              <w:t>would provide the Board with an update in early 2014 once further work had taken place.</w:t>
            </w:r>
          </w:p>
          <w:p w:rsidR="006524B9" w:rsidRDefault="006524B9" w:rsidP="007D71C2">
            <w:pPr>
              <w:jc w:val="both"/>
              <w:rPr>
                <w:rFonts w:ascii="Arial" w:hAnsi="Arial" w:cs="Arial"/>
                <w:bCs/>
              </w:rPr>
            </w:pPr>
          </w:p>
          <w:p w:rsidR="006524B9" w:rsidRDefault="003B4BC2" w:rsidP="007D71C2">
            <w:pPr>
              <w:jc w:val="both"/>
              <w:rPr>
                <w:rFonts w:ascii="Arial" w:hAnsi="Arial" w:cs="Arial"/>
                <w:bCs/>
              </w:rPr>
            </w:pPr>
            <w:r>
              <w:rPr>
                <w:rFonts w:ascii="Arial" w:hAnsi="Arial" w:cs="Arial"/>
                <w:bCs/>
              </w:rPr>
              <w:t>Anne Grocock asked for an update on pressure ulcer incidents.  The Director of Nursing and Clinical Standards explained that there had been an increase in the number of patients being treated for these ulcers however these were mostly patients who had such ulcers when admitted into the care of the Trust; very few patients acquired pressure ulcers when in community hospitals.</w:t>
            </w:r>
          </w:p>
          <w:p w:rsidR="003B4BC2" w:rsidRDefault="003B4BC2" w:rsidP="007D71C2">
            <w:pPr>
              <w:jc w:val="both"/>
              <w:rPr>
                <w:rFonts w:ascii="Arial" w:hAnsi="Arial" w:cs="Arial"/>
                <w:bCs/>
              </w:rPr>
            </w:pPr>
          </w:p>
          <w:p w:rsidR="003B4BC2" w:rsidRDefault="003B4BC2" w:rsidP="007D71C2">
            <w:pPr>
              <w:jc w:val="both"/>
              <w:rPr>
                <w:rFonts w:ascii="Arial" w:hAnsi="Arial" w:cs="Arial"/>
                <w:bCs/>
              </w:rPr>
            </w:pPr>
            <w:r>
              <w:rPr>
                <w:rFonts w:ascii="Arial" w:hAnsi="Arial" w:cs="Arial"/>
                <w:bCs/>
              </w:rPr>
              <w:t>Cedric Scroggs asked whether the report, in future, could provide more detail on community services given that this represented the vast majority of the patients seen by the Trust.  The Director of Nursing and Clinical Standards agreed and said that work was taking place to measure and report on clinical outcomes for patients in the community.</w:t>
            </w:r>
          </w:p>
          <w:p w:rsidR="003B4BC2" w:rsidRDefault="003B4BC2" w:rsidP="007D71C2">
            <w:pPr>
              <w:jc w:val="both"/>
              <w:rPr>
                <w:rFonts w:ascii="Arial" w:hAnsi="Arial" w:cs="Arial"/>
                <w:bCs/>
              </w:rPr>
            </w:pPr>
          </w:p>
          <w:p w:rsidR="003B4BC2" w:rsidRDefault="003B4BC2" w:rsidP="007D71C2">
            <w:pPr>
              <w:jc w:val="both"/>
              <w:rPr>
                <w:rFonts w:ascii="Arial" w:hAnsi="Arial" w:cs="Arial"/>
                <w:bCs/>
              </w:rPr>
            </w:pPr>
            <w:r>
              <w:rPr>
                <w:rFonts w:ascii="Arial" w:hAnsi="Arial" w:cs="Arial"/>
                <w:bCs/>
              </w:rPr>
              <w:t xml:space="preserve">Mike Bellamy noted the points </w:t>
            </w:r>
            <w:proofErr w:type="gramStart"/>
            <w:r>
              <w:rPr>
                <w:rFonts w:ascii="Arial" w:hAnsi="Arial" w:cs="Arial"/>
                <w:bCs/>
              </w:rPr>
              <w:t>raised</w:t>
            </w:r>
            <w:proofErr w:type="gramEnd"/>
            <w:r>
              <w:rPr>
                <w:rFonts w:ascii="Arial" w:hAnsi="Arial" w:cs="Arial"/>
                <w:bCs/>
              </w:rPr>
              <w:t xml:space="preserve"> through a CQC</w:t>
            </w:r>
            <w:r w:rsidR="00625A0F">
              <w:rPr>
                <w:rFonts w:ascii="Arial" w:hAnsi="Arial" w:cs="Arial"/>
                <w:bCs/>
              </w:rPr>
              <w:t xml:space="preserve"> visit about seclusion and asked if these were being picked up.  The Director of Nursing and Clinical Standards said that action was being taken in line with agreed plans and that the work taking place on physical interventions would also review the use of seclusion in mental health services.</w:t>
            </w:r>
          </w:p>
          <w:p w:rsidR="006524B9" w:rsidRDefault="006524B9" w:rsidP="007D71C2">
            <w:pPr>
              <w:jc w:val="both"/>
              <w:rPr>
                <w:rFonts w:ascii="Arial" w:hAnsi="Arial" w:cs="Arial"/>
                <w:bCs/>
              </w:rPr>
            </w:pPr>
          </w:p>
          <w:p w:rsidR="006524B9" w:rsidRPr="00D511B3" w:rsidRDefault="00625A0F" w:rsidP="007D71C2">
            <w:pPr>
              <w:jc w:val="both"/>
              <w:rPr>
                <w:rFonts w:ascii="Arial" w:hAnsi="Arial" w:cs="Arial"/>
                <w:b/>
                <w:bCs/>
              </w:rPr>
            </w:pPr>
            <w:r>
              <w:rPr>
                <w:rFonts w:ascii="Arial" w:hAnsi="Arial" w:cs="Arial"/>
                <w:b/>
                <w:bCs/>
              </w:rPr>
              <w:t>The Board noted the report and asked that missing charts / data be included in the version published on the Trust’s website.</w:t>
            </w:r>
          </w:p>
          <w:p w:rsidR="006524B9" w:rsidRDefault="006524B9" w:rsidP="007D71C2">
            <w:pPr>
              <w:jc w:val="both"/>
              <w:rPr>
                <w:rFonts w:ascii="Arial" w:hAnsi="Arial" w:cs="Arial"/>
                <w:bCs/>
              </w:rPr>
            </w:pPr>
          </w:p>
          <w:p w:rsidR="006524B9" w:rsidRPr="006B672B" w:rsidRDefault="006524B9" w:rsidP="007D71C2">
            <w:pPr>
              <w:jc w:val="both"/>
              <w:rPr>
                <w:rFonts w:ascii="Arial" w:hAnsi="Arial" w:cs="Arial"/>
                <w:bCs/>
              </w:rPr>
            </w:pPr>
          </w:p>
        </w:tc>
        <w:tc>
          <w:tcPr>
            <w:tcW w:w="1054" w:type="dxa"/>
          </w:tcPr>
          <w:p w:rsidR="006524B9" w:rsidRDefault="006524B9" w:rsidP="007D71C2">
            <w:pPr>
              <w:keepNext/>
              <w:keepLines/>
              <w:rPr>
                <w:rFonts w:ascii="Arial" w:hAnsi="Arial" w:cs="Arial"/>
              </w:rPr>
            </w:pPr>
          </w:p>
          <w:p w:rsidR="006524B9" w:rsidRDefault="006524B9" w:rsidP="007D71C2">
            <w:pPr>
              <w:keepNext/>
              <w:keepLines/>
              <w:rPr>
                <w:rFonts w:ascii="Arial" w:hAnsi="Arial" w:cs="Arial"/>
              </w:rPr>
            </w:pPr>
          </w:p>
          <w:p w:rsidR="006524B9" w:rsidRDefault="006524B9" w:rsidP="007D71C2">
            <w:pPr>
              <w:keepNext/>
              <w:keepLines/>
              <w:rPr>
                <w:rFonts w:ascii="Arial" w:hAnsi="Arial" w:cs="Arial"/>
              </w:rPr>
            </w:pPr>
          </w:p>
          <w:p w:rsidR="006524B9" w:rsidRDefault="006524B9" w:rsidP="007D71C2">
            <w:pPr>
              <w:keepNext/>
              <w:keepLines/>
              <w:rPr>
                <w:rFonts w:ascii="Arial" w:hAnsi="Arial" w:cs="Arial"/>
                <w:b/>
              </w:rPr>
            </w:pPr>
          </w:p>
          <w:p w:rsidR="006524B9" w:rsidRDefault="006524B9" w:rsidP="007D71C2">
            <w:pPr>
              <w:keepNext/>
              <w:keepLines/>
              <w:rPr>
                <w:rFonts w:ascii="Arial" w:hAnsi="Arial" w:cs="Arial"/>
                <w:b/>
              </w:rPr>
            </w:pPr>
          </w:p>
          <w:p w:rsidR="006524B9" w:rsidRDefault="006524B9" w:rsidP="007D71C2">
            <w:pPr>
              <w:keepNext/>
              <w:keepLines/>
              <w:rPr>
                <w:rFonts w:ascii="Arial" w:hAnsi="Arial" w:cs="Arial"/>
                <w:b/>
              </w:rPr>
            </w:pPr>
          </w:p>
          <w:p w:rsidR="006524B9" w:rsidRDefault="006524B9"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3B4BC2" w:rsidP="007D71C2">
            <w:pPr>
              <w:keepNext/>
              <w:keepLines/>
              <w:rPr>
                <w:rFonts w:ascii="Arial" w:hAnsi="Arial" w:cs="Arial"/>
                <w:b/>
              </w:rPr>
            </w:pPr>
            <w:r>
              <w:rPr>
                <w:rFonts w:ascii="Arial" w:hAnsi="Arial" w:cs="Arial"/>
                <w:b/>
              </w:rPr>
              <w:lastRenderedPageBreak/>
              <w:t>YT</w:t>
            </w: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0D0A00" w:rsidRDefault="000D0A00" w:rsidP="007D71C2">
            <w:pPr>
              <w:keepNext/>
              <w:keepLines/>
              <w:rPr>
                <w:rFonts w:ascii="Arial" w:hAnsi="Arial" w:cs="Arial"/>
                <w:b/>
              </w:rPr>
            </w:pPr>
          </w:p>
          <w:p w:rsidR="006524B9" w:rsidRDefault="006524B9" w:rsidP="007D71C2">
            <w:pPr>
              <w:keepNext/>
              <w:keepLines/>
              <w:rPr>
                <w:rFonts w:ascii="Arial" w:hAnsi="Arial" w:cs="Arial"/>
                <w:b/>
              </w:rPr>
            </w:pPr>
          </w:p>
          <w:p w:rsidR="006524B9" w:rsidRDefault="006524B9" w:rsidP="007D71C2">
            <w:pPr>
              <w:keepNext/>
              <w:keepLines/>
              <w:rPr>
                <w:rFonts w:ascii="Arial" w:hAnsi="Arial" w:cs="Arial"/>
                <w:b/>
              </w:rPr>
            </w:pPr>
          </w:p>
          <w:p w:rsidR="006524B9" w:rsidRDefault="006524B9" w:rsidP="007D71C2">
            <w:pPr>
              <w:keepNext/>
              <w:keepLines/>
              <w:rPr>
                <w:rFonts w:ascii="Arial" w:hAnsi="Arial" w:cs="Arial"/>
                <w:b/>
              </w:rPr>
            </w:pPr>
          </w:p>
          <w:p w:rsidR="00625A0F" w:rsidRDefault="00625A0F" w:rsidP="007D71C2">
            <w:pPr>
              <w:keepNext/>
              <w:keepLines/>
              <w:rPr>
                <w:rFonts w:ascii="Arial" w:hAnsi="Arial" w:cs="Arial"/>
                <w:b/>
              </w:rPr>
            </w:pPr>
          </w:p>
          <w:p w:rsidR="00625A0F" w:rsidRDefault="00625A0F" w:rsidP="007D71C2">
            <w:pPr>
              <w:keepNext/>
              <w:keepLines/>
              <w:rPr>
                <w:rFonts w:ascii="Arial" w:hAnsi="Arial" w:cs="Arial"/>
                <w:b/>
              </w:rPr>
            </w:pPr>
          </w:p>
          <w:p w:rsidR="00625A0F" w:rsidRDefault="00625A0F" w:rsidP="007D71C2">
            <w:pPr>
              <w:keepNext/>
              <w:keepLines/>
              <w:rPr>
                <w:rFonts w:ascii="Arial" w:hAnsi="Arial" w:cs="Arial"/>
                <w:b/>
              </w:rPr>
            </w:pPr>
          </w:p>
          <w:p w:rsidR="00625A0F" w:rsidRDefault="00625A0F" w:rsidP="007D71C2">
            <w:pPr>
              <w:keepNext/>
              <w:keepLines/>
              <w:rPr>
                <w:rFonts w:ascii="Arial" w:hAnsi="Arial" w:cs="Arial"/>
                <w:b/>
              </w:rPr>
            </w:pPr>
          </w:p>
          <w:p w:rsidR="00625A0F" w:rsidRDefault="00625A0F" w:rsidP="007D71C2">
            <w:pPr>
              <w:keepNext/>
              <w:keepLines/>
              <w:rPr>
                <w:rFonts w:ascii="Arial" w:hAnsi="Arial" w:cs="Arial"/>
                <w:b/>
              </w:rPr>
            </w:pPr>
          </w:p>
          <w:p w:rsidR="00625A0F" w:rsidRDefault="00625A0F" w:rsidP="007D71C2">
            <w:pPr>
              <w:keepNext/>
              <w:keepLines/>
              <w:rPr>
                <w:rFonts w:ascii="Arial" w:hAnsi="Arial" w:cs="Arial"/>
                <w:b/>
              </w:rPr>
            </w:pPr>
          </w:p>
          <w:p w:rsidR="00625A0F" w:rsidRDefault="00625A0F" w:rsidP="007D71C2">
            <w:pPr>
              <w:keepNext/>
              <w:keepLines/>
              <w:rPr>
                <w:rFonts w:ascii="Arial" w:hAnsi="Arial" w:cs="Arial"/>
                <w:b/>
              </w:rPr>
            </w:pPr>
          </w:p>
          <w:p w:rsidR="00625A0F" w:rsidRDefault="00625A0F" w:rsidP="007D71C2">
            <w:pPr>
              <w:keepNext/>
              <w:keepLines/>
              <w:rPr>
                <w:rFonts w:ascii="Arial" w:hAnsi="Arial" w:cs="Arial"/>
                <w:b/>
              </w:rPr>
            </w:pPr>
          </w:p>
          <w:p w:rsidR="00625A0F" w:rsidRDefault="00625A0F" w:rsidP="007D71C2">
            <w:pPr>
              <w:keepNext/>
              <w:keepLines/>
              <w:rPr>
                <w:rFonts w:ascii="Arial" w:hAnsi="Arial" w:cs="Arial"/>
                <w:b/>
              </w:rPr>
            </w:pPr>
          </w:p>
          <w:p w:rsidR="00625A0F" w:rsidRDefault="00625A0F" w:rsidP="007D71C2">
            <w:pPr>
              <w:keepNext/>
              <w:keepLines/>
              <w:rPr>
                <w:rFonts w:ascii="Arial" w:hAnsi="Arial" w:cs="Arial"/>
                <w:b/>
              </w:rPr>
            </w:pPr>
          </w:p>
          <w:p w:rsidR="00625A0F" w:rsidRDefault="00625A0F" w:rsidP="007D71C2">
            <w:pPr>
              <w:keepNext/>
              <w:keepLines/>
              <w:rPr>
                <w:rFonts w:ascii="Arial" w:hAnsi="Arial" w:cs="Arial"/>
                <w:b/>
              </w:rPr>
            </w:pPr>
          </w:p>
          <w:p w:rsidR="00625A0F" w:rsidRDefault="00625A0F" w:rsidP="007D71C2">
            <w:pPr>
              <w:keepNext/>
              <w:keepLines/>
              <w:rPr>
                <w:rFonts w:ascii="Arial" w:hAnsi="Arial" w:cs="Arial"/>
                <w:b/>
              </w:rPr>
            </w:pPr>
          </w:p>
          <w:p w:rsidR="00625A0F" w:rsidRDefault="00625A0F" w:rsidP="007D71C2">
            <w:pPr>
              <w:keepNext/>
              <w:keepLines/>
              <w:rPr>
                <w:rFonts w:ascii="Arial" w:hAnsi="Arial" w:cs="Arial"/>
                <w:b/>
              </w:rPr>
            </w:pPr>
          </w:p>
          <w:p w:rsidR="00625A0F" w:rsidRPr="00DB73C5" w:rsidRDefault="00625A0F" w:rsidP="007D71C2">
            <w:pPr>
              <w:keepNext/>
              <w:keepLines/>
              <w:rPr>
                <w:rFonts w:ascii="Arial" w:hAnsi="Arial" w:cs="Arial"/>
                <w:b/>
              </w:rPr>
            </w:pPr>
            <w:r>
              <w:rPr>
                <w:rFonts w:ascii="Arial" w:hAnsi="Arial" w:cs="Arial"/>
                <w:b/>
              </w:rPr>
              <w:t>RA</w:t>
            </w:r>
          </w:p>
        </w:tc>
      </w:tr>
      <w:tr w:rsidR="006524B9" w:rsidRPr="006A5F4B">
        <w:trPr>
          <w:trHeight w:val="650"/>
        </w:trPr>
        <w:tc>
          <w:tcPr>
            <w:tcW w:w="993" w:type="dxa"/>
          </w:tcPr>
          <w:p w:rsidR="006524B9" w:rsidRDefault="006524B9" w:rsidP="00A27B22">
            <w:pPr>
              <w:keepNext/>
              <w:keepLines/>
              <w:rPr>
                <w:rFonts w:ascii="Arial" w:hAnsi="Arial" w:cs="Arial"/>
                <w:b/>
              </w:rPr>
            </w:pPr>
            <w:r>
              <w:rPr>
                <w:rFonts w:ascii="Arial" w:hAnsi="Arial" w:cs="Arial"/>
                <w:b/>
              </w:rPr>
              <w:lastRenderedPageBreak/>
              <w:t>BOD</w:t>
            </w:r>
          </w:p>
          <w:p w:rsidR="006524B9" w:rsidRDefault="006524B9" w:rsidP="00A27B22">
            <w:pPr>
              <w:keepNext/>
              <w:keepLines/>
              <w:rPr>
                <w:rFonts w:ascii="Arial" w:hAnsi="Arial" w:cs="Arial"/>
              </w:rPr>
            </w:pPr>
            <w:r>
              <w:rPr>
                <w:rFonts w:ascii="Arial" w:hAnsi="Arial" w:cs="Arial"/>
                <w:b/>
              </w:rPr>
              <w:t>1</w:t>
            </w:r>
            <w:r w:rsidR="005E40D0">
              <w:rPr>
                <w:rFonts w:ascii="Arial" w:hAnsi="Arial" w:cs="Arial"/>
                <w:b/>
              </w:rPr>
              <w:t>53</w:t>
            </w:r>
            <w:r>
              <w:rPr>
                <w:rFonts w:ascii="Arial" w:hAnsi="Arial" w:cs="Arial"/>
                <w:b/>
              </w:rPr>
              <w:t>/13</w:t>
            </w:r>
          </w:p>
          <w:p w:rsidR="006524B9" w:rsidRDefault="006524B9" w:rsidP="00A27B22">
            <w:pPr>
              <w:keepNext/>
              <w:keepLines/>
              <w:rPr>
                <w:rFonts w:ascii="Arial" w:hAnsi="Arial" w:cs="Arial"/>
              </w:rPr>
            </w:pPr>
          </w:p>
          <w:p w:rsidR="006524B9" w:rsidRDefault="006524B9" w:rsidP="00A27B22">
            <w:pPr>
              <w:keepNext/>
              <w:keepLines/>
              <w:rPr>
                <w:rFonts w:ascii="Arial" w:hAnsi="Arial" w:cs="Arial"/>
              </w:rPr>
            </w:pPr>
            <w:r>
              <w:rPr>
                <w:rFonts w:ascii="Arial" w:hAnsi="Arial" w:cs="Arial"/>
              </w:rPr>
              <w:t>a</w:t>
            </w:r>
          </w:p>
          <w:p w:rsidR="006524B9" w:rsidRDefault="006524B9" w:rsidP="00A27B22">
            <w:pPr>
              <w:keepNext/>
              <w:keepLines/>
              <w:rPr>
                <w:rFonts w:ascii="Arial" w:hAnsi="Arial" w:cs="Arial"/>
              </w:rPr>
            </w:pPr>
          </w:p>
          <w:p w:rsidR="006524B9" w:rsidRDefault="006524B9" w:rsidP="00A27B22">
            <w:pPr>
              <w:keepNext/>
              <w:keepLines/>
              <w:rPr>
                <w:rFonts w:ascii="Arial" w:hAnsi="Arial" w:cs="Arial"/>
              </w:rPr>
            </w:pPr>
          </w:p>
          <w:p w:rsidR="006524B9" w:rsidRDefault="006524B9" w:rsidP="00A27B22">
            <w:pPr>
              <w:keepNext/>
              <w:keepLines/>
              <w:rPr>
                <w:rFonts w:ascii="Arial" w:hAnsi="Arial" w:cs="Arial"/>
              </w:rPr>
            </w:pPr>
          </w:p>
          <w:p w:rsidR="00E55363" w:rsidRDefault="00E55363" w:rsidP="00A27B22">
            <w:pPr>
              <w:keepNext/>
              <w:keepLines/>
              <w:rPr>
                <w:rFonts w:ascii="Arial" w:hAnsi="Arial" w:cs="Arial"/>
              </w:rPr>
            </w:pPr>
          </w:p>
          <w:p w:rsidR="00E55363" w:rsidRDefault="00E55363" w:rsidP="00A27B22">
            <w:pPr>
              <w:keepNext/>
              <w:keepLines/>
              <w:rPr>
                <w:rFonts w:ascii="Arial" w:hAnsi="Arial" w:cs="Arial"/>
              </w:rPr>
            </w:pPr>
          </w:p>
          <w:p w:rsidR="00B539DC" w:rsidRDefault="00B539DC" w:rsidP="00A27B22">
            <w:pPr>
              <w:keepNext/>
              <w:keepLines/>
              <w:rPr>
                <w:rFonts w:ascii="Arial" w:hAnsi="Arial" w:cs="Arial"/>
              </w:rPr>
            </w:pPr>
          </w:p>
          <w:p w:rsidR="00B539DC" w:rsidRDefault="00B539DC" w:rsidP="00A27B22">
            <w:pPr>
              <w:keepNext/>
              <w:keepLines/>
              <w:rPr>
                <w:rFonts w:ascii="Arial" w:hAnsi="Arial" w:cs="Arial"/>
              </w:rPr>
            </w:pPr>
          </w:p>
          <w:p w:rsidR="00B539DC" w:rsidRDefault="00B539DC" w:rsidP="00A27B22">
            <w:pPr>
              <w:keepNext/>
              <w:keepLines/>
              <w:rPr>
                <w:rFonts w:ascii="Arial" w:hAnsi="Arial" w:cs="Arial"/>
              </w:rPr>
            </w:pPr>
          </w:p>
          <w:p w:rsidR="00B539DC" w:rsidRDefault="00B539DC" w:rsidP="00A27B22">
            <w:pPr>
              <w:keepNext/>
              <w:keepLines/>
              <w:rPr>
                <w:rFonts w:ascii="Arial" w:hAnsi="Arial" w:cs="Arial"/>
              </w:rPr>
            </w:pPr>
          </w:p>
          <w:p w:rsidR="006524B9" w:rsidRDefault="006524B9" w:rsidP="00A27B22">
            <w:pPr>
              <w:keepNext/>
              <w:keepLines/>
              <w:rPr>
                <w:rFonts w:ascii="Arial" w:hAnsi="Arial" w:cs="Arial"/>
              </w:rPr>
            </w:pPr>
            <w:r>
              <w:rPr>
                <w:rFonts w:ascii="Arial" w:hAnsi="Arial" w:cs="Arial"/>
              </w:rPr>
              <w:t>b</w:t>
            </w:r>
          </w:p>
          <w:p w:rsidR="006524B9" w:rsidRDefault="006524B9" w:rsidP="00A27B22">
            <w:pPr>
              <w:keepNext/>
              <w:keepLines/>
              <w:rPr>
                <w:rFonts w:ascii="Arial" w:hAnsi="Arial" w:cs="Arial"/>
              </w:rPr>
            </w:pPr>
          </w:p>
          <w:p w:rsidR="006524B9" w:rsidRDefault="006524B9" w:rsidP="00A27B22">
            <w:pPr>
              <w:keepNext/>
              <w:keepLines/>
              <w:rPr>
                <w:rFonts w:ascii="Arial" w:hAnsi="Arial" w:cs="Arial"/>
              </w:rPr>
            </w:pPr>
          </w:p>
          <w:p w:rsidR="006524B9" w:rsidRDefault="006524B9" w:rsidP="00A27B22">
            <w:pPr>
              <w:keepNext/>
              <w:keepLines/>
              <w:rPr>
                <w:rFonts w:ascii="Arial" w:hAnsi="Arial" w:cs="Arial"/>
              </w:rPr>
            </w:pPr>
          </w:p>
          <w:p w:rsidR="00BA5688" w:rsidRDefault="00BA5688" w:rsidP="00A27B22">
            <w:pPr>
              <w:keepNext/>
              <w:keepLines/>
              <w:rPr>
                <w:rFonts w:ascii="Arial" w:hAnsi="Arial" w:cs="Arial"/>
              </w:rPr>
            </w:pPr>
          </w:p>
          <w:p w:rsidR="006524B9" w:rsidRDefault="006524B9" w:rsidP="00A27B22">
            <w:pPr>
              <w:keepNext/>
              <w:keepLines/>
              <w:rPr>
                <w:rFonts w:ascii="Arial" w:hAnsi="Arial" w:cs="Arial"/>
              </w:rPr>
            </w:pPr>
            <w:r>
              <w:rPr>
                <w:rFonts w:ascii="Arial" w:hAnsi="Arial" w:cs="Arial"/>
              </w:rPr>
              <w:t>c</w:t>
            </w:r>
          </w:p>
          <w:p w:rsidR="006524B9" w:rsidRDefault="006524B9" w:rsidP="00A27B22">
            <w:pPr>
              <w:keepNext/>
              <w:keepLines/>
              <w:rPr>
                <w:rFonts w:ascii="Arial" w:hAnsi="Arial" w:cs="Arial"/>
              </w:rPr>
            </w:pPr>
          </w:p>
          <w:p w:rsidR="006524B9" w:rsidRPr="009B58F6" w:rsidRDefault="006524B9" w:rsidP="00BA5688">
            <w:pPr>
              <w:keepNext/>
              <w:keepLines/>
              <w:rPr>
                <w:rFonts w:ascii="Arial" w:hAnsi="Arial" w:cs="Arial"/>
              </w:rPr>
            </w:pPr>
          </w:p>
        </w:tc>
        <w:tc>
          <w:tcPr>
            <w:tcW w:w="7087" w:type="dxa"/>
          </w:tcPr>
          <w:p w:rsidR="006524B9" w:rsidRDefault="006524B9" w:rsidP="00A27B22">
            <w:pPr>
              <w:jc w:val="both"/>
              <w:rPr>
                <w:rFonts w:ascii="Arial" w:hAnsi="Arial" w:cs="Arial"/>
                <w:b/>
                <w:bCs/>
              </w:rPr>
            </w:pPr>
            <w:r>
              <w:rPr>
                <w:rFonts w:ascii="Arial" w:hAnsi="Arial" w:cs="Arial"/>
                <w:b/>
                <w:bCs/>
              </w:rPr>
              <w:lastRenderedPageBreak/>
              <w:t xml:space="preserve">Quality and </w:t>
            </w:r>
            <w:r w:rsidR="005E40D0">
              <w:rPr>
                <w:rFonts w:ascii="Arial" w:hAnsi="Arial" w:cs="Arial"/>
                <w:b/>
                <w:bCs/>
              </w:rPr>
              <w:t>Performance</w:t>
            </w:r>
            <w:r w:rsidRPr="001274F7">
              <w:rPr>
                <w:rFonts w:ascii="Arial" w:hAnsi="Arial" w:cs="Arial"/>
                <w:b/>
                <w:bCs/>
              </w:rPr>
              <w:t xml:space="preserve"> Report </w:t>
            </w:r>
          </w:p>
          <w:p w:rsidR="006524B9" w:rsidRPr="001274F7" w:rsidRDefault="006524B9" w:rsidP="00A27B22">
            <w:pPr>
              <w:jc w:val="both"/>
              <w:rPr>
                <w:rFonts w:ascii="Arial" w:hAnsi="Arial" w:cs="Arial"/>
                <w:bCs/>
              </w:rPr>
            </w:pPr>
          </w:p>
          <w:p w:rsidR="006524B9" w:rsidRDefault="006524B9" w:rsidP="00A27B22">
            <w:pPr>
              <w:jc w:val="both"/>
              <w:rPr>
                <w:rFonts w:ascii="Arial" w:hAnsi="Arial" w:cs="Arial"/>
                <w:bCs/>
              </w:rPr>
            </w:pPr>
          </w:p>
          <w:p w:rsidR="006524B9" w:rsidRDefault="006524B9" w:rsidP="00A27B22">
            <w:pPr>
              <w:jc w:val="both"/>
              <w:rPr>
                <w:rFonts w:ascii="Arial" w:hAnsi="Arial" w:cs="Arial"/>
                <w:bCs/>
              </w:rPr>
            </w:pPr>
            <w:r w:rsidRPr="001274F7">
              <w:rPr>
                <w:rFonts w:ascii="Arial" w:hAnsi="Arial" w:cs="Arial"/>
                <w:bCs/>
              </w:rPr>
              <w:t xml:space="preserve">The </w:t>
            </w:r>
            <w:r w:rsidR="00B539DC">
              <w:rPr>
                <w:rFonts w:ascii="Arial" w:hAnsi="Arial" w:cs="Arial"/>
                <w:bCs/>
              </w:rPr>
              <w:t xml:space="preserve">Director of Finance presented the report which set out </w:t>
            </w:r>
            <w:r w:rsidR="00B539DC" w:rsidRPr="006B672B">
              <w:rPr>
                <w:rFonts w:ascii="Arial" w:hAnsi="Arial" w:cs="Arial"/>
                <w:bCs/>
              </w:rPr>
              <w:t xml:space="preserve">the Trust’s performance against a range of indicators including KPIs from Monitor and </w:t>
            </w:r>
            <w:r w:rsidR="00B539DC">
              <w:rPr>
                <w:rFonts w:ascii="Arial" w:hAnsi="Arial" w:cs="Arial"/>
                <w:bCs/>
              </w:rPr>
              <w:t>those related to CQUIN</w:t>
            </w:r>
            <w:r w:rsidR="00B539DC" w:rsidRPr="006B672B">
              <w:rPr>
                <w:rFonts w:ascii="Arial" w:hAnsi="Arial" w:cs="Arial"/>
                <w:bCs/>
              </w:rPr>
              <w:t>.</w:t>
            </w:r>
            <w:r w:rsidR="00B539DC">
              <w:rPr>
                <w:rFonts w:ascii="Arial" w:hAnsi="Arial" w:cs="Arial"/>
                <w:bCs/>
              </w:rPr>
              <w:t xml:space="preserve">  He noted the Trust CPA target and said that there remained data quality issues which resulted in a reported poor performance against the 6-month review target.  The Chair said that the data quality issues needed to be resolved and that a clear trajectory included for this, and other targets being missed, to provide the Board with assurance that performance would improve.</w:t>
            </w:r>
          </w:p>
          <w:p w:rsidR="006524B9" w:rsidRDefault="006524B9" w:rsidP="00A27B22">
            <w:pPr>
              <w:jc w:val="both"/>
              <w:rPr>
                <w:rFonts w:ascii="Arial" w:hAnsi="Arial" w:cs="Arial"/>
                <w:bCs/>
              </w:rPr>
            </w:pPr>
          </w:p>
          <w:p w:rsidR="006524B9" w:rsidRDefault="00E55363" w:rsidP="00A27B22">
            <w:pPr>
              <w:jc w:val="both"/>
              <w:rPr>
                <w:rFonts w:ascii="Arial" w:hAnsi="Arial" w:cs="Arial"/>
                <w:bCs/>
              </w:rPr>
            </w:pPr>
            <w:r>
              <w:rPr>
                <w:rFonts w:ascii="Arial" w:hAnsi="Arial" w:cs="Arial"/>
                <w:bCs/>
              </w:rPr>
              <w:t xml:space="preserve">The </w:t>
            </w:r>
            <w:r w:rsidR="00B539DC">
              <w:rPr>
                <w:rFonts w:ascii="Arial" w:hAnsi="Arial" w:cs="Arial"/>
                <w:bCs/>
              </w:rPr>
              <w:t xml:space="preserve">Director of Nursing and Clinical Standards noted the exception reporting related to the CQUIN targets and said that the final bullet point referencing national trends on the safety </w:t>
            </w:r>
            <w:r w:rsidR="00B539DC">
              <w:rPr>
                <w:rFonts w:ascii="Arial" w:hAnsi="Arial" w:cs="Arial"/>
                <w:bCs/>
              </w:rPr>
              <w:lastRenderedPageBreak/>
              <w:t>thermometer needed to be checked.</w:t>
            </w:r>
          </w:p>
          <w:p w:rsidR="006524B9" w:rsidRDefault="006524B9" w:rsidP="00011BF5">
            <w:pPr>
              <w:jc w:val="both"/>
              <w:rPr>
                <w:rFonts w:ascii="Arial" w:hAnsi="Arial" w:cs="Arial"/>
                <w:color w:val="000000"/>
              </w:rPr>
            </w:pPr>
          </w:p>
          <w:p w:rsidR="006524B9" w:rsidRPr="00011BF5" w:rsidRDefault="006524B9" w:rsidP="00011BF5">
            <w:pPr>
              <w:jc w:val="both"/>
              <w:rPr>
                <w:rFonts w:ascii="Arial" w:hAnsi="Arial" w:cs="Arial"/>
                <w:color w:val="000000"/>
              </w:rPr>
            </w:pPr>
            <w:r w:rsidRPr="00011BF5">
              <w:rPr>
                <w:rFonts w:ascii="Arial" w:hAnsi="Arial" w:cs="Arial"/>
                <w:b/>
                <w:color w:val="000000"/>
              </w:rPr>
              <w:t>The Board noted the report</w:t>
            </w:r>
            <w:r>
              <w:rPr>
                <w:rFonts w:ascii="Arial" w:hAnsi="Arial" w:cs="Arial"/>
                <w:b/>
                <w:color w:val="000000"/>
              </w:rPr>
              <w:t>.</w:t>
            </w:r>
          </w:p>
          <w:p w:rsidR="006524B9" w:rsidRDefault="006524B9" w:rsidP="00A27B22">
            <w:pPr>
              <w:jc w:val="both"/>
              <w:rPr>
                <w:rFonts w:ascii="Arial" w:hAnsi="Arial" w:cs="Arial"/>
                <w:b/>
                <w:bCs/>
              </w:rPr>
            </w:pPr>
          </w:p>
          <w:p w:rsidR="006524B9" w:rsidRPr="00405C9F" w:rsidRDefault="006524B9" w:rsidP="00A27B22">
            <w:pPr>
              <w:jc w:val="both"/>
              <w:rPr>
                <w:rFonts w:ascii="Arial" w:hAnsi="Arial" w:cs="Arial"/>
                <w:b/>
                <w:bCs/>
              </w:rPr>
            </w:pPr>
          </w:p>
        </w:tc>
        <w:tc>
          <w:tcPr>
            <w:tcW w:w="1054" w:type="dxa"/>
          </w:tcPr>
          <w:p w:rsidR="006524B9" w:rsidRDefault="006524B9" w:rsidP="00A27B22">
            <w:pPr>
              <w:keepNext/>
              <w:keepLines/>
              <w:rPr>
                <w:rFonts w:ascii="Arial" w:hAnsi="Arial" w:cs="Arial"/>
              </w:rPr>
            </w:pPr>
          </w:p>
          <w:p w:rsidR="006524B9" w:rsidRDefault="006524B9" w:rsidP="00A27B22">
            <w:pPr>
              <w:keepNext/>
              <w:keepLines/>
              <w:rPr>
                <w:rFonts w:ascii="Arial" w:hAnsi="Arial" w:cs="Arial"/>
              </w:rPr>
            </w:pPr>
          </w:p>
          <w:p w:rsidR="006524B9" w:rsidRDefault="006524B9" w:rsidP="00A27B22">
            <w:pPr>
              <w:keepNext/>
              <w:keepLines/>
              <w:rPr>
                <w:rFonts w:ascii="Arial" w:hAnsi="Arial" w:cs="Arial"/>
              </w:rPr>
            </w:pPr>
          </w:p>
          <w:p w:rsidR="006524B9" w:rsidRDefault="006524B9" w:rsidP="00A27B22">
            <w:pPr>
              <w:keepNext/>
              <w:keepLines/>
              <w:rPr>
                <w:rFonts w:ascii="Arial" w:hAnsi="Arial" w:cs="Arial"/>
              </w:rPr>
            </w:pPr>
          </w:p>
          <w:p w:rsidR="006524B9" w:rsidRDefault="006524B9" w:rsidP="00A27B22">
            <w:pPr>
              <w:keepNext/>
              <w:keepLines/>
              <w:rPr>
                <w:rFonts w:ascii="Arial" w:hAnsi="Arial" w:cs="Arial"/>
              </w:rPr>
            </w:pPr>
          </w:p>
          <w:p w:rsidR="006524B9" w:rsidRDefault="006524B9" w:rsidP="00A27B22">
            <w:pPr>
              <w:keepNext/>
              <w:keepLines/>
              <w:rPr>
                <w:rFonts w:ascii="Arial" w:hAnsi="Arial" w:cs="Arial"/>
              </w:rPr>
            </w:pPr>
          </w:p>
          <w:p w:rsidR="006524B9" w:rsidRDefault="006524B9" w:rsidP="00A27B22">
            <w:pPr>
              <w:keepNext/>
              <w:keepLines/>
              <w:rPr>
                <w:rFonts w:ascii="Arial" w:hAnsi="Arial" w:cs="Arial"/>
              </w:rPr>
            </w:pPr>
          </w:p>
          <w:p w:rsidR="006524B9" w:rsidRDefault="006524B9" w:rsidP="00A27B22">
            <w:pPr>
              <w:keepNext/>
              <w:keepLines/>
              <w:rPr>
                <w:rFonts w:ascii="Arial" w:hAnsi="Arial" w:cs="Arial"/>
                <w:b/>
              </w:rPr>
            </w:pPr>
          </w:p>
          <w:p w:rsidR="00B539DC" w:rsidRDefault="00B539DC" w:rsidP="00A27B22">
            <w:pPr>
              <w:keepNext/>
              <w:keepLines/>
              <w:rPr>
                <w:rFonts w:ascii="Arial" w:hAnsi="Arial" w:cs="Arial"/>
              </w:rPr>
            </w:pPr>
          </w:p>
          <w:p w:rsidR="006524B9" w:rsidRDefault="006524B9" w:rsidP="00A27B22">
            <w:pPr>
              <w:keepNext/>
              <w:keepLines/>
              <w:rPr>
                <w:rFonts w:ascii="Arial" w:hAnsi="Arial" w:cs="Arial"/>
              </w:rPr>
            </w:pPr>
          </w:p>
          <w:p w:rsidR="006524B9" w:rsidRDefault="00B539DC" w:rsidP="00A27B22">
            <w:pPr>
              <w:keepNext/>
              <w:keepLines/>
              <w:rPr>
                <w:rFonts w:ascii="Arial" w:hAnsi="Arial" w:cs="Arial"/>
                <w:b/>
              </w:rPr>
            </w:pPr>
            <w:proofErr w:type="spellStart"/>
            <w:r>
              <w:rPr>
                <w:rFonts w:ascii="Arial" w:hAnsi="Arial" w:cs="Arial"/>
                <w:b/>
              </w:rPr>
              <w:t>MMcE</w:t>
            </w:r>
            <w:proofErr w:type="spellEnd"/>
          </w:p>
          <w:p w:rsidR="006524B9" w:rsidRDefault="006524B9" w:rsidP="00A27B22">
            <w:pPr>
              <w:keepNext/>
              <w:keepLines/>
              <w:rPr>
                <w:rFonts w:ascii="Arial" w:hAnsi="Arial" w:cs="Arial"/>
                <w:b/>
              </w:rPr>
            </w:pPr>
          </w:p>
          <w:p w:rsidR="006524B9" w:rsidRDefault="006524B9" w:rsidP="00A27B22">
            <w:pPr>
              <w:keepNext/>
              <w:keepLines/>
              <w:rPr>
                <w:rFonts w:ascii="Arial" w:hAnsi="Arial" w:cs="Arial"/>
                <w:b/>
              </w:rPr>
            </w:pPr>
          </w:p>
          <w:p w:rsidR="006524B9" w:rsidRDefault="006524B9" w:rsidP="00A27B22">
            <w:pPr>
              <w:keepNext/>
              <w:keepLines/>
              <w:rPr>
                <w:rFonts w:ascii="Arial" w:hAnsi="Arial" w:cs="Arial"/>
                <w:b/>
              </w:rPr>
            </w:pPr>
          </w:p>
          <w:p w:rsidR="006524B9" w:rsidRDefault="006524B9" w:rsidP="00A27B22">
            <w:pPr>
              <w:keepNext/>
              <w:keepLines/>
              <w:rPr>
                <w:rFonts w:ascii="Arial" w:hAnsi="Arial" w:cs="Arial"/>
                <w:b/>
              </w:rPr>
            </w:pPr>
          </w:p>
          <w:p w:rsidR="006524B9" w:rsidRDefault="00B539DC" w:rsidP="00A27B22">
            <w:pPr>
              <w:keepNext/>
              <w:keepLines/>
              <w:rPr>
                <w:rFonts w:ascii="Arial" w:hAnsi="Arial" w:cs="Arial"/>
                <w:b/>
              </w:rPr>
            </w:pPr>
            <w:proofErr w:type="spellStart"/>
            <w:r>
              <w:rPr>
                <w:rFonts w:ascii="Arial" w:hAnsi="Arial" w:cs="Arial"/>
                <w:b/>
              </w:rPr>
              <w:t>MMcE</w:t>
            </w:r>
            <w:proofErr w:type="spellEnd"/>
            <w:r>
              <w:rPr>
                <w:rFonts w:ascii="Arial" w:hAnsi="Arial" w:cs="Arial"/>
                <w:b/>
              </w:rPr>
              <w:t xml:space="preserve"> / </w:t>
            </w:r>
            <w:r>
              <w:rPr>
                <w:rFonts w:ascii="Arial" w:hAnsi="Arial" w:cs="Arial"/>
                <w:b/>
              </w:rPr>
              <w:lastRenderedPageBreak/>
              <w:t>RA</w:t>
            </w:r>
          </w:p>
          <w:p w:rsidR="006524B9" w:rsidRDefault="006524B9" w:rsidP="00A27B22">
            <w:pPr>
              <w:keepNext/>
              <w:keepLines/>
              <w:rPr>
                <w:rFonts w:ascii="Arial" w:hAnsi="Arial" w:cs="Arial"/>
                <w:b/>
              </w:rPr>
            </w:pPr>
          </w:p>
          <w:p w:rsidR="006524B9" w:rsidRDefault="006524B9" w:rsidP="009635E3">
            <w:pPr>
              <w:keepNext/>
              <w:keepLines/>
              <w:rPr>
                <w:rFonts w:ascii="Arial" w:hAnsi="Arial" w:cs="Arial"/>
                <w:b/>
              </w:rPr>
            </w:pPr>
          </w:p>
          <w:p w:rsidR="006524B9" w:rsidRPr="00501ABF" w:rsidRDefault="006524B9" w:rsidP="00BA5688">
            <w:pPr>
              <w:keepNext/>
              <w:keepLines/>
              <w:rPr>
                <w:rFonts w:ascii="Arial" w:hAnsi="Arial" w:cs="Arial"/>
                <w:b/>
              </w:rPr>
            </w:pPr>
          </w:p>
        </w:tc>
      </w:tr>
      <w:tr w:rsidR="006524B9" w:rsidRPr="006A5F4B">
        <w:trPr>
          <w:trHeight w:val="650"/>
        </w:trPr>
        <w:tc>
          <w:tcPr>
            <w:tcW w:w="993" w:type="dxa"/>
          </w:tcPr>
          <w:p w:rsidR="006524B9" w:rsidRDefault="006524B9" w:rsidP="001060B1">
            <w:pPr>
              <w:keepNext/>
              <w:keepLines/>
              <w:rPr>
                <w:rFonts w:ascii="Arial" w:hAnsi="Arial" w:cs="Arial"/>
                <w:b/>
              </w:rPr>
            </w:pPr>
            <w:r>
              <w:rPr>
                <w:rFonts w:ascii="Arial" w:hAnsi="Arial" w:cs="Arial"/>
                <w:b/>
              </w:rPr>
              <w:lastRenderedPageBreak/>
              <w:t>BOD</w:t>
            </w:r>
          </w:p>
          <w:p w:rsidR="006524B9" w:rsidRDefault="006524B9" w:rsidP="001060B1">
            <w:pPr>
              <w:keepNext/>
              <w:keepLines/>
              <w:rPr>
                <w:rFonts w:ascii="Arial" w:hAnsi="Arial" w:cs="Arial"/>
                <w:b/>
              </w:rPr>
            </w:pPr>
            <w:r>
              <w:rPr>
                <w:rFonts w:ascii="Arial" w:hAnsi="Arial" w:cs="Arial"/>
                <w:b/>
              </w:rPr>
              <w:t>1</w:t>
            </w:r>
            <w:r w:rsidR="00E07416">
              <w:rPr>
                <w:rFonts w:ascii="Arial" w:hAnsi="Arial" w:cs="Arial"/>
                <w:b/>
              </w:rPr>
              <w:t>54</w:t>
            </w:r>
            <w:r>
              <w:rPr>
                <w:rFonts w:ascii="Arial" w:hAnsi="Arial" w:cs="Arial"/>
                <w:b/>
              </w:rPr>
              <w:t>/13</w:t>
            </w:r>
          </w:p>
          <w:p w:rsidR="006524B9" w:rsidRDefault="006524B9" w:rsidP="001060B1">
            <w:pPr>
              <w:keepNext/>
              <w:keepLines/>
              <w:rPr>
                <w:rFonts w:ascii="Arial" w:hAnsi="Arial" w:cs="Arial"/>
              </w:rPr>
            </w:pPr>
          </w:p>
          <w:p w:rsidR="006524B9" w:rsidRDefault="006524B9" w:rsidP="001060B1">
            <w:pPr>
              <w:keepNext/>
              <w:keepLines/>
              <w:rPr>
                <w:rFonts w:ascii="Arial" w:hAnsi="Arial" w:cs="Arial"/>
              </w:rPr>
            </w:pPr>
            <w:r>
              <w:rPr>
                <w:rFonts w:ascii="Arial" w:hAnsi="Arial" w:cs="Arial"/>
              </w:rPr>
              <w:t>a</w:t>
            </w:r>
          </w:p>
          <w:p w:rsidR="006524B9" w:rsidRPr="00016F18" w:rsidRDefault="006524B9" w:rsidP="001060B1">
            <w:pPr>
              <w:keepNext/>
              <w:keepLines/>
              <w:rPr>
                <w:rFonts w:ascii="Arial" w:hAnsi="Arial" w:cs="Arial"/>
              </w:rPr>
            </w:pPr>
          </w:p>
          <w:p w:rsidR="006524B9" w:rsidRDefault="006524B9" w:rsidP="001060B1">
            <w:pPr>
              <w:keepNext/>
              <w:keepLines/>
              <w:rPr>
                <w:rFonts w:ascii="Arial" w:hAnsi="Arial" w:cs="Arial"/>
              </w:rPr>
            </w:pPr>
          </w:p>
          <w:p w:rsidR="006524B9" w:rsidRDefault="006524B9" w:rsidP="001060B1">
            <w:pPr>
              <w:keepNext/>
              <w:keepLines/>
              <w:rPr>
                <w:rFonts w:ascii="Arial" w:hAnsi="Arial" w:cs="Arial"/>
              </w:rPr>
            </w:pPr>
          </w:p>
          <w:p w:rsidR="006524B9" w:rsidRDefault="006524B9" w:rsidP="001060B1">
            <w:pPr>
              <w:keepNext/>
              <w:keepLines/>
              <w:rPr>
                <w:rFonts w:ascii="Arial" w:hAnsi="Arial" w:cs="Arial"/>
              </w:rPr>
            </w:pPr>
          </w:p>
          <w:p w:rsidR="006524B9" w:rsidRDefault="006524B9" w:rsidP="001060B1">
            <w:pPr>
              <w:keepNext/>
              <w:keepLines/>
              <w:rPr>
                <w:rFonts w:ascii="Arial" w:hAnsi="Arial" w:cs="Arial"/>
              </w:rPr>
            </w:pPr>
            <w:r>
              <w:rPr>
                <w:rFonts w:ascii="Arial" w:hAnsi="Arial" w:cs="Arial"/>
              </w:rPr>
              <w:t>b</w:t>
            </w:r>
          </w:p>
          <w:p w:rsidR="006524B9" w:rsidRDefault="006524B9" w:rsidP="001060B1">
            <w:pPr>
              <w:keepNext/>
              <w:keepLines/>
              <w:rPr>
                <w:rFonts w:ascii="Arial" w:hAnsi="Arial" w:cs="Arial"/>
              </w:rPr>
            </w:pPr>
          </w:p>
          <w:p w:rsidR="006524B9" w:rsidRDefault="006524B9" w:rsidP="001060B1">
            <w:pPr>
              <w:keepNext/>
              <w:keepLines/>
              <w:rPr>
                <w:rFonts w:ascii="Arial" w:hAnsi="Arial" w:cs="Arial"/>
              </w:rPr>
            </w:pPr>
          </w:p>
          <w:p w:rsidR="006524B9" w:rsidRDefault="006524B9" w:rsidP="001060B1">
            <w:pPr>
              <w:keepNext/>
              <w:keepLines/>
              <w:rPr>
                <w:rFonts w:ascii="Arial" w:hAnsi="Arial" w:cs="Arial"/>
              </w:rPr>
            </w:pPr>
          </w:p>
          <w:p w:rsidR="002F6C20" w:rsidRDefault="002F6C20" w:rsidP="001060B1">
            <w:pPr>
              <w:keepNext/>
              <w:keepLines/>
              <w:rPr>
                <w:rFonts w:ascii="Arial" w:hAnsi="Arial" w:cs="Arial"/>
              </w:rPr>
            </w:pPr>
          </w:p>
          <w:p w:rsidR="002F6C20" w:rsidRDefault="002F6C20" w:rsidP="001060B1">
            <w:pPr>
              <w:keepNext/>
              <w:keepLines/>
              <w:rPr>
                <w:rFonts w:ascii="Arial" w:hAnsi="Arial" w:cs="Arial"/>
              </w:rPr>
            </w:pPr>
          </w:p>
          <w:p w:rsidR="00E07416" w:rsidRDefault="00E07416" w:rsidP="001060B1">
            <w:pPr>
              <w:keepNext/>
              <w:keepLines/>
              <w:rPr>
                <w:rFonts w:ascii="Arial" w:hAnsi="Arial" w:cs="Arial"/>
              </w:rPr>
            </w:pPr>
          </w:p>
          <w:p w:rsidR="00E07416" w:rsidRDefault="00E07416" w:rsidP="001060B1">
            <w:pPr>
              <w:keepNext/>
              <w:keepLines/>
              <w:rPr>
                <w:rFonts w:ascii="Arial" w:hAnsi="Arial" w:cs="Arial"/>
              </w:rPr>
            </w:pPr>
          </w:p>
          <w:p w:rsidR="00E07416" w:rsidRDefault="00E07416" w:rsidP="001060B1">
            <w:pPr>
              <w:keepNext/>
              <w:keepLines/>
              <w:rPr>
                <w:rFonts w:ascii="Arial" w:hAnsi="Arial" w:cs="Arial"/>
              </w:rPr>
            </w:pPr>
          </w:p>
          <w:p w:rsidR="006524B9" w:rsidRDefault="006524B9" w:rsidP="001060B1">
            <w:pPr>
              <w:keepNext/>
              <w:keepLines/>
              <w:rPr>
                <w:rFonts w:ascii="Arial" w:hAnsi="Arial" w:cs="Arial"/>
              </w:rPr>
            </w:pPr>
            <w:r>
              <w:rPr>
                <w:rFonts w:ascii="Arial" w:hAnsi="Arial" w:cs="Arial"/>
              </w:rPr>
              <w:t>c</w:t>
            </w:r>
          </w:p>
          <w:p w:rsidR="00E24673" w:rsidRDefault="00E24673" w:rsidP="001060B1">
            <w:pPr>
              <w:keepNext/>
              <w:keepLines/>
              <w:rPr>
                <w:rFonts w:ascii="Arial" w:hAnsi="Arial" w:cs="Arial"/>
              </w:rPr>
            </w:pPr>
          </w:p>
          <w:p w:rsidR="00E24673" w:rsidRPr="00FF5060" w:rsidRDefault="00E24673" w:rsidP="001060B1">
            <w:pPr>
              <w:keepNext/>
              <w:keepLines/>
              <w:rPr>
                <w:rFonts w:ascii="Arial" w:hAnsi="Arial" w:cs="Arial"/>
              </w:rPr>
            </w:pPr>
          </w:p>
        </w:tc>
        <w:tc>
          <w:tcPr>
            <w:tcW w:w="7087" w:type="dxa"/>
          </w:tcPr>
          <w:p w:rsidR="006524B9" w:rsidRPr="001936B7" w:rsidRDefault="006524B9" w:rsidP="001060B1">
            <w:pPr>
              <w:jc w:val="both"/>
              <w:rPr>
                <w:rFonts w:ascii="Arial" w:hAnsi="Arial" w:cs="Arial"/>
                <w:b/>
                <w:bCs/>
              </w:rPr>
            </w:pPr>
            <w:r>
              <w:rPr>
                <w:rFonts w:ascii="Arial" w:hAnsi="Arial" w:cs="Arial"/>
                <w:b/>
                <w:bCs/>
              </w:rPr>
              <w:t xml:space="preserve">Workforce </w:t>
            </w:r>
            <w:r w:rsidR="00CC050C">
              <w:rPr>
                <w:rFonts w:ascii="Arial" w:hAnsi="Arial" w:cs="Arial"/>
                <w:b/>
                <w:bCs/>
              </w:rPr>
              <w:t xml:space="preserve">Performance </w:t>
            </w:r>
            <w:r w:rsidR="00E07416">
              <w:rPr>
                <w:rFonts w:ascii="Arial" w:hAnsi="Arial" w:cs="Arial"/>
                <w:b/>
                <w:bCs/>
              </w:rPr>
              <w:t>Report</w:t>
            </w:r>
          </w:p>
          <w:p w:rsidR="006524B9" w:rsidRDefault="006524B9" w:rsidP="001060B1">
            <w:pPr>
              <w:jc w:val="both"/>
              <w:rPr>
                <w:rFonts w:ascii="Arial" w:hAnsi="Arial" w:cs="Arial"/>
                <w:bCs/>
              </w:rPr>
            </w:pPr>
          </w:p>
          <w:p w:rsidR="006524B9" w:rsidRDefault="006524B9" w:rsidP="001060B1">
            <w:pPr>
              <w:jc w:val="both"/>
              <w:rPr>
                <w:rFonts w:ascii="Arial" w:hAnsi="Arial" w:cs="Arial"/>
                <w:bCs/>
              </w:rPr>
            </w:pPr>
          </w:p>
          <w:p w:rsidR="006524B9" w:rsidRDefault="00E07416" w:rsidP="001060B1">
            <w:pPr>
              <w:jc w:val="both"/>
              <w:rPr>
                <w:rFonts w:ascii="Arial" w:hAnsi="Arial" w:cs="Arial"/>
                <w:bCs/>
              </w:rPr>
            </w:pPr>
            <w:r>
              <w:rPr>
                <w:rFonts w:ascii="Arial" w:hAnsi="Arial" w:cs="Arial"/>
                <w:bCs/>
              </w:rPr>
              <w:t>The</w:t>
            </w:r>
            <w:r w:rsidR="006524B9">
              <w:rPr>
                <w:rFonts w:ascii="Arial" w:hAnsi="Arial" w:cs="Arial"/>
                <w:bCs/>
              </w:rPr>
              <w:t xml:space="preserve"> Director of Finance presented the report which set out the key workforce performance indicators.  </w:t>
            </w:r>
            <w:r>
              <w:rPr>
                <w:rFonts w:ascii="Arial" w:hAnsi="Arial" w:cs="Arial"/>
                <w:bCs/>
              </w:rPr>
              <w:t>He drew attention to the exit questionnaire data and said that, over time, trend analysis of the data would be reported.</w:t>
            </w:r>
          </w:p>
          <w:p w:rsidR="006524B9" w:rsidRPr="00DA5267" w:rsidRDefault="006524B9" w:rsidP="001060B1">
            <w:pPr>
              <w:jc w:val="both"/>
              <w:rPr>
                <w:rFonts w:ascii="Arial" w:hAnsi="Arial" w:cs="Arial"/>
                <w:bCs/>
              </w:rPr>
            </w:pPr>
          </w:p>
          <w:p w:rsidR="006524B9" w:rsidRPr="00DA5267" w:rsidRDefault="00E07416" w:rsidP="001060B1">
            <w:pPr>
              <w:jc w:val="both"/>
              <w:rPr>
                <w:rFonts w:ascii="Arial" w:hAnsi="Arial" w:cs="Arial"/>
                <w:bCs/>
              </w:rPr>
            </w:pPr>
            <w:r>
              <w:rPr>
                <w:rFonts w:ascii="Arial" w:hAnsi="Arial" w:cs="Arial"/>
                <w:bCs/>
              </w:rPr>
              <w:t xml:space="preserve">On the exit questionnaire data, </w:t>
            </w:r>
            <w:r w:rsidR="002F6C20">
              <w:rPr>
                <w:rFonts w:ascii="Arial" w:hAnsi="Arial" w:cs="Arial"/>
                <w:bCs/>
              </w:rPr>
              <w:t xml:space="preserve">Anne Grocock </w:t>
            </w:r>
            <w:r>
              <w:rPr>
                <w:rFonts w:ascii="Arial" w:hAnsi="Arial" w:cs="Arial"/>
                <w:bCs/>
              </w:rPr>
              <w:t>said that she continued to be concerned with some of the issues reported as reasons for leaving the Trust; in particular, issues to do with fairness and equity, and linking this with information about the stress and anxiety data, presented a worrying picture.  The Director of Finance agreed and said that the Trust’s health and wellbeing group was looking at this and updates would continue to be provided in the reports to Board.</w:t>
            </w:r>
          </w:p>
          <w:p w:rsidR="00E24673" w:rsidRDefault="00E24673" w:rsidP="001060B1">
            <w:pPr>
              <w:jc w:val="both"/>
              <w:rPr>
                <w:rFonts w:ascii="Arial" w:hAnsi="Arial" w:cs="Arial"/>
                <w:bCs/>
              </w:rPr>
            </w:pPr>
          </w:p>
          <w:p w:rsidR="006524B9" w:rsidRDefault="006524B9" w:rsidP="001060B1">
            <w:pPr>
              <w:jc w:val="both"/>
              <w:rPr>
                <w:rFonts w:ascii="Arial" w:hAnsi="Arial" w:cs="Arial"/>
                <w:b/>
                <w:bCs/>
              </w:rPr>
            </w:pPr>
            <w:r>
              <w:rPr>
                <w:rFonts w:ascii="Arial" w:hAnsi="Arial" w:cs="Arial"/>
                <w:b/>
                <w:bCs/>
              </w:rPr>
              <w:t>The Board noted the report.</w:t>
            </w:r>
          </w:p>
          <w:p w:rsidR="006524B9" w:rsidRPr="000F1C91" w:rsidRDefault="006524B9" w:rsidP="001060B1">
            <w:pPr>
              <w:jc w:val="both"/>
              <w:rPr>
                <w:rFonts w:ascii="Arial" w:hAnsi="Arial" w:cs="Arial"/>
                <w:bCs/>
                <w:i/>
              </w:rPr>
            </w:pPr>
          </w:p>
        </w:tc>
        <w:tc>
          <w:tcPr>
            <w:tcW w:w="1054" w:type="dxa"/>
          </w:tcPr>
          <w:p w:rsidR="006524B9" w:rsidRDefault="006524B9" w:rsidP="001060B1">
            <w:pPr>
              <w:keepNext/>
              <w:keepLines/>
              <w:rPr>
                <w:rFonts w:ascii="Arial" w:hAnsi="Arial" w:cs="Arial"/>
              </w:rPr>
            </w:pPr>
          </w:p>
          <w:p w:rsidR="006524B9" w:rsidRDefault="006524B9" w:rsidP="001060B1">
            <w:pPr>
              <w:keepNext/>
              <w:keepLines/>
              <w:rPr>
                <w:rFonts w:ascii="Arial" w:hAnsi="Arial" w:cs="Arial"/>
              </w:rPr>
            </w:pPr>
          </w:p>
          <w:p w:rsidR="006524B9" w:rsidRDefault="006524B9" w:rsidP="001060B1">
            <w:pPr>
              <w:keepNext/>
              <w:keepLines/>
              <w:rPr>
                <w:rFonts w:ascii="Arial" w:hAnsi="Arial" w:cs="Arial"/>
              </w:rPr>
            </w:pPr>
          </w:p>
          <w:p w:rsidR="006524B9" w:rsidRDefault="006524B9" w:rsidP="001060B1">
            <w:pPr>
              <w:keepNext/>
              <w:keepLines/>
              <w:rPr>
                <w:rFonts w:ascii="Arial" w:hAnsi="Arial" w:cs="Arial"/>
              </w:rPr>
            </w:pPr>
          </w:p>
          <w:p w:rsidR="006524B9" w:rsidRDefault="006524B9" w:rsidP="001060B1">
            <w:pPr>
              <w:keepNext/>
              <w:keepLines/>
              <w:rPr>
                <w:rFonts w:ascii="Arial" w:hAnsi="Arial" w:cs="Arial"/>
              </w:rPr>
            </w:pPr>
          </w:p>
          <w:p w:rsidR="006524B9" w:rsidRDefault="006524B9" w:rsidP="001060B1">
            <w:pPr>
              <w:keepNext/>
              <w:keepLines/>
              <w:rPr>
                <w:rFonts w:ascii="Arial" w:hAnsi="Arial" w:cs="Arial"/>
              </w:rPr>
            </w:pPr>
          </w:p>
          <w:p w:rsidR="006524B9" w:rsidRDefault="006524B9" w:rsidP="001060B1">
            <w:pPr>
              <w:keepNext/>
              <w:keepLines/>
              <w:rPr>
                <w:rFonts w:ascii="Arial" w:hAnsi="Arial" w:cs="Arial"/>
              </w:rPr>
            </w:pPr>
          </w:p>
          <w:p w:rsidR="006524B9" w:rsidRDefault="006524B9" w:rsidP="001060B1">
            <w:pPr>
              <w:keepNext/>
              <w:keepLines/>
              <w:rPr>
                <w:rFonts w:ascii="Arial" w:hAnsi="Arial" w:cs="Arial"/>
                <w:b/>
              </w:rPr>
            </w:pPr>
          </w:p>
          <w:p w:rsidR="006524B9" w:rsidRDefault="006524B9" w:rsidP="001060B1">
            <w:pPr>
              <w:keepNext/>
              <w:keepLines/>
              <w:rPr>
                <w:rFonts w:ascii="Arial" w:hAnsi="Arial" w:cs="Arial"/>
                <w:b/>
              </w:rPr>
            </w:pPr>
          </w:p>
          <w:p w:rsidR="006524B9" w:rsidRDefault="006524B9" w:rsidP="001060B1">
            <w:pPr>
              <w:keepNext/>
              <w:keepLines/>
              <w:rPr>
                <w:rFonts w:ascii="Arial" w:hAnsi="Arial" w:cs="Arial"/>
                <w:b/>
              </w:rPr>
            </w:pPr>
          </w:p>
          <w:p w:rsidR="006524B9" w:rsidRDefault="006524B9" w:rsidP="001060B1">
            <w:pPr>
              <w:keepNext/>
              <w:keepLines/>
              <w:rPr>
                <w:rFonts w:ascii="Arial" w:hAnsi="Arial" w:cs="Arial"/>
                <w:b/>
              </w:rPr>
            </w:pPr>
          </w:p>
          <w:p w:rsidR="006524B9" w:rsidRDefault="006524B9" w:rsidP="001060B1">
            <w:pPr>
              <w:keepNext/>
              <w:keepLines/>
              <w:rPr>
                <w:rFonts w:ascii="Arial" w:hAnsi="Arial" w:cs="Arial"/>
                <w:b/>
              </w:rPr>
            </w:pPr>
          </w:p>
          <w:p w:rsidR="006524B9" w:rsidRPr="00FF5060" w:rsidRDefault="006524B9" w:rsidP="00E07416">
            <w:pPr>
              <w:keepNext/>
              <w:keepLines/>
              <w:rPr>
                <w:rFonts w:ascii="Arial" w:hAnsi="Arial" w:cs="Arial"/>
                <w:b/>
              </w:rPr>
            </w:pPr>
          </w:p>
        </w:tc>
      </w:tr>
      <w:tr w:rsidR="006524B9" w:rsidRPr="006A5F4B">
        <w:trPr>
          <w:trHeight w:val="650"/>
        </w:trPr>
        <w:tc>
          <w:tcPr>
            <w:tcW w:w="993" w:type="dxa"/>
          </w:tcPr>
          <w:p w:rsidR="006524B9" w:rsidRDefault="006524B9" w:rsidP="009231F9">
            <w:pPr>
              <w:keepNext/>
              <w:keepLines/>
              <w:rPr>
                <w:rFonts w:ascii="Arial" w:hAnsi="Arial" w:cs="Arial"/>
                <w:b/>
              </w:rPr>
            </w:pPr>
            <w:r>
              <w:rPr>
                <w:rFonts w:ascii="Arial" w:hAnsi="Arial" w:cs="Arial"/>
                <w:b/>
              </w:rPr>
              <w:t>BOD</w:t>
            </w:r>
          </w:p>
          <w:p w:rsidR="006524B9" w:rsidRDefault="006524B9" w:rsidP="009231F9">
            <w:pPr>
              <w:keepNext/>
              <w:keepLines/>
              <w:rPr>
                <w:rFonts w:ascii="Arial" w:hAnsi="Arial" w:cs="Arial"/>
                <w:b/>
              </w:rPr>
            </w:pPr>
            <w:r>
              <w:rPr>
                <w:rFonts w:ascii="Arial" w:hAnsi="Arial" w:cs="Arial"/>
                <w:b/>
              </w:rPr>
              <w:t>1</w:t>
            </w:r>
            <w:r w:rsidR="00E07416">
              <w:rPr>
                <w:rFonts w:ascii="Arial" w:hAnsi="Arial" w:cs="Arial"/>
                <w:b/>
              </w:rPr>
              <w:t>55</w:t>
            </w:r>
            <w:r>
              <w:rPr>
                <w:rFonts w:ascii="Arial" w:hAnsi="Arial" w:cs="Arial"/>
                <w:b/>
              </w:rPr>
              <w:t>/13</w:t>
            </w:r>
          </w:p>
          <w:p w:rsidR="006524B9" w:rsidRDefault="006524B9" w:rsidP="009231F9">
            <w:pPr>
              <w:keepNext/>
              <w:keepLines/>
              <w:rPr>
                <w:rFonts w:ascii="Arial" w:hAnsi="Arial" w:cs="Arial"/>
              </w:rPr>
            </w:pPr>
          </w:p>
          <w:p w:rsidR="00E07416" w:rsidRDefault="00E07416" w:rsidP="009231F9">
            <w:pPr>
              <w:keepNext/>
              <w:keepLines/>
              <w:rPr>
                <w:rFonts w:ascii="Arial" w:hAnsi="Arial" w:cs="Arial"/>
              </w:rPr>
            </w:pPr>
          </w:p>
          <w:p w:rsidR="00E07416" w:rsidRDefault="00E07416" w:rsidP="009231F9">
            <w:pPr>
              <w:keepNext/>
              <w:keepLines/>
              <w:rPr>
                <w:rFonts w:ascii="Arial" w:hAnsi="Arial" w:cs="Arial"/>
              </w:rPr>
            </w:pPr>
          </w:p>
          <w:p w:rsidR="006524B9" w:rsidRDefault="006524B9" w:rsidP="009231F9">
            <w:pPr>
              <w:keepNext/>
              <w:keepLines/>
              <w:rPr>
                <w:rFonts w:ascii="Arial" w:hAnsi="Arial" w:cs="Arial"/>
              </w:rPr>
            </w:pPr>
            <w:r>
              <w:rPr>
                <w:rFonts w:ascii="Arial" w:hAnsi="Arial" w:cs="Arial"/>
              </w:rPr>
              <w:t>a</w:t>
            </w:r>
          </w:p>
          <w:p w:rsidR="006524B9" w:rsidRDefault="006524B9" w:rsidP="009231F9">
            <w:pPr>
              <w:keepNext/>
              <w:keepLines/>
              <w:rPr>
                <w:rFonts w:ascii="Arial" w:hAnsi="Arial" w:cs="Arial"/>
              </w:rPr>
            </w:pPr>
          </w:p>
          <w:p w:rsidR="006524B9" w:rsidRDefault="006524B9" w:rsidP="009231F9">
            <w:pPr>
              <w:keepNext/>
              <w:keepLines/>
              <w:rPr>
                <w:rFonts w:ascii="Arial" w:hAnsi="Arial" w:cs="Arial"/>
              </w:rPr>
            </w:pPr>
          </w:p>
          <w:p w:rsidR="00D02C8C" w:rsidRDefault="00D02C8C" w:rsidP="009231F9">
            <w:pPr>
              <w:keepNext/>
              <w:keepLines/>
              <w:rPr>
                <w:rFonts w:ascii="Arial" w:hAnsi="Arial" w:cs="Arial"/>
              </w:rPr>
            </w:pPr>
          </w:p>
          <w:p w:rsidR="00D02C8C" w:rsidRDefault="00D02C8C" w:rsidP="009231F9">
            <w:pPr>
              <w:keepNext/>
              <w:keepLines/>
              <w:rPr>
                <w:rFonts w:ascii="Arial" w:hAnsi="Arial" w:cs="Arial"/>
              </w:rPr>
            </w:pPr>
          </w:p>
          <w:p w:rsidR="00D02C8C" w:rsidRDefault="00D02C8C" w:rsidP="009231F9">
            <w:pPr>
              <w:keepNext/>
              <w:keepLines/>
              <w:rPr>
                <w:rFonts w:ascii="Arial" w:hAnsi="Arial" w:cs="Arial"/>
              </w:rPr>
            </w:pPr>
          </w:p>
          <w:p w:rsidR="00D02C8C" w:rsidRDefault="00D02C8C" w:rsidP="009231F9">
            <w:pPr>
              <w:keepNext/>
              <w:keepLines/>
              <w:rPr>
                <w:rFonts w:ascii="Arial" w:hAnsi="Arial" w:cs="Arial"/>
              </w:rPr>
            </w:pPr>
          </w:p>
          <w:p w:rsidR="00D02C8C" w:rsidRDefault="00D02C8C" w:rsidP="009231F9">
            <w:pPr>
              <w:keepNext/>
              <w:keepLines/>
              <w:rPr>
                <w:rFonts w:ascii="Arial" w:hAnsi="Arial" w:cs="Arial"/>
              </w:rPr>
            </w:pPr>
          </w:p>
          <w:p w:rsidR="00D02C8C" w:rsidRDefault="00D02C8C" w:rsidP="009231F9">
            <w:pPr>
              <w:keepNext/>
              <w:keepLines/>
              <w:rPr>
                <w:rFonts w:ascii="Arial" w:hAnsi="Arial" w:cs="Arial"/>
              </w:rPr>
            </w:pPr>
          </w:p>
          <w:p w:rsidR="00706458" w:rsidRDefault="00706458" w:rsidP="009231F9">
            <w:pPr>
              <w:keepNext/>
              <w:keepLines/>
              <w:rPr>
                <w:rFonts w:ascii="Arial" w:hAnsi="Arial" w:cs="Arial"/>
              </w:rPr>
            </w:pPr>
          </w:p>
          <w:p w:rsidR="00706458" w:rsidRDefault="00706458" w:rsidP="009231F9">
            <w:pPr>
              <w:keepNext/>
              <w:keepLines/>
              <w:rPr>
                <w:rFonts w:ascii="Arial" w:hAnsi="Arial" w:cs="Arial"/>
              </w:rPr>
            </w:pPr>
          </w:p>
          <w:p w:rsidR="00D02C8C" w:rsidRDefault="00D02C8C" w:rsidP="009231F9">
            <w:pPr>
              <w:keepNext/>
              <w:keepLines/>
              <w:rPr>
                <w:rFonts w:ascii="Arial" w:hAnsi="Arial" w:cs="Arial"/>
              </w:rPr>
            </w:pPr>
          </w:p>
          <w:p w:rsidR="006524B9" w:rsidRDefault="006524B9" w:rsidP="009231F9">
            <w:pPr>
              <w:keepNext/>
              <w:keepLines/>
              <w:rPr>
                <w:rFonts w:ascii="Arial" w:hAnsi="Arial" w:cs="Arial"/>
              </w:rPr>
            </w:pPr>
            <w:r>
              <w:rPr>
                <w:rFonts w:ascii="Arial" w:hAnsi="Arial" w:cs="Arial"/>
              </w:rPr>
              <w:t>b</w:t>
            </w:r>
          </w:p>
          <w:p w:rsidR="006524B9" w:rsidRDefault="006524B9" w:rsidP="009231F9">
            <w:pPr>
              <w:keepNext/>
              <w:keepLines/>
              <w:rPr>
                <w:rFonts w:ascii="Arial" w:hAnsi="Arial" w:cs="Arial"/>
              </w:rPr>
            </w:pPr>
          </w:p>
          <w:p w:rsidR="006524B9" w:rsidRDefault="006524B9" w:rsidP="009231F9">
            <w:pPr>
              <w:keepNext/>
              <w:keepLines/>
              <w:rPr>
                <w:rFonts w:ascii="Arial" w:hAnsi="Arial" w:cs="Arial"/>
              </w:rPr>
            </w:pPr>
          </w:p>
          <w:p w:rsidR="00DA32F3" w:rsidRDefault="00DA32F3" w:rsidP="009231F9">
            <w:pPr>
              <w:keepNext/>
              <w:keepLines/>
              <w:rPr>
                <w:rFonts w:ascii="Arial" w:hAnsi="Arial" w:cs="Arial"/>
              </w:rPr>
            </w:pPr>
          </w:p>
          <w:p w:rsidR="008C1B7D" w:rsidRPr="00F01173" w:rsidRDefault="008C1B7D" w:rsidP="00DA32F3">
            <w:pPr>
              <w:keepNext/>
              <w:keepLines/>
              <w:rPr>
                <w:rFonts w:ascii="Arial" w:hAnsi="Arial" w:cs="Arial"/>
              </w:rPr>
            </w:pPr>
          </w:p>
        </w:tc>
        <w:tc>
          <w:tcPr>
            <w:tcW w:w="7087" w:type="dxa"/>
          </w:tcPr>
          <w:p w:rsidR="006524B9" w:rsidRDefault="00E07416" w:rsidP="009231F9">
            <w:pPr>
              <w:jc w:val="both"/>
              <w:rPr>
                <w:rFonts w:ascii="Arial" w:hAnsi="Arial" w:cs="Arial"/>
                <w:bCs/>
              </w:rPr>
            </w:pPr>
            <w:r>
              <w:rPr>
                <w:rFonts w:ascii="Arial" w:hAnsi="Arial" w:cs="Arial"/>
                <w:b/>
                <w:bCs/>
              </w:rPr>
              <w:lastRenderedPageBreak/>
              <w:t>PCT Estate Ratification Report</w:t>
            </w:r>
          </w:p>
          <w:p w:rsidR="006524B9" w:rsidRDefault="006524B9" w:rsidP="009231F9">
            <w:pPr>
              <w:jc w:val="both"/>
              <w:rPr>
                <w:rFonts w:ascii="Arial" w:hAnsi="Arial" w:cs="Arial"/>
                <w:bCs/>
              </w:rPr>
            </w:pPr>
          </w:p>
          <w:p w:rsidR="00E07416" w:rsidRPr="00E07416" w:rsidRDefault="00E07416" w:rsidP="009231F9">
            <w:pPr>
              <w:jc w:val="both"/>
              <w:rPr>
                <w:rFonts w:ascii="Arial" w:hAnsi="Arial" w:cs="Arial"/>
                <w:bCs/>
                <w:i/>
              </w:rPr>
            </w:pPr>
            <w:r>
              <w:rPr>
                <w:rFonts w:ascii="Arial" w:hAnsi="Arial" w:cs="Arial"/>
                <w:bCs/>
                <w:i/>
              </w:rPr>
              <w:t>Claire Dalley, Director of Property Strategy &amp; Services, joined the meeting at this point.</w:t>
            </w:r>
          </w:p>
          <w:p w:rsidR="00E07416" w:rsidRDefault="00E07416" w:rsidP="009231F9">
            <w:pPr>
              <w:jc w:val="both"/>
              <w:rPr>
                <w:rFonts w:ascii="Arial" w:hAnsi="Arial" w:cs="Arial"/>
                <w:bCs/>
              </w:rPr>
            </w:pPr>
          </w:p>
          <w:p w:rsidR="006524B9" w:rsidRDefault="00E07416" w:rsidP="009231F9">
            <w:pPr>
              <w:jc w:val="both"/>
              <w:rPr>
                <w:rFonts w:ascii="Arial" w:hAnsi="Arial" w:cs="Arial"/>
                <w:bCs/>
              </w:rPr>
            </w:pPr>
            <w:r>
              <w:rPr>
                <w:rFonts w:ascii="Arial" w:hAnsi="Arial" w:cs="Arial"/>
                <w:bCs/>
              </w:rPr>
              <w:t xml:space="preserve">The Director of Finance presented the report which provided an update on the estate transfer to the Trust from the former Oxfordshire PCT.  In presenting the report he reminded the Board that it had previously agreed to the transfer in principle subject to a number of outstanding issues being resolved.  He explained that </w:t>
            </w:r>
            <w:r w:rsidR="003D6680">
              <w:rPr>
                <w:rFonts w:ascii="Arial" w:hAnsi="Arial" w:cs="Arial"/>
                <w:bCs/>
              </w:rPr>
              <w:t>a number of the issues had still to be resolved however, given this was a national process, it was unlikely that all of them would be.  Accordingly, the report included a risk assessment of the main issues associated with completing the transfer.</w:t>
            </w:r>
            <w:r w:rsidR="00DA32F3">
              <w:rPr>
                <w:rFonts w:ascii="Arial" w:hAnsi="Arial" w:cs="Arial"/>
                <w:bCs/>
              </w:rPr>
              <w:t xml:space="preserve">  The Director of Finance said that, on balance, the benefits outweighed the risks and the Board concurred.</w:t>
            </w:r>
          </w:p>
          <w:p w:rsidR="006524B9" w:rsidRPr="0012274D" w:rsidRDefault="006524B9" w:rsidP="009231F9">
            <w:pPr>
              <w:jc w:val="both"/>
              <w:rPr>
                <w:rFonts w:ascii="Arial" w:hAnsi="Arial" w:cs="Arial"/>
                <w:bCs/>
                <w:i/>
              </w:rPr>
            </w:pPr>
          </w:p>
          <w:p w:rsidR="006524B9" w:rsidRDefault="008C1B7D" w:rsidP="009231F9">
            <w:pPr>
              <w:jc w:val="both"/>
              <w:rPr>
                <w:rFonts w:ascii="Arial" w:hAnsi="Arial" w:cs="Arial"/>
                <w:b/>
                <w:bCs/>
              </w:rPr>
            </w:pPr>
            <w:r>
              <w:rPr>
                <w:rFonts w:ascii="Arial" w:hAnsi="Arial" w:cs="Arial"/>
                <w:b/>
                <w:bCs/>
              </w:rPr>
              <w:t xml:space="preserve">The Board </w:t>
            </w:r>
            <w:r w:rsidR="00DA32F3">
              <w:rPr>
                <w:rFonts w:ascii="Arial" w:hAnsi="Arial" w:cs="Arial"/>
                <w:b/>
                <w:bCs/>
              </w:rPr>
              <w:t>approved the report and, in so doing, formally approved the transfer of properties from the former Oxfordshire PCT to the Trust.</w:t>
            </w:r>
          </w:p>
          <w:p w:rsidR="006524B9" w:rsidRDefault="006524B9" w:rsidP="009231F9">
            <w:pPr>
              <w:jc w:val="both"/>
              <w:rPr>
                <w:rFonts w:ascii="Arial" w:hAnsi="Arial" w:cs="Arial"/>
                <w:b/>
                <w:bCs/>
              </w:rPr>
            </w:pPr>
          </w:p>
          <w:p w:rsidR="006524B9" w:rsidRPr="00DE4AF0" w:rsidRDefault="006524B9" w:rsidP="009231F9">
            <w:pPr>
              <w:jc w:val="both"/>
              <w:rPr>
                <w:rFonts w:ascii="Arial" w:hAnsi="Arial" w:cs="Arial"/>
                <w:bCs/>
              </w:rPr>
            </w:pPr>
          </w:p>
        </w:tc>
        <w:tc>
          <w:tcPr>
            <w:tcW w:w="1054" w:type="dxa"/>
          </w:tcPr>
          <w:p w:rsidR="006524B9" w:rsidRDefault="006524B9" w:rsidP="009231F9">
            <w:pPr>
              <w:keepNext/>
              <w:keepLines/>
              <w:rPr>
                <w:rFonts w:ascii="Arial" w:hAnsi="Arial" w:cs="Arial"/>
              </w:rPr>
            </w:pPr>
          </w:p>
          <w:p w:rsidR="006524B9" w:rsidRDefault="006524B9" w:rsidP="009231F9">
            <w:pPr>
              <w:keepNext/>
              <w:keepLines/>
              <w:rPr>
                <w:rFonts w:ascii="Arial" w:hAnsi="Arial" w:cs="Arial"/>
              </w:rPr>
            </w:pPr>
          </w:p>
          <w:p w:rsidR="006524B9" w:rsidRDefault="006524B9" w:rsidP="009231F9">
            <w:pPr>
              <w:keepNext/>
              <w:keepLines/>
              <w:rPr>
                <w:rFonts w:ascii="Arial" w:hAnsi="Arial" w:cs="Arial"/>
              </w:rPr>
            </w:pPr>
          </w:p>
          <w:p w:rsidR="00A76AB6" w:rsidRPr="00F01173" w:rsidRDefault="00A76AB6" w:rsidP="000F1C91">
            <w:pPr>
              <w:keepNext/>
              <w:keepLines/>
              <w:rPr>
                <w:rFonts w:ascii="Arial" w:hAnsi="Arial" w:cs="Arial"/>
                <w:b/>
              </w:rPr>
            </w:pPr>
          </w:p>
        </w:tc>
      </w:tr>
      <w:tr w:rsidR="00D85D12" w:rsidRPr="006A5F4B">
        <w:trPr>
          <w:trHeight w:val="650"/>
        </w:trPr>
        <w:tc>
          <w:tcPr>
            <w:tcW w:w="993" w:type="dxa"/>
          </w:tcPr>
          <w:p w:rsidR="00D85D12" w:rsidRDefault="00D85D12" w:rsidP="009231F9">
            <w:pPr>
              <w:keepNext/>
              <w:keepLines/>
              <w:rPr>
                <w:rFonts w:ascii="Arial" w:hAnsi="Arial" w:cs="Arial"/>
              </w:rPr>
            </w:pPr>
            <w:r>
              <w:rPr>
                <w:rFonts w:ascii="Arial" w:hAnsi="Arial" w:cs="Arial"/>
                <w:b/>
              </w:rPr>
              <w:lastRenderedPageBreak/>
              <w:t>BOD 156/13</w:t>
            </w:r>
          </w:p>
          <w:p w:rsidR="00FE69A3" w:rsidRDefault="00FE69A3" w:rsidP="009231F9">
            <w:pPr>
              <w:keepNext/>
              <w:keepLines/>
              <w:rPr>
                <w:rFonts w:ascii="Arial" w:hAnsi="Arial" w:cs="Arial"/>
              </w:rPr>
            </w:pPr>
          </w:p>
          <w:p w:rsidR="00FE69A3" w:rsidRDefault="00E11940" w:rsidP="009231F9">
            <w:pPr>
              <w:keepNext/>
              <w:keepLines/>
              <w:rPr>
                <w:rFonts w:ascii="Arial" w:hAnsi="Arial" w:cs="Arial"/>
              </w:rPr>
            </w:pPr>
            <w:r>
              <w:rPr>
                <w:rFonts w:ascii="Arial" w:hAnsi="Arial" w:cs="Arial"/>
              </w:rPr>
              <w:t>a</w:t>
            </w:r>
          </w:p>
          <w:p w:rsidR="00E11940" w:rsidRDefault="00E11940" w:rsidP="009231F9">
            <w:pPr>
              <w:keepNext/>
              <w:keepLines/>
              <w:rPr>
                <w:rFonts w:ascii="Arial" w:hAnsi="Arial" w:cs="Arial"/>
              </w:rPr>
            </w:pPr>
          </w:p>
          <w:p w:rsidR="00E11940" w:rsidRDefault="00E11940" w:rsidP="009231F9">
            <w:pPr>
              <w:keepNext/>
              <w:keepLines/>
              <w:rPr>
                <w:rFonts w:ascii="Arial" w:hAnsi="Arial" w:cs="Arial"/>
              </w:rPr>
            </w:pPr>
          </w:p>
          <w:p w:rsidR="00E11940" w:rsidRDefault="00E11940" w:rsidP="009231F9">
            <w:pPr>
              <w:keepNext/>
              <w:keepLines/>
              <w:rPr>
                <w:rFonts w:ascii="Arial" w:hAnsi="Arial" w:cs="Arial"/>
              </w:rPr>
            </w:pPr>
          </w:p>
          <w:p w:rsidR="00E11940" w:rsidRDefault="00E11940" w:rsidP="009231F9">
            <w:pPr>
              <w:keepNext/>
              <w:keepLines/>
              <w:rPr>
                <w:rFonts w:ascii="Arial" w:hAnsi="Arial" w:cs="Arial"/>
              </w:rPr>
            </w:pPr>
          </w:p>
          <w:p w:rsidR="00E11940" w:rsidRDefault="00E11940" w:rsidP="009231F9">
            <w:pPr>
              <w:keepNext/>
              <w:keepLines/>
              <w:rPr>
                <w:rFonts w:ascii="Arial" w:hAnsi="Arial" w:cs="Arial"/>
              </w:rPr>
            </w:pPr>
          </w:p>
          <w:p w:rsidR="00E11940" w:rsidRDefault="00E11940" w:rsidP="009231F9">
            <w:pPr>
              <w:keepNext/>
              <w:keepLines/>
              <w:rPr>
                <w:rFonts w:ascii="Arial" w:hAnsi="Arial" w:cs="Arial"/>
              </w:rPr>
            </w:pPr>
          </w:p>
          <w:p w:rsidR="00E11940" w:rsidRDefault="00E11940" w:rsidP="009231F9">
            <w:pPr>
              <w:keepNext/>
              <w:keepLines/>
              <w:rPr>
                <w:rFonts w:ascii="Arial" w:hAnsi="Arial" w:cs="Arial"/>
              </w:rPr>
            </w:pPr>
          </w:p>
          <w:p w:rsidR="00E11940" w:rsidRDefault="00E11940" w:rsidP="009231F9">
            <w:pPr>
              <w:keepNext/>
              <w:keepLines/>
              <w:rPr>
                <w:rFonts w:ascii="Arial" w:hAnsi="Arial" w:cs="Arial"/>
              </w:rPr>
            </w:pPr>
          </w:p>
          <w:p w:rsidR="00E11940" w:rsidRDefault="00E11940" w:rsidP="009231F9">
            <w:pPr>
              <w:keepNext/>
              <w:keepLines/>
              <w:rPr>
                <w:rFonts w:ascii="Arial" w:hAnsi="Arial" w:cs="Arial"/>
              </w:rPr>
            </w:pPr>
            <w:r>
              <w:rPr>
                <w:rFonts w:ascii="Arial" w:hAnsi="Arial" w:cs="Arial"/>
              </w:rPr>
              <w:t>b</w:t>
            </w:r>
          </w:p>
          <w:p w:rsidR="00E11940" w:rsidRDefault="00E11940" w:rsidP="009231F9">
            <w:pPr>
              <w:keepNext/>
              <w:keepLines/>
              <w:rPr>
                <w:rFonts w:ascii="Arial" w:hAnsi="Arial" w:cs="Arial"/>
              </w:rPr>
            </w:pPr>
          </w:p>
          <w:p w:rsidR="00E11940" w:rsidRDefault="00E11940" w:rsidP="009231F9">
            <w:pPr>
              <w:keepNext/>
              <w:keepLines/>
              <w:rPr>
                <w:rFonts w:ascii="Arial" w:hAnsi="Arial" w:cs="Arial"/>
              </w:rPr>
            </w:pPr>
          </w:p>
          <w:p w:rsidR="00E11940" w:rsidRDefault="00E11940" w:rsidP="009231F9">
            <w:pPr>
              <w:keepNext/>
              <w:keepLines/>
              <w:rPr>
                <w:rFonts w:ascii="Arial" w:hAnsi="Arial" w:cs="Arial"/>
              </w:rPr>
            </w:pPr>
          </w:p>
          <w:p w:rsidR="00E11940" w:rsidRDefault="00E11940" w:rsidP="009231F9">
            <w:pPr>
              <w:keepNext/>
              <w:keepLines/>
              <w:rPr>
                <w:rFonts w:ascii="Arial" w:hAnsi="Arial" w:cs="Arial"/>
              </w:rPr>
            </w:pPr>
          </w:p>
          <w:p w:rsidR="00E11940" w:rsidRDefault="00E11940" w:rsidP="009231F9">
            <w:pPr>
              <w:keepNext/>
              <w:keepLines/>
              <w:rPr>
                <w:rFonts w:ascii="Arial" w:hAnsi="Arial" w:cs="Arial"/>
              </w:rPr>
            </w:pPr>
          </w:p>
          <w:p w:rsidR="00E11940" w:rsidRDefault="00E11940" w:rsidP="009231F9">
            <w:pPr>
              <w:keepNext/>
              <w:keepLines/>
              <w:rPr>
                <w:rFonts w:ascii="Arial" w:hAnsi="Arial" w:cs="Arial"/>
              </w:rPr>
            </w:pPr>
          </w:p>
          <w:p w:rsidR="00E11940" w:rsidRDefault="00E11940" w:rsidP="009231F9">
            <w:pPr>
              <w:keepNext/>
              <w:keepLines/>
              <w:rPr>
                <w:rFonts w:ascii="Arial" w:hAnsi="Arial" w:cs="Arial"/>
              </w:rPr>
            </w:pPr>
          </w:p>
          <w:p w:rsidR="00E11940" w:rsidRDefault="00E11940" w:rsidP="009231F9">
            <w:pPr>
              <w:keepNext/>
              <w:keepLines/>
              <w:rPr>
                <w:rFonts w:ascii="Arial" w:hAnsi="Arial" w:cs="Arial"/>
              </w:rPr>
            </w:pPr>
            <w:r>
              <w:rPr>
                <w:rFonts w:ascii="Arial" w:hAnsi="Arial" w:cs="Arial"/>
              </w:rPr>
              <w:t>c</w:t>
            </w:r>
          </w:p>
          <w:p w:rsidR="00E11940" w:rsidRDefault="00E11940" w:rsidP="009231F9">
            <w:pPr>
              <w:keepNext/>
              <w:keepLines/>
              <w:rPr>
                <w:rFonts w:ascii="Arial" w:hAnsi="Arial" w:cs="Arial"/>
              </w:rPr>
            </w:pPr>
          </w:p>
          <w:p w:rsidR="00E11940" w:rsidRDefault="00E11940" w:rsidP="009231F9">
            <w:pPr>
              <w:keepNext/>
              <w:keepLines/>
              <w:rPr>
                <w:rFonts w:ascii="Arial" w:hAnsi="Arial" w:cs="Arial"/>
              </w:rPr>
            </w:pPr>
          </w:p>
          <w:p w:rsidR="00E11940" w:rsidRDefault="00E11940" w:rsidP="009231F9">
            <w:pPr>
              <w:keepNext/>
              <w:keepLines/>
              <w:rPr>
                <w:rFonts w:ascii="Arial" w:hAnsi="Arial" w:cs="Arial"/>
              </w:rPr>
            </w:pPr>
          </w:p>
          <w:p w:rsidR="00E11940" w:rsidRDefault="00E11940" w:rsidP="009231F9">
            <w:pPr>
              <w:keepNext/>
              <w:keepLines/>
              <w:rPr>
                <w:rFonts w:ascii="Arial" w:hAnsi="Arial" w:cs="Arial"/>
              </w:rPr>
            </w:pPr>
          </w:p>
          <w:p w:rsidR="00F75F00" w:rsidRDefault="00F75F00" w:rsidP="009231F9">
            <w:pPr>
              <w:keepNext/>
              <w:keepLines/>
              <w:rPr>
                <w:rFonts w:ascii="Arial" w:hAnsi="Arial" w:cs="Arial"/>
              </w:rPr>
            </w:pPr>
            <w:r>
              <w:rPr>
                <w:rFonts w:ascii="Arial" w:hAnsi="Arial" w:cs="Arial"/>
              </w:rPr>
              <w:t>d</w:t>
            </w:r>
          </w:p>
          <w:p w:rsidR="00E11940" w:rsidRDefault="00E11940" w:rsidP="009231F9">
            <w:pPr>
              <w:keepNext/>
              <w:keepLines/>
              <w:rPr>
                <w:rFonts w:ascii="Arial" w:hAnsi="Arial" w:cs="Arial"/>
              </w:rPr>
            </w:pPr>
          </w:p>
          <w:p w:rsidR="00E11940" w:rsidRDefault="00E11940" w:rsidP="009231F9">
            <w:pPr>
              <w:keepNext/>
              <w:keepLines/>
              <w:rPr>
                <w:rFonts w:ascii="Arial" w:hAnsi="Arial" w:cs="Arial"/>
              </w:rPr>
            </w:pPr>
          </w:p>
          <w:p w:rsidR="00E11940" w:rsidRDefault="00E1194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r>
              <w:rPr>
                <w:rFonts w:ascii="Arial" w:hAnsi="Arial" w:cs="Arial"/>
              </w:rPr>
              <w:t>e</w:t>
            </w: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r>
              <w:rPr>
                <w:rFonts w:ascii="Arial" w:hAnsi="Arial" w:cs="Arial"/>
              </w:rPr>
              <w:t>f</w:t>
            </w: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402E2E" w:rsidRDefault="00402E2E" w:rsidP="009231F9">
            <w:pPr>
              <w:keepNext/>
              <w:keepLines/>
              <w:rPr>
                <w:rFonts w:ascii="Arial" w:hAnsi="Arial" w:cs="Arial"/>
              </w:rPr>
            </w:pPr>
          </w:p>
          <w:p w:rsidR="00402E2E" w:rsidRDefault="00402E2E" w:rsidP="009231F9">
            <w:pPr>
              <w:keepNext/>
              <w:keepLines/>
              <w:rPr>
                <w:rFonts w:ascii="Arial" w:hAnsi="Arial" w:cs="Arial"/>
              </w:rPr>
            </w:pPr>
          </w:p>
          <w:p w:rsidR="00402E2E" w:rsidRDefault="00402E2E" w:rsidP="009231F9">
            <w:pPr>
              <w:keepNext/>
              <w:keepLines/>
              <w:rPr>
                <w:rFonts w:ascii="Arial" w:hAnsi="Arial" w:cs="Arial"/>
              </w:rPr>
            </w:pPr>
          </w:p>
          <w:p w:rsidR="00402E2E" w:rsidRDefault="00402E2E" w:rsidP="009231F9">
            <w:pPr>
              <w:keepNext/>
              <w:keepLines/>
              <w:rPr>
                <w:rFonts w:ascii="Arial" w:hAnsi="Arial" w:cs="Arial"/>
              </w:rPr>
            </w:pPr>
          </w:p>
          <w:p w:rsidR="00402E2E" w:rsidRDefault="00402E2E" w:rsidP="009231F9">
            <w:pPr>
              <w:keepNext/>
              <w:keepLines/>
              <w:rPr>
                <w:rFonts w:ascii="Arial" w:hAnsi="Arial" w:cs="Arial"/>
              </w:rPr>
            </w:pPr>
          </w:p>
          <w:p w:rsidR="00402E2E" w:rsidRDefault="00402E2E" w:rsidP="009231F9">
            <w:pPr>
              <w:keepNext/>
              <w:keepLines/>
              <w:rPr>
                <w:rFonts w:ascii="Arial" w:hAnsi="Arial" w:cs="Arial"/>
              </w:rPr>
            </w:pPr>
          </w:p>
          <w:p w:rsidR="00402E2E" w:rsidRDefault="00402E2E" w:rsidP="009231F9">
            <w:pPr>
              <w:keepNext/>
              <w:keepLines/>
              <w:rPr>
                <w:rFonts w:ascii="Arial" w:hAnsi="Arial" w:cs="Arial"/>
              </w:rPr>
            </w:pPr>
          </w:p>
          <w:p w:rsidR="00402E2E" w:rsidRDefault="00402E2E" w:rsidP="009231F9">
            <w:pPr>
              <w:keepNext/>
              <w:keepLines/>
              <w:rPr>
                <w:rFonts w:ascii="Arial" w:hAnsi="Arial" w:cs="Arial"/>
              </w:rPr>
            </w:pPr>
          </w:p>
          <w:p w:rsidR="00402E2E" w:rsidRDefault="00402E2E" w:rsidP="009231F9">
            <w:pPr>
              <w:keepNext/>
              <w:keepLines/>
              <w:rPr>
                <w:rFonts w:ascii="Arial" w:hAnsi="Arial" w:cs="Arial"/>
              </w:rPr>
            </w:pPr>
          </w:p>
          <w:p w:rsidR="00402E2E" w:rsidRDefault="00402E2E" w:rsidP="009231F9">
            <w:pPr>
              <w:keepNext/>
              <w:keepLines/>
              <w:rPr>
                <w:rFonts w:ascii="Arial" w:hAnsi="Arial" w:cs="Arial"/>
              </w:rPr>
            </w:pPr>
          </w:p>
          <w:p w:rsidR="00402E2E" w:rsidRDefault="00402E2E" w:rsidP="009231F9">
            <w:pPr>
              <w:keepNext/>
              <w:keepLines/>
              <w:rPr>
                <w:rFonts w:ascii="Arial" w:hAnsi="Arial" w:cs="Arial"/>
              </w:rPr>
            </w:pPr>
          </w:p>
          <w:p w:rsidR="00402E2E" w:rsidRDefault="00402E2E" w:rsidP="009231F9">
            <w:pPr>
              <w:keepNext/>
              <w:keepLines/>
              <w:rPr>
                <w:rFonts w:ascii="Arial" w:hAnsi="Arial" w:cs="Arial"/>
              </w:rPr>
            </w:pPr>
          </w:p>
          <w:p w:rsidR="00402E2E" w:rsidRDefault="00402E2E" w:rsidP="009231F9">
            <w:pPr>
              <w:keepNext/>
              <w:keepLines/>
              <w:rPr>
                <w:rFonts w:ascii="Arial" w:hAnsi="Arial" w:cs="Arial"/>
              </w:rPr>
            </w:pPr>
          </w:p>
          <w:p w:rsidR="00402E2E" w:rsidRDefault="00402E2E" w:rsidP="009231F9">
            <w:pPr>
              <w:keepNext/>
              <w:keepLines/>
              <w:rPr>
                <w:rFonts w:ascii="Arial" w:hAnsi="Arial" w:cs="Arial"/>
              </w:rPr>
            </w:pPr>
            <w:r>
              <w:rPr>
                <w:rFonts w:ascii="Arial" w:hAnsi="Arial" w:cs="Arial"/>
              </w:rPr>
              <w:t>g</w:t>
            </w: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402E2E" w:rsidP="009231F9">
            <w:pPr>
              <w:keepNext/>
              <w:keepLines/>
              <w:rPr>
                <w:rFonts w:ascii="Arial" w:hAnsi="Arial" w:cs="Arial"/>
              </w:rPr>
            </w:pPr>
            <w:r>
              <w:rPr>
                <w:rFonts w:ascii="Arial" w:hAnsi="Arial" w:cs="Arial"/>
              </w:rPr>
              <w:t>h</w:t>
            </w: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402E2E" w:rsidRDefault="00402E2E" w:rsidP="009231F9">
            <w:pPr>
              <w:keepNext/>
              <w:keepLines/>
              <w:rPr>
                <w:rFonts w:ascii="Arial" w:hAnsi="Arial" w:cs="Arial"/>
              </w:rPr>
            </w:pPr>
          </w:p>
          <w:p w:rsidR="00402E2E" w:rsidRDefault="00402E2E" w:rsidP="009231F9">
            <w:pPr>
              <w:keepNext/>
              <w:keepLines/>
              <w:rPr>
                <w:rFonts w:ascii="Arial" w:hAnsi="Arial" w:cs="Arial"/>
              </w:rPr>
            </w:pPr>
          </w:p>
          <w:p w:rsidR="00402E2E" w:rsidRDefault="00402E2E" w:rsidP="009231F9">
            <w:pPr>
              <w:keepNext/>
              <w:keepLines/>
              <w:rPr>
                <w:rFonts w:ascii="Arial" w:hAnsi="Arial" w:cs="Arial"/>
              </w:rPr>
            </w:pPr>
          </w:p>
          <w:p w:rsidR="00402E2E" w:rsidRDefault="00402E2E" w:rsidP="009231F9">
            <w:pPr>
              <w:keepNext/>
              <w:keepLines/>
              <w:rPr>
                <w:rFonts w:ascii="Arial" w:hAnsi="Arial" w:cs="Arial"/>
              </w:rPr>
            </w:pPr>
          </w:p>
          <w:p w:rsidR="00402E2E" w:rsidRDefault="00402E2E" w:rsidP="009231F9">
            <w:pPr>
              <w:keepNext/>
              <w:keepLines/>
              <w:rPr>
                <w:rFonts w:ascii="Arial" w:hAnsi="Arial" w:cs="Arial"/>
              </w:rPr>
            </w:pPr>
            <w:proofErr w:type="spellStart"/>
            <w:r>
              <w:rPr>
                <w:rFonts w:ascii="Arial" w:hAnsi="Arial" w:cs="Arial"/>
              </w:rPr>
              <w:t>i</w:t>
            </w:r>
            <w:proofErr w:type="spellEnd"/>
          </w:p>
          <w:p w:rsidR="00402E2E" w:rsidRPr="00FE69A3" w:rsidRDefault="00402E2E" w:rsidP="009231F9">
            <w:pPr>
              <w:keepNext/>
              <w:keepLines/>
              <w:rPr>
                <w:rFonts w:ascii="Arial" w:hAnsi="Arial" w:cs="Arial"/>
              </w:rPr>
            </w:pPr>
          </w:p>
        </w:tc>
        <w:tc>
          <w:tcPr>
            <w:tcW w:w="7087" w:type="dxa"/>
          </w:tcPr>
          <w:p w:rsidR="00D85D12" w:rsidRDefault="00D85D12" w:rsidP="009231F9">
            <w:pPr>
              <w:jc w:val="both"/>
              <w:rPr>
                <w:rFonts w:ascii="Arial" w:hAnsi="Arial" w:cs="Arial"/>
                <w:b/>
                <w:bCs/>
              </w:rPr>
            </w:pPr>
            <w:r>
              <w:rPr>
                <w:rFonts w:ascii="Arial" w:hAnsi="Arial" w:cs="Arial"/>
                <w:b/>
                <w:bCs/>
              </w:rPr>
              <w:lastRenderedPageBreak/>
              <w:t>Trust Estate Strategy Report</w:t>
            </w:r>
          </w:p>
          <w:p w:rsidR="005563C7" w:rsidRDefault="005563C7" w:rsidP="009231F9">
            <w:pPr>
              <w:jc w:val="both"/>
              <w:rPr>
                <w:rFonts w:ascii="Arial" w:hAnsi="Arial" w:cs="Arial"/>
                <w:b/>
                <w:bCs/>
              </w:rPr>
            </w:pPr>
          </w:p>
          <w:p w:rsidR="005563C7" w:rsidRDefault="005563C7" w:rsidP="009231F9">
            <w:pPr>
              <w:jc w:val="both"/>
              <w:rPr>
                <w:rFonts w:ascii="Arial" w:hAnsi="Arial" w:cs="Arial"/>
                <w:b/>
                <w:bCs/>
              </w:rPr>
            </w:pPr>
          </w:p>
          <w:p w:rsidR="005563C7" w:rsidRDefault="00FE69A3" w:rsidP="009231F9">
            <w:pPr>
              <w:jc w:val="both"/>
              <w:rPr>
                <w:rFonts w:ascii="Arial" w:hAnsi="Arial" w:cs="Arial"/>
                <w:bCs/>
              </w:rPr>
            </w:pPr>
            <w:r>
              <w:rPr>
                <w:rFonts w:ascii="Arial" w:hAnsi="Arial" w:cs="Arial"/>
                <w:bCs/>
              </w:rPr>
              <w:t>On behalf of the Director of Finance, the Director of Property Strategy and Services presented the report which set out the proposed Trust estates strategy over the coming 10 years.  She explained that the Finance and Investm</w:t>
            </w:r>
            <w:r w:rsidR="00E11940">
              <w:rPr>
                <w:rFonts w:ascii="Arial" w:hAnsi="Arial" w:cs="Arial"/>
                <w:bCs/>
              </w:rPr>
              <w:t>ent Committee had reviewed the draft strategy; Lyn Williams added that the Committee had requested some changes and as these had been incorporated the Committee recommended the Board approve the strategy.</w:t>
            </w:r>
          </w:p>
          <w:p w:rsidR="00E11940" w:rsidRDefault="00E11940" w:rsidP="009231F9">
            <w:pPr>
              <w:jc w:val="both"/>
              <w:rPr>
                <w:rFonts w:ascii="Arial" w:hAnsi="Arial" w:cs="Arial"/>
                <w:bCs/>
              </w:rPr>
            </w:pPr>
          </w:p>
          <w:p w:rsidR="00E11940" w:rsidRDefault="00E11940" w:rsidP="009231F9">
            <w:pPr>
              <w:jc w:val="both"/>
              <w:rPr>
                <w:rFonts w:ascii="Arial" w:hAnsi="Arial" w:cs="Arial"/>
                <w:bCs/>
              </w:rPr>
            </w:pPr>
            <w:r>
              <w:rPr>
                <w:rFonts w:ascii="Arial" w:hAnsi="Arial" w:cs="Arial"/>
                <w:bCs/>
              </w:rPr>
              <w:t>The Board was advised that the strategy’s key priorities were:-</w:t>
            </w:r>
          </w:p>
          <w:p w:rsidR="00E11940" w:rsidRPr="00E11940" w:rsidRDefault="00E11940" w:rsidP="00E11940">
            <w:pPr>
              <w:pStyle w:val="ListParagraph"/>
              <w:numPr>
                <w:ilvl w:val="0"/>
                <w:numId w:val="15"/>
              </w:numPr>
              <w:spacing w:after="0"/>
              <w:ind w:left="714" w:hanging="357"/>
              <w:jc w:val="both"/>
              <w:rPr>
                <w:rFonts w:ascii="Arial" w:hAnsi="Arial" w:cs="Arial"/>
                <w:bCs/>
                <w:sz w:val="24"/>
                <w:szCs w:val="24"/>
              </w:rPr>
            </w:pPr>
            <w:r w:rsidRPr="00E11940">
              <w:rPr>
                <w:rFonts w:ascii="Arial" w:hAnsi="Arial" w:cs="Arial"/>
                <w:bCs/>
                <w:sz w:val="24"/>
                <w:szCs w:val="24"/>
              </w:rPr>
              <w:t>a medium secure forensic campus;</w:t>
            </w:r>
          </w:p>
          <w:p w:rsidR="00E11940" w:rsidRPr="00E11940" w:rsidRDefault="00E11940" w:rsidP="00E11940">
            <w:pPr>
              <w:pStyle w:val="ListParagraph"/>
              <w:numPr>
                <w:ilvl w:val="0"/>
                <w:numId w:val="15"/>
              </w:numPr>
              <w:spacing w:after="0"/>
              <w:ind w:left="714" w:hanging="357"/>
              <w:jc w:val="both"/>
              <w:rPr>
                <w:rFonts w:ascii="Arial" w:hAnsi="Arial" w:cs="Arial"/>
                <w:bCs/>
                <w:sz w:val="24"/>
                <w:szCs w:val="24"/>
              </w:rPr>
            </w:pPr>
            <w:r w:rsidRPr="00E11940">
              <w:rPr>
                <w:rFonts w:ascii="Arial" w:hAnsi="Arial" w:cs="Arial"/>
                <w:bCs/>
                <w:sz w:val="24"/>
                <w:szCs w:val="24"/>
              </w:rPr>
              <w:t xml:space="preserve">an adult mental health hub in Oxfordshire (like </w:t>
            </w:r>
            <w:proofErr w:type="spellStart"/>
            <w:r w:rsidRPr="00E11940">
              <w:rPr>
                <w:rFonts w:ascii="Arial" w:hAnsi="Arial" w:cs="Arial"/>
                <w:bCs/>
                <w:sz w:val="24"/>
                <w:szCs w:val="24"/>
              </w:rPr>
              <w:t>Whiteleaf</w:t>
            </w:r>
            <w:proofErr w:type="spellEnd"/>
            <w:r w:rsidRPr="00E11940">
              <w:rPr>
                <w:rFonts w:ascii="Arial" w:hAnsi="Arial" w:cs="Arial"/>
                <w:bCs/>
                <w:sz w:val="24"/>
                <w:szCs w:val="24"/>
              </w:rPr>
              <w:t xml:space="preserve"> in Buckinghamshire); and</w:t>
            </w:r>
          </w:p>
          <w:p w:rsidR="00E11940" w:rsidRPr="00E11940" w:rsidRDefault="00E11940" w:rsidP="00E11940">
            <w:pPr>
              <w:pStyle w:val="ListParagraph"/>
              <w:numPr>
                <w:ilvl w:val="0"/>
                <w:numId w:val="15"/>
              </w:numPr>
              <w:spacing w:after="0"/>
              <w:ind w:left="714" w:hanging="357"/>
              <w:jc w:val="both"/>
              <w:rPr>
                <w:rFonts w:ascii="Arial" w:hAnsi="Arial" w:cs="Arial"/>
                <w:bCs/>
                <w:sz w:val="24"/>
                <w:szCs w:val="24"/>
              </w:rPr>
            </w:pPr>
            <w:proofErr w:type="gramStart"/>
            <w:r w:rsidRPr="00E11940">
              <w:rPr>
                <w:rFonts w:ascii="Arial" w:hAnsi="Arial" w:cs="Arial"/>
                <w:bCs/>
                <w:sz w:val="24"/>
                <w:szCs w:val="24"/>
              </w:rPr>
              <w:t>estate</w:t>
            </w:r>
            <w:proofErr w:type="gramEnd"/>
            <w:r w:rsidRPr="00E11940">
              <w:rPr>
                <w:rFonts w:ascii="Arial" w:hAnsi="Arial" w:cs="Arial"/>
                <w:bCs/>
                <w:sz w:val="24"/>
                <w:szCs w:val="24"/>
              </w:rPr>
              <w:t xml:space="preserve"> which supported locally integrated services, and was of good quality and financially viable.</w:t>
            </w:r>
          </w:p>
          <w:p w:rsidR="005563C7" w:rsidRDefault="005563C7" w:rsidP="009231F9">
            <w:pPr>
              <w:jc w:val="both"/>
              <w:rPr>
                <w:rFonts w:ascii="Arial" w:hAnsi="Arial" w:cs="Arial"/>
                <w:b/>
                <w:bCs/>
              </w:rPr>
            </w:pPr>
          </w:p>
          <w:p w:rsidR="00E11940" w:rsidRPr="00E11940" w:rsidRDefault="00E11940" w:rsidP="009231F9">
            <w:pPr>
              <w:jc w:val="both"/>
              <w:rPr>
                <w:rFonts w:ascii="Arial" w:hAnsi="Arial" w:cs="Arial"/>
                <w:bCs/>
              </w:rPr>
            </w:pPr>
            <w:r>
              <w:rPr>
                <w:rFonts w:ascii="Arial" w:hAnsi="Arial" w:cs="Arial"/>
                <w:bCs/>
              </w:rPr>
              <w:t>Further, the Board was informed that the strategy would be a ‘live document’ in that it would be adapted over time to reflect the emerging service models and care pathways, and clinical need.</w:t>
            </w:r>
          </w:p>
          <w:p w:rsidR="00E11940" w:rsidRDefault="00E11940" w:rsidP="009231F9">
            <w:pPr>
              <w:jc w:val="both"/>
              <w:rPr>
                <w:rFonts w:ascii="Arial" w:hAnsi="Arial" w:cs="Arial"/>
                <w:b/>
                <w:bCs/>
              </w:rPr>
            </w:pPr>
          </w:p>
          <w:p w:rsidR="00E11940" w:rsidRDefault="00E11940" w:rsidP="00F75F00">
            <w:pPr>
              <w:jc w:val="both"/>
              <w:rPr>
                <w:rFonts w:ascii="Arial" w:hAnsi="Arial" w:cs="Arial"/>
                <w:bCs/>
              </w:rPr>
            </w:pPr>
            <w:r>
              <w:rPr>
                <w:rFonts w:ascii="Arial" w:hAnsi="Arial" w:cs="Arial"/>
                <w:bCs/>
              </w:rPr>
              <w:t xml:space="preserve">The Board welcomed the strategy and agreed it represented a significant step forward.  The Board noted that careful thought needed to be given as to how the strategy was communicated more widely.  Noting that the strategy would inform what specific actions would be taken over the coming year (and set out in the 2014/15 annual plan), the Board requested further updates be presented in the New Year which clearly set </w:t>
            </w:r>
            <w:r w:rsidR="00F75F00">
              <w:rPr>
                <w:rFonts w:ascii="Arial" w:hAnsi="Arial" w:cs="Arial"/>
                <w:bCs/>
              </w:rPr>
              <w:t>out what would take place.</w:t>
            </w:r>
            <w:r>
              <w:rPr>
                <w:rFonts w:ascii="Arial" w:hAnsi="Arial" w:cs="Arial"/>
                <w:bCs/>
              </w:rPr>
              <w:t xml:space="preserve"> </w:t>
            </w:r>
          </w:p>
          <w:p w:rsidR="00F75F00" w:rsidRDefault="00F75F00" w:rsidP="00F75F00">
            <w:pPr>
              <w:jc w:val="both"/>
              <w:rPr>
                <w:rFonts w:ascii="Arial" w:hAnsi="Arial" w:cs="Arial"/>
                <w:bCs/>
              </w:rPr>
            </w:pPr>
          </w:p>
          <w:p w:rsidR="00F75F00" w:rsidRPr="00F75F00" w:rsidRDefault="00F75F00" w:rsidP="00F75F00">
            <w:pPr>
              <w:jc w:val="both"/>
              <w:rPr>
                <w:rFonts w:ascii="Arial" w:hAnsi="Arial" w:cs="Arial"/>
                <w:b/>
                <w:bCs/>
              </w:rPr>
            </w:pPr>
            <w:r>
              <w:rPr>
                <w:rFonts w:ascii="Arial" w:hAnsi="Arial" w:cs="Arial"/>
                <w:b/>
                <w:bCs/>
              </w:rPr>
              <w:t>The Board approved the report and the Trust’s Estate Strategy 2013-2023.</w:t>
            </w:r>
          </w:p>
          <w:p w:rsidR="00F75F00" w:rsidRDefault="00F75F00" w:rsidP="00F75F00">
            <w:pPr>
              <w:jc w:val="both"/>
              <w:rPr>
                <w:rFonts w:ascii="Arial" w:hAnsi="Arial" w:cs="Arial"/>
                <w:bCs/>
              </w:rPr>
            </w:pPr>
          </w:p>
          <w:p w:rsidR="00F75F00" w:rsidRDefault="00F75F00" w:rsidP="00F75F00">
            <w:pPr>
              <w:jc w:val="both"/>
              <w:rPr>
                <w:rFonts w:ascii="Arial" w:hAnsi="Arial" w:cs="Arial"/>
                <w:b/>
                <w:bCs/>
              </w:rPr>
            </w:pPr>
            <w:r>
              <w:rPr>
                <w:rFonts w:ascii="Arial" w:hAnsi="Arial" w:cs="Arial"/>
                <w:b/>
                <w:bCs/>
                <w:i/>
              </w:rPr>
              <w:t>Manor House Land Sale</w:t>
            </w:r>
          </w:p>
          <w:p w:rsidR="00F75F00" w:rsidRDefault="00F75F00" w:rsidP="00F75F00">
            <w:pPr>
              <w:jc w:val="both"/>
              <w:rPr>
                <w:rFonts w:ascii="Arial" w:hAnsi="Arial" w:cs="Arial"/>
                <w:bCs/>
              </w:rPr>
            </w:pPr>
            <w:r>
              <w:rPr>
                <w:rFonts w:ascii="Arial" w:hAnsi="Arial" w:cs="Arial"/>
                <w:bCs/>
              </w:rPr>
              <w:t xml:space="preserve">On behalf of the Director of Finance, the Director of Property Strategy and Services presented the addendum to the estate strategy report which provided an update on the Tindal Centre and Manor House land sales.  She explained that, since the Manor House business case was approved, it was now proposed to retain a portion of the Manor House site land </w:t>
            </w:r>
            <w:r>
              <w:rPr>
                <w:rFonts w:ascii="Arial" w:hAnsi="Arial" w:cs="Arial"/>
                <w:bCs/>
              </w:rPr>
              <w:lastRenderedPageBreak/>
              <w:t xml:space="preserve">(including the Sue Nicholls building) as this could be </w:t>
            </w:r>
            <w:r w:rsidR="00402E2E">
              <w:rPr>
                <w:rFonts w:ascii="Arial" w:hAnsi="Arial" w:cs="Arial"/>
                <w:bCs/>
              </w:rPr>
              <w:t>better used</w:t>
            </w:r>
            <w:r>
              <w:rPr>
                <w:rFonts w:ascii="Arial" w:hAnsi="Arial" w:cs="Arial"/>
                <w:bCs/>
              </w:rPr>
              <w:t xml:space="preserve"> for Trust services; the entire Tindal Centre site would continue to be sold.  The report explained that partial sale of the Manor House land would mean that there was a £2.15m forecast reduction of planned income.  To compensate this, the Trust’s CAPEX programme for F</w:t>
            </w:r>
            <w:r w:rsidR="00402E2E">
              <w:rPr>
                <w:rFonts w:ascii="Arial" w:hAnsi="Arial" w:cs="Arial"/>
                <w:bCs/>
              </w:rPr>
              <w:t>Y14-</w:t>
            </w:r>
            <w:r>
              <w:rPr>
                <w:rFonts w:ascii="Arial" w:hAnsi="Arial" w:cs="Arial"/>
                <w:bCs/>
              </w:rPr>
              <w:t>FY16 would need reconfiguration.  The Director of Finance added that the Trust would continue to pursue the section 106 with the local authority as this would give the Trust options in relation to the retained land in the future.</w:t>
            </w:r>
          </w:p>
          <w:p w:rsidR="00402E2E" w:rsidRDefault="00402E2E" w:rsidP="00F75F00">
            <w:pPr>
              <w:jc w:val="both"/>
              <w:rPr>
                <w:rFonts w:ascii="Arial" w:hAnsi="Arial" w:cs="Arial"/>
                <w:bCs/>
              </w:rPr>
            </w:pPr>
          </w:p>
          <w:p w:rsidR="00402E2E" w:rsidRDefault="00402E2E" w:rsidP="00F75F00">
            <w:pPr>
              <w:jc w:val="both"/>
              <w:rPr>
                <w:rFonts w:ascii="Arial" w:hAnsi="Arial" w:cs="Arial"/>
                <w:bCs/>
              </w:rPr>
            </w:pPr>
            <w:r>
              <w:rPr>
                <w:rFonts w:ascii="Arial" w:hAnsi="Arial" w:cs="Arial"/>
                <w:bCs/>
              </w:rPr>
              <w:t>The Chair and Lyn Williams both agreed that, financially, this proposal was problematic but the clinical and service case was well made.  They noted that, in any event, the Trust had the option to sell the retained land in the future.</w:t>
            </w:r>
          </w:p>
          <w:p w:rsidR="00F75F00" w:rsidRDefault="00F75F00" w:rsidP="00F75F00">
            <w:pPr>
              <w:jc w:val="both"/>
              <w:rPr>
                <w:rFonts w:ascii="Arial" w:hAnsi="Arial" w:cs="Arial"/>
                <w:bCs/>
              </w:rPr>
            </w:pPr>
          </w:p>
          <w:p w:rsidR="00F75F00" w:rsidRDefault="00402E2E" w:rsidP="00F75F00">
            <w:pPr>
              <w:jc w:val="both"/>
              <w:rPr>
                <w:rFonts w:ascii="Arial" w:hAnsi="Arial" w:cs="Arial"/>
                <w:bCs/>
              </w:rPr>
            </w:pPr>
            <w:r>
              <w:rPr>
                <w:rFonts w:ascii="Arial" w:hAnsi="Arial" w:cs="Arial"/>
                <w:bCs/>
              </w:rPr>
              <w:t xml:space="preserve">Alyson Coates asked whether retain part of the land would impact on the saleability or value of the section to be sold.  The Director of Property Strategy and Services said that the District </w:t>
            </w:r>
            <w:proofErr w:type="spellStart"/>
            <w:r>
              <w:rPr>
                <w:rFonts w:ascii="Arial" w:hAnsi="Arial" w:cs="Arial"/>
                <w:bCs/>
              </w:rPr>
              <w:t>Valuer</w:t>
            </w:r>
            <w:proofErr w:type="spellEnd"/>
            <w:r>
              <w:rPr>
                <w:rFonts w:ascii="Arial" w:hAnsi="Arial" w:cs="Arial"/>
                <w:bCs/>
              </w:rPr>
              <w:t xml:space="preserve"> was being consulted about the value but the Trust was of the view that it could realise the full value of the land.  Nevertheless, she acknowledged that this issue needed to be kept under review.</w:t>
            </w:r>
          </w:p>
          <w:p w:rsidR="00402E2E" w:rsidRDefault="00402E2E" w:rsidP="00F75F00">
            <w:pPr>
              <w:jc w:val="both"/>
              <w:rPr>
                <w:rFonts w:ascii="Arial" w:hAnsi="Arial" w:cs="Arial"/>
                <w:bCs/>
              </w:rPr>
            </w:pPr>
          </w:p>
          <w:p w:rsidR="00402E2E" w:rsidRPr="00402E2E" w:rsidRDefault="00402E2E" w:rsidP="00F75F00">
            <w:pPr>
              <w:jc w:val="both"/>
              <w:rPr>
                <w:rFonts w:ascii="Arial" w:hAnsi="Arial" w:cs="Arial"/>
                <w:b/>
                <w:bCs/>
              </w:rPr>
            </w:pPr>
            <w:r w:rsidRPr="00402E2E">
              <w:rPr>
                <w:rFonts w:ascii="Arial" w:hAnsi="Arial" w:cs="Arial"/>
                <w:b/>
                <w:bCs/>
              </w:rPr>
              <w:t>The Board approved the report and retaining part of the Manor Hose site (previously planned for disposal) and agreed that the loss of capital receipt would be offset by a reduction in capital expenditure in FY14-FY16; the scope of the Manor House project would be amended accordingly on the basis that the underlying financial business case remained valid.</w:t>
            </w:r>
          </w:p>
          <w:p w:rsidR="00402E2E" w:rsidRDefault="00402E2E" w:rsidP="00F75F00">
            <w:pPr>
              <w:jc w:val="both"/>
              <w:rPr>
                <w:rFonts w:ascii="Arial" w:hAnsi="Arial" w:cs="Arial"/>
                <w:bCs/>
              </w:rPr>
            </w:pPr>
          </w:p>
          <w:p w:rsidR="00402E2E" w:rsidRPr="00402E2E" w:rsidRDefault="00402E2E" w:rsidP="00F75F00">
            <w:pPr>
              <w:jc w:val="both"/>
              <w:rPr>
                <w:rFonts w:ascii="Arial" w:hAnsi="Arial" w:cs="Arial"/>
                <w:bCs/>
              </w:rPr>
            </w:pPr>
          </w:p>
        </w:tc>
        <w:tc>
          <w:tcPr>
            <w:tcW w:w="1054" w:type="dxa"/>
          </w:tcPr>
          <w:p w:rsidR="00D85D12" w:rsidRDefault="00D85D12"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Default="00F75F00" w:rsidP="009231F9">
            <w:pPr>
              <w:keepNext/>
              <w:keepLines/>
              <w:rPr>
                <w:rFonts w:ascii="Arial" w:hAnsi="Arial" w:cs="Arial"/>
              </w:rPr>
            </w:pPr>
          </w:p>
          <w:p w:rsidR="00F75F00" w:rsidRPr="00F75F00" w:rsidRDefault="00F75F00" w:rsidP="009231F9">
            <w:pPr>
              <w:keepNext/>
              <w:keepLines/>
              <w:rPr>
                <w:rFonts w:ascii="Arial" w:hAnsi="Arial" w:cs="Arial"/>
                <w:b/>
              </w:rPr>
            </w:pPr>
            <w:proofErr w:type="spellStart"/>
            <w:r w:rsidRPr="00F75F00">
              <w:rPr>
                <w:rFonts w:ascii="Arial" w:hAnsi="Arial" w:cs="Arial"/>
                <w:b/>
              </w:rPr>
              <w:t>MMcE</w:t>
            </w:r>
            <w:proofErr w:type="spellEnd"/>
          </w:p>
        </w:tc>
      </w:tr>
      <w:tr w:rsidR="008F3DF7" w:rsidRPr="006A5F4B">
        <w:trPr>
          <w:trHeight w:val="650"/>
        </w:trPr>
        <w:tc>
          <w:tcPr>
            <w:tcW w:w="993" w:type="dxa"/>
          </w:tcPr>
          <w:p w:rsidR="008F3DF7" w:rsidRDefault="008F3DF7" w:rsidP="009231F9">
            <w:pPr>
              <w:keepNext/>
              <w:keepLines/>
              <w:rPr>
                <w:rFonts w:ascii="Arial" w:hAnsi="Arial" w:cs="Arial"/>
              </w:rPr>
            </w:pPr>
            <w:r>
              <w:rPr>
                <w:rFonts w:ascii="Arial" w:hAnsi="Arial" w:cs="Arial"/>
                <w:b/>
              </w:rPr>
              <w:lastRenderedPageBreak/>
              <w:t>BOD 157/13</w:t>
            </w:r>
          </w:p>
          <w:p w:rsidR="00815F97" w:rsidRDefault="00815F97" w:rsidP="009231F9">
            <w:pPr>
              <w:keepNext/>
              <w:keepLines/>
              <w:rPr>
                <w:rFonts w:ascii="Arial" w:hAnsi="Arial" w:cs="Arial"/>
              </w:rPr>
            </w:pPr>
          </w:p>
          <w:p w:rsidR="00815F97" w:rsidRDefault="00815F97" w:rsidP="009231F9">
            <w:pPr>
              <w:keepNext/>
              <w:keepLines/>
              <w:rPr>
                <w:rFonts w:ascii="Arial" w:hAnsi="Arial" w:cs="Arial"/>
              </w:rPr>
            </w:pPr>
            <w:r>
              <w:rPr>
                <w:rFonts w:ascii="Arial" w:hAnsi="Arial" w:cs="Arial"/>
              </w:rPr>
              <w:t>a</w:t>
            </w:r>
          </w:p>
          <w:p w:rsidR="00815F97" w:rsidRDefault="00815F97" w:rsidP="009231F9">
            <w:pPr>
              <w:keepNext/>
              <w:keepLines/>
              <w:rPr>
                <w:rFonts w:ascii="Arial" w:hAnsi="Arial" w:cs="Arial"/>
              </w:rPr>
            </w:pPr>
          </w:p>
          <w:p w:rsidR="00815F97" w:rsidRDefault="00815F97" w:rsidP="009231F9">
            <w:pPr>
              <w:keepNext/>
              <w:keepLines/>
              <w:rPr>
                <w:rFonts w:ascii="Arial" w:hAnsi="Arial" w:cs="Arial"/>
              </w:rPr>
            </w:pPr>
          </w:p>
          <w:p w:rsidR="00815F97" w:rsidRDefault="00815F97" w:rsidP="009231F9">
            <w:pPr>
              <w:keepNext/>
              <w:keepLines/>
              <w:rPr>
                <w:rFonts w:ascii="Arial" w:hAnsi="Arial" w:cs="Arial"/>
              </w:rPr>
            </w:pPr>
          </w:p>
          <w:p w:rsidR="00815F97" w:rsidRDefault="00815F97" w:rsidP="009231F9">
            <w:pPr>
              <w:keepNext/>
              <w:keepLines/>
              <w:rPr>
                <w:rFonts w:ascii="Arial" w:hAnsi="Arial" w:cs="Arial"/>
              </w:rPr>
            </w:pPr>
          </w:p>
          <w:p w:rsidR="00815F97" w:rsidRDefault="00815F97" w:rsidP="009231F9">
            <w:pPr>
              <w:keepNext/>
              <w:keepLines/>
              <w:rPr>
                <w:rFonts w:ascii="Arial" w:hAnsi="Arial" w:cs="Arial"/>
              </w:rPr>
            </w:pPr>
          </w:p>
          <w:p w:rsidR="00815F97" w:rsidRDefault="00815F97" w:rsidP="009231F9">
            <w:pPr>
              <w:keepNext/>
              <w:keepLines/>
              <w:rPr>
                <w:rFonts w:ascii="Arial" w:hAnsi="Arial" w:cs="Arial"/>
              </w:rPr>
            </w:pPr>
          </w:p>
          <w:p w:rsidR="00815F97" w:rsidRDefault="00815F97" w:rsidP="009231F9">
            <w:pPr>
              <w:keepNext/>
              <w:keepLines/>
              <w:rPr>
                <w:rFonts w:ascii="Arial" w:hAnsi="Arial" w:cs="Arial"/>
              </w:rPr>
            </w:pPr>
          </w:p>
          <w:p w:rsidR="00815F97" w:rsidRDefault="00815F97" w:rsidP="009231F9">
            <w:pPr>
              <w:keepNext/>
              <w:keepLines/>
              <w:rPr>
                <w:rFonts w:ascii="Arial" w:hAnsi="Arial" w:cs="Arial"/>
              </w:rPr>
            </w:pPr>
            <w:r>
              <w:rPr>
                <w:rFonts w:ascii="Arial" w:hAnsi="Arial" w:cs="Arial"/>
              </w:rPr>
              <w:t>b</w:t>
            </w:r>
          </w:p>
          <w:p w:rsidR="00815F97" w:rsidRDefault="00815F97" w:rsidP="009231F9">
            <w:pPr>
              <w:keepNext/>
              <w:keepLines/>
              <w:rPr>
                <w:rFonts w:ascii="Arial" w:hAnsi="Arial" w:cs="Arial"/>
              </w:rPr>
            </w:pPr>
          </w:p>
          <w:p w:rsidR="00815F97" w:rsidRDefault="00815F97"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r>
              <w:rPr>
                <w:rFonts w:ascii="Arial" w:hAnsi="Arial" w:cs="Arial"/>
              </w:rPr>
              <w:t>c</w:t>
            </w:r>
          </w:p>
          <w:p w:rsidR="00815F97" w:rsidRDefault="00815F97" w:rsidP="009231F9">
            <w:pPr>
              <w:keepNext/>
              <w:keepLines/>
              <w:rPr>
                <w:rFonts w:ascii="Arial" w:hAnsi="Arial" w:cs="Arial"/>
              </w:rPr>
            </w:pPr>
          </w:p>
          <w:p w:rsidR="00815F97" w:rsidRDefault="00815F97" w:rsidP="009231F9">
            <w:pPr>
              <w:keepNext/>
              <w:keepLines/>
              <w:rPr>
                <w:rFonts w:ascii="Arial" w:hAnsi="Arial" w:cs="Arial"/>
              </w:rPr>
            </w:pPr>
          </w:p>
          <w:p w:rsidR="00815F97" w:rsidRDefault="00815F97"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r>
              <w:rPr>
                <w:rFonts w:ascii="Arial" w:hAnsi="Arial" w:cs="Arial"/>
              </w:rPr>
              <w:t>d</w:t>
            </w: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r>
              <w:rPr>
                <w:rFonts w:ascii="Arial" w:hAnsi="Arial" w:cs="Arial"/>
              </w:rPr>
              <w:t>e</w:t>
            </w:r>
          </w:p>
          <w:p w:rsidR="00D87B51" w:rsidRPr="00815F97" w:rsidRDefault="00D87B51" w:rsidP="009231F9">
            <w:pPr>
              <w:keepNext/>
              <w:keepLines/>
              <w:rPr>
                <w:rFonts w:ascii="Arial" w:hAnsi="Arial" w:cs="Arial"/>
              </w:rPr>
            </w:pPr>
          </w:p>
        </w:tc>
        <w:tc>
          <w:tcPr>
            <w:tcW w:w="7087" w:type="dxa"/>
          </w:tcPr>
          <w:p w:rsidR="008F3DF7" w:rsidRDefault="008F3DF7" w:rsidP="009231F9">
            <w:pPr>
              <w:jc w:val="both"/>
              <w:rPr>
                <w:rFonts w:ascii="Arial" w:hAnsi="Arial" w:cs="Arial"/>
                <w:bCs/>
              </w:rPr>
            </w:pPr>
            <w:r>
              <w:rPr>
                <w:rFonts w:ascii="Arial" w:hAnsi="Arial" w:cs="Arial"/>
                <w:b/>
                <w:bCs/>
              </w:rPr>
              <w:lastRenderedPageBreak/>
              <w:t>Car Parking Management</w:t>
            </w:r>
          </w:p>
          <w:p w:rsidR="009D27A9" w:rsidRDefault="009D27A9" w:rsidP="009231F9">
            <w:pPr>
              <w:jc w:val="both"/>
              <w:rPr>
                <w:rFonts w:ascii="Arial" w:hAnsi="Arial" w:cs="Arial"/>
                <w:bCs/>
              </w:rPr>
            </w:pPr>
          </w:p>
          <w:p w:rsidR="009D27A9" w:rsidRDefault="009D27A9" w:rsidP="009231F9">
            <w:pPr>
              <w:jc w:val="both"/>
              <w:rPr>
                <w:rFonts w:ascii="Arial" w:hAnsi="Arial" w:cs="Arial"/>
                <w:bCs/>
              </w:rPr>
            </w:pPr>
          </w:p>
          <w:p w:rsidR="009D27A9" w:rsidRDefault="009D27A9" w:rsidP="009231F9">
            <w:pPr>
              <w:jc w:val="both"/>
              <w:rPr>
                <w:rFonts w:ascii="Arial" w:hAnsi="Arial" w:cs="Arial"/>
                <w:bCs/>
              </w:rPr>
            </w:pPr>
            <w:r>
              <w:rPr>
                <w:rFonts w:ascii="Arial" w:hAnsi="Arial" w:cs="Arial"/>
                <w:bCs/>
              </w:rPr>
              <w:t>On behalf of the Director of Finance, the Director of Property Strategy and Services presented the report which set out an approach to care parking management for Trust sites.</w:t>
            </w:r>
            <w:r w:rsidR="00815F97">
              <w:rPr>
                <w:rFonts w:ascii="Arial" w:hAnsi="Arial" w:cs="Arial"/>
                <w:bCs/>
              </w:rPr>
              <w:t xml:space="preserve">  She noted the difficulties being faced by patients, visitors and staff in parking at many Trust sites.</w:t>
            </w:r>
            <w:r>
              <w:rPr>
                <w:rFonts w:ascii="Arial" w:hAnsi="Arial" w:cs="Arial"/>
                <w:bCs/>
              </w:rPr>
              <w:t xml:space="preserve">  She drew attention to the proposed principles which included introducing a permit </w:t>
            </w:r>
            <w:r w:rsidR="00815F97">
              <w:rPr>
                <w:rFonts w:ascii="Arial" w:hAnsi="Arial" w:cs="Arial"/>
                <w:bCs/>
              </w:rPr>
              <w:t>system for staff parking and pay &amp; display for visitors.</w:t>
            </w:r>
          </w:p>
          <w:p w:rsidR="00815F97" w:rsidRDefault="00815F97" w:rsidP="009231F9">
            <w:pPr>
              <w:jc w:val="both"/>
              <w:rPr>
                <w:rFonts w:ascii="Arial" w:hAnsi="Arial" w:cs="Arial"/>
                <w:bCs/>
              </w:rPr>
            </w:pPr>
          </w:p>
          <w:p w:rsidR="00815F97" w:rsidRDefault="00815F97" w:rsidP="009231F9">
            <w:pPr>
              <w:jc w:val="both"/>
              <w:rPr>
                <w:rFonts w:ascii="Arial" w:hAnsi="Arial" w:cs="Arial"/>
                <w:bCs/>
              </w:rPr>
            </w:pPr>
            <w:r>
              <w:rPr>
                <w:rFonts w:ascii="Arial" w:hAnsi="Arial" w:cs="Arial"/>
                <w:bCs/>
              </w:rPr>
              <w:t xml:space="preserve">The Board discussed the proposed principles in detail; it was agreed that a car park management system needed to be introduced as a priority to address the concerns however a </w:t>
            </w:r>
            <w:r>
              <w:rPr>
                <w:rFonts w:ascii="Arial" w:hAnsi="Arial" w:cs="Arial"/>
                <w:bCs/>
              </w:rPr>
              <w:lastRenderedPageBreak/>
              <w:t xml:space="preserve">number of </w:t>
            </w:r>
            <w:r w:rsidR="00D87B51">
              <w:rPr>
                <w:rFonts w:ascii="Arial" w:hAnsi="Arial" w:cs="Arial"/>
                <w:bCs/>
              </w:rPr>
              <w:t>issues</w:t>
            </w:r>
            <w:r>
              <w:rPr>
                <w:rFonts w:ascii="Arial" w:hAnsi="Arial" w:cs="Arial"/>
                <w:bCs/>
              </w:rPr>
              <w:t xml:space="preserve"> with the proposed principles were identified.  A majority of the Board said that the report did not satisfactorily present the financial case for charging for permits or for pay &amp; display.  In addition, other concerns raised included the lack of reference to a wider green travel plan, and the lack of information about the engagement of staff, patients and others in developing the principles.</w:t>
            </w:r>
          </w:p>
          <w:p w:rsidR="00815F97" w:rsidRDefault="00815F97" w:rsidP="009231F9">
            <w:pPr>
              <w:jc w:val="both"/>
              <w:rPr>
                <w:rFonts w:ascii="Arial" w:hAnsi="Arial" w:cs="Arial"/>
                <w:bCs/>
              </w:rPr>
            </w:pPr>
          </w:p>
          <w:p w:rsidR="00D87B51" w:rsidRDefault="00815F97" w:rsidP="00D87B51">
            <w:pPr>
              <w:jc w:val="both"/>
              <w:rPr>
                <w:rFonts w:ascii="Arial" w:hAnsi="Arial" w:cs="Arial"/>
                <w:bCs/>
              </w:rPr>
            </w:pPr>
            <w:r>
              <w:rPr>
                <w:rFonts w:ascii="Arial" w:hAnsi="Arial" w:cs="Arial"/>
                <w:bCs/>
              </w:rPr>
              <w:t>The Board also noted that it was one of the few NHS organisations in the region that did not charge for car parking</w:t>
            </w:r>
            <w:r w:rsidR="00D87B51">
              <w:rPr>
                <w:rFonts w:ascii="Arial" w:hAnsi="Arial" w:cs="Arial"/>
                <w:bCs/>
              </w:rPr>
              <w:t>, but acknowledged that the Trust’s current approach to car parking was leading to significant difficulties for staff, patients and visitors.</w:t>
            </w:r>
          </w:p>
          <w:p w:rsidR="00D87B51" w:rsidRDefault="00D87B51" w:rsidP="00D87B51">
            <w:pPr>
              <w:jc w:val="both"/>
              <w:rPr>
                <w:rFonts w:ascii="Arial" w:hAnsi="Arial" w:cs="Arial"/>
                <w:bCs/>
              </w:rPr>
            </w:pPr>
          </w:p>
          <w:p w:rsidR="00D87B51" w:rsidRDefault="00D87B51" w:rsidP="00D87B51">
            <w:pPr>
              <w:jc w:val="both"/>
              <w:rPr>
                <w:rFonts w:ascii="Arial" w:hAnsi="Arial" w:cs="Arial"/>
                <w:b/>
                <w:bCs/>
              </w:rPr>
            </w:pPr>
            <w:r w:rsidRPr="00D87B51">
              <w:rPr>
                <w:rFonts w:ascii="Arial" w:hAnsi="Arial" w:cs="Arial"/>
                <w:b/>
                <w:bCs/>
              </w:rPr>
              <w:t xml:space="preserve">The Board welcomed the progress being made to car park management.  The Board did not approve the principle that charging for staff permits or pay &amp; display should be introduced at this point in time and asked that further work occur to </w:t>
            </w:r>
            <w:r w:rsidR="008024DC">
              <w:rPr>
                <w:rFonts w:ascii="Arial" w:hAnsi="Arial" w:cs="Arial"/>
                <w:b/>
                <w:bCs/>
              </w:rPr>
              <w:t>justify adopting this approach</w:t>
            </w:r>
            <w:r w:rsidRPr="00D87B51">
              <w:rPr>
                <w:rFonts w:ascii="Arial" w:hAnsi="Arial" w:cs="Arial"/>
                <w:b/>
                <w:bCs/>
              </w:rPr>
              <w:t xml:space="preserve">.  </w:t>
            </w:r>
          </w:p>
          <w:p w:rsidR="00D87B51" w:rsidRDefault="00D87B51" w:rsidP="00D87B51">
            <w:pPr>
              <w:jc w:val="both"/>
              <w:rPr>
                <w:rFonts w:ascii="Arial" w:hAnsi="Arial" w:cs="Arial"/>
                <w:b/>
                <w:bCs/>
              </w:rPr>
            </w:pPr>
          </w:p>
          <w:p w:rsidR="00D87B51" w:rsidRPr="00D87B51" w:rsidRDefault="00D87B51" w:rsidP="00D87B51">
            <w:pPr>
              <w:jc w:val="both"/>
              <w:rPr>
                <w:rFonts w:ascii="Arial" w:hAnsi="Arial" w:cs="Arial"/>
                <w:b/>
                <w:bCs/>
              </w:rPr>
            </w:pPr>
            <w:r w:rsidRPr="00D87B51">
              <w:rPr>
                <w:rFonts w:ascii="Arial" w:hAnsi="Arial" w:cs="Arial"/>
                <w:b/>
                <w:bCs/>
              </w:rPr>
              <w:t>Recognising the need to resolve the issue</w:t>
            </w:r>
            <w:r w:rsidR="008024DC">
              <w:rPr>
                <w:rFonts w:ascii="Arial" w:hAnsi="Arial" w:cs="Arial"/>
                <w:b/>
                <w:bCs/>
              </w:rPr>
              <w:t xml:space="preserve"> of car parking as soon as possible</w:t>
            </w:r>
            <w:r w:rsidRPr="00D87B51">
              <w:rPr>
                <w:rFonts w:ascii="Arial" w:hAnsi="Arial" w:cs="Arial"/>
                <w:b/>
                <w:bCs/>
              </w:rPr>
              <w:t>, the Board requested that a report be re-submitted in early 2014.  Further</w:t>
            </w:r>
            <w:r w:rsidR="008024DC">
              <w:rPr>
                <w:rFonts w:ascii="Arial" w:hAnsi="Arial" w:cs="Arial"/>
                <w:b/>
                <w:bCs/>
              </w:rPr>
              <w:t>,</w:t>
            </w:r>
            <w:r w:rsidRPr="00D87B51">
              <w:rPr>
                <w:rFonts w:ascii="Arial" w:hAnsi="Arial" w:cs="Arial"/>
                <w:b/>
                <w:bCs/>
              </w:rPr>
              <w:t xml:space="preserve"> the Board agreed that the </w:t>
            </w:r>
            <w:proofErr w:type="spellStart"/>
            <w:r w:rsidRPr="00D87B51">
              <w:rPr>
                <w:rFonts w:ascii="Arial" w:hAnsi="Arial" w:cs="Arial"/>
                <w:b/>
                <w:bCs/>
              </w:rPr>
              <w:t>Whiteleaf</w:t>
            </w:r>
            <w:proofErr w:type="spellEnd"/>
            <w:r w:rsidRPr="00D87B51">
              <w:rPr>
                <w:rFonts w:ascii="Arial" w:hAnsi="Arial" w:cs="Arial"/>
                <w:b/>
                <w:bCs/>
              </w:rPr>
              <w:t xml:space="preserve"> Centre should be used as the trial site for any new system that was agreed.</w:t>
            </w:r>
          </w:p>
          <w:p w:rsidR="009D27A9" w:rsidRDefault="009D27A9" w:rsidP="009231F9">
            <w:pPr>
              <w:jc w:val="both"/>
              <w:rPr>
                <w:rFonts w:ascii="Arial" w:hAnsi="Arial" w:cs="Arial"/>
                <w:bCs/>
              </w:rPr>
            </w:pPr>
          </w:p>
          <w:p w:rsidR="00D87B51" w:rsidRPr="00E07416" w:rsidRDefault="00D87B51" w:rsidP="00D87B51">
            <w:pPr>
              <w:jc w:val="both"/>
              <w:rPr>
                <w:rFonts w:ascii="Arial" w:hAnsi="Arial" w:cs="Arial"/>
                <w:bCs/>
                <w:i/>
              </w:rPr>
            </w:pPr>
            <w:r>
              <w:rPr>
                <w:rFonts w:ascii="Arial" w:hAnsi="Arial" w:cs="Arial"/>
                <w:bCs/>
                <w:i/>
              </w:rPr>
              <w:t>Claire Dalley, Director of Property Strategy &amp; Services, left the meeting at this point.</w:t>
            </w:r>
          </w:p>
          <w:p w:rsidR="00D87B51" w:rsidRDefault="00D87B51" w:rsidP="009231F9">
            <w:pPr>
              <w:jc w:val="both"/>
              <w:rPr>
                <w:rFonts w:ascii="Arial" w:hAnsi="Arial" w:cs="Arial"/>
                <w:bCs/>
              </w:rPr>
            </w:pPr>
          </w:p>
          <w:p w:rsidR="00D87B51" w:rsidRPr="009D27A9" w:rsidRDefault="00D87B51" w:rsidP="009231F9">
            <w:pPr>
              <w:jc w:val="both"/>
              <w:rPr>
                <w:rFonts w:ascii="Arial" w:hAnsi="Arial" w:cs="Arial"/>
                <w:bCs/>
              </w:rPr>
            </w:pPr>
          </w:p>
        </w:tc>
        <w:tc>
          <w:tcPr>
            <w:tcW w:w="1054" w:type="dxa"/>
          </w:tcPr>
          <w:p w:rsidR="008F3DF7" w:rsidRDefault="008F3DF7"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p w:rsidR="00D87B51" w:rsidRPr="00D87B51" w:rsidRDefault="00D87B51" w:rsidP="009231F9">
            <w:pPr>
              <w:keepNext/>
              <w:keepLines/>
              <w:rPr>
                <w:rFonts w:ascii="Arial" w:hAnsi="Arial" w:cs="Arial"/>
                <w:b/>
              </w:rPr>
            </w:pPr>
            <w:proofErr w:type="spellStart"/>
            <w:r w:rsidRPr="00D87B51">
              <w:rPr>
                <w:rFonts w:ascii="Arial" w:hAnsi="Arial" w:cs="Arial"/>
                <w:b/>
              </w:rPr>
              <w:t>MMcE</w:t>
            </w:r>
            <w:proofErr w:type="spellEnd"/>
          </w:p>
          <w:p w:rsidR="00D87B51" w:rsidRDefault="00D87B51" w:rsidP="009231F9">
            <w:pPr>
              <w:keepNext/>
              <w:keepLines/>
              <w:rPr>
                <w:rFonts w:ascii="Arial" w:hAnsi="Arial" w:cs="Arial"/>
              </w:rPr>
            </w:pPr>
          </w:p>
          <w:p w:rsidR="00D87B51" w:rsidRDefault="00D87B51" w:rsidP="009231F9">
            <w:pPr>
              <w:keepNext/>
              <w:keepLines/>
              <w:rPr>
                <w:rFonts w:ascii="Arial" w:hAnsi="Arial" w:cs="Arial"/>
              </w:rPr>
            </w:pPr>
          </w:p>
        </w:tc>
      </w:tr>
      <w:tr w:rsidR="006524B9" w:rsidRPr="006A5F4B">
        <w:trPr>
          <w:trHeight w:val="650"/>
        </w:trPr>
        <w:tc>
          <w:tcPr>
            <w:tcW w:w="993" w:type="dxa"/>
          </w:tcPr>
          <w:p w:rsidR="006524B9" w:rsidRDefault="006524B9" w:rsidP="005F51D7">
            <w:pPr>
              <w:keepNext/>
              <w:keepLines/>
              <w:rPr>
                <w:rFonts w:ascii="Arial" w:hAnsi="Arial" w:cs="Arial"/>
              </w:rPr>
            </w:pPr>
            <w:r>
              <w:rPr>
                <w:rFonts w:ascii="Arial" w:hAnsi="Arial" w:cs="Arial"/>
                <w:b/>
              </w:rPr>
              <w:lastRenderedPageBreak/>
              <w:t>BOD 1</w:t>
            </w:r>
            <w:r w:rsidR="008024DC">
              <w:rPr>
                <w:rFonts w:ascii="Arial" w:hAnsi="Arial" w:cs="Arial"/>
                <w:b/>
              </w:rPr>
              <w:t>58</w:t>
            </w:r>
            <w:r>
              <w:rPr>
                <w:rFonts w:ascii="Arial" w:hAnsi="Arial" w:cs="Arial"/>
                <w:b/>
              </w:rPr>
              <w:t>/13</w:t>
            </w:r>
          </w:p>
          <w:p w:rsidR="006524B9" w:rsidRDefault="006524B9" w:rsidP="005F51D7">
            <w:pPr>
              <w:keepNext/>
              <w:keepLines/>
              <w:rPr>
                <w:rFonts w:ascii="Arial" w:hAnsi="Arial" w:cs="Arial"/>
              </w:rPr>
            </w:pPr>
          </w:p>
          <w:p w:rsidR="006524B9" w:rsidRDefault="006524B9" w:rsidP="005F51D7">
            <w:pPr>
              <w:keepNext/>
              <w:keepLines/>
              <w:rPr>
                <w:rFonts w:ascii="Arial" w:hAnsi="Arial" w:cs="Arial"/>
              </w:rPr>
            </w:pPr>
            <w:r>
              <w:rPr>
                <w:rFonts w:ascii="Arial" w:hAnsi="Arial" w:cs="Arial"/>
              </w:rPr>
              <w:t>a</w:t>
            </w:r>
          </w:p>
          <w:p w:rsidR="006524B9" w:rsidRDefault="006524B9" w:rsidP="005F51D7">
            <w:pPr>
              <w:keepNext/>
              <w:keepLines/>
              <w:rPr>
                <w:rFonts w:ascii="Arial" w:hAnsi="Arial" w:cs="Arial"/>
              </w:rPr>
            </w:pPr>
          </w:p>
          <w:p w:rsidR="006524B9" w:rsidRDefault="006524B9" w:rsidP="005F51D7">
            <w:pPr>
              <w:keepNext/>
              <w:keepLines/>
              <w:rPr>
                <w:rFonts w:ascii="Arial" w:hAnsi="Arial" w:cs="Arial"/>
              </w:rPr>
            </w:pPr>
          </w:p>
          <w:p w:rsidR="006524B9" w:rsidRDefault="006524B9" w:rsidP="005F51D7">
            <w:pPr>
              <w:keepNext/>
              <w:keepLines/>
              <w:rPr>
                <w:rFonts w:ascii="Arial" w:hAnsi="Arial" w:cs="Arial"/>
              </w:rPr>
            </w:pPr>
          </w:p>
          <w:p w:rsidR="006524B9" w:rsidRDefault="006524B9" w:rsidP="005F51D7">
            <w:pPr>
              <w:keepNext/>
              <w:keepLines/>
              <w:rPr>
                <w:rFonts w:ascii="Arial" w:hAnsi="Arial" w:cs="Arial"/>
              </w:rPr>
            </w:pPr>
          </w:p>
          <w:p w:rsidR="006524B9" w:rsidRDefault="006524B9" w:rsidP="005F51D7">
            <w:pPr>
              <w:keepNext/>
              <w:keepLines/>
              <w:rPr>
                <w:rFonts w:ascii="Arial" w:hAnsi="Arial" w:cs="Arial"/>
              </w:rPr>
            </w:pPr>
          </w:p>
          <w:p w:rsidR="006524B9" w:rsidRDefault="006524B9" w:rsidP="005F51D7">
            <w:pPr>
              <w:keepNext/>
              <w:keepLines/>
              <w:rPr>
                <w:rFonts w:ascii="Arial" w:hAnsi="Arial" w:cs="Arial"/>
              </w:rPr>
            </w:pPr>
          </w:p>
          <w:p w:rsidR="006524B9" w:rsidRDefault="006524B9" w:rsidP="005F51D7">
            <w:pPr>
              <w:keepNext/>
              <w:keepLines/>
              <w:rPr>
                <w:rFonts w:ascii="Arial" w:hAnsi="Arial" w:cs="Arial"/>
              </w:rPr>
            </w:pPr>
          </w:p>
          <w:p w:rsidR="006524B9" w:rsidRDefault="006524B9" w:rsidP="005F51D7">
            <w:pPr>
              <w:keepNext/>
              <w:keepLines/>
              <w:rPr>
                <w:rFonts w:ascii="Arial" w:hAnsi="Arial" w:cs="Arial"/>
              </w:rPr>
            </w:pPr>
            <w:r>
              <w:rPr>
                <w:rFonts w:ascii="Arial" w:hAnsi="Arial" w:cs="Arial"/>
              </w:rPr>
              <w:t>b</w:t>
            </w:r>
          </w:p>
          <w:p w:rsidR="006524B9" w:rsidRDefault="006524B9" w:rsidP="005F51D7">
            <w:pPr>
              <w:keepNext/>
              <w:keepLines/>
              <w:rPr>
                <w:rFonts w:ascii="Arial" w:hAnsi="Arial" w:cs="Arial"/>
              </w:rPr>
            </w:pPr>
          </w:p>
          <w:p w:rsidR="008024DC" w:rsidRDefault="008024DC" w:rsidP="005F51D7">
            <w:pPr>
              <w:keepNext/>
              <w:keepLines/>
              <w:rPr>
                <w:rFonts w:ascii="Arial" w:hAnsi="Arial" w:cs="Arial"/>
              </w:rPr>
            </w:pPr>
          </w:p>
          <w:p w:rsidR="006524B9" w:rsidRPr="00D1154B" w:rsidRDefault="006524B9" w:rsidP="005F51D7">
            <w:pPr>
              <w:keepNext/>
              <w:keepLines/>
              <w:rPr>
                <w:rFonts w:ascii="Arial" w:hAnsi="Arial" w:cs="Arial"/>
              </w:rPr>
            </w:pPr>
          </w:p>
        </w:tc>
        <w:tc>
          <w:tcPr>
            <w:tcW w:w="7087" w:type="dxa"/>
          </w:tcPr>
          <w:p w:rsidR="006524B9" w:rsidRDefault="006524B9" w:rsidP="00CC2650">
            <w:pPr>
              <w:jc w:val="both"/>
              <w:rPr>
                <w:rFonts w:ascii="Arial" w:hAnsi="Arial" w:cs="Arial"/>
                <w:bCs/>
              </w:rPr>
            </w:pPr>
            <w:r>
              <w:rPr>
                <w:rFonts w:ascii="Arial" w:hAnsi="Arial" w:cs="Arial"/>
                <w:b/>
                <w:bCs/>
              </w:rPr>
              <w:t>Finance Report</w:t>
            </w:r>
          </w:p>
          <w:p w:rsidR="006524B9" w:rsidRDefault="006524B9" w:rsidP="00CC2650">
            <w:pPr>
              <w:jc w:val="both"/>
              <w:rPr>
                <w:rFonts w:ascii="Arial" w:hAnsi="Arial" w:cs="Arial"/>
                <w:bCs/>
              </w:rPr>
            </w:pPr>
          </w:p>
          <w:p w:rsidR="006524B9" w:rsidRDefault="006524B9" w:rsidP="00CC2650">
            <w:pPr>
              <w:jc w:val="both"/>
              <w:rPr>
                <w:rFonts w:ascii="Arial" w:hAnsi="Arial" w:cs="Arial"/>
                <w:bCs/>
              </w:rPr>
            </w:pPr>
          </w:p>
          <w:p w:rsidR="006524B9" w:rsidRDefault="006524B9" w:rsidP="00CC2650">
            <w:pPr>
              <w:jc w:val="both"/>
              <w:rPr>
                <w:rFonts w:ascii="Arial" w:hAnsi="Arial" w:cs="Arial"/>
                <w:bCs/>
              </w:rPr>
            </w:pPr>
            <w:r>
              <w:rPr>
                <w:rFonts w:ascii="Arial" w:hAnsi="Arial" w:cs="Arial"/>
                <w:bCs/>
              </w:rPr>
              <w:t xml:space="preserve">The </w:t>
            </w:r>
            <w:r w:rsidR="008024DC">
              <w:rPr>
                <w:rFonts w:ascii="Arial" w:hAnsi="Arial" w:cs="Arial"/>
                <w:bCs/>
              </w:rPr>
              <w:t>Director of Finance</w:t>
            </w:r>
            <w:r>
              <w:rPr>
                <w:rFonts w:ascii="Arial" w:hAnsi="Arial" w:cs="Arial"/>
                <w:bCs/>
              </w:rPr>
              <w:t xml:space="preserve"> presented the report which set out the Trust’s financial position for the year-to-date and the forecast year-end position.  He noted that</w:t>
            </w:r>
            <w:r w:rsidR="008024DC">
              <w:rPr>
                <w:rFonts w:ascii="Arial" w:hAnsi="Arial" w:cs="Arial"/>
                <w:bCs/>
              </w:rPr>
              <w:t>, as reported in the previous month,</w:t>
            </w:r>
            <w:r>
              <w:rPr>
                <w:rFonts w:ascii="Arial" w:hAnsi="Arial" w:cs="Arial"/>
                <w:bCs/>
              </w:rPr>
              <w:t xml:space="preserve"> the Trust was presently operating behind plan and ac</w:t>
            </w:r>
            <w:r w:rsidR="00655A07">
              <w:rPr>
                <w:rFonts w:ascii="Arial" w:hAnsi="Arial" w:cs="Arial"/>
                <w:bCs/>
              </w:rPr>
              <w:t>tion was being taken to address</w:t>
            </w:r>
            <w:r w:rsidR="008024DC">
              <w:rPr>
                <w:rFonts w:ascii="Arial" w:hAnsi="Arial" w:cs="Arial"/>
                <w:bCs/>
              </w:rPr>
              <w:t xml:space="preserve"> this</w:t>
            </w:r>
            <w:r w:rsidR="00655A07">
              <w:rPr>
                <w:rFonts w:ascii="Arial" w:hAnsi="Arial" w:cs="Arial"/>
                <w:bCs/>
              </w:rPr>
              <w:t xml:space="preserve">.  </w:t>
            </w:r>
            <w:r w:rsidR="008024DC">
              <w:rPr>
                <w:rFonts w:ascii="Arial" w:hAnsi="Arial" w:cs="Arial"/>
                <w:bCs/>
              </w:rPr>
              <w:t>He also outlined the work being taking to develop a Cost Improvement Programme for the coming year.</w:t>
            </w:r>
          </w:p>
          <w:p w:rsidR="006524B9" w:rsidRDefault="006524B9" w:rsidP="00CC2650">
            <w:pPr>
              <w:jc w:val="both"/>
              <w:rPr>
                <w:rFonts w:ascii="Arial" w:hAnsi="Arial" w:cs="Arial"/>
                <w:bCs/>
              </w:rPr>
            </w:pPr>
          </w:p>
          <w:p w:rsidR="006524B9" w:rsidRPr="002E1D03" w:rsidRDefault="006524B9" w:rsidP="00CC2650">
            <w:pPr>
              <w:jc w:val="both"/>
              <w:rPr>
                <w:rFonts w:ascii="Arial" w:hAnsi="Arial" w:cs="Arial"/>
                <w:b/>
                <w:bCs/>
              </w:rPr>
            </w:pPr>
            <w:r w:rsidRPr="002E1D03">
              <w:rPr>
                <w:rFonts w:ascii="Arial" w:hAnsi="Arial" w:cs="Arial"/>
                <w:b/>
                <w:bCs/>
              </w:rPr>
              <w:t>The Board noted the report.</w:t>
            </w:r>
          </w:p>
          <w:p w:rsidR="006524B9" w:rsidRPr="00D1154B" w:rsidRDefault="006524B9" w:rsidP="00CC2650">
            <w:pPr>
              <w:jc w:val="both"/>
              <w:rPr>
                <w:rFonts w:ascii="Arial" w:hAnsi="Arial" w:cs="Arial"/>
                <w:bCs/>
              </w:rPr>
            </w:pPr>
          </w:p>
        </w:tc>
        <w:tc>
          <w:tcPr>
            <w:tcW w:w="1054" w:type="dxa"/>
          </w:tcPr>
          <w:p w:rsidR="006524B9" w:rsidRDefault="006524B9" w:rsidP="005F51D7">
            <w:pPr>
              <w:keepNext/>
              <w:keepLines/>
              <w:rPr>
                <w:rFonts w:ascii="Arial" w:hAnsi="Arial" w:cs="Arial"/>
              </w:rPr>
            </w:pPr>
          </w:p>
          <w:p w:rsidR="006524B9" w:rsidRPr="00D1154B" w:rsidRDefault="006524B9" w:rsidP="005F51D7">
            <w:pPr>
              <w:keepNext/>
              <w:keepLines/>
              <w:rPr>
                <w:rFonts w:ascii="Arial" w:hAnsi="Arial" w:cs="Arial"/>
                <w:b/>
              </w:rPr>
            </w:pPr>
          </w:p>
        </w:tc>
      </w:tr>
      <w:tr w:rsidR="006524B9" w:rsidRPr="006A5F4B">
        <w:trPr>
          <w:trHeight w:val="650"/>
        </w:trPr>
        <w:tc>
          <w:tcPr>
            <w:tcW w:w="993" w:type="dxa"/>
          </w:tcPr>
          <w:p w:rsidR="006524B9" w:rsidRDefault="006524B9" w:rsidP="005F51D7">
            <w:pPr>
              <w:keepNext/>
              <w:keepLines/>
              <w:rPr>
                <w:rFonts w:ascii="Arial" w:hAnsi="Arial" w:cs="Arial"/>
              </w:rPr>
            </w:pPr>
            <w:r>
              <w:rPr>
                <w:rFonts w:ascii="Arial" w:hAnsi="Arial" w:cs="Arial"/>
                <w:b/>
              </w:rPr>
              <w:lastRenderedPageBreak/>
              <w:t>BOD 1</w:t>
            </w:r>
            <w:r w:rsidR="008024DC">
              <w:rPr>
                <w:rFonts w:ascii="Arial" w:hAnsi="Arial" w:cs="Arial"/>
                <w:b/>
              </w:rPr>
              <w:t>59</w:t>
            </w:r>
            <w:r>
              <w:rPr>
                <w:rFonts w:ascii="Arial" w:hAnsi="Arial" w:cs="Arial"/>
                <w:b/>
              </w:rPr>
              <w:t>/13</w:t>
            </w:r>
          </w:p>
          <w:p w:rsidR="006524B9" w:rsidRDefault="006524B9" w:rsidP="005F51D7">
            <w:pPr>
              <w:keepNext/>
              <w:keepLines/>
              <w:rPr>
                <w:rFonts w:ascii="Arial" w:hAnsi="Arial" w:cs="Arial"/>
              </w:rPr>
            </w:pPr>
          </w:p>
          <w:p w:rsidR="006524B9" w:rsidRDefault="008024DC" w:rsidP="005F51D7">
            <w:pPr>
              <w:keepNext/>
              <w:keepLines/>
              <w:rPr>
                <w:rFonts w:ascii="Arial" w:hAnsi="Arial" w:cs="Arial"/>
              </w:rPr>
            </w:pPr>
            <w:r>
              <w:rPr>
                <w:rFonts w:ascii="Arial" w:hAnsi="Arial" w:cs="Arial"/>
              </w:rPr>
              <w:t>a</w:t>
            </w:r>
          </w:p>
          <w:p w:rsidR="006524B9" w:rsidRDefault="006524B9" w:rsidP="005F51D7">
            <w:pPr>
              <w:keepNext/>
              <w:keepLines/>
              <w:rPr>
                <w:rFonts w:ascii="Arial" w:hAnsi="Arial" w:cs="Arial"/>
              </w:rPr>
            </w:pPr>
          </w:p>
          <w:p w:rsidR="006524B9" w:rsidRPr="002E212A" w:rsidRDefault="006524B9" w:rsidP="008024DC">
            <w:pPr>
              <w:keepNext/>
              <w:keepLines/>
              <w:rPr>
                <w:rFonts w:ascii="Arial" w:hAnsi="Arial" w:cs="Arial"/>
              </w:rPr>
            </w:pPr>
          </w:p>
        </w:tc>
        <w:tc>
          <w:tcPr>
            <w:tcW w:w="7087" w:type="dxa"/>
          </w:tcPr>
          <w:p w:rsidR="006524B9" w:rsidRDefault="008024DC" w:rsidP="00CC2650">
            <w:pPr>
              <w:jc w:val="both"/>
              <w:rPr>
                <w:rFonts w:ascii="Arial" w:hAnsi="Arial" w:cs="Arial"/>
                <w:bCs/>
              </w:rPr>
            </w:pPr>
            <w:r>
              <w:rPr>
                <w:rFonts w:ascii="Arial" w:hAnsi="Arial" w:cs="Arial"/>
                <w:b/>
                <w:bCs/>
              </w:rPr>
              <w:t>R&amp;D Report</w:t>
            </w:r>
          </w:p>
          <w:p w:rsidR="006524B9" w:rsidRDefault="006524B9" w:rsidP="00CC2650">
            <w:pPr>
              <w:jc w:val="both"/>
              <w:rPr>
                <w:rFonts w:ascii="Arial" w:hAnsi="Arial" w:cs="Arial"/>
                <w:bCs/>
              </w:rPr>
            </w:pPr>
          </w:p>
          <w:p w:rsidR="008024DC" w:rsidRDefault="008024DC" w:rsidP="00CC2650">
            <w:pPr>
              <w:jc w:val="both"/>
              <w:rPr>
                <w:rFonts w:ascii="Arial" w:hAnsi="Arial" w:cs="Arial"/>
                <w:bCs/>
              </w:rPr>
            </w:pPr>
          </w:p>
          <w:p w:rsidR="006524B9" w:rsidRPr="008024DC" w:rsidRDefault="008024DC" w:rsidP="00CC2650">
            <w:pPr>
              <w:jc w:val="both"/>
              <w:rPr>
                <w:rFonts w:ascii="Arial" w:hAnsi="Arial" w:cs="Arial"/>
                <w:b/>
                <w:bCs/>
              </w:rPr>
            </w:pPr>
            <w:r>
              <w:rPr>
                <w:rFonts w:ascii="Arial" w:hAnsi="Arial" w:cs="Arial"/>
                <w:b/>
                <w:bCs/>
              </w:rPr>
              <w:t xml:space="preserve">The Board agreed to defer this item </w:t>
            </w:r>
            <w:r w:rsidRPr="008024DC">
              <w:rPr>
                <w:rFonts w:ascii="Arial" w:hAnsi="Arial" w:cs="Arial"/>
                <w:b/>
                <w:bCs/>
              </w:rPr>
              <w:t>until January 2014 when the Medical Director would be at the meeting.</w:t>
            </w:r>
          </w:p>
          <w:p w:rsidR="006524B9" w:rsidRDefault="006524B9" w:rsidP="00CC2650">
            <w:pPr>
              <w:jc w:val="both"/>
              <w:rPr>
                <w:rFonts w:ascii="Arial" w:hAnsi="Arial" w:cs="Arial"/>
                <w:bCs/>
              </w:rPr>
            </w:pPr>
          </w:p>
          <w:p w:rsidR="006524B9" w:rsidRPr="0090569C" w:rsidRDefault="006524B9" w:rsidP="00CC2650">
            <w:pPr>
              <w:jc w:val="both"/>
              <w:rPr>
                <w:rFonts w:ascii="Arial" w:hAnsi="Arial" w:cs="Arial"/>
                <w:bCs/>
              </w:rPr>
            </w:pPr>
          </w:p>
        </w:tc>
        <w:tc>
          <w:tcPr>
            <w:tcW w:w="1054" w:type="dxa"/>
          </w:tcPr>
          <w:p w:rsidR="006524B9" w:rsidRDefault="006524B9" w:rsidP="005F51D7">
            <w:pPr>
              <w:keepNext/>
              <w:keepLines/>
              <w:rPr>
                <w:rFonts w:ascii="Arial" w:hAnsi="Arial" w:cs="Arial"/>
              </w:rPr>
            </w:pPr>
          </w:p>
          <w:p w:rsidR="006524B9" w:rsidRDefault="006524B9" w:rsidP="005F51D7">
            <w:pPr>
              <w:keepNext/>
              <w:keepLines/>
              <w:rPr>
                <w:rFonts w:ascii="Arial" w:hAnsi="Arial" w:cs="Arial"/>
              </w:rPr>
            </w:pPr>
          </w:p>
          <w:p w:rsidR="008024DC" w:rsidRDefault="008024DC" w:rsidP="005F51D7">
            <w:pPr>
              <w:keepNext/>
              <w:keepLines/>
              <w:rPr>
                <w:rFonts w:ascii="Arial" w:hAnsi="Arial" w:cs="Arial"/>
              </w:rPr>
            </w:pPr>
          </w:p>
          <w:p w:rsidR="008024DC" w:rsidRPr="008024DC" w:rsidRDefault="008024DC" w:rsidP="005F51D7">
            <w:pPr>
              <w:keepNext/>
              <w:keepLines/>
              <w:rPr>
                <w:rFonts w:ascii="Arial" w:hAnsi="Arial" w:cs="Arial"/>
                <w:b/>
              </w:rPr>
            </w:pPr>
            <w:r w:rsidRPr="008024DC">
              <w:rPr>
                <w:rFonts w:ascii="Arial" w:hAnsi="Arial" w:cs="Arial"/>
                <w:b/>
              </w:rPr>
              <w:t>CM / JCH</w:t>
            </w:r>
          </w:p>
          <w:p w:rsidR="006524B9" w:rsidRDefault="006524B9" w:rsidP="005F51D7">
            <w:pPr>
              <w:keepNext/>
              <w:keepLines/>
              <w:rPr>
                <w:rFonts w:ascii="Arial" w:hAnsi="Arial" w:cs="Arial"/>
              </w:rPr>
            </w:pPr>
          </w:p>
          <w:p w:rsidR="006524B9" w:rsidRPr="002E212A" w:rsidRDefault="006524B9" w:rsidP="005F51D7">
            <w:pPr>
              <w:keepNext/>
              <w:keepLines/>
              <w:rPr>
                <w:rFonts w:ascii="Arial" w:hAnsi="Arial" w:cs="Arial"/>
                <w:b/>
              </w:rPr>
            </w:pPr>
          </w:p>
        </w:tc>
      </w:tr>
      <w:tr w:rsidR="006524B9" w:rsidRPr="006A5F4B">
        <w:trPr>
          <w:trHeight w:val="650"/>
        </w:trPr>
        <w:tc>
          <w:tcPr>
            <w:tcW w:w="993" w:type="dxa"/>
          </w:tcPr>
          <w:p w:rsidR="006524B9" w:rsidRDefault="006524B9" w:rsidP="005F51D7">
            <w:pPr>
              <w:keepNext/>
              <w:keepLines/>
              <w:rPr>
                <w:rFonts w:ascii="Arial" w:hAnsi="Arial" w:cs="Arial"/>
              </w:rPr>
            </w:pPr>
            <w:r>
              <w:rPr>
                <w:rFonts w:ascii="Arial" w:hAnsi="Arial" w:cs="Arial"/>
                <w:b/>
              </w:rPr>
              <w:t>BOD 1</w:t>
            </w:r>
            <w:r w:rsidR="008C3C2F">
              <w:rPr>
                <w:rFonts w:ascii="Arial" w:hAnsi="Arial" w:cs="Arial"/>
                <w:b/>
              </w:rPr>
              <w:t>60</w:t>
            </w:r>
            <w:r>
              <w:rPr>
                <w:rFonts w:ascii="Arial" w:hAnsi="Arial" w:cs="Arial"/>
                <w:b/>
              </w:rPr>
              <w:t>/13</w:t>
            </w:r>
          </w:p>
          <w:p w:rsidR="006524B9" w:rsidRDefault="006524B9" w:rsidP="005F51D7">
            <w:pPr>
              <w:keepNext/>
              <w:keepLines/>
              <w:rPr>
                <w:rFonts w:ascii="Arial" w:hAnsi="Arial" w:cs="Arial"/>
              </w:rPr>
            </w:pPr>
          </w:p>
          <w:p w:rsidR="006524B9" w:rsidRDefault="006524B9" w:rsidP="005F51D7">
            <w:pPr>
              <w:keepNext/>
              <w:keepLines/>
              <w:rPr>
                <w:rFonts w:ascii="Arial" w:hAnsi="Arial" w:cs="Arial"/>
              </w:rPr>
            </w:pPr>
          </w:p>
          <w:p w:rsidR="006524B9" w:rsidRDefault="006524B9" w:rsidP="005F51D7">
            <w:pPr>
              <w:keepNext/>
              <w:keepLines/>
              <w:rPr>
                <w:rFonts w:ascii="Arial" w:hAnsi="Arial" w:cs="Arial"/>
              </w:rPr>
            </w:pPr>
            <w:r>
              <w:rPr>
                <w:rFonts w:ascii="Arial" w:hAnsi="Arial" w:cs="Arial"/>
              </w:rPr>
              <w:t>a</w:t>
            </w:r>
          </w:p>
          <w:p w:rsidR="006524B9" w:rsidRDefault="006524B9" w:rsidP="005F51D7">
            <w:pPr>
              <w:keepNext/>
              <w:keepLines/>
              <w:rPr>
                <w:rFonts w:ascii="Arial" w:hAnsi="Arial" w:cs="Arial"/>
              </w:rPr>
            </w:pPr>
          </w:p>
          <w:p w:rsidR="006524B9" w:rsidRDefault="006524B9" w:rsidP="00592701">
            <w:pPr>
              <w:keepNext/>
              <w:keepLines/>
              <w:rPr>
                <w:rFonts w:ascii="Arial" w:hAnsi="Arial" w:cs="Arial"/>
              </w:rPr>
            </w:pPr>
          </w:p>
          <w:p w:rsidR="006524B9" w:rsidRDefault="006524B9" w:rsidP="00592701">
            <w:pPr>
              <w:keepNext/>
              <w:keepLines/>
              <w:rPr>
                <w:rFonts w:ascii="Arial" w:hAnsi="Arial" w:cs="Arial"/>
              </w:rPr>
            </w:pPr>
          </w:p>
          <w:p w:rsidR="000D7FFA" w:rsidRDefault="000D7FFA" w:rsidP="00592701">
            <w:pPr>
              <w:keepNext/>
              <w:keepLines/>
              <w:rPr>
                <w:rFonts w:ascii="Arial" w:hAnsi="Arial" w:cs="Arial"/>
              </w:rPr>
            </w:pPr>
          </w:p>
          <w:p w:rsidR="000D7FFA" w:rsidRDefault="000D7FFA" w:rsidP="00592701">
            <w:pPr>
              <w:keepNext/>
              <w:keepLines/>
              <w:rPr>
                <w:rFonts w:ascii="Arial" w:hAnsi="Arial" w:cs="Arial"/>
              </w:rPr>
            </w:pPr>
          </w:p>
          <w:p w:rsidR="000D7FFA" w:rsidRDefault="000D7FFA" w:rsidP="00592701">
            <w:pPr>
              <w:keepNext/>
              <w:keepLines/>
              <w:rPr>
                <w:rFonts w:ascii="Arial" w:hAnsi="Arial" w:cs="Arial"/>
              </w:rPr>
            </w:pPr>
            <w:r>
              <w:rPr>
                <w:rFonts w:ascii="Arial" w:hAnsi="Arial" w:cs="Arial"/>
              </w:rPr>
              <w:t>b</w:t>
            </w:r>
          </w:p>
          <w:p w:rsidR="000D7FFA" w:rsidRDefault="000D7FFA" w:rsidP="00592701">
            <w:pPr>
              <w:keepNext/>
              <w:keepLines/>
              <w:rPr>
                <w:rFonts w:ascii="Arial" w:hAnsi="Arial" w:cs="Arial"/>
              </w:rPr>
            </w:pPr>
          </w:p>
          <w:p w:rsidR="000D7FFA" w:rsidRDefault="000D7FFA" w:rsidP="00592701">
            <w:pPr>
              <w:keepNext/>
              <w:keepLines/>
              <w:rPr>
                <w:rFonts w:ascii="Arial" w:hAnsi="Arial" w:cs="Arial"/>
              </w:rPr>
            </w:pPr>
          </w:p>
          <w:p w:rsidR="008C3C2F" w:rsidRDefault="008C3C2F" w:rsidP="00592701">
            <w:pPr>
              <w:keepNext/>
              <w:keepLines/>
              <w:rPr>
                <w:rFonts w:ascii="Arial" w:hAnsi="Arial" w:cs="Arial"/>
              </w:rPr>
            </w:pPr>
          </w:p>
          <w:p w:rsidR="000D7FFA" w:rsidRDefault="000D7FFA" w:rsidP="00592701">
            <w:pPr>
              <w:keepNext/>
              <w:keepLines/>
              <w:rPr>
                <w:rFonts w:ascii="Arial" w:hAnsi="Arial" w:cs="Arial"/>
              </w:rPr>
            </w:pPr>
            <w:r>
              <w:rPr>
                <w:rFonts w:ascii="Arial" w:hAnsi="Arial" w:cs="Arial"/>
              </w:rPr>
              <w:t>c</w:t>
            </w:r>
          </w:p>
          <w:p w:rsidR="000D7FFA" w:rsidRDefault="000D7FFA" w:rsidP="00592701">
            <w:pPr>
              <w:keepNext/>
              <w:keepLines/>
              <w:rPr>
                <w:rFonts w:ascii="Arial" w:hAnsi="Arial" w:cs="Arial"/>
              </w:rPr>
            </w:pPr>
          </w:p>
          <w:p w:rsidR="000D7FFA" w:rsidRDefault="000D7FFA" w:rsidP="008C3C2F">
            <w:pPr>
              <w:keepNext/>
              <w:keepLines/>
              <w:rPr>
                <w:rFonts w:ascii="Arial" w:hAnsi="Arial" w:cs="Arial"/>
              </w:rPr>
            </w:pPr>
          </w:p>
          <w:p w:rsidR="008C3C2F" w:rsidRPr="00DA58F6" w:rsidRDefault="008C3C2F" w:rsidP="008C3C2F">
            <w:pPr>
              <w:keepNext/>
              <w:keepLines/>
              <w:rPr>
                <w:rFonts w:ascii="Arial" w:hAnsi="Arial" w:cs="Arial"/>
              </w:rPr>
            </w:pPr>
          </w:p>
        </w:tc>
        <w:tc>
          <w:tcPr>
            <w:tcW w:w="7087" w:type="dxa"/>
          </w:tcPr>
          <w:p w:rsidR="006524B9" w:rsidRDefault="006524B9" w:rsidP="005F51D7">
            <w:pPr>
              <w:jc w:val="both"/>
              <w:rPr>
                <w:rFonts w:ascii="Arial" w:hAnsi="Arial" w:cs="Arial"/>
                <w:b/>
                <w:bCs/>
              </w:rPr>
            </w:pPr>
            <w:r>
              <w:rPr>
                <w:rFonts w:ascii="Arial" w:hAnsi="Arial" w:cs="Arial"/>
                <w:b/>
                <w:bCs/>
              </w:rPr>
              <w:t>Minutes from Committees</w:t>
            </w:r>
          </w:p>
          <w:p w:rsidR="006524B9" w:rsidRDefault="006524B9" w:rsidP="005F51D7">
            <w:pPr>
              <w:jc w:val="both"/>
              <w:rPr>
                <w:rFonts w:ascii="Arial" w:hAnsi="Arial" w:cs="Arial"/>
                <w:b/>
                <w:bCs/>
              </w:rPr>
            </w:pPr>
          </w:p>
          <w:p w:rsidR="006524B9" w:rsidRPr="00D00D13" w:rsidRDefault="006524B9" w:rsidP="00FB6E21">
            <w:pPr>
              <w:jc w:val="both"/>
              <w:rPr>
                <w:rFonts w:ascii="Arial" w:hAnsi="Arial" w:cs="Arial"/>
                <w:bCs/>
              </w:rPr>
            </w:pPr>
          </w:p>
          <w:p w:rsidR="006524B9" w:rsidRPr="00CC2650" w:rsidRDefault="008C3C2F" w:rsidP="00513B85">
            <w:pPr>
              <w:jc w:val="both"/>
              <w:rPr>
                <w:rFonts w:ascii="Arial" w:hAnsi="Arial" w:cs="Arial"/>
                <w:b/>
                <w:bCs/>
                <w:i/>
              </w:rPr>
            </w:pPr>
            <w:r>
              <w:rPr>
                <w:rFonts w:ascii="Arial" w:hAnsi="Arial" w:cs="Arial"/>
                <w:b/>
                <w:bCs/>
                <w:i/>
              </w:rPr>
              <w:t>Audit</w:t>
            </w:r>
            <w:r w:rsidR="000D7FFA">
              <w:rPr>
                <w:rFonts w:ascii="Arial" w:hAnsi="Arial" w:cs="Arial"/>
                <w:b/>
                <w:bCs/>
                <w:i/>
              </w:rPr>
              <w:t xml:space="preserve"> Committee – </w:t>
            </w:r>
            <w:r>
              <w:rPr>
                <w:rFonts w:ascii="Arial" w:hAnsi="Arial" w:cs="Arial"/>
                <w:b/>
                <w:bCs/>
                <w:i/>
              </w:rPr>
              <w:t>1</w:t>
            </w:r>
            <w:r w:rsidR="000D7FFA">
              <w:rPr>
                <w:rFonts w:ascii="Arial" w:hAnsi="Arial" w:cs="Arial"/>
                <w:b/>
                <w:bCs/>
                <w:i/>
              </w:rPr>
              <w:t>9 September 2013</w:t>
            </w:r>
          </w:p>
          <w:p w:rsidR="006524B9" w:rsidRDefault="008C3C2F" w:rsidP="00BC456D">
            <w:pPr>
              <w:jc w:val="both"/>
              <w:rPr>
                <w:rFonts w:ascii="Arial" w:hAnsi="Arial" w:cs="Arial"/>
                <w:bCs/>
              </w:rPr>
            </w:pPr>
            <w:r>
              <w:rPr>
                <w:rFonts w:ascii="Arial" w:hAnsi="Arial" w:cs="Arial"/>
                <w:bCs/>
              </w:rPr>
              <w:t>Alyson Coates</w:t>
            </w:r>
            <w:r w:rsidR="006524B9">
              <w:rPr>
                <w:rFonts w:ascii="Arial" w:hAnsi="Arial" w:cs="Arial"/>
                <w:bCs/>
              </w:rPr>
              <w:t xml:space="preserve"> presented the draft Minutes of the Committee for information.  </w:t>
            </w:r>
            <w:r>
              <w:rPr>
                <w:rFonts w:ascii="Arial" w:hAnsi="Arial" w:cs="Arial"/>
                <w:bCs/>
              </w:rPr>
              <w:t>She noted that the Committee had seen good progress being made in addressing issues relating to payroll and losses &amp; special payments.</w:t>
            </w:r>
          </w:p>
          <w:p w:rsidR="006524B9" w:rsidRDefault="006524B9" w:rsidP="000C4416">
            <w:pPr>
              <w:jc w:val="both"/>
              <w:rPr>
                <w:rFonts w:ascii="Arial" w:hAnsi="Arial" w:cs="Arial"/>
                <w:bCs/>
              </w:rPr>
            </w:pPr>
          </w:p>
          <w:p w:rsidR="000D7FFA" w:rsidRPr="00CC2650" w:rsidRDefault="008C3C2F" w:rsidP="000D7FFA">
            <w:pPr>
              <w:jc w:val="both"/>
              <w:rPr>
                <w:rFonts w:ascii="Arial" w:hAnsi="Arial" w:cs="Arial"/>
                <w:b/>
                <w:bCs/>
                <w:i/>
              </w:rPr>
            </w:pPr>
            <w:r>
              <w:rPr>
                <w:rFonts w:ascii="Arial" w:hAnsi="Arial" w:cs="Arial"/>
                <w:b/>
                <w:bCs/>
                <w:i/>
              </w:rPr>
              <w:t>Finance and Investment</w:t>
            </w:r>
            <w:r w:rsidR="000D7FFA">
              <w:rPr>
                <w:rFonts w:ascii="Arial" w:hAnsi="Arial" w:cs="Arial"/>
                <w:b/>
                <w:bCs/>
                <w:i/>
              </w:rPr>
              <w:t xml:space="preserve"> Committee – 11 </w:t>
            </w:r>
            <w:r>
              <w:rPr>
                <w:rFonts w:ascii="Arial" w:hAnsi="Arial" w:cs="Arial"/>
                <w:b/>
                <w:bCs/>
                <w:i/>
              </w:rPr>
              <w:t xml:space="preserve">November </w:t>
            </w:r>
            <w:r w:rsidR="000D7FFA">
              <w:rPr>
                <w:rFonts w:ascii="Arial" w:hAnsi="Arial" w:cs="Arial"/>
                <w:b/>
                <w:bCs/>
                <w:i/>
              </w:rPr>
              <w:t>2013</w:t>
            </w:r>
          </w:p>
          <w:p w:rsidR="000D7FFA" w:rsidRDefault="008C3C2F" w:rsidP="000D7FFA">
            <w:pPr>
              <w:jc w:val="both"/>
              <w:rPr>
                <w:rFonts w:ascii="Arial" w:hAnsi="Arial" w:cs="Arial"/>
                <w:bCs/>
              </w:rPr>
            </w:pPr>
            <w:r>
              <w:rPr>
                <w:rFonts w:ascii="Arial" w:hAnsi="Arial" w:cs="Arial"/>
                <w:bCs/>
              </w:rPr>
              <w:t>Lyn Williams provided an oral update on the business transacted at the recent Committee meeting.</w:t>
            </w:r>
          </w:p>
          <w:p w:rsidR="000D7FFA" w:rsidRDefault="000D7FFA" w:rsidP="000C4416">
            <w:pPr>
              <w:jc w:val="both"/>
              <w:rPr>
                <w:rFonts w:ascii="Arial" w:hAnsi="Arial" w:cs="Arial"/>
                <w:bCs/>
              </w:rPr>
            </w:pPr>
          </w:p>
          <w:p w:rsidR="000D7FFA" w:rsidRPr="00CC2650" w:rsidRDefault="008C3C2F" w:rsidP="000D7FFA">
            <w:pPr>
              <w:jc w:val="both"/>
              <w:rPr>
                <w:rFonts w:ascii="Arial" w:hAnsi="Arial" w:cs="Arial"/>
                <w:b/>
                <w:bCs/>
                <w:i/>
              </w:rPr>
            </w:pPr>
            <w:r>
              <w:rPr>
                <w:rFonts w:ascii="Arial" w:hAnsi="Arial" w:cs="Arial"/>
                <w:b/>
                <w:bCs/>
                <w:i/>
              </w:rPr>
              <w:t>Integrated Governance</w:t>
            </w:r>
            <w:r w:rsidR="000D7FFA">
              <w:rPr>
                <w:rFonts w:ascii="Arial" w:hAnsi="Arial" w:cs="Arial"/>
                <w:b/>
                <w:bCs/>
                <w:i/>
              </w:rPr>
              <w:t xml:space="preserve"> Committee – </w:t>
            </w:r>
            <w:r>
              <w:rPr>
                <w:rFonts w:ascii="Arial" w:hAnsi="Arial" w:cs="Arial"/>
                <w:b/>
                <w:bCs/>
                <w:i/>
              </w:rPr>
              <w:t xml:space="preserve">13 November </w:t>
            </w:r>
            <w:r w:rsidR="000D7FFA">
              <w:rPr>
                <w:rFonts w:ascii="Arial" w:hAnsi="Arial" w:cs="Arial"/>
                <w:b/>
                <w:bCs/>
                <w:i/>
              </w:rPr>
              <w:t>2013</w:t>
            </w:r>
          </w:p>
          <w:p w:rsidR="008C3C2F" w:rsidRDefault="008C3C2F" w:rsidP="008C3C2F">
            <w:pPr>
              <w:jc w:val="both"/>
              <w:rPr>
                <w:rFonts w:ascii="Arial" w:hAnsi="Arial" w:cs="Arial"/>
                <w:bCs/>
              </w:rPr>
            </w:pPr>
            <w:r>
              <w:rPr>
                <w:rFonts w:ascii="Arial" w:hAnsi="Arial" w:cs="Arial"/>
                <w:bCs/>
              </w:rPr>
              <w:t>The Chair provided an oral update on the business transacted at the recent Committee meeting.</w:t>
            </w:r>
          </w:p>
          <w:p w:rsidR="006524B9" w:rsidRPr="00E74E94" w:rsidRDefault="006524B9" w:rsidP="008C3C2F">
            <w:pPr>
              <w:jc w:val="both"/>
              <w:rPr>
                <w:rFonts w:ascii="Arial" w:hAnsi="Arial" w:cs="Arial"/>
                <w:bCs/>
              </w:rPr>
            </w:pPr>
          </w:p>
        </w:tc>
        <w:tc>
          <w:tcPr>
            <w:tcW w:w="1054" w:type="dxa"/>
          </w:tcPr>
          <w:p w:rsidR="006524B9" w:rsidRDefault="006524B9" w:rsidP="005F51D7">
            <w:pPr>
              <w:keepNext/>
              <w:keepLines/>
              <w:rPr>
                <w:rFonts w:ascii="Arial" w:hAnsi="Arial" w:cs="Arial"/>
              </w:rPr>
            </w:pPr>
          </w:p>
          <w:p w:rsidR="006524B9" w:rsidRDefault="006524B9" w:rsidP="005F51D7">
            <w:pPr>
              <w:keepNext/>
              <w:keepLines/>
              <w:rPr>
                <w:rFonts w:ascii="Arial" w:hAnsi="Arial" w:cs="Arial"/>
              </w:rPr>
            </w:pPr>
          </w:p>
          <w:p w:rsidR="006524B9" w:rsidRDefault="006524B9" w:rsidP="005F51D7">
            <w:pPr>
              <w:keepNext/>
              <w:keepLines/>
              <w:rPr>
                <w:rFonts w:ascii="Arial" w:hAnsi="Arial" w:cs="Arial"/>
              </w:rPr>
            </w:pPr>
          </w:p>
          <w:p w:rsidR="006524B9" w:rsidRDefault="006524B9" w:rsidP="005F51D7">
            <w:pPr>
              <w:keepNext/>
              <w:keepLines/>
              <w:rPr>
                <w:rFonts w:ascii="Arial" w:hAnsi="Arial" w:cs="Arial"/>
              </w:rPr>
            </w:pPr>
          </w:p>
          <w:p w:rsidR="006524B9" w:rsidRDefault="006524B9" w:rsidP="005F51D7">
            <w:pPr>
              <w:keepNext/>
              <w:keepLines/>
              <w:rPr>
                <w:rFonts w:ascii="Arial" w:hAnsi="Arial" w:cs="Arial"/>
              </w:rPr>
            </w:pPr>
          </w:p>
          <w:p w:rsidR="006524B9" w:rsidRDefault="006524B9" w:rsidP="005F51D7">
            <w:pPr>
              <w:keepNext/>
              <w:keepLines/>
              <w:rPr>
                <w:rFonts w:ascii="Arial" w:hAnsi="Arial" w:cs="Arial"/>
              </w:rPr>
            </w:pPr>
          </w:p>
          <w:p w:rsidR="006524B9" w:rsidRDefault="006524B9" w:rsidP="0079552B">
            <w:pPr>
              <w:keepNext/>
              <w:keepLines/>
              <w:rPr>
                <w:rFonts w:ascii="Arial" w:hAnsi="Arial" w:cs="Arial"/>
                <w:b/>
              </w:rPr>
            </w:pPr>
          </w:p>
          <w:p w:rsidR="006524B9" w:rsidRDefault="006524B9" w:rsidP="0079552B">
            <w:pPr>
              <w:keepNext/>
              <w:keepLines/>
              <w:rPr>
                <w:rFonts w:ascii="Arial" w:hAnsi="Arial" w:cs="Arial"/>
                <w:b/>
              </w:rPr>
            </w:pPr>
          </w:p>
          <w:p w:rsidR="006524B9" w:rsidRPr="00DA58F6" w:rsidRDefault="006524B9" w:rsidP="001A3C38">
            <w:pPr>
              <w:keepNext/>
              <w:keepLines/>
              <w:rPr>
                <w:rFonts w:ascii="Arial" w:hAnsi="Arial" w:cs="Arial"/>
                <w:b/>
              </w:rPr>
            </w:pPr>
          </w:p>
        </w:tc>
      </w:tr>
      <w:tr w:rsidR="00272961" w:rsidRPr="006A5F4B">
        <w:trPr>
          <w:trHeight w:val="650"/>
        </w:trPr>
        <w:tc>
          <w:tcPr>
            <w:tcW w:w="993" w:type="dxa"/>
          </w:tcPr>
          <w:p w:rsidR="00272961" w:rsidRDefault="001B7E58" w:rsidP="005F51D7">
            <w:pPr>
              <w:keepNext/>
              <w:keepLines/>
              <w:rPr>
                <w:rFonts w:ascii="Arial" w:hAnsi="Arial" w:cs="Arial"/>
                <w:b/>
              </w:rPr>
            </w:pPr>
            <w:r>
              <w:rPr>
                <w:rFonts w:ascii="Arial" w:hAnsi="Arial" w:cs="Arial"/>
                <w:b/>
              </w:rPr>
              <w:t>BOD 1</w:t>
            </w:r>
            <w:r w:rsidR="008C3C2F">
              <w:rPr>
                <w:rFonts w:ascii="Arial" w:hAnsi="Arial" w:cs="Arial"/>
                <w:b/>
              </w:rPr>
              <w:t>61</w:t>
            </w:r>
            <w:r>
              <w:rPr>
                <w:rFonts w:ascii="Arial" w:hAnsi="Arial" w:cs="Arial"/>
                <w:b/>
              </w:rPr>
              <w:t>/13</w:t>
            </w:r>
          </w:p>
          <w:p w:rsidR="001B7E58" w:rsidRDefault="001B7E58" w:rsidP="005F51D7">
            <w:pPr>
              <w:keepNext/>
              <w:keepLines/>
              <w:rPr>
                <w:rFonts w:ascii="Arial" w:hAnsi="Arial" w:cs="Arial"/>
                <w:b/>
              </w:rPr>
            </w:pPr>
          </w:p>
          <w:p w:rsidR="001B7E58" w:rsidRDefault="001B7E58" w:rsidP="005F51D7">
            <w:pPr>
              <w:keepNext/>
              <w:keepLines/>
              <w:rPr>
                <w:rFonts w:ascii="Arial" w:hAnsi="Arial" w:cs="Arial"/>
              </w:rPr>
            </w:pPr>
            <w:r>
              <w:rPr>
                <w:rFonts w:ascii="Arial" w:hAnsi="Arial" w:cs="Arial"/>
              </w:rPr>
              <w:t>a</w:t>
            </w:r>
          </w:p>
          <w:p w:rsidR="001B7E58" w:rsidRDefault="001B7E58" w:rsidP="005F51D7">
            <w:pPr>
              <w:keepNext/>
              <w:keepLines/>
              <w:rPr>
                <w:rFonts w:ascii="Arial" w:hAnsi="Arial" w:cs="Arial"/>
              </w:rPr>
            </w:pPr>
          </w:p>
          <w:p w:rsidR="001B7E58" w:rsidRDefault="001B7E58" w:rsidP="005F51D7">
            <w:pPr>
              <w:keepNext/>
              <w:keepLines/>
              <w:rPr>
                <w:rFonts w:ascii="Arial" w:hAnsi="Arial" w:cs="Arial"/>
              </w:rPr>
            </w:pPr>
          </w:p>
          <w:p w:rsidR="001B7E58" w:rsidRDefault="001B7E58" w:rsidP="005F51D7">
            <w:pPr>
              <w:keepNext/>
              <w:keepLines/>
              <w:rPr>
                <w:rFonts w:ascii="Arial" w:hAnsi="Arial" w:cs="Arial"/>
              </w:rPr>
            </w:pPr>
          </w:p>
          <w:p w:rsidR="001B7E58" w:rsidRDefault="001B7E58" w:rsidP="005F51D7">
            <w:pPr>
              <w:keepNext/>
              <w:keepLines/>
              <w:rPr>
                <w:rFonts w:ascii="Arial" w:hAnsi="Arial" w:cs="Arial"/>
              </w:rPr>
            </w:pPr>
            <w:r>
              <w:rPr>
                <w:rFonts w:ascii="Arial" w:hAnsi="Arial" w:cs="Arial"/>
              </w:rPr>
              <w:t>b</w:t>
            </w:r>
          </w:p>
          <w:p w:rsidR="00EF3947" w:rsidRDefault="00EF3947" w:rsidP="005F51D7">
            <w:pPr>
              <w:keepNext/>
              <w:keepLines/>
              <w:rPr>
                <w:rFonts w:ascii="Arial" w:hAnsi="Arial" w:cs="Arial"/>
              </w:rPr>
            </w:pPr>
          </w:p>
          <w:p w:rsidR="00EF3947" w:rsidRDefault="00EF3947" w:rsidP="005F51D7">
            <w:pPr>
              <w:keepNext/>
              <w:keepLines/>
              <w:rPr>
                <w:rFonts w:ascii="Arial" w:hAnsi="Arial" w:cs="Arial"/>
              </w:rPr>
            </w:pPr>
          </w:p>
          <w:p w:rsidR="00EF3947" w:rsidRDefault="00EF3947" w:rsidP="005F51D7">
            <w:pPr>
              <w:keepNext/>
              <w:keepLines/>
              <w:rPr>
                <w:rFonts w:ascii="Arial" w:hAnsi="Arial" w:cs="Arial"/>
              </w:rPr>
            </w:pPr>
          </w:p>
          <w:p w:rsidR="00EF3947" w:rsidRPr="001B7E58" w:rsidRDefault="00EF3947" w:rsidP="005F51D7">
            <w:pPr>
              <w:keepNext/>
              <w:keepLines/>
              <w:rPr>
                <w:rFonts w:ascii="Arial" w:hAnsi="Arial" w:cs="Arial"/>
              </w:rPr>
            </w:pPr>
            <w:r>
              <w:rPr>
                <w:rFonts w:ascii="Arial" w:hAnsi="Arial" w:cs="Arial"/>
              </w:rPr>
              <w:t>c</w:t>
            </w:r>
          </w:p>
        </w:tc>
        <w:tc>
          <w:tcPr>
            <w:tcW w:w="7087" w:type="dxa"/>
          </w:tcPr>
          <w:p w:rsidR="00272961" w:rsidRDefault="008C3C2F" w:rsidP="005F51D7">
            <w:pPr>
              <w:jc w:val="both"/>
              <w:rPr>
                <w:rFonts w:ascii="Arial" w:hAnsi="Arial" w:cs="Arial"/>
                <w:b/>
                <w:bCs/>
              </w:rPr>
            </w:pPr>
            <w:r>
              <w:rPr>
                <w:rFonts w:ascii="Arial" w:hAnsi="Arial" w:cs="Arial"/>
                <w:b/>
                <w:bCs/>
              </w:rPr>
              <w:t>Integrated Governance Committee</w:t>
            </w:r>
            <w:r w:rsidR="001B7E58">
              <w:rPr>
                <w:rFonts w:ascii="Arial" w:hAnsi="Arial" w:cs="Arial"/>
                <w:b/>
                <w:bCs/>
              </w:rPr>
              <w:t xml:space="preserve"> Annual Report 2012/13 </w:t>
            </w:r>
          </w:p>
          <w:p w:rsidR="001B7E58" w:rsidRDefault="001B7E58" w:rsidP="005F51D7">
            <w:pPr>
              <w:jc w:val="both"/>
              <w:rPr>
                <w:rFonts w:ascii="Arial" w:hAnsi="Arial" w:cs="Arial"/>
                <w:b/>
                <w:bCs/>
              </w:rPr>
            </w:pPr>
          </w:p>
          <w:p w:rsidR="008C3C2F" w:rsidRDefault="008C3C2F" w:rsidP="005F51D7">
            <w:pPr>
              <w:jc w:val="both"/>
              <w:rPr>
                <w:rFonts w:ascii="Arial" w:hAnsi="Arial" w:cs="Arial"/>
                <w:b/>
                <w:bCs/>
              </w:rPr>
            </w:pPr>
          </w:p>
          <w:p w:rsidR="001B7E58" w:rsidRPr="001B7E58" w:rsidRDefault="008C3C2F" w:rsidP="005F51D7">
            <w:pPr>
              <w:jc w:val="both"/>
              <w:rPr>
                <w:rFonts w:ascii="Arial" w:hAnsi="Arial" w:cs="Arial"/>
                <w:bCs/>
              </w:rPr>
            </w:pPr>
            <w:r>
              <w:rPr>
                <w:rFonts w:ascii="Arial" w:hAnsi="Arial" w:cs="Arial"/>
                <w:bCs/>
              </w:rPr>
              <w:t>The Chair</w:t>
            </w:r>
            <w:r w:rsidR="001B7E58">
              <w:rPr>
                <w:rFonts w:ascii="Arial" w:hAnsi="Arial" w:cs="Arial"/>
                <w:bCs/>
              </w:rPr>
              <w:t xml:space="preserve"> presented the report which provided the Committee’s annual plan for 2012/13 and also set out </w:t>
            </w:r>
            <w:r>
              <w:rPr>
                <w:rFonts w:ascii="Arial" w:hAnsi="Arial" w:cs="Arial"/>
                <w:bCs/>
              </w:rPr>
              <w:t>revised Terms of Reference for approval</w:t>
            </w:r>
            <w:r w:rsidR="001B7E58">
              <w:rPr>
                <w:rFonts w:ascii="Arial" w:hAnsi="Arial" w:cs="Arial"/>
                <w:bCs/>
              </w:rPr>
              <w:t>.</w:t>
            </w:r>
          </w:p>
          <w:p w:rsidR="001B7E58" w:rsidRDefault="001B7E58" w:rsidP="005F51D7">
            <w:pPr>
              <w:jc w:val="both"/>
              <w:rPr>
                <w:rFonts w:ascii="Arial" w:hAnsi="Arial" w:cs="Arial"/>
                <w:b/>
                <w:bCs/>
              </w:rPr>
            </w:pPr>
          </w:p>
          <w:p w:rsidR="008C3C2F" w:rsidRPr="008C3C2F" w:rsidRDefault="008C3C2F" w:rsidP="005F51D7">
            <w:pPr>
              <w:jc w:val="both"/>
              <w:rPr>
                <w:rFonts w:ascii="Arial" w:hAnsi="Arial" w:cs="Arial"/>
                <w:bCs/>
              </w:rPr>
            </w:pPr>
            <w:r>
              <w:rPr>
                <w:rFonts w:ascii="Arial" w:hAnsi="Arial" w:cs="Arial"/>
                <w:bCs/>
              </w:rPr>
              <w:t xml:space="preserve">The Board noted that the Terms of Reference still </w:t>
            </w:r>
            <w:r w:rsidR="00EF3947">
              <w:rPr>
                <w:rFonts w:ascii="Arial" w:hAnsi="Arial" w:cs="Arial"/>
                <w:bCs/>
              </w:rPr>
              <w:t>referred</w:t>
            </w:r>
            <w:r>
              <w:rPr>
                <w:rFonts w:ascii="Arial" w:hAnsi="Arial" w:cs="Arial"/>
                <w:bCs/>
              </w:rPr>
              <w:t xml:space="preserve"> to the Healthcare Comm</w:t>
            </w:r>
            <w:r w:rsidR="00EF3947">
              <w:rPr>
                <w:rFonts w:ascii="Arial" w:hAnsi="Arial" w:cs="Arial"/>
                <w:bCs/>
              </w:rPr>
              <w:t>ission and asked that this be changed to Care Quality Commission.</w:t>
            </w:r>
          </w:p>
          <w:p w:rsidR="008C3C2F" w:rsidRDefault="008C3C2F" w:rsidP="005F51D7">
            <w:pPr>
              <w:jc w:val="both"/>
              <w:rPr>
                <w:rFonts w:ascii="Arial" w:hAnsi="Arial" w:cs="Arial"/>
                <w:b/>
                <w:bCs/>
              </w:rPr>
            </w:pPr>
          </w:p>
          <w:p w:rsidR="001B7E58" w:rsidRDefault="001B7E58" w:rsidP="005F51D7">
            <w:pPr>
              <w:jc w:val="both"/>
              <w:rPr>
                <w:rFonts w:ascii="Arial" w:hAnsi="Arial" w:cs="Arial"/>
                <w:b/>
                <w:bCs/>
              </w:rPr>
            </w:pPr>
            <w:r>
              <w:rPr>
                <w:rFonts w:ascii="Arial" w:hAnsi="Arial" w:cs="Arial"/>
                <w:b/>
                <w:bCs/>
              </w:rPr>
              <w:t>The Board received the</w:t>
            </w:r>
            <w:r w:rsidR="00EF3947">
              <w:rPr>
                <w:rFonts w:ascii="Arial" w:hAnsi="Arial" w:cs="Arial"/>
                <w:b/>
                <w:bCs/>
              </w:rPr>
              <w:t xml:space="preserve"> annual report and approved the revised Terms of Reference subject to the above.</w:t>
            </w:r>
          </w:p>
          <w:p w:rsidR="001B7E58" w:rsidRDefault="001B7E58" w:rsidP="005F51D7">
            <w:pPr>
              <w:jc w:val="both"/>
              <w:rPr>
                <w:rFonts w:ascii="Arial" w:hAnsi="Arial" w:cs="Arial"/>
                <w:b/>
                <w:bCs/>
              </w:rPr>
            </w:pPr>
          </w:p>
          <w:p w:rsidR="001B7E58" w:rsidRDefault="001B7E58" w:rsidP="005F51D7">
            <w:pPr>
              <w:jc w:val="both"/>
              <w:rPr>
                <w:rFonts w:ascii="Arial" w:hAnsi="Arial" w:cs="Arial"/>
                <w:b/>
                <w:bCs/>
              </w:rPr>
            </w:pPr>
          </w:p>
        </w:tc>
        <w:tc>
          <w:tcPr>
            <w:tcW w:w="1054" w:type="dxa"/>
          </w:tcPr>
          <w:p w:rsidR="00272961" w:rsidRDefault="00272961" w:rsidP="005F51D7">
            <w:pPr>
              <w:keepNext/>
              <w:keepLines/>
              <w:rPr>
                <w:rFonts w:ascii="Arial" w:hAnsi="Arial" w:cs="Arial"/>
              </w:rPr>
            </w:pPr>
          </w:p>
          <w:p w:rsidR="00EF3947" w:rsidRDefault="00EF3947" w:rsidP="005F51D7">
            <w:pPr>
              <w:keepNext/>
              <w:keepLines/>
              <w:rPr>
                <w:rFonts w:ascii="Arial" w:hAnsi="Arial" w:cs="Arial"/>
              </w:rPr>
            </w:pPr>
          </w:p>
          <w:p w:rsidR="00EF3947" w:rsidRDefault="00EF3947" w:rsidP="005F51D7">
            <w:pPr>
              <w:keepNext/>
              <w:keepLines/>
              <w:rPr>
                <w:rFonts w:ascii="Arial" w:hAnsi="Arial" w:cs="Arial"/>
              </w:rPr>
            </w:pPr>
          </w:p>
          <w:p w:rsidR="00EF3947" w:rsidRDefault="00EF3947" w:rsidP="005F51D7">
            <w:pPr>
              <w:keepNext/>
              <w:keepLines/>
              <w:rPr>
                <w:rFonts w:ascii="Arial" w:hAnsi="Arial" w:cs="Arial"/>
              </w:rPr>
            </w:pPr>
          </w:p>
          <w:p w:rsidR="00EF3947" w:rsidRDefault="00EF3947" w:rsidP="005F51D7">
            <w:pPr>
              <w:keepNext/>
              <w:keepLines/>
              <w:rPr>
                <w:rFonts w:ascii="Arial" w:hAnsi="Arial" w:cs="Arial"/>
              </w:rPr>
            </w:pPr>
          </w:p>
          <w:p w:rsidR="00EF3947" w:rsidRDefault="00EF3947" w:rsidP="005F51D7">
            <w:pPr>
              <w:keepNext/>
              <w:keepLines/>
              <w:rPr>
                <w:rFonts w:ascii="Arial" w:hAnsi="Arial" w:cs="Arial"/>
              </w:rPr>
            </w:pPr>
          </w:p>
          <w:p w:rsidR="00EF3947" w:rsidRDefault="00EF3947" w:rsidP="005F51D7">
            <w:pPr>
              <w:keepNext/>
              <w:keepLines/>
              <w:rPr>
                <w:rFonts w:ascii="Arial" w:hAnsi="Arial" w:cs="Arial"/>
              </w:rPr>
            </w:pPr>
          </w:p>
          <w:p w:rsidR="00EF3947" w:rsidRDefault="00EF3947" w:rsidP="005F51D7">
            <w:pPr>
              <w:keepNext/>
              <w:keepLines/>
              <w:rPr>
                <w:rFonts w:ascii="Arial" w:hAnsi="Arial" w:cs="Arial"/>
              </w:rPr>
            </w:pPr>
          </w:p>
          <w:p w:rsidR="00EF3947" w:rsidRPr="00EF3947" w:rsidRDefault="00EF3947" w:rsidP="005F51D7">
            <w:pPr>
              <w:keepNext/>
              <w:keepLines/>
              <w:rPr>
                <w:rFonts w:ascii="Arial" w:hAnsi="Arial" w:cs="Arial"/>
                <w:b/>
              </w:rPr>
            </w:pPr>
            <w:r w:rsidRPr="00EF3947">
              <w:rPr>
                <w:rFonts w:ascii="Arial" w:hAnsi="Arial" w:cs="Arial"/>
                <w:b/>
              </w:rPr>
              <w:t>JCH</w:t>
            </w:r>
          </w:p>
        </w:tc>
      </w:tr>
      <w:tr w:rsidR="006524B9" w:rsidRPr="006A5F4B">
        <w:trPr>
          <w:trHeight w:val="40"/>
        </w:trPr>
        <w:tc>
          <w:tcPr>
            <w:tcW w:w="993" w:type="dxa"/>
          </w:tcPr>
          <w:p w:rsidR="006524B9" w:rsidRDefault="006524B9" w:rsidP="005F51D7">
            <w:pPr>
              <w:rPr>
                <w:rFonts w:ascii="Arial" w:hAnsi="Arial" w:cs="Arial"/>
              </w:rPr>
            </w:pPr>
            <w:r>
              <w:rPr>
                <w:rFonts w:ascii="Arial" w:hAnsi="Arial" w:cs="Arial"/>
                <w:b/>
              </w:rPr>
              <w:t>BOD 1</w:t>
            </w:r>
            <w:r w:rsidR="00EF3947">
              <w:rPr>
                <w:rFonts w:ascii="Arial" w:hAnsi="Arial" w:cs="Arial"/>
                <w:b/>
              </w:rPr>
              <w:t>62</w:t>
            </w:r>
            <w:r>
              <w:rPr>
                <w:rFonts w:ascii="Arial" w:hAnsi="Arial" w:cs="Arial"/>
                <w:b/>
              </w:rPr>
              <w:t>/13</w:t>
            </w:r>
          </w:p>
          <w:p w:rsidR="006524B9" w:rsidRDefault="006524B9" w:rsidP="005F51D7">
            <w:pPr>
              <w:rPr>
                <w:rFonts w:ascii="Arial" w:hAnsi="Arial" w:cs="Arial"/>
              </w:rPr>
            </w:pPr>
          </w:p>
          <w:p w:rsidR="006524B9" w:rsidRDefault="006524B9" w:rsidP="005F51D7">
            <w:pPr>
              <w:rPr>
                <w:rFonts w:ascii="Arial" w:hAnsi="Arial" w:cs="Arial"/>
              </w:rPr>
            </w:pPr>
            <w:r>
              <w:rPr>
                <w:rFonts w:ascii="Arial" w:hAnsi="Arial" w:cs="Arial"/>
              </w:rPr>
              <w:t>a</w:t>
            </w:r>
          </w:p>
          <w:p w:rsidR="006524B9" w:rsidRDefault="006524B9" w:rsidP="00584FF2">
            <w:pPr>
              <w:rPr>
                <w:rFonts w:ascii="Arial" w:hAnsi="Arial" w:cs="Arial"/>
              </w:rPr>
            </w:pPr>
          </w:p>
          <w:p w:rsidR="006524B9" w:rsidRDefault="006524B9" w:rsidP="00584FF2">
            <w:pPr>
              <w:rPr>
                <w:rFonts w:ascii="Arial" w:hAnsi="Arial" w:cs="Arial"/>
              </w:rPr>
            </w:pPr>
          </w:p>
          <w:p w:rsidR="006524B9" w:rsidRDefault="006524B9" w:rsidP="000C4416">
            <w:pPr>
              <w:rPr>
                <w:rFonts w:ascii="Arial" w:hAnsi="Arial" w:cs="Arial"/>
              </w:rPr>
            </w:pPr>
            <w:r>
              <w:rPr>
                <w:rFonts w:ascii="Arial" w:hAnsi="Arial" w:cs="Arial"/>
              </w:rPr>
              <w:lastRenderedPageBreak/>
              <w:t>b</w:t>
            </w:r>
          </w:p>
          <w:p w:rsidR="006524B9" w:rsidRDefault="006524B9" w:rsidP="000C4416">
            <w:pPr>
              <w:rPr>
                <w:rFonts w:ascii="Arial" w:hAnsi="Arial" w:cs="Arial"/>
              </w:rPr>
            </w:pPr>
          </w:p>
          <w:p w:rsidR="006524B9" w:rsidRDefault="006524B9" w:rsidP="000C4416">
            <w:pPr>
              <w:rPr>
                <w:rFonts w:ascii="Arial" w:hAnsi="Arial" w:cs="Arial"/>
              </w:rPr>
            </w:pPr>
          </w:p>
          <w:p w:rsidR="006524B9" w:rsidRPr="00D42F3A" w:rsidRDefault="006524B9" w:rsidP="00EF3947">
            <w:pPr>
              <w:rPr>
                <w:rFonts w:ascii="Arial" w:hAnsi="Arial" w:cs="Arial"/>
              </w:rPr>
            </w:pPr>
          </w:p>
        </w:tc>
        <w:tc>
          <w:tcPr>
            <w:tcW w:w="7087" w:type="dxa"/>
          </w:tcPr>
          <w:p w:rsidR="006524B9" w:rsidRDefault="006524B9" w:rsidP="005F51D7">
            <w:pPr>
              <w:keepNext/>
              <w:keepLines/>
              <w:widowControl w:val="0"/>
              <w:jc w:val="both"/>
              <w:rPr>
                <w:rFonts w:ascii="Arial" w:hAnsi="Arial" w:cs="Arial"/>
                <w:b/>
              </w:rPr>
            </w:pPr>
            <w:r>
              <w:rPr>
                <w:rFonts w:ascii="Arial" w:hAnsi="Arial" w:cs="Arial"/>
                <w:b/>
              </w:rPr>
              <w:lastRenderedPageBreak/>
              <w:t>Any Other Business</w:t>
            </w:r>
          </w:p>
          <w:p w:rsidR="006524B9" w:rsidRDefault="006524B9" w:rsidP="005F51D7">
            <w:pPr>
              <w:keepNext/>
              <w:keepLines/>
              <w:widowControl w:val="0"/>
              <w:jc w:val="both"/>
              <w:rPr>
                <w:rFonts w:ascii="Arial" w:hAnsi="Arial" w:cs="Arial"/>
                <w:b/>
                <w:i/>
              </w:rPr>
            </w:pPr>
          </w:p>
          <w:p w:rsidR="006524B9" w:rsidRDefault="006524B9" w:rsidP="005F51D7">
            <w:pPr>
              <w:keepNext/>
              <w:keepLines/>
              <w:widowControl w:val="0"/>
              <w:jc w:val="both"/>
              <w:rPr>
                <w:rFonts w:ascii="Arial" w:hAnsi="Arial" w:cs="Arial"/>
                <w:b/>
                <w:i/>
              </w:rPr>
            </w:pPr>
          </w:p>
          <w:p w:rsidR="006524B9" w:rsidRDefault="006524B9" w:rsidP="00984F29">
            <w:pPr>
              <w:jc w:val="both"/>
              <w:rPr>
                <w:rFonts w:ascii="Arial" w:hAnsi="Arial" w:cs="Arial"/>
              </w:rPr>
            </w:pPr>
            <w:r>
              <w:rPr>
                <w:rFonts w:ascii="Arial" w:hAnsi="Arial" w:cs="Arial"/>
              </w:rPr>
              <w:t>None.</w:t>
            </w:r>
          </w:p>
          <w:p w:rsidR="006524B9" w:rsidRDefault="006524B9" w:rsidP="000345B6">
            <w:pPr>
              <w:jc w:val="both"/>
              <w:rPr>
                <w:rFonts w:ascii="Arial" w:hAnsi="Arial" w:cs="Arial"/>
              </w:rPr>
            </w:pPr>
          </w:p>
          <w:p w:rsidR="006524B9" w:rsidRPr="00D80ED0" w:rsidRDefault="006524B9" w:rsidP="000345B6">
            <w:pPr>
              <w:jc w:val="both"/>
              <w:rPr>
                <w:rFonts w:ascii="Arial" w:hAnsi="Arial" w:cs="Arial"/>
                <w:b/>
                <w:i/>
              </w:rPr>
            </w:pPr>
            <w:r>
              <w:rPr>
                <w:rFonts w:ascii="Arial" w:hAnsi="Arial" w:cs="Arial"/>
                <w:b/>
                <w:i/>
              </w:rPr>
              <w:t>Feedback / Questions</w:t>
            </w:r>
          </w:p>
          <w:p w:rsidR="006524B9" w:rsidRDefault="006524B9" w:rsidP="00EF3947">
            <w:pPr>
              <w:jc w:val="both"/>
              <w:rPr>
                <w:rFonts w:ascii="Arial" w:hAnsi="Arial" w:cs="Arial"/>
              </w:rPr>
            </w:pPr>
            <w:r>
              <w:rPr>
                <w:rFonts w:ascii="Arial" w:hAnsi="Arial" w:cs="Arial"/>
              </w:rPr>
              <w:lastRenderedPageBreak/>
              <w:t>The Chair invited those present who had observed the meetin</w:t>
            </w:r>
            <w:r w:rsidR="00EF3947">
              <w:rPr>
                <w:rFonts w:ascii="Arial" w:hAnsi="Arial" w:cs="Arial"/>
              </w:rPr>
              <w:t>g for any feedback or questions and one Governor provided feedback on the meeting; she said she had welcomed the breadth of issues discussed by the Board.</w:t>
            </w:r>
          </w:p>
          <w:p w:rsidR="00FF64BE" w:rsidRDefault="00FF64BE" w:rsidP="000345B6">
            <w:pPr>
              <w:jc w:val="both"/>
              <w:rPr>
                <w:rFonts w:ascii="Arial" w:hAnsi="Arial" w:cs="Arial"/>
              </w:rPr>
            </w:pPr>
          </w:p>
          <w:p w:rsidR="006524B9" w:rsidRPr="009D2BAA" w:rsidRDefault="006524B9" w:rsidP="000345B6">
            <w:pPr>
              <w:jc w:val="both"/>
              <w:rPr>
                <w:rFonts w:ascii="Arial" w:hAnsi="Arial" w:cs="Arial"/>
              </w:rPr>
            </w:pPr>
          </w:p>
        </w:tc>
        <w:tc>
          <w:tcPr>
            <w:tcW w:w="1054" w:type="dxa"/>
          </w:tcPr>
          <w:p w:rsidR="006524B9" w:rsidRPr="00ED0BDB" w:rsidRDefault="006524B9" w:rsidP="000C4416">
            <w:pPr>
              <w:keepNext/>
              <w:keepLines/>
              <w:rPr>
                <w:rFonts w:ascii="Arial" w:hAnsi="Arial" w:cs="Arial"/>
                <w:b/>
              </w:rPr>
            </w:pPr>
          </w:p>
        </w:tc>
      </w:tr>
      <w:tr w:rsidR="006524B9" w:rsidRPr="006A5F4B">
        <w:trPr>
          <w:trHeight w:val="40"/>
        </w:trPr>
        <w:tc>
          <w:tcPr>
            <w:tcW w:w="993" w:type="dxa"/>
          </w:tcPr>
          <w:p w:rsidR="006524B9" w:rsidRPr="004551D2" w:rsidRDefault="006524B9" w:rsidP="005F51D7">
            <w:pPr>
              <w:rPr>
                <w:rFonts w:ascii="Arial" w:hAnsi="Arial" w:cs="Arial"/>
              </w:rPr>
            </w:pPr>
          </w:p>
        </w:tc>
        <w:tc>
          <w:tcPr>
            <w:tcW w:w="7087" w:type="dxa"/>
          </w:tcPr>
          <w:p w:rsidR="006524B9" w:rsidRPr="00CC2650" w:rsidRDefault="006524B9" w:rsidP="005F51D7">
            <w:pPr>
              <w:jc w:val="both"/>
              <w:rPr>
                <w:rFonts w:ascii="Arial" w:hAnsi="Arial" w:cs="Arial"/>
                <w:b/>
                <w:bCs/>
              </w:rPr>
            </w:pPr>
            <w:r>
              <w:rPr>
                <w:rFonts w:ascii="Arial" w:hAnsi="Arial" w:cs="Arial"/>
                <w:bCs/>
              </w:rPr>
              <w:t xml:space="preserve">The </w:t>
            </w:r>
            <w:r w:rsidRPr="00CE0F01">
              <w:rPr>
                <w:rFonts w:ascii="Arial" w:hAnsi="Arial" w:cs="Arial"/>
                <w:bCs/>
              </w:rPr>
              <w:t>meeting was closed</w:t>
            </w:r>
            <w:r>
              <w:rPr>
                <w:rFonts w:ascii="Arial" w:hAnsi="Arial" w:cs="Arial"/>
                <w:bCs/>
              </w:rPr>
              <w:t xml:space="preserve"> at </w:t>
            </w:r>
            <w:r w:rsidR="00EF3947">
              <w:rPr>
                <w:rFonts w:ascii="Arial" w:hAnsi="Arial" w:cs="Arial"/>
                <w:bCs/>
              </w:rPr>
              <w:t>12.33</w:t>
            </w:r>
          </w:p>
          <w:p w:rsidR="006524B9" w:rsidRDefault="006524B9" w:rsidP="005F51D7">
            <w:pPr>
              <w:jc w:val="both"/>
              <w:rPr>
                <w:rFonts w:ascii="Arial" w:hAnsi="Arial" w:cs="Arial"/>
                <w:b/>
                <w:bCs/>
              </w:rPr>
            </w:pPr>
          </w:p>
          <w:p w:rsidR="006524B9" w:rsidRDefault="006524B9" w:rsidP="005F51D7">
            <w:pPr>
              <w:jc w:val="both"/>
              <w:rPr>
                <w:rFonts w:ascii="Arial" w:hAnsi="Arial" w:cs="Arial"/>
                <w:b/>
                <w:bCs/>
              </w:rPr>
            </w:pPr>
            <w:r w:rsidRPr="006A5F4B">
              <w:rPr>
                <w:rFonts w:ascii="Arial" w:hAnsi="Arial" w:cs="Arial"/>
                <w:b/>
                <w:bCs/>
              </w:rPr>
              <w:t>Date of next meeting</w:t>
            </w:r>
            <w:r>
              <w:rPr>
                <w:rFonts w:ascii="Arial" w:hAnsi="Arial" w:cs="Arial"/>
                <w:b/>
                <w:bCs/>
              </w:rPr>
              <w:t xml:space="preserve">: </w:t>
            </w:r>
          </w:p>
          <w:p w:rsidR="006524B9" w:rsidRDefault="006524B9" w:rsidP="005F51D7">
            <w:pPr>
              <w:jc w:val="both"/>
              <w:rPr>
                <w:rFonts w:ascii="Arial" w:hAnsi="Arial" w:cs="Arial"/>
                <w:b/>
                <w:bCs/>
              </w:rPr>
            </w:pPr>
          </w:p>
          <w:p w:rsidR="006524B9" w:rsidRDefault="00EF3947" w:rsidP="005F51D7">
            <w:pPr>
              <w:jc w:val="both"/>
              <w:rPr>
                <w:rFonts w:ascii="Arial" w:hAnsi="Arial" w:cs="Arial"/>
                <w:b/>
                <w:bCs/>
              </w:rPr>
            </w:pPr>
            <w:r>
              <w:rPr>
                <w:rFonts w:ascii="Arial" w:hAnsi="Arial" w:cs="Arial"/>
                <w:b/>
                <w:bCs/>
              </w:rPr>
              <w:t>29 January 2014</w:t>
            </w:r>
          </w:p>
          <w:p w:rsidR="006524B9" w:rsidRPr="006A5F4B" w:rsidRDefault="006524B9" w:rsidP="005F51D7">
            <w:pPr>
              <w:jc w:val="both"/>
              <w:rPr>
                <w:rFonts w:ascii="Arial" w:hAnsi="Arial" w:cs="Arial"/>
              </w:rPr>
            </w:pPr>
          </w:p>
        </w:tc>
        <w:tc>
          <w:tcPr>
            <w:tcW w:w="1054" w:type="dxa"/>
          </w:tcPr>
          <w:p w:rsidR="006524B9" w:rsidRDefault="006524B9" w:rsidP="005F51D7">
            <w:pPr>
              <w:keepNext/>
              <w:keepLines/>
              <w:rPr>
                <w:rFonts w:ascii="Arial" w:hAnsi="Arial" w:cs="Arial"/>
              </w:rPr>
            </w:pPr>
          </w:p>
        </w:tc>
      </w:tr>
    </w:tbl>
    <w:p w:rsidR="005F51D7" w:rsidRDefault="005F51D7">
      <w:pPr>
        <w:rPr>
          <w:rFonts w:ascii="Arial" w:hAnsi="Arial" w:cs="Arial"/>
        </w:rPr>
      </w:pPr>
    </w:p>
    <w:p w:rsidR="005F51D7" w:rsidRDefault="005F51D7">
      <w:pPr>
        <w:rPr>
          <w:rFonts w:ascii="Arial" w:hAnsi="Arial" w:cs="Arial"/>
        </w:rPr>
      </w:pPr>
    </w:p>
    <w:p w:rsidR="005F51D7" w:rsidRPr="00695AA3" w:rsidRDefault="005F51D7">
      <w:pPr>
        <w:rPr>
          <w:rFonts w:ascii="Arial" w:hAnsi="Arial" w:cs="Arial"/>
          <w:b/>
        </w:rPr>
      </w:pPr>
    </w:p>
    <w:sectPr w:rsidR="005F51D7" w:rsidRPr="00695AA3" w:rsidSect="007B5206">
      <w:headerReference w:type="even" r:id="rId9"/>
      <w:headerReference w:type="default" r:id="rId10"/>
      <w:footerReference w:type="even" r:id="rId11"/>
      <w:footerReference w:type="default" r:id="rId12"/>
      <w:headerReference w:type="first" r:id="rId13"/>
      <w:footerReference w:type="first" r:id="rId14"/>
      <w:pgSz w:w="12240" w:h="15840"/>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C2F" w:rsidRDefault="008C3C2F">
      <w:r>
        <w:separator/>
      </w:r>
    </w:p>
  </w:endnote>
  <w:endnote w:type="continuationSeparator" w:id="0">
    <w:p w:rsidR="008C3C2F" w:rsidRDefault="008C3C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C2F" w:rsidRDefault="008C3C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C2F" w:rsidRDefault="008C3C2F">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7163C1">
      <w:rPr>
        <w:rStyle w:val="PageNumber"/>
        <w:rFonts w:ascii="Arial" w:hAnsi="Arial" w:cs="Arial"/>
        <w:noProof/>
      </w:rPr>
      <w:t>12</w:t>
    </w:r>
    <w:r>
      <w:rPr>
        <w:rStyle w:val="PageNumber"/>
        <w:rFonts w:ascii="Arial" w:hAnsi="Arial"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C2F" w:rsidRDefault="008C3C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C2F" w:rsidRDefault="008C3C2F">
      <w:r>
        <w:separator/>
      </w:r>
    </w:p>
  </w:footnote>
  <w:footnote w:type="continuationSeparator" w:id="0">
    <w:p w:rsidR="008C3C2F" w:rsidRDefault="008C3C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C2F" w:rsidRDefault="008C3C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C2F" w:rsidRPr="007F0E99" w:rsidRDefault="008C3C2F">
    <w:pPr>
      <w:pStyle w:val="Header"/>
      <w:jc w:val="center"/>
      <w:rPr>
        <w:rFonts w:cs="Arial"/>
        <w:i/>
        <w:iCs/>
        <w:sz w:val="20"/>
        <w:lang w:val="en-GB"/>
      </w:rPr>
    </w:pPr>
    <w:r>
      <w:rPr>
        <w:rFonts w:cs="Arial"/>
        <w:i/>
        <w:iCs/>
        <w:sz w:val="20"/>
        <w:lang w:val="en-GB"/>
      </w:rPr>
      <w:t xml:space="preserve">Public – DRAFT </w:t>
    </w:r>
  </w:p>
  <w:p w:rsidR="008C3C2F" w:rsidRDefault="008C3C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C2F" w:rsidRDefault="008C3C2F" w:rsidP="005F51D7">
    <w:pPr>
      <w:pStyle w:val="Header"/>
      <w:jc w:val="right"/>
      <w:rPr>
        <w:b/>
        <w:sz w:val="20"/>
        <w:szCs w:val="20"/>
      </w:rPr>
    </w:pPr>
    <w:r w:rsidRPr="009D1C82">
      <w:rPr>
        <w:b/>
        <w:sz w:val="20"/>
        <w:szCs w:val="20"/>
      </w:rPr>
      <w:t>BOD</w:t>
    </w:r>
    <w:r>
      <w:rPr>
        <w:b/>
        <w:sz w:val="20"/>
        <w:szCs w:val="20"/>
      </w:rPr>
      <w:t xml:space="preserve"> </w:t>
    </w:r>
    <w:r w:rsidR="007163C1">
      <w:rPr>
        <w:b/>
        <w:sz w:val="20"/>
        <w:szCs w:val="20"/>
      </w:rPr>
      <w:t>01</w:t>
    </w:r>
    <w:r>
      <w:rPr>
        <w:b/>
        <w:sz w:val="20"/>
        <w:szCs w:val="20"/>
      </w:rPr>
      <w:t>/2014</w:t>
    </w:r>
  </w:p>
  <w:p w:rsidR="008C3C2F" w:rsidRPr="00E92794" w:rsidRDefault="008C3C2F" w:rsidP="005F51D7">
    <w:pPr>
      <w:pStyle w:val="Header"/>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66EA"/>
    <w:multiLevelType w:val="hybridMultilevel"/>
    <w:tmpl w:val="F5B6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2F6E3A"/>
    <w:multiLevelType w:val="hybridMultilevel"/>
    <w:tmpl w:val="01C0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9B5482"/>
    <w:multiLevelType w:val="hybridMultilevel"/>
    <w:tmpl w:val="79EA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310887"/>
    <w:multiLevelType w:val="hybridMultilevel"/>
    <w:tmpl w:val="68CA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BA5BAA"/>
    <w:multiLevelType w:val="hybridMultilevel"/>
    <w:tmpl w:val="C7DE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AD45CB"/>
    <w:multiLevelType w:val="hybridMultilevel"/>
    <w:tmpl w:val="815A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23783D"/>
    <w:multiLevelType w:val="hybridMultilevel"/>
    <w:tmpl w:val="194C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A0076E"/>
    <w:multiLevelType w:val="hybridMultilevel"/>
    <w:tmpl w:val="55A6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BA0242"/>
    <w:multiLevelType w:val="hybridMultilevel"/>
    <w:tmpl w:val="A0BA9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835099"/>
    <w:multiLevelType w:val="hybridMultilevel"/>
    <w:tmpl w:val="8AFA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C65BA5"/>
    <w:multiLevelType w:val="hybridMultilevel"/>
    <w:tmpl w:val="2EC6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2D31DF"/>
    <w:multiLevelType w:val="hybridMultilevel"/>
    <w:tmpl w:val="D37A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44048F"/>
    <w:multiLevelType w:val="hybridMultilevel"/>
    <w:tmpl w:val="2FCE4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B460F5"/>
    <w:multiLevelType w:val="hybridMultilevel"/>
    <w:tmpl w:val="B3B4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6826A6"/>
    <w:multiLevelType w:val="hybridMultilevel"/>
    <w:tmpl w:val="BD3E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105EDE"/>
    <w:multiLevelType w:val="hybridMultilevel"/>
    <w:tmpl w:val="7488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6A21BC"/>
    <w:multiLevelType w:val="hybridMultilevel"/>
    <w:tmpl w:val="B19EA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62232A"/>
    <w:multiLevelType w:val="hybridMultilevel"/>
    <w:tmpl w:val="55CA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A23337"/>
    <w:multiLevelType w:val="hybridMultilevel"/>
    <w:tmpl w:val="F5F0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267725"/>
    <w:multiLevelType w:val="hybridMultilevel"/>
    <w:tmpl w:val="6B228B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E7560B1"/>
    <w:multiLevelType w:val="hybridMultilevel"/>
    <w:tmpl w:val="5EC4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E5121C"/>
    <w:multiLevelType w:val="hybridMultilevel"/>
    <w:tmpl w:val="C76C2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3D6523"/>
    <w:multiLevelType w:val="hybridMultilevel"/>
    <w:tmpl w:val="9E92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1813A2"/>
    <w:multiLevelType w:val="hybridMultilevel"/>
    <w:tmpl w:val="DF069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7309F5"/>
    <w:multiLevelType w:val="hybridMultilevel"/>
    <w:tmpl w:val="4C7C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B04AB7"/>
    <w:multiLevelType w:val="hybridMultilevel"/>
    <w:tmpl w:val="D05C165C"/>
    <w:lvl w:ilvl="0" w:tplc="670A494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4FDE3201"/>
    <w:multiLevelType w:val="hybridMultilevel"/>
    <w:tmpl w:val="2E3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987BDB"/>
    <w:multiLevelType w:val="hybridMultilevel"/>
    <w:tmpl w:val="BD76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5C2E26"/>
    <w:multiLevelType w:val="hybridMultilevel"/>
    <w:tmpl w:val="4A5C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7E3681"/>
    <w:multiLevelType w:val="hybridMultilevel"/>
    <w:tmpl w:val="54F0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9E2F1D"/>
    <w:multiLevelType w:val="hybridMultilevel"/>
    <w:tmpl w:val="3CE0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660FBB"/>
    <w:multiLevelType w:val="hybridMultilevel"/>
    <w:tmpl w:val="D4A0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A20658"/>
    <w:multiLevelType w:val="hybridMultilevel"/>
    <w:tmpl w:val="1C84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BB49C4"/>
    <w:multiLevelType w:val="hybridMultilevel"/>
    <w:tmpl w:val="52701CB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4">
    <w:nsid w:val="79F03EEF"/>
    <w:multiLevelType w:val="hybridMultilevel"/>
    <w:tmpl w:val="301E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E11C69"/>
    <w:multiLevelType w:val="hybridMultilevel"/>
    <w:tmpl w:val="630C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877860"/>
    <w:multiLevelType w:val="hybridMultilevel"/>
    <w:tmpl w:val="8968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9"/>
  </w:num>
  <w:num w:numId="4">
    <w:abstractNumId w:val="11"/>
  </w:num>
  <w:num w:numId="5">
    <w:abstractNumId w:val="13"/>
  </w:num>
  <w:num w:numId="6">
    <w:abstractNumId w:val="28"/>
  </w:num>
  <w:num w:numId="7">
    <w:abstractNumId w:val="16"/>
  </w:num>
  <w:num w:numId="8">
    <w:abstractNumId w:val="18"/>
  </w:num>
  <w:num w:numId="9">
    <w:abstractNumId w:val="9"/>
  </w:num>
  <w:num w:numId="10">
    <w:abstractNumId w:val="1"/>
  </w:num>
  <w:num w:numId="11">
    <w:abstractNumId w:val="27"/>
  </w:num>
  <w:num w:numId="12">
    <w:abstractNumId w:val="33"/>
  </w:num>
  <w:num w:numId="13">
    <w:abstractNumId w:val="36"/>
  </w:num>
  <w:num w:numId="14">
    <w:abstractNumId w:val="32"/>
  </w:num>
  <w:num w:numId="15">
    <w:abstractNumId w:val="31"/>
  </w:num>
  <w:num w:numId="16">
    <w:abstractNumId w:val="3"/>
  </w:num>
  <w:num w:numId="17">
    <w:abstractNumId w:val="12"/>
  </w:num>
  <w:num w:numId="18">
    <w:abstractNumId w:val="7"/>
  </w:num>
  <w:num w:numId="19">
    <w:abstractNumId w:val="35"/>
  </w:num>
  <w:num w:numId="20">
    <w:abstractNumId w:val="10"/>
  </w:num>
  <w:num w:numId="21">
    <w:abstractNumId w:val="34"/>
  </w:num>
  <w:num w:numId="22">
    <w:abstractNumId w:val="24"/>
  </w:num>
  <w:num w:numId="23">
    <w:abstractNumId w:val="21"/>
  </w:num>
  <w:num w:numId="24">
    <w:abstractNumId w:val="23"/>
  </w:num>
  <w:num w:numId="25">
    <w:abstractNumId w:val="6"/>
  </w:num>
  <w:num w:numId="26">
    <w:abstractNumId w:val="29"/>
  </w:num>
  <w:num w:numId="27">
    <w:abstractNumId w:val="17"/>
  </w:num>
  <w:num w:numId="28">
    <w:abstractNumId w:val="26"/>
  </w:num>
  <w:num w:numId="29">
    <w:abstractNumId w:val="15"/>
  </w:num>
  <w:num w:numId="30">
    <w:abstractNumId w:val="0"/>
  </w:num>
  <w:num w:numId="31">
    <w:abstractNumId w:val="30"/>
  </w:num>
  <w:num w:numId="32">
    <w:abstractNumId w:val="14"/>
  </w:num>
  <w:num w:numId="33">
    <w:abstractNumId w:val="22"/>
  </w:num>
  <w:num w:numId="34">
    <w:abstractNumId w:val="2"/>
  </w:num>
  <w:num w:numId="35">
    <w:abstractNumId w:val="8"/>
  </w:num>
  <w:num w:numId="36">
    <w:abstractNumId w:val="4"/>
  </w:num>
  <w:num w:numId="37">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951FA"/>
    <w:rsid w:val="000022AE"/>
    <w:rsid w:val="00005B8F"/>
    <w:rsid w:val="00007C21"/>
    <w:rsid w:val="00010783"/>
    <w:rsid w:val="00010D40"/>
    <w:rsid w:val="0001113F"/>
    <w:rsid w:val="00011A20"/>
    <w:rsid w:val="00011BF5"/>
    <w:rsid w:val="00011CE9"/>
    <w:rsid w:val="000129F3"/>
    <w:rsid w:val="0001537B"/>
    <w:rsid w:val="00015826"/>
    <w:rsid w:val="00016F18"/>
    <w:rsid w:val="00017EF3"/>
    <w:rsid w:val="00022DA4"/>
    <w:rsid w:val="000232FD"/>
    <w:rsid w:val="000233D8"/>
    <w:rsid w:val="00025A90"/>
    <w:rsid w:val="000269E4"/>
    <w:rsid w:val="00027FA9"/>
    <w:rsid w:val="00030511"/>
    <w:rsid w:val="00031E92"/>
    <w:rsid w:val="0003235C"/>
    <w:rsid w:val="0003259F"/>
    <w:rsid w:val="000331A7"/>
    <w:rsid w:val="00033DAA"/>
    <w:rsid w:val="00033E70"/>
    <w:rsid w:val="000345B6"/>
    <w:rsid w:val="0003544C"/>
    <w:rsid w:val="00037223"/>
    <w:rsid w:val="00041164"/>
    <w:rsid w:val="0004219F"/>
    <w:rsid w:val="00042CE7"/>
    <w:rsid w:val="00042DA2"/>
    <w:rsid w:val="00046919"/>
    <w:rsid w:val="00047ADE"/>
    <w:rsid w:val="00047F8A"/>
    <w:rsid w:val="000506FE"/>
    <w:rsid w:val="0005173C"/>
    <w:rsid w:val="00052AA1"/>
    <w:rsid w:val="00053661"/>
    <w:rsid w:val="00053984"/>
    <w:rsid w:val="0005479D"/>
    <w:rsid w:val="000549C7"/>
    <w:rsid w:val="0005535D"/>
    <w:rsid w:val="00055FB1"/>
    <w:rsid w:val="0005645B"/>
    <w:rsid w:val="00060139"/>
    <w:rsid w:val="000603F8"/>
    <w:rsid w:val="00061D25"/>
    <w:rsid w:val="00062A5C"/>
    <w:rsid w:val="00063622"/>
    <w:rsid w:val="000667F0"/>
    <w:rsid w:val="0006707B"/>
    <w:rsid w:val="000670C9"/>
    <w:rsid w:val="00067FE0"/>
    <w:rsid w:val="00070020"/>
    <w:rsid w:val="0007030E"/>
    <w:rsid w:val="00070E3F"/>
    <w:rsid w:val="00071EE6"/>
    <w:rsid w:val="000734BD"/>
    <w:rsid w:val="000735AD"/>
    <w:rsid w:val="0007364E"/>
    <w:rsid w:val="00073670"/>
    <w:rsid w:val="0007394A"/>
    <w:rsid w:val="00073B50"/>
    <w:rsid w:val="000765D5"/>
    <w:rsid w:val="00076BB6"/>
    <w:rsid w:val="00077B57"/>
    <w:rsid w:val="000822E2"/>
    <w:rsid w:val="000825FB"/>
    <w:rsid w:val="00082D50"/>
    <w:rsid w:val="0008392A"/>
    <w:rsid w:val="00083A47"/>
    <w:rsid w:val="00086FD1"/>
    <w:rsid w:val="000911E3"/>
    <w:rsid w:val="000911E5"/>
    <w:rsid w:val="000912EF"/>
    <w:rsid w:val="000933FE"/>
    <w:rsid w:val="0009360B"/>
    <w:rsid w:val="000936AA"/>
    <w:rsid w:val="0009450F"/>
    <w:rsid w:val="000949AA"/>
    <w:rsid w:val="000954C6"/>
    <w:rsid w:val="0009616A"/>
    <w:rsid w:val="000962DE"/>
    <w:rsid w:val="000964D9"/>
    <w:rsid w:val="0009699A"/>
    <w:rsid w:val="000A4629"/>
    <w:rsid w:val="000A58BB"/>
    <w:rsid w:val="000A7A3C"/>
    <w:rsid w:val="000B33EB"/>
    <w:rsid w:val="000B4359"/>
    <w:rsid w:val="000B5073"/>
    <w:rsid w:val="000C056B"/>
    <w:rsid w:val="000C05EB"/>
    <w:rsid w:val="000C220E"/>
    <w:rsid w:val="000C3538"/>
    <w:rsid w:val="000C35DE"/>
    <w:rsid w:val="000C3F7C"/>
    <w:rsid w:val="000C4416"/>
    <w:rsid w:val="000C4AB4"/>
    <w:rsid w:val="000C5946"/>
    <w:rsid w:val="000C5E7E"/>
    <w:rsid w:val="000C5FAF"/>
    <w:rsid w:val="000C717D"/>
    <w:rsid w:val="000D09AD"/>
    <w:rsid w:val="000D0A00"/>
    <w:rsid w:val="000D2AC7"/>
    <w:rsid w:val="000D2BA0"/>
    <w:rsid w:val="000D2CA1"/>
    <w:rsid w:val="000D38E3"/>
    <w:rsid w:val="000D4ADC"/>
    <w:rsid w:val="000D4D46"/>
    <w:rsid w:val="000D4F8B"/>
    <w:rsid w:val="000D5936"/>
    <w:rsid w:val="000D5DB6"/>
    <w:rsid w:val="000D5DFF"/>
    <w:rsid w:val="000D6237"/>
    <w:rsid w:val="000D6CDD"/>
    <w:rsid w:val="000D7FBF"/>
    <w:rsid w:val="000D7FFA"/>
    <w:rsid w:val="000E0261"/>
    <w:rsid w:val="000E2C42"/>
    <w:rsid w:val="000E3337"/>
    <w:rsid w:val="000E376A"/>
    <w:rsid w:val="000E4429"/>
    <w:rsid w:val="000E50E1"/>
    <w:rsid w:val="000E582A"/>
    <w:rsid w:val="000E5A58"/>
    <w:rsid w:val="000F12F2"/>
    <w:rsid w:val="000F1C91"/>
    <w:rsid w:val="000F2539"/>
    <w:rsid w:val="000F3AC5"/>
    <w:rsid w:val="000F4501"/>
    <w:rsid w:val="000F5C0A"/>
    <w:rsid w:val="000F6EB7"/>
    <w:rsid w:val="000F7AD2"/>
    <w:rsid w:val="000F7D50"/>
    <w:rsid w:val="00100490"/>
    <w:rsid w:val="00103237"/>
    <w:rsid w:val="00105C40"/>
    <w:rsid w:val="001060B1"/>
    <w:rsid w:val="001060C6"/>
    <w:rsid w:val="00106BDB"/>
    <w:rsid w:val="00110935"/>
    <w:rsid w:val="00111029"/>
    <w:rsid w:val="00113EE7"/>
    <w:rsid w:val="00117014"/>
    <w:rsid w:val="0011728E"/>
    <w:rsid w:val="001177B3"/>
    <w:rsid w:val="00117FAC"/>
    <w:rsid w:val="00121505"/>
    <w:rsid w:val="0012274D"/>
    <w:rsid w:val="001234C7"/>
    <w:rsid w:val="001237B4"/>
    <w:rsid w:val="001249FF"/>
    <w:rsid w:val="00124C6A"/>
    <w:rsid w:val="001272FC"/>
    <w:rsid w:val="001274F7"/>
    <w:rsid w:val="00127CF2"/>
    <w:rsid w:val="0013487D"/>
    <w:rsid w:val="00136DD1"/>
    <w:rsid w:val="00136EC8"/>
    <w:rsid w:val="0014003A"/>
    <w:rsid w:val="0014033F"/>
    <w:rsid w:val="00141C64"/>
    <w:rsid w:val="00142C7F"/>
    <w:rsid w:val="001441FE"/>
    <w:rsid w:val="00144ED5"/>
    <w:rsid w:val="0014567E"/>
    <w:rsid w:val="00145F51"/>
    <w:rsid w:val="001474A4"/>
    <w:rsid w:val="001474F0"/>
    <w:rsid w:val="0015075B"/>
    <w:rsid w:val="00151EE2"/>
    <w:rsid w:val="00152FCB"/>
    <w:rsid w:val="001533E5"/>
    <w:rsid w:val="00154298"/>
    <w:rsid w:val="00155215"/>
    <w:rsid w:val="00156F2B"/>
    <w:rsid w:val="001607A5"/>
    <w:rsid w:val="00161E35"/>
    <w:rsid w:val="00163B28"/>
    <w:rsid w:val="00163E4D"/>
    <w:rsid w:val="00167399"/>
    <w:rsid w:val="00167B7D"/>
    <w:rsid w:val="00167F67"/>
    <w:rsid w:val="0017034F"/>
    <w:rsid w:val="00170926"/>
    <w:rsid w:val="00171613"/>
    <w:rsid w:val="001724D2"/>
    <w:rsid w:val="00172667"/>
    <w:rsid w:val="00173732"/>
    <w:rsid w:val="00174C99"/>
    <w:rsid w:val="00174EC2"/>
    <w:rsid w:val="00175EED"/>
    <w:rsid w:val="00180246"/>
    <w:rsid w:val="00180C84"/>
    <w:rsid w:val="00181943"/>
    <w:rsid w:val="001821EA"/>
    <w:rsid w:val="001833B3"/>
    <w:rsid w:val="0018384D"/>
    <w:rsid w:val="001841BB"/>
    <w:rsid w:val="00185213"/>
    <w:rsid w:val="00185350"/>
    <w:rsid w:val="00190A95"/>
    <w:rsid w:val="001912DA"/>
    <w:rsid w:val="001936B7"/>
    <w:rsid w:val="001940FF"/>
    <w:rsid w:val="00194A2C"/>
    <w:rsid w:val="00194F5E"/>
    <w:rsid w:val="001A12CA"/>
    <w:rsid w:val="001A3C38"/>
    <w:rsid w:val="001A3CB9"/>
    <w:rsid w:val="001A4FBF"/>
    <w:rsid w:val="001A5150"/>
    <w:rsid w:val="001A6A5E"/>
    <w:rsid w:val="001A6E31"/>
    <w:rsid w:val="001A7115"/>
    <w:rsid w:val="001A7292"/>
    <w:rsid w:val="001B034B"/>
    <w:rsid w:val="001B0AB1"/>
    <w:rsid w:val="001B1069"/>
    <w:rsid w:val="001B111F"/>
    <w:rsid w:val="001B1F95"/>
    <w:rsid w:val="001B39E5"/>
    <w:rsid w:val="001B445C"/>
    <w:rsid w:val="001B5656"/>
    <w:rsid w:val="001B65A0"/>
    <w:rsid w:val="001B7C7D"/>
    <w:rsid w:val="001B7E58"/>
    <w:rsid w:val="001B7E97"/>
    <w:rsid w:val="001C07FB"/>
    <w:rsid w:val="001C138C"/>
    <w:rsid w:val="001C19CA"/>
    <w:rsid w:val="001C27AD"/>
    <w:rsid w:val="001C2A6A"/>
    <w:rsid w:val="001C2E30"/>
    <w:rsid w:val="001C33B6"/>
    <w:rsid w:val="001C45E0"/>
    <w:rsid w:val="001C605D"/>
    <w:rsid w:val="001C7260"/>
    <w:rsid w:val="001D0995"/>
    <w:rsid w:val="001D2597"/>
    <w:rsid w:val="001D316E"/>
    <w:rsid w:val="001D33B7"/>
    <w:rsid w:val="001D5059"/>
    <w:rsid w:val="001D5DE0"/>
    <w:rsid w:val="001D5FF6"/>
    <w:rsid w:val="001D654D"/>
    <w:rsid w:val="001D6C70"/>
    <w:rsid w:val="001D716B"/>
    <w:rsid w:val="001E019C"/>
    <w:rsid w:val="001E3C06"/>
    <w:rsid w:val="001E4755"/>
    <w:rsid w:val="001E4DA4"/>
    <w:rsid w:val="001E5460"/>
    <w:rsid w:val="001E5834"/>
    <w:rsid w:val="001E6147"/>
    <w:rsid w:val="001E653F"/>
    <w:rsid w:val="001E6ED7"/>
    <w:rsid w:val="001E7395"/>
    <w:rsid w:val="001E7AA4"/>
    <w:rsid w:val="001E7E2A"/>
    <w:rsid w:val="001F0111"/>
    <w:rsid w:val="001F0363"/>
    <w:rsid w:val="001F0897"/>
    <w:rsid w:val="001F0DC5"/>
    <w:rsid w:val="001F13CA"/>
    <w:rsid w:val="001F1DCB"/>
    <w:rsid w:val="001F293F"/>
    <w:rsid w:val="001F2DA7"/>
    <w:rsid w:val="001F35CA"/>
    <w:rsid w:val="001F5E8E"/>
    <w:rsid w:val="001F774C"/>
    <w:rsid w:val="001F7F14"/>
    <w:rsid w:val="00200D6E"/>
    <w:rsid w:val="00203557"/>
    <w:rsid w:val="002035B0"/>
    <w:rsid w:val="002035FF"/>
    <w:rsid w:val="00204CF9"/>
    <w:rsid w:val="00205F14"/>
    <w:rsid w:val="00206042"/>
    <w:rsid w:val="00206988"/>
    <w:rsid w:val="002071DB"/>
    <w:rsid w:val="002077C8"/>
    <w:rsid w:val="00211598"/>
    <w:rsid w:val="002122B8"/>
    <w:rsid w:val="00212642"/>
    <w:rsid w:val="00212AAE"/>
    <w:rsid w:val="002134C9"/>
    <w:rsid w:val="00222190"/>
    <w:rsid w:val="00222AE2"/>
    <w:rsid w:val="00225EC4"/>
    <w:rsid w:val="00227176"/>
    <w:rsid w:val="00227F85"/>
    <w:rsid w:val="00230DDD"/>
    <w:rsid w:val="00232080"/>
    <w:rsid w:val="002323E8"/>
    <w:rsid w:val="00233EE0"/>
    <w:rsid w:val="00234C89"/>
    <w:rsid w:val="0023501B"/>
    <w:rsid w:val="00235344"/>
    <w:rsid w:val="00237F41"/>
    <w:rsid w:val="00241E3F"/>
    <w:rsid w:val="00242181"/>
    <w:rsid w:val="00244DBB"/>
    <w:rsid w:val="002453AD"/>
    <w:rsid w:val="002456E6"/>
    <w:rsid w:val="00245EF2"/>
    <w:rsid w:val="002462B2"/>
    <w:rsid w:val="00246D06"/>
    <w:rsid w:val="00247553"/>
    <w:rsid w:val="00250259"/>
    <w:rsid w:val="0025027F"/>
    <w:rsid w:val="002539FE"/>
    <w:rsid w:val="002545E5"/>
    <w:rsid w:val="0025466D"/>
    <w:rsid w:val="00254671"/>
    <w:rsid w:val="00254875"/>
    <w:rsid w:val="00256717"/>
    <w:rsid w:val="00260A5B"/>
    <w:rsid w:val="002617D0"/>
    <w:rsid w:val="00261D59"/>
    <w:rsid w:val="0026245E"/>
    <w:rsid w:val="00262598"/>
    <w:rsid w:val="00263638"/>
    <w:rsid w:val="00263F2E"/>
    <w:rsid w:val="0026426C"/>
    <w:rsid w:val="00265439"/>
    <w:rsid w:val="00265925"/>
    <w:rsid w:val="00266AE5"/>
    <w:rsid w:val="00267067"/>
    <w:rsid w:val="0026785D"/>
    <w:rsid w:val="00267EA8"/>
    <w:rsid w:val="002705E0"/>
    <w:rsid w:val="00270EF6"/>
    <w:rsid w:val="002714D3"/>
    <w:rsid w:val="00271B7A"/>
    <w:rsid w:val="00271CF9"/>
    <w:rsid w:val="00271D2D"/>
    <w:rsid w:val="00271F95"/>
    <w:rsid w:val="0027249F"/>
    <w:rsid w:val="00272870"/>
    <w:rsid w:val="00272961"/>
    <w:rsid w:val="00273567"/>
    <w:rsid w:val="00275320"/>
    <w:rsid w:val="002763A8"/>
    <w:rsid w:val="002771C6"/>
    <w:rsid w:val="0027744E"/>
    <w:rsid w:val="002809B8"/>
    <w:rsid w:val="00280A61"/>
    <w:rsid w:val="00280DE4"/>
    <w:rsid w:val="0028172F"/>
    <w:rsid w:val="00281FFE"/>
    <w:rsid w:val="0028371D"/>
    <w:rsid w:val="00283C71"/>
    <w:rsid w:val="0028421A"/>
    <w:rsid w:val="00284C26"/>
    <w:rsid w:val="00290121"/>
    <w:rsid w:val="00290A5B"/>
    <w:rsid w:val="002920F7"/>
    <w:rsid w:val="00293303"/>
    <w:rsid w:val="00293440"/>
    <w:rsid w:val="00293D35"/>
    <w:rsid w:val="00294D1E"/>
    <w:rsid w:val="00295767"/>
    <w:rsid w:val="00295B52"/>
    <w:rsid w:val="002962E1"/>
    <w:rsid w:val="0029758A"/>
    <w:rsid w:val="002A07B1"/>
    <w:rsid w:val="002A08FA"/>
    <w:rsid w:val="002A0C10"/>
    <w:rsid w:val="002A0EF4"/>
    <w:rsid w:val="002A218D"/>
    <w:rsid w:val="002A48C5"/>
    <w:rsid w:val="002A4DCE"/>
    <w:rsid w:val="002A5088"/>
    <w:rsid w:val="002B271C"/>
    <w:rsid w:val="002B350F"/>
    <w:rsid w:val="002B3D56"/>
    <w:rsid w:val="002B4D1C"/>
    <w:rsid w:val="002B5565"/>
    <w:rsid w:val="002B6A77"/>
    <w:rsid w:val="002C03CE"/>
    <w:rsid w:val="002C03FC"/>
    <w:rsid w:val="002C110B"/>
    <w:rsid w:val="002C14A3"/>
    <w:rsid w:val="002C45C0"/>
    <w:rsid w:val="002C5198"/>
    <w:rsid w:val="002C5B5A"/>
    <w:rsid w:val="002C6017"/>
    <w:rsid w:val="002C6D8C"/>
    <w:rsid w:val="002C7085"/>
    <w:rsid w:val="002C75AD"/>
    <w:rsid w:val="002D1661"/>
    <w:rsid w:val="002D210C"/>
    <w:rsid w:val="002D228F"/>
    <w:rsid w:val="002D36FB"/>
    <w:rsid w:val="002D52D8"/>
    <w:rsid w:val="002D59CC"/>
    <w:rsid w:val="002D6B03"/>
    <w:rsid w:val="002D6FF5"/>
    <w:rsid w:val="002E035A"/>
    <w:rsid w:val="002E0EA2"/>
    <w:rsid w:val="002E0FA0"/>
    <w:rsid w:val="002E15DA"/>
    <w:rsid w:val="002E186A"/>
    <w:rsid w:val="002E1A69"/>
    <w:rsid w:val="002E1D03"/>
    <w:rsid w:val="002E212A"/>
    <w:rsid w:val="002E2190"/>
    <w:rsid w:val="002E43EC"/>
    <w:rsid w:val="002E497A"/>
    <w:rsid w:val="002E730B"/>
    <w:rsid w:val="002F01BF"/>
    <w:rsid w:val="002F1302"/>
    <w:rsid w:val="002F1B08"/>
    <w:rsid w:val="002F2313"/>
    <w:rsid w:val="002F39D1"/>
    <w:rsid w:val="002F3CA3"/>
    <w:rsid w:val="002F3CAB"/>
    <w:rsid w:val="002F41D7"/>
    <w:rsid w:val="002F4DF9"/>
    <w:rsid w:val="002F4EDE"/>
    <w:rsid w:val="002F68BC"/>
    <w:rsid w:val="002F6C20"/>
    <w:rsid w:val="002F7B9D"/>
    <w:rsid w:val="003000DB"/>
    <w:rsid w:val="00300E61"/>
    <w:rsid w:val="003021AA"/>
    <w:rsid w:val="003031E4"/>
    <w:rsid w:val="00303406"/>
    <w:rsid w:val="00303DFA"/>
    <w:rsid w:val="0030519C"/>
    <w:rsid w:val="003051EE"/>
    <w:rsid w:val="00305A9D"/>
    <w:rsid w:val="0031029F"/>
    <w:rsid w:val="0031087B"/>
    <w:rsid w:val="00310F9A"/>
    <w:rsid w:val="0031168D"/>
    <w:rsid w:val="00311E96"/>
    <w:rsid w:val="00314504"/>
    <w:rsid w:val="00314D1D"/>
    <w:rsid w:val="00315EA3"/>
    <w:rsid w:val="00316387"/>
    <w:rsid w:val="00321DC8"/>
    <w:rsid w:val="0032203D"/>
    <w:rsid w:val="00322AAC"/>
    <w:rsid w:val="00323729"/>
    <w:rsid w:val="00324E7D"/>
    <w:rsid w:val="003262AD"/>
    <w:rsid w:val="0032637A"/>
    <w:rsid w:val="00327977"/>
    <w:rsid w:val="00327EFE"/>
    <w:rsid w:val="00331A6D"/>
    <w:rsid w:val="00332B0E"/>
    <w:rsid w:val="00332DC5"/>
    <w:rsid w:val="003334CD"/>
    <w:rsid w:val="00333BCC"/>
    <w:rsid w:val="0033440C"/>
    <w:rsid w:val="00335301"/>
    <w:rsid w:val="00336016"/>
    <w:rsid w:val="003423C9"/>
    <w:rsid w:val="00342BCB"/>
    <w:rsid w:val="003438F8"/>
    <w:rsid w:val="0034481D"/>
    <w:rsid w:val="00347443"/>
    <w:rsid w:val="00347D96"/>
    <w:rsid w:val="00351285"/>
    <w:rsid w:val="00352575"/>
    <w:rsid w:val="00352E83"/>
    <w:rsid w:val="00352E8F"/>
    <w:rsid w:val="00356F5E"/>
    <w:rsid w:val="00357185"/>
    <w:rsid w:val="00360DB2"/>
    <w:rsid w:val="003627F9"/>
    <w:rsid w:val="00366139"/>
    <w:rsid w:val="003665EA"/>
    <w:rsid w:val="00367D16"/>
    <w:rsid w:val="00370D94"/>
    <w:rsid w:val="00370DA4"/>
    <w:rsid w:val="00370DEF"/>
    <w:rsid w:val="00372025"/>
    <w:rsid w:val="0037234A"/>
    <w:rsid w:val="00373475"/>
    <w:rsid w:val="003739BD"/>
    <w:rsid w:val="00375210"/>
    <w:rsid w:val="00376EE0"/>
    <w:rsid w:val="00377F58"/>
    <w:rsid w:val="00383930"/>
    <w:rsid w:val="00385405"/>
    <w:rsid w:val="00385B54"/>
    <w:rsid w:val="00387100"/>
    <w:rsid w:val="003875DA"/>
    <w:rsid w:val="00387E6C"/>
    <w:rsid w:val="00391B29"/>
    <w:rsid w:val="0039263D"/>
    <w:rsid w:val="00392B2B"/>
    <w:rsid w:val="00393251"/>
    <w:rsid w:val="00393287"/>
    <w:rsid w:val="00393360"/>
    <w:rsid w:val="003941FB"/>
    <w:rsid w:val="0039476B"/>
    <w:rsid w:val="003A21C3"/>
    <w:rsid w:val="003A320E"/>
    <w:rsid w:val="003A37BD"/>
    <w:rsid w:val="003A4A94"/>
    <w:rsid w:val="003A6976"/>
    <w:rsid w:val="003B1318"/>
    <w:rsid w:val="003B34FA"/>
    <w:rsid w:val="003B4BC2"/>
    <w:rsid w:val="003B4E2E"/>
    <w:rsid w:val="003B6373"/>
    <w:rsid w:val="003B6F38"/>
    <w:rsid w:val="003B7070"/>
    <w:rsid w:val="003B7228"/>
    <w:rsid w:val="003C0BC4"/>
    <w:rsid w:val="003C16DF"/>
    <w:rsid w:val="003C1B18"/>
    <w:rsid w:val="003C412D"/>
    <w:rsid w:val="003C5AE5"/>
    <w:rsid w:val="003C6128"/>
    <w:rsid w:val="003C6A31"/>
    <w:rsid w:val="003C6CB4"/>
    <w:rsid w:val="003C7B97"/>
    <w:rsid w:val="003D05FD"/>
    <w:rsid w:val="003D20A6"/>
    <w:rsid w:val="003D37A6"/>
    <w:rsid w:val="003D5B31"/>
    <w:rsid w:val="003D6680"/>
    <w:rsid w:val="003E1EBF"/>
    <w:rsid w:val="003E1F00"/>
    <w:rsid w:val="003E2287"/>
    <w:rsid w:val="003E32BA"/>
    <w:rsid w:val="003E4275"/>
    <w:rsid w:val="003E5187"/>
    <w:rsid w:val="003E6292"/>
    <w:rsid w:val="003E6C13"/>
    <w:rsid w:val="003F030A"/>
    <w:rsid w:val="003F1BE4"/>
    <w:rsid w:val="003F2045"/>
    <w:rsid w:val="003F2483"/>
    <w:rsid w:val="003F3361"/>
    <w:rsid w:val="003F38A8"/>
    <w:rsid w:val="003F39AD"/>
    <w:rsid w:val="003F594B"/>
    <w:rsid w:val="003F5AF6"/>
    <w:rsid w:val="003F612E"/>
    <w:rsid w:val="003F7D61"/>
    <w:rsid w:val="0040045D"/>
    <w:rsid w:val="0040064A"/>
    <w:rsid w:val="00402E2E"/>
    <w:rsid w:val="00402E40"/>
    <w:rsid w:val="00402EC1"/>
    <w:rsid w:val="00403BE7"/>
    <w:rsid w:val="004046AE"/>
    <w:rsid w:val="0040514B"/>
    <w:rsid w:val="00405A41"/>
    <w:rsid w:val="00405C9F"/>
    <w:rsid w:val="004127CC"/>
    <w:rsid w:val="00412D41"/>
    <w:rsid w:val="00414773"/>
    <w:rsid w:val="00415F67"/>
    <w:rsid w:val="00416158"/>
    <w:rsid w:val="004165AB"/>
    <w:rsid w:val="00416E93"/>
    <w:rsid w:val="00420207"/>
    <w:rsid w:val="004209E0"/>
    <w:rsid w:val="00421BDB"/>
    <w:rsid w:val="00421FBB"/>
    <w:rsid w:val="00422A3E"/>
    <w:rsid w:val="004230C3"/>
    <w:rsid w:val="004272A6"/>
    <w:rsid w:val="0043137F"/>
    <w:rsid w:val="00432C42"/>
    <w:rsid w:val="00434F81"/>
    <w:rsid w:val="004358C3"/>
    <w:rsid w:val="00436265"/>
    <w:rsid w:val="00436A74"/>
    <w:rsid w:val="0044226E"/>
    <w:rsid w:val="00442975"/>
    <w:rsid w:val="0044338D"/>
    <w:rsid w:val="004438E5"/>
    <w:rsid w:val="00444ABB"/>
    <w:rsid w:val="004460A5"/>
    <w:rsid w:val="00447C57"/>
    <w:rsid w:val="00447CEF"/>
    <w:rsid w:val="00450506"/>
    <w:rsid w:val="00451040"/>
    <w:rsid w:val="00452712"/>
    <w:rsid w:val="00452BA8"/>
    <w:rsid w:val="00454D1F"/>
    <w:rsid w:val="004558D4"/>
    <w:rsid w:val="00455DCF"/>
    <w:rsid w:val="00456301"/>
    <w:rsid w:val="004578DA"/>
    <w:rsid w:val="004606BC"/>
    <w:rsid w:val="0046260C"/>
    <w:rsid w:val="00464EB5"/>
    <w:rsid w:val="00466B79"/>
    <w:rsid w:val="00466C13"/>
    <w:rsid w:val="004676E2"/>
    <w:rsid w:val="004715D0"/>
    <w:rsid w:val="00471F3C"/>
    <w:rsid w:val="00471FCD"/>
    <w:rsid w:val="00472B1A"/>
    <w:rsid w:val="004744B0"/>
    <w:rsid w:val="00477266"/>
    <w:rsid w:val="0047785D"/>
    <w:rsid w:val="00480449"/>
    <w:rsid w:val="00480E59"/>
    <w:rsid w:val="00481401"/>
    <w:rsid w:val="0048148F"/>
    <w:rsid w:val="0048283C"/>
    <w:rsid w:val="00482BE8"/>
    <w:rsid w:val="004837D8"/>
    <w:rsid w:val="00484BAC"/>
    <w:rsid w:val="00486FD0"/>
    <w:rsid w:val="00487665"/>
    <w:rsid w:val="00491A95"/>
    <w:rsid w:val="004925DE"/>
    <w:rsid w:val="00492880"/>
    <w:rsid w:val="00493712"/>
    <w:rsid w:val="00494D2E"/>
    <w:rsid w:val="00496018"/>
    <w:rsid w:val="004967DE"/>
    <w:rsid w:val="0049766D"/>
    <w:rsid w:val="004979FE"/>
    <w:rsid w:val="004A161A"/>
    <w:rsid w:val="004A2266"/>
    <w:rsid w:val="004A28A3"/>
    <w:rsid w:val="004A2F72"/>
    <w:rsid w:val="004A3D1A"/>
    <w:rsid w:val="004A439A"/>
    <w:rsid w:val="004A4CFC"/>
    <w:rsid w:val="004A66F1"/>
    <w:rsid w:val="004A7835"/>
    <w:rsid w:val="004B1562"/>
    <w:rsid w:val="004B1829"/>
    <w:rsid w:val="004B1AAA"/>
    <w:rsid w:val="004B2375"/>
    <w:rsid w:val="004B2A1E"/>
    <w:rsid w:val="004B2B7A"/>
    <w:rsid w:val="004B3537"/>
    <w:rsid w:val="004B3633"/>
    <w:rsid w:val="004B3FBC"/>
    <w:rsid w:val="004B4264"/>
    <w:rsid w:val="004B451C"/>
    <w:rsid w:val="004B4CC8"/>
    <w:rsid w:val="004B544A"/>
    <w:rsid w:val="004B64D7"/>
    <w:rsid w:val="004C03BA"/>
    <w:rsid w:val="004C0FB6"/>
    <w:rsid w:val="004C1806"/>
    <w:rsid w:val="004C18D8"/>
    <w:rsid w:val="004C40A3"/>
    <w:rsid w:val="004C6C68"/>
    <w:rsid w:val="004C7ED3"/>
    <w:rsid w:val="004C7FD0"/>
    <w:rsid w:val="004D037A"/>
    <w:rsid w:val="004D072B"/>
    <w:rsid w:val="004D0D03"/>
    <w:rsid w:val="004D1E94"/>
    <w:rsid w:val="004D2D35"/>
    <w:rsid w:val="004D343A"/>
    <w:rsid w:val="004D3469"/>
    <w:rsid w:val="004D36FA"/>
    <w:rsid w:val="004D6856"/>
    <w:rsid w:val="004D6D49"/>
    <w:rsid w:val="004D75C1"/>
    <w:rsid w:val="004E10FF"/>
    <w:rsid w:val="004E2A17"/>
    <w:rsid w:val="004E30BE"/>
    <w:rsid w:val="004E4094"/>
    <w:rsid w:val="004E45EC"/>
    <w:rsid w:val="004E4CA5"/>
    <w:rsid w:val="004E699C"/>
    <w:rsid w:val="004E7C60"/>
    <w:rsid w:val="004E7F41"/>
    <w:rsid w:val="004F0077"/>
    <w:rsid w:val="004F0238"/>
    <w:rsid w:val="004F0EB6"/>
    <w:rsid w:val="004F2765"/>
    <w:rsid w:val="004F30F8"/>
    <w:rsid w:val="004F3DB4"/>
    <w:rsid w:val="004F4630"/>
    <w:rsid w:val="004F4763"/>
    <w:rsid w:val="004F4EBF"/>
    <w:rsid w:val="004F5169"/>
    <w:rsid w:val="004F5968"/>
    <w:rsid w:val="004F6555"/>
    <w:rsid w:val="004F7A18"/>
    <w:rsid w:val="004F7A86"/>
    <w:rsid w:val="00501015"/>
    <w:rsid w:val="00501ABF"/>
    <w:rsid w:val="00504432"/>
    <w:rsid w:val="00504631"/>
    <w:rsid w:val="00506F76"/>
    <w:rsid w:val="005072A5"/>
    <w:rsid w:val="00507654"/>
    <w:rsid w:val="00507C00"/>
    <w:rsid w:val="00510241"/>
    <w:rsid w:val="00513573"/>
    <w:rsid w:val="00513B75"/>
    <w:rsid w:val="00513B85"/>
    <w:rsid w:val="00513CD4"/>
    <w:rsid w:val="00513EDC"/>
    <w:rsid w:val="005150D3"/>
    <w:rsid w:val="005155C8"/>
    <w:rsid w:val="00521FB1"/>
    <w:rsid w:val="00522E2E"/>
    <w:rsid w:val="0052373A"/>
    <w:rsid w:val="0052426C"/>
    <w:rsid w:val="00524733"/>
    <w:rsid w:val="00525547"/>
    <w:rsid w:val="005258CC"/>
    <w:rsid w:val="005274A2"/>
    <w:rsid w:val="00530BBE"/>
    <w:rsid w:val="0053114D"/>
    <w:rsid w:val="00532161"/>
    <w:rsid w:val="00536B41"/>
    <w:rsid w:val="00537C11"/>
    <w:rsid w:val="00540D3D"/>
    <w:rsid w:val="00540E92"/>
    <w:rsid w:val="00541AD9"/>
    <w:rsid w:val="005450C0"/>
    <w:rsid w:val="00546CDA"/>
    <w:rsid w:val="00551FC6"/>
    <w:rsid w:val="0055244D"/>
    <w:rsid w:val="00552C35"/>
    <w:rsid w:val="00553B89"/>
    <w:rsid w:val="005563C7"/>
    <w:rsid w:val="00560269"/>
    <w:rsid w:val="00561768"/>
    <w:rsid w:val="00561DC9"/>
    <w:rsid w:val="00563563"/>
    <w:rsid w:val="005657B0"/>
    <w:rsid w:val="00565809"/>
    <w:rsid w:val="00565F8E"/>
    <w:rsid w:val="00566971"/>
    <w:rsid w:val="00567821"/>
    <w:rsid w:val="00567932"/>
    <w:rsid w:val="00567A5C"/>
    <w:rsid w:val="00567D06"/>
    <w:rsid w:val="00570090"/>
    <w:rsid w:val="00571D9F"/>
    <w:rsid w:val="0057322E"/>
    <w:rsid w:val="00573C44"/>
    <w:rsid w:val="00573CF9"/>
    <w:rsid w:val="00574C8E"/>
    <w:rsid w:val="0057564D"/>
    <w:rsid w:val="005776EE"/>
    <w:rsid w:val="00577B41"/>
    <w:rsid w:val="00577FBE"/>
    <w:rsid w:val="00580BCA"/>
    <w:rsid w:val="00580CD6"/>
    <w:rsid w:val="0058184B"/>
    <w:rsid w:val="005821EE"/>
    <w:rsid w:val="00583C7C"/>
    <w:rsid w:val="00584164"/>
    <w:rsid w:val="00584B19"/>
    <w:rsid w:val="00584FF2"/>
    <w:rsid w:val="00586ACE"/>
    <w:rsid w:val="0059014B"/>
    <w:rsid w:val="00590ED0"/>
    <w:rsid w:val="005917C8"/>
    <w:rsid w:val="00591D8A"/>
    <w:rsid w:val="00592701"/>
    <w:rsid w:val="00593A7C"/>
    <w:rsid w:val="0059491F"/>
    <w:rsid w:val="00594B2D"/>
    <w:rsid w:val="00594C71"/>
    <w:rsid w:val="005951FA"/>
    <w:rsid w:val="00595DE9"/>
    <w:rsid w:val="00595FE5"/>
    <w:rsid w:val="0059662B"/>
    <w:rsid w:val="00596FCD"/>
    <w:rsid w:val="0059779C"/>
    <w:rsid w:val="005A2A36"/>
    <w:rsid w:val="005A2B88"/>
    <w:rsid w:val="005A2EED"/>
    <w:rsid w:val="005A59FE"/>
    <w:rsid w:val="005A64B3"/>
    <w:rsid w:val="005A7662"/>
    <w:rsid w:val="005B0ED0"/>
    <w:rsid w:val="005B1CE2"/>
    <w:rsid w:val="005B2360"/>
    <w:rsid w:val="005B3114"/>
    <w:rsid w:val="005B3321"/>
    <w:rsid w:val="005B43FB"/>
    <w:rsid w:val="005B5D25"/>
    <w:rsid w:val="005B6C12"/>
    <w:rsid w:val="005B783D"/>
    <w:rsid w:val="005C124E"/>
    <w:rsid w:val="005C27A3"/>
    <w:rsid w:val="005C347F"/>
    <w:rsid w:val="005C35CB"/>
    <w:rsid w:val="005C4297"/>
    <w:rsid w:val="005C4D4B"/>
    <w:rsid w:val="005C4EF9"/>
    <w:rsid w:val="005D38E0"/>
    <w:rsid w:val="005D47F9"/>
    <w:rsid w:val="005E0543"/>
    <w:rsid w:val="005E0C24"/>
    <w:rsid w:val="005E1774"/>
    <w:rsid w:val="005E289D"/>
    <w:rsid w:val="005E2CD1"/>
    <w:rsid w:val="005E3303"/>
    <w:rsid w:val="005E3803"/>
    <w:rsid w:val="005E3C5F"/>
    <w:rsid w:val="005E40D0"/>
    <w:rsid w:val="005E4444"/>
    <w:rsid w:val="005E4CDF"/>
    <w:rsid w:val="005E4E4C"/>
    <w:rsid w:val="005E6163"/>
    <w:rsid w:val="005E69BA"/>
    <w:rsid w:val="005E6BB6"/>
    <w:rsid w:val="005E778D"/>
    <w:rsid w:val="005F25A5"/>
    <w:rsid w:val="005F262B"/>
    <w:rsid w:val="005F361D"/>
    <w:rsid w:val="005F42E5"/>
    <w:rsid w:val="005F4550"/>
    <w:rsid w:val="005F51D7"/>
    <w:rsid w:val="005F54D3"/>
    <w:rsid w:val="005F5AAB"/>
    <w:rsid w:val="005F64E0"/>
    <w:rsid w:val="0060012D"/>
    <w:rsid w:val="00600170"/>
    <w:rsid w:val="00600D60"/>
    <w:rsid w:val="00601170"/>
    <w:rsid w:val="0060227F"/>
    <w:rsid w:val="00602462"/>
    <w:rsid w:val="00602599"/>
    <w:rsid w:val="00602889"/>
    <w:rsid w:val="00602A39"/>
    <w:rsid w:val="00602D9B"/>
    <w:rsid w:val="00602E32"/>
    <w:rsid w:val="00603508"/>
    <w:rsid w:val="00605CA7"/>
    <w:rsid w:val="00611393"/>
    <w:rsid w:val="00611480"/>
    <w:rsid w:val="00612F00"/>
    <w:rsid w:val="00615B25"/>
    <w:rsid w:val="00615FC0"/>
    <w:rsid w:val="00616221"/>
    <w:rsid w:val="00617E93"/>
    <w:rsid w:val="00617FAC"/>
    <w:rsid w:val="006216B3"/>
    <w:rsid w:val="00622807"/>
    <w:rsid w:val="00625965"/>
    <w:rsid w:val="00625A0F"/>
    <w:rsid w:val="00625D34"/>
    <w:rsid w:val="00626F7E"/>
    <w:rsid w:val="0062714C"/>
    <w:rsid w:val="0062735E"/>
    <w:rsid w:val="00631FDA"/>
    <w:rsid w:val="00632860"/>
    <w:rsid w:val="00632C74"/>
    <w:rsid w:val="00632D28"/>
    <w:rsid w:val="006349C5"/>
    <w:rsid w:val="00634EE2"/>
    <w:rsid w:val="00635954"/>
    <w:rsid w:val="006378FD"/>
    <w:rsid w:val="00637DF0"/>
    <w:rsid w:val="006405E1"/>
    <w:rsid w:val="00641D32"/>
    <w:rsid w:val="00645589"/>
    <w:rsid w:val="00647012"/>
    <w:rsid w:val="0064713D"/>
    <w:rsid w:val="00647362"/>
    <w:rsid w:val="00647EC4"/>
    <w:rsid w:val="00650494"/>
    <w:rsid w:val="00650846"/>
    <w:rsid w:val="00651247"/>
    <w:rsid w:val="006524B9"/>
    <w:rsid w:val="006527E7"/>
    <w:rsid w:val="006529B3"/>
    <w:rsid w:val="0065583F"/>
    <w:rsid w:val="00655A07"/>
    <w:rsid w:val="006562CE"/>
    <w:rsid w:val="00656C90"/>
    <w:rsid w:val="006572A9"/>
    <w:rsid w:val="006608FC"/>
    <w:rsid w:val="006630C9"/>
    <w:rsid w:val="00664215"/>
    <w:rsid w:val="00664831"/>
    <w:rsid w:val="00665114"/>
    <w:rsid w:val="00665CF7"/>
    <w:rsid w:val="006666A1"/>
    <w:rsid w:val="006704B9"/>
    <w:rsid w:val="00671F3C"/>
    <w:rsid w:val="00673E05"/>
    <w:rsid w:val="00674BF3"/>
    <w:rsid w:val="006759A2"/>
    <w:rsid w:val="0067711B"/>
    <w:rsid w:val="006807CE"/>
    <w:rsid w:val="00680C5B"/>
    <w:rsid w:val="006827EF"/>
    <w:rsid w:val="006842ED"/>
    <w:rsid w:val="0068447C"/>
    <w:rsid w:val="006849DF"/>
    <w:rsid w:val="0068681E"/>
    <w:rsid w:val="00686FAF"/>
    <w:rsid w:val="0068798B"/>
    <w:rsid w:val="00690272"/>
    <w:rsid w:val="00690DAA"/>
    <w:rsid w:val="00692224"/>
    <w:rsid w:val="00692D07"/>
    <w:rsid w:val="00693CD5"/>
    <w:rsid w:val="006948D3"/>
    <w:rsid w:val="00695A86"/>
    <w:rsid w:val="00695E1D"/>
    <w:rsid w:val="0069749E"/>
    <w:rsid w:val="00697622"/>
    <w:rsid w:val="006A0603"/>
    <w:rsid w:val="006A18F3"/>
    <w:rsid w:val="006A1A02"/>
    <w:rsid w:val="006A313A"/>
    <w:rsid w:val="006A3AE0"/>
    <w:rsid w:val="006A4422"/>
    <w:rsid w:val="006A45A9"/>
    <w:rsid w:val="006A5239"/>
    <w:rsid w:val="006A55D8"/>
    <w:rsid w:val="006A777B"/>
    <w:rsid w:val="006A7989"/>
    <w:rsid w:val="006B0FC0"/>
    <w:rsid w:val="006B1641"/>
    <w:rsid w:val="006B181A"/>
    <w:rsid w:val="006B1DE8"/>
    <w:rsid w:val="006B3508"/>
    <w:rsid w:val="006B3E1D"/>
    <w:rsid w:val="006B4E95"/>
    <w:rsid w:val="006B5BC2"/>
    <w:rsid w:val="006B672B"/>
    <w:rsid w:val="006B6759"/>
    <w:rsid w:val="006B7492"/>
    <w:rsid w:val="006B7FDD"/>
    <w:rsid w:val="006C0781"/>
    <w:rsid w:val="006C0C0C"/>
    <w:rsid w:val="006C2F46"/>
    <w:rsid w:val="006C538E"/>
    <w:rsid w:val="006C6A4F"/>
    <w:rsid w:val="006C6C3A"/>
    <w:rsid w:val="006C6D96"/>
    <w:rsid w:val="006C7BC7"/>
    <w:rsid w:val="006D3A1A"/>
    <w:rsid w:val="006D3BCE"/>
    <w:rsid w:val="006D3C5B"/>
    <w:rsid w:val="006D4F1F"/>
    <w:rsid w:val="006D517E"/>
    <w:rsid w:val="006D56DF"/>
    <w:rsid w:val="006D6307"/>
    <w:rsid w:val="006D65BC"/>
    <w:rsid w:val="006D75E7"/>
    <w:rsid w:val="006E165C"/>
    <w:rsid w:val="006E1E5C"/>
    <w:rsid w:val="006E2D09"/>
    <w:rsid w:val="006E3588"/>
    <w:rsid w:val="006E4432"/>
    <w:rsid w:val="006E4536"/>
    <w:rsid w:val="006E6D81"/>
    <w:rsid w:val="006F0EFF"/>
    <w:rsid w:val="006F1A2C"/>
    <w:rsid w:val="006F1A86"/>
    <w:rsid w:val="006F1DC8"/>
    <w:rsid w:val="006F1E04"/>
    <w:rsid w:val="006F3081"/>
    <w:rsid w:val="006F3BFE"/>
    <w:rsid w:val="006F3E7D"/>
    <w:rsid w:val="006F409F"/>
    <w:rsid w:val="006F4F67"/>
    <w:rsid w:val="006F5268"/>
    <w:rsid w:val="006F71A2"/>
    <w:rsid w:val="006F7D0C"/>
    <w:rsid w:val="0070459C"/>
    <w:rsid w:val="00705537"/>
    <w:rsid w:val="00705C63"/>
    <w:rsid w:val="00706458"/>
    <w:rsid w:val="00706DBC"/>
    <w:rsid w:val="00707DF9"/>
    <w:rsid w:val="00707F53"/>
    <w:rsid w:val="00711D2D"/>
    <w:rsid w:val="00712507"/>
    <w:rsid w:val="00712788"/>
    <w:rsid w:val="00712850"/>
    <w:rsid w:val="007144AD"/>
    <w:rsid w:val="00715A0D"/>
    <w:rsid w:val="00715E1E"/>
    <w:rsid w:val="007163C1"/>
    <w:rsid w:val="007164AF"/>
    <w:rsid w:val="00716A28"/>
    <w:rsid w:val="007206E5"/>
    <w:rsid w:val="00720FD9"/>
    <w:rsid w:val="0072110E"/>
    <w:rsid w:val="00721680"/>
    <w:rsid w:val="00722E71"/>
    <w:rsid w:val="00724A9E"/>
    <w:rsid w:val="007255BD"/>
    <w:rsid w:val="00725850"/>
    <w:rsid w:val="007259C8"/>
    <w:rsid w:val="00730EB3"/>
    <w:rsid w:val="007315D6"/>
    <w:rsid w:val="0073217D"/>
    <w:rsid w:val="0073239B"/>
    <w:rsid w:val="00733995"/>
    <w:rsid w:val="00733B32"/>
    <w:rsid w:val="007356C6"/>
    <w:rsid w:val="00735D88"/>
    <w:rsid w:val="007378C6"/>
    <w:rsid w:val="00737FDE"/>
    <w:rsid w:val="00740187"/>
    <w:rsid w:val="00742AEB"/>
    <w:rsid w:val="0074315C"/>
    <w:rsid w:val="00743392"/>
    <w:rsid w:val="00743422"/>
    <w:rsid w:val="00743E18"/>
    <w:rsid w:val="00744878"/>
    <w:rsid w:val="00745ED6"/>
    <w:rsid w:val="00746733"/>
    <w:rsid w:val="00746B33"/>
    <w:rsid w:val="00746B92"/>
    <w:rsid w:val="0074734C"/>
    <w:rsid w:val="00751383"/>
    <w:rsid w:val="00752530"/>
    <w:rsid w:val="007531CF"/>
    <w:rsid w:val="00755111"/>
    <w:rsid w:val="0075554C"/>
    <w:rsid w:val="0075641F"/>
    <w:rsid w:val="00756FBB"/>
    <w:rsid w:val="007575BB"/>
    <w:rsid w:val="00757AA4"/>
    <w:rsid w:val="00760740"/>
    <w:rsid w:val="007645DC"/>
    <w:rsid w:val="0076664E"/>
    <w:rsid w:val="00767015"/>
    <w:rsid w:val="00770EB0"/>
    <w:rsid w:val="00771ED3"/>
    <w:rsid w:val="007752CF"/>
    <w:rsid w:val="00775D25"/>
    <w:rsid w:val="00775ECF"/>
    <w:rsid w:val="0077765F"/>
    <w:rsid w:val="0077798A"/>
    <w:rsid w:val="00777C65"/>
    <w:rsid w:val="00782027"/>
    <w:rsid w:val="0078232D"/>
    <w:rsid w:val="0078335C"/>
    <w:rsid w:val="007835C1"/>
    <w:rsid w:val="00784B4D"/>
    <w:rsid w:val="007851D7"/>
    <w:rsid w:val="00786154"/>
    <w:rsid w:val="00787AF0"/>
    <w:rsid w:val="007900C5"/>
    <w:rsid w:val="007901C7"/>
    <w:rsid w:val="00791D42"/>
    <w:rsid w:val="00791FC5"/>
    <w:rsid w:val="0079244C"/>
    <w:rsid w:val="00792E3C"/>
    <w:rsid w:val="00793122"/>
    <w:rsid w:val="00793590"/>
    <w:rsid w:val="00793E06"/>
    <w:rsid w:val="00794F82"/>
    <w:rsid w:val="0079552B"/>
    <w:rsid w:val="007961C4"/>
    <w:rsid w:val="007A339F"/>
    <w:rsid w:val="007A57E8"/>
    <w:rsid w:val="007A58CB"/>
    <w:rsid w:val="007A643E"/>
    <w:rsid w:val="007A6CB8"/>
    <w:rsid w:val="007B14D7"/>
    <w:rsid w:val="007B39DC"/>
    <w:rsid w:val="007B40CD"/>
    <w:rsid w:val="007B5206"/>
    <w:rsid w:val="007B5B1E"/>
    <w:rsid w:val="007B6789"/>
    <w:rsid w:val="007B7912"/>
    <w:rsid w:val="007B7E5C"/>
    <w:rsid w:val="007C02CF"/>
    <w:rsid w:val="007C3686"/>
    <w:rsid w:val="007C4687"/>
    <w:rsid w:val="007C5454"/>
    <w:rsid w:val="007C720B"/>
    <w:rsid w:val="007C7C35"/>
    <w:rsid w:val="007D0349"/>
    <w:rsid w:val="007D05ED"/>
    <w:rsid w:val="007D06C0"/>
    <w:rsid w:val="007D0996"/>
    <w:rsid w:val="007D1746"/>
    <w:rsid w:val="007D3CCA"/>
    <w:rsid w:val="007D506A"/>
    <w:rsid w:val="007D562A"/>
    <w:rsid w:val="007D59E6"/>
    <w:rsid w:val="007D6209"/>
    <w:rsid w:val="007D71C2"/>
    <w:rsid w:val="007D7362"/>
    <w:rsid w:val="007E1B38"/>
    <w:rsid w:val="007E273B"/>
    <w:rsid w:val="007E2CC9"/>
    <w:rsid w:val="007E354F"/>
    <w:rsid w:val="007E3974"/>
    <w:rsid w:val="007E3E3D"/>
    <w:rsid w:val="007E5EDB"/>
    <w:rsid w:val="007E6ABF"/>
    <w:rsid w:val="007E7330"/>
    <w:rsid w:val="007F0880"/>
    <w:rsid w:val="007F0F71"/>
    <w:rsid w:val="007F1B0E"/>
    <w:rsid w:val="007F2DE6"/>
    <w:rsid w:val="007F54AE"/>
    <w:rsid w:val="007F559F"/>
    <w:rsid w:val="007F5DB0"/>
    <w:rsid w:val="007F6EDC"/>
    <w:rsid w:val="007F6F8B"/>
    <w:rsid w:val="007F73D8"/>
    <w:rsid w:val="008009B8"/>
    <w:rsid w:val="00800E10"/>
    <w:rsid w:val="00801099"/>
    <w:rsid w:val="008020F4"/>
    <w:rsid w:val="008024DC"/>
    <w:rsid w:val="00803658"/>
    <w:rsid w:val="00804ACA"/>
    <w:rsid w:val="00804E44"/>
    <w:rsid w:val="008057D6"/>
    <w:rsid w:val="00805AD2"/>
    <w:rsid w:val="00805C1D"/>
    <w:rsid w:val="00806043"/>
    <w:rsid w:val="008118F7"/>
    <w:rsid w:val="00811FB0"/>
    <w:rsid w:val="00814C50"/>
    <w:rsid w:val="00815F97"/>
    <w:rsid w:val="0081614A"/>
    <w:rsid w:val="00816284"/>
    <w:rsid w:val="00816D1B"/>
    <w:rsid w:val="00817B48"/>
    <w:rsid w:val="00820ECC"/>
    <w:rsid w:val="0082119F"/>
    <w:rsid w:val="00821AD9"/>
    <w:rsid w:val="00821FC2"/>
    <w:rsid w:val="00822875"/>
    <w:rsid w:val="00823157"/>
    <w:rsid w:val="00824908"/>
    <w:rsid w:val="00824DBD"/>
    <w:rsid w:val="00824E30"/>
    <w:rsid w:val="0082577B"/>
    <w:rsid w:val="00825837"/>
    <w:rsid w:val="00826470"/>
    <w:rsid w:val="00826819"/>
    <w:rsid w:val="00832091"/>
    <w:rsid w:val="00832272"/>
    <w:rsid w:val="00832FC4"/>
    <w:rsid w:val="00833544"/>
    <w:rsid w:val="00836123"/>
    <w:rsid w:val="00840760"/>
    <w:rsid w:val="00841D46"/>
    <w:rsid w:val="00843BB6"/>
    <w:rsid w:val="0084519F"/>
    <w:rsid w:val="008455DB"/>
    <w:rsid w:val="0084575D"/>
    <w:rsid w:val="0084688C"/>
    <w:rsid w:val="00847500"/>
    <w:rsid w:val="00850533"/>
    <w:rsid w:val="0085193C"/>
    <w:rsid w:val="00853497"/>
    <w:rsid w:val="00853604"/>
    <w:rsid w:val="00854671"/>
    <w:rsid w:val="0085603B"/>
    <w:rsid w:val="00857076"/>
    <w:rsid w:val="00857770"/>
    <w:rsid w:val="00857B7E"/>
    <w:rsid w:val="00857DA3"/>
    <w:rsid w:val="00861022"/>
    <w:rsid w:val="00863291"/>
    <w:rsid w:val="0086400B"/>
    <w:rsid w:val="00865CE3"/>
    <w:rsid w:val="008669E4"/>
    <w:rsid w:val="00866C28"/>
    <w:rsid w:val="008728E5"/>
    <w:rsid w:val="008738DA"/>
    <w:rsid w:val="0087430D"/>
    <w:rsid w:val="00875D8E"/>
    <w:rsid w:val="00876B09"/>
    <w:rsid w:val="00877D08"/>
    <w:rsid w:val="008808F3"/>
    <w:rsid w:val="00882075"/>
    <w:rsid w:val="008847F6"/>
    <w:rsid w:val="008872E5"/>
    <w:rsid w:val="00891FB9"/>
    <w:rsid w:val="00892AEF"/>
    <w:rsid w:val="00892F99"/>
    <w:rsid w:val="0089320E"/>
    <w:rsid w:val="008945FD"/>
    <w:rsid w:val="00895140"/>
    <w:rsid w:val="00896CA7"/>
    <w:rsid w:val="0089726E"/>
    <w:rsid w:val="008A05EE"/>
    <w:rsid w:val="008A1832"/>
    <w:rsid w:val="008A4268"/>
    <w:rsid w:val="008A4A41"/>
    <w:rsid w:val="008A4D91"/>
    <w:rsid w:val="008A55B4"/>
    <w:rsid w:val="008A614C"/>
    <w:rsid w:val="008A62B2"/>
    <w:rsid w:val="008A67BB"/>
    <w:rsid w:val="008A778E"/>
    <w:rsid w:val="008A7EC2"/>
    <w:rsid w:val="008B0218"/>
    <w:rsid w:val="008B0CE2"/>
    <w:rsid w:val="008B1616"/>
    <w:rsid w:val="008B1648"/>
    <w:rsid w:val="008B17CB"/>
    <w:rsid w:val="008B1F9E"/>
    <w:rsid w:val="008B2B2C"/>
    <w:rsid w:val="008B493D"/>
    <w:rsid w:val="008B53FF"/>
    <w:rsid w:val="008B5D14"/>
    <w:rsid w:val="008B6356"/>
    <w:rsid w:val="008B63E2"/>
    <w:rsid w:val="008B6C75"/>
    <w:rsid w:val="008C00C8"/>
    <w:rsid w:val="008C0832"/>
    <w:rsid w:val="008C13FF"/>
    <w:rsid w:val="008C1B7D"/>
    <w:rsid w:val="008C3771"/>
    <w:rsid w:val="008C3A89"/>
    <w:rsid w:val="008C3C2F"/>
    <w:rsid w:val="008C46EA"/>
    <w:rsid w:val="008C4958"/>
    <w:rsid w:val="008C7078"/>
    <w:rsid w:val="008D52F5"/>
    <w:rsid w:val="008D66FC"/>
    <w:rsid w:val="008E0E9A"/>
    <w:rsid w:val="008E0F9F"/>
    <w:rsid w:val="008E37F7"/>
    <w:rsid w:val="008E3885"/>
    <w:rsid w:val="008E3A20"/>
    <w:rsid w:val="008E3FAD"/>
    <w:rsid w:val="008E488A"/>
    <w:rsid w:val="008E4F43"/>
    <w:rsid w:val="008E4F8D"/>
    <w:rsid w:val="008E5016"/>
    <w:rsid w:val="008E655E"/>
    <w:rsid w:val="008E7E2D"/>
    <w:rsid w:val="008F0219"/>
    <w:rsid w:val="008F10AD"/>
    <w:rsid w:val="008F1890"/>
    <w:rsid w:val="008F1BD6"/>
    <w:rsid w:val="008F3DF7"/>
    <w:rsid w:val="008F4291"/>
    <w:rsid w:val="008F5058"/>
    <w:rsid w:val="008F6332"/>
    <w:rsid w:val="008F7918"/>
    <w:rsid w:val="0090055E"/>
    <w:rsid w:val="00900F2B"/>
    <w:rsid w:val="00901633"/>
    <w:rsid w:val="00901E41"/>
    <w:rsid w:val="00902ABF"/>
    <w:rsid w:val="00903F6A"/>
    <w:rsid w:val="00904438"/>
    <w:rsid w:val="00904A2D"/>
    <w:rsid w:val="0090569C"/>
    <w:rsid w:val="00906A7C"/>
    <w:rsid w:val="00906B05"/>
    <w:rsid w:val="00906CF4"/>
    <w:rsid w:val="00907928"/>
    <w:rsid w:val="00910A50"/>
    <w:rsid w:val="009115CC"/>
    <w:rsid w:val="009119AE"/>
    <w:rsid w:val="009122F9"/>
    <w:rsid w:val="00912BB9"/>
    <w:rsid w:val="00913046"/>
    <w:rsid w:val="00914223"/>
    <w:rsid w:val="009144C8"/>
    <w:rsid w:val="009148F0"/>
    <w:rsid w:val="00916684"/>
    <w:rsid w:val="009173F3"/>
    <w:rsid w:val="00920DF8"/>
    <w:rsid w:val="00921136"/>
    <w:rsid w:val="009213CF"/>
    <w:rsid w:val="0092196E"/>
    <w:rsid w:val="00922661"/>
    <w:rsid w:val="009231F9"/>
    <w:rsid w:val="0092416D"/>
    <w:rsid w:val="00930531"/>
    <w:rsid w:val="00931F05"/>
    <w:rsid w:val="009334AB"/>
    <w:rsid w:val="00935016"/>
    <w:rsid w:val="00935532"/>
    <w:rsid w:val="00935836"/>
    <w:rsid w:val="0093639A"/>
    <w:rsid w:val="00937CC5"/>
    <w:rsid w:val="009411A9"/>
    <w:rsid w:val="00941BA9"/>
    <w:rsid w:val="00941DE5"/>
    <w:rsid w:val="00941E9C"/>
    <w:rsid w:val="00942031"/>
    <w:rsid w:val="0094354B"/>
    <w:rsid w:val="0094399D"/>
    <w:rsid w:val="009458EC"/>
    <w:rsid w:val="00947A18"/>
    <w:rsid w:val="009513FB"/>
    <w:rsid w:val="009528EC"/>
    <w:rsid w:val="009532BE"/>
    <w:rsid w:val="009532DF"/>
    <w:rsid w:val="00953B6C"/>
    <w:rsid w:val="00960ADE"/>
    <w:rsid w:val="00961034"/>
    <w:rsid w:val="009617D1"/>
    <w:rsid w:val="009626AD"/>
    <w:rsid w:val="00962C5F"/>
    <w:rsid w:val="00962DEC"/>
    <w:rsid w:val="00962E3F"/>
    <w:rsid w:val="009635E3"/>
    <w:rsid w:val="0096365F"/>
    <w:rsid w:val="00965E03"/>
    <w:rsid w:val="00966C7B"/>
    <w:rsid w:val="00967497"/>
    <w:rsid w:val="009675F3"/>
    <w:rsid w:val="0096787F"/>
    <w:rsid w:val="00970476"/>
    <w:rsid w:val="00970E74"/>
    <w:rsid w:val="00971FCF"/>
    <w:rsid w:val="00972F05"/>
    <w:rsid w:val="00974AF0"/>
    <w:rsid w:val="009754EF"/>
    <w:rsid w:val="009769C4"/>
    <w:rsid w:val="009776A7"/>
    <w:rsid w:val="00980C39"/>
    <w:rsid w:val="00980D49"/>
    <w:rsid w:val="00983305"/>
    <w:rsid w:val="0098434C"/>
    <w:rsid w:val="009844CF"/>
    <w:rsid w:val="00984F29"/>
    <w:rsid w:val="009853AF"/>
    <w:rsid w:val="00991983"/>
    <w:rsid w:val="00991DBD"/>
    <w:rsid w:val="00991EAF"/>
    <w:rsid w:val="00994421"/>
    <w:rsid w:val="00994BC2"/>
    <w:rsid w:val="00994E15"/>
    <w:rsid w:val="00997512"/>
    <w:rsid w:val="009A02AB"/>
    <w:rsid w:val="009A1594"/>
    <w:rsid w:val="009A1644"/>
    <w:rsid w:val="009A2A88"/>
    <w:rsid w:val="009A34D7"/>
    <w:rsid w:val="009A3910"/>
    <w:rsid w:val="009A3D28"/>
    <w:rsid w:val="009A6CB9"/>
    <w:rsid w:val="009A75F5"/>
    <w:rsid w:val="009B0289"/>
    <w:rsid w:val="009B0B48"/>
    <w:rsid w:val="009B2231"/>
    <w:rsid w:val="009B24B2"/>
    <w:rsid w:val="009B331C"/>
    <w:rsid w:val="009B3C26"/>
    <w:rsid w:val="009B3E1F"/>
    <w:rsid w:val="009B58F6"/>
    <w:rsid w:val="009B5D9C"/>
    <w:rsid w:val="009C1A9F"/>
    <w:rsid w:val="009C1DA8"/>
    <w:rsid w:val="009C1EB9"/>
    <w:rsid w:val="009C2260"/>
    <w:rsid w:val="009C36F2"/>
    <w:rsid w:val="009C437B"/>
    <w:rsid w:val="009C4EE4"/>
    <w:rsid w:val="009C753F"/>
    <w:rsid w:val="009D03D9"/>
    <w:rsid w:val="009D27A9"/>
    <w:rsid w:val="009D2BAA"/>
    <w:rsid w:val="009D3E64"/>
    <w:rsid w:val="009D54E2"/>
    <w:rsid w:val="009D5976"/>
    <w:rsid w:val="009D64A6"/>
    <w:rsid w:val="009D685E"/>
    <w:rsid w:val="009D6DCA"/>
    <w:rsid w:val="009D771F"/>
    <w:rsid w:val="009D7A00"/>
    <w:rsid w:val="009E0663"/>
    <w:rsid w:val="009E13AA"/>
    <w:rsid w:val="009E2FAC"/>
    <w:rsid w:val="009E3776"/>
    <w:rsid w:val="009E5B81"/>
    <w:rsid w:val="009E5D43"/>
    <w:rsid w:val="009E6418"/>
    <w:rsid w:val="009E706E"/>
    <w:rsid w:val="009F0E01"/>
    <w:rsid w:val="009F1F51"/>
    <w:rsid w:val="009F296A"/>
    <w:rsid w:val="009F3CA1"/>
    <w:rsid w:val="009F3E1F"/>
    <w:rsid w:val="009F5BFA"/>
    <w:rsid w:val="009F5FA5"/>
    <w:rsid w:val="009F65B0"/>
    <w:rsid w:val="009F7F17"/>
    <w:rsid w:val="00A0058D"/>
    <w:rsid w:val="00A00B81"/>
    <w:rsid w:val="00A00F5E"/>
    <w:rsid w:val="00A015D7"/>
    <w:rsid w:val="00A019AC"/>
    <w:rsid w:val="00A0203C"/>
    <w:rsid w:val="00A0288C"/>
    <w:rsid w:val="00A03A3F"/>
    <w:rsid w:val="00A03E2F"/>
    <w:rsid w:val="00A05FEA"/>
    <w:rsid w:val="00A0755A"/>
    <w:rsid w:val="00A07FBB"/>
    <w:rsid w:val="00A11497"/>
    <w:rsid w:val="00A13DA6"/>
    <w:rsid w:val="00A154B5"/>
    <w:rsid w:val="00A15A0D"/>
    <w:rsid w:val="00A17F18"/>
    <w:rsid w:val="00A21F97"/>
    <w:rsid w:val="00A228BF"/>
    <w:rsid w:val="00A25001"/>
    <w:rsid w:val="00A25DA9"/>
    <w:rsid w:val="00A27B22"/>
    <w:rsid w:val="00A3108A"/>
    <w:rsid w:val="00A31539"/>
    <w:rsid w:val="00A32AC0"/>
    <w:rsid w:val="00A339FF"/>
    <w:rsid w:val="00A33C92"/>
    <w:rsid w:val="00A33DB9"/>
    <w:rsid w:val="00A34A21"/>
    <w:rsid w:val="00A3519E"/>
    <w:rsid w:val="00A35602"/>
    <w:rsid w:val="00A3618A"/>
    <w:rsid w:val="00A36981"/>
    <w:rsid w:val="00A405DF"/>
    <w:rsid w:val="00A41694"/>
    <w:rsid w:val="00A42873"/>
    <w:rsid w:val="00A448CE"/>
    <w:rsid w:val="00A44D51"/>
    <w:rsid w:val="00A452DD"/>
    <w:rsid w:val="00A47F79"/>
    <w:rsid w:val="00A5120E"/>
    <w:rsid w:val="00A5237D"/>
    <w:rsid w:val="00A53D70"/>
    <w:rsid w:val="00A56C21"/>
    <w:rsid w:val="00A57014"/>
    <w:rsid w:val="00A5784E"/>
    <w:rsid w:val="00A62AA2"/>
    <w:rsid w:val="00A634DF"/>
    <w:rsid w:val="00A64269"/>
    <w:rsid w:val="00A642BB"/>
    <w:rsid w:val="00A64AB4"/>
    <w:rsid w:val="00A679A2"/>
    <w:rsid w:val="00A7003E"/>
    <w:rsid w:val="00A7141D"/>
    <w:rsid w:val="00A71651"/>
    <w:rsid w:val="00A717A2"/>
    <w:rsid w:val="00A73FC2"/>
    <w:rsid w:val="00A7533B"/>
    <w:rsid w:val="00A75B43"/>
    <w:rsid w:val="00A765C2"/>
    <w:rsid w:val="00A76AB6"/>
    <w:rsid w:val="00A773B5"/>
    <w:rsid w:val="00A773C5"/>
    <w:rsid w:val="00A77C0D"/>
    <w:rsid w:val="00A82345"/>
    <w:rsid w:val="00A82B9E"/>
    <w:rsid w:val="00A83EAF"/>
    <w:rsid w:val="00A840A9"/>
    <w:rsid w:val="00A84CA6"/>
    <w:rsid w:val="00A85655"/>
    <w:rsid w:val="00A857A5"/>
    <w:rsid w:val="00A86ACD"/>
    <w:rsid w:val="00A90E47"/>
    <w:rsid w:val="00A91B82"/>
    <w:rsid w:val="00A93DBC"/>
    <w:rsid w:val="00A94220"/>
    <w:rsid w:val="00A959F4"/>
    <w:rsid w:val="00A96EC3"/>
    <w:rsid w:val="00AA0DF8"/>
    <w:rsid w:val="00AA16B1"/>
    <w:rsid w:val="00AA2138"/>
    <w:rsid w:val="00AA2B84"/>
    <w:rsid w:val="00AA3CC2"/>
    <w:rsid w:val="00AA764E"/>
    <w:rsid w:val="00AB012B"/>
    <w:rsid w:val="00AB06A1"/>
    <w:rsid w:val="00AB11EA"/>
    <w:rsid w:val="00AB14E2"/>
    <w:rsid w:val="00AB1A9C"/>
    <w:rsid w:val="00AB4337"/>
    <w:rsid w:val="00AB5486"/>
    <w:rsid w:val="00AB5728"/>
    <w:rsid w:val="00AB5BDE"/>
    <w:rsid w:val="00AB7417"/>
    <w:rsid w:val="00AB78AE"/>
    <w:rsid w:val="00AB7AC8"/>
    <w:rsid w:val="00AC15C7"/>
    <w:rsid w:val="00AC1D4D"/>
    <w:rsid w:val="00AC318D"/>
    <w:rsid w:val="00AC3B22"/>
    <w:rsid w:val="00AC48AF"/>
    <w:rsid w:val="00AC4F21"/>
    <w:rsid w:val="00AC5052"/>
    <w:rsid w:val="00AC576C"/>
    <w:rsid w:val="00AC5CDE"/>
    <w:rsid w:val="00AC63BF"/>
    <w:rsid w:val="00AC6D92"/>
    <w:rsid w:val="00AC7458"/>
    <w:rsid w:val="00AD0C18"/>
    <w:rsid w:val="00AD25E2"/>
    <w:rsid w:val="00AD27D0"/>
    <w:rsid w:val="00AD2850"/>
    <w:rsid w:val="00AD285F"/>
    <w:rsid w:val="00AD5354"/>
    <w:rsid w:val="00AD7D6E"/>
    <w:rsid w:val="00AE0FD5"/>
    <w:rsid w:val="00AE2BEC"/>
    <w:rsid w:val="00AE4395"/>
    <w:rsid w:val="00AE4861"/>
    <w:rsid w:val="00AE5576"/>
    <w:rsid w:val="00AE5845"/>
    <w:rsid w:val="00AF0E02"/>
    <w:rsid w:val="00AF0ECE"/>
    <w:rsid w:val="00AF1CA8"/>
    <w:rsid w:val="00AF3494"/>
    <w:rsid w:val="00AF4C61"/>
    <w:rsid w:val="00AF5733"/>
    <w:rsid w:val="00AF60CB"/>
    <w:rsid w:val="00AF64EA"/>
    <w:rsid w:val="00AF6CDE"/>
    <w:rsid w:val="00AF7705"/>
    <w:rsid w:val="00B00DE8"/>
    <w:rsid w:val="00B0225E"/>
    <w:rsid w:val="00B02566"/>
    <w:rsid w:val="00B02D18"/>
    <w:rsid w:val="00B03DF8"/>
    <w:rsid w:val="00B04127"/>
    <w:rsid w:val="00B04C5A"/>
    <w:rsid w:val="00B05DB8"/>
    <w:rsid w:val="00B0683C"/>
    <w:rsid w:val="00B07F2A"/>
    <w:rsid w:val="00B107F9"/>
    <w:rsid w:val="00B11996"/>
    <w:rsid w:val="00B123F1"/>
    <w:rsid w:val="00B125C5"/>
    <w:rsid w:val="00B12969"/>
    <w:rsid w:val="00B12FA5"/>
    <w:rsid w:val="00B15F90"/>
    <w:rsid w:val="00B17AC6"/>
    <w:rsid w:val="00B2044A"/>
    <w:rsid w:val="00B20A6A"/>
    <w:rsid w:val="00B20D2A"/>
    <w:rsid w:val="00B2135C"/>
    <w:rsid w:val="00B21CBF"/>
    <w:rsid w:val="00B25CFB"/>
    <w:rsid w:val="00B27736"/>
    <w:rsid w:val="00B27902"/>
    <w:rsid w:val="00B27BFB"/>
    <w:rsid w:val="00B307FA"/>
    <w:rsid w:val="00B32218"/>
    <w:rsid w:val="00B33001"/>
    <w:rsid w:val="00B34F77"/>
    <w:rsid w:val="00B3547F"/>
    <w:rsid w:val="00B35AD4"/>
    <w:rsid w:val="00B365A6"/>
    <w:rsid w:val="00B36AB2"/>
    <w:rsid w:val="00B37E84"/>
    <w:rsid w:val="00B37EBF"/>
    <w:rsid w:val="00B424DF"/>
    <w:rsid w:val="00B42E7F"/>
    <w:rsid w:val="00B4395C"/>
    <w:rsid w:val="00B451BE"/>
    <w:rsid w:val="00B466C2"/>
    <w:rsid w:val="00B46723"/>
    <w:rsid w:val="00B52E99"/>
    <w:rsid w:val="00B539DC"/>
    <w:rsid w:val="00B53C1D"/>
    <w:rsid w:val="00B548F5"/>
    <w:rsid w:val="00B54DFA"/>
    <w:rsid w:val="00B54F13"/>
    <w:rsid w:val="00B5738E"/>
    <w:rsid w:val="00B57629"/>
    <w:rsid w:val="00B57A26"/>
    <w:rsid w:val="00B60CFC"/>
    <w:rsid w:val="00B60D71"/>
    <w:rsid w:val="00B61585"/>
    <w:rsid w:val="00B632A4"/>
    <w:rsid w:val="00B64445"/>
    <w:rsid w:val="00B70DBF"/>
    <w:rsid w:val="00B71560"/>
    <w:rsid w:val="00B73514"/>
    <w:rsid w:val="00B7351F"/>
    <w:rsid w:val="00B75F25"/>
    <w:rsid w:val="00B77F33"/>
    <w:rsid w:val="00B81BB0"/>
    <w:rsid w:val="00B81BFF"/>
    <w:rsid w:val="00B84245"/>
    <w:rsid w:val="00B8468A"/>
    <w:rsid w:val="00B84FC1"/>
    <w:rsid w:val="00B859B9"/>
    <w:rsid w:val="00B9310E"/>
    <w:rsid w:val="00B9362A"/>
    <w:rsid w:val="00B9464D"/>
    <w:rsid w:val="00B94830"/>
    <w:rsid w:val="00B9589B"/>
    <w:rsid w:val="00B95DF0"/>
    <w:rsid w:val="00B96F8E"/>
    <w:rsid w:val="00B96FA7"/>
    <w:rsid w:val="00B97E9B"/>
    <w:rsid w:val="00BA11CD"/>
    <w:rsid w:val="00BA15DE"/>
    <w:rsid w:val="00BA2378"/>
    <w:rsid w:val="00BA3ABC"/>
    <w:rsid w:val="00BA5688"/>
    <w:rsid w:val="00BA5E0A"/>
    <w:rsid w:val="00BA7AE2"/>
    <w:rsid w:val="00BB1698"/>
    <w:rsid w:val="00BB1C7C"/>
    <w:rsid w:val="00BB2146"/>
    <w:rsid w:val="00BB2659"/>
    <w:rsid w:val="00BB3998"/>
    <w:rsid w:val="00BB3FDB"/>
    <w:rsid w:val="00BB4D7B"/>
    <w:rsid w:val="00BB63DA"/>
    <w:rsid w:val="00BB66BB"/>
    <w:rsid w:val="00BB6C4D"/>
    <w:rsid w:val="00BB7008"/>
    <w:rsid w:val="00BB7AA7"/>
    <w:rsid w:val="00BC07E7"/>
    <w:rsid w:val="00BC194A"/>
    <w:rsid w:val="00BC25CC"/>
    <w:rsid w:val="00BC277B"/>
    <w:rsid w:val="00BC3955"/>
    <w:rsid w:val="00BC456D"/>
    <w:rsid w:val="00BC53BB"/>
    <w:rsid w:val="00BC5AE7"/>
    <w:rsid w:val="00BC6080"/>
    <w:rsid w:val="00BD0053"/>
    <w:rsid w:val="00BD0103"/>
    <w:rsid w:val="00BD06C8"/>
    <w:rsid w:val="00BD2C0C"/>
    <w:rsid w:val="00BD2C88"/>
    <w:rsid w:val="00BD7764"/>
    <w:rsid w:val="00BD776E"/>
    <w:rsid w:val="00BD7D05"/>
    <w:rsid w:val="00BE1C10"/>
    <w:rsid w:val="00BE1C26"/>
    <w:rsid w:val="00BE1EC3"/>
    <w:rsid w:val="00BE3005"/>
    <w:rsid w:val="00BE43A1"/>
    <w:rsid w:val="00BE77DB"/>
    <w:rsid w:val="00BF1B53"/>
    <w:rsid w:val="00BF21D7"/>
    <w:rsid w:val="00BF3033"/>
    <w:rsid w:val="00BF4803"/>
    <w:rsid w:val="00BF4CF9"/>
    <w:rsid w:val="00BF549A"/>
    <w:rsid w:val="00BF59F5"/>
    <w:rsid w:val="00BF5E0F"/>
    <w:rsid w:val="00BF5F12"/>
    <w:rsid w:val="00BF6421"/>
    <w:rsid w:val="00BF70A6"/>
    <w:rsid w:val="00BF73F5"/>
    <w:rsid w:val="00BF771A"/>
    <w:rsid w:val="00C006E8"/>
    <w:rsid w:val="00C01818"/>
    <w:rsid w:val="00C01AFB"/>
    <w:rsid w:val="00C01B2F"/>
    <w:rsid w:val="00C01C15"/>
    <w:rsid w:val="00C03FB2"/>
    <w:rsid w:val="00C063A9"/>
    <w:rsid w:val="00C078E2"/>
    <w:rsid w:val="00C1189D"/>
    <w:rsid w:val="00C11DBA"/>
    <w:rsid w:val="00C1255C"/>
    <w:rsid w:val="00C12A5D"/>
    <w:rsid w:val="00C12EBC"/>
    <w:rsid w:val="00C132BD"/>
    <w:rsid w:val="00C13BB3"/>
    <w:rsid w:val="00C14D23"/>
    <w:rsid w:val="00C14DE5"/>
    <w:rsid w:val="00C1677E"/>
    <w:rsid w:val="00C21AF9"/>
    <w:rsid w:val="00C23403"/>
    <w:rsid w:val="00C23C2F"/>
    <w:rsid w:val="00C23C6A"/>
    <w:rsid w:val="00C2706D"/>
    <w:rsid w:val="00C30E0C"/>
    <w:rsid w:val="00C3101B"/>
    <w:rsid w:val="00C31B1A"/>
    <w:rsid w:val="00C31C79"/>
    <w:rsid w:val="00C31C9A"/>
    <w:rsid w:val="00C33022"/>
    <w:rsid w:val="00C336B6"/>
    <w:rsid w:val="00C33E96"/>
    <w:rsid w:val="00C346D7"/>
    <w:rsid w:val="00C34896"/>
    <w:rsid w:val="00C37F9C"/>
    <w:rsid w:val="00C40069"/>
    <w:rsid w:val="00C40BA6"/>
    <w:rsid w:val="00C40D5C"/>
    <w:rsid w:val="00C412D7"/>
    <w:rsid w:val="00C42057"/>
    <w:rsid w:val="00C42CA5"/>
    <w:rsid w:val="00C4313D"/>
    <w:rsid w:val="00C43B2E"/>
    <w:rsid w:val="00C45495"/>
    <w:rsid w:val="00C45601"/>
    <w:rsid w:val="00C45863"/>
    <w:rsid w:val="00C45C8A"/>
    <w:rsid w:val="00C46CAF"/>
    <w:rsid w:val="00C46EFC"/>
    <w:rsid w:val="00C5018D"/>
    <w:rsid w:val="00C50917"/>
    <w:rsid w:val="00C50AE1"/>
    <w:rsid w:val="00C5333A"/>
    <w:rsid w:val="00C53B8B"/>
    <w:rsid w:val="00C5680B"/>
    <w:rsid w:val="00C60874"/>
    <w:rsid w:val="00C62D0F"/>
    <w:rsid w:val="00C63E39"/>
    <w:rsid w:val="00C6415D"/>
    <w:rsid w:val="00C6419C"/>
    <w:rsid w:val="00C65622"/>
    <w:rsid w:val="00C65D12"/>
    <w:rsid w:val="00C670BE"/>
    <w:rsid w:val="00C6766F"/>
    <w:rsid w:val="00C700B9"/>
    <w:rsid w:val="00C72054"/>
    <w:rsid w:val="00C7567E"/>
    <w:rsid w:val="00C75B04"/>
    <w:rsid w:val="00C76465"/>
    <w:rsid w:val="00C76614"/>
    <w:rsid w:val="00C76968"/>
    <w:rsid w:val="00C77105"/>
    <w:rsid w:val="00C77F30"/>
    <w:rsid w:val="00C802DB"/>
    <w:rsid w:val="00C8094F"/>
    <w:rsid w:val="00C814C3"/>
    <w:rsid w:val="00C8168B"/>
    <w:rsid w:val="00C818B9"/>
    <w:rsid w:val="00C8219C"/>
    <w:rsid w:val="00C82268"/>
    <w:rsid w:val="00C844F0"/>
    <w:rsid w:val="00C845FC"/>
    <w:rsid w:val="00C856A4"/>
    <w:rsid w:val="00C8612F"/>
    <w:rsid w:val="00C90A39"/>
    <w:rsid w:val="00C9125C"/>
    <w:rsid w:val="00C91924"/>
    <w:rsid w:val="00C93033"/>
    <w:rsid w:val="00C94999"/>
    <w:rsid w:val="00C953F0"/>
    <w:rsid w:val="00C9555D"/>
    <w:rsid w:val="00C97B4B"/>
    <w:rsid w:val="00CA0168"/>
    <w:rsid w:val="00CA02A0"/>
    <w:rsid w:val="00CA12A5"/>
    <w:rsid w:val="00CA1FF7"/>
    <w:rsid w:val="00CA2649"/>
    <w:rsid w:val="00CA335B"/>
    <w:rsid w:val="00CA3EFF"/>
    <w:rsid w:val="00CA6AE7"/>
    <w:rsid w:val="00CA76D1"/>
    <w:rsid w:val="00CB0382"/>
    <w:rsid w:val="00CB187A"/>
    <w:rsid w:val="00CB3383"/>
    <w:rsid w:val="00CB6DF4"/>
    <w:rsid w:val="00CB7F57"/>
    <w:rsid w:val="00CC050C"/>
    <w:rsid w:val="00CC1124"/>
    <w:rsid w:val="00CC209C"/>
    <w:rsid w:val="00CC2650"/>
    <w:rsid w:val="00CC2F79"/>
    <w:rsid w:val="00CC3294"/>
    <w:rsid w:val="00CC3B3C"/>
    <w:rsid w:val="00CC4D70"/>
    <w:rsid w:val="00CC5C9A"/>
    <w:rsid w:val="00CC733B"/>
    <w:rsid w:val="00CC789D"/>
    <w:rsid w:val="00CD322D"/>
    <w:rsid w:val="00CD3B7B"/>
    <w:rsid w:val="00CD3F37"/>
    <w:rsid w:val="00CD4CCF"/>
    <w:rsid w:val="00CD4CD7"/>
    <w:rsid w:val="00CD51F3"/>
    <w:rsid w:val="00CD52AC"/>
    <w:rsid w:val="00CD6E0D"/>
    <w:rsid w:val="00CD7976"/>
    <w:rsid w:val="00CE130C"/>
    <w:rsid w:val="00CE17F6"/>
    <w:rsid w:val="00CE2A74"/>
    <w:rsid w:val="00CE3BE8"/>
    <w:rsid w:val="00CE4EDD"/>
    <w:rsid w:val="00CE524E"/>
    <w:rsid w:val="00CE54AC"/>
    <w:rsid w:val="00CE5850"/>
    <w:rsid w:val="00CE6422"/>
    <w:rsid w:val="00CF1361"/>
    <w:rsid w:val="00CF227F"/>
    <w:rsid w:val="00CF2C84"/>
    <w:rsid w:val="00CF2D4E"/>
    <w:rsid w:val="00CF4395"/>
    <w:rsid w:val="00CF5778"/>
    <w:rsid w:val="00CF5E49"/>
    <w:rsid w:val="00CF5EC2"/>
    <w:rsid w:val="00CF5EFA"/>
    <w:rsid w:val="00CF6F3E"/>
    <w:rsid w:val="00CF7570"/>
    <w:rsid w:val="00D00AC9"/>
    <w:rsid w:val="00D00D13"/>
    <w:rsid w:val="00D01662"/>
    <w:rsid w:val="00D01CF9"/>
    <w:rsid w:val="00D02C8C"/>
    <w:rsid w:val="00D03C8A"/>
    <w:rsid w:val="00D03D93"/>
    <w:rsid w:val="00D0503D"/>
    <w:rsid w:val="00D0515E"/>
    <w:rsid w:val="00D05866"/>
    <w:rsid w:val="00D064D2"/>
    <w:rsid w:val="00D079E1"/>
    <w:rsid w:val="00D1154B"/>
    <w:rsid w:val="00D1171F"/>
    <w:rsid w:val="00D13120"/>
    <w:rsid w:val="00D13EC8"/>
    <w:rsid w:val="00D157B6"/>
    <w:rsid w:val="00D15BA8"/>
    <w:rsid w:val="00D16F29"/>
    <w:rsid w:val="00D173B5"/>
    <w:rsid w:val="00D20486"/>
    <w:rsid w:val="00D20940"/>
    <w:rsid w:val="00D21D6C"/>
    <w:rsid w:val="00D25EAE"/>
    <w:rsid w:val="00D26160"/>
    <w:rsid w:val="00D2708B"/>
    <w:rsid w:val="00D30781"/>
    <w:rsid w:val="00D318EA"/>
    <w:rsid w:val="00D32336"/>
    <w:rsid w:val="00D326AB"/>
    <w:rsid w:val="00D32809"/>
    <w:rsid w:val="00D34396"/>
    <w:rsid w:val="00D35431"/>
    <w:rsid w:val="00D35509"/>
    <w:rsid w:val="00D35BF7"/>
    <w:rsid w:val="00D35D03"/>
    <w:rsid w:val="00D3668F"/>
    <w:rsid w:val="00D37AB1"/>
    <w:rsid w:val="00D40D71"/>
    <w:rsid w:val="00D42D32"/>
    <w:rsid w:val="00D44883"/>
    <w:rsid w:val="00D44C27"/>
    <w:rsid w:val="00D46949"/>
    <w:rsid w:val="00D478DC"/>
    <w:rsid w:val="00D47F55"/>
    <w:rsid w:val="00D50CE3"/>
    <w:rsid w:val="00D50D0F"/>
    <w:rsid w:val="00D510C7"/>
    <w:rsid w:val="00D511B3"/>
    <w:rsid w:val="00D512C8"/>
    <w:rsid w:val="00D5409C"/>
    <w:rsid w:val="00D57C6A"/>
    <w:rsid w:val="00D63A52"/>
    <w:rsid w:val="00D7000D"/>
    <w:rsid w:val="00D728DC"/>
    <w:rsid w:val="00D7349B"/>
    <w:rsid w:val="00D76094"/>
    <w:rsid w:val="00D765A1"/>
    <w:rsid w:val="00D80ED0"/>
    <w:rsid w:val="00D813C1"/>
    <w:rsid w:val="00D8346A"/>
    <w:rsid w:val="00D83AB5"/>
    <w:rsid w:val="00D8470E"/>
    <w:rsid w:val="00D84933"/>
    <w:rsid w:val="00D84CB0"/>
    <w:rsid w:val="00D85560"/>
    <w:rsid w:val="00D85D12"/>
    <w:rsid w:val="00D86E51"/>
    <w:rsid w:val="00D87B51"/>
    <w:rsid w:val="00D87FED"/>
    <w:rsid w:val="00D902BC"/>
    <w:rsid w:val="00D914ED"/>
    <w:rsid w:val="00D92818"/>
    <w:rsid w:val="00D929A9"/>
    <w:rsid w:val="00D92F09"/>
    <w:rsid w:val="00D9325F"/>
    <w:rsid w:val="00D93EED"/>
    <w:rsid w:val="00D94B1D"/>
    <w:rsid w:val="00D94B46"/>
    <w:rsid w:val="00D94DCB"/>
    <w:rsid w:val="00D955D2"/>
    <w:rsid w:val="00DA08E9"/>
    <w:rsid w:val="00DA0F03"/>
    <w:rsid w:val="00DA1C58"/>
    <w:rsid w:val="00DA2A75"/>
    <w:rsid w:val="00DA32F3"/>
    <w:rsid w:val="00DA35A9"/>
    <w:rsid w:val="00DA3AA1"/>
    <w:rsid w:val="00DA3EB1"/>
    <w:rsid w:val="00DA4606"/>
    <w:rsid w:val="00DA4937"/>
    <w:rsid w:val="00DA4956"/>
    <w:rsid w:val="00DA4CD0"/>
    <w:rsid w:val="00DA5267"/>
    <w:rsid w:val="00DA58F6"/>
    <w:rsid w:val="00DA631B"/>
    <w:rsid w:val="00DA66C6"/>
    <w:rsid w:val="00DA75C9"/>
    <w:rsid w:val="00DB051A"/>
    <w:rsid w:val="00DB1CBD"/>
    <w:rsid w:val="00DB3987"/>
    <w:rsid w:val="00DB73C5"/>
    <w:rsid w:val="00DC06E7"/>
    <w:rsid w:val="00DC1C8C"/>
    <w:rsid w:val="00DC1D44"/>
    <w:rsid w:val="00DC2C63"/>
    <w:rsid w:val="00DC329D"/>
    <w:rsid w:val="00DC38BB"/>
    <w:rsid w:val="00DC65C1"/>
    <w:rsid w:val="00DC6847"/>
    <w:rsid w:val="00DC69EC"/>
    <w:rsid w:val="00DC6D7D"/>
    <w:rsid w:val="00DC728F"/>
    <w:rsid w:val="00DD1339"/>
    <w:rsid w:val="00DD27D0"/>
    <w:rsid w:val="00DD2C39"/>
    <w:rsid w:val="00DD2DC0"/>
    <w:rsid w:val="00DD517C"/>
    <w:rsid w:val="00DD5AC2"/>
    <w:rsid w:val="00DD679A"/>
    <w:rsid w:val="00DD70E2"/>
    <w:rsid w:val="00DE177D"/>
    <w:rsid w:val="00DE23F9"/>
    <w:rsid w:val="00DE2529"/>
    <w:rsid w:val="00DE3A43"/>
    <w:rsid w:val="00DE4AF0"/>
    <w:rsid w:val="00DE563C"/>
    <w:rsid w:val="00DE77F1"/>
    <w:rsid w:val="00DF079A"/>
    <w:rsid w:val="00DF1D54"/>
    <w:rsid w:val="00DF1FE8"/>
    <w:rsid w:val="00DF26F3"/>
    <w:rsid w:val="00DF28E9"/>
    <w:rsid w:val="00DF38D7"/>
    <w:rsid w:val="00DF476F"/>
    <w:rsid w:val="00DF565A"/>
    <w:rsid w:val="00DF60C1"/>
    <w:rsid w:val="00DF61FA"/>
    <w:rsid w:val="00DF771A"/>
    <w:rsid w:val="00DF7AF7"/>
    <w:rsid w:val="00E01507"/>
    <w:rsid w:val="00E02D7A"/>
    <w:rsid w:val="00E03503"/>
    <w:rsid w:val="00E03551"/>
    <w:rsid w:val="00E04252"/>
    <w:rsid w:val="00E0458B"/>
    <w:rsid w:val="00E046FD"/>
    <w:rsid w:val="00E04AEB"/>
    <w:rsid w:val="00E064E2"/>
    <w:rsid w:val="00E064FC"/>
    <w:rsid w:val="00E0716D"/>
    <w:rsid w:val="00E07416"/>
    <w:rsid w:val="00E104C2"/>
    <w:rsid w:val="00E111B4"/>
    <w:rsid w:val="00E117C7"/>
    <w:rsid w:val="00E11940"/>
    <w:rsid w:val="00E200F2"/>
    <w:rsid w:val="00E21CAA"/>
    <w:rsid w:val="00E2216E"/>
    <w:rsid w:val="00E24673"/>
    <w:rsid w:val="00E24D1B"/>
    <w:rsid w:val="00E25110"/>
    <w:rsid w:val="00E25115"/>
    <w:rsid w:val="00E2593D"/>
    <w:rsid w:val="00E26024"/>
    <w:rsid w:val="00E2666C"/>
    <w:rsid w:val="00E2697E"/>
    <w:rsid w:val="00E277CB"/>
    <w:rsid w:val="00E27D52"/>
    <w:rsid w:val="00E30785"/>
    <w:rsid w:val="00E32F2C"/>
    <w:rsid w:val="00E34412"/>
    <w:rsid w:val="00E34CF2"/>
    <w:rsid w:val="00E40D08"/>
    <w:rsid w:val="00E41AB1"/>
    <w:rsid w:val="00E427E4"/>
    <w:rsid w:val="00E429CF"/>
    <w:rsid w:val="00E42EFA"/>
    <w:rsid w:val="00E43351"/>
    <w:rsid w:val="00E434F3"/>
    <w:rsid w:val="00E437A5"/>
    <w:rsid w:val="00E43843"/>
    <w:rsid w:val="00E44AFE"/>
    <w:rsid w:val="00E44F7B"/>
    <w:rsid w:val="00E4573E"/>
    <w:rsid w:val="00E457B6"/>
    <w:rsid w:val="00E459B1"/>
    <w:rsid w:val="00E4661E"/>
    <w:rsid w:val="00E47121"/>
    <w:rsid w:val="00E514F2"/>
    <w:rsid w:val="00E515E6"/>
    <w:rsid w:val="00E5245D"/>
    <w:rsid w:val="00E52533"/>
    <w:rsid w:val="00E530A0"/>
    <w:rsid w:val="00E53D56"/>
    <w:rsid w:val="00E53E7E"/>
    <w:rsid w:val="00E55363"/>
    <w:rsid w:val="00E560A8"/>
    <w:rsid w:val="00E568F4"/>
    <w:rsid w:val="00E56C22"/>
    <w:rsid w:val="00E57282"/>
    <w:rsid w:val="00E576E1"/>
    <w:rsid w:val="00E578B4"/>
    <w:rsid w:val="00E60D6B"/>
    <w:rsid w:val="00E618AB"/>
    <w:rsid w:val="00E62865"/>
    <w:rsid w:val="00E63329"/>
    <w:rsid w:val="00E63F66"/>
    <w:rsid w:val="00E6550A"/>
    <w:rsid w:val="00E661A4"/>
    <w:rsid w:val="00E66F56"/>
    <w:rsid w:val="00E71182"/>
    <w:rsid w:val="00E712B0"/>
    <w:rsid w:val="00E7183C"/>
    <w:rsid w:val="00E74447"/>
    <w:rsid w:val="00E74E94"/>
    <w:rsid w:val="00E7691C"/>
    <w:rsid w:val="00E76C91"/>
    <w:rsid w:val="00E76FF8"/>
    <w:rsid w:val="00E8003E"/>
    <w:rsid w:val="00E80617"/>
    <w:rsid w:val="00E806D8"/>
    <w:rsid w:val="00E817A5"/>
    <w:rsid w:val="00E83606"/>
    <w:rsid w:val="00E83BF8"/>
    <w:rsid w:val="00E844F6"/>
    <w:rsid w:val="00E84B6B"/>
    <w:rsid w:val="00E84D45"/>
    <w:rsid w:val="00E85386"/>
    <w:rsid w:val="00E859D6"/>
    <w:rsid w:val="00E8626B"/>
    <w:rsid w:val="00E86F4F"/>
    <w:rsid w:val="00E87255"/>
    <w:rsid w:val="00E90AC5"/>
    <w:rsid w:val="00E90F93"/>
    <w:rsid w:val="00E91168"/>
    <w:rsid w:val="00E929A9"/>
    <w:rsid w:val="00E942EF"/>
    <w:rsid w:val="00E944BE"/>
    <w:rsid w:val="00E95B03"/>
    <w:rsid w:val="00E96628"/>
    <w:rsid w:val="00E96D2B"/>
    <w:rsid w:val="00E97670"/>
    <w:rsid w:val="00EA0446"/>
    <w:rsid w:val="00EA11A0"/>
    <w:rsid w:val="00EA12BD"/>
    <w:rsid w:val="00EA2D75"/>
    <w:rsid w:val="00EA61FF"/>
    <w:rsid w:val="00EB36FD"/>
    <w:rsid w:val="00EB43A1"/>
    <w:rsid w:val="00EB591D"/>
    <w:rsid w:val="00EC0516"/>
    <w:rsid w:val="00EC3378"/>
    <w:rsid w:val="00EC3F3D"/>
    <w:rsid w:val="00EC470E"/>
    <w:rsid w:val="00EC4EDC"/>
    <w:rsid w:val="00EC511C"/>
    <w:rsid w:val="00EC79F6"/>
    <w:rsid w:val="00ED0BDB"/>
    <w:rsid w:val="00ED1D27"/>
    <w:rsid w:val="00ED1F09"/>
    <w:rsid w:val="00ED2287"/>
    <w:rsid w:val="00ED3FC6"/>
    <w:rsid w:val="00ED4F7F"/>
    <w:rsid w:val="00ED5525"/>
    <w:rsid w:val="00ED720C"/>
    <w:rsid w:val="00ED7E23"/>
    <w:rsid w:val="00EE0DFD"/>
    <w:rsid w:val="00EE16BD"/>
    <w:rsid w:val="00EE17DF"/>
    <w:rsid w:val="00EE6E4F"/>
    <w:rsid w:val="00EE7485"/>
    <w:rsid w:val="00EF00C5"/>
    <w:rsid w:val="00EF0414"/>
    <w:rsid w:val="00EF1E4E"/>
    <w:rsid w:val="00EF2D36"/>
    <w:rsid w:val="00EF38BE"/>
    <w:rsid w:val="00EF3947"/>
    <w:rsid w:val="00EF3FDE"/>
    <w:rsid w:val="00EF60FE"/>
    <w:rsid w:val="00EF7587"/>
    <w:rsid w:val="00EF7C1C"/>
    <w:rsid w:val="00EF7EA1"/>
    <w:rsid w:val="00F00921"/>
    <w:rsid w:val="00F009E4"/>
    <w:rsid w:val="00F01173"/>
    <w:rsid w:val="00F01E49"/>
    <w:rsid w:val="00F034F4"/>
    <w:rsid w:val="00F0428F"/>
    <w:rsid w:val="00F04A80"/>
    <w:rsid w:val="00F100EF"/>
    <w:rsid w:val="00F1043D"/>
    <w:rsid w:val="00F12DD7"/>
    <w:rsid w:val="00F14973"/>
    <w:rsid w:val="00F1537C"/>
    <w:rsid w:val="00F16299"/>
    <w:rsid w:val="00F167D6"/>
    <w:rsid w:val="00F17409"/>
    <w:rsid w:val="00F17BAA"/>
    <w:rsid w:val="00F20079"/>
    <w:rsid w:val="00F201ED"/>
    <w:rsid w:val="00F20D8E"/>
    <w:rsid w:val="00F21032"/>
    <w:rsid w:val="00F21796"/>
    <w:rsid w:val="00F232A7"/>
    <w:rsid w:val="00F237A9"/>
    <w:rsid w:val="00F241F0"/>
    <w:rsid w:val="00F248F8"/>
    <w:rsid w:val="00F26FAD"/>
    <w:rsid w:val="00F274C9"/>
    <w:rsid w:val="00F3329A"/>
    <w:rsid w:val="00F34374"/>
    <w:rsid w:val="00F35987"/>
    <w:rsid w:val="00F35C45"/>
    <w:rsid w:val="00F35FE6"/>
    <w:rsid w:val="00F36260"/>
    <w:rsid w:val="00F3736C"/>
    <w:rsid w:val="00F40D13"/>
    <w:rsid w:val="00F40E74"/>
    <w:rsid w:val="00F411F1"/>
    <w:rsid w:val="00F426C5"/>
    <w:rsid w:val="00F43BEF"/>
    <w:rsid w:val="00F443AE"/>
    <w:rsid w:val="00F44E0C"/>
    <w:rsid w:val="00F45499"/>
    <w:rsid w:val="00F45DF5"/>
    <w:rsid w:val="00F465FD"/>
    <w:rsid w:val="00F503CF"/>
    <w:rsid w:val="00F54C23"/>
    <w:rsid w:val="00F54DE3"/>
    <w:rsid w:val="00F55651"/>
    <w:rsid w:val="00F55DC2"/>
    <w:rsid w:val="00F55F9A"/>
    <w:rsid w:val="00F56E53"/>
    <w:rsid w:val="00F62C69"/>
    <w:rsid w:val="00F63B41"/>
    <w:rsid w:val="00F64158"/>
    <w:rsid w:val="00F64345"/>
    <w:rsid w:val="00F65389"/>
    <w:rsid w:val="00F65FF3"/>
    <w:rsid w:val="00F6607E"/>
    <w:rsid w:val="00F66256"/>
    <w:rsid w:val="00F66FF4"/>
    <w:rsid w:val="00F6733C"/>
    <w:rsid w:val="00F70983"/>
    <w:rsid w:val="00F71501"/>
    <w:rsid w:val="00F717E3"/>
    <w:rsid w:val="00F7182B"/>
    <w:rsid w:val="00F7189F"/>
    <w:rsid w:val="00F71A51"/>
    <w:rsid w:val="00F71DA2"/>
    <w:rsid w:val="00F724BF"/>
    <w:rsid w:val="00F72745"/>
    <w:rsid w:val="00F72855"/>
    <w:rsid w:val="00F73486"/>
    <w:rsid w:val="00F73CF3"/>
    <w:rsid w:val="00F74362"/>
    <w:rsid w:val="00F743A0"/>
    <w:rsid w:val="00F74638"/>
    <w:rsid w:val="00F7555C"/>
    <w:rsid w:val="00F75CA8"/>
    <w:rsid w:val="00F75F00"/>
    <w:rsid w:val="00F7746C"/>
    <w:rsid w:val="00F77530"/>
    <w:rsid w:val="00F77795"/>
    <w:rsid w:val="00F82756"/>
    <w:rsid w:val="00F83184"/>
    <w:rsid w:val="00F84250"/>
    <w:rsid w:val="00F845CA"/>
    <w:rsid w:val="00F909D6"/>
    <w:rsid w:val="00F90F27"/>
    <w:rsid w:val="00F91F50"/>
    <w:rsid w:val="00F925C3"/>
    <w:rsid w:val="00F938BF"/>
    <w:rsid w:val="00F93949"/>
    <w:rsid w:val="00F94279"/>
    <w:rsid w:val="00F944B4"/>
    <w:rsid w:val="00F97AEE"/>
    <w:rsid w:val="00FA028D"/>
    <w:rsid w:val="00FA05EF"/>
    <w:rsid w:val="00FA0711"/>
    <w:rsid w:val="00FA22CD"/>
    <w:rsid w:val="00FA2750"/>
    <w:rsid w:val="00FA55AC"/>
    <w:rsid w:val="00FA5747"/>
    <w:rsid w:val="00FA5C86"/>
    <w:rsid w:val="00FA5F8A"/>
    <w:rsid w:val="00FA61DA"/>
    <w:rsid w:val="00FA6AD5"/>
    <w:rsid w:val="00FA796C"/>
    <w:rsid w:val="00FA7CDC"/>
    <w:rsid w:val="00FB22BE"/>
    <w:rsid w:val="00FB299B"/>
    <w:rsid w:val="00FB2EC6"/>
    <w:rsid w:val="00FB3608"/>
    <w:rsid w:val="00FB3EA4"/>
    <w:rsid w:val="00FB435E"/>
    <w:rsid w:val="00FB4C08"/>
    <w:rsid w:val="00FB500E"/>
    <w:rsid w:val="00FB6A56"/>
    <w:rsid w:val="00FB6E21"/>
    <w:rsid w:val="00FB7B0A"/>
    <w:rsid w:val="00FB7BD2"/>
    <w:rsid w:val="00FC0D75"/>
    <w:rsid w:val="00FC1AEB"/>
    <w:rsid w:val="00FC3F79"/>
    <w:rsid w:val="00FC418E"/>
    <w:rsid w:val="00FC5201"/>
    <w:rsid w:val="00FC52D2"/>
    <w:rsid w:val="00FC7AC1"/>
    <w:rsid w:val="00FC7F8F"/>
    <w:rsid w:val="00FD0548"/>
    <w:rsid w:val="00FD0884"/>
    <w:rsid w:val="00FD16E7"/>
    <w:rsid w:val="00FD256F"/>
    <w:rsid w:val="00FD2D98"/>
    <w:rsid w:val="00FD2F0D"/>
    <w:rsid w:val="00FD41A5"/>
    <w:rsid w:val="00FD434F"/>
    <w:rsid w:val="00FD463B"/>
    <w:rsid w:val="00FD4AC9"/>
    <w:rsid w:val="00FE1607"/>
    <w:rsid w:val="00FE1909"/>
    <w:rsid w:val="00FE2A1F"/>
    <w:rsid w:val="00FE2C9A"/>
    <w:rsid w:val="00FE40CF"/>
    <w:rsid w:val="00FE4274"/>
    <w:rsid w:val="00FE4987"/>
    <w:rsid w:val="00FE5B6A"/>
    <w:rsid w:val="00FE6316"/>
    <w:rsid w:val="00FE69A3"/>
    <w:rsid w:val="00FE6ACD"/>
    <w:rsid w:val="00FE6C61"/>
    <w:rsid w:val="00FE6F31"/>
    <w:rsid w:val="00FE7B1F"/>
    <w:rsid w:val="00FF1CB8"/>
    <w:rsid w:val="00FF4163"/>
    <w:rsid w:val="00FF5060"/>
    <w:rsid w:val="00FF639D"/>
    <w:rsid w:val="00FF64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1A"/>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A82E2-CF8D-4CC2-9820-59846B85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12</Pages>
  <Words>3200</Words>
  <Characters>17148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20308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justinian.habner</cp:lastModifiedBy>
  <cp:revision>26</cp:revision>
  <cp:lastPrinted>2011-04-19T09:54:00Z</cp:lastPrinted>
  <dcterms:created xsi:type="dcterms:W3CDTF">2014-01-21T09:14:00Z</dcterms:created>
  <dcterms:modified xsi:type="dcterms:W3CDTF">2014-01-22T13:28:00Z</dcterms:modified>
</cp:coreProperties>
</file>