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F93" w:rsidRDefault="00E90F93" w:rsidP="00E90F93">
      <w:pPr>
        <w:jc w:val="right"/>
      </w:pPr>
    </w:p>
    <w:p w:rsidR="00E90F93" w:rsidRPr="006A5F4B" w:rsidRDefault="00AF4C61" w:rsidP="00E90F93">
      <w:pPr>
        <w:jc w:val="right"/>
      </w:pPr>
      <w:r>
        <w:rPr>
          <w:noProof/>
        </w:rPr>
        <w:drawing>
          <wp:inline distT="0" distB="0" distL="0" distR="0">
            <wp:extent cx="2553335" cy="50927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3335" cy="509270"/>
                    </a:xfrm>
                    <a:prstGeom prst="rect">
                      <a:avLst/>
                    </a:prstGeom>
                    <a:noFill/>
                    <a:ln w="9525">
                      <a:noFill/>
                      <a:miter lim="800000"/>
                      <a:headEnd/>
                      <a:tailEnd/>
                    </a:ln>
                  </pic:spPr>
                </pic:pic>
              </a:graphicData>
            </a:graphic>
          </wp:inline>
        </w:drawing>
      </w:r>
    </w:p>
    <w:p w:rsidR="00356F5E" w:rsidRDefault="00356F5E" w:rsidP="00356F5E">
      <w:pPr>
        <w:rPr>
          <w:lang w:eastAsia="en-US"/>
        </w:rPr>
      </w:pPr>
    </w:p>
    <w:p w:rsidR="00356F5E" w:rsidRPr="006A5F4B" w:rsidRDefault="00356F5E" w:rsidP="00356F5E">
      <w:pPr>
        <w:rPr>
          <w:lang w:eastAsia="en-US"/>
        </w:rPr>
      </w:pPr>
    </w:p>
    <w:p w:rsidR="00356F5E" w:rsidRPr="006A5F4B" w:rsidRDefault="00356F5E" w:rsidP="00356F5E">
      <w:pPr>
        <w:rPr>
          <w:lang w:eastAsia="en-US"/>
        </w:rPr>
      </w:pPr>
    </w:p>
    <w:p w:rsidR="00356F5E" w:rsidRDefault="00356F5E" w:rsidP="00356F5E">
      <w:pPr>
        <w:ind w:right="17"/>
        <w:jc w:val="center"/>
        <w:rPr>
          <w:rFonts w:ascii="Arial" w:hAnsi="Arial" w:cs="Arial"/>
          <w:b/>
          <w:sz w:val="28"/>
          <w:szCs w:val="28"/>
        </w:rPr>
      </w:pPr>
      <w:r>
        <w:rPr>
          <w:rFonts w:ascii="Arial" w:hAnsi="Arial" w:cs="Arial"/>
          <w:b/>
          <w:sz w:val="28"/>
          <w:szCs w:val="28"/>
        </w:rPr>
        <w:t>Meeting of the Oxford Health</w:t>
      </w:r>
      <w:r w:rsidRPr="006A5F4B">
        <w:rPr>
          <w:rFonts w:ascii="Arial" w:hAnsi="Arial" w:cs="Arial"/>
          <w:b/>
          <w:sz w:val="28"/>
          <w:szCs w:val="28"/>
        </w:rPr>
        <w:t xml:space="preserve"> NHS </w:t>
      </w:r>
      <w:r>
        <w:rPr>
          <w:rFonts w:ascii="Arial" w:hAnsi="Arial" w:cs="Arial"/>
          <w:b/>
          <w:sz w:val="28"/>
          <w:szCs w:val="28"/>
        </w:rPr>
        <w:t xml:space="preserve">Foundation Trust </w:t>
      </w:r>
    </w:p>
    <w:p w:rsidR="00356F5E" w:rsidRDefault="00356F5E" w:rsidP="00356F5E">
      <w:pPr>
        <w:ind w:right="17"/>
        <w:jc w:val="center"/>
        <w:rPr>
          <w:rFonts w:ascii="Arial" w:hAnsi="Arial" w:cs="Arial"/>
          <w:b/>
          <w:sz w:val="28"/>
          <w:szCs w:val="28"/>
        </w:rPr>
      </w:pPr>
      <w:r>
        <w:rPr>
          <w:rFonts w:ascii="Arial" w:hAnsi="Arial" w:cs="Arial"/>
          <w:b/>
          <w:sz w:val="28"/>
          <w:szCs w:val="28"/>
        </w:rPr>
        <w:t>Board of Directors</w:t>
      </w:r>
    </w:p>
    <w:p w:rsidR="0033440C" w:rsidRDefault="0033440C" w:rsidP="00356F5E">
      <w:pPr>
        <w:ind w:right="17"/>
        <w:jc w:val="center"/>
        <w:rPr>
          <w:rFonts w:ascii="Arial" w:hAnsi="Arial" w:cs="Arial"/>
          <w:b/>
          <w:sz w:val="28"/>
          <w:szCs w:val="28"/>
        </w:rPr>
      </w:pPr>
    </w:p>
    <w:p w:rsidR="0033440C" w:rsidRDefault="0033440C" w:rsidP="0033440C">
      <w:pPr>
        <w:pStyle w:val="BodyText3"/>
      </w:pPr>
      <w:bookmarkStart w:id="0" w:name="_GoBack"/>
      <w:bookmarkEnd w:id="0"/>
      <w:r>
        <w:t>Minutes</w:t>
      </w:r>
      <w:r w:rsidRPr="006A5F4B">
        <w:t xml:space="preserve"> of a </w:t>
      </w:r>
      <w:r w:rsidRPr="008B5461">
        <w:t>meeting</w:t>
      </w:r>
      <w:r w:rsidRPr="006A5F4B">
        <w:t xml:space="preserve"> held</w:t>
      </w:r>
      <w:r>
        <w:t xml:space="preserve"> </w:t>
      </w:r>
      <w:r w:rsidRPr="006A5F4B">
        <w:t xml:space="preserve">on </w:t>
      </w:r>
    </w:p>
    <w:p w:rsidR="0033440C" w:rsidRDefault="0033440C" w:rsidP="0033440C">
      <w:pPr>
        <w:pStyle w:val="BodyText3"/>
        <w:tabs>
          <w:tab w:val="left" w:pos="345"/>
          <w:tab w:val="center" w:pos="4323"/>
        </w:tabs>
      </w:pPr>
      <w:r>
        <w:t>Wednesday,</w:t>
      </w:r>
      <w:r w:rsidRPr="006A5F4B">
        <w:t xml:space="preserve"> </w:t>
      </w:r>
      <w:r w:rsidR="007A2349">
        <w:t xml:space="preserve">26 February </w:t>
      </w:r>
      <w:r w:rsidR="00093A68">
        <w:t>2014</w:t>
      </w:r>
      <w:r>
        <w:t xml:space="preserve"> </w:t>
      </w:r>
      <w:r w:rsidRPr="006A5F4B">
        <w:t xml:space="preserve">at </w:t>
      </w:r>
      <w:r w:rsidR="00093A68">
        <w:t>09:0</w:t>
      </w:r>
      <w:r>
        <w:t xml:space="preserve">0 </w:t>
      </w:r>
    </w:p>
    <w:p w:rsidR="0033440C" w:rsidRPr="006A5F4B" w:rsidRDefault="0033440C" w:rsidP="0033440C">
      <w:pPr>
        <w:pStyle w:val="BodyText3"/>
        <w:tabs>
          <w:tab w:val="left" w:pos="345"/>
          <w:tab w:val="center" w:pos="4323"/>
        </w:tabs>
      </w:pPr>
      <w:proofErr w:type="gramStart"/>
      <w:r w:rsidRPr="006A5F4B">
        <w:t>in</w:t>
      </w:r>
      <w:proofErr w:type="gramEnd"/>
      <w:r w:rsidRPr="006A5F4B">
        <w:t xml:space="preserve"> </w:t>
      </w:r>
      <w:r w:rsidR="00093A68">
        <w:t>the Boardroom, Chancellor Court, Corporate Services,</w:t>
      </w:r>
      <w:r>
        <w:t xml:space="preserve"> Oxford</w:t>
      </w:r>
    </w:p>
    <w:p w:rsidR="0033440C" w:rsidRPr="006A5F4B" w:rsidRDefault="0033440C" w:rsidP="0033440C">
      <w:pPr>
        <w:pStyle w:val="BodyText3"/>
      </w:pPr>
    </w:p>
    <w:p w:rsidR="0033440C" w:rsidRPr="006A5F4B" w:rsidRDefault="0033440C" w:rsidP="0033440C">
      <w:pPr>
        <w:rPr>
          <w:rFonts w:ascii="Arial" w:hAnsi="Arial" w:cs="Arial"/>
          <w:b/>
        </w:rPr>
      </w:pPr>
      <w:r w:rsidRPr="006A5F4B">
        <w:rPr>
          <w:rFonts w:ascii="Arial" w:hAnsi="Arial" w:cs="Arial"/>
          <w:b/>
        </w:rPr>
        <w:t>Present:</w:t>
      </w:r>
    </w:p>
    <w:tbl>
      <w:tblPr>
        <w:tblW w:w="8943" w:type="dxa"/>
        <w:tblLook w:val="0000"/>
      </w:tblPr>
      <w:tblGrid>
        <w:gridCol w:w="2472"/>
        <w:gridCol w:w="6471"/>
      </w:tblGrid>
      <w:tr w:rsidR="0033440C" w:rsidRPr="006A5F4B" w:rsidTr="000954C6">
        <w:trPr>
          <w:trHeight w:val="285"/>
        </w:trPr>
        <w:tc>
          <w:tcPr>
            <w:tcW w:w="2472" w:type="dxa"/>
          </w:tcPr>
          <w:p w:rsidR="0033440C" w:rsidRPr="006A5F4B" w:rsidRDefault="0033440C" w:rsidP="000954C6">
            <w:pPr>
              <w:rPr>
                <w:rFonts w:ascii="Arial" w:hAnsi="Arial" w:cs="Arial"/>
              </w:rPr>
            </w:pPr>
            <w:r>
              <w:rPr>
                <w:rFonts w:ascii="Arial" w:hAnsi="Arial" w:cs="Arial"/>
              </w:rPr>
              <w:t>Martin Howell</w:t>
            </w:r>
          </w:p>
        </w:tc>
        <w:tc>
          <w:tcPr>
            <w:tcW w:w="6471" w:type="dxa"/>
          </w:tcPr>
          <w:p w:rsidR="0033440C" w:rsidRPr="00D76A75" w:rsidRDefault="0033440C" w:rsidP="000954C6">
            <w:pPr>
              <w:rPr>
                <w:rFonts w:ascii="Arial" w:hAnsi="Arial" w:cs="Arial"/>
              </w:rPr>
            </w:pPr>
            <w:r>
              <w:rPr>
                <w:rFonts w:ascii="Arial" w:hAnsi="Arial" w:cs="Arial"/>
              </w:rPr>
              <w:t xml:space="preserve">Chair of Trust </w:t>
            </w:r>
          </w:p>
        </w:tc>
      </w:tr>
      <w:tr w:rsidR="0033440C" w:rsidRPr="006A5F4B" w:rsidTr="000954C6">
        <w:trPr>
          <w:trHeight w:val="285"/>
        </w:trPr>
        <w:tc>
          <w:tcPr>
            <w:tcW w:w="2472" w:type="dxa"/>
          </w:tcPr>
          <w:p w:rsidR="0033440C" w:rsidRDefault="0033440C" w:rsidP="000954C6">
            <w:pPr>
              <w:rPr>
                <w:rFonts w:ascii="Arial" w:hAnsi="Arial" w:cs="Arial"/>
              </w:rPr>
            </w:pPr>
            <w:r>
              <w:rPr>
                <w:rFonts w:ascii="Arial" w:hAnsi="Arial" w:cs="Arial"/>
              </w:rPr>
              <w:t>Stuart Bell</w:t>
            </w:r>
          </w:p>
        </w:tc>
        <w:tc>
          <w:tcPr>
            <w:tcW w:w="6471" w:type="dxa"/>
          </w:tcPr>
          <w:p w:rsidR="0033440C" w:rsidRDefault="0033440C" w:rsidP="000954C6">
            <w:pPr>
              <w:rPr>
                <w:rFonts w:ascii="Arial" w:hAnsi="Arial" w:cs="Arial"/>
              </w:rPr>
            </w:pPr>
            <w:r>
              <w:rPr>
                <w:rFonts w:ascii="Arial" w:hAnsi="Arial" w:cs="Arial"/>
              </w:rPr>
              <w:t>Chief Executive</w:t>
            </w:r>
          </w:p>
        </w:tc>
      </w:tr>
      <w:tr w:rsidR="0033440C" w:rsidRPr="006A5F4B" w:rsidTr="000954C6">
        <w:trPr>
          <w:trHeight w:val="285"/>
        </w:trPr>
        <w:tc>
          <w:tcPr>
            <w:tcW w:w="2472" w:type="dxa"/>
          </w:tcPr>
          <w:p w:rsidR="0033440C" w:rsidRDefault="0033440C" w:rsidP="000954C6">
            <w:pPr>
              <w:rPr>
                <w:rFonts w:ascii="Arial" w:hAnsi="Arial" w:cs="Arial"/>
              </w:rPr>
            </w:pPr>
            <w:r>
              <w:rPr>
                <w:rFonts w:ascii="Arial" w:hAnsi="Arial" w:cs="Arial"/>
              </w:rPr>
              <w:t>Ros Alstead</w:t>
            </w:r>
          </w:p>
        </w:tc>
        <w:tc>
          <w:tcPr>
            <w:tcW w:w="6471" w:type="dxa"/>
          </w:tcPr>
          <w:p w:rsidR="0033440C" w:rsidRDefault="0033440C" w:rsidP="000954C6">
            <w:pPr>
              <w:rPr>
                <w:rFonts w:ascii="Arial" w:hAnsi="Arial" w:cs="Arial"/>
              </w:rPr>
            </w:pPr>
            <w:r>
              <w:rPr>
                <w:rFonts w:ascii="Arial" w:hAnsi="Arial" w:cs="Arial"/>
              </w:rPr>
              <w:t>Director of Nursing and Clinical Standards</w:t>
            </w:r>
          </w:p>
        </w:tc>
      </w:tr>
      <w:tr w:rsidR="0033440C" w:rsidRPr="006A5F4B" w:rsidTr="000954C6">
        <w:trPr>
          <w:trHeight w:val="285"/>
        </w:trPr>
        <w:tc>
          <w:tcPr>
            <w:tcW w:w="2472" w:type="dxa"/>
          </w:tcPr>
          <w:p w:rsidR="0033440C" w:rsidRDefault="0033440C" w:rsidP="000954C6">
            <w:pPr>
              <w:rPr>
                <w:rFonts w:ascii="Arial" w:hAnsi="Arial" w:cs="Arial"/>
              </w:rPr>
            </w:pPr>
            <w:r>
              <w:rPr>
                <w:rFonts w:ascii="Arial" w:hAnsi="Arial" w:cs="Arial"/>
              </w:rPr>
              <w:t>Mike Bellamy</w:t>
            </w:r>
          </w:p>
        </w:tc>
        <w:tc>
          <w:tcPr>
            <w:tcW w:w="6471" w:type="dxa"/>
          </w:tcPr>
          <w:p w:rsidR="0033440C" w:rsidRDefault="0033440C" w:rsidP="000954C6">
            <w:pPr>
              <w:rPr>
                <w:rFonts w:ascii="Arial" w:hAnsi="Arial" w:cs="Arial"/>
              </w:rPr>
            </w:pPr>
            <w:r>
              <w:rPr>
                <w:rFonts w:ascii="Arial" w:hAnsi="Arial" w:cs="Arial"/>
              </w:rPr>
              <w:t>Non-Executive Director</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Anne Grocock</w:t>
            </w:r>
          </w:p>
        </w:tc>
        <w:tc>
          <w:tcPr>
            <w:tcW w:w="6471" w:type="dxa"/>
          </w:tcPr>
          <w:p w:rsidR="0033440C" w:rsidRPr="00D76A75" w:rsidRDefault="0033440C" w:rsidP="000954C6">
            <w:pPr>
              <w:rPr>
                <w:rFonts w:ascii="Arial" w:hAnsi="Arial" w:cs="Arial"/>
              </w:rPr>
            </w:pPr>
            <w:r>
              <w:rPr>
                <w:rFonts w:ascii="Arial" w:hAnsi="Arial" w:cs="Arial"/>
              </w:rPr>
              <w:t xml:space="preserve">Non-Executive Director </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 xml:space="preserve">Mike McEnaney </w:t>
            </w:r>
          </w:p>
        </w:tc>
        <w:tc>
          <w:tcPr>
            <w:tcW w:w="6471" w:type="dxa"/>
          </w:tcPr>
          <w:p w:rsidR="0033440C" w:rsidRDefault="0033440C" w:rsidP="000954C6">
            <w:pPr>
              <w:rPr>
                <w:rFonts w:ascii="Arial" w:hAnsi="Arial" w:cs="Arial"/>
              </w:rPr>
            </w:pPr>
            <w:r>
              <w:rPr>
                <w:rFonts w:ascii="Arial" w:hAnsi="Arial" w:cs="Arial"/>
              </w:rPr>
              <w:t>Director of Finance</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Cedric Scroggs</w:t>
            </w:r>
          </w:p>
        </w:tc>
        <w:tc>
          <w:tcPr>
            <w:tcW w:w="6471" w:type="dxa"/>
          </w:tcPr>
          <w:p w:rsidR="0033440C" w:rsidRPr="00EF0B04" w:rsidRDefault="0033440C" w:rsidP="00EF0B04">
            <w:pPr>
              <w:rPr>
                <w:rFonts w:ascii="Arial" w:hAnsi="Arial" w:cs="Arial"/>
              </w:rPr>
            </w:pPr>
            <w:r>
              <w:rPr>
                <w:rFonts w:ascii="Arial" w:hAnsi="Arial" w:cs="Arial"/>
              </w:rPr>
              <w:t>Non-Executive Director</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Yvonne Taylor</w:t>
            </w:r>
          </w:p>
        </w:tc>
        <w:tc>
          <w:tcPr>
            <w:tcW w:w="6471" w:type="dxa"/>
          </w:tcPr>
          <w:p w:rsidR="0033440C" w:rsidRPr="0048148F" w:rsidRDefault="0033440C" w:rsidP="000954C6">
            <w:pPr>
              <w:rPr>
                <w:rFonts w:ascii="Arial" w:hAnsi="Arial" w:cs="Arial"/>
                <w:i/>
              </w:rPr>
            </w:pPr>
            <w:r>
              <w:rPr>
                <w:rFonts w:ascii="Arial" w:hAnsi="Arial" w:cs="Arial"/>
              </w:rPr>
              <w:t xml:space="preserve">Chief Operating Officer </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 xml:space="preserve">Lyn Williams </w:t>
            </w:r>
          </w:p>
        </w:tc>
        <w:tc>
          <w:tcPr>
            <w:tcW w:w="6471" w:type="dxa"/>
          </w:tcPr>
          <w:p w:rsidR="0033440C" w:rsidRDefault="0033440C" w:rsidP="000954C6">
            <w:pPr>
              <w:rPr>
                <w:rFonts w:ascii="Arial" w:hAnsi="Arial" w:cs="Arial"/>
              </w:rPr>
            </w:pPr>
            <w:r>
              <w:rPr>
                <w:rFonts w:ascii="Arial" w:hAnsi="Arial" w:cs="Arial"/>
              </w:rPr>
              <w:t xml:space="preserve">Non-Executive Director </w:t>
            </w:r>
          </w:p>
        </w:tc>
      </w:tr>
      <w:tr w:rsidR="0033440C" w:rsidRPr="006A5F4B" w:rsidTr="000954C6">
        <w:trPr>
          <w:trHeight w:val="285"/>
        </w:trPr>
        <w:tc>
          <w:tcPr>
            <w:tcW w:w="2472" w:type="dxa"/>
          </w:tcPr>
          <w:p w:rsidR="0033440C" w:rsidRPr="006A5F4B" w:rsidRDefault="0033440C" w:rsidP="000954C6">
            <w:pPr>
              <w:rPr>
                <w:rFonts w:ascii="Arial" w:hAnsi="Arial" w:cs="Arial"/>
              </w:rPr>
            </w:pPr>
          </w:p>
        </w:tc>
        <w:tc>
          <w:tcPr>
            <w:tcW w:w="6471" w:type="dxa"/>
          </w:tcPr>
          <w:p w:rsidR="0033440C" w:rsidRPr="006A5F4B" w:rsidRDefault="0033440C" w:rsidP="000954C6">
            <w:pPr>
              <w:rPr>
                <w:rFonts w:ascii="Arial" w:hAnsi="Arial" w:cs="Arial"/>
              </w:rPr>
            </w:pPr>
          </w:p>
        </w:tc>
      </w:tr>
      <w:tr w:rsidR="0033440C" w:rsidRPr="006A5F4B" w:rsidTr="000954C6">
        <w:trPr>
          <w:trHeight w:val="285"/>
        </w:trPr>
        <w:tc>
          <w:tcPr>
            <w:tcW w:w="8943" w:type="dxa"/>
            <w:gridSpan w:val="2"/>
          </w:tcPr>
          <w:p w:rsidR="0033440C" w:rsidRPr="006A5F4B" w:rsidRDefault="0033440C" w:rsidP="000954C6">
            <w:pPr>
              <w:rPr>
                <w:rFonts w:ascii="Arial" w:hAnsi="Arial" w:cs="Arial"/>
                <w:b/>
              </w:rPr>
            </w:pPr>
            <w:r>
              <w:rPr>
                <w:rFonts w:ascii="Arial" w:hAnsi="Arial" w:cs="Arial"/>
                <w:b/>
              </w:rPr>
              <w:t>In at</w:t>
            </w:r>
            <w:r w:rsidRPr="006A5F4B">
              <w:rPr>
                <w:rFonts w:ascii="Arial" w:hAnsi="Arial" w:cs="Arial"/>
                <w:b/>
              </w:rPr>
              <w:t>tendance</w:t>
            </w:r>
            <w:r>
              <w:rPr>
                <w:rFonts w:ascii="Arial" w:hAnsi="Arial" w:cs="Arial"/>
                <w:b/>
              </w:rPr>
              <w:t>:</w:t>
            </w:r>
          </w:p>
        </w:tc>
      </w:tr>
      <w:tr w:rsidR="0033440C" w:rsidRPr="006A5F4B" w:rsidTr="000954C6">
        <w:trPr>
          <w:trHeight w:val="349"/>
        </w:trPr>
        <w:tc>
          <w:tcPr>
            <w:tcW w:w="2472" w:type="dxa"/>
          </w:tcPr>
          <w:p w:rsidR="0033440C" w:rsidRDefault="007A2349" w:rsidP="000954C6">
            <w:pPr>
              <w:rPr>
                <w:rFonts w:ascii="Arial" w:hAnsi="Arial" w:cs="Arial"/>
              </w:rPr>
            </w:pPr>
            <w:r>
              <w:rPr>
                <w:rFonts w:ascii="Arial" w:hAnsi="Arial" w:cs="Arial"/>
              </w:rPr>
              <w:t>Justinian Habner</w:t>
            </w:r>
          </w:p>
        </w:tc>
        <w:tc>
          <w:tcPr>
            <w:tcW w:w="6471" w:type="dxa"/>
          </w:tcPr>
          <w:p w:rsidR="0033440C" w:rsidRPr="00D76A75" w:rsidRDefault="0033440C" w:rsidP="000954C6">
            <w:pPr>
              <w:rPr>
                <w:rFonts w:ascii="Arial" w:hAnsi="Arial" w:cs="Arial"/>
              </w:rPr>
            </w:pPr>
            <w:r>
              <w:rPr>
                <w:rFonts w:ascii="Arial" w:hAnsi="Arial" w:cs="Arial"/>
              </w:rPr>
              <w:t xml:space="preserve">Trust Secretary (Minutes) </w:t>
            </w:r>
          </w:p>
        </w:tc>
      </w:tr>
      <w:tr w:rsidR="007A2349" w:rsidRPr="006A5F4B" w:rsidTr="000954C6">
        <w:trPr>
          <w:trHeight w:val="349"/>
        </w:trPr>
        <w:tc>
          <w:tcPr>
            <w:tcW w:w="2472" w:type="dxa"/>
          </w:tcPr>
          <w:p w:rsidR="007A2349" w:rsidRDefault="007A2349" w:rsidP="000954C6">
            <w:pPr>
              <w:rPr>
                <w:rFonts w:ascii="Arial" w:hAnsi="Arial" w:cs="Arial"/>
              </w:rPr>
            </w:pPr>
            <w:r>
              <w:rPr>
                <w:rFonts w:ascii="Arial" w:hAnsi="Arial" w:cs="Arial"/>
              </w:rPr>
              <w:t>Mark Hancock</w:t>
            </w:r>
          </w:p>
        </w:tc>
        <w:tc>
          <w:tcPr>
            <w:tcW w:w="6471" w:type="dxa"/>
          </w:tcPr>
          <w:p w:rsidR="007A2349" w:rsidRDefault="007A2349" w:rsidP="000954C6">
            <w:pPr>
              <w:rPr>
                <w:rFonts w:ascii="Arial" w:hAnsi="Arial" w:cs="Arial"/>
              </w:rPr>
            </w:pPr>
            <w:r>
              <w:rPr>
                <w:rFonts w:ascii="Arial" w:hAnsi="Arial" w:cs="Arial"/>
              </w:rPr>
              <w:t>Deputy Medical Director</w:t>
            </w:r>
          </w:p>
        </w:tc>
      </w:tr>
    </w:tbl>
    <w:p w:rsidR="0033440C" w:rsidRPr="006A5F4B" w:rsidRDefault="0033440C" w:rsidP="0033440C">
      <w:pPr>
        <w:pStyle w:val="Header"/>
        <w:tabs>
          <w:tab w:val="clear" w:pos="4153"/>
          <w:tab w:val="clear" w:pos="8306"/>
          <w:tab w:val="left" w:pos="2472"/>
        </w:tabs>
        <w:rPr>
          <w:rFonts w:cs="Arial"/>
          <w:lang w:val="en-GB" w:eastAsia="en-GB"/>
        </w:rPr>
      </w:pPr>
      <w:r w:rsidRPr="007356C6">
        <w:rPr>
          <w:rFonts w:cs="Arial"/>
        </w:rPr>
        <w:t xml:space="preserve"> </w:t>
      </w:r>
    </w:p>
    <w:p w:rsidR="0033440C" w:rsidRDefault="0033440C" w:rsidP="0033440C">
      <w:pPr>
        <w:jc w:val="both"/>
        <w:rPr>
          <w:rFonts w:ascii="Arial" w:hAnsi="Arial" w:cs="Arial"/>
        </w:rPr>
      </w:pPr>
    </w:p>
    <w:p w:rsidR="0033440C" w:rsidRPr="006A5F4B" w:rsidRDefault="0033440C" w:rsidP="00356F5E">
      <w:pPr>
        <w:ind w:right="17"/>
        <w:jc w:val="center"/>
        <w:rPr>
          <w:rFonts w:ascii="Arial" w:hAnsi="Arial" w:cs="Arial"/>
          <w:b/>
          <w:bCs/>
          <w:sz w:val="28"/>
          <w:szCs w:val="28"/>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7087"/>
        <w:gridCol w:w="1054"/>
      </w:tblGrid>
      <w:tr w:rsidR="00A64AB4" w:rsidRPr="00666D1B">
        <w:trPr>
          <w:trHeight w:val="40"/>
        </w:trPr>
        <w:tc>
          <w:tcPr>
            <w:tcW w:w="993" w:type="dxa"/>
          </w:tcPr>
          <w:p w:rsidR="00A64AB4" w:rsidRPr="00666D1B" w:rsidRDefault="00A64AB4" w:rsidP="00A64AB4">
            <w:pPr>
              <w:keepNext/>
              <w:keepLines/>
              <w:rPr>
                <w:rFonts w:ascii="Arial" w:hAnsi="Arial" w:cs="Arial"/>
                <w:b/>
              </w:rPr>
            </w:pPr>
            <w:r w:rsidRPr="00666D1B">
              <w:rPr>
                <w:rFonts w:ascii="Arial" w:hAnsi="Arial" w:cs="Arial"/>
                <w:b/>
              </w:rPr>
              <w:lastRenderedPageBreak/>
              <w:t>BOD</w:t>
            </w:r>
          </w:p>
          <w:p w:rsidR="00A64AB4" w:rsidRPr="00666D1B" w:rsidRDefault="007A2349" w:rsidP="00A64AB4">
            <w:pPr>
              <w:keepNext/>
              <w:keepLines/>
              <w:rPr>
                <w:rFonts w:ascii="Arial" w:hAnsi="Arial" w:cs="Arial"/>
                <w:b/>
              </w:rPr>
            </w:pPr>
            <w:r>
              <w:rPr>
                <w:rFonts w:ascii="Arial" w:hAnsi="Arial" w:cs="Arial"/>
                <w:b/>
              </w:rPr>
              <w:t>19</w:t>
            </w:r>
            <w:r w:rsidR="00EF0B04" w:rsidRPr="00666D1B">
              <w:rPr>
                <w:rFonts w:ascii="Arial" w:hAnsi="Arial" w:cs="Arial"/>
                <w:b/>
              </w:rPr>
              <w:t>/14</w:t>
            </w:r>
          </w:p>
          <w:p w:rsidR="00A64AB4" w:rsidRPr="00666D1B" w:rsidRDefault="00A64AB4" w:rsidP="00A64AB4">
            <w:pPr>
              <w:keepNext/>
              <w:keepLines/>
              <w:rPr>
                <w:rFonts w:ascii="Arial" w:hAnsi="Arial" w:cs="Arial"/>
                <w:b/>
              </w:rPr>
            </w:pPr>
          </w:p>
          <w:p w:rsidR="00A64AB4" w:rsidRPr="00666D1B" w:rsidRDefault="00A64AB4" w:rsidP="00A64AB4">
            <w:pPr>
              <w:keepNext/>
              <w:keepLines/>
              <w:rPr>
                <w:rFonts w:ascii="Arial" w:hAnsi="Arial" w:cs="Arial"/>
              </w:rPr>
            </w:pPr>
            <w:r w:rsidRPr="00666D1B">
              <w:rPr>
                <w:rFonts w:ascii="Arial" w:hAnsi="Arial" w:cs="Arial"/>
              </w:rPr>
              <w:t>a</w:t>
            </w:r>
          </w:p>
          <w:p w:rsidR="00A64AB4" w:rsidRPr="00666D1B" w:rsidRDefault="00A64AB4" w:rsidP="00A64AB4">
            <w:pPr>
              <w:keepNext/>
              <w:keepLines/>
              <w:rPr>
                <w:rFonts w:ascii="Arial" w:hAnsi="Arial" w:cs="Arial"/>
              </w:rPr>
            </w:pPr>
          </w:p>
          <w:p w:rsidR="00AB14E2" w:rsidRPr="00666D1B" w:rsidRDefault="00AB14E2" w:rsidP="00A64AB4">
            <w:pPr>
              <w:keepNext/>
              <w:keepLines/>
              <w:rPr>
                <w:rFonts w:ascii="Arial" w:hAnsi="Arial" w:cs="Arial"/>
              </w:rPr>
            </w:pPr>
          </w:p>
          <w:p w:rsidR="00AB14E2" w:rsidRPr="00666D1B" w:rsidRDefault="00AB14E2" w:rsidP="00A64AB4">
            <w:pPr>
              <w:keepNext/>
              <w:keepLines/>
              <w:rPr>
                <w:rFonts w:ascii="Arial" w:hAnsi="Arial" w:cs="Arial"/>
              </w:rPr>
            </w:pPr>
            <w:r w:rsidRPr="00666D1B">
              <w:rPr>
                <w:rFonts w:ascii="Arial" w:hAnsi="Arial" w:cs="Arial"/>
              </w:rPr>
              <w:t>b</w:t>
            </w:r>
          </w:p>
        </w:tc>
        <w:tc>
          <w:tcPr>
            <w:tcW w:w="7087" w:type="dxa"/>
          </w:tcPr>
          <w:p w:rsidR="00A64AB4" w:rsidRPr="00666D1B" w:rsidRDefault="00A64AB4" w:rsidP="00A64AB4">
            <w:pPr>
              <w:keepNext/>
              <w:keepLines/>
              <w:jc w:val="both"/>
              <w:rPr>
                <w:rFonts w:ascii="Arial" w:hAnsi="Arial" w:cs="Arial"/>
                <w:b/>
              </w:rPr>
            </w:pPr>
            <w:r w:rsidRPr="00666D1B">
              <w:rPr>
                <w:rFonts w:ascii="Arial" w:hAnsi="Arial" w:cs="Arial"/>
                <w:b/>
                <w:bCs/>
              </w:rPr>
              <w:t>Welcome and Apologies for Absence</w:t>
            </w:r>
          </w:p>
          <w:p w:rsidR="00A64AB4" w:rsidRPr="00666D1B" w:rsidRDefault="00A64AB4" w:rsidP="00A64AB4">
            <w:pPr>
              <w:rPr>
                <w:rFonts w:ascii="Arial" w:hAnsi="Arial" w:cs="Arial"/>
              </w:rPr>
            </w:pPr>
          </w:p>
          <w:p w:rsidR="00A64AB4" w:rsidRPr="00666D1B" w:rsidRDefault="00A64AB4" w:rsidP="00A64AB4">
            <w:pPr>
              <w:jc w:val="both"/>
              <w:rPr>
                <w:rFonts w:ascii="Arial" w:hAnsi="Arial" w:cs="Arial"/>
              </w:rPr>
            </w:pPr>
          </w:p>
          <w:p w:rsidR="00AB14E2" w:rsidRPr="00666D1B" w:rsidRDefault="00AB14E2" w:rsidP="00A64AB4">
            <w:pPr>
              <w:jc w:val="both"/>
              <w:rPr>
                <w:rFonts w:ascii="Arial" w:hAnsi="Arial" w:cs="Arial"/>
              </w:rPr>
            </w:pPr>
            <w:r w:rsidRPr="00666D1B">
              <w:rPr>
                <w:rFonts w:ascii="Arial" w:hAnsi="Arial" w:cs="Arial"/>
              </w:rPr>
              <w:t>The Chair welcomed Governors and members of the public who had attended to observe the meeting.</w:t>
            </w:r>
          </w:p>
          <w:p w:rsidR="00AB14E2" w:rsidRPr="00666D1B" w:rsidRDefault="00AB14E2" w:rsidP="00A64AB4">
            <w:pPr>
              <w:jc w:val="both"/>
              <w:rPr>
                <w:rFonts w:ascii="Arial" w:hAnsi="Arial" w:cs="Arial"/>
              </w:rPr>
            </w:pPr>
          </w:p>
          <w:p w:rsidR="00A64AB4" w:rsidRPr="00666D1B" w:rsidRDefault="0033440C" w:rsidP="00A64AB4">
            <w:pPr>
              <w:jc w:val="both"/>
              <w:rPr>
                <w:rFonts w:ascii="Arial" w:hAnsi="Arial" w:cs="Arial"/>
              </w:rPr>
            </w:pPr>
            <w:r w:rsidRPr="00666D1B">
              <w:rPr>
                <w:rFonts w:ascii="Arial" w:hAnsi="Arial" w:cs="Arial"/>
              </w:rPr>
              <w:t>Apologies were received from</w:t>
            </w:r>
            <w:r w:rsidR="00695B97" w:rsidRPr="00666D1B">
              <w:rPr>
                <w:rFonts w:ascii="Arial" w:hAnsi="Arial" w:cs="Arial"/>
              </w:rPr>
              <w:t xml:space="preserve"> </w:t>
            </w:r>
            <w:r w:rsidR="007A2349">
              <w:rPr>
                <w:rFonts w:ascii="Arial" w:hAnsi="Arial" w:cs="Arial"/>
              </w:rPr>
              <w:t>Alyson Coates, Non-Executive Directors; Sue Dopson, Non-Executive Director; Clive Meux, Medical Director</w:t>
            </w:r>
            <w:r w:rsidR="00695B97" w:rsidRPr="00666D1B">
              <w:rPr>
                <w:rFonts w:ascii="Arial" w:hAnsi="Arial" w:cs="Arial"/>
              </w:rPr>
              <w:t>.</w:t>
            </w:r>
          </w:p>
          <w:p w:rsidR="00A64AB4" w:rsidRPr="00666D1B" w:rsidRDefault="00A64AB4" w:rsidP="00A64AB4">
            <w:pPr>
              <w:jc w:val="both"/>
              <w:rPr>
                <w:rFonts w:ascii="Arial" w:hAnsi="Arial" w:cs="Arial"/>
              </w:rPr>
            </w:pPr>
          </w:p>
        </w:tc>
        <w:tc>
          <w:tcPr>
            <w:tcW w:w="1054" w:type="dxa"/>
          </w:tcPr>
          <w:p w:rsidR="00A64AB4" w:rsidRPr="00666D1B" w:rsidRDefault="00A64AB4" w:rsidP="00A64AB4">
            <w:pPr>
              <w:keepNext/>
              <w:keepLines/>
              <w:rPr>
                <w:rFonts w:ascii="Arial" w:hAnsi="Arial" w:cs="Arial"/>
              </w:rPr>
            </w:pPr>
          </w:p>
        </w:tc>
      </w:tr>
      <w:tr w:rsidR="00A64AB4" w:rsidRPr="00666D1B">
        <w:trPr>
          <w:trHeight w:val="40"/>
        </w:trPr>
        <w:tc>
          <w:tcPr>
            <w:tcW w:w="993" w:type="dxa"/>
          </w:tcPr>
          <w:p w:rsidR="00A64AB4" w:rsidRPr="00666D1B" w:rsidRDefault="00A64AB4" w:rsidP="00A64AB4">
            <w:pPr>
              <w:keepNext/>
              <w:keepLines/>
              <w:rPr>
                <w:rFonts w:ascii="Arial" w:hAnsi="Arial" w:cs="Arial"/>
              </w:rPr>
            </w:pPr>
            <w:r w:rsidRPr="00666D1B">
              <w:rPr>
                <w:rFonts w:ascii="Arial" w:hAnsi="Arial" w:cs="Arial"/>
                <w:b/>
              </w:rPr>
              <w:t xml:space="preserve">BOD </w:t>
            </w:r>
            <w:r w:rsidR="007A2349">
              <w:rPr>
                <w:rFonts w:ascii="Arial" w:hAnsi="Arial" w:cs="Arial"/>
                <w:b/>
              </w:rPr>
              <w:t>20</w:t>
            </w:r>
            <w:r w:rsidR="00DD679A" w:rsidRPr="00666D1B">
              <w:rPr>
                <w:rFonts w:ascii="Arial" w:hAnsi="Arial" w:cs="Arial"/>
                <w:b/>
              </w:rPr>
              <w:t>/1</w:t>
            </w:r>
            <w:r w:rsidR="00294097" w:rsidRPr="00666D1B">
              <w:rPr>
                <w:rFonts w:ascii="Arial" w:hAnsi="Arial" w:cs="Arial"/>
                <w:b/>
              </w:rPr>
              <w:t>4</w:t>
            </w:r>
          </w:p>
          <w:p w:rsidR="00A64AB4" w:rsidRPr="00666D1B" w:rsidRDefault="00A64AB4" w:rsidP="00A64AB4">
            <w:pPr>
              <w:keepNext/>
              <w:keepLines/>
              <w:rPr>
                <w:rFonts w:ascii="Arial" w:hAnsi="Arial" w:cs="Arial"/>
              </w:rPr>
            </w:pPr>
          </w:p>
          <w:p w:rsidR="00A64AB4" w:rsidRPr="00666D1B" w:rsidRDefault="00A64AB4" w:rsidP="00A64AB4">
            <w:pPr>
              <w:keepNext/>
              <w:keepLines/>
              <w:rPr>
                <w:rFonts w:ascii="Arial" w:hAnsi="Arial" w:cs="Arial"/>
              </w:rPr>
            </w:pPr>
            <w:r w:rsidRPr="00666D1B">
              <w:rPr>
                <w:rFonts w:ascii="Arial" w:hAnsi="Arial" w:cs="Arial"/>
              </w:rPr>
              <w:t>a</w:t>
            </w:r>
          </w:p>
          <w:p w:rsidR="00A64AB4" w:rsidRPr="00666D1B" w:rsidRDefault="00A64AB4" w:rsidP="00A64AB4">
            <w:pPr>
              <w:keepNext/>
              <w:keepLines/>
              <w:rPr>
                <w:rFonts w:ascii="Arial" w:hAnsi="Arial" w:cs="Arial"/>
              </w:rPr>
            </w:pPr>
          </w:p>
          <w:p w:rsidR="00540D3D" w:rsidRPr="00666D1B" w:rsidRDefault="00540D3D" w:rsidP="00A64AB4">
            <w:pPr>
              <w:keepNext/>
              <w:keepLines/>
              <w:rPr>
                <w:rFonts w:ascii="Arial" w:hAnsi="Arial" w:cs="Arial"/>
              </w:rPr>
            </w:pPr>
          </w:p>
        </w:tc>
        <w:tc>
          <w:tcPr>
            <w:tcW w:w="7087" w:type="dxa"/>
          </w:tcPr>
          <w:p w:rsidR="00A64AB4" w:rsidRPr="00666D1B" w:rsidRDefault="00A64AB4" w:rsidP="00A64AB4">
            <w:pPr>
              <w:keepNext/>
              <w:keepLines/>
              <w:jc w:val="both"/>
              <w:rPr>
                <w:rFonts w:ascii="Arial" w:hAnsi="Arial" w:cs="Arial"/>
                <w:bCs/>
              </w:rPr>
            </w:pPr>
            <w:r w:rsidRPr="00666D1B">
              <w:rPr>
                <w:rFonts w:ascii="Arial" w:hAnsi="Arial" w:cs="Arial"/>
                <w:b/>
                <w:bCs/>
              </w:rPr>
              <w:t>Declarations of Interest</w:t>
            </w:r>
          </w:p>
          <w:p w:rsidR="00A64AB4" w:rsidRPr="00666D1B" w:rsidRDefault="00A64AB4" w:rsidP="00A64AB4">
            <w:pPr>
              <w:keepNext/>
              <w:keepLines/>
              <w:jc w:val="both"/>
              <w:rPr>
                <w:rFonts w:ascii="Arial" w:hAnsi="Arial" w:cs="Arial"/>
                <w:bCs/>
              </w:rPr>
            </w:pPr>
          </w:p>
          <w:p w:rsidR="00A64AB4" w:rsidRPr="00666D1B" w:rsidRDefault="00A64AB4" w:rsidP="00A64AB4">
            <w:pPr>
              <w:keepNext/>
              <w:keepLines/>
              <w:jc w:val="both"/>
              <w:rPr>
                <w:rFonts w:ascii="Arial" w:hAnsi="Arial" w:cs="Arial"/>
                <w:bCs/>
              </w:rPr>
            </w:pPr>
          </w:p>
          <w:p w:rsidR="00A64AB4" w:rsidRPr="00666D1B" w:rsidRDefault="00AB14E2" w:rsidP="00695B97">
            <w:pPr>
              <w:keepNext/>
              <w:keepLines/>
              <w:jc w:val="both"/>
              <w:rPr>
                <w:rFonts w:ascii="Arial" w:hAnsi="Arial" w:cs="Arial"/>
                <w:bCs/>
              </w:rPr>
            </w:pPr>
            <w:r w:rsidRPr="00666D1B">
              <w:rPr>
                <w:rFonts w:ascii="Arial" w:hAnsi="Arial" w:cs="Arial"/>
                <w:bCs/>
              </w:rPr>
              <w:t>The Board confirmed that interests listed in the Register of Directors’ Interests remained correct.</w:t>
            </w:r>
          </w:p>
        </w:tc>
        <w:tc>
          <w:tcPr>
            <w:tcW w:w="1054" w:type="dxa"/>
          </w:tcPr>
          <w:p w:rsidR="00A64AB4" w:rsidRPr="00666D1B" w:rsidRDefault="00A64AB4" w:rsidP="00A64AB4">
            <w:pPr>
              <w:keepNext/>
              <w:keepLines/>
              <w:rPr>
                <w:rFonts w:ascii="Arial" w:hAnsi="Arial" w:cs="Arial"/>
              </w:rPr>
            </w:pPr>
          </w:p>
        </w:tc>
      </w:tr>
      <w:tr w:rsidR="00631FDA" w:rsidRPr="00666D1B">
        <w:trPr>
          <w:trHeight w:val="650"/>
        </w:trPr>
        <w:tc>
          <w:tcPr>
            <w:tcW w:w="993" w:type="dxa"/>
          </w:tcPr>
          <w:p w:rsidR="00631FDA" w:rsidRPr="00666D1B" w:rsidRDefault="00631FDA" w:rsidP="005F51D7">
            <w:pPr>
              <w:keepNext/>
              <w:keepLines/>
              <w:rPr>
                <w:rFonts w:ascii="Arial" w:hAnsi="Arial" w:cs="Arial"/>
                <w:b/>
              </w:rPr>
            </w:pPr>
            <w:r w:rsidRPr="00666D1B">
              <w:rPr>
                <w:rFonts w:ascii="Arial" w:hAnsi="Arial" w:cs="Arial"/>
                <w:b/>
              </w:rPr>
              <w:t xml:space="preserve">BOD </w:t>
            </w:r>
            <w:r w:rsidR="007A2349">
              <w:rPr>
                <w:rFonts w:ascii="Arial" w:hAnsi="Arial" w:cs="Arial"/>
                <w:b/>
              </w:rPr>
              <w:t>21</w:t>
            </w:r>
            <w:r w:rsidR="00294097" w:rsidRPr="00666D1B">
              <w:rPr>
                <w:rFonts w:ascii="Arial" w:hAnsi="Arial" w:cs="Arial"/>
                <w:b/>
              </w:rPr>
              <w:t>/14</w:t>
            </w:r>
          </w:p>
          <w:p w:rsidR="00631FDA" w:rsidRPr="00666D1B" w:rsidRDefault="00631FDA" w:rsidP="005F51D7">
            <w:pPr>
              <w:keepNext/>
              <w:keepLines/>
              <w:rPr>
                <w:rFonts w:ascii="Arial" w:hAnsi="Arial" w:cs="Arial"/>
              </w:rPr>
            </w:pPr>
          </w:p>
          <w:p w:rsidR="005E2CD1" w:rsidRPr="00666D1B" w:rsidRDefault="00631FDA" w:rsidP="005F51D7">
            <w:pPr>
              <w:keepNext/>
              <w:keepLines/>
              <w:rPr>
                <w:rFonts w:ascii="Arial" w:hAnsi="Arial" w:cs="Arial"/>
              </w:rPr>
            </w:pPr>
            <w:r w:rsidRPr="00666D1B">
              <w:rPr>
                <w:rFonts w:ascii="Arial" w:hAnsi="Arial" w:cs="Arial"/>
              </w:rPr>
              <w:t>a</w:t>
            </w:r>
          </w:p>
          <w:p w:rsidR="005E2CD1" w:rsidRPr="00666D1B" w:rsidRDefault="005E2CD1" w:rsidP="005F51D7">
            <w:pPr>
              <w:keepNext/>
              <w:keepLines/>
              <w:rPr>
                <w:rFonts w:ascii="Arial" w:hAnsi="Arial" w:cs="Arial"/>
              </w:rPr>
            </w:pPr>
          </w:p>
          <w:p w:rsidR="005E2CD1" w:rsidRPr="00666D1B" w:rsidRDefault="005E2CD1" w:rsidP="005F51D7">
            <w:pPr>
              <w:keepNext/>
              <w:keepLines/>
              <w:rPr>
                <w:rFonts w:ascii="Arial" w:hAnsi="Arial" w:cs="Arial"/>
              </w:rPr>
            </w:pPr>
          </w:p>
          <w:p w:rsidR="005E2CD1" w:rsidRPr="00666D1B" w:rsidRDefault="005E2CD1" w:rsidP="005F51D7">
            <w:pPr>
              <w:keepNext/>
              <w:keepLines/>
              <w:rPr>
                <w:rFonts w:ascii="Arial" w:hAnsi="Arial" w:cs="Arial"/>
              </w:rPr>
            </w:pPr>
          </w:p>
          <w:p w:rsidR="00360DB2" w:rsidRPr="00666D1B" w:rsidRDefault="00360DB2" w:rsidP="005F51D7">
            <w:pPr>
              <w:keepNext/>
              <w:keepLines/>
              <w:rPr>
                <w:rFonts w:ascii="Arial" w:hAnsi="Arial" w:cs="Arial"/>
              </w:rPr>
            </w:pPr>
          </w:p>
          <w:p w:rsidR="00631FDA" w:rsidRPr="00666D1B" w:rsidRDefault="00631FDA" w:rsidP="005F51D7">
            <w:pPr>
              <w:keepNext/>
              <w:keepLines/>
              <w:rPr>
                <w:rFonts w:ascii="Arial" w:hAnsi="Arial" w:cs="Arial"/>
              </w:rPr>
            </w:pPr>
            <w:r w:rsidRPr="00666D1B">
              <w:rPr>
                <w:rFonts w:ascii="Arial" w:hAnsi="Arial" w:cs="Arial"/>
              </w:rPr>
              <w:t>b</w:t>
            </w:r>
          </w:p>
          <w:p w:rsidR="00631FDA" w:rsidRPr="00666D1B" w:rsidRDefault="00631FDA" w:rsidP="005F51D7">
            <w:pPr>
              <w:keepNext/>
              <w:keepLines/>
              <w:rPr>
                <w:rFonts w:ascii="Arial" w:hAnsi="Arial" w:cs="Arial"/>
              </w:rPr>
            </w:pPr>
          </w:p>
          <w:p w:rsidR="0073239B" w:rsidRPr="00666D1B" w:rsidRDefault="0073239B" w:rsidP="005F51D7">
            <w:pPr>
              <w:keepNext/>
              <w:keepLines/>
              <w:rPr>
                <w:rFonts w:ascii="Arial" w:hAnsi="Arial" w:cs="Arial"/>
              </w:rPr>
            </w:pPr>
          </w:p>
          <w:p w:rsidR="005D6818" w:rsidRDefault="005D6818" w:rsidP="00294097">
            <w:pPr>
              <w:keepNext/>
              <w:keepLines/>
              <w:rPr>
                <w:rFonts w:ascii="Arial" w:hAnsi="Arial" w:cs="Arial"/>
              </w:rPr>
            </w:pPr>
          </w:p>
          <w:p w:rsidR="005D6818" w:rsidRDefault="005D6818" w:rsidP="00294097">
            <w:pPr>
              <w:keepNext/>
              <w:keepLines/>
              <w:rPr>
                <w:rFonts w:ascii="Arial" w:hAnsi="Arial" w:cs="Arial"/>
              </w:rPr>
            </w:pPr>
            <w:r>
              <w:rPr>
                <w:rFonts w:ascii="Arial" w:hAnsi="Arial" w:cs="Arial"/>
              </w:rPr>
              <w:t>c</w:t>
            </w:r>
          </w:p>
          <w:p w:rsidR="005D6818" w:rsidRDefault="005D6818" w:rsidP="00294097">
            <w:pPr>
              <w:keepNext/>
              <w:keepLines/>
              <w:rPr>
                <w:rFonts w:ascii="Arial" w:hAnsi="Arial" w:cs="Arial"/>
              </w:rPr>
            </w:pPr>
          </w:p>
          <w:p w:rsidR="005D6818" w:rsidRDefault="005D6818" w:rsidP="00294097">
            <w:pPr>
              <w:keepNext/>
              <w:keepLines/>
              <w:rPr>
                <w:rFonts w:ascii="Arial" w:hAnsi="Arial" w:cs="Arial"/>
              </w:rPr>
            </w:pPr>
          </w:p>
          <w:p w:rsidR="005D6818" w:rsidRDefault="005D6818" w:rsidP="00294097">
            <w:pPr>
              <w:keepNext/>
              <w:keepLines/>
              <w:rPr>
                <w:rFonts w:ascii="Arial" w:hAnsi="Arial" w:cs="Arial"/>
              </w:rPr>
            </w:pPr>
          </w:p>
          <w:p w:rsidR="005D6818" w:rsidRDefault="005D6818" w:rsidP="00294097">
            <w:pPr>
              <w:keepNext/>
              <w:keepLines/>
              <w:rPr>
                <w:rFonts w:ascii="Arial" w:hAnsi="Arial" w:cs="Arial"/>
              </w:rPr>
            </w:pPr>
          </w:p>
          <w:p w:rsidR="005D6818" w:rsidRPr="00666D1B" w:rsidRDefault="005D6818" w:rsidP="00294097">
            <w:pPr>
              <w:keepNext/>
              <w:keepLines/>
              <w:rPr>
                <w:rFonts w:ascii="Arial" w:hAnsi="Arial" w:cs="Arial"/>
              </w:rPr>
            </w:pPr>
          </w:p>
        </w:tc>
        <w:tc>
          <w:tcPr>
            <w:tcW w:w="7087" w:type="dxa"/>
          </w:tcPr>
          <w:p w:rsidR="00631FDA" w:rsidRPr="00666D1B" w:rsidRDefault="00631FDA" w:rsidP="008C610D">
            <w:pPr>
              <w:jc w:val="both"/>
              <w:rPr>
                <w:rFonts w:ascii="Arial" w:hAnsi="Arial" w:cs="Arial"/>
                <w:bCs/>
              </w:rPr>
            </w:pPr>
            <w:r w:rsidRPr="00666D1B">
              <w:rPr>
                <w:rFonts w:ascii="Arial" w:hAnsi="Arial" w:cs="Arial"/>
                <w:b/>
                <w:bCs/>
              </w:rPr>
              <w:t>Mi</w:t>
            </w:r>
            <w:r w:rsidR="001E6ED7" w:rsidRPr="00666D1B">
              <w:rPr>
                <w:rFonts w:ascii="Arial" w:hAnsi="Arial" w:cs="Arial"/>
                <w:b/>
                <w:bCs/>
              </w:rPr>
              <w:t xml:space="preserve">nutes of the Meeting held on </w:t>
            </w:r>
            <w:r w:rsidR="007A2349">
              <w:rPr>
                <w:rFonts w:ascii="Arial" w:hAnsi="Arial" w:cs="Arial"/>
                <w:b/>
                <w:bCs/>
              </w:rPr>
              <w:t>29 January 2013</w:t>
            </w:r>
          </w:p>
          <w:p w:rsidR="00631FDA" w:rsidRPr="00666D1B" w:rsidRDefault="00631FDA" w:rsidP="008C610D">
            <w:pPr>
              <w:jc w:val="both"/>
              <w:rPr>
                <w:rFonts w:ascii="Arial" w:hAnsi="Arial" w:cs="Arial"/>
                <w:bCs/>
              </w:rPr>
            </w:pPr>
          </w:p>
          <w:p w:rsidR="00631FDA" w:rsidRPr="00666D1B" w:rsidRDefault="00631FDA" w:rsidP="008C610D">
            <w:pPr>
              <w:jc w:val="both"/>
              <w:rPr>
                <w:rFonts w:ascii="Arial" w:hAnsi="Arial" w:cs="Arial"/>
                <w:bCs/>
              </w:rPr>
            </w:pPr>
          </w:p>
          <w:p w:rsidR="00DD679A" w:rsidRPr="00666D1B" w:rsidRDefault="00631FDA" w:rsidP="008C610D">
            <w:pPr>
              <w:jc w:val="both"/>
              <w:rPr>
                <w:rFonts w:ascii="Arial" w:hAnsi="Arial" w:cs="Arial"/>
                <w:bCs/>
              </w:rPr>
            </w:pPr>
            <w:r w:rsidRPr="00666D1B">
              <w:rPr>
                <w:rFonts w:ascii="Arial" w:hAnsi="Arial" w:cs="Arial"/>
                <w:bCs/>
              </w:rPr>
              <w:t>The Minutes of the meeting were approved as a true and accurate re</w:t>
            </w:r>
            <w:r w:rsidR="00695B97" w:rsidRPr="00666D1B">
              <w:rPr>
                <w:rFonts w:ascii="Arial" w:hAnsi="Arial" w:cs="Arial"/>
                <w:bCs/>
              </w:rPr>
              <w:t xml:space="preserve">cord.  </w:t>
            </w:r>
          </w:p>
          <w:p w:rsidR="006F4F67" w:rsidRPr="00666D1B" w:rsidRDefault="006F4F67" w:rsidP="008C610D">
            <w:pPr>
              <w:jc w:val="both"/>
              <w:rPr>
                <w:rFonts w:ascii="Arial" w:hAnsi="Arial" w:cs="Arial"/>
                <w:bCs/>
              </w:rPr>
            </w:pPr>
          </w:p>
          <w:p w:rsidR="00631FDA" w:rsidRPr="00666D1B" w:rsidRDefault="00631FDA" w:rsidP="008C610D">
            <w:pPr>
              <w:jc w:val="both"/>
              <w:rPr>
                <w:rFonts w:ascii="Arial" w:hAnsi="Arial" w:cs="Arial"/>
                <w:bCs/>
              </w:rPr>
            </w:pPr>
            <w:r w:rsidRPr="00666D1B">
              <w:rPr>
                <w:rFonts w:ascii="Arial" w:hAnsi="Arial" w:cs="Arial"/>
                <w:b/>
                <w:bCs/>
                <w:i/>
              </w:rPr>
              <w:t xml:space="preserve">Matters Arising </w:t>
            </w:r>
          </w:p>
          <w:p w:rsidR="00631FDA" w:rsidRPr="00666D1B" w:rsidRDefault="00631FDA" w:rsidP="008C610D">
            <w:pPr>
              <w:jc w:val="both"/>
              <w:rPr>
                <w:rFonts w:ascii="Arial" w:hAnsi="Arial" w:cs="Arial"/>
                <w:bCs/>
              </w:rPr>
            </w:pPr>
          </w:p>
          <w:p w:rsidR="000D2AC7" w:rsidRPr="007A2349" w:rsidRDefault="00695B97" w:rsidP="008C610D">
            <w:pPr>
              <w:jc w:val="both"/>
              <w:rPr>
                <w:rFonts w:ascii="Arial" w:hAnsi="Arial" w:cs="Arial"/>
                <w:bCs/>
              </w:rPr>
            </w:pPr>
            <w:r w:rsidRPr="00666D1B">
              <w:rPr>
                <w:rFonts w:ascii="Arial" w:hAnsi="Arial" w:cs="Arial"/>
                <w:b/>
                <w:bCs/>
              </w:rPr>
              <w:t xml:space="preserve">BOD </w:t>
            </w:r>
            <w:r w:rsidR="007A2349">
              <w:rPr>
                <w:rFonts w:ascii="Arial" w:hAnsi="Arial" w:cs="Arial"/>
                <w:b/>
                <w:bCs/>
              </w:rPr>
              <w:t xml:space="preserve">05/14 </w:t>
            </w:r>
            <w:r w:rsidRPr="00666D1B">
              <w:rPr>
                <w:rFonts w:ascii="Arial" w:hAnsi="Arial" w:cs="Arial"/>
                <w:b/>
                <w:bCs/>
              </w:rPr>
              <w:t>(e)</w:t>
            </w:r>
            <w:r w:rsidR="008C610D" w:rsidRPr="00666D1B">
              <w:rPr>
                <w:rFonts w:ascii="Arial" w:hAnsi="Arial" w:cs="Arial"/>
                <w:bCs/>
              </w:rPr>
              <w:t xml:space="preserve"> </w:t>
            </w:r>
            <w:r w:rsidR="007A2349">
              <w:rPr>
                <w:rFonts w:ascii="Arial" w:hAnsi="Arial" w:cs="Arial"/>
                <w:bCs/>
              </w:rPr>
              <w:t xml:space="preserve">– </w:t>
            </w:r>
            <w:r w:rsidR="007A2349">
              <w:rPr>
                <w:rFonts w:ascii="Arial" w:hAnsi="Arial" w:cs="Arial"/>
                <w:b/>
                <w:bCs/>
              </w:rPr>
              <w:t>Service Re-modelling</w:t>
            </w:r>
            <w:r w:rsidR="007A2349">
              <w:rPr>
                <w:rFonts w:ascii="Arial" w:hAnsi="Arial" w:cs="Arial"/>
                <w:bCs/>
              </w:rPr>
              <w:t xml:space="preserve"> – the Chief Operating O</w:t>
            </w:r>
            <w:r w:rsidR="009C1B27">
              <w:rPr>
                <w:rFonts w:ascii="Arial" w:hAnsi="Arial" w:cs="Arial"/>
                <w:bCs/>
              </w:rPr>
              <w:t>fficer said that an updated service structure chart had yet to be completed; one would be shortly and then circulated.</w:t>
            </w:r>
          </w:p>
          <w:p w:rsidR="00695B97" w:rsidRPr="00666D1B" w:rsidRDefault="00695B97" w:rsidP="008C610D">
            <w:pPr>
              <w:jc w:val="both"/>
              <w:rPr>
                <w:rFonts w:ascii="Arial" w:hAnsi="Arial" w:cs="Arial"/>
                <w:bCs/>
              </w:rPr>
            </w:pPr>
          </w:p>
          <w:p w:rsidR="009C1B27" w:rsidRPr="007A2349" w:rsidRDefault="009C1B27" w:rsidP="009C1B27">
            <w:pPr>
              <w:jc w:val="both"/>
              <w:rPr>
                <w:rFonts w:ascii="Arial" w:hAnsi="Arial" w:cs="Arial"/>
                <w:bCs/>
              </w:rPr>
            </w:pPr>
            <w:r w:rsidRPr="00666D1B">
              <w:rPr>
                <w:rFonts w:ascii="Arial" w:hAnsi="Arial" w:cs="Arial"/>
                <w:b/>
                <w:bCs/>
              </w:rPr>
              <w:t xml:space="preserve">BOD </w:t>
            </w:r>
            <w:r>
              <w:rPr>
                <w:rFonts w:ascii="Arial" w:hAnsi="Arial" w:cs="Arial"/>
                <w:b/>
                <w:bCs/>
              </w:rPr>
              <w:t xml:space="preserve">12/14 </w:t>
            </w:r>
            <w:r w:rsidRPr="00666D1B">
              <w:rPr>
                <w:rFonts w:ascii="Arial" w:hAnsi="Arial" w:cs="Arial"/>
                <w:b/>
                <w:bCs/>
              </w:rPr>
              <w:t>(</w:t>
            </w:r>
            <w:r>
              <w:rPr>
                <w:rFonts w:ascii="Arial" w:hAnsi="Arial" w:cs="Arial"/>
                <w:b/>
                <w:bCs/>
              </w:rPr>
              <w:t>d</w:t>
            </w:r>
            <w:r w:rsidRPr="00666D1B">
              <w:rPr>
                <w:rFonts w:ascii="Arial" w:hAnsi="Arial" w:cs="Arial"/>
                <w:b/>
                <w:bCs/>
              </w:rPr>
              <w:t>)</w:t>
            </w:r>
            <w:r w:rsidRPr="00666D1B">
              <w:rPr>
                <w:rFonts w:ascii="Arial" w:hAnsi="Arial" w:cs="Arial"/>
                <w:bCs/>
              </w:rPr>
              <w:t xml:space="preserve"> </w:t>
            </w:r>
            <w:r>
              <w:rPr>
                <w:rFonts w:ascii="Arial" w:hAnsi="Arial" w:cs="Arial"/>
                <w:bCs/>
              </w:rPr>
              <w:t xml:space="preserve">– </w:t>
            </w:r>
            <w:r>
              <w:rPr>
                <w:rFonts w:ascii="Arial" w:hAnsi="Arial" w:cs="Arial"/>
                <w:b/>
                <w:bCs/>
              </w:rPr>
              <w:t>Private Patient Income Strategy</w:t>
            </w:r>
            <w:r>
              <w:rPr>
                <w:rFonts w:ascii="Arial" w:hAnsi="Arial" w:cs="Arial"/>
                <w:bCs/>
              </w:rPr>
              <w:t xml:space="preserve"> – the Chief Operating Officer said that an update on the strategy relating to private patient income would be provided to Board in the private meeting.</w:t>
            </w:r>
          </w:p>
          <w:p w:rsidR="008C610D" w:rsidRPr="00666D1B" w:rsidRDefault="008C610D" w:rsidP="008C610D">
            <w:pPr>
              <w:jc w:val="both"/>
              <w:rPr>
                <w:rFonts w:ascii="Arial" w:hAnsi="Arial" w:cs="Arial"/>
                <w:bCs/>
              </w:rPr>
            </w:pPr>
          </w:p>
          <w:p w:rsidR="008C610D" w:rsidRPr="00666D1B" w:rsidRDefault="008C610D" w:rsidP="00294097">
            <w:pPr>
              <w:jc w:val="both"/>
              <w:rPr>
                <w:rFonts w:ascii="Arial" w:hAnsi="Arial" w:cs="Arial"/>
                <w:bCs/>
              </w:rPr>
            </w:pPr>
          </w:p>
        </w:tc>
        <w:tc>
          <w:tcPr>
            <w:tcW w:w="1054" w:type="dxa"/>
          </w:tcPr>
          <w:p w:rsidR="00631FDA" w:rsidRPr="00666D1B" w:rsidRDefault="00631FDA" w:rsidP="005F51D7">
            <w:pPr>
              <w:keepNext/>
              <w:keepLines/>
              <w:rPr>
                <w:rFonts w:ascii="Arial" w:hAnsi="Arial" w:cs="Arial"/>
                <w:b/>
              </w:rPr>
            </w:pPr>
          </w:p>
          <w:p w:rsidR="00631FDA" w:rsidRPr="00666D1B" w:rsidRDefault="00631FDA" w:rsidP="003C7B97">
            <w:pPr>
              <w:keepNext/>
              <w:keepLines/>
              <w:rPr>
                <w:rFonts w:ascii="Arial" w:hAnsi="Arial" w:cs="Arial"/>
                <w:b/>
              </w:rPr>
            </w:pPr>
          </w:p>
          <w:p w:rsidR="00631FDA" w:rsidRPr="00666D1B" w:rsidRDefault="00631FDA" w:rsidP="000F12F2">
            <w:pPr>
              <w:keepNext/>
              <w:keepLines/>
              <w:rPr>
                <w:rFonts w:ascii="Arial" w:hAnsi="Arial" w:cs="Arial"/>
                <w:b/>
              </w:rPr>
            </w:pPr>
          </w:p>
          <w:p w:rsidR="000D2AC7" w:rsidRDefault="000D2AC7"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9C1B27" w:rsidRDefault="009C1B27" w:rsidP="00294097">
            <w:pPr>
              <w:keepNext/>
              <w:keepLines/>
              <w:rPr>
                <w:rFonts w:ascii="Arial" w:hAnsi="Arial" w:cs="Arial"/>
                <w:b/>
              </w:rPr>
            </w:pPr>
          </w:p>
          <w:p w:rsidR="009C1B27" w:rsidRDefault="009C1B27" w:rsidP="00294097">
            <w:pPr>
              <w:keepNext/>
              <w:keepLines/>
              <w:rPr>
                <w:rFonts w:ascii="Arial" w:hAnsi="Arial" w:cs="Arial"/>
                <w:b/>
              </w:rPr>
            </w:pPr>
            <w:r>
              <w:rPr>
                <w:rFonts w:ascii="Arial" w:hAnsi="Arial" w:cs="Arial"/>
                <w:b/>
              </w:rPr>
              <w:t>YT</w:t>
            </w: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Pr="00666D1B" w:rsidRDefault="00D176B9" w:rsidP="009C1B27">
            <w:pPr>
              <w:keepNext/>
              <w:keepLines/>
              <w:rPr>
                <w:rFonts w:ascii="Arial" w:hAnsi="Arial" w:cs="Arial"/>
                <w:b/>
              </w:rPr>
            </w:pPr>
            <w:r>
              <w:rPr>
                <w:rFonts w:ascii="Arial" w:hAnsi="Arial" w:cs="Arial"/>
                <w:b/>
              </w:rPr>
              <w:t>YT</w:t>
            </w:r>
          </w:p>
        </w:tc>
      </w:tr>
      <w:tr w:rsidR="00631FDA" w:rsidRPr="00666D1B">
        <w:trPr>
          <w:trHeight w:val="650"/>
        </w:trPr>
        <w:tc>
          <w:tcPr>
            <w:tcW w:w="993" w:type="dxa"/>
          </w:tcPr>
          <w:p w:rsidR="00631FDA" w:rsidRPr="00666D1B" w:rsidRDefault="00631FDA" w:rsidP="00F14973">
            <w:pPr>
              <w:keepNext/>
              <w:keepLines/>
              <w:rPr>
                <w:rFonts w:ascii="Arial" w:hAnsi="Arial" w:cs="Arial"/>
                <w:b/>
              </w:rPr>
            </w:pPr>
            <w:r w:rsidRPr="00666D1B">
              <w:rPr>
                <w:rFonts w:ascii="Arial" w:hAnsi="Arial" w:cs="Arial"/>
                <w:b/>
              </w:rPr>
              <w:t xml:space="preserve">BOD </w:t>
            </w:r>
            <w:r w:rsidR="003F4D69">
              <w:rPr>
                <w:rFonts w:ascii="Arial" w:hAnsi="Arial" w:cs="Arial"/>
                <w:b/>
              </w:rPr>
              <w:t>22</w:t>
            </w:r>
            <w:r w:rsidR="00294097" w:rsidRPr="00666D1B">
              <w:rPr>
                <w:rFonts w:ascii="Arial" w:hAnsi="Arial" w:cs="Arial"/>
                <w:b/>
              </w:rPr>
              <w:t>/14</w:t>
            </w:r>
          </w:p>
          <w:p w:rsidR="00631FDA" w:rsidRPr="00666D1B" w:rsidRDefault="00631FDA" w:rsidP="00F14973">
            <w:pPr>
              <w:keepNext/>
              <w:keepLines/>
              <w:rPr>
                <w:rFonts w:ascii="Arial" w:hAnsi="Arial" w:cs="Arial"/>
              </w:rPr>
            </w:pPr>
          </w:p>
          <w:p w:rsidR="00631FDA" w:rsidRPr="00666D1B" w:rsidRDefault="00631FDA" w:rsidP="00F14973">
            <w:pPr>
              <w:keepNext/>
              <w:keepLines/>
              <w:rPr>
                <w:rFonts w:ascii="Arial" w:hAnsi="Arial" w:cs="Arial"/>
              </w:rPr>
            </w:pPr>
            <w:r w:rsidRPr="00666D1B">
              <w:rPr>
                <w:rFonts w:ascii="Arial" w:hAnsi="Arial" w:cs="Arial"/>
              </w:rPr>
              <w:t>a</w:t>
            </w:r>
          </w:p>
          <w:p w:rsidR="005B2360" w:rsidRPr="00666D1B" w:rsidRDefault="005B2360" w:rsidP="00F14973">
            <w:pPr>
              <w:keepNext/>
              <w:keepLines/>
              <w:rPr>
                <w:rFonts w:ascii="Arial" w:hAnsi="Arial" w:cs="Arial"/>
              </w:rPr>
            </w:pPr>
          </w:p>
          <w:p w:rsidR="00155215" w:rsidRPr="00666D1B" w:rsidRDefault="00155215" w:rsidP="00F14973">
            <w:pPr>
              <w:keepNext/>
              <w:keepLines/>
              <w:rPr>
                <w:rFonts w:ascii="Arial" w:hAnsi="Arial" w:cs="Arial"/>
              </w:rPr>
            </w:pPr>
          </w:p>
          <w:p w:rsidR="00631FDA" w:rsidRPr="00666D1B" w:rsidRDefault="00631FDA" w:rsidP="00F14973">
            <w:pPr>
              <w:keepNext/>
              <w:keepLines/>
              <w:rPr>
                <w:rFonts w:ascii="Arial" w:hAnsi="Arial" w:cs="Arial"/>
              </w:rPr>
            </w:pPr>
            <w:r w:rsidRPr="00666D1B">
              <w:rPr>
                <w:rFonts w:ascii="Arial" w:hAnsi="Arial" w:cs="Arial"/>
              </w:rPr>
              <w:t>b</w:t>
            </w:r>
          </w:p>
          <w:p w:rsidR="00631FDA" w:rsidRPr="00666D1B" w:rsidRDefault="00631FDA" w:rsidP="00F14973">
            <w:pPr>
              <w:keepNext/>
              <w:keepLines/>
              <w:rPr>
                <w:rFonts w:ascii="Arial" w:hAnsi="Arial" w:cs="Arial"/>
              </w:rPr>
            </w:pPr>
          </w:p>
          <w:p w:rsidR="00994421" w:rsidRDefault="00994421" w:rsidP="00294097">
            <w:pPr>
              <w:keepNext/>
              <w:keepLines/>
              <w:rPr>
                <w:rFonts w:ascii="Arial" w:hAnsi="Arial" w:cs="Arial"/>
              </w:rPr>
            </w:pPr>
          </w:p>
          <w:p w:rsidR="00FC5861" w:rsidRDefault="00FC5861" w:rsidP="00294097">
            <w:pPr>
              <w:keepNext/>
              <w:keepLines/>
              <w:rPr>
                <w:rFonts w:ascii="Arial" w:hAnsi="Arial" w:cs="Arial"/>
              </w:rPr>
            </w:pPr>
          </w:p>
          <w:p w:rsidR="00FC5861" w:rsidRDefault="00FC5861" w:rsidP="00294097">
            <w:pPr>
              <w:keepNext/>
              <w:keepLines/>
              <w:rPr>
                <w:rFonts w:ascii="Arial" w:hAnsi="Arial" w:cs="Arial"/>
              </w:rPr>
            </w:pPr>
          </w:p>
          <w:p w:rsidR="00FC5861" w:rsidRDefault="00FC5861" w:rsidP="00294097">
            <w:pPr>
              <w:keepNext/>
              <w:keepLines/>
              <w:rPr>
                <w:rFonts w:ascii="Arial" w:hAnsi="Arial" w:cs="Arial"/>
              </w:rPr>
            </w:pPr>
          </w:p>
          <w:p w:rsidR="00FC5861" w:rsidRDefault="00FC5861" w:rsidP="00294097">
            <w:pPr>
              <w:keepNext/>
              <w:keepLines/>
              <w:rPr>
                <w:rFonts w:ascii="Arial" w:hAnsi="Arial" w:cs="Arial"/>
              </w:rPr>
            </w:pPr>
          </w:p>
          <w:p w:rsidR="00FC5861" w:rsidRDefault="000B3DC1" w:rsidP="00294097">
            <w:pPr>
              <w:keepNext/>
              <w:keepLines/>
              <w:rPr>
                <w:rFonts w:ascii="Arial" w:hAnsi="Arial" w:cs="Arial"/>
              </w:rPr>
            </w:pPr>
            <w:r>
              <w:rPr>
                <w:rFonts w:ascii="Arial" w:hAnsi="Arial" w:cs="Arial"/>
              </w:rPr>
              <w:t>c</w:t>
            </w:r>
          </w:p>
          <w:p w:rsidR="000B3DC1" w:rsidRDefault="000B3DC1" w:rsidP="00294097">
            <w:pPr>
              <w:keepNext/>
              <w:keepLines/>
              <w:rPr>
                <w:rFonts w:ascii="Arial" w:hAnsi="Arial" w:cs="Arial"/>
              </w:rPr>
            </w:pPr>
          </w:p>
          <w:p w:rsidR="000B3DC1" w:rsidRDefault="000B3DC1" w:rsidP="00294097">
            <w:pPr>
              <w:keepNext/>
              <w:keepLines/>
              <w:rPr>
                <w:rFonts w:ascii="Arial" w:hAnsi="Arial" w:cs="Arial"/>
              </w:rPr>
            </w:pPr>
          </w:p>
          <w:p w:rsidR="000B3DC1" w:rsidRDefault="000B3DC1" w:rsidP="00294097">
            <w:pPr>
              <w:keepNext/>
              <w:keepLines/>
              <w:rPr>
                <w:rFonts w:ascii="Arial" w:hAnsi="Arial" w:cs="Arial"/>
              </w:rPr>
            </w:pPr>
          </w:p>
          <w:p w:rsidR="000B3DC1" w:rsidRDefault="000B3DC1" w:rsidP="00294097">
            <w:pPr>
              <w:keepNext/>
              <w:keepLines/>
              <w:rPr>
                <w:rFonts w:ascii="Arial" w:hAnsi="Arial" w:cs="Arial"/>
              </w:rPr>
            </w:pPr>
          </w:p>
          <w:p w:rsidR="000B3DC1" w:rsidRDefault="000B3DC1" w:rsidP="00294097">
            <w:pPr>
              <w:keepNext/>
              <w:keepLines/>
              <w:rPr>
                <w:rFonts w:ascii="Arial" w:hAnsi="Arial" w:cs="Arial"/>
              </w:rPr>
            </w:pPr>
          </w:p>
          <w:p w:rsidR="000B3DC1" w:rsidRDefault="000B3DC1" w:rsidP="00294097">
            <w:pPr>
              <w:keepNext/>
              <w:keepLines/>
              <w:rPr>
                <w:rFonts w:ascii="Arial" w:hAnsi="Arial" w:cs="Arial"/>
              </w:rPr>
            </w:pPr>
          </w:p>
          <w:p w:rsidR="000B3DC1" w:rsidRDefault="000B3DC1" w:rsidP="00294097">
            <w:pPr>
              <w:keepNext/>
              <w:keepLines/>
              <w:rPr>
                <w:rFonts w:ascii="Arial" w:hAnsi="Arial" w:cs="Arial"/>
              </w:rPr>
            </w:pPr>
          </w:p>
          <w:p w:rsidR="000B3DC1" w:rsidRDefault="000B3DC1" w:rsidP="00294097">
            <w:pPr>
              <w:keepNext/>
              <w:keepLines/>
              <w:rPr>
                <w:rFonts w:ascii="Arial" w:hAnsi="Arial" w:cs="Arial"/>
              </w:rPr>
            </w:pPr>
          </w:p>
          <w:p w:rsidR="000B3DC1" w:rsidRDefault="000B3DC1" w:rsidP="00294097">
            <w:pPr>
              <w:keepNext/>
              <w:keepLines/>
              <w:rPr>
                <w:rFonts w:ascii="Arial" w:hAnsi="Arial" w:cs="Arial"/>
              </w:rPr>
            </w:pPr>
          </w:p>
          <w:p w:rsidR="000B3DC1" w:rsidRPr="00666D1B" w:rsidRDefault="000B3DC1" w:rsidP="00294097">
            <w:pPr>
              <w:keepNext/>
              <w:keepLines/>
              <w:rPr>
                <w:rFonts w:ascii="Arial" w:hAnsi="Arial" w:cs="Arial"/>
              </w:rPr>
            </w:pPr>
            <w:r>
              <w:rPr>
                <w:rFonts w:ascii="Arial" w:hAnsi="Arial" w:cs="Arial"/>
              </w:rPr>
              <w:t>d</w:t>
            </w:r>
          </w:p>
        </w:tc>
        <w:tc>
          <w:tcPr>
            <w:tcW w:w="7087" w:type="dxa"/>
          </w:tcPr>
          <w:p w:rsidR="00631FDA" w:rsidRPr="00666D1B" w:rsidRDefault="00631FDA" w:rsidP="00F14973">
            <w:pPr>
              <w:jc w:val="both"/>
              <w:rPr>
                <w:rFonts w:ascii="Arial" w:hAnsi="Arial" w:cs="Arial"/>
                <w:bCs/>
              </w:rPr>
            </w:pPr>
            <w:r w:rsidRPr="00666D1B">
              <w:rPr>
                <w:rFonts w:ascii="Arial" w:hAnsi="Arial" w:cs="Arial"/>
                <w:b/>
                <w:bCs/>
              </w:rPr>
              <w:lastRenderedPageBreak/>
              <w:t>Chief Executive’s Report</w:t>
            </w:r>
          </w:p>
          <w:p w:rsidR="00631FDA" w:rsidRPr="00666D1B" w:rsidRDefault="00631FDA" w:rsidP="00F14973">
            <w:pPr>
              <w:jc w:val="both"/>
              <w:rPr>
                <w:rFonts w:ascii="Arial" w:hAnsi="Arial" w:cs="Arial"/>
                <w:bCs/>
              </w:rPr>
            </w:pPr>
          </w:p>
          <w:p w:rsidR="00631FDA" w:rsidRPr="00666D1B" w:rsidRDefault="00631FDA" w:rsidP="00F14973">
            <w:pPr>
              <w:jc w:val="both"/>
              <w:rPr>
                <w:rFonts w:ascii="Arial" w:hAnsi="Arial" w:cs="Arial"/>
                <w:bCs/>
              </w:rPr>
            </w:pPr>
          </w:p>
          <w:p w:rsidR="00631FDA" w:rsidRPr="00666D1B" w:rsidRDefault="004606BC" w:rsidP="00F14973">
            <w:pPr>
              <w:jc w:val="both"/>
              <w:rPr>
                <w:rFonts w:ascii="Arial" w:hAnsi="Arial" w:cs="Arial"/>
                <w:bCs/>
              </w:rPr>
            </w:pPr>
            <w:r w:rsidRPr="00666D1B">
              <w:rPr>
                <w:rFonts w:ascii="Arial" w:hAnsi="Arial" w:cs="Arial"/>
                <w:bCs/>
              </w:rPr>
              <w:t>The Chief Executive presented his written report which outlined recent national and local issues.</w:t>
            </w:r>
            <w:r w:rsidR="00FA2750" w:rsidRPr="00666D1B">
              <w:rPr>
                <w:rFonts w:ascii="Arial" w:hAnsi="Arial" w:cs="Arial"/>
                <w:bCs/>
              </w:rPr>
              <w:t xml:space="preserve">  </w:t>
            </w:r>
          </w:p>
          <w:p w:rsidR="001F5E8E" w:rsidRPr="00666D1B" w:rsidRDefault="001F5E8E" w:rsidP="00F14973">
            <w:pPr>
              <w:jc w:val="both"/>
              <w:rPr>
                <w:rFonts w:ascii="Arial" w:hAnsi="Arial" w:cs="Arial"/>
                <w:bCs/>
              </w:rPr>
            </w:pPr>
          </w:p>
          <w:p w:rsidR="008C610D" w:rsidRPr="00666D1B" w:rsidRDefault="003F4D69" w:rsidP="008C610D">
            <w:pPr>
              <w:jc w:val="both"/>
              <w:rPr>
                <w:rFonts w:ascii="Arial" w:hAnsi="Arial" w:cs="Arial"/>
                <w:bCs/>
              </w:rPr>
            </w:pPr>
            <w:r>
              <w:rPr>
                <w:rFonts w:ascii="Arial" w:hAnsi="Arial" w:cs="Arial"/>
                <w:bCs/>
              </w:rPr>
              <w:t xml:space="preserve">The Board was informed that the first inpatient wards were now moving into the newly built </w:t>
            </w:r>
            <w:proofErr w:type="spellStart"/>
            <w:r>
              <w:rPr>
                <w:rFonts w:ascii="Arial" w:hAnsi="Arial" w:cs="Arial"/>
                <w:bCs/>
              </w:rPr>
              <w:t>Whiteleaf</w:t>
            </w:r>
            <w:proofErr w:type="spellEnd"/>
            <w:r>
              <w:rPr>
                <w:rFonts w:ascii="Arial" w:hAnsi="Arial" w:cs="Arial"/>
                <w:bCs/>
              </w:rPr>
              <w:t xml:space="preserve"> Centre in Aylesbury.  The Board welcomed this news and recorded its congratulations and appreciation to all involved in both the building of </w:t>
            </w:r>
            <w:proofErr w:type="spellStart"/>
            <w:r>
              <w:rPr>
                <w:rFonts w:ascii="Arial" w:hAnsi="Arial" w:cs="Arial"/>
                <w:bCs/>
              </w:rPr>
              <w:t>Whiteleaf</w:t>
            </w:r>
            <w:proofErr w:type="spellEnd"/>
            <w:r>
              <w:rPr>
                <w:rFonts w:ascii="Arial" w:hAnsi="Arial" w:cs="Arial"/>
                <w:bCs/>
              </w:rPr>
              <w:t xml:space="preserve"> and the transition of services to it.  It was noted that a formal opening was being planned to take place around October 2014.</w:t>
            </w:r>
          </w:p>
          <w:p w:rsidR="008C610D" w:rsidRPr="00666D1B" w:rsidRDefault="008C610D" w:rsidP="008C610D">
            <w:pPr>
              <w:jc w:val="both"/>
              <w:rPr>
                <w:rFonts w:ascii="Arial" w:hAnsi="Arial" w:cs="Arial"/>
                <w:bCs/>
              </w:rPr>
            </w:pPr>
          </w:p>
          <w:p w:rsidR="00631FDA" w:rsidRDefault="00E96A47" w:rsidP="000B3DC1">
            <w:pPr>
              <w:jc w:val="both"/>
              <w:rPr>
                <w:rFonts w:ascii="Arial" w:hAnsi="Arial" w:cs="Arial"/>
                <w:bCs/>
              </w:rPr>
            </w:pPr>
            <w:r>
              <w:rPr>
                <w:rFonts w:ascii="Arial" w:hAnsi="Arial" w:cs="Arial"/>
                <w:bCs/>
              </w:rPr>
              <w:t>The Chief Executive</w:t>
            </w:r>
            <w:r w:rsidR="008C610D" w:rsidRPr="00666D1B">
              <w:rPr>
                <w:rFonts w:ascii="Arial" w:hAnsi="Arial" w:cs="Arial"/>
                <w:bCs/>
              </w:rPr>
              <w:t xml:space="preserve"> </w:t>
            </w:r>
            <w:r w:rsidR="000B3DC1">
              <w:rPr>
                <w:rFonts w:ascii="Arial" w:hAnsi="Arial" w:cs="Arial"/>
                <w:bCs/>
              </w:rPr>
              <w:t>noted the recent FTN analysis on NHS foundation trust constitutions and the sections relating to significant transactions.  The majority had chosen not to define ‘significant transaction’ in their constitution; the Chief Executive noted that the proposed amendments to the Trust’s Constitution considered by the Board in January 2014 did not include a definition and the Board recorded that</w:t>
            </w:r>
            <w:r w:rsidR="00F173B8">
              <w:rPr>
                <w:rFonts w:ascii="Arial" w:hAnsi="Arial" w:cs="Arial"/>
                <w:bCs/>
              </w:rPr>
              <w:t xml:space="preserve"> it</w:t>
            </w:r>
            <w:r w:rsidR="000B3DC1">
              <w:rPr>
                <w:rFonts w:ascii="Arial" w:hAnsi="Arial" w:cs="Arial"/>
                <w:bCs/>
              </w:rPr>
              <w:t xml:space="preserve"> proposed to recommend this position to the Council of Governors when it considered the Constitution in March 2014.</w:t>
            </w:r>
          </w:p>
          <w:p w:rsidR="000B3DC1" w:rsidRDefault="000B3DC1" w:rsidP="000B3DC1">
            <w:pPr>
              <w:jc w:val="both"/>
              <w:rPr>
                <w:rFonts w:ascii="Arial" w:hAnsi="Arial" w:cs="Arial"/>
                <w:bCs/>
              </w:rPr>
            </w:pPr>
          </w:p>
          <w:p w:rsidR="000B3DC1" w:rsidRPr="000B3DC1" w:rsidRDefault="000B3DC1" w:rsidP="000B3DC1">
            <w:pPr>
              <w:jc w:val="both"/>
              <w:rPr>
                <w:rFonts w:ascii="Arial" w:hAnsi="Arial" w:cs="Arial"/>
                <w:b/>
                <w:bCs/>
              </w:rPr>
            </w:pPr>
            <w:r w:rsidRPr="000B3DC1">
              <w:rPr>
                <w:rFonts w:ascii="Arial" w:hAnsi="Arial" w:cs="Arial"/>
                <w:b/>
                <w:bCs/>
              </w:rPr>
              <w:t>The Board noted the report.</w:t>
            </w:r>
          </w:p>
          <w:p w:rsidR="000B3DC1" w:rsidRDefault="000B3DC1" w:rsidP="000B3DC1">
            <w:pPr>
              <w:jc w:val="both"/>
              <w:rPr>
                <w:rFonts w:ascii="Arial" w:hAnsi="Arial" w:cs="Arial"/>
                <w:bCs/>
              </w:rPr>
            </w:pPr>
          </w:p>
          <w:p w:rsidR="000B3DC1" w:rsidRPr="00FC5861" w:rsidRDefault="000B3DC1" w:rsidP="000B3DC1">
            <w:pPr>
              <w:jc w:val="both"/>
              <w:rPr>
                <w:rFonts w:ascii="Arial" w:hAnsi="Arial" w:cs="Arial"/>
                <w:bCs/>
              </w:rPr>
            </w:pPr>
          </w:p>
        </w:tc>
        <w:tc>
          <w:tcPr>
            <w:tcW w:w="1054" w:type="dxa"/>
          </w:tcPr>
          <w:p w:rsidR="00631FDA" w:rsidRPr="00666D1B" w:rsidRDefault="00631FDA" w:rsidP="00F14973">
            <w:pPr>
              <w:keepNext/>
              <w:keepLines/>
              <w:rPr>
                <w:rFonts w:ascii="Arial" w:hAnsi="Arial" w:cs="Arial"/>
              </w:rPr>
            </w:pPr>
          </w:p>
          <w:p w:rsidR="00CC209C" w:rsidRPr="00666D1B" w:rsidRDefault="00CC209C" w:rsidP="00294097">
            <w:pPr>
              <w:keepNext/>
              <w:keepLines/>
              <w:rPr>
                <w:rFonts w:ascii="Arial" w:hAnsi="Arial" w:cs="Arial"/>
                <w:b/>
              </w:rPr>
            </w:pP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lastRenderedPageBreak/>
              <w:t xml:space="preserve">BOD </w:t>
            </w:r>
            <w:r w:rsidR="000B3DC1">
              <w:rPr>
                <w:rFonts w:ascii="Arial" w:hAnsi="Arial" w:cs="Arial"/>
                <w:b/>
              </w:rPr>
              <w:t>23</w:t>
            </w:r>
            <w:r w:rsidRPr="00666D1B">
              <w:rPr>
                <w:rFonts w:ascii="Arial" w:hAnsi="Arial" w:cs="Arial"/>
                <w:b/>
              </w:rPr>
              <w:t>/14</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741790" w:rsidRDefault="00741790" w:rsidP="00F14973">
            <w:pPr>
              <w:keepNext/>
              <w:keepLines/>
              <w:rPr>
                <w:rFonts w:ascii="Arial" w:hAnsi="Arial" w:cs="Arial"/>
              </w:rPr>
            </w:pPr>
          </w:p>
          <w:p w:rsidR="00741790" w:rsidRDefault="00741790" w:rsidP="00F14973">
            <w:pPr>
              <w:keepNext/>
              <w:keepLines/>
              <w:rPr>
                <w:rFonts w:ascii="Arial" w:hAnsi="Arial" w:cs="Arial"/>
              </w:rPr>
            </w:pPr>
          </w:p>
          <w:p w:rsidR="000B3DC1" w:rsidRDefault="000B3DC1" w:rsidP="00F14973">
            <w:pPr>
              <w:keepNext/>
              <w:keepLines/>
              <w:rPr>
                <w:rFonts w:ascii="Arial" w:hAnsi="Arial" w:cs="Arial"/>
              </w:rPr>
            </w:pPr>
          </w:p>
          <w:p w:rsidR="000B3DC1" w:rsidRDefault="000B3DC1" w:rsidP="00F14973">
            <w:pPr>
              <w:keepNext/>
              <w:keepLines/>
              <w:rPr>
                <w:rFonts w:ascii="Arial" w:hAnsi="Arial" w:cs="Arial"/>
              </w:rPr>
            </w:pPr>
          </w:p>
          <w:p w:rsidR="000B3DC1" w:rsidRDefault="000B3DC1" w:rsidP="00F14973">
            <w:pPr>
              <w:keepNext/>
              <w:keepLines/>
              <w:rPr>
                <w:rFonts w:ascii="Arial" w:hAnsi="Arial" w:cs="Arial"/>
              </w:rPr>
            </w:pPr>
          </w:p>
          <w:p w:rsidR="00741790" w:rsidRDefault="00741790" w:rsidP="00F14973">
            <w:pPr>
              <w:keepNext/>
              <w:keepLines/>
              <w:rPr>
                <w:rFonts w:ascii="Arial" w:hAnsi="Arial" w:cs="Arial"/>
              </w:rPr>
            </w:pPr>
            <w:r>
              <w:rPr>
                <w:rFonts w:ascii="Arial" w:hAnsi="Arial" w:cs="Arial"/>
              </w:rPr>
              <w:t>b</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c</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BD5D92" w:rsidRDefault="00BD5D92"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d</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e</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f</w:t>
            </w:r>
          </w:p>
          <w:p w:rsidR="003F6D03" w:rsidRDefault="003F6D03" w:rsidP="00F14973">
            <w:pPr>
              <w:keepNext/>
              <w:keepLines/>
              <w:rPr>
                <w:rFonts w:ascii="Arial" w:hAnsi="Arial" w:cs="Arial"/>
              </w:rPr>
            </w:pPr>
          </w:p>
          <w:p w:rsidR="003F6D03" w:rsidRPr="00666D1B" w:rsidRDefault="003F6D03" w:rsidP="00F14973">
            <w:pPr>
              <w:keepNext/>
              <w:keepLines/>
              <w:rPr>
                <w:rFonts w:ascii="Arial" w:hAnsi="Arial" w:cs="Arial"/>
              </w:rPr>
            </w:pPr>
          </w:p>
        </w:tc>
        <w:tc>
          <w:tcPr>
            <w:tcW w:w="7087" w:type="dxa"/>
          </w:tcPr>
          <w:p w:rsidR="006121FE" w:rsidRPr="00666D1B" w:rsidRDefault="008C610D" w:rsidP="00F14973">
            <w:pPr>
              <w:jc w:val="both"/>
              <w:rPr>
                <w:rFonts w:ascii="Arial" w:hAnsi="Arial" w:cs="Arial"/>
                <w:bCs/>
              </w:rPr>
            </w:pPr>
            <w:r w:rsidRPr="00666D1B">
              <w:rPr>
                <w:rFonts w:ascii="Arial" w:hAnsi="Arial" w:cs="Arial"/>
                <w:b/>
                <w:bCs/>
              </w:rPr>
              <w:lastRenderedPageBreak/>
              <w:t>Chief Operating Officer’s Report</w:t>
            </w:r>
          </w:p>
          <w:p w:rsidR="008C610D" w:rsidRPr="00666D1B" w:rsidRDefault="008C610D" w:rsidP="00F14973">
            <w:pPr>
              <w:jc w:val="both"/>
              <w:rPr>
                <w:rFonts w:ascii="Arial" w:hAnsi="Arial" w:cs="Arial"/>
                <w:bCs/>
              </w:rPr>
            </w:pPr>
          </w:p>
          <w:p w:rsidR="008C610D" w:rsidRPr="00666D1B" w:rsidRDefault="008C610D" w:rsidP="00F14973">
            <w:pPr>
              <w:jc w:val="both"/>
              <w:rPr>
                <w:rFonts w:ascii="Arial" w:hAnsi="Arial" w:cs="Arial"/>
                <w:bCs/>
              </w:rPr>
            </w:pPr>
          </w:p>
          <w:p w:rsidR="008C610D" w:rsidRPr="00666D1B" w:rsidRDefault="008C610D" w:rsidP="008C610D">
            <w:pPr>
              <w:jc w:val="both"/>
              <w:rPr>
                <w:rFonts w:ascii="Arial" w:hAnsi="Arial" w:cs="Arial"/>
                <w:bCs/>
              </w:rPr>
            </w:pPr>
            <w:r w:rsidRPr="00666D1B">
              <w:rPr>
                <w:rFonts w:ascii="Arial" w:hAnsi="Arial" w:cs="Arial"/>
                <w:bCs/>
              </w:rPr>
              <w:t xml:space="preserve">The Chief Operating Officer presented the report which provided an update on a range of operational matters.  </w:t>
            </w:r>
            <w:r w:rsidR="000B3DC1">
              <w:rPr>
                <w:rFonts w:ascii="Arial" w:hAnsi="Arial" w:cs="Arial"/>
                <w:bCs/>
              </w:rPr>
              <w:t>She noted the ‘choice policy’ across Oxfordshire that had been approved by Board last year and explained that an updated version would be presented to Board in March 2014 for approval</w:t>
            </w:r>
            <w:r w:rsidRPr="00666D1B">
              <w:rPr>
                <w:rFonts w:ascii="Arial" w:hAnsi="Arial" w:cs="Arial"/>
                <w:bCs/>
              </w:rPr>
              <w:t xml:space="preserve">.  </w:t>
            </w:r>
          </w:p>
          <w:p w:rsidR="008C610D" w:rsidRPr="00666D1B" w:rsidRDefault="008C610D" w:rsidP="008C610D">
            <w:pPr>
              <w:jc w:val="both"/>
              <w:rPr>
                <w:rFonts w:ascii="Arial" w:hAnsi="Arial" w:cs="Arial"/>
                <w:bCs/>
              </w:rPr>
            </w:pPr>
          </w:p>
          <w:p w:rsidR="008C610D" w:rsidRPr="00666D1B" w:rsidRDefault="00BD5D92" w:rsidP="008C610D">
            <w:pPr>
              <w:jc w:val="both"/>
              <w:rPr>
                <w:rFonts w:ascii="Arial" w:hAnsi="Arial" w:cs="Arial"/>
                <w:bCs/>
              </w:rPr>
            </w:pPr>
            <w:r>
              <w:rPr>
                <w:rFonts w:ascii="Arial" w:hAnsi="Arial" w:cs="Arial"/>
                <w:bCs/>
              </w:rPr>
              <w:t xml:space="preserve">The Board noted that the staff consultation on the Older People’s Service developments was due to commence in the current week.  Changes to the services were already taking place as a consequence of the relocation of services to the </w:t>
            </w:r>
            <w:proofErr w:type="spellStart"/>
            <w:r>
              <w:rPr>
                <w:rFonts w:ascii="Arial" w:hAnsi="Arial" w:cs="Arial"/>
                <w:bCs/>
              </w:rPr>
              <w:t>Whiteleaf</w:t>
            </w:r>
            <w:proofErr w:type="spellEnd"/>
            <w:r>
              <w:rPr>
                <w:rFonts w:ascii="Arial" w:hAnsi="Arial" w:cs="Arial"/>
                <w:bCs/>
              </w:rPr>
              <w:t xml:space="preserve"> Centre however it was anticipated that all older people’s services, including community services, would see changes implemented by the end of April 2014.  The Board requested an update on the feedback on service change consultations within the next few months.</w:t>
            </w:r>
          </w:p>
          <w:p w:rsidR="008C610D" w:rsidRPr="00666D1B" w:rsidRDefault="008C610D" w:rsidP="008C610D">
            <w:pPr>
              <w:jc w:val="both"/>
              <w:rPr>
                <w:rFonts w:ascii="Arial" w:hAnsi="Arial" w:cs="Arial"/>
                <w:bCs/>
              </w:rPr>
            </w:pPr>
          </w:p>
          <w:p w:rsidR="00BD5D92" w:rsidRDefault="00BD5D92" w:rsidP="008C610D">
            <w:pPr>
              <w:jc w:val="both"/>
              <w:rPr>
                <w:rFonts w:ascii="Arial" w:hAnsi="Arial" w:cs="Arial"/>
                <w:bCs/>
              </w:rPr>
            </w:pPr>
            <w:r>
              <w:rPr>
                <w:rFonts w:ascii="Arial" w:hAnsi="Arial" w:cs="Arial"/>
                <w:bCs/>
              </w:rPr>
              <w:t xml:space="preserve">Mike Bellamy noted the item on winter pressures and said, as the 2013/14 winter had not been as long or cold as previously predicted it was likely that the Trust, and other providers, had not experienced the anticipated service pressures.  He warned against complacency in the coming years and said that further work was required across the health and social care system to develop radical options to deal with future severe winters.  The Chief Operating Officer agreed and said work would continue with partners over the summer months to plan for future winter pressures.  </w:t>
            </w:r>
          </w:p>
          <w:p w:rsidR="00BD5D92" w:rsidRDefault="00BD5D92" w:rsidP="008C610D">
            <w:pPr>
              <w:jc w:val="both"/>
              <w:rPr>
                <w:rFonts w:ascii="Arial" w:hAnsi="Arial" w:cs="Arial"/>
                <w:bCs/>
              </w:rPr>
            </w:pPr>
          </w:p>
          <w:p w:rsidR="008C610D" w:rsidRPr="00666D1B" w:rsidRDefault="00BD5D92" w:rsidP="008C610D">
            <w:pPr>
              <w:jc w:val="both"/>
              <w:rPr>
                <w:rFonts w:ascii="Arial" w:hAnsi="Arial" w:cs="Arial"/>
                <w:bCs/>
              </w:rPr>
            </w:pPr>
            <w:r>
              <w:rPr>
                <w:rFonts w:ascii="Arial" w:hAnsi="Arial" w:cs="Arial"/>
                <w:bCs/>
              </w:rPr>
              <w:t xml:space="preserve">Mike Bellamy asked whether there was a capacity plan </w:t>
            </w:r>
            <w:r w:rsidR="00AA12E7">
              <w:rPr>
                <w:rFonts w:ascii="Arial" w:hAnsi="Arial" w:cs="Arial"/>
                <w:bCs/>
              </w:rPr>
              <w:t xml:space="preserve">for the coming year which covered the entire health and social care </w:t>
            </w:r>
            <w:r w:rsidR="00AA12E7">
              <w:rPr>
                <w:rFonts w:ascii="Arial" w:hAnsi="Arial" w:cs="Arial"/>
                <w:bCs/>
              </w:rPr>
              <w:lastRenderedPageBreak/>
              <w:t>system.  The Chief Operating Officer said that there was a strategy for older people in general but agreed to take the capacity plan suggestion to the next Urgent Care Working Group and update Board when appropriate.</w:t>
            </w:r>
          </w:p>
          <w:p w:rsidR="008C610D" w:rsidRPr="00666D1B" w:rsidRDefault="008C610D" w:rsidP="008C610D">
            <w:pPr>
              <w:jc w:val="both"/>
              <w:rPr>
                <w:rFonts w:ascii="Arial" w:hAnsi="Arial" w:cs="Arial"/>
                <w:bCs/>
              </w:rPr>
            </w:pPr>
          </w:p>
          <w:p w:rsidR="008C610D" w:rsidRPr="00666D1B" w:rsidRDefault="00D4289E" w:rsidP="008C610D">
            <w:pPr>
              <w:jc w:val="both"/>
              <w:rPr>
                <w:rFonts w:ascii="Arial" w:hAnsi="Arial" w:cs="Arial"/>
                <w:bCs/>
              </w:rPr>
            </w:pPr>
            <w:r>
              <w:rPr>
                <w:rFonts w:ascii="Arial" w:hAnsi="Arial" w:cs="Arial"/>
                <w:bCs/>
              </w:rPr>
              <w:t>Anne Grocock noted the older adult staff feedback on Trust values and asked how their suggestion on developing concrete examples of the values in daily practice would be taken forward.  The Chief Operating Officer said that staff would be engaged in defining these examples through the service re-modelling work taking place.</w:t>
            </w:r>
          </w:p>
          <w:p w:rsidR="008C610D" w:rsidRPr="00666D1B" w:rsidRDefault="008C610D" w:rsidP="008C610D">
            <w:pPr>
              <w:jc w:val="both"/>
              <w:rPr>
                <w:rFonts w:ascii="Arial" w:hAnsi="Arial" w:cs="Arial"/>
                <w:bCs/>
              </w:rPr>
            </w:pPr>
          </w:p>
          <w:p w:rsidR="008C610D" w:rsidRDefault="008C610D" w:rsidP="008C610D">
            <w:pPr>
              <w:jc w:val="both"/>
              <w:rPr>
                <w:rFonts w:ascii="Arial" w:hAnsi="Arial" w:cs="Arial"/>
                <w:bCs/>
              </w:rPr>
            </w:pPr>
            <w:r w:rsidRPr="00666D1B">
              <w:rPr>
                <w:rFonts w:ascii="Arial" w:hAnsi="Arial" w:cs="Arial"/>
                <w:b/>
                <w:bCs/>
              </w:rPr>
              <w:t>The Board noted the report.</w:t>
            </w:r>
            <w:r w:rsidRPr="00666D1B">
              <w:rPr>
                <w:rFonts w:ascii="Arial" w:hAnsi="Arial" w:cs="Arial"/>
                <w:bCs/>
              </w:rPr>
              <w:t xml:space="preserve"> </w:t>
            </w:r>
          </w:p>
          <w:p w:rsidR="003F6D03" w:rsidRPr="00666D1B" w:rsidRDefault="003F6D03" w:rsidP="008C610D">
            <w:pPr>
              <w:jc w:val="both"/>
              <w:rPr>
                <w:rFonts w:ascii="Arial" w:hAnsi="Arial" w:cs="Arial"/>
                <w:bCs/>
              </w:rPr>
            </w:pPr>
          </w:p>
        </w:tc>
        <w:tc>
          <w:tcPr>
            <w:tcW w:w="1054" w:type="dxa"/>
          </w:tcPr>
          <w:p w:rsidR="006121FE" w:rsidRDefault="006121FE"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0B3DC1" w:rsidRDefault="000B3DC1" w:rsidP="00F14973">
            <w:pPr>
              <w:keepNext/>
              <w:keepLines/>
              <w:rPr>
                <w:rFonts w:ascii="Arial" w:hAnsi="Arial" w:cs="Arial"/>
              </w:rPr>
            </w:pPr>
          </w:p>
          <w:p w:rsidR="000B3DC1" w:rsidRDefault="000B3DC1" w:rsidP="00F14973">
            <w:pPr>
              <w:keepNext/>
              <w:keepLines/>
              <w:rPr>
                <w:rFonts w:ascii="Arial" w:hAnsi="Arial" w:cs="Arial"/>
              </w:rPr>
            </w:pPr>
          </w:p>
          <w:p w:rsidR="000B3DC1" w:rsidRPr="000B3DC1" w:rsidRDefault="000B3DC1" w:rsidP="00F14973">
            <w:pPr>
              <w:keepNext/>
              <w:keepLines/>
              <w:rPr>
                <w:rFonts w:ascii="Arial" w:hAnsi="Arial" w:cs="Arial"/>
                <w:b/>
              </w:rPr>
            </w:pPr>
            <w:r w:rsidRPr="000B3DC1">
              <w:rPr>
                <w:rFonts w:ascii="Arial" w:hAnsi="Arial" w:cs="Arial"/>
                <w:b/>
              </w:rPr>
              <w:t>YT</w:t>
            </w: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BD5D92" w:rsidRDefault="00BD5D92" w:rsidP="00F14973">
            <w:pPr>
              <w:keepNext/>
              <w:keepLines/>
              <w:rPr>
                <w:rFonts w:ascii="Arial" w:hAnsi="Arial" w:cs="Arial"/>
              </w:rPr>
            </w:pPr>
          </w:p>
          <w:p w:rsidR="00BD5D92" w:rsidRDefault="00BD5D92" w:rsidP="00F14973">
            <w:pPr>
              <w:keepNext/>
              <w:keepLines/>
              <w:rPr>
                <w:rFonts w:ascii="Arial" w:hAnsi="Arial" w:cs="Arial"/>
              </w:rPr>
            </w:pPr>
          </w:p>
          <w:p w:rsidR="00BD5D92" w:rsidRPr="00BD5D92" w:rsidRDefault="00BD5D92" w:rsidP="00F14973">
            <w:pPr>
              <w:keepNext/>
              <w:keepLines/>
              <w:rPr>
                <w:rFonts w:ascii="Arial" w:hAnsi="Arial" w:cs="Arial"/>
                <w:b/>
              </w:rPr>
            </w:pPr>
            <w:r w:rsidRPr="00BD5D92">
              <w:rPr>
                <w:rFonts w:ascii="Arial" w:hAnsi="Arial" w:cs="Arial"/>
                <w:b/>
              </w:rPr>
              <w:t>YT</w:t>
            </w: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AA12E7" w:rsidRDefault="00AA12E7" w:rsidP="00F14973">
            <w:pPr>
              <w:keepNext/>
              <w:keepLines/>
              <w:rPr>
                <w:rFonts w:ascii="Arial" w:hAnsi="Arial" w:cs="Arial"/>
              </w:rPr>
            </w:pPr>
          </w:p>
          <w:p w:rsidR="00AA12E7" w:rsidRDefault="00AA12E7" w:rsidP="00F14973">
            <w:pPr>
              <w:keepNext/>
              <w:keepLines/>
              <w:rPr>
                <w:rFonts w:ascii="Arial" w:hAnsi="Arial" w:cs="Arial"/>
              </w:rPr>
            </w:pPr>
          </w:p>
          <w:p w:rsidR="00AA12E7" w:rsidRDefault="00AA12E7" w:rsidP="00F14973">
            <w:pPr>
              <w:keepNext/>
              <w:keepLines/>
              <w:rPr>
                <w:rFonts w:ascii="Arial" w:hAnsi="Arial" w:cs="Arial"/>
              </w:rPr>
            </w:pPr>
          </w:p>
          <w:p w:rsidR="00AA12E7" w:rsidRPr="00AA12E7" w:rsidRDefault="00AA12E7" w:rsidP="00F14973">
            <w:pPr>
              <w:keepNext/>
              <w:keepLines/>
              <w:rPr>
                <w:rFonts w:ascii="Arial" w:hAnsi="Arial" w:cs="Arial"/>
                <w:b/>
              </w:rPr>
            </w:pPr>
            <w:r w:rsidRPr="00AA12E7">
              <w:rPr>
                <w:rFonts w:ascii="Arial" w:hAnsi="Arial" w:cs="Arial"/>
                <w:b/>
              </w:rPr>
              <w:t>YT</w:t>
            </w: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Pr="00F8188C" w:rsidRDefault="00F8188C" w:rsidP="00F14973">
            <w:pPr>
              <w:keepNext/>
              <w:keepLines/>
              <w:rPr>
                <w:rFonts w:ascii="Arial" w:hAnsi="Arial" w:cs="Arial"/>
                <w:b/>
              </w:rPr>
            </w:pP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lastRenderedPageBreak/>
              <w:t xml:space="preserve">BOD </w:t>
            </w:r>
            <w:r w:rsidR="008324CD">
              <w:rPr>
                <w:rFonts w:ascii="Arial" w:hAnsi="Arial" w:cs="Arial"/>
                <w:b/>
              </w:rPr>
              <w:t>24</w:t>
            </w:r>
            <w:r w:rsidRPr="00666D1B">
              <w:rPr>
                <w:rFonts w:ascii="Arial" w:hAnsi="Arial" w:cs="Arial"/>
                <w:b/>
              </w:rPr>
              <w:t>/14</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b</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4F0A61" w:rsidRDefault="004F0A61" w:rsidP="00F14973">
            <w:pPr>
              <w:keepNext/>
              <w:keepLines/>
              <w:rPr>
                <w:rFonts w:ascii="Arial" w:hAnsi="Arial" w:cs="Arial"/>
              </w:rPr>
            </w:pPr>
          </w:p>
          <w:p w:rsidR="004F0A61" w:rsidRDefault="004F0A61" w:rsidP="00F14973">
            <w:pPr>
              <w:keepNext/>
              <w:keepLines/>
              <w:rPr>
                <w:rFonts w:ascii="Arial" w:hAnsi="Arial" w:cs="Arial"/>
              </w:rPr>
            </w:pPr>
          </w:p>
          <w:p w:rsidR="00410617" w:rsidRDefault="00410617" w:rsidP="00F14973">
            <w:pPr>
              <w:keepNext/>
              <w:keepLines/>
              <w:rPr>
                <w:rFonts w:ascii="Arial" w:hAnsi="Arial" w:cs="Arial"/>
              </w:rPr>
            </w:pPr>
          </w:p>
          <w:p w:rsidR="00410617" w:rsidRDefault="00410617"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c</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697506" w:rsidRDefault="00697506"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d</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e</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f</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697506" w:rsidRDefault="00697506" w:rsidP="00F14973">
            <w:pPr>
              <w:keepNext/>
              <w:keepLines/>
              <w:rPr>
                <w:rFonts w:ascii="Arial" w:hAnsi="Arial" w:cs="Arial"/>
              </w:rPr>
            </w:pPr>
          </w:p>
          <w:p w:rsidR="00697506" w:rsidRDefault="00697506" w:rsidP="00F14973">
            <w:pPr>
              <w:keepNext/>
              <w:keepLines/>
              <w:rPr>
                <w:rFonts w:ascii="Arial" w:hAnsi="Arial" w:cs="Arial"/>
              </w:rPr>
            </w:pPr>
          </w:p>
          <w:p w:rsidR="00697506" w:rsidRDefault="00697506" w:rsidP="00F14973">
            <w:pPr>
              <w:keepNext/>
              <w:keepLines/>
              <w:rPr>
                <w:rFonts w:ascii="Arial" w:hAnsi="Arial" w:cs="Arial"/>
              </w:rPr>
            </w:pPr>
          </w:p>
          <w:p w:rsidR="00697506" w:rsidRDefault="00697506"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g</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697506" w:rsidRDefault="00697506" w:rsidP="00F14973">
            <w:pPr>
              <w:keepNext/>
              <w:keepLines/>
              <w:rPr>
                <w:rFonts w:ascii="Arial" w:hAnsi="Arial" w:cs="Arial"/>
              </w:rPr>
            </w:pPr>
          </w:p>
          <w:p w:rsidR="00697506" w:rsidRPr="00666D1B" w:rsidRDefault="00697506" w:rsidP="00F14973">
            <w:pPr>
              <w:keepNext/>
              <w:keepLines/>
              <w:rPr>
                <w:rFonts w:ascii="Arial" w:hAnsi="Arial" w:cs="Arial"/>
              </w:rPr>
            </w:pPr>
            <w:r>
              <w:rPr>
                <w:rFonts w:ascii="Arial" w:hAnsi="Arial" w:cs="Arial"/>
              </w:rPr>
              <w:t>h</w:t>
            </w:r>
          </w:p>
        </w:tc>
        <w:tc>
          <w:tcPr>
            <w:tcW w:w="7087" w:type="dxa"/>
          </w:tcPr>
          <w:p w:rsidR="006121FE" w:rsidRPr="00666D1B" w:rsidRDefault="00D720E9" w:rsidP="00F14973">
            <w:pPr>
              <w:jc w:val="both"/>
              <w:rPr>
                <w:rFonts w:ascii="Arial" w:hAnsi="Arial" w:cs="Arial"/>
                <w:bCs/>
              </w:rPr>
            </w:pPr>
            <w:r w:rsidRPr="00666D1B">
              <w:rPr>
                <w:rFonts w:ascii="Arial" w:hAnsi="Arial" w:cs="Arial"/>
                <w:b/>
                <w:bCs/>
              </w:rPr>
              <w:lastRenderedPageBreak/>
              <w:t>Quality and Safety Report</w:t>
            </w:r>
          </w:p>
          <w:p w:rsidR="00D720E9" w:rsidRPr="00666D1B" w:rsidRDefault="00D720E9" w:rsidP="00F14973">
            <w:pPr>
              <w:jc w:val="both"/>
              <w:rPr>
                <w:rFonts w:ascii="Arial" w:hAnsi="Arial" w:cs="Arial"/>
                <w:bCs/>
              </w:rPr>
            </w:pPr>
          </w:p>
          <w:p w:rsidR="00D720E9" w:rsidRPr="00666D1B" w:rsidRDefault="00D720E9" w:rsidP="00F14973">
            <w:pPr>
              <w:jc w:val="both"/>
              <w:rPr>
                <w:rFonts w:ascii="Arial" w:hAnsi="Arial" w:cs="Arial"/>
                <w:bCs/>
              </w:rPr>
            </w:pPr>
          </w:p>
          <w:p w:rsidR="00D720E9" w:rsidRPr="00666D1B" w:rsidRDefault="00D720E9" w:rsidP="00D720E9">
            <w:pPr>
              <w:jc w:val="both"/>
              <w:rPr>
                <w:rFonts w:ascii="Arial" w:hAnsi="Arial" w:cs="Arial"/>
                <w:bCs/>
              </w:rPr>
            </w:pPr>
            <w:r w:rsidRPr="00666D1B">
              <w:rPr>
                <w:rFonts w:ascii="Arial" w:hAnsi="Arial" w:cs="Arial"/>
                <w:bCs/>
              </w:rPr>
              <w:t>The Director of Nursing and Clinical Standards presented the report which provided a</w:t>
            </w:r>
            <w:r w:rsidR="008324CD">
              <w:rPr>
                <w:rFonts w:ascii="Arial" w:hAnsi="Arial" w:cs="Arial"/>
                <w:bCs/>
              </w:rPr>
              <w:t xml:space="preserve">n update on a range of quality and safety matters.  In presenting the report, the Director of Nursing and Clinical Standards said the next report to Board would include an overview of the Trust’s implementation </w:t>
            </w:r>
            <w:r w:rsidR="004F0A61">
              <w:rPr>
                <w:rFonts w:ascii="Arial" w:hAnsi="Arial" w:cs="Arial"/>
                <w:bCs/>
              </w:rPr>
              <w:t>of the Francis report recommendations.</w:t>
            </w:r>
          </w:p>
          <w:p w:rsidR="00D720E9" w:rsidRPr="00666D1B" w:rsidRDefault="00D720E9" w:rsidP="00D720E9">
            <w:pPr>
              <w:jc w:val="both"/>
              <w:rPr>
                <w:rFonts w:ascii="Arial" w:hAnsi="Arial" w:cs="Arial"/>
                <w:bCs/>
              </w:rPr>
            </w:pPr>
          </w:p>
          <w:p w:rsidR="00D720E9" w:rsidRPr="00666D1B" w:rsidRDefault="004F0A61" w:rsidP="00D720E9">
            <w:pPr>
              <w:jc w:val="both"/>
              <w:rPr>
                <w:rFonts w:ascii="Arial" w:hAnsi="Arial" w:cs="Arial"/>
                <w:bCs/>
              </w:rPr>
            </w:pPr>
            <w:r>
              <w:rPr>
                <w:rFonts w:ascii="Arial" w:hAnsi="Arial" w:cs="Arial"/>
                <w:bCs/>
              </w:rPr>
              <w:t>Lyn Williams noted the section on patient restraint and asked whether the very broad definition of ‘restraint’ was problematic – did it result in incidents being recorded as restraint when they ought not to be recorded as such.  The Director of Nursing and Clinical Standards said that the definition was wide and that this was a safety measure to ensure any possible form of restraint would be recorded; she acknowledged that the Trust’s definition was likely to be part of why Trust data on restraint appeared higher than many other mental health trusts.  She noted that sub-categorisation of restraint data was reported to Integrated Governance Committee and said that for futu</w:t>
            </w:r>
            <w:r w:rsidR="00614F3C">
              <w:rPr>
                <w:rFonts w:ascii="Arial" w:hAnsi="Arial" w:cs="Arial"/>
                <w:bCs/>
              </w:rPr>
              <w:t>re benchmarking exercises, the s</w:t>
            </w:r>
            <w:r>
              <w:rPr>
                <w:rFonts w:ascii="Arial" w:hAnsi="Arial" w:cs="Arial"/>
                <w:bCs/>
              </w:rPr>
              <w:t>ub-categorisation data should be used if possible.</w:t>
            </w:r>
            <w:r w:rsidR="00322B0A">
              <w:rPr>
                <w:rFonts w:ascii="Arial" w:hAnsi="Arial" w:cs="Arial"/>
                <w:bCs/>
              </w:rPr>
              <w:t xml:space="preserve">  The Chief Executive agreed, he said he was reluctant to see the definition narrowed but asked that </w:t>
            </w:r>
            <w:r w:rsidR="00410617">
              <w:rPr>
                <w:rFonts w:ascii="Arial" w:hAnsi="Arial" w:cs="Arial"/>
                <w:bCs/>
              </w:rPr>
              <w:t>future data publication</w:t>
            </w:r>
            <w:r w:rsidR="00697506">
              <w:rPr>
                <w:rFonts w:ascii="Arial" w:hAnsi="Arial" w:cs="Arial"/>
                <w:bCs/>
              </w:rPr>
              <w:t>s</w:t>
            </w:r>
            <w:r w:rsidR="00410617">
              <w:rPr>
                <w:rFonts w:ascii="Arial" w:hAnsi="Arial" w:cs="Arial"/>
                <w:bCs/>
              </w:rPr>
              <w:t xml:space="preserve"> make</w:t>
            </w:r>
            <w:r w:rsidR="00697506">
              <w:rPr>
                <w:rFonts w:ascii="Arial" w:hAnsi="Arial" w:cs="Arial"/>
                <w:bCs/>
              </w:rPr>
              <w:t xml:space="preserve"> the categories of restraint very clear.</w:t>
            </w:r>
          </w:p>
          <w:p w:rsidR="00D720E9" w:rsidRPr="00666D1B" w:rsidRDefault="00D720E9" w:rsidP="00D720E9">
            <w:pPr>
              <w:jc w:val="both"/>
              <w:rPr>
                <w:rFonts w:ascii="Arial" w:hAnsi="Arial" w:cs="Arial"/>
                <w:bCs/>
              </w:rPr>
            </w:pPr>
          </w:p>
          <w:p w:rsidR="00697506" w:rsidRDefault="00697506" w:rsidP="00D720E9">
            <w:pPr>
              <w:jc w:val="both"/>
              <w:rPr>
                <w:rFonts w:ascii="Arial" w:hAnsi="Arial" w:cs="Arial"/>
                <w:bCs/>
              </w:rPr>
            </w:pPr>
            <w:r>
              <w:rPr>
                <w:rFonts w:ascii="Arial" w:hAnsi="Arial" w:cs="Arial"/>
                <w:bCs/>
              </w:rPr>
              <w:t xml:space="preserve">On restraint, Cedric Scroggs said he was hopeful that the intention was still to cease using prone and flexion methods of restraint.  The Director of Nursing and Clinical Standards said that the review on restraint training and methodology was continuing and explained that the Integrated Governance </w:t>
            </w:r>
            <w:r>
              <w:rPr>
                <w:rFonts w:ascii="Arial" w:hAnsi="Arial" w:cs="Arial"/>
                <w:bCs/>
              </w:rPr>
              <w:lastRenderedPageBreak/>
              <w:t>Committee had recently discussed this in some depth.</w:t>
            </w:r>
          </w:p>
          <w:p w:rsidR="00697506" w:rsidRDefault="00697506" w:rsidP="00D720E9">
            <w:pPr>
              <w:jc w:val="both"/>
              <w:rPr>
                <w:rFonts w:ascii="Arial" w:hAnsi="Arial" w:cs="Arial"/>
                <w:bCs/>
              </w:rPr>
            </w:pPr>
          </w:p>
          <w:p w:rsidR="00697506" w:rsidRDefault="00697506" w:rsidP="00D720E9">
            <w:pPr>
              <w:jc w:val="both"/>
              <w:rPr>
                <w:rFonts w:ascii="Arial" w:hAnsi="Arial" w:cs="Arial"/>
                <w:bCs/>
              </w:rPr>
            </w:pPr>
            <w:r>
              <w:rPr>
                <w:rFonts w:ascii="Arial" w:hAnsi="Arial" w:cs="Arial"/>
                <w:bCs/>
              </w:rPr>
              <w:t xml:space="preserve">The Chair added that he would like to see future reports on restraint take account of the new ward environments in Highfield and </w:t>
            </w:r>
            <w:proofErr w:type="spellStart"/>
            <w:r>
              <w:rPr>
                <w:rFonts w:ascii="Arial" w:hAnsi="Arial" w:cs="Arial"/>
                <w:bCs/>
              </w:rPr>
              <w:t>Whiteleaf</w:t>
            </w:r>
            <w:proofErr w:type="spellEnd"/>
            <w:r>
              <w:rPr>
                <w:rFonts w:ascii="Arial" w:hAnsi="Arial" w:cs="Arial"/>
                <w:bCs/>
              </w:rPr>
              <w:t xml:space="preserve"> to see whether they had an impact on the incidents of restraint.  He asked that the Integrated Governance Committee be kept up to date on this.</w:t>
            </w:r>
          </w:p>
          <w:p w:rsidR="00697506" w:rsidRDefault="00697506" w:rsidP="00D720E9">
            <w:pPr>
              <w:jc w:val="both"/>
              <w:rPr>
                <w:rFonts w:ascii="Arial" w:hAnsi="Arial" w:cs="Arial"/>
                <w:bCs/>
              </w:rPr>
            </w:pPr>
          </w:p>
          <w:p w:rsidR="00D720E9" w:rsidRDefault="002F1047" w:rsidP="00D720E9">
            <w:pPr>
              <w:jc w:val="both"/>
              <w:rPr>
                <w:rFonts w:ascii="Arial" w:hAnsi="Arial" w:cs="Arial"/>
                <w:bCs/>
              </w:rPr>
            </w:pPr>
            <w:r>
              <w:rPr>
                <w:rFonts w:ascii="Arial" w:hAnsi="Arial" w:cs="Arial"/>
                <w:bCs/>
              </w:rPr>
              <w:t>Lyn Williams said that the time duration of restraint was wide and the Director of Nursing and Clinical Standards said that duration would be patient specific; she was not aware of any incidents reported where the length of time restrained was considered too long.</w:t>
            </w:r>
          </w:p>
          <w:p w:rsidR="002F1047" w:rsidRDefault="002F1047" w:rsidP="00D720E9">
            <w:pPr>
              <w:jc w:val="both"/>
              <w:rPr>
                <w:rFonts w:ascii="Arial" w:hAnsi="Arial" w:cs="Arial"/>
                <w:bCs/>
              </w:rPr>
            </w:pPr>
          </w:p>
          <w:p w:rsidR="00D720E9" w:rsidRPr="00666D1B" w:rsidRDefault="00322B0A" w:rsidP="00D720E9">
            <w:pPr>
              <w:jc w:val="both"/>
              <w:rPr>
                <w:rFonts w:ascii="Arial" w:hAnsi="Arial" w:cs="Arial"/>
                <w:bCs/>
              </w:rPr>
            </w:pPr>
            <w:r>
              <w:rPr>
                <w:rFonts w:ascii="Arial" w:hAnsi="Arial" w:cs="Arial"/>
                <w:bCs/>
              </w:rPr>
              <w:t>Lyn Williams noted the proposed additional training for HCA’s and asked whether there was a national training programme or would the Trust develop its own programme.  The Director of Nursing and Clinical Standards said that the training options were being scoped; she explained that the Cavendish Report made recommendations around HCA training but the Local Education Training Board did not fund training for this staff group.</w:t>
            </w:r>
          </w:p>
          <w:p w:rsidR="00D720E9" w:rsidRPr="00666D1B" w:rsidRDefault="00D720E9" w:rsidP="00D720E9">
            <w:pPr>
              <w:jc w:val="both"/>
              <w:rPr>
                <w:rFonts w:ascii="Arial" w:hAnsi="Arial" w:cs="Arial"/>
                <w:bCs/>
              </w:rPr>
            </w:pPr>
          </w:p>
          <w:p w:rsidR="00D720E9" w:rsidRPr="00666D1B" w:rsidRDefault="00697506" w:rsidP="00D720E9">
            <w:pPr>
              <w:jc w:val="both"/>
              <w:rPr>
                <w:rFonts w:ascii="Arial" w:hAnsi="Arial" w:cs="Arial"/>
                <w:bCs/>
              </w:rPr>
            </w:pPr>
            <w:r>
              <w:rPr>
                <w:rFonts w:ascii="Arial" w:hAnsi="Arial" w:cs="Arial"/>
                <w:bCs/>
              </w:rPr>
              <w:t>Mike Bellamy noted the skills section in the report which said that frontline teams required good leadership and asked how this would be achieved.  The Chief Executive said that many of the building blocks were already in place to support this and he outlined how the service re-modelling was allowing leadership to be developed and strengthened in teams.  He also added that teams needed to be given the right support, including appropriate information, to en</w:t>
            </w:r>
            <w:r w:rsidR="00614F3C">
              <w:rPr>
                <w:rFonts w:ascii="Arial" w:hAnsi="Arial" w:cs="Arial"/>
                <w:bCs/>
              </w:rPr>
              <w:t>able them to spend their time on</w:t>
            </w:r>
            <w:r>
              <w:rPr>
                <w:rFonts w:ascii="Arial" w:hAnsi="Arial" w:cs="Arial"/>
                <w:bCs/>
              </w:rPr>
              <w:t xml:space="preserve"> the work required.  The Board went on to discuss how this could be achieved and success measured in future reports; further thought on evaluation criteria was required.</w:t>
            </w:r>
          </w:p>
          <w:p w:rsidR="00D720E9" w:rsidRPr="00666D1B" w:rsidRDefault="00D720E9" w:rsidP="00D720E9">
            <w:pPr>
              <w:jc w:val="both"/>
              <w:rPr>
                <w:rFonts w:ascii="Arial" w:hAnsi="Arial" w:cs="Arial"/>
                <w:bCs/>
              </w:rPr>
            </w:pPr>
          </w:p>
          <w:p w:rsidR="00D720E9" w:rsidRPr="00666D1B" w:rsidRDefault="00697506" w:rsidP="00697506">
            <w:pPr>
              <w:jc w:val="both"/>
              <w:rPr>
                <w:rFonts w:ascii="Arial" w:hAnsi="Arial" w:cs="Arial"/>
                <w:bCs/>
              </w:rPr>
            </w:pPr>
            <w:r>
              <w:rPr>
                <w:rFonts w:ascii="Arial" w:hAnsi="Arial" w:cs="Arial"/>
                <w:bCs/>
              </w:rPr>
              <w:t>The Board noted the report.</w:t>
            </w:r>
            <w:r w:rsidR="00D720E9" w:rsidRPr="00666D1B">
              <w:rPr>
                <w:rFonts w:ascii="Arial" w:hAnsi="Arial" w:cs="Arial"/>
                <w:bCs/>
              </w:rPr>
              <w:t xml:space="preserve"> </w:t>
            </w:r>
          </w:p>
          <w:p w:rsidR="00D720E9" w:rsidRPr="00666D1B" w:rsidRDefault="00D720E9" w:rsidP="00D720E9">
            <w:pPr>
              <w:jc w:val="both"/>
              <w:rPr>
                <w:rFonts w:ascii="Arial" w:hAnsi="Arial" w:cs="Arial"/>
                <w:bCs/>
              </w:rPr>
            </w:pPr>
          </w:p>
          <w:p w:rsidR="003F6D03" w:rsidRPr="00666D1B" w:rsidRDefault="003F6D03" w:rsidP="00F14973">
            <w:pPr>
              <w:jc w:val="both"/>
              <w:rPr>
                <w:rFonts w:ascii="Arial" w:hAnsi="Arial" w:cs="Arial"/>
                <w:bCs/>
              </w:rPr>
            </w:pPr>
          </w:p>
        </w:tc>
        <w:tc>
          <w:tcPr>
            <w:tcW w:w="1054" w:type="dxa"/>
          </w:tcPr>
          <w:p w:rsidR="006121FE" w:rsidRDefault="006121FE" w:rsidP="00F14973">
            <w:pPr>
              <w:keepNext/>
              <w:keepLines/>
              <w:rPr>
                <w:rFonts w:ascii="Arial" w:hAnsi="Arial" w:cs="Arial"/>
              </w:rPr>
            </w:pPr>
          </w:p>
          <w:p w:rsidR="004F0A61" w:rsidRDefault="004F0A61" w:rsidP="00F14973">
            <w:pPr>
              <w:keepNext/>
              <w:keepLines/>
              <w:rPr>
                <w:rFonts w:ascii="Arial" w:hAnsi="Arial" w:cs="Arial"/>
              </w:rPr>
            </w:pPr>
          </w:p>
          <w:p w:rsidR="004F0A61" w:rsidRDefault="004F0A61" w:rsidP="00F14973">
            <w:pPr>
              <w:keepNext/>
              <w:keepLines/>
              <w:rPr>
                <w:rFonts w:ascii="Arial" w:hAnsi="Arial" w:cs="Arial"/>
              </w:rPr>
            </w:pPr>
          </w:p>
          <w:p w:rsidR="004F0A61" w:rsidRDefault="004F0A61" w:rsidP="00F14973">
            <w:pPr>
              <w:keepNext/>
              <w:keepLines/>
              <w:rPr>
                <w:rFonts w:ascii="Arial" w:hAnsi="Arial" w:cs="Arial"/>
              </w:rPr>
            </w:pPr>
          </w:p>
          <w:p w:rsidR="004F0A61" w:rsidRDefault="004F0A61" w:rsidP="00F14973">
            <w:pPr>
              <w:keepNext/>
              <w:keepLines/>
              <w:rPr>
                <w:rFonts w:ascii="Arial" w:hAnsi="Arial" w:cs="Arial"/>
              </w:rPr>
            </w:pPr>
          </w:p>
          <w:p w:rsidR="004F0A61" w:rsidRDefault="004F0A61" w:rsidP="00F14973">
            <w:pPr>
              <w:keepNext/>
              <w:keepLines/>
              <w:rPr>
                <w:rFonts w:ascii="Arial" w:hAnsi="Arial" w:cs="Arial"/>
              </w:rPr>
            </w:pPr>
          </w:p>
          <w:p w:rsidR="004F0A61" w:rsidRDefault="004F0A61" w:rsidP="00F14973">
            <w:pPr>
              <w:keepNext/>
              <w:keepLines/>
              <w:rPr>
                <w:rFonts w:ascii="Arial" w:hAnsi="Arial" w:cs="Arial"/>
              </w:rPr>
            </w:pPr>
          </w:p>
          <w:p w:rsidR="004F0A61" w:rsidRDefault="004F0A61" w:rsidP="00F14973">
            <w:pPr>
              <w:keepNext/>
              <w:keepLines/>
              <w:rPr>
                <w:rFonts w:ascii="Arial" w:hAnsi="Arial" w:cs="Arial"/>
                <w:b/>
              </w:rPr>
            </w:pPr>
            <w:r w:rsidRPr="004F0A61">
              <w:rPr>
                <w:rFonts w:ascii="Arial" w:hAnsi="Arial" w:cs="Arial"/>
                <w:b/>
              </w:rPr>
              <w:t>RA</w:t>
            </w:r>
          </w:p>
          <w:p w:rsidR="00697506" w:rsidRDefault="00697506" w:rsidP="00F14973">
            <w:pPr>
              <w:keepNext/>
              <w:keepLines/>
              <w:rPr>
                <w:rFonts w:ascii="Arial" w:hAnsi="Arial" w:cs="Arial"/>
                <w:b/>
              </w:rPr>
            </w:pPr>
          </w:p>
          <w:p w:rsidR="00697506" w:rsidRDefault="00697506" w:rsidP="00F14973">
            <w:pPr>
              <w:keepNext/>
              <w:keepLines/>
              <w:rPr>
                <w:rFonts w:ascii="Arial" w:hAnsi="Arial" w:cs="Arial"/>
                <w:b/>
              </w:rPr>
            </w:pPr>
          </w:p>
          <w:p w:rsidR="00697506" w:rsidRDefault="00697506" w:rsidP="00F14973">
            <w:pPr>
              <w:keepNext/>
              <w:keepLines/>
              <w:rPr>
                <w:rFonts w:ascii="Arial" w:hAnsi="Arial" w:cs="Arial"/>
                <w:b/>
              </w:rPr>
            </w:pPr>
          </w:p>
          <w:p w:rsidR="00697506" w:rsidRDefault="00697506" w:rsidP="00F14973">
            <w:pPr>
              <w:keepNext/>
              <w:keepLines/>
              <w:rPr>
                <w:rFonts w:ascii="Arial" w:hAnsi="Arial" w:cs="Arial"/>
                <w:b/>
              </w:rPr>
            </w:pPr>
          </w:p>
          <w:p w:rsidR="00697506" w:rsidRDefault="00697506" w:rsidP="00F14973">
            <w:pPr>
              <w:keepNext/>
              <w:keepLines/>
              <w:rPr>
                <w:rFonts w:ascii="Arial" w:hAnsi="Arial" w:cs="Arial"/>
                <w:b/>
              </w:rPr>
            </w:pPr>
          </w:p>
          <w:p w:rsidR="00697506" w:rsidRDefault="00697506" w:rsidP="00F14973">
            <w:pPr>
              <w:keepNext/>
              <w:keepLines/>
              <w:rPr>
                <w:rFonts w:ascii="Arial" w:hAnsi="Arial" w:cs="Arial"/>
                <w:b/>
              </w:rPr>
            </w:pPr>
          </w:p>
          <w:p w:rsidR="00697506" w:rsidRDefault="00697506" w:rsidP="00F14973">
            <w:pPr>
              <w:keepNext/>
              <w:keepLines/>
              <w:rPr>
                <w:rFonts w:ascii="Arial" w:hAnsi="Arial" w:cs="Arial"/>
                <w:b/>
              </w:rPr>
            </w:pPr>
          </w:p>
          <w:p w:rsidR="00697506" w:rsidRDefault="00697506" w:rsidP="00F14973">
            <w:pPr>
              <w:keepNext/>
              <w:keepLines/>
              <w:rPr>
                <w:rFonts w:ascii="Arial" w:hAnsi="Arial" w:cs="Arial"/>
                <w:b/>
              </w:rPr>
            </w:pPr>
          </w:p>
          <w:p w:rsidR="00697506" w:rsidRDefault="00697506" w:rsidP="00F14973">
            <w:pPr>
              <w:keepNext/>
              <w:keepLines/>
              <w:rPr>
                <w:rFonts w:ascii="Arial" w:hAnsi="Arial" w:cs="Arial"/>
                <w:b/>
              </w:rPr>
            </w:pPr>
          </w:p>
          <w:p w:rsidR="00697506" w:rsidRDefault="00697506" w:rsidP="00F14973">
            <w:pPr>
              <w:keepNext/>
              <w:keepLines/>
              <w:rPr>
                <w:rFonts w:ascii="Arial" w:hAnsi="Arial" w:cs="Arial"/>
                <w:b/>
              </w:rPr>
            </w:pPr>
          </w:p>
          <w:p w:rsidR="00697506" w:rsidRDefault="00697506" w:rsidP="00F14973">
            <w:pPr>
              <w:keepNext/>
              <w:keepLines/>
              <w:rPr>
                <w:rFonts w:ascii="Arial" w:hAnsi="Arial" w:cs="Arial"/>
                <w:b/>
              </w:rPr>
            </w:pPr>
          </w:p>
          <w:p w:rsidR="00697506" w:rsidRDefault="00697506" w:rsidP="00F14973">
            <w:pPr>
              <w:keepNext/>
              <w:keepLines/>
              <w:rPr>
                <w:rFonts w:ascii="Arial" w:hAnsi="Arial" w:cs="Arial"/>
                <w:b/>
              </w:rPr>
            </w:pPr>
          </w:p>
          <w:p w:rsidR="00697506" w:rsidRDefault="00697506" w:rsidP="00F14973">
            <w:pPr>
              <w:keepNext/>
              <w:keepLines/>
              <w:rPr>
                <w:rFonts w:ascii="Arial" w:hAnsi="Arial" w:cs="Arial"/>
                <w:b/>
              </w:rPr>
            </w:pPr>
          </w:p>
          <w:p w:rsidR="00697506" w:rsidRDefault="00697506" w:rsidP="00F14973">
            <w:pPr>
              <w:keepNext/>
              <w:keepLines/>
              <w:rPr>
                <w:rFonts w:ascii="Arial" w:hAnsi="Arial" w:cs="Arial"/>
                <w:b/>
              </w:rPr>
            </w:pPr>
          </w:p>
          <w:p w:rsidR="00697506" w:rsidRDefault="00697506" w:rsidP="00F14973">
            <w:pPr>
              <w:keepNext/>
              <w:keepLines/>
              <w:rPr>
                <w:rFonts w:ascii="Arial" w:hAnsi="Arial" w:cs="Arial"/>
                <w:b/>
              </w:rPr>
            </w:pPr>
          </w:p>
          <w:p w:rsidR="00697506" w:rsidRDefault="00697506" w:rsidP="00F14973">
            <w:pPr>
              <w:keepNext/>
              <w:keepLines/>
              <w:rPr>
                <w:rFonts w:ascii="Arial" w:hAnsi="Arial" w:cs="Arial"/>
                <w:b/>
              </w:rPr>
            </w:pPr>
          </w:p>
          <w:p w:rsidR="00697506" w:rsidRDefault="00697506" w:rsidP="00F14973">
            <w:pPr>
              <w:keepNext/>
              <w:keepLines/>
              <w:rPr>
                <w:rFonts w:ascii="Arial" w:hAnsi="Arial" w:cs="Arial"/>
                <w:b/>
              </w:rPr>
            </w:pPr>
          </w:p>
          <w:p w:rsidR="00697506" w:rsidRDefault="00697506" w:rsidP="00F14973">
            <w:pPr>
              <w:keepNext/>
              <w:keepLines/>
              <w:rPr>
                <w:rFonts w:ascii="Arial" w:hAnsi="Arial" w:cs="Arial"/>
                <w:b/>
              </w:rPr>
            </w:pPr>
          </w:p>
          <w:p w:rsidR="00697506" w:rsidRDefault="00697506" w:rsidP="00F14973">
            <w:pPr>
              <w:keepNext/>
              <w:keepLines/>
              <w:rPr>
                <w:rFonts w:ascii="Arial" w:hAnsi="Arial" w:cs="Arial"/>
                <w:b/>
              </w:rPr>
            </w:pPr>
          </w:p>
          <w:p w:rsidR="00697506" w:rsidRDefault="00697506" w:rsidP="00F14973">
            <w:pPr>
              <w:keepNext/>
              <w:keepLines/>
              <w:rPr>
                <w:rFonts w:ascii="Arial" w:hAnsi="Arial" w:cs="Arial"/>
                <w:b/>
              </w:rPr>
            </w:pPr>
          </w:p>
          <w:p w:rsidR="00697506" w:rsidRDefault="00697506" w:rsidP="00F14973">
            <w:pPr>
              <w:keepNext/>
              <w:keepLines/>
              <w:rPr>
                <w:rFonts w:ascii="Arial" w:hAnsi="Arial" w:cs="Arial"/>
                <w:b/>
              </w:rPr>
            </w:pPr>
          </w:p>
          <w:p w:rsidR="00697506" w:rsidRDefault="00697506" w:rsidP="00F14973">
            <w:pPr>
              <w:keepNext/>
              <w:keepLines/>
              <w:rPr>
                <w:rFonts w:ascii="Arial" w:hAnsi="Arial" w:cs="Arial"/>
                <w:b/>
              </w:rPr>
            </w:pPr>
          </w:p>
          <w:p w:rsidR="00697506" w:rsidRDefault="00697506" w:rsidP="00F14973">
            <w:pPr>
              <w:keepNext/>
              <w:keepLines/>
              <w:rPr>
                <w:rFonts w:ascii="Arial" w:hAnsi="Arial" w:cs="Arial"/>
                <w:b/>
              </w:rPr>
            </w:pPr>
          </w:p>
          <w:p w:rsidR="00697506" w:rsidRDefault="00697506" w:rsidP="00F14973">
            <w:pPr>
              <w:keepNext/>
              <w:keepLines/>
              <w:rPr>
                <w:rFonts w:ascii="Arial" w:hAnsi="Arial" w:cs="Arial"/>
                <w:b/>
              </w:rPr>
            </w:pPr>
          </w:p>
          <w:p w:rsidR="00697506" w:rsidRDefault="00697506" w:rsidP="00F14973">
            <w:pPr>
              <w:keepNext/>
              <w:keepLines/>
              <w:rPr>
                <w:rFonts w:ascii="Arial" w:hAnsi="Arial" w:cs="Arial"/>
                <w:b/>
              </w:rPr>
            </w:pPr>
          </w:p>
          <w:p w:rsidR="00697506" w:rsidRDefault="00697506" w:rsidP="00F14973">
            <w:pPr>
              <w:keepNext/>
              <w:keepLines/>
              <w:rPr>
                <w:rFonts w:ascii="Arial" w:hAnsi="Arial" w:cs="Arial"/>
                <w:b/>
              </w:rPr>
            </w:pPr>
          </w:p>
          <w:p w:rsidR="00697506" w:rsidRDefault="00697506" w:rsidP="00F14973">
            <w:pPr>
              <w:keepNext/>
              <w:keepLines/>
              <w:rPr>
                <w:rFonts w:ascii="Arial" w:hAnsi="Arial" w:cs="Arial"/>
                <w:b/>
              </w:rPr>
            </w:pPr>
          </w:p>
          <w:p w:rsidR="00697506" w:rsidRDefault="00697506" w:rsidP="00F14973">
            <w:pPr>
              <w:keepNext/>
              <w:keepLines/>
              <w:rPr>
                <w:rFonts w:ascii="Arial" w:hAnsi="Arial" w:cs="Arial"/>
                <w:b/>
              </w:rPr>
            </w:pPr>
          </w:p>
          <w:p w:rsidR="00697506" w:rsidRDefault="00697506" w:rsidP="00F14973">
            <w:pPr>
              <w:keepNext/>
              <w:keepLines/>
              <w:rPr>
                <w:rFonts w:ascii="Arial" w:hAnsi="Arial" w:cs="Arial"/>
                <w:b/>
              </w:rPr>
            </w:pPr>
            <w:r>
              <w:rPr>
                <w:rFonts w:ascii="Arial" w:hAnsi="Arial" w:cs="Arial"/>
                <w:b/>
              </w:rPr>
              <w:t>RA</w:t>
            </w:r>
          </w:p>
          <w:p w:rsidR="00697506" w:rsidRDefault="00697506" w:rsidP="00F14973">
            <w:pPr>
              <w:keepNext/>
              <w:keepLines/>
              <w:rPr>
                <w:rFonts w:ascii="Arial" w:hAnsi="Arial" w:cs="Arial"/>
                <w:b/>
              </w:rPr>
            </w:pPr>
          </w:p>
          <w:p w:rsidR="00697506" w:rsidRPr="004F0A61" w:rsidRDefault="00697506" w:rsidP="00F14973">
            <w:pPr>
              <w:keepNext/>
              <w:keepLines/>
              <w:rPr>
                <w:rFonts w:ascii="Arial" w:hAnsi="Arial" w:cs="Arial"/>
                <w:b/>
              </w:rPr>
            </w:pPr>
          </w:p>
        </w:tc>
      </w:tr>
      <w:tr w:rsidR="006121FE" w:rsidRPr="00666D1B">
        <w:trPr>
          <w:trHeight w:val="650"/>
        </w:trPr>
        <w:tc>
          <w:tcPr>
            <w:tcW w:w="993" w:type="dxa"/>
          </w:tcPr>
          <w:p w:rsidR="006121FE" w:rsidRPr="00666D1B" w:rsidRDefault="00A41A11" w:rsidP="00F14973">
            <w:pPr>
              <w:keepNext/>
              <w:keepLines/>
              <w:rPr>
                <w:rFonts w:ascii="Arial" w:hAnsi="Arial" w:cs="Arial"/>
              </w:rPr>
            </w:pPr>
            <w:r>
              <w:rPr>
                <w:rFonts w:ascii="Arial" w:hAnsi="Arial" w:cs="Arial"/>
                <w:b/>
              </w:rPr>
              <w:lastRenderedPageBreak/>
              <w:t>BOD 25</w:t>
            </w:r>
            <w:r w:rsidR="006121FE" w:rsidRPr="00666D1B">
              <w:rPr>
                <w:rFonts w:ascii="Arial" w:hAnsi="Arial" w:cs="Arial"/>
                <w:b/>
              </w:rPr>
              <w:t>/14</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264A8D" w:rsidRDefault="00264A8D"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b</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876237" w:rsidRDefault="00876237" w:rsidP="00F14973">
            <w:pPr>
              <w:keepNext/>
              <w:keepLines/>
              <w:rPr>
                <w:rFonts w:ascii="Arial" w:hAnsi="Arial" w:cs="Arial"/>
              </w:rPr>
            </w:pPr>
          </w:p>
          <w:p w:rsidR="00876237" w:rsidRDefault="00876237" w:rsidP="00F14973">
            <w:pPr>
              <w:keepNext/>
              <w:keepLines/>
              <w:rPr>
                <w:rFonts w:ascii="Arial" w:hAnsi="Arial" w:cs="Arial"/>
              </w:rPr>
            </w:pPr>
          </w:p>
          <w:p w:rsidR="00876237" w:rsidRDefault="00876237" w:rsidP="00F14973">
            <w:pPr>
              <w:keepNext/>
              <w:keepLines/>
              <w:rPr>
                <w:rFonts w:ascii="Arial" w:hAnsi="Arial" w:cs="Arial"/>
              </w:rPr>
            </w:pPr>
          </w:p>
          <w:p w:rsidR="00876237" w:rsidRDefault="00876237" w:rsidP="00F14973">
            <w:pPr>
              <w:keepNext/>
              <w:keepLines/>
              <w:rPr>
                <w:rFonts w:ascii="Arial" w:hAnsi="Arial" w:cs="Arial"/>
              </w:rPr>
            </w:pPr>
          </w:p>
          <w:p w:rsidR="00876237" w:rsidRDefault="00876237" w:rsidP="00F14973">
            <w:pPr>
              <w:keepNext/>
              <w:keepLines/>
              <w:rPr>
                <w:rFonts w:ascii="Arial" w:hAnsi="Arial" w:cs="Arial"/>
              </w:rPr>
            </w:pPr>
          </w:p>
          <w:p w:rsidR="00876237" w:rsidRDefault="00876237"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c</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2320CA" w:rsidRDefault="002320CA"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d</w:t>
            </w:r>
          </w:p>
          <w:p w:rsidR="003F6D03" w:rsidRDefault="003F6D03" w:rsidP="00F14973">
            <w:pPr>
              <w:keepNext/>
              <w:keepLines/>
              <w:rPr>
                <w:rFonts w:ascii="Arial" w:hAnsi="Arial" w:cs="Arial"/>
              </w:rPr>
            </w:pPr>
          </w:p>
          <w:p w:rsidR="003F6D03" w:rsidRPr="00666D1B" w:rsidRDefault="003F6D03" w:rsidP="00F14973">
            <w:pPr>
              <w:keepNext/>
              <w:keepLines/>
              <w:rPr>
                <w:rFonts w:ascii="Arial" w:hAnsi="Arial" w:cs="Arial"/>
              </w:rPr>
            </w:pPr>
          </w:p>
        </w:tc>
        <w:tc>
          <w:tcPr>
            <w:tcW w:w="7087" w:type="dxa"/>
          </w:tcPr>
          <w:p w:rsidR="006121FE" w:rsidRPr="00666D1B" w:rsidRDefault="001F69C4" w:rsidP="00F14973">
            <w:pPr>
              <w:jc w:val="both"/>
              <w:rPr>
                <w:rFonts w:ascii="Arial" w:hAnsi="Arial" w:cs="Arial"/>
                <w:bCs/>
              </w:rPr>
            </w:pPr>
            <w:r w:rsidRPr="00666D1B">
              <w:rPr>
                <w:rFonts w:ascii="Arial" w:hAnsi="Arial" w:cs="Arial"/>
                <w:b/>
                <w:bCs/>
              </w:rPr>
              <w:lastRenderedPageBreak/>
              <w:t>Quality and Performance Report</w:t>
            </w:r>
          </w:p>
          <w:p w:rsidR="001F69C4" w:rsidRPr="00666D1B" w:rsidRDefault="001F69C4" w:rsidP="00F14973">
            <w:pPr>
              <w:jc w:val="both"/>
              <w:rPr>
                <w:rFonts w:ascii="Arial" w:hAnsi="Arial" w:cs="Arial"/>
                <w:bCs/>
              </w:rPr>
            </w:pPr>
          </w:p>
          <w:p w:rsidR="001F69C4" w:rsidRPr="00666D1B" w:rsidRDefault="001F69C4" w:rsidP="00F14973">
            <w:pPr>
              <w:jc w:val="both"/>
              <w:rPr>
                <w:rFonts w:ascii="Arial" w:hAnsi="Arial" w:cs="Arial"/>
                <w:bCs/>
              </w:rPr>
            </w:pPr>
          </w:p>
          <w:p w:rsidR="001F69C4" w:rsidRPr="00666D1B" w:rsidRDefault="001F69C4" w:rsidP="001F69C4">
            <w:pPr>
              <w:jc w:val="both"/>
              <w:rPr>
                <w:rFonts w:ascii="Arial" w:hAnsi="Arial" w:cs="Arial"/>
                <w:bCs/>
              </w:rPr>
            </w:pPr>
            <w:r w:rsidRPr="00666D1B">
              <w:rPr>
                <w:rFonts w:ascii="Arial" w:hAnsi="Arial" w:cs="Arial"/>
                <w:bCs/>
              </w:rPr>
              <w:t>The Director of Finance presented the report which set out the Trust’s performance against a</w:t>
            </w:r>
            <w:r w:rsidR="009D23E6">
              <w:rPr>
                <w:rFonts w:ascii="Arial" w:hAnsi="Arial" w:cs="Arial"/>
                <w:bCs/>
              </w:rPr>
              <w:t xml:space="preserve"> range of indicators including k</w:t>
            </w:r>
            <w:r w:rsidR="00264A8D">
              <w:rPr>
                <w:rFonts w:ascii="Arial" w:hAnsi="Arial" w:cs="Arial"/>
                <w:bCs/>
              </w:rPr>
              <w:t xml:space="preserve">ey </w:t>
            </w:r>
            <w:r w:rsidR="009D23E6">
              <w:rPr>
                <w:rFonts w:ascii="Arial" w:hAnsi="Arial" w:cs="Arial"/>
                <w:bCs/>
              </w:rPr>
              <w:t>p</w:t>
            </w:r>
            <w:r w:rsidR="00264A8D">
              <w:rPr>
                <w:rFonts w:ascii="Arial" w:hAnsi="Arial" w:cs="Arial"/>
                <w:bCs/>
              </w:rPr>
              <w:t xml:space="preserve">erformance </w:t>
            </w:r>
            <w:r w:rsidR="009D23E6">
              <w:rPr>
                <w:rFonts w:ascii="Arial" w:hAnsi="Arial" w:cs="Arial"/>
                <w:bCs/>
              </w:rPr>
              <w:t>i</w:t>
            </w:r>
            <w:r w:rsidR="00264A8D">
              <w:rPr>
                <w:rFonts w:ascii="Arial" w:hAnsi="Arial" w:cs="Arial"/>
                <w:bCs/>
              </w:rPr>
              <w:t>ndicator</w:t>
            </w:r>
            <w:r w:rsidRPr="00666D1B">
              <w:rPr>
                <w:rFonts w:ascii="Arial" w:hAnsi="Arial" w:cs="Arial"/>
                <w:bCs/>
              </w:rPr>
              <w:t xml:space="preserve">s from Monitor and those related to </w:t>
            </w:r>
            <w:r w:rsidR="00264A8D">
              <w:rPr>
                <w:rFonts w:ascii="Arial" w:hAnsi="Arial" w:cs="Arial"/>
                <w:bCs/>
              </w:rPr>
              <w:t>Commissioning for Quality and Innovation payments</w:t>
            </w:r>
            <w:r w:rsidRPr="00666D1B">
              <w:rPr>
                <w:rFonts w:ascii="Arial" w:hAnsi="Arial" w:cs="Arial"/>
                <w:bCs/>
              </w:rPr>
              <w:t xml:space="preserve">.  </w:t>
            </w:r>
            <w:r w:rsidR="00A41A11">
              <w:rPr>
                <w:rFonts w:ascii="Arial" w:hAnsi="Arial" w:cs="Arial"/>
                <w:bCs/>
              </w:rPr>
              <w:t xml:space="preserve">He noted the </w:t>
            </w:r>
            <w:proofErr w:type="spellStart"/>
            <w:r w:rsidR="00A41A11">
              <w:rPr>
                <w:rFonts w:ascii="Arial" w:hAnsi="Arial" w:cs="Arial"/>
                <w:bCs/>
                <w:i/>
              </w:rPr>
              <w:t>Cdiff</w:t>
            </w:r>
            <w:proofErr w:type="spellEnd"/>
            <w:r w:rsidR="00A41A11">
              <w:rPr>
                <w:rFonts w:ascii="Arial" w:hAnsi="Arial" w:cs="Arial"/>
                <w:bCs/>
              </w:rPr>
              <w:t xml:space="preserve"> target and said that Monitor had been briefed on the </w:t>
            </w:r>
            <w:r w:rsidR="00A41A11">
              <w:rPr>
                <w:rFonts w:ascii="Arial" w:hAnsi="Arial" w:cs="Arial"/>
                <w:bCs/>
              </w:rPr>
              <w:lastRenderedPageBreak/>
              <w:t>position during the Q3 teleconference; they seemed to understand the Trust’s position.</w:t>
            </w:r>
            <w:r w:rsidRPr="00666D1B">
              <w:rPr>
                <w:rFonts w:ascii="Arial" w:hAnsi="Arial" w:cs="Arial"/>
                <w:bCs/>
              </w:rPr>
              <w:t xml:space="preserve">  </w:t>
            </w:r>
          </w:p>
          <w:p w:rsidR="001F69C4" w:rsidRPr="00666D1B" w:rsidRDefault="001F69C4" w:rsidP="001F69C4">
            <w:pPr>
              <w:jc w:val="both"/>
              <w:rPr>
                <w:rFonts w:ascii="Arial" w:hAnsi="Arial" w:cs="Arial"/>
                <w:bCs/>
              </w:rPr>
            </w:pPr>
          </w:p>
          <w:p w:rsidR="001F69C4" w:rsidRPr="00666D1B" w:rsidRDefault="00E96A47" w:rsidP="001F69C4">
            <w:pPr>
              <w:jc w:val="both"/>
              <w:rPr>
                <w:rFonts w:ascii="Arial" w:hAnsi="Arial" w:cs="Arial"/>
                <w:bCs/>
              </w:rPr>
            </w:pPr>
            <w:r>
              <w:rPr>
                <w:rFonts w:ascii="Arial" w:hAnsi="Arial" w:cs="Arial"/>
                <w:bCs/>
              </w:rPr>
              <w:t>The Director of Finance</w:t>
            </w:r>
            <w:r w:rsidR="001F69C4" w:rsidRPr="00666D1B">
              <w:rPr>
                <w:rFonts w:ascii="Arial" w:hAnsi="Arial" w:cs="Arial"/>
                <w:bCs/>
              </w:rPr>
              <w:t xml:space="preserve"> </w:t>
            </w:r>
            <w:r w:rsidR="00A41A11">
              <w:rPr>
                <w:rFonts w:ascii="Arial" w:hAnsi="Arial" w:cs="Arial"/>
                <w:bCs/>
              </w:rPr>
              <w:t>noted the CPA compliance metric (T37) which was being missed and outlined the data recording and reporting issues that were behind this result.  He explained the action being taken to address this and added that an audit of the position would be undertaken in March, the results of which would help inform the future action.  Lyn Williams said he support</w:t>
            </w:r>
            <w:r w:rsidR="00614F3C">
              <w:rPr>
                <w:rFonts w:ascii="Arial" w:hAnsi="Arial" w:cs="Arial"/>
                <w:bCs/>
              </w:rPr>
              <w:t>ed the approach outlined but had</w:t>
            </w:r>
            <w:r w:rsidR="00A41A11">
              <w:rPr>
                <w:rFonts w:ascii="Arial" w:hAnsi="Arial" w:cs="Arial"/>
                <w:bCs/>
              </w:rPr>
              <w:t xml:space="preserve"> ongoing concerns with the Trust’s performance against this agreed target.  The Chair agreed and said that Trust clinicians needed to be made aware of the Board’s concerns around performance against data recorded for CPA.</w:t>
            </w:r>
          </w:p>
          <w:p w:rsidR="001F69C4" w:rsidRPr="00666D1B" w:rsidRDefault="001F69C4" w:rsidP="001F69C4">
            <w:pPr>
              <w:jc w:val="both"/>
              <w:rPr>
                <w:rFonts w:ascii="Arial" w:hAnsi="Arial" w:cs="Arial"/>
                <w:bCs/>
              </w:rPr>
            </w:pPr>
          </w:p>
          <w:p w:rsidR="001F69C4" w:rsidRPr="00666D1B" w:rsidRDefault="001F69C4" w:rsidP="001F69C4">
            <w:pPr>
              <w:jc w:val="both"/>
              <w:rPr>
                <w:rFonts w:ascii="Arial" w:hAnsi="Arial" w:cs="Arial"/>
                <w:bCs/>
              </w:rPr>
            </w:pPr>
            <w:r w:rsidRPr="00666D1B">
              <w:rPr>
                <w:rFonts w:ascii="Arial" w:hAnsi="Arial" w:cs="Arial"/>
                <w:bCs/>
              </w:rPr>
              <w:t xml:space="preserve">The Board discussed the </w:t>
            </w:r>
            <w:r w:rsidR="00876237">
              <w:rPr>
                <w:rFonts w:ascii="Arial" w:hAnsi="Arial" w:cs="Arial"/>
                <w:bCs/>
              </w:rPr>
              <w:t xml:space="preserve">pressure </w:t>
            </w:r>
            <w:r w:rsidR="002320CA">
              <w:rPr>
                <w:rFonts w:ascii="Arial" w:hAnsi="Arial" w:cs="Arial"/>
                <w:bCs/>
              </w:rPr>
              <w:t>ulcer CQUIN target and considered whether it would apply in the coming year; if it did then commissioners needed to be supported to ensure that the target was not perverse and that it helps support reducing the number of pressure ulcers acquired in hospital settings.</w:t>
            </w:r>
          </w:p>
          <w:p w:rsidR="001F69C4" w:rsidRPr="00666D1B" w:rsidRDefault="001F69C4" w:rsidP="001F69C4">
            <w:pPr>
              <w:jc w:val="both"/>
              <w:rPr>
                <w:rFonts w:ascii="Arial" w:hAnsi="Arial" w:cs="Arial"/>
                <w:bCs/>
              </w:rPr>
            </w:pPr>
          </w:p>
          <w:p w:rsidR="001F69C4" w:rsidRPr="00666D1B" w:rsidRDefault="001F69C4" w:rsidP="001F69C4">
            <w:pPr>
              <w:jc w:val="both"/>
              <w:rPr>
                <w:rFonts w:ascii="Arial" w:hAnsi="Arial" w:cs="Arial"/>
                <w:b/>
                <w:bCs/>
              </w:rPr>
            </w:pPr>
            <w:r w:rsidRPr="00666D1B">
              <w:rPr>
                <w:rFonts w:ascii="Arial" w:hAnsi="Arial" w:cs="Arial"/>
                <w:b/>
                <w:bCs/>
              </w:rPr>
              <w:t>The Board noted the report.</w:t>
            </w:r>
          </w:p>
          <w:p w:rsidR="003F6D03" w:rsidRPr="00666D1B" w:rsidRDefault="003F6D03" w:rsidP="001F69C4">
            <w:pPr>
              <w:jc w:val="both"/>
              <w:rPr>
                <w:rFonts w:ascii="Arial" w:hAnsi="Arial" w:cs="Arial"/>
                <w:bCs/>
              </w:rPr>
            </w:pPr>
          </w:p>
        </w:tc>
        <w:tc>
          <w:tcPr>
            <w:tcW w:w="1054" w:type="dxa"/>
          </w:tcPr>
          <w:p w:rsidR="006121FE" w:rsidRDefault="006121FE"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9D23E6" w:rsidRDefault="009D23E6" w:rsidP="00F14973">
            <w:pPr>
              <w:keepNext/>
              <w:keepLines/>
              <w:rPr>
                <w:rFonts w:ascii="Arial" w:hAnsi="Arial" w:cs="Arial"/>
                <w:b/>
              </w:rPr>
            </w:pPr>
          </w:p>
          <w:p w:rsidR="00876237" w:rsidRDefault="00876237" w:rsidP="00F14973">
            <w:pPr>
              <w:keepNext/>
              <w:keepLines/>
              <w:rPr>
                <w:rFonts w:ascii="Arial" w:hAnsi="Arial" w:cs="Arial"/>
                <w:b/>
              </w:rPr>
            </w:pPr>
          </w:p>
          <w:p w:rsidR="009D23E6" w:rsidRDefault="009D23E6" w:rsidP="00F14973">
            <w:pPr>
              <w:keepNext/>
              <w:keepLines/>
              <w:rPr>
                <w:rFonts w:ascii="Arial" w:hAnsi="Arial" w:cs="Arial"/>
                <w:b/>
              </w:rPr>
            </w:pPr>
          </w:p>
          <w:p w:rsidR="009D23E6" w:rsidRDefault="009D23E6" w:rsidP="00F14973">
            <w:pPr>
              <w:keepNext/>
              <w:keepLines/>
              <w:rPr>
                <w:rFonts w:ascii="Arial" w:hAnsi="Arial" w:cs="Arial"/>
                <w:b/>
              </w:rPr>
            </w:pPr>
          </w:p>
          <w:p w:rsidR="009D23E6" w:rsidRDefault="009D23E6" w:rsidP="00F14973">
            <w:pPr>
              <w:keepNext/>
              <w:keepLines/>
              <w:rPr>
                <w:rFonts w:ascii="Arial" w:hAnsi="Arial" w:cs="Arial"/>
                <w:b/>
              </w:rPr>
            </w:pPr>
          </w:p>
          <w:p w:rsidR="009D23E6" w:rsidRDefault="009D23E6" w:rsidP="00F14973">
            <w:pPr>
              <w:keepNext/>
              <w:keepLines/>
              <w:rPr>
                <w:rFonts w:ascii="Arial" w:hAnsi="Arial" w:cs="Arial"/>
                <w:b/>
              </w:rPr>
            </w:pPr>
          </w:p>
          <w:p w:rsidR="009D23E6" w:rsidRDefault="00876237" w:rsidP="00F14973">
            <w:pPr>
              <w:keepNext/>
              <w:keepLines/>
              <w:rPr>
                <w:rFonts w:ascii="Arial" w:hAnsi="Arial" w:cs="Arial"/>
                <w:b/>
              </w:rPr>
            </w:pPr>
            <w:r>
              <w:rPr>
                <w:rFonts w:ascii="Arial" w:hAnsi="Arial" w:cs="Arial"/>
                <w:b/>
              </w:rPr>
              <w:t>MH</w:t>
            </w:r>
          </w:p>
          <w:p w:rsidR="009D23E6" w:rsidRDefault="009D23E6" w:rsidP="00F14973">
            <w:pPr>
              <w:keepNext/>
              <w:keepLines/>
              <w:rPr>
                <w:rFonts w:ascii="Arial" w:hAnsi="Arial" w:cs="Arial"/>
                <w:b/>
              </w:rPr>
            </w:pPr>
          </w:p>
          <w:p w:rsidR="009D23E6" w:rsidRDefault="009D23E6" w:rsidP="00F14973">
            <w:pPr>
              <w:keepNext/>
              <w:keepLines/>
              <w:rPr>
                <w:rFonts w:ascii="Arial" w:hAnsi="Arial" w:cs="Arial"/>
                <w:b/>
              </w:rPr>
            </w:pPr>
          </w:p>
          <w:p w:rsidR="009D23E6" w:rsidRDefault="009D23E6" w:rsidP="00F14973">
            <w:pPr>
              <w:keepNext/>
              <w:keepLines/>
              <w:rPr>
                <w:rFonts w:ascii="Arial" w:hAnsi="Arial" w:cs="Arial"/>
                <w:b/>
              </w:rPr>
            </w:pPr>
          </w:p>
          <w:p w:rsidR="009D23E6" w:rsidRDefault="009D23E6" w:rsidP="00F14973">
            <w:pPr>
              <w:keepNext/>
              <w:keepLines/>
              <w:rPr>
                <w:rFonts w:ascii="Arial" w:hAnsi="Arial" w:cs="Arial"/>
                <w:b/>
              </w:rPr>
            </w:pPr>
          </w:p>
          <w:p w:rsidR="009D23E6" w:rsidRDefault="009D23E6" w:rsidP="00F14973">
            <w:pPr>
              <w:keepNext/>
              <w:keepLines/>
              <w:rPr>
                <w:rFonts w:ascii="Arial" w:hAnsi="Arial" w:cs="Arial"/>
                <w:b/>
              </w:rPr>
            </w:pPr>
          </w:p>
          <w:p w:rsidR="009D23E6" w:rsidRDefault="009D23E6" w:rsidP="00F14973">
            <w:pPr>
              <w:keepNext/>
              <w:keepLines/>
              <w:rPr>
                <w:rFonts w:ascii="Arial" w:hAnsi="Arial" w:cs="Arial"/>
                <w:b/>
              </w:rPr>
            </w:pPr>
          </w:p>
          <w:p w:rsidR="009D23E6" w:rsidRDefault="009D23E6" w:rsidP="00F14973">
            <w:pPr>
              <w:keepNext/>
              <w:keepLines/>
              <w:rPr>
                <w:rFonts w:ascii="Arial" w:hAnsi="Arial" w:cs="Arial"/>
                <w:b/>
              </w:rPr>
            </w:pPr>
          </w:p>
          <w:p w:rsidR="009D23E6" w:rsidRDefault="009D23E6" w:rsidP="00F14973">
            <w:pPr>
              <w:keepNext/>
              <w:keepLines/>
              <w:rPr>
                <w:rFonts w:ascii="Arial" w:hAnsi="Arial" w:cs="Arial"/>
                <w:b/>
              </w:rPr>
            </w:pPr>
          </w:p>
          <w:p w:rsidR="009D23E6" w:rsidRDefault="009D23E6" w:rsidP="00F14973">
            <w:pPr>
              <w:keepNext/>
              <w:keepLines/>
              <w:rPr>
                <w:rFonts w:ascii="Arial" w:hAnsi="Arial" w:cs="Arial"/>
                <w:b/>
              </w:rPr>
            </w:pPr>
          </w:p>
          <w:p w:rsidR="009D23E6" w:rsidRPr="008D36FF" w:rsidRDefault="009D23E6" w:rsidP="00F14973">
            <w:pPr>
              <w:keepNext/>
              <w:keepLines/>
              <w:rPr>
                <w:rFonts w:ascii="Arial" w:hAnsi="Arial" w:cs="Arial"/>
                <w:b/>
              </w:rPr>
            </w:pP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lastRenderedPageBreak/>
              <w:t xml:space="preserve">BOD </w:t>
            </w:r>
            <w:r w:rsidR="00174572">
              <w:rPr>
                <w:rFonts w:ascii="Arial" w:hAnsi="Arial" w:cs="Arial"/>
                <w:b/>
              </w:rPr>
              <w:t>26</w:t>
            </w:r>
            <w:r w:rsidRPr="00666D1B">
              <w:rPr>
                <w:rFonts w:ascii="Arial" w:hAnsi="Arial" w:cs="Arial"/>
                <w:b/>
              </w:rPr>
              <w:t>/14</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r>
              <w:rPr>
                <w:rFonts w:ascii="Arial" w:hAnsi="Arial" w:cs="Arial"/>
              </w:rPr>
              <w:t>b</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47249C" w:rsidRDefault="00B01558" w:rsidP="00F14973">
            <w:pPr>
              <w:keepNext/>
              <w:keepLines/>
              <w:rPr>
                <w:rFonts w:ascii="Arial" w:hAnsi="Arial" w:cs="Arial"/>
              </w:rPr>
            </w:pPr>
            <w:r>
              <w:rPr>
                <w:rFonts w:ascii="Arial" w:hAnsi="Arial" w:cs="Arial"/>
              </w:rPr>
              <w:t>c</w:t>
            </w: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r>
              <w:rPr>
                <w:rFonts w:ascii="Arial" w:hAnsi="Arial" w:cs="Arial"/>
              </w:rPr>
              <w:t>d</w:t>
            </w: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r>
              <w:rPr>
                <w:rFonts w:ascii="Arial" w:hAnsi="Arial" w:cs="Arial"/>
              </w:rPr>
              <w:t>e</w:t>
            </w:r>
          </w:p>
          <w:p w:rsidR="00B01558" w:rsidRDefault="00B01558" w:rsidP="00F14973">
            <w:pPr>
              <w:keepNext/>
              <w:keepLines/>
              <w:rPr>
                <w:rFonts w:ascii="Arial" w:hAnsi="Arial" w:cs="Arial"/>
              </w:rPr>
            </w:pPr>
          </w:p>
          <w:p w:rsidR="00B01558" w:rsidRPr="00666D1B" w:rsidRDefault="00B01558" w:rsidP="00F14973">
            <w:pPr>
              <w:keepNext/>
              <w:keepLines/>
              <w:rPr>
                <w:rFonts w:ascii="Arial" w:hAnsi="Arial" w:cs="Arial"/>
              </w:rPr>
            </w:pPr>
          </w:p>
        </w:tc>
        <w:tc>
          <w:tcPr>
            <w:tcW w:w="7087" w:type="dxa"/>
          </w:tcPr>
          <w:p w:rsidR="006121FE" w:rsidRPr="00666D1B" w:rsidRDefault="00666D1B" w:rsidP="00F14973">
            <w:pPr>
              <w:jc w:val="both"/>
              <w:rPr>
                <w:rFonts w:ascii="Arial" w:hAnsi="Arial" w:cs="Arial"/>
                <w:bCs/>
              </w:rPr>
            </w:pPr>
            <w:r w:rsidRPr="00666D1B">
              <w:rPr>
                <w:rFonts w:ascii="Arial" w:hAnsi="Arial" w:cs="Arial"/>
                <w:b/>
                <w:bCs/>
              </w:rPr>
              <w:lastRenderedPageBreak/>
              <w:t>Workforce Performance Report</w:t>
            </w:r>
          </w:p>
          <w:p w:rsidR="00666D1B" w:rsidRPr="00666D1B" w:rsidRDefault="00666D1B" w:rsidP="00F14973">
            <w:pPr>
              <w:jc w:val="both"/>
              <w:rPr>
                <w:rFonts w:ascii="Arial" w:hAnsi="Arial" w:cs="Arial"/>
                <w:bCs/>
              </w:rPr>
            </w:pPr>
          </w:p>
          <w:p w:rsidR="00666D1B" w:rsidRPr="00666D1B" w:rsidRDefault="00666D1B" w:rsidP="00F14973">
            <w:pPr>
              <w:jc w:val="both"/>
              <w:rPr>
                <w:rFonts w:ascii="Arial" w:hAnsi="Arial" w:cs="Arial"/>
                <w:bCs/>
              </w:rPr>
            </w:pPr>
          </w:p>
          <w:p w:rsidR="00174572" w:rsidRPr="00666D1B" w:rsidRDefault="00666D1B" w:rsidP="00174572">
            <w:pPr>
              <w:jc w:val="both"/>
              <w:rPr>
                <w:rFonts w:ascii="Arial" w:hAnsi="Arial" w:cs="Arial"/>
                <w:bCs/>
              </w:rPr>
            </w:pPr>
            <w:r w:rsidRPr="00666D1B">
              <w:rPr>
                <w:rFonts w:ascii="Arial" w:hAnsi="Arial" w:cs="Arial"/>
                <w:bCs/>
              </w:rPr>
              <w:t xml:space="preserve">The Director of Finance presented the report which set out the key workforce performance indicators.  </w:t>
            </w:r>
          </w:p>
          <w:p w:rsidR="00666D1B" w:rsidRPr="00666D1B" w:rsidRDefault="00666D1B" w:rsidP="00666D1B">
            <w:pPr>
              <w:jc w:val="both"/>
              <w:rPr>
                <w:rFonts w:ascii="Arial" w:hAnsi="Arial" w:cs="Arial"/>
                <w:bCs/>
              </w:rPr>
            </w:pPr>
          </w:p>
          <w:p w:rsidR="00666D1B" w:rsidRDefault="00174572" w:rsidP="00666D1B">
            <w:pPr>
              <w:jc w:val="both"/>
              <w:rPr>
                <w:rFonts w:ascii="Arial" w:hAnsi="Arial" w:cs="Arial"/>
                <w:bCs/>
              </w:rPr>
            </w:pPr>
            <w:r>
              <w:rPr>
                <w:rFonts w:ascii="Arial" w:hAnsi="Arial" w:cs="Arial"/>
                <w:bCs/>
              </w:rPr>
              <w:t xml:space="preserve">Mike Bellamy asked whether concerns expressed through exit interviews were reflecting wider </w:t>
            </w:r>
            <w:r w:rsidR="00B01558">
              <w:rPr>
                <w:rFonts w:ascii="Arial" w:hAnsi="Arial" w:cs="Arial"/>
                <w:bCs/>
              </w:rPr>
              <w:t>dissatisfaction</w:t>
            </w:r>
            <w:r>
              <w:rPr>
                <w:rFonts w:ascii="Arial" w:hAnsi="Arial" w:cs="Arial"/>
                <w:bCs/>
              </w:rPr>
              <w:t xml:space="preserve"> a</w:t>
            </w:r>
            <w:r w:rsidR="00B01558">
              <w:rPr>
                <w:rFonts w:ascii="Arial" w:hAnsi="Arial" w:cs="Arial"/>
                <w:bCs/>
              </w:rPr>
              <w:t>cross the Trust.  The Director of Finance said that the information gained through exit questionnaires needed to be correlated with other data sources, such as the staff survey, in order to understand the wider picture.</w:t>
            </w:r>
          </w:p>
          <w:p w:rsidR="00B01558" w:rsidRDefault="00B01558" w:rsidP="00666D1B">
            <w:pPr>
              <w:jc w:val="both"/>
              <w:rPr>
                <w:rFonts w:ascii="Arial" w:hAnsi="Arial" w:cs="Arial"/>
                <w:bCs/>
              </w:rPr>
            </w:pPr>
          </w:p>
          <w:p w:rsidR="00B01558" w:rsidRDefault="00B01558" w:rsidP="00666D1B">
            <w:pPr>
              <w:jc w:val="both"/>
              <w:rPr>
                <w:rFonts w:ascii="Arial" w:hAnsi="Arial" w:cs="Arial"/>
                <w:bCs/>
              </w:rPr>
            </w:pPr>
            <w:r>
              <w:rPr>
                <w:rFonts w:ascii="Arial" w:hAnsi="Arial" w:cs="Arial"/>
                <w:bCs/>
              </w:rPr>
              <w:t>Anne Grocock said that the divisional performance table showed varied perform</w:t>
            </w:r>
            <w:r w:rsidR="00614F3C">
              <w:rPr>
                <w:rFonts w:ascii="Arial" w:hAnsi="Arial" w:cs="Arial"/>
                <w:bCs/>
              </w:rPr>
              <w:t>ance on a range of</w:t>
            </w:r>
            <w:r>
              <w:rPr>
                <w:rFonts w:ascii="Arial" w:hAnsi="Arial" w:cs="Arial"/>
                <w:bCs/>
              </w:rPr>
              <w:t xml:space="preserve"> metrics and asked whether divisions could learn from each other to improve performance; in particular she noted that the Children and Families Divisions seemed to be performing better than the others.  The Chief Operating Officer said that the Children and Families Division was not comparable with other divisions given the type of services and staff profiles each had.  That said, sharing good practice and having other divisions learn from the proactive staff </w:t>
            </w:r>
            <w:r>
              <w:rPr>
                <w:rFonts w:ascii="Arial" w:hAnsi="Arial" w:cs="Arial"/>
                <w:bCs/>
              </w:rPr>
              <w:lastRenderedPageBreak/>
              <w:t>engagement seen in Children and Families was something she supported.</w:t>
            </w:r>
          </w:p>
          <w:p w:rsidR="00B01558" w:rsidRDefault="00B01558" w:rsidP="00666D1B">
            <w:pPr>
              <w:jc w:val="both"/>
              <w:rPr>
                <w:rFonts w:ascii="Arial" w:hAnsi="Arial" w:cs="Arial"/>
                <w:bCs/>
              </w:rPr>
            </w:pPr>
          </w:p>
          <w:p w:rsidR="00B01558" w:rsidRDefault="00B01558" w:rsidP="00666D1B">
            <w:pPr>
              <w:jc w:val="both"/>
              <w:rPr>
                <w:rFonts w:ascii="Arial" w:hAnsi="Arial" w:cs="Arial"/>
                <w:bCs/>
              </w:rPr>
            </w:pPr>
            <w:r>
              <w:rPr>
                <w:rFonts w:ascii="Arial" w:hAnsi="Arial" w:cs="Arial"/>
                <w:bCs/>
              </w:rPr>
              <w:t>The Director of Finance said that the national staff survey results would be released on the day of the Board meeting and he provided an overview of the headline results for the Trust.  Overall the Trust’s results seemed to show an improvement on the previous year.  The Director of Finance said that he would circulate the results to Board members and then present the results alongside the Trust’s analysis at a future Board meeting.</w:t>
            </w:r>
          </w:p>
          <w:p w:rsidR="00B01558" w:rsidRDefault="00B01558" w:rsidP="00666D1B">
            <w:pPr>
              <w:jc w:val="both"/>
              <w:rPr>
                <w:rFonts w:ascii="Arial" w:hAnsi="Arial" w:cs="Arial"/>
                <w:bCs/>
              </w:rPr>
            </w:pPr>
          </w:p>
          <w:p w:rsidR="00B01558" w:rsidRPr="00B01558" w:rsidRDefault="00B01558" w:rsidP="00666D1B">
            <w:pPr>
              <w:jc w:val="both"/>
              <w:rPr>
                <w:rFonts w:ascii="Arial" w:hAnsi="Arial" w:cs="Arial"/>
                <w:b/>
                <w:bCs/>
              </w:rPr>
            </w:pPr>
            <w:r w:rsidRPr="00B01558">
              <w:rPr>
                <w:rFonts w:ascii="Arial" w:hAnsi="Arial" w:cs="Arial"/>
                <w:b/>
                <w:bCs/>
              </w:rPr>
              <w:t>The Board noted the report.</w:t>
            </w:r>
          </w:p>
          <w:p w:rsidR="00B01558" w:rsidRPr="003F6D03" w:rsidRDefault="00B01558" w:rsidP="00666D1B">
            <w:pPr>
              <w:jc w:val="both"/>
              <w:rPr>
                <w:rFonts w:ascii="Arial" w:hAnsi="Arial" w:cs="Arial"/>
                <w:b/>
                <w:bCs/>
              </w:rPr>
            </w:pPr>
          </w:p>
        </w:tc>
        <w:tc>
          <w:tcPr>
            <w:tcW w:w="1054" w:type="dxa"/>
          </w:tcPr>
          <w:p w:rsidR="006121FE" w:rsidRDefault="006121FE"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Pr="00B01558" w:rsidRDefault="00B01558" w:rsidP="00F14973">
            <w:pPr>
              <w:keepNext/>
              <w:keepLines/>
              <w:rPr>
                <w:rFonts w:ascii="Arial" w:hAnsi="Arial" w:cs="Arial"/>
                <w:b/>
              </w:rPr>
            </w:pPr>
            <w:proofErr w:type="spellStart"/>
            <w:r w:rsidRPr="00B01558">
              <w:rPr>
                <w:rFonts w:ascii="Arial" w:hAnsi="Arial" w:cs="Arial"/>
                <w:b/>
              </w:rPr>
              <w:t>MMcE</w:t>
            </w:r>
            <w:proofErr w:type="spellEnd"/>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lastRenderedPageBreak/>
              <w:t xml:space="preserve">BOD </w:t>
            </w:r>
            <w:r w:rsidR="00B01558">
              <w:rPr>
                <w:rFonts w:ascii="Arial" w:hAnsi="Arial" w:cs="Arial"/>
                <w:b/>
              </w:rPr>
              <w:t>27</w:t>
            </w:r>
            <w:r w:rsidRPr="00666D1B">
              <w:rPr>
                <w:rFonts w:ascii="Arial" w:hAnsi="Arial" w:cs="Arial"/>
                <w:b/>
              </w:rPr>
              <w:t>/14</w:t>
            </w:r>
          </w:p>
          <w:p w:rsidR="006121FE" w:rsidRPr="00666D1B" w:rsidRDefault="006121FE" w:rsidP="00F14973">
            <w:pPr>
              <w:keepNext/>
              <w:keepLines/>
              <w:rPr>
                <w:rFonts w:ascii="Arial" w:hAnsi="Arial" w:cs="Arial"/>
              </w:rPr>
            </w:pPr>
          </w:p>
          <w:p w:rsidR="0047249C" w:rsidRDefault="006121FE" w:rsidP="00F14973">
            <w:pPr>
              <w:keepNext/>
              <w:keepLines/>
              <w:rPr>
                <w:rFonts w:ascii="Arial" w:hAnsi="Arial" w:cs="Arial"/>
              </w:rPr>
            </w:pPr>
            <w:r w:rsidRPr="00666D1B">
              <w:rPr>
                <w:rFonts w:ascii="Arial" w:hAnsi="Arial" w:cs="Arial"/>
              </w:rPr>
              <w:t>a</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r>
              <w:rPr>
                <w:rFonts w:ascii="Arial" w:hAnsi="Arial" w:cs="Arial"/>
              </w:rPr>
              <w:t>b</w:t>
            </w:r>
          </w:p>
          <w:p w:rsidR="00F01527" w:rsidRDefault="00F01527" w:rsidP="00F14973">
            <w:pPr>
              <w:keepNext/>
              <w:keepLines/>
              <w:rPr>
                <w:rFonts w:ascii="Arial" w:hAnsi="Arial" w:cs="Arial"/>
              </w:rPr>
            </w:pPr>
          </w:p>
          <w:p w:rsidR="00F01527" w:rsidRDefault="00F01527" w:rsidP="00F14973">
            <w:pPr>
              <w:keepNext/>
              <w:keepLines/>
              <w:rPr>
                <w:rFonts w:ascii="Arial" w:hAnsi="Arial" w:cs="Arial"/>
              </w:rPr>
            </w:pPr>
          </w:p>
          <w:p w:rsidR="00F01527" w:rsidRDefault="00F01527" w:rsidP="00F14973">
            <w:pPr>
              <w:keepNext/>
              <w:keepLines/>
              <w:rPr>
                <w:rFonts w:ascii="Arial" w:hAnsi="Arial" w:cs="Arial"/>
              </w:rPr>
            </w:pPr>
          </w:p>
          <w:p w:rsidR="00F01527" w:rsidRDefault="00F01527" w:rsidP="00F14973">
            <w:pPr>
              <w:keepNext/>
              <w:keepLines/>
              <w:rPr>
                <w:rFonts w:ascii="Arial" w:hAnsi="Arial" w:cs="Arial"/>
              </w:rPr>
            </w:pPr>
          </w:p>
          <w:p w:rsidR="00F01527" w:rsidRPr="00666D1B" w:rsidRDefault="00F01527" w:rsidP="00F14973">
            <w:pPr>
              <w:keepNext/>
              <w:keepLines/>
              <w:rPr>
                <w:rFonts w:ascii="Arial" w:hAnsi="Arial" w:cs="Arial"/>
              </w:rPr>
            </w:pPr>
            <w:r>
              <w:rPr>
                <w:rFonts w:ascii="Arial" w:hAnsi="Arial" w:cs="Arial"/>
              </w:rPr>
              <w:t>c</w:t>
            </w:r>
          </w:p>
        </w:tc>
        <w:tc>
          <w:tcPr>
            <w:tcW w:w="7087" w:type="dxa"/>
          </w:tcPr>
          <w:p w:rsidR="006121FE" w:rsidRDefault="00666D1B" w:rsidP="00F14973">
            <w:pPr>
              <w:jc w:val="both"/>
              <w:rPr>
                <w:rFonts w:ascii="Arial" w:hAnsi="Arial" w:cs="Arial"/>
                <w:bCs/>
              </w:rPr>
            </w:pPr>
            <w:r w:rsidRPr="00666D1B">
              <w:rPr>
                <w:rFonts w:ascii="Arial" w:hAnsi="Arial" w:cs="Arial"/>
                <w:b/>
                <w:bCs/>
              </w:rPr>
              <w:t xml:space="preserve">Quality Account Quarter </w:t>
            </w:r>
            <w:r w:rsidR="00B01558">
              <w:rPr>
                <w:rFonts w:ascii="Arial" w:hAnsi="Arial" w:cs="Arial"/>
                <w:b/>
                <w:bCs/>
              </w:rPr>
              <w:t>3</w:t>
            </w:r>
            <w:r w:rsidRPr="00666D1B">
              <w:rPr>
                <w:rFonts w:ascii="Arial" w:hAnsi="Arial" w:cs="Arial"/>
                <w:b/>
                <w:bCs/>
              </w:rPr>
              <w:t xml:space="preserve"> Report</w:t>
            </w:r>
          </w:p>
          <w:p w:rsidR="00666D1B" w:rsidRDefault="00666D1B" w:rsidP="00F14973">
            <w:pPr>
              <w:jc w:val="both"/>
              <w:rPr>
                <w:rFonts w:ascii="Arial" w:hAnsi="Arial" w:cs="Arial"/>
                <w:bCs/>
              </w:rPr>
            </w:pPr>
          </w:p>
          <w:p w:rsidR="00666D1B" w:rsidRDefault="00666D1B" w:rsidP="00F14973">
            <w:pPr>
              <w:jc w:val="both"/>
              <w:rPr>
                <w:rFonts w:ascii="Arial" w:hAnsi="Arial" w:cs="Arial"/>
                <w:bCs/>
              </w:rPr>
            </w:pPr>
          </w:p>
          <w:p w:rsidR="00666D1B" w:rsidRDefault="00E96A47" w:rsidP="00666D1B">
            <w:pPr>
              <w:jc w:val="both"/>
              <w:rPr>
                <w:rFonts w:ascii="Arial" w:hAnsi="Arial" w:cs="Arial"/>
                <w:bCs/>
              </w:rPr>
            </w:pPr>
            <w:r>
              <w:rPr>
                <w:rFonts w:ascii="Arial" w:hAnsi="Arial" w:cs="Arial"/>
                <w:bCs/>
              </w:rPr>
              <w:t>The Director of Nursing and Clinical Standards</w:t>
            </w:r>
            <w:r w:rsidR="00666D1B" w:rsidRPr="00666D1B">
              <w:rPr>
                <w:rFonts w:ascii="Arial" w:hAnsi="Arial" w:cs="Arial"/>
                <w:bCs/>
              </w:rPr>
              <w:t xml:space="preserve"> presented the report which outlined Q</w:t>
            </w:r>
            <w:r w:rsidR="00F01527">
              <w:rPr>
                <w:rFonts w:ascii="Arial" w:hAnsi="Arial" w:cs="Arial"/>
                <w:bCs/>
              </w:rPr>
              <w:t>3</w:t>
            </w:r>
            <w:r w:rsidR="00666D1B" w:rsidRPr="00666D1B">
              <w:rPr>
                <w:rFonts w:ascii="Arial" w:hAnsi="Arial" w:cs="Arial"/>
                <w:bCs/>
              </w:rPr>
              <w:t xml:space="preserve"> performance against the measures in the Quality Account 2013/14.  </w:t>
            </w:r>
          </w:p>
          <w:p w:rsidR="00F01527" w:rsidRDefault="00F01527" w:rsidP="00666D1B">
            <w:pPr>
              <w:jc w:val="both"/>
              <w:rPr>
                <w:rFonts w:ascii="Arial" w:hAnsi="Arial" w:cs="Arial"/>
                <w:bCs/>
              </w:rPr>
            </w:pPr>
          </w:p>
          <w:p w:rsidR="00F01527" w:rsidRDefault="00F01527" w:rsidP="00666D1B">
            <w:pPr>
              <w:jc w:val="both"/>
              <w:rPr>
                <w:rFonts w:ascii="Arial" w:hAnsi="Arial" w:cs="Arial"/>
                <w:bCs/>
              </w:rPr>
            </w:pPr>
            <w:r>
              <w:rPr>
                <w:rFonts w:ascii="Arial" w:hAnsi="Arial" w:cs="Arial"/>
                <w:bCs/>
              </w:rPr>
              <w:t>Anne Grocock</w:t>
            </w:r>
            <w:r w:rsidR="00614F3C">
              <w:rPr>
                <w:rFonts w:ascii="Arial" w:hAnsi="Arial" w:cs="Arial"/>
                <w:bCs/>
              </w:rPr>
              <w:t xml:space="preserve"> noted </w:t>
            </w:r>
            <w:r>
              <w:rPr>
                <w:rFonts w:ascii="Arial" w:hAnsi="Arial" w:cs="Arial"/>
                <w:bCs/>
              </w:rPr>
              <w:t>he CQC’s low amber risk rating for co-operation with other providers and asked how this rating was determined.  The Director of Nursing and Clinical Standards said that she would provide detail on this out-of-session.</w:t>
            </w:r>
          </w:p>
          <w:p w:rsidR="00666D1B" w:rsidRPr="00666D1B" w:rsidRDefault="00666D1B" w:rsidP="00666D1B">
            <w:pPr>
              <w:jc w:val="both"/>
              <w:rPr>
                <w:rFonts w:ascii="Arial" w:hAnsi="Arial" w:cs="Arial"/>
                <w:bCs/>
              </w:rPr>
            </w:pPr>
            <w:r w:rsidRPr="00666D1B">
              <w:rPr>
                <w:rFonts w:ascii="Arial" w:hAnsi="Arial" w:cs="Arial"/>
                <w:bCs/>
              </w:rPr>
              <w:t xml:space="preserve"> </w:t>
            </w:r>
          </w:p>
          <w:p w:rsidR="00666D1B" w:rsidRPr="00666D1B" w:rsidRDefault="00666D1B" w:rsidP="00666D1B">
            <w:pPr>
              <w:jc w:val="both"/>
              <w:rPr>
                <w:rFonts w:ascii="Arial" w:hAnsi="Arial" w:cs="Arial"/>
                <w:b/>
                <w:bCs/>
              </w:rPr>
            </w:pPr>
            <w:r w:rsidRPr="00666D1B">
              <w:rPr>
                <w:rFonts w:ascii="Arial" w:hAnsi="Arial" w:cs="Arial"/>
                <w:b/>
                <w:bCs/>
              </w:rPr>
              <w:t xml:space="preserve">The Board noted the </w:t>
            </w:r>
            <w:r w:rsidR="00F01527">
              <w:rPr>
                <w:rFonts w:ascii="Arial" w:hAnsi="Arial" w:cs="Arial"/>
                <w:b/>
                <w:bCs/>
              </w:rPr>
              <w:t>report</w:t>
            </w:r>
            <w:r w:rsidRPr="00666D1B">
              <w:rPr>
                <w:rFonts w:ascii="Arial" w:hAnsi="Arial" w:cs="Arial"/>
                <w:b/>
                <w:bCs/>
              </w:rPr>
              <w:t>.</w:t>
            </w:r>
          </w:p>
          <w:p w:rsidR="00666D1B" w:rsidRDefault="00666D1B" w:rsidP="00666D1B">
            <w:pPr>
              <w:jc w:val="both"/>
              <w:rPr>
                <w:rFonts w:ascii="Arial" w:hAnsi="Arial" w:cs="Arial"/>
                <w:bCs/>
              </w:rPr>
            </w:pPr>
          </w:p>
          <w:p w:rsidR="00F01527" w:rsidRPr="00666D1B" w:rsidRDefault="00F01527" w:rsidP="00666D1B">
            <w:pPr>
              <w:jc w:val="both"/>
              <w:rPr>
                <w:rFonts w:ascii="Arial" w:hAnsi="Arial" w:cs="Arial"/>
                <w:bCs/>
              </w:rPr>
            </w:pPr>
          </w:p>
        </w:tc>
        <w:tc>
          <w:tcPr>
            <w:tcW w:w="1054" w:type="dxa"/>
          </w:tcPr>
          <w:p w:rsidR="006121FE" w:rsidRDefault="006121FE" w:rsidP="00F14973">
            <w:pPr>
              <w:keepNext/>
              <w:keepLines/>
              <w:rPr>
                <w:rFonts w:ascii="Arial" w:hAnsi="Arial" w:cs="Arial"/>
              </w:rPr>
            </w:pPr>
          </w:p>
          <w:p w:rsidR="00F01527" w:rsidRDefault="00F01527" w:rsidP="00F14973">
            <w:pPr>
              <w:keepNext/>
              <w:keepLines/>
              <w:rPr>
                <w:rFonts w:ascii="Arial" w:hAnsi="Arial" w:cs="Arial"/>
              </w:rPr>
            </w:pPr>
          </w:p>
          <w:p w:rsidR="00F01527" w:rsidRDefault="00F01527" w:rsidP="00F14973">
            <w:pPr>
              <w:keepNext/>
              <w:keepLines/>
              <w:rPr>
                <w:rFonts w:ascii="Arial" w:hAnsi="Arial" w:cs="Arial"/>
              </w:rPr>
            </w:pPr>
          </w:p>
          <w:p w:rsidR="00F01527" w:rsidRDefault="00F01527" w:rsidP="00F14973">
            <w:pPr>
              <w:keepNext/>
              <w:keepLines/>
              <w:rPr>
                <w:rFonts w:ascii="Arial" w:hAnsi="Arial" w:cs="Arial"/>
              </w:rPr>
            </w:pPr>
          </w:p>
          <w:p w:rsidR="00F01527" w:rsidRDefault="00F01527" w:rsidP="00F14973">
            <w:pPr>
              <w:keepNext/>
              <w:keepLines/>
              <w:rPr>
                <w:rFonts w:ascii="Arial" w:hAnsi="Arial" w:cs="Arial"/>
              </w:rPr>
            </w:pPr>
          </w:p>
          <w:p w:rsidR="00F01527" w:rsidRDefault="00F01527" w:rsidP="00F14973">
            <w:pPr>
              <w:keepNext/>
              <w:keepLines/>
              <w:rPr>
                <w:rFonts w:ascii="Arial" w:hAnsi="Arial" w:cs="Arial"/>
              </w:rPr>
            </w:pPr>
          </w:p>
          <w:p w:rsidR="00F01527" w:rsidRDefault="00F01527" w:rsidP="00F14973">
            <w:pPr>
              <w:keepNext/>
              <w:keepLines/>
              <w:rPr>
                <w:rFonts w:ascii="Arial" w:hAnsi="Arial" w:cs="Arial"/>
              </w:rPr>
            </w:pPr>
          </w:p>
          <w:p w:rsidR="00F01527" w:rsidRDefault="00F01527" w:rsidP="00F14973">
            <w:pPr>
              <w:keepNext/>
              <w:keepLines/>
              <w:rPr>
                <w:rFonts w:ascii="Arial" w:hAnsi="Arial" w:cs="Arial"/>
              </w:rPr>
            </w:pPr>
          </w:p>
          <w:p w:rsidR="00F01527" w:rsidRDefault="00F01527" w:rsidP="00F14973">
            <w:pPr>
              <w:keepNext/>
              <w:keepLines/>
              <w:rPr>
                <w:rFonts w:ascii="Arial" w:hAnsi="Arial" w:cs="Arial"/>
              </w:rPr>
            </w:pPr>
          </w:p>
          <w:p w:rsidR="00F01527" w:rsidRDefault="00F01527" w:rsidP="00F14973">
            <w:pPr>
              <w:keepNext/>
              <w:keepLines/>
              <w:rPr>
                <w:rFonts w:ascii="Arial" w:hAnsi="Arial" w:cs="Arial"/>
              </w:rPr>
            </w:pPr>
          </w:p>
          <w:p w:rsidR="00F01527" w:rsidRPr="00F01527" w:rsidRDefault="00F01527" w:rsidP="00F14973">
            <w:pPr>
              <w:keepNext/>
              <w:keepLines/>
              <w:rPr>
                <w:rFonts w:ascii="Arial" w:hAnsi="Arial" w:cs="Arial"/>
                <w:b/>
              </w:rPr>
            </w:pPr>
            <w:r w:rsidRPr="00F01527">
              <w:rPr>
                <w:rFonts w:ascii="Arial" w:hAnsi="Arial" w:cs="Arial"/>
                <w:b/>
              </w:rPr>
              <w:t>RA</w:t>
            </w:r>
          </w:p>
          <w:p w:rsidR="00F01527" w:rsidRPr="00666D1B" w:rsidRDefault="00F01527" w:rsidP="00F14973">
            <w:pPr>
              <w:keepNext/>
              <w:keepLines/>
              <w:rPr>
                <w:rFonts w:ascii="Arial" w:hAnsi="Arial" w:cs="Arial"/>
              </w:rPr>
            </w:pP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t xml:space="preserve">BOD </w:t>
            </w:r>
            <w:r w:rsidR="00036A31">
              <w:rPr>
                <w:rFonts w:ascii="Arial" w:hAnsi="Arial" w:cs="Arial"/>
                <w:b/>
              </w:rPr>
              <w:t>28</w:t>
            </w:r>
            <w:r w:rsidRPr="00666D1B">
              <w:rPr>
                <w:rFonts w:ascii="Arial" w:hAnsi="Arial" w:cs="Arial"/>
                <w:b/>
              </w:rPr>
              <w:t>/14</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Pr="00666D1B" w:rsidRDefault="0047249C" w:rsidP="00F14973">
            <w:pPr>
              <w:keepNext/>
              <w:keepLines/>
              <w:rPr>
                <w:rFonts w:ascii="Arial" w:hAnsi="Arial" w:cs="Arial"/>
              </w:rPr>
            </w:pPr>
            <w:r>
              <w:rPr>
                <w:rFonts w:ascii="Arial" w:hAnsi="Arial" w:cs="Arial"/>
              </w:rPr>
              <w:t>b</w:t>
            </w:r>
          </w:p>
        </w:tc>
        <w:tc>
          <w:tcPr>
            <w:tcW w:w="7087" w:type="dxa"/>
          </w:tcPr>
          <w:p w:rsidR="006121FE" w:rsidRDefault="00666D1B" w:rsidP="00F14973">
            <w:pPr>
              <w:jc w:val="both"/>
              <w:rPr>
                <w:rFonts w:ascii="Arial" w:hAnsi="Arial" w:cs="Arial"/>
                <w:bCs/>
              </w:rPr>
            </w:pPr>
            <w:r w:rsidRPr="00666D1B">
              <w:rPr>
                <w:rFonts w:ascii="Arial" w:hAnsi="Arial" w:cs="Arial"/>
                <w:b/>
                <w:bCs/>
              </w:rPr>
              <w:t>Finance Report</w:t>
            </w:r>
          </w:p>
          <w:p w:rsidR="00666D1B" w:rsidRDefault="00666D1B" w:rsidP="00F14973">
            <w:pPr>
              <w:jc w:val="both"/>
              <w:rPr>
                <w:rFonts w:ascii="Arial" w:hAnsi="Arial" w:cs="Arial"/>
                <w:bCs/>
              </w:rPr>
            </w:pPr>
          </w:p>
          <w:p w:rsidR="00666D1B" w:rsidRDefault="00666D1B" w:rsidP="00F14973">
            <w:pPr>
              <w:jc w:val="both"/>
              <w:rPr>
                <w:rFonts w:ascii="Arial" w:hAnsi="Arial" w:cs="Arial"/>
                <w:bCs/>
              </w:rPr>
            </w:pPr>
          </w:p>
          <w:p w:rsidR="00666D1B" w:rsidRPr="00666D1B" w:rsidRDefault="00666D1B" w:rsidP="00666D1B">
            <w:pPr>
              <w:jc w:val="both"/>
              <w:rPr>
                <w:rFonts w:ascii="Arial" w:hAnsi="Arial" w:cs="Arial"/>
                <w:bCs/>
              </w:rPr>
            </w:pPr>
            <w:r w:rsidRPr="00666D1B">
              <w:rPr>
                <w:rFonts w:ascii="Arial" w:hAnsi="Arial" w:cs="Arial"/>
                <w:bCs/>
              </w:rPr>
              <w:t xml:space="preserve">The Director of Finance presented the report which set out the Trust’s financial position for the year-to-date and the forecast year-end position.  </w:t>
            </w:r>
            <w:r w:rsidR="00036A31">
              <w:rPr>
                <w:rFonts w:ascii="Arial" w:hAnsi="Arial" w:cs="Arial"/>
                <w:bCs/>
              </w:rPr>
              <w:t>He said that he was reasonably confident that the current forecast would be achieved.</w:t>
            </w:r>
            <w:r w:rsidRPr="00666D1B">
              <w:rPr>
                <w:rFonts w:ascii="Arial" w:hAnsi="Arial" w:cs="Arial"/>
                <w:bCs/>
              </w:rPr>
              <w:t xml:space="preserve"> </w:t>
            </w:r>
          </w:p>
          <w:p w:rsidR="00666D1B" w:rsidRPr="00666D1B" w:rsidRDefault="00666D1B" w:rsidP="00666D1B">
            <w:pPr>
              <w:jc w:val="both"/>
              <w:rPr>
                <w:rFonts w:ascii="Arial" w:hAnsi="Arial" w:cs="Arial"/>
                <w:bCs/>
              </w:rPr>
            </w:pPr>
          </w:p>
          <w:p w:rsidR="00666D1B" w:rsidRPr="00666D1B" w:rsidRDefault="00666D1B" w:rsidP="00666D1B">
            <w:pPr>
              <w:jc w:val="both"/>
              <w:rPr>
                <w:rFonts w:ascii="Arial" w:hAnsi="Arial" w:cs="Arial"/>
                <w:b/>
                <w:bCs/>
              </w:rPr>
            </w:pPr>
            <w:r w:rsidRPr="00666D1B">
              <w:rPr>
                <w:rFonts w:ascii="Arial" w:hAnsi="Arial" w:cs="Arial"/>
                <w:b/>
                <w:bCs/>
              </w:rPr>
              <w:t xml:space="preserve">The Board noted the report.  </w:t>
            </w:r>
          </w:p>
          <w:p w:rsidR="00666D1B" w:rsidRDefault="00666D1B" w:rsidP="00666D1B">
            <w:pPr>
              <w:jc w:val="both"/>
              <w:rPr>
                <w:rFonts w:ascii="Arial" w:hAnsi="Arial" w:cs="Arial"/>
                <w:bCs/>
              </w:rPr>
            </w:pPr>
          </w:p>
          <w:p w:rsidR="00036A31" w:rsidRPr="00666D1B" w:rsidRDefault="00036A31" w:rsidP="00666D1B">
            <w:pPr>
              <w:jc w:val="both"/>
              <w:rPr>
                <w:rFonts w:ascii="Arial" w:hAnsi="Arial" w:cs="Arial"/>
                <w:bCs/>
              </w:rPr>
            </w:pPr>
          </w:p>
        </w:tc>
        <w:tc>
          <w:tcPr>
            <w:tcW w:w="1054" w:type="dxa"/>
          </w:tcPr>
          <w:p w:rsidR="006121FE" w:rsidRPr="00666D1B" w:rsidRDefault="006121FE" w:rsidP="00F14973">
            <w:pPr>
              <w:keepNext/>
              <w:keepLines/>
              <w:rPr>
                <w:rFonts w:ascii="Arial" w:hAnsi="Arial" w:cs="Arial"/>
              </w:rPr>
            </w:pP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t xml:space="preserve">BOD </w:t>
            </w:r>
            <w:r w:rsidR="00036A31">
              <w:rPr>
                <w:rFonts w:ascii="Arial" w:hAnsi="Arial" w:cs="Arial"/>
                <w:b/>
              </w:rPr>
              <w:t>29</w:t>
            </w:r>
            <w:r w:rsidRPr="00666D1B">
              <w:rPr>
                <w:rFonts w:ascii="Arial" w:hAnsi="Arial" w:cs="Arial"/>
                <w:b/>
              </w:rPr>
              <w:t>/14</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036A31" w:rsidRDefault="00036A31" w:rsidP="00F14973">
            <w:pPr>
              <w:keepNext/>
              <w:keepLines/>
              <w:rPr>
                <w:rFonts w:ascii="Arial" w:hAnsi="Arial" w:cs="Arial"/>
              </w:rPr>
            </w:pPr>
          </w:p>
          <w:p w:rsidR="0047249C" w:rsidRDefault="0047249C" w:rsidP="00F14973">
            <w:pPr>
              <w:keepNext/>
              <w:keepLines/>
              <w:rPr>
                <w:rFonts w:ascii="Arial" w:hAnsi="Arial" w:cs="Arial"/>
              </w:rPr>
            </w:pPr>
            <w:r>
              <w:rPr>
                <w:rFonts w:ascii="Arial" w:hAnsi="Arial" w:cs="Arial"/>
              </w:rPr>
              <w:t>b</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Pr="00666D1B" w:rsidRDefault="0047249C" w:rsidP="00F14973">
            <w:pPr>
              <w:keepNext/>
              <w:keepLines/>
              <w:rPr>
                <w:rFonts w:ascii="Arial" w:hAnsi="Arial" w:cs="Arial"/>
              </w:rPr>
            </w:pPr>
            <w:r>
              <w:rPr>
                <w:rFonts w:ascii="Arial" w:hAnsi="Arial" w:cs="Arial"/>
              </w:rPr>
              <w:t>c</w:t>
            </w:r>
          </w:p>
        </w:tc>
        <w:tc>
          <w:tcPr>
            <w:tcW w:w="7087" w:type="dxa"/>
          </w:tcPr>
          <w:p w:rsidR="006121FE" w:rsidRDefault="00036A31" w:rsidP="00F14973">
            <w:pPr>
              <w:jc w:val="both"/>
              <w:rPr>
                <w:rFonts w:ascii="Arial" w:hAnsi="Arial" w:cs="Arial"/>
                <w:bCs/>
              </w:rPr>
            </w:pPr>
            <w:r>
              <w:rPr>
                <w:rFonts w:ascii="Arial" w:hAnsi="Arial" w:cs="Arial"/>
                <w:b/>
                <w:bCs/>
              </w:rPr>
              <w:lastRenderedPageBreak/>
              <w:t>Emergency Planning – Statement of Compliance</w:t>
            </w:r>
          </w:p>
          <w:p w:rsidR="00666D1B" w:rsidRDefault="00666D1B" w:rsidP="00F14973">
            <w:pPr>
              <w:jc w:val="both"/>
              <w:rPr>
                <w:rFonts w:ascii="Arial" w:hAnsi="Arial" w:cs="Arial"/>
                <w:bCs/>
              </w:rPr>
            </w:pPr>
          </w:p>
          <w:p w:rsidR="00666D1B" w:rsidRDefault="00666D1B" w:rsidP="00F14973">
            <w:pPr>
              <w:jc w:val="both"/>
              <w:rPr>
                <w:rFonts w:ascii="Arial" w:hAnsi="Arial" w:cs="Arial"/>
                <w:bCs/>
              </w:rPr>
            </w:pPr>
          </w:p>
          <w:p w:rsidR="00666D1B" w:rsidRPr="00666D1B" w:rsidRDefault="00E96A47" w:rsidP="00666D1B">
            <w:pPr>
              <w:jc w:val="both"/>
              <w:rPr>
                <w:rFonts w:ascii="Arial" w:hAnsi="Arial" w:cs="Arial"/>
                <w:bCs/>
              </w:rPr>
            </w:pPr>
            <w:r>
              <w:rPr>
                <w:rFonts w:ascii="Arial" w:hAnsi="Arial" w:cs="Arial"/>
                <w:bCs/>
              </w:rPr>
              <w:t xml:space="preserve">The </w:t>
            </w:r>
            <w:r w:rsidR="00036A31">
              <w:rPr>
                <w:rFonts w:ascii="Arial" w:hAnsi="Arial" w:cs="Arial"/>
                <w:bCs/>
              </w:rPr>
              <w:t xml:space="preserve">Chief Operating Officer presented the report which set out the Trust’s declaration of compliance with the NHS Core Standards for Emergency Preparedness, Resilience and </w:t>
            </w:r>
            <w:r w:rsidR="00036A31">
              <w:rPr>
                <w:rFonts w:ascii="Arial" w:hAnsi="Arial" w:cs="Arial"/>
                <w:bCs/>
              </w:rPr>
              <w:lastRenderedPageBreak/>
              <w:t>Response.</w:t>
            </w:r>
          </w:p>
          <w:p w:rsidR="00666D1B" w:rsidRPr="00666D1B" w:rsidRDefault="00666D1B" w:rsidP="00666D1B">
            <w:pPr>
              <w:jc w:val="both"/>
              <w:rPr>
                <w:rFonts w:ascii="Arial" w:hAnsi="Arial" w:cs="Arial"/>
                <w:bCs/>
              </w:rPr>
            </w:pPr>
          </w:p>
          <w:p w:rsidR="00666D1B" w:rsidRPr="00666D1B" w:rsidRDefault="00036A31" w:rsidP="00666D1B">
            <w:pPr>
              <w:jc w:val="both"/>
              <w:rPr>
                <w:rFonts w:ascii="Arial" w:hAnsi="Arial" w:cs="Arial"/>
                <w:bCs/>
              </w:rPr>
            </w:pPr>
            <w:r>
              <w:rPr>
                <w:rFonts w:ascii="Arial" w:hAnsi="Arial" w:cs="Arial"/>
                <w:bCs/>
              </w:rPr>
              <w:t>The Board welcomed the report which showed excellent progress continued to be made in this area.  The Board recorded its thanks to the Emergency Planning Lead, Katie Cleaver, for her work in this area.</w:t>
            </w:r>
          </w:p>
          <w:p w:rsidR="00036A31" w:rsidRDefault="00036A31" w:rsidP="00666D1B">
            <w:pPr>
              <w:jc w:val="both"/>
              <w:rPr>
                <w:rFonts w:ascii="Arial" w:hAnsi="Arial" w:cs="Arial"/>
                <w:bCs/>
              </w:rPr>
            </w:pPr>
          </w:p>
          <w:p w:rsidR="00666D1B" w:rsidRPr="00036A31" w:rsidRDefault="00036A31" w:rsidP="00666D1B">
            <w:pPr>
              <w:jc w:val="both"/>
              <w:rPr>
                <w:rFonts w:ascii="Arial" w:hAnsi="Arial" w:cs="Arial"/>
                <w:b/>
                <w:bCs/>
              </w:rPr>
            </w:pPr>
            <w:r w:rsidRPr="00036A31">
              <w:rPr>
                <w:rFonts w:ascii="Arial" w:hAnsi="Arial" w:cs="Arial"/>
                <w:b/>
                <w:bCs/>
              </w:rPr>
              <w:t>The Board noted the report and decla</w:t>
            </w:r>
            <w:r>
              <w:rPr>
                <w:rFonts w:ascii="Arial" w:hAnsi="Arial" w:cs="Arial"/>
                <w:b/>
                <w:bCs/>
              </w:rPr>
              <w:t>ration.</w:t>
            </w:r>
          </w:p>
          <w:p w:rsidR="00666D1B" w:rsidRPr="00666D1B" w:rsidRDefault="00666D1B" w:rsidP="00666D1B">
            <w:pPr>
              <w:jc w:val="both"/>
              <w:rPr>
                <w:rFonts w:ascii="Arial" w:hAnsi="Arial" w:cs="Arial"/>
                <w:bCs/>
              </w:rPr>
            </w:pPr>
          </w:p>
          <w:p w:rsidR="00666D1B" w:rsidRPr="00666D1B" w:rsidRDefault="00666D1B" w:rsidP="0047249C">
            <w:pPr>
              <w:jc w:val="both"/>
              <w:rPr>
                <w:rFonts w:ascii="Arial" w:hAnsi="Arial" w:cs="Arial"/>
                <w:bCs/>
              </w:rPr>
            </w:pPr>
          </w:p>
        </w:tc>
        <w:tc>
          <w:tcPr>
            <w:tcW w:w="1054" w:type="dxa"/>
          </w:tcPr>
          <w:p w:rsidR="006121FE" w:rsidRPr="00666D1B" w:rsidRDefault="006121FE" w:rsidP="00F14973">
            <w:pPr>
              <w:keepNext/>
              <w:keepLines/>
              <w:rPr>
                <w:rFonts w:ascii="Arial" w:hAnsi="Arial" w:cs="Arial"/>
              </w:rPr>
            </w:pP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lastRenderedPageBreak/>
              <w:t xml:space="preserve">BOD </w:t>
            </w:r>
            <w:r w:rsidR="00D04882">
              <w:rPr>
                <w:rFonts w:ascii="Arial" w:hAnsi="Arial" w:cs="Arial"/>
                <w:b/>
              </w:rPr>
              <w:t>30</w:t>
            </w:r>
            <w:r w:rsidRPr="00666D1B">
              <w:rPr>
                <w:rFonts w:ascii="Arial" w:hAnsi="Arial" w:cs="Arial"/>
                <w:b/>
              </w:rPr>
              <w:t>/14</w:t>
            </w:r>
          </w:p>
          <w:p w:rsidR="00D04882" w:rsidRDefault="00D04882" w:rsidP="00F14973">
            <w:pPr>
              <w:keepNext/>
              <w:keepLines/>
              <w:rPr>
                <w:rFonts w:ascii="Arial" w:hAnsi="Arial" w:cs="Arial"/>
              </w:rPr>
            </w:pPr>
          </w:p>
          <w:p w:rsidR="006121FE" w:rsidRDefault="0047249C" w:rsidP="00F14973">
            <w:pPr>
              <w:keepNext/>
              <w:keepLines/>
              <w:rPr>
                <w:rFonts w:ascii="Arial" w:hAnsi="Arial" w:cs="Arial"/>
              </w:rPr>
            </w:pPr>
            <w:r>
              <w:rPr>
                <w:rFonts w:ascii="Arial" w:hAnsi="Arial" w:cs="Arial"/>
              </w:rPr>
              <w:t>a</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r>
              <w:rPr>
                <w:rFonts w:ascii="Arial" w:hAnsi="Arial" w:cs="Arial"/>
              </w:rPr>
              <w:t>b</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524154" w:rsidRDefault="00524154" w:rsidP="00F14973">
            <w:pPr>
              <w:keepNext/>
              <w:keepLines/>
              <w:rPr>
                <w:rFonts w:ascii="Arial" w:hAnsi="Arial" w:cs="Arial"/>
              </w:rPr>
            </w:pPr>
          </w:p>
          <w:p w:rsidR="00524154" w:rsidRDefault="00524154" w:rsidP="00F14973">
            <w:pPr>
              <w:keepNext/>
              <w:keepLines/>
              <w:rPr>
                <w:rFonts w:ascii="Arial" w:hAnsi="Arial" w:cs="Arial"/>
              </w:rPr>
            </w:pPr>
          </w:p>
          <w:p w:rsidR="0047249C" w:rsidRDefault="0047249C" w:rsidP="00F14973">
            <w:pPr>
              <w:keepNext/>
              <w:keepLines/>
              <w:rPr>
                <w:rFonts w:ascii="Arial" w:hAnsi="Arial" w:cs="Arial"/>
              </w:rPr>
            </w:pPr>
            <w:r>
              <w:rPr>
                <w:rFonts w:ascii="Arial" w:hAnsi="Arial" w:cs="Arial"/>
              </w:rPr>
              <w:t>c</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524154">
            <w:pPr>
              <w:keepNext/>
              <w:keepLines/>
              <w:rPr>
                <w:rFonts w:ascii="Arial" w:hAnsi="Arial" w:cs="Arial"/>
              </w:rPr>
            </w:pPr>
          </w:p>
          <w:p w:rsidR="00524154" w:rsidRPr="00666D1B" w:rsidRDefault="00524154" w:rsidP="00524154">
            <w:pPr>
              <w:keepNext/>
              <w:keepLines/>
              <w:rPr>
                <w:rFonts w:ascii="Arial" w:hAnsi="Arial" w:cs="Arial"/>
              </w:rPr>
            </w:pPr>
          </w:p>
        </w:tc>
        <w:tc>
          <w:tcPr>
            <w:tcW w:w="7087" w:type="dxa"/>
          </w:tcPr>
          <w:p w:rsidR="006121FE" w:rsidRDefault="004A5025" w:rsidP="00F14973">
            <w:pPr>
              <w:jc w:val="both"/>
              <w:rPr>
                <w:rFonts w:ascii="Arial" w:hAnsi="Arial" w:cs="Arial"/>
                <w:bCs/>
              </w:rPr>
            </w:pPr>
            <w:r w:rsidRPr="004A5025">
              <w:rPr>
                <w:rFonts w:ascii="Arial" w:hAnsi="Arial" w:cs="Arial"/>
                <w:b/>
                <w:bCs/>
              </w:rPr>
              <w:t>Minutes from Committees</w:t>
            </w:r>
          </w:p>
          <w:p w:rsidR="004A5025" w:rsidRDefault="004A5025" w:rsidP="00F14973">
            <w:pPr>
              <w:jc w:val="both"/>
              <w:rPr>
                <w:rFonts w:ascii="Arial" w:hAnsi="Arial" w:cs="Arial"/>
                <w:bCs/>
              </w:rPr>
            </w:pPr>
          </w:p>
          <w:p w:rsidR="004A5025" w:rsidRPr="004A5025" w:rsidRDefault="004A5025" w:rsidP="004A5025">
            <w:pPr>
              <w:jc w:val="both"/>
              <w:rPr>
                <w:rFonts w:ascii="Arial" w:hAnsi="Arial" w:cs="Arial"/>
                <w:b/>
                <w:bCs/>
                <w:i/>
              </w:rPr>
            </w:pPr>
            <w:r w:rsidRPr="004A5025">
              <w:rPr>
                <w:rFonts w:ascii="Arial" w:hAnsi="Arial" w:cs="Arial"/>
                <w:b/>
                <w:bCs/>
                <w:i/>
              </w:rPr>
              <w:t>Fina</w:t>
            </w:r>
            <w:r w:rsidR="00D04882">
              <w:rPr>
                <w:rFonts w:ascii="Arial" w:hAnsi="Arial" w:cs="Arial"/>
                <w:b/>
                <w:bCs/>
                <w:i/>
              </w:rPr>
              <w:t xml:space="preserve">nce and Investment Committee – </w:t>
            </w:r>
            <w:r w:rsidRPr="004A5025">
              <w:rPr>
                <w:rFonts w:ascii="Arial" w:hAnsi="Arial" w:cs="Arial"/>
                <w:b/>
                <w:bCs/>
                <w:i/>
              </w:rPr>
              <w:t>20 January 2014</w:t>
            </w:r>
          </w:p>
          <w:p w:rsidR="004A5025" w:rsidRPr="004A5025" w:rsidRDefault="00E96A47" w:rsidP="004A5025">
            <w:pPr>
              <w:jc w:val="both"/>
              <w:rPr>
                <w:rFonts w:ascii="Arial" w:hAnsi="Arial" w:cs="Arial"/>
                <w:bCs/>
              </w:rPr>
            </w:pPr>
            <w:r>
              <w:rPr>
                <w:rFonts w:ascii="Arial" w:hAnsi="Arial" w:cs="Arial"/>
                <w:bCs/>
              </w:rPr>
              <w:t>Lyn Williams</w:t>
            </w:r>
            <w:r w:rsidR="004A5025" w:rsidRPr="004A5025">
              <w:rPr>
                <w:rFonts w:ascii="Arial" w:hAnsi="Arial" w:cs="Arial"/>
                <w:bCs/>
              </w:rPr>
              <w:t xml:space="preserve"> presented t</w:t>
            </w:r>
            <w:r w:rsidR="00D04882">
              <w:rPr>
                <w:rFonts w:ascii="Arial" w:hAnsi="Arial" w:cs="Arial"/>
                <w:bCs/>
              </w:rPr>
              <w:t>he draft Minutes of the meeting; he noted that an oral update had been provided to Board in January 2014.</w:t>
            </w:r>
          </w:p>
          <w:p w:rsidR="004A5025" w:rsidRPr="004A5025" w:rsidRDefault="004A5025" w:rsidP="004A5025">
            <w:pPr>
              <w:jc w:val="both"/>
              <w:rPr>
                <w:rFonts w:ascii="Arial" w:hAnsi="Arial" w:cs="Arial"/>
                <w:bCs/>
              </w:rPr>
            </w:pPr>
          </w:p>
          <w:p w:rsidR="004A5025" w:rsidRPr="004A5025" w:rsidRDefault="004A5025" w:rsidP="004A5025">
            <w:pPr>
              <w:jc w:val="both"/>
              <w:rPr>
                <w:rFonts w:ascii="Arial" w:hAnsi="Arial" w:cs="Arial"/>
                <w:b/>
                <w:bCs/>
                <w:i/>
              </w:rPr>
            </w:pPr>
            <w:r w:rsidRPr="004A5025">
              <w:rPr>
                <w:rFonts w:ascii="Arial" w:hAnsi="Arial" w:cs="Arial"/>
                <w:b/>
                <w:bCs/>
                <w:i/>
              </w:rPr>
              <w:t xml:space="preserve">Audit Committee – </w:t>
            </w:r>
            <w:r w:rsidR="00D04882">
              <w:rPr>
                <w:rFonts w:ascii="Arial" w:hAnsi="Arial" w:cs="Arial"/>
                <w:b/>
                <w:bCs/>
                <w:i/>
              </w:rPr>
              <w:t>6 February 2014</w:t>
            </w:r>
          </w:p>
          <w:p w:rsidR="004A5025" w:rsidRPr="004A5025" w:rsidRDefault="00D04882" w:rsidP="004A5025">
            <w:pPr>
              <w:jc w:val="both"/>
              <w:rPr>
                <w:rFonts w:ascii="Arial" w:hAnsi="Arial" w:cs="Arial"/>
                <w:bCs/>
              </w:rPr>
            </w:pPr>
            <w:r>
              <w:rPr>
                <w:rFonts w:ascii="Arial" w:hAnsi="Arial" w:cs="Arial"/>
                <w:bCs/>
              </w:rPr>
              <w:t>The Director of Finance provided an oral update on the main items considered at this meetin</w:t>
            </w:r>
            <w:r w:rsidR="00524154">
              <w:rPr>
                <w:rFonts w:ascii="Arial" w:hAnsi="Arial" w:cs="Arial"/>
                <w:bCs/>
              </w:rPr>
              <w:t>g.  He informed the Board that the internal audit tender process had been completed and TIAA had been awarded the contract to start from 1 April 2014.  He explained that TUPE issues were still to be resolved.</w:t>
            </w:r>
          </w:p>
          <w:p w:rsidR="004A5025" w:rsidRDefault="004A5025" w:rsidP="004A5025">
            <w:pPr>
              <w:jc w:val="both"/>
              <w:rPr>
                <w:rFonts w:ascii="Arial" w:hAnsi="Arial" w:cs="Arial"/>
                <w:bCs/>
              </w:rPr>
            </w:pPr>
          </w:p>
          <w:p w:rsidR="00D04882" w:rsidRPr="004A5025" w:rsidRDefault="00D04882" w:rsidP="00D04882">
            <w:pPr>
              <w:jc w:val="both"/>
              <w:rPr>
                <w:rFonts w:ascii="Arial" w:hAnsi="Arial" w:cs="Arial"/>
                <w:b/>
                <w:bCs/>
                <w:i/>
              </w:rPr>
            </w:pPr>
            <w:r w:rsidRPr="004A5025">
              <w:rPr>
                <w:rFonts w:ascii="Arial" w:hAnsi="Arial" w:cs="Arial"/>
                <w:b/>
                <w:bCs/>
                <w:i/>
              </w:rPr>
              <w:t xml:space="preserve">Integrated Governance Committee – </w:t>
            </w:r>
            <w:r w:rsidR="00524154">
              <w:rPr>
                <w:rFonts w:ascii="Arial" w:hAnsi="Arial" w:cs="Arial"/>
                <w:b/>
                <w:bCs/>
                <w:i/>
              </w:rPr>
              <w:t>12 February 2014</w:t>
            </w:r>
          </w:p>
          <w:p w:rsidR="00D04882" w:rsidRPr="004A5025" w:rsidRDefault="00D04882" w:rsidP="00D04882">
            <w:pPr>
              <w:jc w:val="both"/>
              <w:rPr>
                <w:rFonts w:ascii="Arial" w:hAnsi="Arial" w:cs="Arial"/>
                <w:bCs/>
              </w:rPr>
            </w:pPr>
            <w:r>
              <w:rPr>
                <w:rFonts w:ascii="Arial" w:hAnsi="Arial" w:cs="Arial"/>
                <w:bCs/>
              </w:rPr>
              <w:t>The Chair</w:t>
            </w:r>
            <w:r w:rsidRPr="004A5025">
              <w:rPr>
                <w:rFonts w:ascii="Arial" w:hAnsi="Arial" w:cs="Arial"/>
                <w:bCs/>
              </w:rPr>
              <w:t xml:space="preserve"> </w:t>
            </w:r>
            <w:r w:rsidR="00524154">
              <w:rPr>
                <w:rFonts w:ascii="Arial" w:hAnsi="Arial" w:cs="Arial"/>
                <w:bCs/>
              </w:rPr>
              <w:t>provided an oral update on the main items considered at the meeting.  He noted that the Committee had discussed clinical audit process and results in detail; Lyn Williams said he thought TIAA may be able to help the Trust in this area.</w:t>
            </w:r>
          </w:p>
          <w:p w:rsidR="004A5025" w:rsidRPr="004A5025" w:rsidRDefault="004A5025" w:rsidP="004A5025">
            <w:pPr>
              <w:jc w:val="both"/>
              <w:rPr>
                <w:rFonts w:ascii="Arial" w:hAnsi="Arial" w:cs="Arial"/>
                <w:bCs/>
              </w:rPr>
            </w:pPr>
          </w:p>
        </w:tc>
        <w:tc>
          <w:tcPr>
            <w:tcW w:w="1054" w:type="dxa"/>
          </w:tcPr>
          <w:p w:rsidR="006121FE" w:rsidRPr="00666D1B" w:rsidRDefault="006121FE" w:rsidP="00F14973">
            <w:pPr>
              <w:keepNext/>
              <w:keepLines/>
              <w:rPr>
                <w:rFonts w:ascii="Arial" w:hAnsi="Arial" w:cs="Arial"/>
              </w:rPr>
            </w:pPr>
          </w:p>
        </w:tc>
      </w:tr>
      <w:tr w:rsidR="006524B9" w:rsidRPr="00666D1B">
        <w:trPr>
          <w:trHeight w:val="40"/>
        </w:trPr>
        <w:tc>
          <w:tcPr>
            <w:tcW w:w="993" w:type="dxa"/>
          </w:tcPr>
          <w:p w:rsidR="006524B9" w:rsidRPr="00666D1B" w:rsidRDefault="00294097" w:rsidP="005F51D7">
            <w:pPr>
              <w:rPr>
                <w:rFonts w:ascii="Arial" w:hAnsi="Arial" w:cs="Arial"/>
              </w:rPr>
            </w:pPr>
            <w:r w:rsidRPr="00666D1B">
              <w:rPr>
                <w:rFonts w:ascii="Arial" w:hAnsi="Arial" w:cs="Arial"/>
                <w:b/>
              </w:rPr>
              <w:t xml:space="preserve">BOD </w:t>
            </w:r>
            <w:r w:rsidR="00524154">
              <w:rPr>
                <w:rFonts w:ascii="Arial" w:hAnsi="Arial" w:cs="Arial"/>
                <w:b/>
              </w:rPr>
              <w:t>31</w:t>
            </w:r>
            <w:r w:rsidR="006524B9" w:rsidRPr="00666D1B">
              <w:rPr>
                <w:rFonts w:ascii="Arial" w:hAnsi="Arial" w:cs="Arial"/>
                <w:b/>
              </w:rPr>
              <w:t>/1</w:t>
            </w:r>
            <w:r w:rsidRPr="00666D1B">
              <w:rPr>
                <w:rFonts w:ascii="Arial" w:hAnsi="Arial" w:cs="Arial"/>
                <w:b/>
              </w:rPr>
              <w:t>4</w:t>
            </w:r>
          </w:p>
          <w:p w:rsidR="006524B9" w:rsidRPr="00666D1B" w:rsidRDefault="006524B9" w:rsidP="005F51D7">
            <w:pPr>
              <w:rPr>
                <w:rFonts w:ascii="Arial" w:hAnsi="Arial" w:cs="Arial"/>
              </w:rPr>
            </w:pPr>
          </w:p>
          <w:p w:rsidR="006524B9" w:rsidRPr="00666D1B" w:rsidRDefault="006524B9" w:rsidP="005F51D7">
            <w:pPr>
              <w:rPr>
                <w:rFonts w:ascii="Arial" w:hAnsi="Arial" w:cs="Arial"/>
              </w:rPr>
            </w:pPr>
            <w:r w:rsidRPr="00666D1B">
              <w:rPr>
                <w:rFonts w:ascii="Arial" w:hAnsi="Arial" w:cs="Arial"/>
              </w:rPr>
              <w:t>a</w:t>
            </w:r>
          </w:p>
          <w:p w:rsidR="006524B9" w:rsidRPr="00666D1B" w:rsidRDefault="006524B9" w:rsidP="00584FF2">
            <w:pPr>
              <w:rPr>
                <w:rFonts w:ascii="Arial" w:hAnsi="Arial" w:cs="Arial"/>
              </w:rPr>
            </w:pPr>
          </w:p>
          <w:p w:rsidR="006524B9" w:rsidRPr="00666D1B" w:rsidRDefault="006524B9" w:rsidP="000C4416">
            <w:pPr>
              <w:rPr>
                <w:rFonts w:ascii="Arial" w:hAnsi="Arial" w:cs="Arial"/>
              </w:rPr>
            </w:pPr>
            <w:r w:rsidRPr="00666D1B">
              <w:rPr>
                <w:rFonts w:ascii="Arial" w:hAnsi="Arial" w:cs="Arial"/>
              </w:rPr>
              <w:t>b</w:t>
            </w:r>
          </w:p>
          <w:p w:rsidR="006524B9" w:rsidRPr="00666D1B" w:rsidRDefault="006524B9" w:rsidP="000C4416">
            <w:pPr>
              <w:rPr>
                <w:rFonts w:ascii="Arial" w:hAnsi="Arial" w:cs="Arial"/>
              </w:rPr>
            </w:pPr>
          </w:p>
          <w:p w:rsidR="006524B9" w:rsidRPr="00666D1B" w:rsidRDefault="006524B9" w:rsidP="000C4416">
            <w:pPr>
              <w:rPr>
                <w:rFonts w:ascii="Arial" w:hAnsi="Arial" w:cs="Arial"/>
              </w:rPr>
            </w:pPr>
          </w:p>
          <w:p w:rsidR="006524B9" w:rsidRPr="00666D1B" w:rsidRDefault="006524B9" w:rsidP="00EF3947">
            <w:pPr>
              <w:rPr>
                <w:rFonts w:ascii="Arial" w:hAnsi="Arial" w:cs="Arial"/>
              </w:rPr>
            </w:pPr>
          </w:p>
        </w:tc>
        <w:tc>
          <w:tcPr>
            <w:tcW w:w="7087" w:type="dxa"/>
          </w:tcPr>
          <w:p w:rsidR="006524B9" w:rsidRPr="00666D1B" w:rsidRDefault="006524B9" w:rsidP="005F51D7">
            <w:pPr>
              <w:keepNext/>
              <w:keepLines/>
              <w:widowControl w:val="0"/>
              <w:jc w:val="both"/>
              <w:rPr>
                <w:rFonts w:ascii="Arial" w:hAnsi="Arial" w:cs="Arial"/>
                <w:b/>
              </w:rPr>
            </w:pPr>
            <w:r w:rsidRPr="00666D1B">
              <w:rPr>
                <w:rFonts w:ascii="Arial" w:hAnsi="Arial" w:cs="Arial"/>
                <w:b/>
              </w:rPr>
              <w:t>Any Other Business</w:t>
            </w:r>
          </w:p>
          <w:p w:rsidR="006524B9" w:rsidRPr="00666D1B" w:rsidRDefault="006524B9" w:rsidP="005F51D7">
            <w:pPr>
              <w:keepNext/>
              <w:keepLines/>
              <w:widowControl w:val="0"/>
              <w:jc w:val="both"/>
              <w:rPr>
                <w:rFonts w:ascii="Arial" w:hAnsi="Arial" w:cs="Arial"/>
                <w:b/>
                <w:i/>
              </w:rPr>
            </w:pPr>
          </w:p>
          <w:p w:rsidR="006524B9" w:rsidRPr="00666D1B" w:rsidRDefault="006524B9" w:rsidP="005F51D7">
            <w:pPr>
              <w:keepNext/>
              <w:keepLines/>
              <w:widowControl w:val="0"/>
              <w:jc w:val="both"/>
              <w:rPr>
                <w:rFonts w:ascii="Arial" w:hAnsi="Arial" w:cs="Arial"/>
                <w:b/>
                <w:i/>
              </w:rPr>
            </w:pPr>
          </w:p>
          <w:p w:rsidR="006524B9" w:rsidRPr="00666D1B" w:rsidRDefault="006524B9" w:rsidP="00984F29">
            <w:pPr>
              <w:jc w:val="both"/>
              <w:rPr>
                <w:rFonts w:ascii="Arial" w:hAnsi="Arial" w:cs="Arial"/>
              </w:rPr>
            </w:pPr>
            <w:r w:rsidRPr="00666D1B">
              <w:rPr>
                <w:rFonts w:ascii="Arial" w:hAnsi="Arial" w:cs="Arial"/>
              </w:rPr>
              <w:t>None.</w:t>
            </w:r>
          </w:p>
          <w:p w:rsidR="006524B9" w:rsidRPr="00666D1B" w:rsidRDefault="006524B9" w:rsidP="000345B6">
            <w:pPr>
              <w:jc w:val="both"/>
              <w:rPr>
                <w:rFonts w:ascii="Arial" w:hAnsi="Arial" w:cs="Arial"/>
              </w:rPr>
            </w:pPr>
          </w:p>
          <w:p w:rsidR="006524B9" w:rsidRPr="00666D1B" w:rsidRDefault="006524B9" w:rsidP="000345B6">
            <w:pPr>
              <w:jc w:val="both"/>
              <w:rPr>
                <w:rFonts w:ascii="Arial" w:hAnsi="Arial" w:cs="Arial"/>
                <w:b/>
                <w:i/>
              </w:rPr>
            </w:pPr>
            <w:r w:rsidRPr="00666D1B">
              <w:rPr>
                <w:rFonts w:ascii="Arial" w:hAnsi="Arial" w:cs="Arial"/>
                <w:b/>
                <w:i/>
              </w:rPr>
              <w:t>Feedback / Questions</w:t>
            </w:r>
          </w:p>
          <w:p w:rsidR="006524B9" w:rsidRPr="00666D1B" w:rsidRDefault="006524B9" w:rsidP="00EF3947">
            <w:pPr>
              <w:jc w:val="both"/>
              <w:rPr>
                <w:rFonts w:ascii="Arial" w:hAnsi="Arial" w:cs="Arial"/>
              </w:rPr>
            </w:pPr>
            <w:r w:rsidRPr="00666D1B">
              <w:rPr>
                <w:rFonts w:ascii="Arial" w:hAnsi="Arial" w:cs="Arial"/>
              </w:rPr>
              <w:t>The Chair invited those present who had observed the meetin</w:t>
            </w:r>
            <w:r w:rsidR="00294097" w:rsidRPr="00666D1B">
              <w:rPr>
                <w:rFonts w:ascii="Arial" w:hAnsi="Arial" w:cs="Arial"/>
              </w:rPr>
              <w:t>g for any feedback or questions.</w:t>
            </w:r>
            <w:r w:rsidR="001C5D5A">
              <w:rPr>
                <w:rFonts w:ascii="Arial" w:hAnsi="Arial" w:cs="Arial"/>
              </w:rPr>
              <w:t xml:space="preserve"> </w:t>
            </w:r>
            <w:r w:rsidR="00294097" w:rsidRPr="00666D1B">
              <w:rPr>
                <w:rFonts w:ascii="Arial" w:hAnsi="Arial" w:cs="Arial"/>
              </w:rPr>
              <w:t xml:space="preserve"> </w:t>
            </w:r>
            <w:r w:rsidR="001C5D5A" w:rsidRPr="001C5D5A">
              <w:rPr>
                <w:rFonts w:ascii="Arial" w:hAnsi="Arial" w:cs="Arial"/>
              </w:rPr>
              <w:t xml:space="preserve">There were no comments or questions.  </w:t>
            </w:r>
          </w:p>
          <w:p w:rsidR="006524B9" w:rsidRPr="00666D1B" w:rsidRDefault="006524B9" w:rsidP="000345B6">
            <w:pPr>
              <w:jc w:val="both"/>
              <w:rPr>
                <w:rFonts w:ascii="Arial" w:hAnsi="Arial" w:cs="Arial"/>
              </w:rPr>
            </w:pPr>
          </w:p>
        </w:tc>
        <w:tc>
          <w:tcPr>
            <w:tcW w:w="1054" w:type="dxa"/>
          </w:tcPr>
          <w:p w:rsidR="006524B9" w:rsidRPr="00666D1B" w:rsidRDefault="006524B9" w:rsidP="000C4416">
            <w:pPr>
              <w:keepNext/>
              <w:keepLines/>
              <w:rPr>
                <w:rFonts w:ascii="Arial" w:hAnsi="Arial" w:cs="Arial"/>
                <w:b/>
              </w:rPr>
            </w:pPr>
          </w:p>
        </w:tc>
      </w:tr>
      <w:tr w:rsidR="006524B9" w:rsidRPr="00666D1B">
        <w:trPr>
          <w:trHeight w:val="40"/>
        </w:trPr>
        <w:tc>
          <w:tcPr>
            <w:tcW w:w="993" w:type="dxa"/>
          </w:tcPr>
          <w:p w:rsidR="006524B9" w:rsidRPr="00666D1B" w:rsidRDefault="006524B9" w:rsidP="005F51D7">
            <w:pPr>
              <w:rPr>
                <w:rFonts w:ascii="Arial" w:hAnsi="Arial" w:cs="Arial"/>
              </w:rPr>
            </w:pPr>
          </w:p>
        </w:tc>
        <w:tc>
          <w:tcPr>
            <w:tcW w:w="7087" w:type="dxa"/>
          </w:tcPr>
          <w:p w:rsidR="006524B9" w:rsidRPr="00666D1B" w:rsidRDefault="006524B9" w:rsidP="005F51D7">
            <w:pPr>
              <w:jc w:val="both"/>
              <w:rPr>
                <w:rFonts w:ascii="Arial" w:hAnsi="Arial" w:cs="Arial"/>
                <w:b/>
                <w:bCs/>
              </w:rPr>
            </w:pPr>
            <w:r w:rsidRPr="00666D1B">
              <w:rPr>
                <w:rFonts w:ascii="Arial" w:hAnsi="Arial" w:cs="Arial"/>
                <w:bCs/>
              </w:rPr>
              <w:t xml:space="preserve">The meeting was closed at </w:t>
            </w:r>
            <w:r w:rsidR="00524154">
              <w:rPr>
                <w:rFonts w:ascii="Arial" w:hAnsi="Arial" w:cs="Arial"/>
                <w:bCs/>
              </w:rPr>
              <w:t>1120</w:t>
            </w:r>
          </w:p>
          <w:p w:rsidR="006524B9" w:rsidRPr="00666D1B" w:rsidRDefault="006524B9" w:rsidP="005F51D7">
            <w:pPr>
              <w:jc w:val="both"/>
              <w:rPr>
                <w:rFonts w:ascii="Arial" w:hAnsi="Arial" w:cs="Arial"/>
                <w:b/>
                <w:bCs/>
              </w:rPr>
            </w:pPr>
          </w:p>
          <w:p w:rsidR="006524B9" w:rsidRPr="00666D1B" w:rsidRDefault="006524B9" w:rsidP="005F51D7">
            <w:pPr>
              <w:jc w:val="both"/>
              <w:rPr>
                <w:rFonts w:ascii="Arial" w:hAnsi="Arial" w:cs="Arial"/>
                <w:b/>
                <w:bCs/>
              </w:rPr>
            </w:pPr>
            <w:r w:rsidRPr="00666D1B">
              <w:rPr>
                <w:rFonts w:ascii="Arial" w:hAnsi="Arial" w:cs="Arial"/>
                <w:b/>
                <w:bCs/>
              </w:rPr>
              <w:t xml:space="preserve">Date of next meeting: </w:t>
            </w:r>
          </w:p>
          <w:p w:rsidR="006524B9" w:rsidRPr="00666D1B" w:rsidRDefault="006524B9" w:rsidP="005F51D7">
            <w:pPr>
              <w:jc w:val="both"/>
              <w:rPr>
                <w:rFonts w:ascii="Arial" w:hAnsi="Arial" w:cs="Arial"/>
                <w:b/>
                <w:bCs/>
              </w:rPr>
            </w:pPr>
          </w:p>
          <w:p w:rsidR="006524B9" w:rsidRPr="00937E38" w:rsidRDefault="00294097" w:rsidP="005F51D7">
            <w:pPr>
              <w:jc w:val="both"/>
              <w:rPr>
                <w:rFonts w:ascii="Arial" w:hAnsi="Arial" w:cs="Arial"/>
                <w:b/>
                <w:bCs/>
              </w:rPr>
            </w:pPr>
            <w:r w:rsidRPr="00666D1B">
              <w:rPr>
                <w:rFonts w:ascii="Arial" w:hAnsi="Arial" w:cs="Arial"/>
                <w:b/>
                <w:bCs/>
              </w:rPr>
              <w:t xml:space="preserve">26 </w:t>
            </w:r>
            <w:r w:rsidR="00524154">
              <w:rPr>
                <w:rFonts w:ascii="Arial" w:hAnsi="Arial" w:cs="Arial"/>
                <w:b/>
                <w:bCs/>
              </w:rPr>
              <w:t xml:space="preserve">March </w:t>
            </w:r>
            <w:r w:rsidR="00EF3947" w:rsidRPr="00666D1B">
              <w:rPr>
                <w:rFonts w:ascii="Arial" w:hAnsi="Arial" w:cs="Arial"/>
                <w:b/>
                <w:bCs/>
              </w:rPr>
              <w:t>2014</w:t>
            </w:r>
          </w:p>
        </w:tc>
        <w:tc>
          <w:tcPr>
            <w:tcW w:w="1054" w:type="dxa"/>
          </w:tcPr>
          <w:p w:rsidR="006524B9" w:rsidRPr="00666D1B" w:rsidRDefault="006524B9" w:rsidP="005F51D7">
            <w:pPr>
              <w:keepNext/>
              <w:keepLines/>
              <w:rPr>
                <w:rFonts w:ascii="Arial" w:hAnsi="Arial" w:cs="Arial"/>
              </w:rPr>
            </w:pPr>
          </w:p>
        </w:tc>
      </w:tr>
    </w:tbl>
    <w:p w:rsidR="005F51D7" w:rsidRPr="00666D1B" w:rsidRDefault="005F51D7">
      <w:pPr>
        <w:rPr>
          <w:rFonts w:ascii="Arial" w:hAnsi="Arial" w:cs="Arial"/>
        </w:rPr>
      </w:pPr>
    </w:p>
    <w:p w:rsidR="005F51D7" w:rsidRPr="00666D1B" w:rsidRDefault="005F51D7">
      <w:pPr>
        <w:rPr>
          <w:rFonts w:ascii="Arial" w:hAnsi="Arial" w:cs="Arial"/>
        </w:rPr>
      </w:pPr>
    </w:p>
    <w:p w:rsidR="005F51D7" w:rsidRPr="00666D1B" w:rsidRDefault="005F51D7">
      <w:pPr>
        <w:rPr>
          <w:rFonts w:ascii="Arial" w:hAnsi="Arial" w:cs="Arial"/>
          <w:b/>
        </w:rPr>
      </w:pPr>
    </w:p>
    <w:sectPr w:rsidR="005F51D7" w:rsidRPr="00666D1B" w:rsidSect="007B5206">
      <w:headerReference w:type="default" r:id="rId9"/>
      <w:footerReference w:type="default" r:id="rId10"/>
      <w:headerReference w:type="first" r:id="rId11"/>
      <w:pgSz w:w="12240" w:h="15840"/>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882" w:rsidRDefault="00D04882">
      <w:r>
        <w:separator/>
      </w:r>
    </w:p>
  </w:endnote>
  <w:endnote w:type="continuationSeparator" w:id="0">
    <w:p w:rsidR="00D04882" w:rsidRDefault="00D048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882" w:rsidRDefault="0096211F">
    <w:pPr>
      <w:pStyle w:val="Footer"/>
      <w:jc w:val="center"/>
      <w:rPr>
        <w:rFonts w:ascii="Arial" w:hAnsi="Arial" w:cs="Arial"/>
      </w:rPr>
    </w:pPr>
    <w:r>
      <w:rPr>
        <w:rStyle w:val="PageNumber"/>
        <w:rFonts w:ascii="Arial" w:hAnsi="Arial" w:cs="Arial"/>
      </w:rPr>
      <w:fldChar w:fldCharType="begin"/>
    </w:r>
    <w:r w:rsidR="00D04882">
      <w:rPr>
        <w:rStyle w:val="PageNumber"/>
        <w:rFonts w:ascii="Arial" w:hAnsi="Arial" w:cs="Arial"/>
      </w:rPr>
      <w:instrText xml:space="preserve"> PAGE </w:instrText>
    </w:r>
    <w:r>
      <w:rPr>
        <w:rStyle w:val="PageNumber"/>
        <w:rFonts w:ascii="Arial" w:hAnsi="Arial" w:cs="Arial"/>
      </w:rPr>
      <w:fldChar w:fldCharType="separate"/>
    </w:r>
    <w:r w:rsidR="00614F3C">
      <w:rPr>
        <w:rStyle w:val="PageNumber"/>
        <w:rFonts w:ascii="Arial" w:hAnsi="Arial" w:cs="Arial"/>
        <w:noProof/>
      </w:rPr>
      <w:t>7</w:t>
    </w:r>
    <w:r>
      <w:rPr>
        <w:rStyle w:val="PageNumbe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882" w:rsidRDefault="00D04882">
      <w:r>
        <w:separator/>
      </w:r>
    </w:p>
  </w:footnote>
  <w:footnote w:type="continuationSeparator" w:id="0">
    <w:p w:rsidR="00D04882" w:rsidRDefault="00D048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882" w:rsidRPr="007F0E99" w:rsidRDefault="00D04882">
    <w:pPr>
      <w:pStyle w:val="Header"/>
      <w:jc w:val="center"/>
      <w:rPr>
        <w:rFonts w:cs="Arial"/>
        <w:i/>
        <w:iCs/>
        <w:sz w:val="20"/>
        <w:lang w:val="en-GB"/>
      </w:rPr>
    </w:pPr>
    <w:r>
      <w:rPr>
        <w:rFonts w:cs="Arial"/>
        <w:i/>
        <w:iCs/>
        <w:sz w:val="20"/>
        <w:lang w:val="en-GB"/>
      </w:rPr>
      <w:t xml:space="preserve">Public </w:t>
    </w:r>
  </w:p>
  <w:p w:rsidR="00D04882" w:rsidRDefault="00D048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882" w:rsidRDefault="00D04882" w:rsidP="005F51D7">
    <w:pPr>
      <w:pStyle w:val="Header"/>
      <w:jc w:val="right"/>
      <w:rPr>
        <w:b/>
        <w:sz w:val="20"/>
        <w:szCs w:val="20"/>
      </w:rPr>
    </w:pPr>
    <w:r w:rsidRPr="009D1C82">
      <w:rPr>
        <w:b/>
        <w:sz w:val="20"/>
        <w:szCs w:val="20"/>
      </w:rPr>
      <w:t>BOD</w:t>
    </w:r>
    <w:r>
      <w:rPr>
        <w:b/>
        <w:sz w:val="20"/>
        <w:szCs w:val="20"/>
      </w:rPr>
      <w:t xml:space="preserve"> </w:t>
    </w:r>
    <w:r w:rsidR="00FE4470">
      <w:rPr>
        <w:b/>
        <w:sz w:val="20"/>
        <w:szCs w:val="20"/>
      </w:rPr>
      <w:t>29</w:t>
    </w:r>
    <w:r>
      <w:rPr>
        <w:b/>
        <w:sz w:val="20"/>
        <w:szCs w:val="20"/>
      </w:rPr>
      <w:t>/2014</w:t>
    </w:r>
  </w:p>
  <w:p w:rsidR="00D04882" w:rsidRPr="00E92794" w:rsidRDefault="00D04882" w:rsidP="005F51D7">
    <w:pPr>
      <w:pStyle w:val="Header"/>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66EA"/>
    <w:multiLevelType w:val="hybridMultilevel"/>
    <w:tmpl w:val="F5B6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2F6E3A"/>
    <w:multiLevelType w:val="hybridMultilevel"/>
    <w:tmpl w:val="01C0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9B5482"/>
    <w:multiLevelType w:val="hybridMultilevel"/>
    <w:tmpl w:val="79EA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310887"/>
    <w:multiLevelType w:val="hybridMultilevel"/>
    <w:tmpl w:val="68CA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BA5BAA"/>
    <w:multiLevelType w:val="hybridMultilevel"/>
    <w:tmpl w:val="C7DE4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AD45CB"/>
    <w:multiLevelType w:val="hybridMultilevel"/>
    <w:tmpl w:val="815A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23783D"/>
    <w:multiLevelType w:val="hybridMultilevel"/>
    <w:tmpl w:val="194CC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242C21"/>
    <w:multiLevelType w:val="hybridMultilevel"/>
    <w:tmpl w:val="317A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DB19F4"/>
    <w:multiLevelType w:val="hybridMultilevel"/>
    <w:tmpl w:val="B96C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A0076E"/>
    <w:multiLevelType w:val="hybridMultilevel"/>
    <w:tmpl w:val="55A6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BA0242"/>
    <w:multiLevelType w:val="hybridMultilevel"/>
    <w:tmpl w:val="A0BA9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835099"/>
    <w:multiLevelType w:val="hybridMultilevel"/>
    <w:tmpl w:val="8AFA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C65BA5"/>
    <w:multiLevelType w:val="hybridMultilevel"/>
    <w:tmpl w:val="2EC6D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B2D31DF"/>
    <w:multiLevelType w:val="hybridMultilevel"/>
    <w:tmpl w:val="D37A6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1B6B50"/>
    <w:multiLevelType w:val="hybridMultilevel"/>
    <w:tmpl w:val="6BF4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44048F"/>
    <w:multiLevelType w:val="hybridMultilevel"/>
    <w:tmpl w:val="2FCE4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7B460F5"/>
    <w:multiLevelType w:val="hybridMultilevel"/>
    <w:tmpl w:val="B3B4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96826A6"/>
    <w:multiLevelType w:val="hybridMultilevel"/>
    <w:tmpl w:val="BD3E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A105EDE"/>
    <w:multiLevelType w:val="hybridMultilevel"/>
    <w:tmpl w:val="7488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F6A21BC"/>
    <w:multiLevelType w:val="hybridMultilevel"/>
    <w:tmpl w:val="B19EA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262232A"/>
    <w:multiLevelType w:val="hybridMultilevel"/>
    <w:tmpl w:val="55CA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A23337"/>
    <w:multiLevelType w:val="hybridMultilevel"/>
    <w:tmpl w:val="F5F0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7267725"/>
    <w:multiLevelType w:val="hybridMultilevel"/>
    <w:tmpl w:val="6B228B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E7560B1"/>
    <w:multiLevelType w:val="hybridMultilevel"/>
    <w:tmpl w:val="5EC4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2E5121C"/>
    <w:multiLevelType w:val="hybridMultilevel"/>
    <w:tmpl w:val="C76C2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53D6523"/>
    <w:multiLevelType w:val="hybridMultilevel"/>
    <w:tmpl w:val="9E92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81813A2"/>
    <w:multiLevelType w:val="hybridMultilevel"/>
    <w:tmpl w:val="DF069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C7309F5"/>
    <w:multiLevelType w:val="hybridMultilevel"/>
    <w:tmpl w:val="4C7CC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CB04AB7"/>
    <w:multiLevelType w:val="hybridMultilevel"/>
    <w:tmpl w:val="D05C165C"/>
    <w:lvl w:ilvl="0" w:tplc="670A494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4FDE3201"/>
    <w:multiLevelType w:val="hybridMultilevel"/>
    <w:tmpl w:val="2E30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5987BDB"/>
    <w:multiLevelType w:val="hybridMultilevel"/>
    <w:tmpl w:val="BD76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5C2E26"/>
    <w:multiLevelType w:val="hybridMultilevel"/>
    <w:tmpl w:val="4A5C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7E3681"/>
    <w:multiLevelType w:val="hybridMultilevel"/>
    <w:tmpl w:val="54F0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D9E2F1D"/>
    <w:multiLevelType w:val="hybridMultilevel"/>
    <w:tmpl w:val="3CE0F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660FBB"/>
    <w:multiLevelType w:val="hybridMultilevel"/>
    <w:tmpl w:val="D4A0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A20658"/>
    <w:multiLevelType w:val="hybridMultilevel"/>
    <w:tmpl w:val="1C84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99B1A45"/>
    <w:multiLevelType w:val="hybridMultilevel"/>
    <w:tmpl w:val="076A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BB49C4"/>
    <w:multiLevelType w:val="hybridMultilevel"/>
    <w:tmpl w:val="52701CB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8">
    <w:nsid w:val="72C9519B"/>
    <w:multiLevelType w:val="hybridMultilevel"/>
    <w:tmpl w:val="B6429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F03EEF"/>
    <w:multiLevelType w:val="hybridMultilevel"/>
    <w:tmpl w:val="301E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E11C69"/>
    <w:multiLevelType w:val="hybridMultilevel"/>
    <w:tmpl w:val="630C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D877860"/>
    <w:multiLevelType w:val="hybridMultilevel"/>
    <w:tmpl w:val="8968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22"/>
  </w:num>
  <w:num w:numId="4">
    <w:abstractNumId w:val="13"/>
  </w:num>
  <w:num w:numId="5">
    <w:abstractNumId w:val="16"/>
  </w:num>
  <w:num w:numId="6">
    <w:abstractNumId w:val="31"/>
  </w:num>
  <w:num w:numId="7">
    <w:abstractNumId w:val="19"/>
  </w:num>
  <w:num w:numId="8">
    <w:abstractNumId w:val="21"/>
  </w:num>
  <w:num w:numId="9">
    <w:abstractNumId w:val="11"/>
  </w:num>
  <w:num w:numId="10">
    <w:abstractNumId w:val="1"/>
  </w:num>
  <w:num w:numId="11">
    <w:abstractNumId w:val="30"/>
  </w:num>
  <w:num w:numId="12">
    <w:abstractNumId w:val="37"/>
  </w:num>
  <w:num w:numId="13">
    <w:abstractNumId w:val="41"/>
  </w:num>
  <w:num w:numId="14">
    <w:abstractNumId w:val="35"/>
  </w:num>
  <w:num w:numId="15">
    <w:abstractNumId w:val="34"/>
  </w:num>
  <w:num w:numId="16">
    <w:abstractNumId w:val="3"/>
  </w:num>
  <w:num w:numId="17">
    <w:abstractNumId w:val="15"/>
  </w:num>
  <w:num w:numId="18">
    <w:abstractNumId w:val="9"/>
  </w:num>
  <w:num w:numId="19">
    <w:abstractNumId w:val="40"/>
  </w:num>
  <w:num w:numId="20">
    <w:abstractNumId w:val="12"/>
  </w:num>
  <w:num w:numId="21">
    <w:abstractNumId w:val="39"/>
  </w:num>
  <w:num w:numId="22">
    <w:abstractNumId w:val="27"/>
  </w:num>
  <w:num w:numId="23">
    <w:abstractNumId w:val="24"/>
  </w:num>
  <w:num w:numId="24">
    <w:abstractNumId w:val="26"/>
  </w:num>
  <w:num w:numId="25">
    <w:abstractNumId w:val="6"/>
  </w:num>
  <w:num w:numId="26">
    <w:abstractNumId w:val="32"/>
  </w:num>
  <w:num w:numId="27">
    <w:abstractNumId w:val="20"/>
  </w:num>
  <w:num w:numId="28">
    <w:abstractNumId w:val="29"/>
  </w:num>
  <w:num w:numId="29">
    <w:abstractNumId w:val="18"/>
  </w:num>
  <w:num w:numId="30">
    <w:abstractNumId w:val="0"/>
  </w:num>
  <w:num w:numId="31">
    <w:abstractNumId w:val="33"/>
  </w:num>
  <w:num w:numId="32">
    <w:abstractNumId w:val="17"/>
  </w:num>
  <w:num w:numId="33">
    <w:abstractNumId w:val="25"/>
  </w:num>
  <w:num w:numId="34">
    <w:abstractNumId w:val="2"/>
  </w:num>
  <w:num w:numId="35">
    <w:abstractNumId w:val="10"/>
  </w:num>
  <w:num w:numId="36">
    <w:abstractNumId w:val="4"/>
  </w:num>
  <w:num w:numId="37">
    <w:abstractNumId w:val="5"/>
  </w:num>
  <w:num w:numId="38">
    <w:abstractNumId w:val="14"/>
  </w:num>
  <w:num w:numId="39">
    <w:abstractNumId w:val="38"/>
  </w:num>
  <w:num w:numId="40">
    <w:abstractNumId w:val="36"/>
  </w:num>
  <w:num w:numId="41">
    <w:abstractNumId w:val="8"/>
  </w:num>
  <w:num w:numId="42">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951FA"/>
    <w:rsid w:val="000022AE"/>
    <w:rsid w:val="00005B8F"/>
    <w:rsid w:val="00007C21"/>
    <w:rsid w:val="00010783"/>
    <w:rsid w:val="00010D40"/>
    <w:rsid w:val="0001113F"/>
    <w:rsid w:val="00011A20"/>
    <w:rsid w:val="00011BF5"/>
    <w:rsid w:val="00011CE9"/>
    <w:rsid w:val="000129F3"/>
    <w:rsid w:val="0001537B"/>
    <w:rsid w:val="00015826"/>
    <w:rsid w:val="00016F18"/>
    <w:rsid w:val="00017EF3"/>
    <w:rsid w:val="00022DA4"/>
    <w:rsid w:val="000232FD"/>
    <w:rsid w:val="000233D8"/>
    <w:rsid w:val="00025A90"/>
    <w:rsid w:val="000269E4"/>
    <w:rsid w:val="00027FA9"/>
    <w:rsid w:val="00030511"/>
    <w:rsid w:val="00031E92"/>
    <w:rsid w:val="0003235C"/>
    <w:rsid w:val="0003259F"/>
    <w:rsid w:val="000331A7"/>
    <w:rsid w:val="00033DAA"/>
    <w:rsid w:val="00033E70"/>
    <w:rsid w:val="0003421D"/>
    <w:rsid w:val="000345B6"/>
    <w:rsid w:val="0003544C"/>
    <w:rsid w:val="00036A31"/>
    <w:rsid w:val="00037223"/>
    <w:rsid w:val="00041164"/>
    <w:rsid w:val="0004219F"/>
    <w:rsid w:val="00042CE7"/>
    <w:rsid w:val="00042DA2"/>
    <w:rsid w:val="00046919"/>
    <w:rsid w:val="00047ADE"/>
    <w:rsid w:val="00047F8A"/>
    <w:rsid w:val="000506FE"/>
    <w:rsid w:val="0005173C"/>
    <w:rsid w:val="00052AA1"/>
    <w:rsid w:val="00053661"/>
    <w:rsid w:val="00053984"/>
    <w:rsid w:val="0005479D"/>
    <w:rsid w:val="000549C7"/>
    <w:rsid w:val="0005535D"/>
    <w:rsid w:val="00055FB1"/>
    <w:rsid w:val="0005645B"/>
    <w:rsid w:val="00060139"/>
    <w:rsid w:val="000603F8"/>
    <w:rsid w:val="00061D25"/>
    <w:rsid w:val="00062A5C"/>
    <w:rsid w:val="00063622"/>
    <w:rsid w:val="000667F0"/>
    <w:rsid w:val="0006707B"/>
    <w:rsid w:val="000670C9"/>
    <w:rsid w:val="00067FE0"/>
    <w:rsid w:val="00070020"/>
    <w:rsid w:val="0007030E"/>
    <w:rsid w:val="00070E3F"/>
    <w:rsid w:val="00071EE6"/>
    <w:rsid w:val="000734BD"/>
    <w:rsid w:val="000735AD"/>
    <w:rsid w:val="0007364E"/>
    <w:rsid w:val="00073670"/>
    <w:rsid w:val="0007394A"/>
    <w:rsid w:val="00073B50"/>
    <w:rsid w:val="000765D5"/>
    <w:rsid w:val="00076BB6"/>
    <w:rsid w:val="00077B57"/>
    <w:rsid w:val="000822E2"/>
    <w:rsid w:val="000825FB"/>
    <w:rsid w:val="00082D50"/>
    <w:rsid w:val="0008392A"/>
    <w:rsid w:val="00083A47"/>
    <w:rsid w:val="00084C5A"/>
    <w:rsid w:val="00086FD1"/>
    <w:rsid w:val="000911E3"/>
    <w:rsid w:val="000911E5"/>
    <w:rsid w:val="000912EF"/>
    <w:rsid w:val="000933FE"/>
    <w:rsid w:val="0009360B"/>
    <w:rsid w:val="000936AA"/>
    <w:rsid w:val="00093A68"/>
    <w:rsid w:val="0009450F"/>
    <w:rsid w:val="000949AA"/>
    <w:rsid w:val="000954C6"/>
    <w:rsid w:val="0009616A"/>
    <w:rsid w:val="000962DE"/>
    <w:rsid w:val="000964D9"/>
    <w:rsid w:val="0009699A"/>
    <w:rsid w:val="000A4629"/>
    <w:rsid w:val="000A58BB"/>
    <w:rsid w:val="000A7A3C"/>
    <w:rsid w:val="000B33EB"/>
    <w:rsid w:val="000B3DC1"/>
    <w:rsid w:val="000B4359"/>
    <w:rsid w:val="000B5073"/>
    <w:rsid w:val="000C056B"/>
    <w:rsid w:val="000C05EB"/>
    <w:rsid w:val="000C220E"/>
    <w:rsid w:val="000C3538"/>
    <w:rsid w:val="000C35DE"/>
    <w:rsid w:val="000C3F7C"/>
    <w:rsid w:val="000C4416"/>
    <w:rsid w:val="000C4AB4"/>
    <w:rsid w:val="000C5946"/>
    <w:rsid w:val="000C5E7E"/>
    <w:rsid w:val="000C5FAF"/>
    <w:rsid w:val="000C717D"/>
    <w:rsid w:val="000D09AD"/>
    <w:rsid w:val="000D0A00"/>
    <w:rsid w:val="000D2AC7"/>
    <w:rsid w:val="000D2BA0"/>
    <w:rsid w:val="000D2CA1"/>
    <w:rsid w:val="000D38E3"/>
    <w:rsid w:val="000D4ADC"/>
    <w:rsid w:val="000D4D46"/>
    <w:rsid w:val="000D4F8B"/>
    <w:rsid w:val="000D5936"/>
    <w:rsid w:val="000D5DB6"/>
    <w:rsid w:val="000D5DFF"/>
    <w:rsid w:val="000D6237"/>
    <w:rsid w:val="000D6CDD"/>
    <w:rsid w:val="000D7FBF"/>
    <w:rsid w:val="000D7FFA"/>
    <w:rsid w:val="000E0261"/>
    <w:rsid w:val="000E2C42"/>
    <w:rsid w:val="000E3337"/>
    <w:rsid w:val="000E376A"/>
    <w:rsid w:val="000E4429"/>
    <w:rsid w:val="000E50E1"/>
    <w:rsid w:val="000E582A"/>
    <w:rsid w:val="000E5A58"/>
    <w:rsid w:val="000F12F2"/>
    <w:rsid w:val="000F1C91"/>
    <w:rsid w:val="000F2539"/>
    <w:rsid w:val="000F3AC5"/>
    <w:rsid w:val="000F4501"/>
    <w:rsid w:val="000F5C0A"/>
    <w:rsid w:val="000F6EB7"/>
    <w:rsid w:val="000F7AD2"/>
    <w:rsid w:val="000F7D50"/>
    <w:rsid w:val="00100490"/>
    <w:rsid w:val="00103237"/>
    <w:rsid w:val="00104031"/>
    <w:rsid w:val="00105C40"/>
    <w:rsid w:val="001060B1"/>
    <w:rsid w:val="001060C6"/>
    <w:rsid w:val="00106BDB"/>
    <w:rsid w:val="00110935"/>
    <w:rsid w:val="00111029"/>
    <w:rsid w:val="00113EE7"/>
    <w:rsid w:val="00117014"/>
    <w:rsid w:val="0011728E"/>
    <w:rsid w:val="001177B3"/>
    <w:rsid w:val="00117FAC"/>
    <w:rsid w:val="00121505"/>
    <w:rsid w:val="0012274D"/>
    <w:rsid w:val="001234C7"/>
    <w:rsid w:val="001237B4"/>
    <w:rsid w:val="001249FF"/>
    <w:rsid w:val="00124C6A"/>
    <w:rsid w:val="001272FC"/>
    <w:rsid w:val="001274F7"/>
    <w:rsid w:val="00127CF2"/>
    <w:rsid w:val="0013487D"/>
    <w:rsid w:val="00136DD1"/>
    <w:rsid w:val="00136EC8"/>
    <w:rsid w:val="0014003A"/>
    <w:rsid w:val="0014033F"/>
    <w:rsid w:val="00141C64"/>
    <w:rsid w:val="00142C7F"/>
    <w:rsid w:val="001441FE"/>
    <w:rsid w:val="00144ED5"/>
    <w:rsid w:val="0014567E"/>
    <w:rsid w:val="00145F51"/>
    <w:rsid w:val="001474A4"/>
    <w:rsid w:val="001474F0"/>
    <w:rsid w:val="0015075B"/>
    <w:rsid w:val="00151EE2"/>
    <w:rsid w:val="00152FCB"/>
    <w:rsid w:val="001533E5"/>
    <w:rsid w:val="00153635"/>
    <w:rsid w:val="00154298"/>
    <w:rsid w:val="00155215"/>
    <w:rsid w:val="00156F2B"/>
    <w:rsid w:val="001607A5"/>
    <w:rsid w:val="00161E35"/>
    <w:rsid w:val="00163B28"/>
    <w:rsid w:val="00163E4D"/>
    <w:rsid w:val="00167399"/>
    <w:rsid w:val="00167B7D"/>
    <w:rsid w:val="00167F67"/>
    <w:rsid w:val="0017034F"/>
    <w:rsid w:val="00170926"/>
    <w:rsid w:val="00171613"/>
    <w:rsid w:val="001724D2"/>
    <w:rsid w:val="00172667"/>
    <w:rsid w:val="00173732"/>
    <w:rsid w:val="00174572"/>
    <w:rsid w:val="00174C99"/>
    <w:rsid w:val="00174EC2"/>
    <w:rsid w:val="00175EED"/>
    <w:rsid w:val="00180246"/>
    <w:rsid w:val="00180C84"/>
    <w:rsid w:val="00181943"/>
    <w:rsid w:val="001821EA"/>
    <w:rsid w:val="001833B3"/>
    <w:rsid w:val="0018384D"/>
    <w:rsid w:val="001841BB"/>
    <w:rsid w:val="00185213"/>
    <w:rsid w:val="00185350"/>
    <w:rsid w:val="00190A95"/>
    <w:rsid w:val="001912DA"/>
    <w:rsid w:val="001936B7"/>
    <w:rsid w:val="001940FF"/>
    <w:rsid w:val="00194A2C"/>
    <w:rsid w:val="00194F5E"/>
    <w:rsid w:val="001A12CA"/>
    <w:rsid w:val="001A3C38"/>
    <w:rsid w:val="001A3CB9"/>
    <w:rsid w:val="001A4FBF"/>
    <w:rsid w:val="001A5150"/>
    <w:rsid w:val="001A6A5E"/>
    <w:rsid w:val="001A6E31"/>
    <w:rsid w:val="001A7115"/>
    <w:rsid w:val="001A7292"/>
    <w:rsid w:val="001B034B"/>
    <w:rsid w:val="001B0AB1"/>
    <w:rsid w:val="001B1069"/>
    <w:rsid w:val="001B111F"/>
    <w:rsid w:val="001B1F95"/>
    <w:rsid w:val="001B39E5"/>
    <w:rsid w:val="001B445C"/>
    <w:rsid w:val="001B5656"/>
    <w:rsid w:val="001B65A0"/>
    <w:rsid w:val="001B7C7D"/>
    <w:rsid w:val="001B7E58"/>
    <w:rsid w:val="001B7E97"/>
    <w:rsid w:val="001C07FB"/>
    <w:rsid w:val="001C138C"/>
    <w:rsid w:val="001C19CA"/>
    <w:rsid w:val="001C27AD"/>
    <w:rsid w:val="001C2A6A"/>
    <w:rsid w:val="001C2E30"/>
    <w:rsid w:val="001C33B6"/>
    <w:rsid w:val="001C446A"/>
    <w:rsid w:val="001C45E0"/>
    <w:rsid w:val="001C5D5A"/>
    <w:rsid w:val="001C605D"/>
    <w:rsid w:val="001C7260"/>
    <w:rsid w:val="001D0995"/>
    <w:rsid w:val="001D2597"/>
    <w:rsid w:val="001D316E"/>
    <w:rsid w:val="001D33B7"/>
    <w:rsid w:val="001D5059"/>
    <w:rsid w:val="001D5DE0"/>
    <w:rsid w:val="001D5FF6"/>
    <w:rsid w:val="001D654D"/>
    <w:rsid w:val="001D6C70"/>
    <w:rsid w:val="001D716B"/>
    <w:rsid w:val="001E019C"/>
    <w:rsid w:val="001E3C06"/>
    <w:rsid w:val="001E4755"/>
    <w:rsid w:val="001E4DA4"/>
    <w:rsid w:val="001E5460"/>
    <w:rsid w:val="001E5834"/>
    <w:rsid w:val="001E6147"/>
    <w:rsid w:val="001E653F"/>
    <w:rsid w:val="001E6ED7"/>
    <w:rsid w:val="001E7395"/>
    <w:rsid w:val="001E7AA4"/>
    <w:rsid w:val="001E7E2A"/>
    <w:rsid w:val="001F0111"/>
    <w:rsid w:val="001F0363"/>
    <w:rsid w:val="001F0897"/>
    <w:rsid w:val="001F0DC5"/>
    <w:rsid w:val="001F13CA"/>
    <w:rsid w:val="001F1DCB"/>
    <w:rsid w:val="001F293F"/>
    <w:rsid w:val="001F29B2"/>
    <w:rsid w:val="001F2DA7"/>
    <w:rsid w:val="001F35CA"/>
    <w:rsid w:val="001F460D"/>
    <w:rsid w:val="001F5E8E"/>
    <w:rsid w:val="001F69C4"/>
    <w:rsid w:val="001F774C"/>
    <w:rsid w:val="001F7F14"/>
    <w:rsid w:val="00200D6E"/>
    <w:rsid w:val="00203557"/>
    <w:rsid w:val="002035B0"/>
    <w:rsid w:val="002035FF"/>
    <w:rsid w:val="00204CF9"/>
    <w:rsid w:val="00205F14"/>
    <w:rsid w:val="00206042"/>
    <w:rsid w:val="00206988"/>
    <w:rsid w:val="002071DB"/>
    <w:rsid w:val="002077C8"/>
    <w:rsid w:val="00211598"/>
    <w:rsid w:val="00211F24"/>
    <w:rsid w:val="002122B8"/>
    <w:rsid w:val="00212642"/>
    <w:rsid w:val="00212AAE"/>
    <w:rsid w:val="002134C9"/>
    <w:rsid w:val="00222190"/>
    <w:rsid w:val="00222AE2"/>
    <w:rsid w:val="00225EC4"/>
    <w:rsid w:val="00227176"/>
    <w:rsid w:val="00227F85"/>
    <w:rsid w:val="00230DDD"/>
    <w:rsid w:val="00232080"/>
    <w:rsid w:val="002320CA"/>
    <w:rsid w:val="002323E8"/>
    <w:rsid w:val="00233EE0"/>
    <w:rsid w:val="00234C89"/>
    <w:rsid w:val="0023501B"/>
    <w:rsid w:val="00235344"/>
    <w:rsid w:val="00237F41"/>
    <w:rsid w:val="00241E3F"/>
    <w:rsid w:val="00242181"/>
    <w:rsid w:val="00244DBB"/>
    <w:rsid w:val="002453AD"/>
    <w:rsid w:val="002456E6"/>
    <w:rsid w:val="00245EF2"/>
    <w:rsid w:val="002462B2"/>
    <w:rsid w:val="00246D06"/>
    <w:rsid w:val="00247553"/>
    <w:rsid w:val="00250259"/>
    <w:rsid w:val="0025027F"/>
    <w:rsid w:val="002539FE"/>
    <w:rsid w:val="002545E5"/>
    <w:rsid w:val="0025466D"/>
    <w:rsid w:val="00254671"/>
    <w:rsid w:val="00254875"/>
    <w:rsid w:val="00256717"/>
    <w:rsid w:val="00260A5B"/>
    <w:rsid w:val="002617D0"/>
    <w:rsid w:val="00261D59"/>
    <w:rsid w:val="0026245E"/>
    <w:rsid w:val="00262598"/>
    <w:rsid w:val="00263638"/>
    <w:rsid w:val="00263F2E"/>
    <w:rsid w:val="0026426C"/>
    <w:rsid w:val="00264A8D"/>
    <w:rsid w:val="00265439"/>
    <w:rsid w:val="00265925"/>
    <w:rsid w:val="00266AE5"/>
    <w:rsid w:val="00267067"/>
    <w:rsid w:val="0026785D"/>
    <w:rsid w:val="00267EA8"/>
    <w:rsid w:val="002705E0"/>
    <w:rsid w:val="00270EF6"/>
    <w:rsid w:val="002714D3"/>
    <w:rsid w:val="00271B7A"/>
    <w:rsid w:val="00271CF9"/>
    <w:rsid w:val="00271D2D"/>
    <w:rsid w:val="00271F95"/>
    <w:rsid w:val="0027249F"/>
    <w:rsid w:val="00272870"/>
    <w:rsid w:val="00272961"/>
    <w:rsid w:val="00273567"/>
    <w:rsid w:val="00275320"/>
    <w:rsid w:val="002763A8"/>
    <w:rsid w:val="002771C6"/>
    <w:rsid w:val="0027744E"/>
    <w:rsid w:val="002809B8"/>
    <w:rsid w:val="00280A61"/>
    <w:rsid w:val="00280DE4"/>
    <w:rsid w:val="0028172F"/>
    <w:rsid w:val="00281FFE"/>
    <w:rsid w:val="0028371D"/>
    <w:rsid w:val="00283C71"/>
    <w:rsid w:val="0028421A"/>
    <w:rsid w:val="00284C26"/>
    <w:rsid w:val="00290121"/>
    <w:rsid w:val="00290A5B"/>
    <w:rsid w:val="002920F7"/>
    <w:rsid w:val="00293303"/>
    <w:rsid w:val="00293440"/>
    <w:rsid w:val="00293D35"/>
    <w:rsid w:val="00294097"/>
    <w:rsid w:val="00294D1E"/>
    <w:rsid w:val="00295767"/>
    <w:rsid w:val="00295B52"/>
    <w:rsid w:val="002962E1"/>
    <w:rsid w:val="0029758A"/>
    <w:rsid w:val="002A07B1"/>
    <w:rsid w:val="002A08FA"/>
    <w:rsid w:val="002A0C10"/>
    <w:rsid w:val="002A0EF4"/>
    <w:rsid w:val="002A218D"/>
    <w:rsid w:val="002A48C5"/>
    <w:rsid w:val="002A4DCE"/>
    <w:rsid w:val="002A5088"/>
    <w:rsid w:val="002B271C"/>
    <w:rsid w:val="002B350F"/>
    <w:rsid w:val="002B3D56"/>
    <w:rsid w:val="002B4D1C"/>
    <w:rsid w:val="002B5565"/>
    <w:rsid w:val="002B6A77"/>
    <w:rsid w:val="002C03CE"/>
    <w:rsid w:val="002C03FC"/>
    <w:rsid w:val="002C110B"/>
    <w:rsid w:val="002C14A3"/>
    <w:rsid w:val="002C45C0"/>
    <w:rsid w:val="002C5198"/>
    <w:rsid w:val="002C5B5A"/>
    <w:rsid w:val="002C6017"/>
    <w:rsid w:val="002C6D8C"/>
    <w:rsid w:val="002C7085"/>
    <w:rsid w:val="002C75AD"/>
    <w:rsid w:val="002D1661"/>
    <w:rsid w:val="002D210C"/>
    <w:rsid w:val="002D228F"/>
    <w:rsid w:val="002D36FB"/>
    <w:rsid w:val="002D52D8"/>
    <w:rsid w:val="002D59CC"/>
    <w:rsid w:val="002D6B03"/>
    <w:rsid w:val="002D6FF5"/>
    <w:rsid w:val="002E035A"/>
    <w:rsid w:val="002E0EA2"/>
    <w:rsid w:val="002E0FA0"/>
    <w:rsid w:val="002E15DA"/>
    <w:rsid w:val="002E186A"/>
    <w:rsid w:val="002E1A69"/>
    <w:rsid w:val="002E1D03"/>
    <w:rsid w:val="002E212A"/>
    <w:rsid w:val="002E2190"/>
    <w:rsid w:val="002E43EC"/>
    <w:rsid w:val="002E497A"/>
    <w:rsid w:val="002E730B"/>
    <w:rsid w:val="002F01BF"/>
    <w:rsid w:val="002F1047"/>
    <w:rsid w:val="002F1302"/>
    <w:rsid w:val="002F1B08"/>
    <w:rsid w:val="002F2313"/>
    <w:rsid w:val="002F39D1"/>
    <w:rsid w:val="002F3CA3"/>
    <w:rsid w:val="002F3CAB"/>
    <w:rsid w:val="002F41D7"/>
    <w:rsid w:val="002F4DF9"/>
    <w:rsid w:val="002F4EDE"/>
    <w:rsid w:val="002F68BC"/>
    <w:rsid w:val="002F6C20"/>
    <w:rsid w:val="002F7B9D"/>
    <w:rsid w:val="003000DB"/>
    <w:rsid w:val="00300E61"/>
    <w:rsid w:val="003021AA"/>
    <w:rsid w:val="003031E4"/>
    <w:rsid w:val="00303406"/>
    <w:rsid w:val="00303DFA"/>
    <w:rsid w:val="0030519C"/>
    <w:rsid w:val="003051EE"/>
    <w:rsid w:val="00305A9D"/>
    <w:rsid w:val="0031029F"/>
    <w:rsid w:val="0031087B"/>
    <w:rsid w:val="00310F9A"/>
    <w:rsid w:val="0031168D"/>
    <w:rsid w:val="00311E96"/>
    <w:rsid w:val="00314504"/>
    <w:rsid w:val="00314D1D"/>
    <w:rsid w:val="00315EA3"/>
    <w:rsid w:val="00316387"/>
    <w:rsid w:val="00321DC8"/>
    <w:rsid w:val="0032203D"/>
    <w:rsid w:val="00322AAC"/>
    <w:rsid w:val="00322B0A"/>
    <w:rsid w:val="00323729"/>
    <w:rsid w:val="00324E7D"/>
    <w:rsid w:val="003262AD"/>
    <w:rsid w:val="0032637A"/>
    <w:rsid w:val="00327977"/>
    <w:rsid w:val="00327EFE"/>
    <w:rsid w:val="00331A6D"/>
    <w:rsid w:val="00332B0E"/>
    <w:rsid w:val="00332DC5"/>
    <w:rsid w:val="003334CD"/>
    <w:rsid w:val="00333BCC"/>
    <w:rsid w:val="0033440C"/>
    <w:rsid w:val="00335301"/>
    <w:rsid w:val="00336016"/>
    <w:rsid w:val="003423C9"/>
    <w:rsid w:val="00342BCB"/>
    <w:rsid w:val="003438F8"/>
    <w:rsid w:val="0034481D"/>
    <w:rsid w:val="00347443"/>
    <w:rsid w:val="00347D96"/>
    <w:rsid w:val="00351285"/>
    <w:rsid w:val="00352575"/>
    <w:rsid w:val="00352E83"/>
    <w:rsid w:val="00352E8F"/>
    <w:rsid w:val="00356F5E"/>
    <w:rsid w:val="00357185"/>
    <w:rsid w:val="00360DB2"/>
    <w:rsid w:val="003627F9"/>
    <w:rsid w:val="00366139"/>
    <w:rsid w:val="003665EA"/>
    <w:rsid w:val="00367D16"/>
    <w:rsid w:val="00370D94"/>
    <w:rsid w:val="00370DA4"/>
    <w:rsid w:val="00370DEF"/>
    <w:rsid w:val="00372025"/>
    <w:rsid w:val="0037234A"/>
    <w:rsid w:val="00373475"/>
    <w:rsid w:val="003739BD"/>
    <w:rsid w:val="00375210"/>
    <w:rsid w:val="00376EE0"/>
    <w:rsid w:val="00377F58"/>
    <w:rsid w:val="00383930"/>
    <w:rsid w:val="00385405"/>
    <w:rsid w:val="00385B54"/>
    <w:rsid w:val="00387100"/>
    <w:rsid w:val="003875DA"/>
    <w:rsid w:val="00387E6C"/>
    <w:rsid w:val="00391B29"/>
    <w:rsid w:val="0039263D"/>
    <w:rsid w:val="00392B2B"/>
    <w:rsid w:val="00393251"/>
    <w:rsid w:val="00393287"/>
    <w:rsid w:val="00393360"/>
    <w:rsid w:val="003941FB"/>
    <w:rsid w:val="0039476B"/>
    <w:rsid w:val="003A21C3"/>
    <w:rsid w:val="003A320E"/>
    <w:rsid w:val="003A37BD"/>
    <w:rsid w:val="003A4A94"/>
    <w:rsid w:val="003A6976"/>
    <w:rsid w:val="003B1318"/>
    <w:rsid w:val="003B34FA"/>
    <w:rsid w:val="003B4BC2"/>
    <w:rsid w:val="003B4E2E"/>
    <w:rsid w:val="003B6373"/>
    <w:rsid w:val="003B6F38"/>
    <w:rsid w:val="003B7070"/>
    <w:rsid w:val="003B7228"/>
    <w:rsid w:val="003C0BC4"/>
    <w:rsid w:val="003C16DF"/>
    <w:rsid w:val="003C1B18"/>
    <w:rsid w:val="003C412D"/>
    <w:rsid w:val="003C5AE5"/>
    <w:rsid w:val="003C6128"/>
    <w:rsid w:val="003C6A31"/>
    <w:rsid w:val="003C6CB4"/>
    <w:rsid w:val="003C7B97"/>
    <w:rsid w:val="003D05FD"/>
    <w:rsid w:val="003D20A6"/>
    <w:rsid w:val="003D37A6"/>
    <w:rsid w:val="003D5B31"/>
    <w:rsid w:val="003D6680"/>
    <w:rsid w:val="003D6CC7"/>
    <w:rsid w:val="003E1EBF"/>
    <w:rsid w:val="003E1F00"/>
    <w:rsid w:val="003E2287"/>
    <w:rsid w:val="003E32BA"/>
    <w:rsid w:val="003E4275"/>
    <w:rsid w:val="003E5187"/>
    <w:rsid w:val="003E6292"/>
    <w:rsid w:val="003E6C13"/>
    <w:rsid w:val="003F030A"/>
    <w:rsid w:val="003F1BE4"/>
    <w:rsid w:val="003F2045"/>
    <w:rsid w:val="003F2483"/>
    <w:rsid w:val="003F3361"/>
    <w:rsid w:val="003F38A8"/>
    <w:rsid w:val="003F39AD"/>
    <w:rsid w:val="003F4D69"/>
    <w:rsid w:val="003F594B"/>
    <w:rsid w:val="003F5AF6"/>
    <w:rsid w:val="003F612E"/>
    <w:rsid w:val="003F6D03"/>
    <w:rsid w:val="003F7D61"/>
    <w:rsid w:val="0040045D"/>
    <w:rsid w:val="0040064A"/>
    <w:rsid w:val="00402E2E"/>
    <w:rsid w:val="00402E40"/>
    <w:rsid w:val="00402EC1"/>
    <w:rsid w:val="00403BE7"/>
    <w:rsid w:val="004046AE"/>
    <w:rsid w:val="0040514B"/>
    <w:rsid w:val="00405A41"/>
    <w:rsid w:val="00405C9F"/>
    <w:rsid w:val="00410617"/>
    <w:rsid w:val="004127CC"/>
    <w:rsid w:val="00412D41"/>
    <w:rsid w:val="00414773"/>
    <w:rsid w:val="00415F67"/>
    <w:rsid w:val="00416158"/>
    <w:rsid w:val="004165AB"/>
    <w:rsid w:val="00416E93"/>
    <w:rsid w:val="00420207"/>
    <w:rsid w:val="004209E0"/>
    <w:rsid w:val="00421BDB"/>
    <w:rsid w:val="00421FBB"/>
    <w:rsid w:val="00422A3E"/>
    <w:rsid w:val="004230C3"/>
    <w:rsid w:val="00426F94"/>
    <w:rsid w:val="004272A6"/>
    <w:rsid w:val="0043137F"/>
    <w:rsid w:val="00432C42"/>
    <w:rsid w:val="00434F81"/>
    <w:rsid w:val="004358C3"/>
    <w:rsid w:val="00436265"/>
    <w:rsid w:val="00436A74"/>
    <w:rsid w:val="0044226E"/>
    <w:rsid w:val="00442975"/>
    <w:rsid w:val="0044338D"/>
    <w:rsid w:val="004438E5"/>
    <w:rsid w:val="00444ABB"/>
    <w:rsid w:val="004460A5"/>
    <w:rsid w:val="00447C57"/>
    <w:rsid w:val="00447CEF"/>
    <w:rsid w:val="00450506"/>
    <w:rsid w:val="00451040"/>
    <w:rsid w:val="00452712"/>
    <w:rsid w:val="00452BA8"/>
    <w:rsid w:val="00454D1F"/>
    <w:rsid w:val="004558D4"/>
    <w:rsid w:val="00455DCF"/>
    <w:rsid w:val="00456301"/>
    <w:rsid w:val="004578DA"/>
    <w:rsid w:val="004606BC"/>
    <w:rsid w:val="0046260C"/>
    <w:rsid w:val="00464EB5"/>
    <w:rsid w:val="00466B79"/>
    <w:rsid w:val="00466C13"/>
    <w:rsid w:val="004676E2"/>
    <w:rsid w:val="004715D0"/>
    <w:rsid w:val="00471F3C"/>
    <w:rsid w:val="00471FCD"/>
    <w:rsid w:val="0047249C"/>
    <w:rsid w:val="00472B1A"/>
    <w:rsid w:val="004744B0"/>
    <w:rsid w:val="00477266"/>
    <w:rsid w:val="0047785D"/>
    <w:rsid w:val="00480449"/>
    <w:rsid w:val="00480E59"/>
    <w:rsid w:val="00481401"/>
    <w:rsid w:val="0048148F"/>
    <w:rsid w:val="0048283C"/>
    <w:rsid w:val="00482BE8"/>
    <w:rsid w:val="004837D8"/>
    <w:rsid w:val="00484BAC"/>
    <w:rsid w:val="00486FD0"/>
    <w:rsid w:val="00487665"/>
    <w:rsid w:val="00491A95"/>
    <w:rsid w:val="004925DE"/>
    <w:rsid w:val="00492880"/>
    <w:rsid w:val="00493712"/>
    <w:rsid w:val="00494D2E"/>
    <w:rsid w:val="00496018"/>
    <w:rsid w:val="004967DE"/>
    <w:rsid w:val="0049766D"/>
    <w:rsid w:val="004979FE"/>
    <w:rsid w:val="004A161A"/>
    <w:rsid w:val="004A2266"/>
    <w:rsid w:val="004A28A3"/>
    <w:rsid w:val="004A2F72"/>
    <w:rsid w:val="004A3D1A"/>
    <w:rsid w:val="004A439A"/>
    <w:rsid w:val="004A4CFC"/>
    <w:rsid w:val="004A5025"/>
    <w:rsid w:val="004A66F1"/>
    <w:rsid w:val="004A7835"/>
    <w:rsid w:val="004B1562"/>
    <w:rsid w:val="004B1829"/>
    <w:rsid w:val="004B1AAA"/>
    <w:rsid w:val="004B2375"/>
    <w:rsid w:val="004B2A1E"/>
    <w:rsid w:val="004B2B7A"/>
    <w:rsid w:val="004B3537"/>
    <w:rsid w:val="004B3633"/>
    <w:rsid w:val="004B3FBC"/>
    <w:rsid w:val="004B4264"/>
    <w:rsid w:val="004B451C"/>
    <w:rsid w:val="004B4CC8"/>
    <w:rsid w:val="004B544A"/>
    <w:rsid w:val="004B64D7"/>
    <w:rsid w:val="004C03BA"/>
    <w:rsid w:val="004C0FB6"/>
    <w:rsid w:val="004C1806"/>
    <w:rsid w:val="004C18D8"/>
    <w:rsid w:val="004C40A3"/>
    <w:rsid w:val="004C6C68"/>
    <w:rsid w:val="004C7ED3"/>
    <w:rsid w:val="004C7FD0"/>
    <w:rsid w:val="004D037A"/>
    <w:rsid w:val="004D072B"/>
    <w:rsid w:val="004D0D03"/>
    <w:rsid w:val="004D1E94"/>
    <w:rsid w:val="004D2D35"/>
    <w:rsid w:val="004D343A"/>
    <w:rsid w:val="004D3469"/>
    <w:rsid w:val="004D36FA"/>
    <w:rsid w:val="004D6856"/>
    <w:rsid w:val="004D6D49"/>
    <w:rsid w:val="004D75C1"/>
    <w:rsid w:val="004E0FB0"/>
    <w:rsid w:val="004E10FF"/>
    <w:rsid w:val="004E2A17"/>
    <w:rsid w:val="004E30BE"/>
    <w:rsid w:val="004E4094"/>
    <w:rsid w:val="004E45EC"/>
    <w:rsid w:val="004E4CA5"/>
    <w:rsid w:val="004E699C"/>
    <w:rsid w:val="004E7C60"/>
    <w:rsid w:val="004E7F41"/>
    <w:rsid w:val="004F0077"/>
    <w:rsid w:val="004F0238"/>
    <w:rsid w:val="004F0A61"/>
    <w:rsid w:val="004F0EB6"/>
    <w:rsid w:val="004F2765"/>
    <w:rsid w:val="004F30F8"/>
    <w:rsid w:val="004F3DB4"/>
    <w:rsid w:val="004F4630"/>
    <w:rsid w:val="004F4763"/>
    <w:rsid w:val="004F4EBF"/>
    <w:rsid w:val="004F5169"/>
    <w:rsid w:val="004F5968"/>
    <w:rsid w:val="004F6555"/>
    <w:rsid w:val="004F7A18"/>
    <w:rsid w:val="004F7A86"/>
    <w:rsid w:val="00501015"/>
    <w:rsid w:val="00501ABF"/>
    <w:rsid w:val="00504432"/>
    <w:rsid w:val="00504631"/>
    <w:rsid w:val="00506F76"/>
    <w:rsid w:val="005072A5"/>
    <w:rsid w:val="00507654"/>
    <w:rsid w:val="00507C00"/>
    <w:rsid w:val="00510241"/>
    <w:rsid w:val="00513573"/>
    <w:rsid w:val="00513B75"/>
    <w:rsid w:val="00513B85"/>
    <w:rsid w:val="00513CD4"/>
    <w:rsid w:val="00513EDC"/>
    <w:rsid w:val="005150D3"/>
    <w:rsid w:val="005155C8"/>
    <w:rsid w:val="00521FB1"/>
    <w:rsid w:val="00522E2E"/>
    <w:rsid w:val="0052373A"/>
    <w:rsid w:val="00524154"/>
    <w:rsid w:val="0052426C"/>
    <w:rsid w:val="00524733"/>
    <w:rsid w:val="00525547"/>
    <w:rsid w:val="005258CC"/>
    <w:rsid w:val="005274A2"/>
    <w:rsid w:val="00530BBE"/>
    <w:rsid w:val="0053114D"/>
    <w:rsid w:val="00532161"/>
    <w:rsid w:val="00536B41"/>
    <w:rsid w:val="00537C11"/>
    <w:rsid w:val="00540D3D"/>
    <w:rsid w:val="00540E92"/>
    <w:rsid w:val="00541AD9"/>
    <w:rsid w:val="005450C0"/>
    <w:rsid w:val="00546CDA"/>
    <w:rsid w:val="00551FC6"/>
    <w:rsid w:val="0055244D"/>
    <w:rsid w:val="00552C35"/>
    <w:rsid w:val="00553B89"/>
    <w:rsid w:val="00556072"/>
    <w:rsid w:val="005563C7"/>
    <w:rsid w:val="00560269"/>
    <w:rsid w:val="00561768"/>
    <w:rsid w:val="00561DC9"/>
    <w:rsid w:val="00563563"/>
    <w:rsid w:val="005657B0"/>
    <w:rsid w:val="00565809"/>
    <w:rsid w:val="00565F8E"/>
    <w:rsid w:val="00566971"/>
    <w:rsid w:val="00567821"/>
    <w:rsid w:val="00567932"/>
    <w:rsid w:val="00567A5C"/>
    <w:rsid w:val="00567D06"/>
    <w:rsid w:val="00570090"/>
    <w:rsid w:val="00571D9F"/>
    <w:rsid w:val="0057322E"/>
    <w:rsid w:val="00573C44"/>
    <w:rsid w:val="00573CF9"/>
    <w:rsid w:val="00574C8E"/>
    <w:rsid w:val="0057564D"/>
    <w:rsid w:val="00576A6E"/>
    <w:rsid w:val="005776EE"/>
    <w:rsid w:val="00577B41"/>
    <w:rsid w:val="00577FBE"/>
    <w:rsid w:val="00580401"/>
    <w:rsid w:val="00580BCA"/>
    <w:rsid w:val="00580CD6"/>
    <w:rsid w:val="0058184B"/>
    <w:rsid w:val="005821EE"/>
    <w:rsid w:val="00583C7C"/>
    <w:rsid w:val="00584164"/>
    <w:rsid w:val="00584B19"/>
    <w:rsid w:val="00584FF2"/>
    <w:rsid w:val="00586ACE"/>
    <w:rsid w:val="0059014B"/>
    <w:rsid w:val="00590ED0"/>
    <w:rsid w:val="005917C8"/>
    <w:rsid w:val="00591D8A"/>
    <w:rsid w:val="00592333"/>
    <w:rsid w:val="00592701"/>
    <w:rsid w:val="00593A7C"/>
    <w:rsid w:val="0059491F"/>
    <w:rsid w:val="00594B2D"/>
    <w:rsid w:val="00594C71"/>
    <w:rsid w:val="005951FA"/>
    <w:rsid w:val="00595DE9"/>
    <w:rsid w:val="00595FE5"/>
    <w:rsid w:val="0059662B"/>
    <w:rsid w:val="00596FCD"/>
    <w:rsid w:val="0059779C"/>
    <w:rsid w:val="005A2A36"/>
    <w:rsid w:val="005A2B88"/>
    <w:rsid w:val="005A2EED"/>
    <w:rsid w:val="005A59FE"/>
    <w:rsid w:val="005A64B3"/>
    <w:rsid w:val="005A7662"/>
    <w:rsid w:val="005B0ED0"/>
    <w:rsid w:val="005B1CE2"/>
    <w:rsid w:val="005B2360"/>
    <w:rsid w:val="005B3114"/>
    <w:rsid w:val="005B3321"/>
    <w:rsid w:val="005B43FB"/>
    <w:rsid w:val="005B5D25"/>
    <w:rsid w:val="005B6C12"/>
    <w:rsid w:val="005B783D"/>
    <w:rsid w:val="005C124E"/>
    <w:rsid w:val="005C27A3"/>
    <w:rsid w:val="005C347F"/>
    <w:rsid w:val="005C35CB"/>
    <w:rsid w:val="005C4297"/>
    <w:rsid w:val="005C4D4B"/>
    <w:rsid w:val="005C4EF9"/>
    <w:rsid w:val="005D38E0"/>
    <w:rsid w:val="005D47F9"/>
    <w:rsid w:val="005D4900"/>
    <w:rsid w:val="005D6818"/>
    <w:rsid w:val="005E0543"/>
    <w:rsid w:val="005E0C24"/>
    <w:rsid w:val="005E1774"/>
    <w:rsid w:val="005E289D"/>
    <w:rsid w:val="005E2CD1"/>
    <w:rsid w:val="005E3303"/>
    <w:rsid w:val="005E3803"/>
    <w:rsid w:val="005E3C5F"/>
    <w:rsid w:val="005E40D0"/>
    <w:rsid w:val="005E4444"/>
    <w:rsid w:val="005E4CDF"/>
    <w:rsid w:val="005E4E4C"/>
    <w:rsid w:val="005E6163"/>
    <w:rsid w:val="005E69BA"/>
    <w:rsid w:val="005E6BB6"/>
    <w:rsid w:val="005E778D"/>
    <w:rsid w:val="005F1B30"/>
    <w:rsid w:val="005F25A5"/>
    <w:rsid w:val="005F262B"/>
    <w:rsid w:val="005F361D"/>
    <w:rsid w:val="005F42E5"/>
    <w:rsid w:val="005F4550"/>
    <w:rsid w:val="005F51D7"/>
    <w:rsid w:val="005F54D3"/>
    <w:rsid w:val="005F5AAB"/>
    <w:rsid w:val="005F64E0"/>
    <w:rsid w:val="0060012D"/>
    <w:rsid w:val="00600170"/>
    <w:rsid w:val="00600D60"/>
    <w:rsid w:val="00601170"/>
    <w:rsid w:val="0060227F"/>
    <w:rsid w:val="00602462"/>
    <w:rsid w:val="00602599"/>
    <w:rsid w:val="00602889"/>
    <w:rsid w:val="00602A39"/>
    <w:rsid w:val="00602D9B"/>
    <w:rsid w:val="00602E32"/>
    <w:rsid w:val="00603508"/>
    <w:rsid w:val="00605CA7"/>
    <w:rsid w:val="0060692D"/>
    <w:rsid w:val="00611393"/>
    <w:rsid w:val="00611480"/>
    <w:rsid w:val="006121FE"/>
    <w:rsid w:val="00612F00"/>
    <w:rsid w:val="00614F3C"/>
    <w:rsid w:val="00615B25"/>
    <w:rsid w:val="00615FC0"/>
    <w:rsid w:val="00616221"/>
    <w:rsid w:val="00617DE9"/>
    <w:rsid w:val="00617E93"/>
    <w:rsid w:val="00617FAC"/>
    <w:rsid w:val="006201A8"/>
    <w:rsid w:val="006216B3"/>
    <w:rsid w:val="00622807"/>
    <w:rsid w:val="00625965"/>
    <w:rsid w:val="00625A0F"/>
    <w:rsid w:val="00625D34"/>
    <w:rsid w:val="00626F7E"/>
    <w:rsid w:val="0062714C"/>
    <w:rsid w:val="0062735E"/>
    <w:rsid w:val="00627B21"/>
    <w:rsid w:val="00631FDA"/>
    <w:rsid w:val="00632860"/>
    <w:rsid w:val="00632C74"/>
    <w:rsid w:val="00632D28"/>
    <w:rsid w:val="006349C5"/>
    <w:rsid w:val="00634EE2"/>
    <w:rsid w:val="00635954"/>
    <w:rsid w:val="006378FD"/>
    <w:rsid w:val="00637DF0"/>
    <w:rsid w:val="006405E1"/>
    <w:rsid w:val="00641D32"/>
    <w:rsid w:val="00645589"/>
    <w:rsid w:val="00647012"/>
    <w:rsid w:val="0064713D"/>
    <w:rsid w:val="00647362"/>
    <w:rsid w:val="00647EC4"/>
    <w:rsid w:val="00650494"/>
    <w:rsid w:val="00650846"/>
    <w:rsid w:val="00651247"/>
    <w:rsid w:val="006524B9"/>
    <w:rsid w:val="006527E7"/>
    <w:rsid w:val="006529B3"/>
    <w:rsid w:val="0065583F"/>
    <w:rsid w:val="00655A07"/>
    <w:rsid w:val="006562CE"/>
    <w:rsid w:val="00656C90"/>
    <w:rsid w:val="006572A9"/>
    <w:rsid w:val="006608FC"/>
    <w:rsid w:val="006630C9"/>
    <w:rsid w:val="00664215"/>
    <w:rsid w:val="00664831"/>
    <w:rsid w:val="00665114"/>
    <w:rsid w:val="00665CF7"/>
    <w:rsid w:val="006666A1"/>
    <w:rsid w:val="00666D1B"/>
    <w:rsid w:val="006704B9"/>
    <w:rsid w:val="00671F3C"/>
    <w:rsid w:val="0067218A"/>
    <w:rsid w:val="00673E05"/>
    <w:rsid w:val="00674BF3"/>
    <w:rsid w:val="006759A2"/>
    <w:rsid w:val="0067711B"/>
    <w:rsid w:val="006807CE"/>
    <w:rsid w:val="00680C5B"/>
    <w:rsid w:val="006827EF"/>
    <w:rsid w:val="006842ED"/>
    <w:rsid w:val="0068447C"/>
    <w:rsid w:val="006849DF"/>
    <w:rsid w:val="0068681E"/>
    <w:rsid w:val="00686FAF"/>
    <w:rsid w:val="0068798B"/>
    <w:rsid w:val="00690272"/>
    <w:rsid w:val="00690DAA"/>
    <w:rsid w:val="00692224"/>
    <w:rsid w:val="00692D07"/>
    <w:rsid w:val="00693CD5"/>
    <w:rsid w:val="006948D3"/>
    <w:rsid w:val="00695A86"/>
    <w:rsid w:val="00695B97"/>
    <w:rsid w:val="00695E1D"/>
    <w:rsid w:val="0069749E"/>
    <w:rsid w:val="00697506"/>
    <w:rsid w:val="00697622"/>
    <w:rsid w:val="006A0603"/>
    <w:rsid w:val="006A18F3"/>
    <w:rsid w:val="006A1A02"/>
    <w:rsid w:val="006A313A"/>
    <w:rsid w:val="006A3AE0"/>
    <w:rsid w:val="006A4422"/>
    <w:rsid w:val="006A45A9"/>
    <w:rsid w:val="006A5239"/>
    <w:rsid w:val="006A55D8"/>
    <w:rsid w:val="006A777B"/>
    <w:rsid w:val="006A7989"/>
    <w:rsid w:val="006B0FC0"/>
    <w:rsid w:val="006B1641"/>
    <w:rsid w:val="006B181A"/>
    <w:rsid w:val="006B1DE8"/>
    <w:rsid w:val="006B3508"/>
    <w:rsid w:val="006B3E1D"/>
    <w:rsid w:val="006B4E95"/>
    <w:rsid w:val="006B5BC2"/>
    <w:rsid w:val="006B672B"/>
    <w:rsid w:val="006B6759"/>
    <w:rsid w:val="006B7492"/>
    <w:rsid w:val="006B7FDD"/>
    <w:rsid w:val="006C0781"/>
    <w:rsid w:val="006C0C0C"/>
    <w:rsid w:val="006C2F46"/>
    <w:rsid w:val="006C538E"/>
    <w:rsid w:val="006C6A4F"/>
    <w:rsid w:val="006C6C3A"/>
    <w:rsid w:val="006C6D96"/>
    <w:rsid w:val="006C7BC7"/>
    <w:rsid w:val="006D3A1A"/>
    <w:rsid w:val="006D3BCE"/>
    <w:rsid w:val="006D3C5B"/>
    <w:rsid w:val="006D4F1F"/>
    <w:rsid w:val="006D517E"/>
    <w:rsid w:val="006D56DF"/>
    <w:rsid w:val="006D6307"/>
    <w:rsid w:val="006D65BC"/>
    <w:rsid w:val="006D75E7"/>
    <w:rsid w:val="006E165C"/>
    <w:rsid w:val="006E1E5C"/>
    <w:rsid w:val="006E2D09"/>
    <w:rsid w:val="006E3588"/>
    <w:rsid w:val="006E4432"/>
    <w:rsid w:val="006E4536"/>
    <w:rsid w:val="006E6D81"/>
    <w:rsid w:val="006F0EFF"/>
    <w:rsid w:val="006F1A2C"/>
    <w:rsid w:val="006F1A86"/>
    <w:rsid w:val="006F1DC8"/>
    <w:rsid w:val="006F1E04"/>
    <w:rsid w:val="006F3081"/>
    <w:rsid w:val="006F3BFE"/>
    <w:rsid w:val="006F3E7D"/>
    <w:rsid w:val="006F409F"/>
    <w:rsid w:val="006F4F67"/>
    <w:rsid w:val="006F5268"/>
    <w:rsid w:val="006F71A2"/>
    <w:rsid w:val="006F7D0C"/>
    <w:rsid w:val="0070459C"/>
    <w:rsid w:val="00705537"/>
    <w:rsid w:val="00705C63"/>
    <w:rsid w:val="00706458"/>
    <w:rsid w:val="00706DBC"/>
    <w:rsid w:val="00707DF9"/>
    <w:rsid w:val="00707F53"/>
    <w:rsid w:val="00711D2D"/>
    <w:rsid w:val="00712507"/>
    <w:rsid w:val="00712788"/>
    <w:rsid w:val="00712850"/>
    <w:rsid w:val="007144AD"/>
    <w:rsid w:val="00715A0D"/>
    <w:rsid w:val="00715E1E"/>
    <w:rsid w:val="007163C1"/>
    <w:rsid w:val="007164AF"/>
    <w:rsid w:val="00716A28"/>
    <w:rsid w:val="007206E5"/>
    <w:rsid w:val="00720FD9"/>
    <w:rsid w:val="0072110E"/>
    <w:rsid w:val="00721680"/>
    <w:rsid w:val="00722E71"/>
    <w:rsid w:val="00724A9E"/>
    <w:rsid w:val="007255BD"/>
    <w:rsid w:val="00725850"/>
    <w:rsid w:val="007259C8"/>
    <w:rsid w:val="00730EB3"/>
    <w:rsid w:val="007315D6"/>
    <w:rsid w:val="0073217D"/>
    <w:rsid w:val="0073239B"/>
    <w:rsid w:val="00733995"/>
    <w:rsid w:val="00733B32"/>
    <w:rsid w:val="007356C6"/>
    <w:rsid w:val="00735D88"/>
    <w:rsid w:val="007378C6"/>
    <w:rsid w:val="00737FDE"/>
    <w:rsid w:val="00740187"/>
    <w:rsid w:val="00741790"/>
    <w:rsid w:val="00742AEB"/>
    <w:rsid w:val="0074315C"/>
    <w:rsid w:val="00743392"/>
    <w:rsid w:val="00743422"/>
    <w:rsid w:val="00743E18"/>
    <w:rsid w:val="00744878"/>
    <w:rsid w:val="00745ED6"/>
    <w:rsid w:val="00746733"/>
    <w:rsid w:val="00746B33"/>
    <w:rsid w:val="00746B92"/>
    <w:rsid w:val="0074734C"/>
    <w:rsid w:val="00751383"/>
    <w:rsid w:val="00752530"/>
    <w:rsid w:val="007531CF"/>
    <w:rsid w:val="00755111"/>
    <w:rsid w:val="0075554C"/>
    <w:rsid w:val="0075641F"/>
    <w:rsid w:val="00756FBB"/>
    <w:rsid w:val="007575BB"/>
    <w:rsid w:val="00757AA4"/>
    <w:rsid w:val="00760740"/>
    <w:rsid w:val="007645DC"/>
    <w:rsid w:val="0076664E"/>
    <w:rsid w:val="00767015"/>
    <w:rsid w:val="00770EB0"/>
    <w:rsid w:val="00771ED3"/>
    <w:rsid w:val="007752CF"/>
    <w:rsid w:val="00775D25"/>
    <w:rsid w:val="00775ECF"/>
    <w:rsid w:val="0077765F"/>
    <w:rsid w:val="0077798A"/>
    <w:rsid w:val="00777C65"/>
    <w:rsid w:val="00782027"/>
    <w:rsid w:val="0078232D"/>
    <w:rsid w:val="0078335C"/>
    <w:rsid w:val="007835C1"/>
    <w:rsid w:val="00784B4D"/>
    <w:rsid w:val="007851D7"/>
    <w:rsid w:val="00786154"/>
    <w:rsid w:val="00787AF0"/>
    <w:rsid w:val="007900C5"/>
    <w:rsid w:val="007901C7"/>
    <w:rsid w:val="00790817"/>
    <w:rsid w:val="00791D42"/>
    <w:rsid w:val="00791FC5"/>
    <w:rsid w:val="0079244C"/>
    <w:rsid w:val="00792E3C"/>
    <w:rsid w:val="00793122"/>
    <w:rsid w:val="00793590"/>
    <w:rsid w:val="00793E06"/>
    <w:rsid w:val="00794F82"/>
    <w:rsid w:val="0079552B"/>
    <w:rsid w:val="007961C4"/>
    <w:rsid w:val="0079763E"/>
    <w:rsid w:val="007A2349"/>
    <w:rsid w:val="007A339F"/>
    <w:rsid w:val="007A57E8"/>
    <w:rsid w:val="007A58CB"/>
    <w:rsid w:val="007A643E"/>
    <w:rsid w:val="007A6CB8"/>
    <w:rsid w:val="007B14D7"/>
    <w:rsid w:val="007B39DC"/>
    <w:rsid w:val="007B40CD"/>
    <w:rsid w:val="007B5206"/>
    <w:rsid w:val="007B5B1E"/>
    <w:rsid w:val="007B6246"/>
    <w:rsid w:val="007B6789"/>
    <w:rsid w:val="007B7912"/>
    <w:rsid w:val="007B7E5C"/>
    <w:rsid w:val="007C02CF"/>
    <w:rsid w:val="007C3686"/>
    <w:rsid w:val="007C4687"/>
    <w:rsid w:val="007C5454"/>
    <w:rsid w:val="007C720B"/>
    <w:rsid w:val="007C7C35"/>
    <w:rsid w:val="007D0349"/>
    <w:rsid w:val="007D05ED"/>
    <w:rsid w:val="007D06C0"/>
    <w:rsid w:val="007D0996"/>
    <w:rsid w:val="007D1746"/>
    <w:rsid w:val="007D3CCA"/>
    <w:rsid w:val="007D506A"/>
    <w:rsid w:val="007D562A"/>
    <w:rsid w:val="007D59E6"/>
    <w:rsid w:val="007D6209"/>
    <w:rsid w:val="007D71C2"/>
    <w:rsid w:val="007D7362"/>
    <w:rsid w:val="007E1B38"/>
    <w:rsid w:val="007E273B"/>
    <w:rsid w:val="007E2CC9"/>
    <w:rsid w:val="007E354F"/>
    <w:rsid w:val="007E3974"/>
    <w:rsid w:val="007E3E3D"/>
    <w:rsid w:val="007E5EDB"/>
    <w:rsid w:val="007E6ABF"/>
    <w:rsid w:val="007E7330"/>
    <w:rsid w:val="007F0880"/>
    <w:rsid w:val="007F0F71"/>
    <w:rsid w:val="007F1B0E"/>
    <w:rsid w:val="007F2DE6"/>
    <w:rsid w:val="007F54AE"/>
    <w:rsid w:val="007F559F"/>
    <w:rsid w:val="007F5DB0"/>
    <w:rsid w:val="007F6EDC"/>
    <w:rsid w:val="007F6F8B"/>
    <w:rsid w:val="007F73D8"/>
    <w:rsid w:val="008009B8"/>
    <w:rsid w:val="00800E10"/>
    <w:rsid w:val="00801099"/>
    <w:rsid w:val="008020F4"/>
    <w:rsid w:val="008024DC"/>
    <w:rsid w:val="00803658"/>
    <w:rsid w:val="00804ACA"/>
    <w:rsid w:val="00804E44"/>
    <w:rsid w:val="008057D6"/>
    <w:rsid w:val="00805AD2"/>
    <w:rsid w:val="00805C1D"/>
    <w:rsid w:val="00806043"/>
    <w:rsid w:val="008118F7"/>
    <w:rsid w:val="00811FB0"/>
    <w:rsid w:val="00814C50"/>
    <w:rsid w:val="00815F97"/>
    <w:rsid w:val="0081614A"/>
    <w:rsid w:val="00816284"/>
    <w:rsid w:val="00816D1B"/>
    <w:rsid w:val="00817B48"/>
    <w:rsid w:val="00820ECC"/>
    <w:rsid w:val="0082119F"/>
    <w:rsid w:val="00821AD9"/>
    <w:rsid w:val="00821FC2"/>
    <w:rsid w:val="00822875"/>
    <w:rsid w:val="00823157"/>
    <w:rsid w:val="00824908"/>
    <w:rsid w:val="00824DBD"/>
    <w:rsid w:val="00824E30"/>
    <w:rsid w:val="0082577B"/>
    <w:rsid w:val="00825837"/>
    <w:rsid w:val="00826470"/>
    <w:rsid w:val="00826819"/>
    <w:rsid w:val="00832091"/>
    <w:rsid w:val="00832272"/>
    <w:rsid w:val="008324CD"/>
    <w:rsid w:val="00832FC4"/>
    <w:rsid w:val="00833544"/>
    <w:rsid w:val="00836123"/>
    <w:rsid w:val="00840760"/>
    <w:rsid w:val="00841D46"/>
    <w:rsid w:val="00843BB6"/>
    <w:rsid w:val="0084519F"/>
    <w:rsid w:val="008455DB"/>
    <w:rsid w:val="0084575D"/>
    <w:rsid w:val="0084688C"/>
    <w:rsid w:val="00847500"/>
    <w:rsid w:val="00850533"/>
    <w:rsid w:val="0085193C"/>
    <w:rsid w:val="00853497"/>
    <w:rsid w:val="00853604"/>
    <w:rsid w:val="00854671"/>
    <w:rsid w:val="0085603B"/>
    <w:rsid w:val="00857076"/>
    <w:rsid w:val="00857770"/>
    <w:rsid w:val="00857B7E"/>
    <w:rsid w:val="00857DA3"/>
    <w:rsid w:val="00861022"/>
    <w:rsid w:val="00863291"/>
    <w:rsid w:val="0086400B"/>
    <w:rsid w:val="00865CE3"/>
    <w:rsid w:val="008669E4"/>
    <w:rsid w:val="00866C28"/>
    <w:rsid w:val="008728E5"/>
    <w:rsid w:val="008738DA"/>
    <w:rsid w:val="0087430D"/>
    <w:rsid w:val="00875D8E"/>
    <w:rsid w:val="00876237"/>
    <w:rsid w:val="00876B09"/>
    <w:rsid w:val="00877D08"/>
    <w:rsid w:val="008808F3"/>
    <w:rsid w:val="00882075"/>
    <w:rsid w:val="008847F6"/>
    <w:rsid w:val="008872E5"/>
    <w:rsid w:val="0089113C"/>
    <w:rsid w:val="00891FB9"/>
    <w:rsid w:val="00892AEF"/>
    <w:rsid w:val="00892F99"/>
    <w:rsid w:val="0089320E"/>
    <w:rsid w:val="008945FD"/>
    <w:rsid w:val="00895140"/>
    <w:rsid w:val="00896CA7"/>
    <w:rsid w:val="0089726E"/>
    <w:rsid w:val="008A05EE"/>
    <w:rsid w:val="008A1832"/>
    <w:rsid w:val="008A4268"/>
    <w:rsid w:val="008A4A41"/>
    <w:rsid w:val="008A4D91"/>
    <w:rsid w:val="008A55B4"/>
    <w:rsid w:val="008A614C"/>
    <w:rsid w:val="008A62B2"/>
    <w:rsid w:val="008A67BB"/>
    <w:rsid w:val="008A778E"/>
    <w:rsid w:val="008A7EC2"/>
    <w:rsid w:val="008B0218"/>
    <w:rsid w:val="008B0CE2"/>
    <w:rsid w:val="008B1616"/>
    <w:rsid w:val="008B1648"/>
    <w:rsid w:val="008B17CB"/>
    <w:rsid w:val="008B1F9E"/>
    <w:rsid w:val="008B2B2C"/>
    <w:rsid w:val="008B493D"/>
    <w:rsid w:val="008B53FF"/>
    <w:rsid w:val="008B5D14"/>
    <w:rsid w:val="008B6356"/>
    <w:rsid w:val="008B63E2"/>
    <w:rsid w:val="008B6C75"/>
    <w:rsid w:val="008C00C8"/>
    <w:rsid w:val="008C0832"/>
    <w:rsid w:val="008C13FF"/>
    <w:rsid w:val="008C1B7D"/>
    <w:rsid w:val="008C3771"/>
    <w:rsid w:val="008C3A89"/>
    <w:rsid w:val="008C3C2F"/>
    <w:rsid w:val="008C46EA"/>
    <w:rsid w:val="008C4958"/>
    <w:rsid w:val="008C610D"/>
    <w:rsid w:val="008C7078"/>
    <w:rsid w:val="008D36FF"/>
    <w:rsid w:val="008D52F5"/>
    <w:rsid w:val="008D66FC"/>
    <w:rsid w:val="008E0E9A"/>
    <w:rsid w:val="008E0F9F"/>
    <w:rsid w:val="008E162A"/>
    <w:rsid w:val="008E37F7"/>
    <w:rsid w:val="008E3885"/>
    <w:rsid w:val="008E3A20"/>
    <w:rsid w:val="008E3FAD"/>
    <w:rsid w:val="008E488A"/>
    <w:rsid w:val="008E4F43"/>
    <w:rsid w:val="008E4F8D"/>
    <w:rsid w:val="008E5016"/>
    <w:rsid w:val="008E655E"/>
    <w:rsid w:val="008E7E2D"/>
    <w:rsid w:val="008F0219"/>
    <w:rsid w:val="008F10AD"/>
    <w:rsid w:val="008F1890"/>
    <w:rsid w:val="008F1BD6"/>
    <w:rsid w:val="008F3DF7"/>
    <w:rsid w:val="008F4291"/>
    <w:rsid w:val="008F5058"/>
    <w:rsid w:val="008F6332"/>
    <w:rsid w:val="008F7918"/>
    <w:rsid w:val="0090055E"/>
    <w:rsid w:val="00900F2B"/>
    <w:rsid w:val="00901633"/>
    <w:rsid w:val="00901E41"/>
    <w:rsid w:val="00902ABF"/>
    <w:rsid w:val="00903F6A"/>
    <w:rsid w:val="00904438"/>
    <w:rsid w:val="00904A2D"/>
    <w:rsid w:val="0090569C"/>
    <w:rsid w:val="00906A7C"/>
    <w:rsid w:val="00906B05"/>
    <w:rsid w:val="00906CF4"/>
    <w:rsid w:val="00907928"/>
    <w:rsid w:val="00910A50"/>
    <w:rsid w:val="009115CC"/>
    <w:rsid w:val="009119AE"/>
    <w:rsid w:val="009122F9"/>
    <w:rsid w:val="00912BB9"/>
    <w:rsid w:val="00913046"/>
    <w:rsid w:val="00914223"/>
    <w:rsid w:val="009144C8"/>
    <w:rsid w:val="009148F0"/>
    <w:rsid w:val="00916684"/>
    <w:rsid w:val="009173F3"/>
    <w:rsid w:val="00920DF8"/>
    <w:rsid w:val="00921136"/>
    <w:rsid w:val="009213CF"/>
    <w:rsid w:val="0092196E"/>
    <w:rsid w:val="00922661"/>
    <w:rsid w:val="009231F9"/>
    <w:rsid w:val="0092416D"/>
    <w:rsid w:val="00930531"/>
    <w:rsid w:val="00931F05"/>
    <w:rsid w:val="009334AB"/>
    <w:rsid w:val="00935016"/>
    <w:rsid w:val="00935532"/>
    <w:rsid w:val="00935836"/>
    <w:rsid w:val="0093639A"/>
    <w:rsid w:val="00937CC5"/>
    <w:rsid w:val="00937E38"/>
    <w:rsid w:val="009411A9"/>
    <w:rsid w:val="00941BA9"/>
    <w:rsid w:val="00941DE5"/>
    <w:rsid w:val="00941E9C"/>
    <w:rsid w:val="00942031"/>
    <w:rsid w:val="0094354B"/>
    <w:rsid w:val="0094399D"/>
    <w:rsid w:val="009458EC"/>
    <w:rsid w:val="00947A18"/>
    <w:rsid w:val="009513FB"/>
    <w:rsid w:val="009528EC"/>
    <w:rsid w:val="009532BE"/>
    <w:rsid w:val="009532DF"/>
    <w:rsid w:val="009537FA"/>
    <w:rsid w:val="00953B6C"/>
    <w:rsid w:val="00960ADE"/>
    <w:rsid w:val="00961034"/>
    <w:rsid w:val="009617D1"/>
    <w:rsid w:val="0096211F"/>
    <w:rsid w:val="009626AD"/>
    <w:rsid w:val="00962C5F"/>
    <w:rsid w:val="00962DEC"/>
    <w:rsid w:val="00962E3F"/>
    <w:rsid w:val="009635E3"/>
    <w:rsid w:val="0096365F"/>
    <w:rsid w:val="00965E03"/>
    <w:rsid w:val="00966C7B"/>
    <w:rsid w:val="00967497"/>
    <w:rsid w:val="009675F3"/>
    <w:rsid w:val="0096787F"/>
    <w:rsid w:val="00970476"/>
    <w:rsid w:val="00970E74"/>
    <w:rsid w:val="00971FCF"/>
    <w:rsid w:val="00972F05"/>
    <w:rsid w:val="00974AF0"/>
    <w:rsid w:val="009754EF"/>
    <w:rsid w:val="009769C4"/>
    <w:rsid w:val="009776A7"/>
    <w:rsid w:val="00980C39"/>
    <w:rsid w:val="00980D49"/>
    <w:rsid w:val="00983305"/>
    <w:rsid w:val="0098434C"/>
    <w:rsid w:val="009844CF"/>
    <w:rsid w:val="00984F29"/>
    <w:rsid w:val="009853AF"/>
    <w:rsid w:val="00991983"/>
    <w:rsid w:val="00991DBD"/>
    <w:rsid w:val="00991EAF"/>
    <w:rsid w:val="00994421"/>
    <w:rsid w:val="00994BC2"/>
    <w:rsid w:val="00994E15"/>
    <w:rsid w:val="00997512"/>
    <w:rsid w:val="009A02AB"/>
    <w:rsid w:val="009A1594"/>
    <w:rsid w:val="009A1644"/>
    <w:rsid w:val="009A2A88"/>
    <w:rsid w:val="009A34D7"/>
    <w:rsid w:val="009A3910"/>
    <w:rsid w:val="009A3D28"/>
    <w:rsid w:val="009A6CB9"/>
    <w:rsid w:val="009A75F5"/>
    <w:rsid w:val="009B0289"/>
    <w:rsid w:val="009B0B48"/>
    <w:rsid w:val="009B2231"/>
    <w:rsid w:val="009B24B2"/>
    <w:rsid w:val="009B331C"/>
    <w:rsid w:val="009B3C26"/>
    <w:rsid w:val="009B3E1F"/>
    <w:rsid w:val="009B58F6"/>
    <w:rsid w:val="009B5D9C"/>
    <w:rsid w:val="009C1A9F"/>
    <w:rsid w:val="009C1B27"/>
    <w:rsid w:val="009C1DA8"/>
    <w:rsid w:val="009C1EB9"/>
    <w:rsid w:val="009C2260"/>
    <w:rsid w:val="009C36F2"/>
    <w:rsid w:val="009C437B"/>
    <w:rsid w:val="009C4EE4"/>
    <w:rsid w:val="009C753F"/>
    <w:rsid w:val="009D03D9"/>
    <w:rsid w:val="009D23E6"/>
    <w:rsid w:val="009D27A9"/>
    <w:rsid w:val="009D2BAA"/>
    <w:rsid w:val="009D3E64"/>
    <w:rsid w:val="009D54E2"/>
    <w:rsid w:val="009D5976"/>
    <w:rsid w:val="009D64A6"/>
    <w:rsid w:val="009D685E"/>
    <w:rsid w:val="009D6DCA"/>
    <w:rsid w:val="009D771F"/>
    <w:rsid w:val="009D7A00"/>
    <w:rsid w:val="009E0663"/>
    <w:rsid w:val="009E13AA"/>
    <w:rsid w:val="009E2FAC"/>
    <w:rsid w:val="009E3776"/>
    <w:rsid w:val="009E5B81"/>
    <w:rsid w:val="009E5D43"/>
    <w:rsid w:val="009E6418"/>
    <w:rsid w:val="009E706E"/>
    <w:rsid w:val="009F0E01"/>
    <w:rsid w:val="009F1F51"/>
    <w:rsid w:val="009F296A"/>
    <w:rsid w:val="009F3CA1"/>
    <w:rsid w:val="009F3E1F"/>
    <w:rsid w:val="009F5BFA"/>
    <w:rsid w:val="009F5FA5"/>
    <w:rsid w:val="009F65B0"/>
    <w:rsid w:val="009F7F17"/>
    <w:rsid w:val="00A0058D"/>
    <w:rsid w:val="00A00B81"/>
    <w:rsid w:val="00A00F5E"/>
    <w:rsid w:val="00A015D7"/>
    <w:rsid w:val="00A019AC"/>
    <w:rsid w:val="00A0203C"/>
    <w:rsid w:val="00A0288C"/>
    <w:rsid w:val="00A03A3F"/>
    <w:rsid w:val="00A03E2F"/>
    <w:rsid w:val="00A05FEA"/>
    <w:rsid w:val="00A0755A"/>
    <w:rsid w:val="00A07FBB"/>
    <w:rsid w:val="00A11497"/>
    <w:rsid w:val="00A13DA6"/>
    <w:rsid w:val="00A154B5"/>
    <w:rsid w:val="00A15A0D"/>
    <w:rsid w:val="00A17F18"/>
    <w:rsid w:val="00A21F97"/>
    <w:rsid w:val="00A228BF"/>
    <w:rsid w:val="00A25001"/>
    <w:rsid w:val="00A25DA9"/>
    <w:rsid w:val="00A275D8"/>
    <w:rsid w:val="00A27B22"/>
    <w:rsid w:val="00A3108A"/>
    <w:rsid w:val="00A31539"/>
    <w:rsid w:val="00A32AC0"/>
    <w:rsid w:val="00A339FF"/>
    <w:rsid w:val="00A33C92"/>
    <w:rsid w:val="00A33DB9"/>
    <w:rsid w:val="00A34A21"/>
    <w:rsid w:val="00A3519E"/>
    <w:rsid w:val="00A35602"/>
    <w:rsid w:val="00A3618A"/>
    <w:rsid w:val="00A36981"/>
    <w:rsid w:val="00A405DF"/>
    <w:rsid w:val="00A41694"/>
    <w:rsid w:val="00A41A11"/>
    <w:rsid w:val="00A42873"/>
    <w:rsid w:val="00A443B8"/>
    <w:rsid w:val="00A448CE"/>
    <w:rsid w:val="00A44D51"/>
    <w:rsid w:val="00A452DD"/>
    <w:rsid w:val="00A47F79"/>
    <w:rsid w:val="00A5120E"/>
    <w:rsid w:val="00A5237D"/>
    <w:rsid w:val="00A53D70"/>
    <w:rsid w:val="00A56C21"/>
    <w:rsid w:val="00A57014"/>
    <w:rsid w:val="00A5784E"/>
    <w:rsid w:val="00A62AA2"/>
    <w:rsid w:val="00A634DF"/>
    <w:rsid w:val="00A64269"/>
    <w:rsid w:val="00A642BB"/>
    <w:rsid w:val="00A64AB4"/>
    <w:rsid w:val="00A679A2"/>
    <w:rsid w:val="00A7003E"/>
    <w:rsid w:val="00A7141D"/>
    <w:rsid w:val="00A71651"/>
    <w:rsid w:val="00A717A2"/>
    <w:rsid w:val="00A73FC2"/>
    <w:rsid w:val="00A7533B"/>
    <w:rsid w:val="00A75B43"/>
    <w:rsid w:val="00A765C2"/>
    <w:rsid w:val="00A76AB6"/>
    <w:rsid w:val="00A773B5"/>
    <w:rsid w:val="00A773C5"/>
    <w:rsid w:val="00A77C0D"/>
    <w:rsid w:val="00A82345"/>
    <w:rsid w:val="00A82B9E"/>
    <w:rsid w:val="00A83EAF"/>
    <w:rsid w:val="00A840A9"/>
    <w:rsid w:val="00A84CA6"/>
    <w:rsid w:val="00A85655"/>
    <w:rsid w:val="00A857A5"/>
    <w:rsid w:val="00A86ACD"/>
    <w:rsid w:val="00A90E47"/>
    <w:rsid w:val="00A91B82"/>
    <w:rsid w:val="00A93DBC"/>
    <w:rsid w:val="00A94220"/>
    <w:rsid w:val="00A959F4"/>
    <w:rsid w:val="00A96EC3"/>
    <w:rsid w:val="00AA0DF8"/>
    <w:rsid w:val="00AA12E7"/>
    <w:rsid w:val="00AA16B1"/>
    <w:rsid w:val="00AA2138"/>
    <w:rsid w:val="00AA2B84"/>
    <w:rsid w:val="00AA3CC2"/>
    <w:rsid w:val="00AA764E"/>
    <w:rsid w:val="00AB012B"/>
    <w:rsid w:val="00AB06A1"/>
    <w:rsid w:val="00AB11EA"/>
    <w:rsid w:val="00AB14E2"/>
    <w:rsid w:val="00AB1A9C"/>
    <w:rsid w:val="00AB4337"/>
    <w:rsid w:val="00AB5486"/>
    <w:rsid w:val="00AB5728"/>
    <w:rsid w:val="00AB5BDE"/>
    <w:rsid w:val="00AB7417"/>
    <w:rsid w:val="00AB78AE"/>
    <w:rsid w:val="00AB7AC8"/>
    <w:rsid w:val="00AC15C7"/>
    <w:rsid w:val="00AC1D4D"/>
    <w:rsid w:val="00AC318D"/>
    <w:rsid w:val="00AC3B22"/>
    <w:rsid w:val="00AC3C87"/>
    <w:rsid w:val="00AC48AF"/>
    <w:rsid w:val="00AC4F21"/>
    <w:rsid w:val="00AC5052"/>
    <w:rsid w:val="00AC576C"/>
    <w:rsid w:val="00AC5CDE"/>
    <w:rsid w:val="00AC63BF"/>
    <w:rsid w:val="00AC6D92"/>
    <w:rsid w:val="00AC7458"/>
    <w:rsid w:val="00AD0C18"/>
    <w:rsid w:val="00AD25E2"/>
    <w:rsid w:val="00AD27D0"/>
    <w:rsid w:val="00AD2850"/>
    <w:rsid w:val="00AD285F"/>
    <w:rsid w:val="00AD5354"/>
    <w:rsid w:val="00AD7D6E"/>
    <w:rsid w:val="00AE0FD5"/>
    <w:rsid w:val="00AE2BEC"/>
    <w:rsid w:val="00AE4395"/>
    <w:rsid w:val="00AE4861"/>
    <w:rsid w:val="00AE5576"/>
    <w:rsid w:val="00AE5845"/>
    <w:rsid w:val="00AF0931"/>
    <w:rsid w:val="00AF0E02"/>
    <w:rsid w:val="00AF0ECE"/>
    <w:rsid w:val="00AF1CA8"/>
    <w:rsid w:val="00AF3494"/>
    <w:rsid w:val="00AF4C61"/>
    <w:rsid w:val="00AF5733"/>
    <w:rsid w:val="00AF60CB"/>
    <w:rsid w:val="00AF64EA"/>
    <w:rsid w:val="00AF6CDE"/>
    <w:rsid w:val="00AF7705"/>
    <w:rsid w:val="00B00DE8"/>
    <w:rsid w:val="00B01558"/>
    <w:rsid w:val="00B0225E"/>
    <w:rsid w:val="00B02566"/>
    <w:rsid w:val="00B02D18"/>
    <w:rsid w:val="00B03DF8"/>
    <w:rsid w:val="00B04127"/>
    <w:rsid w:val="00B04C5A"/>
    <w:rsid w:val="00B05DB8"/>
    <w:rsid w:val="00B0683C"/>
    <w:rsid w:val="00B07F2A"/>
    <w:rsid w:val="00B107F9"/>
    <w:rsid w:val="00B11996"/>
    <w:rsid w:val="00B123F1"/>
    <w:rsid w:val="00B125C5"/>
    <w:rsid w:val="00B12969"/>
    <w:rsid w:val="00B12FA5"/>
    <w:rsid w:val="00B15F90"/>
    <w:rsid w:val="00B17AC6"/>
    <w:rsid w:val="00B2044A"/>
    <w:rsid w:val="00B20A6A"/>
    <w:rsid w:val="00B20D2A"/>
    <w:rsid w:val="00B2135C"/>
    <w:rsid w:val="00B21CBF"/>
    <w:rsid w:val="00B25CFB"/>
    <w:rsid w:val="00B27736"/>
    <w:rsid w:val="00B27902"/>
    <w:rsid w:val="00B27BFB"/>
    <w:rsid w:val="00B307FA"/>
    <w:rsid w:val="00B32218"/>
    <w:rsid w:val="00B33001"/>
    <w:rsid w:val="00B34F77"/>
    <w:rsid w:val="00B3547F"/>
    <w:rsid w:val="00B35AD4"/>
    <w:rsid w:val="00B365A6"/>
    <w:rsid w:val="00B36AB2"/>
    <w:rsid w:val="00B37E84"/>
    <w:rsid w:val="00B37EBF"/>
    <w:rsid w:val="00B424DF"/>
    <w:rsid w:val="00B42E7F"/>
    <w:rsid w:val="00B4395C"/>
    <w:rsid w:val="00B451BE"/>
    <w:rsid w:val="00B466C2"/>
    <w:rsid w:val="00B46723"/>
    <w:rsid w:val="00B52E99"/>
    <w:rsid w:val="00B539DC"/>
    <w:rsid w:val="00B53C1D"/>
    <w:rsid w:val="00B548F5"/>
    <w:rsid w:val="00B54DFA"/>
    <w:rsid w:val="00B54F13"/>
    <w:rsid w:val="00B5738E"/>
    <w:rsid w:val="00B57629"/>
    <w:rsid w:val="00B57A26"/>
    <w:rsid w:val="00B60CFC"/>
    <w:rsid w:val="00B60D71"/>
    <w:rsid w:val="00B61585"/>
    <w:rsid w:val="00B632A4"/>
    <w:rsid w:val="00B64445"/>
    <w:rsid w:val="00B70DBF"/>
    <w:rsid w:val="00B71560"/>
    <w:rsid w:val="00B73514"/>
    <w:rsid w:val="00B7351F"/>
    <w:rsid w:val="00B75F25"/>
    <w:rsid w:val="00B77F33"/>
    <w:rsid w:val="00B81BB0"/>
    <w:rsid w:val="00B81BFF"/>
    <w:rsid w:val="00B84245"/>
    <w:rsid w:val="00B8468A"/>
    <w:rsid w:val="00B84FC1"/>
    <w:rsid w:val="00B859B9"/>
    <w:rsid w:val="00B9310E"/>
    <w:rsid w:val="00B9362A"/>
    <w:rsid w:val="00B9464D"/>
    <w:rsid w:val="00B94830"/>
    <w:rsid w:val="00B9589B"/>
    <w:rsid w:val="00B95DF0"/>
    <w:rsid w:val="00B96F8E"/>
    <w:rsid w:val="00B96FA7"/>
    <w:rsid w:val="00B97E9B"/>
    <w:rsid w:val="00BA11CD"/>
    <w:rsid w:val="00BA15DE"/>
    <w:rsid w:val="00BA2378"/>
    <w:rsid w:val="00BA3ABC"/>
    <w:rsid w:val="00BA5688"/>
    <w:rsid w:val="00BA5E0A"/>
    <w:rsid w:val="00BA7AE2"/>
    <w:rsid w:val="00BB1698"/>
    <w:rsid w:val="00BB1C7C"/>
    <w:rsid w:val="00BB2146"/>
    <w:rsid w:val="00BB2659"/>
    <w:rsid w:val="00BB3998"/>
    <w:rsid w:val="00BB3FDB"/>
    <w:rsid w:val="00BB4D7B"/>
    <w:rsid w:val="00BB63DA"/>
    <w:rsid w:val="00BB66BB"/>
    <w:rsid w:val="00BB6C4D"/>
    <w:rsid w:val="00BB7008"/>
    <w:rsid w:val="00BB7AA7"/>
    <w:rsid w:val="00BC07E7"/>
    <w:rsid w:val="00BC194A"/>
    <w:rsid w:val="00BC25CC"/>
    <w:rsid w:val="00BC277B"/>
    <w:rsid w:val="00BC3955"/>
    <w:rsid w:val="00BC456D"/>
    <w:rsid w:val="00BC53BB"/>
    <w:rsid w:val="00BC5AE7"/>
    <w:rsid w:val="00BC6080"/>
    <w:rsid w:val="00BD0053"/>
    <w:rsid w:val="00BD0103"/>
    <w:rsid w:val="00BD06C8"/>
    <w:rsid w:val="00BD2C0C"/>
    <w:rsid w:val="00BD2C88"/>
    <w:rsid w:val="00BD5D92"/>
    <w:rsid w:val="00BD7764"/>
    <w:rsid w:val="00BD776E"/>
    <w:rsid w:val="00BD7D05"/>
    <w:rsid w:val="00BE1C10"/>
    <w:rsid w:val="00BE1C26"/>
    <w:rsid w:val="00BE1EC3"/>
    <w:rsid w:val="00BE3005"/>
    <w:rsid w:val="00BE43A1"/>
    <w:rsid w:val="00BE77DB"/>
    <w:rsid w:val="00BE790D"/>
    <w:rsid w:val="00BF1B53"/>
    <w:rsid w:val="00BF21D7"/>
    <w:rsid w:val="00BF3033"/>
    <w:rsid w:val="00BF4803"/>
    <w:rsid w:val="00BF4CF9"/>
    <w:rsid w:val="00BF549A"/>
    <w:rsid w:val="00BF59F5"/>
    <w:rsid w:val="00BF5E0F"/>
    <w:rsid w:val="00BF5F12"/>
    <w:rsid w:val="00BF6421"/>
    <w:rsid w:val="00BF70A6"/>
    <w:rsid w:val="00BF73F5"/>
    <w:rsid w:val="00BF771A"/>
    <w:rsid w:val="00C006E8"/>
    <w:rsid w:val="00C01818"/>
    <w:rsid w:val="00C01A7C"/>
    <w:rsid w:val="00C01AFB"/>
    <w:rsid w:val="00C01B2F"/>
    <w:rsid w:val="00C01C15"/>
    <w:rsid w:val="00C03FB2"/>
    <w:rsid w:val="00C063A9"/>
    <w:rsid w:val="00C078E2"/>
    <w:rsid w:val="00C1189D"/>
    <w:rsid w:val="00C11DBA"/>
    <w:rsid w:val="00C1255C"/>
    <w:rsid w:val="00C12A5D"/>
    <w:rsid w:val="00C12EBC"/>
    <w:rsid w:val="00C132BD"/>
    <w:rsid w:val="00C13BB3"/>
    <w:rsid w:val="00C14D23"/>
    <w:rsid w:val="00C14DE5"/>
    <w:rsid w:val="00C1677E"/>
    <w:rsid w:val="00C21AF9"/>
    <w:rsid w:val="00C23403"/>
    <w:rsid w:val="00C23C2F"/>
    <w:rsid w:val="00C23C6A"/>
    <w:rsid w:val="00C25B21"/>
    <w:rsid w:val="00C2706D"/>
    <w:rsid w:val="00C30E0C"/>
    <w:rsid w:val="00C3101B"/>
    <w:rsid w:val="00C31B1A"/>
    <w:rsid w:val="00C31C79"/>
    <w:rsid w:val="00C31C9A"/>
    <w:rsid w:val="00C33022"/>
    <w:rsid w:val="00C336B6"/>
    <w:rsid w:val="00C33E96"/>
    <w:rsid w:val="00C346D7"/>
    <w:rsid w:val="00C34896"/>
    <w:rsid w:val="00C37F9C"/>
    <w:rsid w:val="00C40069"/>
    <w:rsid w:val="00C40BA6"/>
    <w:rsid w:val="00C40D5C"/>
    <w:rsid w:val="00C412D7"/>
    <w:rsid w:val="00C42057"/>
    <w:rsid w:val="00C42CA5"/>
    <w:rsid w:val="00C4313D"/>
    <w:rsid w:val="00C43B2E"/>
    <w:rsid w:val="00C45495"/>
    <w:rsid w:val="00C45601"/>
    <w:rsid w:val="00C45863"/>
    <w:rsid w:val="00C45C8A"/>
    <w:rsid w:val="00C46CAF"/>
    <w:rsid w:val="00C46EFC"/>
    <w:rsid w:val="00C5018D"/>
    <w:rsid w:val="00C50917"/>
    <w:rsid w:val="00C50AE1"/>
    <w:rsid w:val="00C5333A"/>
    <w:rsid w:val="00C53625"/>
    <w:rsid w:val="00C53B8B"/>
    <w:rsid w:val="00C5680B"/>
    <w:rsid w:val="00C60874"/>
    <w:rsid w:val="00C62D0F"/>
    <w:rsid w:val="00C63E39"/>
    <w:rsid w:val="00C6415D"/>
    <w:rsid w:val="00C6419C"/>
    <w:rsid w:val="00C65622"/>
    <w:rsid w:val="00C65D12"/>
    <w:rsid w:val="00C670BE"/>
    <w:rsid w:val="00C6766F"/>
    <w:rsid w:val="00C700B9"/>
    <w:rsid w:val="00C72054"/>
    <w:rsid w:val="00C7567E"/>
    <w:rsid w:val="00C75B04"/>
    <w:rsid w:val="00C76465"/>
    <w:rsid w:val="00C76614"/>
    <w:rsid w:val="00C76968"/>
    <w:rsid w:val="00C77105"/>
    <w:rsid w:val="00C77F30"/>
    <w:rsid w:val="00C802DB"/>
    <w:rsid w:val="00C8094F"/>
    <w:rsid w:val="00C814C3"/>
    <w:rsid w:val="00C8168B"/>
    <w:rsid w:val="00C818B9"/>
    <w:rsid w:val="00C8219C"/>
    <w:rsid w:val="00C82268"/>
    <w:rsid w:val="00C844F0"/>
    <w:rsid w:val="00C845FC"/>
    <w:rsid w:val="00C856A4"/>
    <w:rsid w:val="00C8612F"/>
    <w:rsid w:val="00C90A39"/>
    <w:rsid w:val="00C9125C"/>
    <w:rsid w:val="00C91924"/>
    <w:rsid w:val="00C93033"/>
    <w:rsid w:val="00C94999"/>
    <w:rsid w:val="00C953F0"/>
    <w:rsid w:val="00C9555D"/>
    <w:rsid w:val="00C97B4B"/>
    <w:rsid w:val="00CA0168"/>
    <w:rsid w:val="00CA02A0"/>
    <w:rsid w:val="00CA12A5"/>
    <w:rsid w:val="00CA1FF7"/>
    <w:rsid w:val="00CA2649"/>
    <w:rsid w:val="00CA335B"/>
    <w:rsid w:val="00CA3EFF"/>
    <w:rsid w:val="00CA6AE7"/>
    <w:rsid w:val="00CA76D1"/>
    <w:rsid w:val="00CB0382"/>
    <w:rsid w:val="00CB187A"/>
    <w:rsid w:val="00CB3383"/>
    <w:rsid w:val="00CB6DF4"/>
    <w:rsid w:val="00CB7F57"/>
    <w:rsid w:val="00CC050C"/>
    <w:rsid w:val="00CC1124"/>
    <w:rsid w:val="00CC209C"/>
    <w:rsid w:val="00CC2650"/>
    <w:rsid w:val="00CC2F79"/>
    <w:rsid w:val="00CC3294"/>
    <w:rsid w:val="00CC3B3C"/>
    <w:rsid w:val="00CC4D70"/>
    <w:rsid w:val="00CC5C9A"/>
    <w:rsid w:val="00CC733B"/>
    <w:rsid w:val="00CC789D"/>
    <w:rsid w:val="00CD322D"/>
    <w:rsid w:val="00CD3B7B"/>
    <w:rsid w:val="00CD3F37"/>
    <w:rsid w:val="00CD4CCF"/>
    <w:rsid w:val="00CD4CD7"/>
    <w:rsid w:val="00CD51F3"/>
    <w:rsid w:val="00CD52AC"/>
    <w:rsid w:val="00CD6371"/>
    <w:rsid w:val="00CD6E0D"/>
    <w:rsid w:val="00CD7976"/>
    <w:rsid w:val="00CE130C"/>
    <w:rsid w:val="00CE17F6"/>
    <w:rsid w:val="00CE2A74"/>
    <w:rsid w:val="00CE3BE8"/>
    <w:rsid w:val="00CE4EDD"/>
    <w:rsid w:val="00CE524E"/>
    <w:rsid w:val="00CE54AC"/>
    <w:rsid w:val="00CE5850"/>
    <w:rsid w:val="00CE6422"/>
    <w:rsid w:val="00CF1361"/>
    <w:rsid w:val="00CF227F"/>
    <w:rsid w:val="00CF2C84"/>
    <w:rsid w:val="00CF2D4E"/>
    <w:rsid w:val="00CF4395"/>
    <w:rsid w:val="00CF5778"/>
    <w:rsid w:val="00CF5E49"/>
    <w:rsid w:val="00CF5EC2"/>
    <w:rsid w:val="00CF5EFA"/>
    <w:rsid w:val="00CF6F3E"/>
    <w:rsid w:val="00CF7570"/>
    <w:rsid w:val="00D00AC9"/>
    <w:rsid w:val="00D00D13"/>
    <w:rsid w:val="00D01662"/>
    <w:rsid w:val="00D01CF9"/>
    <w:rsid w:val="00D02C8C"/>
    <w:rsid w:val="00D03C8A"/>
    <w:rsid w:val="00D03D93"/>
    <w:rsid w:val="00D04882"/>
    <w:rsid w:val="00D0503D"/>
    <w:rsid w:val="00D0515E"/>
    <w:rsid w:val="00D05866"/>
    <w:rsid w:val="00D064D2"/>
    <w:rsid w:val="00D079E1"/>
    <w:rsid w:val="00D1154B"/>
    <w:rsid w:val="00D1171F"/>
    <w:rsid w:val="00D13120"/>
    <w:rsid w:val="00D13EC8"/>
    <w:rsid w:val="00D157B6"/>
    <w:rsid w:val="00D15BA8"/>
    <w:rsid w:val="00D16F29"/>
    <w:rsid w:val="00D173B5"/>
    <w:rsid w:val="00D176B9"/>
    <w:rsid w:val="00D20486"/>
    <w:rsid w:val="00D20940"/>
    <w:rsid w:val="00D21D6C"/>
    <w:rsid w:val="00D25EAE"/>
    <w:rsid w:val="00D26160"/>
    <w:rsid w:val="00D2708B"/>
    <w:rsid w:val="00D30781"/>
    <w:rsid w:val="00D318EA"/>
    <w:rsid w:val="00D32336"/>
    <w:rsid w:val="00D326AB"/>
    <w:rsid w:val="00D32809"/>
    <w:rsid w:val="00D34396"/>
    <w:rsid w:val="00D35431"/>
    <w:rsid w:val="00D35509"/>
    <w:rsid w:val="00D35BF7"/>
    <w:rsid w:val="00D35D03"/>
    <w:rsid w:val="00D3668F"/>
    <w:rsid w:val="00D37AB1"/>
    <w:rsid w:val="00D40D71"/>
    <w:rsid w:val="00D4289E"/>
    <w:rsid w:val="00D42D32"/>
    <w:rsid w:val="00D44883"/>
    <w:rsid w:val="00D44C27"/>
    <w:rsid w:val="00D46949"/>
    <w:rsid w:val="00D478DC"/>
    <w:rsid w:val="00D47F55"/>
    <w:rsid w:val="00D50CE3"/>
    <w:rsid w:val="00D50D0F"/>
    <w:rsid w:val="00D510C7"/>
    <w:rsid w:val="00D511B3"/>
    <w:rsid w:val="00D512C8"/>
    <w:rsid w:val="00D5409C"/>
    <w:rsid w:val="00D57C6A"/>
    <w:rsid w:val="00D63A52"/>
    <w:rsid w:val="00D7000D"/>
    <w:rsid w:val="00D720E9"/>
    <w:rsid w:val="00D728DC"/>
    <w:rsid w:val="00D7349B"/>
    <w:rsid w:val="00D76094"/>
    <w:rsid w:val="00D765A1"/>
    <w:rsid w:val="00D7716A"/>
    <w:rsid w:val="00D80ED0"/>
    <w:rsid w:val="00D813C1"/>
    <w:rsid w:val="00D8346A"/>
    <w:rsid w:val="00D83AB5"/>
    <w:rsid w:val="00D8470E"/>
    <w:rsid w:val="00D84933"/>
    <w:rsid w:val="00D84CB0"/>
    <w:rsid w:val="00D85560"/>
    <w:rsid w:val="00D85D12"/>
    <w:rsid w:val="00D86E51"/>
    <w:rsid w:val="00D87B51"/>
    <w:rsid w:val="00D87FED"/>
    <w:rsid w:val="00D902BC"/>
    <w:rsid w:val="00D914ED"/>
    <w:rsid w:val="00D92818"/>
    <w:rsid w:val="00D929A9"/>
    <w:rsid w:val="00D92F09"/>
    <w:rsid w:val="00D9325F"/>
    <w:rsid w:val="00D93EED"/>
    <w:rsid w:val="00D94B1D"/>
    <w:rsid w:val="00D94B46"/>
    <w:rsid w:val="00D94DCB"/>
    <w:rsid w:val="00D955D2"/>
    <w:rsid w:val="00DA08E9"/>
    <w:rsid w:val="00DA0F03"/>
    <w:rsid w:val="00DA1C58"/>
    <w:rsid w:val="00DA2A75"/>
    <w:rsid w:val="00DA32F3"/>
    <w:rsid w:val="00DA35A9"/>
    <w:rsid w:val="00DA3AA1"/>
    <w:rsid w:val="00DA3EB1"/>
    <w:rsid w:val="00DA4606"/>
    <w:rsid w:val="00DA4937"/>
    <w:rsid w:val="00DA4956"/>
    <w:rsid w:val="00DA4CD0"/>
    <w:rsid w:val="00DA5267"/>
    <w:rsid w:val="00DA58F6"/>
    <w:rsid w:val="00DA631B"/>
    <w:rsid w:val="00DA66C6"/>
    <w:rsid w:val="00DA75C9"/>
    <w:rsid w:val="00DB051A"/>
    <w:rsid w:val="00DB1CBD"/>
    <w:rsid w:val="00DB3987"/>
    <w:rsid w:val="00DB3C27"/>
    <w:rsid w:val="00DB73C5"/>
    <w:rsid w:val="00DC06E7"/>
    <w:rsid w:val="00DC1C8C"/>
    <w:rsid w:val="00DC1D44"/>
    <w:rsid w:val="00DC2C63"/>
    <w:rsid w:val="00DC329D"/>
    <w:rsid w:val="00DC38BB"/>
    <w:rsid w:val="00DC639C"/>
    <w:rsid w:val="00DC65C1"/>
    <w:rsid w:val="00DC6847"/>
    <w:rsid w:val="00DC69EC"/>
    <w:rsid w:val="00DC6D7D"/>
    <w:rsid w:val="00DC728F"/>
    <w:rsid w:val="00DD1339"/>
    <w:rsid w:val="00DD27D0"/>
    <w:rsid w:val="00DD2C39"/>
    <w:rsid w:val="00DD2DC0"/>
    <w:rsid w:val="00DD4A1A"/>
    <w:rsid w:val="00DD517C"/>
    <w:rsid w:val="00DD5AC2"/>
    <w:rsid w:val="00DD679A"/>
    <w:rsid w:val="00DD70E2"/>
    <w:rsid w:val="00DE177D"/>
    <w:rsid w:val="00DE23F9"/>
    <w:rsid w:val="00DE2529"/>
    <w:rsid w:val="00DE3A43"/>
    <w:rsid w:val="00DE4AF0"/>
    <w:rsid w:val="00DE563C"/>
    <w:rsid w:val="00DE77F1"/>
    <w:rsid w:val="00DF079A"/>
    <w:rsid w:val="00DF1D54"/>
    <w:rsid w:val="00DF1FE8"/>
    <w:rsid w:val="00DF26F3"/>
    <w:rsid w:val="00DF28E9"/>
    <w:rsid w:val="00DF38D7"/>
    <w:rsid w:val="00DF476F"/>
    <w:rsid w:val="00DF565A"/>
    <w:rsid w:val="00DF60C1"/>
    <w:rsid w:val="00DF61FA"/>
    <w:rsid w:val="00DF771A"/>
    <w:rsid w:val="00DF7AF7"/>
    <w:rsid w:val="00E01507"/>
    <w:rsid w:val="00E02D7A"/>
    <w:rsid w:val="00E03503"/>
    <w:rsid w:val="00E03551"/>
    <w:rsid w:val="00E04252"/>
    <w:rsid w:val="00E0458B"/>
    <w:rsid w:val="00E046FD"/>
    <w:rsid w:val="00E04AEB"/>
    <w:rsid w:val="00E064E2"/>
    <w:rsid w:val="00E064FC"/>
    <w:rsid w:val="00E0716D"/>
    <w:rsid w:val="00E07416"/>
    <w:rsid w:val="00E104C2"/>
    <w:rsid w:val="00E111B4"/>
    <w:rsid w:val="00E117C7"/>
    <w:rsid w:val="00E11940"/>
    <w:rsid w:val="00E15CC3"/>
    <w:rsid w:val="00E200F2"/>
    <w:rsid w:val="00E21CAA"/>
    <w:rsid w:val="00E2216E"/>
    <w:rsid w:val="00E24673"/>
    <w:rsid w:val="00E24D1B"/>
    <w:rsid w:val="00E25110"/>
    <w:rsid w:val="00E25115"/>
    <w:rsid w:val="00E2593D"/>
    <w:rsid w:val="00E26024"/>
    <w:rsid w:val="00E2666C"/>
    <w:rsid w:val="00E2697E"/>
    <w:rsid w:val="00E277CB"/>
    <w:rsid w:val="00E27D52"/>
    <w:rsid w:val="00E30785"/>
    <w:rsid w:val="00E32F2C"/>
    <w:rsid w:val="00E34412"/>
    <w:rsid w:val="00E34CF2"/>
    <w:rsid w:val="00E40D08"/>
    <w:rsid w:val="00E41AB1"/>
    <w:rsid w:val="00E427E4"/>
    <w:rsid w:val="00E429CF"/>
    <w:rsid w:val="00E42EFA"/>
    <w:rsid w:val="00E43351"/>
    <w:rsid w:val="00E434F3"/>
    <w:rsid w:val="00E437A5"/>
    <w:rsid w:val="00E43843"/>
    <w:rsid w:val="00E44AFE"/>
    <w:rsid w:val="00E44F7B"/>
    <w:rsid w:val="00E4573E"/>
    <w:rsid w:val="00E457B6"/>
    <w:rsid w:val="00E459B1"/>
    <w:rsid w:val="00E4661E"/>
    <w:rsid w:val="00E47121"/>
    <w:rsid w:val="00E514F2"/>
    <w:rsid w:val="00E515E6"/>
    <w:rsid w:val="00E5245D"/>
    <w:rsid w:val="00E52533"/>
    <w:rsid w:val="00E530A0"/>
    <w:rsid w:val="00E53D56"/>
    <w:rsid w:val="00E53E7E"/>
    <w:rsid w:val="00E55363"/>
    <w:rsid w:val="00E560A8"/>
    <w:rsid w:val="00E568F4"/>
    <w:rsid w:val="00E56BFC"/>
    <w:rsid w:val="00E56C22"/>
    <w:rsid w:val="00E57282"/>
    <w:rsid w:val="00E576E1"/>
    <w:rsid w:val="00E578B4"/>
    <w:rsid w:val="00E60D6B"/>
    <w:rsid w:val="00E618AB"/>
    <w:rsid w:val="00E62865"/>
    <w:rsid w:val="00E63329"/>
    <w:rsid w:val="00E63F66"/>
    <w:rsid w:val="00E6550A"/>
    <w:rsid w:val="00E661A4"/>
    <w:rsid w:val="00E66F56"/>
    <w:rsid w:val="00E71182"/>
    <w:rsid w:val="00E712B0"/>
    <w:rsid w:val="00E7183C"/>
    <w:rsid w:val="00E74447"/>
    <w:rsid w:val="00E74E94"/>
    <w:rsid w:val="00E7691C"/>
    <w:rsid w:val="00E76C91"/>
    <w:rsid w:val="00E76FF8"/>
    <w:rsid w:val="00E8003E"/>
    <w:rsid w:val="00E80617"/>
    <w:rsid w:val="00E806D8"/>
    <w:rsid w:val="00E817A5"/>
    <w:rsid w:val="00E83606"/>
    <w:rsid w:val="00E83BF8"/>
    <w:rsid w:val="00E844F6"/>
    <w:rsid w:val="00E84B6B"/>
    <w:rsid w:val="00E84D45"/>
    <w:rsid w:val="00E85386"/>
    <w:rsid w:val="00E859D6"/>
    <w:rsid w:val="00E85DC0"/>
    <w:rsid w:val="00E8626B"/>
    <w:rsid w:val="00E86F4F"/>
    <w:rsid w:val="00E87255"/>
    <w:rsid w:val="00E90AC5"/>
    <w:rsid w:val="00E90F93"/>
    <w:rsid w:val="00E91168"/>
    <w:rsid w:val="00E929A9"/>
    <w:rsid w:val="00E942EF"/>
    <w:rsid w:val="00E944BE"/>
    <w:rsid w:val="00E95B03"/>
    <w:rsid w:val="00E96628"/>
    <w:rsid w:val="00E96A47"/>
    <w:rsid w:val="00E96D2B"/>
    <w:rsid w:val="00E97670"/>
    <w:rsid w:val="00EA0446"/>
    <w:rsid w:val="00EA11A0"/>
    <w:rsid w:val="00EA12BD"/>
    <w:rsid w:val="00EA2D75"/>
    <w:rsid w:val="00EA61FF"/>
    <w:rsid w:val="00EB0514"/>
    <w:rsid w:val="00EB36FD"/>
    <w:rsid w:val="00EB43A1"/>
    <w:rsid w:val="00EB591D"/>
    <w:rsid w:val="00EC0516"/>
    <w:rsid w:val="00EC3378"/>
    <w:rsid w:val="00EC3F3D"/>
    <w:rsid w:val="00EC470E"/>
    <w:rsid w:val="00EC4EDC"/>
    <w:rsid w:val="00EC511C"/>
    <w:rsid w:val="00EC79F6"/>
    <w:rsid w:val="00ED0BDB"/>
    <w:rsid w:val="00ED1D27"/>
    <w:rsid w:val="00ED1F09"/>
    <w:rsid w:val="00ED2287"/>
    <w:rsid w:val="00ED38D3"/>
    <w:rsid w:val="00ED3FC6"/>
    <w:rsid w:val="00ED4F7F"/>
    <w:rsid w:val="00ED5525"/>
    <w:rsid w:val="00ED720C"/>
    <w:rsid w:val="00ED7E23"/>
    <w:rsid w:val="00EE0DFD"/>
    <w:rsid w:val="00EE16BD"/>
    <w:rsid w:val="00EE17DF"/>
    <w:rsid w:val="00EE6E4F"/>
    <w:rsid w:val="00EE7485"/>
    <w:rsid w:val="00EF00C5"/>
    <w:rsid w:val="00EF0414"/>
    <w:rsid w:val="00EF0B04"/>
    <w:rsid w:val="00EF1E4E"/>
    <w:rsid w:val="00EF2D36"/>
    <w:rsid w:val="00EF38BE"/>
    <w:rsid w:val="00EF3947"/>
    <w:rsid w:val="00EF3FDE"/>
    <w:rsid w:val="00EF4F4E"/>
    <w:rsid w:val="00EF60FE"/>
    <w:rsid w:val="00EF7587"/>
    <w:rsid w:val="00EF7C1C"/>
    <w:rsid w:val="00EF7EA1"/>
    <w:rsid w:val="00F00921"/>
    <w:rsid w:val="00F009E4"/>
    <w:rsid w:val="00F01173"/>
    <w:rsid w:val="00F01527"/>
    <w:rsid w:val="00F01E49"/>
    <w:rsid w:val="00F034F4"/>
    <w:rsid w:val="00F0428F"/>
    <w:rsid w:val="00F04A80"/>
    <w:rsid w:val="00F100EF"/>
    <w:rsid w:val="00F1043D"/>
    <w:rsid w:val="00F12DD7"/>
    <w:rsid w:val="00F14973"/>
    <w:rsid w:val="00F1537C"/>
    <w:rsid w:val="00F16299"/>
    <w:rsid w:val="00F167D6"/>
    <w:rsid w:val="00F173B8"/>
    <w:rsid w:val="00F17409"/>
    <w:rsid w:val="00F17BAA"/>
    <w:rsid w:val="00F20079"/>
    <w:rsid w:val="00F201ED"/>
    <w:rsid w:val="00F20D8E"/>
    <w:rsid w:val="00F21032"/>
    <w:rsid w:val="00F21796"/>
    <w:rsid w:val="00F232A7"/>
    <w:rsid w:val="00F237A9"/>
    <w:rsid w:val="00F241F0"/>
    <w:rsid w:val="00F248F8"/>
    <w:rsid w:val="00F26FAD"/>
    <w:rsid w:val="00F274C9"/>
    <w:rsid w:val="00F3329A"/>
    <w:rsid w:val="00F34374"/>
    <w:rsid w:val="00F35987"/>
    <w:rsid w:val="00F35C45"/>
    <w:rsid w:val="00F35FE6"/>
    <w:rsid w:val="00F36260"/>
    <w:rsid w:val="00F3736C"/>
    <w:rsid w:val="00F40D13"/>
    <w:rsid w:val="00F40E74"/>
    <w:rsid w:val="00F411F1"/>
    <w:rsid w:val="00F426C5"/>
    <w:rsid w:val="00F43BEF"/>
    <w:rsid w:val="00F443AE"/>
    <w:rsid w:val="00F44E0C"/>
    <w:rsid w:val="00F45499"/>
    <w:rsid w:val="00F45DF5"/>
    <w:rsid w:val="00F465FD"/>
    <w:rsid w:val="00F503CF"/>
    <w:rsid w:val="00F54C23"/>
    <w:rsid w:val="00F54DE3"/>
    <w:rsid w:val="00F55651"/>
    <w:rsid w:val="00F55DC2"/>
    <w:rsid w:val="00F55F9A"/>
    <w:rsid w:val="00F56E53"/>
    <w:rsid w:val="00F62C69"/>
    <w:rsid w:val="00F63B41"/>
    <w:rsid w:val="00F64158"/>
    <w:rsid w:val="00F64345"/>
    <w:rsid w:val="00F65389"/>
    <w:rsid w:val="00F65FF3"/>
    <w:rsid w:val="00F6607E"/>
    <w:rsid w:val="00F66256"/>
    <w:rsid w:val="00F66FF4"/>
    <w:rsid w:val="00F6733C"/>
    <w:rsid w:val="00F70370"/>
    <w:rsid w:val="00F70983"/>
    <w:rsid w:val="00F71501"/>
    <w:rsid w:val="00F717E3"/>
    <w:rsid w:val="00F7182B"/>
    <w:rsid w:val="00F7189F"/>
    <w:rsid w:val="00F71A51"/>
    <w:rsid w:val="00F71DA2"/>
    <w:rsid w:val="00F724BF"/>
    <w:rsid w:val="00F72745"/>
    <w:rsid w:val="00F72855"/>
    <w:rsid w:val="00F73486"/>
    <w:rsid w:val="00F73CF3"/>
    <w:rsid w:val="00F74362"/>
    <w:rsid w:val="00F743A0"/>
    <w:rsid w:val="00F74638"/>
    <w:rsid w:val="00F7555C"/>
    <w:rsid w:val="00F75CA8"/>
    <w:rsid w:val="00F75F00"/>
    <w:rsid w:val="00F7746C"/>
    <w:rsid w:val="00F77530"/>
    <w:rsid w:val="00F77795"/>
    <w:rsid w:val="00F77F4F"/>
    <w:rsid w:val="00F8188C"/>
    <w:rsid w:val="00F82756"/>
    <w:rsid w:val="00F83184"/>
    <w:rsid w:val="00F84250"/>
    <w:rsid w:val="00F845CA"/>
    <w:rsid w:val="00F909D6"/>
    <w:rsid w:val="00F90F27"/>
    <w:rsid w:val="00F91F50"/>
    <w:rsid w:val="00F925C3"/>
    <w:rsid w:val="00F938BF"/>
    <w:rsid w:val="00F93949"/>
    <w:rsid w:val="00F94279"/>
    <w:rsid w:val="00F944B4"/>
    <w:rsid w:val="00F97AEE"/>
    <w:rsid w:val="00FA028D"/>
    <w:rsid w:val="00FA05EF"/>
    <w:rsid w:val="00FA0711"/>
    <w:rsid w:val="00FA22CD"/>
    <w:rsid w:val="00FA2750"/>
    <w:rsid w:val="00FA55AC"/>
    <w:rsid w:val="00FA5747"/>
    <w:rsid w:val="00FA5C86"/>
    <w:rsid w:val="00FA5F8A"/>
    <w:rsid w:val="00FA61DA"/>
    <w:rsid w:val="00FA6AD5"/>
    <w:rsid w:val="00FA796C"/>
    <w:rsid w:val="00FA7CDC"/>
    <w:rsid w:val="00FB22BE"/>
    <w:rsid w:val="00FB299B"/>
    <w:rsid w:val="00FB2EC6"/>
    <w:rsid w:val="00FB3608"/>
    <w:rsid w:val="00FB3EA4"/>
    <w:rsid w:val="00FB435E"/>
    <w:rsid w:val="00FB4C08"/>
    <w:rsid w:val="00FB500E"/>
    <w:rsid w:val="00FB6A56"/>
    <w:rsid w:val="00FB6E21"/>
    <w:rsid w:val="00FB7B0A"/>
    <w:rsid w:val="00FB7BD2"/>
    <w:rsid w:val="00FC0D75"/>
    <w:rsid w:val="00FC1AEB"/>
    <w:rsid w:val="00FC3F79"/>
    <w:rsid w:val="00FC418E"/>
    <w:rsid w:val="00FC5201"/>
    <w:rsid w:val="00FC52D2"/>
    <w:rsid w:val="00FC5861"/>
    <w:rsid w:val="00FC7AC1"/>
    <w:rsid w:val="00FC7F8F"/>
    <w:rsid w:val="00FD0548"/>
    <w:rsid w:val="00FD0884"/>
    <w:rsid w:val="00FD16E7"/>
    <w:rsid w:val="00FD256F"/>
    <w:rsid w:val="00FD2D98"/>
    <w:rsid w:val="00FD2F0D"/>
    <w:rsid w:val="00FD41A5"/>
    <w:rsid w:val="00FD434F"/>
    <w:rsid w:val="00FD463B"/>
    <w:rsid w:val="00FD4AC9"/>
    <w:rsid w:val="00FE1607"/>
    <w:rsid w:val="00FE1909"/>
    <w:rsid w:val="00FE2A1F"/>
    <w:rsid w:val="00FE2C9A"/>
    <w:rsid w:val="00FE40CF"/>
    <w:rsid w:val="00FE4274"/>
    <w:rsid w:val="00FE4470"/>
    <w:rsid w:val="00FE4987"/>
    <w:rsid w:val="00FE5B6A"/>
    <w:rsid w:val="00FE6316"/>
    <w:rsid w:val="00FE69A3"/>
    <w:rsid w:val="00FE6ACD"/>
    <w:rsid w:val="00FE6C61"/>
    <w:rsid w:val="00FE6F31"/>
    <w:rsid w:val="00FE7026"/>
    <w:rsid w:val="00FE7B1F"/>
    <w:rsid w:val="00FF1CB8"/>
    <w:rsid w:val="00FF4163"/>
    <w:rsid w:val="00FF5060"/>
    <w:rsid w:val="00FF639D"/>
    <w:rsid w:val="00FF64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1A"/>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429941">
      <w:bodyDiv w:val="1"/>
      <w:marLeft w:val="0"/>
      <w:marRight w:val="0"/>
      <w:marTop w:val="0"/>
      <w:marBottom w:val="0"/>
      <w:divBdr>
        <w:top w:val="none" w:sz="0" w:space="0" w:color="auto"/>
        <w:left w:val="none" w:sz="0" w:space="0" w:color="auto"/>
        <w:bottom w:val="none" w:sz="0" w:space="0" w:color="auto"/>
        <w:right w:val="none" w:sz="0" w:space="0" w:color="auto"/>
      </w:divBdr>
    </w:div>
    <w:div w:id="181544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B98C1-C1EC-44AD-BAD7-37C5B718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14007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justinian.habner</cp:lastModifiedBy>
  <cp:revision>3</cp:revision>
  <cp:lastPrinted>2014-02-17T17:16:00Z</cp:lastPrinted>
  <dcterms:created xsi:type="dcterms:W3CDTF">2014-04-03T07:15:00Z</dcterms:created>
  <dcterms:modified xsi:type="dcterms:W3CDTF">2014-04-03T07:23:00Z</dcterms:modified>
</cp:coreProperties>
</file>