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951AEB">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4019550</wp:posOffset>
                </wp:positionH>
                <wp:positionV relativeFrom="paragraph">
                  <wp:posOffset>161925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035571" w:rsidRDefault="00035571">
                            <w:pPr>
                              <w:pStyle w:val="BodyText"/>
                              <w:rPr>
                                <w:sz w:val="22"/>
                              </w:rPr>
                            </w:pPr>
                          </w:p>
                          <w:p w:rsidR="00FD57F9" w:rsidRDefault="00E67430">
                            <w:pPr>
                              <w:pStyle w:val="BodyText"/>
                              <w:rPr>
                                <w:sz w:val="22"/>
                              </w:rPr>
                            </w:pPr>
                            <w:r>
                              <w:rPr>
                                <w:sz w:val="22"/>
                              </w:rPr>
                              <w:t xml:space="preserve">BOD </w:t>
                            </w:r>
                            <w:r w:rsidR="00F86CD7">
                              <w:rPr>
                                <w:sz w:val="22"/>
                              </w:rPr>
                              <w:t>102</w:t>
                            </w:r>
                            <w:r w:rsidR="00251439">
                              <w:rPr>
                                <w:sz w:val="22"/>
                              </w:rPr>
                              <w:t>/2014</w:t>
                            </w:r>
                          </w:p>
                          <w:p w:rsidR="00FD57F9" w:rsidRPr="00251439" w:rsidRDefault="00F86CD7">
                            <w:pPr>
                              <w:jc w:val="center"/>
                              <w:rPr>
                                <w:rFonts w:ascii="Arial" w:hAnsi="Arial" w:cs="Arial"/>
                                <w:sz w:val="20"/>
                                <w:szCs w:val="20"/>
                              </w:rPr>
                            </w:pPr>
                            <w:r>
                              <w:rPr>
                                <w:rFonts w:ascii="Arial" w:hAnsi="Arial" w:cs="Arial"/>
                                <w:sz w:val="20"/>
                                <w:szCs w:val="20"/>
                              </w:rPr>
                              <w:t>(Agenda Item: 6</w:t>
                            </w:r>
                            <w:r w:rsidR="00251439">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5pt;margin-top:1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">
                <v:textbox inset="0,0,0,0">
                  <w:txbxContent>
                    <w:p w:rsidR="00035571" w:rsidRDefault="00035571">
                      <w:pPr>
                        <w:pStyle w:val="BodyText"/>
                        <w:rPr>
                          <w:sz w:val="22"/>
                        </w:rPr>
                      </w:pPr>
                    </w:p>
                    <w:p w:rsidR="00FD57F9" w:rsidRDefault="00E67430">
                      <w:pPr>
                        <w:pStyle w:val="BodyText"/>
                        <w:rPr>
                          <w:sz w:val="22"/>
                        </w:rPr>
                      </w:pPr>
                      <w:r>
                        <w:rPr>
                          <w:sz w:val="22"/>
                        </w:rPr>
                        <w:t xml:space="preserve">BOD </w:t>
                      </w:r>
                      <w:r w:rsidR="00F86CD7">
                        <w:rPr>
                          <w:sz w:val="22"/>
                        </w:rPr>
                        <w:t>102</w:t>
                      </w:r>
                      <w:r w:rsidR="00251439">
                        <w:rPr>
                          <w:sz w:val="22"/>
                        </w:rPr>
                        <w:t>/2014</w:t>
                      </w:r>
                    </w:p>
                    <w:p w:rsidR="00FD57F9" w:rsidRPr="00251439" w:rsidRDefault="00F86CD7">
                      <w:pPr>
                        <w:jc w:val="center"/>
                        <w:rPr>
                          <w:rFonts w:ascii="Arial" w:hAnsi="Arial" w:cs="Arial"/>
                          <w:sz w:val="20"/>
                          <w:szCs w:val="20"/>
                        </w:rPr>
                      </w:pPr>
                      <w:r>
                        <w:rPr>
                          <w:rFonts w:ascii="Arial" w:hAnsi="Arial" w:cs="Arial"/>
                          <w:sz w:val="20"/>
                          <w:szCs w:val="20"/>
                        </w:rPr>
                        <w:t>(Agenda Item: 6</w:t>
                      </w:r>
                      <w:r w:rsidR="00251439">
                        <w:rPr>
                          <w:rFonts w:ascii="Arial" w:hAnsi="Arial" w:cs="Arial"/>
                          <w:sz w:val="20"/>
                          <w:szCs w:val="20"/>
                        </w:rPr>
                        <w:t>)</w:t>
                      </w:r>
                    </w:p>
                  </w:txbxContent>
                </v:textbox>
              </v:rect>
            </w:pict>
          </mc:Fallback>
        </mc:AlternateContent>
      </w:r>
    </w:p>
    <w:p w:rsidR="00251439" w:rsidRDefault="00251439">
      <w:pPr>
        <w:jc w:val="center"/>
        <w:rPr>
          <w:rFonts w:ascii="Frutiger" w:hAnsi="Frutiger"/>
        </w:rPr>
      </w:pPr>
    </w:p>
    <w:p w:rsidR="00251439" w:rsidRDefault="00251439">
      <w:pPr>
        <w:jc w:val="center"/>
        <w:rPr>
          <w:rFonts w:ascii="Frutiger" w:hAnsi="Frutiger"/>
        </w:rPr>
      </w:pPr>
    </w:p>
    <w:p w:rsidR="00251439" w:rsidRDefault="00251439">
      <w:pPr>
        <w:jc w:val="center"/>
        <w:rPr>
          <w:rFonts w:ascii="Frutiger" w:hAnsi="Frutiger"/>
        </w:rPr>
      </w:pPr>
    </w:p>
    <w:p w:rsidR="005D3499" w:rsidRDefault="005D3499">
      <w:pPr>
        <w:jc w:val="center"/>
        <w:rPr>
          <w:rFonts w:ascii="Frutiger" w:hAnsi="Frutiger"/>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bookmarkStart w:id="0" w:name="_GoBack"/>
      <w:bookmarkEnd w:id="0"/>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4974B3" w:rsidRDefault="00AA30D6" w:rsidP="00BF7008">
      <w:pPr>
        <w:ind w:left="720"/>
        <w:jc w:val="center"/>
        <w:rPr>
          <w:rFonts w:ascii="Arial" w:hAnsi="Arial" w:cs="Arial"/>
          <w:b/>
        </w:rPr>
      </w:pPr>
      <w:r>
        <w:rPr>
          <w:rFonts w:ascii="Arial" w:hAnsi="Arial" w:cs="Arial"/>
          <w:b/>
        </w:rPr>
        <w:t>Board Meeting</w:t>
      </w:r>
    </w:p>
    <w:p w:rsidR="004974B3" w:rsidRDefault="004974B3" w:rsidP="00BF7008">
      <w:pPr>
        <w:ind w:left="720"/>
        <w:jc w:val="center"/>
        <w:rPr>
          <w:rFonts w:ascii="Arial" w:hAnsi="Arial" w:cs="Arial"/>
          <w:b/>
        </w:rPr>
      </w:pPr>
    </w:p>
    <w:p w:rsidR="00AA30D6" w:rsidRDefault="00947788" w:rsidP="00BF7008">
      <w:pPr>
        <w:ind w:left="720"/>
        <w:jc w:val="center"/>
        <w:rPr>
          <w:rFonts w:ascii="Arial" w:hAnsi="Arial" w:cs="Arial"/>
          <w:b/>
        </w:rPr>
      </w:pPr>
      <w:r>
        <w:rPr>
          <w:rFonts w:ascii="Arial" w:hAnsi="Arial" w:cs="Arial"/>
          <w:b/>
        </w:rPr>
        <w:t>24 September</w:t>
      </w:r>
      <w:r w:rsidR="004974B3">
        <w:rPr>
          <w:rFonts w:ascii="Arial" w:hAnsi="Arial" w:cs="Arial"/>
          <w:b/>
        </w:rPr>
        <w:t xml:space="preserve"> 2014</w:t>
      </w:r>
    </w:p>
    <w:p w:rsidR="005D3499" w:rsidRDefault="005D3499" w:rsidP="00BF7008">
      <w:pPr>
        <w:ind w:left="720"/>
        <w:jc w:val="center"/>
        <w:rPr>
          <w:rFonts w:ascii="Arial" w:hAnsi="Arial" w:cs="Arial"/>
          <w:b/>
        </w:rPr>
      </w:pPr>
    </w:p>
    <w:p w:rsidR="005D3499" w:rsidRDefault="005D3499">
      <w:pPr>
        <w:jc w:val="center"/>
        <w:rPr>
          <w:rFonts w:ascii="Arial" w:hAnsi="Arial" w:cs="Arial"/>
          <w:b/>
        </w:rPr>
      </w:pPr>
    </w:p>
    <w:p w:rsidR="005D3499" w:rsidRDefault="004B4F48">
      <w:pPr>
        <w:jc w:val="center"/>
        <w:rPr>
          <w:rFonts w:ascii="Arial" w:hAnsi="Arial" w:cs="Arial"/>
          <w:b/>
        </w:rPr>
      </w:pPr>
      <w:r>
        <w:rPr>
          <w:rFonts w:ascii="Arial" w:hAnsi="Arial" w:cs="Arial"/>
          <w:b/>
        </w:rPr>
        <w:t>Chief Operating Officer’s Report</w:t>
      </w:r>
    </w:p>
    <w:p w:rsidR="005D3499" w:rsidRDefault="005D3499">
      <w:pPr>
        <w:rPr>
          <w:rFonts w:ascii="Arial" w:hAnsi="Arial" w:cs="Arial"/>
          <w:b/>
        </w:rPr>
      </w:pPr>
    </w:p>
    <w:p w:rsidR="00DC77D3" w:rsidRPr="00DC77D3" w:rsidRDefault="00DC77D3" w:rsidP="00292613">
      <w:pPr>
        <w:rPr>
          <w:rFonts w:ascii="Arial" w:hAnsi="Arial" w:cs="Arial"/>
        </w:rPr>
      </w:pPr>
      <w:r>
        <w:rPr>
          <w:rFonts w:ascii="Arial" w:hAnsi="Arial" w:cs="Arial"/>
        </w:rPr>
        <w:t>.</w:t>
      </w:r>
    </w:p>
    <w:p w:rsidR="00DC77D3" w:rsidRPr="00E7019B" w:rsidRDefault="00C12F11" w:rsidP="00292613">
      <w:pPr>
        <w:rPr>
          <w:rFonts w:ascii="Arial" w:hAnsi="Arial" w:cs="Arial"/>
          <w:b/>
          <w:u w:val="single"/>
        </w:rPr>
      </w:pPr>
      <w:r w:rsidRPr="00E7019B">
        <w:rPr>
          <w:rFonts w:ascii="Arial" w:hAnsi="Arial" w:cs="Arial"/>
          <w:b/>
          <w:u w:val="single"/>
        </w:rPr>
        <w:t xml:space="preserve">For </w:t>
      </w:r>
      <w:r w:rsidR="004047A0">
        <w:rPr>
          <w:rFonts w:ascii="Arial" w:hAnsi="Arial" w:cs="Arial"/>
          <w:b/>
          <w:u w:val="single"/>
        </w:rPr>
        <w:t>Information</w:t>
      </w:r>
    </w:p>
    <w:p w:rsidR="00C12F11" w:rsidRPr="00E7019B" w:rsidRDefault="00C12F11" w:rsidP="00292613">
      <w:pPr>
        <w:rPr>
          <w:rFonts w:ascii="Arial" w:hAnsi="Arial" w:cs="Arial"/>
          <w:b/>
          <w:u w:val="single"/>
        </w:rPr>
      </w:pPr>
    </w:p>
    <w:p w:rsidR="00C12F11" w:rsidRPr="00E7019B" w:rsidRDefault="00C12F11" w:rsidP="00292613">
      <w:pPr>
        <w:rPr>
          <w:rFonts w:ascii="Arial" w:hAnsi="Arial" w:cs="Arial"/>
        </w:rPr>
      </w:pPr>
      <w:r w:rsidRPr="00E7019B">
        <w:rPr>
          <w:rFonts w:ascii="Arial" w:hAnsi="Arial" w:cs="Arial"/>
        </w:rPr>
        <w:t>This month’s report provides the Board with an update on:</w:t>
      </w:r>
      <w:r w:rsidR="00506DE8" w:rsidRPr="00E7019B">
        <w:rPr>
          <w:rFonts w:ascii="Arial" w:hAnsi="Arial" w:cs="Arial"/>
        </w:rPr>
        <w:br/>
      </w:r>
    </w:p>
    <w:p w:rsidR="00F94048" w:rsidRDefault="00296798" w:rsidP="00506DE8">
      <w:pPr>
        <w:pStyle w:val="ListParagraph"/>
        <w:numPr>
          <w:ilvl w:val="0"/>
          <w:numId w:val="9"/>
        </w:numPr>
        <w:rPr>
          <w:rFonts w:ascii="Arial" w:hAnsi="Arial" w:cs="Arial"/>
        </w:rPr>
      </w:pPr>
      <w:r>
        <w:rPr>
          <w:rFonts w:ascii="Arial" w:hAnsi="Arial" w:cs="Arial"/>
        </w:rPr>
        <w:t>School Health Nursing</w:t>
      </w:r>
    </w:p>
    <w:p w:rsidR="00296798" w:rsidRDefault="00296798" w:rsidP="00506DE8">
      <w:pPr>
        <w:pStyle w:val="ListParagraph"/>
        <w:numPr>
          <w:ilvl w:val="0"/>
          <w:numId w:val="9"/>
        </w:numPr>
        <w:rPr>
          <w:rFonts w:ascii="Arial" w:hAnsi="Arial" w:cs="Arial"/>
        </w:rPr>
      </w:pPr>
      <w:r>
        <w:rPr>
          <w:rFonts w:ascii="Arial" w:hAnsi="Arial" w:cs="Arial"/>
        </w:rPr>
        <w:t>Development of Recovery Colleges</w:t>
      </w:r>
    </w:p>
    <w:p w:rsidR="00296798" w:rsidRDefault="00296798" w:rsidP="00506DE8">
      <w:pPr>
        <w:pStyle w:val="ListParagraph"/>
        <w:numPr>
          <w:ilvl w:val="0"/>
          <w:numId w:val="9"/>
        </w:numPr>
        <w:rPr>
          <w:rFonts w:ascii="Arial" w:hAnsi="Arial" w:cs="Arial"/>
        </w:rPr>
      </w:pPr>
      <w:r>
        <w:rPr>
          <w:rFonts w:ascii="Arial" w:hAnsi="Arial" w:cs="Arial"/>
        </w:rPr>
        <w:t xml:space="preserve">Food at </w:t>
      </w:r>
      <w:proofErr w:type="spellStart"/>
      <w:r>
        <w:rPr>
          <w:rFonts w:ascii="Arial" w:hAnsi="Arial" w:cs="Arial"/>
        </w:rPr>
        <w:t>Witney</w:t>
      </w:r>
      <w:proofErr w:type="spellEnd"/>
      <w:r>
        <w:rPr>
          <w:rFonts w:ascii="Arial" w:hAnsi="Arial" w:cs="Arial"/>
        </w:rPr>
        <w:t xml:space="preserve"> Hospital</w:t>
      </w:r>
    </w:p>
    <w:p w:rsidR="00296798" w:rsidRDefault="00296798" w:rsidP="00506DE8">
      <w:pPr>
        <w:pStyle w:val="ListParagraph"/>
        <w:numPr>
          <w:ilvl w:val="0"/>
          <w:numId w:val="9"/>
        </w:numPr>
        <w:rPr>
          <w:rFonts w:ascii="Arial" w:hAnsi="Arial" w:cs="Arial"/>
        </w:rPr>
      </w:pPr>
      <w:r>
        <w:rPr>
          <w:rFonts w:ascii="Arial" w:hAnsi="Arial" w:cs="Arial"/>
        </w:rPr>
        <w:t>Development of integrated locality teams for older people and adults with complex health needs</w:t>
      </w:r>
    </w:p>
    <w:p w:rsidR="00296798" w:rsidRPr="00E7019B" w:rsidRDefault="00296798" w:rsidP="00506DE8">
      <w:pPr>
        <w:pStyle w:val="ListParagraph"/>
        <w:numPr>
          <w:ilvl w:val="0"/>
          <w:numId w:val="9"/>
        </w:numPr>
        <w:rPr>
          <w:rFonts w:ascii="Arial" w:hAnsi="Arial" w:cs="Arial"/>
        </w:rPr>
      </w:pPr>
      <w:r>
        <w:rPr>
          <w:rFonts w:ascii="Arial" w:hAnsi="Arial" w:cs="Arial"/>
        </w:rPr>
        <w:t>District Nursing and Community Nursing Redesign</w:t>
      </w:r>
    </w:p>
    <w:p w:rsidR="00E7019B" w:rsidRPr="00E7019B" w:rsidRDefault="00E7019B" w:rsidP="004047A0">
      <w:pPr>
        <w:pStyle w:val="ListParagraph"/>
        <w:rPr>
          <w:rFonts w:ascii="Arial" w:hAnsi="Arial" w:cs="Arial"/>
        </w:rPr>
      </w:pPr>
    </w:p>
    <w:p w:rsidR="00E8482A" w:rsidRPr="00E7019B" w:rsidRDefault="00E8482A" w:rsidP="00E67430">
      <w:pPr>
        <w:pStyle w:val="NoSpacing"/>
        <w:rPr>
          <w:rFonts w:ascii="Arial" w:hAnsi="Arial" w:cs="Arial"/>
          <w:sz w:val="24"/>
          <w:szCs w:val="24"/>
        </w:rPr>
      </w:pPr>
    </w:p>
    <w:p w:rsidR="004B4F48" w:rsidRPr="00E7019B" w:rsidRDefault="004B4F48" w:rsidP="00DC77D3">
      <w:pPr>
        <w:pStyle w:val="NoSpacing"/>
        <w:rPr>
          <w:rFonts w:ascii="Arial" w:hAnsi="Arial" w:cs="Arial"/>
          <w:b/>
          <w:sz w:val="24"/>
          <w:szCs w:val="24"/>
        </w:rPr>
      </w:pPr>
    </w:p>
    <w:p w:rsidR="0073522A" w:rsidRDefault="0073522A" w:rsidP="004B4F48">
      <w:pPr>
        <w:pStyle w:val="NoSpacing"/>
        <w:rPr>
          <w:rFonts w:ascii="Arial" w:hAnsi="Arial" w:cs="Arial"/>
          <w:b/>
          <w:sz w:val="24"/>
          <w:szCs w:val="24"/>
        </w:rPr>
      </w:pPr>
      <w:r w:rsidRPr="00E7019B">
        <w:rPr>
          <w:rFonts w:ascii="Arial" w:hAnsi="Arial" w:cs="Arial"/>
          <w:b/>
          <w:sz w:val="24"/>
          <w:szCs w:val="24"/>
        </w:rPr>
        <w:t>Recommendation</w:t>
      </w:r>
      <w:r w:rsidR="00DC77D3" w:rsidRPr="00E7019B">
        <w:rPr>
          <w:rFonts w:ascii="Arial" w:hAnsi="Arial" w:cs="Arial"/>
          <w:b/>
          <w:sz w:val="24"/>
          <w:szCs w:val="24"/>
        </w:rPr>
        <w:t>s</w:t>
      </w:r>
    </w:p>
    <w:p w:rsidR="004047A0" w:rsidRDefault="004047A0" w:rsidP="004B4F48">
      <w:pPr>
        <w:pStyle w:val="NoSpacing"/>
        <w:rPr>
          <w:rFonts w:ascii="Arial" w:hAnsi="Arial" w:cs="Arial"/>
          <w:b/>
          <w:sz w:val="24"/>
          <w:szCs w:val="24"/>
        </w:rPr>
      </w:pPr>
    </w:p>
    <w:p w:rsidR="004047A0" w:rsidRPr="004047A0" w:rsidRDefault="004047A0" w:rsidP="004B4F48">
      <w:pPr>
        <w:pStyle w:val="NoSpacing"/>
        <w:rPr>
          <w:rFonts w:ascii="Arial" w:hAnsi="Arial" w:cs="Arial"/>
          <w:sz w:val="24"/>
          <w:szCs w:val="24"/>
        </w:rPr>
      </w:pPr>
      <w:r>
        <w:rPr>
          <w:rFonts w:ascii="Arial" w:hAnsi="Arial" w:cs="Arial"/>
          <w:sz w:val="24"/>
          <w:szCs w:val="24"/>
        </w:rPr>
        <w:t>The Bo</w:t>
      </w:r>
      <w:r w:rsidR="00593024">
        <w:rPr>
          <w:rFonts w:ascii="Arial" w:hAnsi="Arial" w:cs="Arial"/>
          <w:sz w:val="24"/>
          <w:szCs w:val="24"/>
        </w:rPr>
        <w:t>ard is asked to note the report</w:t>
      </w:r>
      <w:r>
        <w:rPr>
          <w:rFonts w:ascii="Arial" w:hAnsi="Arial" w:cs="Arial"/>
          <w:sz w:val="24"/>
          <w:szCs w:val="24"/>
        </w:rPr>
        <w:t>.</w:t>
      </w:r>
    </w:p>
    <w:p w:rsidR="0073522A" w:rsidRPr="00E7019B" w:rsidRDefault="0073522A" w:rsidP="0073522A">
      <w:pPr>
        <w:jc w:val="both"/>
        <w:rPr>
          <w:rFonts w:ascii="Arial" w:hAnsi="Arial" w:cs="Arial"/>
        </w:rPr>
      </w:pPr>
    </w:p>
    <w:p w:rsidR="009B7B2F" w:rsidRPr="00E7019B" w:rsidRDefault="009B7B2F" w:rsidP="00C62DA8">
      <w:pPr>
        <w:rPr>
          <w:rFonts w:ascii="Arial" w:hAnsi="Arial" w:cs="Arial"/>
        </w:rPr>
      </w:pPr>
    </w:p>
    <w:p w:rsidR="005D3499" w:rsidRPr="00E7019B" w:rsidRDefault="005D3499">
      <w:pPr>
        <w:jc w:val="both"/>
        <w:rPr>
          <w:rFonts w:ascii="Arial" w:hAnsi="Arial" w:cs="Arial"/>
          <w:b/>
        </w:rPr>
      </w:pPr>
    </w:p>
    <w:p w:rsidR="0073522A" w:rsidRPr="00E7019B" w:rsidRDefault="0073522A" w:rsidP="0073522A">
      <w:pPr>
        <w:jc w:val="both"/>
        <w:rPr>
          <w:rFonts w:ascii="Arial" w:hAnsi="Arial" w:cs="Arial"/>
          <w:b/>
        </w:rPr>
      </w:pPr>
      <w:r w:rsidRPr="00E7019B">
        <w:rPr>
          <w:rFonts w:ascii="Arial" w:hAnsi="Arial" w:cs="Arial"/>
          <w:b/>
        </w:rPr>
        <w:t>Lead Executive Director:</w:t>
      </w:r>
      <w:r w:rsidRPr="00E7019B">
        <w:rPr>
          <w:rFonts w:ascii="Arial" w:hAnsi="Arial" w:cs="Arial"/>
          <w:b/>
        </w:rPr>
        <w:tab/>
      </w:r>
      <w:r w:rsidR="00A04A86" w:rsidRPr="00E7019B">
        <w:rPr>
          <w:rFonts w:ascii="Arial" w:hAnsi="Arial" w:cs="Arial"/>
          <w:b/>
        </w:rPr>
        <w:t xml:space="preserve">Yvonne Taylor, </w:t>
      </w:r>
      <w:r w:rsidR="00C62DA8" w:rsidRPr="00E7019B">
        <w:rPr>
          <w:rFonts w:ascii="Arial" w:hAnsi="Arial" w:cs="Arial"/>
          <w:b/>
        </w:rPr>
        <w:t>Chief Operating Officer</w:t>
      </w:r>
    </w:p>
    <w:p w:rsidR="0073522A" w:rsidRPr="00E7019B" w:rsidRDefault="0073522A">
      <w:pPr>
        <w:jc w:val="both"/>
        <w:rPr>
          <w:rFonts w:ascii="Arial" w:hAnsi="Arial" w:cs="Arial"/>
          <w:b/>
        </w:rPr>
      </w:pPr>
    </w:p>
    <w:p w:rsidR="00800DAD" w:rsidRDefault="009132E5" w:rsidP="003D180A">
      <w:pPr>
        <w:rPr>
          <w:rFonts w:ascii="Arial" w:hAnsi="Arial" w:cs="Arial"/>
          <w:b/>
          <w:bCs/>
        </w:rPr>
      </w:pPr>
      <w:r w:rsidRPr="00E7019B">
        <w:rPr>
          <w:rFonts w:ascii="Arial" w:hAnsi="Arial" w:cs="Arial"/>
          <w:b/>
          <w:bCs/>
        </w:rPr>
        <w:br/>
      </w:r>
      <w:r w:rsidR="003D1041" w:rsidRPr="00E7019B">
        <w:rPr>
          <w:rFonts w:ascii="Arial" w:hAnsi="Arial" w:cs="Arial"/>
          <w:b/>
          <w:bCs/>
        </w:rPr>
        <w:br/>
      </w:r>
      <w:r w:rsidRPr="00E7019B">
        <w:rPr>
          <w:rFonts w:ascii="Arial" w:hAnsi="Arial" w:cs="Arial"/>
          <w:b/>
          <w:bCs/>
        </w:rPr>
        <w:br/>
      </w:r>
    </w:p>
    <w:p w:rsidR="007936E8" w:rsidRDefault="007936E8" w:rsidP="003D180A">
      <w:pPr>
        <w:rPr>
          <w:rFonts w:ascii="Arial" w:hAnsi="Arial" w:cs="Arial"/>
          <w:b/>
          <w:bCs/>
        </w:rPr>
      </w:pPr>
    </w:p>
    <w:p w:rsidR="007936E8" w:rsidRDefault="007936E8" w:rsidP="003D180A">
      <w:pPr>
        <w:rPr>
          <w:rFonts w:ascii="Arial" w:hAnsi="Arial" w:cs="Arial"/>
          <w:b/>
          <w:bCs/>
        </w:rPr>
      </w:pPr>
    </w:p>
    <w:p w:rsidR="002D4418" w:rsidRDefault="002D4418" w:rsidP="002D4418">
      <w:pPr>
        <w:rPr>
          <w:rFonts w:ascii="Arial" w:hAnsi="Arial" w:cs="Arial"/>
          <w:lang w:val="en-GB"/>
        </w:rPr>
      </w:pPr>
    </w:p>
    <w:p w:rsidR="00947788" w:rsidRDefault="00947788" w:rsidP="002D4418">
      <w:pPr>
        <w:rPr>
          <w:rFonts w:ascii="Arial" w:hAnsi="Arial" w:cs="Arial"/>
          <w:lang w:val="en-GB"/>
        </w:rPr>
      </w:pPr>
    </w:p>
    <w:p w:rsidR="00947788" w:rsidRDefault="00947788" w:rsidP="002D4418">
      <w:pPr>
        <w:rPr>
          <w:rFonts w:ascii="Arial" w:hAnsi="Arial" w:cs="Arial"/>
          <w:lang w:val="en-GB"/>
        </w:rPr>
      </w:pPr>
    </w:p>
    <w:p w:rsidR="00947788" w:rsidRDefault="00947788" w:rsidP="00947788">
      <w:pPr>
        <w:rPr>
          <w:b/>
          <w:u w:val="single"/>
        </w:rPr>
      </w:pPr>
    </w:p>
    <w:p w:rsidR="00501799" w:rsidRDefault="00501799" w:rsidP="00501799">
      <w:pPr>
        <w:pStyle w:val="ListParagraph"/>
        <w:numPr>
          <w:ilvl w:val="0"/>
          <w:numId w:val="22"/>
        </w:numPr>
        <w:rPr>
          <w:rFonts w:ascii="Arial" w:hAnsi="Arial" w:cs="Arial"/>
          <w:b/>
        </w:rPr>
      </w:pPr>
      <w:r w:rsidRPr="00501799">
        <w:rPr>
          <w:rFonts w:ascii="Arial" w:hAnsi="Arial" w:cs="Arial"/>
          <w:b/>
        </w:rPr>
        <w:t xml:space="preserve"> Children and Young People’</w:t>
      </w:r>
      <w:r w:rsidR="008940B6">
        <w:rPr>
          <w:rFonts w:ascii="Arial" w:hAnsi="Arial" w:cs="Arial"/>
          <w:b/>
        </w:rPr>
        <w:t>s Services</w:t>
      </w:r>
    </w:p>
    <w:p w:rsidR="00501799" w:rsidRPr="00501799" w:rsidRDefault="00501799" w:rsidP="00501799">
      <w:pPr>
        <w:pStyle w:val="ListParagraph"/>
        <w:ind w:left="360"/>
        <w:rPr>
          <w:rFonts w:ascii="Arial" w:hAnsi="Arial" w:cs="Arial"/>
          <w:b/>
        </w:rPr>
      </w:pPr>
    </w:p>
    <w:p w:rsidR="00947788" w:rsidRDefault="00947788" w:rsidP="00501799">
      <w:pPr>
        <w:rPr>
          <w:rFonts w:ascii="Arial" w:hAnsi="Arial" w:cs="Arial"/>
          <w:b/>
        </w:rPr>
      </w:pPr>
      <w:r w:rsidRPr="00501799">
        <w:rPr>
          <w:rFonts w:ascii="Arial" w:hAnsi="Arial" w:cs="Arial"/>
          <w:b/>
        </w:rPr>
        <w:t>Public Health Services Oxfordshire</w:t>
      </w:r>
    </w:p>
    <w:p w:rsidR="00501799" w:rsidRPr="00501799" w:rsidRDefault="00501799" w:rsidP="00501799">
      <w:pPr>
        <w:rPr>
          <w:rFonts w:ascii="Arial" w:hAnsi="Arial" w:cs="Arial"/>
          <w:b/>
        </w:rPr>
      </w:pPr>
    </w:p>
    <w:p w:rsidR="00947788" w:rsidRPr="00501799" w:rsidRDefault="00947788" w:rsidP="00947788">
      <w:pPr>
        <w:rPr>
          <w:rFonts w:ascii="Arial" w:hAnsi="Arial" w:cs="Arial"/>
        </w:rPr>
      </w:pPr>
      <w:r w:rsidRPr="00501799">
        <w:rPr>
          <w:rFonts w:ascii="Arial" w:hAnsi="Arial" w:cs="Arial"/>
        </w:rPr>
        <w:t xml:space="preserve">The Trust has, in its Public Health Services, an excellent opportunity to make a positive impact on the wellbeing of the general population in Oxfordshire. We deliver Health Visiting, School Health Nursing, TB services and Smoking Cessation. </w:t>
      </w:r>
      <w:r w:rsidR="00501799">
        <w:rPr>
          <w:rFonts w:ascii="Arial" w:hAnsi="Arial" w:cs="Arial"/>
        </w:rPr>
        <w:br/>
      </w:r>
    </w:p>
    <w:p w:rsidR="00501799" w:rsidRDefault="00947788" w:rsidP="00947788">
      <w:pPr>
        <w:rPr>
          <w:rFonts w:ascii="Arial" w:hAnsi="Arial" w:cs="Arial"/>
          <w:b/>
        </w:rPr>
      </w:pPr>
      <w:r w:rsidRPr="00501799">
        <w:rPr>
          <w:rFonts w:ascii="Arial" w:hAnsi="Arial" w:cs="Arial"/>
          <w:b/>
        </w:rPr>
        <w:t>School Health Nursing</w:t>
      </w:r>
      <w:r w:rsidR="00501799">
        <w:rPr>
          <w:rFonts w:ascii="Arial" w:hAnsi="Arial" w:cs="Arial"/>
          <w:b/>
        </w:rPr>
        <w:br/>
      </w:r>
    </w:p>
    <w:p w:rsidR="00947788" w:rsidRPr="00501799" w:rsidRDefault="00501799" w:rsidP="00947788">
      <w:pPr>
        <w:rPr>
          <w:rFonts w:ascii="Arial" w:hAnsi="Arial" w:cs="Arial"/>
          <w:b/>
        </w:rPr>
      </w:pPr>
      <w:r>
        <w:rPr>
          <w:rFonts w:ascii="Arial" w:hAnsi="Arial" w:cs="Arial"/>
        </w:rPr>
        <w:t>Since the Trust</w:t>
      </w:r>
      <w:r w:rsidR="00947788" w:rsidRPr="00501799">
        <w:rPr>
          <w:rFonts w:ascii="Arial" w:hAnsi="Arial" w:cs="Arial"/>
        </w:rPr>
        <w:t xml:space="preserve"> won the contract to provide the School Health Nursing service in Oxfordshire the Children and Young People’s Directorate have been recruiting school health nurses to ensure that every secondary school in Oxfordshire will have a dedicated school health nurse working 9-3pm in school. They have also been recruiting </w:t>
      </w:r>
      <w:r>
        <w:rPr>
          <w:rFonts w:ascii="Arial" w:hAnsi="Arial" w:cs="Arial"/>
        </w:rPr>
        <w:t>to</w:t>
      </w:r>
      <w:r w:rsidR="00947788" w:rsidRPr="00501799">
        <w:rPr>
          <w:rFonts w:ascii="Arial" w:hAnsi="Arial" w:cs="Arial"/>
        </w:rPr>
        <w:t xml:space="preserve"> the dedicated team of school health nurses who will work across all the primary schools in Oxfordshire.  </w:t>
      </w:r>
      <w:r>
        <w:rPr>
          <w:rFonts w:ascii="Arial" w:hAnsi="Arial" w:cs="Arial"/>
        </w:rPr>
        <w:br/>
      </w:r>
    </w:p>
    <w:p w:rsidR="00947788" w:rsidRDefault="00947788" w:rsidP="00947788">
      <w:pPr>
        <w:rPr>
          <w:rFonts w:ascii="Arial" w:hAnsi="Arial" w:cs="Arial"/>
        </w:rPr>
      </w:pPr>
      <w:r w:rsidRPr="00501799">
        <w:rPr>
          <w:rFonts w:ascii="Arial" w:hAnsi="Arial" w:cs="Arial"/>
        </w:rPr>
        <w:t xml:space="preserve">The </w:t>
      </w:r>
      <w:r w:rsidR="00501799">
        <w:rPr>
          <w:rFonts w:ascii="Arial" w:hAnsi="Arial" w:cs="Arial"/>
        </w:rPr>
        <w:t xml:space="preserve">new </w:t>
      </w:r>
      <w:r w:rsidRPr="00501799">
        <w:rPr>
          <w:rFonts w:ascii="Arial" w:hAnsi="Arial" w:cs="Arial"/>
        </w:rPr>
        <w:t>service offers a</w:t>
      </w:r>
      <w:r w:rsidR="00501799">
        <w:rPr>
          <w:rFonts w:ascii="Arial" w:hAnsi="Arial" w:cs="Arial"/>
        </w:rPr>
        <w:t>n excellent</w:t>
      </w:r>
      <w:r w:rsidRPr="00501799">
        <w:rPr>
          <w:rFonts w:ascii="Arial" w:hAnsi="Arial" w:cs="Arial"/>
        </w:rPr>
        <w:t xml:space="preserve"> opportunity to promote early intervention in health in its broadest public health aspects for children and young people aged between 5 and 19yrs. The nurses will work with the head teachers and board of governors in secondary schools to develop school health p</w:t>
      </w:r>
      <w:r w:rsidR="00501799">
        <w:rPr>
          <w:rFonts w:ascii="Arial" w:hAnsi="Arial" w:cs="Arial"/>
        </w:rPr>
        <w:t>lans for each secondary school which</w:t>
      </w:r>
      <w:r w:rsidRPr="00501799">
        <w:rPr>
          <w:rFonts w:ascii="Arial" w:hAnsi="Arial" w:cs="Arial"/>
        </w:rPr>
        <w:t xml:space="preserve"> will be developed to meet the particular needs within the schools as well as ensuring there are plans in place to address issues such as healthy eating, sexual health, mental wellbeing and smoking cessation.</w:t>
      </w:r>
      <w:r w:rsidR="008940B6">
        <w:rPr>
          <w:rFonts w:ascii="Arial" w:hAnsi="Arial" w:cs="Arial"/>
        </w:rPr>
        <w:t xml:space="preserve">  </w:t>
      </w:r>
      <w:r w:rsidRPr="00501799">
        <w:rPr>
          <w:rFonts w:ascii="Arial" w:hAnsi="Arial" w:cs="Arial"/>
        </w:rPr>
        <w:t xml:space="preserve">The School nurses receive further training to </w:t>
      </w:r>
      <w:proofErr w:type="gramStart"/>
      <w:r w:rsidRPr="00501799">
        <w:rPr>
          <w:rFonts w:ascii="Arial" w:hAnsi="Arial" w:cs="Arial"/>
        </w:rPr>
        <w:t>masters</w:t>
      </w:r>
      <w:proofErr w:type="gramEnd"/>
      <w:r w:rsidRPr="00501799">
        <w:rPr>
          <w:rFonts w:ascii="Arial" w:hAnsi="Arial" w:cs="Arial"/>
        </w:rPr>
        <w:t xml:space="preserve"> level in Public Health and are able to offer a wide range of interventions both in terms of group and individual work.  They have a key role in supporting the head teacher and will undertake staff training to ensure that teachers in schools are supported to </w:t>
      </w:r>
      <w:proofErr w:type="spellStart"/>
      <w:r w:rsidRPr="00501799">
        <w:rPr>
          <w:rFonts w:ascii="Arial" w:hAnsi="Arial" w:cs="Arial"/>
        </w:rPr>
        <w:t>recognise</w:t>
      </w:r>
      <w:proofErr w:type="spellEnd"/>
      <w:r w:rsidRPr="00501799">
        <w:rPr>
          <w:rFonts w:ascii="Arial" w:hAnsi="Arial" w:cs="Arial"/>
        </w:rPr>
        <w:t xml:space="preserve"> the health needs of pupils and understand the importance of early intervention.</w:t>
      </w:r>
    </w:p>
    <w:p w:rsidR="008940B6" w:rsidRPr="00501799" w:rsidRDefault="008940B6" w:rsidP="00947788">
      <w:pPr>
        <w:rPr>
          <w:rFonts w:ascii="Arial" w:hAnsi="Arial" w:cs="Arial"/>
        </w:rPr>
      </w:pPr>
    </w:p>
    <w:p w:rsidR="00947788" w:rsidRPr="00501799" w:rsidRDefault="00947788" w:rsidP="00947788">
      <w:pPr>
        <w:rPr>
          <w:rFonts w:ascii="Arial" w:hAnsi="Arial" w:cs="Arial"/>
        </w:rPr>
      </w:pPr>
      <w:r w:rsidRPr="00501799">
        <w:rPr>
          <w:rFonts w:ascii="Arial" w:hAnsi="Arial" w:cs="Arial"/>
        </w:rPr>
        <w:t>Young people have been consulted on a number of issues about the development of the service and are involved in developing posters, information leaflets to make sure they contain the information young people need about the service</w:t>
      </w:r>
      <w:r w:rsidR="008940B6">
        <w:rPr>
          <w:rFonts w:ascii="Arial" w:hAnsi="Arial" w:cs="Arial"/>
        </w:rPr>
        <w:t>.  They have also been consulted as to</w:t>
      </w:r>
      <w:r w:rsidRPr="00501799">
        <w:rPr>
          <w:rFonts w:ascii="Arial" w:hAnsi="Arial" w:cs="Arial"/>
        </w:rPr>
        <w:t xml:space="preserve"> whether school health nurses should wear uniform – we are</w:t>
      </w:r>
      <w:r w:rsidR="008940B6">
        <w:rPr>
          <w:rFonts w:ascii="Arial" w:hAnsi="Arial" w:cs="Arial"/>
        </w:rPr>
        <w:t xml:space="preserve"> currently</w:t>
      </w:r>
      <w:r w:rsidRPr="00501799">
        <w:rPr>
          <w:rFonts w:ascii="Arial" w:hAnsi="Arial" w:cs="Arial"/>
        </w:rPr>
        <w:t xml:space="preserve"> piloting this is some schools and gathering feedback from young people, school staff and school nurses about whe</w:t>
      </w:r>
      <w:r w:rsidR="008940B6">
        <w:rPr>
          <w:rFonts w:ascii="Arial" w:hAnsi="Arial" w:cs="Arial"/>
        </w:rPr>
        <w:t>ther adopting uniform makes a difference</w:t>
      </w:r>
      <w:r w:rsidRPr="00501799">
        <w:rPr>
          <w:rFonts w:ascii="Arial" w:hAnsi="Arial" w:cs="Arial"/>
        </w:rPr>
        <w:t xml:space="preserve">. </w:t>
      </w:r>
      <w:r w:rsidR="008940B6">
        <w:rPr>
          <w:rFonts w:ascii="Arial" w:hAnsi="Arial" w:cs="Arial"/>
        </w:rPr>
        <w:br/>
      </w:r>
    </w:p>
    <w:p w:rsidR="00947788" w:rsidRPr="00501799" w:rsidRDefault="00947788" w:rsidP="00947788">
      <w:pPr>
        <w:rPr>
          <w:rFonts w:ascii="Arial" w:hAnsi="Arial" w:cs="Arial"/>
        </w:rPr>
      </w:pPr>
      <w:r w:rsidRPr="00501799">
        <w:rPr>
          <w:rFonts w:ascii="Arial" w:hAnsi="Arial" w:cs="Arial"/>
        </w:rPr>
        <w:lastRenderedPageBreak/>
        <w:t>As well as having nurses working in schools there will also be nurses working across the colleges of further education in Oxfordshire. Again</w:t>
      </w:r>
      <w:r w:rsidR="008940B6">
        <w:rPr>
          <w:rFonts w:ascii="Arial" w:hAnsi="Arial" w:cs="Arial"/>
        </w:rPr>
        <w:t>,</w:t>
      </w:r>
      <w:r w:rsidRPr="00501799">
        <w:rPr>
          <w:rFonts w:ascii="Arial" w:hAnsi="Arial" w:cs="Arial"/>
        </w:rPr>
        <w:t xml:space="preserve"> as expert public health practitioners</w:t>
      </w:r>
      <w:proofErr w:type="gramStart"/>
      <w:r w:rsidR="008940B6">
        <w:rPr>
          <w:rFonts w:ascii="Arial" w:hAnsi="Arial" w:cs="Arial"/>
        </w:rPr>
        <w:t xml:space="preserve">, </w:t>
      </w:r>
      <w:r w:rsidRPr="00501799">
        <w:rPr>
          <w:rFonts w:ascii="Arial" w:hAnsi="Arial" w:cs="Arial"/>
        </w:rPr>
        <w:t xml:space="preserve"> their</w:t>
      </w:r>
      <w:proofErr w:type="gramEnd"/>
      <w:r w:rsidRPr="00501799">
        <w:rPr>
          <w:rFonts w:ascii="Arial" w:hAnsi="Arial" w:cs="Arial"/>
        </w:rPr>
        <w:t xml:space="preserve"> remit is to promote the public health agenda within the college setting as well as providing individual sessions to young people who need them. </w:t>
      </w:r>
    </w:p>
    <w:p w:rsidR="00947788" w:rsidRDefault="008940B6" w:rsidP="00947788">
      <w:pPr>
        <w:rPr>
          <w:rFonts w:ascii="Arial" w:hAnsi="Arial" w:cs="Arial"/>
        </w:rPr>
      </w:pPr>
      <w:r>
        <w:rPr>
          <w:rFonts w:ascii="Arial" w:hAnsi="Arial" w:cs="Arial"/>
        </w:rPr>
        <w:t>T</w:t>
      </w:r>
      <w:r w:rsidR="00947788" w:rsidRPr="00501799">
        <w:rPr>
          <w:rFonts w:ascii="Arial" w:hAnsi="Arial" w:cs="Arial"/>
        </w:rPr>
        <w:t>he development of the school health nursing service and because we also provide the Health Visiting service in Oxford</w:t>
      </w:r>
      <w:r>
        <w:rPr>
          <w:rFonts w:ascii="Arial" w:hAnsi="Arial" w:cs="Arial"/>
        </w:rPr>
        <w:t xml:space="preserve">shire, </w:t>
      </w:r>
      <w:r w:rsidR="00947788" w:rsidRPr="00501799">
        <w:rPr>
          <w:rFonts w:ascii="Arial" w:hAnsi="Arial" w:cs="Arial"/>
        </w:rPr>
        <w:t xml:space="preserve"> the Trust is in the very privileged position of being able to impact positively on the health outcomes of children and young people from aged 0 -19yrs. This means we have a very real opportunity to make lasting changes in health outcomes that will be life-long and reduce the need for furthe</w:t>
      </w:r>
      <w:r>
        <w:rPr>
          <w:rFonts w:ascii="Arial" w:hAnsi="Arial" w:cs="Arial"/>
        </w:rPr>
        <w:t>r health interventions in adult</w:t>
      </w:r>
      <w:r w:rsidR="00947788" w:rsidRPr="00501799">
        <w:rPr>
          <w:rFonts w:ascii="Arial" w:hAnsi="Arial" w:cs="Arial"/>
        </w:rPr>
        <w:t xml:space="preserve">hood. </w:t>
      </w:r>
    </w:p>
    <w:p w:rsidR="008940B6" w:rsidRPr="00501799" w:rsidRDefault="008940B6" w:rsidP="00947788">
      <w:pPr>
        <w:rPr>
          <w:rFonts w:ascii="Arial" w:hAnsi="Arial" w:cs="Arial"/>
        </w:rPr>
      </w:pPr>
    </w:p>
    <w:p w:rsidR="00947788" w:rsidRPr="00501799" w:rsidRDefault="008940B6" w:rsidP="00947788">
      <w:pPr>
        <w:rPr>
          <w:rFonts w:ascii="Arial" w:hAnsi="Arial" w:cs="Arial"/>
        </w:rPr>
      </w:pPr>
      <w:r>
        <w:rPr>
          <w:rFonts w:ascii="Arial" w:hAnsi="Arial" w:cs="Arial"/>
        </w:rPr>
        <w:t>Through our close working relationship with our Public Health c</w:t>
      </w:r>
      <w:r w:rsidR="00947788" w:rsidRPr="00501799">
        <w:rPr>
          <w:rFonts w:ascii="Arial" w:hAnsi="Arial" w:cs="Arial"/>
        </w:rPr>
        <w:t>olleagues we have developed a service which we are determined will become the best School Health Nursing service in the country and</w:t>
      </w:r>
      <w:r>
        <w:rPr>
          <w:rFonts w:ascii="Arial" w:hAnsi="Arial" w:cs="Arial"/>
        </w:rPr>
        <w:t xml:space="preserve"> the Directorate</w:t>
      </w:r>
      <w:r w:rsidR="00947788" w:rsidRPr="00501799">
        <w:rPr>
          <w:rFonts w:ascii="Arial" w:hAnsi="Arial" w:cs="Arial"/>
        </w:rPr>
        <w:t xml:space="preserve"> look forward to updating the Board about how we are progressing in future reports. </w:t>
      </w:r>
    </w:p>
    <w:p w:rsidR="00947788" w:rsidRPr="00501799" w:rsidRDefault="00947788" w:rsidP="00947788">
      <w:pPr>
        <w:rPr>
          <w:rFonts w:ascii="Arial" w:hAnsi="Arial" w:cs="Arial"/>
        </w:rPr>
      </w:pPr>
      <w:r w:rsidRPr="00501799">
        <w:rPr>
          <w:rFonts w:ascii="Arial" w:hAnsi="Arial" w:cs="Arial"/>
        </w:rPr>
        <w:t xml:space="preserve"> </w:t>
      </w:r>
    </w:p>
    <w:p w:rsidR="00947788" w:rsidRPr="00501799" w:rsidRDefault="00947788" w:rsidP="00947788">
      <w:pPr>
        <w:rPr>
          <w:rFonts w:ascii="Arial" w:eastAsiaTheme="minorHAnsi" w:hAnsi="Arial" w:cs="Arial"/>
          <w:b/>
          <w:lang w:val="en-GB"/>
        </w:rPr>
      </w:pPr>
    </w:p>
    <w:p w:rsidR="00296798" w:rsidRDefault="00296798" w:rsidP="00076ECD">
      <w:pPr>
        <w:pStyle w:val="ListParagraph"/>
        <w:numPr>
          <w:ilvl w:val="0"/>
          <w:numId w:val="22"/>
        </w:numPr>
        <w:rPr>
          <w:rFonts w:ascii="Arial" w:hAnsi="Arial" w:cs="Arial"/>
          <w:b/>
        </w:rPr>
      </w:pPr>
      <w:r w:rsidRPr="00296798">
        <w:rPr>
          <w:rFonts w:ascii="Arial" w:hAnsi="Arial" w:cs="Arial"/>
          <w:b/>
        </w:rPr>
        <w:t xml:space="preserve"> Adult Directorate</w:t>
      </w:r>
      <w:r>
        <w:rPr>
          <w:rFonts w:ascii="Arial" w:hAnsi="Arial" w:cs="Arial"/>
          <w:b/>
        </w:rPr>
        <w:br/>
      </w:r>
    </w:p>
    <w:p w:rsidR="00296798" w:rsidRPr="00296798" w:rsidRDefault="00296798" w:rsidP="00296798">
      <w:pPr>
        <w:rPr>
          <w:rFonts w:ascii="Arial" w:hAnsi="Arial" w:cs="Arial"/>
          <w:b/>
        </w:rPr>
      </w:pPr>
      <w:r>
        <w:rPr>
          <w:rFonts w:ascii="Arial" w:hAnsi="Arial" w:cs="Arial"/>
          <w:b/>
        </w:rPr>
        <w:t>Development of Recovery Colleges</w:t>
      </w:r>
      <w:r w:rsidR="008940B6" w:rsidRPr="00296798">
        <w:rPr>
          <w:rFonts w:ascii="Arial" w:hAnsi="Arial" w:cs="Arial"/>
          <w:b/>
        </w:rPr>
        <w:br/>
      </w:r>
    </w:p>
    <w:p w:rsidR="00076ECD" w:rsidRPr="00296798" w:rsidRDefault="00076ECD" w:rsidP="00296798">
      <w:pPr>
        <w:pStyle w:val="ListParagraph"/>
        <w:ind w:left="0"/>
        <w:rPr>
          <w:rFonts w:ascii="Arial" w:hAnsi="Arial" w:cs="Arial"/>
        </w:rPr>
      </w:pPr>
      <w:r w:rsidRPr="00296798">
        <w:rPr>
          <w:rFonts w:ascii="Arial" w:hAnsi="Arial" w:cs="Arial"/>
        </w:rPr>
        <w:t xml:space="preserve">Recovery Colleges brings together two sets of expertise – professional and experience – in a non-stigmatising college environment with the same systems as other educational establishments. Courses provided at colleges are designed to contribute towards wellbeing and recovery. People who share experiences of mental health or physical health challenges teach on the courses with the intention of inspiring hope and embodying principles of recovery. </w:t>
      </w:r>
    </w:p>
    <w:p w:rsidR="00076ECD" w:rsidRPr="00076ECD" w:rsidRDefault="00076ECD" w:rsidP="00076ECD">
      <w:pPr>
        <w:pStyle w:val="NormalWeb"/>
        <w:rPr>
          <w:rFonts w:ascii="Arial" w:hAnsi="Arial" w:cs="Arial"/>
        </w:rPr>
      </w:pPr>
      <w:r w:rsidRPr="00076ECD">
        <w:rPr>
          <w:rFonts w:ascii="Arial" w:hAnsi="Arial" w:cs="Arial"/>
        </w:rPr>
        <w:t>The courses</w:t>
      </w:r>
      <w:r w:rsidR="00557A4C">
        <w:rPr>
          <w:rFonts w:ascii="Arial" w:hAnsi="Arial" w:cs="Arial"/>
        </w:rPr>
        <w:t xml:space="preserve"> are</w:t>
      </w:r>
      <w:r w:rsidRPr="00076ECD">
        <w:rPr>
          <w:rFonts w:ascii="Arial" w:hAnsi="Arial" w:cs="Arial"/>
        </w:rPr>
        <w:t xml:space="preserve"> designed to put people back in control of their life, helping each person to identify goals and ambitions whilst giving the confidence, skills and support to access opportunities. They are open to adults who:</w:t>
      </w:r>
    </w:p>
    <w:p w:rsidR="00076ECD" w:rsidRPr="00076ECD" w:rsidRDefault="00076ECD" w:rsidP="00076ECD">
      <w:pPr>
        <w:numPr>
          <w:ilvl w:val="0"/>
          <w:numId w:val="23"/>
        </w:numPr>
        <w:spacing w:before="100" w:beforeAutospacing="1" w:after="100" w:afterAutospacing="1"/>
        <w:rPr>
          <w:rFonts w:ascii="Arial" w:hAnsi="Arial" w:cs="Arial"/>
        </w:rPr>
      </w:pPr>
      <w:r w:rsidRPr="00076ECD">
        <w:rPr>
          <w:rFonts w:ascii="Arial" w:hAnsi="Arial" w:cs="Arial"/>
        </w:rPr>
        <w:t xml:space="preserve">Have personal experience of mental health challenges </w:t>
      </w:r>
    </w:p>
    <w:p w:rsidR="00076ECD" w:rsidRPr="00076ECD" w:rsidRDefault="00076ECD" w:rsidP="00076ECD">
      <w:pPr>
        <w:numPr>
          <w:ilvl w:val="0"/>
          <w:numId w:val="23"/>
        </w:numPr>
        <w:spacing w:before="100" w:beforeAutospacing="1" w:after="100" w:afterAutospacing="1"/>
        <w:rPr>
          <w:rFonts w:ascii="Arial" w:hAnsi="Arial" w:cs="Arial"/>
        </w:rPr>
      </w:pPr>
      <w:r w:rsidRPr="00076ECD">
        <w:rPr>
          <w:rFonts w:ascii="Arial" w:hAnsi="Arial" w:cs="Arial"/>
        </w:rPr>
        <w:t xml:space="preserve">Care about people with mental health challenges </w:t>
      </w:r>
    </w:p>
    <w:p w:rsidR="00076ECD" w:rsidRPr="00076ECD" w:rsidRDefault="00076ECD" w:rsidP="00076ECD">
      <w:pPr>
        <w:numPr>
          <w:ilvl w:val="0"/>
          <w:numId w:val="23"/>
        </w:numPr>
        <w:spacing w:before="100" w:beforeAutospacing="1" w:after="100" w:afterAutospacing="1"/>
        <w:rPr>
          <w:rFonts w:ascii="Arial" w:hAnsi="Arial" w:cs="Arial"/>
        </w:rPr>
      </w:pPr>
      <w:r w:rsidRPr="00076ECD">
        <w:rPr>
          <w:rFonts w:ascii="Arial" w:hAnsi="Arial" w:cs="Arial"/>
        </w:rPr>
        <w:t xml:space="preserve">Are a member of staff in mental health services </w:t>
      </w:r>
    </w:p>
    <w:p w:rsidR="00501799" w:rsidRDefault="008940B6" w:rsidP="00557A4C">
      <w:pPr>
        <w:pStyle w:val="ListParagraph"/>
        <w:ind w:left="0"/>
        <w:rPr>
          <w:rFonts w:ascii="Arial" w:hAnsi="Arial" w:cs="Arial"/>
        </w:rPr>
      </w:pPr>
      <w:r>
        <w:rPr>
          <w:rFonts w:ascii="Arial" w:hAnsi="Arial" w:cs="Arial"/>
        </w:rPr>
        <w:t>The Adult Directorate has</w:t>
      </w:r>
      <w:r w:rsidR="00501799" w:rsidRPr="008940B6">
        <w:rPr>
          <w:rFonts w:ascii="Arial" w:hAnsi="Arial" w:cs="Arial"/>
        </w:rPr>
        <w:t xml:space="preserve"> started to explore the </w:t>
      </w:r>
      <w:r w:rsidR="00557A4C">
        <w:rPr>
          <w:rFonts w:ascii="Arial" w:hAnsi="Arial" w:cs="Arial"/>
        </w:rPr>
        <w:t xml:space="preserve">development of Recovery Colleges in Oxfordshire and Buckinghamshire.  In Oxfordshire this work is part of our commitment as part of the Oxfordshire Mental Health Partnership and the implementation is being led by </w:t>
      </w:r>
      <w:r w:rsidR="00501799" w:rsidRPr="00501799">
        <w:rPr>
          <w:rFonts w:ascii="Arial" w:hAnsi="Arial" w:cs="Arial"/>
        </w:rPr>
        <w:t xml:space="preserve">Martin </w:t>
      </w:r>
      <w:proofErr w:type="spellStart"/>
      <w:r w:rsidR="00501799" w:rsidRPr="00501799">
        <w:rPr>
          <w:rFonts w:ascii="Arial" w:hAnsi="Arial" w:cs="Arial"/>
        </w:rPr>
        <w:t>Realey</w:t>
      </w:r>
      <w:proofErr w:type="spellEnd"/>
      <w:r w:rsidR="00501799" w:rsidRPr="00501799">
        <w:rPr>
          <w:rFonts w:ascii="Arial" w:hAnsi="Arial" w:cs="Arial"/>
        </w:rPr>
        <w:t xml:space="preserve">, </w:t>
      </w:r>
      <w:r w:rsidR="00557A4C">
        <w:rPr>
          <w:rFonts w:ascii="Arial" w:hAnsi="Arial" w:cs="Arial"/>
        </w:rPr>
        <w:t xml:space="preserve">Chief Executive of </w:t>
      </w:r>
      <w:r w:rsidR="00501799" w:rsidRPr="00501799">
        <w:rPr>
          <w:rFonts w:ascii="Arial" w:hAnsi="Arial" w:cs="Arial"/>
        </w:rPr>
        <w:t>Restore with support from Karen Sinclair, Project Manager</w:t>
      </w:r>
      <w:r w:rsidR="00557A4C">
        <w:rPr>
          <w:rFonts w:ascii="Arial" w:hAnsi="Arial" w:cs="Arial"/>
        </w:rPr>
        <w:t xml:space="preserve"> from the Directorate</w:t>
      </w:r>
      <w:r w:rsidR="00501799" w:rsidRPr="00501799">
        <w:rPr>
          <w:rFonts w:ascii="Arial" w:hAnsi="Arial" w:cs="Arial"/>
        </w:rPr>
        <w:t xml:space="preserve">. </w:t>
      </w:r>
      <w:r w:rsidR="00557A4C">
        <w:rPr>
          <w:rFonts w:ascii="Arial" w:hAnsi="Arial" w:cs="Arial"/>
        </w:rPr>
        <w:t>A</w:t>
      </w:r>
      <w:r w:rsidR="00501799" w:rsidRPr="00501799">
        <w:rPr>
          <w:rFonts w:ascii="Arial" w:hAnsi="Arial" w:cs="Arial"/>
        </w:rPr>
        <w:t xml:space="preserve"> project team is currently being established and will have multi-agency representation</w:t>
      </w:r>
      <w:r w:rsidR="00557A4C">
        <w:rPr>
          <w:rFonts w:ascii="Arial" w:hAnsi="Arial" w:cs="Arial"/>
        </w:rPr>
        <w:t xml:space="preserve"> and will include service users and </w:t>
      </w:r>
      <w:proofErr w:type="spellStart"/>
      <w:r w:rsidR="00557A4C">
        <w:rPr>
          <w:rFonts w:ascii="Arial" w:hAnsi="Arial" w:cs="Arial"/>
        </w:rPr>
        <w:t>carers</w:t>
      </w:r>
      <w:proofErr w:type="spellEnd"/>
      <w:r w:rsidR="00557A4C">
        <w:rPr>
          <w:rFonts w:ascii="Arial" w:hAnsi="Arial" w:cs="Arial"/>
        </w:rPr>
        <w:t>.</w:t>
      </w:r>
      <w:r w:rsidR="00501799" w:rsidRPr="00501799">
        <w:rPr>
          <w:rFonts w:ascii="Arial" w:hAnsi="Arial" w:cs="Arial"/>
        </w:rPr>
        <w:t xml:space="preserve"> The team will be visiting other Recovery Colleges (London and Nottingham) </w:t>
      </w:r>
      <w:r w:rsidR="00557A4C">
        <w:rPr>
          <w:rFonts w:ascii="Arial" w:hAnsi="Arial" w:cs="Arial"/>
        </w:rPr>
        <w:t xml:space="preserve">to have a chance to see </w:t>
      </w:r>
      <w:proofErr w:type="spellStart"/>
      <w:r w:rsidR="00557A4C">
        <w:rPr>
          <w:rFonts w:ascii="Arial" w:hAnsi="Arial" w:cs="Arial"/>
        </w:rPr>
        <w:t>first hand</w:t>
      </w:r>
      <w:proofErr w:type="spellEnd"/>
      <w:r w:rsidR="00557A4C">
        <w:rPr>
          <w:rFonts w:ascii="Arial" w:hAnsi="Arial" w:cs="Arial"/>
        </w:rPr>
        <w:t xml:space="preserve"> how they work and learn from their experiences.  We will also </w:t>
      </w:r>
      <w:r w:rsidR="00501799" w:rsidRPr="00501799">
        <w:rPr>
          <w:rFonts w:ascii="Arial" w:hAnsi="Arial" w:cs="Arial"/>
        </w:rPr>
        <w:t xml:space="preserve">be applying to </w:t>
      </w:r>
      <w:r w:rsidR="00501799" w:rsidRPr="00501799">
        <w:rPr>
          <w:rFonts w:ascii="Arial" w:hAnsi="Arial" w:cs="Arial"/>
        </w:rPr>
        <w:lastRenderedPageBreak/>
        <w:t xml:space="preserve">become members of </w:t>
      </w:r>
      <w:proofErr w:type="spellStart"/>
      <w:r w:rsidR="00501799" w:rsidRPr="00501799">
        <w:rPr>
          <w:rFonts w:ascii="Arial" w:hAnsi="Arial" w:cs="Arial"/>
        </w:rPr>
        <w:t>ImROC</w:t>
      </w:r>
      <w:proofErr w:type="spellEnd"/>
      <w:r w:rsidR="00501799" w:rsidRPr="00501799">
        <w:rPr>
          <w:rFonts w:ascii="Arial" w:hAnsi="Arial" w:cs="Arial"/>
        </w:rPr>
        <w:t xml:space="preserve"> (Implementing Recovery through </w:t>
      </w:r>
      <w:proofErr w:type="spellStart"/>
      <w:r w:rsidR="00501799" w:rsidRPr="00501799">
        <w:rPr>
          <w:rFonts w:ascii="Arial" w:hAnsi="Arial" w:cs="Arial"/>
        </w:rPr>
        <w:t>Organisati</w:t>
      </w:r>
      <w:r w:rsidR="00557A4C">
        <w:rPr>
          <w:rFonts w:ascii="Arial" w:hAnsi="Arial" w:cs="Arial"/>
        </w:rPr>
        <w:t>onal</w:t>
      </w:r>
      <w:proofErr w:type="spellEnd"/>
      <w:r w:rsidR="00557A4C">
        <w:rPr>
          <w:rFonts w:ascii="Arial" w:hAnsi="Arial" w:cs="Arial"/>
        </w:rPr>
        <w:t xml:space="preserve"> Change) which is the national support </w:t>
      </w:r>
      <w:proofErr w:type="spellStart"/>
      <w:r w:rsidR="00557A4C">
        <w:rPr>
          <w:rFonts w:ascii="Arial" w:hAnsi="Arial" w:cs="Arial"/>
        </w:rPr>
        <w:t>programme</w:t>
      </w:r>
      <w:proofErr w:type="spellEnd"/>
      <w:r w:rsidR="00557A4C">
        <w:rPr>
          <w:rFonts w:ascii="Arial" w:hAnsi="Arial" w:cs="Arial"/>
        </w:rPr>
        <w:t xml:space="preserve"> to support the NHS and partners move to a recovery focus.</w:t>
      </w:r>
    </w:p>
    <w:p w:rsidR="00557A4C" w:rsidRPr="00501799" w:rsidRDefault="00557A4C" w:rsidP="00557A4C">
      <w:pPr>
        <w:pStyle w:val="ListParagraph"/>
        <w:ind w:left="0"/>
        <w:rPr>
          <w:rFonts w:ascii="Arial" w:hAnsi="Arial" w:cs="Arial"/>
        </w:rPr>
      </w:pPr>
    </w:p>
    <w:p w:rsidR="00501799" w:rsidRPr="00501799" w:rsidRDefault="00501799" w:rsidP="00501799">
      <w:pPr>
        <w:jc w:val="both"/>
        <w:rPr>
          <w:rFonts w:ascii="Arial" w:hAnsi="Arial" w:cs="Arial"/>
        </w:rPr>
      </w:pPr>
      <w:r w:rsidRPr="00501799">
        <w:rPr>
          <w:rFonts w:ascii="Arial" w:hAnsi="Arial" w:cs="Arial"/>
        </w:rPr>
        <w:t xml:space="preserve">This is a complex </w:t>
      </w:r>
      <w:proofErr w:type="spellStart"/>
      <w:r w:rsidRPr="00501799">
        <w:rPr>
          <w:rFonts w:ascii="Arial" w:hAnsi="Arial" w:cs="Arial"/>
        </w:rPr>
        <w:t>programme</w:t>
      </w:r>
      <w:proofErr w:type="spellEnd"/>
      <w:r w:rsidRPr="00501799">
        <w:rPr>
          <w:rFonts w:ascii="Arial" w:hAnsi="Arial" w:cs="Arial"/>
        </w:rPr>
        <w:t xml:space="preserve"> of </w:t>
      </w:r>
      <w:r w:rsidR="00557A4C">
        <w:rPr>
          <w:rFonts w:ascii="Arial" w:hAnsi="Arial" w:cs="Arial"/>
        </w:rPr>
        <w:t>development and we</w:t>
      </w:r>
      <w:r w:rsidRPr="00501799">
        <w:rPr>
          <w:rFonts w:ascii="Arial" w:hAnsi="Arial" w:cs="Arial"/>
        </w:rPr>
        <w:t xml:space="preserve"> anticipate that we will </w:t>
      </w:r>
      <w:r w:rsidR="00557A4C">
        <w:rPr>
          <w:rFonts w:ascii="Arial" w:hAnsi="Arial" w:cs="Arial"/>
        </w:rPr>
        <w:t>read</w:t>
      </w:r>
      <w:r w:rsidR="00296798">
        <w:rPr>
          <w:rFonts w:ascii="Arial" w:hAnsi="Arial" w:cs="Arial"/>
        </w:rPr>
        <w:t>y</w:t>
      </w:r>
      <w:r w:rsidR="00557A4C">
        <w:rPr>
          <w:rFonts w:ascii="Arial" w:hAnsi="Arial" w:cs="Arial"/>
        </w:rPr>
        <w:t xml:space="preserve"> </w:t>
      </w:r>
      <w:r w:rsidRPr="00501799">
        <w:rPr>
          <w:rFonts w:ascii="Arial" w:hAnsi="Arial" w:cs="Arial"/>
        </w:rPr>
        <w:t>to start the initial pilot in January 2016. This is an exciting project for the adult directorate and we look forward to being able to work in partnership with both colleagues from the third sector and our</w:t>
      </w:r>
      <w:r w:rsidR="00557A4C">
        <w:rPr>
          <w:rFonts w:ascii="Arial" w:hAnsi="Arial" w:cs="Arial"/>
        </w:rPr>
        <w:t xml:space="preserve"> staff,</w:t>
      </w:r>
      <w:r w:rsidRPr="00501799">
        <w:rPr>
          <w:rFonts w:ascii="Arial" w:hAnsi="Arial" w:cs="Arial"/>
        </w:rPr>
        <w:t xml:space="preserve"> </w:t>
      </w:r>
      <w:r w:rsidR="00557A4C">
        <w:rPr>
          <w:rFonts w:ascii="Arial" w:hAnsi="Arial" w:cs="Arial"/>
        </w:rPr>
        <w:t>service users</w:t>
      </w:r>
      <w:r w:rsidRPr="00501799">
        <w:rPr>
          <w:rFonts w:ascii="Arial" w:hAnsi="Arial" w:cs="Arial"/>
        </w:rPr>
        <w:t xml:space="preserve"> and </w:t>
      </w:r>
      <w:proofErr w:type="spellStart"/>
      <w:r w:rsidRPr="00501799">
        <w:rPr>
          <w:rFonts w:ascii="Arial" w:hAnsi="Arial" w:cs="Arial"/>
        </w:rPr>
        <w:t>carers</w:t>
      </w:r>
      <w:proofErr w:type="spellEnd"/>
      <w:r w:rsidRPr="00501799">
        <w:rPr>
          <w:rFonts w:ascii="Arial" w:hAnsi="Arial" w:cs="Arial"/>
        </w:rPr>
        <w:t xml:space="preserve"> to form a meaningful and </w:t>
      </w:r>
      <w:proofErr w:type="spellStart"/>
      <w:r w:rsidRPr="00501799">
        <w:rPr>
          <w:rFonts w:ascii="Arial" w:hAnsi="Arial" w:cs="Arial"/>
        </w:rPr>
        <w:t>personalised</w:t>
      </w:r>
      <w:proofErr w:type="spellEnd"/>
      <w:r w:rsidRPr="00501799">
        <w:rPr>
          <w:rFonts w:ascii="Arial" w:hAnsi="Arial" w:cs="Arial"/>
        </w:rPr>
        <w:t xml:space="preserve"> service that will bring about many benefits and positive changes</w:t>
      </w:r>
      <w:r w:rsidR="00557A4C">
        <w:rPr>
          <w:rFonts w:ascii="Arial" w:hAnsi="Arial" w:cs="Arial"/>
        </w:rPr>
        <w:t xml:space="preserve"> for all.</w:t>
      </w:r>
    </w:p>
    <w:p w:rsidR="00947788" w:rsidRPr="00501799" w:rsidRDefault="00947788" w:rsidP="00947788">
      <w:pPr>
        <w:rPr>
          <w:rFonts w:ascii="Arial" w:eastAsiaTheme="minorHAnsi" w:hAnsi="Arial" w:cs="Arial"/>
          <w:b/>
          <w:lang w:val="en-GB"/>
        </w:rPr>
      </w:pPr>
    </w:p>
    <w:p w:rsidR="00296798" w:rsidRDefault="00296798" w:rsidP="00296798">
      <w:pPr>
        <w:pStyle w:val="ListParagraph"/>
        <w:numPr>
          <w:ilvl w:val="0"/>
          <w:numId w:val="22"/>
        </w:numPr>
        <w:rPr>
          <w:rFonts w:ascii="Arial" w:eastAsiaTheme="minorHAnsi" w:hAnsi="Arial" w:cs="Arial"/>
          <w:b/>
          <w:lang w:val="en-GB"/>
        </w:rPr>
      </w:pPr>
      <w:r>
        <w:rPr>
          <w:rFonts w:ascii="Arial" w:eastAsiaTheme="minorHAnsi" w:hAnsi="Arial" w:cs="Arial"/>
          <w:b/>
          <w:lang w:val="en-GB"/>
        </w:rPr>
        <w:t xml:space="preserve"> Older People’s Directorate</w:t>
      </w:r>
      <w:r>
        <w:rPr>
          <w:rFonts w:ascii="Arial" w:eastAsiaTheme="minorHAnsi" w:hAnsi="Arial" w:cs="Arial"/>
          <w:b/>
          <w:lang w:val="en-GB"/>
        </w:rPr>
        <w:br/>
      </w:r>
    </w:p>
    <w:p w:rsidR="00947788" w:rsidRPr="00296798" w:rsidRDefault="00947788" w:rsidP="00296798">
      <w:pPr>
        <w:pStyle w:val="ListParagraph"/>
        <w:ind w:left="0"/>
        <w:rPr>
          <w:rFonts w:ascii="Arial" w:eastAsiaTheme="minorHAnsi" w:hAnsi="Arial" w:cs="Arial"/>
          <w:b/>
          <w:lang w:val="en-GB"/>
        </w:rPr>
      </w:pPr>
      <w:r w:rsidRPr="00296798">
        <w:rPr>
          <w:rFonts w:ascii="Arial" w:eastAsiaTheme="minorHAnsi" w:hAnsi="Arial" w:cs="Arial"/>
          <w:b/>
          <w:lang w:val="en-GB"/>
        </w:rPr>
        <w:t>Actions to Improve Food at Witney Hospital (following PLACE assessment)</w:t>
      </w:r>
      <w:r w:rsidR="00296798">
        <w:rPr>
          <w:rFonts w:ascii="Arial" w:eastAsiaTheme="minorHAnsi" w:hAnsi="Arial" w:cs="Arial"/>
          <w:b/>
          <w:lang w:val="en-GB"/>
        </w:rPr>
        <w:br/>
      </w:r>
    </w:p>
    <w:p w:rsidR="00947788" w:rsidRPr="00947788" w:rsidRDefault="00947788" w:rsidP="00947788">
      <w:pPr>
        <w:rPr>
          <w:rFonts w:ascii="Arial" w:hAnsi="Arial" w:cs="Arial"/>
          <w:color w:val="000000"/>
          <w:lang w:val="en-GB" w:eastAsia="en-GB"/>
        </w:rPr>
      </w:pPr>
      <w:r w:rsidRPr="00947788">
        <w:rPr>
          <w:rFonts w:ascii="Arial" w:eastAsiaTheme="minorHAnsi" w:hAnsi="Arial" w:cs="Arial"/>
          <w:lang w:val="en-GB"/>
        </w:rPr>
        <w:t xml:space="preserve">The </w:t>
      </w:r>
      <w:r w:rsidRPr="00947788">
        <w:rPr>
          <w:rFonts w:ascii="Arial" w:hAnsi="Arial" w:cs="Arial"/>
          <w:color w:val="000000"/>
          <w:lang w:val="en-GB" w:eastAsia="en-GB"/>
        </w:rPr>
        <w:t>Patient Led Assessments of the Care Environment (PLACE) took, which took place on all of our hospital sites earlier this year. We were pleased to learn that almost all of the sites run by Oxford Health NHS Foundation Trust were assessed as providing food of good quality to patients. We were, however, disappointed that assessors rated the food at Witney Community Hospital as requiring improvement (49.43% compared to the rest of the community hospitals in Oxfordshire, which scored between 86% and 99% on this measure).</w:t>
      </w:r>
    </w:p>
    <w:p w:rsidR="00947788" w:rsidRPr="00947788" w:rsidRDefault="00947788" w:rsidP="00947788">
      <w:pPr>
        <w:rPr>
          <w:rFonts w:ascii="Arial" w:hAnsi="Arial" w:cs="Arial"/>
          <w:color w:val="000000"/>
          <w:lang w:val="en-GB" w:eastAsia="en-GB"/>
        </w:rPr>
      </w:pPr>
    </w:p>
    <w:p w:rsidR="00947788" w:rsidRPr="00947788" w:rsidRDefault="00947788" w:rsidP="00947788">
      <w:pPr>
        <w:rPr>
          <w:rFonts w:ascii="Arial" w:hAnsi="Arial" w:cs="Arial"/>
          <w:color w:val="000000"/>
          <w:lang w:val="en-GB" w:eastAsia="en-GB"/>
        </w:rPr>
      </w:pPr>
      <w:r w:rsidRPr="00947788">
        <w:rPr>
          <w:rFonts w:ascii="Arial" w:hAnsi="Arial" w:cs="Arial"/>
          <w:color w:val="000000"/>
          <w:lang w:val="en-GB" w:eastAsia="en-GB"/>
        </w:rPr>
        <w:t xml:space="preserve">Following the assessment of this site in March 2014, the Trust instigated an action plan to improve the quality of food at the hospital. </w:t>
      </w:r>
      <w:r w:rsidR="00296798">
        <w:rPr>
          <w:rFonts w:ascii="Arial" w:hAnsi="Arial" w:cs="Arial"/>
          <w:color w:val="000000"/>
          <w:lang w:val="en-GB" w:eastAsia="en-GB"/>
        </w:rPr>
        <w:t xml:space="preserve"> </w:t>
      </w:r>
      <w:r w:rsidRPr="00947788">
        <w:rPr>
          <w:rFonts w:ascii="Arial" w:hAnsi="Arial" w:cs="Arial"/>
          <w:color w:val="000000"/>
          <w:lang w:val="en-GB" w:eastAsia="en-GB"/>
        </w:rPr>
        <w:t>In August, we conducted a patient survey regarding the new meals on offer there and were pleased to learn that 85 per cent of patients rated the food as either ‘good’ or ‘excellent’.</w:t>
      </w:r>
    </w:p>
    <w:p w:rsidR="00947788" w:rsidRPr="00947788" w:rsidRDefault="00947788" w:rsidP="00947788">
      <w:pPr>
        <w:rPr>
          <w:rFonts w:ascii="Arial" w:eastAsiaTheme="minorHAnsi" w:hAnsi="Arial" w:cs="Arial"/>
          <w:lang w:val="en-GB"/>
        </w:rPr>
      </w:pPr>
    </w:p>
    <w:p w:rsidR="00947788" w:rsidRPr="00947788" w:rsidRDefault="00947788" w:rsidP="00947788">
      <w:pPr>
        <w:rPr>
          <w:rFonts w:ascii="Arial" w:eastAsiaTheme="minorHAnsi" w:hAnsi="Arial" w:cs="Arial"/>
          <w:b/>
          <w:lang w:val="en-GB"/>
        </w:rPr>
      </w:pPr>
      <w:r w:rsidRPr="00947788">
        <w:rPr>
          <w:rFonts w:ascii="Arial" w:eastAsiaTheme="minorHAnsi" w:hAnsi="Arial" w:cs="Arial"/>
          <w:b/>
          <w:lang w:val="en-GB"/>
        </w:rPr>
        <w:t>Implementation of Integrated Locality Teams for Older People and Adults with Complex Co-morbidities</w:t>
      </w:r>
      <w:r w:rsidR="00296798">
        <w:rPr>
          <w:rFonts w:ascii="Arial" w:eastAsiaTheme="minorHAnsi" w:hAnsi="Arial" w:cs="Arial"/>
          <w:b/>
          <w:lang w:val="en-GB"/>
        </w:rPr>
        <w:br/>
      </w:r>
    </w:p>
    <w:p w:rsidR="00947788" w:rsidRPr="00947788" w:rsidRDefault="00947788" w:rsidP="00947788">
      <w:pPr>
        <w:rPr>
          <w:rFonts w:ascii="Arial" w:hAnsi="Arial" w:cs="Arial"/>
          <w:color w:val="000000"/>
          <w:lang w:val="en-GB" w:eastAsia="en-GB"/>
        </w:rPr>
      </w:pPr>
      <w:r w:rsidRPr="00947788">
        <w:rPr>
          <w:rFonts w:ascii="Arial" w:hAnsi="Arial" w:cs="Arial"/>
          <w:color w:val="000000"/>
          <w:lang w:val="en-GB" w:eastAsia="en-GB"/>
        </w:rPr>
        <w:t>The six Integrated Locality Teams are moving forward, by integrating many of our physical health community teams.  This will be supported by the management re-structure taking place in the directorate.   This autumn we will also start aligning our physical and older people’s mental health duty desks and back office functions in the same localities, to supported integrated delivery of care across the older people’s spectrum of care.</w:t>
      </w:r>
    </w:p>
    <w:p w:rsidR="00947788" w:rsidRPr="00947788" w:rsidRDefault="00947788" w:rsidP="00947788">
      <w:pPr>
        <w:rPr>
          <w:rFonts w:ascii="Arial" w:hAnsi="Arial" w:cs="Arial"/>
          <w:color w:val="000000"/>
          <w:lang w:val="en-GB" w:eastAsia="en-GB"/>
        </w:rPr>
      </w:pPr>
    </w:p>
    <w:p w:rsidR="00947788" w:rsidRPr="00947788" w:rsidRDefault="00947788" w:rsidP="00947788">
      <w:pPr>
        <w:rPr>
          <w:rFonts w:ascii="Arial" w:hAnsi="Arial" w:cs="Arial"/>
          <w:color w:val="000000"/>
          <w:lang w:val="en-GB" w:eastAsia="en-GB"/>
        </w:rPr>
      </w:pPr>
      <w:r w:rsidRPr="00947788">
        <w:rPr>
          <w:rFonts w:ascii="Arial" w:hAnsi="Arial" w:cs="Arial"/>
          <w:color w:val="000000"/>
          <w:lang w:val="en-GB" w:eastAsia="en-GB"/>
        </w:rPr>
        <w:t>On October 6</w:t>
      </w:r>
      <w:r w:rsidRPr="00947788">
        <w:rPr>
          <w:rFonts w:ascii="Arial" w:hAnsi="Arial" w:cs="Arial"/>
          <w:color w:val="000000"/>
          <w:vertAlign w:val="superscript"/>
          <w:lang w:val="en-GB" w:eastAsia="en-GB"/>
        </w:rPr>
        <w:t>th</w:t>
      </w:r>
      <w:r w:rsidRPr="00947788">
        <w:rPr>
          <w:rFonts w:ascii="Arial" w:hAnsi="Arial" w:cs="Arial"/>
          <w:color w:val="000000"/>
          <w:lang w:val="en-GB" w:eastAsia="en-GB"/>
        </w:rPr>
        <w:t> the ‘Circle of Support’ Age UK Care Navigators will join the teams; this is an eight month test of concept of bringing in the volunteer sector into the centre of public services.  This project has been sponsored by the Cabinet Office and will be evaluated nationally by the Nuffield Trust.</w:t>
      </w:r>
    </w:p>
    <w:p w:rsidR="00947788" w:rsidRPr="00947788" w:rsidRDefault="00947788" w:rsidP="00947788">
      <w:pPr>
        <w:rPr>
          <w:rFonts w:ascii="Arial" w:hAnsi="Arial" w:cs="Arial"/>
          <w:color w:val="000000"/>
          <w:lang w:val="en-GB" w:eastAsia="en-GB"/>
        </w:rPr>
      </w:pPr>
    </w:p>
    <w:p w:rsidR="00947788" w:rsidRPr="00947788" w:rsidRDefault="00947788" w:rsidP="00947788">
      <w:pPr>
        <w:rPr>
          <w:rFonts w:ascii="Arial" w:hAnsi="Arial" w:cs="Arial"/>
          <w:color w:val="000000"/>
          <w:lang w:val="en-GB" w:eastAsia="en-GB"/>
        </w:rPr>
      </w:pPr>
      <w:r w:rsidRPr="00947788">
        <w:rPr>
          <w:rFonts w:ascii="Arial" w:hAnsi="Arial" w:cs="Arial"/>
          <w:color w:val="000000"/>
          <w:lang w:val="en-GB" w:eastAsia="en-GB"/>
        </w:rPr>
        <w:t xml:space="preserve">Through the winter we will be rolling out the training in personalisation to over 200 staff members to support the cultural changes needed to make integration at </w:t>
      </w:r>
      <w:r w:rsidRPr="00947788">
        <w:rPr>
          <w:rFonts w:ascii="Arial" w:hAnsi="Arial" w:cs="Arial"/>
          <w:color w:val="000000"/>
          <w:lang w:val="en-GB" w:eastAsia="en-GB"/>
        </w:rPr>
        <w:lastRenderedPageBreak/>
        <w:t>a patient’s level really work.  We will also we working closely with Thames Valley Clinical Network and NHS England on the developments of the personalised approach outlined in the ‘House of Care’.</w:t>
      </w:r>
    </w:p>
    <w:p w:rsidR="00947788" w:rsidRPr="00947788" w:rsidRDefault="00947788" w:rsidP="00947788">
      <w:pPr>
        <w:rPr>
          <w:rFonts w:ascii="Arial" w:hAnsi="Arial" w:cs="Arial"/>
          <w:color w:val="000000"/>
          <w:lang w:val="en-GB" w:eastAsia="en-GB"/>
        </w:rPr>
      </w:pPr>
    </w:p>
    <w:p w:rsidR="00947788" w:rsidRPr="00947788" w:rsidRDefault="00947788" w:rsidP="00947788">
      <w:pPr>
        <w:rPr>
          <w:rFonts w:ascii="Arial" w:hAnsi="Arial" w:cs="Arial"/>
          <w:b/>
          <w:color w:val="000000"/>
          <w:lang w:val="en-GB" w:eastAsia="en-GB"/>
        </w:rPr>
      </w:pPr>
      <w:r w:rsidRPr="00947788">
        <w:rPr>
          <w:rFonts w:ascii="Arial" w:hAnsi="Arial" w:cs="Arial"/>
          <w:b/>
          <w:color w:val="000000"/>
          <w:lang w:val="en-GB" w:eastAsia="en-GB"/>
        </w:rPr>
        <w:t>District Nursing and Community Nursing Redesign</w:t>
      </w:r>
      <w:r w:rsidR="00296798">
        <w:rPr>
          <w:rFonts w:ascii="Arial" w:hAnsi="Arial" w:cs="Arial"/>
          <w:b/>
          <w:color w:val="000000"/>
          <w:lang w:val="en-GB" w:eastAsia="en-GB"/>
        </w:rPr>
        <w:br/>
      </w:r>
    </w:p>
    <w:p w:rsidR="00947788" w:rsidRPr="00947788" w:rsidRDefault="00947788" w:rsidP="00947788">
      <w:pPr>
        <w:rPr>
          <w:rFonts w:ascii="Arial" w:hAnsi="Arial" w:cs="Arial"/>
          <w:color w:val="000000"/>
          <w:lang w:val="en-GB" w:eastAsia="en-GB"/>
        </w:rPr>
      </w:pPr>
      <w:r w:rsidRPr="00947788">
        <w:rPr>
          <w:rFonts w:ascii="Arial" w:hAnsi="Arial" w:cs="Arial"/>
          <w:color w:val="000000"/>
          <w:lang w:val="en-GB" w:eastAsia="en-GB"/>
        </w:rPr>
        <w:t>There are two major actions in progress to ensure that the District Nursing Service is able to provide high quality care sustainably given the dual challenge of significantly rising patient need and demand within a block contracting arrangement and the national challenge (reflected locally) of difficulties in recruiting band 6 community nurses.</w:t>
      </w:r>
    </w:p>
    <w:p w:rsidR="00947788" w:rsidRPr="00947788" w:rsidRDefault="00947788" w:rsidP="00947788">
      <w:pPr>
        <w:rPr>
          <w:rFonts w:ascii="Arial" w:hAnsi="Arial" w:cs="Arial"/>
          <w:color w:val="000000"/>
          <w:lang w:val="en-GB" w:eastAsia="en-GB"/>
        </w:rPr>
      </w:pPr>
    </w:p>
    <w:p w:rsidR="00947788" w:rsidRPr="00947788" w:rsidRDefault="00947788" w:rsidP="00947788">
      <w:pPr>
        <w:rPr>
          <w:rFonts w:ascii="Arial" w:hAnsi="Arial" w:cs="Arial"/>
          <w:color w:val="000000"/>
          <w:lang w:val="en-GB" w:eastAsia="en-GB"/>
        </w:rPr>
      </w:pPr>
      <w:r w:rsidRPr="00947788">
        <w:rPr>
          <w:rFonts w:ascii="Arial" w:hAnsi="Arial" w:cs="Arial"/>
          <w:color w:val="000000"/>
          <w:lang w:val="en-GB" w:eastAsia="en-GB"/>
        </w:rPr>
        <w:t xml:space="preserve">The Trust continues to work collaboratively with OCCG to identify how it can reduce District </w:t>
      </w:r>
      <w:proofErr w:type="gramStart"/>
      <w:r w:rsidRPr="00947788">
        <w:rPr>
          <w:rFonts w:ascii="Arial" w:hAnsi="Arial" w:cs="Arial"/>
          <w:color w:val="000000"/>
          <w:lang w:val="en-GB" w:eastAsia="en-GB"/>
        </w:rPr>
        <w:t>Nursing  activity</w:t>
      </w:r>
      <w:proofErr w:type="gramEnd"/>
      <w:r w:rsidRPr="00947788">
        <w:rPr>
          <w:rFonts w:ascii="Arial" w:hAnsi="Arial" w:cs="Arial"/>
          <w:color w:val="000000"/>
          <w:lang w:val="en-GB" w:eastAsia="en-GB"/>
        </w:rPr>
        <w:t xml:space="preserve"> to contracted levels. This is being undertaken through a process of audit and clinical review to identify and agree simple clinical interventions that can be diverted from District Nursing. The Service will thus be focused on delivering complex health care to housebound patients where the clinical skills and competencies of the district nurses can be utilised to best effect for patients. This process is due to be completed by 1</w:t>
      </w:r>
      <w:r w:rsidRPr="00947788">
        <w:rPr>
          <w:rFonts w:ascii="Arial" w:hAnsi="Arial" w:cs="Arial"/>
          <w:color w:val="000000"/>
          <w:vertAlign w:val="superscript"/>
          <w:lang w:val="en-GB" w:eastAsia="en-GB"/>
        </w:rPr>
        <w:t>st</w:t>
      </w:r>
      <w:r w:rsidRPr="00947788">
        <w:rPr>
          <w:rFonts w:ascii="Arial" w:hAnsi="Arial" w:cs="Arial"/>
          <w:color w:val="000000"/>
          <w:lang w:val="en-GB" w:eastAsia="en-GB"/>
        </w:rPr>
        <w:t xml:space="preserve"> October 2014.</w:t>
      </w:r>
    </w:p>
    <w:p w:rsidR="00947788" w:rsidRPr="00947788" w:rsidRDefault="00947788" w:rsidP="00947788">
      <w:pPr>
        <w:rPr>
          <w:rFonts w:ascii="Arial" w:hAnsi="Arial" w:cs="Arial"/>
          <w:color w:val="000000"/>
          <w:lang w:val="en-GB" w:eastAsia="en-GB"/>
        </w:rPr>
      </w:pPr>
    </w:p>
    <w:p w:rsidR="00947788" w:rsidRPr="00947788" w:rsidRDefault="00947788" w:rsidP="00947788">
      <w:pPr>
        <w:rPr>
          <w:rFonts w:ascii="Arial" w:hAnsi="Arial" w:cs="Arial"/>
          <w:color w:val="000000"/>
          <w:lang w:val="en-GB" w:eastAsia="en-GB"/>
        </w:rPr>
      </w:pPr>
      <w:r w:rsidRPr="00947788">
        <w:rPr>
          <w:rFonts w:ascii="Arial" w:hAnsi="Arial" w:cs="Arial"/>
          <w:color w:val="000000"/>
          <w:lang w:val="en-GB" w:eastAsia="en-GB"/>
        </w:rPr>
        <w:t>In parallel to this, work is underway to develop a modern model of care for community nursing in Oxfordshire (district nurses, together with condition-specific community nursing teams such as tissue viability, respiratory and heart failure). The Trust's Director of Nursing and Clinical Standards is the Executive Sponsor for this project, the aims of which are to develop a model of care for community nursing that is</w:t>
      </w:r>
    </w:p>
    <w:p w:rsidR="00947788" w:rsidRPr="00947788" w:rsidRDefault="00947788" w:rsidP="00947788">
      <w:pPr>
        <w:numPr>
          <w:ilvl w:val="0"/>
          <w:numId w:val="21"/>
        </w:numPr>
        <w:contextualSpacing/>
        <w:rPr>
          <w:rFonts w:ascii="Arial" w:hAnsi="Arial" w:cs="Arial"/>
          <w:color w:val="000000"/>
          <w:lang w:val="en-GB" w:eastAsia="en-GB"/>
        </w:rPr>
      </w:pPr>
      <w:r w:rsidRPr="00947788">
        <w:rPr>
          <w:rFonts w:ascii="Arial" w:hAnsi="Arial" w:cs="Arial"/>
          <w:color w:val="000000"/>
          <w:lang w:val="en-GB" w:eastAsia="en-GB"/>
        </w:rPr>
        <w:t>Aligned to the increasing complexity of patient need cared for in community settings</w:t>
      </w:r>
    </w:p>
    <w:p w:rsidR="00947788" w:rsidRPr="00947788" w:rsidRDefault="00947788" w:rsidP="00947788">
      <w:pPr>
        <w:numPr>
          <w:ilvl w:val="0"/>
          <w:numId w:val="21"/>
        </w:numPr>
        <w:contextualSpacing/>
        <w:rPr>
          <w:rFonts w:ascii="Arial" w:hAnsi="Arial" w:cs="Arial"/>
          <w:color w:val="000000"/>
          <w:lang w:val="en-GB" w:eastAsia="en-GB"/>
        </w:rPr>
      </w:pPr>
      <w:r w:rsidRPr="00947788">
        <w:rPr>
          <w:rFonts w:ascii="Arial" w:hAnsi="Arial" w:cs="Arial"/>
          <w:color w:val="000000"/>
          <w:lang w:val="en-GB" w:eastAsia="en-GB"/>
        </w:rPr>
        <w:t>Is outcome-focused (current contracting focuses predominantly on activity levels)</w:t>
      </w:r>
    </w:p>
    <w:p w:rsidR="00947788" w:rsidRPr="00947788" w:rsidRDefault="00947788" w:rsidP="00947788">
      <w:pPr>
        <w:numPr>
          <w:ilvl w:val="0"/>
          <w:numId w:val="21"/>
        </w:numPr>
        <w:contextualSpacing/>
        <w:rPr>
          <w:rFonts w:ascii="Arial" w:hAnsi="Arial" w:cs="Arial"/>
          <w:color w:val="000000"/>
          <w:lang w:val="en-GB" w:eastAsia="en-GB"/>
        </w:rPr>
      </w:pPr>
      <w:r w:rsidRPr="00947788">
        <w:rPr>
          <w:rFonts w:ascii="Arial" w:hAnsi="Arial" w:cs="Arial"/>
          <w:color w:val="000000"/>
          <w:lang w:val="en-GB" w:eastAsia="en-GB"/>
        </w:rPr>
        <w:t>Will function with LEAN pathways of care within integrated locality teams whilst retaining and strengthening the role of the community nurse as part of the extended primary care team)</w:t>
      </w:r>
    </w:p>
    <w:p w:rsidR="00947788" w:rsidRPr="00947788" w:rsidRDefault="00947788" w:rsidP="00947788">
      <w:pPr>
        <w:rPr>
          <w:rFonts w:ascii="Arial" w:hAnsi="Arial" w:cs="Arial"/>
          <w:color w:val="000000"/>
          <w:lang w:val="en-GB" w:eastAsia="en-GB"/>
        </w:rPr>
      </w:pPr>
    </w:p>
    <w:p w:rsidR="00947788" w:rsidRPr="00947788" w:rsidRDefault="00947788" w:rsidP="00947788">
      <w:pPr>
        <w:rPr>
          <w:rFonts w:ascii="Arial" w:eastAsiaTheme="minorHAnsi" w:hAnsi="Arial" w:cs="Arial"/>
          <w:lang w:val="en-GB"/>
        </w:rPr>
      </w:pPr>
      <w:r w:rsidRPr="00947788">
        <w:rPr>
          <w:rFonts w:ascii="Arial" w:eastAsiaTheme="minorHAnsi" w:hAnsi="Arial" w:cs="Arial"/>
          <w:lang w:val="en-GB"/>
        </w:rPr>
        <w:t>The outcomes of both pieces of service development will be reported to a future Board, once completed.</w:t>
      </w:r>
    </w:p>
    <w:p w:rsidR="00947788" w:rsidRPr="00501799" w:rsidRDefault="00947788" w:rsidP="002D4418">
      <w:pPr>
        <w:rPr>
          <w:rFonts w:ascii="Arial" w:hAnsi="Arial" w:cs="Arial"/>
          <w:lang w:val="en-GB"/>
        </w:rPr>
      </w:pPr>
    </w:p>
    <w:p w:rsidR="00947788" w:rsidRPr="00501799" w:rsidRDefault="00947788" w:rsidP="002D4418">
      <w:pPr>
        <w:rPr>
          <w:rFonts w:ascii="Arial" w:hAnsi="Arial" w:cs="Arial"/>
          <w:lang w:val="en-GB"/>
        </w:rPr>
      </w:pPr>
    </w:p>
    <w:sectPr w:rsidR="00947788" w:rsidRPr="00501799" w:rsidSect="00FE113A">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Frutiger">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78810"/>
      <w:docPartObj>
        <w:docPartGallery w:val="Page Numbers (Bottom of Page)"/>
        <w:docPartUnique/>
      </w:docPartObj>
    </w:sdtPr>
    <w:sdtEndPr>
      <w:rPr>
        <w:noProof/>
      </w:rPr>
    </w:sdtEndPr>
    <w:sdtContent>
      <w:p w:rsidR="00A605D7" w:rsidRDefault="00655E78">
        <w:pPr>
          <w:pStyle w:val="Footer"/>
          <w:jc w:val="right"/>
        </w:pPr>
        <w:r>
          <w:fldChar w:fldCharType="begin"/>
        </w:r>
        <w:r w:rsidR="00A605D7">
          <w:instrText xml:space="preserve"> PAGE   \* MERGEFORMAT </w:instrText>
        </w:r>
        <w:r>
          <w:fldChar w:fldCharType="separate"/>
        </w:r>
        <w:r w:rsidR="00035571">
          <w:rPr>
            <w:noProof/>
          </w:rPr>
          <w:t>1</w:t>
        </w:r>
        <w:r>
          <w:rPr>
            <w:noProof/>
          </w:rPr>
          <w:fldChar w:fldCharType="end"/>
        </w:r>
      </w:p>
    </w:sdtContent>
  </w:sdt>
  <w:p w:rsidR="00FD57F9" w:rsidRDefault="00FD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05E"/>
    <w:multiLevelType w:val="hybridMultilevel"/>
    <w:tmpl w:val="51243714"/>
    <w:lvl w:ilvl="0" w:tplc="351A7164">
      <w:start w:val="1"/>
      <w:numFmt w:val="bullet"/>
      <w:lvlText w:val="•"/>
      <w:lvlJc w:val="left"/>
      <w:pPr>
        <w:tabs>
          <w:tab w:val="num" w:pos="1069"/>
        </w:tabs>
        <w:ind w:left="1069" w:hanging="360"/>
      </w:pPr>
      <w:rPr>
        <w:rFonts w:ascii="Arial" w:hAnsi="Aria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0E157B50"/>
    <w:multiLevelType w:val="hybridMultilevel"/>
    <w:tmpl w:val="2ACAF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46A4B51"/>
    <w:multiLevelType w:val="hybridMultilevel"/>
    <w:tmpl w:val="8BAE3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3F53983"/>
    <w:multiLevelType w:val="hybridMultilevel"/>
    <w:tmpl w:val="27D2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43107B"/>
    <w:multiLevelType w:val="hybridMultilevel"/>
    <w:tmpl w:val="CCD2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BE7810"/>
    <w:multiLevelType w:val="hybridMultilevel"/>
    <w:tmpl w:val="7F3CAB62"/>
    <w:lvl w:ilvl="0" w:tplc="807211C6">
      <w:start w:val="1"/>
      <w:numFmt w:val="bullet"/>
      <w:lvlText w:val="•"/>
      <w:lvlJc w:val="left"/>
      <w:pPr>
        <w:tabs>
          <w:tab w:val="num" w:pos="720"/>
        </w:tabs>
        <w:ind w:left="720" w:hanging="360"/>
      </w:pPr>
      <w:rPr>
        <w:rFonts w:ascii="Arial" w:hAnsi="Arial" w:cs="Times New Roman" w:hint="default"/>
      </w:rPr>
    </w:lvl>
    <w:lvl w:ilvl="1" w:tplc="3E687232">
      <w:start w:val="1"/>
      <w:numFmt w:val="bullet"/>
      <w:lvlText w:val="•"/>
      <w:lvlJc w:val="left"/>
      <w:pPr>
        <w:tabs>
          <w:tab w:val="num" w:pos="1440"/>
        </w:tabs>
        <w:ind w:left="1440" w:hanging="360"/>
      </w:pPr>
      <w:rPr>
        <w:rFonts w:ascii="Arial" w:hAnsi="Arial" w:cs="Times New Roman" w:hint="default"/>
      </w:rPr>
    </w:lvl>
    <w:lvl w:ilvl="2" w:tplc="5D94776E">
      <w:start w:val="1"/>
      <w:numFmt w:val="bullet"/>
      <w:lvlText w:val="•"/>
      <w:lvlJc w:val="left"/>
      <w:pPr>
        <w:tabs>
          <w:tab w:val="num" w:pos="2160"/>
        </w:tabs>
        <w:ind w:left="2160" w:hanging="360"/>
      </w:pPr>
      <w:rPr>
        <w:rFonts w:ascii="Arial" w:hAnsi="Arial" w:cs="Times New Roman" w:hint="default"/>
      </w:rPr>
    </w:lvl>
    <w:lvl w:ilvl="3" w:tplc="1AAA69CA">
      <w:start w:val="1"/>
      <w:numFmt w:val="bullet"/>
      <w:lvlText w:val="•"/>
      <w:lvlJc w:val="left"/>
      <w:pPr>
        <w:tabs>
          <w:tab w:val="num" w:pos="2880"/>
        </w:tabs>
        <w:ind w:left="2880" w:hanging="360"/>
      </w:pPr>
      <w:rPr>
        <w:rFonts w:ascii="Arial" w:hAnsi="Arial" w:cs="Times New Roman" w:hint="default"/>
      </w:rPr>
    </w:lvl>
    <w:lvl w:ilvl="4" w:tplc="FF3AE980">
      <w:start w:val="1"/>
      <w:numFmt w:val="bullet"/>
      <w:lvlText w:val="•"/>
      <w:lvlJc w:val="left"/>
      <w:pPr>
        <w:tabs>
          <w:tab w:val="num" w:pos="3600"/>
        </w:tabs>
        <w:ind w:left="3600" w:hanging="360"/>
      </w:pPr>
      <w:rPr>
        <w:rFonts w:ascii="Arial" w:hAnsi="Arial" w:cs="Times New Roman" w:hint="default"/>
      </w:rPr>
    </w:lvl>
    <w:lvl w:ilvl="5" w:tplc="52563A30">
      <w:start w:val="1"/>
      <w:numFmt w:val="bullet"/>
      <w:lvlText w:val="•"/>
      <w:lvlJc w:val="left"/>
      <w:pPr>
        <w:tabs>
          <w:tab w:val="num" w:pos="4320"/>
        </w:tabs>
        <w:ind w:left="4320" w:hanging="360"/>
      </w:pPr>
      <w:rPr>
        <w:rFonts w:ascii="Arial" w:hAnsi="Arial" w:cs="Times New Roman" w:hint="default"/>
      </w:rPr>
    </w:lvl>
    <w:lvl w:ilvl="6" w:tplc="BE0C87A2">
      <w:start w:val="1"/>
      <w:numFmt w:val="bullet"/>
      <w:lvlText w:val="•"/>
      <w:lvlJc w:val="left"/>
      <w:pPr>
        <w:tabs>
          <w:tab w:val="num" w:pos="5040"/>
        </w:tabs>
        <w:ind w:left="5040" w:hanging="360"/>
      </w:pPr>
      <w:rPr>
        <w:rFonts w:ascii="Arial" w:hAnsi="Arial" w:cs="Times New Roman" w:hint="default"/>
      </w:rPr>
    </w:lvl>
    <w:lvl w:ilvl="7" w:tplc="CB02833C">
      <w:start w:val="1"/>
      <w:numFmt w:val="bullet"/>
      <w:lvlText w:val="•"/>
      <w:lvlJc w:val="left"/>
      <w:pPr>
        <w:tabs>
          <w:tab w:val="num" w:pos="5760"/>
        </w:tabs>
        <w:ind w:left="5760" w:hanging="360"/>
      </w:pPr>
      <w:rPr>
        <w:rFonts w:ascii="Arial" w:hAnsi="Arial" w:cs="Times New Roman" w:hint="default"/>
      </w:rPr>
    </w:lvl>
    <w:lvl w:ilvl="8" w:tplc="1B588358">
      <w:start w:val="1"/>
      <w:numFmt w:val="bullet"/>
      <w:lvlText w:val="•"/>
      <w:lvlJc w:val="left"/>
      <w:pPr>
        <w:tabs>
          <w:tab w:val="num" w:pos="6480"/>
        </w:tabs>
        <w:ind w:left="6480" w:hanging="360"/>
      </w:pPr>
      <w:rPr>
        <w:rFonts w:ascii="Arial" w:hAnsi="Arial" w:cs="Times New Roman" w:hint="default"/>
      </w:rPr>
    </w:lvl>
  </w:abstractNum>
  <w:abstractNum w:abstractNumId="6">
    <w:nsid w:val="3C066B8E"/>
    <w:multiLevelType w:val="hybridMultilevel"/>
    <w:tmpl w:val="085A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072174"/>
    <w:multiLevelType w:val="hybridMultilevel"/>
    <w:tmpl w:val="3B56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C32899"/>
    <w:multiLevelType w:val="hybridMultilevel"/>
    <w:tmpl w:val="C380A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D42297E"/>
    <w:multiLevelType w:val="multilevel"/>
    <w:tmpl w:val="2292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3C43CA"/>
    <w:multiLevelType w:val="hybridMultilevel"/>
    <w:tmpl w:val="DD98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251C7E"/>
    <w:multiLevelType w:val="hybridMultilevel"/>
    <w:tmpl w:val="78B2CF0C"/>
    <w:lvl w:ilvl="0" w:tplc="0DC245EA">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62112B"/>
    <w:multiLevelType w:val="hybridMultilevel"/>
    <w:tmpl w:val="88CA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CC77FA"/>
    <w:multiLevelType w:val="hybridMultilevel"/>
    <w:tmpl w:val="FDAC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895873"/>
    <w:multiLevelType w:val="hybridMultilevel"/>
    <w:tmpl w:val="1B1C60BA"/>
    <w:lvl w:ilvl="0" w:tplc="351A7164">
      <w:start w:val="1"/>
      <w:numFmt w:val="bullet"/>
      <w:lvlText w:val="•"/>
      <w:lvlJc w:val="left"/>
      <w:pPr>
        <w:tabs>
          <w:tab w:val="num" w:pos="1080"/>
        </w:tabs>
        <w:ind w:left="1080" w:hanging="360"/>
      </w:pPr>
      <w:rPr>
        <w:rFonts w:ascii="Arial"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33E183E"/>
    <w:multiLevelType w:val="hybridMultilevel"/>
    <w:tmpl w:val="7D103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5257E48"/>
    <w:multiLevelType w:val="multilevel"/>
    <w:tmpl w:val="11CAD440"/>
    <w:lvl w:ilvl="0">
      <w:start w:val="1"/>
      <w:numFmt w:val="decimal"/>
      <w:pStyle w:val="PHCHeader1"/>
      <w:lvlText w:val="%1"/>
      <w:lvlJc w:val="left"/>
      <w:pPr>
        <w:tabs>
          <w:tab w:val="num" w:pos="766"/>
        </w:tabs>
        <w:ind w:left="766" w:hanging="624"/>
      </w:pPr>
    </w:lvl>
    <w:lvl w:ilvl="1">
      <w:start w:val="1"/>
      <w:numFmt w:val="none"/>
      <w:lvlText w:val=""/>
      <w:lvlJc w:val="left"/>
      <w:pPr>
        <w:tabs>
          <w:tab w:val="num" w:pos="624"/>
        </w:tabs>
        <w:ind w:left="624" w:hanging="624"/>
      </w:pPr>
    </w:lvl>
    <w:lvl w:ilvl="2">
      <w:start w:val="1"/>
      <w:numFmt w:val="decimal"/>
      <w:pStyle w:val="PHContent"/>
      <w:lvlText w:val="%1.%3"/>
      <w:lvlJc w:val="left"/>
      <w:pPr>
        <w:tabs>
          <w:tab w:val="num" w:pos="624"/>
        </w:tabs>
        <w:ind w:left="624" w:hanging="624"/>
      </w:pPr>
      <w:rPr>
        <w:color w:val="auto"/>
      </w:rPr>
    </w:lvl>
    <w:lvl w:ilvl="3">
      <w:start w:val="1"/>
      <w:numFmt w:val="bullet"/>
      <w:lvlRestart w:val="2"/>
      <w:pStyle w:val="PHCBullet1"/>
      <w:lvlText w:val=""/>
      <w:lvlJc w:val="left"/>
      <w:pPr>
        <w:tabs>
          <w:tab w:val="num" w:pos="907"/>
        </w:tabs>
        <w:ind w:left="907" w:hanging="283"/>
      </w:pPr>
      <w:rPr>
        <w:rFonts w:ascii="Symbol" w:hAnsi="Symbol" w:hint="default"/>
        <w:color w:val="auto"/>
      </w:rPr>
    </w:lvl>
    <w:lvl w:ilvl="4">
      <w:start w:val="1"/>
      <w:numFmt w:val="bullet"/>
      <w:lvlRestart w:val="3"/>
      <w:pStyle w:val="PHCBullet2"/>
      <w:lvlText w:val=""/>
      <w:lvlJc w:val="left"/>
      <w:pPr>
        <w:tabs>
          <w:tab w:val="num" w:pos="1871"/>
        </w:tabs>
        <w:ind w:left="1871" w:hanging="624"/>
      </w:pPr>
      <w:rPr>
        <w:rFonts w:ascii="Symbol" w:hAnsi="Symbol" w:hint="default"/>
      </w:rPr>
    </w:lvl>
    <w:lvl w:ilvl="5">
      <w:start w:val="1"/>
      <w:numFmt w:val="bullet"/>
      <w:lvlRestart w:val="4"/>
      <w:pStyle w:val="PHCBullet3"/>
      <w:lvlText w:val="-"/>
      <w:lvlJc w:val="left"/>
      <w:pPr>
        <w:tabs>
          <w:tab w:val="num" w:pos="2495"/>
        </w:tabs>
        <w:ind w:left="2495" w:hanging="624"/>
      </w:pPr>
      <w:rPr>
        <w:rFonts w:ascii="Arial" w:hAnsi="Arial" w:cs="Times New Roman" w:hint="default"/>
      </w:rPr>
    </w:lvl>
    <w:lvl w:ilvl="6">
      <w:start w:val="1"/>
      <w:numFmt w:val="bullet"/>
      <w:lvlRestart w:val="5"/>
      <w:pStyle w:val="PHCBullet4"/>
      <w:lvlText w:val="&gt;"/>
      <w:lvlJc w:val="left"/>
      <w:pPr>
        <w:tabs>
          <w:tab w:val="num" w:pos="3119"/>
        </w:tabs>
        <w:ind w:left="3119" w:hanging="624"/>
      </w:pPr>
      <w:rPr>
        <w:rFonts w:ascii="Arial" w:hAnsi="Arial" w:cs="Times New Roman" w:hint="default"/>
      </w:rPr>
    </w:lvl>
    <w:lvl w:ilvl="7">
      <w:start w:val="1"/>
      <w:numFmt w:val="decimal"/>
      <w:lvlText w:val="%1.%2%3.%8"/>
      <w:lvlJc w:val="left"/>
      <w:pPr>
        <w:tabs>
          <w:tab w:val="num" w:pos="1247"/>
        </w:tabs>
        <w:ind w:left="1247" w:hanging="623"/>
      </w:pPr>
    </w:lvl>
    <w:lvl w:ilvl="8">
      <w:start w:val="1"/>
      <w:numFmt w:val="decimal"/>
      <w:lvlText w:val="%1.%2.%3.%4.%5.%6.%7.%8.%9"/>
      <w:lvlJc w:val="left"/>
      <w:pPr>
        <w:tabs>
          <w:tab w:val="num" w:pos="1584"/>
        </w:tabs>
        <w:ind w:left="1584" w:hanging="1584"/>
      </w:pPr>
    </w:lvl>
  </w:abstractNum>
  <w:abstractNum w:abstractNumId="18">
    <w:nsid w:val="728C353B"/>
    <w:multiLevelType w:val="hybridMultilevel"/>
    <w:tmpl w:val="D1B8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4B7E72"/>
    <w:multiLevelType w:val="hybridMultilevel"/>
    <w:tmpl w:val="6568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DB006A"/>
    <w:multiLevelType w:val="hybridMultilevel"/>
    <w:tmpl w:val="352E8B0C"/>
    <w:lvl w:ilvl="0" w:tplc="B5E83D0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21"/>
  </w:num>
  <w:num w:numId="2">
    <w:abstractNumId w:val="12"/>
  </w:num>
  <w:num w:numId="3">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4">
    <w:abstractNumId w:val="1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
  </w:num>
  <w:num w:numId="9">
    <w:abstractNumId w:val="18"/>
  </w:num>
  <w:num w:numId="10">
    <w:abstractNumId w:val="6"/>
  </w:num>
  <w:num w:numId="11">
    <w:abstractNumId w:val="19"/>
  </w:num>
  <w:num w:numId="12">
    <w:abstractNumId w:val="4"/>
  </w:num>
  <w:num w:numId="13">
    <w:abstractNumId w:val="10"/>
  </w:num>
  <w:num w:numId="14">
    <w:abstractNumId w:val="5"/>
  </w:num>
  <w:num w:numId="15">
    <w:abstractNumId w:val="16"/>
  </w:num>
  <w:num w:numId="16">
    <w:abstractNumId w:val="0"/>
  </w:num>
  <w:num w:numId="17">
    <w:abstractNumId w:val="15"/>
  </w:num>
  <w:num w:numId="18">
    <w:abstractNumId w:val="2"/>
  </w:num>
  <w:num w:numId="19">
    <w:abstractNumId w:val="11"/>
  </w:num>
  <w:num w:numId="20">
    <w:abstractNumId w:val="14"/>
  </w:num>
  <w:num w:numId="21">
    <w:abstractNumId w:val="3"/>
  </w:num>
  <w:num w:numId="22">
    <w:abstractNumId w:val="1"/>
  </w:num>
  <w:num w:numId="2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7F30"/>
    <w:rsid w:val="00012B22"/>
    <w:rsid w:val="00035571"/>
    <w:rsid w:val="000456C0"/>
    <w:rsid w:val="00076ECD"/>
    <w:rsid w:val="00080414"/>
    <w:rsid w:val="000814E6"/>
    <w:rsid w:val="000836CA"/>
    <w:rsid w:val="000A2C52"/>
    <w:rsid w:val="000B0304"/>
    <w:rsid w:val="000D3453"/>
    <w:rsid w:val="000E25BB"/>
    <w:rsid w:val="000F1509"/>
    <w:rsid w:val="001260AA"/>
    <w:rsid w:val="0012708E"/>
    <w:rsid w:val="00145CB6"/>
    <w:rsid w:val="00171760"/>
    <w:rsid w:val="00174FE4"/>
    <w:rsid w:val="001B7277"/>
    <w:rsid w:val="001F76ED"/>
    <w:rsid w:val="002077BB"/>
    <w:rsid w:val="00221336"/>
    <w:rsid w:val="00222470"/>
    <w:rsid w:val="00224E0F"/>
    <w:rsid w:val="00227FCE"/>
    <w:rsid w:val="00234F26"/>
    <w:rsid w:val="002404C7"/>
    <w:rsid w:val="002418F7"/>
    <w:rsid w:val="0024765B"/>
    <w:rsid w:val="00251439"/>
    <w:rsid w:val="00254599"/>
    <w:rsid w:val="00255F3D"/>
    <w:rsid w:val="00256EDA"/>
    <w:rsid w:val="002619EF"/>
    <w:rsid w:val="00266867"/>
    <w:rsid w:val="002821F8"/>
    <w:rsid w:val="00292613"/>
    <w:rsid w:val="00296798"/>
    <w:rsid w:val="002A73E8"/>
    <w:rsid w:val="002A75EC"/>
    <w:rsid w:val="002B1712"/>
    <w:rsid w:val="002B2E9F"/>
    <w:rsid w:val="002C2F97"/>
    <w:rsid w:val="002D4418"/>
    <w:rsid w:val="002E53AC"/>
    <w:rsid w:val="002E6FC6"/>
    <w:rsid w:val="002F4AAF"/>
    <w:rsid w:val="002F7EF7"/>
    <w:rsid w:val="0030487E"/>
    <w:rsid w:val="00304A74"/>
    <w:rsid w:val="00331F8C"/>
    <w:rsid w:val="00332CDF"/>
    <w:rsid w:val="003330F9"/>
    <w:rsid w:val="003971F6"/>
    <w:rsid w:val="003B1CDC"/>
    <w:rsid w:val="003D1041"/>
    <w:rsid w:val="003D180A"/>
    <w:rsid w:val="003E7888"/>
    <w:rsid w:val="003F0402"/>
    <w:rsid w:val="003F2ACD"/>
    <w:rsid w:val="004047A0"/>
    <w:rsid w:val="004221E4"/>
    <w:rsid w:val="004326BB"/>
    <w:rsid w:val="00437616"/>
    <w:rsid w:val="00444571"/>
    <w:rsid w:val="00482583"/>
    <w:rsid w:val="00492A24"/>
    <w:rsid w:val="004974B3"/>
    <w:rsid w:val="004B4F48"/>
    <w:rsid w:val="004B6ED0"/>
    <w:rsid w:val="004C78BD"/>
    <w:rsid w:val="004E7C4B"/>
    <w:rsid w:val="004F4BBA"/>
    <w:rsid w:val="00501799"/>
    <w:rsid w:val="00506076"/>
    <w:rsid w:val="00506DE8"/>
    <w:rsid w:val="005233AA"/>
    <w:rsid w:val="005263D1"/>
    <w:rsid w:val="00551B0F"/>
    <w:rsid w:val="00553603"/>
    <w:rsid w:val="00557A4C"/>
    <w:rsid w:val="00564FA0"/>
    <w:rsid w:val="005653B1"/>
    <w:rsid w:val="005659FB"/>
    <w:rsid w:val="00566C7C"/>
    <w:rsid w:val="00590B9F"/>
    <w:rsid w:val="00593024"/>
    <w:rsid w:val="005B045E"/>
    <w:rsid w:val="005B3E3C"/>
    <w:rsid w:val="005C3FC1"/>
    <w:rsid w:val="005D2449"/>
    <w:rsid w:val="005D3499"/>
    <w:rsid w:val="005E2583"/>
    <w:rsid w:val="005E57B5"/>
    <w:rsid w:val="006023A3"/>
    <w:rsid w:val="0061430B"/>
    <w:rsid w:val="0061684E"/>
    <w:rsid w:val="006175FF"/>
    <w:rsid w:val="00655E78"/>
    <w:rsid w:val="0066682B"/>
    <w:rsid w:val="006B7101"/>
    <w:rsid w:val="006B7256"/>
    <w:rsid w:val="006E6145"/>
    <w:rsid w:val="006E638E"/>
    <w:rsid w:val="006F6373"/>
    <w:rsid w:val="00716881"/>
    <w:rsid w:val="0073522A"/>
    <w:rsid w:val="00761242"/>
    <w:rsid w:val="007769CD"/>
    <w:rsid w:val="0078032B"/>
    <w:rsid w:val="00781566"/>
    <w:rsid w:val="007936E8"/>
    <w:rsid w:val="007976E7"/>
    <w:rsid w:val="007A22A7"/>
    <w:rsid w:val="007B4022"/>
    <w:rsid w:val="007E6803"/>
    <w:rsid w:val="007F194E"/>
    <w:rsid w:val="007F7AE4"/>
    <w:rsid w:val="00800DAD"/>
    <w:rsid w:val="00802701"/>
    <w:rsid w:val="008038A2"/>
    <w:rsid w:val="00811FE8"/>
    <w:rsid w:val="00814BF9"/>
    <w:rsid w:val="00822FBB"/>
    <w:rsid w:val="008302C1"/>
    <w:rsid w:val="00830B0C"/>
    <w:rsid w:val="0085065E"/>
    <w:rsid w:val="0086436B"/>
    <w:rsid w:val="008662FA"/>
    <w:rsid w:val="00886F70"/>
    <w:rsid w:val="008940B6"/>
    <w:rsid w:val="00894B97"/>
    <w:rsid w:val="008A5046"/>
    <w:rsid w:val="008B49A7"/>
    <w:rsid w:val="008D07A2"/>
    <w:rsid w:val="008D5410"/>
    <w:rsid w:val="008E21E9"/>
    <w:rsid w:val="008E6891"/>
    <w:rsid w:val="008F4876"/>
    <w:rsid w:val="009132E5"/>
    <w:rsid w:val="00914325"/>
    <w:rsid w:val="00917840"/>
    <w:rsid w:val="0094146F"/>
    <w:rsid w:val="00941B3A"/>
    <w:rsid w:val="00946E6E"/>
    <w:rsid w:val="00947788"/>
    <w:rsid w:val="00951AEB"/>
    <w:rsid w:val="00951E82"/>
    <w:rsid w:val="00962939"/>
    <w:rsid w:val="009732F4"/>
    <w:rsid w:val="00974AE1"/>
    <w:rsid w:val="00975FED"/>
    <w:rsid w:val="00986161"/>
    <w:rsid w:val="00996189"/>
    <w:rsid w:val="009A7019"/>
    <w:rsid w:val="009B7B2F"/>
    <w:rsid w:val="009C4B33"/>
    <w:rsid w:val="00A04A86"/>
    <w:rsid w:val="00A14901"/>
    <w:rsid w:val="00A21EEF"/>
    <w:rsid w:val="00A27F9C"/>
    <w:rsid w:val="00A605D7"/>
    <w:rsid w:val="00A674FB"/>
    <w:rsid w:val="00A67C34"/>
    <w:rsid w:val="00A70568"/>
    <w:rsid w:val="00A76349"/>
    <w:rsid w:val="00A84261"/>
    <w:rsid w:val="00A85311"/>
    <w:rsid w:val="00AA0C3F"/>
    <w:rsid w:val="00AA277D"/>
    <w:rsid w:val="00AA30D6"/>
    <w:rsid w:val="00AA3819"/>
    <w:rsid w:val="00AC3814"/>
    <w:rsid w:val="00AC79AE"/>
    <w:rsid w:val="00AD32D1"/>
    <w:rsid w:val="00AF0102"/>
    <w:rsid w:val="00AF0562"/>
    <w:rsid w:val="00B02487"/>
    <w:rsid w:val="00B04A9D"/>
    <w:rsid w:val="00B04D11"/>
    <w:rsid w:val="00B21063"/>
    <w:rsid w:val="00B26E1A"/>
    <w:rsid w:val="00B31A9A"/>
    <w:rsid w:val="00B50D5E"/>
    <w:rsid w:val="00B62C5D"/>
    <w:rsid w:val="00B63D3F"/>
    <w:rsid w:val="00B719EC"/>
    <w:rsid w:val="00B73D11"/>
    <w:rsid w:val="00B76D2F"/>
    <w:rsid w:val="00B87B18"/>
    <w:rsid w:val="00BA3B3E"/>
    <w:rsid w:val="00BB2DF8"/>
    <w:rsid w:val="00BC0C8F"/>
    <w:rsid w:val="00BD26C2"/>
    <w:rsid w:val="00BD6335"/>
    <w:rsid w:val="00BF5367"/>
    <w:rsid w:val="00BF7008"/>
    <w:rsid w:val="00C03616"/>
    <w:rsid w:val="00C04C1E"/>
    <w:rsid w:val="00C07817"/>
    <w:rsid w:val="00C11AA2"/>
    <w:rsid w:val="00C122BC"/>
    <w:rsid w:val="00C12F11"/>
    <w:rsid w:val="00C225EB"/>
    <w:rsid w:val="00C31967"/>
    <w:rsid w:val="00C37ABF"/>
    <w:rsid w:val="00C433ED"/>
    <w:rsid w:val="00C540E3"/>
    <w:rsid w:val="00C62DA8"/>
    <w:rsid w:val="00C63291"/>
    <w:rsid w:val="00C63AD6"/>
    <w:rsid w:val="00C7534A"/>
    <w:rsid w:val="00C94821"/>
    <w:rsid w:val="00CA59EB"/>
    <w:rsid w:val="00CB233D"/>
    <w:rsid w:val="00CC60C9"/>
    <w:rsid w:val="00CE28A6"/>
    <w:rsid w:val="00D04B63"/>
    <w:rsid w:val="00D07064"/>
    <w:rsid w:val="00D227BD"/>
    <w:rsid w:val="00D26A35"/>
    <w:rsid w:val="00D279FC"/>
    <w:rsid w:val="00D3125E"/>
    <w:rsid w:val="00D46839"/>
    <w:rsid w:val="00D55ADD"/>
    <w:rsid w:val="00D85111"/>
    <w:rsid w:val="00D8544F"/>
    <w:rsid w:val="00D87759"/>
    <w:rsid w:val="00DA0FA6"/>
    <w:rsid w:val="00DB78EB"/>
    <w:rsid w:val="00DC77D3"/>
    <w:rsid w:val="00DC7AB8"/>
    <w:rsid w:val="00DD33DF"/>
    <w:rsid w:val="00DD6675"/>
    <w:rsid w:val="00DE1293"/>
    <w:rsid w:val="00DF4E76"/>
    <w:rsid w:val="00DF7BF0"/>
    <w:rsid w:val="00E008E7"/>
    <w:rsid w:val="00E02680"/>
    <w:rsid w:val="00E447A6"/>
    <w:rsid w:val="00E657EE"/>
    <w:rsid w:val="00E67430"/>
    <w:rsid w:val="00E7019B"/>
    <w:rsid w:val="00E7289D"/>
    <w:rsid w:val="00E747B2"/>
    <w:rsid w:val="00E754FC"/>
    <w:rsid w:val="00E827C5"/>
    <w:rsid w:val="00E8482A"/>
    <w:rsid w:val="00E95373"/>
    <w:rsid w:val="00EC2229"/>
    <w:rsid w:val="00ED2EA1"/>
    <w:rsid w:val="00F05EAE"/>
    <w:rsid w:val="00F17A26"/>
    <w:rsid w:val="00F23C8A"/>
    <w:rsid w:val="00F57119"/>
    <w:rsid w:val="00F5776A"/>
    <w:rsid w:val="00F644D6"/>
    <w:rsid w:val="00F86CD7"/>
    <w:rsid w:val="00F94048"/>
    <w:rsid w:val="00FA75EF"/>
    <w:rsid w:val="00FC343E"/>
    <w:rsid w:val="00FD57F9"/>
    <w:rsid w:val="00FE113A"/>
    <w:rsid w:val="00FF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1326">
      <w:bodyDiv w:val="1"/>
      <w:marLeft w:val="0"/>
      <w:marRight w:val="0"/>
      <w:marTop w:val="0"/>
      <w:marBottom w:val="0"/>
      <w:divBdr>
        <w:top w:val="none" w:sz="0" w:space="0" w:color="auto"/>
        <w:left w:val="none" w:sz="0" w:space="0" w:color="auto"/>
        <w:bottom w:val="none" w:sz="0" w:space="0" w:color="auto"/>
        <w:right w:val="none" w:sz="0" w:space="0" w:color="auto"/>
      </w:divBdr>
      <w:divsChild>
        <w:div w:id="1690792514">
          <w:marLeft w:val="0"/>
          <w:marRight w:val="0"/>
          <w:marTop w:val="0"/>
          <w:marBottom w:val="0"/>
          <w:divBdr>
            <w:top w:val="none" w:sz="0" w:space="0" w:color="auto"/>
            <w:left w:val="none" w:sz="0" w:space="0" w:color="auto"/>
            <w:bottom w:val="none" w:sz="0" w:space="0" w:color="auto"/>
            <w:right w:val="none" w:sz="0" w:space="0" w:color="auto"/>
          </w:divBdr>
          <w:divsChild>
            <w:div w:id="1942566121">
              <w:marLeft w:val="0"/>
              <w:marRight w:val="0"/>
              <w:marTop w:val="0"/>
              <w:marBottom w:val="0"/>
              <w:divBdr>
                <w:top w:val="none" w:sz="0" w:space="0" w:color="auto"/>
                <w:left w:val="none" w:sz="0" w:space="0" w:color="auto"/>
                <w:bottom w:val="none" w:sz="0" w:space="0" w:color="auto"/>
                <w:right w:val="none" w:sz="0" w:space="0" w:color="auto"/>
              </w:divBdr>
              <w:divsChild>
                <w:div w:id="1117872371">
                  <w:marLeft w:val="0"/>
                  <w:marRight w:val="0"/>
                  <w:marTop w:val="0"/>
                  <w:marBottom w:val="0"/>
                  <w:divBdr>
                    <w:top w:val="none" w:sz="0" w:space="0" w:color="auto"/>
                    <w:left w:val="none" w:sz="0" w:space="0" w:color="auto"/>
                    <w:bottom w:val="none" w:sz="0" w:space="0" w:color="auto"/>
                    <w:right w:val="none" w:sz="0" w:space="0" w:color="auto"/>
                  </w:divBdr>
                  <w:divsChild>
                    <w:div w:id="341589178">
                      <w:marLeft w:val="0"/>
                      <w:marRight w:val="0"/>
                      <w:marTop w:val="0"/>
                      <w:marBottom w:val="0"/>
                      <w:divBdr>
                        <w:top w:val="none" w:sz="0" w:space="0" w:color="auto"/>
                        <w:left w:val="none" w:sz="0" w:space="0" w:color="auto"/>
                        <w:bottom w:val="none" w:sz="0" w:space="0" w:color="auto"/>
                        <w:right w:val="none" w:sz="0" w:space="0" w:color="auto"/>
                      </w:divBdr>
                      <w:divsChild>
                        <w:div w:id="2146117465">
                          <w:marLeft w:val="0"/>
                          <w:marRight w:val="0"/>
                          <w:marTop w:val="0"/>
                          <w:marBottom w:val="0"/>
                          <w:divBdr>
                            <w:top w:val="none" w:sz="0" w:space="0" w:color="auto"/>
                            <w:left w:val="none" w:sz="0" w:space="0" w:color="auto"/>
                            <w:bottom w:val="none" w:sz="0" w:space="0" w:color="auto"/>
                            <w:right w:val="none" w:sz="0" w:space="0" w:color="auto"/>
                          </w:divBdr>
                          <w:divsChild>
                            <w:div w:id="1246454624">
                              <w:marLeft w:val="0"/>
                              <w:marRight w:val="0"/>
                              <w:marTop w:val="0"/>
                              <w:marBottom w:val="0"/>
                              <w:divBdr>
                                <w:top w:val="none" w:sz="0" w:space="0" w:color="auto"/>
                                <w:left w:val="none" w:sz="0" w:space="0" w:color="auto"/>
                                <w:bottom w:val="none" w:sz="0" w:space="0" w:color="auto"/>
                                <w:right w:val="none" w:sz="0" w:space="0" w:color="auto"/>
                              </w:divBdr>
                              <w:divsChild>
                                <w:div w:id="1051225548">
                                  <w:marLeft w:val="0"/>
                                  <w:marRight w:val="0"/>
                                  <w:marTop w:val="0"/>
                                  <w:marBottom w:val="0"/>
                                  <w:divBdr>
                                    <w:top w:val="none" w:sz="0" w:space="0" w:color="auto"/>
                                    <w:left w:val="none" w:sz="0" w:space="0" w:color="auto"/>
                                    <w:bottom w:val="none" w:sz="0" w:space="0" w:color="auto"/>
                                    <w:right w:val="none" w:sz="0" w:space="0" w:color="auto"/>
                                  </w:divBdr>
                                  <w:divsChild>
                                    <w:div w:id="857040815">
                                      <w:marLeft w:val="0"/>
                                      <w:marRight w:val="0"/>
                                      <w:marTop w:val="0"/>
                                      <w:marBottom w:val="0"/>
                                      <w:divBdr>
                                        <w:top w:val="none" w:sz="0" w:space="0" w:color="auto"/>
                                        <w:left w:val="none" w:sz="0" w:space="0" w:color="auto"/>
                                        <w:bottom w:val="none" w:sz="0" w:space="0" w:color="auto"/>
                                        <w:right w:val="none" w:sz="0" w:space="0" w:color="auto"/>
                                      </w:divBdr>
                                      <w:divsChild>
                                        <w:div w:id="6227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93435">
      <w:bodyDiv w:val="1"/>
      <w:marLeft w:val="0"/>
      <w:marRight w:val="0"/>
      <w:marTop w:val="0"/>
      <w:marBottom w:val="0"/>
      <w:divBdr>
        <w:top w:val="none" w:sz="0" w:space="0" w:color="auto"/>
        <w:left w:val="none" w:sz="0" w:space="0" w:color="auto"/>
        <w:bottom w:val="none" w:sz="0" w:space="0" w:color="auto"/>
        <w:right w:val="none" w:sz="0" w:space="0" w:color="auto"/>
      </w:divBdr>
    </w:div>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24031221">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755635446">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960695374">
      <w:bodyDiv w:val="1"/>
      <w:marLeft w:val="0"/>
      <w:marRight w:val="0"/>
      <w:marTop w:val="0"/>
      <w:marBottom w:val="0"/>
      <w:divBdr>
        <w:top w:val="none" w:sz="0" w:space="0" w:color="auto"/>
        <w:left w:val="none" w:sz="0" w:space="0" w:color="auto"/>
        <w:bottom w:val="none" w:sz="0" w:space="0" w:color="auto"/>
        <w:right w:val="none" w:sz="0" w:space="0" w:color="auto"/>
      </w:divBdr>
    </w:div>
    <w:div w:id="1011100143">
      <w:bodyDiv w:val="1"/>
      <w:marLeft w:val="0"/>
      <w:marRight w:val="0"/>
      <w:marTop w:val="0"/>
      <w:marBottom w:val="0"/>
      <w:divBdr>
        <w:top w:val="none" w:sz="0" w:space="0" w:color="auto"/>
        <w:left w:val="none" w:sz="0" w:space="0" w:color="auto"/>
        <w:bottom w:val="none" w:sz="0" w:space="0" w:color="auto"/>
        <w:right w:val="none" w:sz="0" w:space="0" w:color="auto"/>
      </w:divBdr>
    </w:div>
    <w:div w:id="1217660771">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329744922">
      <w:bodyDiv w:val="1"/>
      <w:marLeft w:val="0"/>
      <w:marRight w:val="0"/>
      <w:marTop w:val="0"/>
      <w:marBottom w:val="0"/>
      <w:divBdr>
        <w:top w:val="none" w:sz="0" w:space="0" w:color="auto"/>
        <w:left w:val="none" w:sz="0" w:space="0" w:color="auto"/>
        <w:bottom w:val="none" w:sz="0" w:space="0" w:color="auto"/>
        <w:right w:val="none" w:sz="0" w:space="0" w:color="auto"/>
      </w:divBdr>
    </w:div>
    <w:div w:id="1514302635">
      <w:bodyDiv w:val="1"/>
      <w:marLeft w:val="0"/>
      <w:marRight w:val="0"/>
      <w:marTop w:val="0"/>
      <w:marBottom w:val="0"/>
      <w:divBdr>
        <w:top w:val="none" w:sz="0" w:space="0" w:color="auto"/>
        <w:left w:val="none" w:sz="0" w:space="0" w:color="auto"/>
        <w:bottom w:val="none" w:sz="0" w:space="0" w:color="auto"/>
        <w:right w:val="none" w:sz="0" w:space="0" w:color="auto"/>
      </w:divBdr>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1577</Words>
  <Characters>8501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6</cp:revision>
  <cp:lastPrinted>2005-05-11T11:48:00Z</cp:lastPrinted>
  <dcterms:created xsi:type="dcterms:W3CDTF">2014-09-13T07:08:00Z</dcterms:created>
  <dcterms:modified xsi:type="dcterms:W3CDTF">2014-09-17T09:54:00Z</dcterms:modified>
</cp:coreProperties>
</file>