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DA5" w:rsidRPr="001E7D3D" w:rsidRDefault="00261DA5" w:rsidP="00680758">
      <w:pPr>
        <w:spacing w:after="0" w:line="240" w:lineRule="auto"/>
        <w:rPr>
          <w:rFonts w:ascii="Segoe UI" w:hAnsi="Segoe UI" w:cs="Segoe UI"/>
          <w:i/>
        </w:rPr>
      </w:pPr>
    </w:p>
    <w:p w:rsidR="00F3406D" w:rsidRPr="001E7D3D" w:rsidRDefault="00F3406D" w:rsidP="00680758">
      <w:pPr>
        <w:pStyle w:val="Heading1"/>
        <w:numPr>
          <w:ilvl w:val="0"/>
          <w:numId w:val="0"/>
        </w:numPr>
        <w:jc w:val="right"/>
        <w:rPr>
          <w:rFonts w:ascii="Segoe UI" w:hAnsi="Segoe UI" w:cs="Segoe UI"/>
          <w:color w:val="auto"/>
          <w:sz w:val="22"/>
          <w:szCs w:val="22"/>
        </w:rPr>
      </w:pPr>
      <w:r w:rsidRPr="001E7D3D">
        <w:rPr>
          <w:rFonts w:ascii="Segoe UI" w:hAnsi="Segoe UI" w:cs="Segoe UI"/>
          <w:b w:val="0"/>
          <w:noProof/>
          <w:color w:val="auto"/>
          <w:sz w:val="22"/>
          <w:szCs w:val="22"/>
          <w:u w:val="none"/>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F3406D" w:rsidRPr="001E7D3D" w:rsidRDefault="00F3406D" w:rsidP="00680758">
      <w:pPr>
        <w:pStyle w:val="Heading1"/>
        <w:numPr>
          <w:ilvl w:val="0"/>
          <w:numId w:val="0"/>
        </w:numPr>
        <w:jc w:val="center"/>
        <w:rPr>
          <w:rFonts w:ascii="Segoe UI" w:hAnsi="Segoe UI" w:cs="Segoe UI"/>
          <w:color w:val="auto"/>
          <w:sz w:val="22"/>
          <w:szCs w:val="22"/>
        </w:rPr>
      </w:pPr>
    </w:p>
    <w:p w:rsidR="00F3406D" w:rsidRPr="001E7D3D" w:rsidRDefault="00F3406D" w:rsidP="00E82438">
      <w:pPr>
        <w:pStyle w:val="Heading1"/>
        <w:numPr>
          <w:ilvl w:val="0"/>
          <w:numId w:val="0"/>
        </w:numPr>
        <w:rPr>
          <w:rFonts w:ascii="Segoe UI" w:hAnsi="Segoe UI" w:cs="Segoe UI"/>
          <w:color w:val="auto"/>
          <w:sz w:val="22"/>
          <w:szCs w:val="22"/>
        </w:rPr>
      </w:pPr>
    </w:p>
    <w:p w:rsidR="00F06280" w:rsidRPr="001E7D3D" w:rsidRDefault="00B51C55" w:rsidP="00B478FE">
      <w:pPr>
        <w:pStyle w:val="Heading1"/>
        <w:numPr>
          <w:ilvl w:val="0"/>
          <w:numId w:val="0"/>
        </w:numPr>
        <w:ind w:left="432"/>
        <w:jc w:val="center"/>
        <w:rPr>
          <w:rFonts w:ascii="Segoe UI" w:hAnsi="Segoe UI" w:cs="Segoe UI"/>
          <w:color w:val="auto"/>
          <w:sz w:val="22"/>
          <w:szCs w:val="22"/>
          <w:u w:val="none"/>
        </w:rPr>
      </w:pPr>
      <w:r>
        <w:rPr>
          <w:rFonts w:ascii="Segoe UI" w:hAnsi="Segoe UI" w:cs="Segoe UI"/>
          <w:noProof/>
          <w:color w:val="auto"/>
          <w:sz w:val="22"/>
          <w:szCs w:val="22"/>
          <w:u w:val="none"/>
          <w:lang w:eastAsia="en-GB"/>
        </w:rPr>
        <w:pict>
          <v:rect id="Rectangle 4" o:spid="_x0000_s1026" style="position:absolute;left:0;text-align:left;margin-left:382.35pt;margin-top:24.05pt;width:99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">
            <v:textbox inset="0,0,0,0">
              <w:txbxContent>
                <w:p w:rsidR="00B51C55" w:rsidRDefault="00B51C55" w:rsidP="00B51C55">
                  <w:pPr>
                    <w:pStyle w:val="BodyText"/>
                    <w:rPr>
                      <w:b w:val="0"/>
                    </w:rPr>
                  </w:pPr>
                  <w:r w:rsidRPr="000504EC">
                    <w:t>BOD</w:t>
                  </w:r>
                  <w:r>
                    <w:t xml:space="preserve"> 120/2014</w:t>
                  </w:r>
                </w:p>
                <w:p w:rsidR="00B51C55" w:rsidRPr="003277D9" w:rsidRDefault="00B51C55" w:rsidP="00B51C55">
                  <w:pPr>
                    <w:pStyle w:val="BodyText"/>
                    <w:rPr>
                      <w:b w:val="0"/>
                      <w:sz w:val="22"/>
                      <w:szCs w:val="22"/>
                    </w:rPr>
                  </w:pPr>
                  <w:r>
                    <w:rPr>
                      <w:b w:val="0"/>
                      <w:sz w:val="22"/>
                      <w:szCs w:val="22"/>
                    </w:rPr>
                    <w:t>(Agenda item: 7)</w:t>
                  </w:r>
                </w:p>
                <w:p w:rsidR="00B51C55" w:rsidRPr="00B34D25" w:rsidRDefault="00B51C55" w:rsidP="00B51C55">
                  <w:pPr>
                    <w:pStyle w:val="BodyText"/>
                    <w:rPr>
                      <w:b w:val="0"/>
                      <w:sz w:val="22"/>
                      <w:szCs w:val="22"/>
                    </w:rPr>
                  </w:pPr>
                </w:p>
              </w:txbxContent>
            </v:textbox>
          </v:rect>
        </w:pict>
      </w:r>
      <w:r w:rsidR="00F06280" w:rsidRPr="001E7D3D">
        <w:rPr>
          <w:rFonts w:ascii="Segoe UI" w:hAnsi="Segoe UI" w:cs="Segoe UI"/>
          <w:color w:val="auto"/>
          <w:sz w:val="22"/>
          <w:szCs w:val="22"/>
          <w:u w:val="none"/>
        </w:rPr>
        <w:t>Report to the Meeting of the</w:t>
      </w:r>
    </w:p>
    <w:p w:rsidR="00F06280" w:rsidRPr="001E7D3D" w:rsidRDefault="00F06280" w:rsidP="00B478FE">
      <w:pPr>
        <w:pStyle w:val="Heading1"/>
        <w:numPr>
          <w:ilvl w:val="0"/>
          <w:numId w:val="0"/>
        </w:numPr>
        <w:ind w:left="432"/>
        <w:jc w:val="center"/>
        <w:rPr>
          <w:rFonts w:ascii="Segoe UI" w:hAnsi="Segoe UI" w:cs="Segoe UI"/>
          <w:color w:val="auto"/>
          <w:sz w:val="22"/>
          <w:szCs w:val="22"/>
          <w:u w:val="none"/>
        </w:rPr>
      </w:pPr>
      <w:r w:rsidRPr="001E7D3D">
        <w:rPr>
          <w:rFonts w:ascii="Segoe UI" w:hAnsi="Segoe UI" w:cs="Segoe UI"/>
          <w:color w:val="auto"/>
          <w:sz w:val="22"/>
          <w:szCs w:val="22"/>
          <w:u w:val="none"/>
        </w:rPr>
        <w:t>Oxford Health NHS Foundation Trust</w:t>
      </w:r>
    </w:p>
    <w:p w:rsidR="00F06280" w:rsidRPr="001E7D3D" w:rsidRDefault="00F06280" w:rsidP="00B478FE">
      <w:pPr>
        <w:pStyle w:val="Heading1"/>
        <w:numPr>
          <w:ilvl w:val="0"/>
          <w:numId w:val="0"/>
        </w:numPr>
        <w:ind w:left="432"/>
        <w:jc w:val="center"/>
        <w:rPr>
          <w:rFonts w:ascii="Segoe UI" w:hAnsi="Segoe UI" w:cs="Segoe UI"/>
          <w:color w:val="auto"/>
          <w:sz w:val="22"/>
          <w:szCs w:val="22"/>
          <w:u w:val="none"/>
        </w:rPr>
      </w:pPr>
      <w:r w:rsidRPr="001E7D3D">
        <w:rPr>
          <w:rFonts w:ascii="Segoe UI" w:hAnsi="Segoe UI" w:cs="Segoe UI"/>
          <w:color w:val="auto"/>
          <w:sz w:val="22"/>
          <w:szCs w:val="22"/>
          <w:u w:val="none"/>
        </w:rPr>
        <w:t>Board of Directors</w:t>
      </w:r>
    </w:p>
    <w:p w:rsidR="00F06280" w:rsidRPr="001E7D3D" w:rsidRDefault="00F06280" w:rsidP="00B478FE">
      <w:pPr>
        <w:spacing w:after="0" w:line="240" w:lineRule="auto"/>
        <w:rPr>
          <w:rFonts w:ascii="Segoe UI" w:hAnsi="Segoe UI" w:cs="Segoe UI"/>
          <w:b/>
        </w:rPr>
      </w:pPr>
    </w:p>
    <w:p w:rsidR="00F06280" w:rsidRPr="001E7D3D" w:rsidRDefault="00B51C55" w:rsidP="00B478FE">
      <w:pPr>
        <w:spacing w:after="0" w:line="240" w:lineRule="auto"/>
        <w:jc w:val="center"/>
        <w:rPr>
          <w:rFonts w:ascii="Segoe UI" w:hAnsi="Segoe UI" w:cs="Segoe UI"/>
          <w:b/>
        </w:rPr>
      </w:pPr>
      <w:r>
        <w:rPr>
          <w:rFonts w:ascii="Segoe UI" w:hAnsi="Segoe UI" w:cs="Segoe UI"/>
          <w:b/>
        </w:rPr>
        <w:t xml:space="preserve">24 </w:t>
      </w:r>
      <w:r w:rsidR="00EE6E64">
        <w:rPr>
          <w:rFonts w:ascii="Segoe UI" w:hAnsi="Segoe UI" w:cs="Segoe UI"/>
          <w:b/>
        </w:rPr>
        <w:t>October</w:t>
      </w:r>
      <w:r w:rsidR="00E82438">
        <w:rPr>
          <w:rFonts w:ascii="Segoe UI" w:hAnsi="Segoe UI" w:cs="Segoe UI"/>
          <w:b/>
        </w:rPr>
        <w:t xml:space="preserve"> </w:t>
      </w:r>
      <w:r w:rsidR="00F06280" w:rsidRPr="001E7D3D">
        <w:rPr>
          <w:rFonts w:ascii="Segoe UI" w:hAnsi="Segoe UI" w:cs="Segoe UI"/>
          <w:b/>
        </w:rPr>
        <w:t>2014</w:t>
      </w:r>
    </w:p>
    <w:p w:rsidR="00F06280" w:rsidRPr="001E7D3D" w:rsidRDefault="00F06280" w:rsidP="00B478FE">
      <w:pPr>
        <w:spacing w:after="0" w:line="240" w:lineRule="auto"/>
        <w:jc w:val="center"/>
        <w:rPr>
          <w:rFonts w:ascii="Segoe UI" w:hAnsi="Segoe UI" w:cs="Segoe UI"/>
          <w:b/>
        </w:rPr>
      </w:pPr>
    </w:p>
    <w:p w:rsidR="00F06280" w:rsidRPr="001E7D3D" w:rsidRDefault="00F06280" w:rsidP="00B478FE">
      <w:pPr>
        <w:spacing w:after="0" w:line="240" w:lineRule="auto"/>
        <w:jc w:val="center"/>
        <w:rPr>
          <w:rFonts w:ascii="Segoe UI" w:hAnsi="Segoe UI" w:cs="Segoe UI"/>
          <w:b/>
        </w:rPr>
      </w:pPr>
      <w:r w:rsidRPr="001E7D3D">
        <w:rPr>
          <w:rFonts w:ascii="Segoe UI" w:hAnsi="Segoe UI" w:cs="Segoe UI"/>
          <w:b/>
        </w:rPr>
        <w:t>Inpatient Safe</w:t>
      </w:r>
      <w:r w:rsidR="00436B30">
        <w:rPr>
          <w:rFonts w:ascii="Segoe UI" w:hAnsi="Segoe UI" w:cs="Segoe UI"/>
          <w:b/>
        </w:rPr>
        <w:t>r</w:t>
      </w:r>
      <w:r w:rsidRPr="001E7D3D">
        <w:rPr>
          <w:rFonts w:ascii="Segoe UI" w:hAnsi="Segoe UI" w:cs="Segoe UI"/>
          <w:b/>
        </w:rPr>
        <w:t xml:space="preserve"> Staffing </w:t>
      </w:r>
      <w:r w:rsidR="00436B30">
        <w:rPr>
          <w:rFonts w:ascii="Segoe UI" w:hAnsi="Segoe UI" w:cs="Segoe UI"/>
          <w:b/>
        </w:rPr>
        <w:t>(Nursing)</w:t>
      </w:r>
    </w:p>
    <w:p w:rsidR="00F06280" w:rsidRPr="001E7D3D" w:rsidRDefault="00F06280" w:rsidP="00B478FE">
      <w:pPr>
        <w:spacing w:after="0" w:line="240" w:lineRule="auto"/>
        <w:jc w:val="center"/>
        <w:rPr>
          <w:rFonts w:ascii="Segoe UI" w:hAnsi="Segoe UI" w:cs="Segoe UI"/>
          <w:b/>
        </w:rPr>
      </w:pPr>
      <w:r w:rsidRPr="001E7D3D">
        <w:rPr>
          <w:rFonts w:ascii="Segoe UI" w:hAnsi="Segoe UI" w:cs="Segoe UI"/>
          <w:b/>
        </w:rPr>
        <w:t>For Information</w:t>
      </w:r>
      <w:bookmarkStart w:id="0" w:name="_GoBack"/>
      <w:bookmarkEnd w:id="0"/>
    </w:p>
    <w:p w:rsidR="00F06280" w:rsidRPr="001E7D3D" w:rsidRDefault="00F06280" w:rsidP="00B478FE">
      <w:pPr>
        <w:spacing w:after="0" w:line="240" w:lineRule="auto"/>
        <w:rPr>
          <w:rFonts w:ascii="Segoe UI" w:hAnsi="Segoe UI" w:cs="Segoe UI"/>
          <w:b/>
          <w:u w:val="single"/>
        </w:rPr>
      </w:pPr>
    </w:p>
    <w:p w:rsidR="00F06280" w:rsidRPr="001E7D3D" w:rsidRDefault="00F06280" w:rsidP="00B478FE">
      <w:pPr>
        <w:spacing w:after="0" w:line="240" w:lineRule="auto"/>
        <w:rPr>
          <w:rFonts w:ascii="Segoe UI" w:eastAsia="Cambria" w:hAnsi="Segoe UI" w:cs="Segoe UI"/>
          <w:b/>
        </w:rPr>
      </w:pPr>
      <w:r w:rsidRPr="001E7D3D">
        <w:rPr>
          <w:rFonts w:ascii="Segoe UI" w:eastAsia="Cambria" w:hAnsi="Segoe UI" w:cs="Segoe UI"/>
          <w:b/>
        </w:rPr>
        <w:t>Summary</w:t>
      </w:r>
    </w:p>
    <w:p w:rsidR="00436B30" w:rsidRDefault="00436B30" w:rsidP="00B478FE">
      <w:pPr>
        <w:spacing w:after="0" w:line="240" w:lineRule="auto"/>
        <w:rPr>
          <w:rFonts w:ascii="Segoe UI" w:hAnsi="Segoe UI" w:cs="Segoe UI"/>
        </w:rPr>
      </w:pPr>
      <w:r w:rsidRPr="00D44EB4">
        <w:rPr>
          <w:rFonts w:ascii="Segoe UI" w:hAnsi="Segoe UI" w:cs="Segoe UI"/>
        </w:rPr>
        <w:t xml:space="preserve">The National Quality Board published guidance in November 2013, </w:t>
      </w:r>
      <w:r w:rsidRPr="00D44EB4">
        <w:rPr>
          <w:rFonts w:ascii="Segoe UI" w:eastAsia="Times New Roman" w:hAnsi="Segoe UI" w:cs="Segoe UI"/>
          <w:i/>
          <w:lang w:val="en-US"/>
        </w:rPr>
        <w:t>How to ensure the right people, with the right skills, are in the right place at the right time</w:t>
      </w:r>
      <w:r w:rsidRPr="00D44EB4">
        <w:rPr>
          <w:rFonts w:ascii="Segoe UI" w:hAnsi="Segoe UI" w:cs="Segoe UI"/>
        </w:rPr>
        <w:t xml:space="preserve"> set </w:t>
      </w:r>
      <w:r>
        <w:rPr>
          <w:rFonts w:ascii="Segoe UI" w:hAnsi="Segoe UI" w:cs="Segoe UI"/>
        </w:rPr>
        <w:t xml:space="preserve">and this was followed in March 2014 by </w:t>
      </w:r>
      <w:r w:rsidRPr="002461C1">
        <w:rPr>
          <w:rFonts w:ascii="Segoe UI" w:hAnsi="Segoe UI" w:cs="Segoe UI"/>
        </w:rPr>
        <w:t xml:space="preserve">NHS England </w:t>
      </w:r>
      <w:r>
        <w:rPr>
          <w:rFonts w:ascii="Segoe UI" w:hAnsi="Segoe UI" w:cs="Segoe UI"/>
        </w:rPr>
        <w:t>issuing further guidance on the expectations for providers in relation to getting inpatient nursing and care staffing right</w:t>
      </w:r>
      <w:r w:rsidR="001A49E4">
        <w:rPr>
          <w:rFonts w:ascii="Segoe UI" w:hAnsi="Segoe UI" w:cs="Segoe UI"/>
        </w:rPr>
        <w:t xml:space="preserve">, </w:t>
      </w:r>
      <w:r w:rsidR="001A49E4" w:rsidRPr="001A49E4">
        <w:rPr>
          <w:rFonts w:ascii="Segoe UI" w:hAnsi="Segoe UI" w:cs="Segoe UI"/>
          <w:i/>
        </w:rPr>
        <w:t>Hard Truths Commitments Regarding the Publishing of Staffing Data</w:t>
      </w:r>
      <w:r>
        <w:rPr>
          <w:rFonts w:ascii="Segoe UI" w:hAnsi="Segoe UI" w:cs="Segoe UI"/>
        </w:rPr>
        <w:t>. The expectations include</w:t>
      </w:r>
      <w:r w:rsidR="001A49E4">
        <w:rPr>
          <w:rFonts w:ascii="Segoe UI" w:hAnsi="Segoe UI" w:cs="Segoe UI"/>
        </w:rPr>
        <w:t xml:space="preserve"> the monthly reporting of actual staffing levels and at least a six monthly report on recommendations following a review of expected staffing levels to the Board of Directors which are then published.</w:t>
      </w:r>
    </w:p>
    <w:p w:rsidR="00B478FE" w:rsidRDefault="00B478FE" w:rsidP="00B478FE">
      <w:pPr>
        <w:spacing w:after="0" w:line="240" w:lineRule="auto"/>
        <w:rPr>
          <w:rFonts w:ascii="Segoe UI" w:hAnsi="Segoe UI" w:cs="Segoe UI"/>
        </w:rPr>
      </w:pPr>
    </w:p>
    <w:p w:rsidR="001A49E4" w:rsidRDefault="001A49E4" w:rsidP="00B478FE">
      <w:pPr>
        <w:spacing w:after="0" w:line="240" w:lineRule="auto"/>
        <w:rPr>
          <w:rFonts w:ascii="Segoe UI" w:hAnsi="Segoe UI" w:cs="Segoe UI"/>
        </w:rPr>
      </w:pPr>
      <w:r>
        <w:rPr>
          <w:rFonts w:ascii="Segoe UI" w:hAnsi="Segoe UI" w:cs="Segoe UI"/>
        </w:rPr>
        <w:t xml:space="preserve">This is the </w:t>
      </w:r>
      <w:r w:rsidR="00EE6E64">
        <w:rPr>
          <w:rFonts w:ascii="Segoe UI" w:hAnsi="Segoe UI" w:cs="Segoe UI"/>
        </w:rPr>
        <w:t>sixth</w:t>
      </w:r>
      <w:r w:rsidR="00E82438">
        <w:rPr>
          <w:rFonts w:ascii="Segoe UI" w:hAnsi="Segoe UI" w:cs="Segoe UI"/>
        </w:rPr>
        <w:t xml:space="preserve"> </w:t>
      </w:r>
      <w:r w:rsidR="00F06280" w:rsidRPr="001E7D3D">
        <w:rPr>
          <w:rFonts w:ascii="Segoe UI" w:hAnsi="Segoe UI" w:cs="Segoe UI"/>
        </w:rPr>
        <w:t>monthly report to the Board of Directo</w:t>
      </w:r>
      <w:r>
        <w:rPr>
          <w:rFonts w:ascii="Segoe UI" w:hAnsi="Segoe UI" w:cs="Segoe UI"/>
        </w:rPr>
        <w:t>rs presenting the actual nurse</w:t>
      </w:r>
      <w:r w:rsidR="00F06280" w:rsidRPr="001E7D3D">
        <w:rPr>
          <w:rFonts w:ascii="Segoe UI" w:hAnsi="Segoe UI" w:cs="Segoe UI"/>
        </w:rPr>
        <w:t xml:space="preserve"> staff levels (registered and health care assistants) on each ward against their agreed expected levels for</w:t>
      </w:r>
      <w:r w:rsidR="00E82438">
        <w:rPr>
          <w:rFonts w:ascii="Segoe UI" w:hAnsi="Segoe UI" w:cs="Segoe UI"/>
        </w:rPr>
        <w:t xml:space="preserve"> </w:t>
      </w:r>
      <w:r w:rsidR="00EE6E64">
        <w:rPr>
          <w:rFonts w:ascii="Segoe UI" w:hAnsi="Segoe UI" w:cs="Segoe UI"/>
        </w:rPr>
        <w:t xml:space="preserve">September </w:t>
      </w:r>
      <w:r>
        <w:rPr>
          <w:rFonts w:ascii="Segoe UI" w:hAnsi="Segoe UI" w:cs="Segoe UI"/>
        </w:rPr>
        <w:t>2014, and the second report providing the outcome of the review into the inpatient nurse staffing establishment (expected staffing levels).</w:t>
      </w:r>
    </w:p>
    <w:p w:rsidR="00472573" w:rsidRDefault="00472573" w:rsidP="00B478FE">
      <w:pPr>
        <w:spacing w:after="0" w:line="240" w:lineRule="auto"/>
        <w:rPr>
          <w:rFonts w:ascii="Segoe UI" w:hAnsi="Segoe UI" w:cs="Segoe UI"/>
        </w:rPr>
      </w:pPr>
    </w:p>
    <w:p w:rsidR="00472573" w:rsidRPr="00472573" w:rsidRDefault="00B478FE" w:rsidP="00B478FE">
      <w:pPr>
        <w:spacing w:after="0" w:line="240" w:lineRule="auto"/>
        <w:rPr>
          <w:rFonts w:ascii="Segoe UI" w:hAnsi="Segoe UI" w:cs="Segoe UI"/>
          <w:b/>
        </w:rPr>
      </w:pPr>
      <w:r>
        <w:rPr>
          <w:rFonts w:ascii="Segoe UI" w:hAnsi="Segoe UI" w:cs="Segoe UI"/>
          <w:b/>
        </w:rPr>
        <w:t>Highlights from the Inpatient Safe Staffing Levels Report</w:t>
      </w:r>
    </w:p>
    <w:p w:rsidR="00B478FE" w:rsidRDefault="00B478FE" w:rsidP="00B478FE">
      <w:pPr>
        <w:spacing w:after="0" w:line="240" w:lineRule="auto"/>
        <w:ind w:right="-1"/>
        <w:jc w:val="both"/>
        <w:rPr>
          <w:rFonts w:ascii="Segoe UI" w:hAnsi="Segoe UI" w:cs="Segoe UI"/>
        </w:rPr>
      </w:pPr>
      <w:r w:rsidRPr="00E82438">
        <w:rPr>
          <w:rFonts w:ascii="Segoe UI" w:hAnsi="Segoe UI" w:cs="Segoe UI"/>
        </w:rPr>
        <w:t xml:space="preserve">Appendix 1 </w:t>
      </w:r>
      <w:r>
        <w:rPr>
          <w:rFonts w:ascii="Segoe UI" w:hAnsi="Segoe UI" w:cs="Segoe UI"/>
        </w:rPr>
        <w:t xml:space="preserve">in the report </w:t>
      </w:r>
      <w:r w:rsidRPr="00E82438">
        <w:rPr>
          <w:rFonts w:ascii="Segoe UI" w:hAnsi="Segoe UI" w:cs="Segoe UI"/>
        </w:rPr>
        <w:t xml:space="preserve">presents the staffing levels by ward from April to </w:t>
      </w:r>
      <w:r>
        <w:rPr>
          <w:rFonts w:ascii="Segoe UI" w:hAnsi="Segoe UI" w:cs="Segoe UI"/>
        </w:rPr>
        <w:t xml:space="preserve">September </w:t>
      </w:r>
      <w:r w:rsidRPr="00E82438">
        <w:rPr>
          <w:rFonts w:ascii="Segoe UI" w:hAnsi="Segoe UI" w:cs="Segoe UI"/>
        </w:rPr>
        <w:t>2014 against key quality and workforce indicators</w:t>
      </w:r>
      <w:r w:rsidRPr="009637DD">
        <w:rPr>
          <w:rFonts w:ascii="Segoe UI" w:hAnsi="Segoe UI" w:cs="Segoe UI"/>
        </w:rPr>
        <w:t xml:space="preserve"> </w:t>
      </w:r>
      <w:r w:rsidRPr="001E7D3D">
        <w:rPr>
          <w:rFonts w:ascii="Segoe UI" w:hAnsi="Segoe UI" w:cs="Segoe UI"/>
        </w:rPr>
        <w:t>to look at the impact for patients</w:t>
      </w:r>
      <w:r w:rsidRPr="00E82438">
        <w:rPr>
          <w:rFonts w:ascii="Segoe UI" w:hAnsi="Segoe UI" w:cs="Segoe UI"/>
        </w:rPr>
        <w:t xml:space="preserve">. </w:t>
      </w:r>
      <w:r>
        <w:rPr>
          <w:rFonts w:ascii="Segoe UI" w:hAnsi="Segoe UI" w:cs="Segoe UI"/>
        </w:rPr>
        <w:t>We are still developing how we present and look at the information to identify any correlations or patterns for further investigation. The monthly staffing information will need to be captured for a few more months before any conclusions can be made.</w:t>
      </w:r>
    </w:p>
    <w:p w:rsidR="00B478FE" w:rsidRDefault="00B478FE" w:rsidP="00B478FE">
      <w:pPr>
        <w:spacing w:after="0" w:line="240" w:lineRule="auto"/>
        <w:ind w:right="-1"/>
        <w:jc w:val="both"/>
        <w:rPr>
          <w:rFonts w:ascii="Segoe UI" w:hAnsi="Segoe UI" w:cs="Segoe UI"/>
        </w:rPr>
      </w:pPr>
    </w:p>
    <w:p w:rsidR="00B478FE" w:rsidRPr="001E7D3D" w:rsidRDefault="00B478FE" w:rsidP="00B478FE">
      <w:pPr>
        <w:spacing w:after="0" w:line="240" w:lineRule="auto"/>
        <w:ind w:right="-1"/>
        <w:jc w:val="both"/>
        <w:rPr>
          <w:rFonts w:ascii="Segoe UI" w:hAnsi="Segoe UI" w:cs="Segoe UI"/>
        </w:rPr>
      </w:pPr>
      <w:r w:rsidRPr="001E7D3D">
        <w:rPr>
          <w:rFonts w:ascii="Segoe UI" w:hAnsi="Segoe UI" w:cs="Segoe UI"/>
        </w:rPr>
        <w:t>The staffin</w:t>
      </w:r>
      <w:r>
        <w:rPr>
          <w:rFonts w:ascii="Segoe UI" w:hAnsi="Segoe UI" w:cs="Segoe UI"/>
        </w:rPr>
        <w:t xml:space="preserve">g levels by ward continue to be </w:t>
      </w:r>
      <w:r w:rsidRPr="001E7D3D">
        <w:rPr>
          <w:rFonts w:ascii="Segoe UI" w:hAnsi="Segoe UI" w:cs="Segoe UI"/>
        </w:rPr>
        <w:t>reviewed shift by shift by ward staff and immediate managers, daily by Matrons and Heads of Nursing, and weekly by the Director of Nursing and Chief Operating Officer to ensure there is appropriate escalation and that staffing levels match the acuity and needs of patients to provide safe and effective care.</w:t>
      </w:r>
    </w:p>
    <w:p w:rsidR="00B478FE" w:rsidRDefault="00B478FE" w:rsidP="00B478FE">
      <w:pPr>
        <w:spacing w:after="0" w:line="240" w:lineRule="auto"/>
        <w:ind w:right="-1"/>
        <w:jc w:val="both"/>
        <w:rPr>
          <w:rFonts w:ascii="Segoe UI" w:hAnsi="Segoe UI" w:cs="Segoe UI"/>
        </w:rPr>
      </w:pPr>
    </w:p>
    <w:p w:rsidR="00B478FE" w:rsidRDefault="00B478FE" w:rsidP="00B478FE">
      <w:pPr>
        <w:spacing w:after="0" w:line="240" w:lineRule="auto"/>
        <w:ind w:right="-1"/>
        <w:jc w:val="both"/>
        <w:rPr>
          <w:rFonts w:ascii="Segoe UI" w:hAnsi="Segoe UI" w:cs="Segoe UI"/>
        </w:rPr>
      </w:pPr>
      <w:r>
        <w:rPr>
          <w:rFonts w:ascii="Segoe UI" w:hAnsi="Segoe UI" w:cs="Segoe UI"/>
        </w:rPr>
        <w:t xml:space="preserve">Based on the staffing levels in September </w:t>
      </w:r>
      <w:r w:rsidRPr="00714025">
        <w:rPr>
          <w:rFonts w:ascii="Segoe UI" w:hAnsi="Segoe UI" w:cs="Segoe UI"/>
        </w:rPr>
        <w:t>2014</w:t>
      </w:r>
      <w:r>
        <w:rPr>
          <w:rFonts w:ascii="Segoe UI" w:hAnsi="Segoe UI" w:cs="Segoe UI"/>
        </w:rPr>
        <w:t>,</w:t>
      </w:r>
      <w:r w:rsidRPr="00714025">
        <w:rPr>
          <w:rFonts w:ascii="Segoe UI" w:hAnsi="Segoe UI" w:cs="Segoe UI"/>
        </w:rPr>
        <w:t xml:space="preserve"> 8 out of the 34 wards</w:t>
      </w:r>
      <w:r>
        <w:rPr>
          <w:rFonts w:ascii="Segoe UI" w:hAnsi="Segoe UI" w:cs="Segoe UI"/>
        </w:rPr>
        <w:t xml:space="preserve"> </w:t>
      </w:r>
      <w:r w:rsidRPr="00E82438">
        <w:rPr>
          <w:rFonts w:ascii="Segoe UI" w:hAnsi="Segoe UI" w:cs="Segoe UI"/>
        </w:rPr>
        <w:t>were</w:t>
      </w:r>
      <w:r>
        <w:rPr>
          <w:rFonts w:ascii="Segoe UI" w:hAnsi="Segoe UI" w:cs="Segoe UI"/>
        </w:rPr>
        <w:t xml:space="preserve"> identified with</w:t>
      </w:r>
      <w:r w:rsidRPr="00E82438">
        <w:rPr>
          <w:rFonts w:ascii="Segoe UI" w:hAnsi="Segoe UI" w:cs="Segoe UI"/>
        </w:rPr>
        <w:t xml:space="preserve"> no or low level concerns, 14 wards were identified as high</w:t>
      </w:r>
      <w:r>
        <w:rPr>
          <w:rFonts w:ascii="Segoe UI" w:hAnsi="Segoe UI" w:cs="Segoe UI"/>
        </w:rPr>
        <w:t>er</w:t>
      </w:r>
      <w:r w:rsidRPr="00E82438">
        <w:rPr>
          <w:rFonts w:ascii="Segoe UI" w:hAnsi="Segoe UI" w:cs="Segoe UI"/>
        </w:rPr>
        <w:t xml:space="preserve"> risk (with 75% or less</w:t>
      </w:r>
      <w:r>
        <w:rPr>
          <w:rFonts w:ascii="Segoe UI" w:hAnsi="Segoe UI" w:cs="Segoe UI"/>
        </w:rPr>
        <w:t xml:space="preserve"> of shifts fully staffed) and 12</w:t>
      </w:r>
      <w:r w:rsidRPr="00E82438">
        <w:rPr>
          <w:rFonts w:ascii="Segoe UI" w:hAnsi="Segoe UI" w:cs="Segoe UI"/>
        </w:rPr>
        <w:t xml:space="preserve"> wards were identified as a </w:t>
      </w:r>
      <w:r>
        <w:rPr>
          <w:rFonts w:ascii="Segoe UI" w:hAnsi="Segoe UI" w:cs="Segoe UI"/>
        </w:rPr>
        <w:t xml:space="preserve">potential </w:t>
      </w:r>
      <w:r w:rsidRPr="00E82438">
        <w:rPr>
          <w:rFonts w:ascii="Segoe UI" w:hAnsi="Segoe UI" w:cs="Segoe UI"/>
        </w:rPr>
        <w:t>moderate risk (with 76-89% of shifts fully staffed).</w:t>
      </w:r>
      <w:r>
        <w:rPr>
          <w:rFonts w:ascii="Segoe UI" w:hAnsi="Segoe UI" w:cs="Segoe UI"/>
        </w:rPr>
        <w:t xml:space="preserve"> </w:t>
      </w:r>
      <w:r w:rsidRPr="001E7D3D">
        <w:rPr>
          <w:rFonts w:ascii="Segoe UI" w:hAnsi="Segoe UI" w:cs="Segoe UI"/>
        </w:rPr>
        <w:t xml:space="preserve">Where wards are not </w:t>
      </w:r>
      <w:r>
        <w:rPr>
          <w:rFonts w:ascii="Segoe UI" w:hAnsi="Segoe UI" w:cs="Segoe UI"/>
        </w:rPr>
        <w:t xml:space="preserve">able to fully staff shifts </w:t>
      </w:r>
      <w:r w:rsidRPr="001E7D3D">
        <w:rPr>
          <w:rFonts w:ascii="Segoe UI" w:hAnsi="Segoe UI" w:cs="Segoe UI"/>
        </w:rPr>
        <w:t xml:space="preserve">the main reasons identified are </w:t>
      </w:r>
      <w:r>
        <w:rPr>
          <w:rFonts w:ascii="Segoe UI" w:hAnsi="Segoe UI" w:cs="Segoe UI"/>
        </w:rPr>
        <w:t xml:space="preserve">vacancies as a result of moving to new increased staffing establishments within the last three months, </w:t>
      </w:r>
      <w:r w:rsidRPr="001E7D3D">
        <w:rPr>
          <w:rFonts w:ascii="Segoe UI" w:hAnsi="Segoe UI" w:cs="Segoe UI"/>
        </w:rPr>
        <w:t xml:space="preserve">and recruitment difficulties in some geographical areas and in some specialties which require further strategic attention. However for all wards immediate steps were taken to ensure safe staffing was maintained for patient care and that these </w:t>
      </w:r>
      <w:r w:rsidRPr="00512C43">
        <w:rPr>
          <w:rFonts w:ascii="Segoe UI" w:hAnsi="Segoe UI" w:cs="Segoe UI"/>
        </w:rPr>
        <w:t>were closely monitored by senior staff.</w:t>
      </w:r>
    </w:p>
    <w:p w:rsidR="00B478FE" w:rsidRPr="00512C43" w:rsidRDefault="00B478FE" w:rsidP="00B478FE">
      <w:pPr>
        <w:spacing w:after="0" w:line="240" w:lineRule="auto"/>
        <w:ind w:right="-1"/>
        <w:jc w:val="both"/>
        <w:rPr>
          <w:rFonts w:ascii="Segoe UI" w:hAnsi="Segoe UI" w:cs="Segoe UI"/>
        </w:rPr>
      </w:pPr>
    </w:p>
    <w:p w:rsidR="00B478FE" w:rsidRPr="009231E0" w:rsidRDefault="00B478FE" w:rsidP="00B478FE">
      <w:pPr>
        <w:spacing w:after="0" w:line="240" w:lineRule="auto"/>
        <w:ind w:right="-1"/>
        <w:jc w:val="both"/>
        <w:rPr>
          <w:rFonts w:ascii="Segoe UI" w:hAnsi="Segoe UI" w:cs="Segoe UI"/>
        </w:rPr>
      </w:pPr>
      <w:r w:rsidRPr="00512C43">
        <w:rPr>
          <w:rFonts w:ascii="Segoe UI" w:hAnsi="Segoe UI" w:cs="Segoe UI"/>
        </w:rPr>
        <w:t>The following wards were identified as high</w:t>
      </w:r>
      <w:r>
        <w:rPr>
          <w:rFonts w:ascii="Segoe UI" w:hAnsi="Segoe UI" w:cs="Segoe UI"/>
        </w:rPr>
        <w:t>er</w:t>
      </w:r>
      <w:r w:rsidRPr="00512C43">
        <w:rPr>
          <w:rFonts w:ascii="Segoe UI" w:hAnsi="Segoe UI" w:cs="Segoe UI"/>
        </w:rPr>
        <w:t xml:space="preserve"> risk.  This means a higher proportion of shifts did not fully </w:t>
      </w:r>
      <w:r w:rsidRPr="009231E0">
        <w:rPr>
          <w:rFonts w:ascii="Segoe UI" w:hAnsi="Segoe UI" w:cs="Segoe UI"/>
        </w:rPr>
        <w:t xml:space="preserve">meet expected staffing levels, posing a potential risk of an adverse impact on patient care.  </w:t>
      </w:r>
    </w:p>
    <w:p w:rsidR="00B478FE" w:rsidRPr="009231E0" w:rsidRDefault="00B478FE" w:rsidP="00B478FE">
      <w:pPr>
        <w:spacing w:after="0" w:line="240" w:lineRule="auto"/>
        <w:ind w:right="-1"/>
        <w:jc w:val="both"/>
        <w:rPr>
          <w:rFonts w:ascii="Segoe UI" w:hAnsi="Segoe UI" w:cs="Segoe UI"/>
        </w:rPr>
      </w:pPr>
    </w:p>
    <w:p w:rsidR="00B478FE" w:rsidRDefault="00B478FE" w:rsidP="00B478FE">
      <w:pPr>
        <w:spacing w:after="0" w:line="240" w:lineRule="auto"/>
        <w:jc w:val="center"/>
        <w:rPr>
          <w:rFonts w:ascii="Segoe UI" w:hAnsi="Segoe UI" w:cs="Segoe UI"/>
        </w:rPr>
      </w:pPr>
      <w:r>
        <w:rPr>
          <w:rFonts w:ascii="Segoe UI" w:hAnsi="Segoe UI" w:cs="Segoe UI"/>
        </w:rPr>
        <w:lastRenderedPageBreak/>
        <w:t>a</w:t>
      </w:r>
      <w:r w:rsidRPr="009231E0">
        <w:rPr>
          <w:rFonts w:ascii="Segoe UI" w:hAnsi="Segoe UI" w:cs="Segoe UI"/>
        </w:rPr>
        <w:t>llen,</w:t>
      </w:r>
      <w:r>
        <w:rPr>
          <w:rFonts w:ascii="Segoe UI" w:hAnsi="Segoe UI" w:cs="Segoe UI"/>
        </w:rPr>
        <w:t xml:space="preserve"> vaughan t</w:t>
      </w:r>
      <w:r w:rsidRPr="009231E0">
        <w:rPr>
          <w:rFonts w:ascii="Segoe UI" w:hAnsi="Segoe UI" w:cs="Segoe UI"/>
        </w:rPr>
        <w:t>homas, wintle, phoe</w:t>
      </w:r>
      <w:r>
        <w:rPr>
          <w:rFonts w:ascii="Segoe UI" w:hAnsi="Segoe UI" w:cs="Segoe UI"/>
        </w:rPr>
        <w:t>nix, ruby, sapphire, sandford, h</w:t>
      </w:r>
      <w:r w:rsidRPr="009231E0">
        <w:rPr>
          <w:rFonts w:ascii="Segoe UI" w:hAnsi="Segoe UI" w:cs="Segoe UI"/>
        </w:rPr>
        <w:t>enley peppard, witney wenrisc,</w:t>
      </w:r>
      <w:r>
        <w:rPr>
          <w:rFonts w:ascii="Segoe UI" w:hAnsi="Segoe UI" w:cs="Segoe UI"/>
        </w:rPr>
        <w:t xml:space="preserve"> </w:t>
      </w:r>
      <w:r w:rsidRPr="009231E0">
        <w:rPr>
          <w:rFonts w:ascii="Segoe UI" w:hAnsi="Segoe UI" w:cs="Segoe UI"/>
        </w:rPr>
        <w:t>hig</w:t>
      </w:r>
      <w:r>
        <w:rPr>
          <w:rFonts w:ascii="Segoe UI" w:hAnsi="Segoe UI" w:cs="Segoe UI"/>
        </w:rPr>
        <w:t>hfield, cotswold house oxford, cotswold house m</w:t>
      </w:r>
      <w:r w:rsidRPr="009231E0">
        <w:rPr>
          <w:rFonts w:ascii="Segoe UI" w:hAnsi="Segoe UI" w:cs="Segoe UI"/>
        </w:rPr>
        <w:t>arlborough, wenric and kingfisher.</w:t>
      </w:r>
    </w:p>
    <w:p w:rsidR="00B478FE" w:rsidRPr="009231E0" w:rsidRDefault="00B478FE" w:rsidP="00B478FE">
      <w:pPr>
        <w:spacing w:after="0" w:line="240" w:lineRule="auto"/>
        <w:jc w:val="center"/>
        <w:rPr>
          <w:rFonts w:ascii="Segoe UI" w:hAnsi="Segoe UI" w:cs="Segoe UI"/>
        </w:rPr>
      </w:pPr>
    </w:p>
    <w:p w:rsidR="00B478FE" w:rsidRPr="00472573" w:rsidRDefault="00B478FE" w:rsidP="00B478FE">
      <w:pPr>
        <w:spacing w:after="0" w:line="240" w:lineRule="auto"/>
        <w:rPr>
          <w:rFonts w:ascii="Segoe UI" w:hAnsi="Segoe UI" w:cs="Segoe UI"/>
          <w:b/>
        </w:rPr>
      </w:pPr>
      <w:r>
        <w:rPr>
          <w:rFonts w:ascii="Segoe UI" w:hAnsi="Segoe UI" w:cs="Segoe UI"/>
          <w:b/>
        </w:rPr>
        <w:t>Highlights from the Inpatient Staffing Establishment Review</w:t>
      </w:r>
    </w:p>
    <w:p w:rsidR="00472573" w:rsidRDefault="00B478FE" w:rsidP="00B478FE">
      <w:pPr>
        <w:spacing w:after="0" w:line="240" w:lineRule="auto"/>
        <w:rPr>
          <w:rFonts w:ascii="Segoe UI" w:hAnsi="Segoe UI" w:cs="Segoe UI"/>
        </w:rPr>
      </w:pPr>
      <w:r>
        <w:rPr>
          <w:rFonts w:ascii="Segoe UI" w:hAnsi="Segoe UI" w:cs="Segoe UI"/>
        </w:rPr>
        <w:t xml:space="preserve">The recent review completed in September 2014 highlighted no further recommended changes to be made to the ward establishments. Appendix 1 in the report shows the current nursing establishment for each ward and highlights any changes to expected staffing levels since the last report in April 2014. </w:t>
      </w:r>
    </w:p>
    <w:p w:rsidR="00B478FE" w:rsidRDefault="00B478FE" w:rsidP="00B478FE">
      <w:pPr>
        <w:spacing w:after="0" w:line="240" w:lineRule="auto"/>
        <w:rPr>
          <w:rFonts w:ascii="Segoe UI" w:hAnsi="Segoe UI" w:cs="Segoe UI"/>
        </w:rPr>
      </w:pPr>
    </w:p>
    <w:p w:rsidR="00B478FE" w:rsidRPr="00C27692" w:rsidRDefault="00B478FE" w:rsidP="00B478FE">
      <w:pPr>
        <w:spacing w:after="0" w:line="240" w:lineRule="auto"/>
        <w:rPr>
          <w:rFonts w:ascii="Segoe UI" w:hAnsi="Segoe UI" w:cs="Segoe UI"/>
        </w:rPr>
      </w:pPr>
      <w:r>
        <w:rPr>
          <w:rFonts w:ascii="Segoe UI" w:hAnsi="Segoe UI" w:cs="Segoe UI"/>
        </w:rPr>
        <w:t xml:space="preserve">The following </w:t>
      </w:r>
      <w:r w:rsidRPr="00C27692">
        <w:rPr>
          <w:rFonts w:ascii="Segoe UI" w:hAnsi="Segoe UI" w:cs="Segoe UI"/>
        </w:rPr>
        <w:t>changes</w:t>
      </w:r>
      <w:r>
        <w:rPr>
          <w:rFonts w:ascii="Segoe UI" w:hAnsi="Segoe UI" w:cs="Segoe UI"/>
        </w:rPr>
        <w:t xml:space="preserve"> have been made to </w:t>
      </w:r>
      <w:r w:rsidRPr="00C27692">
        <w:rPr>
          <w:rFonts w:ascii="Segoe UI" w:hAnsi="Segoe UI" w:cs="Segoe UI"/>
        </w:rPr>
        <w:t>expected staffing levels since April 2014</w:t>
      </w:r>
      <w:r>
        <w:rPr>
          <w:rFonts w:ascii="Segoe UI" w:hAnsi="Segoe UI" w:cs="Segoe UI"/>
        </w:rPr>
        <w:t>:</w:t>
      </w:r>
    </w:p>
    <w:p w:rsidR="00B478FE" w:rsidRPr="00C27692" w:rsidRDefault="00B478FE" w:rsidP="00B478FE">
      <w:pPr>
        <w:pStyle w:val="ListParagraph"/>
        <w:numPr>
          <w:ilvl w:val="0"/>
          <w:numId w:val="43"/>
        </w:numPr>
        <w:spacing w:after="0" w:line="240" w:lineRule="auto"/>
        <w:rPr>
          <w:rFonts w:ascii="Segoe UI" w:hAnsi="Segoe UI" w:cs="Segoe UI"/>
        </w:rPr>
      </w:pPr>
      <w:r w:rsidRPr="00C27692">
        <w:rPr>
          <w:rFonts w:ascii="Segoe UI" w:hAnsi="Segoe UI" w:cs="Segoe UI"/>
        </w:rPr>
        <w:t xml:space="preserve">Both Cherwell and Sandford wards increased their expected staffing levels in mid-May 14 from 5:4:3 to 5:5:4 to meet </w:t>
      </w:r>
      <w:r>
        <w:rPr>
          <w:rFonts w:ascii="Segoe UI" w:hAnsi="Segoe UI" w:cs="Segoe UI"/>
        </w:rPr>
        <w:t xml:space="preserve">increased </w:t>
      </w:r>
      <w:r w:rsidRPr="00C27692">
        <w:rPr>
          <w:rFonts w:ascii="Segoe UI" w:hAnsi="Segoe UI" w:cs="Segoe UI"/>
        </w:rPr>
        <w:t>patient dependency and acuity.</w:t>
      </w:r>
    </w:p>
    <w:p w:rsidR="00B478FE" w:rsidRPr="00C27692" w:rsidRDefault="00B478FE" w:rsidP="00B478FE">
      <w:pPr>
        <w:pStyle w:val="ListParagraph"/>
        <w:numPr>
          <w:ilvl w:val="0"/>
          <w:numId w:val="43"/>
        </w:numPr>
        <w:spacing w:after="0" w:line="240" w:lineRule="auto"/>
        <w:contextualSpacing w:val="0"/>
        <w:rPr>
          <w:rFonts w:ascii="Segoe UI" w:hAnsi="Segoe UI" w:cs="Segoe UI"/>
        </w:rPr>
      </w:pPr>
      <w:r w:rsidRPr="00C27692">
        <w:rPr>
          <w:rFonts w:ascii="Segoe UI" w:hAnsi="Segoe UI" w:cs="Segoe UI"/>
        </w:rPr>
        <w:t xml:space="preserve">Highfield Unit increased their expected staffing levels at the end </w:t>
      </w:r>
      <w:r>
        <w:rPr>
          <w:rFonts w:ascii="Segoe UI" w:hAnsi="Segoe UI" w:cs="Segoe UI"/>
        </w:rPr>
        <w:t xml:space="preserve">of May 14 from 7:7:6 to 10:10:9 due to the High Dependency Unit and high levels of need with the patient group. </w:t>
      </w:r>
    </w:p>
    <w:p w:rsidR="00B478FE" w:rsidRPr="00C27692" w:rsidRDefault="00B478FE" w:rsidP="00B478FE">
      <w:pPr>
        <w:pStyle w:val="ListParagraph"/>
        <w:numPr>
          <w:ilvl w:val="0"/>
          <w:numId w:val="43"/>
        </w:numPr>
        <w:spacing w:after="0" w:line="240" w:lineRule="auto"/>
        <w:rPr>
          <w:rFonts w:ascii="Segoe UI" w:hAnsi="Segoe UI" w:cs="Segoe UI"/>
        </w:rPr>
      </w:pPr>
      <w:r w:rsidRPr="00C27692">
        <w:rPr>
          <w:rFonts w:ascii="Segoe UI" w:hAnsi="Segoe UI" w:cs="Segoe UI"/>
        </w:rPr>
        <w:t xml:space="preserve">Opal ward (previously called Mandalay ward) increased their expected staffing levels from 4:4:4 to 5:5:4, </w:t>
      </w:r>
      <w:r>
        <w:rPr>
          <w:rFonts w:ascii="Segoe UI" w:hAnsi="Segoe UI" w:cs="Segoe UI"/>
        </w:rPr>
        <w:t>in response to moving to a new purpose built ward requiring an additional member of staff for the two day shifts.</w:t>
      </w:r>
    </w:p>
    <w:p w:rsidR="00B478FE" w:rsidRPr="00C27692" w:rsidRDefault="00B478FE" w:rsidP="00B478FE">
      <w:pPr>
        <w:pStyle w:val="ListParagraph"/>
        <w:numPr>
          <w:ilvl w:val="0"/>
          <w:numId w:val="43"/>
        </w:numPr>
        <w:spacing w:after="0" w:line="240" w:lineRule="auto"/>
        <w:rPr>
          <w:rFonts w:ascii="Segoe UI" w:hAnsi="Segoe UI" w:cs="Segoe UI"/>
        </w:rPr>
      </w:pPr>
      <w:r w:rsidRPr="00C27692">
        <w:rPr>
          <w:rFonts w:ascii="Segoe UI" w:hAnsi="Segoe UI" w:cs="Segoe UI"/>
        </w:rPr>
        <w:t xml:space="preserve">Wenric ward increased their expected staffing levels from </w:t>
      </w:r>
      <w:r w:rsidRPr="00C27692">
        <w:rPr>
          <w:rFonts w:ascii="Segoe UI" w:hAnsi="Segoe UI" w:cs="Segoe UI"/>
          <w:color w:val="000000"/>
        </w:rPr>
        <w:t>7:6:5 to 7:7:5</w:t>
      </w:r>
      <w:r>
        <w:rPr>
          <w:rFonts w:ascii="Segoe UI" w:hAnsi="Segoe UI" w:cs="Segoe UI"/>
          <w:color w:val="000000"/>
        </w:rPr>
        <w:t xml:space="preserve"> </w:t>
      </w:r>
      <w:r w:rsidRPr="00C27692">
        <w:rPr>
          <w:rFonts w:ascii="Segoe UI" w:hAnsi="Segoe UI" w:cs="Segoe UI"/>
        </w:rPr>
        <w:t xml:space="preserve">to meet </w:t>
      </w:r>
      <w:r>
        <w:rPr>
          <w:rFonts w:ascii="Segoe UI" w:hAnsi="Segoe UI" w:cs="Segoe UI"/>
        </w:rPr>
        <w:t xml:space="preserve">increased </w:t>
      </w:r>
      <w:r w:rsidRPr="00C27692">
        <w:rPr>
          <w:rFonts w:ascii="Segoe UI" w:hAnsi="Segoe UI" w:cs="Segoe UI"/>
        </w:rPr>
        <w:t>patient dependency and acuity.</w:t>
      </w:r>
    </w:p>
    <w:p w:rsidR="00B478FE" w:rsidRPr="007A058D" w:rsidRDefault="00B478FE" w:rsidP="00B478FE">
      <w:pPr>
        <w:pStyle w:val="ListParagraph"/>
        <w:numPr>
          <w:ilvl w:val="0"/>
          <w:numId w:val="43"/>
        </w:numPr>
        <w:spacing w:after="0" w:line="240" w:lineRule="auto"/>
        <w:contextualSpacing w:val="0"/>
        <w:rPr>
          <w:rFonts w:ascii="Segoe UI" w:hAnsi="Segoe UI" w:cs="Segoe UI"/>
          <w:color w:val="000000"/>
        </w:rPr>
      </w:pPr>
      <w:r w:rsidRPr="00C27692">
        <w:rPr>
          <w:rFonts w:ascii="Segoe UI" w:hAnsi="Segoe UI" w:cs="Segoe UI"/>
          <w:color w:val="000000"/>
        </w:rPr>
        <w:t>Wenrisc ward in Witney temporarily decreased expected staffing levels from August 2014 from 10:9:5 to</w:t>
      </w:r>
      <w:r w:rsidRPr="007A058D">
        <w:rPr>
          <w:rFonts w:ascii="Segoe UI" w:hAnsi="Segoe UI" w:cs="Segoe UI"/>
          <w:color w:val="000000"/>
        </w:rPr>
        <w:t xml:space="preserve"> 8:7:4 </w:t>
      </w:r>
      <w:r>
        <w:rPr>
          <w:rFonts w:ascii="Segoe UI" w:hAnsi="Segoe UI" w:cs="Segoe UI"/>
          <w:color w:val="000000"/>
        </w:rPr>
        <w:t>and at the same time</w:t>
      </w:r>
      <w:r w:rsidRPr="007A058D">
        <w:rPr>
          <w:rFonts w:ascii="Segoe UI" w:hAnsi="Segoe UI" w:cs="Segoe UI"/>
          <w:color w:val="000000"/>
        </w:rPr>
        <w:t xml:space="preserve"> reduced beds from 30 to 24 to ensure safe staffing levels could be met. This temporary reduction </w:t>
      </w:r>
      <w:r>
        <w:rPr>
          <w:rFonts w:ascii="Segoe UI" w:hAnsi="Segoe UI" w:cs="Segoe UI"/>
          <w:color w:val="000000"/>
        </w:rPr>
        <w:t>is under ongoing review</w:t>
      </w:r>
      <w:r w:rsidRPr="007A058D">
        <w:rPr>
          <w:rFonts w:ascii="Segoe UI" w:hAnsi="Segoe UI" w:cs="Segoe UI"/>
          <w:color w:val="000000"/>
        </w:rPr>
        <w:t>.</w:t>
      </w:r>
    </w:p>
    <w:p w:rsidR="00B478FE" w:rsidRDefault="00B478FE" w:rsidP="00B478FE">
      <w:pPr>
        <w:pStyle w:val="ListParagraph"/>
        <w:numPr>
          <w:ilvl w:val="0"/>
          <w:numId w:val="44"/>
        </w:numPr>
        <w:spacing w:after="0" w:line="240" w:lineRule="auto"/>
        <w:contextualSpacing w:val="0"/>
        <w:rPr>
          <w:rFonts w:ascii="Segoe UI" w:hAnsi="Segoe UI" w:cs="Segoe UI"/>
          <w:color w:val="000000"/>
        </w:rPr>
      </w:pPr>
      <w:r>
        <w:rPr>
          <w:rFonts w:ascii="Segoe UI" w:hAnsi="Segoe UI" w:cs="Segoe UI"/>
          <w:color w:val="000000"/>
        </w:rPr>
        <w:t>With the imminent opening of the new b</w:t>
      </w:r>
      <w:r w:rsidRPr="001724AB">
        <w:rPr>
          <w:rFonts w:ascii="Segoe UI" w:hAnsi="Segoe UI" w:cs="Segoe UI"/>
          <w:color w:val="000000"/>
        </w:rPr>
        <w:t>icester hospital</w:t>
      </w:r>
      <w:r>
        <w:rPr>
          <w:rFonts w:ascii="Segoe UI" w:hAnsi="Segoe UI" w:cs="Segoe UI"/>
          <w:color w:val="000000"/>
        </w:rPr>
        <w:t xml:space="preserve"> site, the community hospital will increase the expected staffing levels from</w:t>
      </w:r>
      <w:r w:rsidRPr="001724AB">
        <w:rPr>
          <w:rFonts w:ascii="Segoe UI" w:hAnsi="Segoe UI" w:cs="Segoe UI"/>
          <w:color w:val="000000"/>
        </w:rPr>
        <w:t xml:space="preserve"> 4:3:3 to 4:3:4. </w:t>
      </w:r>
    </w:p>
    <w:p w:rsidR="00472573" w:rsidRDefault="00472573" w:rsidP="00B478FE">
      <w:pPr>
        <w:spacing w:after="0" w:line="240" w:lineRule="auto"/>
        <w:rPr>
          <w:rFonts w:ascii="Segoe UI" w:hAnsi="Segoe UI" w:cs="Segoe UI"/>
        </w:rPr>
      </w:pPr>
    </w:p>
    <w:p w:rsidR="00F06280" w:rsidRPr="001E7D3D" w:rsidRDefault="00F06280" w:rsidP="00B478FE">
      <w:pPr>
        <w:spacing w:after="0" w:line="240" w:lineRule="auto"/>
        <w:jc w:val="both"/>
        <w:rPr>
          <w:rFonts w:ascii="Segoe UI" w:eastAsia="Cambria" w:hAnsi="Segoe UI" w:cs="Segoe UI"/>
          <w:b/>
        </w:rPr>
      </w:pPr>
      <w:r w:rsidRPr="001E7D3D">
        <w:rPr>
          <w:rFonts w:ascii="Segoe UI" w:eastAsia="Cambria" w:hAnsi="Segoe UI" w:cs="Segoe UI"/>
          <w:b/>
        </w:rPr>
        <w:t>Recommendations</w:t>
      </w:r>
    </w:p>
    <w:p w:rsidR="00B478FE" w:rsidRPr="002461C1" w:rsidRDefault="00B478FE" w:rsidP="00B478FE">
      <w:pPr>
        <w:spacing w:after="0" w:line="240" w:lineRule="auto"/>
        <w:rPr>
          <w:rFonts w:ascii="Segoe UI" w:hAnsi="Segoe UI" w:cs="Segoe UI"/>
        </w:rPr>
      </w:pPr>
      <w:r w:rsidRPr="002461C1">
        <w:rPr>
          <w:rFonts w:ascii="Segoe UI" w:hAnsi="Segoe UI" w:cs="Segoe UI"/>
        </w:rPr>
        <w:t>The Board is asked to</w:t>
      </w:r>
      <w:r>
        <w:rPr>
          <w:rFonts w:ascii="Segoe UI" w:hAnsi="Segoe UI" w:cs="Segoe UI"/>
        </w:rPr>
        <w:t xml:space="preserve"> note</w:t>
      </w:r>
      <w:r w:rsidRPr="002461C1">
        <w:rPr>
          <w:rFonts w:ascii="Segoe UI" w:hAnsi="Segoe UI" w:cs="Segoe UI"/>
        </w:rPr>
        <w:t>:</w:t>
      </w:r>
    </w:p>
    <w:p w:rsidR="00B478FE" w:rsidRPr="00B478FE" w:rsidRDefault="00B478FE" w:rsidP="00B478FE">
      <w:pPr>
        <w:pStyle w:val="ListParagraph"/>
        <w:numPr>
          <w:ilvl w:val="0"/>
          <w:numId w:val="13"/>
        </w:numPr>
        <w:spacing w:after="0" w:line="240" w:lineRule="auto"/>
        <w:rPr>
          <w:rFonts w:ascii="Segoe UI" w:hAnsi="Segoe UI" w:cs="Segoe UI"/>
        </w:rPr>
      </w:pPr>
      <w:r>
        <w:rPr>
          <w:rFonts w:ascii="Segoe UI" w:hAnsi="Segoe UI" w:cs="Segoe UI"/>
        </w:rPr>
        <w:t>The p</w:t>
      </w:r>
      <w:r w:rsidRPr="001E7D3D">
        <w:rPr>
          <w:rFonts w:ascii="Segoe UI" w:eastAsia="Cambria" w:hAnsi="Segoe UI" w:cs="Segoe UI"/>
        </w:rPr>
        <w:t>rocesses in place to ensure safe staffing levels on the wards in the organisation, those wards where there are exceptions and the actions being taken to ensure safe staffing on all our 34 wards.</w:t>
      </w:r>
    </w:p>
    <w:p w:rsidR="00B478FE" w:rsidRDefault="00B478FE" w:rsidP="00B478FE">
      <w:pPr>
        <w:pStyle w:val="ListParagraph"/>
        <w:numPr>
          <w:ilvl w:val="0"/>
          <w:numId w:val="13"/>
        </w:numPr>
        <w:spacing w:after="0" w:line="240" w:lineRule="auto"/>
        <w:rPr>
          <w:rFonts w:ascii="Segoe UI" w:hAnsi="Segoe UI" w:cs="Segoe UI"/>
        </w:rPr>
      </w:pPr>
      <w:r>
        <w:rPr>
          <w:rFonts w:ascii="Segoe UI" w:hAnsi="Segoe UI" w:cs="Segoe UI"/>
        </w:rPr>
        <w:t>No further recommended changes to the ward establishments.</w:t>
      </w:r>
    </w:p>
    <w:p w:rsidR="00B478FE" w:rsidRDefault="00B478FE" w:rsidP="00B478FE">
      <w:pPr>
        <w:pStyle w:val="ListParagraph"/>
        <w:numPr>
          <w:ilvl w:val="0"/>
          <w:numId w:val="13"/>
        </w:numPr>
        <w:spacing w:after="0" w:line="240" w:lineRule="auto"/>
        <w:rPr>
          <w:rFonts w:ascii="Segoe UI" w:hAnsi="Segoe UI" w:cs="Segoe UI"/>
        </w:rPr>
      </w:pPr>
      <w:r>
        <w:rPr>
          <w:rFonts w:ascii="Segoe UI" w:hAnsi="Segoe UI" w:cs="Segoe UI"/>
        </w:rPr>
        <w:t>The minor changes made to expected staffing levels since April 2014.</w:t>
      </w:r>
    </w:p>
    <w:p w:rsidR="00B478FE" w:rsidRDefault="00B478FE" w:rsidP="00B478FE">
      <w:pPr>
        <w:spacing w:after="0" w:line="240" w:lineRule="auto"/>
        <w:jc w:val="both"/>
        <w:rPr>
          <w:rFonts w:ascii="Segoe UI" w:eastAsia="Cambria" w:hAnsi="Segoe UI" w:cs="Segoe UI"/>
        </w:rPr>
      </w:pPr>
    </w:p>
    <w:p w:rsidR="00374143" w:rsidRPr="001E7D3D" w:rsidRDefault="00F06280" w:rsidP="00B478FE">
      <w:pPr>
        <w:spacing w:after="0" w:line="240" w:lineRule="auto"/>
        <w:rPr>
          <w:rFonts w:ascii="Segoe UI" w:eastAsia="Cambria" w:hAnsi="Segoe UI" w:cs="Segoe UI"/>
        </w:rPr>
      </w:pPr>
      <w:r w:rsidRPr="001E7D3D">
        <w:rPr>
          <w:rFonts w:ascii="Segoe UI" w:eastAsia="Cambria" w:hAnsi="Segoe UI" w:cs="Segoe UI"/>
          <w:b/>
        </w:rPr>
        <w:t>Author and Title:</w:t>
      </w:r>
      <w:r w:rsidRPr="001E7D3D">
        <w:rPr>
          <w:rFonts w:ascii="Segoe UI" w:eastAsia="Cambria" w:hAnsi="Segoe UI" w:cs="Segoe UI"/>
        </w:rPr>
        <w:t xml:space="preserve"> </w:t>
      </w:r>
      <w:r w:rsidRPr="001E7D3D">
        <w:rPr>
          <w:rFonts w:ascii="Segoe UI" w:eastAsia="Cambria" w:hAnsi="Segoe UI" w:cs="Segoe UI"/>
        </w:rPr>
        <w:tab/>
      </w:r>
      <w:r w:rsidR="00512C43">
        <w:rPr>
          <w:rFonts w:ascii="Segoe UI" w:eastAsia="Cambria" w:hAnsi="Segoe UI" w:cs="Segoe UI"/>
        </w:rPr>
        <w:tab/>
      </w:r>
      <w:r w:rsidR="009637DD" w:rsidRPr="001E7D3D">
        <w:rPr>
          <w:rFonts w:ascii="Segoe UI" w:eastAsia="Cambria" w:hAnsi="Segoe UI" w:cs="Segoe UI"/>
        </w:rPr>
        <w:t>Jane Kershaw, Lead for Registration and Quality</w:t>
      </w:r>
    </w:p>
    <w:p w:rsidR="00F06280" w:rsidRPr="001E7D3D" w:rsidRDefault="00F06280" w:rsidP="00B478FE">
      <w:pPr>
        <w:spacing w:after="0" w:line="240" w:lineRule="auto"/>
        <w:rPr>
          <w:rFonts w:ascii="Segoe UI" w:eastAsia="Cambria" w:hAnsi="Segoe UI" w:cs="Segoe UI"/>
        </w:rPr>
      </w:pPr>
      <w:r w:rsidRPr="001E7D3D">
        <w:rPr>
          <w:rFonts w:ascii="Segoe UI" w:eastAsia="Cambria" w:hAnsi="Segoe UI" w:cs="Segoe UI"/>
          <w:b/>
        </w:rPr>
        <w:t>Lead Executive Director:</w:t>
      </w:r>
      <w:r w:rsidRPr="001E7D3D">
        <w:rPr>
          <w:rFonts w:ascii="Segoe UI" w:eastAsia="Cambria" w:hAnsi="Segoe UI" w:cs="Segoe UI"/>
          <w:b/>
        </w:rPr>
        <w:tab/>
      </w:r>
      <w:r w:rsidRPr="001E7D3D">
        <w:rPr>
          <w:rFonts w:ascii="Segoe UI" w:eastAsia="Cambria" w:hAnsi="Segoe UI" w:cs="Segoe UI"/>
        </w:rPr>
        <w:t xml:space="preserve">Ros Alstead, Director of Nursing and Clinical Standards </w:t>
      </w:r>
    </w:p>
    <w:p w:rsidR="00374143" w:rsidRPr="001E7D3D" w:rsidRDefault="00374143" w:rsidP="00680758">
      <w:pPr>
        <w:spacing w:after="0" w:line="240" w:lineRule="auto"/>
        <w:rPr>
          <w:rFonts w:ascii="Segoe UI" w:eastAsia="Cambria" w:hAnsi="Segoe UI" w:cs="Segoe UI"/>
          <w:i/>
        </w:rPr>
      </w:pPr>
    </w:p>
    <w:p w:rsidR="00EB364C" w:rsidRPr="001E7D3D" w:rsidRDefault="00EB364C" w:rsidP="00680758">
      <w:pPr>
        <w:spacing w:after="0" w:line="240" w:lineRule="auto"/>
        <w:rPr>
          <w:rFonts w:ascii="Segoe UI" w:eastAsia="Cambria" w:hAnsi="Segoe UI" w:cs="Segoe UI"/>
          <w:i/>
        </w:rPr>
      </w:pPr>
    </w:p>
    <w:p w:rsidR="00F06280" w:rsidRPr="001E7D3D" w:rsidRDefault="00F06280" w:rsidP="00680758">
      <w:pPr>
        <w:spacing w:after="0" w:line="240" w:lineRule="auto"/>
        <w:rPr>
          <w:rFonts w:ascii="Segoe UI" w:eastAsia="Cambria" w:hAnsi="Segoe UI" w:cs="Segoe UI"/>
          <w:i/>
        </w:rPr>
      </w:pPr>
      <w:r w:rsidRPr="001E7D3D">
        <w:rPr>
          <w:rFonts w:ascii="Segoe UI" w:eastAsia="Cambria" w:hAnsi="Segoe UI" w:cs="Segoe UI"/>
          <w:i/>
        </w:rPr>
        <w:t>A risk assessment has been undertaken around the legal issues that this paper presents and there are no issues that need to be referred to the Trust Solicitors</w:t>
      </w:r>
    </w:p>
    <w:p w:rsidR="00374143" w:rsidRPr="001E7D3D" w:rsidRDefault="00374143">
      <w:pPr>
        <w:spacing w:after="0" w:line="240" w:lineRule="auto"/>
        <w:rPr>
          <w:rFonts w:ascii="Segoe UI" w:eastAsia="Times New Roman" w:hAnsi="Segoe UI" w:cs="Segoe UI"/>
          <w:b/>
          <w:u w:val="single"/>
        </w:rPr>
      </w:pPr>
    </w:p>
    <w:sectPr w:rsidR="00374143" w:rsidRPr="001E7D3D" w:rsidSect="00436B30">
      <w:pgSz w:w="11900" w:h="16840"/>
      <w:pgMar w:top="709" w:right="985" w:bottom="567" w:left="993"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573" w:rsidRDefault="00472573" w:rsidP="00251DB1">
      <w:pPr>
        <w:spacing w:after="0" w:line="240" w:lineRule="auto"/>
      </w:pPr>
      <w:r>
        <w:separator/>
      </w:r>
    </w:p>
  </w:endnote>
  <w:endnote w:type="continuationSeparator" w:id="0">
    <w:p w:rsidR="00472573" w:rsidRDefault="00472573" w:rsidP="00251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573" w:rsidRDefault="00472573" w:rsidP="00251DB1">
      <w:pPr>
        <w:spacing w:after="0" w:line="240" w:lineRule="auto"/>
      </w:pPr>
      <w:r>
        <w:separator/>
      </w:r>
    </w:p>
  </w:footnote>
  <w:footnote w:type="continuationSeparator" w:id="0">
    <w:p w:rsidR="00472573" w:rsidRDefault="00472573" w:rsidP="00251D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C2675"/>
    <w:multiLevelType w:val="hybridMultilevel"/>
    <w:tmpl w:val="3FD89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D1469"/>
    <w:multiLevelType w:val="hybridMultilevel"/>
    <w:tmpl w:val="72325C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BE0E68"/>
    <w:multiLevelType w:val="hybridMultilevel"/>
    <w:tmpl w:val="FEE6587A"/>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0BB257C7"/>
    <w:multiLevelType w:val="hybridMultilevel"/>
    <w:tmpl w:val="72D00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E93456"/>
    <w:multiLevelType w:val="hybridMultilevel"/>
    <w:tmpl w:val="EB5E292E"/>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0F4744A4"/>
    <w:multiLevelType w:val="hybridMultilevel"/>
    <w:tmpl w:val="39B657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85F3625"/>
    <w:multiLevelType w:val="hybridMultilevel"/>
    <w:tmpl w:val="E4B6BB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853F74"/>
    <w:multiLevelType w:val="hybridMultilevel"/>
    <w:tmpl w:val="4BFC678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AE1E89"/>
    <w:multiLevelType w:val="hybridMultilevel"/>
    <w:tmpl w:val="4E847EA4"/>
    <w:lvl w:ilvl="0" w:tplc="9D7289FA">
      <w:start w:val="1"/>
      <w:numFmt w:val="decimal"/>
      <w:lvlText w:val="%1."/>
      <w:lvlJc w:val="left"/>
      <w:pPr>
        <w:ind w:left="36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97144"/>
    <w:multiLevelType w:val="hybridMultilevel"/>
    <w:tmpl w:val="25DCE5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871C08"/>
    <w:multiLevelType w:val="hybridMultilevel"/>
    <w:tmpl w:val="43E283E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2D20790"/>
    <w:multiLevelType w:val="hybridMultilevel"/>
    <w:tmpl w:val="72D00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9ED35B6"/>
    <w:multiLevelType w:val="hybridMultilevel"/>
    <w:tmpl w:val="44E68D46"/>
    <w:lvl w:ilvl="0" w:tplc="9D7289FA">
      <w:start w:val="1"/>
      <w:numFmt w:val="decimal"/>
      <w:lvlText w:val="%1."/>
      <w:lvlJc w:val="left"/>
      <w:pPr>
        <w:ind w:left="360" w:hanging="360"/>
      </w:pPr>
      <w:rPr>
        <w:rFonts w:eastAsia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FD7D2F"/>
    <w:multiLevelType w:val="hybridMultilevel"/>
    <w:tmpl w:val="07686A60"/>
    <w:lvl w:ilvl="0" w:tplc="99C6B62A">
      <w:start w:val="4"/>
      <w:numFmt w:val="decimal"/>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6461AF"/>
    <w:multiLevelType w:val="hybridMultilevel"/>
    <w:tmpl w:val="8AF4371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FE1146C"/>
    <w:multiLevelType w:val="hybridMultilevel"/>
    <w:tmpl w:val="518E36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17126F"/>
    <w:multiLevelType w:val="hybridMultilevel"/>
    <w:tmpl w:val="8C12F112"/>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30DF1C27"/>
    <w:multiLevelType w:val="hybridMultilevel"/>
    <w:tmpl w:val="7890B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98556A"/>
    <w:multiLevelType w:val="hybridMultilevel"/>
    <w:tmpl w:val="37C261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D501FA"/>
    <w:multiLevelType w:val="hybridMultilevel"/>
    <w:tmpl w:val="86D2AF9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FD7079"/>
    <w:multiLevelType w:val="hybridMultilevel"/>
    <w:tmpl w:val="1D3C0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4B54264"/>
    <w:multiLevelType w:val="hybridMultilevel"/>
    <w:tmpl w:val="1E96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382AEF"/>
    <w:multiLevelType w:val="hybridMultilevel"/>
    <w:tmpl w:val="8BE2CAA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4">
    <w:nsid w:val="3B457BA0"/>
    <w:multiLevelType w:val="hybridMultilevel"/>
    <w:tmpl w:val="3162D1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E6979F3"/>
    <w:multiLevelType w:val="hybridMultilevel"/>
    <w:tmpl w:val="5DFC0152"/>
    <w:lvl w:ilvl="0" w:tplc="99C6B62A">
      <w:start w:val="4"/>
      <w:numFmt w:val="decimal"/>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C2458E"/>
    <w:multiLevelType w:val="hybridMultilevel"/>
    <w:tmpl w:val="256869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564543A"/>
    <w:multiLevelType w:val="hybridMultilevel"/>
    <w:tmpl w:val="DAD6FF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731F03"/>
    <w:multiLevelType w:val="hybridMultilevel"/>
    <w:tmpl w:val="8ED4D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64C1B17"/>
    <w:multiLevelType w:val="hybridMultilevel"/>
    <w:tmpl w:val="E38AA5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C40725D"/>
    <w:multiLevelType w:val="hybridMultilevel"/>
    <w:tmpl w:val="2C5E64E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0A461B6"/>
    <w:multiLevelType w:val="hybridMultilevel"/>
    <w:tmpl w:val="E97C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41E4118"/>
    <w:multiLevelType w:val="hybridMultilevel"/>
    <w:tmpl w:val="F2ECD44E"/>
    <w:lvl w:ilvl="0" w:tplc="9D7289FA">
      <w:start w:val="1"/>
      <w:numFmt w:val="decimal"/>
      <w:lvlText w:val="%1."/>
      <w:lvlJc w:val="left"/>
      <w:pPr>
        <w:ind w:left="36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063B67"/>
    <w:multiLevelType w:val="hybridMultilevel"/>
    <w:tmpl w:val="1E2E497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nsid w:val="58AD3444"/>
    <w:multiLevelType w:val="hybridMultilevel"/>
    <w:tmpl w:val="AD3C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8B26D8B"/>
    <w:multiLevelType w:val="hybridMultilevel"/>
    <w:tmpl w:val="7970631C"/>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nsid w:val="66830A92"/>
    <w:multiLevelType w:val="hybridMultilevel"/>
    <w:tmpl w:val="1040DC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A23071E"/>
    <w:multiLevelType w:val="hybridMultilevel"/>
    <w:tmpl w:val="7818A5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992429"/>
    <w:multiLevelType w:val="hybridMultilevel"/>
    <w:tmpl w:val="0680C0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BB665B"/>
    <w:multiLevelType w:val="hybridMultilevel"/>
    <w:tmpl w:val="EED86624"/>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nsid w:val="7747295C"/>
    <w:multiLevelType w:val="hybridMultilevel"/>
    <w:tmpl w:val="E4FC5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8FF29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nsid w:val="7B762FD6"/>
    <w:multiLevelType w:val="hybridMultilevel"/>
    <w:tmpl w:val="D70ECA3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1"/>
  </w:num>
  <w:num w:numId="3">
    <w:abstractNumId w:val="1"/>
  </w:num>
  <w:num w:numId="4">
    <w:abstractNumId w:val="13"/>
  </w:num>
  <w:num w:numId="5">
    <w:abstractNumId w:val="0"/>
  </w:num>
  <w:num w:numId="6">
    <w:abstractNumId w:val="32"/>
  </w:num>
  <w:num w:numId="7">
    <w:abstractNumId w:val="9"/>
  </w:num>
  <w:num w:numId="8">
    <w:abstractNumId w:val="14"/>
  </w:num>
  <w:num w:numId="9">
    <w:abstractNumId w:val="25"/>
  </w:num>
  <w:num w:numId="10">
    <w:abstractNumId w:val="41"/>
  </w:num>
  <w:num w:numId="11">
    <w:abstractNumId w:val="15"/>
  </w:num>
  <w:num w:numId="12">
    <w:abstractNumId w:val="42"/>
  </w:num>
  <w:num w:numId="13">
    <w:abstractNumId w:val="38"/>
  </w:num>
  <w:num w:numId="14">
    <w:abstractNumId w:val="11"/>
  </w:num>
  <w:num w:numId="15">
    <w:abstractNumId w:val="21"/>
  </w:num>
  <w:num w:numId="16">
    <w:abstractNumId w:val="6"/>
  </w:num>
  <w:num w:numId="17">
    <w:abstractNumId w:val="26"/>
  </w:num>
  <w:num w:numId="18">
    <w:abstractNumId w:val="23"/>
  </w:num>
  <w:num w:numId="19">
    <w:abstractNumId w:val="28"/>
  </w:num>
  <w:num w:numId="20">
    <w:abstractNumId w:val="40"/>
  </w:num>
  <w:num w:numId="21">
    <w:abstractNumId w:val="22"/>
  </w:num>
  <w:num w:numId="22">
    <w:abstractNumId w:val="3"/>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0"/>
  </w:num>
  <w:num w:numId="26">
    <w:abstractNumId w:val="24"/>
  </w:num>
  <w:num w:numId="27">
    <w:abstractNumId w:val="7"/>
  </w:num>
  <w:num w:numId="28">
    <w:abstractNumId w:val="37"/>
  </w:num>
  <w:num w:numId="29">
    <w:abstractNumId w:val="27"/>
  </w:num>
  <w:num w:numId="30">
    <w:abstractNumId w:val="16"/>
  </w:num>
  <w:num w:numId="31">
    <w:abstractNumId w:val="12"/>
  </w:num>
  <w:num w:numId="32">
    <w:abstractNumId w:val="18"/>
  </w:num>
  <w:num w:numId="33">
    <w:abstractNumId w:val="29"/>
  </w:num>
  <w:num w:numId="34">
    <w:abstractNumId w:val="4"/>
  </w:num>
  <w:num w:numId="35">
    <w:abstractNumId w:val="8"/>
  </w:num>
  <w:num w:numId="36">
    <w:abstractNumId w:val="5"/>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0"/>
  </w:num>
  <w:num w:numId="43">
    <w:abstractNumId w:val="19"/>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hdrShapeDefaults>
    <o:shapedefaults v:ext="edit" spidmax="32769"/>
  </w:hdrShapeDefaults>
  <w:footnotePr>
    <w:footnote w:id="-1"/>
    <w:footnote w:id="0"/>
  </w:footnotePr>
  <w:endnotePr>
    <w:endnote w:id="-1"/>
    <w:endnote w:id="0"/>
  </w:endnotePr>
  <w:compat>
    <w:useFELayout/>
  </w:compat>
  <w:rsids>
    <w:rsidRoot w:val="008E78DD"/>
    <w:rsid w:val="00002378"/>
    <w:rsid w:val="000033D0"/>
    <w:rsid w:val="000051B9"/>
    <w:rsid w:val="00021633"/>
    <w:rsid w:val="00027C93"/>
    <w:rsid w:val="0003756F"/>
    <w:rsid w:val="00052962"/>
    <w:rsid w:val="00057473"/>
    <w:rsid w:val="000615A7"/>
    <w:rsid w:val="00070AFA"/>
    <w:rsid w:val="00083902"/>
    <w:rsid w:val="00086BEB"/>
    <w:rsid w:val="00091011"/>
    <w:rsid w:val="00094B60"/>
    <w:rsid w:val="000A7B62"/>
    <w:rsid w:val="000B4269"/>
    <w:rsid w:val="000C31A4"/>
    <w:rsid w:val="000C43E7"/>
    <w:rsid w:val="000C7D33"/>
    <w:rsid w:val="000D74F8"/>
    <w:rsid w:val="000D791E"/>
    <w:rsid w:val="000E5B76"/>
    <w:rsid w:val="0010192C"/>
    <w:rsid w:val="0010286A"/>
    <w:rsid w:val="00102F9D"/>
    <w:rsid w:val="00105F0A"/>
    <w:rsid w:val="00133CE9"/>
    <w:rsid w:val="001406BA"/>
    <w:rsid w:val="001416D8"/>
    <w:rsid w:val="00142818"/>
    <w:rsid w:val="00146D5D"/>
    <w:rsid w:val="0014784F"/>
    <w:rsid w:val="0015754A"/>
    <w:rsid w:val="00161B21"/>
    <w:rsid w:val="00170072"/>
    <w:rsid w:val="001A13AA"/>
    <w:rsid w:val="001A49E4"/>
    <w:rsid w:val="001B058A"/>
    <w:rsid w:val="001C56E2"/>
    <w:rsid w:val="001D6676"/>
    <w:rsid w:val="001E107A"/>
    <w:rsid w:val="001E7D3D"/>
    <w:rsid w:val="001F06FC"/>
    <w:rsid w:val="001F1D7A"/>
    <w:rsid w:val="001F415F"/>
    <w:rsid w:val="001F7027"/>
    <w:rsid w:val="001F792F"/>
    <w:rsid w:val="001F7D3A"/>
    <w:rsid w:val="0020004D"/>
    <w:rsid w:val="00206898"/>
    <w:rsid w:val="00214306"/>
    <w:rsid w:val="00231E1F"/>
    <w:rsid w:val="00241A82"/>
    <w:rsid w:val="002461C1"/>
    <w:rsid w:val="00251DB1"/>
    <w:rsid w:val="00253421"/>
    <w:rsid w:val="00253626"/>
    <w:rsid w:val="00253CD2"/>
    <w:rsid w:val="00260F2C"/>
    <w:rsid w:val="00261DA5"/>
    <w:rsid w:val="00265A54"/>
    <w:rsid w:val="002720C9"/>
    <w:rsid w:val="0027650D"/>
    <w:rsid w:val="0028152F"/>
    <w:rsid w:val="00284B33"/>
    <w:rsid w:val="00287805"/>
    <w:rsid w:val="002C4AC4"/>
    <w:rsid w:val="002D09E0"/>
    <w:rsid w:val="002D4FAC"/>
    <w:rsid w:val="002E17F9"/>
    <w:rsid w:val="002E4360"/>
    <w:rsid w:val="002E4BD9"/>
    <w:rsid w:val="00300DB7"/>
    <w:rsid w:val="003021F6"/>
    <w:rsid w:val="00305823"/>
    <w:rsid w:val="00307B8E"/>
    <w:rsid w:val="003100C8"/>
    <w:rsid w:val="00314C93"/>
    <w:rsid w:val="00321679"/>
    <w:rsid w:val="00322E6B"/>
    <w:rsid w:val="00327BF0"/>
    <w:rsid w:val="00327C31"/>
    <w:rsid w:val="003321EE"/>
    <w:rsid w:val="00332AC2"/>
    <w:rsid w:val="00337282"/>
    <w:rsid w:val="00344EAE"/>
    <w:rsid w:val="00352179"/>
    <w:rsid w:val="003528A1"/>
    <w:rsid w:val="003529BE"/>
    <w:rsid w:val="00352F62"/>
    <w:rsid w:val="0035338E"/>
    <w:rsid w:val="003573C4"/>
    <w:rsid w:val="0036206F"/>
    <w:rsid w:val="00372330"/>
    <w:rsid w:val="00374143"/>
    <w:rsid w:val="003748EB"/>
    <w:rsid w:val="00395515"/>
    <w:rsid w:val="003955E5"/>
    <w:rsid w:val="003A5E54"/>
    <w:rsid w:val="003B49EB"/>
    <w:rsid w:val="003B5387"/>
    <w:rsid w:val="003B5F6E"/>
    <w:rsid w:val="003C4C59"/>
    <w:rsid w:val="003C6616"/>
    <w:rsid w:val="003E03A5"/>
    <w:rsid w:val="003F5186"/>
    <w:rsid w:val="00400D42"/>
    <w:rsid w:val="004077EB"/>
    <w:rsid w:val="00407EE9"/>
    <w:rsid w:val="004214CC"/>
    <w:rsid w:val="0042516F"/>
    <w:rsid w:val="00436B30"/>
    <w:rsid w:val="00437CDA"/>
    <w:rsid w:val="00446E08"/>
    <w:rsid w:val="00461EB2"/>
    <w:rsid w:val="00470858"/>
    <w:rsid w:val="00472573"/>
    <w:rsid w:val="004742AD"/>
    <w:rsid w:val="004744E9"/>
    <w:rsid w:val="00477142"/>
    <w:rsid w:val="00487556"/>
    <w:rsid w:val="004939F1"/>
    <w:rsid w:val="00496B06"/>
    <w:rsid w:val="004A7B51"/>
    <w:rsid w:val="004B312F"/>
    <w:rsid w:val="004C1B49"/>
    <w:rsid w:val="004C4692"/>
    <w:rsid w:val="004D2856"/>
    <w:rsid w:val="004E580C"/>
    <w:rsid w:val="004F2795"/>
    <w:rsid w:val="004F2B7E"/>
    <w:rsid w:val="00505A68"/>
    <w:rsid w:val="005063A0"/>
    <w:rsid w:val="00512C43"/>
    <w:rsid w:val="0052460C"/>
    <w:rsid w:val="00526CB4"/>
    <w:rsid w:val="00532267"/>
    <w:rsid w:val="00541C60"/>
    <w:rsid w:val="00542044"/>
    <w:rsid w:val="00542A44"/>
    <w:rsid w:val="00546C04"/>
    <w:rsid w:val="00561F61"/>
    <w:rsid w:val="00583A22"/>
    <w:rsid w:val="00584440"/>
    <w:rsid w:val="00585EC9"/>
    <w:rsid w:val="005A6E9A"/>
    <w:rsid w:val="005B2A62"/>
    <w:rsid w:val="005B30E0"/>
    <w:rsid w:val="005B5D95"/>
    <w:rsid w:val="005D7FD7"/>
    <w:rsid w:val="005E7B3F"/>
    <w:rsid w:val="00602B30"/>
    <w:rsid w:val="00602C15"/>
    <w:rsid w:val="00603E24"/>
    <w:rsid w:val="006100DB"/>
    <w:rsid w:val="00610580"/>
    <w:rsid w:val="0062199C"/>
    <w:rsid w:val="00627E0D"/>
    <w:rsid w:val="006302ED"/>
    <w:rsid w:val="0064003F"/>
    <w:rsid w:val="006411A7"/>
    <w:rsid w:val="0064234A"/>
    <w:rsid w:val="00651ACE"/>
    <w:rsid w:val="006638FB"/>
    <w:rsid w:val="00665B3F"/>
    <w:rsid w:val="006661CC"/>
    <w:rsid w:val="006703B8"/>
    <w:rsid w:val="00670A35"/>
    <w:rsid w:val="0067565B"/>
    <w:rsid w:val="00676A99"/>
    <w:rsid w:val="00680758"/>
    <w:rsid w:val="00683C74"/>
    <w:rsid w:val="006A414F"/>
    <w:rsid w:val="006A5862"/>
    <w:rsid w:val="006A60DE"/>
    <w:rsid w:val="006B30B2"/>
    <w:rsid w:val="006C40C0"/>
    <w:rsid w:val="006C5216"/>
    <w:rsid w:val="006D102F"/>
    <w:rsid w:val="006D1397"/>
    <w:rsid w:val="006D5FBB"/>
    <w:rsid w:val="006E357F"/>
    <w:rsid w:val="006F3D69"/>
    <w:rsid w:val="006F439B"/>
    <w:rsid w:val="00712A54"/>
    <w:rsid w:val="00714025"/>
    <w:rsid w:val="007210AD"/>
    <w:rsid w:val="0072407B"/>
    <w:rsid w:val="007411D0"/>
    <w:rsid w:val="00747C7F"/>
    <w:rsid w:val="00754B9B"/>
    <w:rsid w:val="007606A7"/>
    <w:rsid w:val="00760D94"/>
    <w:rsid w:val="00762F8E"/>
    <w:rsid w:val="007667F8"/>
    <w:rsid w:val="007726F4"/>
    <w:rsid w:val="00776FD7"/>
    <w:rsid w:val="0078515D"/>
    <w:rsid w:val="0079157C"/>
    <w:rsid w:val="0079233B"/>
    <w:rsid w:val="007A0621"/>
    <w:rsid w:val="007A56CB"/>
    <w:rsid w:val="007A7EB3"/>
    <w:rsid w:val="007B3A32"/>
    <w:rsid w:val="007C1014"/>
    <w:rsid w:val="007C413C"/>
    <w:rsid w:val="007C48F0"/>
    <w:rsid w:val="007D0901"/>
    <w:rsid w:val="007D3336"/>
    <w:rsid w:val="007D47FA"/>
    <w:rsid w:val="007D485B"/>
    <w:rsid w:val="007D7752"/>
    <w:rsid w:val="007E7EAB"/>
    <w:rsid w:val="007F7DE9"/>
    <w:rsid w:val="008012BE"/>
    <w:rsid w:val="0080214E"/>
    <w:rsid w:val="008058D3"/>
    <w:rsid w:val="00805A0C"/>
    <w:rsid w:val="00806706"/>
    <w:rsid w:val="00814FD3"/>
    <w:rsid w:val="00826E96"/>
    <w:rsid w:val="008443F7"/>
    <w:rsid w:val="00855DAA"/>
    <w:rsid w:val="00860213"/>
    <w:rsid w:val="008675BA"/>
    <w:rsid w:val="00867B92"/>
    <w:rsid w:val="00877A79"/>
    <w:rsid w:val="00894E07"/>
    <w:rsid w:val="008A0B17"/>
    <w:rsid w:val="008A2A18"/>
    <w:rsid w:val="008A4519"/>
    <w:rsid w:val="008A7BD0"/>
    <w:rsid w:val="008B2405"/>
    <w:rsid w:val="008B2B84"/>
    <w:rsid w:val="008C0EB2"/>
    <w:rsid w:val="008D6132"/>
    <w:rsid w:val="008E1349"/>
    <w:rsid w:val="008E3EDE"/>
    <w:rsid w:val="008E6C85"/>
    <w:rsid w:val="008E78DD"/>
    <w:rsid w:val="008F1465"/>
    <w:rsid w:val="00903E22"/>
    <w:rsid w:val="009074F4"/>
    <w:rsid w:val="009231E0"/>
    <w:rsid w:val="00924CF2"/>
    <w:rsid w:val="00930963"/>
    <w:rsid w:val="00940C30"/>
    <w:rsid w:val="00956017"/>
    <w:rsid w:val="009637DD"/>
    <w:rsid w:val="009655CD"/>
    <w:rsid w:val="009656CA"/>
    <w:rsid w:val="00970CDC"/>
    <w:rsid w:val="0097591F"/>
    <w:rsid w:val="009773FE"/>
    <w:rsid w:val="0098664B"/>
    <w:rsid w:val="009922EC"/>
    <w:rsid w:val="009A124A"/>
    <w:rsid w:val="009A2F77"/>
    <w:rsid w:val="009A47A3"/>
    <w:rsid w:val="009A4DB9"/>
    <w:rsid w:val="009B2738"/>
    <w:rsid w:val="009C0D83"/>
    <w:rsid w:val="009C1EA4"/>
    <w:rsid w:val="009C6BA9"/>
    <w:rsid w:val="009C6ED6"/>
    <w:rsid w:val="009D41E7"/>
    <w:rsid w:val="009D6D11"/>
    <w:rsid w:val="009D726A"/>
    <w:rsid w:val="009E1C47"/>
    <w:rsid w:val="009F0984"/>
    <w:rsid w:val="009F5A5F"/>
    <w:rsid w:val="00A05702"/>
    <w:rsid w:val="00A16AD4"/>
    <w:rsid w:val="00A21E28"/>
    <w:rsid w:val="00A335B5"/>
    <w:rsid w:val="00A33D6E"/>
    <w:rsid w:val="00A3773C"/>
    <w:rsid w:val="00A42A54"/>
    <w:rsid w:val="00A45CC4"/>
    <w:rsid w:val="00A55DFC"/>
    <w:rsid w:val="00A75906"/>
    <w:rsid w:val="00A77EBE"/>
    <w:rsid w:val="00A8683E"/>
    <w:rsid w:val="00A92D71"/>
    <w:rsid w:val="00A95307"/>
    <w:rsid w:val="00A96814"/>
    <w:rsid w:val="00AA0EF8"/>
    <w:rsid w:val="00AA1B7B"/>
    <w:rsid w:val="00AA2C6A"/>
    <w:rsid w:val="00AA7D99"/>
    <w:rsid w:val="00AB61AB"/>
    <w:rsid w:val="00AD0F79"/>
    <w:rsid w:val="00AD751C"/>
    <w:rsid w:val="00B073C8"/>
    <w:rsid w:val="00B22399"/>
    <w:rsid w:val="00B31174"/>
    <w:rsid w:val="00B32FD3"/>
    <w:rsid w:val="00B35A09"/>
    <w:rsid w:val="00B37881"/>
    <w:rsid w:val="00B44959"/>
    <w:rsid w:val="00B478FE"/>
    <w:rsid w:val="00B51C55"/>
    <w:rsid w:val="00B63682"/>
    <w:rsid w:val="00B67A31"/>
    <w:rsid w:val="00B709E2"/>
    <w:rsid w:val="00B91290"/>
    <w:rsid w:val="00B92ABA"/>
    <w:rsid w:val="00B97AE7"/>
    <w:rsid w:val="00BA4525"/>
    <w:rsid w:val="00BA61A7"/>
    <w:rsid w:val="00BB6EF5"/>
    <w:rsid w:val="00BC6E00"/>
    <w:rsid w:val="00BC78FE"/>
    <w:rsid w:val="00BD4B04"/>
    <w:rsid w:val="00BE53E1"/>
    <w:rsid w:val="00C00F35"/>
    <w:rsid w:val="00C03C10"/>
    <w:rsid w:val="00C1454C"/>
    <w:rsid w:val="00C15AF0"/>
    <w:rsid w:val="00C1780F"/>
    <w:rsid w:val="00C1791A"/>
    <w:rsid w:val="00C23873"/>
    <w:rsid w:val="00C241C5"/>
    <w:rsid w:val="00C319F0"/>
    <w:rsid w:val="00C43C8E"/>
    <w:rsid w:val="00C45265"/>
    <w:rsid w:val="00C61530"/>
    <w:rsid w:val="00C62856"/>
    <w:rsid w:val="00C62996"/>
    <w:rsid w:val="00C737AF"/>
    <w:rsid w:val="00C75728"/>
    <w:rsid w:val="00C76014"/>
    <w:rsid w:val="00C77FB1"/>
    <w:rsid w:val="00C808B4"/>
    <w:rsid w:val="00C845C3"/>
    <w:rsid w:val="00C93EB4"/>
    <w:rsid w:val="00C95D0D"/>
    <w:rsid w:val="00CA780E"/>
    <w:rsid w:val="00CB39CC"/>
    <w:rsid w:val="00CC7A7B"/>
    <w:rsid w:val="00CD7F24"/>
    <w:rsid w:val="00CE17C5"/>
    <w:rsid w:val="00CE1DEB"/>
    <w:rsid w:val="00CE32B2"/>
    <w:rsid w:val="00D0531A"/>
    <w:rsid w:val="00D1005D"/>
    <w:rsid w:val="00D2058F"/>
    <w:rsid w:val="00D22C5E"/>
    <w:rsid w:val="00D401BC"/>
    <w:rsid w:val="00D417C2"/>
    <w:rsid w:val="00D472EB"/>
    <w:rsid w:val="00D47D67"/>
    <w:rsid w:val="00D55B5E"/>
    <w:rsid w:val="00D5714A"/>
    <w:rsid w:val="00D63E22"/>
    <w:rsid w:val="00D66771"/>
    <w:rsid w:val="00D84205"/>
    <w:rsid w:val="00D86523"/>
    <w:rsid w:val="00D873E0"/>
    <w:rsid w:val="00DA3289"/>
    <w:rsid w:val="00DA3F59"/>
    <w:rsid w:val="00DB06E4"/>
    <w:rsid w:val="00DB0BD5"/>
    <w:rsid w:val="00DC59B7"/>
    <w:rsid w:val="00DC70E5"/>
    <w:rsid w:val="00DE131F"/>
    <w:rsid w:val="00DE509B"/>
    <w:rsid w:val="00DF422D"/>
    <w:rsid w:val="00E12F60"/>
    <w:rsid w:val="00E207DF"/>
    <w:rsid w:val="00E2392C"/>
    <w:rsid w:val="00E2483D"/>
    <w:rsid w:val="00E339C8"/>
    <w:rsid w:val="00E35ACA"/>
    <w:rsid w:val="00E41890"/>
    <w:rsid w:val="00E47F63"/>
    <w:rsid w:val="00E51BE7"/>
    <w:rsid w:val="00E5642E"/>
    <w:rsid w:val="00E7033C"/>
    <w:rsid w:val="00E76C91"/>
    <w:rsid w:val="00E82438"/>
    <w:rsid w:val="00E8449A"/>
    <w:rsid w:val="00E962DB"/>
    <w:rsid w:val="00EA5577"/>
    <w:rsid w:val="00EB364C"/>
    <w:rsid w:val="00EB4D1F"/>
    <w:rsid w:val="00EC149F"/>
    <w:rsid w:val="00ED5950"/>
    <w:rsid w:val="00ED779E"/>
    <w:rsid w:val="00EE4045"/>
    <w:rsid w:val="00EE5CAC"/>
    <w:rsid w:val="00EE6E64"/>
    <w:rsid w:val="00EE7EF0"/>
    <w:rsid w:val="00EF5CFF"/>
    <w:rsid w:val="00EF725B"/>
    <w:rsid w:val="00F00C0D"/>
    <w:rsid w:val="00F01A26"/>
    <w:rsid w:val="00F0384E"/>
    <w:rsid w:val="00F06280"/>
    <w:rsid w:val="00F07E4F"/>
    <w:rsid w:val="00F1021F"/>
    <w:rsid w:val="00F21298"/>
    <w:rsid w:val="00F31842"/>
    <w:rsid w:val="00F3406D"/>
    <w:rsid w:val="00F40399"/>
    <w:rsid w:val="00F42753"/>
    <w:rsid w:val="00F429F7"/>
    <w:rsid w:val="00F532BF"/>
    <w:rsid w:val="00F626D7"/>
    <w:rsid w:val="00F643F8"/>
    <w:rsid w:val="00F64D9B"/>
    <w:rsid w:val="00F67DDC"/>
    <w:rsid w:val="00F74532"/>
    <w:rsid w:val="00F81444"/>
    <w:rsid w:val="00F8654F"/>
    <w:rsid w:val="00F91D64"/>
    <w:rsid w:val="00F92F1F"/>
    <w:rsid w:val="00FA1D96"/>
    <w:rsid w:val="00FA34FB"/>
    <w:rsid w:val="00FA40E1"/>
    <w:rsid w:val="00FA5516"/>
    <w:rsid w:val="00FB4BFF"/>
    <w:rsid w:val="00FB679A"/>
    <w:rsid w:val="00FB72F2"/>
    <w:rsid w:val="00FB7D55"/>
    <w:rsid w:val="00FC153A"/>
    <w:rsid w:val="00FC61AF"/>
    <w:rsid w:val="00FD428B"/>
    <w:rsid w:val="00FD6D9E"/>
    <w:rsid w:val="00FE0333"/>
    <w:rsid w:val="00FF7E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DD"/>
    <w:pPr>
      <w:spacing w:after="200" w:line="276" w:lineRule="auto"/>
    </w:pPr>
    <w:rPr>
      <w:rFonts w:eastAsiaTheme="minorHAnsi"/>
      <w:sz w:val="22"/>
      <w:szCs w:val="22"/>
    </w:rPr>
  </w:style>
  <w:style w:type="paragraph" w:styleId="Heading1">
    <w:name w:val="heading 1"/>
    <w:basedOn w:val="Normal"/>
    <w:next w:val="Normal"/>
    <w:link w:val="Heading1Char"/>
    <w:qFormat/>
    <w:rsid w:val="00261DA5"/>
    <w:pPr>
      <w:keepNext/>
      <w:numPr>
        <w:numId w:val="10"/>
      </w:numPr>
      <w:overflowPunct w:val="0"/>
      <w:autoSpaceDE w:val="0"/>
      <w:autoSpaceDN w:val="0"/>
      <w:adjustRightInd w:val="0"/>
      <w:spacing w:after="0" w:line="240" w:lineRule="auto"/>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261DA5"/>
    <w:pPr>
      <w:keepNext/>
      <w:keepLines/>
      <w:numPr>
        <w:ilvl w:val="1"/>
        <w:numId w:val="10"/>
      </w:numPr>
      <w:spacing w:before="200" w:after="0" w:line="240" w:lineRule="auto"/>
      <w:jc w:val="both"/>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261DA5"/>
    <w:pPr>
      <w:keepNext/>
      <w:keepLines/>
      <w:numPr>
        <w:ilvl w:val="2"/>
        <w:numId w:val="10"/>
      </w:numPr>
      <w:spacing w:before="200" w:after="0" w:line="240" w:lineRule="auto"/>
      <w:jc w:val="both"/>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semiHidden/>
    <w:unhideWhenUsed/>
    <w:qFormat/>
    <w:rsid w:val="00261DA5"/>
    <w:pPr>
      <w:keepNext/>
      <w:keepLines/>
      <w:numPr>
        <w:ilvl w:val="3"/>
        <w:numId w:val="10"/>
      </w:numPr>
      <w:spacing w:before="200" w:after="0" w:line="240" w:lineRule="auto"/>
      <w:jc w:val="both"/>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semiHidden/>
    <w:unhideWhenUsed/>
    <w:qFormat/>
    <w:rsid w:val="00261DA5"/>
    <w:pPr>
      <w:keepNext/>
      <w:keepLines/>
      <w:numPr>
        <w:ilvl w:val="4"/>
        <w:numId w:val="10"/>
      </w:numPr>
      <w:spacing w:before="200" w:after="0" w:line="240" w:lineRule="auto"/>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semiHidden/>
    <w:unhideWhenUsed/>
    <w:qFormat/>
    <w:rsid w:val="00261DA5"/>
    <w:pPr>
      <w:keepNext/>
      <w:keepLines/>
      <w:numPr>
        <w:ilvl w:val="5"/>
        <w:numId w:val="10"/>
      </w:numPr>
      <w:spacing w:before="200" w:after="0" w:line="240" w:lineRule="auto"/>
      <w:jc w:val="both"/>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semiHidden/>
    <w:unhideWhenUsed/>
    <w:qFormat/>
    <w:rsid w:val="00261DA5"/>
    <w:pPr>
      <w:keepNext/>
      <w:keepLines/>
      <w:numPr>
        <w:ilvl w:val="6"/>
        <w:numId w:val="10"/>
      </w:numPr>
      <w:spacing w:before="200" w:after="0" w:line="240" w:lineRule="auto"/>
      <w:jc w:val="both"/>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semiHidden/>
    <w:unhideWhenUsed/>
    <w:qFormat/>
    <w:rsid w:val="00261DA5"/>
    <w:pPr>
      <w:keepNext/>
      <w:keepLines/>
      <w:numPr>
        <w:ilvl w:val="7"/>
        <w:numId w:val="10"/>
      </w:numPr>
      <w:spacing w:before="200" w:after="0" w:line="24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261DA5"/>
    <w:pPr>
      <w:keepNext/>
      <w:keepLines/>
      <w:numPr>
        <w:ilvl w:val="8"/>
        <w:numId w:val="10"/>
      </w:numPr>
      <w:spacing w:before="200" w:after="0" w:line="24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CB4"/>
    <w:pPr>
      <w:ind w:left="720"/>
      <w:contextualSpacing/>
    </w:pPr>
  </w:style>
  <w:style w:type="character" w:customStyle="1" w:styleId="Heading1Char">
    <w:name w:val="Heading 1 Char"/>
    <w:basedOn w:val="DefaultParagraphFont"/>
    <w:link w:val="Heading1"/>
    <w:rsid w:val="00261DA5"/>
    <w:rPr>
      <w:rFonts w:ascii="Arial" w:eastAsia="Times New Roman" w:hAnsi="Arial" w:cs="Arial"/>
      <w:b/>
      <w:color w:val="FF0000"/>
      <w:sz w:val="20"/>
      <w:szCs w:val="20"/>
      <w:u w:val="single"/>
    </w:rPr>
  </w:style>
  <w:style w:type="character" w:customStyle="1" w:styleId="Heading2Char">
    <w:name w:val="Heading 2 Char"/>
    <w:basedOn w:val="DefaultParagraphFont"/>
    <w:link w:val="Heading2"/>
    <w:uiPriority w:val="9"/>
    <w:rsid w:val="00261DA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61DA5"/>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61DA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261DA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261DA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261DA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261D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261DA5"/>
    <w:rPr>
      <w:rFonts w:ascii="Cambria" w:eastAsia="Times New Roman" w:hAnsi="Cambria" w:cs="Times New Roman"/>
      <w:i/>
      <w:iCs/>
      <w:color w:val="404040"/>
      <w:sz w:val="20"/>
      <w:szCs w:val="20"/>
      <w:lang w:val="en-US"/>
    </w:rPr>
  </w:style>
  <w:style w:type="paragraph" w:styleId="BalloonText">
    <w:name w:val="Balloon Text"/>
    <w:basedOn w:val="Normal"/>
    <w:link w:val="BalloonTextChar"/>
    <w:uiPriority w:val="99"/>
    <w:semiHidden/>
    <w:unhideWhenUsed/>
    <w:rsid w:val="0026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A5"/>
    <w:rPr>
      <w:rFonts w:ascii="Tahoma" w:eastAsiaTheme="minorHAnsi" w:hAnsi="Tahoma" w:cs="Tahoma"/>
      <w:sz w:val="16"/>
      <w:szCs w:val="16"/>
    </w:rPr>
  </w:style>
  <w:style w:type="table" w:styleId="TableGrid">
    <w:name w:val="Table Grid"/>
    <w:basedOn w:val="TableNormal"/>
    <w:uiPriority w:val="59"/>
    <w:rsid w:val="00251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1"/>
    <w:rPr>
      <w:rFonts w:eastAsiaTheme="minorHAnsi"/>
      <w:sz w:val="22"/>
      <w:szCs w:val="22"/>
    </w:rPr>
  </w:style>
  <w:style w:type="paragraph" w:styleId="Footer">
    <w:name w:val="footer"/>
    <w:basedOn w:val="Normal"/>
    <w:link w:val="FooterChar"/>
    <w:uiPriority w:val="99"/>
    <w:unhideWhenUsed/>
    <w:rsid w:val="0025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1"/>
    <w:rPr>
      <w:rFonts w:eastAsiaTheme="minorHAnsi"/>
      <w:sz w:val="22"/>
      <w:szCs w:val="22"/>
    </w:rPr>
  </w:style>
  <w:style w:type="paragraph" w:styleId="PlainText">
    <w:name w:val="Plain Text"/>
    <w:basedOn w:val="Normal"/>
    <w:link w:val="PlainTextChar"/>
    <w:uiPriority w:val="99"/>
    <w:unhideWhenUsed/>
    <w:rsid w:val="00712A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A54"/>
    <w:rPr>
      <w:rFonts w:ascii="Calibri" w:eastAsia="Calibri" w:hAnsi="Calibri" w:cs="Times New Roman"/>
      <w:sz w:val="22"/>
      <w:szCs w:val="21"/>
    </w:rPr>
  </w:style>
  <w:style w:type="character" w:styleId="Hyperlink">
    <w:name w:val="Hyperlink"/>
    <w:basedOn w:val="DefaultParagraphFont"/>
    <w:uiPriority w:val="99"/>
    <w:unhideWhenUsed/>
    <w:rsid w:val="00DC59B7"/>
    <w:rPr>
      <w:color w:val="0000FF" w:themeColor="hyperlink"/>
      <w:u w:val="single"/>
    </w:rPr>
  </w:style>
  <w:style w:type="paragraph" w:styleId="BodyText">
    <w:name w:val="Body Text"/>
    <w:basedOn w:val="Normal"/>
    <w:link w:val="BodyTextChar"/>
    <w:rsid w:val="00F06280"/>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F06280"/>
    <w:rPr>
      <w:rFonts w:ascii="Arial" w:eastAsia="Times New Roman" w:hAnsi="Arial" w:cs="Arial"/>
      <w:b/>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DD"/>
    <w:pPr>
      <w:spacing w:after="200" w:line="276" w:lineRule="auto"/>
    </w:pPr>
    <w:rPr>
      <w:rFonts w:eastAsiaTheme="minorHAnsi"/>
      <w:sz w:val="22"/>
      <w:szCs w:val="22"/>
    </w:rPr>
  </w:style>
  <w:style w:type="paragraph" w:styleId="Heading1">
    <w:name w:val="heading 1"/>
    <w:basedOn w:val="Normal"/>
    <w:next w:val="Normal"/>
    <w:link w:val="Heading1Char"/>
    <w:uiPriority w:val="99"/>
    <w:qFormat/>
    <w:rsid w:val="00261DA5"/>
    <w:pPr>
      <w:keepNext/>
      <w:numPr>
        <w:numId w:val="10"/>
      </w:numPr>
      <w:overflowPunct w:val="0"/>
      <w:autoSpaceDE w:val="0"/>
      <w:autoSpaceDN w:val="0"/>
      <w:adjustRightInd w:val="0"/>
      <w:spacing w:after="0" w:line="240" w:lineRule="auto"/>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261DA5"/>
    <w:pPr>
      <w:keepNext/>
      <w:keepLines/>
      <w:numPr>
        <w:ilvl w:val="1"/>
        <w:numId w:val="10"/>
      </w:numPr>
      <w:spacing w:before="200" w:after="0" w:line="240" w:lineRule="auto"/>
      <w:jc w:val="both"/>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261DA5"/>
    <w:pPr>
      <w:keepNext/>
      <w:keepLines/>
      <w:numPr>
        <w:ilvl w:val="2"/>
        <w:numId w:val="10"/>
      </w:numPr>
      <w:spacing w:before="200" w:after="0" w:line="240" w:lineRule="auto"/>
      <w:jc w:val="both"/>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semiHidden/>
    <w:unhideWhenUsed/>
    <w:qFormat/>
    <w:rsid w:val="00261DA5"/>
    <w:pPr>
      <w:keepNext/>
      <w:keepLines/>
      <w:numPr>
        <w:ilvl w:val="3"/>
        <w:numId w:val="10"/>
      </w:numPr>
      <w:spacing w:before="200" w:after="0" w:line="240" w:lineRule="auto"/>
      <w:jc w:val="both"/>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semiHidden/>
    <w:unhideWhenUsed/>
    <w:qFormat/>
    <w:rsid w:val="00261DA5"/>
    <w:pPr>
      <w:keepNext/>
      <w:keepLines/>
      <w:numPr>
        <w:ilvl w:val="4"/>
        <w:numId w:val="10"/>
      </w:numPr>
      <w:spacing w:before="200" w:after="0" w:line="240" w:lineRule="auto"/>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semiHidden/>
    <w:unhideWhenUsed/>
    <w:qFormat/>
    <w:rsid w:val="00261DA5"/>
    <w:pPr>
      <w:keepNext/>
      <w:keepLines/>
      <w:numPr>
        <w:ilvl w:val="5"/>
        <w:numId w:val="10"/>
      </w:numPr>
      <w:spacing w:before="200" w:after="0" w:line="240" w:lineRule="auto"/>
      <w:jc w:val="both"/>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semiHidden/>
    <w:unhideWhenUsed/>
    <w:qFormat/>
    <w:rsid w:val="00261DA5"/>
    <w:pPr>
      <w:keepNext/>
      <w:keepLines/>
      <w:numPr>
        <w:ilvl w:val="6"/>
        <w:numId w:val="10"/>
      </w:numPr>
      <w:spacing w:before="200" w:after="0" w:line="240" w:lineRule="auto"/>
      <w:jc w:val="both"/>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semiHidden/>
    <w:unhideWhenUsed/>
    <w:qFormat/>
    <w:rsid w:val="00261DA5"/>
    <w:pPr>
      <w:keepNext/>
      <w:keepLines/>
      <w:numPr>
        <w:ilvl w:val="7"/>
        <w:numId w:val="10"/>
      </w:numPr>
      <w:spacing w:before="200" w:after="0" w:line="24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261DA5"/>
    <w:pPr>
      <w:keepNext/>
      <w:keepLines/>
      <w:numPr>
        <w:ilvl w:val="8"/>
        <w:numId w:val="10"/>
      </w:numPr>
      <w:spacing w:before="200" w:after="0" w:line="24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CB4"/>
    <w:pPr>
      <w:ind w:left="720"/>
      <w:contextualSpacing/>
    </w:pPr>
  </w:style>
  <w:style w:type="character" w:customStyle="1" w:styleId="Heading1Char">
    <w:name w:val="Heading 1 Char"/>
    <w:basedOn w:val="DefaultParagraphFont"/>
    <w:link w:val="Heading1"/>
    <w:uiPriority w:val="99"/>
    <w:rsid w:val="00261DA5"/>
    <w:rPr>
      <w:rFonts w:ascii="Arial" w:eastAsia="Times New Roman" w:hAnsi="Arial" w:cs="Arial"/>
      <w:b/>
      <w:color w:val="FF0000"/>
      <w:sz w:val="20"/>
      <w:szCs w:val="20"/>
      <w:u w:val="single"/>
    </w:rPr>
  </w:style>
  <w:style w:type="character" w:customStyle="1" w:styleId="Heading2Char">
    <w:name w:val="Heading 2 Char"/>
    <w:basedOn w:val="DefaultParagraphFont"/>
    <w:link w:val="Heading2"/>
    <w:uiPriority w:val="9"/>
    <w:rsid w:val="00261DA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61DA5"/>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61DA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261DA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261DA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261DA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261D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261DA5"/>
    <w:rPr>
      <w:rFonts w:ascii="Cambria" w:eastAsia="Times New Roman" w:hAnsi="Cambria" w:cs="Times New Roman"/>
      <w:i/>
      <w:iCs/>
      <w:color w:val="404040"/>
      <w:sz w:val="20"/>
      <w:szCs w:val="20"/>
      <w:lang w:val="en-US"/>
    </w:rPr>
  </w:style>
  <w:style w:type="paragraph" w:styleId="BalloonText">
    <w:name w:val="Balloon Text"/>
    <w:basedOn w:val="Normal"/>
    <w:link w:val="BalloonTextChar"/>
    <w:uiPriority w:val="99"/>
    <w:semiHidden/>
    <w:unhideWhenUsed/>
    <w:rsid w:val="0026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A5"/>
    <w:rPr>
      <w:rFonts w:ascii="Tahoma" w:eastAsiaTheme="minorHAnsi" w:hAnsi="Tahoma" w:cs="Tahoma"/>
      <w:sz w:val="16"/>
      <w:szCs w:val="16"/>
    </w:rPr>
  </w:style>
  <w:style w:type="table" w:styleId="TableGrid">
    <w:name w:val="Table Grid"/>
    <w:basedOn w:val="TableNormal"/>
    <w:uiPriority w:val="59"/>
    <w:rsid w:val="0025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1"/>
    <w:rPr>
      <w:rFonts w:eastAsiaTheme="minorHAnsi"/>
      <w:sz w:val="22"/>
      <w:szCs w:val="22"/>
    </w:rPr>
  </w:style>
  <w:style w:type="paragraph" w:styleId="Footer">
    <w:name w:val="footer"/>
    <w:basedOn w:val="Normal"/>
    <w:link w:val="FooterChar"/>
    <w:uiPriority w:val="99"/>
    <w:unhideWhenUsed/>
    <w:rsid w:val="0025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1"/>
    <w:rPr>
      <w:rFonts w:eastAsiaTheme="minorHAnsi"/>
      <w:sz w:val="22"/>
      <w:szCs w:val="22"/>
    </w:rPr>
  </w:style>
  <w:style w:type="paragraph" w:styleId="PlainText">
    <w:name w:val="Plain Text"/>
    <w:basedOn w:val="Normal"/>
    <w:link w:val="PlainTextChar"/>
    <w:uiPriority w:val="99"/>
    <w:unhideWhenUsed/>
    <w:rsid w:val="00712A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A54"/>
    <w:rPr>
      <w:rFonts w:ascii="Calibri" w:eastAsia="Calibri" w:hAnsi="Calibri" w:cs="Times New Roman"/>
      <w:sz w:val="22"/>
      <w:szCs w:val="21"/>
    </w:rPr>
  </w:style>
  <w:style w:type="character" w:styleId="Hyperlink">
    <w:name w:val="Hyperlink"/>
    <w:basedOn w:val="DefaultParagraphFont"/>
    <w:uiPriority w:val="99"/>
    <w:unhideWhenUsed/>
    <w:rsid w:val="00DC59B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1834816">
      <w:bodyDiv w:val="1"/>
      <w:marLeft w:val="0"/>
      <w:marRight w:val="0"/>
      <w:marTop w:val="0"/>
      <w:marBottom w:val="0"/>
      <w:divBdr>
        <w:top w:val="none" w:sz="0" w:space="0" w:color="auto"/>
        <w:left w:val="none" w:sz="0" w:space="0" w:color="auto"/>
        <w:bottom w:val="none" w:sz="0" w:space="0" w:color="auto"/>
        <w:right w:val="none" w:sz="0" w:space="0" w:color="auto"/>
      </w:divBdr>
    </w:div>
    <w:div w:id="356126917">
      <w:bodyDiv w:val="1"/>
      <w:marLeft w:val="0"/>
      <w:marRight w:val="0"/>
      <w:marTop w:val="0"/>
      <w:marBottom w:val="0"/>
      <w:divBdr>
        <w:top w:val="none" w:sz="0" w:space="0" w:color="auto"/>
        <w:left w:val="none" w:sz="0" w:space="0" w:color="auto"/>
        <w:bottom w:val="none" w:sz="0" w:space="0" w:color="auto"/>
        <w:right w:val="none" w:sz="0" w:space="0" w:color="auto"/>
      </w:divBdr>
    </w:div>
    <w:div w:id="650183870">
      <w:bodyDiv w:val="1"/>
      <w:marLeft w:val="0"/>
      <w:marRight w:val="0"/>
      <w:marTop w:val="0"/>
      <w:marBottom w:val="0"/>
      <w:divBdr>
        <w:top w:val="none" w:sz="0" w:space="0" w:color="auto"/>
        <w:left w:val="none" w:sz="0" w:space="0" w:color="auto"/>
        <w:bottom w:val="none" w:sz="0" w:space="0" w:color="auto"/>
        <w:right w:val="none" w:sz="0" w:space="0" w:color="auto"/>
      </w:divBdr>
    </w:div>
    <w:div w:id="829365906">
      <w:bodyDiv w:val="1"/>
      <w:marLeft w:val="0"/>
      <w:marRight w:val="0"/>
      <w:marTop w:val="0"/>
      <w:marBottom w:val="0"/>
      <w:divBdr>
        <w:top w:val="none" w:sz="0" w:space="0" w:color="auto"/>
        <w:left w:val="none" w:sz="0" w:space="0" w:color="auto"/>
        <w:bottom w:val="none" w:sz="0" w:space="0" w:color="auto"/>
        <w:right w:val="none" w:sz="0" w:space="0" w:color="auto"/>
      </w:divBdr>
    </w:div>
    <w:div w:id="1025062873">
      <w:bodyDiv w:val="1"/>
      <w:marLeft w:val="0"/>
      <w:marRight w:val="0"/>
      <w:marTop w:val="0"/>
      <w:marBottom w:val="0"/>
      <w:divBdr>
        <w:top w:val="none" w:sz="0" w:space="0" w:color="auto"/>
        <w:left w:val="none" w:sz="0" w:space="0" w:color="auto"/>
        <w:bottom w:val="none" w:sz="0" w:space="0" w:color="auto"/>
        <w:right w:val="none" w:sz="0" w:space="0" w:color="auto"/>
      </w:divBdr>
    </w:div>
    <w:div w:id="1221215193">
      <w:bodyDiv w:val="1"/>
      <w:marLeft w:val="0"/>
      <w:marRight w:val="0"/>
      <w:marTop w:val="0"/>
      <w:marBottom w:val="0"/>
      <w:divBdr>
        <w:top w:val="none" w:sz="0" w:space="0" w:color="auto"/>
        <w:left w:val="none" w:sz="0" w:space="0" w:color="auto"/>
        <w:bottom w:val="none" w:sz="0" w:space="0" w:color="auto"/>
        <w:right w:val="none" w:sz="0" w:space="0" w:color="auto"/>
      </w:divBdr>
    </w:div>
    <w:div w:id="1232109528">
      <w:bodyDiv w:val="1"/>
      <w:marLeft w:val="0"/>
      <w:marRight w:val="0"/>
      <w:marTop w:val="0"/>
      <w:marBottom w:val="0"/>
      <w:divBdr>
        <w:top w:val="none" w:sz="0" w:space="0" w:color="auto"/>
        <w:left w:val="none" w:sz="0" w:space="0" w:color="auto"/>
        <w:bottom w:val="none" w:sz="0" w:space="0" w:color="auto"/>
        <w:right w:val="none" w:sz="0" w:space="0" w:color="auto"/>
      </w:divBdr>
    </w:div>
    <w:div w:id="1279220395">
      <w:bodyDiv w:val="1"/>
      <w:marLeft w:val="0"/>
      <w:marRight w:val="0"/>
      <w:marTop w:val="0"/>
      <w:marBottom w:val="0"/>
      <w:divBdr>
        <w:top w:val="none" w:sz="0" w:space="0" w:color="auto"/>
        <w:left w:val="none" w:sz="0" w:space="0" w:color="auto"/>
        <w:bottom w:val="none" w:sz="0" w:space="0" w:color="auto"/>
        <w:right w:val="none" w:sz="0" w:space="0" w:color="auto"/>
      </w:divBdr>
    </w:div>
    <w:div w:id="1825468212">
      <w:bodyDiv w:val="1"/>
      <w:marLeft w:val="0"/>
      <w:marRight w:val="0"/>
      <w:marTop w:val="0"/>
      <w:marBottom w:val="0"/>
      <w:divBdr>
        <w:top w:val="none" w:sz="0" w:space="0" w:color="auto"/>
        <w:left w:val="none" w:sz="0" w:space="0" w:color="auto"/>
        <w:bottom w:val="none" w:sz="0" w:space="0" w:color="auto"/>
        <w:right w:val="none" w:sz="0" w:space="0" w:color="auto"/>
      </w:divBdr>
    </w:div>
    <w:div w:id="1962420978">
      <w:bodyDiv w:val="1"/>
      <w:marLeft w:val="0"/>
      <w:marRight w:val="0"/>
      <w:marTop w:val="0"/>
      <w:marBottom w:val="0"/>
      <w:divBdr>
        <w:top w:val="none" w:sz="0" w:space="0" w:color="auto"/>
        <w:left w:val="none" w:sz="0" w:space="0" w:color="auto"/>
        <w:bottom w:val="none" w:sz="0" w:space="0" w:color="auto"/>
        <w:right w:val="none" w:sz="0" w:space="0" w:color="auto"/>
      </w:divBdr>
    </w:div>
    <w:div w:id="2040348146">
      <w:bodyDiv w:val="1"/>
      <w:marLeft w:val="0"/>
      <w:marRight w:val="0"/>
      <w:marTop w:val="0"/>
      <w:marBottom w:val="0"/>
      <w:divBdr>
        <w:top w:val="none" w:sz="0" w:space="0" w:color="auto"/>
        <w:left w:val="none" w:sz="0" w:space="0" w:color="auto"/>
        <w:bottom w:val="none" w:sz="0" w:space="0" w:color="auto"/>
        <w:right w:val="none" w:sz="0" w:space="0" w:color="auto"/>
      </w:divBdr>
    </w:div>
    <w:div w:id="2090811257">
      <w:bodyDiv w:val="1"/>
      <w:marLeft w:val="0"/>
      <w:marRight w:val="0"/>
      <w:marTop w:val="0"/>
      <w:marBottom w:val="0"/>
      <w:divBdr>
        <w:top w:val="none" w:sz="0" w:space="0" w:color="auto"/>
        <w:left w:val="none" w:sz="0" w:space="0" w:color="auto"/>
        <w:bottom w:val="none" w:sz="0" w:space="0" w:color="auto"/>
        <w:right w:val="none" w:sz="0" w:space="0" w:color="auto"/>
      </w:divBdr>
    </w:div>
    <w:div w:id="21219461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51"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BA3BE-C1DC-48BD-914E-8E69672E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4544</Characters>
  <Application>Microsoft Office Word</Application>
  <DocSecurity>4</DocSecurity>
  <Lines>37</Lines>
  <Paragraphs>10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vt:lpstr>
      <vt:lpstr/>
      <vt:lpstr/>
      <vt:lpstr>Report to the Meeting of the</vt:lpstr>
      <vt:lpstr>Oxford Health NHS Foundation Trust</vt:lpstr>
      <vt:lpstr>Board of Directors</vt:lpstr>
    </vt:vector>
  </TitlesOfParts>
  <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Foster</dc:creator>
  <cp:keywords/>
  <dc:description/>
  <cp:lastModifiedBy>justinian.habner</cp:lastModifiedBy>
  <cp:revision>2</cp:revision>
  <cp:lastPrinted>2014-08-29T09:31:00Z</cp:lastPrinted>
  <dcterms:created xsi:type="dcterms:W3CDTF">2014-10-21T08:01:00Z</dcterms:created>
  <dcterms:modified xsi:type="dcterms:W3CDTF">2014-10-21T08:01:00Z</dcterms:modified>
</cp:coreProperties>
</file>