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352" w:rsidRPr="00E05E32" w:rsidRDefault="006F7DC5" w:rsidP="00E05E32">
      <w:pPr>
        <w:rPr>
          <w:rFonts w:ascii="Arial" w:eastAsia="Times New Roman" w:hAnsi="Arial" w:cs="Arial"/>
          <w:sz w:val="24"/>
          <w:szCs w:val="24"/>
          <w:lang w:val="en-US"/>
        </w:rPr>
      </w:pPr>
      <w:r w:rsidRPr="006F7DC5">
        <w:rPr>
          <w:rFonts w:ascii="Arial" w:eastAsia="Times New Roman" w:hAnsi="Arial" w:cs="Arial"/>
          <w:b/>
          <w:sz w:val="24"/>
          <w:szCs w:val="24"/>
          <w:lang w:val="en-US"/>
        </w:rPr>
        <w:t>Clinical Effectiveness Report</w:t>
      </w:r>
    </w:p>
    <w:p w:rsidR="00EE4D66" w:rsidRPr="006F7DC5" w:rsidRDefault="00EE4D66" w:rsidP="00DA4A51">
      <w:pPr>
        <w:spacing w:after="0" w:line="240" w:lineRule="auto"/>
        <w:ind w:right="397"/>
        <w:rPr>
          <w:rFonts w:ascii="Arial" w:eastAsia="Times New Roman" w:hAnsi="Arial" w:cs="Arial"/>
          <w:b/>
          <w:sz w:val="24"/>
          <w:szCs w:val="24"/>
          <w:lang w:val="en-US"/>
        </w:rPr>
      </w:pPr>
    </w:p>
    <w:p w:rsidR="006E6095" w:rsidRPr="00FA0694" w:rsidRDefault="006F7DC5" w:rsidP="00115A90">
      <w:pPr>
        <w:pStyle w:val="ListParagraph"/>
        <w:numPr>
          <w:ilvl w:val="0"/>
          <w:numId w:val="34"/>
        </w:numPr>
        <w:spacing w:after="0" w:line="240" w:lineRule="auto"/>
        <w:ind w:right="397"/>
        <w:rPr>
          <w:rFonts w:ascii="Arial" w:eastAsia="Times New Roman" w:hAnsi="Arial" w:cs="Arial"/>
          <w:b/>
          <w:sz w:val="24"/>
          <w:szCs w:val="24"/>
          <w:lang w:val="en-US"/>
        </w:rPr>
      </w:pPr>
      <w:r w:rsidRPr="00FA0694">
        <w:rPr>
          <w:rFonts w:ascii="Arial" w:eastAsia="Times New Roman" w:hAnsi="Arial" w:cs="Arial"/>
          <w:b/>
          <w:sz w:val="24"/>
          <w:szCs w:val="24"/>
          <w:lang w:val="en-US"/>
        </w:rPr>
        <w:t xml:space="preserve">Trustwide </w:t>
      </w:r>
      <w:r w:rsidR="006E6095" w:rsidRPr="00FA0694">
        <w:rPr>
          <w:rFonts w:ascii="Arial" w:eastAsia="Times New Roman" w:hAnsi="Arial" w:cs="Arial"/>
          <w:b/>
          <w:sz w:val="24"/>
          <w:szCs w:val="24"/>
          <w:lang w:val="en-US"/>
        </w:rPr>
        <w:t>Clinical Audit</w:t>
      </w:r>
    </w:p>
    <w:p w:rsidR="004B2D5B" w:rsidRDefault="004B2D5B" w:rsidP="004B2D5B">
      <w:pPr>
        <w:spacing w:after="0" w:line="240" w:lineRule="auto"/>
        <w:ind w:right="397"/>
        <w:rPr>
          <w:rFonts w:ascii="Arial" w:eastAsia="Times New Roman" w:hAnsi="Arial" w:cs="Arial"/>
          <w:b/>
          <w:sz w:val="24"/>
          <w:szCs w:val="24"/>
          <w:lang w:val="en-US"/>
        </w:rPr>
      </w:pPr>
      <w:bookmarkStart w:id="0" w:name="_GoBack"/>
      <w:bookmarkEnd w:id="0"/>
    </w:p>
    <w:p w:rsidR="006E6A82" w:rsidRPr="006E6A82" w:rsidRDefault="006E6A82" w:rsidP="00EE4D66">
      <w:pPr>
        <w:spacing w:after="0" w:line="240" w:lineRule="auto"/>
        <w:ind w:left="426" w:right="397"/>
        <w:rPr>
          <w:rFonts w:ascii="Arial" w:eastAsia="Times New Roman" w:hAnsi="Arial" w:cs="Arial"/>
          <w:b/>
          <w:sz w:val="24"/>
          <w:szCs w:val="24"/>
          <w:lang w:val="en-US"/>
        </w:rPr>
      </w:pPr>
      <w:r>
        <w:rPr>
          <w:rFonts w:ascii="Arial" w:eastAsia="Times New Roman" w:hAnsi="Arial" w:cs="Arial"/>
          <w:b/>
          <w:sz w:val="24"/>
          <w:szCs w:val="24"/>
          <w:lang w:val="en-US"/>
        </w:rPr>
        <w:t xml:space="preserve">Ensuring we are improving and learning from clinical audits remains a high priority in every clinical directorate. </w:t>
      </w:r>
    </w:p>
    <w:p w:rsidR="00300F85" w:rsidRPr="00A027BB" w:rsidRDefault="00531FDA" w:rsidP="00EE4D66">
      <w:pPr>
        <w:ind w:left="426"/>
        <w:rPr>
          <w:rFonts w:ascii="Arial" w:hAnsi="Arial" w:cs="Arial"/>
          <w:sz w:val="24"/>
          <w:szCs w:val="24"/>
        </w:rPr>
      </w:pPr>
      <w:r>
        <w:rPr>
          <w:rFonts w:ascii="Arial" w:hAnsi="Arial" w:cs="Arial"/>
          <w:sz w:val="24"/>
          <w:szCs w:val="24"/>
        </w:rPr>
        <w:t>This section provides an update on</w:t>
      </w:r>
      <w:r w:rsidR="00300F85" w:rsidRPr="00A027BB">
        <w:rPr>
          <w:rFonts w:ascii="Arial" w:hAnsi="Arial" w:cs="Arial"/>
          <w:sz w:val="24"/>
          <w:szCs w:val="24"/>
        </w:rPr>
        <w:t xml:space="preserve"> the following:</w:t>
      </w:r>
    </w:p>
    <w:p w:rsidR="00300F85" w:rsidRPr="00A027BB" w:rsidRDefault="00300F85" w:rsidP="00115A90">
      <w:pPr>
        <w:numPr>
          <w:ilvl w:val="0"/>
          <w:numId w:val="7"/>
        </w:numPr>
        <w:spacing w:after="0" w:line="240" w:lineRule="auto"/>
        <w:ind w:left="993" w:hanging="426"/>
        <w:rPr>
          <w:rFonts w:ascii="Arial" w:hAnsi="Arial" w:cs="Arial"/>
          <w:sz w:val="24"/>
          <w:szCs w:val="24"/>
        </w:rPr>
      </w:pPr>
      <w:r w:rsidRPr="00A027BB">
        <w:rPr>
          <w:rFonts w:ascii="Arial" w:hAnsi="Arial" w:cs="Arial"/>
          <w:sz w:val="24"/>
          <w:szCs w:val="24"/>
        </w:rPr>
        <w:t>Progress update against the Trust wide clinical audit plan for 2013/2014</w:t>
      </w:r>
    </w:p>
    <w:p w:rsidR="00300F85" w:rsidRPr="00A027BB" w:rsidRDefault="00300F85" w:rsidP="00115A90">
      <w:pPr>
        <w:numPr>
          <w:ilvl w:val="0"/>
          <w:numId w:val="7"/>
        </w:numPr>
        <w:spacing w:after="0" w:line="240" w:lineRule="auto"/>
        <w:ind w:left="993" w:hanging="426"/>
        <w:rPr>
          <w:rFonts w:ascii="Arial" w:hAnsi="Arial" w:cs="Arial"/>
          <w:sz w:val="24"/>
          <w:szCs w:val="24"/>
        </w:rPr>
      </w:pPr>
      <w:r w:rsidRPr="00A027BB">
        <w:rPr>
          <w:rFonts w:ascii="Arial" w:hAnsi="Arial" w:cs="Arial"/>
          <w:sz w:val="24"/>
          <w:szCs w:val="24"/>
        </w:rPr>
        <w:t>Changes to the Trust wide Clinical Audit plan for 2014/15</w:t>
      </w:r>
    </w:p>
    <w:p w:rsidR="00300F85" w:rsidRPr="00A027BB" w:rsidRDefault="00300F85" w:rsidP="00115A90">
      <w:pPr>
        <w:numPr>
          <w:ilvl w:val="0"/>
          <w:numId w:val="7"/>
        </w:numPr>
        <w:spacing w:after="0" w:line="240" w:lineRule="auto"/>
        <w:ind w:left="993" w:hanging="426"/>
        <w:rPr>
          <w:rFonts w:ascii="Arial" w:hAnsi="Arial" w:cs="Arial"/>
          <w:sz w:val="24"/>
          <w:szCs w:val="24"/>
        </w:rPr>
      </w:pPr>
      <w:r w:rsidRPr="00A027BB">
        <w:rPr>
          <w:rFonts w:ascii="Arial" w:hAnsi="Arial" w:cs="Arial"/>
          <w:sz w:val="24"/>
          <w:szCs w:val="24"/>
        </w:rPr>
        <w:t>Action plan monitoring</w:t>
      </w:r>
    </w:p>
    <w:p w:rsidR="00300F85" w:rsidRPr="00A027BB" w:rsidRDefault="00300F85" w:rsidP="00115A90">
      <w:pPr>
        <w:numPr>
          <w:ilvl w:val="0"/>
          <w:numId w:val="7"/>
        </w:numPr>
        <w:spacing w:after="0" w:line="240" w:lineRule="auto"/>
        <w:ind w:left="993" w:hanging="426"/>
        <w:rPr>
          <w:rFonts w:ascii="Arial" w:hAnsi="Arial" w:cs="Arial"/>
          <w:sz w:val="24"/>
          <w:szCs w:val="24"/>
        </w:rPr>
      </w:pPr>
      <w:r w:rsidRPr="00A027BB">
        <w:rPr>
          <w:rFonts w:ascii="Arial" w:hAnsi="Arial" w:cs="Arial"/>
          <w:sz w:val="24"/>
          <w:szCs w:val="24"/>
        </w:rPr>
        <w:t>Summary of the results from the clinical audits reported and rated since the last CEC report in March 2014 (Appendix 1)</w:t>
      </w:r>
    </w:p>
    <w:p w:rsidR="00320D0F" w:rsidRDefault="00320D0F" w:rsidP="00300F85">
      <w:pPr>
        <w:rPr>
          <w:rFonts w:ascii="Arial" w:hAnsi="Arial" w:cs="Arial"/>
          <w:b/>
          <w:bCs/>
          <w:sz w:val="24"/>
          <w:szCs w:val="24"/>
        </w:rPr>
      </w:pPr>
    </w:p>
    <w:p w:rsidR="00300F85" w:rsidRPr="00A027BB" w:rsidRDefault="00300F85" w:rsidP="00A027BB">
      <w:pPr>
        <w:rPr>
          <w:rFonts w:ascii="Arial" w:hAnsi="Arial" w:cs="Arial"/>
          <w:bCs/>
          <w:sz w:val="24"/>
          <w:szCs w:val="24"/>
        </w:rPr>
      </w:pPr>
      <w:r w:rsidRPr="00A027BB">
        <w:rPr>
          <w:rFonts w:ascii="Arial" w:hAnsi="Arial" w:cs="Arial"/>
          <w:b/>
          <w:sz w:val="24"/>
          <w:szCs w:val="24"/>
        </w:rPr>
        <w:t>Summary of the results from the clinical audits reported and rated since the last report in March 2014 (Table 5)</w:t>
      </w:r>
    </w:p>
    <w:tbl>
      <w:tblPr>
        <w:tblW w:w="1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3896"/>
        <w:gridCol w:w="1234"/>
        <w:gridCol w:w="1684"/>
        <w:gridCol w:w="1529"/>
        <w:gridCol w:w="1570"/>
      </w:tblGrid>
      <w:tr w:rsidR="00300F85" w:rsidRPr="00A027BB" w:rsidTr="00A027BB">
        <w:tc>
          <w:tcPr>
            <w:tcW w:w="1086"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Year</w:t>
            </w:r>
          </w:p>
        </w:tc>
        <w:tc>
          <w:tcPr>
            <w:tcW w:w="3963"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Audit Name</w:t>
            </w:r>
          </w:p>
        </w:tc>
        <w:tc>
          <w:tcPr>
            <w:tcW w:w="1238" w:type="dxa"/>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Audit cycle</w:t>
            </w:r>
          </w:p>
        </w:tc>
        <w:tc>
          <w:tcPr>
            <w:tcW w:w="1684" w:type="dxa"/>
            <w:tcBorders>
              <w:bottom w:val="single" w:sz="4" w:space="0" w:color="auto"/>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Rating by audit matrix</w:t>
            </w:r>
          </w:p>
        </w:tc>
        <w:tc>
          <w:tcPr>
            <w:tcW w:w="1534"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Date action plan to be developed by</w:t>
            </w:r>
          </w:p>
        </w:tc>
        <w:tc>
          <w:tcPr>
            <w:tcW w:w="1572"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Date action plan submitted</w:t>
            </w:r>
          </w:p>
        </w:tc>
      </w:tr>
      <w:tr w:rsidR="00300F85" w:rsidRPr="00A027BB" w:rsidTr="00A027BB">
        <w:tc>
          <w:tcPr>
            <w:tcW w:w="1086" w:type="dxa"/>
            <w:tcBorders>
              <w:bottom w:val="nil"/>
            </w:tcBorders>
          </w:tcPr>
          <w:p w:rsidR="00300F85" w:rsidRPr="00A027BB" w:rsidRDefault="00ED33A5" w:rsidP="00300F85">
            <w:pPr>
              <w:rPr>
                <w:rFonts w:ascii="Arial" w:hAnsi="Arial" w:cs="Arial"/>
                <w:sz w:val="24"/>
                <w:szCs w:val="24"/>
              </w:rPr>
            </w:pPr>
            <w:r>
              <w:rPr>
                <w:rFonts w:ascii="Arial" w:hAnsi="Arial" w:cs="Arial"/>
                <w:sz w:val="24"/>
                <w:szCs w:val="24"/>
              </w:rPr>
              <w:t>2013/14</w:t>
            </w:r>
            <w:r w:rsidR="00300F85" w:rsidRPr="00A027BB">
              <w:rPr>
                <w:rFonts w:ascii="Arial" w:hAnsi="Arial" w:cs="Arial"/>
                <w:sz w:val="24"/>
                <w:szCs w:val="24"/>
              </w:rPr>
              <w:t>)</w:t>
            </w:r>
          </w:p>
        </w:tc>
        <w:tc>
          <w:tcPr>
            <w:tcW w:w="3963" w:type="dxa"/>
            <w:tcBorders>
              <w:bottom w:val="nil"/>
            </w:tcBorders>
          </w:tcPr>
          <w:p w:rsidR="00300F85" w:rsidRPr="00A027BB" w:rsidRDefault="00300F85" w:rsidP="00300F85">
            <w:pPr>
              <w:rPr>
                <w:rFonts w:ascii="Arial" w:hAnsi="Arial" w:cs="Arial"/>
                <w:sz w:val="24"/>
                <w:szCs w:val="24"/>
              </w:rPr>
            </w:pPr>
            <w:r w:rsidRPr="00A027BB">
              <w:rPr>
                <w:rFonts w:ascii="Arial" w:hAnsi="Arial" w:cs="Arial"/>
                <w:sz w:val="24"/>
                <w:szCs w:val="24"/>
              </w:rPr>
              <w:t>Mental Capacity Act Audit:</w:t>
            </w:r>
          </w:p>
        </w:tc>
        <w:tc>
          <w:tcPr>
            <w:tcW w:w="1238" w:type="dxa"/>
            <w:tcBorders>
              <w:right w:val="nil"/>
            </w:tcBorders>
          </w:tcPr>
          <w:p w:rsidR="00300F85" w:rsidRPr="00A027BB" w:rsidRDefault="00300F85" w:rsidP="00300F85">
            <w:pPr>
              <w:rPr>
                <w:rFonts w:ascii="Arial" w:hAnsi="Arial" w:cs="Arial"/>
                <w:sz w:val="24"/>
                <w:szCs w:val="24"/>
              </w:rPr>
            </w:pPr>
          </w:p>
        </w:tc>
        <w:tc>
          <w:tcPr>
            <w:tcW w:w="1684" w:type="dxa"/>
            <w:tcBorders>
              <w:top w:val="single" w:sz="4" w:space="0" w:color="auto"/>
              <w:left w:val="nil"/>
              <w:right w:val="nil"/>
            </w:tcBorders>
            <w:shd w:val="clear" w:color="auto" w:fill="auto"/>
          </w:tcPr>
          <w:p w:rsidR="00300F85" w:rsidRPr="00A027BB" w:rsidRDefault="00300F85" w:rsidP="00300F85">
            <w:pPr>
              <w:rPr>
                <w:rFonts w:ascii="Arial" w:hAnsi="Arial" w:cs="Arial"/>
                <w:sz w:val="24"/>
                <w:szCs w:val="24"/>
              </w:rPr>
            </w:pPr>
          </w:p>
        </w:tc>
        <w:tc>
          <w:tcPr>
            <w:tcW w:w="1534" w:type="dxa"/>
            <w:tcBorders>
              <w:left w:val="nil"/>
              <w:right w:val="nil"/>
            </w:tcBorders>
          </w:tcPr>
          <w:p w:rsidR="00300F85" w:rsidRPr="00A027BB" w:rsidRDefault="00300F85" w:rsidP="00300F85">
            <w:pPr>
              <w:rPr>
                <w:rFonts w:ascii="Arial" w:hAnsi="Arial" w:cs="Arial"/>
                <w:sz w:val="24"/>
                <w:szCs w:val="24"/>
              </w:rPr>
            </w:pPr>
          </w:p>
        </w:tc>
        <w:tc>
          <w:tcPr>
            <w:tcW w:w="1572" w:type="dxa"/>
            <w:tcBorders>
              <w:left w:val="nil"/>
            </w:tcBorders>
            <w:shd w:val="clear" w:color="auto" w:fill="auto"/>
          </w:tcPr>
          <w:p w:rsidR="00300F85" w:rsidRPr="00A027BB" w:rsidRDefault="00300F85" w:rsidP="00300F85">
            <w:pPr>
              <w:rPr>
                <w:rFonts w:ascii="Arial" w:hAnsi="Arial" w:cs="Arial"/>
                <w:sz w:val="24"/>
                <w:szCs w:val="24"/>
              </w:rPr>
            </w:pPr>
          </w:p>
        </w:tc>
      </w:tr>
      <w:tr w:rsidR="00300F85" w:rsidRPr="00A027BB" w:rsidTr="00A027BB">
        <w:tc>
          <w:tcPr>
            <w:tcW w:w="1086" w:type="dxa"/>
            <w:tcBorders>
              <w:top w:val="nil"/>
              <w:bottom w:val="nil"/>
            </w:tcBorders>
          </w:tcPr>
          <w:p w:rsidR="00300F85" w:rsidRPr="00A027BB" w:rsidRDefault="00300F85" w:rsidP="00300F85">
            <w:pPr>
              <w:rPr>
                <w:rFonts w:ascii="Arial" w:hAnsi="Arial" w:cs="Arial"/>
                <w:sz w:val="24"/>
                <w:szCs w:val="24"/>
              </w:rPr>
            </w:pPr>
          </w:p>
        </w:tc>
        <w:tc>
          <w:tcPr>
            <w:tcW w:w="3963" w:type="dxa"/>
            <w:tcBorders>
              <w:top w:val="nil"/>
              <w:bottom w:val="nil"/>
            </w:tcBorders>
            <w:vAlign w:val="center"/>
          </w:tcPr>
          <w:p w:rsidR="00300F85" w:rsidRPr="00A027BB" w:rsidRDefault="00300F85" w:rsidP="00115A90">
            <w:pPr>
              <w:numPr>
                <w:ilvl w:val="0"/>
                <w:numId w:val="3"/>
              </w:numPr>
              <w:spacing w:after="0" w:line="240" w:lineRule="auto"/>
              <w:ind w:left="366"/>
              <w:rPr>
                <w:rFonts w:ascii="Arial" w:hAnsi="Arial" w:cs="Arial"/>
                <w:sz w:val="24"/>
                <w:szCs w:val="24"/>
              </w:rPr>
            </w:pPr>
            <w:r w:rsidRPr="00A027BB">
              <w:rPr>
                <w:rFonts w:ascii="Arial" w:hAnsi="Arial" w:cs="Arial"/>
                <w:sz w:val="24"/>
                <w:szCs w:val="24"/>
              </w:rPr>
              <w:t>Community Hospitals</w:t>
            </w:r>
          </w:p>
        </w:tc>
        <w:tc>
          <w:tcPr>
            <w:tcW w:w="1238" w:type="dxa"/>
            <w:vAlign w:val="center"/>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FFC000"/>
          </w:tcPr>
          <w:p w:rsidR="00300F85" w:rsidRPr="00A027BB" w:rsidRDefault="00300F85" w:rsidP="00300F85">
            <w:pPr>
              <w:rPr>
                <w:rFonts w:ascii="Arial" w:hAnsi="Arial" w:cs="Arial"/>
                <w:sz w:val="24"/>
                <w:szCs w:val="24"/>
              </w:rPr>
            </w:pPr>
            <w:r w:rsidRPr="00A027BB">
              <w:rPr>
                <w:rFonts w:ascii="Arial" w:hAnsi="Arial" w:cs="Arial"/>
                <w:sz w:val="24"/>
                <w:szCs w:val="24"/>
              </w:rPr>
              <w:t>Requires improvement</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25/7/14</w:t>
            </w:r>
          </w:p>
        </w:tc>
        <w:tc>
          <w:tcPr>
            <w:tcW w:w="1572" w:type="dxa"/>
            <w:shd w:val="clear" w:color="auto" w:fill="auto"/>
          </w:tcPr>
          <w:p w:rsidR="00300F85" w:rsidRPr="00A027BB" w:rsidRDefault="00300F85" w:rsidP="00300F85">
            <w:pPr>
              <w:rPr>
                <w:rFonts w:ascii="Arial" w:hAnsi="Arial" w:cs="Arial"/>
                <w:sz w:val="24"/>
                <w:szCs w:val="24"/>
              </w:rPr>
            </w:pPr>
          </w:p>
        </w:tc>
      </w:tr>
      <w:tr w:rsidR="00300F85" w:rsidRPr="00A027BB" w:rsidTr="00A027BB">
        <w:tc>
          <w:tcPr>
            <w:tcW w:w="1086" w:type="dxa"/>
            <w:tcBorders>
              <w:top w:val="nil"/>
              <w:bottom w:val="nil"/>
            </w:tcBorders>
          </w:tcPr>
          <w:p w:rsidR="00300F85" w:rsidRPr="00A027BB" w:rsidRDefault="00300F85" w:rsidP="00300F85">
            <w:pPr>
              <w:rPr>
                <w:rFonts w:ascii="Arial" w:hAnsi="Arial" w:cs="Arial"/>
                <w:sz w:val="24"/>
                <w:szCs w:val="24"/>
              </w:rPr>
            </w:pPr>
          </w:p>
        </w:tc>
        <w:tc>
          <w:tcPr>
            <w:tcW w:w="3963" w:type="dxa"/>
            <w:tcBorders>
              <w:top w:val="nil"/>
              <w:bottom w:val="nil"/>
            </w:tcBorders>
          </w:tcPr>
          <w:p w:rsidR="00300F85" w:rsidRPr="00A027BB" w:rsidRDefault="00300F85" w:rsidP="00115A90">
            <w:pPr>
              <w:numPr>
                <w:ilvl w:val="0"/>
                <w:numId w:val="3"/>
              </w:numPr>
              <w:spacing w:after="0" w:line="240" w:lineRule="auto"/>
              <w:ind w:left="366"/>
              <w:rPr>
                <w:rFonts w:ascii="Arial" w:hAnsi="Arial" w:cs="Arial"/>
                <w:sz w:val="24"/>
                <w:szCs w:val="24"/>
              </w:rPr>
            </w:pPr>
            <w:r w:rsidRPr="00A027BB">
              <w:rPr>
                <w:rFonts w:ascii="Arial" w:hAnsi="Arial" w:cs="Arial"/>
                <w:sz w:val="24"/>
                <w:szCs w:val="24"/>
              </w:rPr>
              <w:t>Older Adult Mental Health Inpatient Wards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Baseline</w:t>
            </w:r>
          </w:p>
        </w:tc>
        <w:tc>
          <w:tcPr>
            <w:tcW w:w="1684" w:type="dxa"/>
            <w:shd w:val="clear" w:color="auto" w:fill="FF0000"/>
          </w:tcPr>
          <w:p w:rsidR="00300F85" w:rsidRPr="00A027BB" w:rsidRDefault="00300F85" w:rsidP="00300F85">
            <w:pPr>
              <w:rPr>
                <w:rFonts w:ascii="Arial" w:hAnsi="Arial" w:cs="Arial"/>
                <w:sz w:val="24"/>
                <w:szCs w:val="24"/>
              </w:rPr>
            </w:pPr>
            <w:r w:rsidRPr="00A027BB">
              <w:rPr>
                <w:rFonts w:ascii="Arial" w:hAnsi="Arial" w:cs="Arial"/>
                <w:sz w:val="24"/>
                <w:szCs w:val="24"/>
              </w:rPr>
              <w:t>Unacceptable</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25/7/14</w:t>
            </w:r>
          </w:p>
        </w:tc>
        <w:tc>
          <w:tcPr>
            <w:tcW w:w="1572" w:type="dxa"/>
            <w:shd w:val="clear" w:color="auto" w:fill="auto"/>
          </w:tcPr>
          <w:p w:rsidR="00300F85" w:rsidRPr="00A027BB" w:rsidRDefault="00300F85" w:rsidP="00300F85">
            <w:pPr>
              <w:rPr>
                <w:rFonts w:ascii="Arial" w:hAnsi="Arial" w:cs="Arial"/>
                <w:sz w:val="24"/>
                <w:szCs w:val="24"/>
              </w:rPr>
            </w:pPr>
          </w:p>
        </w:tc>
      </w:tr>
      <w:tr w:rsidR="00300F85" w:rsidRPr="00A027BB" w:rsidTr="00A027BB">
        <w:tc>
          <w:tcPr>
            <w:tcW w:w="1086" w:type="dxa"/>
            <w:tcBorders>
              <w:top w:val="nil"/>
            </w:tcBorders>
          </w:tcPr>
          <w:p w:rsidR="00300F85" w:rsidRPr="00A027BB" w:rsidRDefault="00300F85" w:rsidP="00300F85">
            <w:pPr>
              <w:rPr>
                <w:rFonts w:ascii="Arial" w:hAnsi="Arial" w:cs="Arial"/>
                <w:sz w:val="24"/>
                <w:szCs w:val="24"/>
              </w:rPr>
            </w:pPr>
          </w:p>
        </w:tc>
        <w:tc>
          <w:tcPr>
            <w:tcW w:w="3963" w:type="dxa"/>
            <w:tcBorders>
              <w:top w:val="nil"/>
            </w:tcBorders>
          </w:tcPr>
          <w:p w:rsidR="00300F85" w:rsidRPr="00A027BB" w:rsidRDefault="00300F85" w:rsidP="00115A90">
            <w:pPr>
              <w:numPr>
                <w:ilvl w:val="0"/>
                <w:numId w:val="3"/>
              </w:numPr>
              <w:spacing w:after="0" w:line="240" w:lineRule="auto"/>
              <w:ind w:left="366"/>
              <w:rPr>
                <w:rFonts w:ascii="Arial" w:hAnsi="Arial" w:cs="Arial"/>
                <w:sz w:val="24"/>
                <w:szCs w:val="24"/>
              </w:rPr>
            </w:pPr>
            <w:r w:rsidRPr="00A027BB">
              <w:rPr>
                <w:rFonts w:ascii="Arial" w:hAnsi="Arial" w:cs="Arial"/>
                <w:sz w:val="24"/>
                <w:szCs w:val="24"/>
              </w:rPr>
              <w:t>Adult Mental Health Inpatient Wards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25/7/14</w:t>
            </w:r>
          </w:p>
        </w:tc>
        <w:tc>
          <w:tcPr>
            <w:tcW w:w="1572" w:type="dxa"/>
            <w:shd w:val="clear" w:color="auto" w:fill="auto"/>
          </w:tcPr>
          <w:p w:rsidR="00300F85" w:rsidRPr="00A027BB" w:rsidRDefault="00300F85" w:rsidP="00300F85">
            <w:pPr>
              <w:rPr>
                <w:rFonts w:ascii="Arial" w:hAnsi="Arial" w:cs="Arial"/>
                <w:sz w:val="24"/>
                <w:szCs w:val="24"/>
              </w:rPr>
            </w:pP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ED33A5">
            <w:pPr>
              <w:rPr>
                <w:rFonts w:ascii="Arial" w:hAnsi="Arial" w:cs="Arial"/>
                <w:sz w:val="24"/>
                <w:szCs w:val="24"/>
              </w:rPr>
            </w:pPr>
          </w:p>
        </w:tc>
        <w:tc>
          <w:tcPr>
            <w:tcW w:w="3963" w:type="dxa"/>
          </w:tcPr>
          <w:p w:rsidR="00300F85" w:rsidRPr="00A027BB" w:rsidRDefault="00300F85" w:rsidP="00300F85">
            <w:pPr>
              <w:rPr>
                <w:rFonts w:ascii="Arial" w:hAnsi="Arial" w:cs="Arial"/>
                <w:sz w:val="24"/>
                <w:szCs w:val="24"/>
              </w:rPr>
            </w:pPr>
            <w:r w:rsidRPr="00A027BB">
              <w:rPr>
                <w:rFonts w:ascii="Arial" w:hAnsi="Arial" w:cs="Arial"/>
                <w:sz w:val="24"/>
                <w:szCs w:val="24"/>
              </w:rPr>
              <w:t>Nutritional screening on Older Adult (OA) Inpatient wards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FFC000"/>
          </w:tcPr>
          <w:p w:rsidR="00300F85" w:rsidRPr="00A027BB" w:rsidRDefault="00300F85" w:rsidP="00300F85">
            <w:pPr>
              <w:rPr>
                <w:rFonts w:ascii="Arial" w:hAnsi="Arial" w:cs="Arial"/>
                <w:sz w:val="24"/>
                <w:szCs w:val="24"/>
              </w:rPr>
            </w:pPr>
            <w:r w:rsidRPr="00A027BB">
              <w:rPr>
                <w:rFonts w:ascii="Arial" w:hAnsi="Arial" w:cs="Arial"/>
                <w:sz w:val="24"/>
                <w:szCs w:val="24"/>
              </w:rPr>
              <w:t>Requires improvement</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23/4/14</w:t>
            </w:r>
          </w:p>
        </w:tc>
        <w:tc>
          <w:tcPr>
            <w:tcW w:w="1572" w:type="dxa"/>
            <w:shd w:val="clear" w:color="auto" w:fill="FF0000"/>
          </w:tcPr>
          <w:p w:rsidR="00300F85" w:rsidRPr="00A027BB" w:rsidRDefault="00300F85" w:rsidP="00300F85">
            <w:pPr>
              <w:rPr>
                <w:rFonts w:ascii="Arial" w:hAnsi="Arial" w:cs="Arial"/>
                <w:sz w:val="24"/>
                <w:szCs w:val="24"/>
              </w:rPr>
            </w:pPr>
            <w:r w:rsidRPr="00A027BB">
              <w:rPr>
                <w:rFonts w:ascii="Arial" w:hAnsi="Arial" w:cs="Arial"/>
                <w:sz w:val="24"/>
                <w:szCs w:val="24"/>
              </w:rPr>
              <w:t xml:space="preserve">Action plan </w:t>
            </w:r>
            <w:proofErr w:type="spellStart"/>
            <w:r w:rsidRPr="00A027BB">
              <w:rPr>
                <w:rFonts w:ascii="Arial" w:hAnsi="Arial" w:cs="Arial"/>
                <w:sz w:val="24"/>
                <w:szCs w:val="24"/>
              </w:rPr>
              <w:t>outtstanding</w:t>
            </w:r>
            <w:proofErr w:type="spellEnd"/>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ListParagraph"/>
              <w:ind w:left="0" w:right="176"/>
              <w:rPr>
                <w:rFonts w:ascii="Arial" w:hAnsi="Arial" w:cs="Arial"/>
                <w:bCs/>
                <w:sz w:val="24"/>
                <w:szCs w:val="24"/>
              </w:rPr>
            </w:pPr>
            <w:r w:rsidRPr="00A027BB">
              <w:rPr>
                <w:rFonts w:ascii="Arial" w:hAnsi="Arial" w:cs="Arial"/>
                <w:bCs/>
                <w:sz w:val="24"/>
                <w:szCs w:val="24"/>
              </w:rPr>
              <w:t>Pressure ulcer assessment and management on Older Adult MH inpatient wards</w:t>
            </w:r>
          </w:p>
        </w:tc>
        <w:tc>
          <w:tcPr>
            <w:tcW w:w="1238" w:type="dxa"/>
            <w:tcBorders>
              <w:right w:val="single" w:sz="4" w:space="0" w:color="auto"/>
            </w:tcBorders>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tcBorders>
              <w:top w:val="single" w:sz="4" w:space="0" w:color="auto"/>
              <w:left w:val="single" w:sz="4" w:space="0" w:color="auto"/>
              <w:bottom w:val="single" w:sz="4" w:space="0" w:color="auto"/>
              <w:right w:val="single" w:sz="4" w:space="0" w:color="auto"/>
            </w:tcBorders>
            <w:shd w:val="clear" w:color="auto" w:fill="FFC000"/>
          </w:tcPr>
          <w:p w:rsidR="00300F85" w:rsidRPr="00A027BB" w:rsidRDefault="00300F85" w:rsidP="00300F85">
            <w:pPr>
              <w:rPr>
                <w:rFonts w:ascii="Arial" w:hAnsi="Arial" w:cs="Arial"/>
                <w:sz w:val="24"/>
                <w:szCs w:val="24"/>
              </w:rPr>
            </w:pPr>
            <w:r w:rsidRPr="00A027BB">
              <w:rPr>
                <w:rFonts w:ascii="Arial" w:hAnsi="Arial" w:cs="Arial"/>
                <w:sz w:val="24"/>
                <w:szCs w:val="24"/>
              </w:rPr>
              <w:t>Requires improvement</w:t>
            </w:r>
          </w:p>
        </w:tc>
        <w:tc>
          <w:tcPr>
            <w:tcW w:w="1534" w:type="dxa"/>
            <w:tcBorders>
              <w:left w:val="single" w:sz="4" w:space="0" w:color="auto"/>
            </w:tcBorders>
          </w:tcPr>
          <w:p w:rsidR="00300F85" w:rsidRPr="00A027BB" w:rsidRDefault="00300F85" w:rsidP="00300F85">
            <w:pPr>
              <w:rPr>
                <w:rFonts w:ascii="Arial" w:hAnsi="Arial" w:cs="Arial"/>
                <w:sz w:val="24"/>
                <w:szCs w:val="24"/>
              </w:rPr>
            </w:pPr>
            <w:r w:rsidRPr="00A027BB">
              <w:rPr>
                <w:rFonts w:ascii="Arial" w:hAnsi="Arial" w:cs="Arial"/>
                <w:sz w:val="24"/>
                <w:szCs w:val="24"/>
              </w:rPr>
              <w:t>1/7/2014</w:t>
            </w:r>
          </w:p>
        </w:tc>
        <w:tc>
          <w:tcPr>
            <w:tcW w:w="1572" w:type="dxa"/>
          </w:tcPr>
          <w:p w:rsidR="00300F85" w:rsidRPr="00A027BB" w:rsidRDefault="00300F85" w:rsidP="00300F85">
            <w:pPr>
              <w:rPr>
                <w:rFonts w:ascii="Arial" w:hAnsi="Arial" w:cs="Arial"/>
                <w:sz w:val="24"/>
                <w:szCs w:val="24"/>
              </w:rPr>
            </w:pP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Community Hospitals Assessment Tool (CHAT audit) Q4 results</w:t>
            </w:r>
          </w:p>
        </w:tc>
        <w:tc>
          <w:tcPr>
            <w:tcW w:w="1238" w:type="dxa"/>
          </w:tcPr>
          <w:p w:rsidR="00300F85" w:rsidRPr="00A027BB" w:rsidRDefault="00300F85" w:rsidP="00300F85">
            <w:pPr>
              <w:rPr>
                <w:rFonts w:ascii="Arial" w:hAnsi="Arial" w:cs="Arial"/>
                <w:sz w:val="24"/>
                <w:szCs w:val="24"/>
              </w:rPr>
            </w:pPr>
          </w:p>
        </w:tc>
        <w:tc>
          <w:tcPr>
            <w:tcW w:w="1684"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4" w:type="dxa"/>
          </w:tcPr>
          <w:p w:rsidR="00300F85" w:rsidRPr="00A027BB" w:rsidRDefault="00300F85" w:rsidP="00300F85">
            <w:pPr>
              <w:rPr>
                <w:rFonts w:ascii="Arial" w:hAnsi="Arial" w:cs="Arial"/>
                <w:sz w:val="24"/>
                <w:szCs w:val="24"/>
                <w:highlight w:val="yellow"/>
              </w:rPr>
            </w:pPr>
          </w:p>
        </w:tc>
        <w:tc>
          <w:tcPr>
            <w:tcW w:w="1572" w:type="dxa"/>
          </w:tcPr>
          <w:p w:rsidR="00300F85" w:rsidRPr="00A027BB" w:rsidRDefault="00300F85" w:rsidP="00300F85">
            <w:pPr>
              <w:rPr>
                <w:rFonts w:ascii="Arial" w:hAnsi="Arial" w:cs="Arial"/>
                <w:sz w:val="24"/>
                <w:szCs w:val="24"/>
              </w:rPr>
            </w:pPr>
            <w:r w:rsidRPr="00A027BB">
              <w:rPr>
                <w:rFonts w:ascii="Arial" w:hAnsi="Arial" w:cs="Arial"/>
                <w:sz w:val="24"/>
                <w:szCs w:val="24"/>
              </w:rPr>
              <w:t>In place</w:t>
            </w:r>
          </w:p>
        </w:tc>
      </w:tr>
      <w:tr w:rsidR="00300F85" w:rsidRPr="00A027BB" w:rsidTr="00A027BB">
        <w:tc>
          <w:tcPr>
            <w:tcW w:w="1086" w:type="dxa"/>
          </w:tcPr>
          <w:p w:rsidR="00300F85" w:rsidRPr="00A027BB" w:rsidRDefault="00ED33A5" w:rsidP="00300F85">
            <w:pPr>
              <w:rPr>
                <w:rFonts w:ascii="Arial" w:hAnsi="Arial" w:cs="Arial"/>
                <w:sz w:val="24"/>
                <w:szCs w:val="24"/>
              </w:rPr>
            </w:pPr>
            <w:r>
              <w:rPr>
                <w:rFonts w:ascii="Arial" w:hAnsi="Arial" w:cs="Arial"/>
                <w:sz w:val="24"/>
                <w:szCs w:val="24"/>
              </w:rPr>
              <w:t>2013/14</w:t>
            </w:r>
            <w:r w:rsidR="00300F85" w:rsidRPr="00A027BB">
              <w:rPr>
                <w:rFonts w:ascii="Arial" w:hAnsi="Arial" w:cs="Arial"/>
                <w:sz w:val="24"/>
                <w:szCs w:val="24"/>
              </w:rPr>
              <w:t>)</w:t>
            </w:r>
          </w:p>
        </w:tc>
        <w:tc>
          <w:tcPr>
            <w:tcW w:w="3963"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Re-audit of the NICE guidance in the assessment of the feverish child (Urgent Care)</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4" w:type="dxa"/>
          </w:tcPr>
          <w:p w:rsidR="00300F85" w:rsidRPr="00A027BB" w:rsidRDefault="00300F85" w:rsidP="00300F85">
            <w:pPr>
              <w:rPr>
                <w:rFonts w:ascii="Arial" w:hAnsi="Arial" w:cs="Arial"/>
                <w:sz w:val="24"/>
                <w:szCs w:val="24"/>
                <w:highlight w:val="yellow"/>
              </w:rPr>
            </w:pPr>
          </w:p>
        </w:tc>
        <w:tc>
          <w:tcPr>
            <w:tcW w:w="1572" w:type="dxa"/>
          </w:tcPr>
          <w:p w:rsidR="00300F85" w:rsidRPr="00A027BB" w:rsidRDefault="00300F85" w:rsidP="00300F85">
            <w:pPr>
              <w:rPr>
                <w:rFonts w:ascii="Arial" w:hAnsi="Arial" w:cs="Arial"/>
                <w:sz w:val="24"/>
                <w:szCs w:val="24"/>
              </w:rPr>
            </w:pPr>
            <w:r w:rsidRPr="00A027BB">
              <w:rPr>
                <w:rFonts w:ascii="Arial" w:hAnsi="Arial" w:cs="Arial"/>
                <w:sz w:val="24"/>
                <w:szCs w:val="24"/>
              </w:rPr>
              <w:t>In place</w:t>
            </w: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Titleofreport"/>
              <w:spacing w:after="0"/>
              <w:jc w:val="left"/>
              <w:rPr>
                <w:rFonts w:ascii="Arial" w:hAnsi="Arial" w:cs="Arial"/>
              </w:rPr>
            </w:pPr>
            <w:r w:rsidRPr="00A027BB">
              <w:rPr>
                <w:rFonts w:ascii="Arial" w:hAnsi="Arial" w:cs="Arial"/>
              </w:rPr>
              <w:t>Health Records audit in Oxon Community Services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auto"/>
          </w:tcPr>
          <w:p w:rsidR="00300F85" w:rsidRPr="00A027BB" w:rsidRDefault="00300F85" w:rsidP="00300F85">
            <w:pPr>
              <w:rPr>
                <w:rFonts w:ascii="Arial" w:hAnsi="Arial" w:cs="Arial"/>
                <w:sz w:val="24"/>
                <w:szCs w:val="24"/>
              </w:rPr>
            </w:pPr>
            <w:r w:rsidRPr="00A027BB">
              <w:rPr>
                <w:rFonts w:ascii="Arial" w:hAnsi="Arial" w:cs="Arial"/>
                <w:sz w:val="24"/>
                <w:szCs w:val="24"/>
              </w:rPr>
              <w:t>Unable to rate (see page 29)</w:t>
            </w:r>
          </w:p>
        </w:tc>
        <w:tc>
          <w:tcPr>
            <w:tcW w:w="1534" w:type="dxa"/>
          </w:tcPr>
          <w:p w:rsidR="00300F85" w:rsidRPr="00A027BB" w:rsidRDefault="00300F85" w:rsidP="00300F85">
            <w:pPr>
              <w:rPr>
                <w:rFonts w:ascii="Arial" w:hAnsi="Arial" w:cs="Arial"/>
                <w:sz w:val="24"/>
                <w:szCs w:val="24"/>
                <w:highlight w:val="yellow"/>
              </w:rPr>
            </w:pPr>
          </w:p>
        </w:tc>
        <w:tc>
          <w:tcPr>
            <w:tcW w:w="1572" w:type="dxa"/>
          </w:tcPr>
          <w:p w:rsidR="00300F85" w:rsidRPr="00A027BB" w:rsidRDefault="00300F85" w:rsidP="00300F85">
            <w:pPr>
              <w:rPr>
                <w:rFonts w:ascii="Arial" w:hAnsi="Arial" w:cs="Arial"/>
                <w:sz w:val="24"/>
                <w:szCs w:val="24"/>
                <w:highlight w:val="yellow"/>
              </w:rPr>
            </w:pP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lastRenderedPageBreak/>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Titleofreport"/>
              <w:spacing w:after="0"/>
              <w:jc w:val="left"/>
              <w:rPr>
                <w:rFonts w:ascii="Arial" w:hAnsi="Arial" w:cs="Arial"/>
              </w:rPr>
            </w:pPr>
            <w:r w:rsidRPr="00A027BB">
              <w:rPr>
                <w:rFonts w:ascii="Arial" w:hAnsi="Arial" w:cs="Arial"/>
              </w:rPr>
              <w:t>Electronic Health Records audit across Mental Health Services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21/7/14</w:t>
            </w:r>
          </w:p>
        </w:tc>
        <w:tc>
          <w:tcPr>
            <w:tcW w:w="1572" w:type="dxa"/>
          </w:tcPr>
          <w:p w:rsidR="00300F85" w:rsidRPr="00A027BB" w:rsidRDefault="00300F85" w:rsidP="00300F85">
            <w:pPr>
              <w:rPr>
                <w:rFonts w:ascii="Arial" w:hAnsi="Arial" w:cs="Arial"/>
                <w:sz w:val="24"/>
                <w:szCs w:val="24"/>
              </w:rPr>
            </w:pP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Titleofreport"/>
              <w:spacing w:after="0"/>
              <w:jc w:val="left"/>
              <w:rPr>
                <w:rFonts w:ascii="Arial" w:hAnsi="Arial" w:cs="Arial"/>
                <w:b/>
              </w:rPr>
            </w:pPr>
            <w:r w:rsidRPr="00A027BB">
              <w:rPr>
                <w:rFonts w:ascii="Arial" w:hAnsi="Arial" w:cs="Arial"/>
              </w:rPr>
              <w:t>Copying Letters to Service Users and Parents/Guardians in Swindon, Wiltshire and B&amp;NES T3 and OSCA CAMHS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FFC000"/>
          </w:tcPr>
          <w:p w:rsidR="00300F85" w:rsidRPr="00A027BB" w:rsidRDefault="00300F85" w:rsidP="00300F85">
            <w:pPr>
              <w:rPr>
                <w:rFonts w:ascii="Arial" w:hAnsi="Arial" w:cs="Arial"/>
                <w:sz w:val="24"/>
                <w:szCs w:val="24"/>
              </w:rPr>
            </w:pPr>
            <w:r w:rsidRPr="00A027BB">
              <w:rPr>
                <w:rFonts w:ascii="Arial" w:hAnsi="Arial" w:cs="Arial"/>
                <w:sz w:val="24"/>
                <w:szCs w:val="24"/>
              </w:rPr>
              <w:t>Requires improvement</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10/7/2014</w:t>
            </w:r>
          </w:p>
        </w:tc>
        <w:tc>
          <w:tcPr>
            <w:tcW w:w="1572" w:type="dxa"/>
          </w:tcPr>
          <w:p w:rsidR="00300F85" w:rsidRPr="00A027BB" w:rsidRDefault="00300F85" w:rsidP="00300F85">
            <w:pPr>
              <w:rPr>
                <w:rFonts w:ascii="Arial" w:hAnsi="Arial" w:cs="Arial"/>
                <w:sz w:val="24"/>
                <w:szCs w:val="24"/>
              </w:rPr>
            </w:pPr>
          </w:p>
        </w:tc>
      </w:tr>
      <w:tr w:rsidR="00300F85" w:rsidRPr="00A027BB" w:rsidTr="00A027BB">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63"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sz w:val="24"/>
                <w:szCs w:val="24"/>
              </w:rPr>
              <w:t>National Quality Requirement For Audit (NQR audit) - Oxfordshire Community Urgent Care Service</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tcBorders>
              <w:top w:val="single" w:sz="4" w:space="0" w:color="auto"/>
            </w:tcBorders>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4" w:type="dxa"/>
          </w:tcPr>
          <w:p w:rsidR="00300F85" w:rsidRPr="00A027BB" w:rsidRDefault="00300F85" w:rsidP="00300F85">
            <w:pPr>
              <w:rPr>
                <w:rFonts w:ascii="Arial" w:hAnsi="Arial" w:cs="Arial"/>
                <w:sz w:val="24"/>
                <w:szCs w:val="24"/>
              </w:rPr>
            </w:pPr>
          </w:p>
        </w:tc>
        <w:tc>
          <w:tcPr>
            <w:tcW w:w="1572" w:type="dxa"/>
          </w:tcPr>
          <w:p w:rsidR="00300F85" w:rsidRPr="00A027BB" w:rsidRDefault="00300F85" w:rsidP="00300F85">
            <w:pPr>
              <w:rPr>
                <w:rFonts w:ascii="Arial" w:hAnsi="Arial" w:cs="Arial"/>
                <w:sz w:val="24"/>
                <w:szCs w:val="24"/>
              </w:rPr>
            </w:pPr>
            <w:r w:rsidRPr="00A027BB">
              <w:rPr>
                <w:rFonts w:ascii="Arial" w:hAnsi="Arial" w:cs="Arial"/>
                <w:sz w:val="24"/>
                <w:szCs w:val="24"/>
              </w:rPr>
              <w:t>In place</w:t>
            </w:r>
          </w:p>
        </w:tc>
      </w:tr>
      <w:tr w:rsidR="00300F85" w:rsidRPr="00A027BB" w:rsidTr="00A027BB">
        <w:tc>
          <w:tcPr>
            <w:tcW w:w="1086" w:type="dxa"/>
            <w:tcBorders>
              <w:bottom w:val="single" w:sz="4" w:space="0" w:color="000000"/>
            </w:tcBorders>
          </w:tcPr>
          <w:p w:rsidR="00300F85" w:rsidRPr="00A027BB" w:rsidRDefault="00ED33A5" w:rsidP="00300F85">
            <w:pPr>
              <w:rPr>
                <w:rFonts w:ascii="Arial" w:hAnsi="Arial" w:cs="Arial"/>
                <w:sz w:val="24"/>
                <w:szCs w:val="24"/>
              </w:rPr>
            </w:pPr>
            <w:r>
              <w:rPr>
                <w:rFonts w:ascii="Arial" w:hAnsi="Arial" w:cs="Arial"/>
                <w:sz w:val="24"/>
                <w:szCs w:val="24"/>
              </w:rPr>
              <w:t>2013/14</w:t>
            </w:r>
            <w:r w:rsidR="00300F85" w:rsidRPr="00A027BB">
              <w:rPr>
                <w:rFonts w:ascii="Arial" w:hAnsi="Arial" w:cs="Arial"/>
                <w:sz w:val="24"/>
                <w:szCs w:val="24"/>
              </w:rPr>
              <w:t>)</w:t>
            </w:r>
          </w:p>
        </w:tc>
        <w:tc>
          <w:tcPr>
            <w:tcW w:w="3963" w:type="dxa"/>
          </w:tcPr>
          <w:p w:rsidR="00300F85" w:rsidRPr="00A027BB" w:rsidRDefault="00300F85" w:rsidP="00300F85">
            <w:pPr>
              <w:widowControl w:val="0"/>
              <w:tabs>
                <w:tab w:val="left" w:pos="2771"/>
              </w:tabs>
              <w:autoSpaceDE w:val="0"/>
              <w:autoSpaceDN w:val="0"/>
              <w:adjustRightInd w:val="0"/>
              <w:rPr>
                <w:rFonts w:ascii="Arial" w:hAnsi="Arial" w:cs="Arial"/>
                <w:noProof/>
                <w:sz w:val="24"/>
                <w:szCs w:val="24"/>
              </w:rPr>
            </w:pPr>
            <w:r w:rsidRPr="00A027BB">
              <w:rPr>
                <w:rFonts w:ascii="Arial" w:hAnsi="Arial" w:cs="Arial"/>
                <w:noProof/>
                <w:sz w:val="24"/>
                <w:szCs w:val="24"/>
              </w:rPr>
              <w:t>Re-audit of Participation of Adult Mental Health &amp; Addiction Service Practitioners at Child Protection Case Conferences</w:t>
            </w:r>
          </w:p>
        </w:tc>
        <w:tc>
          <w:tcPr>
            <w:tcW w:w="1238"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84" w:type="dxa"/>
            <w:shd w:val="clear" w:color="auto" w:fill="auto"/>
          </w:tcPr>
          <w:p w:rsidR="00300F85" w:rsidRPr="00A027BB" w:rsidRDefault="00300F85" w:rsidP="00300F85">
            <w:pPr>
              <w:rPr>
                <w:rFonts w:ascii="Arial" w:hAnsi="Arial" w:cs="Arial"/>
                <w:sz w:val="24"/>
                <w:szCs w:val="24"/>
              </w:rPr>
            </w:pPr>
            <w:r w:rsidRPr="00A027BB">
              <w:rPr>
                <w:rFonts w:ascii="Arial" w:hAnsi="Arial" w:cs="Arial"/>
                <w:sz w:val="24"/>
                <w:szCs w:val="24"/>
              </w:rPr>
              <w:t>Not rated (see page 41)</w:t>
            </w:r>
          </w:p>
        </w:tc>
        <w:tc>
          <w:tcPr>
            <w:tcW w:w="1534" w:type="dxa"/>
          </w:tcPr>
          <w:p w:rsidR="00300F85" w:rsidRPr="00A027BB" w:rsidRDefault="00300F85" w:rsidP="00300F85">
            <w:pPr>
              <w:rPr>
                <w:rFonts w:ascii="Arial" w:hAnsi="Arial" w:cs="Arial"/>
                <w:sz w:val="24"/>
                <w:szCs w:val="24"/>
              </w:rPr>
            </w:pPr>
            <w:r w:rsidRPr="00A027BB">
              <w:rPr>
                <w:rFonts w:ascii="Arial" w:hAnsi="Arial" w:cs="Arial"/>
                <w:sz w:val="24"/>
                <w:szCs w:val="24"/>
              </w:rPr>
              <w:t>N/A</w:t>
            </w:r>
          </w:p>
        </w:tc>
        <w:tc>
          <w:tcPr>
            <w:tcW w:w="1572" w:type="dxa"/>
          </w:tcPr>
          <w:p w:rsidR="00300F85" w:rsidRPr="00A027BB" w:rsidRDefault="00300F85" w:rsidP="00300F85">
            <w:pPr>
              <w:rPr>
                <w:rFonts w:ascii="Arial" w:hAnsi="Arial" w:cs="Arial"/>
                <w:sz w:val="24"/>
                <w:szCs w:val="24"/>
              </w:rPr>
            </w:pPr>
            <w:r w:rsidRPr="00A027BB">
              <w:rPr>
                <w:rFonts w:ascii="Arial" w:hAnsi="Arial" w:cs="Arial"/>
                <w:sz w:val="24"/>
                <w:szCs w:val="24"/>
              </w:rPr>
              <w:t>N/A</w:t>
            </w:r>
          </w:p>
        </w:tc>
      </w:tr>
    </w:tbl>
    <w:p w:rsidR="00300F85" w:rsidRPr="00A027BB" w:rsidRDefault="00A027BB" w:rsidP="00300F85">
      <w:pPr>
        <w:rPr>
          <w:rFonts w:ascii="Arial" w:hAnsi="Arial" w:cs="Arial"/>
          <w:sz w:val="20"/>
          <w:szCs w:val="20"/>
        </w:rPr>
      </w:pPr>
      <w:r w:rsidRPr="00A027BB">
        <w:rPr>
          <w:rFonts w:ascii="Arial" w:hAnsi="Arial" w:cs="Arial"/>
          <w:b/>
          <w:sz w:val="20"/>
          <w:szCs w:val="20"/>
          <w:u w:val="single"/>
        </w:rPr>
        <w:t>Table 5</w:t>
      </w:r>
    </w:p>
    <w:tbl>
      <w:tblPr>
        <w:tblW w:w="1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6"/>
        <w:gridCol w:w="1455"/>
        <w:gridCol w:w="2532"/>
        <w:gridCol w:w="1239"/>
        <w:gridCol w:w="1656"/>
        <w:gridCol w:w="1536"/>
        <w:gridCol w:w="1573"/>
      </w:tblGrid>
      <w:tr w:rsidR="00300F85" w:rsidRPr="00A027BB" w:rsidTr="00137C16">
        <w:tc>
          <w:tcPr>
            <w:tcW w:w="1086"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Year</w:t>
            </w:r>
          </w:p>
        </w:tc>
        <w:tc>
          <w:tcPr>
            <w:tcW w:w="3987" w:type="dxa"/>
            <w:gridSpan w:val="2"/>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Audit Name</w:t>
            </w:r>
          </w:p>
        </w:tc>
        <w:tc>
          <w:tcPr>
            <w:tcW w:w="1239" w:type="dxa"/>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Audit cycle</w:t>
            </w:r>
          </w:p>
        </w:tc>
        <w:tc>
          <w:tcPr>
            <w:tcW w:w="1656" w:type="dxa"/>
            <w:tcBorders>
              <w:bottom w:val="single" w:sz="4" w:space="0" w:color="auto"/>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Rating by audit matrix</w:t>
            </w:r>
          </w:p>
        </w:tc>
        <w:tc>
          <w:tcPr>
            <w:tcW w:w="1536"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Date action plan to be developed by</w:t>
            </w:r>
          </w:p>
        </w:tc>
        <w:tc>
          <w:tcPr>
            <w:tcW w:w="1573" w:type="dxa"/>
            <w:tcBorders>
              <w:bottom w:val="single" w:sz="4" w:space="0" w:color="000000"/>
            </w:tcBorders>
            <w:shd w:val="clear" w:color="auto" w:fill="D9D9D9"/>
          </w:tcPr>
          <w:p w:rsidR="00300F85" w:rsidRPr="00A027BB" w:rsidRDefault="00300F85" w:rsidP="00300F85">
            <w:pPr>
              <w:rPr>
                <w:rFonts w:ascii="Arial" w:hAnsi="Arial" w:cs="Arial"/>
                <w:b/>
                <w:sz w:val="24"/>
                <w:szCs w:val="24"/>
              </w:rPr>
            </w:pPr>
            <w:r w:rsidRPr="00A027BB">
              <w:rPr>
                <w:rFonts w:ascii="Arial" w:hAnsi="Arial" w:cs="Arial"/>
                <w:b/>
                <w:sz w:val="24"/>
                <w:szCs w:val="24"/>
              </w:rPr>
              <w:t>Date action plan submitted</w:t>
            </w:r>
          </w:p>
        </w:tc>
      </w:tr>
      <w:tr w:rsidR="00300F85" w:rsidRPr="00A027BB" w:rsidTr="00137C16">
        <w:tc>
          <w:tcPr>
            <w:tcW w:w="1086" w:type="dxa"/>
            <w:tcBorders>
              <w:bottom w:val="nil"/>
            </w:tcBorders>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1455" w:type="dxa"/>
            <w:tcBorders>
              <w:bottom w:val="nil"/>
            </w:tcBorders>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CPA audit</w:t>
            </w:r>
          </w:p>
        </w:tc>
        <w:tc>
          <w:tcPr>
            <w:tcW w:w="2532"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CAMHS</w:t>
            </w:r>
          </w:p>
        </w:tc>
        <w:tc>
          <w:tcPr>
            <w:tcW w:w="1239"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shd w:val="clear" w:color="auto" w:fill="FFC000"/>
          </w:tcPr>
          <w:p w:rsidR="00300F85" w:rsidRPr="00A027BB" w:rsidRDefault="00300F85" w:rsidP="00300F85">
            <w:pPr>
              <w:rPr>
                <w:rFonts w:ascii="Arial" w:hAnsi="Arial" w:cs="Arial"/>
                <w:sz w:val="24"/>
                <w:szCs w:val="24"/>
              </w:rPr>
            </w:pPr>
            <w:r w:rsidRPr="00A027BB">
              <w:rPr>
                <w:rFonts w:ascii="Arial" w:hAnsi="Arial" w:cs="Arial"/>
                <w:sz w:val="24"/>
                <w:szCs w:val="24"/>
              </w:rPr>
              <w:t>Requires improvement</w:t>
            </w:r>
          </w:p>
        </w:tc>
        <w:tc>
          <w:tcPr>
            <w:tcW w:w="1536" w:type="dxa"/>
          </w:tcPr>
          <w:p w:rsidR="00300F85" w:rsidRPr="00A027BB" w:rsidRDefault="00300F85" w:rsidP="00300F85">
            <w:pPr>
              <w:rPr>
                <w:rFonts w:ascii="Arial" w:hAnsi="Arial" w:cs="Arial"/>
                <w:sz w:val="24"/>
                <w:szCs w:val="24"/>
              </w:rPr>
            </w:pPr>
            <w:r w:rsidRPr="00A027BB">
              <w:rPr>
                <w:rFonts w:ascii="Arial" w:hAnsi="Arial" w:cs="Arial"/>
                <w:sz w:val="24"/>
                <w:szCs w:val="24"/>
              </w:rPr>
              <w:t>15/5/14</w:t>
            </w:r>
          </w:p>
        </w:tc>
        <w:tc>
          <w:tcPr>
            <w:tcW w:w="1573" w:type="dxa"/>
          </w:tcPr>
          <w:p w:rsidR="00300F85" w:rsidRPr="00A027BB" w:rsidRDefault="00300F85" w:rsidP="00300F85">
            <w:pPr>
              <w:rPr>
                <w:rFonts w:ascii="Arial" w:hAnsi="Arial" w:cs="Arial"/>
                <w:sz w:val="24"/>
                <w:szCs w:val="24"/>
              </w:rPr>
            </w:pPr>
            <w:r w:rsidRPr="00A027BB">
              <w:rPr>
                <w:rFonts w:ascii="Arial" w:hAnsi="Arial" w:cs="Arial"/>
                <w:sz w:val="24"/>
                <w:szCs w:val="24"/>
              </w:rPr>
              <w:t>In place</w:t>
            </w:r>
          </w:p>
        </w:tc>
      </w:tr>
      <w:tr w:rsidR="00300F85" w:rsidRPr="00A027BB" w:rsidTr="00137C16">
        <w:tc>
          <w:tcPr>
            <w:tcW w:w="1086" w:type="dxa"/>
            <w:tcBorders>
              <w:top w:val="nil"/>
              <w:bottom w:val="nil"/>
            </w:tcBorders>
          </w:tcPr>
          <w:p w:rsidR="00300F85" w:rsidRPr="00A027BB" w:rsidRDefault="00300F85" w:rsidP="00300F85">
            <w:pPr>
              <w:rPr>
                <w:rFonts w:ascii="Arial" w:hAnsi="Arial" w:cs="Arial"/>
                <w:sz w:val="24"/>
                <w:szCs w:val="24"/>
              </w:rPr>
            </w:pPr>
          </w:p>
        </w:tc>
        <w:tc>
          <w:tcPr>
            <w:tcW w:w="1455" w:type="dxa"/>
            <w:tcBorders>
              <w:top w:val="nil"/>
              <w:bottom w:val="nil"/>
            </w:tcBorders>
          </w:tcPr>
          <w:p w:rsidR="00300F85" w:rsidRPr="00A027BB" w:rsidRDefault="00300F85" w:rsidP="00300F85">
            <w:pPr>
              <w:pStyle w:val="ListParagraph"/>
              <w:ind w:left="0"/>
              <w:rPr>
                <w:rFonts w:ascii="Arial" w:hAnsi="Arial" w:cs="Arial"/>
                <w:bCs/>
                <w:sz w:val="24"/>
                <w:szCs w:val="24"/>
              </w:rPr>
            </w:pPr>
          </w:p>
        </w:tc>
        <w:tc>
          <w:tcPr>
            <w:tcW w:w="2532"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Adult Mental Health</w:t>
            </w:r>
          </w:p>
        </w:tc>
        <w:tc>
          <w:tcPr>
            <w:tcW w:w="1239"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6" w:type="dxa"/>
          </w:tcPr>
          <w:p w:rsidR="00300F85" w:rsidRPr="00A027BB" w:rsidRDefault="00300F85" w:rsidP="00300F85">
            <w:pPr>
              <w:rPr>
                <w:rFonts w:ascii="Arial" w:hAnsi="Arial" w:cs="Arial"/>
                <w:sz w:val="24"/>
                <w:szCs w:val="24"/>
              </w:rPr>
            </w:pPr>
            <w:r w:rsidRPr="00A027BB">
              <w:rPr>
                <w:rFonts w:ascii="Arial" w:hAnsi="Arial" w:cs="Arial"/>
                <w:sz w:val="24"/>
                <w:szCs w:val="24"/>
              </w:rPr>
              <w:t>15/5/14</w:t>
            </w:r>
          </w:p>
        </w:tc>
        <w:tc>
          <w:tcPr>
            <w:tcW w:w="1573" w:type="dxa"/>
          </w:tcPr>
          <w:p w:rsidR="00300F85" w:rsidRPr="00A027BB" w:rsidRDefault="00300F85" w:rsidP="00300F85">
            <w:pPr>
              <w:rPr>
                <w:rFonts w:ascii="Arial" w:hAnsi="Arial" w:cs="Arial"/>
                <w:sz w:val="24"/>
                <w:szCs w:val="24"/>
              </w:rPr>
            </w:pPr>
            <w:r w:rsidRPr="00A027BB">
              <w:rPr>
                <w:rFonts w:ascii="Arial" w:hAnsi="Arial" w:cs="Arial"/>
                <w:sz w:val="24"/>
                <w:szCs w:val="24"/>
              </w:rPr>
              <w:t>In place</w:t>
            </w:r>
          </w:p>
        </w:tc>
      </w:tr>
      <w:tr w:rsidR="00300F85" w:rsidRPr="00A027BB" w:rsidTr="00137C16">
        <w:tc>
          <w:tcPr>
            <w:tcW w:w="1086" w:type="dxa"/>
            <w:tcBorders>
              <w:top w:val="nil"/>
            </w:tcBorders>
          </w:tcPr>
          <w:p w:rsidR="00300F85" w:rsidRPr="00A027BB" w:rsidRDefault="00300F85" w:rsidP="00300F85">
            <w:pPr>
              <w:rPr>
                <w:rFonts w:ascii="Arial" w:hAnsi="Arial" w:cs="Arial"/>
                <w:sz w:val="24"/>
                <w:szCs w:val="24"/>
              </w:rPr>
            </w:pPr>
          </w:p>
        </w:tc>
        <w:tc>
          <w:tcPr>
            <w:tcW w:w="1455" w:type="dxa"/>
            <w:tcBorders>
              <w:top w:val="nil"/>
            </w:tcBorders>
          </w:tcPr>
          <w:p w:rsidR="00300F85" w:rsidRPr="00A027BB" w:rsidRDefault="00300F85" w:rsidP="00300F85">
            <w:pPr>
              <w:pStyle w:val="ListParagraph"/>
              <w:ind w:left="0"/>
              <w:rPr>
                <w:rFonts w:ascii="Arial" w:hAnsi="Arial" w:cs="Arial"/>
                <w:bCs/>
                <w:sz w:val="24"/>
                <w:szCs w:val="24"/>
              </w:rPr>
            </w:pPr>
          </w:p>
        </w:tc>
        <w:tc>
          <w:tcPr>
            <w:tcW w:w="2532" w:type="dxa"/>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Forensic Units</w:t>
            </w:r>
          </w:p>
        </w:tc>
        <w:tc>
          <w:tcPr>
            <w:tcW w:w="1239"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6" w:type="dxa"/>
          </w:tcPr>
          <w:p w:rsidR="00300F85" w:rsidRPr="00A027BB" w:rsidRDefault="00300F85" w:rsidP="00300F85">
            <w:pPr>
              <w:rPr>
                <w:rFonts w:ascii="Arial" w:hAnsi="Arial" w:cs="Arial"/>
                <w:sz w:val="24"/>
                <w:szCs w:val="24"/>
              </w:rPr>
            </w:pPr>
            <w:r w:rsidRPr="00A027BB">
              <w:rPr>
                <w:rFonts w:ascii="Arial" w:hAnsi="Arial" w:cs="Arial"/>
                <w:sz w:val="24"/>
                <w:szCs w:val="24"/>
              </w:rPr>
              <w:t>15/5/14</w:t>
            </w:r>
          </w:p>
        </w:tc>
        <w:tc>
          <w:tcPr>
            <w:tcW w:w="1573" w:type="dxa"/>
            <w:shd w:val="clear" w:color="auto" w:fill="FF0000"/>
          </w:tcPr>
          <w:p w:rsidR="00300F85" w:rsidRPr="00A027BB" w:rsidRDefault="00300F85" w:rsidP="00300F85">
            <w:pPr>
              <w:rPr>
                <w:rFonts w:ascii="Arial" w:hAnsi="Arial" w:cs="Arial"/>
                <w:sz w:val="24"/>
                <w:szCs w:val="24"/>
              </w:rPr>
            </w:pPr>
            <w:r w:rsidRPr="00A027BB">
              <w:rPr>
                <w:rFonts w:ascii="Arial" w:hAnsi="Arial" w:cs="Arial"/>
                <w:sz w:val="24"/>
                <w:szCs w:val="24"/>
              </w:rPr>
              <w:t>Action planning scheduled for 12/6/14</w:t>
            </w:r>
          </w:p>
        </w:tc>
      </w:tr>
      <w:tr w:rsidR="00300F85" w:rsidRPr="00A027BB" w:rsidTr="00137C16">
        <w:tc>
          <w:tcPr>
            <w:tcW w:w="1086" w:type="dxa"/>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87" w:type="dxa"/>
            <w:gridSpan w:val="2"/>
          </w:tcPr>
          <w:p w:rsidR="00300F85" w:rsidRPr="00A027BB" w:rsidRDefault="00300F85" w:rsidP="00300F85">
            <w:pPr>
              <w:pStyle w:val="ListParagraph"/>
              <w:ind w:left="0"/>
              <w:rPr>
                <w:rFonts w:ascii="Arial" w:hAnsi="Arial" w:cs="Arial"/>
                <w:bCs/>
                <w:sz w:val="24"/>
                <w:szCs w:val="24"/>
              </w:rPr>
            </w:pPr>
            <w:r w:rsidRPr="00A027BB">
              <w:rPr>
                <w:rFonts w:ascii="Arial" w:hAnsi="Arial" w:cs="Arial"/>
                <w:sz w:val="24"/>
                <w:szCs w:val="24"/>
              </w:rPr>
              <w:t xml:space="preserve">Eliminating mixed sex accommodation – ward </w:t>
            </w:r>
            <w:proofErr w:type="spellStart"/>
            <w:r w:rsidRPr="00A027BB">
              <w:rPr>
                <w:rFonts w:ascii="Arial" w:hAnsi="Arial" w:cs="Arial"/>
                <w:sz w:val="24"/>
                <w:szCs w:val="24"/>
              </w:rPr>
              <w:t>self assessment</w:t>
            </w:r>
            <w:proofErr w:type="spellEnd"/>
            <w:r w:rsidRPr="00A027BB">
              <w:rPr>
                <w:rFonts w:ascii="Arial" w:hAnsi="Arial" w:cs="Arial"/>
                <w:sz w:val="24"/>
                <w:szCs w:val="24"/>
              </w:rPr>
              <w:t xml:space="preserve"> of elements of Privacy &amp; Dignity</w:t>
            </w:r>
          </w:p>
        </w:tc>
        <w:tc>
          <w:tcPr>
            <w:tcW w:w="1239"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6" w:type="dxa"/>
          </w:tcPr>
          <w:p w:rsidR="00300F85" w:rsidRPr="00A027BB" w:rsidRDefault="00300F85" w:rsidP="00300F85">
            <w:pPr>
              <w:rPr>
                <w:rFonts w:ascii="Arial" w:hAnsi="Arial" w:cs="Arial"/>
                <w:sz w:val="24"/>
                <w:szCs w:val="24"/>
              </w:rPr>
            </w:pPr>
            <w:r w:rsidRPr="00A027BB">
              <w:rPr>
                <w:rFonts w:ascii="Arial" w:hAnsi="Arial" w:cs="Arial"/>
                <w:sz w:val="24"/>
                <w:szCs w:val="24"/>
              </w:rPr>
              <w:t>1/5/12</w:t>
            </w:r>
          </w:p>
        </w:tc>
        <w:tc>
          <w:tcPr>
            <w:tcW w:w="1573" w:type="dxa"/>
            <w:shd w:val="clear" w:color="auto" w:fill="FF0000"/>
          </w:tcPr>
          <w:p w:rsidR="00300F85" w:rsidRPr="00A027BB" w:rsidRDefault="00300F85" w:rsidP="00300F85">
            <w:pPr>
              <w:rPr>
                <w:rFonts w:ascii="Arial" w:hAnsi="Arial" w:cs="Arial"/>
                <w:sz w:val="24"/>
                <w:szCs w:val="24"/>
              </w:rPr>
            </w:pPr>
            <w:r w:rsidRPr="00A027BB">
              <w:rPr>
                <w:rFonts w:ascii="Arial" w:hAnsi="Arial" w:cs="Arial"/>
                <w:sz w:val="24"/>
                <w:szCs w:val="24"/>
              </w:rPr>
              <w:t>Action plans outstanding for Eating Disorders and Adult Services</w:t>
            </w:r>
          </w:p>
        </w:tc>
      </w:tr>
      <w:tr w:rsidR="00300F85" w:rsidRPr="00A027BB" w:rsidTr="00137C16">
        <w:tc>
          <w:tcPr>
            <w:tcW w:w="1086" w:type="dxa"/>
          </w:tcPr>
          <w:p w:rsidR="00300F85" w:rsidRPr="00A027BB" w:rsidRDefault="00300F85" w:rsidP="000D31C2">
            <w:pPr>
              <w:rPr>
                <w:rFonts w:ascii="Arial" w:hAnsi="Arial" w:cs="Arial"/>
                <w:sz w:val="24"/>
                <w:szCs w:val="24"/>
              </w:rPr>
            </w:pPr>
            <w:r w:rsidRPr="00A027BB">
              <w:rPr>
                <w:rFonts w:ascii="Arial" w:hAnsi="Arial" w:cs="Arial"/>
                <w:sz w:val="24"/>
                <w:szCs w:val="24"/>
              </w:rPr>
              <w:t xml:space="preserve">2013/14 </w:t>
            </w:r>
          </w:p>
        </w:tc>
        <w:tc>
          <w:tcPr>
            <w:tcW w:w="3987" w:type="dxa"/>
            <w:gridSpan w:val="2"/>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Essential Standards</w:t>
            </w:r>
          </w:p>
        </w:tc>
        <w:tc>
          <w:tcPr>
            <w:tcW w:w="1239" w:type="dxa"/>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shd w:val="clear" w:color="auto" w:fill="00B050"/>
          </w:tcPr>
          <w:p w:rsidR="00300F85" w:rsidRPr="00A027BB" w:rsidRDefault="00300F85" w:rsidP="00300F85">
            <w:pPr>
              <w:rPr>
                <w:rFonts w:ascii="Arial" w:hAnsi="Arial" w:cs="Arial"/>
                <w:sz w:val="24"/>
                <w:szCs w:val="24"/>
                <w:highlight w:val="yellow"/>
              </w:rPr>
            </w:pPr>
            <w:r w:rsidRPr="00A027BB">
              <w:rPr>
                <w:rFonts w:ascii="Arial" w:hAnsi="Arial" w:cs="Arial"/>
                <w:sz w:val="24"/>
                <w:szCs w:val="24"/>
              </w:rPr>
              <w:t>Good</w:t>
            </w:r>
          </w:p>
        </w:tc>
        <w:tc>
          <w:tcPr>
            <w:tcW w:w="1536" w:type="dxa"/>
          </w:tcPr>
          <w:p w:rsidR="00300F85" w:rsidRPr="00A027BB" w:rsidRDefault="00300F85" w:rsidP="00300F85">
            <w:pPr>
              <w:rPr>
                <w:rFonts w:ascii="Arial" w:hAnsi="Arial" w:cs="Arial"/>
                <w:sz w:val="24"/>
                <w:szCs w:val="24"/>
              </w:rPr>
            </w:pPr>
            <w:r w:rsidRPr="00A027BB">
              <w:rPr>
                <w:rFonts w:ascii="Arial" w:hAnsi="Arial" w:cs="Arial"/>
                <w:sz w:val="24"/>
                <w:szCs w:val="24"/>
              </w:rPr>
              <w:t>N/A*</w:t>
            </w:r>
          </w:p>
        </w:tc>
        <w:tc>
          <w:tcPr>
            <w:tcW w:w="1573" w:type="dxa"/>
          </w:tcPr>
          <w:p w:rsidR="00300F85" w:rsidRPr="00A027BB" w:rsidRDefault="00300F85" w:rsidP="00300F85">
            <w:pPr>
              <w:rPr>
                <w:rFonts w:ascii="Arial" w:hAnsi="Arial" w:cs="Arial"/>
                <w:sz w:val="24"/>
                <w:szCs w:val="24"/>
              </w:rPr>
            </w:pPr>
            <w:r w:rsidRPr="00A027BB">
              <w:rPr>
                <w:rFonts w:ascii="Arial" w:hAnsi="Arial" w:cs="Arial"/>
                <w:sz w:val="24"/>
                <w:szCs w:val="24"/>
              </w:rPr>
              <w:t>N/A*</w:t>
            </w:r>
          </w:p>
        </w:tc>
      </w:tr>
      <w:tr w:rsidR="00300F85" w:rsidRPr="00A027BB" w:rsidTr="00137C16">
        <w:tc>
          <w:tcPr>
            <w:tcW w:w="1086" w:type="dxa"/>
            <w:tcBorders>
              <w:top w:val="single" w:sz="4" w:space="0" w:color="000000"/>
              <w:left w:val="single" w:sz="4" w:space="0" w:color="000000"/>
              <w:bottom w:val="single" w:sz="4" w:space="0" w:color="000000"/>
              <w:right w:val="single" w:sz="4" w:space="0" w:color="000000"/>
            </w:tcBorders>
          </w:tcPr>
          <w:p w:rsidR="00300F85" w:rsidRPr="00A027BB" w:rsidRDefault="00300F85" w:rsidP="00300F85">
            <w:pPr>
              <w:rPr>
                <w:rFonts w:ascii="Arial" w:hAnsi="Arial" w:cs="Arial"/>
                <w:sz w:val="24"/>
                <w:szCs w:val="24"/>
              </w:rPr>
            </w:pPr>
            <w:r w:rsidRPr="00A027BB">
              <w:rPr>
                <w:rFonts w:ascii="Arial" w:hAnsi="Arial" w:cs="Arial"/>
                <w:sz w:val="24"/>
                <w:szCs w:val="24"/>
              </w:rPr>
              <w:t>2013/14</w:t>
            </w:r>
          </w:p>
          <w:p w:rsidR="00300F85" w:rsidRPr="00A027BB" w:rsidRDefault="00300F85" w:rsidP="00300F85">
            <w:pPr>
              <w:rPr>
                <w:rFonts w:ascii="Arial" w:hAnsi="Arial" w:cs="Arial"/>
                <w:sz w:val="24"/>
                <w:szCs w:val="24"/>
              </w:rPr>
            </w:pPr>
          </w:p>
        </w:tc>
        <w:tc>
          <w:tcPr>
            <w:tcW w:w="3987" w:type="dxa"/>
            <w:gridSpan w:val="2"/>
            <w:tcBorders>
              <w:top w:val="single" w:sz="4" w:space="0" w:color="000000"/>
              <w:left w:val="single" w:sz="4" w:space="0" w:color="000000"/>
              <w:bottom w:val="single" w:sz="4" w:space="0" w:color="000000"/>
              <w:right w:val="single" w:sz="4" w:space="0" w:color="000000"/>
            </w:tcBorders>
          </w:tcPr>
          <w:p w:rsidR="00300F85" w:rsidRPr="00A027BB" w:rsidRDefault="00300F85" w:rsidP="00300F85">
            <w:pPr>
              <w:pStyle w:val="ListParagraph"/>
              <w:ind w:left="0"/>
              <w:rPr>
                <w:rFonts w:ascii="Arial" w:hAnsi="Arial" w:cs="Arial"/>
                <w:bCs/>
                <w:sz w:val="24"/>
                <w:szCs w:val="24"/>
              </w:rPr>
            </w:pPr>
            <w:r w:rsidRPr="00A027BB">
              <w:rPr>
                <w:rFonts w:ascii="Arial" w:hAnsi="Arial" w:cs="Arial"/>
                <w:bCs/>
                <w:sz w:val="24"/>
                <w:szCs w:val="24"/>
              </w:rPr>
              <w:t>Infection Control Audit Update – summary for 2013/14</w:t>
            </w:r>
          </w:p>
        </w:tc>
        <w:tc>
          <w:tcPr>
            <w:tcW w:w="1239" w:type="dxa"/>
            <w:tcBorders>
              <w:top w:val="single" w:sz="4" w:space="0" w:color="000000"/>
              <w:left w:val="single" w:sz="4" w:space="0" w:color="000000"/>
              <w:bottom w:val="single" w:sz="4" w:space="0" w:color="000000"/>
              <w:right w:val="single" w:sz="4" w:space="0" w:color="000000"/>
            </w:tcBorders>
          </w:tcPr>
          <w:p w:rsidR="00300F85" w:rsidRPr="00A027BB" w:rsidRDefault="00300F85" w:rsidP="00300F85">
            <w:pPr>
              <w:rPr>
                <w:rFonts w:ascii="Arial" w:hAnsi="Arial" w:cs="Arial"/>
                <w:sz w:val="24"/>
                <w:szCs w:val="24"/>
              </w:rPr>
            </w:pPr>
            <w:r w:rsidRPr="00A027BB">
              <w:rPr>
                <w:rFonts w:ascii="Arial" w:hAnsi="Arial" w:cs="Arial"/>
                <w:sz w:val="24"/>
                <w:szCs w:val="24"/>
              </w:rPr>
              <w:t>Re-audit</w:t>
            </w:r>
          </w:p>
        </w:tc>
        <w:tc>
          <w:tcPr>
            <w:tcW w:w="1656" w:type="dxa"/>
            <w:tcBorders>
              <w:top w:val="single" w:sz="4" w:space="0" w:color="000000"/>
              <w:left w:val="single" w:sz="4" w:space="0" w:color="000000"/>
              <w:bottom w:val="single" w:sz="4" w:space="0" w:color="000000"/>
              <w:right w:val="single" w:sz="4" w:space="0" w:color="000000"/>
            </w:tcBorders>
            <w:shd w:val="clear" w:color="auto" w:fill="00B050"/>
          </w:tcPr>
          <w:p w:rsidR="00300F85" w:rsidRPr="00A027BB" w:rsidRDefault="00300F85" w:rsidP="00300F85">
            <w:pPr>
              <w:rPr>
                <w:rFonts w:ascii="Arial" w:hAnsi="Arial" w:cs="Arial"/>
                <w:sz w:val="24"/>
                <w:szCs w:val="24"/>
              </w:rPr>
            </w:pPr>
            <w:r w:rsidRPr="00A027BB">
              <w:rPr>
                <w:rFonts w:ascii="Arial" w:hAnsi="Arial" w:cs="Arial"/>
                <w:sz w:val="24"/>
                <w:szCs w:val="24"/>
              </w:rPr>
              <w:t>Good</w:t>
            </w:r>
          </w:p>
        </w:tc>
        <w:tc>
          <w:tcPr>
            <w:tcW w:w="1536" w:type="dxa"/>
            <w:tcBorders>
              <w:top w:val="single" w:sz="4" w:space="0" w:color="000000"/>
              <w:left w:val="single" w:sz="4" w:space="0" w:color="000000"/>
              <w:bottom w:val="single" w:sz="4" w:space="0" w:color="000000"/>
              <w:right w:val="single" w:sz="4" w:space="0" w:color="000000"/>
            </w:tcBorders>
          </w:tcPr>
          <w:p w:rsidR="00300F85" w:rsidRPr="00A027BB" w:rsidRDefault="00300F85" w:rsidP="00300F85">
            <w:pPr>
              <w:rPr>
                <w:rFonts w:ascii="Arial" w:hAnsi="Arial" w:cs="Arial"/>
                <w:sz w:val="24"/>
                <w:szCs w:val="24"/>
              </w:rPr>
            </w:pPr>
            <w:r w:rsidRPr="00A027BB">
              <w:rPr>
                <w:rFonts w:ascii="Arial" w:hAnsi="Arial" w:cs="Arial"/>
                <w:sz w:val="24"/>
                <w:szCs w:val="24"/>
              </w:rPr>
              <w:t>Developed at time of audit</w:t>
            </w:r>
          </w:p>
        </w:tc>
        <w:tc>
          <w:tcPr>
            <w:tcW w:w="1573" w:type="dxa"/>
            <w:tcBorders>
              <w:top w:val="single" w:sz="4" w:space="0" w:color="000000"/>
              <w:left w:val="single" w:sz="4" w:space="0" w:color="000000"/>
              <w:bottom w:val="single" w:sz="4" w:space="0" w:color="000000"/>
              <w:right w:val="single" w:sz="4" w:space="0" w:color="000000"/>
            </w:tcBorders>
          </w:tcPr>
          <w:p w:rsidR="00300F85" w:rsidRPr="00A027BB" w:rsidRDefault="00300F85" w:rsidP="00300F85">
            <w:pPr>
              <w:rPr>
                <w:rFonts w:ascii="Arial" w:hAnsi="Arial" w:cs="Arial"/>
                <w:sz w:val="24"/>
                <w:szCs w:val="24"/>
              </w:rPr>
            </w:pPr>
            <w:r w:rsidRPr="00A027BB">
              <w:rPr>
                <w:rFonts w:ascii="Arial" w:hAnsi="Arial" w:cs="Arial"/>
                <w:sz w:val="24"/>
                <w:szCs w:val="24"/>
              </w:rPr>
              <w:t>Action plan in place</w:t>
            </w:r>
          </w:p>
        </w:tc>
      </w:tr>
    </w:tbl>
    <w:p w:rsidR="00300F85" w:rsidRPr="00A027BB" w:rsidRDefault="00300F85" w:rsidP="00137C16">
      <w:pPr>
        <w:ind w:left="-142"/>
        <w:jc w:val="both"/>
        <w:rPr>
          <w:rFonts w:ascii="Arial" w:hAnsi="Arial" w:cs="Arial"/>
          <w:sz w:val="24"/>
          <w:szCs w:val="24"/>
        </w:rPr>
      </w:pPr>
      <w:r w:rsidRPr="00A027BB">
        <w:rPr>
          <w:rFonts w:ascii="Arial" w:hAnsi="Arial" w:cs="Arial"/>
          <w:sz w:val="24"/>
          <w:szCs w:val="24"/>
        </w:rPr>
        <w:t>*Actions are taken immediately following the audit</w:t>
      </w:r>
    </w:p>
    <w:p w:rsidR="00300F85" w:rsidRDefault="00C96474" w:rsidP="00300F85">
      <w:pPr>
        <w:jc w:val="both"/>
        <w:rPr>
          <w:rFonts w:ascii="Arial" w:hAnsi="Arial" w:cs="Arial"/>
          <w:sz w:val="24"/>
          <w:szCs w:val="24"/>
        </w:rPr>
      </w:pPr>
      <w:r>
        <w:rPr>
          <w:rFonts w:ascii="Arial" w:hAnsi="Arial" w:cs="Arial"/>
          <w:sz w:val="24"/>
          <w:szCs w:val="24"/>
        </w:rPr>
        <w:t xml:space="preserve">All audit reports are discussed at the governance meeting for each Directorate, where action plans are agreed and monitored. </w:t>
      </w:r>
      <w:r w:rsidR="00300F85" w:rsidRPr="00A027BB">
        <w:rPr>
          <w:rFonts w:ascii="Arial" w:hAnsi="Arial" w:cs="Arial"/>
          <w:sz w:val="24"/>
          <w:szCs w:val="24"/>
        </w:rPr>
        <w:t>A summary of results for each of the audits and action plans can</w:t>
      </w:r>
      <w:r w:rsidR="006F0B16">
        <w:rPr>
          <w:rFonts w:ascii="Arial" w:hAnsi="Arial" w:cs="Arial"/>
          <w:sz w:val="24"/>
          <w:szCs w:val="24"/>
        </w:rPr>
        <w:t xml:space="preserve"> be </w:t>
      </w:r>
      <w:r w:rsidR="006F0B16">
        <w:rPr>
          <w:rFonts w:ascii="Arial" w:hAnsi="Arial" w:cs="Arial"/>
          <w:sz w:val="24"/>
          <w:szCs w:val="24"/>
        </w:rPr>
        <w:lastRenderedPageBreak/>
        <w:t>obtained from the Audit Tea</w:t>
      </w:r>
      <w:r w:rsidR="00531FDA">
        <w:rPr>
          <w:rFonts w:ascii="Arial" w:hAnsi="Arial" w:cs="Arial"/>
          <w:sz w:val="24"/>
          <w:szCs w:val="24"/>
        </w:rPr>
        <w:t>m</w:t>
      </w:r>
      <w:r w:rsidR="006F0B16">
        <w:rPr>
          <w:rFonts w:ascii="Arial" w:hAnsi="Arial" w:cs="Arial"/>
          <w:sz w:val="24"/>
          <w:szCs w:val="24"/>
        </w:rPr>
        <w:t>. Detailed performance of Audits is reviewed by the Audit Committee and Integrated Governance committee and within Directorate clinical meetings.</w:t>
      </w:r>
    </w:p>
    <w:p w:rsidR="00F5041D" w:rsidRPr="000D31C2" w:rsidRDefault="00F5041D" w:rsidP="00F5041D">
      <w:pPr>
        <w:spacing w:after="0" w:line="240" w:lineRule="auto"/>
        <w:rPr>
          <w:rFonts w:ascii="Arial" w:eastAsia="Times New Roman" w:hAnsi="Arial" w:cs="Arial"/>
          <w:bCs/>
          <w:sz w:val="24"/>
          <w:szCs w:val="24"/>
        </w:rPr>
      </w:pPr>
    </w:p>
    <w:p w:rsidR="00BB411A" w:rsidRPr="000D31C2" w:rsidRDefault="00BB411A" w:rsidP="00F5041D">
      <w:pPr>
        <w:spacing w:after="0" w:line="240" w:lineRule="auto"/>
        <w:rPr>
          <w:rFonts w:ascii="Arial" w:eastAsia="Times New Roman" w:hAnsi="Arial" w:cs="Arial"/>
          <w:bCs/>
          <w:sz w:val="24"/>
          <w:szCs w:val="24"/>
        </w:rPr>
      </w:pPr>
      <w:r w:rsidRPr="000D31C2">
        <w:rPr>
          <w:rFonts w:ascii="Arial" w:eastAsia="Times New Roman" w:hAnsi="Arial" w:cs="Arial"/>
          <w:bCs/>
          <w:sz w:val="24"/>
          <w:szCs w:val="24"/>
        </w:rPr>
        <w:t>Immediate action has taken place following the older adult inpatient audit of mental capacity</w:t>
      </w:r>
    </w:p>
    <w:p w:rsidR="00BB411A" w:rsidRDefault="00BB411A" w:rsidP="00F5041D">
      <w:pPr>
        <w:spacing w:after="0" w:line="240" w:lineRule="auto"/>
        <w:rPr>
          <w:rFonts w:ascii="Segoe UI" w:eastAsia="Times New Roman" w:hAnsi="Segoe UI" w:cs="Segoe UI"/>
          <w:bCs/>
          <w:color w:val="FF0000"/>
          <w:sz w:val="24"/>
          <w:szCs w:val="24"/>
        </w:rPr>
      </w:pPr>
    </w:p>
    <w:tbl>
      <w:tblPr>
        <w:tblW w:w="0" w:type="auto"/>
        <w:tblCellMar>
          <w:left w:w="0" w:type="dxa"/>
          <w:right w:w="0" w:type="dxa"/>
        </w:tblCellMar>
        <w:tblLook w:val="04A0" w:firstRow="1" w:lastRow="0" w:firstColumn="1" w:lastColumn="0" w:noHBand="0" w:noVBand="1"/>
      </w:tblPr>
      <w:tblGrid>
        <w:gridCol w:w="2544"/>
        <w:gridCol w:w="6448"/>
      </w:tblGrid>
      <w:tr w:rsidR="000D31C2" w:rsidTr="000D31C2">
        <w:tc>
          <w:tcPr>
            <w:tcW w:w="2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r w:rsidRPr="000D31C2">
              <w:rPr>
                <w:rFonts w:ascii="Arial" w:hAnsi="Arial" w:cs="Arial"/>
                <w:sz w:val="24"/>
                <w:szCs w:val="24"/>
              </w:rPr>
              <w:t>White Leaf Centre</w:t>
            </w:r>
          </w:p>
        </w:tc>
        <w:tc>
          <w:tcPr>
            <w:tcW w:w="64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D31C2" w:rsidRPr="000D31C2" w:rsidRDefault="000D31C2">
            <w:pPr>
              <w:rPr>
                <w:rFonts w:ascii="Arial" w:hAnsi="Arial" w:cs="Arial"/>
                <w:sz w:val="24"/>
                <w:szCs w:val="24"/>
              </w:rPr>
            </w:pPr>
            <w:r w:rsidRPr="000D31C2">
              <w:rPr>
                <w:rFonts w:ascii="Arial" w:hAnsi="Arial" w:cs="Arial"/>
                <w:sz w:val="24"/>
                <w:szCs w:val="24"/>
              </w:rPr>
              <w:t>10 informal patients.</w:t>
            </w:r>
          </w:p>
          <w:p w:rsidR="000D31C2" w:rsidRPr="000D31C2" w:rsidRDefault="000D31C2">
            <w:pPr>
              <w:rPr>
                <w:rFonts w:ascii="Arial" w:hAnsi="Arial" w:cs="Arial"/>
                <w:sz w:val="24"/>
                <w:szCs w:val="24"/>
              </w:rPr>
            </w:pPr>
            <w:r w:rsidRPr="000D31C2">
              <w:rPr>
                <w:rFonts w:ascii="Arial" w:hAnsi="Arial" w:cs="Arial"/>
                <w:sz w:val="24"/>
                <w:szCs w:val="24"/>
              </w:rPr>
              <w:t>No evidence of lacking mental capacity for 4 people</w:t>
            </w:r>
          </w:p>
          <w:p w:rsidR="000D31C2" w:rsidRPr="000D31C2" w:rsidRDefault="000D31C2">
            <w:pPr>
              <w:rPr>
                <w:rFonts w:ascii="Arial" w:hAnsi="Arial" w:cs="Arial"/>
                <w:sz w:val="24"/>
                <w:szCs w:val="24"/>
              </w:rPr>
            </w:pPr>
            <w:r w:rsidRPr="000D31C2">
              <w:rPr>
                <w:rFonts w:ascii="Arial" w:hAnsi="Arial" w:cs="Arial"/>
                <w:sz w:val="24"/>
                <w:szCs w:val="24"/>
              </w:rPr>
              <w:t>DOLS authorisation in place for 6 people</w:t>
            </w:r>
          </w:p>
          <w:p w:rsidR="000D31C2" w:rsidRPr="000D31C2" w:rsidRDefault="000D31C2">
            <w:pPr>
              <w:rPr>
                <w:rFonts w:ascii="Arial" w:hAnsi="Arial" w:cs="Arial"/>
                <w:sz w:val="24"/>
                <w:szCs w:val="24"/>
              </w:rPr>
            </w:pPr>
          </w:p>
        </w:tc>
      </w:tr>
      <w:tr w:rsidR="000D31C2" w:rsidTr="000D31C2">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r w:rsidRPr="000D31C2">
              <w:rPr>
                <w:rFonts w:ascii="Arial" w:hAnsi="Arial" w:cs="Arial"/>
                <w:sz w:val="24"/>
                <w:szCs w:val="24"/>
              </w:rPr>
              <w:t>Fiennes Centre</w:t>
            </w:r>
          </w:p>
        </w:tc>
        <w:tc>
          <w:tcPr>
            <w:tcW w:w="6448" w:type="dxa"/>
            <w:tcBorders>
              <w:top w:val="nil"/>
              <w:left w:val="nil"/>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r w:rsidRPr="000D31C2">
              <w:rPr>
                <w:rFonts w:ascii="Arial" w:hAnsi="Arial" w:cs="Arial"/>
                <w:sz w:val="24"/>
                <w:szCs w:val="24"/>
              </w:rPr>
              <w:t>One informal patient and there is no evidence the person lacks mental capacity</w:t>
            </w:r>
          </w:p>
        </w:tc>
      </w:tr>
      <w:tr w:rsidR="000D31C2" w:rsidTr="000D31C2">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proofErr w:type="spellStart"/>
            <w:r w:rsidRPr="000D31C2">
              <w:rPr>
                <w:rFonts w:ascii="Arial" w:hAnsi="Arial" w:cs="Arial"/>
                <w:sz w:val="24"/>
                <w:szCs w:val="24"/>
              </w:rPr>
              <w:t>Sandford</w:t>
            </w:r>
            <w:proofErr w:type="spellEnd"/>
            <w:r w:rsidRPr="000D31C2">
              <w:rPr>
                <w:rFonts w:ascii="Arial" w:hAnsi="Arial" w:cs="Arial"/>
                <w:sz w:val="24"/>
                <w:szCs w:val="24"/>
              </w:rPr>
              <w:t xml:space="preserve"> Ward</w:t>
            </w:r>
          </w:p>
        </w:tc>
        <w:tc>
          <w:tcPr>
            <w:tcW w:w="6448" w:type="dxa"/>
            <w:tcBorders>
              <w:top w:val="nil"/>
              <w:left w:val="nil"/>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r w:rsidRPr="000D31C2">
              <w:rPr>
                <w:rFonts w:ascii="Arial" w:hAnsi="Arial" w:cs="Arial"/>
                <w:sz w:val="24"/>
                <w:szCs w:val="24"/>
              </w:rPr>
              <w:t xml:space="preserve">11 informal patients.  </w:t>
            </w:r>
          </w:p>
          <w:p w:rsidR="000D31C2" w:rsidRPr="000D31C2" w:rsidRDefault="000D31C2">
            <w:pPr>
              <w:rPr>
                <w:rFonts w:ascii="Arial" w:hAnsi="Arial" w:cs="Arial"/>
                <w:sz w:val="24"/>
                <w:szCs w:val="24"/>
              </w:rPr>
            </w:pPr>
            <w:r w:rsidRPr="000D31C2">
              <w:rPr>
                <w:rFonts w:ascii="Arial" w:hAnsi="Arial" w:cs="Arial"/>
                <w:sz w:val="24"/>
                <w:szCs w:val="24"/>
              </w:rPr>
              <w:t>No evidence of lacking mental capacity for 4 people.</w:t>
            </w:r>
          </w:p>
          <w:p w:rsidR="000D31C2" w:rsidRPr="000D31C2" w:rsidRDefault="000D31C2">
            <w:pPr>
              <w:rPr>
                <w:rFonts w:ascii="Arial" w:hAnsi="Arial" w:cs="Arial"/>
                <w:sz w:val="24"/>
                <w:szCs w:val="24"/>
              </w:rPr>
            </w:pPr>
            <w:r w:rsidRPr="000D31C2">
              <w:rPr>
                <w:rFonts w:ascii="Arial" w:hAnsi="Arial" w:cs="Arial"/>
                <w:sz w:val="24"/>
                <w:szCs w:val="24"/>
              </w:rPr>
              <w:t>I person where a DOLS referral has been made</w:t>
            </w:r>
          </w:p>
          <w:p w:rsidR="000D31C2" w:rsidRPr="000D31C2" w:rsidRDefault="000D31C2">
            <w:pPr>
              <w:rPr>
                <w:rFonts w:ascii="Arial" w:hAnsi="Arial" w:cs="Arial"/>
                <w:sz w:val="24"/>
                <w:szCs w:val="24"/>
              </w:rPr>
            </w:pPr>
            <w:r w:rsidRPr="000D31C2">
              <w:rPr>
                <w:rFonts w:ascii="Arial" w:hAnsi="Arial" w:cs="Arial"/>
                <w:sz w:val="24"/>
                <w:szCs w:val="24"/>
              </w:rPr>
              <w:t>6 people with a DOLS authorisation in place</w:t>
            </w:r>
          </w:p>
        </w:tc>
      </w:tr>
      <w:tr w:rsidR="000D31C2" w:rsidTr="000D31C2">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1C2" w:rsidRPr="000D31C2" w:rsidRDefault="000D31C2">
            <w:pPr>
              <w:rPr>
                <w:rFonts w:ascii="Arial" w:hAnsi="Arial" w:cs="Arial"/>
                <w:sz w:val="24"/>
                <w:szCs w:val="24"/>
              </w:rPr>
            </w:pPr>
            <w:r w:rsidRPr="000D31C2">
              <w:rPr>
                <w:rFonts w:ascii="Arial" w:hAnsi="Arial" w:cs="Arial"/>
                <w:sz w:val="24"/>
                <w:szCs w:val="24"/>
              </w:rPr>
              <w:t>Cherwell Ward</w:t>
            </w:r>
          </w:p>
        </w:tc>
        <w:tc>
          <w:tcPr>
            <w:tcW w:w="6448" w:type="dxa"/>
            <w:tcBorders>
              <w:top w:val="nil"/>
              <w:left w:val="nil"/>
              <w:bottom w:val="single" w:sz="8" w:space="0" w:color="auto"/>
              <w:right w:val="single" w:sz="8" w:space="0" w:color="auto"/>
            </w:tcBorders>
            <w:tcMar>
              <w:top w:w="0" w:type="dxa"/>
              <w:left w:w="108" w:type="dxa"/>
              <w:bottom w:w="0" w:type="dxa"/>
              <w:right w:w="108" w:type="dxa"/>
            </w:tcMar>
            <w:hideMark/>
          </w:tcPr>
          <w:p w:rsidR="000D31C2" w:rsidRPr="000D31C2" w:rsidRDefault="000D31C2" w:rsidP="00420F7D">
            <w:pPr>
              <w:spacing w:after="0" w:line="240" w:lineRule="auto"/>
              <w:rPr>
                <w:rFonts w:ascii="Arial" w:hAnsi="Arial" w:cs="Arial"/>
                <w:sz w:val="24"/>
                <w:szCs w:val="24"/>
              </w:rPr>
            </w:pPr>
            <w:r w:rsidRPr="000D31C2">
              <w:rPr>
                <w:rFonts w:ascii="Arial" w:hAnsi="Arial" w:cs="Arial"/>
                <w:sz w:val="24"/>
                <w:szCs w:val="24"/>
              </w:rPr>
              <w:t>10 informal patients</w:t>
            </w:r>
          </w:p>
          <w:p w:rsidR="000D31C2" w:rsidRPr="000D31C2" w:rsidRDefault="000D31C2" w:rsidP="00420F7D">
            <w:pPr>
              <w:spacing w:after="0" w:line="240" w:lineRule="auto"/>
              <w:rPr>
                <w:rFonts w:ascii="Arial" w:hAnsi="Arial" w:cs="Arial"/>
                <w:sz w:val="24"/>
                <w:szCs w:val="24"/>
              </w:rPr>
            </w:pPr>
            <w:r w:rsidRPr="000D31C2">
              <w:rPr>
                <w:rFonts w:ascii="Arial" w:hAnsi="Arial" w:cs="Arial"/>
                <w:sz w:val="24"/>
                <w:szCs w:val="24"/>
              </w:rPr>
              <w:t>No evidence of lacking mental capacity for 9 patients</w:t>
            </w:r>
          </w:p>
          <w:p w:rsidR="000D31C2" w:rsidRPr="000D31C2" w:rsidRDefault="000D31C2" w:rsidP="00420F7D">
            <w:pPr>
              <w:spacing w:after="0" w:line="240" w:lineRule="auto"/>
              <w:rPr>
                <w:rFonts w:ascii="Arial" w:hAnsi="Arial" w:cs="Arial"/>
                <w:sz w:val="24"/>
                <w:szCs w:val="24"/>
              </w:rPr>
            </w:pPr>
            <w:r w:rsidRPr="000D31C2">
              <w:rPr>
                <w:rFonts w:ascii="Arial" w:hAnsi="Arial" w:cs="Arial"/>
                <w:sz w:val="24"/>
                <w:szCs w:val="24"/>
              </w:rPr>
              <w:t>1 person with a DOLS authorisation in place.</w:t>
            </w:r>
          </w:p>
        </w:tc>
      </w:tr>
    </w:tbl>
    <w:p w:rsidR="000D31C2" w:rsidRPr="00BB411A" w:rsidRDefault="000D31C2" w:rsidP="00F5041D">
      <w:pPr>
        <w:spacing w:after="0" w:line="240" w:lineRule="auto"/>
        <w:rPr>
          <w:rFonts w:ascii="Segoe UI" w:eastAsia="Times New Roman" w:hAnsi="Segoe UI" w:cs="Segoe UI"/>
          <w:bCs/>
          <w:color w:val="FF0000"/>
          <w:sz w:val="24"/>
          <w:szCs w:val="24"/>
        </w:rPr>
      </w:pPr>
    </w:p>
    <w:p w:rsidR="00F5041D" w:rsidRPr="00EE4D66" w:rsidRDefault="00FA0694" w:rsidP="00FA0694">
      <w:pPr>
        <w:spacing w:after="0" w:line="240" w:lineRule="auto"/>
        <w:contextualSpacing/>
        <w:rPr>
          <w:rFonts w:ascii="Arial" w:eastAsia="Times New Roman" w:hAnsi="Arial" w:cs="Arial"/>
          <w:b/>
          <w:bCs/>
          <w:sz w:val="24"/>
          <w:szCs w:val="24"/>
        </w:rPr>
      </w:pPr>
      <w:r>
        <w:rPr>
          <w:rFonts w:ascii="Arial" w:eastAsia="Times New Roman" w:hAnsi="Arial" w:cs="Arial"/>
          <w:b/>
          <w:bCs/>
          <w:sz w:val="24"/>
          <w:szCs w:val="24"/>
        </w:rPr>
        <w:t>1.1</w:t>
      </w:r>
      <w:r>
        <w:rPr>
          <w:rFonts w:ascii="Arial" w:eastAsia="Times New Roman" w:hAnsi="Arial" w:cs="Arial"/>
          <w:b/>
          <w:bCs/>
          <w:sz w:val="24"/>
          <w:szCs w:val="24"/>
        </w:rPr>
        <w:tab/>
      </w:r>
      <w:r w:rsidR="00F5041D" w:rsidRPr="00EE4D66">
        <w:rPr>
          <w:rFonts w:ascii="Arial" w:eastAsia="Times New Roman" w:hAnsi="Arial" w:cs="Arial"/>
          <w:b/>
          <w:bCs/>
          <w:sz w:val="24"/>
          <w:szCs w:val="24"/>
        </w:rPr>
        <w:t xml:space="preserve">Community services </w:t>
      </w:r>
      <w:proofErr w:type="gramStart"/>
      <w:r w:rsidR="00F5041D" w:rsidRPr="00EE4D66">
        <w:rPr>
          <w:rFonts w:ascii="Arial" w:eastAsia="Times New Roman" w:hAnsi="Arial" w:cs="Arial"/>
          <w:b/>
          <w:bCs/>
          <w:sz w:val="24"/>
          <w:szCs w:val="24"/>
        </w:rPr>
        <w:t>local  Clinical</w:t>
      </w:r>
      <w:proofErr w:type="gramEnd"/>
      <w:r w:rsidR="00F5041D" w:rsidRPr="00EE4D66">
        <w:rPr>
          <w:rFonts w:ascii="Arial" w:eastAsia="Times New Roman" w:hAnsi="Arial" w:cs="Arial"/>
          <w:b/>
          <w:bCs/>
          <w:sz w:val="24"/>
          <w:szCs w:val="24"/>
        </w:rPr>
        <w:t xml:space="preserve"> Audit programme results Q3/Q4 </w:t>
      </w:r>
    </w:p>
    <w:p w:rsidR="00F5041D" w:rsidRPr="00420F7D" w:rsidRDefault="00F5041D" w:rsidP="00F5041D">
      <w:pPr>
        <w:spacing w:after="0" w:line="240" w:lineRule="auto"/>
        <w:rPr>
          <w:rFonts w:ascii="Arial" w:eastAsia="Times New Roman" w:hAnsi="Arial" w:cs="Arial"/>
          <w:bCs/>
          <w:sz w:val="6"/>
          <w:szCs w:val="6"/>
        </w:rPr>
      </w:pPr>
    </w:p>
    <w:p w:rsidR="00F5041D" w:rsidRDefault="00F5041D" w:rsidP="00115A90">
      <w:pPr>
        <w:pStyle w:val="ListParagraph"/>
        <w:numPr>
          <w:ilvl w:val="2"/>
          <w:numId w:val="34"/>
        </w:numPr>
        <w:spacing w:after="0" w:line="240" w:lineRule="auto"/>
        <w:ind w:left="1701" w:right="401" w:hanging="992"/>
        <w:jc w:val="both"/>
        <w:rPr>
          <w:rFonts w:ascii="Arial" w:eastAsia="Times New Roman" w:hAnsi="Arial" w:cs="Arial"/>
          <w:sz w:val="24"/>
          <w:szCs w:val="24"/>
          <w:lang w:val="en-US"/>
        </w:rPr>
      </w:pPr>
      <w:r w:rsidRPr="00213336">
        <w:rPr>
          <w:rFonts w:ascii="Arial" w:eastAsia="Times New Roman" w:hAnsi="Arial" w:cs="Arial"/>
          <w:sz w:val="24"/>
          <w:szCs w:val="24"/>
          <w:lang w:val="en-US"/>
        </w:rPr>
        <w:t xml:space="preserve">The audit </w:t>
      </w:r>
      <w:proofErr w:type="spellStart"/>
      <w:r w:rsidRPr="00213336">
        <w:rPr>
          <w:rFonts w:ascii="Arial" w:eastAsia="Times New Roman" w:hAnsi="Arial" w:cs="Arial"/>
          <w:sz w:val="24"/>
          <w:szCs w:val="24"/>
          <w:lang w:val="en-US"/>
        </w:rPr>
        <w:t>programme</w:t>
      </w:r>
      <w:proofErr w:type="spellEnd"/>
      <w:r w:rsidRPr="00213336">
        <w:rPr>
          <w:rFonts w:ascii="Arial" w:eastAsia="Times New Roman" w:hAnsi="Arial" w:cs="Arial"/>
          <w:sz w:val="24"/>
          <w:szCs w:val="24"/>
          <w:lang w:val="en-US"/>
        </w:rPr>
        <w:t xml:space="preserve"> information below details the year end position for 2013/14. The directorate achieved all those audits detailed on the Trust wide audit schedule. With the approval of the trust executive some audits were deferred in community nursing whilst significant demand and capacity pressures existed.  </w:t>
      </w:r>
    </w:p>
    <w:p w:rsidR="00213336" w:rsidRPr="00420F7D" w:rsidRDefault="00213336" w:rsidP="000D31C2">
      <w:pPr>
        <w:pStyle w:val="ListParagraph"/>
        <w:spacing w:after="0" w:line="240" w:lineRule="auto"/>
        <w:ind w:left="1701" w:right="401" w:hanging="992"/>
        <w:jc w:val="both"/>
        <w:rPr>
          <w:rFonts w:ascii="Arial" w:eastAsia="Times New Roman" w:hAnsi="Arial" w:cs="Arial"/>
          <w:sz w:val="6"/>
          <w:szCs w:val="6"/>
          <w:lang w:val="en-US"/>
        </w:rPr>
      </w:pPr>
    </w:p>
    <w:p w:rsidR="00F5041D" w:rsidRDefault="00F5041D" w:rsidP="00115A90">
      <w:pPr>
        <w:pStyle w:val="ListParagraph"/>
        <w:numPr>
          <w:ilvl w:val="2"/>
          <w:numId w:val="34"/>
        </w:numPr>
        <w:spacing w:after="0" w:line="240" w:lineRule="auto"/>
        <w:ind w:left="1701" w:right="401" w:hanging="992"/>
        <w:jc w:val="both"/>
        <w:rPr>
          <w:rFonts w:ascii="Arial" w:eastAsia="Times New Roman" w:hAnsi="Arial" w:cs="Arial"/>
          <w:sz w:val="24"/>
          <w:szCs w:val="24"/>
          <w:lang w:val="en-US"/>
        </w:rPr>
      </w:pPr>
      <w:r w:rsidRPr="00213336">
        <w:rPr>
          <w:rFonts w:ascii="Arial" w:eastAsia="Times New Roman" w:hAnsi="Arial" w:cs="Arial"/>
          <w:sz w:val="24"/>
          <w:szCs w:val="24"/>
          <w:lang w:val="en-US"/>
        </w:rPr>
        <w:t xml:space="preserve">49 reports have been received to date relating to 13/14 audits (84%) </w:t>
      </w:r>
      <w:proofErr w:type="gramStart"/>
      <w:r w:rsidRPr="00213336">
        <w:rPr>
          <w:rFonts w:ascii="Arial" w:eastAsia="Times New Roman" w:hAnsi="Arial" w:cs="Arial"/>
          <w:sz w:val="24"/>
          <w:szCs w:val="24"/>
          <w:lang w:val="en-US"/>
        </w:rPr>
        <w:t>–  Some</w:t>
      </w:r>
      <w:proofErr w:type="gramEnd"/>
      <w:r w:rsidRPr="00213336">
        <w:rPr>
          <w:rFonts w:ascii="Arial" w:eastAsia="Times New Roman" w:hAnsi="Arial" w:cs="Arial"/>
          <w:sz w:val="24"/>
          <w:szCs w:val="24"/>
          <w:lang w:val="en-US"/>
        </w:rPr>
        <w:t xml:space="preserve"> of these reports refer to the same audit topic, </w:t>
      </w:r>
      <w:proofErr w:type="spellStart"/>
      <w:r w:rsidRPr="00213336">
        <w:rPr>
          <w:rFonts w:ascii="Arial" w:eastAsia="Times New Roman" w:hAnsi="Arial" w:cs="Arial"/>
          <w:sz w:val="24"/>
          <w:szCs w:val="24"/>
          <w:lang w:val="en-US"/>
        </w:rPr>
        <w:t>eg</w:t>
      </w:r>
      <w:proofErr w:type="spellEnd"/>
      <w:r w:rsidRPr="00213336">
        <w:rPr>
          <w:rFonts w:ascii="Arial" w:eastAsia="Times New Roman" w:hAnsi="Arial" w:cs="Arial"/>
          <w:sz w:val="24"/>
          <w:szCs w:val="24"/>
          <w:lang w:val="en-US"/>
        </w:rPr>
        <w:t xml:space="preserve"> quarterly audits will be counted 4 times. The 84% figure represents a significant improvement on the 2012/2013 as there has been greater scrutiny and attention given to the audit schedule by service clinical, operational leads and governance team members. . </w:t>
      </w:r>
    </w:p>
    <w:p w:rsidR="00213336" w:rsidRPr="00420F7D" w:rsidRDefault="00213336" w:rsidP="000D31C2">
      <w:pPr>
        <w:pStyle w:val="ListParagraph"/>
        <w:ind w:left="1701" w:hanging="992"/>
        <w:rPr>
          <w:rFonts w:ascii="Arial" w:eastAsia="Times New Roman" w:hAnsi="Arial" w:cs="Arial"/>
          <w:sz w:val="6"/>
          <w:szCs w:val="6"/>
          <w:lang w:val="en-US"/>
        </w:rPr>
      </w:pPr>
    </w:p>
    <w:p w:rsidR="00F5041D" w:rsidRPr="00213336" w:rsidRDefault="00F5041D" w:rsidP="00115A90">
      <w:pPr>
        <w:pStyle w:val="ListParagraph"/>
        <w:numPr>
          <w:ilvl w:val="2"/>
          <w:numId w:val="34"/>
        </w:numPr>
        <w:spacing w:after="0" w:line="240" w:lineRule="auto"/>
        <w:ind w:left="1701" w:right="401" w:hanging="992"/>
        <w:jc w:val="both"/>
        <w:rPr>
          <w:rFonts w:ascii="Arial" w:eastAsia="Times New Roman" w:hAnsi="Arial" w:cs="Arial"/>
          <w:sz w:val="24"/>
          <w:szCs w:val="24"/>
          <w:lang w:val="en-US"/>
        </w:rPr>
      </w:pPr>
      <w:r w:rsidRPr="00213336">
        <w:rPr>
          <w:rFonts w:ascii="Arial" w:eastAsia="Times New Roman" w:hAnsi="Arial" w:cs="Arial"/>
          <w:sz w:val="24"/>
          <w:szCs w:val="24"/>
          <w:lang w:val="en-US"/>
        </w:rPr>
        <w:t xml:space="preserve">Of the 49 reports referred to, 11 do not require rating as they relate to nationally ascribed data collection as opposed to the comparison against standards </w:t>
      </w:r>
      <w:proofErr w:type="spellStart"/>
      <w:r w:rsidRPr="00213336">
        <w:rPr>
          <w:rFonts w:ascii="Arial" w:eastAsia="Times New Roman" w:hAnsi="Arial" w:cs="Arial"/>
          <w:sz w:val="24"/>
          <w:szCs w:val="24"/>
          <w:lang w:val="en-US"/>
        </w:rPr>
        <w:t>eg</w:t>
      </w:r>
      <w:proofErr w:type="spellEnd"/>
      <w:r w:rsidRPr="00213336">
        <w:rPr>
          <w:rFonts w:ascii="Arial" w:eastAsia="Times New Roman" w:hAnsi="Arial" w:cs="Arial"/>
          <w:sz w:val="24"/>
          <w:szCs w:val="24"/>
          <w:lang w:val="en-US"/>
        </w:rPr>
        <w:t xml:space="preserve"> Global Trigger Tool, Safety Thermometer etc.  The remaining 38 have been rated as follows:</w:t>
      </w:r>
    </w:p>
    <w:p w:rsidR="00F5041D" w:rsidRPr="00420F7D" w:rsidRDefault="00F5041D" w:rsidP="005D2554">
      <w:pPr>
        <w:spacing w:after="0" w:line="240" w:lineRule="auto"/>
        <w:ind w:left="426" w:right="401"/>
        <w:jc w:val="both"/>
        <w:rPr>
          <w:rFonts w:ascii="Arial" w:eastAsia="Times" w:hAnsi="Arial" w:cs="Arial"/>
          <w:sz w:val="6"/>
          <w:szCs w:val="6"/>
          <w:lang w:eastAsia="en-GB"/>
        </w:rPr>
      </w:pPr>
    </w:p>
    <w:p w:rsidR="00F5041D" w:rsidRPr="00D71A56" w:rsidRDefault="00F5041D" w:rsidP="000D31C2">
      <w:pPr>
        <w:spacing w:after="0" w:line="240" w:lineRule="auto"/>
        <w:ind w:left="1701" w:right="401"/>
        <w:jc w:val="both"/>
        <w:rPr>
          <w:rFonts w:ascii="Arial" w:eastAsia="Times" w:hAnsi="Arial" w:cs="Arial"/>
          <w:b/>
          <w:sz w:val="24"/>
          <w:szCs w:val="24"/>
          <w:lang w:eastAsia="en-GB"/>
        </w:rPr>
      </w:pPr>
      <w:r w:rsidRPr="00D71A56">
        <w:rPr>
          <w:rFonts w:ascii="Arial" w:eastAsia="Times" w:hAnsi="Arial" w:cs="Arial"/>
          <w:b/>
          <w:sz w:val="24"/>
          <w:szCs w:val="24"/>
          <w:lang w:eastAsia="en-GB"/>
        </w:rPr>
        <w:t xml:space="preserve">Overall achievement </w:t>
      </w:r>
    </w:p>
    <w:p w:rsidR="00F5041D" w:rsidRPr="00D71A56" w:rsidRDefault="00F5041D" w:rsidP="000D31C2">
      <w:pPr>
        <w:spacing w:after="0" w:line="240" w:lineRule="auto"/>
        <w:ind w:left="1701" w:right="401"/>
        <w:jc w:val="both"/>
        <w:rPr>
          <w:rFonts w:ascii="Arial" w:eastAsia="Times" w:hAnsi="Arial" w:cs="Arial"/>
          <w:sz w:val="24"/>
          <w:szCs w:val="24"/>
          <w:lang w:eastAsia="en-GB"/>
        </w:rPr>
      </w:pPr>
      <w:r w:rsidRPr="00D71A56">
        <w:rPr>
          <w:rFonts w:ascii="Arial" w:eastAsia="Times" w:hAnsi="Arial" w:cs="Arial"/>
          <w:sz w:val="24"/>
          <w:szCs w:val="24"/>
          <w:lang w:eastAsia="en-GB"/>
        </w:rPr>
        <w:t>Excellent: 4</w:t>
      </w:r>
    </w:p>
    <w:p w:rsidR="00F5041D" w:rsidRPr="00D71A56" w:rsidRDefault="00F5041D" w:rsidP="000D31C2">
      <w:pPr>
        <w:spacing w:after="0" w:line="240" w:lineRule="auto"/>
        <w:ind w:left="1701" w:right="401"/>
        <w:jc w:val="both"/>
        <w:rPr>
          <w:rFonts w:ascii="Arial" w:eastAsia="Times" w:hAnsi="Arial" w:cs="Arial"/>
          <w:sz w:val="24"/>
          <w:szCs w:val="24"/>
          <w:lang w:eastAsia="en-GB"/>
        </w:rPr>
      </w:pPr>
      <w:r w:rsidRPr="00D71A56">
        <w:rPr>
          <w:rFonts w:ascii="Arial" w:eastAsia="Times" w:hAnsi="Arial" w:cs="Arial"/>
          <w:sz w:val="24"/>
          <w:szCs w:val="24"/>
          <w:lang w:eastAsia="en-GB"/>
        </w:rPr>
        <w:t>Good: 21</w:t>
      </w:r>
    </w:p>
    <w:p w:rsidR="00F5041D" w:rsidRPr="00D71A56" w:rsidRDefault="00F5041D" w:rsidP="000D31C2">
      <w:pPr>
        <w:spacing w:after="0" w:line="240" w:lineRule="auto"/>
        <w:ind w:left="1701" w:right="401"/>
        <w:jc w:val="both"/>
        <w:rPr>
          <w:rFonts w:ascii="Arial" w:eastAsia="Times" w:hAnsi="Arial" w:cs="Arial"/>
          <w:sz w:val="24"/>
          <w:szCs w:val="24"/>
          <w:lang w:eastAsia="en-GB"/>
        </w:rPr>
      </w:pPr>
      <w:r w:rsidRPr="00D71A56">
        <w:rPr>
          <w:rFonts w:ascii="Arial" w:eastAsia="Times" w:hAnsi="Arial" w:cs="Arial"/>
          <w:sz w:val="24"/>
          <w:szCs w:val="24"/>
          <w:lang w:eastAsia="en-GB"/>
        </w:rPr>
        <w:t>Requires Improvement: 13</w:t>
      </w:r>
    </w:p>
    <w:p w:rsidR="00F5041D" w:rsidRPr="00D71A56" w:rsidRDefault="00F5041D" w:rsidP="000D31C2">
      <w:pPr>
        <w:spacing w:after="0" w:line="240" w:lineRule="auto"/>
        <w:ind w:left="1701" w:right="401"/>
        <w:jc w:val="both"/>
        <w:rPr>
          <w:rFonts w:ascii="Arial" w:eastAsia="Times" w:hAnsi="Arial" w:cs="Arial"/>
          <w:sz w:val="24"/>
          <w:szCs w:val="24"/>
          <w:lang w:eastAsia="en-GB"/>
        </w:rPr>
      </w:pPr>
      <w:r w:rsidRPr="00D71A56">
        <w:rPr>
          <w:rFonts w:ascii="Arial" w:eastAsia="Times" w:hAnsi="Arial" w:cs="Arial"/>
          <w:sz w:val="24"/>
          <w:szCs w:val="24"/>
          <w:lang w:eastAsia="en-GB"/>
        </w:rPr>
        <w:t>Unacceptable: 0</w:t>
      </w:r>
    </w:p>
    <w:p w:rsidR="00F5041D" w:rsidRPr="00EE4D66" w:rsidRDefault="00F5041D" w:rsidP="000D31C2">
      <w:pPr>
        <w:spacing w:after="0" w:line="240" w:lineRule="auto"/>
        <w:ind w:left="1701" w:right="401"/>
        <w:jc w:val="both"/>
        <w:rPr>
          <w:rFonts w:ascii="Arial" w:eastAsia="Times New Roman" w:hAnsi="Arial" w:cs="Arial"/>
          <w:bCs/>
          <w:sz w:val="24"/>
          <w:szCs w:val="24"/>
        </w:rPr>
      </w:pPr>
    </w:p>
    <w:p w:rsidR="00F5041D" w:rsidRPr="00EE4D66" w:rsidRDefault="00F5041D" w:rsidP="000D31C2">
      <w:pPr>
        <w:spacing w:after="0" w:line="240" w:lineRule="auto"/>
        <w:ind w:left="1701" w:right="401"/>
        <w:jc w:val="both"/>
        <w:rPr>
          <w:rFonts w:ascii="Arial" w:eastAsia="Times New Roman" w:hAnsi="Arial" w:cs="Arial"/>
          <w:bCs/>
          <w:sz w:val="24"/>
          <w:szCs w:val="24"/>
        </w:rPr>
      </w:pPr>
      <w:r w:rsidRPr="00EE4D66">
        <w:rPr>
          <w:rFonts w:ascii="Arial" w:eastAsia="Times New Roman" w:hAnsi="Arial" w:cs="Arial"/>
          <w:bCs/>
          <w:sz w:val="24"/>
          <w:szCs w:val="24"/>
        </w:rPr>
        <w:t xml:space="preserve">Thirteen audits overall required </w:t>
      </w:r>
      <w:proofErr w:type="gramStart"/>
      <w:r w:rsidRPr="00EE4D66">
        <w:rPr>
          <w:rFonts w:ascii="Arial" w:eastAsia="Times New Roman" w:hAnsi="Arial" w:cs="Arial"/>
          <w:bCs/>
          <w:sz w:val="24"/>
          <w:szCs w:val="24"/>
        </w:rPr>
        <w:t>improvement .</w:t>
      </w:r>
      <w:proofErr w:type="gramEnd"/>
    </w:p>
    <w:p w:rsidR="00F5041D" w:rsidRPr="00EE4D66" w:rsidRDefault="00F5041D" w:rsidP="000D31C2">
      <w:pPr>
        <w:spacing w:after="0" w:line="240" w:lineRule="auto"/>
        <w:ind w:left="1701"/>
        <w:rPr>
          <w:rFonts w:ascii="Arial" w:eastAsia="Times New Roman" w:hAnsi="Arial" w:cs="Arial"/>
          <w:bCs/>
          <w:sz w:val="24"/>
          <w:szCs w:val="24"/>
        </w:rPr>
      </w:pPr>
    </w:p>
    <w:p w:rsidR="00F5041D" w:rsidRPr="00EE4D66" w:rsidRDefault="00213336" w:rsidP="000D31C2">
      <w:pPr>
        <w:spacing w:after="0" w:line="240" w:lineRule="auto"/>
        <w:ind w:left="709" w:right="401" w:hanging="709"/>
        <w:jc w:val="both"/>
        <w:rPr>
          <w:rFonts w:ascii="Arial" w:eastAsia="Times New Roman" w:hAnsi="Arial" w:cs="Arial"/>
          <w:bCs/>
          <w:sz w:val="24"/>
          <w:szCs w:val="24"/>
        </w:rPr>
      </w:pPr>
      <w:r>
        <w:rPr>
          <w:rFonts w:ascii="Arial" w:eastAsia="Times New Roman" w:hAnsi="Arial" w:cs="Arial"/>
          <w:b/>
          <w:bCs/>
          <w:sz w:val="24"/>
          <w:szCs w:val="24"/>
        </w:rPr>
        <w:lastRenderedPageBreak/>
        <w:t>1</w:t>
      </w:r>
      <w:r w:rsidR="005D2554" w:rsidRPr="00D71A56">
        <w:rPr>
          <w:rFonts w:ascii="Arial" w:eastAsia="Times New Roman" w:hAnsi="Arial" w:cs="Arial"/>
          <w:b/>
          <w:bCs/>
          <w:sz w:val="24"/>
          <w:szCs w:val="24"/>
        </w:rPr>
        <w:t>.2</w:t>
      </w:r>
      <w:r>
        <w:rPr>
          <w:rFonts w:ascii="Arial" w:eastAsia="Times New Roman" w:hAnsi="Arial" w:cs="Arial"/>
          <w:bCs/>
          <w:sz w:val="24"/>
          <w:szCs w:val="24"/>
        </w:rPr>
        <w:tab/>
      </w:r>
      <w:r w:rsidR="00F5041D" w:rsidRPr="00EE4D66">
        <w:rPr>
          <w:rFonts w:ascii="Arial" w:eastAsia="Times New Roman" w:hAnsi="Arial" w:cs="Arial"/>
          <w:bCs/>
          <w:sz w:val="24"/>
          <w:szCs w:val="24"/>
        </w:rPr>
        <w:t>The ‘documentation audit’ results are atypical this year. Implementation of this audit was hindered by var</w:t>
      </w:r>
      <w:r w:rsidR="005D2554">
        <w:rPr>
          <w:rFonts w:ascii="Arial" w:eastAsia="Times New Roman" w:hAnsi="Arial" w:cs="Arial"/>
          <w:bCs/>
          <w:sz w:val="24"/>
          <w:szCs w:val="24"/>
        </w:rPr>
        <w:t xml:space="preserve">iation across teams some using </w:t>
      </w:r>
      <w:r w:rsidR="00F5041D" w:rsidRPr="00EE4D66">
        <w:rPr>
          <w:rFonts w:ascii="Arial" w:eastAsia="Times New Roman" w:hAnsi="Arial" w:cs="Arial"/>
          <w:bCs/>
          <w:sz w:val="24"/>
          <w:szCs w:val="24"/>
        </w:rPr>
        <w:t xml:space="preserve">paper </w:t>
      </w:r>
      <w:r w:rsidR="00420F7D">
        <w:rPr>
          <w:rFonts w:ascii="Arial" w:eastAsia="Times New Roman" w:hAnsi="Arial" w:cs="Arial"/>
          <w:bCs/>
          <w:sz w:val="24"/>
          <w:szCs w:val="24"/>
        </w:rPr>
        <w:t xml:space="preserve">and </w:t>
      </w:r>
      <w:r w:rsidR="00F5041D" w:rsidRPr="00EE4D66">
        <w:rPr>
          <w:rFonts w:ascii="Arial" w:eastAsia="Times New Roman" w:hAnsi="Arial" w:cs="Arial"/>
          <w:bCs/>
          <w:sz w:val="24"/>
          <w:szCs w:val="24"/>
        </w:rPr>
        <w:t xml:space="preserve">others IT systems were used. This resulted in many of the parameters being looked at in the audit tool did not map across easily. In conjunction with corporate governance colleagues this has been rectified for 2014/15 though a decision taken to accept the anomalies as they occur in this year’s audit. Examples of this included where services had multiple different approaches often including both IT and written records. This issue needs addressing and will be rectified in the translation to the new electronic record over the next year. </w:t>
      </w:r>
    </w:p>
    <w:p w:rsidR="00F5041D" w:rsidRPr="00EE4D66" w:rsidRDefault="00F5041D" w:rsidP="005D2554">
      <w:pPr>
        <w:spacing w:after="0" w:line="240" w:lineRule="auto"/>
        <w:ind w:left="851" w:right="401" w:hanging="425"/>
        <w:jc w:val="both"/>
        <w:rPr>
          <w:rFonts w:ascii="Arial" w:eastAsia="Times New Roman" w:hAnsi="Arial" w:cs="Arial"/>
          <w:bCs/>
          <w:sz w:val="24"/>
          <w:szCs w:val="24"/>
        </w:rPr>
      </w:pPr>
    </w:p>
    <w:p w:rsidR="00F5041D" w:rsidRPr="00EE4D66" w:rsidRDefault="000D31C2" w:rsidP="000D31C2">
      <w:pPr>
        <w:tabs>
          <w:tab w:val="left" w:pos="709"/>
        </w:tabs>
        <w:spacing w:after="0" w:line="240" w:lineRule="auto"/>
        <w:ind w:left="426" w:right="401"/>
        <w:jc w:val="both"/>
        <w:rPr>
          <w:rFonts w:ascii="Arial" w:eastAsia="Times New Roman" w:hAnsi="Arial" w:cs="Arial"/>
          <w:bCs/>
          <w:sz w:val="24"/>
          <w:szCs w:val="24"/>
        </w:rPr>
      </w:pPr>
      <w:r>
        <w:rPr>
          <w:rFonts w:ascii="Arial" w:eastAsia="Times New Roman" w:hAnsi="Arial" w:cs="Arial"/>
          <w:bCs/>
          <w:sz w:val="24"/>
          <w:szCs w:val="24"/>
        </w:rPr>
        <w:tab/>
      </w:r>
      <w:r w:rsidR="00F5041D" w:rsidRPr="00EE4D66">
        <w:rPr>
          <w:rFonts w:ascii="Arial" w:eastAsia="Times New Roman" w:hAnsi="Arial" w:cs="Arial"/>
          <w:bCs/>
          <w:sz w:val="24"/>
          <w:szCs w:val="24"/>
        </w:rPr>
        <w:t>The specific audits undertaken which required improvement included;</w:t>
      </w:r>
    </w:p>
    <w:p w:rsidR="00F5041D" w:rsidRPr="00EE4D66" w:rsidRDefault="00F5041D" w:rsidP="005D2554">
      <w:pPr>
        <w:spacing w:after="0" w:line="240" w:lineRule="auto"/>
        <w:ind w:left="426" w:right="401"/>
        <w:jc w:val="both"/>
        <w:rPr>
          <w:rFonts w:ascii="Arial" w:eastAsia="Times New Roman" w:hAnsi="Arial" w:cs="Arial"/>
          <w:bCs/>
          <w:sz w:val="24"/>
          <w:szCs w:val="24"/>
        </w:rPr>
      </w:pPr>
    </w:p>
    <w:p w:rsidR="00F5041D" w:rsidRPr="00213336" w:rsidRDefault="00213336" w:rsidP="000D31C2">
      <w:pPr>
        <w:spacing w:after="0" w:line="240" w:lineRule="auto"/>
        <w:ind w:left="709" w:right="401"/>
        <w:jc w:val="both"/>
        <w:rPr>
          <w:rFonts w:ascii="Arial" w:eastAsia="Times New Roman" w:hAnsi="Arial" w:cs="Arial"/>
          <w:b/>
          <w:bCs/>
          <w:sz w:val="24"/>
          <w:szCs w:val="24"/>
        </w:rPr>
      </w:pPr>
      <w:r>
        <w:rPr>
          <w:rFonts w:ascii="Arial" w:eastAsia="Times New Roman" w:hAnsi="Arial" w:cs="Arial"/>
          <w:b/>
          <w:bCs/>
          <w:sz w:val="24"/>
          <w:szCs w:val="24"/>
        </w:rPr>
        <w:tab/>
        <w:t>1.2.1</w:t>
      </w:r>
      <w:r>
        <w:rPr>
          <w:rFonts w:ascii="Arial" w:eastAsia="Times New Roman" w:hAnsi="Arial" w:cs="Arial"/>
          <w:b/>
          <w:bCs/>
          <w:sz w:val="24"/>
          <w:szCs w:val="24"/>
        </w:rPr>
        <w:tab/>
      </w:r>
      <w:r w:rsidR="00F5041D" w:rsidRPr="00213336">
        <w:rPr>
          <w:rFonts w:ascii="Arial" w:eastAsia="Times New Roman" w:hAnsi="Arial" w:cs="Arial"/>
          <w:b/>
          <w:bCs/>
          <w:sz w:val="24"/>
          <w:szCs w:val="24"/>
        </w:rPr>
        <w:t>Deprivation of Liberty – Community Hospitals</w:t>
      </w:r>
    </w:p>
    <w:p w:rsidR="00F5041D" w:rsidRDefault="00F5041D" w:rsidP="000D31C2">
      <w:pPr>
        <w:spacing w:after="0" w:line="240" w:lineRule="auto"/>
        <w:ind w:left="1418" w:right="401"/>
        <w:jc w:val="both"/>
        <w:rPr>
          <w:rFonts w:ascii="Arial" w:eastAsia="Times New Roman" w:hAnsi="Arial" w:cs="Arial"/>
          <w:sz w:val="24"/>
          <w:szCs w:val="24"/>
        </w:rPr>
      </w:pPr>
      <w:r w:rsidRPr="00EE4D66">
        <w:rPr>
          <w:rFonts w:ascii="Arial" w:eastAsia="Times New Roman" w:hAnsi="Arial" w:cs="Arial"/>
          <w:bCs/>
          <w:sz w:val="24"/>
          <w:szCs w:val="24"/>
        </w:rPr>
        <w:t xml:space="preserve">12-13 result – Requires Improvement. Whilst the audit still requires further improvement there has been considerable improvement on previous year’s audits. </w:t>
      </w:r>
      <w:r w:rsidRPr="00EE4D66">
        <w:rPr>
          <w:rFonts w:ascii="Arial" w:eastAsia="Times New Roman" w:hAnsi="Arial" w:cs="Arial"/>
          <w:sz w:val="24"/>
          <w:szCs w:val="24"/>
        </w:rPr>
        <w:t>Of particular note this year is:</w:t>
      </w:r>
    </w:p>
    <w:p w:rsidR="005D2554" w:rsidRPr="00EE4D66" w:rsidRDefault="005D2554" w:rsidP="005D2554">
      <w:pPr>
        <w:spacing w:after="0" w:line="240" w:lineRule="auto"/>
        <w:ind w:left="851" w:right="401"/>
        <w:jc w:val="both"/>
        <w:rPr>
          <w:rFonts w:ascii="Arial" w:eastAsia="Times New Roman" w:hAnsi="Arial" w:cs="Arial"/>
          <w:sz w:val="24"/>
          <w:szCs w:val="24"/>
        </w:rPr>
      </w:pPr>
    </w:p>
    <w:p w:rsidR="00F5041D" w:rsidRPr="00EE4D66" w:rsidRDefault="00F5041D" w:rsidP="00115A90">
      <w:pPr>
        <w:numPr>
          <w:ilvl w:val="0"/>
          <w:numId w:val="18"/>
        </w:numPr>
        <w:spacing w:after="0" w:line="240" w:lineRule="auto"/>
        <w:ind w:left="2694" w:right="401" w:hanging="567"/>
        <w:contextualSpacing/>
        <w:jc w:val="both"/>
        <w:rPr>
          <w:rFonts w:ascii="Arial" w:eastAsia="Times New Roman" w:hAnsi="Arial" w:cs="Arial"/>
          <w:sz w:val="24"/>
          <w:szCs w:val="24"/>
        </w:rPr>
      </w:pPr>
      <w:r w:rsidRPr="00EE4D66">
        <w:rPr>
          <w:rFonts w:ascii="Arial" w:eastAsia="Times New Roman" w:hAnsi="Arial" w:cs="Arial"/>
          <w:sz w:val="24"/>
          <w:szCs w:val="24"/>
        </w:rPr>
        <w:t xml:space="preserve">The use of the language of the Mental Capacity Act has increased with a very significant decrease in the use of umbrella words such </w:t>
      </w:r>
      <w:proofErr w:type="gramStart"/>
      <w:r w:rsidRPr="00EE4D66">
        <w:rPr>
          <w:rFonts w:ascii="Arial" w:eastAsia="Times New Roman" w:hAnsi="Arial" w:cs="Arial"/>
          <w:sz w:val="24"/>
          <w:szCs w:val="24"/>
        </w:rPr>
        <w:t>as ”</w:t>
      </w:r>
      <w:proofErr w:type="gramEnd"/>
      <w:r w:rsidRPr="00EE4D66">
        <w:rPr>
          <w:rFonts w:ascii="Arial" w:eastAsia="Times New Roman" w:hAnsi="Arial" w:cs="Arial"/>
          <w:sz w:val="24"/>
          <w:szCs w:val="24"/>
        </w:rPr>
        <w:t xml:space="preserve">confusion” and “muddled”.  </w:t>
      </w:r>
    </w:p>
    <w:p w:rsidR="00F5041D" w:rsidRPr="00EE4D66" w:rsidRDefault="00F5041D" w:rsidP="00115A90">
      <w:pPr>
        <w:numPr>
          <w:ilvl w:val="0"/>
          <w:numId w:val="18"/>
        </w:numPr>
        <w:spacing w:after="0" w:line="240" w:lineRule="auto"/>
        <w:ind w:left="2694" w:right="401" w:hanging="567"/>
        <w:contextualSpacing/>
        <w:jc w:val="both"/>
        <w:rPr>
          <w:rFonts w:ascii="Arial" w:eastAsia="Times New Roman" w:hAnsi="Arial" w:cs="Arial"/>
          <w:sz w:val="24"/>
          <w:szCs w:val="24"/>
        </w:rPr>
      </w:pPr>
      <w:r w:rsidRPr="00EE4D66">
        <w:rPr>
          <w:rFonts w:ascii="Arial" w:eastAsia="Times New Roman" w:hAnsi="Arial" w:cs="Arial"/>
          <w:sz w:val="24"/>
          <w:szCs w:val="24"/>
        </w:rPr>
        <w:t xml:space="preserve">There was evidence in 36% (20) of the records that patients were being asked about Lasting Power of Attorney and/or Advance Decisions to Refuse Treatment.  This has risen from a baseline of 0%.  </w:t>
      </w:r>
    </w:p>
    <w:p w:rsidR="00F5041D" w:rsidRPr="00EE4D66" w:rsidRDefault="00F5041D" w:rsidP="00115A90">
      <w:pPr>
        <w:numPr>
          <w:ilvl w:val="0"/>
          <w:numId w:val="18"/>
        </w:numPr>
        <w:spacing w:after="0" w:line="240" w:lineRule="auto"/>
        <w:ind w:left="2694" w:right="401" w:hanging="567"/>
        <w:contextualSpacing/>
        <w:jc w:val="both"/>
        <w:rPr>
          <w:rFonts w:ascii="Arial" w:eastAsia="Times New Roman" w:hAnsi="Arial" w:cs="Arial"/>
          <w:sz w:val="24"/>
          <w:szCs w:val="24"/>
        </w:rPr>
      </w:pPr>
      <w:r w:rsidRPr="00EE4D66">
        <w:rPr>
          <w:rFonts w:ascii="Arial" w:eastAsia="Times New Roman" w:hAnsi="Arial" w:cs="Arial"/>
          <w:sz w:val="24"/>
          <w:szCs w:val="24"/>
        </w:rPr>
        <w:t xml:space="preserve">There were 62% of structured mental capacity assessments in this audit for 2013/14 where it is stated the person lacks mental capacity.  While this is not compliant, it is a significant increase compared to 2012/13 when there were 13% of structured mental capacity assessments.  </w:t>
      </w:r>
    </w:p>
    <w:p w:rsidR="00F5041D" w:rsidRPr="00EE4D66" w:rsidRDefault="00F5041D" w:rsidP="00115A90">
      <w:pPr>
        <w:numPr>
          <w:ilvl w:val="0"/>
          <w:numId w:val="18"/>
        </w:numPr>
        <w:spacing w:after="0" w:line="240" w:lineRule="auto"/>
        <w:ind w:left="2694" w:right="401"/>
        <w:contextualSpacing/>
        <w:jc w:val="both"/>
        <w:rPr>
          <w:rFonts w:ascii="Arial" w:eastAsia="Times New Roman" w:hAnsi="Arial" w:cs="Arial"/>
          <w:sz w:val="24"/>
          <w:szCs w:val="24"/>
        </w:rPr>
      </w:pPr>
      <w:r w:rsidRPr="00EE4D66">
        <w:rPr>
          <w:rFonts w:ascii="Arial" w:eastAsia="Times New Roman" w:hAnsi="Arial" w:cs="Arial"/>
          <w:sz w:val="24"/>
          <w:szCs w:val="24"/>
        </w:rPr>
        <w:t>There is a significant decrease in the documentation to demonstrate that the person is being restrained within the criteria of sections 5 and 6 of the Mental Capacity Act.  It would appear with the transition to the use of RiO during 2013, the care plans associated with decision making and the use of restraint have become significantly less robust.</w:t>
      </w:r>
    </w:p>
    <w:p w:rsidR="00F5041D" w:rsidRDefault="00F5041D" w:rsidP="00115A90">
      <w:pPr>
        <w:numPr>
          <w:ilvl w:val="0"/>
          <w:numId w:val="18"/>
        </w:numPr>
        <w:spacing w:after="0" w:line="240" w:lineRule="auto"/>
        <w:ind w:left="2694" w:right="401"/>
        <w:contextualSpacing/>
        <w:jc w:val="both"/>
        <w:rPr>
          <w:rFonts w:ascii="Arial" w:eastAsia="Times New Roman" w:hAnsi="Arial" w:cs="Arial"/>
          <w:sz w:val="24"/>
          <w:szCs w:val="24"/>
        </w:rPr>
      </w:pPr>
      <w:proofErr w:type="gramStart"/>
      <w:r w:rsidRPr="00EE4D66">
        <w:rPr>
          <w:rFonts w:ascii="Arial" w:eastAsia="Times New Roman" w:hAnsi="Arial" w:cs="Arial"/>
          <w:sz w:val="24"/>
          <w:szCs w:val="24"/>
        </w:rPr>
        <w:t>Deprivation of liberty authorisation figures demonstrate</w:t>
      </w:r>
      <w:proofErr w:type="gramEnd"/>
      <w:r w:rsidRPr="00EE4D66">
        <w:rPr>
          <w:rFonts w:ascii="Arial" w:eastAsia="Times New Roman" w:hAnsi="Arial" w:cs="Arial"/>
          <w:sz w:val="24"/>
          <w:szCs w:val="24"/>
        </w:rPr>
        <w:t xml:space="preserve"> an increasing awareness of the DOL safeguards.  It also supports the conclusion that it is unlikely that there was any unauthorised deprivation of liberty on the wards at the time of the audit.</w:t>
      </w:r>
    </w:p>
    <w:p w:rsidR="005D2554" w:rsidRPr="00EE4D66" w:rsidRDefault="005D2554" w:rsidP="005D2554">
      <w:pPr>
        <w:spacing w:after="0" w:line="240" w:lineRule="auto"/>
        <w:ind w:left="66" w:right="401"/>
        <w:contextualSpacing/>
        <w:rPr>
          <w:rFonts w:ascii="Arial" w:eastAsia="Times New Roman" w:hAnsi="Arial" w:cs="Arial"/>
          <w:sz w:val="24"/>
          <w:szCs w:val="24"/>
        </w:rPr>
      </w:pPr>
    </w:p>
    <w:p w:rsidR="00F5041D" w:rsidRPr="00EE4D66" w:rsidRDefault="00213336" w:rsidP="000D31C2">
      <w:pPr>
        <w:tabs>
          <w:tab w:val="left" w:pos="1418"/>
        </w:tabs>
        <w:spacing w:after="0" w:line="240" w:lineRule="auto"/>
        <w:ind w:left="1418" w:right="543" w:hanging="709"/>
        <w:jc w:val="both"/>
        <w:rPr>
          <w:rFonts w:ascii="Arial" w:eastAsia="Times New Roman" w:hAnsi="Arial" w:cs="Arial"/>
          <w:bCs/>
          <w:sz w:val="24"/>
          <w:szCs w:val="24"/>
        </w:rPr>
      </w:pPr>
      <w:r>
        <w:rPr>
          <w:rFonts w:ascii="Arial" w:eastAsia="Times New Roman" w:hAnsi="Arial" w:cs="Arial"/>
          <w:b/>
          <w:bCs/>
          <w:sz w:val="24"/>
          <w:szCs w:val="24"/>
        </w:rPr>
        <w:t>1.2.2</w:t>
      </w:r>
      <w:r w:rsidR="000D31C2">
        <w:rPr>
          <w:rFonts w:ascii="Arial" w:eastAsia="Times New Roman" w:hAnsi="Arial" w:cs="Arial"/>
          <w:bCs/>
          <w:sz w:val="24"/>
          <w:szCs w:val="24"/>
        </w:rPr>
        <w:tab/>
      </w:r>
      <w:r w:rsidR="00F5041D" w:rsidRPr="00EE4D66">
        <w:rPr>
          <w:rFonts w:ascii="Arial" w:eastAsia="Times New Roman" w:hAnsi="Arial" w:cs="Arial"/>
          <w:bCs/>
          <w:sz w:val="24"/>
          <w:szCs w:val="24"/>
        </w:rPr>
        <w:t>An action plan is being developed in response to this audit and will be completed by the 2</w:t>
      </w:r>
      <w:r w:rsidR="00F5041D" w:rsidRPr="00EE4D66">
        <w:rPr>
          <w:rFonts w:ascii="Arial" w:eastAsia="Times New Roman" w:hAnsi="Arial" w:cs="Arial"/>
          <w:bCs/>
          <w:sz w:val="24"/>
          <w:szCs w:val="24"/>
          <w:vertAlign w:val="superscript"/>
        </w:rPr>
        <w:t>nd</w:t>
      </w:r>
      <w:r w:rsidR="00F5041D" w:rsidRPr="00EE4D66">
        <w:rPr>
          <w:rFonts w:ascii="Arial" w:eastAsia="Times New Roman" w:hAnsi="Arial" w:cs="Arial"/>
          <w:bCs/>
          <w:sz w:val="24"/>
          <w:szCs w:val="24"/>
        </w:rPr>
        <w:t xml:space="preserve"> July 2014. This will be monitored through the directorates Clinical Audit and Effectiveness committee (CAEG) the board is asked to note the improvements made and trajectory of recovery in this area. </w:t>
      </w:r>
    </w:p>
    <w:p w:rsidR="00F5041D" w:rsidRPr="00EE4D66" w:rsidRDefault="00F5041D" w:rsidP="005D2554">
      <w:pPr>
        <w:spacing w:after="0" w:line="240" w:lineRule="auto"/>
        <w:ind w:right="543"/>
        <w:jc w:val="both"/>
        <w:rPr>
          <w:rFonts w:ascii="Arial" w:eastAsia="Times New Roman" w:hAnsi="Arial" w:cs="Arial"/>
          <w:bCs/>
          <w:sz w:val="24"/>
          <w:szCs w:val="24"/>
        </w:rPr>
      </w:pPr>
    </w:p>
    <w:p w:rsidR="00F5041D" w:rsidRPr="005D2554" w:rsidRDefault="005D2554" w:rsidP="005D2554">
      <w:pPr>
        <w:spacing w:after="0" w:line="240" w:lineRule="auto"/>
        <w:ind w:right="543"/>
        <w:jc w:val="both"/>
        <w:rPr>
          <w:rFonts w:ascii="Arial" w:eastAsia="Times New Roman" w:hAnsi="Arial" w:cs="Arial"/>
          <w:b/>
          <w:bCs/>
          <w:sz w:val="24"/>
          <w:szCs w:val="24"/>
        </w:rPr>
      </w:pPr>
      <w:r>
        <w:rPr>
          <w:rFonts w:ascii="Arial" w:eastAsia="Times New Roman" w:hAnsi="Arial" w:cs="Arial"/>
          <w:bCs/>
          <w:sz w:val="24"/>
          <w:szCs w:val="24"/>
        </w:rPr>
        <w:tab/>
      </w:r>
      <w:r w:rsidR="00213336" w:rsidRPr="00213336">
        <w:rPr>
          <w:rFonts w:ascii="Arial" w:eastAsia="Times New Roman" w:hAnsi="Arial" w:cs="Arial"/>
          <w:b/>
          <w:bCs/>
          <w:sz w:val="24"/>
          <w:szCs w:val="24"/>
        </w:rPr>
        <w:t>1.2</w:t>
      </w:r>
      <w:r w:rsidRPr="005D2554">
        <w:rPr>
          <w:rFonts w:ascii="Arial" w:eastAsia="Times New Roman" w:hAnsi="Arial" w:cs="Arial"/>
          <w:b/>
          <w:bCs/>
          <w:sz w:val="24"/>
          <w:szCs w:val="24"/>
        </w:rPr>
        <w:t>.</w:t>
      </w:r>
      <w:r w:rsidR="00213336">
        <w:rPr>
          <w:rFonts w:ascii="Arial" w:eastAsia="Times New Roman" w:hAnsi="Arial" w:cs="Arial"/>
          <w:b/>
          <w:bCs/>
          <w:sz w:val="24"/>
          <w:szCs w:val="24"/>
        </w:rPr>
        <w:t>3</w:t>
      </w:r>
      <w:r w:rsidRPr="005D2554">
        <w:rPr>
          <w:rFonts w:ascii="Arial" w:eastAsia="Times New Roman" w:hAnsi="Arial" w:cs="Arial"/>
          <w:b/>
          <w:bCs/>
          <w:sz w:val="24"/>
          <w:szCs w:val="24"/>
        </w:rPr>
        <w:tab/>
      </w:r>
      <w:r w:rsidR="00F5041D" w:rsidRPr="005D2554">
        <w:rPr>
          <w:rFonts w:ascii="Arial" w:eastAsia="Times New Roman" w:hAnsi="Arial" w:cs="Arial"/>
          <w:b/>
          <w:bCs/>
          <w:sz w:val="24"/>
          <w:szCs w:val="24"/>
        </w:rPr>
        <w:t xml:space="preserve">Documentation </w:t>
      </w:r>
      <w:r w:rsidR="00115A90">
        <w:rPr>
          <w:rFonts w:ascii="Arial" w:eastAsia="Times New Roman" w:hAnsi="Arial" w:cs="Arial"/>
          <w:b/>
          <w:bCs/>
          <w:sz w:val="24"/>
          <w:szCs w:val="24"/>
        </w:rPr>
        <w:t>N&amp;D</w:t>
      </w:r>
    </w:p>
    <w:p w:rsidR="00F5041D" w:rsidRPr="00EE4D66"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 xml:space="preserve">This is the first time RIO notes have been audited and so different criteria were audited this time. </w:t>
      </w:r>
      <w:proofErr w:type="gramStart"/>
      <w:r w:rsidRPr="00EE4D66">
        <w:rPr>
          <w:rFonts w:ascii="Arial" w:eastAsia="Times New Roman" w:hAnsi="Arial" w:cs="Arial"/>
          <w:bCs/>
          <w:sz w:val="24"/>
          <w:szCs w:val="24"/>
        </w:rPr>
        <w:t>An average of 71% of the standards were</w:t>
      </w:r>
      <w:proofErr w:type="gramEnd"/>
      <w:r w:rsidRPr="00EE4D66">
        <w:rPr>
          <w:rFonts w:ascii="Arial" w:eastAsia="Times New Roman" w:hAnsi="Arial" w:cs="Arial"/>
          <w:bCs/>
          <w:sz w:val="24"/>
          <w:szCs w:val="24"/>
        </w:rPr>
        <w:t xml:space="preserve"> met [range 0 -100%]. Whilst previous paper record audits gained higher totals it is felt that the transition to electronic records affected results as some staff (particularly community dietetics) were just getting used to electronic care planning.  Service clinical and operational leads have addressed this through and action plan. All actions have been completed in March 2014 and the service is due for a repeat audit in Q2.  The 2011 results were 83% and the 2010 results were 78%.the </w:t>
      </w:r>
      <w:r w:rsidRPr="00EE4D66">
        <w:rPr>
          <w:rFonts w:ascii="Arial" w:eastAsia="Times New Roman" w:hAnsi="Arial" w:cs="Arial"/>
          <w:bCs/>
          <w:sz w:val="24"/>
          <w:szCs w:val="24"/>
        </w:rPr>
        <w:lastRenderedPageBreak/>
        <w:t xml:space="preserve">results were discussed with the countywide services clinical and operational management team in the directorate’s bi annual quality assurance meeting in May 2014.  </w:t>
      </w:r>
    </w:p>
    <w:p w:rsidR="00F5041D" w:rsidRPr="00EE4D66" w:rsidRDefault="00F5041D" w:rsidP="00213336">
      <w:pPr>
        <w:spacing w:after="0" w:line="240" w:lineRule="auto"/>
        <w:ind w:left="2127" w:right="543"/>
        <w:jc w:val="both"/>
        <w:rPr>
          <w:rFonts w:ascii="Arial" w:eastAsia="Times New Roman" w:hAnsi="Arial" w:cs="Arial"/>
          <w:bCs/>
          <w:sz w:val="24"/>
          <w:szCs w:val="24"/>
        </w:rPr>
      </w:pPr>
    </w:p>
    <w:p w:rsidR="00F5041D" w:rsidRPr="00D71A56" w:rsidRDefault="00D71A56" w:rsidP="005D2554">
      <w:pPr>
        <w:spacing w:after="0" w:line="240" w:lineRule="auto"/>
        <w:ind w:right="543"/>
        <w:jc w:val="both"/>
        <w:rPr>
          <w:rFonts w:ascii="Arial" w:eastAsia="Times New Roman" w:hAnsi="Arial" w:cs="Arial"/>
          <w:b/>
          <w:bCs/>
          <w:sz w:val="24"/>
          <w:szCs w:val="24"/>
        </w:rPr>
      </w:pPr>
      <w:r>
        <w:rPr>
          <w:rFonts w:ascii="Arial" w:eastAsia="Times New Roman" w:hAnsi="Arial" w:cs="Arial"/>
          <w:bCs/>
          <w:sz w:val="24"/>
          <w:szCs w:val="24"/>
        </w:rPr>
        <w:tab/>
      </w:r>
      <w:proofErr w:type="gramStart"/>
      <w:r w:rsidR="00213336">
        <w:rPr>
          <w:rFonts w:ascii="Arial" w:eastAsia="Times New Roman" w:hAnsi="Arial" w:cs="Arial"/>
          <w:b/>
          <w:bCs/>
          <w:sz w:val="24"/>
          <w:szCs w:val="24"/>
        </w:rPr>
        <w:t>1</w:t>
      </w:r>
      <w:r w:rsidR="005D2554" w:rsidRPr="00D71A56">
        <w:rPr>
          <w:rFonts w:ascii="Arial" w:eastAsia="Times New Roman" w:hAnsi="Arial" w:cs="Arial"/>
          <w:b/>
          <w:bCs/>
          <w:sz w:val="24"/>
          <w:szCs w:val="24"/>
        </w:rPr>
        <w:t>.</w:t>
      </w:r>
      <w:r w:rsidR="00213336">
        <w:rPr>
          <w:rFonts w:ascii="Arial" w:eastAsia="Times New Roman" w:hAnsi="Arial" w:cs="Arial"/>
          <w:b/>
          <w:bCs/>
          <w:sz w:val="24"/>
          <w:szCs w:val="24"/>
        </w:rPr>
        <w:t>2.4</w:t>
      </w:r>
      <w:r w:rsidR="00F5041D" w:rsidRPr="00EE4D66">
        <w:rPr>
          <w:rFonts w:ascii="Arial" w:eastAsia="Times New Roman" w:hAnsi="Arial" w:cs="Arial"/>
          <w:bCs/>
          <w:sz w:val="24"/>
          <w:szCs w:val="24"/>
        </w:rPr>
        <w:t xml:space="preserve"> </w:t>
      </w:r>
      <w:r>
        <w:rPr>
          <w:rFonts w:ascii="Arial" w:eastAsia="Times New Roman" w:hAnsi="Arial" w:cs="Arial"/>
          <w:bCs/>
          <w:sz w:val="24"/>
          <w:szCs w:val="24"/>
        </w:rPr>
        <w:t xml:space="preserve"> </w:t>
      </w:r>
      <w:r w:rsidR="00F5041D" w:rsidRPr="00D71A56">
        <w:rPr>
          <w:rFonts w:ascii="Arial" w:eastAsia="Times New Roman" w:hAnsi="Arial" w:cs="Arial"/>
          <w:b/>
          <w:bCs/>
          <w:sz w:val="24"/>
          <w:szCs w:val="24"/>
        </w:rPr>
        <w:t>Documentation</w:t>
      </w:r>
      <w:proofErr w:type="gramEnd"/>
      <w:r w:rsidR="00F5041D" w:rsidRPr="00D71A56">
        <w:rPr>
          <w:rFonts w:ascii="Arial" w:eastAsia="Times New Roman" w:hAnsi="Arial" w:cs="Arial"/>
          <w:b/>
          <w:bCs/>
          <w:sz w:val="24"/>
          <w:szCs w:val="24"/>
        </w:rPr>
        <w:t>/Record keeping – bladder and bowl service</w:t>
      </w:r>
    </w:p>
    <w:p w:rsidR="00F5041D" w:rsidRPr="00EE4D66"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 xml:space="preserve">Whilst 2012/13 results were generally good the issues highlighted in the audit were the documentation of the patients consent to share records and the acceptance of having a student present in the assessment. These issues were discussed with staff in meetings in May 2014. An action plan to address the areas of concern was completed in May 2014. Plans have been developed to amend the audit tool for 2014/15 as increasing reliance upon the RiO electronic healthcare record. </w:t>
      </w:r>
    </w:p>
    <w:p w:rsidR="00F5041D" w:rsidRPr="00EE4D66" w:rsidRDefault="00F5041D" w:rsidP="00F5041D">
      <w:pPr>
        <w:spacing w:after="0" w:line="240" w:lineRule="auto"/>
        <w:jc w:val="both"/>
        <w:rPr>
          <w:rFonts w:ascii="Arial" w:eastAsia="Times New Roman" w:hAnsi="Arial" w:cs="Arial"/>
          <w:bCs/>
          <w:sz w:val="24"/>
          <w:szCs w:val="24"/>
        </w:rPr>
      </w:pPr>
    </w:p>
    <w:p w:rsidR="00F5041D" w:rsidRPr="00115A90" w:rsidRDefault="00D71A56" w:rsidP="00F5041D">
      <w:pPr>
        <w:spacing w:after="0" w:line="240" w:lineRule="auto"/>
        <w:jc w:val="both"/>
        <w:rPr>
          <w:rFonts w:ascii="Arial" w:eastAsia="Times New Roman" w:hAnsi="Arial" w:cs="Arial"/>
          <w:b/>
          <w:bCs/>
          <w:sz w:val="24"/>
          <w:szCs w:val="24"/>
        </w:rPr>
      </w:pPr>
      <w:r>
        <w:rPr>
          <w:rFonts w:ascii="Arial" w:eastAsia="Times New Roman" w:hAnsi="Arial" w:cs="Arial"/>
          <w:bCs/>
          <w:sz w:val="24"/>
          <w:szCs w:val="24"/>
        </w:rPr>
        <w:tab/>
      </w:r>
      <w:proofErr w:type="gramStart"/>
      <w:r w:rsidR="00213336">
        <w:rPr>
          <w:rFonts w:ascii="Arial" w:eastAsia="Times New Roman" w:hAnsi="Arial" w:cs="Arial"/>
          <w:b/>
          <w:bCs/>
          <w:sz w:val="24"/>
          <w:szCs w:val="24"/>
        </w:rPr>
        <w:t>1</w:t>
      </w:r>
      <w:r w:rsidR="00F5041D" w:rsidRPr="00D71A56">
        <w:rPr>
          <w:rFonts w:ascii="Arial" w:eastAsia="Times New Roman" w:hAnsi="Arial" w:cs="Arial"/>
          <w:b/>
          <w:bCs/>
          <w:sz w:val="24"/>
          <w:szCs w:val="24"/>
        </w:rPr>
        <w:t>.</w:t>
      </w:r>
      <w:r w:rsidR="00213336">
        <w:rPr>
          <w:rFonts w:ascii="Arial" w:eastAsia="Times New Roman" w:hAnsi="Arial" w:cs="Arial"/>
          <w:b/>
          <w:bCs/>
          <w:sz w:val="24"/>
          <w:szCs w:val="24"/>
        </w:rPr>
        <w:t>2</w:t>
      </w:r>
      <w:r w:rsidRPr="00D71A56">
        <w:rPr>
          <w:rFonts w:ascii="Arial" w:eastAsia="Times New Roman" w:hAnsi="Arial" w:cs="Arial"/>
          <w:b/>
          <w:bCs/>
          <w:sz w:val="24"/>
          <w:szCs w:val="24"/>
        </w:rPr>
        <w:t>.</w:t>
      </w:r>
      <w:r w:rsidR="00213336">
        <w:rPr>
          <w:rFonts w:ascii="Arial" w:eastAsia="Times New Roman" w:hAnsi="Arial" w:cs="Arial"/>
          <w:b/>
          <w:bCs/>
          <w:sz w:val="24"/>
          <w:szCs w:val="24"/>
        </w:rPr>
        <w:t>4</w:t>
      </w:r>
      <w:r w:rsidR="00F5041D" w:rsidRPr="00D71A56">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F5041D" w:rsidRPr="00D71A56">
        <w:rPr>
          <w:rFonts w:ascii="Arial" w:eastAsia="Times New Roman" w:hAnsi="Arial" w:cs="Arial"/>
          <w:b/>
          <w:bCs/>
          <w:sz w:val="24"/>
          <w:szCs w:val="24"/>
        </w:rPr>
        <w:t>Documentation</w:t>
      </w:r>
      <w:proofErr w:type="gramEnd"/>
      <w:r w:rsidR="00F5041D" w:rsidRPr="00D71A56">
        <w:rPr>
          <w:rFonts w:ascii="Arial" w:eastAsia="Times New Roman" w:hAnsi="Arial" w:cs="Arial"/>
          <w:b/>
          <w:bCs/>
          <w:sz w:val="24"/>
          <w:szCs w:val="24"/>
        </w:rPr>
        <w:t xml:space="preserve"> - </w:t>
      </w:r>
      <w:r w:rsidR="00F5041D" w:rsidRPr="00115A90">
        <w:rPr>
          <w:rFonts w:ascii="Arial" w:eastAsia="Times New Roman" w:hAnsi="Arial" w:cs="Arial"/>
          <w:b/>
          <w:bCs/>
          <w:sz w:val="24"/>
          <w:szCs w:val="24"/>
        </w:rPr>
        <w:t>CTS</w:t>
      </w:r>
    </w:p>
    <w:p w:rsidR="00F5041D" w:rsidRDefault="00D71A56" w:rsidP="000D31C2">
      <w:pPr>
        <w:spacing w:after="0" w:line="240" w:lineRule="auto"/>
        <w:ind w:left="1418" w:right="543"/>
        <w:jc w:val="both"/>
        <w:rPr>
          <w:rFonts w:ascii="Arial" w:eastAsia="Times New Roman" w:hAnsi="Arial" w:cs="Arial"/>
          <w:bCs/>
          <w:sz w:val="24"/>
          <w:szCs w:val="24"/>
        </w:rPr>
      </w:pPr>
      <w:r>
        <w:rPr>
          <w:rFonts w:ascii="Arial" w:eastAsia="Times New Roman" w:hAnsi="Arial" w:cs="Arial"/>
          <w:bCs/>
          <w:sz w:val="24"/>
          <w:szCs w:val="24"/>
        </w:rPr>
        <w:tab/>
      </w:r>
      <w:r w:rsidR="00F5041D" w:rsidRPr="00EE4D66">
        <w:rPr>
          <w:rFonts w:ascii="Arial" w:eastAsia="Times New Roman" w:hAnsi="Arial" w:cs="Arial"/>
          <w:bCs/>
          <w:sz w:val="24"/>
          <w:szCs w:val="24"/>
        </w:rPr>
        <w:t>Whilst the 2013/4 results have not changed in that this audit also requires improvement there have been considerable improvements in some areas within the service. These include;</w:t>
      </w:r>
    </w:p>
    <w:p w:rsidR="00D71A56" w:rsidRPr="00D71A56" w:rsidRDefault="00D71A56" w:rsidP="00213336">
      <w:pPr>
        <w:spacing w:after="0" w:line="240" w:lineRule="auto"/>
        <w:ind w:left="2127" w:right="543"/>
        <w:jc w:val="both"/>
        <w:rPr>
          <w:rFonts w:ascii="Arial" w:eastAsia="Times New Roman" w:hAnsi="Arial" w:cs="Arial"/>
          <w:bCs/>
          <w:sz w:val="6"/>
          <w:szCs w:val="6"/>
        </w:rPr>
      </w:pPr>
    </w:p>
    <w:p w:rsidR="00F5041D" w:rsidRPr="00EE4D66" w:rsidRDefault="00F5041D" w:rsidP="00115A90">
      <w:pPr>
        <w:numPr>
          <w:ilvl w:val="1"/>
          <w:numId w:val="20"/>
        </w:numPr>
        <w:spacing w:after="0" w:line="240" w:lineRule="auto"/>
        <w:ind w:left="1985" w:right="543" w:hanging="567"/>
        <w:contextualSpacing/>
        <w:jc w:val="both"/>
        <w:rPr>
          <w:rFonts w:ascii="Arial" w:eastAsia="Times New Roman" w:hAnsi="Arial" w:cs="Arial"/>
          <w:bCs/>
          <w:sz w:val="24"/>
          <w:szCs w:val="24"/>
        </w:rPr>
      </w:pPr>
      <w:r w:rsidRPr="00EE4D66">
        <w:rPr>
          <w:rFonts w:ascii="Arial" w:eastAsia="Times New Roman" w:hAnsi="Arial" w:cs="Arial"/>
          <w:bCs/>
          <w:sz w:val="24"/>
          <w:szCs w:val="24"/>
        </w:rPr>
        <w:t>There is a considerable improvement on the amount of discharge letters being produced, from 20% to 80%.</w:t>
      </w:r>
    </w:p>
    <w:p w:rsidR="00F5041D" w:rsidRPr="00EE4D66" w:rsidRDefault="00F5041D" w:rsidP="00115A90">
      <w:pPr>
        <w:numPr>
          <w:ilvl w:val="1"/>
          <w:numId w:val="20"/>
        </w:numPr>
        <w:spacing w:after="0" w:line="240" w:lineRule="auto"/>
        <w:ind w:left="1985" w:right="543" w:hanging="567"/>
        <w:contextualSpacing/>
        <w:jc w:val="both"/>
        <w:rPr>
          <w:rFonts w:ascii="Arial" w:eastAsia="Times New Roman" w:hAnsi="Arial" w:cs="Arial"/>
          <w:bCs/>
          <w:sz w:val="24"/>
          <w:szCs w:val="24"/>
        </w:rPr>
      </w:pPr>
      <w:r w:rsidRPr="00EE4D66">
        <w:rPr>
          <w:rFonts w:ascii="Arial" w:eastAsia="Times New Roman" w:hAnsi="Arial" w:cs="Arial"/>
          <w:bCs/>
          <w:sz w:val="24"/>
          <w:szCs w:val="24"/>
        </w:rPr>
        <w:t>There is improvement in recording consent to share information, from 30% to 65%.</w:t>
      </w:r>
    </w:p>
    <w:p w:rsidR="00F5041D" w:rsidRPr="00EE4D66" w:rsidRDefault="00F5041D" w:rsidP="00115A90">
      <w:pPr>
        <w:numPr>
          <w:ilvl w:val="1"/>
          <w:numId w:val="20"/>
        </w:numPr>
        <w:spacing w:after="0" w:line="240" w:lineRule="auto"/>
        <w:ind w:left="1985" w:right="543" w:hanging="567"/>
        <w:contextualSpacing/>
        <w:jc w:val="both"/>
        <w:rPr>
          <w:rFonts w:ascii="Arial" w:eastAsia="Times New Roman" w:hAnsi="Arial" w:cs="Arial"/>
          <w:bCs/>
          <w:sz w:val="24"/>
          <w:szCs w:val="24"/>
        </w:rPr>
      </w:pPr>
      <w:r w:rsidRPr="00EE4D66">
        <w:rPr>
          <w:rFonts w:ascii="Arial" w:eastAsia="Times New Roman" w:hAnsi="Arial" w:cs="Arial"/>
          <w:bCs/>
          <w:sz w:val="24"/>
          <w:szCs w:val="24"/>
        </w:rPr>
        <w:t>There is still not enough evidence that the care plans are being developed and agreed in conjunction with the patient.</w:t>
      </w:r>
    </w:p>
    <w:p w:rsidR="00F5041D" w:rsidRPr="00EE4D66" w:rsidRDefault="00F5041D" w:rsidP="00115A90">
      <w:pPr>
        <w:numPr>
          <w:ilvl w:val="1"/>
          <w:numId w:val="20"/>
        </w:numPr>
        <w:spacing w:after="0" w:line="240" w:lineRule="auto"/>
        <w:ind w:left="1985" w:right="543" w:hanging="567"/>
        <w:contextualSpacing/>
        <w:jc w:val="both"/>
        <w:rPr>
          <w:rFonts w:ascii="Arial" w:eastAsia="Times New Roman" w:hAnsi="Arial" w:cs="Arial"/>
          <w:bCs/>
          <w:sz w:val="24"/>
          <w:szCs w:val="24"/>
        </w:rPr>
      </w:pPr>
      <w:r w:rsidRPr="00EE4D66">
        <w:rPr>
          <w:rFonts w:ascii="Arial" w:eastAsia="Times New Roman" w:hAnsi="Arial" w:cs="Arial"/>
          <w:bCs/>
          <w:sz w:val="24"/>
          <w:szCs w:val="24"/>
        </w:rPr>
        <w:t>There is no recording of reasons why care plans had not been created with the patient.</w:t>
      </w:r>
    </w:p>
    <w:p w:rsidR="00F5041D" w:rsidRDefault="00F5041D" w:rsidP="00115A90">
      <w:pPr>
        <w:numPr>
          <w:ilvl w:val="1"/>
          <w:numId w:val="20"/>
        </w:numPr>
        <w:spacing w:after="0" w:line="240" w:lineRule="auto"/>
        <w:ind w:left="1985" w:right="543" w:hanging="567"/>
        <w:contextualSpacing/>
        <w:jc w:val="both"/>
        <w:rPr>
          <w:rFonts w:ascii="Arial" w:eastAsia="Times New Roman" w:hAnsi="Arial" w:cs="Arial"/>
          <w:bCs/>
          <w:sz w:val="24"/>
          <w:szCs w:val="24"/>
        </w:rPr>
      </w:pPr>
      <w:r w:rsidRPr="00EE4D66">
        <w:rPr>
          <w:rFonts w:ascii="Arial" w:eastAsia="Times New Roman" w:hAnsi="Arial" w:cs="Arial"/>
          <w:bCs/>
          <w:sz w:val="24"/>
          <w:szCs w:val="24"/>
        </w:rPr>
        <w:t>It should be noted that the absence of recording of allergies may be due to the lack of allergies in the patient, not necessarily the omission of recording by the clinician.</w:t>
      </w:r>
    </w:p>
    <w:p w:rsidR="00D71A56" w:rsidRPr="00D71A56" w:rsidRDefault="00D71A56" w:rsidP="000D31C2">
      <w:pPr>
        <w:spacing w:after="0" w:line="240" w:lineRule="auto"/>
        <w:ind w:left="1985" w:right="543" w:hanging="567"/>
        <w:contextualSpacing/>
        <w:jc w:val="both"/>
        <w:rPr>
          <w:rFonts w:ascii="Arial" w:eastAsia="Times New Roman" w:hAnsi="Arial" w:cs="Arial"/>
          <w:bCs/>
          <w:sz w:val="6"/>
          <w:szCs w:val="6"/>
        </w:rPr>
      </w:pPr>
    </w:p>
    <w:p w:rsidR="00F5041D"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The areas of concern being addressed by the s</w:t>
      </w:r>
      <w:r w:rsidR="000D31C2">
        <w:rPr>
          <w:rFonts w:ascii="Arial" w:eastAsia="Times New Roman" w:hAnsi="Arial" w:cs="Arial"/>
          <w:bCs/>
          <w:sz w:val="24"/>
          <w:szCs w:val="24"/>
        </w:rPr>
        <w:t xml:space="preserve">ervice clinical and operational </w:t>
      </w:r>
      <w:r w:rsidRPr="00EE4D66">
        <w:rPr>
          <w:rFonts w:ascii="Arial" w:eastAsia="Times New Roman" w:hAnsi="Arial" w:cs="Arial"/>
          <w:bCs/>
          <w:sz w:val="24"/>
          <w:szCs w:val="24"/>
        </w:rPr>
        <w:t>leads are;</w:t>
      </w:r>
    </w:p>
    <w:p w:rsidR="00213336" w:rsidRPr="00EE4D66" w:rsidRDefault="00213336" w:rsidP="000D31C2">
      <w:pPr>
        <w:spacing w:after="0" w:line="240" w:lineRule="auto"/>
        <w:ind w:left="1985" w:right="543" w:hanging="567"/>
        <w:jc w:val="both"/>
        <w:rPr>
          <w:rFonts w:ascii="Arial" w:eastAsia="Times New Roman" w:hAnsi="Arial" w:cs="Arial"/>
          <w:bCs/>
          <w:sz w:val="24"/>
          <w:szCs w:val="24"/>
        </w:rPr>
      </w:pPr>
    </w:p>
    <w:p w:rsidR="00F5041D" w:rsidRPr="00EE4D66" w:rsidRDefault="00F5041D" w:rsidP="00115A90">
      <w:pPr>
        <w:numPr>
          <w:ilvl w:val="0"/>
          <w:numId w:val="26"/>
        </w:numPr>
        <w:spacing w:after="0" w:line="240" w:lineRule="auto"/>
        <w:ind w:left="1985" w:right="543" w:hanging="142"/>
        <w:contextualSpacing/>
        <w:jc w:val="both"/>
        <w:rPr>
          <w:rFonts w:ascii="Arial" w:eastAsia="Times New Roman" w:hAnsi="Arial" w:cs="Arial"/>
          <w:bCs/>
          <w:sz w:val="24"/>
          <w:szCs w:val="24"/>
        </w:rPr>
      </w:pPr>
      <w:r w:rsidRPr="00EE4D66">
        <w:rPr>
          <w:rFonts w:ascii="Arial" w:eastAsia="Times New Roman" w:hAnsi="Arial" w:cs="Arial"/>
          <w:bCs/>
          <w:sz w:val="24"/>
          <w:szCs w:val="24"/>
        </w:rPr>
        <w:t xml:space="preserve">Comprehensiveness of assessments undertaken including listing </w:t>
      </w:r>
      <w:r w:rsidR="000D31C2">
        <w:rPr>
          <w:rFonts w:ascii="Arial" w:eastAsia="Times New Roman" w:hAnsi="Arial" w:cs="Arial"/>
          <w:bCs/>
          <w:sz w:val="24"/>
          <w:szCs w:val="24"/>
        </w:rPr>
        <w:t xml:space="preserve"> </w:t>
      </w:r>
      <w:r w:rsidR="000D31C2">
        <w:rPr>
          <w:rFonts w:ascii="Arial" w:eastAsia="Times New Roman" w:hAnsi="Arial" w:cs="Arial"/>
          <w:bCs/>
          <w:sz w:val="24"/>
          <w:szCs w:val="24"/>
        </w:rPr>
        <w:tab/>
      </w:r>
      <w:r w:rsidRPr="00EE4D66">
        <w:rPr>
          <w:rFonts w:ascii="Arial" w:eastAsia="Times New Roman" w:hAnsi="Arial" w:cs="Arial"/>
          <w:bCs/>
          <w:sz w:val="24"/>
          <w:szCs w:val="24"/>
        </w:rPr>
        <w:t>allergies and medications</w:t>
      </w:r>
    </w:p>
    <w:p w:rsidR="00F5041D" w:rsidRPr="00EE4D66" w:rsidRDefault="00F5041D" w:rsidP="00115A90">
      <w:pPr>
        <w:numPr>
          <w:ilvl w:val="0"/>
          <w:numId w:val="26"/>
        </w:numPr>
        <w:spacing w:after="0" w:line="240" w:lineRule="auto"/>
        <w:ind w:left="1985" w:right="543" w:hanging="142"/>
        <w:contextualSpacing/>
        <w:jc w:val="both"/>
        <w:rPr>
          <w:rFonts w:ascii="Arial" w:eastAsia="Times New Roman" w:hAnsi="Arial" w:cs="Arial"/>
          <w:bCs/>
          <w:sz w:val="24"/>
          <w:szCs w:val="24"/>
        </w:rPr>
      </w:pPr>
      <w:r w:rsidRPr="00EE4D66">
        <w:rPr>
          <w:rFonts w:ascii="Arial" w:eastAsia="Times New Roman" w:hAnsi="Arial" w:cs="Arial"/>
          <w:bCs/>
          <w:sz w:val="24"/>
          <w:szCs w:val="24"/>
        </w:rPr>
        <w:t>Partnership working with patients to develop and review care plans</w:t>
      </w:r>
    </w:p>
    <w:p w:rsidR="00F5041D" w:rsidRDefault="00F5041D" w:rsidP="00115A90">
      <w:pPr>
        <w:numPr>
          <w:ilvl w:val="0"/>
          <w:numId w:val="26"/>
        </w:numPr>
        <w:spacing w:after="0" w:line="240" w:lineRule="auto"/>
        <w:ind w:left="1985" w:right="543" w:hanging="142"/>
        <w:contextualSpacing/>
        <w:jc w:val="both"/>
        <w:rPr>
          <w:rFonts w:ascii="Arial" w:eastAsia="Times New Roman" w:hAnsi="Arial" w:cs="Arial"/>
          <w:bCs/>
          <w:sz w:val="24"/>
          <w:szCs w:val="24"/>
        </w:rPr>
      </w:pPr>
      <w:r w:rsidRPr="00EE4D66">
        <w:rPr>
          <w:rFonts w:ascii="Arial" w:eastAsia="Times New Roman" w:hAnsi="Arial" w:cs="Arial"/>
          <w:bCs/>
          <w:sz w:val="24"/>
          <w:szCs w:val="24"/>
        </w:rPr>
        <w:t>Adherence to processes regarding discharge planning</w:t>
      </w:r>
    </w:p>
    <w:p w:rsidR="00213336" w:rsidRPr="00EE4D66" w:rsidRDefault="00213336" w:rsidP="000D31C2">
      <w:pPr>
        <w:spacing w:after="0" w:line="240" w:lineRule="auto"/>
        <w:ind w:left="1985" w:hanging="142"/>
        <w:contextualSpacing/>
        <w:jc w:val="both"/>
        <w:rPr>
          <w:rFonts w:ascii="Arial" w:eastAsia="Times New Roman" w:hAnsi="Arial" w:cs="Arial"/>
          <w:bCs/>
          <w:sz w:val="24"/>
          <w:szCs w:val="24"/>
        </w:rPr>
      </w:pPr>
    </w:p>
    <w:p w:rsidR="00F5041D" w:rsidRPr="00EE4D66"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 xml:space="preserve">Service clinical and operational leads are developing an action plan in response to this and this will be monitored through the CAEG. </w:t>
      </w:r>
    </w:p>
    <w:p w:rsidR="00F5041D" w:rsidRPr="00EE4D66" w:rsidRDefault="00F5041D" w:rsidP="00F5041D">
      <w:pPr>
        <w:spacing w:after="0" w:line="240" w:lineRule="auto"/>
        <w:jc w:val="both"/>
        <w:rPr>
          <w:rFonts w:ascii="Arial" w:eastAsia="Times New Roman" w:hAnsi="Arial" w:cs="Arial"/>
          <w:bCs/>
          <w:sz w:val="24"/>
          <w:szCs w:val="24"/>
        </w:rPr>
      </w:pPr>
    </w:p>
    <w:p w:rsidR="00F5041D" w:rsidRPr="00FA0694" w:rsidRDefault="00FA0694" w:rsidP="000D31C2">
      <w:pPr>
        <w:tabs>
          <w:tab w:val="left" w:pos="709"/>
        </w:tabs>
        <w:spacing w:after="0" w:line="240" w:lineRule="auto"/>
        <w:jc w:val="both"/>
        <w:rPr>
          <w:rFonts w:ascii="Arial" w:eastAsia="Times New Roman" w:hAnsi="Arial" w:cs="Arial"/>
          <w:b/>
          <w:bCs/>
          <w:sz w:val="24"/>
          <w:szCs w:val="24"/>
        </w:rPr>
      </w:pPr>
      <w:r>
        <w:rPr>
          <w:rFonts w:ascii="Arial" w:eastAsia="Times New Roman" w:hAnsi="Arial" w:cs="Arial"/>
          <w:bCs/>
          <w:sz w:val="24"/>
          <w:szCs w:val="24"/>
        </w:rPr>
        <w:tab/>
      </w:r>
      <w:proofErr w:type="gramStart"/>
      <w:r w:rsidR="00213336">
        <w:rPr>
          <w:rFonts w:ascii="Arial" w:eastAsia="Times New Roman" w:hAnsi="Arial" w:cs="Arial"/>
          <w:b/>
          <w:bCs/>
          <w:sz w:val="24"/>
          <w:szCs w:val="24"/>
        </w:rPr>
        <w:t>1</w:t>
      </w:r>
      <w:r w:rsidR="00F5041D" w:rsidRPr="00FA0694">
        <w:rPr>
          <w:rFonts w:ascii="Arial" w:eastAsia="Times New Roman" w:hAnsi="Arial" w:cs="Arial"/>
          <w:b/>
          <w:bCs/>
          <w:sz w:val="24"/>
          <w:szCs w:val="24"/>
        </w:rPr>
        <w:t>.</w:t>
      </w:r>
      <w:r w:rsidR="00213336">
        <w:rPr>
          <w:rFonts w:ascii="Arial" w:eastAsia="Times New Roman" w:hAnsi="Arial" w:cs="Arial"/>
          <w:b/>
          <w:bCs/>
          <w:sz w:val="24"/>
          <w:szCs w:val="24"/>
        </w:rPr>
        <w:t>2.5</w:t>
      </w:r>
      <w:r w:rsidRPr="00FA0694">
        <w:rPr>
          <w:rFonts w:ascii="Arial" w:eastAsia="Times New Roman" w:hAnsi="Arial" w:cs="Arial"/>
          <w:b/>
          <w:bCs/>
          <w:sz w:val="24"/>
          <w:szCs w:val="24"/>
        </w:rPr>
        <w:t xml:space="preserve">  </w:t>
      </w:r>
      <w:r w:rsidR="00F5041D" w:rsidRPr="00FA0694">
        <w:rPr>
          <w:rFonts w:ascii="Arial" w:eastAsia="Times New Roman" w:hAnsi="Arial" w:cs="Arial"/>
          <w:b/>
          <w:bCs/>
          <w:sz w:val="24"/>
          <w:szCs w:val="24"/>
        </w:rPr>
        <w:t>CG139</w:t>
      </w:r>
      <w:proofErr w:type="gramEnd"/>
      <w:r w:rsidR="00F5041D" w:rsidRPr="00FA0694">
        <w:rPr>
          <w:rFonts w:ascii="Arial" w:eastAsia="Times New Roman" w:hAnsi="Arial" w:cs="Arial"/>
          <w:b/>
          <w:bCs/>
          <w:sz w:val="24"/>
          <w:szCs w:val="24"/>
        </w:rPr>
        <w:t xml:space="preserve"> Catheter infection control – Community Hospitals</w:t>
      </w:r>
    </w:p>
    <w:p w:rsidR="00FA0694" w:rsidRPr="00EE4D66" w:rsidRDefault="00FA0694" w:rsidP="00F5041D">
      <w:pPr>
        <w:spacing w:after="0" w:line="240" w:lineRule="auto"/>
        <w:jc w:val="both"/>
        <w:rPr>
          <w:rFonts w:ascii="Arial" w:eastAsia="Times New Roman" w:hAnsi="Arial" w:cs="Arial"/>
          <w:bCs/>
          <w:sz w:val="24"/>
          <w:szCs w:val="24"/>
        </w:rPr>
      </w:pPr>
    </w:p>
    <w:p w:rsidR="00F5041D" w:rsidRDefault="00F5041D" w:rsidP="000D31C2">
      <w:pPr>
        <w:spacing w:after="0" w:line="240" w:lineRule="auto"/>
        <w:ind w:left="1418" w:right="543"/>
        <w:rPr>
          <w:rFonts w:ascii="Arial" w:eastAsia="Times New Roman" w:hAnsi="Arial" w:cs="Arial"/>
          <w:bCs/>
          <w:sz w:val="24"/>
          <w:szCs w:val="24"/>
        </w:rPr>
      </w:pPr>
      <w:r w:rsidRPr="00EE4D66">
        <w:rPr>
          <w:rFonts w:ascii="Arial" w:eastAsia="Times New Roman" w:hAnsi="Arial" w:cs="Arial"/>
          <w:bCs/>
          <w:sz w:val="24"/>
          <w:szCs w:val="24"/>
        </w:rPr>
        <w:t>The 2013/14 audit was rated as poor though this year requiring improvement. The areas of concern identified were;</w:t>
      </w:r>
    </w:p>
    <w:p w:rsidR="00FA0694" w:rsidRPr="00EE4D66" w:rsidRDefault="00FA0694" w:rsidP="00FA0694">
      <w:pPr>
        <w:spacing w:after="0" w:line="240" w:lineRule="auto"/>
        <w:ind w:left="1418"/>
        <w:rPr>
          <w:rFonts w:ascii="Arial" w:eastAsia="Times New Roman" w:hAnsi="Arial" w:cs="Arial"/>
          <w:bCs/>
          <w:sz w:val="24"/>
          <w:szCs w:val="24"/>
        </w:rPr>
      </w:pPr>
    </w:p>
    <w:p w:rsidR="00F5041D" w:rsidRPr="00EE4D66"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t>Recording type of urinary continence</w:t>
      </w:r>
    </w:p>
    <w:p w:rsidR="00F5041D" w:rsidRPr="00EE4D66"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t>Provision of leaflet to patients</w:t>
      </w:r>
    </w:p>
    <w:p w:rsidR="00F5041D" w:rsidRPr="00EE4D66"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t>Recording of allergies sensitivity to catheter materials</w:t>
      </w:r>
    </w:p>
    <w:p w:rsidR="00F5041D" w:rsidRPr="00EE4D66"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t>Recording the amount of water used to inflate the balloon</w:t>
      </w:r>
    </w:p>
    <w:p w:rsidR="00F5041D" w:rsidRPr="00EE4D66"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t xml:space="preserve">A Decision over whether </w:t>
      </w:r>
      <w:proofErr w:type="spellStart"/>
      <w:r w:rsidRPr="00EE4D66">
        <w:rPr>
          <w:rFonts w:ascii="Arial" w:eastAsia="Times New Roman" w:hAnsi="Arial" w:cs="Arial"/>
          <w:bCs/>
          <w:sz w:val="24"/>
          <w:szCs w:val="24"/>
        </w:rPr>
        <w:t>Instillagel</w:t>
      </w:r>
      <w:proofErr w:type="spellEnd"/>
      <w:r w:rsidRPr="00EE4D66">
        <w:rPr>
          <w:rFonts w:ascii="Arial" w:eastAsia="Times New Roman" w:hAnsi="Arial" w:cs="Arial"/>
          <w:bCs/>
          <w:sz w:val="24"/>
          <w:szCs w:val="24"/>
        </w:rPr>
        <w:t xml:space="preserve"> has to be prescribed for the procedure as this has not previously been required in Community Hospitals.</w:t>
      </w:r>
    </w:p>
    <w:p w:rsidR="00F5041D" w:rsidRDefault="00F5041D" w:rsidP="00115A90">
      <w:pPr>
        <w:numPr>
          <w:ilvl w:val="0"/>
          <w:numId w:val="22"/>
        </w:numPr>
        <w:spacing w:after="0" w:line="240" w:lineRule="auto"/>
        <w:ind w:left="2694" w:right="401" w:hanging="567"/>
        <w:contextualSpacing/>
        <w:rPr>
          <w:rFonts w:ascii="Arial" w:eastAsia="Times New Roman" w:hAnsi="Arial" w:cs="Arial"/>
          <w:bCs/>
          <w:sz w:val="24"/>
          <w:szCs w:val="24"/>
        </w:rPr>
      </w:pPr>
      <w:r w:rsidRPr="00EE4D66">
        <w:rPr>
          <w:rFonts w:ascii="Arial" w:eastAsia="Times New Roman" w:hAnsi="Arial" w:cs="Arial"/>
          <w:bCs/>
          <w:sz w:val="24"/>
          <w:szCs w:val="24"/>
        </w:rPr>
        <w:lastRenderedPageBreak/>
        <w:t>A decision if the catheter record sheet is required or the care plan is used to record this information.</w:t>
      </w:r>
    </w:p>
    <w:p w:rsidR="00FA0694" w:rsidRPr="00FA0694" w:rsidRDefault="00FA0694" w:rsidP="00FA0694">
      <w:pPr>
        <w:spacing w:after="0" w:line="240" w:lineRule="auto"/>
        <w:ind w:left="1418" w:right="401"/>
        <w:contextualSpacing/>
        <w:rPr>
          <w:rFonts w:ascii="Arial" w:eastAsia="Times New Roman" w:hAnsi="Arial" w:cs="Arial"/>
          <w:bCs/>
          <w:sz w:val="6"/>
          <w:szCs w:val="6"/>
        </w:rPr>
      </w:pPr>
    </w:p>
    <w:p w:rsidR="00F5041D"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 xml:space="preserve">Actions have been undertaken by unit managers in association with the ward managers. These include specific areas for particular wards to concentrate upon </w:t>
      </w:r>
      <w:proofErr w:type="spellStart"/>
      <w:r w:rsidRPr="00EE4D66">
        <w:rPr>
          <w:rFonts w:ascii="Arial" w:eastAsia="Times New Roman" w:hAnsi="Arial" w:cs="Arial"/>
          <w:bCs/>
          <w:sz w:val="24"/>
          <w:szCs w:val="24"/>
        </w:rPr>
        <w:t>eg</w:t>
      </w:r>
      <w:proofErr w:type="spellEnd"/>
      <w:r w:rsidRPr="00EE4D66">
        <w:rPr>
          <w:rFonts w:ascii="Arial" w:eastAsia="Times New Roman" w:hAnsi="Arial" w:cs="Arial"/>
          <w:bCs/>
          <w:sz w:val="24"/>
          <w:szCs w:val="24"/>
        </w:rPr>
        <w:t xml:space="preserve"> City community hospital – need to keep a continence diary. Explanation of the risks and benefits to patients and record this in the notes. </w:t>
      </w:r>
    </w:p>
    <w:p w:rsidR="00D444A5" w:rsidRDefault="00D444A5" w:rsidP="000D31C2">
      <w:pPr>
        <w:spacing w:after="0" w:line="240" w:lineRule="auto"/>
        <w:ind w:left="1418" w:right="543"/>
        <w:jc w:val="both"/>
        <w:rPr>
          <w:rFonts w:ascii="Arial" w:eastAsia="Times New Roman" w:hAnsi="Arial" w:cs="Arial"/>
          <w:bCs/>
          <w:sz w:val="24"/>
          <w:szCs w:val="24"/>
        </w:rPr>
      </w:pPr>
    </w:p>
    <w:p w:rsidR="00FA0694" w:rsidRPr="00FA0694" w:rsidRDefault="00213336" w:rsidP="000D31C2">
      <w:pPr>
        <w:tabs>
          <w:tab w:val="left" w:pos="3420"/>
        </w:tabs>
        <w:spacing w:after="0" w:line="240" w:lineRule="auto"/>
        <w:ind w:left="1418" w:right="543"/>
        <w:jc w:val="both"/>
        <w:rPr>
          <w:rFonts w:ascii="Arial" w:eastAsia="Times New Roman" w:hAnsi="Arial" w:cs="Arial"/>
          <w:bCs/>
          <w:sz w:val="6"/>
          <w:szCs w:val="6"/>
        </w:rPr>
      </w:pPr>
      <w:r>
        <w:rPr>
          <w:rFonts w:ascii="Arial" w:eastAsia="Times New Roman" w:hAnsi="Arial" w:cs="Arial"/>
          <w:bCs/>
          <w:sz w:val="6"/>
          <w:szCs w:val="6"/>
        </w:rPr>
        <w:tab/>
      </w:r>
    </w:p>
    <w:p w:rsidR="00F5041D" w:rsidRPr="00EE4D66" w:rsidRDefault="00F5041D" w:rsidP="000D31C2">
      <w:pPr>
        <w:spacing w:after="0" w:line="240" w:lineRule="auto"/>
        <w:ind w:left="1418" w:right="543"/>
        <w:jc w:val="both"/>
        <w:rPr>
          <w:rFonts w:ascii="Arial" w:eastAsia="Times New Roman" w:hAnsi="Arial" w:cs="Arial"/>
          <w:bCs/>
          <w:sz w:val="24"/>
          <w:szCs w:val="24"/>
        </w:rPr>
      </w:pPr>
      <w:r w:rsidRPr="00EE4D66">
        <w:rPr>
          <w:rFonts w:ascii="Arial" w:eastAsia="Times New Roman" w:hAnsi="Arial" w:cs="Arial"/>
          <w:bCs/>
          <w:sz w:val="24"/>
          <w:szCs w:val="24"/>
        </w:rPr>
        <w:t xml:space="preserve">It must be noted that the sample size was small and may have inadvertently skewed the percentage calculation having a disproportionate effect upon the audit outcomes. This is being reflected in work being tested by unit managers to review the audit tool to minimise this effect. </w:t>
      </w:r>
    </w:p>
    <w:p w:rsidR="00F5041D" w:rsidRPr="00EE4D66" w:rsidRDefault="00F5041D" w:rsidP="00F5041D">
      <w:pPr>
        <w:spacing w:after="0" w:line="240" w:lineRule="auto"/>
        <w:rPr>
          <w:rFonts w:ascii="Arial" w:eastAsia="Times New Roman" w:hAnsi="Arial" w:cs="Arial"/>
          <w:bCs/>
          <w:sz w:val="24"/>
          <w:szCs w:val="24"/>
        </w:rPr>
      </w:pPr>
    </w:p>
    <w:p w:rsidR="00F5041D" w:rsidRDefault="00FA0694" w:rsidP="00F5041D">
      <w:pPr>
        <w:spacing w:after="0" w:line="240" w:lineRule="auto"/>
        <w:rPr>
          <w:rFonts w:ascii="Arial" w:eastAsia="Times New Roman" w:hAnsi="Arial" w:cs="Arial"/>
          <w:b/>
          <w:bCs/>
          <w:sz w:val="24"/>
          <w:szCs w:val="24"/>
        </w:rPr>
      </w:pPr>
      <w:r>
        <w:rPr>
          <w:rFonts w:ascii="Arial" w:eastAsia="Times New Roman" w:hAnsi="Arial" w:cs="Arial"/>
          <w:bCs/>
          <w:sz w:val="24"/>
          <w:szCs w:val="24"/>
        </w:rPr>
        <w:tab/>
      </w:r>
      <w:proofErr w:type="gramStart"/>
      <w:r w:rsidR="00D444A5">
        <w:rPr>
          <w:rFonts w:ascii="Arial" w:eastAsia="Times New Roman" w:hAnsi="Arial" w:cs="Arial"/>
          <w:b/>
          <w:bCs/>
          <w:sz w:val="24"/>
          <w:szCs w:val="24"/>
        </w:rPr>
        <w:t>1.2.6</w:t>
      </w:r>
      <w:r w:rsidR="00F5041D" w:rsidRPr="00FA0694">
        <w:rPr>
          <w:rFonts w:ascii="Arial" w:eastAsia="Times New Roman" w:hAnsi="Arial" w:cs="Arial"/>
          <w:b/>
          <w:bCs/>
          <w:sz w:val="24"/>
          <w:szCs w:val="24"/>
        </w:rPr>
        <w:t xml:space="preserve">  Medicine</w:t>
      </w:r>
      <w:proofErr w:type="gramEnd"/>
      <w:r w:rsidR="00F5041D" w:rsidRPr="00FA0694">
        <w:rPr>
          <w:rFonts w:ascii="Arial" w:eastAsia="Times New Roman" w:hAnsi="Arial" w:cs="Arial"/>
          <w:b/>
          <w:bCs/>
          <w:sz w:val="24"/>
          <w:szCs w:val="24"/>
        </w:rPr>
        <w:t xml:space="preserve"> management: controlled drugs – Community Hospitals</w:t>
      </w:r>
    </w:p>
    <w:p w:rsidR="00FA0694" w:rsidRPr="00FA0694" w:rsidRDefault="00FA0694" w:rsidP="00F5041D">
      <w:pPr>
        <w:spacing w:after="0" w:line="240" w:lineRule="auto"/>
        <w:rPr>
          <w:rFonts w:ascii="Arial" w:eastAsia="Times New Roman" w:hAnsi="Arial" w:cs="Arial"/>
          <w:b/>
          <w:bCs/>
          <w:sz w:val="24"/>
          <w:szCs w:val="24"/>
        </w:rPr>
      </w:pPr>
    </w:p>
    <w:p w:rsidR="00F5041D" w:rsidRDefault="00F5041D" w:rsidP="000D31C2">
      <w:pPr>
        <w:spacing w:after="0" w:line="240" w:lineRule="auto"/>
        <w:ind w:left="1418" w:right="401"/>
        <w:jc w:val="both"/>
        <w:rPr>
          <w:rFonts w:ascii="Arial" w:eastAsia="Times New Roman" w:hAnsi="Arial" w:cs="Arial"/>
          <w:bCs/>
          <w:sz w:val="24"/>
          <w:szCs w:val="24"/>
        </w:rPr>
      </w:pPr>
      <w:r w:rsidRPr="00EE4D66">
        <w:rPr>
          <w:rFonts w:ascii="Arial" w:eastAsia="Times New Roman" w:hAnsi="Arial" w:cs="Arial"/>
          <w:bCs/>
          <w:sz w:val="24"/>
          <w:szCs w:val="24"/>
        </w:rPr>
        <w:t>The audit results in 2013/14 indicated that improvement was required. This audit was undertaken twice. Administration of drugs was deemed to be good, though the concerns specifically related to;</w:t>
      </w:r>
    </w:p>
    <w:p w:rsidR="00FA0694" w:rsidRPr="00EE4D66" w:rsidRDefault="00FA0694" w:rsidP="000D31C2">
      <w:pPr>
        <w:spacing w:after="0" w:line="240" w:lineRule="auto"/>
        <w:ind w:left="1418" w:right="401"/>
        <w:jc w:val="both"/>
        <w:rPr>
          <w:rFonts w:ascii="Arial" w:eastAsia="Times New Roman" w:hAnsi="Arial" w:cs="Arial"/>
          <w:bCs/>
          <w:sz w:val="24"/>
          <w:szCs w:val="24"/>
        </w:rPr>
      </w:pPr>
    </w:p>
    <w:p w:rsidR="00F5041D" w:rsidRDefault="00F5041D" w:rsidP="00115A90">
      <w:pPr>
        <w:numPr>
          <w:ilvl w:val="0"/>
          <w:numId w:val="21"/>
        </w:numPr>
        <w:spacing w:after="0" w:line="240" w:lineRule="auto"/>
        <w:ind w:left="2268" w:right="401"/>
        <w:contextualSpacing/>
        <w:jc w:val="both"/>
        <w:rPr>
          <w:rFonts w:ascii="Arial" w:eastAsia="Times New Roman" w:hAnsi="Arial" w:cs="Arial"/>
          <w:bCs/>
          <w:sz w:val="24"/>
          <w:szCs w:val="24"/>
        </w:rPr>
      </w:pPr>
      <w:r w:rsidRPr="00EE4D66">
        <w:rPr>
          <w:rFonts w:ascii="Arial" w:eastAsia="Times New Roman" w:hAnsi="Arial" w:cs="Arial"/>
          <w:bCs/>
          <w:sz w:val="24"/>
          <w:szCs w:val="24"/>
        </w:rPr>
        <w:t xml:space="preserve">The storage and reconciliation of controlled drugs including frequency of stock levels. </w:t>
      </w:r>
    </w:p>
    <w:p w:rsidR="00FA0694" w:rsidRPr="00EE4D66" w:rsidRDefault="00FA0694" w:rsidP="000D31C2">
      <w:pPr>
        <w:spacing w:after="0" w:line="240" w:lineRule="auto"/>
        <w:ind w:left="2268" w:right="401"/>
        <w:contextualSpacing/>
        <w:jc w:val="both"/>
        <w:rPr>
          <w:rFonts w:ascii="Arial" w:eastAsia="Times New Roman" w:hAnsi="Arial" w:cs="Arial"/>
          <w:bCs/>
          <w:sz w:val="24"/>
          <w:szCs w:val="24"/>
        </w:rPr>
      </w:pPr>
    </w:p>
    <w:p w:rsidR="00F5041D" w:rsidRPr="00EE4D66" w:rsidRDefault="00F5041D" w:rsidP="00115A90">
      <w:pPr>
        <w:numPr>
          <w:ilvl w:val="0"/>
          <w:numId w:val="21"/>
        </w:numPr>
        <w:spacing w:after="0" w:line="240" w:lineRule="auto"/>
        <w:ind w:left="2268" w:right="401"/>
        <w:contextualSpacing/>
        <w:jc w:val="both"/>
        <w:rPr>
          <w:rFonts w:ascii="Arial" w:eastAsia="Times New Roman" w:hAnsi="Arial" w:cs="Arial"/>
          <w:bCs/>
          <w:sz w:val="24"/>
          <w:szCs w:val="24"/>
        </w:rPr>
      </w:pPr>
      <w:r w:rsidRPr="00EE4D66">
        <w:rPr>
          <w:rFonts w:ascii="Arial" w:eastAsia="Times New Roman" w:hAnsi="Arial" w:cs="Arial"/>
          <w:bCs/>
          <w:sz w:val="24"/>
          <w:szCs w:val="24"/>
        </w:rPr>
        <w:t>The ordering of drugs with maintenance of an up to date list of signatories</w:t>
      </w:r>
    </w:p>
    <w:p w:rsidR="00F5041D" w:rsidRPr="00EE4D66" w:rsidRDefault="00F5041D" w:rsidP="000D31C2">
      <w:pPr>
        <w:spacing w:after="0" w:line="240" w:lineRule="auto"/>
        <w:ind w:left="2268" w:right="401"/>
        <w:jc w:val="both"/>
        <w:rPr>
          <w:rFonts w:ascii="Arial" w:eastAsia="Times New Roman" w:hAnsi="Arial" w:cs="Arial"/>
          <w:bCs/>
          <w:sz w:val="24"/>
          <w:szCs w:val="24"/>
        </w:rPr>
      </w:pPr>
      <w:r w:rsidRPr="00EE4D66">
        <w:rPr>
          <w:rFonts w:ascii="Arial" w:eastAsia="Times New Roman" w:hAnsi="Arial" w:cs="Arial"/>
          <w:bCs/>
          <w:sz w:val="24"/>
          <w:szCs w:val="24"/>
        </w:rPr>
        <w:t xml:space="preserve">Actions have been identified and completed in March 201 4 and a repeat audit is scheduled for Q2 2014. The schedule and audit tool is being reviewed by pharmacy colleagues. The service is moving towards the implementation of daily checks for controlled drugs in community hospitals. This is being led by the divisional nurse in conjunction with the matrons and ward managers </w:t>
      </w:r>
    </w:p>
    <w:p w:rsidR="00F5041D" w:rsidRPr="00EE4D66" w:rsidRDefault="00F5041D" w:rsidP="00FA0694">
      <w:pPr>
        <w:spacing w:after="0" w:line="240" w:lineRule="auto"/>
        <w:ind w:left="1843" w:right="401"/>
        <w:jc w:val="both"/>
        <w:rPr>
          <w:rFonts w:ascii="Arial" w:eastAsia="Times New Roman" w:hAnsi="Arial" w:cs="Arial"/>
          <w:bCs/>
          <w:sz w:val="24"/>
          <w:szCs w:val="24"/>
        </w:rPr>
      </w:pPr>
    </w:p>
    <w:p w:rsidR="00F5041D" w:rsidRPr="00FA0694" w:rsidRDefault="00F5041D" w:rsidP="00115A90">
      <w:pPr>
        <w:pStyle w:val="ListParagraph"/>
        <w:numPr>
          <w:ilvl w:val="2"/>
          <w:numId w:val="35"/>
        </w:numPr>
        <w:spacing w:after="0" w:line="240" w:lineRule="auto"/>
        <w:ind w:left="1418"/>
        <w:rPr>
          <w:rFonts w:ascii="Arial" w:eastAsia="Times New Roman" w:hAnsi="Arial" w:cs="Arial"/>
          <w:b/>
          <w:bCs/>
          <w:sz w:val="24"/>
          <w:szCs w:val="24"/>
        </w:rPr>
      </w:pPr>
      <w:r w:rsidRPr="00FA0694">
        <w:rPr>
          <w:rFonts w:ascii="Arial" w:eastAsia="Times New Roman" w:hAnsi="Arial" w:cs="Arial"/>
          <w:b/>
          <w:bCs/>
          <w:sz w:val="24"/>
          <w:szCs w:val="24"/>
        </w:rPr>
        <w:t>Audit 2</w:t>
      </w:r>
    </w:p>
    <w:p w:rsidR="00FA0694" w:rsidRPr="00FA0694" w:rsidRDefault="00FA0694" w:rsidP="00FA0694">
      <w:pPr>
        <w:pStyle w:val="ListParagraph"/>
        <w:spacing w:after="0" w:line="240" w:lineRule="auto"/>
        <w:ind w:left="1455"/>
        <w:rPr>
          <w:rFonts w:ascii="Arial" w:eastAsia="Times New Roman" w:hAnsi="Arial" w:cs="Arial"/>
          <w:b/>
          <w:bCs/>
          <w:sz w:val="24"/>
          <w:szCs w:val="24"/>
        </w:rPr>
      </w:pPr>
    </w:p>
    <w:p w:rsidR="00F5041D" w:rsidRPr="00EE4D66" w:rsidRDefault="00F5041D" w:rsidP="000D31C2">
      <w:pPr>
        <w:spacing w:after="0" w:line="240" w:lineRule="auto"/>
        <w:ind w:left="1418" w:right="401"/>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Audit 2 demonstrated that </w:t>
      </w:r>
      <w:proofErr w:type="gramStart"/>
      <w:r w:rsidRPr="00EE4D66">
        <w:rPr>
          <w:rFonts w:ascii="Arial" w:eastAsia="Times New Roman" w:hAnsi="Arial" w:cs="Arial"/>
          <w:sz w:val="24"/>
          <w:szCs w:val="24"/>
          <w:lang w:val="en-US"/>
        </w:rPr>
        <w:t>staff need</w:t>
      </w:r>
      <w:proofErr w:type="gramEnd"/>
      <w:r w:rsidRPr="00EE4D66">
        <w:rPr>
          <w:rFonts w:ascii="Arial" w:eastAsia="Times New Roman" w:hAnsi="Arial" w:cs="Arial"/>
          <w:sz w:val="24"/>
          <w:szCs w:val="24"/>
          <w:lang w:val="en-US"/>
        </w:rPr>
        <w:t xml:space="preserve"> greater vigilance and adherence to good practice regarding the ‘dating’ of opened CD preparations such as ‘Oral morphine solution’. In addition </w:t>
      </w:r>
      <w:proofErr w:type="gramStart"/>
      <w:r w:rsidRPr="00EE4D66">
        <w:rPr>
          <w:rFonts w:ascii="Arial" w:eastAsia="Times New Roman" w:hAnsi="Arial" w:cs="Arial"/>
          <w:sz w:val="24"/>
          <w:szCs w:val="24"/>
          <w:lang w:val="en-US"/>
        </w:rPr>
        <w:t>staff have</w:t>
      </w:r>
      <w:proofErr w:type="gramEnd"/>
      <w:r w:rsidRPr="00EE4D66">
        <w:rPr>
          <w:rFonts w:ascii="Arial" w:eastAsia="Times New Roman" w:hAnsi="Arial" w:cs="Arial"/>
          <w:sz w:val="24"/>
          <w:szCs w:val="24"/>
          <w:lang w:val="en-US"/>
        </w:rPr>
        <w:t xml:space="preserve"> been reminded of the necessity to detail any changes in the controlled drug register using appropriate methods as variation in practice was seen in the audit. Medicines management standards were deemed to be very good at Wantage &amp; </w:t>
      </w:r>
      <w:proofErr w:type="spellStart"/>
      <w:r w:rsidRPr="00EE4D66">
        <w:rPr>
          <w:rFonts w:ascii="Arial" w:eastAsia="Times New Roman" w:hAnsi="Arial" w:cs="Arial"/>
          <w:sz w:val="24"/>
          <w:szCs w:val="24"/>
          <w:lang w:val="en-US"/>
        </w:rPr>
        <w:t>Didcot</w:t>
      </w:r>
      <w:proofErr w:type="spellEnd"/>
      <w:r w:rsidRPr="00EE4D66">
        <w:rPr>
          <w:rFonts w:ascii="Arial" w:eastAsia="Times New Roman" w:hAnsi="Arial" w:cs="Arial"/>
          <w:sz w:val="24"/>
          <w:szCs w:val="24"/>
          <w:lang w:val="en-US"/>
        </w:rPr>
        <w:t xml:space="preserve"> community hospitals.</w:t>
      </w:r>
    </w:p>
    <w:p w:rsidR="00F5041D" w:rsidRPr="00EE4D66" w:rsidRDefault="00F5041D" w:rsidP="00FA0694">
      <w:pPr>
        <w:spacing w:after="0" w:line="240" w:lineRule="auto"/>
        <w:ind w:left="1418" w:right="401"/>
        <w:jc w:val="both"/>
        <w:rPr>
          <w:rFonts w:ascii="Arial" w:eastAsia="Times New Roman" w:hAnsi="Arial" w:cs="Arial"/>
          <w:bCs/>
          <w:color w:val="FF0000"/>
          <w:sz w:val="24"/>
          <w:szCs w:val="24"/>
        </w:rPr>
      </w:pPr>
    </w:p>
    <w:p w:rsidR="00F5041D" w:rsidRDefault="00FA0694" w:rsidP="00F5041D">
      <w:pPr>
        <w:spacing w:after="0" w:line="240" w:lineRule="auto"/>
        <w:rPr>
          <w:rFonts w:ascii="Arial" w:eastAsia="Times New Roman" w:hAnsi="Arial" w:cs="Arial"/>
          <w:b/>
          <w:bCs/>
          <w:sz w:val="24"/>
          <w:szCs w:val="24"/>
        </w:rPr>
      </w:pPr>
      <w:r>
        <w:rPr>
          <w:rFonts w:ascii="Arial" w:eastAsia="Times New Roman" w:hAnsi="Arial" w:cs="Arial"/>
          <w:bCs/>
          <w:sz w:val="24"/>
          <w:szCs w:val="24"/>
        </w:rPr>
        <w:tab/>
      </w:r>
      <w:proofErr w:type="gramStart"/>
      <w:r w:rsidR="00D444A5">
        <w:rPr>
          <w:rFonts w:ascii="Arial" w:eastAsia="Times New Roman" w:hAnsi="Arial" w:cs="Arial"/>
          <w:b/>
          <w:bCs/>
          <w:sz w:val="24"/>
          <w:szCs w:val="24"/>
        </w:rPr>
        <w:t>1</w:t>
      </w:r>
      <w:r w:rsidR="00F5041D" w:rsidRPr="00FA0694">
        <w:rPr>
          <w:rFonts w:ascii="Arial" w:eastAsia="Times New Roman" w:hAnsi="Arial" w:cs="Arial"/>
          <w:b/>
          <w:bCs/>
          <w:sz w:val="24"/>
          <w:szCs w:val="24"/>
        </w:rPr>
        <w:t>.</w:t>
      </w:r>
      <w:r w:rsidR="00D444A5">
        <w:rPr>
          <w:rFonts w:ascii="Arial" w:eastAsia="Times New Roman" w:hAnsi="Arial" w:cs="Arial"/>
          <w:b/>
          <w:bCs/>
          <w:sz w:val="24"/>
          <w:szCs w:val="24"/>
        </w:rPr>
        <w:t>2.8</w:t>
      </w:r>
      <w:r w:rsidR="00F5041D" w:rsidRPr="00FA0694">
        <w:rPr>
          <w:rFonts w:ascii="Arial" w:eastAsia="Times New Roman" w:hAnsi="Arial" w:cs="Arial"/>
          <w:b/>
          <w:bCs/>
          <w:sz w:val="24"/>
          <w:szCs w:val="24"/>
        </w:rPr>
        <w:t xml:space="preserve">  CG29</w:t>
      </w:r>
      <w:proofErr w:type="gramEnd"/>
      <w:r w:rsidR="00F5041D" w:rsidRPr="00FA0694">
        <w:rPr>
          <w:rFonts w:ascii="Arial" w:eastAsia="Times New Roman" w:hAnsi="Arial" w:cs="Arial"/>
          <w:b/>
          <w:bCs/>
          <w:sz w:val="24"/>
          <w:szCs w:val="24"/>
        </w:rPr>
        <w:t xml:space="preserve"> Pressure ulcer prevention – District Nurses</w:t>
      </w:r>
    </w:p>
    <w:p w:rsidR="00FA0694" w:rsidRPr="00FA0694" w:rsidRDefault="00FA0694" w:rsidP="000D31C2">
      <w:pPr>
        <w:spacing w:after="0" w:line="240" w:lineRule="auto"/>
        <w:rPr>
          <w:rFonts w:ascii="Arial" w:eastAsia="Times New Roman" w:hAnsi="Arial" w:cs="Arial"/>
          <w:b/>
          <w:bCs/>
          <w:sz w:val="24"/>
          <w:szCs w:val="24"/>
        </w:rPr>
      </w:pPr>
    </w:p>
    <w:p w:rsidR="00F5041D" w:rsidRDefault="00F5041D" w:rsidP="000D31C2">
      <w:pPr>
        <w:spacing w:after="0" w:line="240" w:lineRule="auto"/>
        <w:ind w:left="1418" w:right="401"/>
        <w:jc w:val="both"/>
        <w:rPr>
          <w:rFonts w:ascii="Arial" w:eastAsia="Times New Roman" w:hAnsi="Arial" w:cs="Arial"/>
          <w:bCs/>
          <w:sz w:val="24"/>
          <w:szCs w:val="24"/>
        </w:rPr>
      </w:pPr>
      <w:r w:rsidRPr="00EE4D66">
        <w:rPr>
          <w:rFonts w:ascii="Arial" w:eastAsia="Times New Roman" w:hAnsi="Arial" w:cs="Arial"/>
          <w:bCs/>
          <w:sz w:val="24"/>
          <w:szCs w:val="24"/>
        </w:rPr>
        <w:t xml:space="preserve">The aim of this audit is to give assurance of compliance with NICE guidance on Prevention and Management of Pressure Ulcers (CG29), and identify where improvements are needed to meet this standard in the District Nursing (DN) service. This audit undertaken in Q4 was rated as requiring improvement.  </w:t>
      </w:r>
    </w:p>
    <w:p w:rsidR="00FA0694" w:rsidRPr="00EE4D66" w:rsidRDefault="00FA0694" w:rsidP="000D31C2">
      <w:pPr>
        <w:spacing w:after="0" w:line="240" w:lineRule="auto"/>
        <w:ind w:left="2127" w:right="401"/>
        <w:jc w:val="both"/>
        <w:rPr>
          <w:rFonts w:ascii="Arial" w:eastAsia="Times New Roman" w:hAnsi="Arial" w:cs="Arial"/>
          <w:bCs/>
          <w:sz w:val="24"/>
          <w:szCs w:val="24"/>
        </w:rPr>
      </w:pPr>
    </w:p>
    <w:p w:rsidR="00F5041D" w:rsidRPr="00EE4D66" w:rsidRDefault="00F5041D" w:rsidP="000D31C2">
      <w:pPr>
        <w:spacing w:after="0" w:line="240" w:lineRule="auto"/>
        <w:ind w:left="1418" w:right="401"/>
        <w:jc w:val="both"/>
        <w:rPr>
          <w:rFonts w:ascii="Arial" w:eastAsia="Times New Roman" w:hAnsi="Arial" w:cs="Arial"/>
          <w:bCs/>
          <w:sz w:val="24"/>
          <w:szCs w:val="24"/>
        </w:rPr>
      </w:pPr>
      <w:r w:rsidRPr="00EE4D66">
        <w:rPr>
          <w:rFonts w:ascii="Arial" w:eastAsia="Times New Roman" w:hAnsi="Arial" w:cs="Arial"/>
          <w:bCs/>
          <w:sz w:val="24"/>
          <w:szCs w:val="24"/>
        </w:rPr>
        <w:t xml:space="preserve">Whilst the target for all areas in this audit is 100%, this was not met in regard to the vast majority of standards. However, the overall standard has improved since the previous audit a year ago, particularly in relation to pressure damage prevention indicators. In view of the current issues with DN workforce capacity, only the most significant standards in terms of potential associated harm to the patient have been selected for specific action plan development. The selection </w:t>
      </w:r>
      <w:r w:rsidRPr="00EE4D66">
        <w:rPr>
          <w:rFonts w:ascii="Arial" w:eastAsia="Times New Roman" w:hAnsi="Arial" w:cs="Arial"/>
          <w:bCs/>
          <w:sz w:val="24"/>
          <w:szCs w:val="24"/>
        </w:rPr>
        <w:lastRenderedPageBreak/>
        <w:t>and resulting action plan was discussed and agreed with the Tissue Viability Clinical Lead.</w:t>
      </w:r>
    </w:p>
    <w:p w:rsidR="00F5041D" w:rsidRPr="00EE4D66" w:rsidRDefault="00F5041D" w:rsidP="000D31C2">
      <w:pPr>
        <w:spacing w:after="0" w:line="240" w:lineRule="auto"/>
        <w:ind w:left="2127" w:right="401"/>
        <w:jc w:val="both"/>
        <w:rPr>
          <w:rFonts w:ascii="Arial" w:eastAsia="Times New Roman" w:hAnsi="Arial" w:cs="Arial"/>
          <w:bCs/>
          <w:sz w:val="24"/>
          <w:szCs w:val="24"/>
        </w:rPr>
      </w:pPr>
    </w:p>
    <w:p w:rsidR="00F5041D" w:rsidRDefault="00F5041D" w:rsidP="000D31C2">
      <w:pPr>
        <w:spacing w:after="0" w:line="240" w:lineRule="auto"/>
        <w:ind w:left="1418" w:right="401"/>
        <w:jc w:val="both"/>
        <w:rPr>
          <w:rFonts w:ascii="Arial" w:eastAsia="Times New Roman" w:hAnsi="Arial" w:cs="Arial"/>
          <w:bCs/>
          <w:sz w:val="24"/>
          <w:szCs w:val="24"/>
        </w:rPr>
      </w:pPr>
      <w:r w:rsidRPr="00EE4D66">
        <w:rPr>
          <w:rFonts w:ascii="Arial" w:eastAsia="Times New Roman" w:hAnsi="Arial" w:cs="Arial"/>
          <w:bCs/>
          <w:sz w:val="24"/>
          <w:szCs w:val="24"/>
        </w:rPr>
        <w:t>A new role in the DN service has recently been introduced to improve standards generally around tissue viability care – the Tissue Viability Resource Nurse role. This involves registered nurses in each cluster having additional leadership and tissue viability training to enable them to take the lead with improving quality standards around all tissue viability related care in their clusters. They will also serve as an escalation point for ground level staff to escalate TV related issues to. So far 18 nurses have been trained, and are working through the relevant TV competencies. They will take a lead in delivering the action plan below and in raising standards generally around pressure damage.</w:t>
      </w:r>
    </w:p>
    <w:p w:rsidR="00FA0694" w:rsidRPr="00EE4D66" w:rsidRDefault="00FA0694" w:rsidP="00FA0694">
      <w:pPr>
        <w:spacing w:after="0" w:line="240" w:lineRule="auto"/>
        <w:ind w:left="1418" w:right="401"/>
        <w:jc w:val="both"/>
        <w:rPr>
          <w:rFonts w:ascii="Arial" w:eastAsia="Times New Roman" w:hAnsi="Arial" w:cs="Arial"/>
          <w:bCs/>
          <w:sz w:val="24"/>
          <w:szCs w:val="24"/>
        </w:rPr>
      </w:pPr>
    </w:p>
    <w:p w:rsidR="00F5041D" w:rsidRPr="00EE4D66" w:rsidRDefault="00F5041D" w:rsidP="000D31C2">
      <w:pPr>
        <w:spacing w:after="0" w:line="240" w:lineRule="auto"/>
        <w:ind w:left="1418" w:right="260"/>
        <w:jc w:val="both"/>
        <w:rPr>
          <w:rFonts w:ascii="Arial" w:eastAsia="Times New Roman" w:hAnsi="Arial" w:cs="Arial"/>
          <w:bCs/>
          <w:sz w:val="24"/>
          <w:szCs w:val="24"/>
        </w:rPr>
      </w:pPr>
      <w:r w:rsidRPr="00EE4D66">
        <w:rPr>
          <w:rFonts w:ascii="Arial" w:eastAsia="Times New Roman" w:hAnsi="Arial" w:cs="Arial"/>
          <w:bCs/>
          <w:sz w:val="24"/>
          <w:szCs w:val="24"/>
        </w:rPr>
        <w:t>The areas of notable practice identified in the audit were;</w:t>
      </w:r>
    </w:p>
    <w:p w:rsidR="00F5041D" w:rsidRPr="00EE4D66" w:rsidRDefault="00F5041D" w:rsidP="00115A90">
      <w:pPr>
        <w:numPr>
          <w:ilvl w:val="0"/>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Assessment around pressure damage prevention</w:t>
      </w:r>
    </w:p>
    <w:p w:rsidR="00F5041D" w:rsidRPr="00EE4D66" w:rsidRDefault="00F5041D" w:rsidP="00115A90">
      <w:pPr>
        <w:numPr>
          <w:ilvl w:val="1"/>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97% had holistic assessment</w:t>
      </w:r>
    </w:p>
    <w:p w:rsidR="00F5041D" w:rsidRPr="00EE4D66" w:rsidRDefault="00F5041D" w:rsidP="00115A90">
      <w:pPr>
        <w:numPr>
          <w:ilvl w:val="1"/>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86% had MUST score recorded </w:t>
      </w:r>
    </w:p>
    <w:p w:rsidR="00F5041D" w:rsidRPr="00EE4D66" w:rsidRDefault="00F5041D" w:rsidP="00115A90">
      <w:pPr>
        <w:numPr>
          <w:ilvl w:val="1"/>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93% had </w:t>
      </w:r>
      <w:proofErr w:type="spellStart"/>
      <w:r w:rsidRPr="00EE4D66">
        <w:rPr>
          <w:rFonts w:ascii="Arial" w:eastAsia="Times New Roman" w:hAnsi="Arial" w:cs="Arial"/>
          <w:sz w:val="24"/>
          <w:szCs w:val="24"/>
          <w:lang w:val="en-US"/>
        </w:rPr>
        <w:t>Walsall</w:t>
      </w:r>
      <w:proofErr w:type="spellEnd"/>
      <w:r w:rsidRPr="00EE4D66">
        <w:rPr>
          <w:rFonts w:ascii="Arial" w:eastAsia="Times New Roman" w:hAnsi="Arial" w:cs="Arial"/>
          <w:sz w:val="24"/>
          <w:szCs w:val="24"/>
          <w:lang w:val="en-US"/>
        </w:rPr>
        <w:t xml:space="preserve"> score on 1</w:t>
      </w:r>
      <w:r w:rsidRPr="00EE4D66">
        <w:rPr>
          <w:rFonts w:ascii="Arial" w:eastAsia="Times New Roman" w:hAnsi="Arial" w:cs="Arial"/>
          <w:sz w:val="24"/>
          <w:szCs w:val="24"/>
          <w:vertAlign w:val="superscript"/>
          <w:lang w:val="en-US"/>
        </w:rPr>
        <w:t>st</w:t>
      </w:r>
      <w:r w:rsidRPr="00EE4D66">
        <w:rPr>
          <w:rFonts w:ascii="Arial" w:eastAsia="Times New Roman" w:hAnsi="Arial" w:cs="Arial"/>
          <w:sz w:val="24"/>
          <w:szCs w:val="24"/>
          <w:lang w:val="en-US"/>
        </w:rPr>
        <w:t xml:space="preserve"> visit</w:t>
      </w:r>
    </w:p>
    <w:p w:rsidR="00F5041D" w:rsidRPr="00EE4D66" w:rsidRDefault="00F5041D" w:rsidP="000D31C2">
      <w:pPr>
        <w:spacing w:after="0" w:line="240" w:lineRule="auto"/>
        <w:ind w:left="2127" w:right="260"/>
        <w:contextualSpacing/>
        <w:jc w:val="both"/>
        <w:rPr>
          <w:rFonts w:ascii="Arial" w:eastAsia="Times New Roman" w:hAnsi="Arial" w:cs="Arial"/>
          <w:sz w:val="24"/>
          <w:szCs w:val="24"/>
          <w:lang w:val="en-US"/>
        </w:rPr>
      </w:pPr>
    </w:p>
    <w:p w:rsidR="00F5041D" w:rsidRPr="00EE4D66" w:rsidRDefault="00F5041D" w:rsidP="00115A90">
      <w:pPr>
        <w:numPr>
          <w:ilvl w:val="0"/>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Care planning and care delivery around pressure damage prevention</w:t>
      </w:r>
    </w:p>
    <w:p w:rsidR="00F5041D" w:rsidRPr="00EE4D66" w:rsidRDefault="00F5041D" w:rsidP="00115A90">
      <w:pPr>
        <w:numPr>
          <w:ilvl w:val="1"/>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96% had a pressure damage prevention </w:t>
      </w:r>
      <w:proofErr w:type="spellStart"/>
      <w:r w:rsidRPr="00EE4D66">
        <w:rPr>
          <w:rFonts w:ascii="Arial" w:eastAsia="Times New Roman" w:hAnsi="Arial" w:cs="Arial"/>
          <w:sz w:val="24"/>
          <w:szCs w:val="24"/>
          <w:lang w:val="en-US"/>
        </w:rPr>
        <w:t>careplan</w:t>
      </w:r>
      <w:proofErr w:type="spellEnd"/>
    </w:p>
    <w:p w:rsidR="00F5041D" w:rsidRPr="00EE4D66" w:rsidRDefault="00F5041D" w:rsidP="00115A90">
      <w:pPr>
        <w:numPr>
          <w:ilvl w:val="1"/>
          <w:numId w:val="23"/>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100% of those patients with a </w:t>
      </w:r>
      <w:proofErr w:type="spellStart"/>
      <w:r w:rsidRPr="00EE4D66">
        <w:rPr>
          <w:rFonts w:ascii="Arial" w:eastAsia="Times New Roman" w:hAnsi="Arial" w:cs="Arial"/>
          <w:sz w:val="24"/>
          <w:szCs w:val="24"/>
          <w:lang w:val="en-US"/>
        </w:rPr>
        <w:t>careplan</w:t>
      </w:r>
      <w:proofErr w:type="spellEnd"/>
      <w:r w:rsidRPr="00EE4D66">
        <w:rPr>
          <w:rFonts w:ascii="Arial" w:eastAsia="Times New Roman" w:hAnsi="Arial" w:cs="Arial"/>
          <w:sz w:val="24"/>
          <w:szCs w:val="24"/>
          <w:lang w:val="en-US"/>
        </w:rPr>
        <w:t xml:space="preserve"> had had that </w:t>
      </w:r>
      <w:proofErr w:type="spellStart"/>
      <w:r w:rsidRPr="00EE4D66">
        <w:rPr>
          <w:rFonts w:ascii="Arial" w:eastAsia="Times New Roman" w:hAnsi="Arial" w:cs="Arial"/>
          <w:sz w:val="24"/>
          <w:szCs w:val="24"/>
          <w:lang w:val="en-US"/>
        </w:rPr>
        <w:t>careplan</w:t>
      </w:r>
      <w:proofErr w:type="spellEnd"/>
      <w:r w:rsidRPr="00EE4D66">
        <w:rPr>
          <w:rFonts w:ascii="Arial" w:eastAsia="Times New Roman" w:hAnsi="Arial" w:cs="Arial"/>
          <w:sz w:val="24"/>
          <w:szCs w:val="24"/>
          <w:lang w:val="en-US"/>
        </w:rPr>
        <w:t xml:space="preserve"> discussed with them</w:t>
      </w:r>
    </w:p>
    <w:p w:rsidR="00F5041D" w:rsidRPr="00EE4D66" w:rsidRDefault="00F5041D" w:rsidP="000D31C2">
      <w:pPr>
        <w:spacing w:after="0" w:line="240" w:lineRule="auto"/>
        <w:ind w:left="2127" w:right="260"/>
        <w:jc w:val="both"/>
        <w:rPr>
          <w:rFonts w:ascii="Arial" w:eastAsia="Times New Roman" w:hAnsi="Arial" w:cs="Arial"/>
          <w:sz w:val="24"/>
          <w:szCs w:val="24"/>
          <w:lang w:val="en-US"/>
        </w:rPr>
      </w:pPr>
    </w:p>
    <w:p w:rsidR="00F5041D" w:rsidRPr="00EE4D66" w:rsidRDefault="00F5041D" w:rsidP="00115A90">
      <w:pPr>
        <w:numPr>
          <w:ilvl w:val="0"/>
          <w:numId w:val="24"/>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Care planning and care delivery around pressure ulcer management</w:t>
      </w:r>
    </w:p>
    <w:p w:rsidR="00F5041D" w:rsidRPr="00EE4D66" w:rsidRDefault="00F5041D" w:rsidP="00115A90">
      <w:pPr>
        <w:numPr>
          <w:ilvl w:val="1"/>
          <w:numId w:val="24"/>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 xml:space="preserve">100% had a pressure ulcer management </w:t>
      </w:r>
      <w:proofErr w:type="spellStart"/>
      <w:r w:rsidRPr="00EE4D66">
        <w:rPr>
          <w:rFonts w:ascii="Arial" w:eastAsia="Times New Roman" w:hAnsi="Arial" w:cs="Arial"/>
          <w:sz w:val="24"/>
          <w:szCs w:val="24"/>
          <w:lang w:val="en-US"/>
        </w:rPr>
        <w:t>careplan</w:t>
      </w:r>
      <w:proofErr w:type="spellEnd"/>
    </w:p>
    <w:p w:rsidR="00F5041D" w:rsidRPr="00EE4D66" w:rsidRDefault="00F5041D" w:rsidP="00115A90">
      <w:pPr>
        <w:numPr>
          <w:ilvl w:val="1"/>
          <w:numId w:val="24"/>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96%  of dressings were prescribed in line with Trust guidelines</w:t>
      </w:r>
    </w:p>
    <w:p w:rsidR="00F5041D" w:rsidRPr="00EE4D66" w:rsidRDefault="00F5041D" w:rsidP="000D31C2">
      <w:pPr>
        <w:spacing w:after="0" w:line="240" w:lineRule="auto"/>
        <w:ind w:left="2127" w:right="260"/>
        <w:contextualSpacing/>
        <w:jc w:val="both"/>
        <w:rPr>
          <w:rFonts w:ascii="Arial" w:eastAsia="Times New Roman" w:hAnsi="Arial" w:cs="Arial"/>
          <w:b/>
          <w:sz w:val="24"/>
          <w:szCs w:val="24"/>
          <w:lang w:val="en-US"/>
        </w:rPr>
      </w:pPr>
    </w:p>
    <w:p w:rsidR="00F5041D" w:rsidRPr="00EE4D66" w:rsidRDefault="00F5041D" w:rsidP="000D31C2">
      <w:pPr>
        <w:spacing w:after="0" w:line="240" w:lineRule="auto"/>
        <w:ind w:left="2127" w:right="260"/>
        <w:jc w:val="both"/>
        <w:rPr>
          <w:rFonts w:ascii="Arial" w:eastAsia="Times New Roman" w:hAnsi="Arial" w:cs="Arial"/>
          <w:sz w:val="24"/>
          <w:szCs w:val="24"/>
          <w:lang w:val="en-US"/>
        </w:rPr>
      </w:pPr>
      <w:r w:rsidRPr="00EE4D66">
        <w:rPr>
          <w:rFonts w:ascii="Arial" w:eastAsia="Times New Roman" w:hAnsi="Arial" w:cs="Arial"/>
          <w:sz w:val="24"/>
          <w:szCs w:val="24"/>
          <w:lang w:val="en-US"/>
        </w:rPr>
        <w:t>Improvements were made from last audit particularly around:</w:t>
      </w:r>
    </w:p>
    <w:p w:rsidR="00F5041D" w:rsidRPr="00EE4D66" w:rsidRDefault="00F5041D" w:rsidP="00115A90">
      <w:pPr>
        <w:numPr>
          <w:ilvl w:val="0"/>
          <w:numId w:val="25"/>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Pressure damage prevention care planning increased to 96% (up 24%)</w:t>
      </w:r>
    </w:p>
    <w:p w:rsidR="00F5041D" w:rsidRPr="00EE4D66" w:rsidRDefault="00F5041D" w:rsidP="00115A90">
      <w:pPr>
        <w:numPr>
          <w:ilvl w:val="0"/>
          <w:numId w:val="25"/>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Photographing of ulcers increased to previous target of 70% (up 15%)</w:t>
      </w:r>
    </w:p>
    <w:p w:rsidR="00F5041D" w:rsidRPr="00EE4D66" w:rsidRDefault="00F5041D" w:rsidP="00115A90">
      <w:pPr>
        <w:numPr>
          <w:ilvl w:val="0"/>
          <w:numId w:val="25"/>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Discussion of risks and benefits of pressure ulcer treatment discussed with patient increased to 83% (up 28%)</w:t>
      </w:r>
    </w:p>
    <w:p w:rsidR="00F5041D" w:rsidRPr="00EE4D66" w:rsidRDefault="00F5041D" w:rsidP="00115A90">
      <w:pPr>
        <w:numPr>
          <w:ilvl w:val="0"/>
          <w:numId w:val="25"/>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Incident reporting of category 2 and above pressure ulcers increased to 83% (up 38%)</w:t>
      </w:r>
    </w:p>
    <w:p w:rsidR="00F5041D" w:rsidRPr="00EE4D66" w:rsidRDefault="00F5041D" w:rsidP="00115A90">
      <w:pPr>
        <w:numPr>
          <w:ilvl w:val="0"/>
          <w:numId w:val="25"/>
        </w:numPr>
        <w:spacing w:after="0" w:line="240" w:lineRule="auto"/>
        <w:ind w:left="2127" w:right="260"/>
        <w:contextualSpacing/>
        <w:jc w:val="both"/>
        <w:rPr>
          <w:rFonts w:ascii="Arial" w:eastAsia="Times New Roman" w:hAnsi="Arial" w:cs="Arial"/>
          <w:sz w:val="24"/>
          <w:szCs w:val="24"/>
          <w:lang w:val="en-US"/>
        </w:rPr>
      </w:pPr>
      <w:r w:rsidRPr="00EE4D66">
        <w:rPr>
          <w:rFonts w:ascii="Arial" w:eastAsia="Times New Roman" w:hAnsi="Arial" w:cs="Arial"/>
          <w:sz w:val="24"/>
          <w:szCs w:val="24"/>
          <w:lang w:val="en-US"/>
        </w:rPr>
        <w:t>Dressings prescribed in line with guidelines increased to 96% (up 21%)</w:t>
      </w:r>
    </w:p>
    <w:p w:rsidR="00F5041D" w:rsidRPr="0008590A" w:rsidRDefault="00F5041D" w:rsidP="00D444A5">
      <w:pPr>
        <w:spacing w:after="0" w:line="240" w:lineRule="auto"/>
        <w:ind w:right="260"/>
        <w:jc w:val="both"/>
        <w:rPr>
          <w:rFonts w:ascii="Segoe UI" w:eastAsia="Times New Roman" w:hAnsi="Segoe UI" w:cs="Segoe UI"/>
          <w:b/>
          <w:sz w:val="24"/>
          <w:szCs w:val="20"/>
          <w:lang w:val="en-US"/>
        </w:rPr>
      </w:pPr>
    </w:p>
    <w:p w:rsidR="00F5041D" w:rsidRPr="00D444A5" w:rsidRDefault="000D31C2" w:rsidP="000D31C2">
      <w:pPr>
        <w:tabs>
          <w:tab w:val="left" w:pos="1418"/>
        </w:tabs>
        <w:spacing w:after="0" w:line="240" w:lineRule="auto"/>
        <w:jc w:val="both"/>
        <w:rPr>
          <w:rFonts w:ascii="Arial" w:eastAsia="Times New Roman" w:hAnsi="Arial" w:cs="Arial"/>
          <w:b/>
          <w:sz w:val="24"/>
          <w:szCs w:val="20"/>
          <w:lang w:val="en-US"/>
        </w:rPr>
      </w:pPr>
      <w:r>
        <w:rPr>
          <w:rFonts w:ascii="Arial" w:eastAsia="Times New Roman" w:hAnsi="Arial" w:cs="Arial"/>
          <w:b/>
          <w:sz w:val="24"/>
          <w:szCs w:val="20"/>
          <w:lang w:val="en-US"/>
        </w:rPr>
        <w:tab/>
      </w:r>
      <w:r w:rsidR="00F5041D" w:rsidRPr="00D444A5">
        <w:rPr>
          <w:rFonts w:ascii="Arial" w:eastAsia="Times New Roman" w:hAnsi="Arial" w:cs="Arial"/>
          <w:b/>
          <w:sz w:val="24"/>
          <w:szCs w:val="20"/>
          <w:lang w:val="en-US"/>
        </w:rPr>
        <w:t>Areas requiring improvement:</w:t>
      </w:r>
    </w:p>
    <w:p w:rsidR="00F5041D" w:rsidRPr="00D444A5" w:rsidRDefault="00F5041D" w:rsidP="00D444A5">
      <w:pPr>
        <w:spacing w:after="0" w:line="240" w:lineRule="auto"/>
        <w:ind w:left="2127"/>
        <w:jc w:val="both"/>
        <w:rPr>
          <w:rFonts w:ascii="Arial" w:eastAsia="Times New Roman" w:hAnsi="Arial" w:cs="Arial"/>
          <w:b/>
          <w:sz w:val="24"/>
          <w:szCs w:val="20"/>
          <w:lang w:val="en-US"/>
        </w:rPr>
      </w:pPr>
    </w:p>
    <w:p w:rsidR="00F5041D" w:rsidRPr="00D444A5" w:rsidRDefault="00F5041D" w:rsidP="00115A90">
      <w:pPr>
        <w:numPr>
          <w:ilvl w:val="0"/>
          <w:numId w:val="24"/>
        </w:numPr>
        <w:spacing w:after="0" w:line="240" w:lineRule="auto"/>
        <w:ind w:left="2127" w:right="260" w:hanging="567"/>
        <w:contextualSpacing/>
        <w:jc w:val="both"/>
        <w:rPr>
          <w:rFonts w:ascii="Arial" w:eastAsia="Times New Roman" w:hAnsi="Arial" w:cs="Arial"/>
          <w:sz w:val="24"/>
          <w:szCs w:val="20"/>
          <w:lang w:val="en-US"/>
        </w:rPr>
      </w:pPr>
      <w:r w:rsidRPr="00D444A5">
        <w:rPr>
          <w:rFonts w:ascii="Arial" w:eastAsia="Times New Roman" w:hAnsi="Arial" w:cs="Arial"/>
          <w:sz w:val="24"/>
          <w:szCs w:val="20"/>
          <w:lang w:val="en-US"/>
        </w:rPr>
        <w:t>57% had wound assessment form in place</w:t>
      </w:r>
    </w:p>
    <w:p w:rsidR="00F5041D" w:rsidRPr="00D444A5" w:rsidRDefault="00F5041D" w:rsidP="00115A90">
      <w:pPr>
        <w:numPr>
          <w:ilvl w:val="0"/>
          <w:numId w:val="24"/>
        </w:numPr>
        <w:spacing w:after="0" w:line="240" w:lineRule="auto"/>
        <w:ind w:left="2127" w:right="260" w:hanging="567"/>
        <w:contextualSpacing/>
        <w:jc w:val="both"/>
        <w:rPr>
          <w:rFonts w:ascii="Arial" w:eastAsia="Times New Roman" w:hAnsi="Arial" w:cs="Arial"/>
          <w:sz w:val="24"/>
          <w:szCs w:val="20"/>
          <w:lang w:val="en-US"/>
        </w:rPr>
      </w:pPr>
      <w:r w:rsidRPr="00D444A5">
        <w:rPr>
          <w:rFonts w:ascii="Arial" w:eastAsia="Times New Roman" w:hAnsi="Arial" w:cs="Arial"/>
          <w:sz w:val="24"/>
          <w:szCs w:val="20"/>
          <w:lang w:val="en-US"/>
        </w:rPr>
        <w:t>43% had wound mapped</w:t>
      </w:r>
    </w:p>
    <w:p w:rsidR="00F5041D" w:rsidRPr="00D444A5" w:rsidRDefault="00F5041D" w:rsidP="00115A90">
      <w:pPr>
        <w:numPr>
          <w:ilvl w:val="0"/>
          <w:numId w:val="24"/>
        </w:numPr>
        <w:spacing w:after="0" w:line="240" w:lineRule="auto"/>
        <w:ind w:left="2127" w:right="260" w:hanging="567"/>
        <w:contextualSpacing/>
        <w:jc w:val="both"/>
        <w:rPr>
          <w:rFonts w:ascii="Arial" w:eastAsia="Times New Roman" w:hAnsi="Arial" w:cs="Arial"/>
          <w:sz w:val="24"/>
          <w:szCs w:val="20"/>
          <w:lang w:val="en-US"/>
        </w:rPr>
      </w:pPr>
      <w:r w:rsidRPr="00D444A5">
        <w:rPr>
          <w:rFonts w:ascii="Arial" w:eastAsia="Times New Roman" w:hAnsi="Arial" w:cs="Arial"/>
          <w:sz w:val="24"/>
          <w:szCs w:val="20"/>
          <w:lang w:val="en-US"/>
        </w:rPr>
        <w:t>25% of those with ulcers to lower legs had received lower limb assessment/Doppler assessment</w:t>
      </w:r>
    </w:p>
    <w:p w:rsidR="00F5041D" w:rsidRPr="00D444A5" w:rsidRDefault="00F5041D" w:rsidP="00115A90">
      <w:pPr>
        <w:numPr>
          <w:ilvl w:val="0"/>
          <w:numId w:val="24"/>
        </w:numPr>
        <w:spacing w:after="0" w:line="240" w:lineRule="auto"/>
        <w:ind w:left="2127" w:right="260" w:hanging="567"/>
        <w:contextualSpacing/>
        <w:jc w:val="both"/>
        <w:rPr>
          <w:rFonts w:ascii="Arial" w:eastAsia="Times New Roman" w:hAnsi="Arial" w:cs="Arial"/>
          <w:sz w:val="24"/>
          <w:szCs w:val="20"/>
          <w:lang w:val="en-US"/>
        </w:rPr>
      </w:pPr>
      <w:r w:rsidRPr="00D444A5">
        <w:rPr>
          <w:rFonts w:ascii="Arial" w:eastAsia="Times New Roman" w:hAnsi="Arial" w:cs="Arial"/>
          <w:sz w:val="24"/>
          <w:szCs w:val="20"/>
          <w:lang w:val="en-US"/>
        </w:rPr>
        <w:t>38% of those with ulcers had had a pain assessment</w:t>
      </w:r>
    </w:p>
    <w:p w:rsidR="00F5041D" w:rsidRPr="00D444A5" w:rsidRDefault="00F5041D" w:rsidP="00115A90">
      <w:pPr>
        <w:numPr>
          <w:ilvl w:val="0"/>
          <w:numId w:val="24"/>
        </w:numPr>
        <w:spacing w:after="0" w:line="240" w:lineRule="auto"/>
        <w:ind w:left="2127" w:right="260" w:hanging="567"/>
        <w:contextualSpacing/>
        <w:jc w:val="both"/>
        <w:rPr>
          <w:rFonts w:ascii="Arial" w:eastAsia="Times New Roman" w:hAnsi="Arial" w:cs="Arial"/>
          <w:sz w:val="24"/>
          <w:szCs w:val="20"/>
          <w:lang w:val="en-US"/>
        </w:rPr>
      </w:pPr>
      <w:r w:rsidRPr="00D444A5">
        <w:rPr>
          <w:rFonts w:ascii="Arial" w:eastAsia="Times New Roman" w:hAnsi="Arial" w:cs="Arial"/>
          <w:sz w:val="24"/>
          <w:szCs w:val="20"/>
          <w:lang w:val="en-US"/>
        </w:rPr>
        <w:t>20% of those where the pressure ulcer healing was not as expected were referred to Tissue Viability team</w:t>
      </w:r>
    </w:p>
    <w:p w:rsidR="00F5041D" w:rsidRPr="00D444A5" w:rsidRDefault="00D444A5" w:rsidP="000D31C2">
      <w:pPr>
        <w:spacing w:after="0" w:line="240" w:lineRule="auto"/>
        <w:ind w:left="2127" w:right="260" w:hanging="567"/>
        <w:jc w:val="both"/>
        <w:rPr>
          <w:rFonts w:ascii="Arial" w:eastAsia="Times New Roman" w:hAnsi="Arial" w:cs="Arial"/>
          <w:bCs/>
          <w:sz w:val="24"/>
          <w:szCs w:val="24"/>
        </w:rPr>
      </w:pPr>
      <w:r>
        <w:rPr>
          <w:rFonts w:ascii="Arial" w:eastAsia="Times New Roman" w:hAnsi="Arial" w:cs="Arial"/>
          <w:bCs/>
          <w:sz w:val="24"/>
          <w:szCs w:val="24"/>
        </w:rPr>
        <w:tab/>
      </w:r>
      <w:r w:rsidR="00F5041D" w:rsidRPr="00D444A5">
        <w:rPr>
          <w:rFonts w:ascii="Arial" w:eastAsia="Times New Roman" w:hAnsi="Arial" w:cs="Arial"/>
          <w:bCs/>
          <w:sz w:val="24"/>
          <w:szCs w:val="24"/>
        </w:rPr>
        <w:t xml:space="preserve">Actions identified in response to this audit have been reviewed as part of the Pressure Ulcer Action Group led by Tissue Viability lead nurse and attended to by the divisional senior nurse. The actions are monitored through the CAEG. </w:t>
      </w:r>
    </w:p>
    <w:p w:rsidR="00F5041D" w:rsidRDefault="00F5041D" w:rsidP="00D444A5">
      <w:pPr>
        <w:spacing w:after="0" w:line="240" w:lineRule="auto"/>
        <w:ind w:left="2127"/>
        <w:rPr>
          <w:rFonts w:ascii="Arial" w:eastAsia="Times New Roman" w:hAnsi="Arial" w:cs="Arial"/>
          <w:bCs/>
          <w:sz w:val="24"/>
          <w:szCs w:val="24"/>
        </w:rPr>
      </w:pPr>
    </w:p>
    <w:p w:rsidR="00420F7D" w:rsidRPr="00D444A5" w:rsidRDefault="00420F7D" w:rsidP="00D444A5">
      <w:pPr>
        <w:spacing w:after="0" w:line="240" w:lineRule="auto"/>
        <w:ind w:left="2127"/>
        <w:rPr>
          <w:rFonts w:ascii="Arial" w:eastAsia="Times New Roman" w:hAnsi="Arial" w:cs="Arial"/>
          <w:bCs/>
          <w:sz w:val="24"/>
          <w:szCs w:val="24"/>
        </w:rPr>
      </w:pPr>
    </w:p>
    <w:p w:rsidR="00F5041D" w:rsidRDefault="000D31C2" w:rsidP="00D444A5">
      <w:pPr>
        <w:spacing w:after="0" w:line="240" w:lineRule="auto"/>
        <w:rPr>
          <w:rFonts w:ascii="Arial" w:eastAsia="Times New Roman" w:hAnsi="Arial" w:cs="Arial"/>
          <w:b/>
          <w:bCs/>
          <w:sz w:val="24"/>
          <w:szCs w:val="24"/>
        </w:rPr>
      </w:pPr>
      <w:r>
        <w:rPr>
          <w:rFonts w:ascii="Arial" w:eastAsia="Times New Roman" w:hAnsi="Arial" w:cs="Arial"/>
          <w:bCs/>
          <w:sz w:val="24"/>
          <w:szCs w:val="24"/>
        </w:rPr>
        <w:lastRenderedPageBreak/>
        <w:tab/>
      </w:r>
      <w:proofErr w:type="gramStart"/>
      <w:r w:rsidR="00D444A5" w:rsidRPr="00D444A5">
        <w:rPr>
          <w:rFonts w:ascii="Arial" w:eastAsia="Times New Roman" w:hAnsi="Arial" w:cs="Arial"/>
          <w:b/>
          <w:bCs/>
          <w:sz w:val="24"/>
          <w:szCs w:val="24"/>
        </w:rPr>
        <w:t>1.2.9</w:t>
      </w:r>
      <w:r w:rsidR="00F5041D" w:rsidRPr="00D444A5">
        <w:rPr>
          <w:rFonts w:ascii="Arial" w:eastAsia="Times New Roman" w:hAnsi="Arial" w:cs="Arial"/>
          <w:b/>
          <w:bCs/>
          <w:sz w:val="24"/>
          <w:szCs w:val="24"/>
        </w:rPr>
        <w:t xml:space="preserve">  Use</w:t>
      </w:r>
      <w:proofErr w:type="gramEnd"/>
      <w:r w:rsidR="00F5041D" w:rsidRPr="00D444A5">
        <w:rPr>
          <w:rFonts w:ascii="Arial" w:eastAsia="Times New Roman" w:hAnsi="Arial" w:cs="Arial"/>
          <w:b/>
          <w:bCs/>
          <w:sz w:val="24"/>
          <w:szCs w:val="24"/>
        </w:rPr>
        <w:t xml:space="preserve"> of COPD forms – Respiratory</w:t>
      </w:r>
    </w:p>
    <w:p w:rsidR="00D444A5" w:rsidRPr="00D444A5" w:rsidRDefault="00D444A5" w:rsidP="00D444A5">
      <w:pPr>
        <w:spacing w:after="0" w:line="240" w:lineRule="auto"/>
        <w:rPr>
          <w:rFonts w:ascii="Arial" w:eastAsia="Times New Roman" w:hAnsi="Arial" w:cs="Arial"/>
          <w:b/>
          <w:bCs/>
          <w:sz w:val="24"/>
          <w:szCs w:val="24"/>
        </w:rPr>
      </w:pPr>
    </w:p>
    <w:p w:rsidR="00F5041D" w:rsidRPr="00D444A5" w:rsidRDefault="00F5041D" w:rsidP="000D31C2">
      <w:pPr>
        <w:spacing w:after="0" w:line="240" w:lineRule="auto"/>
        <w:ind w:left="1418" w:right="260"/>
        <w:jc w:val="both"/>
        <w:rPr>
          <w:rFonts w:ascii="Arial" w:eastAsia="Times New Roman" w:hAnsi="Arial" w:cs="Arial"/>
          <w:bCs/>
          <w:sz w:val="24"/>
          <w:szCs w:val="24"/>
        </w:rPr>
      </w:pPr>
      <w:r w:rsidRPr="00D444A5">
        <w:rPr>
          <w:rFonts w:ascii="Arial" w:eastAsia="Times New Roman" w:hAnsi="Arial" w:cs="Arial"/>
          <w:bCs/>
          <w:sz w:val="24"/>
          <w:szCs w:val="24"/>
        </w:rPr>
        <w:t>12-13 result – new audit</w:t>
      </w:r>
    </w:p>
    <w:p w:rsidR="00F5041D" w:rsidRPr="00D444A5" w:rsidRDefault="00F5041D" w:rsidP="000D31C2">
      <w:pPr>
        <w:spacing w:after="0" w:line="240" w:lineRule="auto"/>
        <w:ind w:left="1418" w:right="260"/>
        <w:jc w:val="both"/>
        <w:rPr>
          <w:rFonts w:ascii="Arial" w:eastAsia="Times New Roman" w:hAnsi="Arial" w:cs="Arial"/>
          <w:bCs/>
          <w:sz w:val="24"/>
          <w:szCs w:val="24"/>
        </w:rPr>
      </w:pPr>
      <w:r w:rsidRPr="00D444A5">
        <w:rPr>
          <w:rFonts w:ascii="Arial" w:eastAsia="Times New Roman" w:hAnsi="Arial" w:cs="Arial"/>
          <w:bCs/>
          <w:sz w:val="24"/>
          <w:szCs w:val="24"/>
        </w:rPr>
        <w:t>This audit focuses on the documentation related to COPD, specifically the COPD Discharge Care Bundle which must be completed when visiting patients admitted with an exacerbation of COPD. The Health Records for this aspect of care are audited monthly for the first 4 months of implementing the new tool, then 6 monthly and reported at the end of the year. This audit is voluntary, instigated by the service to measure the application and effect of the new recording tool. Voluntary local audit to confirm effect of new COPD reporting tool not based on perceived risk. The tool has not been in place for 12 months yet so this report shows how the use has started to improve since implementation and should also continue to improve once staff get used to using it and are continued to be educated.  Certain standards on the Audit which have information that is helpful for the respiratory team to see if the discharge bundle has changed our practice but do make the overall appearance of the audit outcome to look poor and therefore could be changed as suggested previously.</w:t>
      </w:r>
    </w:p>
    <w:p w:rsidR="00F5041D" w:rsidRPr="000D31C2" w:rsidRDefault="00F5041D" w:rsidP="00F5041D">
      <w:pPr>
        <w:spacing w:after="0" w:line="240" w:lineRule="auto"/>
        <w:rPr>
          <w:rFonts w:ascii="Segoe UI" w:eastAsia="Times New Roman" w:hAnsi="Segoe UI" w:cs="Segoe UI"/>
          <w:bCs/>
          <w:sz w:val="6"/>
          <w:szCs w:val="6"/>
        </w:rPr>
      </w:pPr>
    </w:p>
    <w:p w:rsidR="00300F85" w:rsidRPr="00D444A5" w:rsidRDefault="000D31C2" w:rsidP="00114333">
      <w:pPr>
        <w:spacing w:after="0"/>
        <w:rPr>
          <w:rFonts w:ascii="Arial" w:hAnsi="Arial" w:cs="Arial"/>
          <w:b/>
          <w:noProof/>
          <w:sz w:val="24"/>
          <w:szCs w:val="24"/>
          <w:lang w:eastAsia="en-GB"/>
        </w:rPr>
      </w:pPr>
      <w:r>
        <w:rPr>
          <w:rFonts w:ascii="Arial" w:hAnsi="Arial" w:cs="Arial"/>
          <w:b/>
          <w:noProof/>
          <w:sz w:val="24"/>
          <w:szCs w:val="24"/>
          <w:lang w:eastAsia="en-GB"/>
        </w:rPr>
        <w:t>2</w:t>
      </w:r>
      <w:r w:rsidR="006F7DC5" w:rsidRPr="00D444A5">
        <w:rPr>
          <w:rFonts w:ascii="Arial" w:hAnsi="Arial" w:cs="Arial"/>
          <w:b/>
          <w:noProof/>
          <w:sz w:val="24"/>
          <w:szCs w:val="24"/>
          <w:lang w:eastAsia="en-GB"/>
        </w:rPr>
        <w:t>.</w:t>
      </w:r>
      <w:r w:rsidR="00D444A5" w:rsidRPr="00D444A5">
        <w:rPr>
          <w:rFonts w:ascii="Arial" w:hAnsi="Arial" w:cs="Arial"/>
          <w:b/>
          <w:noProof/>
          <w:sz w:val="24"/>
          <w:szCs w:val="24"/>
          <w:lang w:eastAsia="en-GB"/>
        </w:rPr>
        <w:t>0</w:t>
      </w:r>
      <w:r w:rsidR="00D444A5" w:rsidRPr="00D444A5">
        <w:rPr>
          <w:rFonts w:ascii="Arial" w:hAnsi="Arial" w:cs="Arial"/>
          <w:b/>
          <w:noProof/>
          <w:sz w:val="24"/>
          <w:szCs w:val="24"/>
          <w:lang w:eastAsia="en-GB"/>
        </w:rPr>
        <w:tab/>
      </w:r>
      <w:r w:rsidR="0028745C" w:rsidRPr="00D444A5">
        <w:rPr>
          <w:rFonts w:ascii="Arial" w:hAnsi="Arial" w:cs="Arial"/>
          <w:b/>
          <w:noProof/>
          <w:sz w:val="24"/>
          <w:szCs w:val="24"/>
          <w:lang w:eastAsia="en-GB"/>
        </w:rPr>
        <w:t xml:space="preserve">Mental health </w:t>
      </w:r>
      <w:r w:rsidR="00531FDA" w:rsidRPr="00D444A5">
        <w:rPr>
          <w:rFonts w:ascii="Arial" w:hAnsi="Arial" w:cs="Arial"/>
          <w:b/>
          <w:noProof/>
          <w:sz w:val="24"/>
          <w:szCs w:val="24"/>
          <w:lang w:eastAsia="en-GB"/>
        </w:rPr>
        <w:t xml:space="preserve">wards </w:t>
      </w:r>
      <w:r w:rsidR="00300F85" w:rsidRPr="00D444A5">
        <w:rPr>
          <w:rFonts w:ascii="Arial" w:hAnsi="Arial" w:cs="Arial"/>
          <w:b/>
          <w:noProof/>
          <w:sz w:val="24"/>
          <w:szCs w:val="24"/>
          <w:lang w:eastAsia="en-GB"/>
        </w:rPr>
        <w:t>Essential Standards – April 2014</w:t>
      </w:r>
    </w:p>
    <w:p w:rsidR="00300F85" w:rsidRPr="000D31C2" w:rsidRDefault="00300F85" w:rsidP="00300F85">
      <w:pPr>
        <w:spacing w:after="0"/>
        <w:rPr>
          <w:rFonts w:ascii="Arial" w:hAnsi="Arial" w:cs="Arial"/>
          <w:noProof/>
          <w:sz w:val="6"/>
          <w:szCs w:val="6"/>
          <w:lang w:eastAsia="en-GB"/>
        </w:rPr>
      </w:pPr>
    </w:p>
    <w:p w:rsidR="00EE2B37" w:rsidRPr="00D444A5" w:rsidRDefault="000D31C2" w:rsidP="00D444A5">
      <w:pPr>
        <w:pStyle w:val="ListParagraph"/>
        <w:spacing w:after="0"/>
        <w:ind w:left="1440" w:right="401" w:hanging="731"/>
        <w:jc w:val="both"/>
        <w:rPr>
          <w:rFonts w:ascii="Arial" w:hAnsi="Arial" w:cs="Arial"/>
          <w:sz w:val="24"/>
          <w:szCs w:val="24"/>
        </w:rPr>
      </w:pPr>
      <w:r w:rsidRPr="000D31C2">
        <w:rPr>
          <w:rFonts w:ascii="Arial" w:hAnsi="Arial" w:cs="Arial"/>
          <w:b/>
          <w:noProof/>
          <w:sz w:val="24"/>
          <w:szCs w:val="24"/>
          <w:lang w:eastAsia="en-GB"/>
        </w:rPr>
        <w:t>2</w:t>
      </w:r>
      <w:r w:rsidR="00D444A5" w:rsidRPr="000D31C2">
        <w:rPr>
          <w:rFonts w:ascii="Arial" w:hAnsi="Arial" w:cs="Arial"/>
          <w:b/>
          <w:noProof/>
          <w:sz w:val="24"/>
          <w:szCs w:val="24"/>
          <w:lang w:eastAsia="en-GB"/>
        </w:rPr>
        <w:t>.0.1</w:t>
      </w:r>
      <w:r w:rsidR="00D444A5">
        <w:rPr>
          <w:rFonts w:ascii="Arial" w:hAnsi="Arial" w:cs="Arial"/>
          <w:noProof/>
          <w:sz w:val="24"/>
          <w:szCs w:val="24"/>
          <w:lang w:eastAsia="en-GB"/>
        </w:rPr>
        <w:tab/>
      </w:r>
      <w:r w:rsidR="00531FDA" w:rsidRPr="00D444A5">
        <w:rPr>
          <w:rFonts w:ascii="Arial" w:hAnsi="Arial" w:cs="Arial"/>
          <w:noProof/>
          <w:sz w:val="24"/>
          <w:szCs w:val="24"/>
          <w:lang w:eastAsia="en-GB"/>
        </w:rPr>
        <w:t>Twenty five of our thirty five wards are mental health inpatient wards</w:t>
      </w:r>
      <w:r w:rsidR="0028745C" w:rsidRPr="00D444A5">
        <w:rPr>
          <w:rFonts w:ascii="Arial" w:hAnsi="Arial" w:cs="Arial"/>
          <w:noProof/>
          <w:sz w:val="24"/>
          <w:szCs w:val="24"/>
          <w:lang w:eastAsia="en-GB"/>
        </w:rPr>
        <w:t xml:space="preserve"> spanning all age ranges and specilaties.</w:t>
      </w:r>
      <w:r w:rsidR="00531FDA" w:rsidRPr="00D444A5">
        <w:rPr>
          <w:rFonts w:ascii="Arial" w:hAnsi="Arial" w:cs="Arial"/>
          <w:noProof/>
          <w:sz w:val="24"/>
          <w:szCs w:val="24"/>
          <w:lang w:eastAsia="en-GB"/>
        </w:rPr>
        <w:t xml:space="preserve">. Our </w:t>
      </w:r>
      <w:r w:rsidR="00EE2B37" w:rsidRPr="00D444A5">
        <w:rPr>
          <w:rFonts w:ascii="Arial" w:hAnsi="Arial" w:cs="Arial"/>
          <w:noProof/>
          <w:sz w:val="24"/>
          <w:szCs w:val="24"/>
          <w:lang w:eastAsia="en-GB"/>
        </w:rPr>
        <w:t>Essential Standards audit includes 30  standards.</w:t>
      </w:r>
      <w:r w:rsidR="00EE2B37" w:rsidRPr="00D444A5">
        <w:rPr>
          <w:rFonts w:ascii="Arial" w:hAnsi="Arial" w:cs="Arial"/>
          <w:sz w:val="24"/>
          <w:szCs w:val="24"/>
        </w:rPr>
        <w:t xml:space="preserve"> The audit includes 12 standards of patient experience of care and 18 standards of clinical care provided by</w:t>
      </w:r>
      <w:r w:rsidR="00531FDA" w:rsidRPr="00D444A5">
        <w:rPr>
          <w:rFonts w:ascii="Arial" w:hAnsi="Arial" w:cs="Arial"/>
          <w:sz w:val="24"/>
          <w:szCs w:val="24"/>
        </w:rPr>
        <w:t xml:space="preserve"> inpatient</w:t>
      </w:r>
      <w:r w:rsidR="00EE2B37" w:rsidRPr="00D444A5">
        <w:rPr>
          <w:rFonts w:ascii="Arial" w:hAnsi="Arial" w:cs="Arial"/>
          <w:sz w:val="24"/>
          <w:szCs w:val="24"/>
        </w:rPr>
        <w:t xml:space="preserve"> staff.</w:t>
      </w:r>
    </w:p>
    <w:p w:rsidR="00300F85" w:rsidRPr="000D31C2" w:rsidRDefault="00300F85" w:rsidP="00115A90">
      <w:pPr>
        <w:pStyle w:val="ListParagraph"/>
        <w:numPr>
          <w:ilvl w:val="2"/>
          <w:numId w:val="36"/>
        </w:numPr>
        <w:spacing w:after="0"/>
        <w:ind w:right="401"/>
        <w:jc w:val="both"/>
        <w:rPr>
          <w:rFonts w:ascii="Arial" w:hAnsi="Arial" w:cs="Arial"/>
          <w:sz w:val="24"/>
          <w:szCs w:val="24"/>
        </w:rPr>
      </w:pPr>
      <w:r w:rsidRPr="000D31C2">
        <w:rPr>
          <w:rFonts w:ascii="Arial" w:hAnsi="Arial" w:cs="Arial"/>
          <w:noProof/>
          <w:sz w:val="24"/>
          <w:szCs w:val="24"/>
          <w:lang w:eastAsia="en-GB"/>
        </w:rPr>
        <w:t xml:space="preserve">Data </w:t>
      </w:r>
      <w:r w:rsidR="00531FDA" w:rsidRPr="000D31C2">
        <w:rPr>
          <w:rFonts w:ascii="Arial" w:hAnsi="Arial" w:cs="Arial"/>
          <w:noProof/>
          <w:sz w:val="24"/>
          <w:szCs w:val="24"/>
          <w:lang w:eastAsia="en-GB"/>
        </w:rPr>
        <w:t xml:space="preserve"> for Q4 </w:t>
      </w:r>
      <w:r w:rsidR="006E6A82" w:rsidRPr="000D31C2">
        <w:rPr>
          <w:rFonts w:ascii="Arial" w:hAnsi="Arial" w:cs="Arial"/>
          <w:noProof/>
          <w:sz w:val="24"/>
          <w:szCs w:val="24"/>
          <w:lang w:eastAsia="en-GB"/>
        </w:rPr>
        <w:t>was received from 22</w:t>
      </w:r>
      <w:r w:rsidRPr="000D31C2">
        <w:rPr>
          <w:rFonts w:ascii="Arial" w:hAnsi="Arial" w:cs="Arial"/>
          <w:noProof/>
          <w:sz w:val="24"/>
          <w:szCs w:val="24"/>
          <w:lang w:eastAsia="en-GB"/>
        </w:rPr>
        <w:t xml:space="preserve"> out of 25 wards. Data was not </w:t>
      </w:r>
      <w:r w:rsidR="00531FDA" w:rsidRPr="000D31C2">
        <w:rPr>
          <w:rFonts w:ascii="Arial" w:hAnsi="Arial" w:cs="Arial"/>
          <w:noProof/>
          <w:sz w:val="24"/>
          <w:szCs w:val="24"/>
          <w:lang w:eastAsia="en-GB"/>
        </w:rPr>
        <w:t xml:space="preserve">received from Highfield, </w:t>
      </w:r>
      <w:r w:rsidRPr="000D31C2">
        <w:rPr>
          <w:rFonts w:ascii="Arial" w:hAnsi="Arial" w:cs="Arial"/>
          <w:noProof/>
          <w:sz w:val="24"/>
          <w:szCs w:val="24"/>
          <w:lang w:eastAsia="en-GB"/>
        </w:rPr>
        <w:t xml:space="preserve"> </w:t>
      </w:r>
      <w:r w:rsidR="006F0B16" w:rsidRPr="000D31C2">
        <w:rPr>
          <w:rFonts w:ascii="Arial" w:hAnsi="Arial" w:cs="Arial"/>
          <w:noProof/>
          <w:sz w:val="24"/>
          <w:szCs w:val="24"/>
          <w:lang w:eastAsia="en-GB"/>
        </w:rPr>
        <w:t>Marlborough</w:t>
      </w:r>
      <w:r w:rsidR="00531FDA" w:rsidRPr="000D31C2">
        <w:rPr>
          <w:rFonts w:ascii="Arial" w:hAnsi="Arial" w:cs="Arial"/>
          <w:noProof/>
          <w:sz w:val="24"/>
          <w:szCs w:val="24"/>
          <w:lang w:eastAsia="en-GB"/>
        </w:rPr>
        <w:t xml:space="preserve"> House Swindon </w:t>
      </w:r>
      <w:r w:rsidR="006F0B16" w:rsidRPr="000D31C2">
        <w:rPr>
          <w:rFonts w:ascii="Arial" w:hAnsi="Arial" w:cs="Arial"/>
          <w:noProof/>
          <w:sz w:val="24"/>
          <w:szCs w:val="24"/>
          <w:lang w:eastAsia="en-GB"/>
        </w:rPr>
        <w:t xml:space="preserve"> and Lambourne wards this quarter. There is an expectation  that all wards participate.</w:t>
      </w:r>
    </w:p>
    <w:p w:rsidR="00300F85" w:rsidRPr="000D31C2" w:rsidRDefault="00531FDA" w:rsidP="00115A90">
      <w:pPr>
        <w:pStyle w:val="ListParagraph"/>
        <w:numPr>
          <w:ilvl w:val="2"/>
          <w:numId w:val="36"/>
        </w:numPr>
        <w:spacing w:after="0"/>
        <w:ind w:right="401"/>
        <w:jc w:val="both"/>
        <w:rPr>
          <w:rFonts w:ascii="Arial" w:hAnsi="Arial" w:cs="Arial"/>
          <w:sz w:val="24"/>
          <w:szCs w:val="24"/>
        </w:rPr>
      </w:pPr>
      <w:r w:rsidRPr="000D31C2">
        <w:rPr>
          <w:rFonts w:ascii="Arial" w:hAnsi="Arial" w:cs="Arial"/>
          <w:noProof/>
          <w:sz w:val="24"/>
          <w:szCs w:val="24"/>
          <w:lang w:eastAsia="en-GB"/>
        </w:rPr>
        <w:t>The overall sample size is 1</w:t>
      </w:r>
      <w:r w:rsidR="00300F85" w:rsidRPr="000D31C2">
        <w:rPr>
          <w:rFonts w:ascii="Arial" w:hAnsi="Arial" w:cs="Arial"/>
          <w:noProof/>
          <w:sz w:val="24"/>
          <w:szCs w:val="24"/>
          <w:lang w:eastAsia="en-GB"/>
        </w:rPr>
        <w:t>0</w:t>
      </w:r>
      <w:r w:rsidRPr="000D31C2">
        <w:rPr>
          <w:rFonts w:ascii="Arial" w:hAnsi="Arial" w:cs="Arial"/>
          <w:noProof/>
          <w:sz w:val="24"/>
          <w:szCs w:val="24"/>
          <w:lang w:eastAsia="en-GB"/>
        </w:rPr>
        <w:t xml:space="preserve"> patients records per ward are examined</w:t>
      </w:r>
      <w:r w:rsidR="00300F85" w:rsidRPr="000D31C2">
        <w:rPr>
          <w:rFonts w:ascii="Arial" w:hAnsi="Arial" w:cs="Arial"/>
          <w:noProof/>
          <w:sz w:val="24"/>
          <w:szCs w:val="24"/>
          <w:lang w:eastAsia="en-GB"/>
        </w:rPr>
        <w:t>, although this varies from question to question. Some standards were not relevant to some patients because of factors like the specific nature of the mental health problem they are suffering from and in some cases because of their presentation at the time of data collection. The compliance to a standard is based on the number of patients to whom the standard applies.</w:t>
      </w:r>
    </w:p>
    <w:p w:rsidR="008B4C3B" w:rsidRPr="000D31C2" w:rsidRDefault="008B4C3B" w:rsidP="00300F85">
      <w:pPr>
        <w:spacing w:after="0"/>
        <w:rPr>
          <w:rFonts w:ascii="Arial" w:hAnsi="Arial" w:cs="Arial"/>
          <w:noProof/>
          <w:sz w:val="6"/>
          <w:szCs w:val="6"/>
          <w:lang w:eastAsia="en-GB"/>
        </w:rPr>
      </w:pPr>
    </w:p>
    <w:p w:rsidR="00300F85" w:rsidRPr="00A027BB" w:rsidRDefault="00300F85" w:rsidP="00300F85">
      <w:pPr>
        <w:rPr>
          <w:rFonts w:ascii="Arial" w:hAnsi="Arial" w:cs="Arial"/>
          <w:noProof/>
          <w:sz w:val="24"/>
          <w:szCs w:val="24"/>
          <w:lang w:eastAsia="en-GB"/>
        </w:rPr>
      </w:pPr>
      <w:r w:rsidRPr="00A027BB">
        <w:rPr>
          <w:rFonts w:ascii="Arial" w:hAnsi="Arial" w:cs="Arial"/>
          <w:noProof/>
          <w:sz w:val="24"/>
          <w:szCs w:val="24"/>
          <w:lang w:eastAsia="en-GB"/>
        </w:rPr>
        <w:drawing>
          <wp:inline distT="0" distB="0" distL="0" distR="0" wp14:anchorId="52B39B14" wp14:editId="4F51294E">
            <wp:extent cx="5943600" cy="2724150"/>
            <wp:effectExtent l="0" t="0" r="19050" b="190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0F85" w:rsidRPr="00A027BB" w:rsidRDefault="00300F85" w:rsidP="00300F85">
      <w:pPr>
        <w:rPr>
          <w:rFonts w:ascii="Arial" w:hAnsi="Arial" w:cs="Arial"/>
          <w:noProof/>
          <w:sz w:val="24"/>
          <w:szCs w:val="24"/>
          <w:lang w:eastAsia="en-GB"/>
        </w:rPr>
      </w:pPr>
      <w:r w:rsidRPr="00A027BB">
        <w:rPr>
          <w:rFonts w:ascii="Arial" w:hAnsi="Arial" w:cs="Arial"/>
          <w:noProof/>
          <w:sz w:val="24"/>
          <w:szCs w:val="24"/>
          <w:lang w:eastAsia="en-GB"/>
        </w:rPr>
        <w:lastRenderedPageBreak/>
        <w:drawing>
          <wp:inline distT="0" distB="0" distL="0" distR="0" wp14:anchorId="36E32FCE" wp14:editId="44ADCD8C">
            <wp:extent cx="5943600" cy="26193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0F85" w:rsidRPr="00EE2B37" w:rsidRDefault="00300F85" w:rsidP="00300F85">
      <w:pPr>
        <w:rPr>
          <w:rFonts w:ascii="Arial" w:hAnsi="Arial" w:cs="Arial"/>
          <w:b/>
          <w:noProof/>
          <w:sz w:val="24"/>
          <w:szCs w:val="24"/>
          <w:lang w:eastAsia="en-GB"/>
        </w:rPr>
      </w:pPr>
      <w:r w:rsidRPr="00A027BB">
        <w:rPr>
          <w:rFonts w:ascii="Arial" w:hAnsi="Arial" w:cs="Arial"/>
          <w:noProof/>
          <w:sz w:val="24"/>
          <w:szCs w:val="24"/>
          <w:lang w:eastAsia="en-GB"/>
        </w:rPr>
        <w:drawing>
          <wp:inline distT="0" distB="0" distL="0" distR="0" wp14:anchorId="5AB35A49" wp14:editId="2D9B87F9">
            <wp:extent cx="5991225" cy="24288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0F85" w:rsidRPr="00A027BB" w:rsidRDefault="00300F85" w:rsidP="00300F85">
      <w:pPr>
        <w:rPr>
          <w:rFonts w:ascii="Arial" w:hAnsi="Arial" w:cs="Arial"/>
          <w:noProof/>
          <w:sz w:val="24"/>
          <w:szCs w:val="24"/>
          <w:lang w:eastAsia="en-GB"/>
        </w:rPr>
      </w:pPr>
      <w:r w:rsidRPr="00A027BB">
        <w:rPr>
          <w:rFonts w:ascii="Arial" w:hAnsi="Arial" w:cs="Arial"/>
          <w:noProof/>
          <w:sz w:val="24"/>
          <w:szCs w:val="24"/>
          <w:lang w:eastAsia="en-GB"/>
        </w:rPr>
        <w:drawing>
          <wp:inline distT="0" distB="0" distL="0" distR="0" wp14:anchorId="42BC330C" wp14:editId="48FF3A29">
            <wp:extent cx="5943600" cy="27527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0F85" w:rsidRPr="00A027BB" w:rsidRDefault="00300F85" w:rsidP="00300F85">
      <w:pPr>
        <w:rPr>
          <w:rFonts w:ascii="Arial" w:hAnsi="Arial" w:cs="Arial"/>
          <w:noProof/>
          <w:sz w:val="24"/>
          <w:szCs w:val="24"/>
          <w:lang w:eastAsia="en-GB"/>
        </w:rPr>
      </w:pPr>
      <w:r w:rsidRPr="00A027BB">
        <w:rPr>
          <w:rFonts w:ascii="Arial" w:hAnsi="Arial" w:cs="Arial"/>
          <w:noProof/>
          <w:sz w:val="24"/>
          <w:szCs w:val="24"/>
          <w:lang w:eastAsia="en-GB"/>
        </w:rPr>
        <w:lastRenderedPageBreak/>
        <w:drawing>
          <wp:inline distT="0" distB="0" distL="0" distR="0" wp14:anchorId="026718D4" wp14:editId="48304000">
            <wp:extent cx="5943600" cy="2828925"/>
            <wp:effectExtent l="0" t="0" r="19050"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E2B37">
        <w:rPr>
          <w:rFonts w:ascii="Arial" w:eastAsia="Times New Roman" w:hAnsi="Arial" w:cs="Arial"/>
          <w:noProof/>
          <w:color w:val="000000"/>
          <w:sz w:val="24"/>
          <w:szCs w:val="24"/>
          <w:lang w:eastAsia="en-GB"/>
        </w:rPr>
        <mc:AlternateContent>
          <mc:Choice Requires="wps">
            <w:drawing>
              <wp:anchor distT="0" distB="0" distL="114300" distR="114300" simplePos="0" relativeHeight="251728896" behindDoc="0" locked="0" layoutInCell="1" allowOverlap="1" wp14:anchorId="21810664" wp14:editId="6DDF0164">
                <wp:simplePos x="0" y="0"/>
                <wp:positionH relativeFrom="column">
                  <wp:posOffset>6238875</wp:posOffset>
                </wp:positionH>
                <wp:positionV relativeFrom="paragraph">
                  <wp:posOffset>-5326380</wp:posOffset>
                </wp:positionV>
                <wp:extent cx="0" cy="238125"/>
                <wp:effectExtent l="95250" t="0" r="57150" b="66675"/>
                <wp:wrapNone/>
                <wp:docPr id="77" name="Straight Arrow Connector 7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 o:spid="_x0000_s1026" type="#_x0000_t32" style="position:absolute;margin-left:491.25pt;margin-top:-419.4pt;width:0;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" strokecolor="#4579b8 [3044]">
                <v:stroke endarrow="open"/>
              </v:shape>
            </w:pict>
          </mc:Fallback>
        </mc:AlternateContent>
      </w:r>
    </w:p>
    <w:p w:rsidR="00D444A5" w:rsidRDefault="00D444A5">
      <w:pPr>
        <w:rPr>
          <w:rFonts w:ascii="Arial" w:hAnsi="Arial" w:cs="Arial"/>
          <w:b/>
          <w:sz w:val="20"/>
          <w:szCs w:val="20"/>
        </w:rPr>
      </w:pPr>
      <w:r>
        <w:rPr>
          <w:rFonts w:ascii="Arial" w:hAnsi="Arial" w:cs="Arial"/>
          <w:b/>
          <w:sz w:val="20"/>
          <w:szCs w:val="20"/>
        </w:rPr>
        <w:br w:type="page"/>
      </w:r>
    </w:p>
    <w:p w:rsidR="00300F85" w:rsidRPr="00341C2D" w:rsidRDefault="00300F85" w:rsidP="00300F85">
      <w:pPr>
        <w:spacing w:after="0"/>
        <w:rPr>
          <w:rFonts w:ascii="Arial" w:hAnsi="Arial" w:cs="Arial"/>
          <w:b/>
          <w:sz w:val="20"/>
          <w:szCs w:val="20"/>
        </w:rPr>
      </w:pPr>
      <w:r w:rsidRPr="00341C2D">
        <w:rPr>
          <w:rFonts w:ascii="Arial" w:hAnsi="Arial" w:cs="Arial"/>
          <w:b/>
          <w:sz w:val="20"/>
          <w:szCs w:val="20"/>
        </w:rPr>
        <w:lastRenderedPageBreak/>
        <w:t>Key for scoring</w:t>
      </w:r>
    </w:p>
    <w:tbl>
      <w:tblPr>
        <w:tblW w:w="10144" w:type="dxa"/>
        <w:tblLook w:val="0000" w:firstRow="0" w:lastRow="0" w:firstColumn="0" w:lastColumn="0" w:noHBand="0" w:noVBand="0"/>
      </w:tblPr>
      <w:tblGrid>
        <w:gridCol w:w="890"/>
        <w:gridCol w:w="1532"/>
        <w:gridCol w:w="500"/>
        <w:gridCol w:w="1412"/>
        <w:gridCol w:w="56"/>
        <w:gridCol w:w="493"/>
        <w:gridCol w:w="404"/>
        <w:gridCol w:w="807"/>
        <w:gridCol w:w="89"/>
        <w:gridCol w:w="667"/>
        <w:gridCol w:w="229"/>
        <w:gridCol w:w="896"/>
        <w:gridCol w:w="76"/>
        <w:gridCol w:w="836"/>
        <w:gridCol w:w="1257"/>
      </w:tblGrid>
      <w:tr w:rsidR="00EE2B37" w:rsidRPr="00A027BB" w:rsidTr="00091F93">
        <w:trPr>
          <w:trHeight w:val="170"/>
        </w:trPr>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EE2B37" w:rsidRPr="00A027BB" w:rsidRDefault="00EE2B37" w:rsidP="00300F85">
            <w:pPr>
              <w:spacing w:before="60" w:after="60"/>
              <w:jc w:val="center"/>
              <w:rPr>
                <w:rFonts w:ascii="Arial" w:hAnsi="Arial" w:cs="Arial"/>
                <w:b/>
                <w:bCs/>
                <w:sz w:val="24"/>
                <w:szCs w:val="24"/>
                <w:u w:val="single"/>
                <w:lang w:eastAsia="en-GB"/>
              </w:rPr>
            </w:pPr>
            <w:r w:rsidRPr="00A027BB">
              <w:rPr>
                <w:rFonts w:ascii="Arial" w:hAnsi="Arial" w:cs="Arial"/>
                <w:b/>
                <w:bCs/>
                <w:sz w:val="24"/>
                <w:szCs w:val="24"/>
                <w:u w:val="single"/>
                <w:lang w:eastAsia="en-GB"/>
              </w:rPr>
              <w:t>Key</w:t>
            </w:r>
            <w:r w:rsidRPr="00A027BB">
              <w:rPr>
                <w:rFonts w:ascii="Arial" w:hAnsi="Arial" w:cs="Arial"/>
                <w:b/>
                <w:bCs/>
                <w:sz w:val="24"/>
                <w:szCs w:val="24"/>
                <w:lang w:eastAsia="en-GB"/>
              </w:rPr>
              <w:t xml:space="preserve"> =</w:t>
            </w:r>
          </w:p>
        </w:tc>
        <w:tc>
          <w:tcPr>
            <w:tcW w:w="1615" w:type="dxa"/>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before="60" w:after="60"/>
              <w:jc w:val="center"/>
              <w:rPr>
                <w:rFonts w:ascii="Arial" w:hAnsi="Arial" w:cs="Arial"/>
                <w:bCs/>
                <w:sz w:val="24"/>
                <w:szCs w:val="24"/>
                <w:lang w:eastAsia="en-GB"/>
              </w:rPr>
            </w:pPr>
            <w:r w:rsidRPr="00A027BB">
              <w:rPr>
                <w:rFonts w:ascii="Arial" w:hAnsi="Arial" w:cs="Arial"/>
                <w:bCs/>
                <w:sz w:val="24"/>
                <w:szCs w:val="24"/>
                <w:lang w:eastAsia="en-GB"/>
              </w:rPr>
              <w:t>Excellent = 100%</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tcPr>
          <w:p w:rsidR="00EE2B37" w:rsidRPr="00A027BB" w:rsidRDefault="00EE2B37" w:rsidP="00300F85">
            <w:pPr>
              <w:spacing w:before="60" w:after="60"/>
              <w:jc w:val="center"/>
              <w:rPr>
                <w:rFonts w:ascii="Arial" w:hAnsi="Arial" w:cs="Arial"/>
                <w:bCs/>
                <w:sz w:val="24"/>
                <w:szCs w:val="24"/>
                <w:lang w:eastAsia="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rsidR="00EE2B37" w:rsidRPr="00A027BB" w:rsidRDefault="00EE2B37" w:rsidP="00300F85">
            <w:pPr>
              <w:spacing w:before="60" w:after="60"/>
              <w:jc w:val="center"/>
              <w:rPr>
                <w:rFonts w:ascii="Arial" w:hAnsi="Arial" w:cs="Arial"/>
                <w:bCs/>
                <w:sz w:val="24"/>
                <w:szCs w:val="24"/>
                <w:lang w:eastAsia="en-GB"/>
              </w:rPr>
            </w:pPr>
            <w:r w:rsidRPr="00A027BB">
              <w:rPr>
                <w:rFonts w:ascii="Arial" w:hAnsi="Arial" w:cs="Arial"/>
                <w:bCs/>
                <w:sz w:val="24"/>
                <w:szCs w:val="24"/>
                <w:lang w:eastAsia="en-GB"/>
              </w:rPr>
              <w:t>Good = 90-99%</w:t>
            </w:r>
          </w:p>
        </w:tc>
        <w:tc>
          <w:tcPr>
            <w:tcW w:w="567" w:type="dxa"/>
            <w:gridSpan w:val="2"/>
            <w:tcBorders>
              <w:top w:val="single" w:sz="4" w:space="0" w:color="auto"/>
              <w:left w:val="nil"/>
              <w:bottom w:val="single" w:sz="4" w:space="0" w:color="auto"/>
              <w:right w:val="single" w:sz="4" w:space="0" w:color="auto"/>
            </w:tcBorders>
            <w:shd w:val="clear" w:color="auto" w:fill="00B050"/>
            <w:vAlign w:val="center"/>
          </w:tcPr>
          <w:p w:rsidR="00EE2B37" w:rsidRPr="00A027BB" w:rsidRDefault="00EE2B37" w:rsidP="00300F85">
            <w:pPr>
              <w:spacing w:before="60" w:after="60"/>
              <w:jc w:val="center"/>
              <w:rPr>
                <w:rFonts w:ascii="Arial" w:hAnsi="Arial" w:cs="Arial"/>
                <w:bCs/>
                <w:sz w:val="24"/>
                <w:szCs w:val="24"/>
                <w:lang w:eastAsia="en-GB"/>
              </w:rPr>
            </w:pPr>
          </w:p>
        </w:tc>
        <w:tc>
          <w:tcPr>
            <w:tcW w:w="1222" w:type="dxa"/>
            <w:gridSpan w:val="2"/>
            <w:tcBorders>
              <w:top w:val="single" w:sz="4" w:space="0" w:color="auto"/>
              <w:left w:val="single" w:sz="4" w:space="0" w:color="auto"/>
              <w:bottom w:val="single" w:sz="4" w:space="0" w:color="auto"/>
              <w:right w:val="single" w:sz="4" w:space="0" w:color="auto"/>
            </w:tcBorders>
          </w:tcPr>
          <w:p w:rsidR="00EE2B37" w:rsidRPr="00A027BB" w:rsidRDefault="00EE2B37" w:rsidP="00300F85">
            <w:pPr>
              <w:spacing w:before="60" w:after="60"/>
              <w:jc w:val="center"/>
              <w:rPr>
                <w:rFonts w:ascii="Arial" w:hAnsi="Arial" w:cs="Arial"/>
                <w:bCs/>
                <w:sz w:val="24"/>
                <w:szCs w:val="24"/>
                <w:lang w:eastAsia="en-GB"/>
              </w:rPr>
            </w:pPr>
            <w:r w:rsidRPr="00A027BB">
              <w:rPr>
                <w:rFonts w:ascii="Arial" w:hAnsi="Arial" w:cs="Arial"/>
                <w:bCs/>
                <w:sz w:val="24"/>
                <w:szCs w:val="24"/>
                <w:lang w:eastAsia="en-GB"/>
              </w:rPr>
              <w:t>Fair 75%-89%</w:t>
            </w:r>
          </w:p>
        </w:tc>
        <w:tc>
          <w:tcPr>
            <w:tcW w:w="762" w:type="dxa"/>
            <w:gridSpan w:val="2"/>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EE2B37" w:rsidP="00300F85">
            <w:pPr>
              <w:spacing w:before="60" w:after="60"/>
              <w:jc w:val="center"/>
              <w:rPr>
                <w:rFonts w:ascii="Arial" w:hAnsi="Arial" w:cs="Arial"/>
                <w:bCs/>
                <w:sz w:val="24"/>
                <w:szCs w:val="24"/>
                <w:lang w:eastAsia="en-GB"/>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E2B37" w:rsidRPr="00A027BB" w:rsidRDefault="00EE2B37" w:rsidP="00300F85">
            <w:pPr>
              <w:spacing w:before="60" w:after="60"/>
              <w:rPr>
                <w:rFonts w:ascii="Arial" w:hAnsi="Arial" w:cs="Arial"/>
                <w:bCs/>
                <w:sz w:val="24"/>
                <w:szCs w:val="24"/>
                <w:lang w:eastAsia="en-GB"/>
              </w:rPr>
            </w:pPr>
            <w:r w:rsidRPr="00A027BB">
              <w:rPr>
                <w:rFonts w:ascii="Arial" w:hAnsi="Arial" w:cs="Arial"/>
                <w:bCs/>
                <w:sz w:val="24"/>
                <w:szCs w:val="24"/>
                <w:lang w:eastAsia="en-GB"/>
              </w:rPr>
              <w:t>Poor = &lt;74%</w:t>
            </w:r>
          </w:p>
        </w:tc>
        <w:tc>
          <w:tcPr>
            <w:tcW w:w="836" w:type="dxa"/>
            <w:tcBorders>
              <w:top w:val="single" w:sz="4" w:space="0" w:color="auto"/>
              <w:left w:val="single" w:sz="4" w:space="0" w:color="auto"/>
              <w:bottom w:val="single" w:sz="4" w:space="0" w:color="auto"/>
              <w:right w:val="single" w:sz="4" w:space="0" w:color="auto"/>
            </w:tcBorders>
            <w:shd w:val="clear" w:color="auto" w:fill="FF0000"/>
            <w:vAlign w:val="center"/>
          </w:tcPr>
          <w:p w:rsidR="00EE2B37" w:rsidRPr="00A027BB" w:rsidRDefault="00EE2B37" w:rsidP="00300F85">
            <w:pPr>
              <w:spacing w:before="60" w:after="60"/>
              <w:jc w:val="center"/>
              <w:rPr>
                <w:rFonts w:ascii="Arial" w:hAnsi="Arial" w:cs="Arial"/>
                <w:bCs/>
                <w:sz w:val="24"/>
                <w:szCs w:val="24"/>
                <w:lang w:eastAsia="en-GB"/>
              </w:rPr>
            </w:pPr>
          </w:p>
        </w:tc>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tcPr>
          <w:p w:rsidR="00EE2B37" w:rsidRPr="00A027BB" w:rsidRDefault="00EE2B37" w:rsidP="00300F85">
            <w:pPr>
              <w:spacing w:before="60" w:after="60"/>
              <w:jc w:val="center"/>
              <w:rPr>
                <w:rFonts w:ascii="Arial" w:hAnsi="Arial" w:cs="Arial"/>
                <w:bCs/>
                <w:sz w:val="24"/>
                <w:szCs w:val="24"/>
                <w:lang w:eastAsia="en-GB"/>
              </w:rPr>
            </w:pPr>
          </w:p>
        </w:tc>
      </w:tr>
      <w:tr w:rsidR="00EE2B37" w:rsidRPr="00A027BB" w:rsidTr="00EE2B37">
        <w:tblPrEx>
          <w:tblLook w:val="04A0" w:firstRow="1" w:lastRow="0" w:firstColumn="1" w:lastColumn="0" w:noHBand="0" w:noVBand="1"/>
        </w:tblPrEx>
        <w:trPr>
          <w:trHeight w:val="300"/>
        </w:trPr>
        <w:tc>
          <w:tcPr>
            <w:tcW w:w="474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Orientation</w:t>
            </w:r>
          </w:p>
        </w:tc>
        <w:tc>
          <w:tcPr>
            <w:tcW w:w="912" w:type="dxa"/>
            <w:gridSpan w:val="2"/>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Aug-13</w:t>
            </w:r>
          </w:p>
        </w:tc>
        <w:tc>
          <w:tcPr>
            <w:tcW w:w="912"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Oct-13</w:t>
            </w:r>
          </w:p>
        </w:tc>
        <w:tc>
          <w:tcPr>
            <w:tcW w:w="912" w:type="dxa"/>
            <w:gridSpan w:val="2"/>
            <w:tcBorders>
              <w:top w:val="single" w:sz="4" w:space="0" w:color="auto"/>
              <w:left w:val="nil"/>
              <w:bottom w:val="single" w:sz="4" w:space="0" w:color="auto"/>
              <w:right w:val="single" w:sz="4" w:space="0" w:color="auto"/>
            </w:tcBorders>
            <w:shd w:val="clear" w:color="000000" w:fill="D9D9D9"/>
            <w:vAlign w:val="bottom"/>
          </w:tcPr>
          <w:p w:rsidR="00EE2B37" w:rsidRPr="00A027BB" w:rsidRDefault="00EE2B37" w:rsidP="00300F85">
            <w:pPr>
              <w:pStyle w:val="NoSpacing"/>
              <w:rPr>
                <w:rFonts w:ascii="Arial" w:hAnsi="Arial" w:cs="Arial"/>
                <w:b/>
                <w:sz w:val="24"/>
                <w:szCs w:val="24"/>
              </w:rPr>
            </w:pPr>
            <w:r w:rsidRPr="00A027BB">
              <w:rPr>
                <w:rFonts w:ascii="Arial" w:hAnsi="Arial" w:cs="Arial"/>
                <w:b/>
                <w:sz w:val="24"/>
                <w:szCs w:val="24"/>
              </w:rPr>
              <w:t>Dec-13</w:t>
            </w:r>
          </w:p>
        </w:tc>
        <w:tc>
          <w:tcPr>
            <w:tcW w:w="912" w:type="dxa"/>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b/>
                <w:sz w:val="24"/>
                <w:szCs w:val="24"/>
              </w:rPr>
            </w:pPr>
            <w:r w:rsidRPr="00A027BB">
              <w:rPr>
                <w:rFonts w:ascii="Arial" w:hAnsi="Arial" w:cs="Arial"/>
                <w:b/>
                <w:sz w:val="24"/>
                <w:szCs w:val="24"/>
              </w:rPr>
              <w:t>Feb-14</w:t>
            </w:r>
          </w:p>
        </w:tc>
        <w:tc>
          <w:tcPr>
            <w:tcW w:w="912"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Apr-14</w:t>
            </w:r>
          </w:p>
        </w:tc>
        <w:tc>
          <w:tcPr>
            <w:tcW w:w="836" w:type="dxa"/>
            <w:tcBorders>
              <w:top w:val="single" w:sz="4" w:space="0" w:color="auto"/>
              <w:left w:val="nil"/>
              <w:bottom w:val="single" w:sz="4" w:space="0" w:color="auto"/>
              <w:right w:val="single" w:sz="4" w:space="0" w:color="auto"/>
            </w:tcBorders>
            <w:shd w:val="clear" w:color="000000" w:fill="D9D9D9"/>
          </w:tcPr>
          <w:p w:rsidR="00EE2B37" w:rsidRPr="00A027BB" w:rsidRDefault="00EE2B37" w:rsidP="00EE2B37">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Progress from previous month</w: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 information given out on admission to the ward (n=80)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98%</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93%</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C96474" w:rsidRDefault="00EE2B37" w:rsidP="00300F85">
            <w:pPr>
              <w:spacing w:after="0" w:line="240" w:lineRule="auto"/>
              <w:jc w:val="center"/>
              <w:rPr>
                <w:rFonts w:ascii="Arial" w:eastAsia="Times New Roman" w:hAnsi="Arial" w:cs="Arial"/>
                <w:sz w:val="24"/>
                <w:szCs w:val="24"/>
                <w:lang w:eastAsia="en-GB"/>
              </w:rPr>
            </w:pPr>
            <w:r w:rsidRPr="00C96474">
              <w:rPr>
                <w:rFonts w:ascii="Arial" w:eastAsia="Times New Roman" w:hAnsi="Arial" w:cs="Arial"/>
                <w:noProof/>
                <w:sz w:val="24"/>
                <w:szCs w:val="24"/>
                <w:lang w:eastAsia="en-GB"/>
              </w:rPr>
              <mc:AlternateContent>
                <mc:Choice Requires="wps">
                  <w:drawing>
                    <wp:anchor distT="0" distB="0" distL="114300" distR="114300" simplePos="0" relativeHeight="251729920" behindDoc="0" locked="0" layoutInCell="1" allowOverlap="1" wp14:anchorId="54811950" wp14:editId="77B4E288">
                      <wp:simplePos x="0" y="0"/>
                      <wp:positionH relativeFrom="column">
                        <wp:posOffset>61595</wp:posOffset>
                      </wp:positionH>
                      <wp:positionV relativeFrom="paragraph">
                        <wp:posOffset>41275</wp:posOffset>
                      </wp:positionV>
                      <wp:extent cx="190500" cy="276225"/>
                      <wp:effectExtent l="19050" t="0" r="19050" b="47625"/>
                      <wp:wrapNone/>
                      <wp:docPr id="79" name="Down Arrow 79"/>
                      <wp:cNvGraphicFramePr/>
                      <a:graphic xmlns:a="http://schemas.openxmlformats.org/drawingml/2006/main">
                        <a:graphicData uri="http://schemas.microsoft.com/office/word/2010/wordprocessingShape">
                          <wps:wsp>
                            <wps:cNvSpPr/>
                            <wps:spPr>
                              <a:xfrm>
                                <a:off x="0" y="0"/>
                                <a:ext cx="1905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9" o:spid="_x0000_s1026" type="#_x0000_t67" style="position:absolute;margin-left:4.85pt;margin-top:3.25pt;width:1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" adj="14152"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state that they have been orientated to the ward and are aware of ward routine including rights and restrictions (n=78)</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91%</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91%</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96%</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93%</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96%</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34016" behindDoc="0" locked="0" layoutInCell="1" allowOverlap="1" wp14:anchorId="36FB2730" wp14:editId="5C1B24BE">
                      <wp:simplePos x="0" y="0"/>
                      <wp:positionH relativeFrom="column">
                        <wp:posOffset>61595</wp:posOffset>
                      </wp:positionH>
                      <wp:positionV relativeFrom="paragraph">
                        <wp:posOffset>236855</wp:posOffset>
                      </wp:positionV>
                      <wp:extent cx="190500" cy="276225"/>
                      <wp:effectExtent l="19050" t="0" r="19050" b="47625"/>
                      <wp:wrapNone/>
                      <wp:docPr id="81" name="Down Arrow 81"/>
                      <wp:cNvGraphicFramePr/>
                      <a:graphic xmlns:a="http://schemas.openxmlformats.org/drawingml/2006/main">
                        <a:graphicData uri="http://schemas.microsoft.com/office/word/2010/wordprocessingShape">
                          <wps:wsp>
                            <wps:cNvSpPr/>
                            <wps:spPr>
                              <a:xfrm>
                                <a:off x="0" y="0"/>
                                <a:ext cx="1905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1" o:spid="_x0000_s1026" type="#_x0000_t67" style="position:absolute;margin-left:4.85pt;margin-top:18.65pt;width:1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" adj="14152"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Physical Health</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Patient has received a physical health assessment completed within 24 hours of admission (n=110)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99%</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98%</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95%</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36064" behindDoc="0" locked="0" layoutInCell="1" allowOverlap="1" wp14:anchorId="36FB2730" wp14:editId="5C1B24BE">
                      <wp:simplePos x="0" y="0"/>
                      <wp:positionH relativeFrom="column">
                        <wp:posOffset>61595</wp:posOffset>
                      </wp:positionH>
                      <wp:positionV relativeFrom="paragraph">
                        <wp:posOffset>99695</wp:posOffset>
                      </wp:positionV>
                      <wp:extent cx="190500" cy="276225"/>
                      <wp:effectExtent l="19050" t="0" r="19050" b="47625"/>
                      <wp:wrapNone/>
                      <wp:docPr id="82" name="Down Arrow 82"/>
                      <wp:cNvGraphicFramePr/>
                      <a:graphic xmlns:a="http://schemas.openxmlformats.org/drawingml/2006/main">
                        <a:graphicData uri="http://schemas.microsoft.com/office/word/2010/wordprocessingShape">
                          <wps:wsp>
                            <wps:cNvSpPr/>
                            <wps:spPr>
                              <a:xfrm>
                                <a:off x="0" y="0"/>
                                <a:ext cx="1905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2" o:spid="_x0000_s1026" type="#_x0000_t67" style="position:absolute;margin-left:4.85pt;margin-top:7.85pt;width:1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" adj="14152"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6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physical health needs are being considered and identified in care plan  (n=94)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97%</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92%</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31968" behindDoc="0" locked="0" layoutInCell="1" allowOverlap="1" wp14:anchorId="2B129286" wp14:editId="028BE6EA">
                      <wp:simplePos x="0" y="0"/>
                      <wp:positionH relativeFrom="column">
                        <wp:posOffset>71755</wp:posOffset>
                      </wp:positionH>
                      <wp:positionV relativeFrom="paragraph">
                        <wp:posOffset>13335</wp:posOffset>
                      </wp:positionV>
                      <wp:extent cx="228600" cy="266700"/>
                      <wp:effectExtent l="19050" t="19050" r="19050" b="19050"/>
                      <wp:wrapNone/>
                      <wp:docPr id="80" name="Down Arrow 80"/>
                      <wp:cNvGraphicFramePr/>
                      <a:graphic xmlns:a="http://schemas.openxmlformats.org/drawingml/2006/main">
                        <a:graphicData uri="http://schemas.microsoft.com/office/word/2010/wordprocessingShape">
                          <wps:wsp>
                            <wps:cNvSpPr/>
                            <wps:spPr>
                              <a:xfrm flipV="1">
                                <a:off x="0" y="0"/>
                                <a:ext cx="2286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0" o:spid="_x0000_s1026" type="#_x0000_t67" style="position:absolute;margin-left:5.65pt;margin-top:1.05pt;width:18pt;height:2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" adj="12343"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 has been screened for VTE within 24 hours of admission  (n=110)</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98%</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91%</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38112" behindDoc="0" locked="0" layoutInCell="1" allowOverlap="1" wp14:anchorId="71E07389" wp14:editId="4ABD5351">
                      <wp:simplePos x="0" y="0"/>
                      <wp:positionH relativeFrom="column">
                        <wp:posOffset>62230</wp:posOffset>
                      </wp:positionH>
                      <wp:positionV relativeFrom="paragraph">
                        <wp:posOffset>78740</wp:posOffset>
                      </wp:positionV>
                      <wp:extent cx="228600" cy="352425"/>
                      <wp:effectExtent l="19050" t="19050" r="19050" b="28575"/>
                      <wp:wrapNone/>
                      <wp:docPr id="83" name="Down Arrow 83"/>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3" o:spid="_x0000_s1026" type="#_x0000_t67" style="position:absolute;margin-left:4.9pt;margin-top:6.2pt;width:18pt;height:27.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" adj="14595" fillcolor="#4f81bd [3204]" strokecolor="#243f60 [1604]" strokeweight="2pt"/>
                  </w:pict>
                </mc:Fallback>
              </mc:AlternateContent>
            </w:r>
          </w:p>
        </w:tc>
      </w:tr>
      <w:tr w:rsidR="00EE2B37" w:rsidRPr="00A027BB" w:rsidTr="00310C83">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Capacity and Consent</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b/>
                <w:bCs/>
                <w:color w:val="000000"/>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b/>
                <w:bCs/>
                <w:color w:val="000000"/>
                <w:sz w:val="24"/>
                <w:szCs w:val="24"/>
              </w:rPr>
            </w:pPr>
            <w:r w:rsidRPr="00A027BB">
              <w:rPr>
                <w:rFonts w:ascii="Arial" w:hAnsi="Arial" w:cs="Arial"/>
                <w:b/>
                <w:bCs/>
                <w:color w:val="000000"/>
                <w:sz w:val="24"/>
                <w:szCs w:val="24"/>
              </w:rPr>
              <w:t> </w:t>
            </w:r>
          </w:p>
        </w:tc>
        <w:tc>
          <w:tcPr>
            <w:tcW w:w="912"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BFBFBF" w:themeFill="background1" w:themeFillShade="BF"/>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Is it documented the patients capacity has been assessed/ reviewed either at or since the last ward round? (n=109)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65%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84%</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86%</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85%</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40160" behindDoc="0" locked="0" layoutInCell="1" allowOverlap="1" wp14:anchorId="3E69089D" wp14:editId="5E7C56E2">
                      <wp:simplePos x="0" y="0"/>
                      <wp:positionH relativeFrom="column">
                        <wp:posOffset>62230</wp:posOffset>
                      </wp:positionH>
                      <wp:positionV relativeFrom="paragraph">
                        <wp:posOffset>88265</wp:posOffset>
                      </wp:positionV>
                      <wp:extent cx="228600" cy="352425"/>
                      <wp:effectExtent l="19050" t="19050" r="19050" b="28575"/>
                      <wp:wrapNone/>
                      <wp:docPr id="84" name="Down Arrow 84"/>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4" o:spid="_x0000_s1026" type="#_x0000_t67" style="position:absolute;margin-left:4.9pt;margin-top:6.95pt;width:18pt;height:27.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" adj="14595"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Is it documented consent to treatment/medication has been discussed with the patient either at or since the last ward round (n=104)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88%</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42208" behindDoc="0" locked="0" layoutInCell="1" allowOverlap="1" wp14:anchorId="3E69089D" wp14:editId="5E7C56E2">
                      <wp:simplePos x="0" y="0"/>
                      <wp:positionH relativeFrom="column">
                        <wp:posOffset>62230</wp:posOffset>
                      </wp:positionH>
                      <wp:positionV relativeFrom="paragraph">
                        <wp:posOffset>184785</wp:posOffset>
                      </wp:positionV>
                      <wp:extent cx="228600" cy="352425"/>
                      <wp:effectExtent l="19050" t="19050" r="19050" b="28575"/>
                      <wp:wrapNone/>
                      <wp:docPr id="85" name="Down Arrow 85"/>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5" o:spid="_x0000_s1026" type="#_x0000_t67" style="position:absolute;margin-left:4.9pt;margin-top:14.55pt;width:18pt;height:27.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" adj="14595"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Care Planning</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rPr>
                <w:rFonts w:ascii="Arial" w:hAnsi="Arial" w:cs="Arial"/>
                <w:b/>
                <w:sz w:val="24"/>
                <w:szCs w:val="24"/>
              </w:rPr>
            </w:pPr>
          </w:p>
        </w:tc>
        <w:tc>
          <w:tcPr>
            <w:tcW w:w="912" w:type="dxa"/>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b/>
                <w:sz w:val="24"/>
                <w:szCs w:val="24"/>
              </w:rPr>
            </w:pP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r>
      <w:tr w:rsidR="00EE2B37" w:rsidRPr="00A027BB" w:rsidTr="00EE2B37">
        <w:tblPrEx>
          <w:tblLook w:val="04A0" w:firstRow="1" w:lastRow="0" w:firstColumn="1" w:lastColumn="0" w:noHBand="0" w:noVBand="1"/>
        </w:tblPrEx>
        <w:trPr>
          <w:trHeight w:val="375"/>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Evidence of Family / Carer / Next of Kin involvement in care as appropriate (n=107)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91%</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88%</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95%</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91%</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44256" behindDoc="0" locked="0" layoutInCell="1" allowOverlap="1" wp14:anchorId="3E69089D" wp14:editId="5E7C56E2">
                      <wp:simplePos x="0" y="0"/>
                      <wp:positionH relativeFrom="column">
                        <wp:posOffset>62230</wp:posOffset>
                      </wp:positionH>
                      <wp:positionV relativeFrom="paragraph">
                        <wp:posOffset>109220</wp:posOffset>
                      </wp:positionV>
                      <wp:extent cx="228600" cy="352425"/>
                      <wp:effectExtent l="19050" t="19050" r="19050" b="28575"/>
                      <wp:wrapNone/>
                      <wp:docPr id="86" name="Down Arrow 86"/>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6" o:spid="_x0000_s1026" type="#_x0000_t67" style="position:absolute;margin-left:4.9pt;margin-top:8.6pt;width:18pt;height:27.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" adj="14595"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Patient reports being involved in care planning (n=102) </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78%</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84%</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96%</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81%</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74%</w:t>
            </w:r>
          </w:p>
        </w:tc>
        <w:tc>
          <w:tcPr>
            <w:tcW w:w="836" w:type="dxa"/>
            <w:tcBorders>
              <w:top w:val="single" w:sz="4" w:space="0" w:color="auto"/>
              <w:left w:val="single" w:sz="4" w:space="0" w:color="auto"/>
              <w:bottom w:val="single" w:sz="4" w:space="0" w:color="auto"/>
              <w:right w:val="single" w:sz="4" w:space="0" w:color="auto"/>
            </w:tcBorders>
            <w:shd w:val="clear" w:color="auto" w:fill="FF0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46304" behindDoc="0" locked="0" layoutInCell="1" allowOverlap="1" wp14:anchorId="40E83DE5" wp14:editId="289B3F94">
                      <wp:simplePos x="0" y="0"/>
                      <wp:positionH relativeFrom="column">
                        <wp:posOffset>24130</wp:posOffset>
                      </wp:positionH>
                      <wp:positionV relativeFrom="paragraph">
                        <wp:posOffset>95250</wp:posOffset>
                      </wp:positionV>
                      <wp:extent cx="266700" cy="371475"/>
                      <wp:effectExtent l="19050" t="0" r="19050" b="47625"/>
                      <wp:wrapNone/>
                      <wp:docPr id="87" name="Down Arrow 87"/>
                      <wp:cNvGraphicFramePr/>
                      <a:graphic xmlns:a="http://schemas.openxmlformats.org/drawingml/2006/main">
                        <a:graphicData uri="http://schemas.microsoft.com/office/word/2010/wordprocessingShape">
                          <wps:wsp>
                            <wps:cNvSpPr/>
                            <wps:spPr>
                              <a:xfrm>
                                <a:off x="0" y="0"/>
                                <a:ext cx="2667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7" o:spid="_x0000_s1026" type="#_x0000_t67" style="position:absolute;margin-left:1.9pt;margin-top:7.5pt;width:21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" adj="13846"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Care plan is up to date and relevant to the current needs of the patient (n=110)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81%</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88%</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83%</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48352" behindDoc="0" locked="0" layoutInCell="1" allowOverlap="1" wp14:anchorId="40E83DE5" wp14:editId="289B3F94">
                      <wp:simplePos x="0" y="0"/>
                      <wp:positionH relativeFrom="column">
                        <wp:posOffset>24130</wp:posOffset>
                      </wp:positionH>
                      <wp:positionV relativeFrom="paragraph">
                        <wp:posOffset>115570</wp:posOffset>
                      </wp:positionV>
                      <wp:extent cx="257175" cy="342900"/>
                      <wp:effectExtent l="19050" t="0" r="28575" b="38100"/>
                      <wp:wrapNone/>
                      <wp:docPr id="88" name="Down Arrow 88"/>
                      <wp:cNvGraphicFramePr/>
                      <a:graphic xmlns:a="http://schemas.openxmlformats.org/drawingml/2006/main">
                        <a:graphicData uri="http://schemas.microsoft.com/office/word/2010/wordprocessingShape">
                          <wps:wsp>
                            <wps:cNvSpPr/>
                            <wps:spPr>
                              <a:xfrm>
                                <a:off x="0" y="0"/>
                                <a:ext cx="2571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8" o:spid="_x0000_s1026" type="#_x0000_t67" style="position:absolute;margin-left:1.9pt;margin-top:9.1pt;width:20.2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" adj="13500"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Does the patient have a "knowing me form" completed as part of assessment process  (OA only) (n=9)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83%</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75%</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78%</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50400" behindDoc="0" locked="0" layoutInCell="1" allowOverlap="1" wp14:anchorId="796D757D" wp14:editId="774146F3">
                      <wp:simplePos x="0" y="0"/>
                      <wp:positionH relativeFrom="column">
                        <wp:posOffset>62230</wp:posOffset>
                      </wp:positionH>
                      <wp:positionV relativeFrom="paragraph">
                        <wp:posOffset>84455</wp:posOffset>
                      </wp:positionV>
                      <wp:extent cx="228600" cy="352425"/>
                      <wp:effectExtent l="19050" t="19050" r="19050" b="28575"/>
                      <wp:wrapNone/>
                      <wp:docPr id="89" name="Down Arrow 89"/>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9" o:spid="_x0000_s1026" type="#_x0000_t67" style="position:absolute;margin-left:4.9pt;margin-top:6.65pt;width:18pt;height:27.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" adj="14595"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Risk Assessment</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rPr>
                <w:rFonts w:ascii="Arial" w:hAnsi="Arial" w:cs="Arial"/>
                <w:b/>
                <w:sz w:val="24"/>
                <w:szCs w:val="24"/>
              </w:rPr>
            </w:pPr>
          </w:p>
        </w:tc>
        <w:tc>
          <w:tcPr>
            <w:tcW w:w="912" w:type="dxa"/>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b/>
                <w:sz w:val="24"/>
                <w:szCs w:val="24"/>
              </w:rPr>
            </w:pP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310C83"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Risk assessment AND management plan are up to date and relevant to current needs of the patient (n=110)</w:t>
            </w:r>
          </w:p>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88%</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85%</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86%</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88%</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52448" behindDoc="0" locked="0" layoutInCell="1" allowOverlap="1" wp14:anchorId="796D757D" wp14:editId="774146F3">
                      <wp:simplePos x="0" y="0"/>
                      <wp:positionH relativeFrom="column">
                        <wp:posOffset>52705</wp:posOffset>
                      </wp:positionH>
                      <wp:positionV relativeFrom="paragraph">
                        <wp:posOffset>60325</wp:posOffset>
                      </wp:positionV>
                      <wp:extent cx="228600" cy="352425"/>
                      <wp:effectExtent l="19050" t="19050" r="19050" b="28575"/>
                      <wp:wrapNone/>
                      <wp:docPr id="90" name="Down Arrow 90"/>
                      <wp:cNvGraphicFramePr/>
                      <a:graphic xmlns:a="http://schemas.openxmlformats.org/drawingml/2006/main">
                        <a:graphicData uri="http://schemas.microsoft.com/office/word/2010/wordprocessingShape">
                          <wps:wsp>
                            <wps:cNvSpPr/>
                            <wps:spPr>
                              <a:xfrm flipV="1">
                                <a:off x="0" y="0"/>
                                <a:ext cx="2286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0" o:spid="_x0000_s1026" type="#_x0000_t67" style="position:absolute;margin-left:4.15pt;margin-top:4.75pt;width:18pt;height:27.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" adj="14595"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lastRenderedPageBreak/>
              <w:t>Current level of risk highlighted through patient status at a glance/ safety board (excludes Forensics) (n=85)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92%</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97%</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54496" behindDoc="0" locked="0" layoutInCell="1" allowOverlap="1" wp14:anchorId="28A19869" wp14:editId="5A60C8E3">
                      <wp:simplePos x="0" y="0"/>
                      <wp:positionH relativeFrom="column">
                        <wp:posOffset>24130</wp:posOffset>
                      </wp:positionH>
                      <wp:positionV relativeFrom="paragraph">
                        <wp:posOffset>86360</wp:posOffset>
                      </wp:positionV>
                      <wp:extent cx="257175" cy="476250"/>
                      <wp:effectExtent l="19050" t="0" r="28575" b="38100"/>
                      <wp:wrapNone/>
                      <wp:docPr id="91" name="Down Arrow 91"/>
                      <wp:cNvGraphicFramePr/>
                      <a:graphic xmlns:a="http://schemas.openxmlformats.org/drawingml/2006/main">
                        <a:graphicData uri="http://schemas.microsoft.com/office/word/2010/wordprocessingShape">
                          <wps:wsp>
                            <wps:cNvSpPr/>
                            <wps:spPr>
                              <a:xfrm>
                                <a:off x="0" y="0"/>
                                <a:ext cx="257175"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1" o:spid="_x0000_s1026" type="#_x0000_t67" style="position:absolute;margin-left:1.9pt;margin-top:6.8pt;width:20.2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" adj="1576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Safety</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b/>
                <w:bCs/>
                <w:color w:val="000000"/>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b/>
                <w:bCs/>
                <w:color w:val="000000"/>
                <w:sz w:val="24"/>
                <w:szCs w:val="24"/>
              </w:rPr>
            </w:pPr>
            <w:r w:rsidRPr="00A027BB">
              <w:rPr>
                <w:rFonts w:ascii="Arial" w:hAnsi="Arial" w:cs="Arial"/>
                <w:b/>
                <w:bCs/>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report they feel staff have done everything they can to make them feel safe on the ward? (n=105)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96%</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85%</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56544" behindDoc="0" locked="0" layoutInCell="1" allowOverlap="1" wp14:anchorId="716CD3BB" wp14:editId="7703A856">
                      <wp:simplePos x="0" y="0"/>
                      <wp:positionH relativeFrom="column">
                        <wp:posOffset>52705</wp:posOffset>
                      </wp:positionH>
                      <wp:positionV relativeFrom="paragraph">
                        <wp:posOffset>25400</wp:posOffset>
                      </wp:positionV>
                      <wp:extent cx="257175" cy="476250"/>
                      <wp:effectExtent l="19050" t="0" r="28575" b="38100"/>
                      <wp:wrapNone/>
                      <wp:docPr id="92" name="Down Arrow 92"/>
                      <wp:cNvGraphicFramePr/>
                      <a:graphic xmlns:a="http://schemas.openxmlformats.org/drawingml/2006/main">
                        <a:graphicData uri="http://schemas.microsoft.com/office/word/2010/wordprocessingShape">
                          <wps:wsp>
                            <wps:cNvSpPr/>
                            <wps:spPr>
                              <a:xfrm>
                                <a:off x="0" y="0"/>
                                <a:ext cx="257175"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2" o:spid="_x0000_s1026" type="#_x0000_t67" style="position:absolute;margin-left:4.15pt;margin-top:2pt;width:20.2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" adj="1576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68"/>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Medication</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495"/>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Do the patients recall ever being told why they are taking their medication? (n=102)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96%</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99%</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sz w:val="24"/>
                <w:szCs w:val="24"/>
              </w:rPr>
            </w:pPr>
            <w:r w:rsidRPr="00A027BB">
              <w:rPr>
                <w:rFonts w:ascii="Arial" w:hAnsi="Arial" w:cs="Arial"/>
                <w:sz w:val="24"/>
                <w:szCs w:val="24"/>
              </w:rPr>
              <w:t>98%</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58592" behindDoc="0" locked="0" layoutInCell="1" allowOverlap="1" wp14:anchorId="2167467E" wp14:editId="1208110A">
                      <wp:simplePos x="0" y="0"/>
                      <wp:positionH relativeFrom="column">
                        <wp:posOffset>71755</wp:posOffset>
                      </wp:positionH>
                      <wp:positionV relativeFrom="paragraph">
                        <wp:posOffset>27305</wp:posOffset>
                      </wp:positionV>
                      <wp:extent cx="257175" cy="476250"/>
                      <wp:effectExtent l="19050" t="0" r="28575" b="38100"/>
                      <wp:wrapNone/>
                      <wp:docPr id="93" name="Down Arrow 93"/>
                      <wp:cNvGraphicFramePr/>
                      <a:graphic xmlns:a="http://schemas.openxmlformats.org/drawingml/2006/main">
                        <a:graphicData uri="http://schemas.microsoft.com/office/word/2010/wordprocessingShape">
                          <wps:wsp>
                            <wps:cNvSpPr/>
                            <wps:spPr>
                              <a:xfrm>
                                <a:off x="0" y="0"/>
                                <a:ext cx="257175"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3" o:spid="_x0000_s1026" type="#_x0000_t67" style="position:absolute;margin-left:5.65pt;margin-top:2.15pt;width:20.2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" adj="1576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Do they know what the side effects are? (n=102) </w:t>
            </w:r>
          </w:p>
          <w:p w:rsidR="00EE2B37" w:rsidRPr="00A027BB" w:rsidRDefault="00EE2B37"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79%</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83%</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85%</w:t>
            </w:r>
          </w:p>
          <w:p w:rsidR="00EE2B37" w:rsidRPr="00A027BB" w:rsidRDefault="00EE2B37" w:rsidP="00300F85">
            <w:pPr>
              <w:spacing w:after="0" w:line="240" w:lineRule="auto"/>
              <w:rPr>
                <w:rFonts w:ascii="Arial" w:eastAsia="Times New Roman" w:hAnsi="Arial" w:cs="Arial"/>
                <w:color w:val="000000"/>
                <w:sz w:val="24"/>
                <w:szCs w:val="24"/>
                <w:lang w:eastAsia="en-GB"/>
              </w:rPr>
            </w:pP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60640" behindDoc="0" locked="0" layoutInCell="1" allowOverlap="1" wp14:anchorId="4B84E0FD" wp14:editId="43B81EBB">
                      <wp:simplePos x="0" y="0"/>
                      <wp:positionH relativeFrom="column">
                        <wp:posOffset>100330</wp:posOffset>
                      </wp:positionH>
                      <wp:positionV relativeFrom="paragraph">
                        <wp:posOffset>48895</wp:posOffset>
                      </wp:positionV>
                      <wp:extent cx="228600" cy="409575"/>
                      <wp:effectExtent l="19050" t="19050" r="19050" b="28575"/>
                      <wp:wrapNone/>
                      <wp:docPr id="94" name="Down Arrow 94"/>
                      <wp:cNvGraphicFramePr/>
                      <a:graphic xmlns:a="http://schemas.openxmlformats.org/drawingml/2006/main">
                        <a:graphicData uri="http://schemas.microsoft.com/office/word/2010/wordprocessingShape">
                          <wps:wsp>
                            <wps:cNvSpPr/>
                            <wps:spPr>
                              <a:xfrm flipV="1">
                                <a:off x="0" y="0"/>
                                <a:ext cx="2286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4" o:spid="_x0000_s1026" type="#_x0000_t67" style="position:absolute;margin-left:7.9pt;margin-top:3.85pt;width:18pt;height:32.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" adj="15572"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Communication</w:t>
            </w:r>
          </w:p>
        </w:tc>
        <w:tc>
          <w:tcPr>
            <w:tcW w:w="912" w:type="dxa"/>
            <w:gridSpan w:val="2"/>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Aug-13</w:t>
            </w:r>
          </w:p>
        </w:tc>
        <w:tc>
          <w:tcPr>
            <w:tcW w:w="912"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Oct-13</w:t>
            </w:r>
          </w:p>
        </w:tc>
        <w:tc>
          <w:tcPr>
            <w:tcW w:w="912" w:type="dxa"/>
            <w:gridSpan w:val="2"/>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pStyle w:val="NoSpacing"/>
              <w:rPr>
                <w:rFonts w:ascii="Arial" w:hAnsi="Arial" w:cs="Arial"/>
                <w:b/>
                <w:sz w:val="24"/>
                <w:szCs w:val="24"/>
              </w:rPr>
            </w:pPr>
            <w:r w:rsidRPr="00A027BB">
              <w:rPr>
                <w:rFonts w:ascii="Arial" w:hAnsi="Arial" w:cs="Arial"/>
                <w:b/>
                <w:sz w:val="24"/>
                <w:szCs w:val="24"/>
              </w:rPr>
              <w:t>Dec-13</w:t>
            </w:r>
          </w:p>
        </w:tc>
        <w:tc>
          <w:tcPr>
            <w:tcW w:w="912" w:type="dxa"/>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b/>
                <w:sz w:val="24"/>
                <w:szCs w:val="24"/>
              </w:rPr>
            </w:pPr>
            <w:r w:rsidRPr="00A027BB">
              <w:rPr>
                <w:rFonts w:ascii="Arial" w:hAnsi="Arial" w:cs="Arial"/>
                <w:b/>
                <w:sz w:val="24"/>
                <w:szCs w:val="24"/>
              </w:rPr>
              <w:t>Feb-13</w:t>
            </w:r>
          </w:p>
        </w:tc>
        <w:tc>
          <w:tcPr>
            <w:tcW w:w="91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Apr -14</w:t>
            </w:r>
          </w:p>
        </w:tc>
        <w:tc>
          <w:tcPr>
            <w:tcW w:w="836" w:type="dxa"/>
            <w:tcBorders>
              <w:top w:val="single" w:sz="4" w:space="0" w:color="auto"/>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report that they are spending individual time with staff on a regular basis (n=104)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97%</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90%</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84%</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62688" behindDoc="0" locked="0" layoutInCell="1" allowOverlap="1" wp14:anchorId="35F91A4F" wp14:editId="30731BB9">
                      <wp:simplePos x="0" y="0"/>
                      <wp:positionH relativeFrom="column">
                        <wp:posOffset>62230</wp:posOffset>
                      </wp:positionH>
                      <wp:positionV relativeFrom="paragraph">
                        <wp:posOffset>86360</wp:posOffset>
                      </wp:positionV>
                      <wp:extent cx="219075" cy="342900"/>
                      <wp:effectExtent l="19050" t="0" r="28575" b="38100"/>
                      <wp:wrapNone/>
                      <wp:docPr id="95" name="Down Arrow 95"/>
                      <wp:cNvGraphicFramePr/>
                      <a:graphic xmlns:a="http://schemas.openxmlformats.org/drawingml/2006/main">
                        <a:graphicData uri="http://schemas.microsoft.com/office/word/2010/wordprocessingShape">
                          <wps:wsp>
                            <wps:cNvSpPr/>
                            <wps:spPr>
                              <a:xfrm>
                                <a:off x="0" y="0"/>
                                <a:ext cx="2190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5" o:spid="_x0000_s1026" type="#_x0000_t67" style="position:absolute;margin-left:4.9pt;margin-top:6.8pt;width:17.2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" adj="14700"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Evidence of one to one meetings with patients are clearly documented in the nursing notes (n=105)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92%</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85%</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64736" behindDoc="0" locked="0" layoutInCell="1" allowOverlap="1" wp14:anchorId="7F0635D7" wp14:editId="2C4C78C9">
                      <wp:simplePos x="0" y="0"/>
                      <wp:positionH relativeFrom="column">
                        <wp:posOffset>176530</wp:posOffset>
                      </wp:positionH>
                      <wp:positionV relativeFrom="paragraph">
                        <wp:posOffset>66675</wp:posOffset>
                      </wp:positionV>
                      <wp:extent cx="257175" cy="390525"/>
                      <wp:effectExtent l="19050" t="19050" r="47625" b="28575"/>
                      <wp:wrapNone/>
                      <wp:docPr id="96" name="Down Arrow 96"/>
                      <wp:cNvGraphicFramePr/>
                      <a:graphic xmlns:a="http://schemas.openxmlformats.org/drawingml/2006/main">
                        <a:graphicData uri="http://schemas.microsoft.com/office/word/2010/wordprocessingShape">
                          <wps:wsp>
                            <wps:cNvSpPr/>
                            <wps:spPr>
                              <a:xfrm flipV="1">
                                <a:off x="0" y="0"/>
                                <a:ext cx="2571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6" o:spid="_x0000_s1026" type="#_x0000_t67" style="position:absolute;margin-left:13.9pt;margin-top:5.25pt;width:20.25pt;height:30.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" adj="1448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are able to state who their key nurse is (n=104)</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82%</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82%</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92%</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84%</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85%</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66784" behindDoc="0" locked="0" layoutInCell="1" allowOverlap="1" wp14:anchorId="0B7820BA" wp14:editId="1A8C3D9D">
                      <wp:simplePos x="0" y="0"/>
                      <wp:positionH relativeFrom="column">
                        <wp:posOffset>176530</wp:posOffset>
                      </wp:positionH>
                      <wp:positionV relativeFrom="paragraph">
                        <wp:posOffset>77470</wp:posOffset>
                      </wp:positionV>
                      <wp:extent cx="257175" cy="390525"/>
                      <wp:effectExtent l="19050" t="19050" r="47625" b="28575"/>
                      <wp:wrapNone/>
                      <wp:docPr id="97" name="Down Arrow 97"/>
                      <wp:cNvGraphicFramePr/>
                      <a:graphic xmlns:a="http://schemas.openxmlformats.org/drawingml/2006/main">
                        <a:graphicData uri="http://schemas.microsoft.com/office/word/2010/wordprocessingShape">
                          <wps:wsp>
                            <wps:cNvSpPr/>
                            <wps:spPr>
                              <a:xfrm flipV="1">
                                <a:off x="0" y="0"/>
                                <a:ext cx="2571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7" o:spid="_x0000_s1026" type="#_x0000_t67" style="position:absolute;margin-left:13.9pt;margin-top:6.1pt;width:20.25pt;height:30.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" adj="1448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Dignity &amp; Respect</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rPr>
                <w:rFonts w:ascii="Arial" w:hAnsi="Arial" w:cs="Arial"/>
                <w:b/>
                <w:sz w:val="24"/>
                <w:szCs w:val="24"/>
              </w:rPr>
            </w:pPr>
          </w:p>
        </w:tc>
        <w:tc>
          <w:tcPr>
            <w:tcW w:w="912" w:type="dxa"/>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b/>
                <w:sz w:val="24"/>
                <w:szCs w:val="24"/>
              </w:rPr>
            </w:pP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report that staff are courteous towards them (n=110)</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84%</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91%</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90%</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68832" behindDoc="0" locked="0" layoutInCell="1" allowOverlap="1" wp14:anchorId="636A6E85" wp14:editId="051EE0ED">
                      <wp:simplePos x="0" y="0"/>
                      <wp:positionH relativeFrom="column">
                        <wp:posOffset>176530</wp:posOffset>
                      </wp:positionH>
                      <wp:positionV relativeFrom="paragraph">
                        <wp:posOffset>62865</wp:posOffset>
                      </wp:positionV>
                      <wp:extent cx="257175" cy="295275"/>
                      <wp:effectExtent l="19050" t="0" r="28575" b="47625"/>
                      <wp:wrapNone/>
                      <wp:docPr id="98" name="Down Arrow 98"/>
                      <wp:cNvGraphicFramePr/>
                      <a:graphic xmlns:a="http://schemas.openxmlformats.org/drawingml/2006/main">
                        <a:graphicData uri="http://schemas.microsoft.com/office/word/2010/wordprocessingShape">
                          <wps:wsp>
                            <wps:cNvSpPr/>
                            <wps:spPr>
                              <a:xfrm>
                                <a:off x="0" y="0"/>
                                <a:ext cx="2571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8" o:spid="_x0000_s1026" type="#_x0000_t67" style="position:absolute;margin-left:13.9pt;margin-top:4.95pt;width:20.2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" adj="12194"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Staff always knock on patients bedroom doors prior to entering (n=110)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83%</w:t>
            </w:r>
          </w:p>
        </w:tc>
        <w:tc>
          <w:tcPr>
            <w:tcW w:w="912" w:type="dxa"/>
            <w:gridSpan w:val="2"/>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90%</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92%</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70880" behindDoc="0" locked="0" layoutInCell="1" allowOverlap="1" wp14:anchorId="49760091" wp14:editId="4F00A4A0">
                      <wp:simplePos x="0" y="0"/>
                      <wp:positionH relativeFrom="column">
                        <wp:posOffset>157480</wp:posOffset>
                      </wp:positionH>
                      <wp:positionV relativeFrom="paragraph">
                        <wp:posOffset>54610</wp:posOffset>
                      </wp:positionV>
                      <wp:extent cx="257175" cy="390525"/>
                      <wp:effectExtent l="19050" t="19050" r="47625" b="28575"/>
                      <wp:wrapNone/>
                      <wp:docPr id="99" name="Down Arrow 99"/>
                      <wp:cNvGraphicFramePr/>
                      <a:graphic xmlns:a="http://schemas.openxmlformats.org/drawingml/2006/main">
                        <a:graphicData uri="http://schemas.microsoft.com/office/word/2010/wordprocessingShape">
                          <wps:wsp>
                            <wps:cNvSpPr/>
                            <wps:spPr>
                              <a:xfrm flipV="1">
                                <a:off x="0" y="0"/>
                                <a:ext cx="2571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9" o:spid="_x0000_s1026" type="#_x0000_t67" style="position:absolute;margin-left:12.4pt;margin-top:4.3pt;width:20.25pt;height:30.7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" adj="1448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Discharge Planning</w:t>
            </w:r>
          </w:p>
        </w:tc>
        <w:tc>
          <w:tcPr>
            <w:tcW w:w="912" w:type="dxa"/>
            <w:gridSpan w:val="2"/>
            <w:tcBorders>
              <w:top w:val="single" w:sz="4" w:space="0" w:color="auto"/>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gridSpan w:val="2"/>
            <w:tcBorders>
              <w:top w:val="single" w:sz="4" w:space="0" w:color="auto"/>
              <w:left w:val="nil"/>
              <w:bottom w:val="single" w:sz="4" w:space="0" w:color="auto"/>
              <w:right w:val="single" w:sz="4" w:space="0" w:color="auto"/>
            </w:tcBorders>
            <w:shd w:val="clear" w:color="000000" w:fill="D9D9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912" w:type="dxa"/>
            <w:tcBorders>
              <w:top w:val="single" w:sz="4" w:space="0" w:color="auto"/>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b/>
                <w:bCs/>
                <w:color w:val="000000"/>
                <w:sz w:val="24"/>
                <w:szCs w:val="24"/>
              </w:rPr>
            </w:pPr>
            <w:r w:rsidRPr="00A027BB">
              <w:rPr>
                <w:rFonts w:ascii="Arial" w:hAnsi="Arial" w:cs="Arial"/>
                <w:b/>
                <w:bCs/>
                <w:color w:val="000000"/>
                <w:sz w:val="24"/>
                <w:szCs w:val="24"/>
              </w:rPr>
              <w:t> </w:t>
            </w:r>
          </w:p>
        </w:tc>
        <w:tc>
          <w:tcPr>
            <w:tcW w:w="91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c>
          <w:tcPr>
            <w:tcW w:w="836" w:type="dxa"/>
            <w:tcBorders>
              <w:top w:val="single" w:sz="4" w:space="0" w:color="auto"/>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b/>
                <w:bCs/>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Where appropriate patients report that they are involved in their discharge planning (n=72)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88%</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96%</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92%</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Default="00EE2B37" w:rsidP="00300F85">
            <w:pPr>
              <w:spacing w:after="0" w:line="240" w:lineRule="auto"/>
              <w:jc w:val="center"/>
              <w:rPr>
                <w:rFonts w:ascii="Arial" w:eastAsia="Times New Roman" w:hAnsi="Arial" w:cs="Arial"/>
                <w:color w:val="000000"/>
                <w:sz w:val="24"/>
                <w:szCs w:val="24"/>
                <w:lang w:eastAsia="en-GB"/>
              </w:rPr>
            </w:pPr>
          </w:p>
          <w:p w:rsidR="00310C83" w:rsidRPr="00310C83" w:rsidRDefault="00310C83" w:rsidP="00300F85">
            <w:pPr>
              <w:spacing w:after="0" w:line="240" w:lineRule="auto"/>
              <w:jc w:val="center"/>
              <w:rPr>
                <w:rFonts w:ascii="Arial" w:eastAsia="Times New Roman" w:hAnsi="Arial" w:cs="Arial"/>
                <w:b/>
                <w:color w:val="000000"/>
                <w:sz w:val="28"/>
                <w:szCs w:val="28"/>
                <w:lang w:eastAsia="en-GB"/>
              </w:rPr>
            </w:pPr>
            <w:r w:rsidRPr="00310C83">
              <w:rPr>
                <w:rFonts w:ascii="Arial" w:eastAsia="Times New Roman" w:hAnsi="Arial" w:cs="Arial"/>
                <w:b/>
                <w:color w:val="000000"/>
                <w:sz w:val="28"/>
                <w:szCs w:val="28"/>
                <w:lang w:eastAsia="en-GB"/>
              </w:rPr>
              <w:t>=</w: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xml:space="preserve">It is documented that the ward have contacted the care coordinator for discharge planning (n=81) </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96%</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97%</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96%</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72928" behindDoc="0" locked="0" layoutInCell="1" allowOverlap="1" wp14:anchorId="128E2A59" wp14:editId="72FB52B3">
                      <wp:simplePos x="0" y="0"/>
                      <wp:positionH relativeFrom="column">
                        <wp:posOffset>157480</wp:posOffset>
                      </wp:positionH>
                      <wp:positionV relativeFrom="paragraph">
                        <wp:posOffset>84455</wp:posOffset>
                      </wp:positionV>
                      <wp:extent cx="257175" cy="295275"/>
                      <wp:effectExtent l="19050" t="0" r="28575" b="47625"/>
                      <wp:wrapNone/>
                      <wp:docPr id="100" name="Down Arrow 100"/>
                      <wp:cNvGraphicFramePr/>
                      <a:graphic xmlns:a="http://schemas.openxmlformats.org/drawingml/2006/main">
                        <a:graphicData uri="http://schemas.microsoft.com/office/word/2010/wordprocessingShape">
                          <wps:wsp>
                            <wps:cNvSpPr/>
                            <wps:spPr>
                              <a:xfrm>
                                <a:off x="0" y="0"/>
                                <a:ext cx="2571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0" o:spid="_x0000_s1026" type="#_x0000_t67" style="position:absolute;margin-left:12.4pt;margin-top:6.65pt;width:20.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" adj="12194"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Nutrition &amp; Hydration</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The patient was seen by the dietician on assessment (to develop meal plan) (Eating Disorder Units only) (n=16)</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100%</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100%</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836" w:type="dxa"/>
            <w:tcBorders>
              <w:top w:val="single" w:sz="4" w:space="0" w:color="auto"/>
              <w:left w:val="single" w:sz="4" w:space="0" w:color="auto"/>
              <w:bottom w:val="single" w:sz="4" w:space="0" w:color="auto"/>
              <w:right w:val="single" w:sz="4" w:space="0" w:color="auto"/>
            </w:tcBorders>
            <w:shd w:val="clear" w:color="auto" w:fill="00B0F0"/>
          </w:tcPr>
          <w:p w:rsidR="00310C83" w:rsidRDefault="00310C83" w:rsidP="00300F85">
            <w:pPr>
              <w:spacing w:after="0" w:line="240" w:lineRule="auto"/>
              <w:jc w:val="center"/>
              <w:rPr>
                <w:rFonts w:ascii="Arial" w:eastAsia="Times New Roman" w:hAnsi="Arial" w:cs="Arial"/>
                <w:b/>
                <w:color w:val="000000"/>
                <w:sz w:val="28"/>
                <w:szCs w:val="28"/>
                <w:lang w:eastAsia="en-GB"/>
              </w:rPr>
            </w:pPr>
          </w:p>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sidRPr="00310C83">
              <w:rPr>
                <w:rFonts w:ascii="Arial" w:eastAsia="Times New Roman" w:hAnsi="Arial" w:cs="Arial"/>
                <w:b/>
                <w:color w:val="000000"/>
                <w:sz w:val="28"/>
                <w:szCs w:val="28"/>
                <w:lang w:eastAsia="en-GB"/>
              </w:rPr>
              <w:t>=</w: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Nutritional needs assessment completed (exclude Eating Disorder Units) (n=100)</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43%</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73%</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50%</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53%</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64%</w:t>
            </w:r>
          </w:p>
        </w:tc>
        <w:tc>
          <w:tcPr>
            <w:tcW w:w="836" w:type="dxa"/>
            <w:tcBorders>
              <w:top w:val="single" w:sz="4" w:space="0" w:color="auto"/>
              <w:left w:val="single" w:sz="4" w:space="0" w:color="auto"/>
              <w:bottom w:val="single" w:sz="4" w:space="0" w:color="auto"/>
              <w:right w:val="single" w:sz="4" w:space="0" w:color="auto"/>
            </w:tcBorders>
            <w:shd w:val="clear" w:color="auto" w:fill="FF0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74976" behindDoc="0" locked="0" layoutInCell="1" allowOverlap="1" wp14:anchorId="761F3308" wp14:editId="25F5ADAC">
                      <wp:simplePos x="0" y="0"/>
                      <wp:positionH relativeFrom="column">
                        <wp:posOffset>176530</wp:posOffset>
                      </wp:positionH>
                      <wp:positionV relativeFrom="paragraph">
                        <wp:posOffset>152400</wp:posOffset>
                      </wp:positionV>
                      <wp:extent cx="257175" cy="390525"/>
                      <wp:effectExtent l="19050" t="19050" r="47625" b="28575"/>
                      <wp:wrapNone/>
                      <wp:docPr id="101" name="Down Arrow 101"/>
                      <wp:cNvGraphicFramePr/>
                      <a:graphic xmlns:a="http://schemas.openxmlformats.org/drawingml/2006/main">
                        <a:graphicData uri="http://schemas.microsoft.com/office/word/2010/wordprocessingShape">
                          <wps:wsp>
                            <wps:cNvSpPr/>
                            <wps:spPr>
                              <a:xfrm flipV="1">
                                <a:off x="0" y="0"/>
                                <a:ext cx="2571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1" o:spid="_x0000_s1026" type="#_x0000_t67" style="position:absolute;margin-left:13.9pt;margin-top:12pt;width:20.25pt;height:30.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" adj="14488"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lastRenderedPageBreak/>
              <w:t>Patients are given a choice of food that meets their specific needs (exclude Eating Disorder Units) (n=96)</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97%</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95%</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100%</w:t>
            </w:r>
          </w:p>
        </w:tc>
        <w:tc>
          <w:tcPr>
            <w:tcW w:w="912" w:type="dxa"/>
            <w:gridSpan w:val="2"/>
            <w:tcBorders>
              <w:top w:val="single" w:sz="4" w:space="0" w:color="auto"/>
              <w:left w:val="single" w:sz="4" w:space="0" w:color="auto"/>
              <w:bottom w:val="single" w:sz="4" w:space="0" w:color="auto"/>
              <w:right w:val="single" w:sz="4" w:space="0" w:color="auto"/>
            </w:tcBorders>
            <w:shd w:val="clear" w:color="auto" w:fill="00B05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98%</w:t>
            </w:r>
          </w:p>
        </w:tc>
        <w:tc>
          <w:tcPr>
            <w:tcW w:w="836" w:type="dxa"/>
            <w:tcBorders>
              <w:top w:val="single" w:sz="4" w:space="0" w:color="auto"/>
              <w:left w:val="single" w:sz="4" w:space="0" w:color="auto"/>
              <w:bottom w:val="single" w:sz="4" w:space="0" w:color="auto"/>
              <w:right w:val="single" w:sz="4" w:space="0" w:color="auto"/>
            </w:tcBorders>
            <w:shd w:val="clear" w:color="auto" w:fill="00B05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77024" behindDoc="0" locked="0" layoutInCell="1" allowOverlap="1" wp14:anchorId="24532C95" wp14:editId="25E225B3">
                      <wp:simplePos x="0" y="0"/>
                      <wp:positionH relativeFrom="column">
                        <wp:posOffset>147955</wp:posOffset>
                      </wp:positionH>
                      <wp:positionV relativeFrom="paragraph">
                        <wp:posOffset>73660</wp:posOffset>
                      </wp:positionV>
                      <wp:extent cx="257175" cy="295275"/>
                      <wp:effectExtent l="19050" t="0" r="28575" b="47625"/>
                      <wp:wrapNone/>
                      <wp:docPr id="102" name="Down Arrow 102"/>
                      <wp:cNvGraphicFramePr/>
                      <a:graphic xmlns:a="http://schemas.openxmlformats.org/drawingml/2006/main">
                        <a:graphicData uri="http://schemas.microsoft.com/office/word/2010/wordprocessingShape">
                          <wps:wsp>
                            <wps:cNvSpPr/>
                            <wps:spPr>
                              <a:xfrm>
                                <a:off x="0" y="0"/>
                                <a:ext cx="2571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2" o:spid="_x0000_s1026" type="#_x0000_t67" style="position:absolute;margin-left:11.65pt;margin-top:5.8pt;width:20.2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" adj="12194"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Observation</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Date and level of observation clearly documented (N/A if patient not on level 2,3 or 4) (n= 40)</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95%</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93%</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93%</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89%</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85%</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79072" behindDoc="0" locked="0" layoutInCell="1" allowOverlap="1" wp14:anchorId="3FCBF1E3" wp14:editId="0E0B6623">
                      <wp:simplePos x="0" y="0"/>
                      <wp:positionH relativeFrom="column">
                        <wp:posOffset>138430</wp:posOffset>
                      </wp:positionH>
                      <wp:positionV relativeFrom="paragraph">
                        <wp:posOffset>139700</wp:posOffset>
                      </wp:positionV>
                      <wp:extent cx="257175" cy="295275"/>
                      <wp:effectExtent l="19050" t="0" r="28575" b="47625"/>
                      <wp:wrapNone/>
                      <wp:docPr id="103" name="Down Arrow 103"/>
                      <wp:cNvGraphicFramePr/>
                      <a:graphic xmlns:a="http://schemas.openxmlformats.org/drawingml/2006/main">
                        <a:graphicData uri="http://schemas.microsoft.com/office/word/2010/wordprocessingShape">
                          <wps:wsp>
                            <wps:cNvSpPr/>
                            <wps:spPr>
                              <a:xfrm>
                                <a:off x="0" y="0"/>
                                <a:ext cx="2571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3" o:spid="_x0000_s1026" type="#_x0000_t67" style="position:absolute;margin-left:10.9pt;margin-top:11pt;width:20.2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" adj="12194"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Where appropriate patients on close observations can explain why these are in place (n=36)</w:t>
            </w:r>
          </w:p>
          <w:p w:rsidR="00310C83" w:rsidRPr="00A027BB" w:rsidRDefault="00310C83" w:rsidP="00300F85">
            <w:pPr>
              <w:spacing w:after="0" w:line="240" w:lineRule="auto"/>
              <w:rPr>
                <w:rFonts w:ascii="Arial" w:eastAsia="Times New Roman" w:hAnsi="Arial" w:cs="Arial"/>
                <w:color w:val="000000"/>
                <w:sz w:val="24"/>
                <w:szCs w:val="24"/>
                <w:lang w:eastAsia="en-GB"/>
              </w:rPr>
            </w:pP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100%</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86%</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93%</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100%</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81%</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81120" behindDoc="0" locked="0" layoutInCell="1" allowOverlap="1" wp14:anchorId="3FCBF1E3" wp14:editId="0E0B6623">
                      <wp:simplePos x="0" y="0"/>
                      <wp:positionH relativeFrom="column">
                        <wp:posOffset>176530</wp:posOffset>
                      </wp:positionH>
                      <wp:positionV relativeFrom="paragraph">
                        <wp:posOffset>88900</wp:posOffset>
                      </wp:positionV>
                      <wp:extent cx="257175" cy="295275"/>
                      <wp:effectExtent l="19050" t="0" r="28575" b="47625"/>
                      <wp:wrapNone/>
                      <wp:docPr id="104" name="Down Arrow 104"/>
                      <wp:cNvGraphicFramePr/>
                      <a:graphic xmlns:a="http://schemas.openxmlformats.org/drawingml/2006/main">
                        <a:graphicData uri="http://schemas.microsoft.com/office/word/2010/wordprocessingShape">
                          <wps:wsp>
                            <wps:cNvSpPr/>
                            <wps:spPr>
                              <a:xfrm>
                                <a:off x="0" y="0"/>
                                <a:ext cx="2571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4" o:spid="_x0000_s1026" type="#_x0000_t67" style="position:absolute;margin-left:13.9pt;margin-top:7pt;width:20.2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" adj="12194"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00"/>
        </w:trPr>
        <w:tc>
          <w:tcPr>
            <w:tcW w:w="4748" w:type="dxa"/>
            <w:gridSpan w:val="5"/>
            <w:tcBorders>
              <w:top w:val="nil"/>
              <w:left w:val="single" w:sz="4" w:space="0" w:color="auto"/>
              <w:bottom w:val="single" w:sz="4" w:space="0" w:color="auto"/>
              <w:right w:val="single" w:sz="4" w:space="0" w:color="auto"/>
            </w:tcBorders>
            <w:shd w:val="clear" w:color="000000" w:fill="D9D9D9"/>
            <w:vAlign w:val="center"/>
            <w:hideMark/>
          </w:tcPr>
          <w:p w:rsidR="00EE2B37" w:rsidRPr="00A027BB" w:rsidRDefault="00EE2B37" w:rsidP="00300F85">
            <w:pPr>
              <w:spacing w:after="0" w:line="240" w:lineRule="auto"/>
              <w:rPr>
                <w:rFonts w:ascii="Arial" w:eastAsia="Times New Roman" w:hAnsi="Arial" w:cs="Arial"/>
                <w:b/>
                <w:bCs/>
                <w:color w:val="000000"/>
                <w:sz w:val="24"/>
                <w:szCs w:val="24"/>
                <w:lang w:eastAsia="en-GB"/>
              </w:rPr>
            </w:pPr>
            <w:r w:rsidRPr="00A027BB">
              <w:rPr>
                <w:rFonts w:ascii="Arial" w:eastAsia="Times New Roman" w:hAnsi="Arial" w:cs="Arial"/>
                <w:b/>
                <w:bCs/>
                <w:color w:val="000000"/>
                <w:sz w:val="24"/>
                <w:szCs w:val="24"/>
                <w:lang w:eastAsia="en-GB"/>
              </w:rPr>
              <w:t>Patient Involvement</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single" w:sz="4" w:space="0" w:color="auto"/>
              <w:bottom w:val="single" w:sz="4" w:space="0" w:color="auto"/>
              <w:right w:val="single" w:sz="4" w:space="0" w:color="auto"/>
            </w:tcBorders>
            <w:shd w:val="clear" w:color="000000" w:fill="D9D9D9"/>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 </w:t>
            </w:r>
          </w:p>
        </w:tc>
        <w:tc>
          <w:tcPr>
            <w:tcW w:w="912" w:type="dxa"/>
            <w:gridSpan w:val="2"/>
            <w:tcBorders>
              <w:top w:val="nil"/>
              <w:left w:val="nil"/>
              <w:bottom w:val="single" w:sz="4" w:space="0" w:color="auto"/>
              <w:right w:val="single" w:sz="4" w:space="0" w:color="auto"/>
            </w:tcBorders>
            <w:shd w:val="clear" w:color="000000" w:fill="D9D9D9"/>
            <w:vAlign w:val="center"/>
          </w:tcPr>
          <w:p w:rsidR="00EE2B37" w:rsidRPr="00A027BB" w:rsidRDefault="00EE2B37" w:rsidP="00300F85">
            <w:pPr>
              <w:pStyle w:val="NoSpacing"/>
              <w:jc w:val="center"/>
              <w:rPr>
                <w:rFonts w:ascii="Arial" w:hAnsi="Arial" w:cs="Arial"/>
                <w:sz w:val="24"/>
                <w:szCs w:val="24"/>
              </w:rPr>
            </w:pPr>
          </w:p>
        </w:tc>
        <w:tc>
          <w:tcPr>
            <w:tcW w:w="912" w:type="dxa"/>
            <w:tcBorders>
              <w:top w:val="nil"/>
              <w:left w:val="nil"/>
              <w:bottom w:val="single" w:sz="4" w:space="0" w:color="auto"/>
              <w:right w:val="single" w:sz="4" w:space="0" w:color="auto"/>
            </w:tcBorders>
            <w:shd w:val="clear" w:color="000000" w:fill="D9D9D9"/>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 </w:t>
            </w:r>
          </w:p>
        </w:tc>
        <w:tc>
          <w:tcPr>
            <w:tcW w:w="912"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c>
          <w:tcPr>
            <w:tcW w:w="836" w:type="dxa"/>
            <w:tcBorders>
              <w:top w:val="nil"/>
              <w:left w:val="nil"/>
              <w:bottom w:val="single" w:sz="4" w:space="0" w:color="auto"/>
              <w:right w:val="single" w:sz="4" w:space="0" w:color="auto"/>
            </w:tcBorders>
            <w:shd w:val="clear" w:color="auto" w:fill="D9D9D9" w:themeFill="background1" w:themeFillShade="D9"/>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p>
        </w:tc>
      </w:tr>
      <w:tr w:rsidR="00EE2B37" w:rsidRPr="00A027BB" w:rsidTr="00EE2B37">
        <w:tblPrEx>
          <w:tblLook w:val="04A0" w:firstRow="1" w:lastRow="0" w:firstColumn="1" w:lastColumn="0" w:noHBand="0" w:noVBand="1"/>
        </w:tblPrEx>
        <w:trPr>
          <w:trHeight w:val="600"/>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Patients report that they have been involved in therapeutic activities in the last week (n=104)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98%</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94%</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88%</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83168" behindDoc="0" locked="0" layoutInCell="1" allowOverlap="1" wp14:anchorId="3FCBF1E3" wp14:editId="0E0B6623">
                      <wp:simplePos x="0" y="0"/>
                      <wp:positionH relativeFrom="column">
                        <wp:posOffset>176530</wp:posOffset>
                      </wp:positionH>
                      <wp:positionV relativeFrom="paragraph">
                        <wp:posOffset>85090</wp:posOffset>
                      </wp:positionV>
                      <wp:extent cx="257175" cy="361950"/>
                      <wp:effectExtent l="19050" t="0" r="28575" b="38100"/>
                      <wp:wrapNone/>
                      <wp:docPr id="105" name="Down Arrow 105"/>
                      <wp:cNvGraphicFramePr/>
                      <a:graphic xmlns:a="http://schemas.openxmlformats.org/drawingml/2006/main">
                        <a:graphicData uri="http://schemas.microsoft.com/office/word/2010/wordprocessingShape">
                          <wps:wsp>
                            <wps:cNvSpPr/>
                            <wps:spPr>
                              <a:xfrm>
                                <a:off x="0" y="0"/>
                                <a:ext cx="2571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5" o:spid="_x0000_s1026" type="#_x0000_t67" style="position:absolute;margin-left:13.9pt;margin-top:6.7pt;width:20.2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" adj="13926" fillcolor="#4f81bd [3204]" strokecolor="#243f60 [1604]" strokeweight="2pt"/>
                  </w:pict>
                </mc:Fallback>
              </mc:AlternateContent>
            </w:r>
          </w:p>
        </w:tc>
      </w:tr>
      <w:tr w:rsidR="00EE2B37" w:rsidRPr="00A027BB" w:rsidTr="00EE2B37">
        <w:tblPrEx>
          <w:tblLook w:val="04A0" w:firstRow="1" w:lastRow="0" w:firstColumn="1" w:lastColumn="0" w:noHBand="0" w:noVBand="1"/>
        </w:tblPrEx>
        <w:trPr>
          <w:trHeight w:val="345"/>
        </w:trPr>
        <w:tc>
          <w:tcPr>
            <w:tcW w:w="4748" w:type="dxa"/>
            <w:gridSpan w:val="5"/>
            <w:tcBorders>
              <w:top w:val="nil"/>
              <w:left w:val="single" w:sz="4" w:space="0" w:color="auto"/>
              <w:bottom w:val="single" w:sz="4" w:space="0" w:color="auto"/>
              <w:right w:val="single" w:sz="4" w:space="0" w:color="auto"/>
            </w:tcBorders>
            <w:shd w:val="clear" w:color="auto" w:fill="auto"/>
            <w:vAlign w:val="center"/>
            <w:hideMark/>
          </w:tcPr>
          <w:p w:rsidR="00EE2B37" w:rsidRPr="00A027BB" w:rsidRDefault="00EE2B37" w:rsidP="00300F85">
            <w:pPr>
              <w:spacing w:after="0" w:line="240" w:lineRule="auto"/>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Care plan identifies appropriate therapeutic activities related to patient need (n=109)</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84%</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92%</w:t>
            </w:r>
          </w:p>
        </w:tc>
        <w:tc>
          <w:tcPr>
            <w:tcW w:w="912" w:type="dxa"/>
            <w:gridSpan w:val="2"/>
            <w:tcBorders>
              <w:top w:val="single" w:sz="4" w:space="0" w:color="auto"/>
              <w:left w:val="single" w:sz="4" w:space="0" w:color="auto"/>
              <w:bottom w:val="single" w:sz="4" w:space="0" w:color="auto"/>
              <w:right w:val="single" w:sz="4" w:space="0" w:color="auto"/>
            </w:tcBorders>
            <w:vAlign w:val="center"/>
          </w:tcPr>
          <w:p w:rsidR="00EE2B37" w:rsidRPr="00A027BB" w:rsidRDefault="00EE2B37" w:rsidP="00300F85">
            <w:pPr>
              <w:pStyle w:val="NoSpacing"/>
              <w:jc w:val="center"/>
              <w:rPr>
                <w:rFonts w:ascii="Arial" w:hAnsi="Arial" w:cs="Arial"/>
                <w:sz w:val="24"/>
                <w:szCs w:val="24"/>
              </w:rPr>
            </w:pPr>
            <w:r w:rsidRPr="00A027BB">
              <w:rPr>
                <w:rFonts w:ascii="Arial" w:hAnsi="Arial" w:cs="Arial"/>
                <w:sz w:val="24"/>
                <w:szCs w:val="24"/>
              </w:rPr>
              <w:t>87%</w:t>
            </w:r>
          </w:p>
        </w:tc>
        <w:tc>
          <w:tcPr>
            <w:tcW w:w="912" w:type="dxa"/>
            <w:tcBorders>
              <w:top w:val="single" w:sz="4" w:space="0" w:color="auto"/>
              <w:left w:val="single" w:sz="4" w:space="0" w:color="auto"/>
              <w:bottom w:val="single" w:sz="4" w:space="0" w:color="auto"/>
              <w:right w:val="single" w:sz="4" w:space="0" w:color="auto"/>
            </w:tcBorders>
            <w:vAlign w:val="bottom"/>
          </w:tcPr>
          <w:p w:rsidR="00EE2B37" w:rsidRPr="00A027BB" w:rsidRDefault="00EE2B37" w:rsidP="00300F85">
            <w:pPr>
              <w:jc w:val="center"/>
              <w:rPr>
                <w:rFonts w:ascii="Arial" w:hAnsi="Arial" w:cs="Arial"/>
                <w:color w:val="000000"/>
                <w:sz w:val="24"/>
                <w:szCs w:val="24"/>
              </w:rPr>
            </w:pPr>
            <w:r w:rsidRPr="00A027BB">
              <w:rPr>
                <w:rFonts w:ascii="Arial" w:hAnsi="Arial" w:cs="Arial"/>
                <w:color w:val="000000"/>
                <w:sz w:val="24"/>
                <w:szCs w:val="24"/>
              </w:rPr>
              <w:t>82%</w:t>
            </w:r>
          </w:p>
        </w:tc>
        <w:tc>
          <w:tcPr>
            <w:tcW w:w="912" w:type="dxa"/>
            <w:gridSpan w:val="2"/>
            <w:tcBorders>
              <w:top w:val="single" w:sz="4" w:space="0" w:color="auto"/>
              <w:left w:val="single" w:sz="4" w:space="0" w:color="auto"/>
              <w:bottom w:val="single" w:sz="4" w:space="0" w:color="auto"/>
              <w:right w:val="single" w:sz="4" w:space="0" w:color="auto"/>
            </w:tcBorders>
            <w:shd w:val="clear" w:color="auto" w:fill="FFC000"/>
            <w:noWrap/>
            <w:vAlign w:val="center"/>
          </w:tcPr>
          <w:p w:rsidR="00EE2B37" w:rsidRPr="00A027BB" w:rsidRDefault="00EE2B37" w:rsidP="00300F85">
            <w:pPr>
              <w:spacing w:after="0" w:line="240" w:lineRule="auto"/>
              <w:jc w:val="center"/>
              <w:rPr>
                <w:rFonts w:ascii="Arial" w:eastAsia="Times New Roman" w:hAnsi="Arial" w:cs="Arial"/>
                <w:color w:val="000000"/>
                <w:sz w:val="24"/>
                <w:szCs w:val="24"/>
                <w:lang w:eastAsia="en-GB"/>
              </w:rPr>
            </w:pPr>
            <w:r w:rsidRPr="00A027BB">
              <w:rPr>
                <w:rFonts w:ascii="Arial" w:eastAsia="Times New Roman" w:hAnsi="Arial" w:cs="Arial"/>
                <w:color w:val="000000"/>
                <w:sz w:val="24"/>
                <w:szCs w:val="24"/>
                <w:lang w:eastAsia="en-GB"/>
              </w:rPr>
              <w:t>81%</w:t>
            </w:r>
          </w:p>
        </w:tc>
        <w:tc>
          <w:tcPr>
            <w:tcW w:w="836" w:type="dxa"/>
            <w:tcBorders>
              <w:top w:val="single" w:sz="4" w:space="0" w:color="auto"/>
              <w:left w:val="single" w:sz="4" w:space="0" w:color="auto"/>
              <w:bottom w:val="single" w:sz="4" w:space="0" w:color="auto"/>
              <w:right w:val="single" w:sz="4" w:space="0" w:color="auto"/>
            </w:tcBorders>
            <w:shd w:val="clear" w:color="auto" w:fill="FFC000"/>
          </w:tcPr>
          <w:p w:rsidR="00EE2B37" w:rsidRPr="00A027BB" w:rsidRDefault="00310C83" w:rsidP="00300F85">
            <w:pPr>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785216" behindDoc="0" locked="0" layoutInCell="1" allowOverlap="1" wp14:anchorId="6CE1E1D9" wp14:editId="30A2342D">
                      <wp:simplePos x="0" y="0"/>
                      <wp:positionH relativeFrom="column">
                        <wp:posOffset>176530</wp:posOffset>
                      </wp:positionH>
                      <wp:positionV relativeFrom="paragraph">
                        <wp:posOffset>105410</wp:posOffset>
                      </wp:positionV>
                      <wp:extent cx="257175" cy="295275"/>
                      <wp:effectExtent l="19050" t="0" r="28575" b="47625"/>
                      <wp:wrapNone/>
                      <wp:docPr id="106" name="Down Arrow 106"/>
                      <wp:cNvGraphicFramePr/>
                      <a:graphic xmlns:a="http://schemas.openxmlformats.org/drawingml/2006/main">
                        <a:graphicData uri="http://schemas.microsoft.com/office/word/2010/wordprocessingShape">
                          <wps:wsp>
                            <wps:cNvSpPr/>
                            <wps:spPr>
                              <a:xfrm>
                                <a:off x="0" y="0"/>
                                <a:ext cx="257175" cy="295275"/>
                              </a:xfrm>
                              <a:prstGeom prst="downArrow">
                                <a:avLst>
                                  <a:gd name="adj1" fmla="val 50000"/>
                                  <a:gd name="adj2" fmla="val 6111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6" o:spid="_x0000_s1026" type="#_x0000_t67" style="position:absolute;margin-left:13.9pt;margin-top:8.3pt;width:20.2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" adj="10103" fillcolor="#4f81bd [3204]" strokecolor="#243f60 [1604]" strokeweight="2pt"/>
                  </w:pict>
                </mc:Fallback>
              </mc:AlternateContent>
            </w:r>
          </w:p>
        </w:tc>
      </w:tr>
    </w:tbl>
    <w:p w:rsidR="00300F85" w:rsidRPr="00A027BB" w:rsidRDefault="00300F85" w:rsidP="00300F85">
      <w:pPr>
        <w:spacing w:after="0"/>
        <w:rPr>
          <w:rFonts w:ascii="Arial" w:hAnsi="Arial" w:cs="Arial"/>
          <w:b/>
          <w:sz w:val="24"/>
          <w:szCs w:val="24"/>
        </w:rPr>
      </w:pPr>
    </w:p>
    <w:p w:rsidR="00C96474" w:rsidRPr="004F1DB0" w:rsidRDefault="00457AA0" w:rsidP="00D444A5">
      <w:pPr>
        <w:spacing w:after="0" w:line="240" w:lineRule="auto"/>
        <w:ind w:right="260"/>
        <w:jc w:val="both"/>
        <w:rPr>
          <w:rFonts w:ascii="Arial" w:hAnsi="Arial" w:cs="Arial"/>
          <w:color w:val="FF0000"/>
          <w:sz w:val="24"/>
          <w:szCs w:val="24"/>
        </w:rPr>
      </w:pPr>
      <w:r w:rsidRPr="00A620D3">
        <w:rPr>
          <w:rFonts w:ascii="Arial" w:hAnsi="Arial" w:cs="Arial"/>
          <w:sz w:val="24"/>
          <w:szCs w:val="24"/>
        </w:rPr>
        <w:t>Of the 30 standards covered under the 13 domains</w:t>
      </w:r>
      <w:r w:rsidR="004F1DB0" w:rsidRPr="00A620D3">
        <w:rPr>
          <w:rFonts w:ascii="Arial" w:hAnsi="Arial" w:cs="Arial"/>
          <w:sz w:val="24"/>
          <w:szCs w:val="24"/>
        </w:rPr>
        <w:t xml:space="preserve"> in the Essential Standards audit</w:t>
      </w:r>
      <w:r w:rsidRPr="00A620D3">
        <w:rPr>
          <w:rFonts w:ascii="Arial" w:hAnsi="Arial" w:cs="Arial"/>
          <w:sz w:val="24"/>
          <w:szCs w:val="24"/>
        </w:rPr>
        <w:t xml:space="preserve">, </w:t>
      </w:r>
      <w:r w:rsidR="004F1DB0" w:rsidRPr="00A620D3">
        <w:rPr>
          <w:rFonts w:ascii="Arial" w:hAnsi="Arial" w:cs="Arial"/>
          <w:sz w:val="24"/>
          <w:szCs w:val="24"/>
        </w:rPr>
        <w:t xml:space="preserve">the level of performance has improved in relation to </w:t>
      </w:r>
      <w:r w:rsidRPr="00A620D3">
        <w:rPr>
          <w:rFonts w:ascii="Arial" w:hAnsi="Arial" w:cs="Arial"/>
          <w:sz w:val="24"/>
          <w:szCs w:val="24"/>
        </w:rPr>
        <w:t xml:space="preserve">12 </w:t>
      </w:r>
      <w:r w:rsidR="004F1DB0" w:rsidRPr="00A620D3">
        <w:rPr>
          <w:rFonts w:ascii="Arial" w:hAnsi="Arial" w:cs="Arial"/>
          <w:sz w:val="24"/>
          <w:szCs w:val="24"/>
        </w:rPr>
        <w:t xml:space="preserve">standards; however </w:t>
      </w:r>
      <w:r w:rsidRPr="00A620D3">
        <w:rPr>
          <w:rFonts w:ascii="Arial" w:hAnsi="Arial" w:cs="Arial"/>
          <w:sz w:val="24"/>
          <w:szCs w:val="24"/>
        </w:rPr>
        <w:t>there has been a slight decline in performance in 16</w:t>
      </w:r>
      <w:r w:rsidR="00463232" w:rsidRPr="00A620D3">
        <w:rPr>
          <w:rFonts w:ascii="Arial" w:hAnsi="Arial" w:cs="Arial"/>
          <w:sz w:val="24"/>
          <w:szCs w:val="24"/>
        </w:rPr>
        <w:t xml:space="preserve"> </w:t>
      </w:r>
      <w:r w:rsidR="004F1DB0" w:rsidRPr="00A620D3">
        <w:rPr>
          <w:rFonts w:ascii="Arial" w:hAnsi="Arial" w:cs="Arial"/>
          <w:sz w:val="24"/>
          <w:szCs w:val="24"/>
        </w:rPr>
        <w:t>standards. When</w:t>
      </w:r>
      <w:r w:rsidRPr="00A620D3">
        <w:rPr>
          <w:rFonts w:ascii="Arial" w:hAnsi="Arial" w:cs="Arial"/>
          <w:sz w:val="24"/>
          <w:szCs w:val="24"/>
        </w:rPr>
        <w:t xml:space="preserve"> analysing possible factors relating to the decline in performance, it was noted that there had been a change in a number of auditors (which may have affected consistency). </w:t>
      </w:r>
      <w:r w:rsidR="006F0B16" w:rsidRPr="00A620D3">
        <w:rPr>
          <w:rFonts w:ascii="Arial" w:hAnsi="Arial" w:cs="Arial"/>
          <w:sz w:val="24"/>
          <w:szCs w:val="24"/>
        </w:rPr>
        <w:t xml:space="preserve"> The new leaders</w:t>
      </w:r>
      <w:r w:rsidR="00400B51" w:rsidRPr="00A620D3">
        <w:rPr>
          <w:rFonts w:ascii="Arial" w:hAnsi="Arial" w:cs="Arial"/>
          <w:sz w:val="24"/>
          <w:szCs w:val="24"/>
        </w:rPr>
        <w:t xml:space="preserve">hip teams have been recruited and are now in post. The objective of </w:t>
      </w:r>
      <w:r w:rsidR="006F0B16" w:rsidRPr="00A620D3">
        <w:rPr>
          <w:rFonts w:ascii="Arial" w:hAnsi="Arial" w:cs="Arial"/>
          <w:sz w:val="24"/>
          <w:szCs w:val="24"/>
        </w:rPr>
        <w:t>significantly improving these core standards is a high priority, so the lack of</w:t>
      </w:r>
      <w:r w:rsidR="00400B51" w:rsidRPr="00A620D3">
        <w:rPr>
          <w:rFonts w:ascii="Arial" w:hAnsi="Arial" w:cs="Arial"/>
          <w:sz w:val="24"/>
          <w:szCs w:val="24"/>
        </w:rPr>
        <w:t xml:space="preserve"> sustained improvement</w:t>
      </w:r>
      <w:r w:rsidR="006F0B16" w:rsidRPr="00A620D3">
        <w:rPr>
          <w:rFonts w:ascii="Arial" w:hAnsi="Arial" w:cs="Arial"/>
          <w:sz w:val="24"/>
          <w:szCs w:val="24"/>
        </w:rPr>
        <w:t xml:space="preserve"> is disappointing</w:t>
      </w:r>
      <w:r w:rsidR="00BB4E7C" w:rsidRPr="00A620D3">
        <w:rPr>
          <w:rFonts w:ascii="Arial" w:hAnsi="Arial" w:cs="Arial"/>
          <w:sz w:val="24"/>
          <w:szCs w:val="24"/>
        </w:rPr>
        <w:t>.</w:t>
      </w:r>
      <w:r w:rsidR="00400B51" w:rsidRPr="00A620D3">
        <w:rPr>
          <w:rFonts w:ascii="Arial" w:hAnsi="Arial" w:cs="Arial"/>
          <w:sz w:val="24"/>
          <w:szCs w:val="24"/>
        </w:rPr>
        <w:t xml:space="preserve"> And the variation is widespread. The lack of improvement relating to patient involvement is care planning is of concern although carer involvement is better.</w:t>
      </w:r>
      <w:r w:rsidR="00BB4E7C" w:rsidRPr="00A620D3">
        <w:rPr>
          <w:rFonts w:ascii="Arial" w:hAnsi="Arial" w:cs="Arial"/>
          <w:sz w:val="24"/>
          <w:szCs w:val="24"/>
        </w:rPr>
        <w:t xml:space="preserve"> In eight out of the 25 mental health </w:t>
      </w:r>
      <w:r w:rsidR="00400B51" w:rsidRPr="00A620D3">
        <w:rPr>
          <w:rFonts w:ascii="Arial" w:hAnsi="Arial" w:cs="Arial"/>
          <w:sz w:val="24"/>
          <w:szCs w:val="24"/>
        </w:rPr>
        <w:t>wards there</w:t>
      </w:r>
      <w:r w:rsidRPr="00A620D3">
        <w:rPr>
          <w:rFonts w:ascii="Arial" w:hAnsi="Arial" w:cs="Arial"/>
          <w:sz w:val="24"/>
          <w:szCs w:val="24"/>
        </w:rPr>
        <w:t xml:space="preserve"> has been regular use of temporary staff in a number of wa</w:t>
      </w:r>
      <w:r w:rsidR="00BB4E7C" w:rsidRPr="00A620D3">
        <w:rPr>
          <w:rFonts w:ascii="Arial" w:hAnsi="Arial" w:cs="Arial"/>
          <w:sz w:val="24"/>
          <w:szCs w:val="24"/>
        </w:rPr>
        <w:t>rd areas due to staff vacancies.</w:t>
      </w:r>
      <w:r w:rsidRPr="00A620D3">
        <w:rPr>
          <w:rFonts w:ascii="Arial" w:hAnsi="Arial" w:cs="Arial"/>
          <w:sz w:val="24"/>
          <w:szCs w:val="24"/>
        </w:rPr>
        <w:t xml:space="preserve"> These are in the process of being recruited to. </w:t>
      </w:r>
      <w:r w:rsidR="00400B51" w:rsidRPr="00A620D3">
        <w:rPr>
          <w:rFonts w:ascii="Arial" w:hAnsi="Arial" w:cs="Arial"/>
          <w:sz w:val="24"/>
          <w:szCs w:val="24"/>
        </w:rPr>
        <w:t>The adult and older inpatient wards are preparing for AIMS Accreditation</w:t>
      </w:r>
      <w:r w:rsidR="00400B51">
        <w:rPr>
          <w:rFonts w:ascii="Arial" w:hAnsi="Arial" w:cs="Arial"/>
          <w:color w:val="FF0000"/>
          <w:sz w:val="24"/>
          <w:szCs w:val="24"/>
        </w:rPr>
        <w:t>.</w:t>
      </w:r>
    </w:p>
    <w:p w:rsidR="00457AA0" w:rsidRDefault="00457AA0" w:rsidP="004F6219">
      <w:pPr>
        <w:spacing w:after="0" w:line="240" w:lineRule="auto"/>
        <w:rPr>
          <w:rFonts w:ascii="Arial" w:hAnsi="Arial" w:cs="Arial"/>
          <w:b/>
          <w:sz w:val="24"/>
          <w:szCs w:val="24"/>
          <w:u w:val="single"/>
        </w:rPr>
      </w:pPr>
    </w:p>
    <w:p w:rsidR="004D2F4C" w:rsidRPr="00207B7C" w:rsidRDefault="004A6BA0" w:rsidP="00400B51">
      <w:pPr>
        <w:spacing w:after="0" w:line="240" w:lineRule="auto"/>
        <w:rPr>
          <w:rFonts w:ascii="Arial" w:hAnsi="Arial" w:cs="Arial"/>
          <w:sz w:val="24"/>
          <w:szCs w:val="24"/>
        </w:rPr>
      </w:pPr>
      <w:r>
        <w:rPr>
          <w:rFonts w:ascii="Arial" w:hAnsi="Arial" w:cs="Arial"/>
          <w:b/>
          <w:sz w:val="24"/>
          <w:szCs w:val="24"/>
        </w:rPr>
        <w:t>2</w:t>
      </w:r>
      <w:r w:rsidR="006F7DC5" w:rsidRPr="00207B7C">
        <w:rPr>
          <w:rFonts w:ascii="Arial" w:hAnsi="Arial" w:cs="Arial"/>
          <w:b/>
          <w:sz w:val="24"/>
          <w:szCs w:val="24"/>
        </w:rPr>
        <w:t>.</w:t>
      </w:r>
      <w:r w:rsidR="00207B7C" w:rsidRPr="00207B7C">
        <w:rPr>
          <w:rFonts w:ascii="Arial" w:hAnsi="Arial" w:cs="Arial"/>
          <w:b/>
          <w:sz w:val="24"/>
          <w:szCs w:val="24"/>
        </w:rPr>
        <w:t>1</w:t>
      </w:r>
      <w:r w:rsidR="00207B7C">
        <w:rPr>
          <w:rFonts w:ascii="Arial" w:hAnsi="Arial" w:cs="Arial"/>
          <w:b/>
          <w:sz w:val="24"/>
          <w:szCs w:val="24"/>
        </w:rPr>
        <w:tab/>
      </w:r>
      <w:r w:rsidR="00341C2D" w:rsidRPr="00207B7C">
        <w:rPr>
          <w:rFonts w:ascii="Arial" w:hAnsi="Arial" w:cs="Arial"/>
          <w:b/>
          <w:sz w:val="24"/>
          <w:szCs w:val="24"/>
        </w:rPr>
        <w:t>Adult Mental Health</w:t>
      </w:r>
      <w:r w:rsidR="00400B51" w:rsidRPr="00207B7C">
        <w:rPr>
          <w:rFonts w:ascii="Arial" w:hAnsi="Arial" w:cs="Arial"/>
          <w:b/>
          <w:sz w:val="24"/>
          <w:szCs w:val="24"/>
        </w:rPr>
        <w:t xml:space="preserve"> Community </w:t>
      </w:r>
      <w:proofErr w:type="gramStart"/>
      <w:r w:rsidR="00400B51" w:rsidRPr="00207B7C">
        <w:rPr>
          <w:rFonts w:ascii="Arial" w:hAnsi="Arial" w:cs="Arial"/>
          <w:b/>
          <w:sz w:val="24"/>
          <w:szCs w:val="24"/>
        </w:rPr>
        <w:t xml:space="preserve">Teams </w:t>
      </w:r>
      <w:r w:rsidR="00341C2D" w:rsidRPr="00207B7C">
        <w:rPr>
          <w:rFonts w:ascii="Arial" w:hAnsi="Arial" w:cs="Arial"/>
          <w:b/>
          <w:sz w:val="24"/>
          <w:szCs w:val="24"/>
        </w:rPr>
        <w:t xml:space="preserve"> </w:t>
      </w:r>
      <w:r w:rsidR="00114333" w:rsidRPr="00207B7C">
        <w:rPr>
          <w:rFonts w:ascii="Arial" w:hAnsi="Arial" w:cs="Arial"/>
          <w:b/>
          <w:sz w:val="24"/>
          <w:szCs w:val="24"/>
        </w:rPr>
        <w:t>C</w:t>
      </w:r>
      <w:r w:rsidR="00C447B7" w:rsidRPr="00207B7C">
        <w:rPr>
          <w:rFonts w:ascii="Arial" w:hAnsi="Arial" w:cs="Arial"/>
          <w:b/>
          <w:sz w:val="24"/>
          <w:szCs w:val="24"/>
        </w:rPr>
        <w:t>PA</w:t>
      </w:r>
      <w:proofErr w:type="gramEnd"/>
      <w:r w:rsidR="00400B51" w:rsidRPr="00207B7C">
        <w:rPr>
          <w:rFonts w:ascii="Arial" w:hAnsi="Arial" w:cs="Arial"/>
          <w:b/>
          <w:sz w:val="24"/>
          <w:szCs w:val="24"/>
        </w:rPr>
        <w:t xml:space="preserve"> Audit</w:t>
      </w:r>
    </w:p>
    <w:p w:rsidR="00207B7C" w:rsidRPr="00207B7C" w:rsidRDefault="00207B7C" w:rsidP="00207B7C">
      <w:pPr>
        <w:pBdr>
          <w:top w:val="single" w:sz="6" w:space="0" w:color="FFFFFF"/>
          <w:left w:val="single" w:sz="6" w:space="0" w:color="FFFFFF"/>
          <w:bottom w:val="single" w:sz="6" w:space="0" w:color="FFFFFF"/>
          <w:right w:val="single" w:sz="6" w:space="0" w:color="FFFFFF"/>
        </w:pBdr>
        <w:shd w:val="clear" w:color="auto" w:fill="FFFFFF"/>
        <w:spacing w:after="0" w:line="240" w:lineRule="auto"/>
        <w:rPr>
          <w:rFonts w:ascii="Arial" w:hAnsi="Arial" w:cs="Arial"/>
          <w:sz w:val="6"/>
          <w:szCs w:val="6"/>
          <w:lang w:eastAsia="en-GB"/>
        </w:rPr>
      </w:pPr>
      <w:r>
        <w:rPr>
          <w:rFonts w:ascii="Arial" w:hAnsi="Arial" w:cs="Arial"/>
          <w:sz w:val="24"/>
          <w:szCs w:val="24"/>
          <w:lang w:eastAsia="en-GB"/>
        </w:rPr>
        <w:tab/>
      </w:r>
    </w:p>
    <w:p w:rsidR="004D2F4C" w:rsidRPr="00A027BB" w:rsidRDefault="00207B7C" w:rsidP="004D2F4C">
      <w:pPr>
        <w:pBdr>
          <w:top w:val="single" w:sz="6" w:space="0" w:color="FFFFFF"/>
          <w:left w:val="single" w:sz="6" w:space="0" w:color="FFFFFF"/>
          <w:bottom w:val="single" w:sz="6" w:space="0" w:color="FFFFFF"/>
          <w:right w:val="single" w:sz="6" w:space="0" w:color="FFFFFF"/>
        </w:pBdr>
        <w:shd w:val="clear" w:color="auto" w:fill="FFFFFF"/>
        <w:rPr>
          <w:rFonts w:ascii="Arial" w:hAnsi="Arial" w:cs="Arial"/>
          <w:sz w:val="24"/>
          <w:szCs w:val="24"/>
          <w:lang w:eastAsia="en-GB"/>
        </w:rPr>
      </w:pPr>
      <w:r>
        <w:rPr>
          <w:rFonts w:ascii="Arial" w:hAnsi="Arial" w:cs="Arial"/>
          <w:sz w:val="24"/>
          <w:szCs w:val="24"/>
          <w:lang w:eastAsia="en-GB"/>
        </w:rPr>
        <w:tab/>
      </w:r>
      <w:r w:rsidR="004D2F4C" w:rsidRPr="00A027BB">
        <w:rPr>
          <w:rFonts w:ascii="Arial" w:hAnsi="Arial" w:cs="Arial"/>
          <w:sz w:val="24"/>
          <w:szCs w:val="24"/>
          <w:lang w:eastAsia="en-GB"/>
        </w:rPr>
        <w:t>There are four principles which form the basis of the CPA:</w:t>
      </w:r>
    </w:p>
    <w:p w:rsidR="004D2F4C" w:rsidRPr="00A027BB" w:rsidRDefault="004D2F4C" w:rsidP="00115A90">
      <w:pPr>
        <w:numPr>
          <w:ilvl w:val="0"/>
          <w:numId w:val="4"/>
        </w:numPr>
        <w:pBdr>
          <w:top w:val="single" w:sz="6" w:space="0" w:color="FFFFFF"/>
          <w:left w:val="single" w:sz="6" w:space="0" w:color="FFFFFF"/>
          <w:bottom w:val="single" w:sz="6" w:space="0" w:color="FFFFFF"/>
          <w:right w:val="single" w:sz="6" w:space="0" w:color="FFFFFF"/>
        </w:pBdr>
        <w:shd w:val="clear" w:color="auto" w:fill="FFFFFF"/>
        <w:tabs>
          <w:tab w:val="clear" w:pos="720"/>
        </w:tabs>
        <w:spacing w:after="0" w:line="240" w:lineRule="auto"/>
        <w:ind w:left="1134"/>
        <w:rPr>
          <w:rFonts w:ascii="Arial" w:hAnsi="Arial" w:cs="Arial"/>
          <w:sz w:val="24"/>
          <w:szCs w:val="24"/>
          <w:lang w:eastAsia="en-GB"/>
        </w:rPr>
      </w:pPr>
      <w:r w:rsidRPr="00A027BB">
        <w:rPr>
          <w:rFonts w:ascii="Arial" w:hAnsi="Arial" w:cs="Arial"/>
          <w:sz w:val="24"/>
          <w:szCs w:val="24"/>
          <w:lang w:eastAsia="en-GB"/>
        </w:rPr>
        <w:t>Assessment</w:t>
      </w:r>
    </w:p>
    <w:p w:rsidR="004D2F4C" w:rsidRPr="00A027BB" w:rsidRDefault="004D2F4C" w:rsidP="00115A90">
      <w:pPr>
        <w:numPr>
          <w:ilvl w:val="0"/>
          <w:numId w:val="4"/>
        </w:numPr>
        <w:pBdr>
          <w:top w:val="single" w:sz="6" w:space="0" w:color="FFFFFF"/>
          <w:left w:val="single" w:sz="6" w:space="0" w:color="FFFFFF"/>
          <w:bottom w:val="single" w:sz="6" w:space="0" w:color="FFFFFF"/>
          <w:right w:val="single" w:sz="6" w:space="0" w:color="FFFFFF"/>
        </w:pBdr>
        <w:shd w:val="clear" w:color="auto" w:fill="FFFFFF"/>
        <w:tabs>
          <w:tab w:val="clear" w:pos="720"/>
        </w:tabs>
        <w:spacing w:after="0" w:line="240" w:lineRule="auto"/>
        <w:ind w:left="1134"/>
        <w:rPr>
          <w:rFonts w:ascii="Arial" w:hAnsi="Arial" w:cs="Arial"/>
          <w:sz w:val="24"/>
          <w:szCs w:val="24"/>
          <w:lang w:eastAsia="en-GB"/>
        </w:rPr>
      </w:pPr>
      <w:r w:rsidRPr="00A027BB">
        <w:rPr>
          <w:rFonts w:ascii="Arial" w:hAnsi="Arial" w:cs="Arial"/>
          <w:sz w:val="24"/>
          <w:szCs w:val="24"/>
          <w:lang w:eastAsia="en-GB"/>
        </w:rPr>
        <w:t>Care planning</w:t>
      </w:r>
    </w:p>
    <w:p w:rsidR="004D2F4C" w:rsidRPr="00A027BB" w:rsidRDefault="004D2F4C" w:rsidP="00115A90">
      <w:pPr>
        <w:numPr>
          <w:ilvl w:val="0"/>
          <w:numId w:val="4"/>
        </w:numPr>
        <w:pBdr>
          <w:top w:val="single" w:sz="6" w:space="0" w:color="FFFFFF"/>
          <w:left w:val="single" w:sz="6" w:space="0" w:color="FFFFFF"/>
          <w:bottom w:val="single" w:sz="6" w:space="0" w:color="FFFFFF"/>
          <w:right w:val="single" w:sz="6" w:space="0" w:color="FFFFFF"/>
        </w:pBdr>
        <w:shd w:val="clear" w:color="auto" w:fill="FFFFFF"/>
        <w:tabs>
          <w:tab w:val="clear" w:pos="720"/>
        </w:tabs>
        <w:spacing w:after="0" w:line="240" w:lineRule="auto"/>
        <w:ind w:left="1134"/>
        <w:rPr>
          <w:rFonts w:ascii="Arial" w:hAnsi="Arial" w:cs="Arial"/>
          <w:sz w:val="24"/>
          <w:szCs w:val="24"/>
          <w:lang w:eastAsia="en-GB"/>
        </w:rPr>
      </w:pPr>
      <w:r w:rsidRPr="00A027BB">
        <w:rPr>
          <w:rFonts w:ascii="Arial" w:hAnsi="Arial" w:cs="Arial"/>
          <w:sz w:val="24"/>
          <w:szCs w:val="24"/>
          <w:lang w:eastAsia="en-GB"/>
        </w:rPr>
        <w:t>Care Co–ordination</w:t>
      </w:r>
    </w:p>
    <w:p w:rsidR="004D2F4C" w:rsidRPr="00A027BB" w:rsidRDefault="004D2F4C" w:rsidP="00115A90">
      <w:pPr>
        <w:numPr>
          <w:ilvl w:val="0"/>
          <w:numId w:val="4"/>
        </w:numPr>
        <w:pBdr>
          <w:top w:val="single" w:sz="6" w:space="0" w:color="FFFFFF"/>
          <w:left w:val="single" w:sz="6" w:space="0" w:color="FFFFFF"/>
          <w:bottom w:val="single" w:sz="6" w:space="0" w:color="FFFFFF"/>
          <w:right w:val="single" w:sz="6" w:space="0" w:color="FFFFFF"/>
        </w:pBdr>
        <w:shd w:val="clear" w:color="auto" w:fill="FFFFFF"/>
        <w:tabs>
          <w:tab w:val="clear" w:pos="720"/>
        </w:tabs>
        <w:spacing w:after="0" w:line="240" w:lineRule="auto"/>
        <w:ind w:left="1134"/>
        <w:rPr>
          <w:rFonts w:ascii="Arial" w:hAnsi="Arial" w:cs="Arial"/>
          <w:sz w:val="24"/>
          <w:szCs w:val="24"/>
          <w:lang w:eastAsia="en-GB"/>
        </w:rPr>
      </w:pPr>
      <w:r w:rsidRPr="00A027BB">
        <w:rPr>
          <w:rFonts w:ascii="Arial" w:hAnsi="Arial" w:cs="Arial"/>
          <w:sz w:val="24"/>
          <w:szCs w:val="24"/>
          <w:lang w:eastAsia="en-GB"/>
        </w:rPr>
        <w:t xml:space="preserve">Review </w:t>
      </w:r>
    </w:p>
    <w:p w:rsidR="004D2F4C" w:rsidRDefault="004D2F4C" w:rsidP="004D2F4C">
      <w:pPr>
        <w:rPr>
          <w:rFonts w:ascii="Arial" w:hAnsi="Arial" w:cs="Arial"/>
          <w:sz w:val="24"/>
          <w:szCs w:val="24"/>
          <w:lang w:eastAsia="en-GB"/>
        </w:rPr>
      </w:pPr>
      <w:r w:rsidRPr="00A027BB">
        <w:rPr>
          <w:rFonts w:ascii="Arial" w:hAnsi="Arial" w:cs="Arial"/>
          <w:noProof/>
          <w:sz w:val="24"/>
          <w:szCs w:val="24"/>
          <w:lang w:eastAsia="en-GB"/>
        </w:rPr>
        <w:lastRenderedPageBreak/>
        <w:drawing>
          <wp:inline distT="0" distB="0" distL="0" distR="0" wp14:anchorId="54387CE8" wp14:editId="161CC19D">
            <wp:extent cx="6115050" cy="3295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400B51" w:rsidRPr="00BB4E7C" w:rsidRDefault="00400B51" w:rsidP="00207B7C">
      <w:pPr>
        <w:pBdr>
          <w:top w:val="single" w:sz="6" w:space="0" w:color="FFFFFF"/>
          <w:left w:val="single" w:sz="6" w:space="0" w:color="FFFFFF"/>
          <w:bottom w:val="single" w:sz="6" w:space="0" w:color="FFFFFF"/>
          <w:right w:val="single" w:sz="6" w:space="0" w:color="FFFFFF"/>
        </w:pBdr>
        <w:shd w:val="clear" w:color="auto" w:fill="FFFFFF"/>
        <w:ind w:right="260"/>
        <w:jc w:val="both"/>
        <w:rPr>
          <w:rFonts w:ascii="Arial" w:hAnsi="Arial" w:cs="Arial"/>
          <w:sz w:val="24"/>
          <w:szCs w:val="24"/>
          <w:lang w:eastAsia="en-GB"/>
        </w:rPr>
      </w:pPr>
      <w:r w:rsidRPr="00A027BB">
        <w:rPr>
          <w:rFonts w:ascii="Arial" w:hAnsi="Arial" w:cs="Arial"/>
          <w:sz w:val="24"/>
          <w:szCs w:val="24"/>
          <w:lang w:eastAsia="en-GB"/>
        </w:rPr>
        <w:t xml:space="preserve">Implicit in all of them is involvement of the person using the service, and </w:t>
      </w:r>
      <w:r>
        <w:rPr>
          <w:rFonts w:ascii="Arial" w:hAnsi="Arial" w:cs="Arial"/>
          <w:sz w:val="24"/>
          <w:szCs w:val="24"/>
          <w:lang w:eastAsia="en-GB"/>
        </w:rPr>
        <w:t>where appropriate, their carer.</w:t>
      </w:r>
      <w:r w:rsidRPr="00BB4E7C">
        <w:rPr>
          <w:rFonts w:ascii="Arial" w:hAnsi="Arial" w:cs="Arial"/>
          <w:bCs/>
          <w:sz w:val="24"/>
          <w:szCs w:val="24"/>
        </w:rPr>
        <w:t xml:space="preserve">  The Audit Tool was reviewed in Q4 so there was no data available to report.</w:t>
      </w:r>
      <w:r>
        <w:rPr>
          <w:rFonts w:ascii="Arial" w:hAnsi="Arial" w:cs="Arial"/>
          <w:bCs/>
          <w:sz w:val="24"/>
          <w:szCs w:val="24"/>
        </w:rPr>
        <w:t xml:space="preserve"> There was a full report on the previous three quarters in the last Clinical Effectiveness report in March 2014.</w:t>
      </w:r>
      <w:r w:rsidRPr="00BB4E7C">
        <w:rPr>
          <w:rFonts w:ascii="Arial" w:hAnsi="Arial" w:cs="Arial"/>
          <w:bCs/>
          <w:sz w:val="24"/>
          <w:szCs w:val="24"/>
        </w:rPr>
        <w:t xml:space="preserve">  The newly appointed Community leads are undertaking the Q</w:t>
      </w:r>
      <w:r>
        <w:rPr>
          <w:rFonts w:ascii="Arial" w:hAnsi="Arial" w:cs="Arial"/>
          <w:bCs/>
          <w:sz w:val="24"/>
          <w:szCs w:val="24"/>
        </w:rPr>
        <w:t xml:space="preserve">1 CPA Audit In </w:t>
      </w:r>
      <w:proofErr w:type="gramStart"/>
      <w:r>
        <w:rPr>
          <w:rFonts w:ascii="Arial" w:hAnsi="Arial" w:cs="Arial"/>
          <w:bCs/>
          <w:sz w:val="24"/>
          <w:szCs w:val="24"/>
        </w:rPr>
        <w:t xml:space="preserve">June </w:t>
      </w:r>
      <w:r w:rsidRPr="00BB4E7C">
        <w:rPr>
          <w:rFonts w:ascii="Arial" w:hAnsi="Arial" w:cs="Arial"/>
          <w:bCs/>
          <w:sz w:val="24"/>
          <w:szCs w:val="24"/>
        </w:rPr>
        <w:t xml:space="preserve"> and</w:t>
      </w:r>
      <w:proofErr w:type="gramEnd"/>
      <w:r w:rsidRPr="00BB4E7C">
        <w:rPr>
          <w:rFonts w:ascii="Arial" w:hAnsi="Arial" w:cs="Arial"/>
          <w:bCs/>
          <w:sz w:val="24"/>
          <w:szCs w:val="24"/>
        </w:rPr>
        <w:t xml:space="preserve"> will continue to do</w:t>
      </w:r>
      <w:r>
        <w:rPr>
          <w:rFonts w:ascii="Arial" w:hAnsi="Arial" w:cs="Arial"/>
          <w:bCs/>
          <w:sz w:val="24"/>
          <w:szCs w:val="24"/>
        </w:rPr>
        <w:t xml:space="preserve"> this</w:t>
      </w:r>
      <w:r w:rsidRPr="00BB4E7C">
        <w:rPr>
          <w:rFonts w:ascii="Arial" w:hAnsi="Arial" w:cs="Arial"/>
          <w:bCs/>
          <w:sz w:val="24"/>
          <w:szCs w:val="24"/>
        </w:rPr>
        <w:t xml:space="preserve"> on a quarterly basis.</w:t>
      </w:r>
    </w:p>
    <w:p w:rsidR="00400B51" w:rsidRPr="00A027BB" w:rsidRDefault="00400B51" w:rsidP="00207B7C">
      <w:pPr>
        <w:spacing w:after="0"/>
        <w:rPr>
          <w:rFonts w:ascii="Arial" w:hAnsi="Arial" w:cs="Arial"/>
          <w:sz w:val="24"/>
          <w:szCs w:val="24"/>
          <w:lang w:eastAsia="en-GB"/>
        </w:rPr>
      </w:pPr>
    </w:p>
    <w:tbl>
      <w:tblPr>
        <w:tblW w:w="8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219"/>
        <w:gridCol w:w="1182"/>
        <w:gridCol w:w="1246"/>
      </w:tblGrid>
      <w:tr w:rsidR="004D2F4C" w:rsidRPr="00A027BB" w:rsidTr="00207B7C">
        <w:trPr>
          <w:tblHeader/>
        </w:trPr>
        <w:tc>
          <w:tcPr>
            <w:tcW w:w="4962" w:type="dxa"/>
            <w:tcBorders>
              <w:right w:val="single" w:sz="4" w:space="0" w:color="auto"/>
            </w:tcBorders>
            <w:shd w:val="clear" w:color="auto" w:fill="E6E6E6"/>
            <w:vAlign w:val="center"/>
          </w:tcPr>
          <w:p w:rsidR="004D2F4C" w:rsidRPr="00A027BB" w:rsidRDefault="004D2F4C" w:rsidP="001B372A">
            <w:pPr>
              <w:spacing w:before="60" w:after="60"/>
              <w:rPr>
                <w:rFonts w:ascii="Arial" w:hAnsi="Arial" w:cs="Arial"/>
                <w:b/>
                <w:sz w:val="24"/>
                <w:szCs w:val="24"/>
                <w:lang w:eastAsia="en-GB"/>
              </w:rPr>
            </w:pPr>
            <w:r w:rsidRPr="00A027BB">
              <w:rPr>
                <w:rFonts w:ascii="Arial" w:hAnsi="Arial" w:cs="Arial"/>
                <w:b/>
                <w:sz w:val="24"/>
                <w:szCs w:val="24"/>
                <w:lang w:eastAsia="en-GB"/>
              </w:rPr>
              <w:t>Board Metrics – Indicator 44</w:t>
            </w:r>
          </w:p>
        </w:tc>
        <w:tc>
          <w:tcPr>
            <w:tcW w:w="1219" w:type="dxa"/>
            <w:tcBorders>
              <w:right w:val="single" w:sz="4" w:space="0" w:color="auto"/>
            </w:tcBorders>
            <w:shd w:val="clear" w:color="auto" w:fill="E6E6E6"/>
            <w:vAlign w:val="center"/>
          </w:tcPr>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Q1 2013/14</w:t>
            </w:r>
          </w:p>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N=13</w:t>
            </w:r>
          </w:p>
        </w:tc>
        <w:tc>
          <w:tcPr>
            <w:tcW w:w="1182" w:type="dxa"/>
            <w:tcBorders>
              <w:left w:val="single" w:sz="4" w:space="0" w:color="auto"/>
              <w:right w:val="single" w:sz="4" w:space="0" w:color="auto"/>
            </w:tcBorders>
            <w:shd w:val="clear" w:color="auto" w:fill="E6E6E6"/>
            <w:vAlign w:val="center"/>
          </w:tcPr>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Q2 2013/14</w:t>
            </w:r>
          </w:p>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N=26</w:t>
            </w:r>
          </w:p>
        </w:tc>
        <w:tc>
          <w:tcPr>
            <w:tcW w:w="1246" w:type="dxa"/>
            <w:tcBorders>
              <w:top w:val="single" w:sz="4" w:space="0" w:color="auto"/>
              <w:left w:val="single" w:sz="4" w:space="0" w:color="auto"/>
              <w:bottom w:val="single" w:sz="4" w:space="0" w:color="auto"/>
              <w:right w:val="single" w:sz="4" w:space="0" w:color="auto"/>
            </w:tcBorders>
            <w:shd w:val="clear" w:color="auto" w:fill="E6E6E6"/>
            <w:vAlign w:val="center"/>
          </w:tcPr>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Q3 2013/14</w:t>
            </w:r>
          </w:p>
          <w:p w:rsidR="004D2F4C" w:rsidRPr="00A027BB" w:rsidRDefault="004D2F4C" w:rsidP="001B372A">
            <w:pPr>
              <w:spacing w:before="60" w:after="60"/>
              <w:jc w:val="center"/>
              <w:rPr>
                <w:rFonts w:ascii="Arial" w:hAnsi="Arial" w:cs="Arial"/>
                <w:b/>
                <w:bCs/>
                <w:sz w:val="24"/>
                <w:szCs w:val="24"/>
                <w:lang w:eastAsia="en-GB"/>
              </w:rPr>
            </w:pPr>
            <w:r w:rsidRPr="00A027BB">
              <w:rPr>
                <w:rFonts w:ascii="Arial" w:hAnsi="Arial" w:cs="Arial"/>
                <w:b/>
                <w:bCs/>
                <w:sz w:val="24"/>
                <w:szCs w:val="24"/>
                <w:lang w:eastAsia="en-GB"/>
              </w:rPr>
              <w:t>N=40</w:t>
            </w:r>
          </w:p>
        </w:tc>
      </w:tr>
      <w:tr w:rsidR="004D2F4C" w:rsidRPr="00A027BB" w:rsidTr="00207B7C">
        <w:tc>
          <w:tcPr>
            <w:tcW w:w="4962" w:type="dxa"/>
            <w:tcBorders>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lang w:eastAsia="en-GB"/>
              </w:rPr>
              <w:t>Current CPA care plan completed &lt;12 months old</w:t>
            </w:r>
          </w:p>
        </w:tc>
        <w:tc>
          <w:tcPr>
            <w:tcW w:w="1219" w:type="dxa"/>
            <w:tcBorders>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100%</w:t>
            </w:r>
          </w:p>
        </w:tc>
        <w:tc>
          <w:tcPr>
            <w:tcW w:w="1182" w:type="dxa"/>
            <w:tcBorders>
              <w:left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89%</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88%</w:t>
            </w:r>
          </w:p>
        </w:tc>
      </w:tr>
      <w:tr w:rsidR="004D2F4C" w:rsidRPr="00A027BB" w:rsidTr="00207B7C">
        <w:tc>
          <w:tcPr>
            <w:tcW w:w="4962" w:type="dxa"/>
            <w:tcBorders>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lang w:eastAsia="en-GB"/>
              </w:rPr>
              <w:t>Care plan been reviewed in past 6 months</w:t>
            </w:r>
          </w:p>
        </w:tc>
        <w:tc>
          <w:tcPr>
            <w:tcW w:w="1219" w:type="dxa"/>
            <w:tcBorders>
              <w:right w:val="single" w:sz="4" w:space="0" w:color="auto"/>
            </w:tcBorders>
            <w:vAlign w:val="center"/>
          </w:tcPr>
          <w:p w:rsidR="004D2F4C" w:rsidRPr="00A027BB" w:rsidRDefault="004D2F4C" w:rsidP="001B372A">
            <w:pPr>
              <w:spacing w:before="60" w:after="60"/>
              <w:jc w:val="center"/>
              <w:rPr>
                <w:rFonts w:ascii="Arial" w:hAnsi="Arial" w:cs="Arial"/>
                <w:sz w:val="24"/>
                <w:szCs w:val="24"/>
                <w:lang w:eastAsia="en-GB"/>
              </w:rPr>
            </w:pPr>
            <w:r w:rsidRPr="00A027BB">
              <w:rPr>
                <w:rFonts w:ascii="Arial" w:hAnsi="Arial" w:cs="Arial"/>
                <w:sz w:val="24"/>
                <w:szCs w:val="24"/>
                <w:lang w:eastAsia="en-GB"/>
              </w:rPr>
              <w:t>92%</w:t>
            </w:r>
          </w:p>
        </w:tc>
        <w:tc>
          <w:tcPr>
            <w:tcW w:w="1182" w:type="dxa"/>
            <w:tcBorders>
              <w:left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sz w:val="24"/>
                <w:szCs w:val="24"/>
                <w:lang w:eastAsia="en-GB"/>
              </w:rPr>
            </w:pPr>
            <w:r w:rsidRPr="00A027BB">
              <w:rPr>
                <w:rFonts w:ascii="Arial" w:hAnsi="Arial" w:cs="Arial"/>
                <w:sz w:val="24"/>
                <w:szCs w:val="24"/>
                <w:lang w:eastAsia="en-GB"/>
              </w:rPr>
              <w:t>50%</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sz w:val="24"/>
                <w:szCs w:val="24"/>
                <w:lang w:eastAsia="en-GB"/>
              </w:rPr>
            </w:pPr>
            <w:r w:rsidRPr="00A027BB">
              <w:rPr>
                <w:rFonts w:ascii="Arial" w:hAnsi="Arial" w:cs="Arial"/>
                <w:sz w:val="24"/>
                <w:szCs w:val="24"/>
                <w:lang w:eastAsia="en-GB"/>
              </w:rPr>
              <w:t>73%</w:t>
            </w:r>
          </w:p>
        </w:tc>
      </w:tr>
      <w:tr w:rsidR="004D2F4C" w:rsidRPr="00A027BB" w:rsidTr="00207B7C">
        <w:tc>
          <w:tcPr>
            <w:tcW w:w="4962" w:type="dxa"/>
            <w:tcBorders>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lang w:eastAsia="en-GB"/>
              </w:rPr>
              <w:t>Current risk assessment &lt;12 months old</w:t>
            </w:r>
          </w:p>
        </w:tc>
        <w:tc>
          <w:tcPr>
            <w:tcW w:w="1219" w:type="dxa"/>
            <w:tcBorders>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100%</w:t>
            </w:r>
          </w:p>
        </w:tc>
        <w:tc>
          <w:tcPr>
            <w:tcW w:w="1182" w:type="dxa"/>
            <w:tcBorders>
              <w:left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96%</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98%</w:t>
            </w:r>
          </w:p>
        </w:tc>
      </w:tr>
      <w:tr w:rsidR="004D2F4C" w:rsidRPr="00A027BB" w:rsidTr="00207B7C">
        <w:tc>
          <w:tcPr>
            <w:tcW w:w="4962" w:type="dxa"/>
            <w:tcBorders>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lang w:eastAsia="en-GB"/>
              </w:rPr>
              <w:t>Care coordinator identified</w:t>
            </w:r>
          </w:p>
        </w:tc>
        <w:tc>
          <w:tcPr>
            <w:tcW w:w="1219" w:type="dxa"/>
            <w:tcBorders>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100%</w:t>
            </w:r>
          </w:p>
        </w:tc>
        <w:tc>
          <w:tcPr>
            <w:tcW w:w="1182" w:type="dxa"/>
            <w:tcBorders>
              <w:left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100%</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100%</w:t>
            </w:r>
          </w:p>
        </w:tc>
      </w:tr>
      <w:tr w:rsidR="004D2F4C" w:rsidRPr="00A027BB" w:rsidTr="00207B7C">
        <w:tc>
          <w:tcPr>
            <w:tcW w:w="4962"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lang w:eastAsia="en-GB"/>
              </w:rPr>
              <w:t>% of records with all 4 elements in place</w:t>
            </w:r>
          </w:p>
        </w:tc>
        <w:tc>
          <w:tcPr>
            <w:tcW w:w="1219" w:type="dxa"/>
            <w:tcBorders>
              <w:left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92%</w:t>
            </w:r>
          </w:p>
        </w:tc>
        <w:tc>
          <w:tcPr>
            <w:tcW w:w="1182" w:type="dxa"/>
            <w:tcBorders>
              <w:left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50%</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70%</w:t>
            </w:r>
          </w:p>
        </w:tc>
      </w:tr>
      <w:tr w:rsidR="004D2F4C" w:rsidRPr="00A027BB" w:rsidTr="00207B7C">
        <w:tc>
          <w:tcPr>
            <w:tcW w:w="4962" w:type="dxa"/>
            <w:tcBorders>
              <w:top w:val="single" w:sz="4" w:space="0" w:color="auto"/>
              <w:left w:val="single" w:sz="4" w:space="0" w:color="auto"/>
              <w:bottom w:val="single" w:sz="4" w:space="0" w:color="auto"/>
              <w:right w:val="single" w:sz="4" w:space="0" w:color="auto"/>
            </w:tcBorders>
            <w:shd w:val="clear" w:color="auto" w:fill="D9D9D9"/>
            <w:vAlign w:val="center"/>
          </w:tcPr>
          <w:p w:rsidR="004D2F4C" w:rsidRPr="00A027BB" w:rsidRDefault="004D2F4C" w:rsidP="001B372A">
            <w:pPr>
              <w:rPr>
                <w:rFonts w:ascii="Arial" w:hAnsi="Arial" w:cs="Arial"/>
                <w:sz w:val="24"/>
                <w:szCs w:val="24"/>
                <w:lang w:eastAsia="en-GB"/>
              </w:rPr>
            </w:pPr>
            <w:r w:rsidRPr="00A027BB">
              <w:rPr>
                <w:rFonts w:ascii="Arial" w:hAnsi="Arial" w:cs="Arial"/>
                <w:b/>
                <w:sz w:val="24"/>
                <w:szCs w:val="24"/>
                <w:lang w:eastAsia="en-GB"/>
              </w:rPr>
              <w:t>Board Metrics – Indicator 45</w:t>
            </w:r>
          </w:p>
        </w:tc>
        <w:tc>
          <w:tcPr>
            <w:tcW w:w="1219" w:type="dxa"/>
            <w:tcBorders>
              <w:left w:val="single" w:sz="4" w:space="0" w:color="auto"/>
              <w:right w:val="single" w:sz="4" w:space="0" w:color="auto"/>
            </w:tcBorders>
            <w:shd w:val="clear" w:color="auto" w:fill="D9D9D9"/>
            <w:vAlign w:val="center"/>
          </w:tcPr>
          <w:p w:rsidR="004D2F4C" w:rsidRPr="00A027BB" w:rsidRDefault="004D2F4C" w:rsidP="001B372A">
            <w:pPr>
              <w:jc w:val="center"/>
              <w:rPr>
                <w:rFonts w:ascii="Arial" w:hAnsi="Arial" w:cs="Arial"/>
                <w:bCs/>
                <w:sz w:val="24"/>
                <w:szCs w:val="24"/>
                <w:lang w:eastAsia="en-GB"/>
              </w:rPr>
            </w:pPr>
          </w:p>
        </w:tc>
        <w:tc>
          <w:tcPr>
            <w:tcW w:w="1182" w:type="dxa"/>
            <w:tcBorders>
              <w:left w:val="single" w:sz="4" w:space="0" w:color="auto"/>
              <w:right w:val="single" w:sz="4" w:space="0" w:color="auto"/>
            </w:tcBorders>
            <w:shd w:val="clear" w:color="auto" w:fill="D9D9D9"/>
            <w:vAlign w:val="center"/>
          </w:tcPr>
          <w:p w:rsidR="004D2F4C" w:rsidRPr="00A027BB" w:rsidRDefault="004D2F4C" w:rsidP="001B372A">
            <w:pPr>
              <w:jc w:val="center"/>
              <w:rPr>
                <w:rFonts w:ascii="Arial" w:hAnsi="Arial" w:cs="Arial"/>
                <w:bCs/>
                <w:sz w:val="24"/>
                <w:szCs w:val="24"/>
                <w:lang w:eastAsia="en-GB"/>
              </w:rPr>
            </w:pPr>
          </w:p>
        </w:tc>
        <w:tc>
          <w:tcPr>
            <w:tcW w:w="1246" w:type="dxa"/>
            <w:tcBorders>
              <w:top w:val="single" w:sz="4" w:space="0" w:color="auto"/>
              <w:left w:val="single" w:sz="4" w:space="0" w:color="auto"/>
              <w:bottom w:val="single" w:sz="4" w:space="0" w:color="auto"/>
              <w:right w:val="single" w:sz="4" w:space="0" w:color="auto"/>
            </w:tcBorders>
            <w:shd w:val="clear" w:color="auto" w:fill="D9D9D9"/>
            <w:vAlign w:val="center"/>
          </w:tcPr>
          <w:p w:rsidR="004D2F4C" w:rsidRPr="00A027BB" w:rsidRDefault="004D2F4C" w:rsidP="001B372A">
            <w:pPr>
              <w:jc w:val="center"/>
              <w:rPr>
                <w:rFonts w:ascii="Arial" w:hAnsi="Arial" w:cs="Arial"/>
                <w:bCs/>
                <w:sz w:val="24"/>
                <w:szCs w:val="24"/>
                <w:lang w:eastAsia="en-GB"/>
              </w:rPr>
            </w:pPr>
          </w:p>
        </w:tc>
      </w:tr>
      <w:tr w:rsidR="004D2F4C" w:rsidRPr="00A027BB" w:rsidTr="00207B7C">
        <w:tc>
          <w:tcPr>
            <w:tcW w:w="4962"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rPr>
                <w:rFonts w:ascii="Arial" w:hAnsi="Arial" w:cs="Arial"/>
                <w:sz w:val="24"/>
                <w:szCs w:val="24"/>
                <w:lang w:eastAsia="en-GB"/>
              </w:rPr>
            </w:pPr>
            <w:r w:rsidRPr="00A027BB">
              <w:rPr>
                <w:rFonts w:ascii="Arial" w:hAnsi="Arial" w:cs="Arial"/>
                <w:sz w:val="24"/>
                <w:szCs w:val="24"/>
              </w:rPr>
              <w:t>Does the assessment consider physical health needs?</w:t>
            </w:r>
          </w:p>
        </w:tc>
        <w:tc>
          <w:tcPr>
            <w:tcW w:w="1219" w:type="dxa"/>
            <w:tcBorders>
              <w:left w:val="single" w:sz="4" w:space="0" w:color="auto"/>
              <w:bottom w:val="single" w:sz="4" w:space="0" w:color="auto"/>
              <w:right w:val="single" w:sz="4" w:space="0" w:color="auto"/>
            </w:tcBorders>
            <w:vAlign w:val="center"/>
          </w:tcPr>
          <w:p w:rsidR="004D2F4C" w:rsidRPr="00A027BB" w:rsidRDefault="004D2F4C" w:rsidP="001B372A">
            <w:pPr>
              <w:jc w:val="center"/>
              <w:rPr>
                <w:rFonts w:ascii="Arial" w:hAnsi="Arial" w:cs="Arial"/>
                <w:bCs/>
                <w:sz w:val="24"/>
                <w:szCs w:val="24"/>
                <w:lang w:eastAsia="en-GB"/>
              </w:rPr>
            </w:pPr>
            <w:r w:rsidRPr="00A027BB">
              <w:rPr>
                <w:rFonts w:ascii="Arial" w:hAnsi="Arial" w:cs="Arial"/>
                <w:bCs/>
                <w:sz w:val="24"/>
                <w:szCs w:val="24"/>
                <w:lang w:eastAsia="en-GB"/>
              </w:rPr>
              <w:t>92%</w:t>
            </w:r>
          </w:p>
        </w:tc>
        <w:tc>
          <w:tcPr>
            <w:tcW w:w="1182" w:type="dxa"/>
            <w:tcBorders>
              <w:left w:val="single" w:sz="4" w:space="0" w:color="auto"/>
              <w:bottom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100%</w:t>
            </w:r>
          </w:p>
        </w:tc>
        <w:tc>
          <w:tcPr>
            <w:tcW w:w="1246" w:type="dxa"/>
            <w:tcBorders>
              <w:top w:val="single" w:sz="4" w:space="0" w:color="auto"/>
              <w:left w:val="single" w:sz="4" w:space="0" w:color="auto"/>
              <w:bottom w:val="single" w:sz="4" w:space="0" w:color="auto"/>
              <w:right w:val="single" w:sz="4" w:space="0" w:color="auto"/>
            </w:tcBorders>
            <w:vAlign w:val="center"/>
          </w:tcPr>
          <w:p w:rsidR="004D2F4C" w:rsidRPr="00A027BB" w:rsidRDefault="004D2F4C" w:rsidP="001B372A">
            <w:pPr>
              <w:spacing w:before="60" w:after="60"/>
              <w:jc w:val="center"/>
              <w:rPr>
                <w:rFonts w:ascii="Arial" w:hAnsi="Arial" w:cs="Arial"/>
                <w:bCs/>
                <w:sz w:val="24"/>
                <w:szCs w:val="24"/>
                <w:lang w:eastAsia="en-GB"/>
              </w:rPr>
            </w:pPr>
            <w:r w:rsidRPr="00A027BB">
              <w:rPr>
                <w:rFonts w:ascii="Arial" w:hAnsi="Arial" w:cs="Arial"/>
                <w:bCs/>
                <w:sz w:val="24"/>
                <w:szCs w:val="24"/>
                <w:lang w:eastAsia="en-GB"/>
              </w:rPr>
              <w:t>80%</w:t>
            </w:r>
          </w:p>
        </w:tc>
      </w:tr>
    </w:tbl>
    <w:p w:rsidR="00207B7C" w:rsidRDefault="00207B7C" w:rsidP="00207B7C">
      <w:pPr>
        <w:spacing w:after="0" w:line="240" w:lineRule="auto"/>
        <w:outlineLvl w:val="0"/>
        <w:rPr>
          <w:rFonts w:ascii="Arial" w:hAnsi="Arial" w:cs="Arial"/>
          <w:b/>
          <w:bCs/>
          <w:sz w:val="24"/>
          <w:szCs w:val="24"/>
          <w:u w:val="single"/>
        </w:rPr>
      </w:pPr>
    </w:p>
    <w:p w:rsidR="004D2F4C" w:rsidRPr="00207B7C" w:rsidRDefault="004A6BA0" w:rsidP="00207B7C">
      <w:pPr>
        <w:spacing w:after="0" w:line="240" w:lineRule="auto"/>
        <w:outlineLvl w:val="0"/>
        <w:rPr>
          <w:rFonts w:ascii="Arial" w:hAnsi="Arial" w:cs="Arial"/>
          <w:b/>
          <w:bCs/>
          <w:sz w:val="24"/>
          <w:szCs w:val="24"/>
        </w:rPr>
      </w:pPr>
      <w:r>
        <w:rPr>
          <w:rFonts w:ascii="Arial" w:hAnsi="Arial" w:cs="Arial"/>
          <w:b/>
          <w:bCs/>
          <w:sz w:val="24"/>
          <w:szCs w:val="24"/>
        </w:rPr>
        <w:t>2</w:t>
      </w:r>
      <w:r w:rsidR="00207B7C" w:rsidRPr="00207B7C">
        <w:rPr>
          <w:rFonts w:ascii="Arial" w:hAnsi="Arial" w:cs="Arial"/>
          <w:b/>
          <w:bCs/>
          <w:sz w:val="24"/>
          <w:szCs w:val="24"/>
        </w:rPr>
        <w:t>.</w:t>
      </w:r>
      <w:r>
        <w:rPr>
          <w:rFonts w:ascii="Arial" w:hAnsi="Arial" w:cs="Arial"/>
          <w:b/>
          <w:bCs/>
          <w:sz w:val="24"/>
          <w:szCs w:val="24"/>
        </w:rPr>
        <w:t>2</w:t>
      </w:r>
      <w:r w:rsidR="00207B7C" w:rsidRPr="00207B7C">
        <w:rPr>
          <w:rFonts w:ascii="Arial" w:hAnsi="Arial" w:cs="Arial"/>
          <w:b/>
          <w:bCs/>
          <w:sz w:val="24"/>
          <w:szCs w:val="24"/>
        </w:rPr>
        <w:tab/>
      </w:r>
      <w:r w:rsidR="004D2F4C" w:rsidRPr="00207B7C">
        <w:rPr>
          <w:rFonts w:ascii="Arial" w:hAnsi="Arial" w:cs="Arial"/>
          <w:b/>
          <w:bCs/>
          <w:sz w:val="24"/>
          <w:szCs w:val="24"/>
        </w:rPr>
        <w:t>Assessment of needs</w:t>
      </w:r>
    </w:p>
    <w:p w:rsidR="00207B7C" w:rsidRPr="00A027BB" w:rsidRDefault="00207B7C" w:rsidP="00207B7C">
      <w:pPr>
        <w:spacing w:after="0" w:line="240" w:lineRule="auto"/>
        <w:outlineLvl w:val="0"/>
        <w:rPr>
          <w:rFonts w:ascii="Arial" w:hAnsi="Arial" w:cs="Arial"/>
          <w:b/>
          <w:bCs/>
          <w:sz w:val="24"/>
          <w:szCs w:val="24"/>
          <w:u w:val="single"/>
        </w:rPr>
      </w:pPr>
    </w:p>
    <w:p w:rsidR="004D2F4C" w:rsidRPr="00A027BB" w:rsidRDefault="004D2F4C" w:rsidP="00207B7C">
      <w:pPr>
        <w:ind w:left="709" w:right="260"/>
        <w:jc w:val="both"/>
        <w:outlineLvl w:val="0"/>
        <w:rPr>
          <w:rFonts w:ascii="Arial" w:hAnsi="Arial" w:cs="Arial"/>
          <w:bCs/>
          <w:sz w:val="24"/>
          <w:szCs w:val="24"/>
        </w:rPr>
      </w:pPr>
      <w:r w:rsidRPr="00A027BB">
        <w:rPr>
          <w:rFonts w:ascii="Arial" w:hAnsi="Arial" w:cs="Arial"/>
          <w:bCs/>
          <w:sz w:val="24"/>
          <w:szCs w:val="24"/>
        </w:rPr>
        <w:t>Of the 8 standards of the assessment process 5 were rated as excellent or good.   There were 3 areas rated as requiring improvement.</w:t>
      </w:r>
    </w:p>
    <w:p w:rsidR="004D2F4C" w:rsidRPr="00A027BB" w:rsidRDefault="004D2F4C" w:rsidP="00115A90">
      <w:pPr>
        <w:numPr>
          <w:ilvl w:val="0"/>
          <w:numId w:val="5"/>
        </w:numPr>
        <w:spacing w:after="0" w:line="240" w:lineRule="auto"/>
        <w:ind w:left="1418" w:right="260"/>
        <w:jc w:val="both"/>
        <w:outlineLvl w:val="0"/>
        <w:rPr>
          <w:rFonts w:ascii="Arial" w:hAnsi="Arial" w:cs="Arial"/>
          <w:bCs/>
          <w:sz w:val="24"/>
          <w:szCs w:val="24"/>
        </w:rPr>
      </w:pPr>
      <w:r w:rsidRPr="00A027BB">
        <w:rPr>
          <w:rFonts w:ascii="Arial" w:hAnsi="Arial" w:cs="Arial"/>
          <w:sz w:val="24"/>
          <w:szCs w:val="24"/>
          <w:lang w:eastAsia="en-GB"/>
        </w:rPr>
        <w:lastRenderedPageBreak/>
        <w:t>Has the core assessment component in RiO been employed?</w:t>
      </w:r>
    </w:p>
    <w:p w:rsidR="004D2F4C" w:rsidRPr="00A027BB" w:rsidRDefault="004D2F4C" w:rsidP="00115A90">
      <w:pPr>
        <w:numPr>
          <w:ilvl w:val="0"/>
          <w:numId w:val="5"/>
        </w:numPr>
        <w:spacing w:after="0" w:line="240" w:lineRule="auto"/>
        <w:ind w:left="1418" w:right="260"/>
        <w:jc w:val="both"/>
        <w:outlineLvl w:val="0"/>
        <w:rPr>
          <w:rFonts w:ascii="Arial" w:hAnsi="Arial" w:cs="Arial"/>
          <w:bCs/>
          <w:sz w:val="24"/>
          <w:szCs w:val="24"/>
        </w:rPr>
      </w:pPr>
      <w:r w:rsidRPr="00A027BB">
        <w:rPr>
          <w:rFonts w:ascii="Arial" w:hAnsi="Arial" w:cs="Arial"/>
          <w:sz w:val="24"/>
          <w:szCs w:val="24"/>
        </w:rPr>
        <w:t>Is there documented evidence of family and/or carer involvement in assessment process?</w:t>
      </w:r>
    </w:p>
    <w:p w:rsidR="004D2F4C" w:rsidRPr="00A027BB" w:rsidRDefault="004D2F4C" w:rsidP="00115A90">
      <w:pPr>
        <w:numPr>
          <w:ilvl w:val="0"/>
          <w:numId w:val="5"/>
        </w:numPr>
        <w:spacing w:after="0" w:line="240" w:lineRule="auto"/>
        <w:ind w:left="1418" w:right="260"/>
        <w:jc w:val="both"/>
        <w:outlineLvl w:val="0"/>
        <w:rPr>
          <w:rFonts w:ascii="Arial" w:hAnsi="Arial" w:cs="Arial"/>
          <w:bCs/>
          <w:sz w:val="24"/>
          <w:szCs w:val="24"/>
        </w:rPr>
      </w:pPr>
      <w:r w:rsidRPr="00A027BB">
        <w:rPr>
          <w:rFonts w:ascii="Arial" w:hAnsi="Arial" w:cs="Arial"/>
          <w:sz w:val="24"/>
          <w:szCs w:val="24"/>
        </w:rPr>
        <w:t>Is there clear formulation/summary of assessment identifying strengths and needs?</w:t>
      </w:r>
    </w:p>
    <w:p w:rsidR="004D2F4C" w:rsidRPr="00A027BB" w:rsidRDefault="004D2F4C" w:rsidP="00207B7C">
      <w:pPr>
        <w:ind w:left="1418" w:right="260"/>
        <w:jc w:val="both"/>
        <w:outlineLvl w:val="0"/>
        <w:rPr>
          <w:rFonts w:ascii="Arial" w:hAnsi="Arial" w:cs="Arial"/>
          <w:bCs/>
          <w:sz w:val="24"/>
          <w:szCs w:val="24"/>
        </w:rPr>
      </w:pPr>
    </w:p>
    <w:p w:rsidR="004D2F4C" w:rsidRPr="00207B7C" w:rsidRDefault="004A6BA0" w:rsidP="004D2F4C">
      <w:pPr>
        <w:outlineLvl w:val="0"/>
        <w:rPr>
          <w:rFonts w:ascii="Arial" w:hAnsi="Arial" w:cs="Arial"/>
          <w:b/>
          <w:bCs/>
          <w:sz w:val="24"/>
          <w:szCs w:val="24"/>
        </w:rPr>
      </w:pPr>
      <w:r>
        <w:rPr>
          <w:rFonts w:ascii="Arial" w:hAnsi="Arial" w:cs="Arial"/>
          <w:b/>
          <w:bCs/>
          <w:sz w:val="24"/>
          <w:szCs w:val="24"/>
        </w:rPr>
        <w:t>2.3</w:t>
      </w:r>
      <w:r w:rsidR="00207B7C" w:rsidRPr="00207B7C">
        <w:rPr>
          <w:rFonts w:ascii="Arial" w:hAnsi="Arial" w:cs="Arial"/>
          <w:b/>
          <w:bCs/>
          <w:sz w:val="24"/>
          <w:szCs w:val="24"/>
        </w:rPr>
        <w:tab/>
      </w:r>
      <w:r w:rsidR="004D2F4C" w:rsidRPr="00207B7C">
        <w:rPr>
          <w:rFonts w:ascii="Arial" w:hAnsi="Arial" w:cs="Arial"/>
          <w:b/>
          <w:bCs/>
          <w:sz w:val="24"/>
          <w:szCs w:val="24"/>
        </w:rPr>
        <w:t>Care Plan</w:t>
      </w:r>
    </w:p>
    <w:p w:rsidR="004D2F4C" w:rsidRPr="00A027BB" w:rsidRDefault="004D2F4C" w:rsidP="00207B7C">
      <w:pPr>
        <w:ind w:left="709" w:right="260"/>
        <w:outlineLvl w:val="0"/>
        <w:rPr>
          <w:rFonts w:ascii="Arial" w:hAnsi="Arial" w:cs="Arial"/>
          <w:bCs/>
          <w:sz w:val="24"/>
          <w:szCs w:val="24"/>
        </w:rPr>
      </w:pPr>
      <w:r w:rsidRPr="00A027BB">
        <w:rPr>
          <w:rFonts w:ascii="Arial" w:hAnsi="Arial" w:cs="Arial"/>
          <w:bCs/>
          <w:sz w:val="24"/>
          <w:szCs w:val="24"/>
        </w:rPr>
        <w:t>Of the 17 standards of the care planning process 13 were rated as either excellent or good.  There were 4 areas rated as requiring improvement.</w:t>
      </w:r>
    </w:p>
    <w:p w:rsidR="004D2F4C" w:rsidRPr="00A027BB" w:rsidRDefault="004D2F4C" w:rsidP="00115A90">
      <w:pPr>
        <w:numPr>
          <w:ilvl w:val="0"/>
          <w:numId w:val="6"/>
        </w:numPr>
        <w:spacing w:after="0" w:line="240" w:lineRule="auto"/>
        <w:ind w:left="1134" w:right="260"/>
        <w:rPr>
          <w:rFonts w:ascii="Arial" w:hAnsi="Arial" w:cs="Arial"/>
          <w:sz w:val="24"/>
          <w:szCs w:val="24"/>
        </w:rPr>
      </w:pPr>
      <w:r w:rsidRPr="00A027BB">
        <w:rPr>
          <w:rFonts w:ascii="Arial" w:hAnsi="Arial" w:cs="Arial"/>
          <w:sz w:val="24"/>
          <w:szCs w:val="24"/>
          <w:lang w:eastAsia="en-GB"/>
        </w:rPr>
        <w:t>Is there a validated care plan review within last 6 months?</w:t>
      </w:r>
    </w:p>
    <w:p w:rsidR="004D2F4C" w:rsidRPr="00A027BB" w:rsidRDefault="004D2F4C" w:rsidP="00115A90">
      <w:pPr>
        <w:numPr>
          <w:ilvl w:val="0"/>
          <w:numId w:val="6"/>
        </w:numPr>
        <w:spacing w:after="0" w:line="240" w:lineRule="auto"/>
        <w:ind w:left="1134" w:right="260"/>
        <w:rPr>
          <w:rFonts w:ascii="Arial" w:hAnsi="Arial" w:cs="Arial"/>
          <w:sz w:val="24"/>
          <w:szCs w:val="24"/>
          <w:lang w:eastAsia="en-GB"/>
        </w:rPr>
      </w:pPr>
      <w:r w:rsidRPr="00A027BB">
        <w:rPr>
          <w:rFonts w:ascii="Arial" w:hAnsi="Arial" w:cs="Arial"/>
          <w:sz w:val="24"/>
          <w:szCs w:val="24"/>
          <w:lang w:eastAsia="en-GB"/>
        </w:rPr>
        <w:t>Is there evidence of family and/or carer involvement in the development of the care plan?</w:t>
      </w:r>
    </w:p>
    <w:p w:rsidR="004D2F4C" w:rsidRPr="00A027BB" w:rsidRDefault="004D2F4C" w:rsidP="00115A90">
      <w:pPr>
        <w:numPr>
          <w:ilvl w:val="0"/>
          <w:numId w:val="6"/>
        </w:numPr>
        <w:spacing w:after="0" w:line="240" w:lineRule="auto"/>
        <w:ind w:left="1134" w:right="260"/>
        <w:rPr>
          <w:rFonts w:ascii="Arial" w:hAnsi="Arial" w:cs="Arial"/>
          <w:sz w:val="24"/>
          <w:szCs w:val="24"/>
          <w:lang w:eastAsia="en-GB"/>
        </w:rPr>
      </w:pPr>
      <w:r w:rsidRPr="00A027BB">
        <w:rPr>
          <w:rFonts w:ascii="Arial" w:hAnsi="Arial" w:cs="Arial"/>
          <w:sz w:val="24"/>
          <w:szCs w:val="24"/>
          <w:lang w:eastAsia="en-GB"/>
        </w:rPr>
        <w:t>Is there evidence that the service user has been offered a copy of the care plan?</w:t>
      </w:r>
    </w:p>
    <w:p w:rsidR="004D2F4C" w:rsidRPr="00A027BB" w:rsidRDefault="004D2F4C" w:rsidP="00115A90">
      <w:pPr>
        <w:numPr>
          <w:ilvl w:val="0"/>
          <w:numId w:val="6"/>
        </w:numPr>
        <w:spacing w:after="0" w:line="240" w:lineRule="auto"/>
        <w:ind w:left="1134" w:right="260"/>
        <w:rPr>
          <w:rFonts w:ascii="Arial" w:hAnsi="Arial" w:cs="Arial"/>
          <w:sz w:val="24"/>
          <w:szCs w:val="24"/>
          <w:lang w:eastAsia="en-GB"/>
        </w:rPr>
      </w:pPr>
      <w:r w:rsidRPr="00A027BB">
        <w:rPr>
          <w:rFonts w:ascii="Arial" w:hAnsi="Arial" w:cs="Arial"/>
          <w:sz w:val="24"/>
          <w:szCs w:val="24"/>
          <w:lang w:eastAsia="en-GB"/>
        </w:rPr>
        <w:t>Do the records demonstrate the planned interventions have/are being carried out?</w:t>
      </w:r>
    </w:p>
    <w:p w:rsidR="00207B7C" w:rsidRPr="00207B7C" w:rsidRDefault="00207B7C" w:rsidP="004D2F4C">
      <w:pPr>
        <w:outlineLvl w:val="0"/>
        <w:rPr>
          <w:rFonts w:ascii="Arial" w:hAnsi="Arial" w:cs="Arial"/>
          <w:b/>
          <w:bCs/>
          <w:sz w:val="6"/>
          <w:szCs w:val="6"/>
        </w:rPr>
      </w:pPr>
    </w:p>
    <w:p w:rsidR="004D2F4C" w:rsidRPr="00207B7C" w:rsidRDefault="004A6BA0" w:rsidP="004D2F4C">
      <w:pPr>
        <w:outlineLvl w:val="0"/>
        <w:rPr>
          <w:rFonts w:ascii="Arial" w:hAnsi="Arial" w:cs="Arial"/>
          <w:b/>
          <w:bCs/>
          <w:sz w:val="24"/>
          <w:szCs w:val="24"/>
        </w:rPr>
      </w:pPr>
      <w:r>
        <w:rPr>
          <w:rFonts w:ascii="Arial" w:hAnsi="Arial" w:cs="Arial"/>
          <w:b/>
          <w:bCs/>
          <w:sz w:val="24"/>
          <w:szCs w:val="24"/>
        </w:rPr>
        <w:t>2.4</w:t>
      </w:r>
      <w:r w:rsidR="00207B7C" w:rsidRPr="00207B7C">
        <w:rPr>
          <w:rFonts w:ascii="Arial" w:hAnsi="Arial" w:cs="Arial"/>
          <w:b/>
          <w:bCs/>
          <w:sz w:val="24"/>
          <w:szCs w:val="24"/>
        </w:rPr>
        <w:tab/>
      </w:r>
      <w:r w:rsidR="004D2F4C" w:rsidRPr="00207B7C">
        <w:rPr>
          <w:rFonts w:ascii="Arial" w:hAnsi="Arial" w:cs="Arial"/>
          <w:b/>
          <w:bCs/>
          <w:sz w:val="24"/>
          <w:szCs w:val="24"/>
        </w:rPr>
        <w:t>Risk assessment</w:t>
      </w:r>
    </w:p>
    <w:p w:rsidR="004D2F4C" w:rsidRPr="00A027BB" w:rsidRDefault="00207B7C" w:rsidP="004D2F4C">
      <w:pPr>
        <w:outlineLvl w:val="0"/>
        <w:rPr>
          <w:rFonts w:ascii="Arial" w:hAnsi="Arial" w:cs="Arial"/>
          <w:bCs/>
          <w:sz w:val="24"/>
          <w:szCs w:val="24"/>
        </w:rPr>
      </w:pPr>
      <w:r>
        <w:rPr>
          <w:rFonts w:ascii="Arial" w:hAnsi="Arial" w:cs="Arial"/>
          <w:bCs/>
          <w:sz w:val="24"/>
          <w:szCs w:val="24"/>
        </w:rPr>
        <w:tab/>
      </w:r>
      <w:r w:rsidR="004D2F4C" w:rsidRPr="00A027BB">
        <w:rPr>
          <w:rFonts w:ascii="Arial" w:hAnsi="Arial" w:cs="Arial"/>
          <w:bCs/>
          <w:sz w:val="24"/>
          <w:szCs w:val="24"/>
        </w:rPr>
        <w:t>All 3 standards of the risk assessment process were rated as excellent</w:t>
      </w:r>
    </w:p>
    <w:p w:rsidR="004D2F4C" w:rsidRPr="00207B7C" w:rsidRDefault="004A6BA0" w:rsidP="004D2F4C">
      <w:pPr>
        <w:outlineLvl w:val="0"/>
        <w:rPr>
          <w:rFonts w:ascii="Arial" w:hAnsi="Arial" w:cs="Arial"/>
          <w:b/>
          <w:bCs/>
          <w:sz w:val="24"/>
          <w:szCs w:val="24"/>
        </w:rPr>
      </w:pPr>
      <w:r>
        <w:rPr>
          <w:rFonts w:ascii="Arial" w:hAnsi="Arial" w:cs="Arial"/>
          <w:b/>
          <w:bCs/>
          <w:sz w:val="24"/>
          <w:szCs w:val="24"/>
        </w:rPr>
        <w:t>2.5</w:t>
      </w:r>
      <w:r w:rsidR="00207B7C" w:rsidRPr="00207B7C">
        <w:rPr>
          <w:rFonts w:ascii="Arial" w:hAnsi="Arial" w:cs="Arial"/>
          <w:b/>
          <w:bCs/>
          <w:sz w:val="24"/>
          <w:szCs w:val="24"/>
        </w:rPr>
        <w:tab/>
      </w:r>
      <w:r w:rsidR="004D2F4C" w:rsidRPr="00207B7C">
        <w:rPr>
          <w:rFonts w:ascii="Arial" w:hAnsi="Arial" w:cs="Arial"/>
          <w:b/>
          <w:bCs/>
          <w:sz w:val="24"/>
          <w:szCs w:val="24"/>
        </w:rPr>
        <w:t>Areas requiring improvement</w:t>
      </w:r>
    </w:p>
    <w:p w:rsidR="004D2F4C" w:rsidRDefault="004D2F4C" w:rsidP="004D2F4C">
      <w:pPr>
        <w:outlineLvl w:val="0"/>
        <w:rPr>
          <w:rFonts w:ascii="Arial" w:hAnsi="Arial" w:cs="Arial"/>
          <w:b/>
          <w:bCs/>
          <w:sz w:val="24"/>
          <w:szCs w:val="24"/>
          <w:u w:val="single"/>
        </w:rPr>
      </w:pPr>
      <w:r w:rsidRPr="00A027BB">
        <w:rPr>
          <w:rFonts w:ascii="Arial" w:hAnsi="Arial" w:cs="Arial"/>
          <w:noProof/>
          <w:sz w:val="24"/>
          <w:szCs w:val="24"/>
          <w:lang w:eastAsia="en-GB"/>
        </w:rPr>
        <w:drawing>
          <wp:inline distT="0" distB="0" distL="0" distR="0" wp14:anchorId="683C606D" wp14:editId="6F4C1EDF">
            <wp:extent cx="6115050" cy="3476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rsidR="00C96474" w:rsidRPr="00986A29" w:rsidRDefault="00C96474" w:rsidP="00207B7C">
      <w:pPr>
        <w:ind w:right="260"/>
        <w:jc w:val="both"/>
        <w:outlineLvl w:val="0"/>
        <w:rPr>
          <w:rFonts w:ascii="Arial" w:hAnsi="Arial" w:cs="Arial"/>
          <w:bCs/>
          <w:color w:val="FF0000"/>
          <w:sz w:val="24"/>
          <w:szCs w:val="24"/>
        </w:rPr>
      </w:pPr>
      <w:r w:rsidRPr="00C96474">
        <w:rPr>
          <w:rFonts w:ascii="Arial" w:hAnsi="Arial" w:cs="Arial"/>
          <w:bCs/>
          <w:sz w:val="24"/>
          <w:szCs w:val="24"/>
        </w:rPr>
        <w:t xml:space="preserve">Action plans are being developed by </w:t>
      </w:r>
      <w:r w:rsidR="00091F93" w:rsidRPr="00C96474">
        <w:rPr>
          <w:rFonts w:ascii="Arial" w:hAnsi="Arial" w:cs="Arial"/>
          <w:bCs/>
          <w:sz w:val="24"/>
          <w:szCs w:val="24"/>
        </w:rPr>
        <w:t>each</w:t>
      </w:r>
      <w:r w:rsidRPr="00C96474">
        <w:rPr>
          <w:rFonts w:ascii="Arial" w:hAnsi="Arial" w:cs="Arial"/>
          <w:bCs/>
          <w:sz w:val="24"/>
          <w:szCs w:val="24"/>
        </w:rPr>
        <w:t xml:space="preserve"> AMHT in respect to the audit findings. These actions plans will be monitored through the divisional clinical governance group and progress reported to the Clinical audit committee.</w:t>
      </w:r>
      <w:r w:rsidRPr="00986A29">
        <w:rPr>
          <w:rFonts w:ascii="Arial" w:hAnsi="Arial" w:cs="Arial"/>
          <w:bCs/>
          <w:color w:val="FF0000"/>
          <w:sz w:val="24"/>
          <w:szCs w:val="24"/>
        </w:rPr>
        <w:t xml:space="preserve"> </w:t>
      </w:r>
    </w:p>
    <w:p w:rsidR="00650ACD" w:rsidRDefault="004A6BA0" w:rsidP="00207B7C">
      <w:pPr>
        <w:spacing w:after="0" w:line="240" w:lineRule="auto"/>
        <w:jc w:val="both"/>
        <w:rPr>
          <w:rFonts w:ascii="Arial" w:hAnsi="Arial" w:cs="Arial"/>
          <w:b/>
          <w:sz w:val="24"/>
          <w:szCs w:val="24"/>
        </w:rPr>
      </w:pPr>
      <w:r>
        <w:rPr>
          <w:rFonts w:ascii="Arial" w:hAnsi="Arial" w:cs="Arial"/>
          <w:b/>
          <w:sz w:val="24"/>
          <w:szCs w:val="24"/>
        </w:rPr>
        <w:t>3</w:t>
      </w:r>
      <w:r w:rsidR="00207B7C" w:rsidRPr="00207B7C">
        <w:rPr>
          <w:rFonts w:ascii="Arial" w:hAnsi="Arial" w:cs="Arial"/>
          <w:b/>
          <w:sz w:val="24"/>
          <w:szCs w:val="24"/>
        </w:rPr>
        <w:t>.0</w:t>
      </w:r>
      <w:r w:rsidR="00207B7C" w:rsidRPr="00207B7C">
        <w:rPr>
          <w:rFonts w:ascii="Arial" w:hAnsi="Arial" w:cs="Arial"/>
          <w:b/>
          <w:sz w:val="24"/>
          <w:szCs w:val="24"/>
        </w:rPr>
        <w:tab/>
      </w:r>
      <w:r w:rsidR="00986A29" w:rsidRPr="00207B7C">
        <w:rPr>
          <w:rFonts w:ascii="Arial" w:hAnsi="Arial" w:cs="Arial"/>
          <w:b/>
          <w:sz w:val="24"/>
          <w:szCs w:val="24"/>
        </w:rPr>
        <w:t xml:space="preserve">CQC </w:t>
      </w:r>
      <w:r w:rsidR="00650ACD" w:rsidRPr="00207B7C">
        <w:rPr>
          <w:rFonts w:ascii="Arial" w:hAnsi="Arial" w:cs="Arial"/>
          <w:b/>
          <w:sz w:val="24"/>
          <w:szCs w:val="24"/>
        </w:rPr>
        <w:t>National Patient Survey</w:t>
      </w:r>
      <w:r w:rsidR="00986A29" w:rsidRPr="00207B7C">
        <w:rPr>
          <w:rFonts w:ascii="Arial" w:hAnsi="Arial" w:cs="Arial"/>
          <w:b/>
          <w:sz w:val="24"/>
          <w:szCs w:val="24"/>
        </w:rPr>
        <w:t xml:space="preserve"> Mental Health </w:t>
      </w:r>
    </w:p>
    <w:p w:rsidR="00207B7C" w:rsidRPr="00207B7C" w:rsidRDefault="00207B7C" w:rsidP="00207B7C">
      <w:pPr>
        <w:spacing w:after="0" w:line="240" w:lineRule="auto"/>
        <w:jc w:val="both"/>
        <w:rPr>
          <w:rFonts w:ascii="Arial" w:hAnsi="Arial" w:cs="Arial"/>
          <w:b/>
          <w:sz w:val="24"/>
          <w:szCs w:val="24"/>
        </w:rPr>
      </w:pPr>
    </w:p>
    <w:p w:rsidR="00650ACD" w:rsidRPr="00A027BB" w:rsidRDefault="004A6BA0" w:rsidP="00207B7C">
      <w:pPr>
        <w:ind w:left="1418" w:right="260" w:hanging="720"/>
        <w:jc w:val="both"/>
        <w:rPr>
          <w:rFonts w:ascii="Arial" w:hAnsi="Arial" w:cs="Arial"/>
          <w:sz w:val="24"/>
          <w:szCs w:val="24"/>
        </w:rPr>
      </w:pPr>
      <w:r>
        <w:rPr>
          <w:rFonts w:ascii="Arial" w:hAnsi="Arial" w:cs="Arial"/>
          <w:b/>
          <w:sz w:val="24"/>
          <w:szCs w:val="24"/>
        </w:rPr>
        <w:t>3</w:t>
      </w:r>
      <w:r w:rsidR="00207B7C" w:rsidRPr="00207B7C">
        <w:rPr>
          <w:rFonts w:ascii="Arial" w:hAnsi="Arial" w:cs="Arial"/>
          <w:b/>
          <w:sz w:val="24"/>
          <w:szCs w:val="24"/>
        </w:rPr>
        <w:t>.0.1</w:t>
      </w:r>
      <w:r w:rsidR="00207B7C">
        <w:rPr>
          <w:rFonts w:ascii="Arial" w:hAnsi="Arial" w:cs="Arial"/>
          <w:sz w:val="24"/>
          <w:szCs w:val="24"/>
        </w:rPr>
        <w:tab/>
      </w:r>
      <w:r w:rsidR="00650ACD" w:rsidRPr="00A027BB">
        <w:rPr>
          <w:rFonts w:ascii="Arial" w:hAnsi="Arial" w:cs="Arial"/>
          <w:sz w:val="24"/>
          <w:szCs w:val="24"/>
        </w:rPr>
        <w:t xml:space="preserve">In 2013 a survey was sent to 827 people receiving care from community adult and older adult mental health teams. We received a 33% response rate (275 </w:t>
      </w:r>
      <w:r w:rsidR="00650ACD" w:rsidRPr="00A027BB">
        <w:rPr>
          <w:rFonts w:ascii="Arial" w:hAnsi="Arial" w:cs="Arial"/>
          <w:sz w:val="24"/>
          <w:szCs w:val="24"/>
        </w:rPr>
        <w:lastRenderedPageBreak/>
        <w:t xml:space="preserve">completed questionnaires returned), which was considered a high response rate compared nationally, although to put this into context the number of people who responded represents only 2% of service users in current treatment. The results of the 2013 survey have been previously reported. </w:t>
      </w:r>
    </w:p>
    <w:p w:rsidR="00650ACD" w:rsidRPr="00A027BB" w:rsidRDefault="004A6BA0" w:rsidP="00207B7C">
      <w:pPr>
        <w:ind w:left="1418" w:right="260" w:hanging="709"/>
        <w:jc w:val="both"/>
        <w:rPr>
          <w:rFonts w:ascii="Arial" w:hAnsi="Arial" w:cs="Arial"/>
          <w:sz w:val="24"/>
          <w:szCs w:val="24"/>
        </w:rPr>
      </w:pPr>
      <w:r>
        <w:rPr>
          <w:rFonts w:ascii="Arial" w:hAnsi="Arial" w:cs="Arial"/>
          <w:b/>
          <w:sz w:val="24"/>
          <w:szCs w:val="24"/>
        </w:rPr>
        <w:t>3</w:t>
      </w:r>
      <w:r w:rsidR="00207B7C" w:rsidRPr="00207B7C">
        <w:rPr>
          <w:rFonts w:ascii="Arial" w:hAnsi="Arial" w:cs="Arial"/>
          <w:b/>
          <w:sz w:val="24"/>
          <w:szCs w:val="24"/>
        </w:rPr>
        <w:t>.0.2</w:t>
      </w:r>
      <w:r w:rsidR="00207B7C">
        <w:rPr>
          <w:rFonts w:ascii="Arial" w:hAnsi="Arial" w:cs="Arial"/>
          <w:sz w:val="24"/>
          <w:szCs w:val="24"/>
        </w:rPr>
        <w:tab/>
      </w:r>
      <w:r w:rsidR="00650ACD" w:rsidRPr="00A027BB">
        <w:rPr>
          <w:rFonts w:ascii="Arial" w:hAnsi="Arial" w:cs="Arial"/>
          <w:sz w:val="24"/>
          <w:szCs w:val="24"/>
        </w:rPr>
        <w:t>The areas where we are seeking to make improvements include the care review meeting process and ensuring that our patients’ physical health needs are met. We also recognise people’s need to gain better access to our services in a crisis situation. The actions following the survey became part of the remodelling work in the adult mental health pathway. Early results from an internal monthly random survey (responses from October 2013 to February 2014) with responses from 211 patients are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772"/>
        <w:gridCol w:w="1771"/>
      </w:tblGrid>
      <w:tr w:rsidR="00650ACD" w:rsidRPr="00A027BB" w:rsidTr="00207B7C">
        <w:tc>
          <w:tcPr>
            <w:tcW w:w="5954" w:type="dxa"/>
            <w:shd w:val="clear" w:color="auto" w:fill="D9D9D9"/>
          </w:tcPr>
          <w:p w:rsidR="00650ACD" w:rsidRPr="00A027BB" w:rsidRDefault="00650ACD" w:rsidP="00650ACD">
            <w:pPr>
              <w:rPr>
                <w:rFonts w:ascii="Arial" w:hAnsi="Arial" w:cs="Arial"/>
                <w:sz w:val="24"/>
                <w:szCs w:val="24"/>
              </w:rPr>
            </w:pPr>
          </w:p>
        </w:tc>
        <w:tc>
          <w:tcPr>
            <w:tcW w:w="1772" w:type="dxa"/>
            <w:shd w:val="clear" w:color="auto" w:fill="D9D9D9"/>
          </w:tcPr>
          <w:p w:rsidR="00650ACD" w:rsidRPr="00A027BB" w:rsidRDefault="00650ACD" w:rsidP="00650ACD">
            <w:pPr>
              <w:rPr>
                <w:rFonts w:ascii="Arial" w:hAnsi="Arial" w:cs="Arial"/>
                <w:sz w:val="24"/>
                <w:szCs w:val="24"/>
              </w:rPr>
            </w:pPr>
            <w:r w:rsidRPr="00A027BB">
              <w:rPr>
                <w:rFonts w:ascii="Arial" w:hAnsi="Arial" w:cs="Arial"/>
                <w:sz w:val="24"/>
                <w:szCs w:val="24"/>
              </w:rPr>
              <w:t>2013 National Survey</w:t>
            </w:r>
          </w:p>
          <w:p w:rsidR="00650ACD" w:rsidRPr="00A027BB" w:rsidRDefault="00650ACD" w:rsidP="00650ACD">
            <w:pPr>
              <w:rPr>
                <w:rFonts w:ascii="Arial" w:hAnsi="Arial" w:cs="Arial"/>
                <w:sz w:val="24"/>
                <w:szCs w:val="24"/>
              </w:rPr>
            </w:pPr>
            <w:r w:rsidRPr="00A027BB">
              <w:rPr>
                <w:rFonts w:ascii="Arial" w:hAnsi="Arial" w:cs="Arial"/>
                <w:sz w:val="24"/>
                <w:szCs w:val="24"/>
              </w:rPr>
              <w:t>N=275</w:t>
            </w:r>
          </w:p>
        </w:tc>
        <w:tc>
          <w:tcPr>
            <w:tcW w:w="1771" w:type="dxa"/>
            <w:shd w:val="clear" w:color="auto" w:fill="D9D9D9"/>
          </w:tcPr>
          <w:p w:rsidR="00650ACD" w:rsidRPr="00A027BB" w:rsidRDefault="00650ACD" w:rsidP="00650ACD">
            <w:pPr>
              <w:rPr>
                <w:rFonts w:ascii="Arial" w:hAnsi="Arial" w:cs="Arial"/>
                <w:sz w:val="24"/>
                <w:szCs w:val="24"/>
              </w:rPr>
            </w:pPr>
            <w:r w:rsidRPr="00A027BB">
              <w:rPr>
                <w:rFonts w:ascii="Arial" w:hAnsi="Arial" w:cs="Arial"/>
                <w:sz w:val="24"/>
                <w:szCs w:val="24"/>
              </w:rPr>
              <w:t xml:space="preserve">Local Survey </w:t>
            </w:r>
          </w:p>
          <w:p w:rsidR="00650ACD" w:rsidRPr="00A027BB" w:rsidRDefault="00650ACD" w:rsidP="00650ACD">
            <w:pPr>
              <w:rPr>
                <w:rFonts w:ascii="Arial" w:hAnsi="Arial" w:cs="Arial"/>
                <w:sz w:val="24"/>
                <w:szCs w:val="24"/>
              </w:rPr>
            </w:pPr>
            <w:r w:rsidRPr="00A027BB">
              <w:rPr>
                <w:rFonts w:ascii="Arial" w:hAnsi="Arial" w:cs="Arial"/>
                <w:sz w:val="24"/>
                <w:szCs w:val="24"/>
              </w:rPr>
              <w:t>Oct 2013-Feb 2014</w:t>
            </w:r>
          </w:p>
          <w:p w:rsidR="00650ACD" w:rsidRPr="00A027BB" w:rsidRDefault="00650ACD" w:rsidP="00650ACD">
            <w:pPr>
              <w:rPr>
                <w:rFonts w:ascii="Arial" w:hAnsi="Arial" w:cs="Arial"/>
                <w:sz w:val="24"/>
                <w:szCs w:val="24"/>
              </w:rPr>
            </w:pPr>
            <w:r w:rsidRPr="00A027BB">
              <w:rPr>
                <w:rFonts w:ascii="Arial" w:hAnsi="Arial" w:cs="Arial"/>
                <w:sz w:val="24"/>
                <w:szCs w:val="24"/>
              </w:rPr>
              <w:t>N=211</w:t>
            </w:r>
          </w:p>
        </w:tc>
      </w:tr>
      <w:tr w:rsidR="00650ACD" w:rsidRPr="00A027BB" w:rsidTr="00207B7C">
        <w:tc>
          <w:tcPr>
            <w:tcW w:w="5954" w:type="dxa"/>
          </w:tcPr>
          <w:p w:rsidR="00650ACD" w:rsidRPr="00A027BB" w:rsidRDefault="00650ACD" w:rsidP="00650ACD">
            <w:pPr>
              <w:rPr>
                <w:rFonts w:ascii="Arial" w:hAnsi="Arial" w:cs="Arial"/>
                <w:sz w:val="24"/>
                <w:szCs w:val="24"/>
              </w:rPr>
            </w:pPr>
            <w:r w:rsidRPr="00A027BB">
              <w:rPr>
                <w:rFonts w:ascii="Arial" w:hAnsi="Arial" w:cs="Arial"/>
                <w:sz w:val="24"/>
                <w:szCs w:val="24"/>
              </w:rPr>
              <w:t>In the last 12 months have you had a care review meeting to discuss your care?</w:t>
            </w:r>
          </w:p>
        </w:tc>
        <w:tc>
          <w:tcPr>
            <w:tcW w:w="1772" w:type="dxa"/>
          </w:tcPr>
          <w:p w:rsidR="00650ACD" w:rsidRPr="00A027BB" w:rsidRDefault="00650ACD" w:rsidP="00650ACD">
            <w:pPr>
              <w:rPr>
                <w:rFonts w:ascii="Arial" w:hAnsi="Arial" w:cs="Arial"/>
                <w:sz w:val="24"/>
                <w:szCs w:val="24"/>
              </w:rPr>
            </w:pPr>
            <w:r w:rsidRPr="00A027BB">
              <w:rPr>
                <w:rFonts w:ascii="Arial" w:hAnsi="Arial" w:cs="Arial"/>
                <w:sz w:val="24"/>
                <w:szCs w:val="24"/>
              </w:rPr>
              <w:t>54%</w:t>
            </w:r>
          </w:p>
        </w:tc>
        <w:tc>
          <w:tcPr>
            <w:tcW w:w="1771" w:type="dxa"/>
          </w:tcPr>
          <w:p w:rsidR="00650ACD" w:rsidRPr="00A027BB" w:rsidRDefault="00650ACD" w:rsidP="00650ACD">
            <w:pPr>
              <w:rPr>
                <w:rFonts w:ascii="Arial" w:hAnsi="Arial" w:cs="Arial"/>
                <w:sz w:val="24"/>
                <w:szCs w:val="24"/>
              </w:rPr>
            </w:pPr>
            <w:r w:rsidRPr="00A027BB">
              <w:rPr>
                <w:rFonts w:ascii="Arial" w:hAnsi="Arial" w:cs="Arial"/>
                <w:sz w:val="24"/>
                <w:szCs w:val="24"/>
              </w:rPr>
              <w:t>66%</w:t>
            </w:r>
          </w:p>
        </w:tc>
      </w:tr>
      <w:tr w:rsidR="00650ACD" w:rsidRPr="00A027BB" w:rsidTr="00207B7C">
        <w:tc>
          <w:tcPr>
            <w:tcW w:w="5954" w:type="dxa"/>
          </w:tcPr>
          <w:p w:rsidR="00650ACD" w:rsidRPr="00A027BB" w:rsidRDefault="00650ACD" w:rsidP="00650ACD">
            <w:pPr>
              <w:rPr>
                <w:rFonts w:ascii="Arial" w:hAnsi="Arial" w:cs="Arial"/>
                <w:sz w:val="24"/>
                <w:szCs w:val="24"/>
              </w:rPr>
            </w:pPr>
            <w:r w:rsidRPr="00A027BB">
              <w:rPr>
                <w:rFonts w:ascii="Arial" w:hAnsi="Arial" w:cs="Arial"/>
                <w:sz w:val="24"/>
                <w:szCs w:val="24"/>
              </w:rPr>
              <w:t>Did you find the last review meeting helpful?</w:t>
            </w:r>
          </w:p>
        </w:tc>
        <w:tc>
          <w:tcPr>
            <w:tcW w:w="1772" w:type="dxa"/>
          </w:tcPr>
          <w:p w:rsidR="00650ACD" w:rsidRPr="00A027BB" w:rsidRDefault="00650ACD" w:rsidP="00650ACD">
            <w:pPr>
              <w:rPr>
                <w:rFonts w:ascii="Arial" w:hAnsi="Arial" w:cs="Arial"/>
                <w:sz w:val="24"/>
                <w:szCs w:val="24"/>
              </w:rPr>
            </w:pPr>
            <w:r w:rsidRPr="00A027BB">
              <w:rPr>
                <w:rFonts w:ascii="Arial" w:hAnsi="Arial" w:cs="Arial"/>
                <w:sz w:val="24"/>
                <w:szCs w:val="24"/>
              </w:rPr>
              <w:t>64%</w:t>
            </w:r>
          </w:p>
        </w:tc>
        <w:tc>
          <w:tcPr>
            <w:tcW w:w="1771" w:type="dxa"/>
          </w:tcPr>
          <w:p w:rsidR="00650ACD" w:rsidRPr="00A027BB" w:rsidRDefault="00650ACD" w:rsidP="00650ACD">
            <w:pPr>
              <w:rPr>
                <w:rFonts w:ascii="Arial" w:hAnsi="Arial" w:cs="Arial"/>
                <w:sz w:val="24"/>
                <w:szCs w:val="24"/>
              </w:rPr>
            </w:pPr>
            <w:r w:rsidRPr="00A027BB">
              <w:rPr>
                <w:rFonts w:ascii="Arial" w:hAnsi="Arial" w:cs="Arial"/>
                <w:sz w:val="24"/>
                <w:szCs w:val="24"/>
              </w:rPr>
              <w:t>61%</w:t>
            </w:r>
          </w:p>
        </w:tc>
      </w:tr>
      <w:tr w:rsidR="00650ACD" w:rsidRPr="00A027BB" w:rsidTr="00207B7C">
        <w:tc>
          <w:tcPr>
            <w:tcW w:w="5954" w:type="dxa"/>
          </w:tcPr>
          <w:p w:rsidR="00650ACD" w:rsidRPr="00A027BB" w:rsidRDefault="00650ACD" w:rsidP="00650ACD">
            <w:pPr>
              <w:rPr>
                <w:rFonts w:ascii="Arial" w:hAnsi="Arial" w:cs="Arial"/>
                <w:sz w:val="24"/>
                <w:szCs w:val="24"/>
              </w:rPr>
            </w:pPr>
            <w:r w:rsidRPr="00A027BB">
              <w:rPr>
                <w:rFonts w:ascii="Arial" w:hAnsi="Arial" w:cs="Arial"/>
                <w:sz w:val="24"/>
                <w:szCs w:val="24"/>
              </w:rPr>
              <w:t>Do you have the number of someone from the mental health services that you can phone out of office hours?</w:t>
            </w:r>
          </w:p>
        </w:tc>
        <w:tc>
          <w:tcPr>
            <w:tcW w:w="1772" w:type="dxa"/>
          </w:tcPr>
          <w:p w:rsidR="00650ACD" w:rsidRPr="00A027BB" w:rsidRDefault="00650ACD" w:rsidP="00650ACD">
            <w:pPr>
              <w:rPr>
                <w:rFonts w:ascii="Arial" w:hAnsi="Arial" w:cs="Arial"/>
                <w:sz w:val="24"/>
                <w:szCs w:val="24"/>
              </w:rPr>
            </w:pPr>
            <w:r w:rsidRPr="00A027BB">
              <w:rPr>
                <w:rFonts w:ascii="Arial" w:hAnsi="Arial" w:cs="Arial"/>
                <w:sz w:val="24"/>
                <w:szCs w:val="24"/>
              </w:rPr>
              <w:t>48%</w:t>
            </w:r>
          </w:p>
        </w:tc>
        <w:tc>
          <w:tcPr>
            <w:tcW w:w="1771" w:type="dxa"/>
          </w:tcPr>
          <w:p w:rsidR="00650ACD" w:rsidRPr="00A027BB" w:rsidRDefault="00650ACD" w:rsidP="00650ACD">
            <w:pPr>
              <w:rPr>
                <w:rFonts w:ascii="Arial" w:hAnsi="Arial" w:cs="Arial"/>
                <w:sz w:val="24"/>
                <w:szCs w:val="24"/>
              </w:rPr>
            </w:pPr>
            <w:r w:rsidRPr="00A027BB">
              <w:rPr>
                <w:rFonts w:ascii="Arial" w:hAnsi="Arial" w:cs="Arial"/>
                <w:sz w:val="24"/>
                <w:szCs w:val="24"/>
              </w:rPr>
              <w:t>54%</w:t>
            </w:r>
          </w:p>
        </w:tc>
      </w:tr>
      <w:tr w:rsidR="00650ACD" w:rsidRPr="00A027BB" w:rsidTr="00207B7C">
        <w:tc>
          <w:tcPr>
            <w:tcW w:w="5954" w:type="dxa"/>
          </w:tcPr>
          <w:p w:rsidR="00650ACD" w:rsidRPr="00A027BB" w:rsidRDefault="00650ACD" w:rsidP="00650ACD">
            <w:pPr>
              <w:rPr>
                <w:rFonts w:ascii="Arial" w:hAnsi="Arial" w:cs="Arial"/>
                <w:sz w:val="24"/>
                <w:szCs w:val="24"/>
              </w:rPr>
            </w:pPr>
            <w:r w:rsidRPr="00A027BB">
              <w:rPr>
                <w:rFonts w:ascii="Arial" w:hAnsi="Arial" w:cs="Arial"/>
                <w:sz w:val="24"/>
                <w:szCs w:val="24"/>
              </w:rPr>
              <w:t>I am aware of who my care coordinator is?</w:t>
            </w:r>
          </w:p>
        </w:tc>
        <w:tc>
          <w:tcPr>
            <w:tcW w:w="1772" w:type="dxa"/>
          </w:tcPr>
          <w:p w:rsidR="00650ACD" w:rsidRPr="00A027BB" w:rsidRDefault="00650ACD" w:rsidP="00650ACD">
            <w:pPr>
              <w:rPr>
                <w:rFonts w:ascii="Arial" w:hAnsi="Arial" w:cs="Arial"/>
                <w:sz w:val="24"/>
                <w:szCs w:val="24"/>
              </w:rPr>
            </w:pPr>
            <w:r w:rsidRPr="00A027BB">
              <w:rPr>
                <w:rFonts w:ascii="Arial" w:hAnsi="Arial" w:cs="Arial"/>
                <w:sz w:val="24"/>
                <w:szCs w:val="24"/>
              </w:rPr>
              <w:t>75%</w:t>
            </w:r>
          </w:p>
        </w:tc>
        <w:tc>
          <w:tcPr>
            <w:tcW w:w="1771" w:type="dxa"/>
          </w:tcPr>
          <w:p w:rsidR="00650ACD" w:rsidRPr="00A027BB" w:rsidRDefault="00650ACD" w:rsidP="00650ACD">
            <w:pPr>
              <w:rPr>
                <w:rFonts w:ascii="Arial" w:hAnsi="Arial" w:cs="Arial"/>
                <w:sz w:val="24"/>
                <w:szCs w:val="24"/>
              </w:rPr>
            </w:pPr>
            <w:r w:rsidRPr="00A027BB">
              <w:rPr>
                <w:rFonts w:ascii="Arial" w:hAnsi="Arial" w:cs="Arial"/>
                <w:sz w:val="24"/>
                <w:szCs w:val="24"/>
              </w:rPr>
              <w:t>84%</w:t>
            </w:r>
          </w:p>
        </w:tc>
      </w:tr>
      <w:tr w:rsidR="00650ACD" w:rsidRPr="00A027BB" w:rsidTr="00207B7C">
        <w:tc>
          <w:tcPr>
            <w:tcW w:w="5954" w:type="dxa"/>
          </w:tcPr>
          <w:p w:rsidR="00650ACD" w:rsidRPr="00A027BB" w:rsidRDefault="00650ACD" w:rsidP="00650ACD">
            <w:pPr>
              <w:rPr>
                <w:rFonts w:ascii="Arial" w:hAnsi="Arial" w:cs="Arial"/>
                <w:sz w:val="24"/>
                <w:szCs w:val="24"/>
              </w:rPr>
            </w:pPr>
            <w:r w:rsidRPr="00A027BB">
              <w:rPr>
                <w:rFonts w:ascii="Arial" w:hAnsi="Arial" w:cs="Arial"/>
                <w:sz w:val="24"/>
                <w:szCs w:val="24"/>
              </w:rPr>
              <w:t>I understand what is in my care plan?</w:t>
            </w:r>
          </w:p>
        </w:tc>
        <w:tc>
          <w:tcPr>
            <w:tcW w:w="1772" w:type="dxa"/>
          </w:tcPr>
          <w:p w:rsidR="00650ACD" w:rsidRPr="00A027BB" w:rsidRDefault="00650ACD" w:rsidP="00650ACD">
            <w:pPr>
              <w:rPr>
                <w:rFonts w:ascii="Arial" w:hAnsi="Arial" w:cs="Arial"/>
                <w:sz w:val="24"/>
                <w:szCs w:val="24"/>
              </w:rPr>
            </w:pPr>
            <w:r w:rsidRPr="00A027BB">
              <w:rPr>
                <w:rFonts w:ascii="Arial" w:hAnsi="Arial" w:cs="Arial"/>
                <w:sz w:val="24"/>
                <w:szCs w:val="24"/>
              </w:rPr>
              <w:t>39%</w:t>
            </w:r>
          </w:p>
        </w:tc>
        <w:tc>
          <w:tcPr>
            <w:tcW w:w="1771" w:type="dxa"/>
          </w:tcPr>
          <w:p w:rsidR="00650ACD" w:rsidRPr="00A027BB" w:rsidRDefault="00650ACD" w:rsidP="00650ACD">
            <w:pPr>
              <w:rPr>
                <w:rFonts w:ascii="Arial" w:hAnsi="Arial" w:cs="Arial"/>
                <w:sz w:val="24"/>
                <w:szCs w:val="24"/>
              </w:rPr>
            </w:pPr>
            <w:r w:rsidRPr="00A027BB">
              <w:rPr>
                <w:rFonts w:ascii="Arial" w:hAnsi="Arial" w:cs="Arial"/>
                <w:sz w:val="24"/>
                <w:szCs w:val="24"/>
              </w:rPr>
              <w:t>59%</w:t>
            </w:r>
          </w:p>
        </w:tc>
      </w:tr>
    </w:tbl>
    <w:p w:rsidR="004F6219" w:rsidRPr="00A027BB" w:rsidRDefault="004F6219" w:rsidP="00650ACD">
      <w:pPr>
        <w:rPr>
          <w:rFonts w:ascii="Arial" w:hAnsi="Arial" w:cs="Arial"/>
          <w:sz w:val="24"/>
          <w:szCs w:val="24"/>
        </w:rPr>
      </w:pPr>
    </w:p>
    <w:p w:rsidR="00650ACD" w:rsidRPr="00A027BB" w:rsidRDefault="004A6BA0" w:rsidP="00207B7C">
      <w:pPr>
        <w:ind w:left="1418" w:right="260" w:hanging="709"/>
        <w:jc w:val="both"/>
        <w:rPr>
          <w:rFonts w:ascii="Arial" w:hAnsi="Arial" w:cs="Arial"/>
          <w:sz w:val="24"/>
          <w:szCs w:val="24"/>
        </w:rPr>
      </w:pPr>
      <w:r>
        <w:rPr>
          <w:rFonts w:ascii="Arial" w:hAnsi="Arial" w:cs="Arial"/>
          <w:b/>
          <w:sz w:val="24"/>
          <w:szCs w:val="24"/>
        </w:rPr>
        <w:t>3.</w:t>
      </w:r>
      <w:r w:rsidR="00207B7C" w:rsidRPr="00207B7C">
        <w:rPr>
          <w:rFonts w:ascii="Arial" w:hAnsi="Arial" w:cs="Arial"/>
          <w:b/>
          <w:sz w:val="24"/>
          <w:szCs w:val="24"/>
        </w:rPr>
        <w:t>0.3</w:t>
      </w:r>
      <w:r w:rsidR="00207B7C">
        <w:rPr>
          <w:rFonts w:ascii="Arial" w:hAnsi="Arial" w:cs="Arial"/>
          <w:sz w:val="24"/>
          <w:szCs w:val="24"/>
        </w:rPr>
        <w:tab/>
      </w:r>
      <w:r w:rsidR="00650ACD" w:rsidRPr="00A027BB">
        <w:rPr>
          <w:rFonts w:ascii="Arial" w:hAnsi="Arial" w:cs="Arial"/>
          <w:sz w:val="24"/>
          <w:szCs w:val="24"/>
        </w:rPr>
        <w:t xml:space="preserve">The 2014 national mental health community service survey was started in April 2014 our response rate is currently 21% with the fieldwork planned to close in </w:t>
      </w:r>
      <w:proofErr w:type="spellStart"/>
      <w:r w:rsidR="00650ACD" w:rsidRPr="00A027BB">
        <w:rPr>
          <w:rFonts w:ascii="Arial" w:hAnsi="Arial" w:cs="Arial"/>
          <w:sz w:val="24"/>
          <w:szCs w:val="24"/>
        </w:rPr>
        <w:t>mid June</w:t>
      </w:r>
      <w:proofErr w:type="spellEnd"/>
      <w:r w:rsidR="00650ACD" w:rsidRPr="00A027BB">
        <w:rPr>
          <w:rFonts w:ascii="Arial" w:hAnsi="Arial" w:cs="Arial"/>
          <w:sz w:val="24"/>
          <w:szCs w:val="24"/>
        </w:rPr>
        <w:t xml:space="preserve"> 2014. We were involved by the Picker Institute in the review of the questions in the national survey so those now being used in the 2014 survey are a bit different to previous years and may affect the ability to directly compare performance to 2013.</w:t>
      </w:r>
    </w:p>
    <w:p w:rsidR="00650ACD" w:rsidRPr="00A027BB" w:rsidRDefault="004A6BA0" w:rsidP="00DD22F0">
      <w:pPr>
        <w:ind w:left="1418" w:right="260" w:hanging="709"/>
        <w:jc w:val="both"/>
        <w:rPr>
          <w:rFonts w:ascii="Arial" w:hAnsi="Arial" w:cs="Arial"/>
          <w:sz w:val="24"/>
          <w:szCs w:val="24"/>
        </w:rPr>
      </w:pPr>
      <w:r>
        <w:rPr>
          <w:rFonts w:ascii="Arial" w:hAnsi="Arial" w:cs="Arial"/>
          <w:b/>
          <w:sz w:val="24"/>
          <w:szCs w:val="24"/>
        </w:rPr>
        <w:t>3</w:t>
      </w:r>
      <w:r w:rsidR="00207B7C" w:rsidRPr="00DD22F0">
        <w:rPr>
          <w:rFonts w:ascii="Arial" w:hAnsi="Arial" w:cs="Arial"/>
          <w:b/>
          <w:sz w:val="24"/>
          <w:szCs w:val="24"/>
        </w:rPr>
        <w:t>.0.4</w:t>
      </w:r>
      <w:r w:rsidR="00207B7C">
        <w:rPr>
          <w:rFonts w:ascii="Arial" w:hAnsi="Arial" w:cs="Arial"/>
          <w:sz w:val="24"/>
          <w:szCs w:val="24"/>
        </w:rPr>
        <w:tab/>
      </w:r>
      <w:r w:rsidR="00650ACD" w:rsidRPr="00A027BB">
        <w:rPr>
          <w:rFonts w:ascii="Arial" w:hAnsi="Arial" w:cs="Arial"/>
          <w:sz w:val="24"/>
          <w:szCs w:val="24"/>
        </w:rPr>
        <w:t>We are also repeating the inpatient mental health survey in 2014 using the previous national questions, however this is not statutory. We are using an external company to coordinate the survey to be able to receive a comparison to 25 other mental health trusts. The following actions were set after the 2013 survey:</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t>Staffing levels to be increased (6:6:4) and more active recruitment to be tried to get the right staff</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t>Review provision and explanation of information covering medicines, complaints, crisis number, rights and physical health</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lastRenderedPageBreak/>
        <w:t>Pharmacy staff will be re-directing their time to spend more time speaking to patients and explaining the purpose and side effects with medication</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t>Look at provision of activities on the ward</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t>Introduce senior leadership team on each ward, supported by a leadership programme</w:t>
      </w:r>
    </w:p>
    <w:p w:rsidR="00650ACD" w:rsidRPr="00A027BB" w:rsidRDefault="00650ACD" w:rsidP="00115A90">
      <w:pPr>
        <w:pStyle w:val="ListParagraph"/>
        <w:numPr>
          <w:ilvl w:val="0"/>
          <w:numId w:val="2"/>
        </w:numPr>
        <w:spacing w:after="0" w:line="240" w:lineRule="auto"/>
        <w:ind w:left="1985" w:right="260"/>
        <w:contextualSpacing w:val="0"/>
        <w:rPr>
          <w:rFonts w:ascii="Arial" w:hAnsi="Arial" w:cs="Arial"/>
          <w:sz w:val="24"/>
          <w:szCs w:val="24"/>
        </w:rPr>
      </w:pPr>
      <w:r w:rsidRPr="00A027BB">
        <w:rPr>
          <w:rFonts w:ascii="Arial" w:hAnsi="Arial" w:cs="Arial"/>
          <w:color w:val="000000"/>
          <w:sz w:val="24"/>
          <w:szCs w:val="24"/>
        </w:rPr>
        <w:t>Dedicated Consultant to be introduced for each ward</w:t>
      </w:r>
    </w:p>
    <w:p w:rsidR="00E06DCE" w:rsidRDefault="00E06DCE" w:rsidP="00650ACD">
      <w:pPr>
        <w:pStyle w:val="ListParagraph"/>
        <w:ind w:left="0"/>
        <w:contextualSpacing w:val="0"/>
        <w:rPr>
          <w:rFonts w:ascii="Arial" w:hAnsi="Arial" w:cs="Arial"/>
          <w:sz w:val="24"/>
          <w:szCs w:val="24"/>
        </w:rPr>
      </w:pPr>
    </w:p>
    <w:p w:rsidR="00650ACD" w:rsidRPr="00A027BB" w:rsidRDefault="00650ACD" w:rsidP="00DD22F0">
      <w:pPr>
        <w:pStyle w:val="ListParagraph"/>
        <w:ind w:left="1418" w:right="118"/>
        <w:contextualSpacing w:val="0"/>
        <w:rPr>
          <w:rFonts w:ascii="Arial" w:hAnsi="Arial" w:cs="Arial"/>
          <w:sz w:val="24"/>
          <w:szCs w:val="24"/>
        </w:rPr>
      </w:pPr>
      <w:r w:rsidRPr="00A027BB">
        <w:rPr>
          <w:rFonts w:ascii="Arial" w:hAnsi="Arial" w:cs="Arial"/>
          <w:sz w:val="24"/>
          <w:szCs w:val="24"/>
        </w:rPr>
        <w:t xml:space="preserve">As many of the changes were part of the wider service remodelling work and have only recently been implemented it is too early to see the impact of these via local surveys.  </w:t>
      </w:r>
    </w:p>
    <w:p w:rsidR="00650ACD" w:rsidRDefault="004A6BA0" w:rsidP="006F7DC5">
      <w:pPr>
        <w:spacing w:after="0" w:line="240" w:lineRule="auto"/>
        <w:jc w:val="both"/>
        <w:rPr>
          <w:rFonts w:ascii="Arial" w:hAnsi="Arial" w:cs="Arial"/>
          <w:b/>
          <w:sz w:val="24"/>
          <w:szCs w:val="24"/>
        </w:rPr>
      </w:pPr>
      <w:r>
        <w:rPr>
          <w:rFonts w:ascii="Arial" w:hAnsi="Arial" w:cs="Arial"/>
          <w:b/>
          <w:sz w:val="24"/>
          <w:szCs w:val="24"/>
        </w:rPr>
        <w:t>4.0</w:t>
      </w:r>
      <w:r w:rsidR="00DD22F0" w:rsidRPr="00DD22F0">
        <w:rPr>
          <w:rFonts w:ascii="Arial" w:hAnsi="Arial" w:cs="Arial"/>
          <w:b/>
          <w:sz w:val="24"/>
          <w:szCs w:val="24"/>
        </w:rPr>
        <w:tab/>
      </w:r>
      <w:r w:rsidR="00650ACD" w:rsidRPr="00DD22F0">
        <w:rPr>
          <w:rFonts w:ascii="Arial" w:hAnsi="Arial" w:cs="Arial"/>
          <w:b/>
          <w:sz w:val="24"/>
          <w:szCs w:val="24"/>
        </w:rPr>
        <w:t>Use of Volunteers</w:t>
      </w:r>
    </w:p>
    <w:p w:rsidR="00DD22F0" w:rsidRPr="00DD22F0" w:rsidRDefault="00DD22F0" w:rsidP="006F7DC5">
      <w:pPr>
        <w:spacing w:after="0" w:line="240" w:lineRule="auto"/>
        <w:jc w:val="both"/>
        <w:rPr>
          <w:rFonts w:ascii="Arial" w:hAnsi="Arial" w:cs="Arial"/>
          <w:b/>
          <w:sz w:val="24"/>
          <w:szCs w:val="24"/>
        </w:rPr>
      </w:pPr>
    </w:p>
    <w:p w:rsidR="00650ACD" w:rsidRPr="00A027BB" w:rsidRDefault="004A6BA0" w:rsidP="00DD22F0">
      <w:pPr>
        <w:ind w:left="1418" w:right="260" w:hanging="709"/>
        <w:jc w:val="both"/>
        <w:rPr>
          <w:rFonts w:ascii="Arial" w:hAnsi="Arial" w:cs="Arial"/>
          <w:sz w:val="24"/>
          <w:szCs w:val="24"/>
        </w:rPr>
      </w:pPr>
      <w:r>
        <w:rPr>
          <w:rFonts w:ascii="Arial" w:hAnsi="Arial" w:cs="Arial"/>
          <w:b/>
          <w:sz w:val="24"/>
          <w:szCs w:val="24"/>
        </w:rPr>
        <w:t>4.0</w:t>
      </w:r>
      <w:r w:rsidR="00DD22F0" w:rsidRPr="00DD22F0">
        <w:rPr>
          <w:rFonts w:ascii="Arial" w:hAnsi="Arial" w:cs="Arial"/>
          <w:b/>
          <w:sz w:val="24"/>
          <w:szCs w:val="24"/>
        </w:rPr>
        <w:t>.1</w:t>
      </w:r>
      <w:r w:rsidR="00DD22F0">
        <w:rPr>
          <w:rFonts w:ascii="Arial" w:hAnsi="Arial" w:cs="Arial"/>
          <w:sz w:val="24"/>
          <w:szCs w:val="24"/>
        </w:rPr>
        <w:tab/>
      </w:r>
      <w:r w:rsidR="00650ACD" w:rsidRPr="00A027BB">
        <w:rPr>
          <w:rFonts w:ascii="Arial" w:hAnsi="Arial" w:cs="Arial"/>
          <w:sz w:val="24"/>
          <w:szCs w:val="24"/>
        </w:rPr>
        <w:t>Between May 2013 and December 2013 we recruited nine volunteers from a range of backgrounds and experiences, who are currently visiting 10 mental health wards and Community Hospital wards to listen to people’s views and opinions both positive and those highlighting areas for improvements to feed this immediately back to the ward team. This initiative was introduced as a 6 month pilot and following an evaluation involving the volunteers, patients on the ward and ward staff it has been seen as positive, helpful and has demonstrated making small differences to patients. All parties involved have supported the initiative being continued. See Appendix 3 for an example of some of the changes made as a result of feedback received by the volunteers.</w:t>
      </w:r>
    </w:p>
    <w:p w:rsidR="00650ACD" w:rsidRPr="00A027BB" w:rsidRDefault="004A6BA0" w:rsidP="00DD22F0">
      <w:pPr>
        <w:ind w:left="1418" w:right="260" w:hanging="709"/>
        <w:jc w:val="both"/>
        <w:rPr>
          <w:rFonts w:ascii="Arial" w:hAnsi="Arial" w:cs="Arial"/>
          <w:sz w:val="24"/>
          <w:szCs w:val="24"/>
        </w:rPr>
      </w:pPr>
      <w:r>
        <w:rPr>
          <w:rFonts w:ascii="Arial" w:hAnsi="Arial" w:cs="Arial"/>
          <w:b/>
          <w:sz w:val="24"/>
          <w:szCs w:val="24"/>
        </w:rPr>
        <w:t>4.0</w:t>
      </w:r>
      <w:r w:rsidR="00DD22F0">
        <w:rPr>
          <w:rFonts w:ascii="Arial" w:hAnsi="Arial" w:cs="Arial"/>
          <w:b/>
          <w:sz w:val="24"/>
          <w:szCs w:val="24"/>
        </w:rPr>
        <w:t>.2</w:t>
      </w:r>
      <w:r w:rsidR="00DD22F0">
        <w:rPr>
          <w:rFonts w:ascii="Arial" w:hAnsi="Arial" w:cs="Arial"/>
          <w:sz w:val="24"/>
          <w:szCs w:val="24"/>
        </w:rPr>
        <w:tab/>
      </w:r>
      <w:r w:rsidR="00650ACD" w:rsidRPr="00A027BB">
        <w:rPr>
          <w:rFonts w:ascii="Arial" w:hAnsi="Arial" w:cs="Arial"/>
          <w:sz w:val="24"/>
          <w:szCs w:val="24"/>
        </w:rPr>
        <w:t>The evaluation highlighted the secondary benefits of the initiative with patients (and ward staff) reporting the value they (patients) found in having someone to talk to socially. The number of volunteers and the support offered to volunteers will be developed over the next 12 months following the feedback from the evaluation to increase the frequency of visits to wards and to offer the same opportunity to additional wards. In addition the group of volunteers have also been helping to carry out the 15 step challenge (people’s first impressions when visiting an area) on a number of wards.</w:t>
      </w:r>
    </w:p>
    <w:p w:rsidR="00650ACD" w:rsidRPr="00A027BB" w:rsidRDefault="00DD22F0" w:rsidP="00DD22F0">
      <w:pPr>
        <w:ind w:left="1418" w:right="260" w:hanging="709"/>
        <w:jc w:val="both"/>
        <w:rPr>
          <w:rFonts w:ascii="Arial" w:hAnsi="Arial" w:cs="Arial"/>
          <w:sz w:val="24"/>
          <w:szCs w:val="24"/>
        </w:rPr>
      </w:pPr>
      <w:r w:rsidRPr="00DD22F0">
        <w:rPr>
          <w:rFonts w:ascii="Arial" w:hAnsi="Arial" w:cs="Arial"/>
          <w:b/>
          <w:sz w:val="24"/>
          <w:szCs w:val="24"/>
        </w:rPr>
        <w:t>4.</w:t>
      </w:r>
      <w:r w:rsidR="004A6BA0">
        <w:rPr>
          <w:rFonts w:ascii="Arial" w:hAnsi="Arial" w:cs="Arial"/>
          <w:b/>
          <w:sz w:val="24"/>
          <w:szCs w:val="24"/>
        </w:rPr>
        <w:t>0</w:t>
      </w:r>
      <w:r w:rsidRPr="00DD22F0">
        <w:rPr>
          <w:rFonts w:ascii="Arial" w:hAnsi="Arial" w:cs="Arial"/>
          <w:b/>
          <w:sz w:val="24"/>
          <w:szCs w:val="24"/>
        </w:rPr>
        <w:t>.3</w:t>
      </w:r>
      <w:r>
        <w:rPr>
          <w:rFonts w:ascii="Arial" w:hAnsi="Arial" w:cs="Arial"/>
          <w:sz w:val="24"/>
          <w:szCs w:val="24"/>
        </w:rPr>
        <w:tab/>
      </w:r>
      <w:r w:rsidR="00650ACD" w:rsidRPr="00A027BB">
        <w:rPr>
          <w:rFonts w:ascii="Arial" w:hAnsi="Arial" w:cs="Arial"/>
          <w:sz w:val="24"/>
          <w:szCs w:val="24"/>
        </w:rPr>
        <w:t>Following feedback from the evaluation there are many ways to develop the use of volunteers on wards across Oxford Health NHS FT for example helping to run activities (gardening, cooking etc..), facilitating patient forums, spending time sitting with patients to talk, read etc.., however there needs to be a more robust and coordinated approach to recruiting and supporting volunteers to realise the many benefits which they can offer.</w:t>
      </w:r>
    </w:p>
    <w:p w:rsidR="00650ACD" w:rsidRPr="00DD22F0" w:rsidRDefault="004A6BA0" w:rsidP="00650ACD">
      <w:pPr>
        <w:jc w:val="both"/>
        <w:rPr>
          <w:rFonts w:ascii="Arial" w:hAnsi="Arial" w:cs="Arial"/>
          <w:b/>
          <w:sz w:val="24"/>
          <w:szCs w:val="24"/>
        </w:rPr>
      </w:pPr>
      <w:r>
        <w:rPr>
          <w:rFonts w:ascii="Arial" w:hAnsi="Arial" w:cs="Arial"/>
          <w:b/>
          <w:sz w:val="24"/>
          <w:szCs w:val="24"/>
        </w:rPr>
        <w:t>4.1</w:t>
      </w:r>
      <w:r w:rsidR="00DD22F0" w:rsidRPr="00DD22F0">
        <w:rPr>
          <w:rFonts w:ascii="Arial" w:hAnsi="Arial" w:cs="Arial"/>
          <w:b/>
          <w:sz w:val="24"/>
          <w:szCs w:val="24"/>
        </w:rPr>
        <w:tab/>
      </w:r>
      <w:r w:rsidR="00650ACD" w:rsidRPr="00DD22F0">
        <w:rPr>
          <w:rFonts w:ascii="Arial" w:hAnsi="Arial" w:cs="Arial"/>
          <w:b/>
          <w:sz w:val="24"/>
          <w:szCs w:val="24"/>
        </w:rPr>
        <w:t>Themes and Areas for Improvement</w:t>
      </w:r>
    </w:p>
    <w:p w:rsidR="00650ACD" w:rsidRPr="00A027BB" w:rsidRDefault="004A6BA0" w:rsidP="00DD22F0">
      <w:pPr>
        <w:ind w:left="1418" w:right="260" w:hanging="709"/>
        <w:jc w:val="both"/>
        <w:rPr>
          <w:rFonts w:ascii="Arial" w:hAnsi="Arial" w:cs="Arial"/>
          <w:sz w:val="24"/>
          <w:szCs w:val="24"/>
        </w:rPr>
      </w:pPr>
      <w:r>
        <w:rPr>
          <w:rFonts w:ascii="Arial" w:hAnsi="Arial" w:cs="Arial"/>
          <w:b/>
          <w:sz w:val="24"/>
          <w:szCs w:val="24"/>
        </w:rPr>
        <w:t>4.1</w:t>
      </w:r>
      <w:r w:rsidR="00DD22F0" w:rsidRPr="00DD22F0">
        <w:rPr>
          <w:rFonts w:ascii="Arial" w:hAnsi="Arial" w:cs="Arial"/>
          <w:b/>
          <w:sz w:val="24"/>
          <w:szCs w:val="24"/>
        </w:rPr>
        <w:t>.1</w:t>
      </w:r>
      <w:r w:rsidR="00DD22F0">
        <w:rPr>
          <w:rFonts w:ascii="Arial" w:hAnsi="Arial" w:cs="Arial"/>
          <w:sz w:val="24"/>
          <w:szCs w:val="24"/>
        </w:rPr>
        <w:tab/>
      </w:r>
      <w:r w:rsidR="00650ACD" w:rsidRPr="00A027BB">
        <w:rPr>
          <w:rFonts w:ascii="Arial" w:hAnsi="Arial" w:cs="Arial"/>
          <w:sz w:val="24"/>
          <w:szCs w:val="24"/>
        </w:rPr>
        <w:t>We have received a wide range of responses, giving the opportunity to celebrate the positives and to identify and address areas for improvement. Across our services the key theme from feedback is to improve partnership working with patients and their families. This would include working to better involve patients in decisions, in developing and reviewing their plan of care, and improving how we provide and signpost information to ensure patients are informed.</w:t>
      </w:r>
    </w:p>
    <w:p w:rsidR="00650ACD" w:rsidRPr="00A027BB" w:rsidRDefault="004A6BA0" w:rsidP="00DD22F0">
      <w:pPr>
        <w:ind w:left="1418" w:right="260" w:hanging="709"/>
        <w:jc w:val="both"/>
        <w:rPr>
          <w:rFonts w:ascii="Arial" w:hAnsi="Arial" w:cs="Arial"/>
          <w:sz w:val="24"/>
          <w:szCs w:val="24"/>
        </w:rPr>
      </w:pPr>
      <w:r>
        <w:rPr>
          <w:rFonts w:ascii="Arial" w:hAnsi="Arial" w:cs="Arial"/>
          <w:b/>
          <w:sz w:val="24"/>
          <w:szCs w:val="24"/>
        </w:rPr>
        <w:lastRenderedPageBreak/>
        <w:t>4.1</w:t>
      </w:r>
      <w:r w:rsidR="00DD22F0" w:rsidRPr="00DD22F0">
        <w:rPr>
          <w:rFonts w:ascii="Arial" w:hAnsi="Arial" w:cs="Arial"/>
          <w:b/>
          <w:sz w:val="24"/>
          <w:szCs w:val="24"/>
        </w:rPr>
        <w:t>.2</w:t>
      </w:r>
      <w:r w:rsidR="00DD22F0">
        <w:rPr>
          <w:rFonts w:ascii="Arial" w:hAnsi="Arial" w:cs="Arial"/>
          <w:sz w:val="24"/>
          <w:szCs w:val="24"/>
        </w:rPr>
        <w:tab/>
      </w:r>
      <w:r w:rsidR="00650ACD" w:rsidRPr="00A027BB">
        <w:rPr>
          <w:rFonts w:ascii="Arial" w:hAnsi="Arial" w:cs="Arial"/>
          <w:sz w:val="24"/>
          <w:szCs w:val="24"/>
        </w:rPr>
        <w:t>This is also a consistent theme coming through from complaints and local concerns about improving communication (see below) and also through clinical audit results where we often struggles to evidence in written documentation that patients have been involved in decisions and agreed to their treatment.</w:t>
      </w:r>
    </w:p>
    <w:p w:rsidR="00650ACD" w:rsidRPr="00A027BB" w:rsidRDefault="004A6BA0" w:rsidP="00DD22F0">
      <w:pPr>
        <w:ind w:left="1418" w:hanging="709"/>
        <w:rPr>
          <w:rFonts w:ascii="Arial" w:hAnsi="Arial" w:cs="Arial"/>
          <w:sz w:val="24"/>
          <w:szCs w:val="24"/>
        </w:rPr>
      </w:pPr>
      <w:r>
        <w:rPr>
          <w:rFonts w:ascii="Arial" w:hAnsi="Arial" w:cs="Arial"/>
          <w:b/>
          <w:sz w:val="24"/>
          <w:szCs w:val="24"/>
        </w:rPr>
        <w:t>4.1</w:t>
      </w:r>
      <w:r w:rsidR="00DD22F0" w:rsidRPr="00DD22F0">
        <w:rPr>
          <w:rFonts w:ascii="Arial" w:hAnsi="Arial" w:cs="Arial"/>
          <w:b/>
          <w:sz w:val="24"/>
          <w:szCs w:val="24"/>
        </w:rPr>
        <w:t>.3</w:t>
      </w:r>
      <w:r w:rsidR="00DD22F0">
        <w:rPr>
          <w:rFonts w:ascii="Arial" w:hAnsi="Arial" w:cs="Arial"/>
          <w:sz w:val="24"/>
          <w:szCs w:val="24"/>
        </w:rPr>
        <w:tab/>
      </w:r>
      <w:r w:rsidR="00650ACD" w:rsidRPr="00A027BB">
        <w:rPr>
          <w:rFonts w:ascii="Arial" w:hAnsi="Arial" w:cs="Arial"/>
          <w:sz w:val="24"/>
          <w:szCs w:val="24"/>
        </w:rPr>
        <w:t>Across our services the key theme from feedback is to improve partnership working with patients and their families. This would include working to better involve patients in decisions, in developing and reviewing their plan of care, and improving how we provide and signpost information to ensure patients are informed.</w:t>
      </w:r>
    </w:p>
    <w:p w:rsidR="00650ACD" w:rsidRDefault="004A6BA0" w:rsidP="00DD22F0">
      <w:pPr>
        <w:ind w:left="1418" w:right="118" w:hanging="709"/>
        <w:jc w:val="both"/>
        <w:rPr>
          <w:rFonts w:ascii="Arial" w:hAnsi="Arial" w:cs="Arial"/>
          <w:sz w:val="24"/>
          <w:szCs w:val="24"/>
        </w:rPr>
      </w:pPr>
      <w:r>
        <w:rPr>
          <w:rFonts w:ascii="Arial" w:hAnsi="Arial" w:cs="Arial"/>
          <w:b/>
          <w:sz w:val="24"/>
          <w:szCs w:val="24"/>
        </w:rPr>
        <w:t>4.1</w:t>
      </w:r>
      <w:r w:rsidR="00DD22F0" w:rsidRPr="00DD22F0">
        <w:rPr>
          <w:rFonts w:ascii="Arial" w:hAnsi="Arial" w:cs="Arial"/>
          <w:b/>
          <w:sz w:val="24"/>
          <w:szCs w:val="24"/>
        </w:rPr>
        <w:t>.4</w:t>
      </w:r>
      <w:r w:rsidR="00DD22F0">
        <w:rPr>
          <w:rFonts w:ascii="Arial" w:hAnsi="Arial" w:cs="Arial"/>
          <w:sz w:val="24"/>
          <w:szCs w:val="24"/>
        </w:rPr>
        <w:tab/>
      </w:r>
      <w:r w:rsidR="00650ACD" w:rsidRPr="00A027BB">
        <w:rPr>
          <w:rFonts w:ascii="Arial" w:hAnsi="Arial" w:cs="Arial"/>
          <w:sz w:val="24"/>
          <w:szCs w:val="24"/>
        </w:rPr>
        <w:t>The national Friends and Family Test question has been introduced to some services and this will be extended to the majority of services over the next three months, by making the question one of the four core questions incorporated within existing surveys and formal feedback mechanisms.</w:t>
      </w:r>
    </w:p>
    <w:p w:rsidR="00E06DCE" w:rsidRPr="00E06DCE" w:rsidRDefault="00E06DCE" w:rsidP="00E06DCE">
      <w:pPr>
        <w:spacing w:after="0" w:line="240" w:lineRule="auto"/>
        <w:rPr>
          <w:rFonts w:ascii="Arial" w:eastAsia="Times New Roman" w:hAnsi="Arial" w:cs="Arial"/>
          <w:color w:val="000000"/>
          <w:sz w:val="24"/>
          <w:szCs w:val="24"/>
          <w:lang w:eastAsia="en-GB"/>
        </w:rPr>
      </w:pPr>
    </w:p>
    <w:p w:rsidR="00880D62" w:rsidRPr="00E06DCE" w:rsidRDefault="004A6BA0" w:rsidP="00E06DCE">
      <w:pPr>
        <w:spacing w:after="0" w:line="240" w:lineRule="auto"/>
        <w:rPr>
          <w:rFonts w:ascii="Arial" w:eastAsia="Calibri" w:hAnsi="Arial" w:cs="Arial"/>
          <w:sz w:val="24"/>
          <w:szCs w:val="24"/>
        </w:rPr>
      </w:pPr>
      <w:r>
        <w:rPr>
          <w:rFonts w:ascii="Arial" w:eastAsia="Calibri" w:hAnsi="Arial" w:cs="Arial"/>
          <w:b/>
          <w:sz w:val="24"/>
          <w:szCs w:val="24"/>
        </w:rPr>
        <w:t>4.2</w:t>
      </w:r>
      <w:r w:rsidR="00DD22F0">
        <w:rPr>
          <w:rFonts w:ascii="Arial" w:eastAsia="Calibri" w:hAnsi="Arial" w:cs="Arial"/>
          <w:b/>
          <w:sz w:val="24"/>
          <w:szCs w:val="24"/>
        </w:rPr>
        <w:tab/>
      </w:r>
      <w:r w:rsidR="00880D62" w:rsidRPr="00E06DCE">
        <w:rPr>
          <w:rFonts w:ascii="Arial" w:eastAsia="Calibri" w:hAnsi="Arial" w:cs="Arial"/>
          <w:b/>
          <w:sz w:val="24"/>
          <w:szCs w:val="24"/>
        </w:rPr>
        <w:t xml:space="preserve">Summary of CQC Mental Health Act visits </w:t>
      </w:r>
    </w:p>
    <w:p w:rsidR="009F7916" w:rsidRPr="009F7916" w:rsidRDefault="009F7916" w:rsidP="009F7916">
      <w:pPr>
        <w:pStyle w:val="ListParagraph"/>
        <w:spacing w:after="0" w:line="240" w:lineRule="auto"/>
        <w:rPr>
          <w:rFonts w:ascii="Arial" w:eastAsia="Calibri" w:hAnsi="Arial" w:cs="Arial"/>
          <w:sz w:val="24"/>
          <w:szCs w:val="24"/>
        </w:rPr>
      </w:pPr>
    </w:p>
    <w:p w:rsidR="004A6BA0" w:rsidRDefault="009F7916" w:rsidP="00DD22F0">
      <w:pPr>
        <w:ind w:left="709" w:right="118"/>
        <w:jc w:val="both"/>
        <w:rPr>
          <w:rFonts w:ascii="Arial" w:hAnsi="Arial" w:cs="Arial"/>
          <w:sz w:val="24"/>
          <w:szCs w:val="24"/>
        </w:rPr>
      </w:pPr>
      <w:r w:rsidRPr="009F7916">
        <w:rPr>
          <w:rFonts w:ascii="Arial" w:hAnsi="Arial" w:cs="Arial"/>
          <w:sz w:val="24"/>
          <w:szCs w:val="24"/>
        </w:rPr>
        <w:t>The CQC have conducted 6 MHA assessments since the beginni</w:t>
      </w:r>
      <w:r w:rsidR="0084718B">
        <w:rPr>
          <w:rFonts w:ascii="Arial" w:hAnsi="Arial" w:cs="Arial"/>
          <w:sz w:val="24"/>
          <w:szCs w:val="24"/>
        </w:rPr>
        <w:t>ng of February. All CQC reports</w:t>
      </w:r>
      <w:r w:rsidRPr="009F7916">
        <w:rPr>
          <w:rFonts w:ascii="Arial" w:hAnsi="Arial" w:cs="Arial"/>
          <w:sz w:val="24"/>
          <w:szCs w:val="24"/>
        </w:rPr>
        <w:t xml:space="preserve"> a</w:t>
      </w:r>
      <w:r w:rsidR="0084718B">
        <w:rPr>
          <w:rFonts w:ascii="Arial" w:hAnsi="Arial" w:cs="Arial"/>
          <w:sz w:val="24"/>
          <w:szCs w:val="24"/>
        </w:rPr>
        <w:t>re sent to the relevant directorate</w:t>
      </w:r>
      <w:r w:rsidRPr="009F7916">
        <w:rPr>
          <w:rFonts w:ascii="Arial" w:hAnsi="Arial" w:cs="Arial"/>
          <w:sz w:val="24"/>
          <w:szCs w:val="24"/>
        </w:rPr>
        <w:t xml:space="preserve"> and an action plan developed by the clinical services. These are reported through to and are approved by the weekly review meeting before submission to the CQC. Details of the clinical areas together with recommendation can be seen below: -</w:t>
      </w:r>
    </w:p>
    <w:p w:rsidR="004A6BA0" w:rsidRDefault="004A6BA0">
      <w:pPr>
        <w:rPr>
          <w:rFonts w:ascii="Arial" w:hAnsi="Arial" w:cs="Arial"/>
          <w:sz w:val="24"/>
          <w:szCs w:val="24"/>
        </w:rPr>
      </w:pPr>
      <w:r>
        <w:rPr>
          <w:rFonts w:ascii="Arial" w:hAnsi="Arial" w:cs="Arial"/>
          <w:sz w:val="24"/>
          <w:szCs w:val="24"/>
        </w:rPr>
        <w:br w:type="page"/>
      </w:r>
    </w:p>
    <w:p w:rsidR="009F7916" w:rsidRDefault="009F7916" w:rsidP="00DD22F0">
      <w:pPr>
        <w:ind w:left="709" w:right="118"/>
        <w:jc w:val="both"/>
        <w:rPr>
          <w:rFonts w:ascii="Arial" w:hAnsi="Arial" w:cs="Arial"/>
          <w:sz w:val="24"/>
          <w:szCs w:val="24"/>
        </w:rPr>
      </w:pPr>
    </w:p>
    <w:tbl>
      <w:tblPr>
        <w:tblStyle w:val="TableGrid"/>
        <w:tblW w:w="0" w:type="auto"/>
        <w:tblInd w:w="817" w:type="dxa"/>
        <w:tblLayout w:type="fixed"/>
        <w:tblLook w:val="04A0" w:firstRow="1" w:lastRow="0" w:firstColumn="1" w:lastColumn="0" w:noHBand="0" w:noVBand="1"/>
      </w:tblPr>
      <w:tblGrid>
        <w:gridCol w:w="1639"/>
        <w:gridCol w:w="2188"/>
        <w:gridCol w:w="2694"/>
        <w:gridCol w:w="3118"/>
      </w:tblGrid>
      <w:tr w:rsidR="001B372A" w:rsidRPr="00463232" w:rsidTr="00DD22F0">
        <w:tc>
          <w:tcPr>
            <w:tcW w:w="1639" w:type="dxa"/>
            <w:shd w:val="clear" w:color="auto" w:fill="95B3D7" w:themeFill="accent1" w:themeFillTint="99"/>
          </w:tcPr>
          <w:p w:rsidR="001B372A" w:rsidRPr="00DD22F0" w:rsidRDefault="001B372A" w:rsidP="001B372A">
            <w:pPr>
              <w:rPr>
                <w:rFonts w:ascii="Arial" w:hAnsi="Arial" w:cs="Arial"/>
                <w:b/>
                <w:sz w:val="24"/>
                <w:szCs w:val="24"/>
              </w:rPr>
            </w:pPr>
            <w:r w:rsidRPr="00DD22F0">
              <w:rPr>
                <w:rFonts w:ascii="Arial" w:hAnsi="Arial" w:cs="Arial"/>
                <w:b/>
                <w:sz w:val="24"/>
                <w:szCs w:val="24"/>
              </w:rPr>
              <w:t>Ward</w:t>
            </w:r>
          </w:p>
        </w:tc>
        <w:tc>
          <w:tcPr>
            <w:tcW w:w="2188" w:type="dxa"/>
            <w:shd w:val="clear" w:color="auto" w:fill="95B3D7" w:themeFill="accent1" w:themeFillTint="99"/>
          </w:tcPr>
          <w:p w:rsidR="001B372A" w:rsidRPr="00DD22F0" w:rsidRDefault="001B372A" w:rsidP="001B372A">
            <w:pPr>
              <w:rPr>
                <w:rFonts w:ascii="Arial" w:hAnsi="Arial" w:cs="Arial"/>
                <w:b/>
                <w:sz w:val="24"/>
                <w:szCs w:val="24"/>
              </w:rPr>
            </w:pPr>
            <w:r w:rsidRPr="00DD22F0">
              <w:rPr>
                <w:rFonts w:ascii="Arial" w:hAnsi="Arial" w:cs="Arial"/>
                <w:b/>
                <w:sz w:val="24"/>
                <w:szCs w:val="24"/>
              </w:rPr>
              <w:t xml:space="preserve">Date </w:t>
            </w:r>
          </w:p>
        </w:tc>
        <w:tc>
          <w:tcPr>
            <w:tcW w:w="2694" w:type="dxa"/>
            <w:shd w:val="clear" w:color="auto" w:fill="95B3D7" w:themeFill="accent1" w:themeFillTint="99"/>
          </w:tcPr>
          <w:p w:rsidR="001B372A" w:rsidRPr="00463232" w:rsidRDefault="001B372A" w:rsidP="001B372A">
            <w:pPr>
              <w:rPr>
                <w:rFonts w:ascii="Arial" w:hAnsi="Arial" w:cs="Arial"/>
                <w:color w:val="FF0000"/>
                <w:sz w:val="24"/>
                <w:szCs w:val="24"/>
              </w:rPr>
            </w:pPr>
          </w:p>
        </w:tc>
        <w:tc>
          <w:tcPr>
            <w:tcW w:w="3118" w:type="dxa"/>
            <w:shd w:val="clear" w:color="auto" w:fill="95B3D7" w:themeFill="accent1" w:themeFillTint="99"/>
          </w:tcPr>
          <w:p w:rsidR="001B372A" w:rsidRPr="00463232" w:rsidRDefault="001B372A" w:rsidP="001B372A">
            <w:pPr>
              <w:rPr>
                <w:rFonts w:ascii="Arial" w:hAnsi="Arial" w:cs="Arial"/>
                <w:color w:val="FF0000"/>
                <w:sz w:val="24"/>
                <w:szCs w:val="24"/>
              </w:rPr>
            </w:pPr>
          </w:p>
        </w:tc>
      </w:tr>
      <w:tr w:rsidR="001B372A" w:rsidRPr="00463232" w:rsidTr="00DD22F0">
        <w:tc>
          <w:tcPr>
            <w:tcW w:w="1639" w:type="dxa"/>
          </w:tcPr>
          <w:p w:rsidR="001B372A" w:rsidRPr="00DD22F0" w:rsidRDefault="001B372A" w:rsidP="001B372A">
            <w:pPr>
              <w:rPr>
                <w:rFonts w:ascii="Arial" w:hAnsi="Arial" w:cs="Arial"/>
                <w:sz w:val="24"/>
                <w:szCs w:val="24"/>
              </w:rPr>
            </w:pPr>
            <w:r w:rsidRPr="00DD22F0">
              <w:rPr>
                <w:rFonts w:ascii="Arial" w:hAnsi="Arial" w:cs="Arial"/>
                <w:sz w:val="24"/>
                <w:szCs w:val="24"/>
              </w:rPr>
              <w:t>Amber Ward</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21 February 2014</w:t>
            </w:r>
          </w:p>
        </w:tc>
        <w:tc>
          <w:tcPr>
            <w:tcW w:w="2694" w:type="dxa"/>
          </w:tcPr>
          <w:p w:rsidR="001B372A" w:rsidRPr="00DD22F0" w:rsidRDefault="001B372A" w:rsidP="00115A90">
            <w:pPr>
              <w:pStyle w:val="ListParagraph"/>
              <w:numPr>
                <w:ilvl w:val="0"/>
                <w:numId w:val="8"/>
              </w:numPr>
              <w:ind w:left="176" w:firstLine="0"/>
              <w:contextualSpacing w:val="0"/>
              <w:rPr>
                <w:rFonts w:ascii="Arial" w:hAnsi="Arial" w:cs="Arial"/>
                <w:sz w:val="24"/>
                <w:szCs w:val="24"/>
              </w:rPr>
            </w:pPr>
            <w:r w:rsidRPr="00DD22F0">
              <w:rPr>
                <w:rFonts w:ascii="Arial" w:hAnsi="Arial" w:cs="Arial"/>
                <w:sz w:val="24"/>
                <w:szCs w:val="24"/>
              </w:rPr>
              <w:t xml:space="preserve">Section 17 leave: </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15A90">
            <w:pPr>
              <w:pStyle w:val="ListParagraph"/>
              <w:numPr>
                <w:ilvl w:val="0"/>
                <w:numId w:val="8"/>
              </w:numPr>
              <w:contextualSpacing w:val="0"/>
              <w:rPr>
                <w:rFonts w:ascii="Arial" w:hAnsi="Arial" w:cs="Arial"/>
                <w:sz w:val="24"/>
                <w:szCs w:val="24"/>
              </w:rPr>
            </w:pPr>
            <w:r w:rsidRPr="00DD22F0">
              <w:rPr>
                <w:rFonts w:ascii="Arial" w:hAnsi="Arial" w:cs="Arial"/>
                <w:sz w:val="24"/>
                <w:szCs w:val="24"/>
              </w:rPr>
              <w:t>Re-presentation of rights:</w:t>
            </w: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pStyle w:val="ListParagraph"/>
              <w:contextualSpacing w:val="0"/>
              <w:rPr>
                <w:rFonts w:ascii="Arial" w:hAnsi="Arial" w:cs="Arial"/>
                <w:sz w:val="24"/>
                <w:szCs w:val="24"/>
              </w:rPr>
            </w:pPr>
          </w:p>
          <w:p w:rsidR="001B372A" w:rsidRPr="00DD22F0" w:rsidRDefault="001B372A" w:rsidP="00115A90">
            <w:pPr>
              <w:pStyle w:val="ListParagraph"/>
              <w:numPr>
                <w:ilvl w:val="0"/>
                <w:numId w:val="8"/>
              </w:numPr>
              <w:contextualSpacing w:val="0"/>
              <w:rPr>
                <w:rFonts w:ascii="Arial" w:hAnsi="Arial" w:cs="Arial"/>
                <w:sz w:val="24"/>
                <w:szCs w:val="24"/>
              </w:rPr>
            </w:pPr>
            <w:proofErr w:type="spellStart"/>
            <w:r w:rsidRPr="00DD22F0">
              <w:rPr>
                <w:rFonts w:ascii="Arial" w:hAnsi="Arial" w:cs="Arial"/>
                <w:sz w:val="24"/>
                <w:szCs w:val="24"/>
              </w:rPr>
              <w:t>Consultee</w:t>
            </w:r>
            <w:proofErr w:type="spellEnd"/>
            <w:r w:rsidRPr="00DD22F0">
              <w:rPr>
                <w:rFonts w:ascii="Arial" w:hAnsi="Arial" w:cs="Arial"/>
                <w:sz w:val="24"/>
                <w:szCs w:val="24"/>
              </w:rPr>
              <w:t xml:space="preserve"> had not made record following Second Opinion Appointed Doctor visit: </w:t>
            </w:r>
          </w:p>
        </w:tc>
        <w:tc>
          <w:tcPr>
            <w:tcW w:w="3118" w:type="dxa"/>
          </w:tcPr>
          <w:p w:rsidR="001B372A" w:rsidRPr="00DD22F0" w:rsidRDefault="001B372A" w:rsidP="001B372A">
            <w:pPr>
              <w:rPr>
                <w:rFonts w:ascii="Arial" w:hAnsi="Arial" w:cs="Arial"/>
                <w:sz w:val="24"/>
                <w:szCs w:val="24"/>
              </w:rPr>
            </w:pPr>
            <w:r w:rsidRPr="00DD22F0">
              <w:rPr>
                <w:rFonts w:ascii="Arial" w:hAnsi="Arial" w:cs="Arial"/>
                <w:sz w:val="24"/>
                <w:szCs w:val="24"/>
              </w:rPr>
              <w:t>1 Leave forms reviewed, review of practice with staff including provision of copies to patient and carers</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r w:rsidRPr="00DD22F0">
              <w:rPr>
                <w:rFonts w:ascii="Arial" w:hAnsi="Arial" w:cs="Arial"/>
                <w:sz w:val="24"/>
                <w:szCs w:val="24"/>
              </w:rPr>
              <w:t xml:space="preserve">2. Introduction of PSAG (Patient status at a glance) to ensure patients receive information. </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r w:rsidRPr="00DD22F0">
              <w:rPr>
                <w:rFonts w:ascii="Arial" w:hAnsi="Arial" w:cs="Arial"/>
                <w:sz w:val="24"/>
                <w:szCs w:val="24"/>
              </w:rPr>
              <w:t>3. Member of staff corrected omission, consent status reviewed on all patients.</w:t>
            </w:r>
          </w:p>
        </w:tc>
      </w:tr>
      <w:tr w:rsidR="001B372A" w:rsidRPr="00463232" w:rsidTr="00DD22F0">
        <w:tc>
          <w:tcPr>
            <w:tcW w:w="1639" w:type="dxa"/>
          </w:tcPr>
          <w:p w:rsidR="001B372A" w:rsidRPr="00DD22F0" w:rsidRDefault="001B372A" w:rsidP="001B372A">
            <w:pPr>
              <w:rPr>
                <w:rFonts w:ascii="Arial" w:hAnsi="Arial" w:cs="Arial"/>
                <w:sz w:val="24"/>
                <w:szCs w:val="24"/>
              </w:rPr>
            </w:pPr>
            <w:proofErr w:type="spellStart"/>
            <w:r w:rsidRPr="00DD22F0">
              <w:rPr>
                <w:rFonts w:ascii="Arial" w:hAnsi="Arial" w:cs="Arial"/>
                <w:sz w:val="24"/>
                <w:szCs w:val="24"/>
              </w:rPr>
              <w:t>Chaffron</w:t>
            </w:r>
            <w:proofErr w:type="spellEnd"/>
            <w:r w:rsidRPr="00DD22F0">
              <w:rPr>
                <w:rFonts w:ascii="Arial" w:hAnsi="Arial" w:cs="Arial"/>
                <w:sz w:val="24"/>
                <w:szCs w:val="24"/>
              </w:rPr>
              <w:t xml:space="preserve"> Ward</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14 February 2014</w:t>
            </w:r>
          </w:p>
        </w:tc>
        <w:tc>
          <w:tcPr>
            <w:tcW w:w="2694" w:type="dxa"/>
          </w:tcPr>
          <w:p w:rsidR="001B372A" w:rsidRPr="00DD22F0" w:rsidRDefault="001B372A" w:rsidP="00115A90">
            <w:pPr>
              <w:pStyle w:val="ListParagraph"/>
              <w:numPr>
                <w:ilvl w:val="0"/>
                <w:numId w:val="9"/>
              </w:numPr>
              <w:contextualSpacing w:val="0"/>
              <w:rPr>
                <w:rFonts w:ascii="Arial" w:hAnsi="Arial" w:cs="Arial"/>
                <w:sz w:val="24"/>
                <w:szCs w:val="24"/>
              </w:rPr>
            </w:pPr>
            <w:r w:rsidRPr="00DD22F0">
              <w:rPr>
                <w:rFonts w:ascii="Arial" w:hAnsi="Arial" w:cs="Arial"/>
                <w:sz w:val="24"/>
                <w:szCs w:val="24"/>
              </w:rPr>
              <w:t xml:space="preserve">Participation in care planning: </w:t>
            </w:r>
          </w:p>
        </w:tc>
        <w:tc>
          <w:tcPr>
            <w:tcW w:w="3118" w:type="dxa"/>
          </w:tcPr>
          <w:p w:rsidR="001B372A" w:rsidRPr="00DD22F0" w:rsidRDefault="001B372A" w:rsidP="001B372A">
            <w:pPr>
              <w:rPr>
                <w:rFonts w:ascii="Arial" w:hAnsi="Arial" w:cs="Arial"/>
                <w:sz w:val="24"/>
                <w:szCs w:val="24"/>
              </w:rPr>
            </w:pPr>
            <w:proofErr w:type="gramStart"/>
            <w:r w:rsidRPr="00DD22F0">
              <w:rPr>
                <w:rFonts w:ascii="Arial" w:hAnsi="Arial" w:cs="Arial"/>
                <w:sz w:val="24"/>
                <w:szCs w:val="24"/>
              </w:rPr>
              <w:t>1. :The</w:t>
            </w:r>
            <w:proofErr w:type="gramEnd"/>
            <w:r w:rsidRPr="00DD22F0">
              <w:rPr>
                <w:rFonts w:ascii="Arial" w:hAnsi="Arial" w:cs="Arial"/>
                <w:sz w:val="24"/>
                <w:szCs w:val="24"/>
              </w:rPr>
              <w:t xml:space="preserve"> patient’s individual care plan was updated, all care plans are to be reviewed and analysed by ward manager by May 31 2014.</w:t>
            </w:r>
          </w:p>
          <w:p w:rsidR="001B372A" w:rsidRPr="00DD22F0" w:rsidRDefault="001B372A" w:rsidP="001B372A">
            <w:pPr>
              <w:rPr>
                <w:rFonts w:ascii="Arial" w:hAnsi="Arial" w:cs="Arial"/>
                <w:sz w:val="24"/>
                <w:szCs w:val="24"/>
              </w:rPr>
            </w:pPr>
          </w:p>
        </w:tc>
      </w:tr>
      <w:tr w:rsidR="001B372A" w:rsidRPr="00463232" w:rsidTr="00DD22F0">
        <w:tc>
          <w:tcPr>
            <w:tcW w:w="1639" w:type="dxa"/>
          </w:tcPr>
          <w:p w:rsidR="001B372A" w:rsidRPr="00DD22F0" w:rsidRDefault="001B372A" w:rsidP="001B372A">
            <w:pPr>
              <w:rPr>
                <w:rFonts w:ascii="Arial" w:hAnsi="Arial" w:cs="Arial"/>
                <w:sz w:val="24"/>
                <w:szCs w:val="24"/>
              </w:rPr>
            </w:pPr>
            <w:r w:rsidRPr="00DD22F0">
              <w:rPr>
                <w:rFonts w:ascii="Arial" w:hAnsi="Arial" w:cs="Arial"/>
                <w:sz w:val="24"/>
                <w:szCs w:val="24"/>
              </w:rPr>
              <w:t>Fiennes Centre</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28 February 2014</w:t>
            </w:r>
          </w:p>
        </w:tc>
        <w:tc>
          <w:tcPr>
            <w:tcW w:w="2694" w:type="dxa"/>
          </w:tcPr>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Dating of section 20 renewal document: </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Consent to treatment for recalled and revoked CTO patient: delay in provision of SOAD, patient rerated under section 62 (urgent treatment authorised by responsible </w:t>
            </w:r>
            <w:r w:rsidRPr="00DD22F0">
              <w:rPr>
                <w:rFonts w:ascii="Arial" w:hAnsi="Arial" w:cs="Arial"/>
                <w:sz w:val="24"/>
                <w:szCs w:val="24"/>
              </w:rPr>
              <w:lastRenderedPageBreak/>
              <w:t xml:space="preserve">clinician), reminders and flowcharts had been issued to responsible clinicians, MHA Office reviewed reminder systems. </w:t>
            </w: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Section 17 leave form not signed by patient: </w:t>
            </w: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Rights forms not up to date: </w:t>
            </w: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B372A">
            <w:pPr>
              <w:ind w:left="360"/>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Additional treatment being provided to patient: </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AMHP report not received: </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Patient status incorrect in records (section 2 instead of section 3): health </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Patient participation in care planning: </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1B372A" w:rsidRPr="00DD22F0" w:rsidRDefault="001B372A" w:rsidP="00115A90">
            <w:pPr>
              <w:pStyle w:val="ListParagraph"/>
              <w:numPr>
                <w:ilvl w:val="0"/>
                <w:numId w:val="10"/>
              </w:numPr>
              <w:contextualSpacing w:val="0"/>
              <w:rPr>
                <w:rFonts w:ascii="Arial" w:hAnsi="Arial" w:cs="Arial"/>
                <w:sz w:val="24"/>
                <w:szCs w:val="24"/>
              </w:rPr>
            </w:pPr>
            <w:r w:rsidRPr="00DD22F0">
              <w:rPr>
                <w:rFonts w:ascii="Arial" w:hAnsi="Arial" w:cs="Arial"/>
                <w:sz w:val="24"/>
                <w:szCs w:val="24"/>
              </w:rPr>
              <w:t xml:space="preserve">Risk </w:t>
            </w:r>
            <w:r w:rsidRPr="00DD22F0">
              <w:rPr>
                <w:rFonts w:ascii="Arial" w:hAnsi="Arial" w:cs="Arial"/>
                <w:sz w:val="24"/>
                <w:szCs w:val="24"/>
              </w:rPr>
              <w:lastRenderedPageBreak/>
              <w:t xml:space="preserve">assessments not current: </w:t>
            </w:r>
          </w:p>
          <w:p w:rsidR="001B372A" w:rsidRPr="00DD22F0" w:rsidRDefault="001B372A" w:rsidP="001B372A">
            <w:pPr>
              <w:rPr>
                <w:rFonts w:ascii="Arial" w:hAnsi="Arial" w:cs="Arial"/>
                <w:sz w:val="24"/>
                <w:szCs w:val="24"/>
              </w:rPr>
            </w:pPr>
          </w:p>
        </w:tc>
        <w:tc>
          <w:tcPr>
            <w:tcW w:w="3118" w:type="dxa"/>
          </w:tcPr>
          <w:p w:rsidR="001B372A" w:rsidRPr="00DD22F0" w:rsidRDefault="001B372A" w:rsidP="001B372A">
            <w:pPr>
              <w:rPr>
                <w:rFonts w:ascii="Arial" w:hAnsi="Arial" w:cs="Arial"/>
                <w:sz w:val="24"/>
                <w:szCs w:val="24"/>
              </w:rPr>
            </w:pPr>
            <w:r w:rsidRPr="00DD22F0">
              <w:rPr>
                <w:rFonts w:ascii="Arial" w:hAnsi="Arial" w:cs="Arial"/>
                <w:sz w:val="24"/>
                <w:szCs w:val="24"/>
              </w:rPr>
              <w:lastRenderedPageBreak/>
              <w:t>1. Responsible clinician provided statement relating to renewal of detention for the particular patient.  MHA Office procedures reviewed and second scrutiny introduced.</w:t>
            </w:r>
          </w:p>
          <w:p w:rsidR="001B372A" w:rsidRPr="00DD22F0" w:rsidRDefault="001B372A" w:rsidP="001B372A">
            <w:pPr>
              <w:rPr>
                <w:rFonts w:ascii="Arial" w:hAnsi="Arial" w:cs="Arial"/>
                <w:sz w:val="24"/>
                <w:szCs w:val="24"/>
              </w:rPr>
            </w:pPr>
          </w:p>
          <w:p w:rsidR="001B372A" w:rsidRPr="00DD22F0" w:rsidRDefault="001B372A" w:rsidP="00115A90">
            <w:pPr>
              <w:pStyle w:val="ListParagraph"/>
              <w:numPr>
                <w:ilvl w:val="0"/>
                <w:numId w:val="15"/>
              </w:numPr>
              <w:contextualSpacing w:val="0"/>
              <w:rPr>
                <w:rFonts w:ascii="Arial" w:hAnsi="Arial" w:cs="Arial"/>
                <w:sz w:val="24"/>
                <w:szCs w:val="24"/>
              </w:rPr>
            </w:pPr>
            <w:r w:rsidRPr="00DD22F0">
              <w:rPr>
                <w:rFonts w:ascii="Arial" w:hAnsi="Arial" w:cs="Arial"/>
                <w:sz w:val="24"/>
                <w:szCs w:val="24"/>
              </w:rPr>
              <w:t xml:space="preserve">Delay in provision of SOAD, patient rerated under section 62 (urgent treatment authorised by responsible clinician), reminders and flowcharts had been issued to responsible clinicians, MHA Office reviewed reminder systems. </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r w:rsidRPr="00DD22F0">
              <w:rPr>
                <w:rFonts w:ascii="Arial" w:hAnsi="Arial" w:cs="Arial"/>
                <w:sz w:val="24"/>
                <w:szCs w:val="24"/>
              </w:rPr>
              <w:t>3 Reminder issued by MHA Office, review by ward management team of practice and staff awareness.</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r w:rsidRPr="00DD22F0">
              <w:rPr>
                <w:rFonts w:ascii="Arial" w:hAnsi="Arial" w:cs="Arial"/>
                <w:sz w:val="24"/>
                <w:szCs w:val="24"/>
              </w:rPr>
              <w:t>4. All patients had up to date rights forms confirmed by MHA Office, ward management team introduced weekly reviews (including consent and leave forms)</w:t>
            </w:r>
          </w:p>
          <w:p w:rsidR="001B372A" w:rsidRPr="00DD22F0" w:rsidRDefault="001B372A" w:rsidP="001B372A">
            <w:pPr>
              <w:rPr>
                <w:rFonts w:ascii="Arial" w:hAnsi="Arial" w:cs="Arial"/>
                <w:sz w:val="24"/>
                <w:szCs w:val="24"/>
              </w:rPr>
            </w:pPr>
          </w:p>
          <w:p w:rsidR="001B372A" w:rsidRPr="00DD22F0" w:rsidRDefault="001B372A" w:rsidP="001B372A">
            <w:pPr>
              <w:rPr>
                <w:rFonts w:ascii="Arial" w:hAnsi="Arial" w:cs="Arial"/>
                <w:sz w:val="24"/>
                <w:szCs w:val="24"/>
              </w:rPr>
            </w:pPr>
            <w:r w:rsidRPr="00DD22F0">
              <w:rPr>
                <w:rFonts w:ascii="Arial" w:hAnsi="Arial" w:cs="Arial"/>
                <w:sz w:val="24"/>
                <w:szCs w:val="24"/>
              </w:rPr>
              <w:t>5. Immediate rectification on ward, and added to weekly medicine card review.</w:t>
            </w:r>
          </w:p>
          <w:p w:rsidR="001B372A" w:rsidRPr="00DD22F0" w:rsidRDefault="001B372A" w:rsidP="001B372A">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6. AMHP report was submitted, however, MHA Office continue to review receipt with respective Local Authority AMHP administrators.</w:t>
            </w:r>
          </w:p>
          <w:p w:rsidR="00445C60" w:rsidRPr="00DD22F0" w:rsidRDefault="00445C60" w:rsidP="001B372A">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7. Records corrected, all patient records reviewed and added to weekly review by ward management team.</w:t>
            </w:r>
          </w:p>
          <w:p w:rsidR="00445C60" w:rsidRPr="00DD22F0" w:rsidRDefault="00445C60" w:rsidP="001B372A">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 xml:space="preserve">8. Ward staff on 3 April, patient participation, document standards, </w:t>
            </w:r>
            <w:proofErr w:type="gramStart"/>
            <w:r w:rsidRPr="00DD22F0">
              <w:rPr>
                <w:rFonts w:ascii="Arial" w:hAnsi="Arial" w:cs="Arial"/>
                <w:sz w:val="24"/>
                <w:szCs w:val="24"/>
              </w:rPr>
              <w:t>weekly</w:t>
            </w:r>
            <w:proofErr w:type="gramEnd"/>
            <w:r w:rsidRPr="00DD22F0">
              <w:rPr>
                <w:rFonts w:ascii="Arial" w:hAnsi="Arial" w:cs="Arial"/>
                <w:sz w:val="24"/>
                <w:szCs w:val="24"/>
              </w:rPr>
              <w:t xml:space="preserve"> review by ward management team.</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9. Review of all patients, update risk assessment by April 4, added to weekly monitoring by ward management team.</w:t>
            </w:r>
          </w:p>
        </w:tc>
      </w:tr>
      <w:tr w:rsidR="001B372A" w:rsidRPr="00463232" w:rsidTr="00DD22F0">
        <w:tc>
          <w:tcPr>
            <w:tcW w:w="1639" w:type="dxa"/>
          </w:tcPr>
          <w:p w:rsidR="001B372A" w:rsidRPr="00DD22F0" w:rsidRDefault="001B372A" w:rsidP="001B372A">
            <w:pPr>
              <w:rPr>
                <w:rFonts w:ascii="Arial" w:hAnsi="Arial" w:cs="Arial"/>
                <w:sz w:val="24"/>
                <w:szCs w:val="24"/>
              </w:rPr>
            </w:pPr>
            <w:r w:rsidRPr="00DD22F0">
              <w:rPr>
                <w:rFonts w:ascii="Arial" w:hAnsi="Arial" w:cs="Arial"/>
                <w:sz w:val="24"/>
                <w:szCs w:val="24"/>
              </w:rPr>
              <w:lastRenderedPageBreak/>
              <w:t>Mandalay</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7 March 2014</w:t>
            </w:r>
          </w:p>
        </w:tc>
        <w:tc>
          <w:tcPr>
            <w:tcW w:w="2694" w:type="dxa"/>
          </w:tcPr>
          <w:p w:rsidR="00445C60" w:rsidRPr="00DD22F0" w:rsidRDefault="001B372A" w:rsidP="00115A90">
            <w:pPr>
              <w:pStyle w:val="ListParagraph"/>
              <w:numPr>
                <w:ilvl w:val="0"/>
                <w:numId w:val="11"/>
              </w:numPr>
              <w:contextualSpacing w:val="0"/>
              <w:rPr>
                <w:rFonts w:ascii="Arial" w:hAnsi="Arial" w:cs="Arial"/>
                <w:sz w:val="24"/>
                <w:szCs w:val="24"/>
              </w:rPr>
            </w:pPr>
            <w:r w:rsidRPr="00DD22F0">
              <w:rPr>
                <w:rFonts w:ascii="Arial" w:hAnsi="Arial" w:cs="Arial"/>
                <w:sz w:val="24"/>
                <w:szCs w:val="24"/>
              </w:rPr>
              <w:t xml:space="preserve">Section 17 leave forms not indicating that patient had received copy: </w:t>
            </w:r>
          </w:p>
          <w:p w:rsidR="00445C60" w:rsidRPr="00DD22F0" w:rsidRDefault="00445C60" w:rsidP="00445C60">
            <w:pPr>
              <w:pStyle w:val="ListParagraph"/>
              <w:contextualSpacing w:val="0"/>
              <w:rPr>
                <w:rFonts w:ascii="Arial" w:hAnsi="Arial" w:cs="Arial"/>
                <w:sz w:val="24"/>
                <w:szCs w:val="24"/>
              </w:rPr>
            </w:pPr>
          </w:p>
          <w:p w:rsidR="001B372A" w:rsidRPr="00DD22F0" w:rsidRDefault="001B372A" w:rsidP="00115A90">
            <w:pPr>
              <w:pStyle w:val="ListParagraph"/>
              <w:numPr>
                <w:ilvl w:val="0"/>
                <w:numId w:val="11"/>
              </w:numPr>
              <w:contextualSpacing w:val="0"/>
              <w:rPr>
                <w:rFonts w:ascii="Arial" w:hAnsi="Arial" w:cs="Arial"/>
                <w:sz w:val="24"/>
                <w:szCs w:val="24"/>
              </w:rPr>
            </w:pPr>
            <w:r w:rsidRPr="00DD22F0">
              <w:rPr>
                <w:rFonts w:ascii="Arial" w:hAnsi="Arial" w:cs="Arial"/>
                <w:sz w:val="24"/>
                <w:szCs w:val="24"/>
              </w:rPr>
              <w:t>Patient participation in car planning: review of current care plans by key nurses, ward manager has met with all staff, monitoring by ward manager.</w:t>
            </w:r>
          </w:p>
          <w:p w:rsidR="001B372A" w:rsidRPr="00DD22F0" w:rsidRDefault="001B372A" w:rsidP="00115A90">
            <w:pPr>
              <w:pStyle w:val="ListParagraph"/>
              <w:numPr>
                <w:ilvl w:val="0"/>
                <w:numId w:val="11"/>
              </w:numPr>
              <w:contextualSpacing w:val="0"/>
              <w:rPr>
                <w:rFonts w:ascii="Arial" w:hAnsi="Arial" w:cs="Arial"/>
                <w:sz w:val="24"/>
                <w:szCs w:val="24"/>
              </w:rPr>
            </w:pPr>
            <w:r w:rsidRPr="00DD22F0">
              <w:rPr>
                <w:rFonts w:ascii="Arial" w:hAnsi="Arial" w:cs="Arial"/>
                <w:sz w:val="24"/>
                <w:szCs w:val="24"/>
              </w:rPr>
              <w:t>Updating risk assessment: AWOL patient did not have absconding included in risk history, update by key nurse and monitoring by ward manager.</w:t>
            </w:r>
          </w:p>
          <w:p w:rsidR="001B372A" w:rsidRPr="00DD22F0" w:rsidRDefault="001B372A" w:rsidP="001B372A">
            <w:pPr>
              <w:rPr>
                <w:rFonts w:ascii="Arial" w:hAnsi="Arial" w:cs="Arial"/>
                <w:sz w:val="24"/>
                <w:szCs w:val="24"/>
              </w:rPr>
            </w:pPr>
          </w:p>
        </w:tc>
        <w:tc>
          <w:tcPr>
            <w:tcW w:w="3118" w:type="dxa"/>
          </w:tcPr>
          <w:p w:rsidR="00445C60" w:rsidRPr="00DD22F0" w:rsidRDefault="00445C60" w:rsidP="00445C60">
            <w:pPr>
              <w:rPr>
                <w:rFonts w:ascii="Arial" w:hAnsi="Arial" w:cs="Arial"/>
                <w:sz w:val="24"/>
                <w:szCs w:val="24"/>
              </w:rPr>
            </w:pPr>
            <w:r w:rsidRPr="00DD22F0">
              <w:rPr>
                <w:rFonts w:ascii="Arial" w:hAnsi="Arial" w:cs="Arial"/>
                <w:sz w:val="24"/>
                <w:szCs w:val="24"/>
              </w:rPr>
              <w:t>1. Liaison with carers to receive copies, monitoring by ward manager, review of current forms.</w:t>
            </w:r>
          </w:p>
          <w:p w:rsidR="001B372A" w:rsidRPr="00DD22F0" w:rsidRDefault="001B372A"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2. Review of current care plans by key nurses, ward manager has met with all staff, monitoring by ward manager.</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3. Updated by key nurse and monitoring by ward manager.</w:t>
            </w:r>
          </w:p>
          <w:p w:rsidR="00445C60" w:rsidRPr="00DD22F0" w:rsidRDefault="00445C60" w:rsidP="00445C60">
            <w:pPr>
              <w:rPr>
                <w:rFonts w:ascii="Arial" w:hAnsi="Arial" w:cs="Arial"/>
                <w:sz w:val="24"/>
                <w:szCs w:val="24"/>
              </w:rPr>
            </w:pPr>
          </w:p>
        </w:tc>
      </w:tr>
      <w:tr w:rsidR="001B372A" w:rsidRPr="00463232" w:rsidTr="00DD22F0">
        <w:tc>
          <w:tcPr>
            <w:tcW w:w="1639" w:type="dxa"/>
          </w:tcPr>
          <w:p w:rsidR="001B372A" w:rsidRPr="00DD22F0" w:rsidRDefault="001B372A" w:rsidP="001B372A">
            <w:pPr>
              <w:rPr>
                <w:rFonts w:ascii="Arial" w:hAnsi="Arial" w:cs="Arial"/>
                <w:sz w:val="24"/>
                <w:szCs w:val="24"/>
              </w:rPr>
            </w:pPr>
            <w:r w:rsidRPr="00DD22F0">
              <w:rPr>
                <w:rFonts w:ascii="Arial" w:hAnsi="Arial" w:cs="Arial"/>
                <w:sz w:val="24"/>
                <w:szCs w:val="24"/>
              </w:rPr>
              <w:t>Sapphire</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14 March 2014</w:t>
            </w:r>
          </w:p>
        </w:tc>
        <w:tc>
          <w:tcPr>
            <w:tcW w:w="2694" w:type="dxa"/>
          </w:tcPr>
          <w:p w:rsidR="00445C60" w:rsidRPr="00DD22F0" w:rsidRDefault="001B372A" w:rsidP="00115A90">
            <w:pPr>
              <w:pStyle w:val="ListParagraph"/>
              <w:numPr>
                <w:ilvl w:val="0"/>
                <w:numId w:val="12"/>
              </w:numPr>
              <w:contextualSpacing w:val="0"/>
              <w:rPr>
                <w:rFonts w:ascii="Arial" w:hAnsi="Arial" w:cs="Arial"/>
                <w:sz w:val="24"/>
                <w:szCs w:val="24"/>
              </w:rPr>
            </w:pPr>
            <w:r w:rsidRPr="00DD22F0">
              <w:rPr>
                <w:rFonts w:ascii="Arial" w:hAnsi="Arial" w:cs="Arial"/>
                <w:sz w:val="24"/>
                <w:szCs w:val="24"/>
              </w:rPr>
              <w:t xml:space="preserve">Patient status not updated to section 2 in records: </w:t>
            </w:r>
          </w:p>
          <w:p w:rsidR="00445C60" w:rsidRPr="00DD22F0" w:rsidRDefault="00445C60" w:rsidP="00445C60">
            <w:pPr>
              <w:ind w:left="360"/>
              <w:rPr>
                <w:rFonts w:ascii="Arial" w:hAnsi="Arial" w:cs="Arial"/>
                <w:sz w:val="24"/>
                <w:szCs w:val="24"/>
              </w:rPr>
            </w:pPr>
          </w:p>
          <w:p w:rsidR="00445C60" w:rsidRPr="00DD22F0" w:rsidRDefault="00445C60" w:rsidP="00445C60">
            <w:pPr>
              <w:ind w:left="360"/>
              <w:rPr>
                <w:rFonts w:ascii="Arial" w:hAnsi="Arial" w:cs="Arial"/>
                <w:sz w:val="24"/>
                <w:szCs w:val="24"/>
              </w:rPr>
            </w:pPr>
          </w:p>
          <w:p w:rsidR="001B372A" w:rsidRPr="00DD22F0" w:rsidRDefault="001B372A" w:rsidP="00115A90">
            <w:pPr>
              <w:pStyle w:val="ListParagraph"/>
              <w:numPr>
                <w:ilvl w:val="0"/>
                <w:numId w:val="12"/>
              </w:numPr>
              <w:contextualSpacing w:val="0"/>
              <w:rPr>
                <w:rFonts w:ascii="Arial" w:hAnsi="Arial" w:cs="Arial"/>
                <w:sz w:val="24"/>
                <w:szCs w:val="24"/>
              </w:rPr>
            </w:pPr>
            <w:r w:rsidRPr="00DD22F0">
              <w:rPr>
                <w:rFonts w:ascii="Arial" w:hAnsi="Arial" w:cs="Arial"/>
                <w:sz w:val="24"/>
                <w:szCs w:val="24"/>
              </w:rPr>
              <w:t xml:space="preserve">Care plan updates: </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p>
          <w:p w:rsidR="00445C60" w:rsidRPr="00DD22F0" w:rsidRDefault="001B372A" w:rsidP="00115A90">
            <w:pPr>
              <w:pStyle w:val="ListParagraph"/>
              <w:numPr>
                <w:ilvl w:val="0"/>
                <w:numId w:val="12"/>
              </w:numPr>
              <w:contextualSpacing w:val="0"/>
              <w:rPr>
                <w:rFonts w:ascii="Arial" w:hAnsi="Arial" w:cs="Arial"/>
                <w:sz w:val="24"/>
                <w:szCs w:val="24"/>
              </w:rPr>
            </w:pPr>
            <w:r w:rsidRPr="00DD22F0">
              <w:rPr>
                <w:rFonts w:ascii="Arial" w:hAnsi="Arial" w:cs="Arial"/>
                <w:sz w:val="24"/>
                <w:szCs w:val="24"/>
              </w:rPr>
              <w:t xml:space="preserve">Evidence of patients receiving copies of care plans: </w:t>
            </w:r>
          </w:p>
          <w:p w:rsidR="00445C60" w:rsidRPr="00DD22F0" w:rsidRDefault="00445C60" w:rsidP="00445C60">
            <w:pPr>
              <w:rPr>
                <w:rFonts w:ascii="Arial" w:hAnsi="Arial" w:cs="Arial"/>
                <w:sz w:val="24"/>
                <w:szCs w:val="24"/>
              </w:rPr>
            </w:pPr>
          </w:p>
          <w:p w:rsidR="00445C60" w:rsidRPr="00DD22F0" w:rsidRDefault="001B372A" w:rsidP="00115A90">
            <w:pPr>
              <w:pStyle w:val="ListParagraph"/>
              <w:numPr>
                <w:ilvl w:val="0"/>
                <w:numId w:val="12"/>
              </w:numPr>
              <w:contextualSpacing w:val="0"/>
              <w:rPr>
                <w:rFonts w:ascii="Arial" w:hAnsi="Arial" w:cs="Arial"/>
                <w:sz w:val="24"/>
                <w:szCs w:val="24"/>
              </w:rPr>
            </w:pPr>
            <w:proofErr w:type="spellStart"/>
            <w:r w:rsidRPr="00DD22F0">
              <w:rPr>
                <w:rFonts w:ascii="Arial" w:hAnsi="Arial" w:cs="Arial"/>
                <w:sz w:val="24"/>
                <w:szCs w:val="24"/>
              </w:rPr>
              <w:t>Consultee</w:t>
            </w:r>
            <w:proofErr w:type="spellEnd"/>
            <w:r w:rsidRPr="00DD22F0">
              <w:rPr>
                <w:rFonts w:ascii="Arial" w:hAnsi="Arial" w:cs="Arial"/>
                <w:sz w:val="24"/>
                <w:szCs w:val="24"/>
              </w:rPr>
              <w:t xml:space="preserve"> recording </w:t>
            </w:r>
            <w:r w:rsidRPr="00DD22F0">
              <w:rPr>
                <w:rFonts w:ascii="Arial" w:hAnsi="Arial" w:cs="Arial"/>
                <w:sz w:val="24"/>
                <w:szCs w:val="24"/>
              </w:rPr>
              <w:lastRenderedPageBreak/>
              <w:t xml:space="preserve">following SOAD visit: </w:t>
            </w:r>
          </w:p>
          <w:p w:rsidR="00445C60" w:rsidRPr="00DD22F0" w:rsidRDefault="00445C60" w:rsidP="00445C60">
            <w:pPr>
              <w:pStyle w:val="ListParagraph"/>
              <w:rPr>
                <w:rFonts w:ascii="Arial" w:hAnsi="Arial" w:cs="Arial"/>
                <w:sz w:val="24"/>
                <w:szCs w:val="24"/>
              </w:rPr>
            </w:pPr>
          </w:p>
          <w:p w:rsidR="001B372A" w:rsidRPr="00DD22F0" w:rsidRDefault="001B372A" w:rsidP="00115A90">
            <w:pPr>
              <w:pStyle w:val="ListParagraph"/>
              <w:numPr>
                <w:ilvl w:val="0"/>
                <w:numId w:val="12"/>
              </w:numPr>
              <w:contextualSpacing w:val="0"/>
              <w:rPr>
                <w:rFonts w:ascii="Arial" w:hAnsi="Arial" w:cs="Arial"/>
                <w:sz w:val="24"/>
                <w:szCs w:val="24"/>
              </w:rPr>
            </w:pPr>
            <w:r w:rsidRPr="00DD22F0">
              <w:rPr>
                <w:rFonts w:ascii="Arial" w:hAnsi="Arial" w:cs="Arial"/>
                <w:sz w:val="24"/>
                <w:szCs w:val="24"/>
              </w:rPr>
              <w:t xml:space="preserve">Consideration by responsible clinician of CTO for longer term leave patients: </w:t>
            </w:r>
          </w:p>
        </w:tc>
        <w:tc>
          <w:tcPr>
            <w:tcW w:w="3118" w:type="dxa"/>
          </w:tcPr>
          <w:p w:rsidR="00445C60" w:rsidRPr="00DD22F0" w:rsidRDefault="00445C60" w:rsidP="00445C60">
            <w:pPr>
              <w:rPr>
                <w:rFonts w:ascii="Arial" w:hAnsi="Arial" w:cs="Arial"/>
                <w:sz w:val="24"/>
                <w:szCs w:val="24"/>
              </w:rPr>
            </w:pPr>
            <w:r w:rsidRPr="00DD22F0">
              <w:rPr>
                <w:rFonts w:ascii="Arial" w:hAnsi="Arial" w:cs="Arial"/>
                <w:sz w:val="24"/>
                <w:szCs w:val="24"/>
              </w:rPr>
              <w:lastRenderedPageBreak/>
              <w:t>1. Records reviewed, and Patient Status at a Glance introduced, monitoring by ward manager.</w:t>
            </w:r>
          </w:p>
          <w:p w:rsidR="001B372A" w:rsidRPr="00DD22F0" w:rsidRDefault="001B372A"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2. PSAG introduced, care plans reviewed with key nurses and patients, ward seeking AIMS accreditation.</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3. Ward review of current leave and monitoring by ward manager.</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 xml:space="preserve">4. Record made by </w:t>
            </w:r>
            <w:proofErr w:type="spellStart"/>
            <w:r w:rsidRPr="00DD22F0">
              <w:rPr>
                <w:rFonts w:ascii="Arial" w:hAnsi="Arial" w:cs="Arial"/>
                <w:sz w:val="24"/>
                <w:szCs w:val="24"/>
              </w:rPr>
              <w:t>consultee</w:t>
            </w:r>
            <w:proofErr w:type="spellEnd"/>
            <w:r w:rsidRPr="00DD22F0">
              <w:rPr>
                <w:rFonts w:ascii="Arial" w:hAnsi="Arial" w:cs="Arial"/>
                <w:sz w:val="24"/>
                <w:szCs w:val="24"/>
              </w:rPr>
              <w:t>, all staff reminded.</w:t>
            </w:r>
          </w:p>
          <w:p w:rsidR="00445C60" w:rsidRPr="00DD22F0" w:rsidRDefault="00445C60" w:rsidP="00445C60">
            <w:pPr>
              <w:rPr>
                <w:rFonts w:ascii="Arial" w:hAnsi="Arial" w:cs="Arial"/>
                <w:sz w:val="24"/>
                <w:szCs w:val="24"/>
              </w:rPr>
            </w:pPr>
          </w:p>
          <w:p w:rsidR="00445C60" w:rsidRPr="00DD22F0" w:rsidRDefault="00445C60" w:rsidP="00445C60">
            <w:pPr>
              <w:rPr>
                <w:rFonts w:ascii="Arial" w:hAnsi="Arial" w:cs="Arial"/>
                <w:sz w:val="24"/>
                <w:szCs w:val="24"/>
              </w:rPr>
            </w:pPr>
            <w:r w:rsidRPr="00DD22F0">
              <w:rPr>
                <w:rFonts w:ascii="Arial" w:hAnsi="Arial" w:cs="Arial"/>
                <w:sz w:val="24"/>
                <w:szCs w:val="24"/>
              </w:rPr>
              <w:t xml:space="preserve">5. RCs have reviewed all </w:t>
            </w:r>
            <w:r w:rsidRPr="00DD22F0">
              <w:rPr>
                <w:rFonts w:ascii="Arial" w:hAnsi="Arial" w:cs="Arial"/>
                <w:sz w:val="24"/>
                <w:szCs w:val="24"/>
              </w:rPr>
              <w:lastRenderedPageBreak/>
              <w:t xml:space="preserve">such patients, reminded to complete </w:t>
            </w:r>
            <w:proofErr w:type="gramStart"/>
            <w:r w:rsidRPr="00DD22F0">
              <w:rPr>
                <w:rFonts w:ascii="Arial" w:hAnsi="Arial" w:cs="Arial"/>
                <w:sz w:val="24"/>
                <w:szCs w:val="24"/>
              </w:rPr>
              <w:t>section 17 documentation</w:t>
            </w:r>
            <w:proofErr w:type="gramEnd"/>
            <w:r w:rsidRPr="00DD22F0">
              <w:rPr>
                <w:rFonts w:ascii="Arial" w:hAnsi="Arial" w:cs="Arial"/>
                <w:sz w:val="24"/>
                <w:szCs w:val="24"/>
              </w:rPr>
              <w:t xml:space="preserve"> fully, monitoring and report over 3 month period.   </w:t>
            </w:r>
          </w:p>
        </w:tc>
      </w:tr>
      <w:tr w:rsidR="00463232" w:rsidRPr="00463232" w:rsidTr="00DD22F0">
        <w:tc>
          <w:tcPr>
            <w:tcW w:w="1639" w:type="dxa"/>
          </w:tcPr>
          <w:p w:rsidR="001B372A" w:rsidRPr="00DD22F0" w:rsidRDefault="001B372A" w:rsidP="001B372A">
            <w:pPr>
              <w:rPr>
                <w:rFonts w:ascii="Arial" w:hAnsi="Arial" w:cs="Arial"/>
                <w:sz w:val="24"/>
                <w:szCs w:val="24"/>
              </w:rPr>
            </w:pPr>
            <w:r w:rsidRPr="00DD22F0">
              <w:rPr>
                <w:rFonts w:ascii="Arial" w:hAnsi="Arial" w:cs="Arial"/>
                <w:sz w:val="24"/>
                <w:szCs w:val="24"/>
              </w:rPr>
              <w:lastRenderedPageBreak/>
              <w:t>Kennett Ward</w:t>
            </w:r>
          </w:p>
        </w:tc>
        <w:tc>
          <w:tcPr>
            <w:tcW w:w="2188" w:type="dxa"/>
          </w:tcPr>
          <w:p w:rsidR="001B372A" w:rsidRPr="00DD22F0" w:rsidRDefault="001B372A" w:rsidP="001B372A">
            <w:pPr>
              <w:rPr>
                <w:rFonts w:ascii="Arial" w:hAnsi="Arial" w:cs="Arial"/>
                <w:sz w:val="24"/>
                <w:szCs w:val="24"/>
              </w:rPr>
            </w:pPr>
            <w:r w:rsidRPr="00DD22F0">
              <w:rPr>
                <w:rFonts w:ascii="Arial" w:hAnsi="Arial" w:cs="Arial"/>
                <w:sz w:val="24"/>
                <w:szCs w:val="24"/>
              </w:rPr>
              <w:t>3 March 2014</w:t>
            </w:r>
          </w:p>
        </w:tc>
        <w:tc>
          <w:tcPr>
            <w:tcW w:w="2694" w:type="dxa"/>
          </w:tcPr>
          <w:p w:rsidR="00463232" w:rsidRPr="00DD22F0" w:rsidRDefault="001B372A" w:rsidP="00115A90">
            <w:pPr>
              <w:pStyle w:val="ListParagraph"/>
              <w:numPr>
                <w:ilvl w:val="0"/>
                <w:numId w:val="13"/>
              </w:numPr>
              <w:contextualSpacing w:val="0"/>
              <w:rPr>
                <w:rFonts w:ascii="Arial" w:hAnsi="Arial" w:cs="Arial"/>
                <w:sz w:val="24"/>
                <w:szCs w:val="24"/>
              </w:rPr>
            </w:pPr>
            <w:r w:rsidRPr="00DD22F0">
              <w:rPr>
                <w:rFonts w:ascii="Arial" w:hAnsi="Arial" w:cs="Arial"/>
                <w:sz w:val="24"/>
                <w:szCs w:val="24"/>
              </w:rPr>
              <w:t xml:space="preserve">Participation in care planning: </w:t>
            </w:r>
          </w:p>
          <w:p w:rsidR="00463232" w:rsidRPr="00DD22F0" w:rsidRDefault="00463232" w:rsidP="00463232">
            <w:pPr>
              <w:ind w:left="360"/>
              <w:rPr>
                <w:rFonts w:ascii="Arial" w:hAnsi="Arial" w:cs="Arial"/>
                <w:sz w:val="24"/>
                <w:szCs w:val="24"/>
              </w:rPr>
            </w:pPr>
          </w:p>
          <w:p w:rsidR="00463232" w:rsidRPr="00DD22F0" w:rsidRDefault="00463232" w:rsidP="00463232">
            <w:pPr>
              <w:ind w:left="360"/>
              <w:rPr>
                <w:rFonts w:ascii="Arial" w:hAnsi="Arial" w:cs="Arial"/>
                <w:sz w:val="24"/>
                <w:szCs w:val="24"/>
              </w:rPr>
            </w:pPr>
          </w:p>
          <w:p w:rsidR="00463232" w:rsidRPr="00DD22F0" w:rsidRDefault="00463232" w:rsidP="00463232">
            <w:pPr>
              <w:ind w:left="360"/>
              <w:rPr>
                <w:rFonts w:ascii="Arial" w:hAnsi="Arial" w:cs="Arial"/>
                <w:sz w:val="24"/>
                <w:szCs w:val="24"/>
              </w:rPr>
            </w:pPr>
          </w:p>
          <w:p w:rsidR="00463232" w:rsidRPr="00DD22F0" w:rsidRDefault="001B372A" w:rsidP="00115A90">
            <w:pPr>
              <w:pStyle w:val="ListParagraph"/>
              <w:numPr>
                <w:ilvl w:val="0"/>
                <w:numId w:val="13"/>
              </w:numPr>
              <w:contextualSpacing w:val="0"/>
              <w:rPr>
                <w:rFonts w:ascii="Arial" w:hAnsi="Arial" w:cs="Arial"/>
                <w:sz w:val="24"/>
                <w:szCs w:val="24"/>
              </w:rPr>
            </w:pPr>
            <w:r w:rsidRPr="00DD22F0">
              <w:rPr>
                <w:rFonts w:ascii="Arial" w:hAnsi="Arial" w:cs="Arial"/>
                <w:sz w:val="24"/>
                <w:szCs w:val="24"/>
              </w:rPr>
              <w:t xml:space="preserve">Consent documentation not kept in conjunction with prescription charts: </w:t>
            </w:r>
          </w:p>
          <w:p w:rsidR="00463232" w:rsidRPr="00DD22F0" w:rsidRDefault="00463232" w:rsidP="00463232">
            <w:pPr>
              <w:ind w:left="360"/>
              <w:rPr>
                <w:rFonts w:ascii="Arial" w:hAnsi="Arial" w:cs="Arial"/>
                <w:sz w:val="24"/>
                <w:szCs w:val="24"/>
              </w:rPr>
            </w:pPr>
          </w:p>
          <w:p w:rsidR="00463232" w:rsidRPr="00DD22F0" w:rsidRDefault="001B372A" w:rsidP="00115A90">
            <w:pPr>
              <w:pStyle w:val="ListParagraph"/>
              <w:numPr>
                <w:ilvl w:val="0"/>
                <w:numId w:val="13"/>
              </w:numPr>
              <w:contextualSpacing w:val="0"/>
              <w:rPr>
                <w:rFonts w:ascii="Arial" w:hAnsi="Arial" w:cs="Arial"/>
                <w:sz w:val="24"/>
                <w:szCs w:val="24"/>
              </w:rPr>
            </w:pPr>
            <w:r w:rsidRPr="00DD22F0">
              <w:rPr>
                <w:rFonts w:ascii="Arial" w:hAnsi="Arial" w:cs="Arial"/>
                <w:sz w:val="24"/>
                <w:szCs w:val="24"/>
              </w:rPr>
              <w:t xml:space="preserve">Providing copies of section 17 leave forms appropriately: </w:t>
            </w:r>
          </w:p>
          <w:p w:rsidR="00463232" w:rsidRPr="00DD22F0" w:rsidRDefault="00463232" w:rsidP="00463232">
            <w:pPr>
              <w:pStyle w:val="ListParagraph"/>
              <w:rPr>
                <w:rFonts w:ascii="Arial" w:hAnsi="Arial" w:cs="Arial"/>
                <w:sz w:val="24"/>
                <w:szCs w:val="24"/>
              </w:rPr>
            </w:pPr>
          </w:p>
          <w:p w:rsidR="001B372A" w:rsidRPr="00DD22F0" w:rsidRDefault="001B372A" w:rsidP="00115A90">
            <w:pPr>
              <w:pStyle w:val="ListParagraph"/>
              <w:numPr>
                <w:ilvl w:val="0"/>
                <w:numId w:val="13"/>
              </w:numPr>
              <w:contextualSpacing w:val="0"/>
              <w:rPr>
                <w:rFonts w:ascii="Arial" w:hAnsi="Arial" w:cs="Arial"/>
                <w:sz w:val="24"/>
                <w:szCs w:val="24"/>
              </w:rPr>
            </w:pPr>
            <w:r w:rsidRPr="00DD22F0">
              <w:rPr>
                <w:rFonts w:ascii="Arial" w:hAnsi="Arial" w:cs="Arial"/>
                <w:sz w:val="24"/>
                <w:szCs w:val="24"/>
              </w:rPr>
              <w:t xml:space="preserve">Provision of rights information in languages other than English: </w:t>
            </w:r>
          </w:p>
        </w:tc>
        <w:tc>
          <w:tcPr>
            <w:tcW w:w="3118" w:type="dxa"/>
          </w:tcPr>
          <w:p w:rsidR="001B372A" w:rsidRPr="00DD22F0" w:rsidRDefault="00463232" w:rsidP="00463232">
            <w:pPr>
              <w:rPr>
                <w:rFonts w:ascii="Arial" w:hAnsi="Arial" w:cs="Arial"/>
                <w:sz w:val="24"/>
                <w:szCs w:val="24"/>
              </w:rPr>
            </w:pPr>
            <w:r w:rsidRPr="00DD22F0">
              <w:rPr>
                <w:rFonts w:ascii="Arial" w:hAnsi="Arial" w:cs="Arial"/>
                <w:sz w:val="24"/>
                <w:szCs w:val="24"/>
              </w:rPr>
              <w:t>1. All patients have a copy of their care plan and this will be documented in their electronic record.</w:t>
            </w:r>
          </w:p>
          <w:p w:rsidR="00463232" w:rsidRPr="00DD22F0" w:rsidRDefault="00463232" w:rsidP="00463232">
            <w:pPr>
              <w:rPr>
                <w:rFonts w:ascii="Arial" w:hAnsi="Arial" w:cs="Arial"/>
                <w:sz w:val="24"/>
                <w:szCs w:val="24"/>
              </w:rPr>
            </w:pPr>
          </w:p>
          <w:p w:rsidR="00463232" w:rsidRPr="00DD22F0" w:rsidRDefault="00463232" w:rsidP="00463232">
            <w:pPr>
              <w:rPr>
                <w:rFonts w:ascii="Arial" w:hAnsi="Arial" w:cs="Arial"/>
                <w:sz w:val="24"/>
                <w:szCs w:val="24"/>
              </w:rPr>
            </w:pPr>
            <w:r w:rsidRPr="00DD22F0">
              <w:rPr>
                <w:rFonts w:ascii="Arial" w:hAnsi="Arial" w:cs="Arial"/>
                <w:sz w:val="24"/>
                <w:szCs w:val="24"/>
              </w:rPr>
              <w:t>2. Monitoring by ward managers across forensic service, check and report by 30 June.</w:t>
            </w:r>
          </w:p>
          <w:p w:rsidR="00463232" w:rsidRPr="00DD22F0" w:rsidRDefault="00463232" w:rsidP="00463232">
            <w:pPr>
              <w:rPr>
                <w:rFonts w:ascii="Arial" w:hAnsi="Arial" w:cs="Arial"/>
                <w:sz w:val="24"/>
                <w:szCs w:val="24"/>
              </w:rPr>
            </w:pPr>
          </w:p>
          <w:p w:rsidR="00463232" w:rsidRPr="00DD22F0" w:rsidRDefault="00463232" w:rsidP="00463232">
            <w:pPr>
              <w:rPr>
                <w:rFonts w:ascii="Arial" w:hAnsi="Arial" w:cs="Arial"/>
                <w:sz w:val="24"/>
                <w:szCs w:val="24"/>
              </w:rPr>
            </w:pPr>
          </w:p>
          <w:p w:rsidR="00463232" w:rsidRPr="00DD22F0" w:rsidRDefault="00463232" w:rsidP="00463232">
            <w:pPr>
              <w:rPr>
                <w:rFonts w:ascii="Arial" w:hAnsi="Arial" w:cs="Arial"/>
                <w:sz w:val="24"/>
                <w:szCs w:val="24"/>
              </w:rPr>
            </w:pPr>
            <w:r w:rsidRPr="00DD22F0">
              <w:rPr>
                <w:rFonts w:ascii="Arial" w:hAnsi="Arial" w:cs="Arial"/>
                <w:sz w:val="24"/>
                <w:szCs w:val="24"/>
              </w:rPr>
              <w:t>3. Leave form allocation is checked by modern matron, report by May 31.</w:t>
            </w:r>
          </w:p>
          <w:p w:rsidR="00463232" w:rsidRPr="00DD22F0" w:rsidRDefault="00463232" w:rsidP="00463232">
            <w:pPr>
              <w:rPr>
                <w:rFonts w:ascii="Arial" w:hAnsi="Arial" w:cs="Arial"/>
                <w:sz w:val="24"/>
                <w:szCs w:val="24"/>
              </w:rPr>
            </w:pPr>
          </w:p>
          <w:p w:rsidR="00463232" w:rsidRPr="00DD22F0" w:rsidRDefault="00463232" w:rsidP="00463232">
            <w:pPr>
              <w:rPr>
                <w:rFonts w:ascii="Arial" w:hAnsi="Arial" w:cs="Arial"/>
                <w:sz w:val="24"/>
                <w:szCs w:val="24"/>
              </w:rPr>
            </w:pPr>
            <w:r w:rsidRPr="00DD22F0">
              <w:rPr>
                <w:rFonts w:ascii="Arial" w:hAnsi="Arial" w:cs="Arial"/>
                <w:sz w:val="24"/>
                <w:szCs w:val="24"/>
              </w:rPr>
              <w:t>4. Modern matron to complete spot checks and report by June 30.</w:t>
            </w:r>
          </w:p>
          <w:p w:rsidR="00463232" w:rsidRPr="00DD22F0" w:rsidRDefault="00463232" w:rsidP="00463232">
            <w:pPr>
              <w:rPr>
                <w:rFonts w:ascii="Arial" w:hAnsi="Arial" w:cs="Arial"/>
                <w:sz w:val="24"/>
                <w:szCs w:val="24"/>
              </w:rPr>
            </w:pPr>
          </w:p>
        </w:tc>
      </w:tr>
    </w:tbl>
    <w:p w:rsidR="004B211B" w:rsidRPr="00091F93" w:rsidRDefault="004B211B" w:rsidP="004B211B">
      <w:pPr>
        <w:tabs>
          <w:tab w:val="left" w:pos="1134"/>
          <w:tab w:val="left" w:pos="1843"/>
        </w:tabs>
        <w:spacing w:after="0" w:line="240" w:lineRule="auto"/>
        <w:ind w:left="360"/>
        <w:rPr>
          <w:rFonts w:ascii="Arial" w:eastAsia="Times New Roman" w:hAnsi="Arial" w:cs="Arial"/>
          <w:sz w:val="24"/>
          <w:szCs w:val="24"/>
          <w:lang w:val="en-US"/>
        </w:rPr>
      </w:pPr>
    </w:p>
    <w:p w:rsidR="004B211B" w:rsidRPr="001521AD" w:rsidRDefault="001521AD" w:rsidP="001521AD">
      <w:pPr>
        <w:spacing w:after="0" w:line="240" w:lineRule="auto"/>
        <w:ind w:right="397"/>
        <w:rPr>
          <w:rFonts w:ascii="Arial" w:eastAsia="Times New Roman" w:hAnsi="Arial" w:cs="Arial"/>
          <w:sz w:val="24"/>
          <w:szCs w:val="24"/>
          <w:lang w:val="en-US"/>
        </w:rPr>
      </w:pPr>
      <w:r>
        <w:rPr>
          <w:rFonts w:ascii="Arial" w:eastAsia="Times New Roman" w:hAnsi="Arial" w:cs="Arial"/>
          <w:b/>
          <w:sz w:val="24"/>
          <w:szCs w:val="24"/>
          <w:lang w:val="en-US"/>
        </w:rPr>
        <w:t>5.0</w:t>
      </w:r>
      <w:r>
        <w:rPr>
          <w:rFonts w:ascii="Arial" w:eastAsia="Times New Roman" w:hAnsi="Arial" w:cs="Arial"/>
          <w:b/>
          <w:sz w:val="24"/>
          <w:szCs w:val="24"/>
          <w:lang w:val="en-US"/>
        </w:rPr>
        <w:tab/>
      </w:r>
      <w:r w:rsidR="004B211B" w:rsidRPr="001521AD">
        <w:rPr>
          <w:rFonts w:ascii="Arial" w:eastAsia="Times New Roman" w:hAnsi="Arial" w:cs="Arial"/>
          <w:b/>
          <w:sz w:val="24"/>
          <w:szCs w:val="24"/>
          <w:lang w:val="en-US"/>
        </w:rPr>
        <w:t xml:space="preserve">New Models of </w:t>
      </w:r>
      <w:proofErr w:type="gramStart"/>
      <w:r w:rsidR="004B211B" w:rsidRPr="001521AD">
        <w:rPr>
          <w:rFonts w:ascii="Arial" w:eastAsia="Times New Roman" w:hAnsi="Arial" w:cs="Arial"/>
          <w:b/>
          <w:sz w:val="24"/>
          <w:szCs w:val="24"/>
          <w:lang w:val="en-US"/>
        </w:rPr>
        <w:t>Care ,Care</w:t>
      </w:r>
      <w:proofErr w:type="gramEnd"/>
      <w:r w:rsidR="004B211B" w:rsidRPr="001521AD">
        <w:rPr>
          <w:rFonts w:ascii="Arial" w:eastAsia="Times New Roman" w:hAnsi="Arial" w:cs="Arial"/>
          <w:b/>
          <w:sz w:val="24"/>
          <w:szCs w:val="24"/>
          <w:lang w:val="en-US"/>
        </w:rPr>
        <w:t xml:space="preserve"> Pathways and integrated management</w:t>
      </w:r>
      <w:r w:rsidR="004B211B" w:rsidRPr="001521AD">
        <w:rPr>
          <w:rFonts w:ascii="Arial" w:eastAsia="Times New Roman" w:hAnsi="Arial" w:cs="Arial"/>
          <w:sz w:val="24"/>
          <w:szCs w:val="24"/>
          <w:lang w:val="en-US"/>
        </w:rPr>
        <w:t xml:space="preserve"> </w:t>
      </w:r>
    </w:p>
    <w:p w:rsidR="004B211B" w:rsidRPr="00091F93" w:rsidRDefault="004B211B" w:rsidP="004B211B">
      <w:pPr>
        <w:spacing w:after="0" w:line="240" w:lineRule="auto"/>
        <w:ind w:right="397"/>
        <w:rPr>
          <w:rFonts w:ascii="Arial" w:eastAsia="Times New Roman" w:hAnsi="Arial" w:cs="Arial"/>
          <w:sz w:val="24"/>
          <w:szCs w:val="24"/>
          <w:lang w:val="en-US"/>
        </w:rPr>
      </w:pPr>
    </w:p>
    <w:p w:rsidR="004B211B" w:rsidRPr="001521AD" w:rsidRDefault="001521AD" w:rsidP="004B211B">
      <w:pPr>
        <w:spacing w:after="0" w:line="240" w:lineRule="auto"/>
        <w:ind w:right="397"/>
        <w:rPr>
          <w:rFonts w:ascii="Arial" w:eastAsia="Times New Roman" w:hAnsi="Arial" w:cs="Arial"/>
          <w:b/>
          <w:sz w:val="24"/>
          <w:szCs w:val="24"/>
          <w:lang w:val="en-US"/>
        </w:rPr>
      </w:pPr>
      <w:r w:rsidRPr="001521AD">
        <w:rPr>
          <w:rFonts w:ascii="Arial" w:eastAsia="Times New Roman" w:hAnsi="Arial" w:cs="Arial"/>
          <w:i/>
          <w:sz w:val="24"/>
          <w:szCs w:val="24"/>
          <w:lang w:val="en-US"/>
        </w:rPr>
        <w:tab/>
      </w:r>
      <w:r w:rsidR="004B211B" w:rsidRPr="001521AD">
        <w:rPr>
          <w:rFonts w:ascii="Arial" w:eastAsia="Times New Roman" w:hAnsi="Arial" w:cs="Arial"/>
          <w:b/>
          <w:sz w:val="24"/>
          <w:szCs w:val="24"/>
          <w:lang w:val="en-US"/>
        </w:rPr>
        <w:t>Adult Mental Health</w:t>
      </w:r>
    </w:p>
    <w:p w:rsidR="004B211B" w:rsidRPr="00091F93" w:rsidRDefault="004B211B" w:rsidP="004B211B">
      <w:pPr>
        <w:spacing w:after="0" w:line="240" w:lineRule="auto"/>
        <w:ind w:right="397"/>
        <w:rPr>
          <w:rFonts w:ascii="Arial" w:eastAsia="Times New Roman" w:hAnsi="Arial" w:cs="Arial"/>
          <w:sz w:val="24"/>
          <w:szCs w:val="24"/>
          <w:lang w:val="en-US"/>
        </w:rPr>
      </w:pPr>
    </w:p>
    <w:p w:rsidR="004B211B" w:rsidRPr="00091F93" w:rsidRDefault="001521AD" w:rsidP="001521AD">
      <w:pPr>
        <w:spacing w:after="0" w:line="240" w:lineRule="auto"/>
        <w:ind w:left="1418" w:right="260" w:hanging="709"/>
        <w:jc w:val="both"/>
        <w:rPr>
          <w:rFonts w:ascii="Arial" w:eastAsia="Times New Roman" w:hAnsi="Arial" w:cs="Arial"/>
          <w:sz w:val="24"/>
          <w:szCs w:val="24"/>
          <w:lang w:val="en-US"/>
        </w:rPr>
      </w:pPr>
      <w:r w:rsidRPr="001521AD">
        <w:rPr>
          <w:rFonts w:ascii="Arial" w:eastAsia="Times New Roman" w:hAnsi="Arial" w:cs="Arial"/>
          <w:b/>
          <w:sz w:val="24"/>
          <w:szCs w:val="24"/>
          <w:lang w:val="en-US"/>
        </w:rPr>
        <w:t>5.0.1</w:t>
      </w:r>
      <w:r>
        <w:rPr>
          <w:rFonts w:ascii="Arial" w:eastAsia="Times New Roman" w:hAnsi="Arial" w:cs="Arial"/>
          <w:sz w:val="24"/>
          <w:szCs w:val="24"/>
          <w:lang w:val="en-US"/>
        </w:rPr>
        <w:tab/>
      </w:r>
      <w:r w:rsidR="004B211B" w:rsidRPr="00091F93">
        <w:rPr>
          <w:rFonts w:ascii="Arial" w:eastAsia="Times New Roman" w:hAnsi="Arial" w:cs="Arial"/>
          <w:sz w:val="24"/>
          <w:szCs w:val="24"/>
          <w:lang w:val="en-US"/>
        </w:rPr>
        <w:t xml:space="preserve">The new within AMH services has now been rolled out and Adult Mental Health Teams, and the five Adult Mental Health teams (AMHTs) are now in place. The AMHTs are in the process of becoming familiarized with the new ways of working however remain embryonic in terms of integration and on-going </w:t>
      </w:r>
      <w:r w:rsidR="004B211B">
        <w:rPr>
          <w:rFonts w:ascii="Arial" w:eastAsia="Times New Roman" w:hAnsi="Arial" w:cs="Arial"/>
          <w:sz w:val="24"/>
          <w:szCs w:val="24"/>
          <w:lang w:val="en-US"/>
        </w:rPr>
        <w:t xml:space="preserve">training is supporting staff to provide high </w:t>
      </w:r>
      <w:proofErr w:type="gramStart"/>
      <w:r w:rsidR="004B211B">
        <w:rPr>
          <w:rFonts w:ascii="Arial" w:eastAsia="Times New Roman" w:hAnsi="Arial" w:cs="Arial"/>
          <w:sz w:val="24"/>
          <w:szCs w:val="24"/>
          <w:lang w:val="en-US"/>
        </w:rPr>
        <w:t>quality  more</w:t>
      </w:r>
      <w:proofErr w:type="gramEnd"/>
      <w:r w:rsidR="004B211B">
        <w:rPr>
          <w:rFonts w:ascii="Arial" w:eastAsia="Times New Roman" w:hAnsi="Arial" w:cs="Arial"/>
          <w:sz w:val="24"/>
          <w:szCs w:val="24"/>
          <w:lang w:val="en-US"/>
        </w:rPr>
        <w:t xml:space="preserve"> reliable evidence based care </w:t>
      </w:r>
      <w:r w:rsidR="004B211B" w:rsidRPr="00091F93">
        <w:rPr>
          <w:rFonts w:ascii="Arial" w:eastAsia="Times New Roman" w:hAnsi="Arial" w:cs="Arial"/>
          <w:sz w:val="24"/>
          <w:szCs w:val="24"/>
          <w:lang w:val="en-US"/>
        </w:rPr>
        <w:t>sa</w:t>
      </w:r>
      <w:r w:rsidR="004B211B">
        <w:rPr>
          <w:rFonts w:ascii="Arial" w:eastAsia="Times New Roman" w:hAnsi="Arial" w:cs="Arial"/>
          <w:sz w:val="24"/>
          <w:szCs w:val="24"/>
          <w:lang w:val="en-US"/>
        </w:rPr>
        <w:t>fer care using care clusters .</w:t>
      </w:r>
    </w:p>
    <w:p w:rsidR="004B211B" w:rsidRPr="00091F93" w:rsidRDefault="004B211B" w:rsidP="004B211B">
      <w:pPr>
        <w:spacing w:after="0" w:line="240" w:lineRule="auto"/>
        <w:ind w:right="397"/>
        <w:rPr>
          <w:rFonts w:ascii="Arial" w:eastAsia="Times New Roman" w:hAnsi="Arial" w:cs="Arial"/>
          <w:sz w:val="24"/>
          <w:szCs w:val="24"/>
          <w:lang w:val="en-US"/>
        </w:rPr>
      </w:pPr>
    </w:p>
    <w:p w:rsidR="004B211B" w:rsidRDefault="001521AD" w:rsidP="001521AD">
      <w:pPr>
        <w:spacing w:after="0" w:line="240" w:lineRule="auto"/>
        <w:ind w:right="397"/>
        <w:jc w:val="both"/>
        <w:rPr>
          <w:rFonts w:ascii="Arial" w:eastAsia="Times New Roman" w:hAnsi="Arial" w:cs="Arial"/>
          <w:sz w:val="24"/>
          <w:szCs w:val="24"/>
          <w:lang w:val="en-US"/>
        </w:rPr>
      </w:pPr>
      <w:r>
        <w:rPr>
          <w:rFonts w:ascii="Arial" w:eastAsia="Times New Roman" w:hAnsi="Arial" w:cs="Arial"/>
          <w:sz w:val="24"/>
          <w:szCs w:val="24"/>
          <w:lang w:val="en-US"/>
        </w:rPr>
        <w:tab/>
      </w:r>
      <w:r w:rsidRPr="001521AD">
        <w:rPr>
          <w:rFonts w:ascii="Arial" w:eastAsia="Times New Roman" w:hAnsi="Arial" w:cs="Arial"/>
          <w:b/>
          <w:sz w:val="24"/>
          <w:szCs w:val="24"/>
          <w:lang w:val="en-US"/>
        </w:rPr>
        <w:t>5.0.2</w:t>
      </w:r>
      <w:r>
        <w:rPr>
          <w:rFonts w:ascii="Arial" w:eastAsia="Times New Roman" w:hAnsi="Arial" w:cs="Arial"/>
          <w:sz w:val="24"/>
          <w:szCs w:val="24"/>
          <w:lang w:val="en-US"/>
        </w:rPr>
        <w:tab/>
      </w:r>
      <w:r w:rsidR="004B211B" w:rsidRPr="00091F93">
        <w:rPr>
          <w:rFonts w:ascii="Arial" w:eastAsia="Times New Roman" w:hAnsi="Arial" w:cs="Arial"/>
          <w:sz w:val="24"/>
          <w:szCs w:val="24"/>
          <w:lang w:val="en-US"/>
        </w:rPr>
        <w:t xml:space="preserve">The clinical model for both in-patients services and community mental health </w:t>
      </w:r>
      <w:r>
        <w:rPr>
          <w:rFonts w:ascii="Arial" w:eastAsia="Times New Roman" w:hAnsi="Arial" w:cs="Arial"/>
          <w:sz w:val="24"/>
          <w:szCs w:val="24"/>
          <w:lang w:val="en-US"/>
        </w:rPr>
        <w:tab/>
      </w:r>
      <w:r>
        <w:rPr>
          <w:rFonts w:ascii="Arial" w:eastAsia="Times New Roman" w:hAnsi="Arial" w:cs="Arial"/>
          <w:sz w:val="24"/>
          <w:szCs w:val="24"/>
          <w:lang w:val="en-US"/>
        </w:rPr>
        <w:tab/>
      </w:r>
      <w:r w:rsidR="004B211B" w:rsidRPr="00091F93">
        <w:rPr>
          <w:rFonts w:ascii="Arial" w:eastAsia="Times New Roman" w:hAnsi="Arial" w:cs="Arial"/>
          <w:sz w:val="24"/>
          <w:szCs w:val="24"/>
          <w:lang w:val="en-US"/>
        </w:rPr>
        <w:t xml:space="preserve">services are being introduced alongside application for AIMs accreditation within </w:t>
      </w:r>
      <w:r>
        <w:rPr>
          <w:rFonts w:ascii="Arial" w:eastAsia="Times New Roman" w:hAnsi="Arial" w:cs="Arial"/>
          <w:sz w:val="24"/>
          <w:szCs w:val="24"/>
          <w:lang w:val="en-US"/>
        </w:rPr>
        <w:tab/>
      </w:r>
      <w:r>
        <w:rPr>
          <w:rFonts w:ascii="Arial" w:eastAsia="Times New Roman" w:hAnsi="Arial" w:cs="Arial"/>
          <w:sz w:val="24"/>
          <w:szCs w:val="24"/>
          <w:lang w:val="en-US"/>
        </w:rPr>
        <w:tab/>
      </w:r>
      <w:r w:rsidR="004B211B" w:rsidRPr="00091F93">
        <w:rPr>
          <w:rFonts w:ascii="Arial" w:eastAsia="Times New Roman" w:hAnsi="Arial" w:cs="Arial"/>
          <w:sz w:val="24"/>
          <w:szCs w:val="24"/>
          <w:lang w:val="en-US"/>
        </w:rPr>
        <w:t>acute in-patient services, PICU and rehabilitation</w:t>
      </w:r>
    </w:p>
    <w:p w:rsidR="004B211B" w:rsidRDefault="004B211B" w:rsidP="004B211B">
      <w:pPr>
        <w:spacing w:after="0" w:line="240" w:lineRule="auto"/>
        <w:ind w:right="397"/>
        <w:rPr>
          <w:rFonts w:ascii="Arial" w:eastAsia="Times New Roman" w:hAnsi="Arial" w:cs="Arial"/>
          <w:sz w:val="24"/>
          <w:szCs w:val="24"/>
          <w:lang w:val="en-US"/>
        </w:rPr>
      </w:pPr>
    </w:p>
    <w:p w:rsidR="004B211B" w:rsidRDefault="001521AD" w:rsidP="004B211B">
      <w:pPr>
        <w:spacing w:after="0" w:line="240" w:lineRule="auto"/>
        <w:ind w:right="397"/>
        <w:rPr>
          <w:rFonts w:ascii="Arial" w:eastAsia="Times New Roman" w:hAnsi="Arial" w:cs="Arial"/>
          <w:b/>
          <w:sz w:val="24"/>
          <w:szCs w:val="24"/>
          <w:lang w:val="en-US"/>
        </w:rPr>
      </w:pPr>
      <w:r>
        <w:rPr>
          <w:rFonts w:ascii="Arial" w:eastAsia="Times New Roman" w:hAnsi="Arial" w:cs="Arial"/>
          <w:sz w:val="24"/>
          <w:szCs w:val="24"/>
          <w:lang w:val="en-US"/>
        </w:rPr>
        <w:tab/>
      </w:r>
      <w:r w:rsidR="004B211B" w:rsidRPr="001521AD">
        <w:rPr>
          <w:rFonts w:ascii="Arial" w:eastAsia="Times New Roman" w:hAnsi="Arial" w:cs="Arial"/>
          <w:b/>
          <w:sz w:val="24"/>
          <w:szCs w:val="24"/>
          <w:lang w:val="en-US"/>
        </w:rPr>
        <w:t>Older adult mental health</w:t>
      </w:r>
    </w:p>
    <w:p w:rsidR="001521AD" w:rsidRPr="001521AD" w:rsidRDefault="001521AD" w:rsidP="004B211B">
      <w:pPr>
        <w:spacing w:after="0" w:line="240" w:lineRule="auto"/>
        <w:ind w:right="397"/>
        <w:rPr>
          <w:rFonts w:ascii="Arial" w:eastAsia="Times New Roman" w:hAnsi="Arial" w:cs="Arial"/>
          <w:b/>
          <w:sz w:val="24"/>
          <w:szCs w:val="24"/>
          <w:lang w:val="en-US"/>
        </w:rPr>
      </w:pPr>
    </w:p>
    <w:p w:rsidR="004B211B" w:rsidRDefault="001521AD" w:rsidP="001521AD">
      <w:pPr>
        <w:spacing w:after="0" w:line="240" w:lineRule="auto"/>
        <w:ind w:right="397"/>
        <w:jc w:val="both"/>
        <w:rPr>
          <w:rFonts w:ascii="Arial" w:eastAsia="Times New Roman" w:hAnsi="Arial" w:cs="Arial"/>
          <w:sz w:val="24"/>
          <w:szCs w:val="24"/>
          <w:lang w:val="en-US"/>
        </w:rPr>
      </w:pPr>
      <w:r>
        <w:rPr>
          <w:rFonts w:ascii="Arial" w:eastAsia="Times New Roman" w:hAnsi="Arial" w:cs="Arial"/>
          <w:sz w:val="24"/>
          <w:szCs w:val="24"/>
          <w:lang w:val="en-US"/>
        </w:rPr>
        <w:tab/>
      </w:r>
      <w:r w:rsidRPr="001521AD">
        <w:rPr>
          <w:rFonts w:ascii="Arial" w:eastAsia="Times New Roman" w:hAnsi="Arial" w:cs="Arial"/>
          <w:b/>
          <w:sz w:val="24"/>
          <w:szCs w:val="24"/>
          <w:lang w:val="en-US"/>
        </w:rPr>
        <w:t>5.0.3</w:t>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The new inpatient service at the </w:t>
      </w:r>
      <w:proofErr w:type="spellStart"/>
      <w:r w:rsidR="004B211B">
        <w:rPr>
          <w:rFonts w:ascii="Arial" w:eastAsia="Times New Roman" w:hAnsi="Arial" w:cs="Arial"/>
          <w:sz w:val="24"/>
          <w:szCs w:val="24"/>
          <w:lang w:val="en-US"/>
        </w:rPr>
        <w:t>Whitleaf</w:t>
      </w:r>
      <w:proofErr w:type="spellEnd"/>
      <w:r w:rsidR="004B211B">
        <w:rPr>
          <w:rFonts w:ascii="Arial" w:eastAsia="Times New Roman" w:hAnsi="Arial" w:cs="Arial"/>
          <w:sz w:val="24"/>
          <w:szCs w:val="24"/>
          <w:lang w:val="en-US"/>
        </w:rPr>
        <w:t xml:space="preserve"> Centre has continued to reduce length </w:t>
      </w:r>
      <w:r>
        <w:rPr>
          <w:rFonts w:ascii="Arial" w:eastAsia="Times New Roman" w:hAnsi="Arial" w:cs="Arial"/>
          <w:sz w:val="24"/>
          <w:szCs w:val="24"/>
          <w:lang w:val="en-US"/>
        </w:rPr>
        <w:tab/>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of stay. The staff teams have found adapting to the new environment and model </w:t>
      </w:r>
      <w:r>
        <w:rPr>
          <w:rFonts w:ascii="Arial" w:eastAsia="Times New Roman" w:hAnsi="Arial" w:cs="Arial"/>
          <w:sz w:val="24"/>
          <w:szCs w:val="24"/>
          <w:lang w:val="en-US"/>
        </w:rPr>
        <w:tab/>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a large change and the leadership from the Clinical Lead Psychiatrist and Head </w:t>
      </w:r>
      <w:r>
        <w:rPr>
          <w:rFonts w:ascii="Arial" w:eastAsia="Times New Roman" w:hAnsi="Arial" w:cs="Arial"/>
          <w:sz w:val="24"/>
          <w:szCs w:val="24"/>
          <w:lang w:val="en-US"/>
        </w:rPr>
        <w:lastRenderedPageBreak/>
        <w:tab/>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of Nursing through this period has been important whilst staff adapt to the new </w:t>
      </w:r>
      <w:r>
        <w:rPr>
          <w:rFonts w:ascii="Arial" w:eastAsia="Times New Roman" w:hAnsi="Arial" w:cs="Arial"/>
          <w:sz w:val="24"/>
          <w:szCs w:val="24"/>
          <w:lang w:val="en-US"/>
        </w:rPr>
        <w:tab/>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model of care. </w:t>
      </w:r>
    </w:p>
    <w:p w:rsidR="001521AD" w:rsidRDefault="001521AD" w:rsidP="001521AD">
      <w:pPr>
        <w:spacing w:after="0" w:line="240" w:lineRule="auto"/>
        <w:ind w:right="397"/>
        <w:jc w:val="both"/>
        <w:rPr>
          <w:rFonts w:ascii="Arial" w:eastAsia="Times New Roman" w:hAnsi="Arial" w:cs="Arial"/>
          <w:sz w:val="24"/>
          <w:szCs w:val="24"/>
          <w:lang w:val="en-US"/>
        </w:rPr>
      </w:pPr>
    </w:p>
    <w:p w:rsidR="004B211B" w:rsidRDefault="001521AD" w:rsidP="001521AD">
      <w:pPr>
        <w:spacing w:after="0" w:line="240" w:lineRule="auto"/>
        <w:ind w:right="397"/>
        <w:jc w:val="both"/>
        <w:rPr>
          <w:rFonts w:ascii="Arial" w:eastAsia="Times New Roman" w:hAnsi="Arial" w:cs="Arial"/>
          <w:sz w:val="24"/>
          <w:szCs w:val="24"/>
          <w:lang w:val="en-US"/>
        </w:rPr>
      </w:pPr>
      <w:r>
        <w:rPr>
          <w:rFonts w:ascii="Arial" w:eastAsia="Times New Roman" w:hAnsi="Arial" w:cs="Arial"/>
          <w:sz w:val="24"/>
          <w:szCs w:val="24"/>
          <w:lang w:val="en-US"/>
        </w:rPr>
        <w:tab/>
      </w:r>
      <w:r w:rsidRPr="001521AD">
        <w:rPr>
          <w:rFonts w:ascii="Arial" w:eastAsia="Times New Roman" w:hAnsi="Arial" w:cs="Arial"/>
          <w:b/>
          <w:sz w:val="24"/>
          <w:szCs w:val="24"/>
          <w:lang w:val="en-US"/>
        </w:rPr>
        <w:t>5.0.4</w:t>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In Oxfordshire the Fiennes ward which was scheduled to close at the end of July </w:t>
      </w:r>
      <w:r>
        <w:rPr>
          <w:rFonts w:ascii="Arial" w:eastAsia="Times New Roman" w:hAnsi="Arial" w:cs="Arial"/>
          <w:sz w:val="24"/>
          <w:szCs w:val="24"/>
          <w:lang w:val="en-US"/>
        </w:rPr>
        <w:tab/>
      </w:r>
      <w:r>
        <w:rPr>
          <w:rFonts w:ascii="Arial" w:eastAsia="Times New Roman" w:hAnsi="Arial" w:cs="Arial"/>
          <w:sz w:val="24"/>
          <w:szCs w:val="24"/>
          <w:lang w:val="en-US"/>
        </w:rPr>
        <w:tab/>
      </w:r>
      <w:r w:rsidR="004B211B">
        <w:rPr>
          <w:rFonts w:ascii="Arial" w:eastAsia="Times New Roman" w:hAnsi="Arial" w:cs="Arial"/>
          <w:sz w:val="24"/>
          <w:szCs w:val="24"/>
          <w:lang w:val="en-US"/>
        </w:rPr>
        <w:t xml:space="preserve">is at the point of closing as patients are </w:t>
      </w:r>
      <w:proofErr w:type="gramStart"/>
      <w:r w:rsidR="004B211B">
        <w:rPr>
          <w:rFonts w:ascii="Arial" w:eastAsia="Times New Roman" w:hAnsi="Arial" w:cs="Arial"/>
          <w:sz w:val="24"/>
          <w:szCs w:val="24"/>
          <w:lang w:val="en-US"/>
        </w:rPr>
        <w:t>discharged .</w:t>
      </w:r>
      <w:proofErr w:type="gramEnd"/>
      <w:r w:rsidR="004B211B">
        <w:rPr>
          <w:rFonts w:ascii="Arial" w:eastAsia="Times New Roman" w:hAnsi="Arial" w:cs="Arial"/>
          <w:sz w:val="24"/>
          <w:szCs w:val="24"/>
          <w:lang w:val="en-US"/>
        </w:rPr>
        <w:t xml:space="preserve"> Currently there are three </w:t>
      </w:r>
      <w:r>
        <w:rPr>
          <w:rFonts w:ascii="Arial" w:eastAsia="Times New Roman" w:hAnsi="Arial" w:cs="Arial"/>
          <w:sz w:val="24"/>
          <w:szCs w:val="24"/>
          <w:lang w:val="en-US"/>
        </w:rPr>
        <w:tab/>
      </w:r>
      <w:r>
        <w:rPr>
          <w:rFonts w:ascii="Arial" w:eastAsia="Times New Roman" w:hAnsi="Arial" w:cs="Arial"/>
          <w:sz w:val="24"/>
          <w:szCs w:val="24"/>
          <w:lang w:val="en-US"/>
        </w:rPr>
        <w:tab/>
      </w:r>
      <w:r w:rsidR="004B211B">
        <w:rPr>
          <w:rFonts w:ascii="Arial" w:eastAsia="Times New Roman" w:hAnsi="Arial" w:cs="Arial"/>
          <w:sz w:val="24"/>
          <w:szCs w:val="24"/>
          <w:lang w:val="en-US"/>
        </w:rPr>
        <w:t>patients in the ward. Staff will relocate to other posts within the service.</w:t>
      </w:r>
    </w:p>
    <w:p w:rsidR="0008590A" w:rsidRDefault="0008590A" w:rsidP="0008590A">
      <w:pPr>
        <w:spacing w:after="0" w:line="240" w:lineRule="auto"/>
        <w:rPr>
          <w:rFonts w:ascii="Times New Roman" w:eastAsia="Times New Roman" w:hAnsi="Times New Roman" w:cs="Times New Roman"/>
          <w:sz w:val="24"/>
          <w:szCs w:val="24"/>
        </w:rPr>
      </w:pPr>
    </w:p>
    <w:p w:rsidR="004A6BA0" w:rsidRDefault="004A6BA0" w:rsidP="0008590A">
      <w:pPr>
        <w:spacing w:after="0" w:line="240" w:lineRule="auto"/>
        <w:rPr>
          <w:rFonts w:ascii="Times New Roman" w:eastAsia="Times New Roman" w:hAnsi="Times New Roman" w:cs="Times New Roman"/>
          <w:sz w:val="24"/>
          <w:szCs w:val="24"/>
        </w:rPr>
      </w:pPr>
    </w:p>
    <w:p w:rsidR="004A6BA0" w:rsidRPr="0008590A" w:rsidRDefault="004A6BA0" w:rsidP="0008590A">
      <w:pPr>
        <w:spacing w:after="0" w:line="240" w:lineRule="auto"/>
        <w:rPr>
          <w:rFonts w:ascii="Times New Roman" w:eastAsia="Times New Roman" w:hAnsi="Times New Roman" w:cs="Times New Roman"/>
          <w:sz w:val="24"/>
          <w:szCs w:val="24"/>
        </w:rPr>
      </w:pPr>
    </w:p>
    <w:p w:rsidR="0008590A" w:rsidRPr="001521AD" w:rsidRDefault="001521AD" w:rsidP="0008590A">
      <w:pPr>
        <w:spacing w:after="0" w:line="240" w:lineRule="auto"/>
        <w:rPr>
          <w:rFonts w:ascii="Arial" w:eastAsia="Times New Roman" w:hAnsi="Arial" w:cs="Arial"/>
          <w:b/>
          <w:sz w:val="24"/>
          <w:szCs w:val="24"/>
        </w:rPr>
      </w:pPr>
      <w:r w:rsidRPr="001521AD">
        <w:rPr>
          <w:rFonts w:ascii="Arial" w:eastAsia="Times New Roman" w:hAnsi="Arial" w:cs="Arial"/>
          <w:b/>
          <w:sz w:val="24"/>
          <w:szCs w:val="24"/>
        </w:rPr>
        <w:t>6.0</w:t>
      </w:r>
      <w:r w:rsidRPr="001521AD">
        <w:rPr>
          <w:rFonts w:ascii="Arial" w:eastAsia="Times New Roman" w:hAnsi="Arial" w:cs="Arial"/>
          <w:b/>
          <w:sz w:val="24"/>
          <w:szCs w:val="24"/>
        </w:rPr>
        <w:tab/>
      </w:r>
      <w:r w:rsidR="0008590A" w:rsidRPr="001521AD">
        <w:rPr>
          <w:rFonts w:ascii="Arial" w:eastAsia="Times New Roman" w:hAnsi="Arial" w:cs="Arial"/>
          <w:b/>
          <w:sz w:val="24"/>
          <w:szCs w:val="24"/>
        </w:rPr>
        <w:t>Older Peoples Services</w:t>
      </w:r>
    </w:p>
    <w:p w:rsidR="0008590A" w:rsidRPr="001521AD" w:rsidRDefault="0008590A" w:rsidP="0008590A">
      <w:pPr>
        <w:spacing w:after="0" w:line="240" w:lineRule="auto"/>
        <w:rPr>
          <w:rFonts w:ascii="Arial" w:eastAsia="Times New Roman" w:hAnsi="Arial" w:cs="Arial"/>
          <w:b/>
          <w:sz w:val="24"/>
          <w:szCs w:val="24"/>
        </w:rPr>
      </w:pPr>
    </w:p>
    <w:p w:rsidR="0008590A" w:rsidRPr="001521AD" w:rsidRDefault="001521AD" w:rsidP="001521AD">
      <w:pPr>
        <w:widowControl w:val="0"/>
        <w:autoSpaceDE w:val="0"/>
        <w:autoSpaceDN w:val="0"/>
        <w:adjustRightInd w:val="0"/>
        <w:spacing w:after="0" w:line="240" w:lineRule="auto"/>
        <w:jc w:val="both"/>
        <w:rPr>
          <w:rFonts w:ascii="Arial" w:eastAsia="Times New Roman" w:hAnsi="Arial" w:cs="Arial"/>
          <w:bCs/>
          <w:color w:val="000000"/>
          <w:sz w:val="24"/>
          <w:szCs w:val="24"/>
        </w:rPr>
      </w:pPr>
      <w:r w:rsidRPr="001521AD">
        <w:rPr>
          <w:rFonts w:ascii="Arial" w:eastAsia="Times New Roman" w:hAnsi="Arial" w:cs="Arial"/>
          <w:b/>
          <w:sz w:val="24"/>
          <w:szCs w:val="24"/>
        </w:rPr>
        <w:tab/>
        <w:t>6</w:t>
      </w:r>
      <w:r w:rsidR="006F7DC5" w:rsidRPr="001521AD">
        <w:rPr>
          <w:rFonts w:ascii="Arial" w:eastAsia="Times New Roman" w:hAnsi="Arial" w:cs="Arial"/>
          <w:b/>
          <w:sz w:val="24"/>
          <w:szCs w:val="24"/>
        </w:rPr>
        <w:t>.</w:t>
      </w:r>
      <w:r w:rsidRPr="001521AD">
        <w:rPr>
          <w:rFonts w:ascii="Arial" w:eastAsia="Times New Roman" w:hAnsi="Arial" w:cs="Arial"/>
          <w:b/>
          <w:sz w:val="24"/>
          <w:szCs w:val="24"/>
        </w:rPr>
        <w:t>0.</w:t>
      </w:r>
      <w:r w:rsidR="006F7DC5" w:rsidRPr="001521AD">
        <w:rPr>
          <w:rFonts w:ascii="Arial" w:eastAsia="Times New Roman" w:hAnsi="Arial" w:cs="Arial"/>
          <w:b/>
          <w:sz w:val="24"/>
          <w:szCs w:val="24"/>
        </w:rPr>
        <w:t>1</w:t>
      </w:r>
      <w:r w:rsidRPr="001521AD">
        <w:rPr>
          <w:rFonts w:ascii="Arial" w:eastAsia="Times New Roman" w:hAnsi="Arial" w:cs="Arial"/>
          <w:b/>
          <w:sz w:val="24"/>
          <w:szCs w:val="24"/>
        </w:rPr>
        <w:tab/>
      </w:r>
      <w:r w:rsidR="0028745C" w:rsidRPr="001521AD">
        <w:rPr>
          <w:rFonts w:ascii="Arial" w:eastAsia="Times New Roman" w:hAnsi="Arial" w:cs="Arial"/>
          <w:b/>
          <w:sz w:val="24"/>
          <w:szCs w:val="24"/>
        </w:rPr>
        <w:t xml:space="preserve">Community Hospital </w:t>
      </w:r>
      <w:r w:rsidR="0008590A" w:rsidRPr="001521AD">
        <w:rPr>
          <w:rFonts w:ascii="Arial" w:eastAsia="Times New Roman" w:hAnsi="Arial" w:cs="Arial"/>
          <w:b/>
          <w:sz w:val="24"/>
          <w:szCs w:val="24"/>
        </w:rPr>
        <w:t>Essential sta</w:t>
      </w:r>
      <w:r w:rsidR="0028745C" w:rsidRPr="001521AD">
        <w:rPr>
          <w:rFonts w:ascii="Arial" w:eastAsia="Times New Roman" w:hAnsi="Arial" w:cs="Arial"/>
          <w:b/>
          <w:sz w:val="24"/>
          <w:szCs w:val="24"/>
        </w:rPr>
        <w:t>ndards Audit Tool (CHAT)</w:t>
      </w:r>
    </w:p>
    <w:p w:rsidR="0008590A" w:rsidRPr="001521AD" w:rsidRDefault="0008590A" w:rsidP="0008590A">
      <w:pPr>
        <w:spacing w:after="0" w:line="240" w:lineRule="auto"/>
        <w:rPr>
          <w:rFonts w:ascii="Arial" w:eastAsia="Times New Roman" w:hAnsi="Arial" w:cs="Arial"/>
          <w:b/>
          <w:sz w:val="24"/>
          <w:szCs w:val="24"/>
        </w:rPr>
      </w:pPr>
    </w:p>
    <w:p w:rsidR="0008590A" w:rsidRPr="0008590A" w:rsidRDefault="0008590A" w:rsidP="0008590A">
      <w:pPr>
        <w:spacing w:after="0" w:line="240" w:lineRule="auto"/>
        <w:rPr>
          <w:rFonts w:ascii="Segoe UI" w:eastAsia="Times New Roman" w:hAnsi="Segoe UI" w:cs="Segoe UI"/>
          <w:sz w:val="24"/>
          <w:szCs w:val="24"/>
        </w:rPr>
      </w:pPr>
    </w:p>
    <w:tbl>
      <w:tblPr>
        <w:tblStyle w:val="TableGrid1"/>
        <w:tblW w:w="0" w:type="auto"/>
        <w:tblInd w:w="817" w:type="dxa"/>
        <w:tblLook w:val="04A0" w:firstRow="1" w:lastRow="0" w:firstColumn="1" w:lastColumn="0" w:noHBand="0" w:noVBand="1"/>
      </w:tblPr>
      <w:tblGrid>
        <w:gridCol w:w="1139"/>
        <w:gridCol w:w="1824"/>
        <w:gridCol w:w="1676"/>
        <w:gridCol w:w="2142"/>
        <w:gridCol w:w="1751"/>
      </w:tblGrid>
      <w:tr w:rsidR="0008590A" w:rsidRPr="0008590A" w:rsidTr="001521AD">
        <w:tc>
          <w:tcPr>
            <w:tcW w:w="1032" w:type="dxa"/>
          </w:tcPr>
          <w:p w:rsidR="0008590A" w:rsidRPr="0008590A" w:rsidRDefault="0008590A" w:rsidP="0008590A">
            <w:pPr>
              <w:widowControl w:val="0"/>
              <w:tabs>
                <w:tab w:val="left" w:pos="2771"/>
              </w:tabs>
              <w:autoSpaceDE w:val="0"/>
              <w:autoSpaceDN w:val="0"/>
              <w:adjustRightInd w:val="0"/>
              <w:rPr>
                <w:rFonts w:ascii="Segoe UI" w:hAnsi="Segoe UI" w:cs="Segoe UI"/>
                <w:b/>
                <w:bCs/>
                <w:color w:val="000000"/>
              </w:rPr>
            </w:pPr>
            <w:r w:rsidRPr="0008590A">
              <w:rPr>
                <w:rFonts w:ascii="Segoe UI" w:hAnsi="Segoe UI" w:cs="Segoe UI"/>
                <w:b/>
                <w:bCs/>
                <w:color w:val="000000"/>
              </w:rPr>
              <w:t>Audit Rating</w:t>
            </w:r>
          </w:p>
          <w:p w:rsidR="0008590A" w:rsidRPr="0008590A" w:rsidRDefault="0008590A" w:rsidP="0008590A">
            <w:pPr>
              <w:widowControl w:val="0"/>
              <w:tabs>
                <w:tab w:val="left" w:pos="2771"/>
              </w:tabs>
              <w:autoSpaceDE w:val="0"/>
              <w:autoSpaceDN w:val="0"/>
              <w:adjustRightInd w:val="0"/>
              <w:rPr>
                <w:rFonts w:ascii="Segoe UI" w:hAnsi="Segoe UI" w:cs="Segoe UI"/>
                <w:bCs/>
                <w:i/>
                <w:color w:val="000000"/>
              </w:rPr>
            </w:pPr>
            <w:r w:rsidRPr="0008590A">
              <w:rPr>
                <w:rFonts w:ascii="Segoe UI" w:hAnsi="Segoe UI" w:cs="Segoe UI"/>
                <w:bCs/>
                <w:i/>
                <w:color w:val="000000"/>
              </w:rPr>
              <w:t>(Highlight)</w:t>
            </w:r>
          </w:p>
        </w:tc>
        <w:tc>
          <w:tcPr>
            <w:tcW w:w="1824" w:type="dxa"/>
          </w:tcPr>
          <w:p w:rsidR="0008590A" w:rsidRPr="0008590A" w:rsidRDefault="0008590A" w:rsidP="0008590A">
            <w:pPr>
              <w:widowControl w:val="0"/>
              <w:tabs>
                <w:tab w:val="left" w:pos="2771"/>
              </w:tabs>
              <w:autoSpaceDE w:val="0"/>
              <w:autoSpaceDN w:val="0"/>
              <w:adjustRightInd w:val="0"/>
              <w:rPr>
                <w:rFonts w:ascii="Segoe UI" w:hAnsi="Segoe UI" w:cs="Segoe UI"/>
                <w:bCs/>
                <w:color w:val="000000"/>
              </w:rPr>
            </w:pPr>
            <w:r w:rsidRPr="0008590A">
              <w:rPr>
                <w:rFonts w:ascii="Segoe UI" w:hAnsi="Segoe UI" w:cs="Segoe UI"/>
                <w:bCs/>
                <w:color w:val="000000"/>
              </w:rPr>
              <w:t xml:space="preserve">Excellent </w:t>
            </w:r>
          </w:p>
        </w:tc>
        <w:tc>
          <w:tcPr>
            <w:tcW w:w="1676" w:type="dxa"/>
            <w:shd w:val="clear" w:color="auto" w:fill="92D050"/>
          </w:tcPr>
          <w:p w:rsidR="0008590A" w:rsidRPr="0008590A" w:rsidRDefault="0008590A" w:rsidP="0008590A">
            <w:pPr>
              <w:widowControl w:val="0"/>
              <w:tabs>
                <w:tab w:val="left" w:pos="2771"/>
              </w:tabs>
              <w:autoSpaceDE w:val="0"/>
              <w:autoSpaceDN w:val="0"/>
              <w:adjustRightInd w:val="0"/>
              <w:rPr>
                <w:rFonts w:ascii="Segoe UI" w:hAnsi="Segoe UI" w:cs="Segoe UI"/>
                <w:bCs/>
                <w:color w:val="000000"/>
              </w:rPr>
            </w:pPr>
            <w:r w:rsidRPr="0008590A">
              <w:rPr>
                <w:rFonts w:ascii="Segoe UI" w:hAnsi="Segoe UI" w:cs="Segoe UI"/>
                <w:bCs/>
                <w:color w:val="000000"/>
              </w:rPr>
              <w:t xml:space="preserve">Good </w:t>
            </w:r>
          </w:p>
        </w:tc>
        <w:tc>
          <w:tcPr>
            <w:tcW w:w="2142" w:type="dxa"/>
          </w:tcPr>
          <w:p w:rsidR="0008590A" w:rsidRPr="0008590A" w:rsidRDefault="0008590A" w:rsidP="0008590A">
            <w:pPr>
              <w:widowControl w:val="0"/>
              <w:tabs>
                <w:tab w:val="left" w:pos="2771"/>
              </w:tabs>
              <w:autoSpaceDE w:val="0"/>
              <w:autoSpaceDN w:val="0"/>
              <w:adjustRightInd w:val="0"/>
              <w:rPr>
                <w:rFonts w:ascii="Segoe UI" w:hAnsi="Segoe UI" w:cs="Segoe UI"/>
                <w:bCs/>
                <w:color w:val="000000"/>
              </w:rPr>
            </w:pPr>
            <w:r w:rsidRPr="0008590A">
              <w:rPr>
                <w:rFonts w:ascii="Segoe UI" w:hAnsi="Segoe UI" w:cs="Segoe UI"/>
                <w:bCs/>
                <w:color w:val="000000"/>
              </w:rPr>
              <w:t xml:space="preserve">Requires Improvement </w:t>
            </w:r>
          </w:p>
        </w:tc>
        <w:tc>
          <w:tcPr>
            <w:tcW w:w="1751" w:type="dxa"/>
          </w:tcPr>
          <w:p w:rsidR="0008590A" w:rsidRPr="0008590A" w:rsidRDefault="0008590A" w:rsidP="0008590A">
            <w:pPr>
              <w:widowControl w:val="0"/>
              <w:tabs>
                <w:tab w:val="left" w:pos="2771"/>
              </w:tabs>
              <w:autoSpaceDE w:val="0"/>
              <w:autoSpaceDN w:val="0"/>
              <w:adjustRightInd w:val="0"/>
              <w:rPr>
                <w:rFonts w:ascii="Segoe UI" w:hAnsi="Segoe UI" w:cs="Segoe UI"/>
                <w:bCs/>
                <w:color w:val="000000"/>
              </w:rPr>
            </w:pPr>
            <w:r w:rsidRPr="0008590A">
              <w:rPr>
                <w:rFonts w:ascii="Segoe UI" w:hAnsi="Segoe UI" w:cs="Segoe UI"/>
                <w:bCs/>
                <w:color w:val="000000"/>
              </w:rPr>
              <w:t xml:space="preserve">Unacceptable </w:t>
            </w:r>
          </w:p>
          <w:p w:rsidR="0008590A" w:rsidRPr="0008590A" w:rsidRDefault="0008590A" w:rsidP="0008590A">
            <w:pPr>
              <w:widowControl w:val="0"/>
              <w:tabs>
                <w:tab w:val="left" w:pos="2771"/>
              </w:tabs>
              <w:autoSpaceDE w:val="0"/>
              <w:autoSpaceDN w:val="0"/>
              <w:adjustRightInd w:val="0"/>
              <w:rPr>
                <w:rFonts w:ascii="Segoe UI" w:hAnsi="Segoe UI" w:cs="Segoe UI"/>
                <w:bCs/>
                <w:color w:val="000000"/>
              </w:rPr>
            </w:pPr>
          </w:p>
        </w:tc>
      </w:tr>
    </w:tbl>
    <w:p w:rsidR="0008590A" w:rsidRPr="0008590A" w:rsidRDefault="0008590A" w:rsidP="0008590A">
      <w:pPr>
        <w:spacing w:after="0" w:line="240" w:lineRule="auto"/>
        <w:jc w:val="both"/>
        <w:rPr>
          <w:rFonts w:ascii="Segoe UI" w:eastAsia="Times New Roman" w:hAnsi="Segoe UI" w:cs="Segoe UI"/>
          <w:bCs/>
          <w:color w:val="000000"/>
          <w:sz w:val="24"/>
          <w:szCs w:val="24"/>
        </w:rPr>
      </w:pPr>
    </w:p>
    <w:p w:rsidR="0008590A" w:rsidRPr="001521AD" w:rsidRDefault="001521AD" w:rsidP="001521AD">
      <w:pPr>
        <w:spacing w:after="0" w:line="240" w:lineRule="auto"/>
        <w:ind w:left="1418" w:right="260" w:hanging="709"/>
        <w:jc w:val="both"/>
        <w:rPr>
          <w:rFonts w:ascii="Arial" w:eastAsia="Times New Roman" w:hAnsi="Arial" w:cs="Arial"/>
          <w:bCs/>
          <w:color w:val="000000"/>
          <w:sz w:val="24"/>
          <w:szCs w:val="24"/>
        </w:rPr>
      </w:pPr>
      <w:r w:rsidRPr="001521AD">
        <w:rPr>
          <w:rFonts w:ascii="Arial" w:eastAsia="Times New Roman" w:hAnsi="Arial" w:cs="Arial"/>
          <w:b/>
          <w:bCs/>
          <w:color w:val="000000"/>
          <w:sz w:val="24"/>
          <w:szCs w:val="24"/>
        </w:rPr>
        <w:t>6.0.2</w:t>
      </w:r>
      <w:r w:rsidRPr="001521AD">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The CHAT audit (Community Hospital Audit tool) has been used since 2010</w:t>
      </w:r>
      <w:r w:rsidR="0028745C" w:rsidRPr="001521AD">
        <w:rPr>
          <w:rFonts w:ascii="Arial" w:eastAsia="Times New Roman" w:hAnsi="Arial" w:cs="Arial"/>
          <w:bCs/>
          <w:color w:val="000000"/>
          <w:sz w:val="24"/>
          <w:szCs w:val="24"/>
        </w:rPr>
        <w:t xml:space="preserve"> in all ten wards</w:t>
      </w:r>
      <w:r w:rsidR="0008590A" w:rsidRPr="001521AD">
        <w:rPr>
          <w:rFonts w:ascii="Arial" w:eastAsia="Times New Roman" w:hAnsi="Arial" w:cs="Arial"/>
          <w:bCs/>
          <w:color w:val="000000"/>
          <w:sz w:val="24"/>
          <w:szCs w:val="24"/>
        </w:rPr>
        <w:t xml:space="preserve"> as the means of consistently measuring the quality of care as referenced in the documentation of care. There have been some concerns regarding the applicability of some o</w:t>
      </w:r>
      <w:r w:rsidR="004A6BA0">
        <w:rPr>
          <w:rFonts w:ascii="Arial" w:eastAsia="Times New Roman" w:hAnsi="Arial" w:cs="Arial"/>
          <w:bCs/>
          <w:color w:val="000000"/>
          <w:sz w:val="24"/>
          <w:szCs w:val="24"/>
        </w:rPr>
        <w:t xml:space="preserve">f the standards which were not </w:t>
      </w:r>
      <w:r w:rsidR="0008590A" w:rsidRPr="001521AD">
        <w:rPr>
          <w:rFonts w:ascii="Arial" w:eastAsia="Times New Roman" w:hAnsi="Arial" w:cs="Arial"/>
          <w:bCs/>
          <w:color w:val="000000"/>
          <w:sz w:val="24"/>
          <w:szCs w:val="24"/>
        </w:rPr>
        <w:t>essential leading to some inadvertent poor reporting in some areas. Examples of this include that</w:t>
      </w:r>
      <w:r w:rsidR="0028745C" w:rsidRPr="001521AD">
        <w:rPr>
          <w:rFonts w:ascii="Arial" w:eastAsia="Times New Roman" w:hAnsi="Arial" w:cs="Arial"/>
          <w:bCs/>
          <w:color w:val="000000"/>
          <w:sz w:val="24"/>
          <w:szCs w:val="24"/>
        </w:rPr>
        <w:t xml:space="preserve"> the Anxiety &amp; Depression tool.</w:t>
      </w:r>
      <w:r w:rsidR="0008590A" w:rsidRPr="001521AD">
        <w:rPr>
          <w:rFonts w:ascii="Arial" w:eastAsia="Times New Roman" w:hAnsi="Arial" w:cs="Arial"/>
          <w:bCs/>
          <w:color w:val="000000"/>
          <w:sz w:val="24"/>
          <w:szCs w:val="24"/>
        </w:rPr>
        <w:t xml:space="preserve"> A revised essential standards audit has been agreed for 2014/15 with the service clinical and operational staff, this will be reported in future. The new methodology will involve a reduction in the sample size to 10 patients per ward will make audit swifter to complete, and should result in better adherence to the schedule and therefore more time to address actions.</w:t>
      </w:r>
    </w:p>
    <w:p w:rsidR="0008590A" w:rsidRPr="001521AD" w:rsidRDefault="0008590A" w:rsidP="0008590A">
      <w:pPr>
        <w:spacing w:after="0" w:line="240" w:lineRule="auto"/>
        <w:jc w:val="both"/>
        <w:rPr>
          <w:rFonts w:ascii="Arial" w:eastAsia="Times New Roman" w:hAnsi="Arial" w:cs="Arial"/>
          <w:bCs/>
          <w:color w:val="000000"/>
          <w:sz w:val="24"/>
          <w:szCs w:val="24"/>
        </w:rPr>
      </w:pPr>
    </w:p>
    <w:p w:rsidR="0008590A" w:rsidRPr="001521AD" w:rsidRDefault="001521AD" w:rsidP="001521AD">
      <w:pPr>
        <w:spacing w:after="0" w:line="240" w:lineRule="auto"/>
        <w:ind w:right="260"/>
        <w:jc w:val="both"/>
        <w:rPr>
          <w:rFonts w:ascii="Arial" w:eastAsia="Times New Roman" w:hAnsi="Arial" w:cs="Arial"/>
          <w:sz w:val="24"/>
          <w:szCs w:val="24"/>
          <w:lang w:val="en-US"/>
        </w:rPr>
      </w:pPr>
      <w:r>
        <w:rPr>
          <w:rFonts w:ascii="Arial" w:eastAsia="Times New Roman" w:hAnsi="Arial" w:cs="Arial"/>
          <w:bCs/>
          <w:color w:val="000000"/>
          <w:sz w:val="24"/>
          <w:szCs w:val="24"/>
        </w:rPr>
        <w:tab/>
      </w:r>
      <w:r w:rsidRPr="001521AD">
        <w:rPr>
          <w:rFonts w:ascii="Arial" w:eastAsia="Times New Roman" w:hAnsi="Arial" w:cs="Arial"/>
          <w:b/>
          <w:bCs/>
          <w:color w:val="000000"/>
          <w:sz w:val="24"/>
          <w:szCs w:val="24"/>
        </w:rPr>
        <w:t>6.0.3</w:t>
      </w:r>
      <w:r>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 xml:space="preserve">The results shown below are those from Q4 2013/14 as the Q1 CHAT audit for </w:t>
      </w:r>
      <w:r>
        <w:rPr>
          <w:rFonts w:ascii="Arial" w:eastAsia="Times New Roman" w:hAnsi="Arial" w:cs="Arial"/>
          <w:bCs/>
          <w:color w:val="000000"/>
          <w:sz w:val="24"/>
          <w:szCs w:val="24"/>
        </w:rPr>
        <w:tab/>
      </w:r>
      <w:r>
        <w:rPr>
          <w:rFonts w:ascii="Arial" w:eastAsia="Times New Roman" w:hAnsi="Arial" w:cs="Arial"/>
          <w:bCs/>
          <w:color w:val="000000"/>
          <w:sz w:val="24"/>
          <w:szCs w:val="24"/>
        </w:rPr>
        <w:tab/>
      </w:r>
      <w:r>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 xml:space="preserve">2014/15 has yet to be completed.  This will be completed by the end of June 2014. </w:t>
      </w:r>
      <w:r>
        <w:rPr>
          <w:rFonts w:ascii="Arial" w:eastAsia="Times New Roman" w:hAnsi="Arial" w:cs="Arial"/>
          <w:bCs/>
          <w:color w:val="000000"/>
          <w:sz w:val="24"/>
          <w:szCs w:val="24"/>
        </w:rPr>
        <w:tab/>
      </w:r>
      <w:r>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w:t>
      </w:r>
      <w:r w:rsidR="0008590A" w:rsidRPr="001521AD">
        <w:rPr>
          <w:rFonts w:ascii="Arial" w:eastAsia="Times New Roman" w:hAnsi="Arial" w:cs="Arial"/>
          <w:sz w:val="24"/>
          <w:szCs w:val="24"/>
        </w:rPr>
        <w:t xml:space="preserve">The Q1, 2 &amp; 3 audits were rated </w:t>
      </w:r>
      <w:r w:rsidR="0008590A" w:rsidRPr="004A6BA0">
        <w:rPr>
          <w:rFonts w:ascii="Arial" w:eastAsia="Times New Roman" w:hAnsi="Arial" w:cs="Arial"/>
          <w:sz w:val="24"/>
          <w:szCs w:val="24"/>
        </w:rPr>
        <w:t xml:space="preserve">good.) </w:t>
      </w:r>
      <w:r w:rsidR="0008590A" w:rsidRPr="001521AD">
        <w:rPr>
          <w:rFonts w:ascii="Arial" w:eastAsia="Times New Roman" w:hAnsi="Arial" w:cs="Arial"/>
          <w:sz w:val="24"/>
          <w:szCs w:val="24"/>
          <w:lang w:val="en-US"/>
        </w:rPr>
        <w:t xml:space="preserve">NB The audit tool was altered slightly </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08590A" w:rsidRPr="001521AD">
        <w:rPr>
          <w:rFonts w:ascii="Arial" w:eastAsia="Times New Roman" w:hAnsi="Arial" w:cs="Arial"/>
          <w:sz w:val="24"/>
          <w:szCs w:val="24"/>
          <w:lang w:val="en-US"/>
        </w:rPr>
        <w:t xml:space="preserve">after Q1.  </w:t>
      </w:r>
    </w:p>
    <w:p w:rsidR="0008590A" w:rsidRPr="0008590A" w:rsidRDefault="0008590A" w:rsidP="001521AD">
      <w:pPr>
        <w:widowControl w:val="0"/>
        <w:tabs>
          <w:tab w:val="left" w:pos="2771"/>
        </w:tabs>
        <w:autoSpaceDE w:val="0"/>
        <w:autoSpaceDN w:val="0"/>
        <w:adjustRightInd w:val="0"/>
        <w:spacing w:after="0" w:line="240" w:lineRule="auto"/>
        <w:ind w:right="260"/>
        <w:rPr>
          <w:rFonts w:ascii="Arial" w:eastAsia="Times New Roman" w:hAnsi="Arial" w:cs="Arial"/>
          <w:sz w:val="24"/>
          <w:szCs w:val="24"/>
        </w:rPr>
      </w:pPr>
    </w:p>
    <w:p w:rsidR="0008590A" w:rsidRPr="00A620D3" w:rsidRDefault="0008590A" w:rsidP="00115A90">
      <w:pPr>
        <w:pStyle w:val="ListParagraph"/>
        <w:widowControl w:val="0"/>
        <w:numPr>
          <w:ilvl w:val="0"/>
          <w:numId w:val="1"/>
        </w:numPr>
        <w:tabs>
          <w:tab w:val="left" w:pos="2771"/>
        </w:tabs>
        <w:autoSpaceDE w:val="0"/>
        <w:autoSpaceDN w:val="0"/>
        <w:adjustRightInd w:val="0"/>
        <w:spacing w:after="0" w:line="240" w:lineRule="auto"/>
        <w:ind w:left="1843" w:right="260"/>
        <w:jc w:val="both"/>
        <w:rPr>
          <w:rFonts w:ascii="Arial" w:eastAsia="Times New Roman" w:hAnsi="Arial" w:cs="Arial"/>
          <w:sz w:val="24"/>
          <w:szCs w:val="24"/>
        </w:rPr>
      </w:pPr>
      <w:r w:rsidRPr="00A620D3">
        <w:rPr>
          <w:rFonts w:ascii="Arial" w:eastAsia="Times New Roman" w:hAnsi="Arial" w:cs="Arial"/>
          <w:sz w:val="24"/>
          <w:szCs w:val="24"/>
        </w:rPr>
        <w:t xml:space="preserve">This audit relates to the following Care Quality Commission Essential Standards </w:t>
      </w:r>
      <w:r w:rsidR="001521AD" w:rsidRPr="00A620D3">
        <w:rPr>
          <w:rFonts w:ascii="Arial" w:eastAsia="Times New Roman" w:hAnsi="Arial" w:cs="Arial"/>
          <w:sz w:val="24"/>
          <w:szCs w:val="24"/>
        </w:rPr>
        <w:t xml:space="preserve">  </w:t>
      </w:r>
      <w:r w:rsidRPr="00A620D3">
        <w:rPr>
          <w:rFonts w:ascii="Arial" w:eastAsia="Times New Roman" w:hAnsi="Arial" w:cs="Arial"/>
          <w:sz w:val="24"/>
          <w:szCs w:val="24"/>
        </w:rPr>
        <w:t>Outcomes:</w:t>
      </w:r>
    </w:p>
    <w:p w:rsidR="0008590A" w:rsidRPr="00A620D3" w:rsidRDefault="0008590A" w:rsidP="00115A90">
      <w:pPr>
        <w:pStyle w:val="ListParagraph"/>
        <w:widowControl w:val="0"/>
        <w:numPr>
          <w:ilvl w:val="0"/>
          <w:numId w:val="1"/>
        </w:numPr>
        <w:tabs>
          <w:tab w:val="left" w:pos="2771"/>
        </w:tabs>
        <w:autoSpaceDE w:val="0"/>
        <w:autoSpaceDN w:val="0"/>
        <w:adjustRightInd w:val="0"/>
        <w:spacing w:after="0" w:line="240" w:lineRule="auto"/>
        <w:ind w:left="1843"/>
        <w:rPr>
          <w:rFonts w:ascii="Arial" w:eastAsia="Times New Roman" w:hAnsi="Arial" w:cs="Arial"/>
          <w:sz w:val="24"/>
          <w:szCs w:val="24"/>
        </w:rPr>
      </w:pPr>
      <w:r w:rsidRPr="00A620D3">
        <w:rPr>
          <w:rFonts w:ascii="Arial" w:eastAsia="Times New Roman" w:hAnsi="Arial" w:cs="Arial"/>
          <w:sz w:val="24"/>
          <w:szCs w:val="24"/>
        </w:rPr>
        <w:t>Consent to care and treatment</w:t>
      </w:r>
    </w:p>
    <w:p w:rsidR="0008590A" w:rsidRPr="00A620D3" w:rsidRDefault="0008590A" w:rsidP="00115A90">
      <w:pPr>
        <w:pStyle w:val="ListParagraph"/>
        <w:widowControl w:val="0"/>
        <w:numPr>
          <w:ilvl w:val="0"/>
          <w:numId w:val="1"/>
        </w:numPr>
        <w:tabs>
          <w:tab w:val="left" w:pos="2771"/>
        </w:tabs>
        <w:autoSpaceDE w:val="0"/>
        <w:autoSpaceDN w:val="0"/>
        <w:adjustRightInd w:val="0"/>
        <w:spacing w:after="0" w:line="240" w:lineRule="auto"/>
        <w:ind w:left="1843"/>
        <w:rPr>
          <w:rFonts w:ascii="Arial" w:eastAsia="Times New Roman" w:hAnsi="Arial" w:cs="Arial"/>
          <w:sz w:val="24"/>
          <w:szCs w:val="24"/>
        </w:rPr>
      </w:pPr>
      <w:r w:rsidRPr="00A620D3">
        <w:rPr>
          <w:rFonts w:ascii="Arial" w:eastAsia="Times New Roman" w:hAnsi="Arial" w:cs="Arial"/>
          <w:sz w:val="24"/>
          <w:szCs w:val="24"/>
        </w:rPr>
        <w:t>Care and welfare of people who use services</w:t>
      </w:r>
    </w:p>
    <w:p w:rsidR="0008590A" w:rsidRPr="00A620D3" w:rsidRDefault="0008590A" w:rsidP="00115A90">
      <w:pPr>
        <w:pStyle w:val="ListParagraph"/>
        <w:widowControl w:val="0"/>
        <w:numPr>
          <w:ilvl w:val="0"/>
          <w:numId w:val="1"/>
        </w:numPr>
        <w:tabs>
          <w:tab w:val="left" w:pos="2771"/>
        </w:tabs>
        <w:autoSpaceDE w:val="0"/>
        <w:autoSpaceDN w:val="0"/>
        <w:adjustRightInd w:val="0"/>
        <w:spacing w:after="0" w:line="240" w:lineRule="auto"/>
        <w:ind w:left="1843"/>
        <w:rPr>
          <w:rFonts w:ascii="Arial" w:eastAsia="Times New Roman" w:hAnsi="Arial" w:cs="Arial"/>
          <w:sz w:val="24"/>
          <w:szCs w:val="24"/>
        </w:rPr>
      </w:pPr>
      <w:r w:rsidRPr="00A620D3">
        <w:rPr>
          <w:rFonts w:ascii="Arial" w:eastAsia="Times New Roman" w:hAnsi="Arial" w:cs="Arial"/>
          <w:sz w:val="24"/>
          <w:szCs w:val="24"/>
        </w:rPr>
        <w:t>Meeting nutritional needs</w:t>
      </w:r>
    </w:p>
    <w:p w:rsidR="0008590A" w:rsidRPr="00A620D3" w:rsidRDefault="0008590A" w:rsidP="00115A90">
      <w:pPr>
        <w:pStyle w:val="ListParagraph"/>
        <w:widowControl w:val="0"/>
        <w:numPr>
          <w:ilvl w:val="0"/>
          <w:numId w:val="1"/>
        </w:numPr>
        <w:tabs>
          <w:tab w:val="left" w:pos="2771"/>
        </w:tabs>
        <w:autoSpaceDE w:val="0"/>
        <w:autoSpaceDN w:val="0"/>
        <w:adjustRightInd w:val="0"/>
        <w:spacing w:after="0" w:line="240" w:lineRule="auto"/>
        <w:ind w:left="1843"/>
        <w:rPr>
          <w:rFonts w:ascii="Arial" w:eastAsia="Times New Roman" w:hAnsi="Arial" w:cs="Arial"/>
          <w:sz w:val="24"/>
          <w:szCs w:val="24"/>
        </w:rPr>
      </w:pPr>
      <w:r w:rsidRPr="00A620D3">
        <w:rPr>
          <w:rFonts w:ascii="Arial" w:eastAsia="Times New Roman" w:hAnsi="Arial" w:cs="Arial"/>
          <w:sz w:val="24"/>
          <w:szCs w:val="24"/>
        </w:rPr>
        <w:t>Records</w:t>
      </w:r>
    </w:p>
    <w:p w:rsidR="0008590A" w:rsidRPr="00A620D3" w:rsidRDefault="0008590A" w:rsidP="00115A90">
      <w:pPr>
        <w:pStyle w:val="ListParagraph"/>
        <w:numPr>
          <w:ilvl w:val="0"/>
          <w:numId w:val="1"/>
        </w:numPr>
        <w:spacing w:after="0" w:line="240" w:lineRule="auto"/>
        <w:ind w:left="1843"/>
        <w:jc w:val="both"/>
        <w:rPr>
          <w:rFonts w:ascii="Segoe UI" w:eastAsia="Times New Roman" w:hAnsi="Segoe UI" w:cs="Segoe UI"/>
          <w:bCs/>
          <w:color w:val="000000"/>
          <w:sz w:val="24"/>
          <w:szCs w:val="24"/>
        </w:rPr>
      </w:pPr>
      <w:r w:rsidRPr="00A620D3">
        <w:rPr>
          <w:rFonts w:ascii="Segoe UI" w:eastAsia="Times New Roman" w:hAnsi="Segoe UI" w:cs="Segoe UI"/>
          <w:bCs/>
          <w:color w:val="000000"/>
          <w:sz w:val="24"/>
          <w:szCs w:val="24"/>
        </w:rPr>
        <w:t>Results overview</w:t>
      </w:r>
    </w:p>
    <w:p w:rsidR="0008590A" w:rsidRPr="0008590A" w:rsidRDefault="0008590A" w:rsidP="0008590A">
      <w:pPr>
        <w:spacing w:after="0" w:line="240" w:lineRule="auto"/>
        <w:jc w:val="both"/>
        <w:rPr>
          <w:rFonts w:ascii="Segoe UI" w:eastAsia="Times New Roman" w:hAnsi="Segoe UI" w:cs="Segoe UI"/>
          <w:bCs/>
          <w:color w:val="000000"/>
          <w:sz w:val="24"/>
          <w:szCs w:val="24"/>
        </w:rPr>
      </w:pPr>
    </w:p>
    <w:p w:rsidR="0008590A" w:rsidRPr="004A6BA0" w:rsidRDefault="001521AD" w:rsidP="001521AD">
      <w:pPr>
        <w:spacing w:after="0" w:line="240" w:lineRule="auto"/>
        <w:ind w:right="260"/>
        <w:rPr>
          <w:rFonts w:ascii="Arial" w:eastAsia="Times New Roman" w:hAnsi="Arial" w:cs="Arial"/>
          <w:bCs/>
          <w:sz w:val="24"/>
          <w:szCs w:val="24"/>
        </w:rPr>
      </w:pPr>
      <w:r>
        <w:rPr>
          <w:rFonts w:ascii="Segoe UI" w:eastAsia="Times New Roman" w:hAnsi="Segoe UI" w:cs="Segoe UI"/>
          <w:bCs/>
          <w:color w:val="000000"/>
          <w:sz w:val="24"/>
          <w:szCs w:val="24"/>
        </w:rPr>
        <w:tab/>
      </w:r>
      <w:r>
        <w:rPr>
          <w:rFonts w:ascii="Arial" w:eastAsia="Times New Roman" w:hAnsi="Arial" w:cs="Arial"/>
          <w:b/>
          <w:bCs/>
          <w:sz w:val="24"/>
          <w:szCs w:val="24"/>
        </w:rPr>
        <w:tab/>
      </w:r>
      <w:r w:rsidR="0008590A" w:rsidRPr="001521AD">
        <w:rPr>
          <w:rFonts w:ascii="Arial" w:eastAsia="Times New Roman" w:hAnsi="Arial" w:cs="Arial"/>
          <w:bCs/>
          <w:color w:val="000000"/>
          <w:sz w:val="24"/>
          <w:szCs w:val="24"/>
        </w:rPr>
        <w:t xml:space="preserve">All sites were rated </w:t>
      </w:r>
      <w:r w:rsidR="0008590A" w:rsidRPr="004A6BA0">
        <w:rPr>
          <w:rFonts w:ascii="Arial" w:eastAsia="Times New Roman" w:hAnsi="Arial" w:cs="Arial"/>
          <w:bCs/>
          <w:sz w:val="24"/>
          <w:szCs w:val="24"/>
        </w:rPr>
        <w:t xml:space="preserve">Good overall, except City and Witney </w:t>
      </w:r>
      <w:proofErr w:type="spellStart"/>
      <w:r w:rsidR="0008590A" w:rsidRPr="004A6BA0">
        <w:rPr>
          <w:rFonts w:ascii="Arial" w:eastAsia="Times New Roman" w:hAnsi="Arial" w:cs="Arial"/>
          <w:bCs/>
          <w:sz w:val="24"/>
          <w:szCs w:val="24"/>
        </w:rPr>
        <w:t>Wenrisc</w:t>
      </w:r>
      <w:proofErr w:type="spellEnd"/>
      <w:r w:rsidR="0008590A" w:rsidRPr="004A6BA0">
        <w:rPr>
          <w:rFonts w:ascii="Arial" w:eastAsia="Times New Roman" w:hAnsi="Arial" w:cs="Arial"/>
          <w:bCs/>
          <w:sz w:val="24"/>
          <w:szCs w:val="24"/>
        </w:rPr>
        <w:t xml:space="preserve"> which were </w:t>
      </w:r>
      <w:r w:rsidRPr="004A6BA0">
        <w:rPr>
          <w:rFonts w:ascii="Arial" w:eastAsia="Times New Roman" w:hAnsi="Arial" w:cs="Arial"/>
          <w:bCs/>
          <w:sz w:val="24"/>
          <w:szCs w:val="24"/>
        </w:rPr>
        <w:tab/>
      </w:r>
      <w:r w:rsidRPr="004A6BA0">
        <w:rPr>
          <w:rFonts w:ascii="Arial" w:eastAsia="Times New Roman" w:hAnsi="Arial" w:cs="Arial"/>
          <w:bCs/>
          <w:sz w:val="24"/>
          <w:szCs w:val="24"/>
        </w:rPr>
        <w:tab/>
      </w:r>
      <w:r w:rsidRPr="004A6BA0">
        <w:rPr>
          <w:rFonts w:ascii="Arial" w:eastAsia="Times New Roman" w:hAnsi="Arial" w:cs="Arial"/>
          <w:bCs/>
          <w:sz w:val="24"/>
          <w:szCs w:val="24"/>
        </w:rPr>
        <w:tab/>
      </w:r>
      <w:r w:rsidR="0008590A" w:rsidRPr="004A6BA0">
        <w:rPr>
          <w:rFonts w:ascii="Arial" w:eastAsia="Times New Roman" w:hAnsi="Arial" w:cs="Arial"/>
          <w:bCs/>
          <w:sz w:val="24"/>
          <w:szCs w:val="24"/>
        </w:rPr>
        <w:t xml:space="preserve">rated Requires Improvement.  </w:t>
      </w:r>
    </w:p>
    <w:p w:rsidR="0008590A" w:rsidRPr="001521AD" w:rsidRDefault="0008590A" w:rsidP="0008590A">
      <w:pPr>
        <w:spacing w:after="0" w:line="240" w:lineRule="auto"/>
        <w:rPr>
          <w:rFonts w:ascii="Arial" w:eastAsia="Times New Roman" w:hAnsi="Arial" w:cs="Arial"/>
          <w:b/>
          <w:bCs/>
          <w:color w:val="000000"/>
          <w:sz w:val="24"/>
          <w:szCs w:val="24"/>
        </w:rPr>
      </w:pPr>
    </w:p>
    <w:p w:rsidR="0008590A" w:rsidRPr="001521AD" w:rsidRDefault="001521AD" w:rsidP="001521AD">
      <w:pPr>
        <w:spacing w:after="0" w:line="240" w:lineRule="auto"/>
        <w:ind w:left="1418" w:right="260" w:hanging="709"/>
        <w:jc w:val="both"/>
        <w:rPr>
          <w:rFonts w:ascii="Arial" w:eastAsia="Times New Roman" w:hAnsi="Arial" w:cs="Arial"/>
          <w:bCs/>
          <w:color w:val="000000"/>
          <w:sz w:val="24"/>
          <w:szCs w:val="24"/>
        </w:rPr>
      </w:pPr>
      <w:r w:rsidRPr="001521AD">
        <w:rPr>
          <w:rFonts w:ascii="Arial" w:eastAsia="Times New Roman" w:hAnsi="Arial" w:cs="Arial"/>
          <w:b/>
          <w:bCs/>
          <w:color w:val="000000"/>
          <w:sz w:val="24"/>
          <w:szCs w:val="24"/>
        </w:rPr>
        <w:t>6.0.4</w:t>
      </w:r>
      <w:r>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 xml:space="preserve">The main issues included the assessment of patients with nutritional, falls and pressure damage risk with subsequent reassessment on a regular basis. The directorate has addressed this with a robust training package for staff in affected areas with oversight and support from the divisional nurse. Action plans developed to support improvement are monitored through the Directorate Clinical Governance meetings, and centrally monitored to ensure completion. Reassessment has commenced in most areas and will be complete by the end of </w:t>
      </w:r>
      <w:r w:rsidR="0008590A" w:rsidRPr="001521AD">
        <w:rPr>
          <w:rFonts w:ascii="Arial" w:eastAsia="Times New Roman" w:hAnsi="Arial" w:cs="Arial"/>
          <w:bCs/>
          <w:color w:val="000000"/>
          <w:sz w:val="24"/>
          <w:szCs w:val="24"/>
        </w:rPr>
        <w:lastRenderedPageBreak/>
        <w:t xml:space="preserve">June (city and Townlands yet to be completed though scheduled) (Q1- 2014/5). The indications are that all wards audited have improved with Witney </w:t>
      </w:r>
      <w:proofErr w:type="spellStart"/>
      <w:r w:rsidR="0008590A" w:rsidRPr="001521AD">
        <w:rPr>
          <w:rFonts w:ascii="Arial" w:eastAsia="Times New Roman" w:hAnsi="Arial" w:cs="Arial"/>
          <w:bCs/>
          <w:color w:val="000000"/>
          <w:sz w:val="24"/>
          <w:szCs w:val="24"/>
        </w:rPr>
        <w:t>Linfoot</w:t>
      </w:r>
      <w:proofErr w:type="spellEnd"/>
      <w:r w:rsidR="0008590A" w:rsidRPr="001521AD">
        <w:rPr>
          <w:rFonts w:ascii="Arial" w:eastAsia="Times New Roman" w:hAnsi="Arial" w:cs="Arial"/>
          <w:bCs/>
          <w:color w:val="000000"/>
          <w:sz w:val="24"/>
          <w:szCs w:val="24"/>
        </w:rPr>
        <w:t xml:space="preserve">, Witney </w:t>
      </w:r>
      <w:proofErr w:type="spellStart"/>
      <w:r w:rsidR="0008590A" w:rsidRPr="001521AD">
        <w:rPr>
          <w:rFonts w:ascii="Arial" w:eastAsia="Times New Roman" w:hAnsi="Arial" w:cs="Arial"/>
          <w:bCs/>
          <w:color w:val="000000"/>
          <w:sz w:val="24"/>
          <w:szCs w:val="24"/>
        </w:rPr>
        <w:t>Wenrisc</w:t>
      </w:r>
      <w:proofErr w:type="spellEnd"/>
      <w:r w:rsidR="0008590A" w:rsidRPr="001521AD">
        <w:rPr>
          <w:rFonts w:ascii="Arial" w:eastAsia="Times New Roman" w:hAnsi="Arial" w:cs="Arial"/>
          <w:bCs/>
          <w:color w:val="000000"/>
          <w:sz w:val="24"/>
          <w:szCs w:val="24"/>
        </w:rPr>
        <w:t xml:space="preserve"> and Didcot all achieving excellent rating. City Community hospital ward is scheduled for reassessment on 18</w:t>
      </w:r>
      <w:r w:rsidR="0008590A" w:rsidRPr="001521AD">
        <w:rPr>
          <w:rFonts w:ascii="Arial" w:eastAsia="Times New Roman" w:hAnsi="Arial" w:cs="Arial"/>
          <w:bCs/>
          <w:color w:val="000000"/>
          <w:sz w:val="24"/>
          <w:szCs w:val="24"/>
          <w:vertAlign w:val="superscript"/>
        </w:rPr>
        <w:t>th</w:t>
      </w:r>
      <w:r w:rsidR="0008590A" w:rsidRPr="001521AD">
        <w:rPr>
          <w:rFonts w:ascii="Arial" w:eastAsia="Times New Roman" w:hAnsi="Arial" w:cs="Arial"/>
          <w:bCs/>
          <w:color w:val="000000"/>
          <w:sz w:val="24"/>
          <w:szCs w:val="24"/>
        </w:rPr>
        <w:t xml:space="preserve"> June 2014. The directorate has also reviewed the scheduling of the audit to make completion easier for staff concerned. </w:t>
      </w:r>
    </w:p>
    <w:p w:rsidR="0008590A" w:rsidRPr="001521AD" w:rsidRDefault="0008590A" w:rsidP="001521AD">
      <w:pPr>
        <w:spacing w:after="0" w:line="240" w:lineRule="auto"/>
        <w:ind w:right="260"/>
        <w:jc w:val="both"/>
        <w:rPr>
          <w:rFonts w:ascii="Arial" w:eastAsia="Times New Roman" w:hAnsi="Arial" w:cs="Arial"/>
          <w:bCs/>
          <w:color w:val="000000"/>
          <w:sz w:val="24"/>
          <w:szCs w:val="24"/>
        </w:rPr>
      </w:pPr>
    </w:p>
    <w:p w:rsidR="0008590A" w:rsidRPr="004A6BA0" w:rsidRDefault="001521AD" w:rsidP="001521AD">
      <w:pPr>
        <w:spacing w:after="0" w:line="240" w:lineRule="auto"/>
        <w:ind w:left="1418" w:right="260" w:hanging="709"/>
        <w:jc w:val="both"/>
        <w:rPr>
          <w:rFonts w:ascii="Arial" w:eastAsia="Times New Roman" w:hAnsi="Arial" w:cs="Arial"/>
          <w:bCs/>
          <w:sz w:val="24"/>
          <w:szCs w:val="24"/>
        </w:rPr>
      </w:pPr>
      <w:r w:rsidRPr="001521AD">
        <w:rPr>
          <w:rFonts w:ascii="Arial" w:eastAsia="Times New Roman" w:hAnsi="Arial" w:cs="Arial"/>
          <w:b/>
          <w:bCs/>
          <w:color w:val="000000"/>
          <w:sz w:val="24"/>
          <w:szCs w:val="24"/>
        </w:rPr>
        <w:t>6.0.5</w:t>
      </w:r>
      <w:r>
        <w:rPr>
          <w:rFonts w:ascii="Arial" w:eastAsia="Times New Roman" w:hAnsi="Arial" w:cs="Arial"/>
          <w:bCs/>
          <w:color w:val="000000"/>
          <w:sz w:val="24"/>
          <w:szCs w:val="24"/>
        </w:rPr>
        <w:tab/>
      </w:r>
      <w:r w:rsidR="0008590A" w:rsidRPr="001521AD">
        <w:rPr>
          <w:rFonts w:ascii="Arial" w:eastAsia="Times New Roman" w:hAnsi="Arial" w:cs="Arial"/>
          <w:bCs/>
          <w:color w:val="000000"/>
          <w:sz w:val="24"/>
          <w:szCs w:val="24"/>
        </w:rPr>
        <w:t xml:space="preserve">Overall standards are good with an improvement seen from Q3. 34 standards were rated </w:t>
      </w:r>
      <w:proofErr w:type="gramStart"/>
      <w:r w:rsidR="0008590A" w:rsidRPr="004A6BA0">
        <w:rPr>
          <w:rFonts w:ascii="Arial" w:eastAsia="Times New Roman" w:hAnsi="Arial" w:cs="Arial"/>
          <w:bCs/>
          <w:sz w:val="24"/>
          <w:szCs w:val="24"/>
        </w:rPr>
        <w:t>Good</w:t>
      </w:r>
      <w:proofErr w:type="gramEnd"/>
      <w:r w:rsidR="0008590A" w:rsidRPr="004A6BA0">
        <w:rPr>
          <w:rFonts w:ascii="Arial" w:eastAsia="Times New Roman" w:hAnsi="Arial" w:cs="Arial"/>
          <w:bCs/>
          <w:sz w:val="24"/>
          <w:szCs w:val="24"/>
        </w:rPr>
        <w:t xml:space="preserve"> or Excellent across all sites, whilst 12 were rated Requires Improvement or Unacceptable.  There were 30 and 16 respectively in quarter 3.</w:t>
      </w:r>
    </w:p>
    <w:p w:rsidR="0008590A" w:rsidRPr="004A6BA0" w:rsidRDefault="0008590A" w:rsidP="0008590A">
      <w:pPr>
        <w:spacing w:after="0" w:line="240" w:lineRule="auto"/>
        <w:jc w:val="both"/>
        <w:rPr>
          <w:rFonts w:ascii="Segoe UI" w:eastAsia="Times New Roman" w:hAnsi="Segoe UI" w:cs="Segoe UI"/>
          <w:bCs/>
          <w:sz w:val="24"/>
          <w:szCs w:val="24"/>
        </w:rPr>
      </w:pPr>
    </w:p>
    <w:p w:rsidR="0008590A" w:rsidRPr="0008590A" w:rsidRDefault="00A620D3" w:rsidP="0008590A">
      <w:pPr>
        <w:spacing w:after="0" w:line="240" w:lineRule="auto"/>
        <w:rPr>
          <w:rFonts w:ascii="Segoe UI" w:eastAsia="Times New Roman" w:hAnsi="Segoe UI" w:cs="Segoe UI"/>
          <w:bCs/>
          <w:sz w:val="24"/>
          <w:szCs w:val="24"/>
        </w:rPr>
      </w:pPr>
      <w:r w:rsidRPr="00A620D3">
        <w:rPr>
          <w:rFonts w:ascii="Segoe UI" w:eastAsia="Times New Roman" w:hAnsi="Segoe UI" w:cs="Segoe UI"/>
          <w:b/>
          <w:bCs/>
          <w:sz w:val="24"/>
          <w:szCs w:val="24"/>
        </w:rPr>
        <w:tab/>
        <w:t>6.0.6</w:t>
      </w:r>
      <w:r>
        <w:rPr>
          <w:rFonts w:ascii="Segoe UI" w:eastAsia="Times New Roman" w:hAnsi="Segoe UI" w:cs="Segoe UI"/>
          <w:bCs/>
          <w:sz w:val="24"/>
          <w:szCs w:val="24"/>
        </w:rPr>
        <w:tab/>
      </w:r>
      <w:r w:rsidR="0008590A" w:rsidRPr="0008590A">
        <w:rPr>
          <w:rFonts w:ascii="Segoe UI" w:eastAsia="Times New Roman" w:hAnsi="Segoe UI" w:cs="Segoe UI"/>
          <w:bCs/>
          <w:sz w:val="24"/>
          <w:szCs w:val="24"/>
        </w:rPr>
        <w:t xml:space="preserve"> Overall rating by location 2013/4</w:t>
      </w:r>
      <w:r w:rsidR="0028745C">
        <w:rPr>
          <w:rFonts w:ascii="Segoe UI" w:eastAsia="Times New Roman" w:hAnsi="Segoe UI" w:cs="Segoe UI"/>
          <w:bCs/>
          <w:sz w:val="24"/>
          <w:szCs w:val="24"/>
        </w:rPr>
        <w:t xml:space="preserve"> the full audit summary by standards and ward is </w:t>
      </w:r>
      <w:r>
        <w:rPr>
          <w:rFonts w:ascii="Segoe UI" w:eastAsia="Times New Roman" w:hAnsi="Segoe UI" w:cs="Segoe UI"/>
          <w:bCs/>
          <w:sz w:val="24"/>
          <w:szCs w:val="24"/>
        </w:rPr>
        <w:tab/>
      </w:r>
      <w:r>
        <w:rPr>
          <w:rFonts w:ascii="Segoe UI" w:eastAsia="Times New Roman" w:hAnsi="Segoe UI" w:cs="Segoe UI"/>
          <w:bCs/>
          <w:sz w:val="24"/>
          <w:szCs w:val="24"/>
        </w:rPr>
        <w:tab/>
      </w:r>
      <w:r w:rsidR="0028745C">
        <w:rPr>
          <w:rFonts w:ascii="Segoe UI" w:eastAsia="Times New Roman" w:hAnsi="Segoe UI" w:cs="Segoe UI"/>
          <w:bCs/>
          <w:sz w:val="24"/>
          <w:szCs w:val="24"/>
        </w:rPr>
        <w:t>enclosed in Appendix 1.</w:t>
      </w:r>
    </w:p>
    <w:p w:rsidR="0008590A" w:rsidRPr="0008590A" w:rsidRDefault="0008590A" w:rsidP="0008590A">
      <w:pPr>
        <w:spacing w:after="0" w:line="240" w:lineRule="auto"/>
        <w:jc w:val="center"/>
        <w:rPr>
          <w:rFonts w:ascii="Segoe UI" w:eastAsia="Times New Roman" w:hAnsi="Segoe UI" w:cs="Segoe UI"/>
          <w:sz w:val="20"/>
          <w:szCs w:val="20"/>
          <w:lang w:val="en-US"/>
        </w:rPr>
      </w:pPr>
    </w:p>
    <w:p w:rsidR="0008590A" w:rsidRPr="0008590A" w:rsidRDefault="0008590A" w:rsidP="0008590A">
      <w:pPr>
        <w:spacing w:after="0" w:line="240" w:lineRule="auto"/>
        <w:jc w:val="center"/>
        <w:rPr>
          <w:rFonts w:ascii="Segoe UI" w:eastAsia="Times New Roman" w:hAnsi="Segoe UI" w:cs="Segoe UI"/>
          <w:sz w:val="20"/>
          <w:szCs w:val="20"/>
          <w:lang w:val="en-US"/>
        </w:rPr>
      </w:pPr>
      <w:r w:rsidRPr="0008590A">
        <w:rPr>
          <w:rFonts w:ascii="Segoe UI" w:eastAsia="Times New Roman" w:hAnsi="Segoe UI" w:cs="Segoe UI"/>
          <w:noProof/>
          <w:sz w:val="20"/>
          <w:szCs w:val="20"/>
          <w:lang w:eastAsia="en-GB"/>
        </w:rPr>
        <w:drawing>
          <wp:inline distT="0" distB="0" distL="0" distR="0" wp14:anchorId="7870FBC6" wp14:editId="2177D404">
            <wp:extent cx="4017645" cy="23044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7645" cy="2304415"/>
                    </a:xfrm>
                    <a:prstGeom prst="rect">
                      <a:avLst/>
                    </a:prstGeom>
                    <a:noFill/>
                  </pic:spPr>
                </pic:pic>
              </a:graphicData>
            </a:graphic>
          </wp:inline>
        </w:drawing>
      </w:r>
    </w:p>
    <w:p w:rsidR="0008590A" w:rsidRPr="0008590A" w:rsidRDefault="0008590A" w:rsidP="0008590A">
      <w:pPr>
        <w:spacing w:after="0" w:line="240" w:lineRule="auto"/>
        <w:rPr>
          <w:rFonts w:ascii="Segoe UI" w:eastAsia="Times New Roman" w:hAnsi="Segoe UI" w:cs="Segoe UI"/>
          <w:sz w:val="20"/>
          <w:szCs w:val="20"/>
          <w:lang w:val="en-US"/>
        </w:rPr>
      </w:pPr>
    </w:p>
    <w:p w:rsidR="0008590A" w:rsidRPr="0008590A" w:rsidRDefault="0008590A" w:rsidP="0008590A">
      <w:pPr>
        <w:spacing w:after="0" w:line="240" w:lineRule="auto"/>
        <w:rPr>
          <w:rFonts w:ascii="Segoe UI" w:eastAsia="Times New Roman" w:hAnsi="Segoe UI" w:cs="Segoe UI"/>
          <w:bCs/>
          <w:sz w:val="24"/>
          <w:szCs w:val="24"/>
        </w:rPr>
      </w:pPr>
    </w:p>
    <w:p w:rsidR="0008590A" w:rsidRPr="00A620D3" w:rsidRDefault="00A620D3" w:rsidP="0008590A">
      <w:pPr>
        <w:spacing w:after="0" w:line="240" w:lineRule="auto"/>
        <w:rPr>
          <w:rFonts w:ascii="Arial" w:eastAsia="Times New Roman" w:hAnsi="Arial" w:cs="Arial"/>
          <w:b/>
          <w:bCs/>
          <w:sz w:val="24"/>
          <w:szCs w:val="24"/>
        </w:rPr>
      </w:pPr>
      <w:r>
        <w:rPr>
          <w:rFonts w:ascii="Segoe UI" w:eastAsia="Times New Roman" w:hAnsi="Segoe UI" w:cs="Segoe UI"/>
          <w:bCs/>
          <w:sz w:val="24"/>
          <w:szCs w:val="24"/>
        </w:rPr>
        <w:tab/>
      </w:r>
      <w:r w:rsidR="0008590A" w:rsidRPr="00A620D3">
        <w:rPr>
          <w:rFonts w:ascii="Arial" w:eastAsia="Times New Roman" w:hAnsi="Arial" w:cs="Arial"/>
          <w:b/>
          <w:bCs/>
          <w:sz w:val="24"/>
          <w:szCs w:val="24"/>
        </w:rPr>
        <w:t>Results key findings</w:t>
      </w:r>
    </w:p>
    <w:p w:rsidR="0008590A" w:rsidRPr="0008590A" w:rsidRDefault="0008590A" w:rsidP="0008590A">
      <w:pPr>
        <w:spacing w:after="0" w:line="240" w:lineRule="auto"/>
        <w:rPr>
          <w:rFonts w:ascii="Segoe UI" w:eastAsia="Times New Roman" w:hAnsi="Segoe UI" w:cs="Segoe UI"/>
          <w:bCs/>
          <w:color w:val="000000"/>
          <w:sz w:val="24"/>
          <w:szCs w:val="24"/>
        </w:rPr>
      </w:pPr>
    </w:p>
    <w:p w:rsidR="0008590A" w:rsidRPr="00A620D3" w:rsidRDefault="00A620D3" w:rsidP="00A620D3">
      <w:pPr>
        <w:spacing w:after="0" w:line="240" w:lineRule="auto"/>
        <w:ind w:right="260"/>
        <w:jc w:val="both"/>
        <w:rPr>
          <w:rFonts w:ascii="Arial" w:eastAsia="Times New Roman" w:hAnsi="Arial" w:cs="Arial"/>
          <w:bCs/>
          <w:color w:val="000000"/>
          <w:sz w:val="24"/>
          <w:szCs w:val="24"/>
        </w:rPr>
      </w:pPr>
      <w:r>
        <w:rPr>
          <w:rFonts w:ascii="Segoe UI" w:eastAsia="Times New Roman" w:hAnsi="Segoe UI" w:cs="Segoe UI"/>
          <w:bCs/>
          <w:color w:val="000000"/>
          <w:sz w:val="24"/>
          <w:szCs w:val="24"/>
        </w:rPr>
        <w:tab/>
      </w:r>
      <w:r w:rsidRPr="00A620D3">
        <w:rPr>
          <w:rFonts w:ascii="Arial" w:eastAsia="Times New Roman" w:hAnsi="Arial" w:cs="Arial"/>
          <w:b/>
          <w:bCs/>
          <w:color w:val="000000"/>
          <w:sz w:val="24"/>
          <w:szCs w:val="24"/>
        </w:rPr>
        <w:t>6.0.7</w:t>
      </w:r>
      <w:r>
        <w:rPr>
          <w:rFonts w:ascii="Segoe UI" w:eastAsia="Times New Roman" w:hAnsi="Segoe UI" w:cs="Segoe UI"/>
          <w:bCs/>
          <w:color w:val="000000"/>
          <w:sz w:val="24"/>
          <w:szCs w:val="24"/>
        </w:rPr>
        <w:tab/>
      </w:r>
      <w:r w:rsidR="00F5041D" w:rsidRPr="00A620D3">
        <w:rPr>
          <w:rFonts w:ascii="Arial" w:eastAsia="Times New Roman" w:hAnsi="Arial" w:cs="Arial"/>
          <w:bCs/>
          <w:color w:val="000000"/>
          <w:sz w:val="24"/>
          <w:szCs w:val="24"/>
        </w:rPr>
        <w:t>Q4 audits found</w:t>
      </w:r>
      <w:r w:rsidR="0008590A" w:rsidRPr="00A620D3">
        <w:rPr>
          <w:rFonts w:ascii="Arial" w:eastAsia="Times New Roman" w:hAnsi="Arial" w:cs="Arial"/>
          <w:bCs/>
          <w:color w:val="000000"/>
          <w:sz w:val="24"/>
          <w:szCs w:val="24"/>
        </w:rPr>
        <w:t xml:space="preserve"> an improved rating for 8 standards (</w:t>
      </w:r>
      <w:proofErr w:type="spellStart"/>
      <w:r w:rsidR="0008590A" w:rsidRPr="00A620D3">
        <w:rPr>
          <w:rFonts w:ascii="Arial" w:eastAsia="Times New Roman" w:hAnsi="Arial" w:cs="Arial"/>
          <w:bCs/>
          <w:color w:val="000000"/>
          <w:sz w:val="24"/>
          <w:szCs w:val="24"/>
        </w:rPr>
        <w:t>eg</w:t>
      </w:r>
      <w:proofErr w:type="spellEnd"/>
      <w:r w:rsidR="0008590A" w:rsidRPr="00A620D3">
        <w:rPr>
          <w:rFonts w:ascii="Arial" w:eastAsia="Times New Roman" w:hAnsi="Arial" w:cs="Arial"/>
          <w:bCs/>
          <w:color w:val="000000"/>
          <w:sz w:val="24"/>
          <w:szCs w:val="24"/>
        </w:rPr>
        <w:t xml:space="preserve"> Good to Excellent), and a </w:t>
      </w:r>
      <w:r>
        <w:rPr>
          <w:rFonts w:ascii="Arial" w:eastAsia="Times New Roman" w:hAnsi="Arial" w:cs="Arial"/>
          <w:bCs/>
          <w:color w:val="000000"/>
          <w:sz w:val="24"/>
          <w:szCs w:val="24"/>
        </w:rPr>
        <w:tab/>
      </w:r>
      <w:r>
        <w:rPr>
          <w:rFonts w:ascii="Arial" w:eastAsia="Times New Roman" w:hAnsi="Arial" w:cs="Arial"/>
          <w:bCs/>
          <w:color w:val="000000"/>
          <w:sz w:val="24"/>
          <w:szCs w:val="24"/>
        </w:rPr>
        <w:tab/>
      </w:r>
      <w:r w:rsidR="0008590A" w:rsidRPr="00A620D3">
        <w:rPr>
          <w:rFonts w:ascii="Arial" w:eastAsia="Times New Roman" w:hAnsi="Arial" w:cs="Arial"/>
          <w:bCs/>
          <w:color w:val="000000"/>
          <w:sz w:val="24"/>
          <w:szCs w:val="24"/>
        </w:rPr>
        <w:t xml:space="preserve">fall in rating in 5, when compared to Q3 results.  </w:t>
      </w:r>
    </w:p>
    <w:p w:rsidR="0008590A" w:rsidRPr="00A620D3" w:rsidRDefault="0008590A" w:rsidP="00A620D3">
      <w:pPr>
        <w:spacing w:after="0" w:line="240" w:lineRule="auto"/>
        <w:ind w:right="260"/>
        <w:jc w:val="both"/>
        <w:rPr>
          <w:rFonts w:ascii="Arial" w:eastAsia="Times New Roman" w:hAnsi="Arial" w:cs="Arial"/>
          <w:sz w:val="24"/>
          <w:szCs w:val="24"/>
          <w:lang w:val="en-US"/>
        </w:rPr>
      </w:pPr>
    </w:p>
    <w:p w:rsidR="0008590A" w:rsidRPr="00A620D3" w:rsidRDefault="00A620D3" w:rsidP="00A620D3">
      <w:pPr>
        <w:spacing w:after="0" w:line="240" w:lineRule="auto"/>
        <w:ind w:right="260"/>
        <w:jc w:val="both"/>
        <w:rPr>
          <w:rFonts w:ascii="Arial" w:eastAsia="Times New Roman" w:hAnsi="Arial" w:cs="Arial"/>
          <w:bCs/>
          <w:color w:val="000000"/>
          <w:sz w:val="24"/>
          <w:szCs w:val="24"/>
        </w:rPr>
      </w:pPr>
      <w:r>
        <w:rPr>
          <w:rFonts w:ascii="Arial" w:eastAsia="Times New Roman" w:hAnsi="Arial" w:cs="Arial"/>
          <w:bCs/>
          <w:color w:val="000000"/>
          <w:sz w:val="24"/>
          <w:szCs w:val="24"/>
        </w:rPr>
        <w:tab/>
      </w:r>
      <w:r w:rsidRPr="00A620D3">
        <w:rPr>
          <w:rFonts w:ascii="Arial" w:eastAsia="Times New Roman" w:hAnsi="Arial" w:cs="Arial"/>
          <w:b/>
          <w:bCs/>
          <w:color w:val="000000"/>
          <w:sz w:val="24"/>
          <w:szCs w:val="24"/>
        </w:rPr>
        <w:t>6.0.8</w:t>
      </w:r>
      <w:r w:rsidRPr="00A620D3">
        <w:rPr>
          <w:rFonts w:ascii="Arial" w:eastAsia="Times New Roman" w:hAnsi="Arial" w:cs="Arial"/>
          <w:b/>
          <w:bCs/>
          <w:color w:val="000000"/>
          <w:sz w:val="24"/>
          <w:szCs w:val="24"/>
        </w:rPr>
        <w:tab/>
      </w:r>
      <w:r w:rsidR="0008590A" w:rsidRPr="00A620D3">
        <w:rPr>
          <w:rFonts w:ascii="Arial" w:eastAsia="Times New Roman" w:hAnsi="Arial" w:cs="Arial"/>
          <w:bCs/>
          <w:color w:val="000000"/>
          <w:sz w:val="24"/>
          <w:szCs w:val="24"/>
        </w:rPr>
        <w:t xml:space="preserve">The standards which are requiring improvement have been captured in the action </w:t>
      </w:r>
      <w:r>
        <w:rPr>
          <w:rFonts w:ascii="Arial" w:eastAsia="Times New Roman" w:hAnsi="Arial" w:cs="Arial"/>
          <w:bCs/>
          <w:color w:val="000000"/>
          <w:sz w:val="24"/>
          <w:szCs w:val="24"/>
        </w:rPr>
        <w:tab/>
      </w:r>
      <w:r>
        <w:rPr>
          <w:rFonts w:ascii="Arial" w:eastAsia="Times New Roman" w:hAnsi="Arial" w:cs="Arial"/>
          <w:bCs/>
          <w:color w:val="000000"/>
          <w:sz w:val="24"/>
          <w:szCs w:val="24"/>
        </w:rPr>
        <w:tab/>
      </w:r>
      <w:r w:rsidR="0008590A" w:rsidRPr="00A620D3">
        <w:rPr>
          <w:rFonts w:ascii="Arial" w:eastAsia="Times New Roman" w:hAnsi="Arial" w:cs="Arial"/>
          <w:bCs/>
          <w:color w:val="000000"/>
          <w:sz w:val="24"/>
          <w:szCs w:val="24"/>
        </w:rPr>
        <w:t>plans which were used to address the issues of concern are:</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Recording patient contact numbers</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MUST recording, and subsequent care plans</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Walsall (re)assessments, and subsequent care plans</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Memory screening</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Falls care planning</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Review of care plans</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Communicating discharge details to patients</w:t>
      </w:r>
    </w:p>
    <w:p w:rsidR="0008590A" w:rsidRPr="00A620D3" w:rsidRDefault="0008590A" w:rsidP="00115A90">
      <w:pPr>
        <w:numPr>
          <w:ilvl w:val="0"/>
          <w:numId w:val="16"/>
        </w:numPr>
        <w:spacing w:after="0" w:line="240" w:lineRule="auto"/>
        <w:ind w:left="1843"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Absence of staff photo boards</w:t>
      </w:r>
    </w:p>
    <w:p w:rsidR="0008590A" w:rsidRPr="00A620D3" w:rsidRDefault="0008590A" w:rsidP="00A620D3">
      <w:pPr>
        <w:widowControl w:val="0"/>
        <w:tabs>
          <w:tab w:val="left" w:pos="2771"/>
        </w:tabs>
        <w:autoSpaceDE w:val="0"/>
        <w:autoSpaceDN w:val="0"/>
        <w:adjustRightInd w:val="0"/>
        <w:spacing w:after="0" w:line="240" w:lineRule="auto"/>
        <w:ind w:right="260"/>
        <w:jc w:val="both"/>
        <w:rPr>
          <w:rFonts w:ascii="Arial" w:eastAsia="Times New Roman" w:hAnsi="Arial" w:cs="Arial"/>
          <w:b/>
          <w:bCs/>
          <w:sz w:val="24"/>
          <w:szCs w:val="24"/>
        </w:rPr>
      </w:pPr>
      <w:r w:rsidRPr="00A620D3">
        <w:rPr>
          <w:rFonts w:ascii="Arial" w:eastAsia="Times New Roman" w:hAnsi="Arial" w:cs="Arial"/>
          <w:bCs/>
          <w:sz w:val="24"/>
          <w:szCs w:val="24"/>
        </w:rPr>
        <w:t xml:space="preserve"> </w:t>
      </w:r>
    </w:p>
    <w:p w:rsidR="0008590A" w:rsidRPr="00A620D3" w:rsidRDefault="00A620D3" w:rsidP="00A620D3">
      <w:pPr>
        <w:spacing w:after="0" w:line="240" w:lineRule="auto"/>
        <w:ind w:right="260"/>
        <w:jc w:val="both"/>
        <w:rPr>
          <w:rFonts w:ascii="Arial" w:eastAsia="Times New Roman" w:hAnsi="Arial" w:cs="Arial"/>
          <w:b/>
          <w:bCs/>
          <w:sz w:val="24"/>
          <w:szCs w:val="24"/>
        </w:rPr>
      </w:pPr>
      <w:r>
        <w:rPr>
          <w:rFonts w:ascii="Arial" w:eastAsia="Times New Roman" w:hAnsi="Arial" w:cs="Arial"/>
          <w:bCs/>
          <w:sz w:val="24"/>
          <w:szCs w:val="24"/>
        </w:rPr>
        <w:tab/>
      </w:r>
      <w:r w:rsidRPr="00A620D3">
        <w:rPr>
          <w:rFonts w:ascii="Arial" w:eastAsia="Times New Roman" w:hAnsi="Arial" w:cs="Arial"/>
          <w:b/>
          <w:bCs/>
          <w:sz w:val="24"/>
          <w:szCs w:val="24"/>
        </w:rPr>
        <w:t>6.0.9</w:t>
      </w:r>
      <w:r>
        <w:rPr>
          <w:rFonts w:ascii="Arial" w:eastAsia="Times New Roman" w:hAnsi="Arial" w:cs="Arial"/>
          <w:bCs/>
          <w:sz w:val="24"/>
          <w:szCs w:val="24"/>
        </w:rPr>
        <w:tab/>
      </w:r>
      <w:r w:rsidR="0008590A" w:rsidRPr="00A620D3">
        <w:rPr>
          <w:rFonts w:ascii="Arial" w:eastAsia="Times New Roman" w:hAnsi="Arial" w:cs="Arial"/>
          <w:bCs/>
          <w:sz w:val="24"/>
          <w:szCs w:val="24"/>
        </w:rPr>
        <w:t>Teams action - selected local action plan points</w:t>
      </w:r>
    </w:p>
    <w:p w:rsidR="0008590A" w:rsidRPr="00A620D3" w:rsidRDefault="0008590A" w:rsidP="00A620D3">
      <w:pPr>
        <w:spacing w:after="0" w:line="240" w:lineRule="auto"/>
        <w:ind w:right="260"/>
        <w:jc w:val="both"/>
        <w:rPr>
          <w:rFonts w:ascii="Arial" w:eastAsia="Times New Roman" w:hAnsi="Arial" w:cs="Arial"/>
          <w:sz w:val="20"/>
          <w:szCs w:val="20"/>
          <w:lang w:val="en-US"/>
        </w:rPr>
      </w:pPr>
    </w:p>
    <w:p w:rsidR="0008590A" w:rsidRPr="00A620D3" w:rsidRDefault="0008590A" w:rsidP="00115A90">
      <w:pPr>
        <w:numPr>
          <w:ilvl w:val="0"/>
          <w:numId w:val="17"/>
        </w:numPr>
        <w:spacing w:after="0" w:line="240" w:lineRule="auto"/>
        <w:ind w:left="1985" w:right="260"/>
        <w:contextualSpacing/>
        <w:jc w:val="both"/>
        <w:rPr>
          <w:rFonts w:ascii="Arial" w:eastAsia="Times New Roman" w:hAnsi="Arial" w:cs="Arial"/>
          <w:sz w:val="24"/>
          <w:szCs w:val="24"/>
          <w:lang w:val="en-US"/>
        </w:rPr>
      </w:pPr>
      <w:r w:rsidRPr="00A620D3">
        <w:rPr>
          <w:rFonts w:ascii="Arial" w:eastAsia="Times New Roman" w:hAnsi="Arial" w:cs="Arial"/>
          <w:sz w:val="24"/>
          <w:szCs w:val="24"/>
          <w:lang w:val="en-US"/>
        </w:rPr>
        <w:t>City &amp; Wallingford to complete patient ID labels before admission, including GP identity, as this is often missed in records.</w:t>
      </w:r>
    </w:p>
    <w:p w:rsidR="0008590A" w:rsidRPr="00A620D3" w:rsidRDefault="0008590A" w:rsidP="00115A90">
      <w:pPr>
        <w:numPr>
          <w:ilvl w:val="0"/>
          <w:numId w:val="17"/>
        </w:numPr>
        <w:spacing w:after="0" w:line="240" w:lineRule="auto"/>
        <w:ind w:left="1985" w:right="260"/>
        <w:contextualSpacing/>
        <w:jc w:val="both"/>
        <w:rPr>
          <w:rFonts w:ascii="Arial" w:eastAsia="Times New Roman" w:hAnsi="Arial" w:cs="Arial"/>
          <w:sz w:val="24"/>
          <w:szCs w:val="24"/>
          <w:lang w:val="en-US"/>
        </w:rPr>
      </w:pPr>
      <w:r w:rsidRPr="00A620D3">
        <w:rPr>
          <w:rFonts w:ascii="Arial" w:eastAsia="Times New Roman" w:hAnsi="Arial" w:cs="Arial"/>
          <w:sz w:val="24"/>
          <w:szCs w:val="24"/>
          <w:lang w:val="en-US"/>
        </w:rPr>
        <w:t xml:space="preserve">City to complete a large set of (re)training events for staff, </w:t>
      </w:r>
      <w:r w:rsidRPr="00A620D3">
        <w:rPr>
          <w:rFonts w:ascii="Arial" w:eastAsia="Times New Roman" w:hAnsi="Arial" w:cs="Arial"/>
          <w:sz w:val="24"/>
          <w:szCs w:val="24"/>
        </w:rPr>
        <w:t>utilising</w:t>
      </w:r>
      <w:r w:rsidRPr="00A620D3">
        <w:rPr>
          <w:rFonts w:ascii="Arial" w:eastAsia="Times New Roman" w:hAnsi="Arial" w:cs="Arial"/>
          <w:sz w:val="24"/>
          <w:szCs w:val="24"/>
          <w:lang w:val="en-US"/>
        </w:rPr>
        <w:t xml:space="preserve"> the Clinical Development Nurse, so address such issues as MUST assessment, recording pressure relief provision, reviewing care plans, etc. This has been </w:t>
      </w:r>
      <w:r w:rsidRPr="00A620D3">
        <w:rPr>
          <w:rFonts w:ascii="Arial" w:eastAsia="Times New Roman" w:hAnsi="Arial" w:cs="Arial"/>
          <w:sz w:val="24"/>
          <w:szCs w:val="24"/>
          <w:lang w:val="en-US"/>
        </w:rPr>
        <w:lastRenderedPageBreak/>
        <w:t>and continues to be supported by input from John Campbell (Directorate senior nurse). Reassessment of Q1 2014/15 is scheduled for the 18</w:t>
      </w:r>
      <w:r w:rsidRPr="00A620D3">
        <w:rPr>
          <w:rFonts w:ascii="Arial" w:eastAsia="Times New Roman" w:hAnsi="Arial" w:cs="Arial"/>
          <w:sz w:val="24"/>
          <w:szCs w:val="24"/>
          <w:vertAlign w:val="superscript"/>
          <w:lang w:val="en-US"/>
        </w:rPr>
        <w:t>th</w:t>
      </w:r>
      <w:r w:rsidRPr="00A620D3">
        <w:rPr>
          <w:rFonts w:ascii="Arial" w:eastAsia="Times New Roman" w:hAnsi="Arial" w:cs="Arial"/>
          <w:sz w:val="24"/>
          <w:szCs w:val="24"/>
          <w:lang w:val="en-US"/>
        </w:rPr>
        <w:t xml:space="preserve"> June 2014</w:t>
      </w:r>
    </w:p>
    <w:p w:rsidR="0008590A" w:rsidRPr="00A620D3" w:rsidRDefault="0008590A" w:rsidP="00115A90">
      <w:pPr>
        <w:numPr>
          <w:ilvl w:val="0"/>
          <w:numId w:val="17"/>
        </w:numPr>
        <w:spacing w:after="0" w:line="240" w:lineRule="auto"/>
        <w:ind w:left="1985" w:right="260"/>
        <w:contextualSpacing/>
        <w:jc w:val="both"/>
        <w:rPr>
          <w:rFonts w:ascii="Arial" w:eastAsia="Times New Roman" w:hAnsi="Arial" w:cs="Arial"/>
          <w:sz w:val="24"/>
          <w:szCs w:val="24"/>
          <w:lang w:val="en-US"/>
        </w:rPr>
      </w:pPr>
      <w:r w:rsidRPr="00A620D3">
        <w:rPr>
          <w:rFonts w:ascii="Arial" w:eastAsia="Times New Roman" w:hAnsi="Arial" w:cs="Arial"/>
          <w:sz w:val="24"/>
          <w:szCs w:val="24"/>
          <w:lang w:val="en-US"/>
        </w:rPr>
        <w:t>Townlands will discuss standards with less good results at the RN/Ward meetings (complete)</w:t>
      </w:r>
    </w:p>
    <w:p w:rsidR="0008590A" w:rsidRPr="00A620D3" w:rsidRDefault="0008590A" w:rsidP="00115A90">
      <w:pPr>
        <w:numPr>
          <w:ilvl w:val="0"/>
          <w:numId w:val="17"/>
        </w:numPr>
        <w:spacing w:after="0" w:line="240" w:lineRule="auto"/>
        <w:ind w:left="1985" w:right="260"/>
        <w:contextualSpacing/>
        <w:jc w:val="both"/>
        <w:rPr>
          <w:rFonts w:ascii="Arial" w:eastAsia="Times New Roman" w:hAnsi="Arial" w:cs="Arial"/>
          <w:sz w:val="24"/>
          <w:szCs w:val="24"/>
          <w:lang w:val="en-US"/>
        </w:rPr>
      </w:pPr>
      <w:r w:rsidRPr="00A620D3">
        <w:rPr>
          <w:rFonts w:ascii="Arial" w:eastAsia="Times New Roman" w:hAnsi="Arial" w:cs="Arial"/>
          <w:sz w:val="24"/>
          <w:szCs w:val="24"/>
          <w:lang w:val="en-US"/>
        </w:rPr>
        <w:t xml:space="preserve">Wallingford to encourage staff members to introduce themselves when dealing with patients, as 40% did not know the identity of the nurse looking after them of the day of the audit. This action has been undertaken and reiterated by the Ward manager and CDN since. </w:t>
      </w:r>
    </w:p>
    <w:p w:rsidR="0008590A" w:rsidRPr="00A620D3" w:rsidRDefault="0008590A" w:rsidP="00A620D3">
      <w:pPr>
        <w:spacing w:after="0" w:line="240" w:lineRule="auto"/>
        <w:ind w:left="1985" w:right="260"/>
        <w:contextualSpacing/>
        <w:jc w:val="both"/>
        <w:rPr>
          <w:rFonts w:ascii="Arial" w:eastAsia="Times New Roman" w:hAnsi="Arial" w:cs="Arial"/>
          <w:sz w:val="24"/>
          <w:szCs w:val="24"/>
          <w:lang w:val="en-US"/>
        </w:rPr>
      </w:pPr>
    </w:p>
    <w:p w:rsidR="0008590A" w:rsidRPr="00A620D3" w:rsidRDefault="00A620D3" w:rsidP="00A620D3">
      <w:pPr>
        <w:spacing w:after="0" w:line="240" w:lineRule="auto"/>
        <w:ind w:right="260"/>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sidR="0008590A" w:rsidRPr="00A620D3">
        <w:rPr>
          <w:rFonts w:ascii="Arial" w:eastAsia="Times New Roman" w:hAnsi="Arial" w:cs="Arial"/>
          <w:bCs/>
          <w:sz w:val="24"/>
          <w:szCs w:val="24"/>
        </w:rPr>
        <w:t xml:space="preserve">The actions identified above have been completed. </w:t>
      </w:r>
    </w:p>
    <w:p w:rsidR="00A620D3" w:rsidRDefault="00A620D3">
      <w:pPr>
        <w:rPr>
          <w:rFonts w:ascii="Segoe UI" w:eastAsia="Times New Roman" w:hAnsi="Segoe UI" w:cs="Segoe UI"/>
          <w:bCs/>
          <w:sz w:val="24"/>
          <w:szCs w:val="24"/>
        </w:rPr>
        <w:sectPr w:rsidR="00A620D3" w:rsidSect="00070E6C">
          <w:footerReference w:type="default" r:id="rId17"/>
          <w:pgSz w:w="11906" w:h="16838"/>
          <w:pgMar w:top="720" w:right="720" w:bottom="720" w:left="720" w:header="709" w:footer="709" w:gutter="0"/>
          <w:cols w:space="708"/>
          <w:docGrid w:linePitch="360"/>
        </w:sectPr>
      </w:pPr>
    </w:p>
    <w:p w:rsidR="0008590A" w:rsidRPr="0008590A" w:rsidRDefault="0008590A" w:rsidP="0008590A">
      <w:pPr>
        <w:spacing w:after="0" w:line="240" w:lineRule="auto"/>
        <w:rPr>
          <w:rFonts w:ascii="Segoe UI" w:eastAsia="Times New Roman" w:hAnsi="Segoe UI" w:cs="Segoe UI"/>
          <w:bCs/>
          <w:sz w:val="24"/>
          <w:szCs w:val="24"/>
        </w:rPr>
      </w:pPr>
    </w:p>
    <w:p w:rsidR="0008590A" w:rsidRPr="0008590A" w:rsidRDefault="00A620D3" w:rsidP="0008590A">
      <w:pPr>
        <w:spacing w:after="0" w:line="240" w:lineRule="auto"/>
        <w:rPr>
          <w:rFonts w:ascii="Segoe UI" w:eastAsia="Times New Roman" w:hAnsi="Segoe UI" w:cs="Segoe UI"/>
          <w:b/>
          <w:bCs/>
          <w:sz w:val="24"/>
          <w:szCs w:val="24"/>
        </w:rPr>
      </w:pPr>
      <w:r>
        <w:rPr>
          <w:rFonts w:ascii="Segoe UI" w:eastAsia="Times New Roman" w:hAnsi="Segoe UI" w:cs="Segoe UI"/>
          <w:b/>
          <w:bCs/>
          <w:sz w:val="24"/>
          <w:szCs w:val="24"/>
        </w:rPr>
        <w:t>6.1</w:t>
      </w:r>
      <w:r>
        <w:rPr>
          <w:rFonts w:ascii="Segoe UI" w:eastAsia="Times New Roman" w:hAnsi="Segoe UI" w:cs="Segoe UI"/>
          <w:b/>
          <w:bCs/>
          <w:sz w:val="24"/>
          <w:szCs w:val="24"/>
        </w:rPr>
        <w:tab/>
      </w:r>
      <w:r w:rsidR="008E4367">
        <w:rPr>
          <w:rFonts w:ascii="Segoe UI" w:eastAsia="Times New Roman" w:hAnsi="Segoe UI" w:cs="Segoe UI"/>
          <w:b/>
          <w:bCs/>
          <w:sz w:val="24"/>
          <w:szCs w:val="24"/>
        </w:rPr>
        <w:t xml:space="preserve">Classic </w:t>
      </w:r>
      <w:r w:rsidR="0008590A" w:rsidRPr="0008590A">
        <w:rPr>
          <w:rFonts w:ascii="Segoe UI" w:eastAsia="Times New Roman" w:hAnsi="Segoe UI" w:cs="Segoe UI"/>
          <w:b/>
          <w:bCs/>
          <w:sz w:val="24"/>
          <w:szCs w:val="24"/>
        </w:rPr>
        <w:t>Safety thermometer results Q4</w:t>
      </w:r>
    </w:p>
    <w:p w:rsidR="0008590A" w:rsidRPr="0008590A" w:rsidRDefault="0008590A" w:rsidP="0008590A">
      <w:pPr>
        <w:spacing w:after="0" w:line="240" w:lineRule="auto"/>
        <w:rPr>
          <w:rFonts w:ascii="Segoe UI" w:eastAsia="Times New Roman" w:hAnsi="Segoe UI" w:cs="Segoe UI"/>
          <w:bCs/>
          <w:sz w:val="24"/>
          <w:szCs w:val="24"/>
        </w:rPr>
      </w:pPr>
    </w:p>
    <w:p w:rsidR="0008590A" w:rsidRPr="00A620D3" w:rsidRDefault="00A620D3" w:rsidP="0006137C">
      <w:pPr>
        <w:tabs>
          <w:tab w:val="left" w:pos="709"/>
        </w:tabs>
        <w:spacing w:after="0" w:line="240" w:lineRule="auto"/>
        <w:rPr>
          <w:rFonts w:ascii="Arial" w:eastAsia="Times New Roman" w:hAnsi="Arial" w:cs="Arial"/>
          <w:b/>
          <w:bCs/>
          <w:sz w:val="24"/>
          <w:szCs w:val="24"/>
        </w:rPr>
      </w:pPr>
      <w:r>
        <w:rPr>
          <w:rFonts w:ascii="Segoe UI" w:eastAsia="Times New Roman" w:hAnsi="Segoe UI" w:cs="Segoe UI"/>
          <w:bCs/>
          <w:sz w:val="24"/>
          <w:szCs w:val="24"/>
        </w:rPr>
        <w:tab/>
      </w:r>
      <w:r w:rsidRPr="00A620D3">
        <w:rPr>
          <w:rFonts w:ascii="Arial" w:eastAsia="Times New Roman" w:hAnsi="Arial" w:cs="Arial"/>
          <w:b/>
          <w:bCs/>
          <w:sz w:val="24"/>
          <w:szCs w:val="24"/>
        </w:rPr>
        <w:t>6</w:t>
      </w:r>
      <w:r w:rsidR="0008590A" w:rsidRPr="00A620D3">
        <w:rPr>
          <w:rFonts w:ascii="Arial" w:eastAsia="Times New Roman" w:hAnsi="Arial" w:cs="Arial"/>
          <w:b/>
          <w:bCs/>
          <w:sz w:val="24"/>
          <w:szCs w:val="24"/>
        </w:rPr>
        <w:t xml:space="preserve">.1 </w:t>
      </w:r>
      <w:r w:rsidRPr="00A620D3">
        <w:rPr>
          <w:rFonts w:ascii="Arial" w:eastAsia="Times New Roman" w:hAnsi="Arial" w:cs="Arial"/>
          <w:b/>
          <w:bCs/>
          <w:sz w:val="24"/>
          <w:szCs w:val="24"/>
        </w:rPr>
        <w:t>1</w:t>
      </w:r>
      <w:r w:rsidRPr="00A620D3">
        <w:rPr>
          <w:rFonts w:ascii="Arial" w:eastAsia="Times New Roman" w:hAnsi="Arial" w:cs="Arial"/>
          <w:b/>
          <w:bCs/>
          <w:sz w:val="24"/>
          <w:szCs w:val="24"/>
        </w:rPr>
        <w:tab/>
      </w:r>
      <w:r w:rsidR="0008590A" w:rsidRPr="00A620D3">
        <w:rPr>
          <w:rFonts w:ascii="Arial" w:eastAsia="Times New Roman" w:hAnsi="Arial" w:cs="Arial"/>
          <w:b/>
          <w:bCs/>
          <w:sz w:val="24"/>
          <w:szCs w:val="24"/>
        </w:rPr>
        <w:t>Results summary:</w:t>
      </w:r>
    </w:p>
    <w:tbl>
      <w:tblPr>
        <w:tblStyle w:val="TableGrid1"/>
        <w:tblW w:w="10916" w:type="dxa"/>
        <w:tblInd w:w="-176" w:type="dxa"/>
        <w:tblLayout w:type="fixed"/>
        <w:tblLook w:val="04A0" w:firstRow="1" w:lastRow="0" w:firstColumn="1" w:lastColumn="0" w:noHBand="0" w:noVBand="1"/>
      </w:tblPr>
      <w:tblGrid>
        <w:gridCol w:w="851"/>
        <w:gridCol w:w="709"/>
        <w:gridCol w:w="284"/>
        <w:gridCol w:w="708"/>
        <w:gridCol w:w="284"/>
        <w:gridCol w:w="709"/>
        <w:gridCol w:w="283"/>
        <w:gridCol w:w="709"/>
        <w:gridCol w:w="283"/>
        <w:gridCol w:w="709"/>
        <w:gridCol w:w="284"/>
        <w:gridCol w:w="850"/>
        <w:gridCol w:w="284"/>
        <w:gridCol w:w="708"/>
        <w:gridCol w:w="284"/>
        <w:gridCol w:w="709"/>
        <w:gridCol w:w="283"/>
        <w:gridCol w:w="709"/>
        <w:gridCol w:w="283"/>
        <w:gridCol w:w="709"/>
        <w:gridCol w:w="284"/>
      </w:tblGrid>
      <w:tr w:rsidR="0008590A" w:rsidRPr="0008590A" w:rsidTr="0006137C">
        <w:tc>
          <w:tcPr>
            <w:tcW w:w="851" w:type="dxa"/>
            <w:shd w:val="clear" w:color="auto" w:fill="C6D9F1" w:themeFill="text2" w:themeFillTint="33"/>
          </w:tcPr>
          <w:p w:rsidR="0008590A" w:rsidRPr="0008590A" w:rsidRDefault="0008590A" w:rsidP="00A620D3">
            <w:pPr>
              <w:ind w:left="-17"/>
              <w:jc w:val="both"/>
            </w:pPr>
          </w:p>
        </w:tc>
        <w:tc>
          <w:tcPr>
            <w:tcW w:w="10065" w:type="dxa"/>
            <w:gridSpan w:val="20"/>
            <w:shd w:val="clear" w:color="auto" w:fill="C6D9F1" w:themeFill="text2" w:themeFillTint="33"/>
          </w:tcPr>
          <w:p w:rsidR="0008590A" w:rsidRPr="0008590A" w:rsidRDefault="0008590A" w:rsidP="0008590A">
            <w:pPr>
              <w:jc w:val="center"/>
            </w:pPr>
            <w:r w:rsidRPr="0008590A">
              <w:t>Harm %</w:t>
            </w:r>
          </w:p>
        </w:tc>
      </w:tr>
      <w:tr w:rsidR="0006137C" w:rsidRPr="0008590A" w:rsidTr="0006137C">
        <w:trPr>
          <w:trHeight w:val="577"/>
        </w:trPr>
        <w:tc>
          <w:tcPr>
            <w:tcW w:w="851" w:type="dxa"/>
            <w:shd w:val="clear" w:color="auto" w:fill="C6D9F1" w:themeFill="text2" w:themeFillTint="33"/>
          </w:tcPr>
          <w:p w:rsidR="0008590A" w:rsidRPr="004A6BA0" w:rsidRDefault="0008590A" w:rsidP="0008590A">
            <w:pPr>
              <w:jc w:val="both"/>
              <w:rPr>
                <w:sz w:val="16"/>
                <w:szCs w:val="16"/>
              </w:rPr>
            </w:pPr>
            <w:r w:rsidRPr="004A6BA0">
              <w:rPr>
                <w:sz w:val="16"/>
                <w:szCs w:val="16"/>
              </w:rPr>
              <w:t>Location</w:t>
            </w:r>
          </w:p>
        </w:tc>
        <w:tc>
          <w:tcPr>
            <w:tcW w:w="993"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Harm Free</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 xml:space="preserve">All </w:t>
            </w:r>
          </w:p>
          <w:p w:rsidR="0008590A" w:rsidRPr="004A6BA0" w:rsidRDefault="0008590A" w:rsidP="0008590A">
            <w:pPr>
              <w:jc w:val="both"/>
              <w:rPr>
                <w:sz w:val="16"/>
                <w:szCs w:val="16"/>
              </w:rPr>
            </w:pPr>
            <w:r w:rsidRPr="004A6BA0">
              <w:rPr>
                <w:sz w:val="16"/>
                <w:szCs w:val="16"/>
              </w:rPr>
              <w:t>PU’s</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New</w:t>
            </w:r>
          </w:p>
          <w:p w:rsidR="0008590A" w:rsidRPr="004A6BA0" w:rsidRDefault="0008590A" w:rsidP="0008590A">
            <w:pPr>
              <w:jc w:val="both"/>
              <w:rPr>
                <w:sz w:val="16"/>
                <w:szCs w:val="16"/>
              </w:rPr>
            </w:pPr>
            <w:r w:rsidRPr="004A6BA0">
              <w:rPr>
                <w:sz w:val="16"/>
                <w:szCs w:val="16"/>
              </w:rPr>
              <w:t>PU’s</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Falls with Harm</w:t>
            </w:r>
          </w:p>
        </w:tc>
        <w:tc>
          <w:tcPr>
            <w:tcW w:w="993"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Catheter</w:t>
            </w:r>
          </w:p>
          <w:p w:rsidR="0008590A" w:rsidRPr="004A6BA0" w:rsidRDefault="0008590A" w:rsidP="0008590A">
            <w:pPr>
              <w:jc w:val="both"/>
              <w:rPr>
                <w:sz w:val="16"/>
                <w:szCs w:val="16"/>
              </w:rPr>
            </w:pPr>
            <w:r w:rsidRPr="004A6BA0">
              <w:rPr>
                <w:sz w:val="16"/>
                <w:szCs w:val="16"/>
              </w:rPr>
              <w:t>/UTI</w:t>
            </w:r>
          </w:p>
        </w:tc>
        <w:tc>
          <w:tcPr>
            <w:tcW w:w="1134"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 xml:space="preserve">Catheter/ </w:t>
            </w:r>
          </w:p>
          <w:p w:rsidR="0008590A" w:rsidRPr="004A6BA0" w:rsidRDefault="0008590A" w:rsidP="0008590A">
            <w:pPr>
              <w:jc w:val="both"/>
              <w:rPr>
                <w:sz w:val="16"/>
                <w:szCs w:val="16"/>
              </w:rPr>
            </w:pPr>
            <w:r w:rsidRPr="004A6BA0">
              <w:rPr>
                <w:sz w:val="16"/>
                <w:szCs w:val="16"/>
              </w:rPr>
              <w:t>new UTI</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New</w:t>
            </w:r>
          </w:p>
          <w:p w:rsidR="0008590A" w:rsidRPr="004A6BA0" w:rsidRDefault="0008590A" w:rsidP="0008590A">
            <w:pPr>
              <w:jc w:val="both"/>
              <w:rPr>
                <w:sz w:val="16"/>
                <w:szCs w:val="16"/>
              </w:rPr>
            </w:pPr>
            <w:r w:rsidRPr="004A6BA0">
              <w:rPr>
                <w:sz w:val="16"/>
                <w:szCs w:val="16"/>
              </w:rPr>
              <w:t>VTE</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All Harm</w:t>
            </w:r>
          </w:p>
        </w:tc>
        <w:tc>
          <w:tcPr>
            <w:tcW w:w="992"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New</w:t>
            </w:r>
          </w:p>
          <w:p w:rsidR="0008590A" w:rsidRPr="004A6BA0" w:rsidRDefault="0008590A" w:rsidP="0008590A">
            <w:pPr>
              <w:jc w:val="both"/>
              <w:rPr>
                <w:sz w:val="16"/>
                <w:szCs w:val="16"/>
              </w:rPr>
            </w:pPr>
            <w:r w:rsidRPr="004A6BA0">
              <w:rPr>
                <w:sz w:val="16"/>
                <w:szCs w:val="16"/>
              </w:rPr>
              <w:t>Harm</w:t>
            </w:r>
          </w:p>
        </w:tc>
        <w:tc>
          <w:tcPr>
            <w:tcW w:w="993" w:type="dxa"/>
            <w:gridSpan w:val="2"/>
            <w:shd w:val="clear" w:color="auto" w:fill="C6D9F1" w:themeFill="text2" w:themeFillTint="33"/>
          </w:tcPr>
          <w:p w:rsidR="0008590A" w:rsidRPr="004A6BA0" w:rsidRDefault="0008590A" w:rsidP="0008590A">
            <w:pPr>
              <w:jc w:val="both"/>
              <w:rPr>
                <w:sz w:val="16"/>
                <w:szCs w:val="16"/>
              </w:rPr>
            </w:pPr>
            <w:r w:rsidRPr="004A6BA0">
              <w:rPr>
                <w:sz w:val="16"/>
                <w:szCs w:val="16"/>
              </w:rPr>
              <w:t>VTE risk assess</w:t>
            </w:r>
          </w:p>
        </w:tc>
      </w:tr>
      <w:tr w:rsidR="0006137C" w:rsidRPr="0008590A" w:rsidTr="0006137C">
        <w:tc>
          <w:tcPr>
            <w:tcW w:w="851" w:type="dxa"/>
            <w:shd w:val="clear" w:color="auto" w:fill="FFFFFF" w:themeFill="background1"/>
          </w:tcPr>
          <w:p w:rsidR="0008590A" w:rsidRPr="0006137C" w:rsidRDefault="0008590A" w:rsidP="0008590A">
            <w:pPr>
              <w:jc w:val="both"/>
              <w:rPr>
                <w:b/>
                <w:sz w:val="16"/>
                <w:szCs w:val="16"/>
              </w:rPr>
            </w:pPr>
            <w:r w:rsidRPr="0006137C">
              <w:rPr>
                <w:b/>
                <w:sz w:val="16"/>
                <w:szCs w:val="16"/>
              </w:rPr>
              <w:t>National position</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93.62</w:t>
            </w:r>
          </w:p>
          <w:p w:rsidR="0008590A" w:rsidRPr="004A6BA0" w:rsidRDefault="0008590A" w:rsidP="0008590A">
            <w:pPr>
              <w:jc w:val="both"/>
              <w:rPr>
                <w:sz w:val="16"/>
                <w:szCs w:val="16"/>
                <w:highlight w:val="magenta"/>
              </w:rPr>
            </w:pPr>
            <w:r w:rsidRPr="004A6BA0">
              <w:rPr>
                <w:sz w:val="16"/>
                <w:szCs w:val="16"/>
              </w:rPr>
              <w:t>(93.52)</w:t>
            </w:r>
          </w:p>
        </w:tc>
        <w:tc>
          <w:tcPr>
            <w:tcW w:w="284" w:type="dxa"/>
            <w:shd w:val="clear" w:color="auto" w:fill="92D050"/>
          </w:tcPr>
          <w:p w:rsidR="0008590A" w:rsidRPr="004A6BA0" w:rsidRDefault="0008590A" w:rsidP="0008590A">
            <w:pPr>
              <w:jc w:val="both"/>
              <w:rPr>
                <w:sz w:val="16"/>
                <w:szCs w:val="16"/>
                <w:highlight w:val="magenta"/>
              </w:rPr>
            </w:pPr>
            <w:r w:rsidRPr="004A6BA0">
              <w:rPr>
                <w:sz w:val="16"/>
                <w:szCs w:val="16"/>
              </w:rPr>
              <w:t xml:space="preserve"> </w:t>
            </w:r>
            <w:r w:rsidRPr="004A6BA0">
              <w:rPr>
                <w:sz w:val="16"/>
                <w:szCs w:val="16"/>
              </w:rPr>
              <w:sym w:font="Wingdings" w:char="F0F1"/>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4.57</w:t>
            </w:r>
          </w:p>
          <w:p w:rsidR="0008590A" w:rsidRPr="004A6BA0" w:rsidRDefault="0008590A" w:rsidP="0008590A">
            <w:pPr>
              <w:jc w:val="both"/>
              <w:rPr>
                <w:sz w:val="16"/>
                <w:szCs w:val="16"/>
                <w:highlight w:val="magenta"/>
              </w:rPr>
            </w:pPr>
            <w:r w:rsidRPr="004A6BA0">
              <w:rPr>
                <w:sz w:val="16"/>
                <w:szCs w:val="16"/>
              </w:rPr>
              <w:t>(4.67)</w:t>
            </w:r>
          </w:p>
        </w:tc>
        <w:tc>
          <w:tcPr>
            <w:tcW w:w="284" w:type="dxa"/>
            <w:shd w:val="clear" w:color="auto" w:fill="92D050"/>
          </w:tcPr>
          <w:p w:rsidR="0008590A" w:rsidRPr="004A6BA0" w:rsidRDefault="0008590A" w:rsidP="0008590A">
            <w:pPr>
              <w:jc w:val="both"/>
              <w:rPr>
                <w:sz w:val="16"/>
                <w:szCs w:val="16"/>
                <w:highlight w:val="magenta"/>
              </w:rPr>
            </w:pPr>
            <w:r w:rsidRPr="004A6BA0">
              <w:rPr>
                <w:sz w:val="16"/>
                <w:szCs w:val="16"/>
              </w:rPr>
              <w:t xml:space="preserve"> </w:t>
            </w: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highlight w:val="magenta"/>
              </w:rPr>
            </w:pPr>
            <w:r w:rsidRPr="004A6BA0">
              <w:rPr>
                <w:sz w:val="16"/>
                <w:szCs w:val="16"/>
              </w:rPr>
              <w:t>1.02 (1.01)</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highlight w:val="magenta"/>
              </w:rPr>
            </w:pPr>
            <w:r w:rsidRPr="004A6BA0">
              <w:rPr>
                <w:sz w:val="16"/>
                <w:szCs w:val="16"/>
              </w:rPr>
              <w:t>0.74 (0.79)</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0.79</w:t>
            </w:r>
          </w:p>
          <w:p w:rsidR="0008590A" w:rsidRPr="004A6BA0" w:rsidRDefault="0008590A" w:rsidP="0008590A">
            <w:pPr>
              <w:jc w:val="both"/>
              <w:rPr>
                <w:sz w:val="16"/>
                <w:szCs w:val="16"/>
                <w:highlight w:val="magenta"/>
              </w:rPr>
            </w:pPr>
            <w:r w:rsidRPr="004A6BA0">
              <w:rPr>
                <w:sz w:val="16"/>
                <w:szCs w:val="16"/>
              </w:rPr>
              <w:t>(0.87)</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2"/>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0.36</w:t>
            </w:r>
          </w:p>
          <w:p w:rsidR="0008590A" w:rsidRPr="004A6BA0" w:rsidRDefault="0008590A" w:rsidP="0008590A">
            <w:pPr>
              <w:jc w:val="both"/>
              <w:rPr>
                <w:sz w:val="16"/>
                <w:szCs w:val="16"/>
                <w:highlight w:val="magenta"/>
              </w:rPr>
            </w:pPr>
            <w:r w:rsidRPr="004A6BA0">
              <w:rPr>
                <w:sz w:val="16"/>
                <w:szCs w:val="16"/>
              </w:rPr>
              <w:t>(0.38)</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2"/>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0.51</w:t>
            </w:r>
          </w:p>
          <w:p w:rsidR="0008590A" w:rsidRPr="004A6BA0" w:rsidRDefault="0008590A" w:rsidP="0008590A">
            <w:pPr>
              <w:jc w:val="both"/>
              <w:rPr>
                <w:sz w:val="16"/>
                <w:szCs w:val="16"/>
                <w:highlight w:val="magenta"/>
              </w:rPr>
            </w:pPr>
            <w:r w:rsidRPr="004A6BA0">
              <w:rPr>
                <w:sz w:val="16"/>
                <w:szCs w:val="16"/>
              </w:rPr>
              <w:t>(0.41)</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6.38</w:t>
            </w:r>
          </w:p>
          <w:p w:rsidR="0008590A" w:rsidRPr="004A6BA0" w:rsidRDefault="0008590A" w:rsidP="0008590A">
            <w:pPr>
              <w:jc w:val="both"/>
              <w:rPr>
                <w:sz w:val="16"/>
                <w:szCs w:val="16"/>
                <w:highlight w:val="magenta"/>
              </w:rPr>
            </w:pPr>
            <w:r w:rsidRPr="004A6BA0">
              <w:rPr>
                <w:sz w:val="16"/>
                <w:szCs w:val="16"/>
              </w:rPr>
              <w:t>(6.48)</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2.57</w:t>
            </w:r>
          </w:p>
          <w:p w:rsidR="0008590A" w:rsidRPr="004A6BA0" w:rsidRDefault="0008590A" w:rsidP="0008590A">
            <w:pPr>
              <w:jc w:val="both"/>
              <w:rPr>
                <w:sz w:val="16"/>
                <w:szCs w:val="16"/>
                <w:highlight w:val="magenta"/>
              </w:rPr>
            </w:pPr>
            <w:r w:rsidRPr="004A6BA0">
              <w:rPr>
                <w:sz w:val="16"/>
                <w:szCs w:val="16"/>
              </w:rPr>
              <w:t>(2.54)</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highlight w:val="magenta"/>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61.98</w:t>
            </w:r>
          </w:p>
          <w:p w:rsidR="0008590A" w:rsidRPr="004A6BA0" w:rsidRDefault="0008590A" w:rsidP="0008590A">
            <w:pPr>
              <w:jc w:val="both"/>
              <w:rPr>
                <w:sz w:val="16"/>
                <w:szCs w:val="16"/>
              </w:rPr>
            </w:pPr>
            <w:r w:rsidRPr="004A6BA0">
              <w:rPr>
                <w:sz w:val="16"/>
                <w:szCs w:val="16"/>
              </w:rPr>
              <w:t>(46.19)</w:t>
            </w:r>
          </w:p>
        </w:tc>
        <w:tc>
          <w:tcPr>
            <w:tcW w:w="284" w:type="dxa"/>
            <w:shd w:val="clear" w:color="auto" w:fill="92D050"/>
          </w:tcPr>
          <w:p w:rsidR="0008590A" w:rsidRPr="0008590A" w:rsidRDefault="0008590A" w:rsidP="0008590A">
            <w:pPr>
              <w:jc w:val="both"/>
            </w:pPr>
          </w:p>
          <w:p w:rsidR="0008590A" w:rsidRPr="0008590A" w:rsidRDefault="0008590A" w:rsidP="0008590A">
            <w:pPr>
              <w:jc w:val="both"/>
            </w:pPr>
            <w:r w:rsidRPr="0008590A">
              <w:sym w:font="Wingdings" w:char="F0F1"/>
            </w:r>
          </w:p>
        </w:tc>
      </w:tr>
      <w:tr w:rsidR="0006137C" w:rsidRPr="0008590A" w:rsidTr="0006137C">
        <w:trPr>
          <w:trHeight w:val="556"/>
        </w:trPr>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 xml:space="preserve">Trust </w:t>
            </w:r>
          </w:p>
          <w:p w:rsidR="0008590A" w:rsidRPr="004A6BA0" w:rsidRDefault="0008590A" w:rsidP="0008590A">
            <w:pPr>
              <w:jc w:val="both"/>
              <w:rPr>
                <w:sz w:val="16"/>
                <w:szCs w:val="16"/>
              </w:rPr>
            </w:pPr>
            <w:r w:rsidRPr="004A6BA0">
              <w:rPr>
                <w:sz w:val="16"/>
                <w:szCs w:val="16"/>
              </w:rPr>
              <w:t xml:space="preserve">overall </w:t>
            </w:r>
          </w:p>
          <w:p w:rsidR="0008590A" w:rsidRPr="004A6BA0" w:rsidRDefault="0008590A" w:rsidP="0008590A">
            <w:pPr>
              <w:jc w:val="both"/>
              <w:rPr>
                <w:sz w:val="16"/>
                <w:szCs w:val="16"/>
              </w:rPr>
            </w:pPr>
            <w:r w:rsidRPr="004A6BA0">
              <w:rPr>
                <w:sz w:val="16"/>
                <w:szCs w:val="16"/>
              </w:rPr>
              <w:t>1161</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88.11</w:t>
            </w:r>
          </w:p>
          <w:p w:rsidR="0008590A" w:rsidRPr="004A6BA0" w:rsidRDefault="0008590A" w:rsidP="0008590A">
            <w:pPr>
              <w:jc w:val="both"/>
              <w:rPr>
                <w:sz w:val="16"/>
                <w:szCs w:val="16"/>
              </w:rPr>
            </w:pPr>
            <w:r w:rsidRPr="004A6BA0">
              <w:rPr>
                <w:sz w:val="16"/>
                <w:szCs w:val="16"/>
              </w:rPr>
              <w:t>(89.87)</w:t>
            </w:r>
          </w:p>
        </w:tc>
        <w:tc>
          <w:tcPr>
            <w:tcW w:w="284" w:type="dxa"/>
            <w:shd w:val="clear" w:color="auto" w:fill="FF0000"/>
          </w:tcPr>
          <w:p w:rsidR="0008590A" w:rsidRPr="004A6BA0" w:rsidRDefault="0008590A" w:rsidP="0008590A">
            <w:pPr>
              <w:jc w:val="both"/>
              <w:rPr>
                <w:sz w:val="16"/>
                <w:szCs w:val="16"/>
              </w:rPr>
            </w:pPr>
            <w:r w:rsidRPr="004A6BA0">
              <w:rPr>
                <w:sz w:val="16"/>
                <w:szCs w:val="16"/>
              </w:rPr>
              <w:t xml:space="preserve"> </w:t>
            </w:r>
            <w:r w:rsidRPr="004A6BA0">
              <w:rPr>
                <w:sz w:val="16"/>
                <w:szCs w:val="16"/>
              </w:rPr>
              <w:sym w:font="Wingdings" w:char="F0F2"/>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10.24</w:t>
            </w:r>
          </w:p>
          <w:p w:rsidR="0008590A" w:rsidRPr="004A6BA0" w:rsidRDefault="0008590A" w:rsidP="0008590A">
            <w:pPr>
              <w:jc w:val="both"/>
              <w:rPr>
                <w:sz w:val="16"/>
                <w:szCs w:val="16"/>
              </w:rPr>
            </w:pPr>
            <w:r w:rsidRPr="004A6BA0">
              <w:rPr>
                <w:sz w:val="16"/>
                <w:szCs w:val="16"/>
              </w:rPr>
              <w:t>(7.74)</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2.24</w:t>
            </w:r>
          </w:p>
          <w:p w:rsidR="0008590A" w:rsidRPr="004A6BA0" w:rsidRDefault="0008590A" w:rsidP="0008590A">
            <w:pPr>
              <w:jc w:val="both"/>
              <w:rPr>
                <w:sz w:val="16"/>
                <w:szCs w:val="16"/>
              </w:rPr>
            </w:pPr>
            <w:r w:rsidRPr="004A6BA0">
              <w:rPr>
                <w:sz w:val="16"/>
                <w:szCs w:val="16"/>
              </w:rPr>
              <w:t>(1.45)</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1.03</w:t>
            </w:r>
          </w:p>
          <w:p w:rsidR="0008590A" w:rsidRPr="004A6BA0" w:rsidRDefault="0008590A" w:rsidP="0008590A">
            <w:pPr>
              <w:jc w:val="both"/>
              <w:rPr>
                <w:sz w:val="16"/>
                <w:szCs w:val="16"/>
              </w:rPr>
            </w:pPr>
            <w:r w:rsidRPr="004A6BA0">
              <w:rPr>
                <w:sz w:val="16"/>
                <w:szCs w:val="16"/>
              </w:rPr>
              <w:t>(1.79)</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0.86</w:t>
            </w:r>
          </w:p>
          <w:p w:rsidR="0008590A" w:rsidRPr="004A6BA0" w:rsidRDefault="0008590A" w:rsidP="0008590A">
            <w:pPr>
              <w:jc w:val="both"/>
              <w:rPr>
                <w:sz w:val="16"/>
                <w:szCs w:val="16"/>
              </w:rPr>
            </w:pPr>
            <w:r w:rsidRPr="004A6BA0">
              <w:rPr>
                <w:sz w:val="16"/>
                <w:szCs w:val="16"/>
              </w:rPr>
              <w:t>(0.77)</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0.60</w:t>
            </w:r>
          </w:p>
          <w:p w:rsidR="0008590A" w:rsidRPr="004A6BA0" w:rsidRDefault="0008590A" w:rsidP="0008590A">
            <w:pPr>
              <w:jc w:val="both"/>
              <w:rPr>
                <w:sz w:val="16"/>
                <w:szCs w:val="16"/>
              </w:rPr>
            </w:pPr>
            <w:r w:rsidRPr="004A6BA0">
              <w:rPr>
                <w:sz w:val="16"/>
                <w:szCs w:val="16"/>
              </w:rPr>
              <w:t>(0.51)</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0.17</w:t>
            </w:r>
          </w:p>
          <w:p w:rsidR="0008590A" w:rsidRPr="004A6BA0" w:rsidRDefault="0008590A" w:rsidP="0008590A">
            <w:pPr>
              <w:jc w:val="both"/>
              <w:rPr>
                <w:sz w:val="16"/>
                <w:szCs w:val="16"/>
              </w:rPr>
            </w:pPr>
            <w:r w:rsidRPr="004A6BA0">
              <w:rPr>
                <w:sz w:val="16"/>
                <w:szCs w:val="16"/>
              </w:rPr>
              <w:t>(0.26)</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11.89</w:t>
            </w:r>
          </w:p>
          <w:p w:rsidR="0008590A" w:rsidRPr="004A6BA0" w:rsidRDefault="0008590A" w:rsidP="0008590A">
            <w:pPr>
              <w:jc w:val="both"/>
              <w:rPr>
                <w:sz w:val="16"/>
                <w:szCs w:val="16"/>
              </w:rPr>
            </w:pPr>
            <w:r w:rsidRPr="004A6BA0">
              <w:rPr>
                <w:sz w:val="16"/>
                <w:szCs w:val="16"/>
              </w:rPr>
              <w:t>(10.13)</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3.96</w:t>
            </w:r>
          </w:p>
          <w:p w:rsidR="0008590A" w:rsidRPr="004A6BA0" w:rsidRDefault="0008590A" w:rsidP="0008590A">
            <w:pPr>
              <w:jc w:val="both"/>
              <w:rPr>
                <w:sz w:val="16"/>
                <w:szCs w:val="16"/>
              </w:rPr>
            </w:pPr>
            <w:r w:rsidRPr="004A6BA0">
              <w:rPr>
                <w:sz w:val="16"/>
                <w:szCs w:val="16"/>
              </w:rPr>
              <w:t>(3.91)</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77.99</w:t>
            </w:r>
          </w:p>
          <w:p w:rsidR="0008590A" w:rsidRPr="004A6BA0" w:rsidRDefault="0008590A" w:rsidP="0008590A">
            <w:pPr>
              <w:jc w:val="both"/>
              <w:rPr>
                <w:sz w:val="16"/>
                <w:szCs w:val="16"/>
              </w:rPr>
            </w:pPr>
            <w:r w:rsidRPr="004A6BA0">
              <w:rPr>
                <w:sz w:val="16"/>
                <w:szCs w:val="16"/>
              </w:rPr>
              <w:t>(94.42)</w:t>
            </w:r>
          </w:p>
        </w:tc>
        <w:tc>
          <w:tcPr>
            <w:tcW w:w="284" w:type="dxa"/>
            <w:shd w:val="clear" w:color="auto" w:fill="FF0000"/>
          </w:tcPr>
          <w:p w:rsidR="0008590A" w:rsidRPr="0008590A" w:rsidRDefault="0008590A" w:rsidP="0008590A">
            <w:pPr>
              <w:jc w:val="both"/>
            </w:pPr>
          </w:p>
          <w:p w:rsidR="0008590A" w:rsidRPr="0008590A" w:rsidRDefault="0008590A" w:rsidP="0008590A">
            <w:pPr>
              <w:jc w:val="both"/>
            </w:pPr>
            <w:r w:rsidRPr="0008590A">
              <w:sym w:font="Wingdings" w:char="F0F2"/>
            </w:r>
          </w:p>
        </w:tc>
      </w:tr>
      <w:tr w:rsidR="0006137C" w:rsidRPr="0008590A" w:rsidTr="0006137C">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1023</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119</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26</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12</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7</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2</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138</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46</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202</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Comm.</w:t>
            </w:r>
          </w:p>
          <w:p w:rsidR="0008590A" w:rsidRPr="004A6BA0" w:rsidRDefault="0008590A" w:rsidP="0008590A">
            <w:pPr>
              <w:jc w:val="both"/>
              <w:rPr>
                <w:sz w:val="16"/>
                <w:szCs w:val="16"/>
              </w:rPr>
            </w:pPr>
            <w:r w:rsidRPr="004A6BA0">
              <w:rPr>
                <w:sz w:val="16"/>
                <w:szCs w:val="16"/>
              </w:rPr>
              <w:t>Hospitals</w:t>
            </w:r>
          </w:p>
          <w:p w:rsidR="0008590A" w:rsidRPr="004A6BA0" w:rsidRDefault="0008590A" w:rsidP="0008590A">
            <w:pPr>
              <w:jc w:val="both"/>
              <w:rPr>
                <w:sz w:val="16"/>
                <w:szCs w:val="16"/>
              </w:rPr>
            </w:pPr>
            <w:r w:rsidRPr="004A6BA0">
              <w:rPr>
                <w:sz w:val="16"/>
                <w:szCs w:val="16"/>
              </w:rPr>
              <w:t>197</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87.31</w:t>
            </w:r>
          </w:p>
          <w:p w:rsidR="0008590A" w:rsidRPr="004A6BA0" w:rsidRDefault="0008590A" w:rsidP="0008590A">
            <w:pPr>
              <w:jc w:val="both"/>
              <w:rPr>
                <w:sz w:val="16"/>
                <w:szCs w:val="16"/>
              </w:rPr>
            </w:pPr>
            <w:r w:rsidRPr="004A6BA0">
              <w:rPr>
                <w:sz w:val="16"/>
                <w:szCs w:val="16"/>
              </w:rPr>
              <w:t>(89.23)</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11.68</w:t>
            </w:r>
          </w:p>
          <w:p w:rsidR="0008590A" w:rsidRPr="004A6BA0" w:rsidRDefault="0008590A" w:rsidP="0008590A">
            <w:pPr>
              <w:jc w:val="both"/>
              <w:rPr>
                <w:sz w:val="16"/>
                <w:szCs w:val="16"/>
              </w:rPr>
            </w:pPr>
            <w:r w:rsidRPr="004A6BA0">
              <w:rPr>
                <w:sz w:val="16"/>
                <w:szCs w:val="16"/>
              </w:rPr>
              <w:t>(8.72)</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2.03</w:t>
            </w:r>
          </w:p>
          <w:p w:rsidR="0008590A" w:rsidRPr="004A6BA0" w:rsidRDefault="0008590A" w:rsidP="0008590A">
            <w:pPr>
              <w:jc w:val="both"/>
              <w:rPr>
                <w:sz w:val="16"/>
                <w:szCs w:val="16"/>
              </w:rPr>
            </w:pPr>
            <w:r w:rsidRPr="004A6BA0">
              <w:rPr>
                <w:sz w:val="16"/>
                <w:szCs w:val="16"/>
              </w:rPr>
              <w:t>(0.51)</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center"/>
              <w:rPr>
                <w:sz w:val="16"/>
                <w:szCs w:val="16"/>
              </w:rPr>
            </w:pPr>
          </w:p>
          <w:p w:rsidR="0008590A" w:rsidRPr="004A6BA0" w:rsidRDefault="0008590A" w:rsidP="0008590A">
            <w:pPr>
              <w:jc w:val="center"/>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2.03</w:t>
            </w:r>
          </w:p>
          <w:p w:rsidR="0008590A" w:rsidRPr="004A6BA0" w:rsidRDefault="0008590A" w:rsidP="0008590A">
            <w:pPr>
              <w:jc w:val="both"/>
              <w:rPr>
                <w:sz w:val="16"/>
                <w:szCs w:val="16"/>
              </w:rPr>
            </w:pPr>
            <w:r w:rsidRPr="004A6BA0">
              <w:rPr>
                <w:sz w:val="16"/>
                <w:szCs w:val="16"/>
              </w:rPr>
              <w:t>(1.54)</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2.03</w:t>
            </w:r>
          </w:p>
          <w:p w:rsidR="0008590A" w:rsidRPr="004A6BA0" w:rsidRDefault="0008590A" w:rsidP="0008590A">
            <w:pPr>
              <w:jc w:val="both"/>
              <w:rPr>
                <w:sz w:val="16"/>
                <w:szCs w:val="16"/>
              </w:rPr>
            </w:pPr>
            <w:r w:rsidRPr="004A6BA0">
              <w:rPr>
                <w:sz w:val="16"/>
                <w:szCs w:val="16"/>
              </w:rPr>
              <w:t>(1.54)</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(0.51)</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12.69</w:t>
            </w:r>
          </w:p>
          <w:p w:rsidR="0008590A" w:rsidRPr="004A6BA0" w:rsidRDefault="0008590A" w:rsidP="0008590A">
            <w:pPr>
              <w:jc w:val="both"/>
              <w:rPr>
                <w:sz w:val="16"/>
                <w:szCs w:val="16"/>
              </w:rPr>
            </w:pPr>
            <w:r w:rsidRPr="004A6BA0">
              <w:rPr>
                <w:sz w:val="16"/>
                <w:szCs w:val="16"/>
              </w:rPr>
              <w:t>(10.77)</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3.55</w:t>
            </w:r>
          </w:p>
          <w:p w:rsidR="0008590A" w:rsidRPr="004A6BA0" w:rsidRDefault="0008590A" w:rsidP="0008590A">
            <w:pPr>
              <w:jc w:val="both"/>
              <w:rPr>
                <w:sz w:val="16"/>
                <w:szCs w:val="16"/>
              </w:rPr>
            </w:pPr>
            <w:r w:rsidRPr="004A6BA0">
              <w:rPr>
                <w:sz w:val="16"/>
                <w:szCs w:val="16"/>
              </w:rPr>
              <w:t>(2.56)</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77.66</w:t>
            </w:r>
          </w:p>
          <w:p w:rsidR="0008590A" w:rsidRPr="004A6BA0" w:rsidRDefault="0008590A" w:rsidP="0008590A">
            <w:pPr>
              <w:jc w:val="both"/>
              <w:rPr>
                <w:sz w:val="16"/>
                <w:szCs w:val="16"/>
              </w:rPr>
            </w:pPr>
            <w:r w:rsidRPr="004A6BA0">
              <w:rPr>
                <w:sz w:val="16"/>
                <w:szCs w:val="16"/>
              </w:rPr>
              <w:t>(92.31)</w:t>
            </w:r>
          </w:p>
        </w:tc>
        <w:tc>
          <w:tcPr>
            <w:tcW w:w="284" w:type="dxa"/>
            <w:shd w:val="clear" w:color="auto" w:fill="FF0000"/>
          </w:tcPr>
          <w:p w:rsidR="0008590A" w:rsidRPr="0008590A" w:rsidRDefault="0008590A" w:rsidP="0008590A">
            <w:pPr>
              <w:jc w:val="both"/>
            </w:pPr>
          </w:p>
          <w:p w:rsidR="0008590A" w:rsidRPr="0008590A" w:rsidRDefault="0008590A" w:rsidP="0008590A">
            <w:pPr>
              <w:jc w:val="both"/>
            </w:pPr>
            <w:r w:rsidRPr="0008590A">
              <w:sym w:font="Wingdings" w:char="F0F2"/>
            </w:r>
          </w:p>
        </w:tc>
      </w:tr>
      <w:tr w:rsidR="0006137C" w:rsidRPr="0008590A" w:rsidTr="0006137C">
        <w:trPr>
          <w:trHeight w:val="253"/>
        </w:trPr>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172</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23</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25</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7</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153</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rPr>
          <w:trHeight w:val="557"/>
        </w:trPr>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Older Adult</w:t>
            </w:r>
          </w:p>
          <w:p w:rsidR="0008590A" w:rsidRPr="004A6BA0" w:rsidRDefault="0008590A" w:rsidP="0008590A">
            <w:pPr>
              <w:jc w:val="both"/>
              <w:rPr>
                <w:sz w:val="16"/>
                <w:szCs w:val="16"/>
              </w:rPr>
            </w:pPr>
            <w:r w:rsidRPr="004A6BA0">
              <w:rPr>
                <w:sz w:val="16"/>
                <w:szCs w:val="16"/>
              </w:rPr>
              <w:t>In-patients</w:t>
            </w:r>
          </w:p>
          <w:p w:rsidR="0008590A" w:rsidRPr="004A6BA0" w:rsidRDefault="0008590A" w:rsidP="0008590A">
            <w:pPr>
              <w:jc w:val="both"/>
              <w:rPr>
                <w:sz w:val="16"/>
                <w:szCs w:val="16"/>
              </w:rPr>
            </w:pPr>
            <w:r w:rsidRPr="004A6BA0">
              <w:rPr>
                <w:sz w:val="16"/>
                <w:szCs w:val="16"/>
              </w:rPr>
              <w:t>62</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98.39</w:t>
            </w:r>
          </w:p>
          <w:p w:rsidR="0008590A" w:rsidRPr="004A6BA0" w:rsidRDefault="0008590A" w:rsidP="0008590A">
            <w:pPr>
              <w:jc w:val="both"/>
              <w:rPr>
                <w:sz w:val="16"/>
                <w:szCs w:val="16"/>
              </w:rPr>
            </w:pPr>
            <w:r w:rsidRPr="004A6BA0">
              <w:rPr>
                <w:sz w:val="16"/>
                <w:szCs w:val="16"/>
              </w:rPr>
              <w:t>(97.30)</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(1.35)</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1.61</w:t>
            </w:r>
          </w:p>
          <w:p w:rsidR="0008590A" w:rsidRPr="004A6BA0" w:rsidRDefault="0008590A" w:rsidP="0008590A">
            <w:pPr>
              <w:jc w:val="both"/>
              <w:rPr>
                <w:sz w:val="16"/>
                <w:szCs w:val="16"/>
              </w:rPr>
            </w:pPr>
            <w:r w:rsidRPr="004A6BA0">
              <w:rPr>
                <w:sz w:val="16"/>
                <w:szCs w:val="16"/>
              </w:rPr>
              <w:t>(1.35)</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 xml:space="preserve">0 </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1.61</w:t>
            </w:r>
          </w:p>
          <w:p w:rsidR="0008590A" w:rsidRPr="004A6BA0" w:rsidRDefault="0008590A" w:rsidP="0008590A">
            <w:pPr>
              <w:jc w:val="both"/>
              <w:rPr>
                <w:sz w:val="16"/>
                <w:szCs w:val="16"/>
              </w:rPr>
            </w:pPr>
            <w:r w:rsidRPr="004A6BA0">
              <w:rPr>
                <w:sz w:val="16"/>
                <w:szCs w:val="16"/>
              </w:rPr>
              <w:t>(2.70)</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1.61</w:t>
            </w:r>
          </w:p>
          <w:p w:rsidR="0008590A" w:rsidRPr="004A6BA0" w:rsidRDefault="0008590A" w:rsidP="0008590A">
            <w:pPr>
              <w:jc w:val="both"/>
              <w:rPr>
                <w:sz w:val="16"/>
                <w:szCs w:val="16"/>
              </w:rPr>
            </w:pPr>
            <w:r w:rsidRPr="004A6BA0">
              <w:rPr>
                <w:sz w:val="16"/>
                <w:szCs w:val="16"/>
              </w:rPr>
              <w:t>(1.35)</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79.03</w:t>
            </w:r>
          </w:p>
          <w:p w:rsidR="0008590A" w:rsidRPr="004A6BA0" w:rsidRDefault="0008590A" w:rsidP="0008590A">
            <w:pPr>
              <w:jc w:val="both"/>
              <w:rPr>
                <w:sz w:val="16"/>
                <w:szCs w:val="16"/>
              </w:rPr>
            </w:pPr>
            <w:r w:rsidRPr="004A6BA0">
              <w:rPr>
                <w:sz w:val="16"/>
                <w:szCs w:val="16"/>
              </w:rPr>
              <w:t>(100)</w:t>
            </w:r>
          </w:p>
        </w:tc>
        <w:tc>
          <w:tcPr>
            <w:tcW w:w="284" w:type="dxa"/>
            <w:shd w:val="clear" w:color="auto" w:fill="FF0000"/>
          </w:tcPr>
          <w:p w:rsidR="0008590A" w:rsidRPr="0008590A" w:rsidRDefault="0008590A" w:rsidP="0008590A">
            <w:pPr>
              <w:jc w:val="both"/>
            </w:pPr>
          </w:p>
          <w:p w:rsidR="0008590A" w:rsidRPr="0008590A" w:rsidRDefault="0008590A" w:rsidP="0008590A">
            <w:pPr>
              <w:jc w:val="both"/>
            </w:pPr>
            <w:r w:rsidRPr="0008590A">
              <w:sym w:font="Wingdings" w:char="F0F2"/>
            </w:r>
          </w:p>
        </w:tc>
      </w:tr>
      <w:tr w:rsidR="0006137C" w:rsidRPr="0008590A" w:rsidTr="0006137C">
        <w:trPr>
          <w:trHeight w:val="303"/>
        </w:trPr>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61</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49</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 xml:space="preserve">Comm. </w:t>
            </w:r>
          </w:p>
          <w:p w:rsidR="0008590A" w:rsidRPr="004A6BA0" w:rsidRDefault="0008590A" w:rsidP="0008590A">
            <w:pPr>
              <w:jc w:val="both"/>
              <w:rPr>
                <w:sz w:val="16"/>
                <w:szCs w:val="16"/>
              </w:rPr>
            </w:pPr>
            <w:r w:rsidRPr="004A6BA0">
              <w:rPr>
                <w:sz w:val="16"/>
                <w:szCs w:val="16"/>
              </w:rPr>
              <w:t>Nursing</w:t>
            </w:r>
          </w:p>
          <w:p w:rsidR="0008590A" w:rsidRPr="004A6BA0" w:rsidRDefault="0008590A" w:rsidP="0008590A">
            <w:pPr>
              <w:jc w:val="both"/>
              <w:rPr>
                <w:sz w:val="16"/>
                <w:szCs w:val="16"/>
              </w:rPr>
            </w:pPr>
            <w:r w:rsidRPr="004A6BA0">
              <w:rPr>
                <w:sz w:val="16"/>
                <w:szCs w:val="16"/>
              </w:rPr>
              <w:t>748</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86.63</w:t>
            </w:r>
          </w:p>
          <w:p w:rsidR="0008590A" w:rsidRPr="004A6BA0" w:rsidRDefault="0008590A" w:rsidP="0008590A">
            <w:pPr>
              <w:jc w:val="both"/>
              <w:rPr>
                <w:sz w:val="16"/>
                <w:szCs w:val="16"/>
              </w:rPr>
            </w:pPr>
            <w:r w:rsidRPr="004A6BA0">
              <w:rPr>
                <w:sz w:val="16"/>
                <w:szCs w:val="16"/>
              </w:rPr>
              <w:t>(88.29)</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12.3</w:t>
            </w:r>
          </w:p>
          <w:p w:rsidR="0008590A" w:rsidRPr="004A6BA0" w:rsidRDefault="0008590A" w:rsidP="0008590A">
            <w:pPr>
              <w:jc w:val="both"/>
              <w:rPr>
                <w:sz w:val="16"/>
                <w:szCs w:val="16"/>
              </w:rPr>
            </w:pPr>
            <w:r w:rsidRPr="004A6BA0">
              <w:rPr>
                <w:sz w:val="16"/>
                <w:szCs w:val="16"/>
              </w:rPr>
              <w:t>(9.14)</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2.81</w:t>
            </w:r>
          </w:p>
          <w:p w:rsidR="0008590A" w:rsidRPr="004A6BA0" w:rsidRDefault="0008590A" w:rsidP="0008590A">
            <w:pPr>
              <w:jc w:val="both"/>
              <w:rPr>
                <w:sz w:val="16"/>
                <w:szCs w:val="16"/>
              </w:rPr>
            </w:pPr>
            <w:r w:rsidRPr="004A6BA0">
              <w:rPr>
                <w:sz w:val="16"/>
                <w:szCs w:val="16"/>
              </w:rPr>
              <w:t>(2.29)</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0.53</w:t>
            </w:r>
          </w:p>
          <w:p w:rsidR="0008590A" w:rsidRPr="004A6BA0" w:rsidRDefault="0008590A" w:rsidP="0008590A">
            <w:pPr>
              <w:jc w:val="both"/>
              <w:rPr>
                <w:sz w:val="16"/>
                <w:szCs w:val="16"/>
              </w:rPr>
            </w:pPr>
            <w:r w:rsidRPr="004A6BA0">
              <w:rPr>
                <w:sz w:val="16"/>
                <w:szCs w:val="16"/>
              </w:rPr>
              <w:t>(2.29)</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0.53</w:t>
            </w:r>
          </w:p>
          <w:p w:rsidR="0008590A" w:rsidRPr="004A6BA0" w:rsidRDefault="0008590A" w:rsidP="0008590A">
            <w:pPr>
              <w:jc w:val="both"/>
              <w:rPr>
                <w:sz w:val="16"/>
                <w:szCs w:val="16"/>
              </w:rPr>
            </w:pPr>
            <w:r w:rsidRPr="004A6BA0">
              <w:rPr>
                <w:sz w:val="16"/>
                <w:szCs w:val="16"/>
              </w:rPr>
              <w:t>(0.57)</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0.27</w:t>
            </w:r>
          </w:p>
          <w:p w:rsidR="0008590A" w:rsidRPr="004A6BA0" w:rsidRDefault="0008590A" w:rsidP="0008590A">
            <w:pPr>
              <w:jc w:val="both"/>
              <w:rPr>
                <w:sz w:val="16"/>
                <w:szCs w:val="16"/>
              </w:rPr>
            </w:pPr>
            <w:r w:rsidRPr="004A6BA0">
              <w:rPr>
                <w:sz w:val="16"/>
                <w:szCs w:val="16"/>
              </w:rPr>
              <w:t>(0.43)</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0.27</w:t>
            </w:r>
          </w:p>
          <w:p w:rsidR="0008590A" w:rsidRPr="004A6BA0" w:rsidRDefault="0008590A" w:rsidP="0008590A">
            <w:pPr>
              <w:jc w:val="both"/>
              <w:rPr>
                <w:sz w:val="16"/>
                <w:szCs w:val="16"/>
              </w:rPr>
            </w:pPr>
            <w:r w:rsidRPr="004A6BA0">
              <w:rPr>
                <w:sz w:val="16"/>
                <w:szCs w:val="16"/>
              </w:rPr>
              <w:t>(0.29)</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13.37</w:t>
            </w:r>
          </w:p>
          <w:p w:rsidR="0008590A" w:rsidRPr="004A6BA0" w:rsidRDefault="0008590A" w:rsidP="0008590A">
            <w:pPr>
              <w:jc w:val="both"/>
              <w:rPr>
                <w:sz w:val="16"/>
                <w:szCs w:val="16"/>
              </w:rPr>
            </w:pPr>
            <w:r w:rsidRPr="004A6BA0">
              <w:rPr>
                <w:sz w:val="16"/>
                <w:szCs w:val="16"/>
              </w:rPr>
              <w:t>(11.71)</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3.88</w:t>
            </w:r>
          </w:p>
          <w:p w:rsidR="0008590A" w:rsidRPr="004A6BA0" w:rsidRDefault="0008590A" w:rsidP="0008590A">
            <w:pPr>
              <w:jc w:val="both"/>
              <w:rPr>
                <w:sz w:val="16"/>
                <w:szCs w:val="16"/>
              </w:rPr>
            </w:pPr>
            <w:r w:rsidRPr="004A6BA0">
              <w:rPr>
                <w:sz w:val="16"/>
                <w:szCs w:val="16"/>
              </w:rPr>
              <w:t>(5.14)</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648</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92</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2</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2</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29</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A6A6A6" w:themeFill="background1" w:themeFillShade="A6"/>
          </w:tcPr>
          <w:p w:rsidR="0008590A" w:rsidRPr="004A6BA0" w:rsidRDefault="0008590A" w:rsidP="0008590A">
            <w:pPr>
              <w:jc w:val="both"/>
              <w:rPr>
                <w:sz w:val="16"/>
                <w:szCs w:val="16"/>
              </w:rPr>
            </w:pP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Older Adult</w:t>
            </w:r>
          </w:p>
          <w:p w:rsidR="0008590A" w:rsidRPr="004A6BA0" w:rsidRDefault="0008590A" w:rsidP="0008590A">
            <w:pPr>
              <w:jc w:val="both"/>
              <w:rPr>
                <w:sz w:val="16"/>
                <w:szCs w:val="16"/>
              </w:rPr>
            </w:pPr>
            <w:r w:rsidRPr="004A6BA0">
              <w:rPr>
                <w:sz w:val="16"/>
                <w:szCs w:val="16"/>
              </w:rPr>
              <w:t>CMHT</w:t>
            </w:r>
          </w:p>
          <w:p w:rsidR="0008590A" w:rsidRPr="004A6BA0" w:rsidRDefault="0008590A" w:rsidP="0008590A">
            <w:pPr>
              <w:jc w:val="both"/>
              <w:rPr>
                <w:sz w:val="16"/>
                <w:szCs w:val="16"/>
              </w:rPr>
            </w:pPr>
            <w:r w:rsidRPr="004A6BA0">
              <w:rPr>
                <w:sz w:val="16"/>
                <w:szCs w:val="16"/>
              </w:rPr>
              <w:t>63</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95.24</w:t>
            </w:r>
          </w:p>
          <w:p w:rsidR="0008590A" w:rsidRPr="004A6BA0" w:rsidRDefault="0008590A" w:rsidP="0008590A">
            <w:pPr>
              <w:jc w:val="both"/>
              <w:rPr>
                <w:sz w:val="16"/>
                <w:szCs w:val="16"/>
              </w:rPr>
            </w:pPr>
            <w:r w:rsidRPr="004A6BA0">
              <w:rPr>
                <w:sz w:val="16"/>
                <w:szCs w:val="16"/>
              </w:rPr>
              <w:t>(98.95)</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8" w:type="dxa"/>
            <w:shd w:val="clear" w:color="auto" w:fill="FFFFFF" w:themeFill="background1"/>
          </w:tcPr>
          <w:p w:rsidR="0008590A" w:rsidRPr="004A6BA0" w:rsidRDefault="0008590A" w:rsidP="0008590A">
            <w:pPr>
              <w:rPr>
                <w:sz w:val="16"/>
                <w:szCs w:val="16"/>
              </w:rPr>
            </w:pPr>
            <w:r w:rsidRPr="004A6BA0">
              <w:rPr>
                <w:sz w:val="16"/>
                <w:szCs w:val="16"/>
              </w:rPr>
              <w:t>3.17</w:t>
            </w:r>
          </w:p>
          <w:p w:rsidR="0008590A" w:rsidRPr="004A6BA0" w:rsidRDefault="0008590A" w:rsidP="0008590A">
            <w:pPr>
              <w:rPr>
                <w:sz w:val="16"/>
                <w:szCs w:val="16"/>
              </w:rPr>
            </w:pPr>
            <w:r w:rsidRPr="004A6BA0">
              <w:rPr>
                <w:sz w:val="16"/>
                <w:szCs w:val="16"/>
              </w:rPr>
              <w:t>(1.05)</w:t>
            </w:r>
          </w:p>
        </w:tc>
        <w:tc>
          <w:tcPr>
            <w:tcW w:w="284" w:type="dxa"/>
            <w:shd w:val="clear" w:color="auto" w:fill="FF0000"/>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rPr>
                <w:sz w:val="16"/>
                <w:szCs w:val="16"/>
              </w:rPr>
            </w:pPr>
            <w:r w:rsidRPr="004A6BA0">
              <w:rPr>
                <w:sz w:val="16"/>
                <w:szCs w:val="16"/>
              </w:rPr>
              <w:t xml:space="preserve">1.59 </w:t>
            </w:r>
          </w:p>
          <w:p w:rsidR="0008590A" w:rsidRPr="004A6BA0" w:rsidRDefault="0008590A" w:rsidP="0008590A">
            <w:pPr>
              <w:rPr>
                <w:sz w:val="16"/>
                <w:szCs w:val="16"/>
              </w:rPr>
            </w:pPr>
            <w:r w:rsidRPr="004A6BA0">
              <w:rPr>
                <w:sz w:val="16"/>
                <w:szCs w:val="16"/>
              </w:rPr>
              <w:t>(0)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1.59</w:t>
            </w:r>
          </w:p>
          <w:p w:rsidR="0008590A" w:rsidRPr="004A6BA0" w:rsidRDefault="0008590A" w:rsidP="0008590A">
            <w:pPr>
              <w:jc w:val="both"/>
              <w:rPr>
                <w:sz w:val="16"/>
                <w:szCs w:val="16"/>
              </w:rPr>
            </w:pPr>
            <w:r w:rsidRPr="004A6BA0">
              <w:rPr>
                <w:sz w:val="16"/>
                <w:szCs w:val="16"/>
              </w:rPr>
              <w:t>(0)</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1.59</w:t>
            </w:r>
          </w:p>
          <w:p w:rsidR="0008590A" w:rsidRPr="004A6BA0" w:rsidRDefault="0008590A" w:rsidP="0008590A">
            <w:pPr>
              <w:jc w:val="both"/>
              <w:rPr>
                <w:sz w:val="16"/>
                <w:szCs w:val="16"/>
              </w:rPr>
            </w:pPr>
            <w:r w:rsidRPr="004A6BA0">
              <w:rPr>
                <w:sz w:val="16"/>
                <w:szCs w:val="16"/>
              </w:rPr>
              <w:t>(0)</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4.76</w:t>
            </w:r>
          </w:p>
          <w:p w:rsidR="0008590A" w:rsidRPr="004A6BA0" w:rsidRDefault="0008590A" w:rsidP="0008590A">
            <w:pPr>
              <w:jc w:val="both"/>
              <w:rPr>
                <w:sz w:val="16"/>
                <w:szCs w:val="16"/>
              </w:rPr>
            </w:pPr>
            <w:r w:rsidRPr="004A6BA0">
              <w:rPr>
                <w:sz w:val="16"/>
                <w:szCs w:val="16"/>
              </w:rPr>
              <w:t>(1.05)</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3.17</w:t>
            </w:r>
          </w:p>
          <w:p w:rsidR="0008590A" w:rsidRPr="004A6BA0" w:rsidRDefault="0008590A" w:rsidP="0008590A">
            <w:pPr>
              <w:jc w:val="both"/>
              <w:rPr>
                <w:sz w:val="16"/>
                <w:szCs w:val="16"/>
              </w:rPr>
            </w:pPr>
            <w:r w:rsidRPr="004A6BA0">
              <w:rPr>
                <w:sz w:val="16"/>
                <w:szCs w:val="16"/>
              </w:rPr>
              <w:t>(0)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60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rPr>
                <w:sz w:val="16"/>
                <w:szCs w:val="16"/>
              </w:rPr>
            </w:pPr>
            <w:r w:rsidRPr="004A6BA0">
              <w:rPr>
                <w:sz w:val="16"/>
                <w:szCs w:val="16"/>
              </w:rPr>
              <w:t>2</w:t>
            </w:r>
          </w:p>
        </w:tc>
        <w:tc>
          <w:tcPr>
            <w:tcW w:w="284" w:type="dxa"/>
            <w:shd w:val="clear" w:color="auto" w:fill="A6A6A6" w:themeFill="background1" w:themeFillShade="A6"/>
          </w:tcPr>
          <w:p w:rsidR="0008590A" w:rsidRPr="004A6BA0" w:rsidRDefault="0008590A" w:rsidP="0008590A">
            <w:pPr>
              <w:rPr>
                <w:sz w:val="16"/>
                <w:szCs w:val="16"/>
              </w:rPr>
            </w:pPr>
          </w:p>
        </w:tc>
        <w:tc>
          <w:tcPr>
            <w:tcW w:w="709" w:type="dxa"/>
            <w:shd w:val="clear" w:color="auto" w:fill="FFFFFF" w:themeFill="background1"/>
          </w:tcPr>
          <w:p w:rsidR="0008590A" w:rsidRPr="004A6BA0" w:rsidRDefault="0008590A" w:rsidP="0008590A">
            <w:pPr>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3</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2</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A6A6A6" w:themeFill="background1" w:themeFillShade="A6"/>
          </w:tcPr>
          <w:p w:rsidR="0008590A" w:rsidRPr="004A6BA0" w:rsidRDefault="0008590A" w:rsidP="0008590A">
            <w:pPr>
              <w:jc w:val="both"/>
              <w:rPr>
                <w:sz w:val="16"/>
                <w:szCs w:val="16"/>
              </w:rPr>
            </w:pP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rPr>
          <w:trHeight w:val="522"/>
        </w:trPr>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Specialist Nursing</w:t>
            </w:r>
          </w:p>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t>11</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90.91</w:t>
            </w:r>
          </w:p>
          <w:p w:rsidR="0008590A" w:rsidRPr="004A6BA0" w:rsidRDefault="0008590A" w:rsidP="0008590A">
            <w:pPr>
              <w:jc w:val="both"/>
              <w:rPr>
                <w:sz w:val="16"/>
                <w:szCs w:val="16"/>
              </w:rPr>
            </w:pPr>
            <w:r w:rsidRPr="004A6BA0">
              <w:rPr>
                <w:sz w:val="16"/>
                <w:szCs w:val="16"/>
              </w:rPr>
              <w:t>(100)</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8" w:type="dxa"/>
            <w:shd w:val="clear" w:color="auto" w:fill="FFFFFF" w:themeFill="background1"/>
          </w:tcPr>
          <w:p w:rsidR="0008590A" w:rsidRPr="004A6BA0" w:rsidRDefault="0008590A" w:rsidP="0008590A">
            <w:pPr>
              <w:rPr>
                <w:sz w:val="16"/>
                <w:szCs w:val="16"/>
              </w:rPr>
            </w:pPr>
            <w:r w:rsidRPr="004A6BA0">
              <w:rPr>
                <w:sz w:val="16"/>
                <w:szCs w:val="16"/>
              </w:rPr>
              <w:t>0</w:t>
            </w:r>
          </w:p>
          <w:p w:rsidR="0008590A" w:rsidRPr="004A6BA0" w:rsidRDefault="0008590A" w:rsidP="0008590A">
            <w:pPr>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p w:rsidR="0008590A" w:rsidRPr="004A6BA0" w:rsidRDefault="0008590A" w:rsidP="0008590A">
            <w:pPr>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9.09</w:t>
            </w:r>
          </w:p>
          <w:p w:rsidR="0008590A" w:rsidRPr="004A6BA0" w:rsidRDefault="0008590A" w:rsidP="0008590A">
            <w:pPr>
              <w:jc w:val="both"/>
              <w:rPr>
                <w:sz w:val="16"/>
                <w:szCs w:val="16"/>
              </w:rPr>
            </w:pPr>
            <w:r w:rsidRPr="004A6BA0">
              <w:rPr>
                <w:sz w:val="16"/>
                <w:szCs w:val="16"/>
              </w:rPr>
              <w:t xml:space="preserve"> (0)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9.09</w:t>
            </w:r>
          </w:p>
          <w:p w:rsidR="0008590A" w:rsidRPr="004A6BA0" w:rsidRDefault="0008590A" w:rsidP="0008590A">
            <w:pPr>
              <w:jc w:val="both"/>
              <w:rPr>
                <w:sz w:val="16"/>
                <w:szCs w:val="16"/>
              </w:rPr>
            </w:pPr>
            <w:r w:rsidRPr="004A6BA0">
              <w:rPr>
                <w:sz w:val="16"/>
                <w:szCs w:val="16"/>
              </w:rPr>
              <w:t>(0)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9.09</w:t>
            </w:r>
          </w:p>
          <w:p w:rsidR="0008590A" w:rsidRPr="004A6BA0" w:rsidRDefault="0008590A" w:rsidP="0008590A">
            <w:pPr>
              <w:jc w:val="both"/>
              <w:rPr>
                <w:sz w:val="16"/>
                <w:szCs w:val="16"/>
              </w:rPr>
            </w:pPr>
            <w:r w:rsidRPr="004A6BA0">
              <w:rPr>
                <w:sz w:val="16"/>
                <w:szCs w:val="16"/>
              </w:rPr>
              <w:t>(0)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rPr>
          <w:trHeight w:val="275"/>
        </w:trPr>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rPr>
                <w:sz w:val="16"/>
                <w:szCs w:val="16"/>
              </w:rPr>
            </w:pP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A6A6A6" w:themeFill="background1" w:themeFillShade="A6"/>
          </w:tcPr>
          <w:p w:rsidR="0008590A" w:rsidRPr="004A6BA0" w:rsidRDefault="0008590A" w:rsidP="0008590A">
            <w:pPr>
              <w:jc w:val="both"/>
              <w:rPr>
                <w:sz w:val="16"/>
                <w:szCs w:val="16"/>
              </w:rPr>
            </w:pP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Comm.</w:t>
            </w:r>
          </w:p>
          <w:p w:rsidR="0008590A" w:rsidRPr="004A6BA0" w:rsidRDefault="0008590A" w:rsidP="0008590A">
            <w:pPr>
              <w:jc w:val="both"/>
              <w:rPr>
                <w:sz w:val="16"/>
                <w:szCs w:val="16"/>
              </w:rPr>
            </w:pPr>
            <w:r w:rsidRPr="004A6BA0">
              <w:rPr>
                <w:sz w:val="16"/>
                <w:szCs w:val="16"/>
              </w:rPr>
              <w:t>Nursing</w:t>
            </w:r>
          </w:p>
          <w:p w:rsidR="0008590A" w:rsidRPr="004A6BA0" w:rsidRDefault="0008590A" w:rsidP="0008590A">
            <w:pPr>
              <w:jc w:val="both"/>
              <w:rPr>
                <w:sz w:val="16"/>
                <w:szCs w:val="16"/>
              </w:rPr>
            </w:pPr>
            <w:r w:rsidRPr="004A6BA0">
              <w:rPr>
                <w:sz w:val="16"/>
                <w:szCs w:val="16"/>
              </w:rPr>
              <w:t>Mixed</w:t>
            </w:r>
          </w:p>
          <w:p w:rsidR="0008590A" w:rsidRPr="004A6BA0" w:rsidRDefault="0008590A" w:rsidP="0008590A">
            <w:pPr>
              <w:jc w:val="both"/>
              <w:rPr>
                <w:sz w:val="16"/>
                <w:szCs w:val="16"/>
              </w:rPr>
            </w:pPr>
            <w:r w:rsidRPr="004A6BA0">
              <w:rPr>
                <w:sz w:val="16"/>
                <w:szCs w:val="16"/>
              </w:rPr>
              <w:t>8</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87.5</w:t>
            </w:r>
          </w:p>
          <w:p w:rsidR="0008590A" w:rsidRPr="004A6BA0" w:rsidRDefault="0008590A" w:rsidP="0008590A">
            <w:pPr>
              <w:jc w:val="both"/>
              <w:rPr>
                <w:sz w:val="16"/>
                <w:szCs w:val="16"/>
              </w:rPr>
            </w:pPr>
            <w:r w:rsidRPr="004A6BA0">
              <w:rPr>
                <w:sz w:val="16"/>
                <w:szCs w:val="16"/>
              </w:rPr>
              <w:t>(83.33)</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shd w:val="clear" w:color="auto" w:fill="FFFFFF" w:themeFill="background1"/>
          </w:tcPr>
          <w:p w:rsidR="0008590A" w:rsidRPr="004A6BA0" w:rsidRDefault="0008590A" w:rsidP="0008590A">
            <w:pPr>
              <w:rPr>
                <w:sz w:val="16"/>
                <w:szCs w:val="16"/>
              </w:rPr>
            </w:pPr>
            <w:r w:rsidRPr="004A6BA0">
              <w:rPr>
                <w:sz w:val="16"/>
                <w:szCs w:val="16"/>
              </w:rPr>
              <w:t>12.5</w:t>
            </w:r>
          </w:p>
          <w:p w:rsidR="0008590A" w:rsidRPr="004A6BA0" w:rsidRDefault="0008590A" w:rsidP="0008590A">
            <w:pPr>
              <w:rPr>
                <w:sz w:val="16"/>
                <w:szCs w:val="16"/>
              </w:rPr>
            </w:pPr>
            <w:r w:rsidRPr="004A6BA0">
              <w:rPr>
                <w:sz w:val="16"/>
                <w:szCs w:val="16"/>
              </w:rPr>
              <w:t>(0)</w:t>
            </w:r>
          </w:p>
        </w:tc>
        <w:tc>
          <w:tcPr>
            <w:tcW w:w="284" w:type="dxa"/>
            <w:shd w:val="clear" w:color="auto" w:fill="FF0000"/>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1"/>
            </w: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p w:rsidR="0008590A" w:rsidRPr="004A6BA0" w:rsidRDefault="0008590A" w:rsidP="0008590A">
            <w:pPr>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(16.67)</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12.5</w:t>
            </w:r>
          </w:p>
          <w:p w:rsidR="0008590A" w:rsidRPr="004A6BA0" w:rsidRDefault="0008590A" w:rsidP="0008590A">
            <w:pPr>
              <w:jc w:val="both"/>
              <w:rPr>
                <w:sz w:val="16"/>
                <w:szCs w:val="16"/>
              </w:rPr>
            </w:pPr>
            <w:r w:rsidRPr="004A6BA0">
              <w:rPr>
                <w:sz w:val="16"/>
                <w:szCs w:val="16"/>
              </w:rPr>
              <w:t>(16.67)</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7</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rPr>
                <w:sz w:val="16"/>
                <w:szCs w:val="16"/>
              </w:rPr>
            </w:pPr>
            <w:r w:rsidRPr="004A6BA0">
              <w:rPr>
                <w:sz w:val="16"/>
                <w:szCs w:val="16"/>
              </w:rPr>
              <w:t>1</w:t>
            </w:r>
          </w:p>
        </w:tc>
        <w:tc>
          <w:tcPr>
            <w:tcW w:w="284" w:type="dxa"/>
            <w:shd w:val="clear" w:color="auto" w:fill="A6A6A6" w:themeFill="background1" w:themeFillShade="A6"/>
          </w:tcPr>
          <w:p w:rsidR="0008590A" w:rsidRPr="004A6BA0" w:rsidRDefault="0008590A" w:rsidP="0008590A">
            <w:pPr>
              <w:rPr>
                <w:sz w:val="16"/>
                <w:szCs w:val="16"/>
              </w:rPr>
            </w:pP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A6A6A6" w:themeFill="background1" w:themeFillShade="A6"/>
          </w:tcPr>
          <w:p w:rsidR="0008590A" w:rsidRPr="004A6BA0" w:rsidRDefault="0008590A" w:rsidP="0008590A">
            <w:pPr>
              <w:jc w:val="both"/>
              <w:rPr>
                <w:sz w:val="16"/>
                <w:szCs w:val="16"/>
              </w:rPr>
            </w:pP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proofErr w:type="spellStart"/>
            <w:r w:rsidRPr="004A6BA0">
              <w:rPr>
                <w:sz w:val="16"/>
                <w:szCs w:val="16"/>
              </w:rPr>
              <w:t>Physio</w:t>
            </w:r>
            <w:proofErr w:type="spellEnd"/>
          </w:p>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t>4</w:t>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100</w:t>
            </w:r>
          </w:p>
          <w:p w:rsidR="0008590A" w:rsidRPr="004A6BA0" w:rsidRDefault="0008590A" w:rsidP="0008590A">
            <w:pPr>
              <w:jc w:val="both"/>
              <w:rPr>
                <w:sz w:val="16"/>
                <w:szCs w:val="16"/>
              </w:rPr>
            </w:pPr>
            <w:r w:rsidRPr="004A6BA0">
              <w:rPr>
                <w:sz w:val="16"/>
                <w:szCs w:val="16"/>
              </w:rPr>
              <w:t>(100)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8" w:type="dxa"/>
            <w:shd w:val="clear" w:color="auto" w:fill="FFFFFF" w:themeFill="background1"/>
          </w:tcPr>
          <w:p w:rsidR="0008590A" w:rsidRPr="004A6BA0" w:rsidRDefault="0008590A" w:rsidP="0008590A">
            <w:pPr>
              <w:rPr>
                <w:sz w:val="16"/>
                <w:szCs w:val="16"/>
              </w:rPr>
            </w:pPr>
            <w:r w:rsidRPr="004A6BA0">
              <w:rPr>
                <w:sz w:val="16"/>
                <w:szCs w:val="16"/>
              </w:rPr>
              <w:t>0</w:t>
            </w:r>
          </w:p>
          <w:p w:rsidR="0008590A" w:rsidRPr="004A6BA0" w:rsidRDefault="0008590A" w:rsidP="0008590A">
            <w:pPr>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p w:rsidR="0008590A" w:rsidRPr="004A6BA0" w:rsidRDefault="0008590A" w:rsidP="0008590A">
            <w:pPr>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3"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shd w:val="clear" w:color="auto" w:fill="FFFFFF" w:themeFill="background1"/>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rPr>
                <w:sz w:val="16"/>
                <w:szCs w:val="16"/>
              </w:rPr>
            </w:pPr>
          </w:p>
        </w:tc>
        <w:tc>
          <w:tcPr>
            <w:tcW w:w="709" w:type="dxa"/>
            <w:shd w:val="clear" w:color="auto" w:fill="FFFFFF" w:themeFill="background1"/>
          </w:tcPr>
          <w:p w:rsidR="0008590A" w:rsidRPr="004A6BA0" w:rsidRDefault="0008590A" w:rsidP="0008590A">
            <w:pPr>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850"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8"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4"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4</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FFFFFF" w:themeFill="background1"/>
          </w:tcPr>
          <w:p w:rsidR="0008590A" w:rsidRPr="004A6BA0" w:rsidRDefault="0008590A" w:rsidP="0008590A">
            <w:pPr>
              <w:jc w:val="both"/>
              <w:rPr>
                <w:sz w:val="16"/>
                <w:szCs w:val="16"/>
              </w:rPr>
            </w:pPr>
            <w:r w:rsidRPr="004A6BA0">
              <w:rPr>
                <w:sz w:val="16"/>
                <w:szCs w:val="16"/>
              </w:rPr>
              <w:t>0</w:t>
            </w:r>
          </w:p>
        </w:tc>
        <w:tc>
          <w:tcPr>
            <w:tcW w:w="283" w:type="dxa"/>
            <w:shd w:val="clear" w:color="auto" w:fill="A6A6A6" w:themeFill="background1" w:themeFillShade="A6"/>
          </w:tcPr>
          <w:p w:rsidR="0008590A" w:rsidRPr="004A6BA0" w:rsidRDefault="0008590A" w:rsidP="0008590A">
            <w:pPr>
              <w:jc w:val="both"/>
              <w:rPr>
                <w:sz w:val="16"/>
                <w:szCs w:val="16"/>
              </w:rPr>
            </w:pPr>
          </w:p>
        </w:tc>
        <w:tc>
          <w:tcPr>
            <w:tcW w:w="709" w:type="dxa"/>
            <w:shd w:val="clear" w:color="auto" w:fill="A6A6A6" w:themeFill="background1" w:themeFillShade="A6"/>
          </w:tcPr>
          <w:p w:rsidR="0008590A" w:rsidRPr="004A6BA0" w:rsidRDefault="0008590A" w:rsidP="0008590A">
            <w:pPr>
              <w:jc w:val="both"/>
              <w:rPr>
                <w:sz w:val="16"/>
                <w:szCs w:val="16"/>
              </w:rPr>
            </w:pP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val="restart"/>
            <w:shd w:val="clear" w:color="auto" w:fill="FFFFFF" w:themeFill="background1"/>
          </w:tcPr>
          <w:p w:rsidR="0008590A" w:rsidRPr="004A6BA0" w:rsidRDefault="0008590A" w:rsidP="0008590A">
            <w:pPr>
              <w:jc w:val="both"/>
              <w:rPr>
                <w:sz w:val="16"/>
                <w:szCs w:val="16"/>
              </w:rPr>
            </w:pPr>
            <w:r w:rsidRPr="004A6BA0">
              <w:rPr>
                <w:sz w:val="16"/>
                <w:szCs w:val="16"/>
              </w:rPr>
              <w:t>Rehab</w:t>
            </w:r>
          </w:p>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t>258</w:t>
            </w:r>
          </w:p>
        </w:tc>
        <w:tc>
          <w:tcPr>
            <w:tcW w:w="709" w:type="dxa"/>
          </w:tcPr>
          <w:p w:rsidR="0008590A" w:rsidRPr="004A6BA0" w:rsidRDefault="0008590A" w:rsidP="0008590A">
            <w:pPr>
              <w:jc w:val="both"/>
              <w:rPr>
                <w:sz w:val="16"/>
                <w:szCs w:val="16"/>
              </w:rPr>
            </w:pPr>
            <w:r w:rsidRPr="004A6BA0">
              <w:rPr>
                <w:sz w:val="16"/>
                <w:szCs w:val="16"/>
              </w:rPr>
              <w:t>87.6</w:t>
            </w:r>
          </w:p>
          <w:p w:rsidR="0008590A" w:rsidRPr="004A6BA0" w:rsidRDefault="0008590A" w:rsidP="0008590A">
            <w:pPr>
              <w:jc w:val="both"/>
              <w:rPr>
                <w:sz w:val="16"/>
                <w:szCs w:val="16"/>
              </w:rPr>
            </w:pPr>
            <w:r w:rsidRPr="004A6BA0">
              <w:rPr>
                <w:sz w:val="16"/>
                <w:szCs w:val="16"/>
              </w:rPr>
              <w:t>(86.67)</w:t>
            </w:r>
          </w:p>
        </w:tc>
        <w:tc>
          <w:tcPr>
            <w:tcW w:w="284"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tcPr>
          <w:p w:rsidR="0008590A" w:rsidRPr="004A6BA0" w:rsidRDefault="0008590A" w:rsidP="0008590A">
            <w:pPr>
              <w:rPr>
                <w:sz w:val="16"/>
                <w:szCs w:val="16"/>
              </w:rPr>
            </w:pPr>
            <w:r w:rsidRPr="004A6BA0">
              <w:rPr>
                <w:sz w:val="16"/>
                <w:szCs w:val="16"/>
              </w:rPr>
              <w:t>9.3</w:t>
            </w:r>
          </w:p>
          <w:p w:rsidR="0008590A" w:rsidRPr="004A6BA0" w:rsidRDefault="0008590A" w:rsidP="0008590A">
            <w:pPr>
              <w:rPr>
                <w:sz w:val="16"/>
                <w:szCs w:val="16"/>
              </w:rPr>
            </w:pPr>
            <w:r w:rsidRPr="004A6BA0">
              <w:rPr>
                <w:sz w:val="16"/>
                <w:szCs w:val="16"/>
              </w:rPr>
              <w:t>(8.89)</w:t>
            </w:r>
          </w:p>
        </w:tc>
        <w:tc>
          <w:tcPr>
            <w:tcW w:w="284" w:type="dxa"/>
            <w:shd w:val="clear" w:color="auto" w:fill="FF0000"/>
          </w:tcPr>
          <w:p w:rsidR="0008590A" w:rsidRPr="004A6BA0" w:rsidRDefault="0008590A" w:rsidP="0008590A">
            <w:pPr>
              <w:rPr>
                <w:sz w:val="16"/>
                <w:szCs w:val="16"/>
              </w:rPr>
            </w:pPr>
          </w:p>
          <w:p w:rsidR="0008590A" w:rsidRPr="004A6BA0" w:rsidRDefault="0008590A" w:rsidP="0008590A">
            <w:pPr>
              <w:rPr>
                <w:sz w:val="16"/>
                <w:szCs w:val="16"/>
              </w:rPr>
            </w:pPr>
            <w:r w:rsidRPr="004A6BA0">
              <w:rPr>
                <w:sz w:val="16"/>
                <w:szCs w:val="16"/>
              </w:rPr>
              <w:sym w:font="Wingdings" w:char="F0F1"/>
            </w:r>
          </w:p>
        </w:tc>
        <w:tc>
          <w:tcPr>
            <w:tcW w:w="709" w:type="dxa"/>
          </w:tcPr>
          <w:p w:rsidR="0008590A" w:rsidRPr="004A6BA0" w:rsidRDefault="0008590A" w:rsidP="0008590A">
            <w:pPr>
              <w:rPr>
                <w:sz w:val="16"/>
                <w:szCs w:val="16"/>
              </w:rPr>
            </w:pPr>
            <w:r w:rsidRPr="004A6BA0">
              <w:rPr>
                <w:sz w:val="16"/>
                <w:szCs w:val="16"/>
              </w:rPr>
              <w:t>1.55</w:t>
            </w:r>
          </w:p>
          <w:p w:rsidR="0008590A" w:rsidRPr="004A6BA0" w:rsidRDefault="0008590A" w:rsidP="0008590A">
            <w:pPr>
              <w:rPr>
                <w:sz w:val="16"/>
                <w:szCs w:val="16"/>
              </w:rPr>
            </w:pPr>
            <w:r w:rsidRPr="004A6BA0">
              <w:rPr>
                <w:sz w:val="16"/>
                <w:szCs w:val="16"/>
              </w:rPr>
              <w:t>(0)</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tcPr>
          <w:p w:rsidR="0008590A" w:rsidRPr="004A6BA0" w:rsidRDefault="0008590A" w:rsidP="0008590A">
            <w:pPr>
              <w:jc w:val="both"/>
              <w:rPr>
                <w:sz w:val="16"/>
                <w:szCs w:val="16"/>
              </w:rPr>
            </w:pPr>
            <w:r w:rsidRPr="004A6BA0">
              <w:rPr>
                <w:sz w:val="16"/>
                <w:szCs w:val="16"/>
              </w:rPr>
              <w:t>2.33</w:t>
            </w:r>
          </w:p>
          <w:p w:rsidR="0008590A" w:rsidRPr="004A6BA0" w:rsidRDefault="0008590A" w:rsidP="0008590A">
            <w:pPr>
              <w:jc w:val="both"/>
              <w:rPr>
                <w:sz w:val="16"/>
                <w:szCs w:val="16"/>
              </w:rPr>
            </w:pPr>
            <w:r w:rsidRPr="004A6BA0">
              <w:rPr>
                <w:sz w:val="16"/>
                <w:szCs w:val="16"/>
              </w:rPr>
              <w:t>(4.44)</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tcPr>
          <w:p w:rsidR="0008590A" w:rsidRPr="004A6BA0" w:rsidRDefault="0008590A" w:rsidP="0008590A">
            <w:pPr>
              <w:jc w:val="both"/>
              <w:rPr>
                <w:sz w:val="16"/>
                <w:szCs w:val="16"/>
              </w:rPr>
            </w:pPr>
            <w:r w:rsidRPr="004A6BA0">
              <w:rPr>
                <w:sz w:val="16"/>
                <w:szCs w:val="16"/>
              </w:rPr>
              <w:t>1.94</w:t>
            </w:r>
          </w:p>
          <w:p w:rsidR="0008590A" w:rsidRPr="004A6BA0" w:rsidRDefault="0008590A" w:rsidP="0008590A">
            <w:pPr>
              <w:jc w:val="both"/>
              <w:rPr>
                <w:sz w:val="16"/>
                <w:szCs w:val="16"/>
              </w:rPr>
            </w:pPr>
            <w:r w:rsidRPr="004A6BA0">
              <w:rPr>
                <w:sz w:val="16"/>
                <w:szCs w:val="16"/>
              </w:rPr>
              <w:t>(1.11)</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850" w:type="dxa"/>
          </w:tcPr>
          <w:p w:rsidR="0008590A" w:rsidRPr="004A6BA0" w:rsidRDefault="0008590A" w:rsidP="0008590A">
            <w:pPr>
              <w:jc w:val="both"/>
              <w:rPr>
                <w:sz w:val="16"/>
                <w:szCs w:val="16"/>
              </w:rPr>
            </w:pPr>
            <w:r w:rsidRPr="004A6BA0">
              <w:rPr>
                <w:sz w:val="16"/>
                <w:szCs w:val="16"/>
              </w:rPr>
              <w:t>1.55</w:t>
            </w:r>
          </w:p>
          <w:p w:rsidR="0008590A" w:rsidRPr="004A6BA0" w:rsidRDefault="0008590A" w:rsidP="0008590A">
            <w:pPr>
              <w:jc w:val="both"/>
              <w:rPr>
                <w:sz w:val="16"/>
                <w:szCs w:val="16"/>
              </w:rPr>
            </w:pPr>
            <w:r w:rsidRPr="004A6BA0">
              <w:rPr>
                <w:sz w:val="16"/>
                <w:szCs w:val="16"/>
              </w:rPr>
              <w:t>(0)</w:t>
            </w:r>
          </w:p>
        </w:tc>
        <w:tc>
          <w:tcPr>
            <w:tcW w:w="284"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8" w:type="dxa"/>
          </w:tcPr>
          <w:p w:rsidR="0008590A" w:rsidRPr="004A6BA0" w:rsidRDefault="0008590A" w:rsidP="0008590A">
            <w:pPr>
              <w:jc w:val="both"/>
              <w:rPr>
                <w:sz w:val="16"/>
                <w:szCs w:val="16"/>
              </w:rPr>
            </w:pPr>
            <w:r w:rsidRPr="004A6BA0">
              <w:rPr>
                <w:sz w:val="16"/>
                <w:szCs w:val="16"/>
              </w:rPr>
              <w:t>0</w:t>
            </w:r>
          </w:p>
          <w:p w:rsidR="0008590A" w:rsidRPr="004A6BA0" w:rsidRDefault="0008590A" w:rsidP="0008590A">
            <w:pPr>
              <w:jc w:val="both"/>
              <w:rPr>
                <w:sz w:val="16"/>
                <w:szCs w:val="16"/>
              </w:rPr>
            </w:pPr>
            <w:r w:rsidRPr="004A6BA0">
              <w:rPr>
                <w:sz w:val="16"/>
                <w:szCs w:val="16"/>
              </w:rPr>
              <w:t>(0)</w:t>
            </w:r>
          </w:p>
        </w:tc>
        <w:tc>
          <w:tcPr>
            <w:tcW w:w="284" w:type="dxa"/>
            <w:shd w:val="clear" w:color="auto" w:fill="92CDDC" w:themeFill="accent5" w:themeFillTint="99"/>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3"/>
            </w:r>
          </w:p>
        </w:tc>
        <w:tc>
          <w:tcPr>
            <w:tcW w:w="709" w:type="dxa"/>
          </w:tcPr>
          <w:p w:rsidR="0008590A" w:rsidRPr="004A6BA0" w:rsidRDefault="0008590A" w:rsidP="0008590A">
            <w:pPr>
              <w:jc w:val="both"/>
              <w:rPr>
                <w:sz w:val="16"/>
                <w:szCs w:val="16"/>
              </w:rPr>
            </w:pPr>
            <w:r w:rsidRPr="004A6BA0">
              <w:rPr>
                <w:sz w:val="16"/>
                <w:szCs w:val="16"/>
              </w:rPr>
              <w:t>12.11</w:t>
            </w:r>
          </w:p>
          <w:p w:rsidR="0008590A" w:rsidRPr="004A6BA0" w:rsidRDefault="0008590A" w:rsidP="0008590A">
            <w:pPr>
              <w:jc w:val="both"/>
              <w:rPr>
                <w:sz w:val="16"/>
                <w:szCs w:val="16"/>
              </w:rPr>
            </w:pPr>
            <w:r w:rsidRPr="004A6BA0">
              <w:rPr>
                <w:sz w:val="16"/>
                <w:szCs w:val="16"/>
              </w:rPr>
              <w:t>(13.33)</w:t>
            </w:r>
          </w:p>
        </w:tc>
        <w:tc>
          <w:tcPr>
            <w:tcW w:w="283" w:type="dxa"/>
            <w:shd w:val="clear" w:color="auto" w:fill="92D05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2"/>
            </w:r>
          </w:p>
        </w:tc>
        <w:tc>
          <w:tcPr>
            <w:tcW w:w="709" w:type="dxa"/>
          </w:tcPr>
          <w:p w:rsidR="0008590A" w:rsidRPr="004A6BA0" w:rsidRDefault="0008590A" w:rsidP="0008590A">
            <w:pPr>
              <w:jc w:val="both"/>
              <w:rPr>
                <w:sz w:val="16"/>
                <w:szCs w:val="16"/>
              </w:rPr>
            </w:pPr>
            <w:r w:rsidRPr="004A6BA0">
              <w:rPr>
                <w:sz w:val="16"/>
                <w:szCs w:val="16"/>
              </w:rPr>
              <w:t>5.04</w:t>
            </w:r>
          </w:p>
          <w:p w:rsidR="0008590A" w:rsidRPr="004A6BA0" w:rsidRDefault="0008590A" w:rsidP="0008590A">
            <w:pPr>
              <w:jc w:val="both"/>
              <w:rPr>
                <w:sz w:val="16"/>
                <w:szCs w:val="16"/>
              </w:rPr>
            </w:pPr>
            <w:r w:rsidRPr="004A6BA0">
              <w:rPr>
                <w:sz w:val="16"/>
                <w:szCs w:val="16"/>
              </w:rPr>
              <w:t>(4.44)</w:t>
            </w:r>
          </w:p>
        </w:tc>
        <w:tc>
          <w:tcPr>
            <w:tcW w:w="283" w:type="dxa"/>
            <w:shd w:val="clear" w:color="auto" w:fill="FF0000"/>
          </w:tcPr>
          <w:p w:rsidR="0008590A" w:rsidRPr="004A6BA0" w:rsidRDefault="0008590A" w:rsidP="0008590A">
            <w:pPr>
              <w:jc w:val="both"/>
              <w:rPr>
                <w:sz w:val="16"/>
                <w:szCs w:val="16"/>
              </w:rPr>
            </w:pPr>
          </w:p>
          <w:p w:rsidR="0008590A" w:rsidRPr="004A6BA0" w:rsidRDefault="0008590A" w:rsidP="0008590A">
            <w:pPr>
              <w:jc w:val="both"/>
              <w:rPr>
                <w:sz w:val="16"/>
                <w:szCs w:val="16"/>
              </w:rPr>
            </w:pPr>
            <w:r w:rsidRPr="004A6BA0">
              <w:rPr>
                <w:sz w:val="16"/>
                <w:szCs w:val="16"/>
              </w:rPr>
              <w:sym w:font="Wingdings" w:char="F0F1"/>
            </w:r>
          </w:p>
        </w:tc>
        <w:tc>
          <w:tcPr>
            <w:tcW w:w="709" w:type="dxa"/>
          </w:tcPr>
          <w:p w:rsidR="0008590A" w:rsidRPr="004A6BA0" w:rsidRDefault="0008590A" w:rsidP="0008590A">
            <w:pPr>
              <w:jc w:val="both"/>
              <w:rPr>
                <w:sz w:val="16"/>
                <w:szCs w:val="16"/>
              </w:rPr>
            </w:pPr>
            <w:r w:rsidRPr="004A6BA0">
              <w:rPr>
                <w:sz w:val="16"/>
                <w:szCs w:val="16"/>
              </w:rPr>
              <w:t>N/A</w:t>
            </w:r>
          </w:p>
        </w:tc>
        <w:tc>
          <w:tcPr>
            <w:tcW w:w="284" w:type="dxa"/>
            <w:shd w:val="clear" w:color="auto" w:fill="A6A6A6" w:themeFill="background1" w:themeFillShade="A6"/>
          </w:tcPr>
          <w:p w:rsidR="0008590A" w:rsidRPr="0008590A" w:rsidRDefault="0008590A" w:rsidP="0008590A">
            <w:pPr>
              <w:jc w:val="both"/>
            </w:pPr>
          </w:p>
        </w:tc>
      </w:tr>
      <w:tr w:rsidR="0006137C" w:rsidRPr="0008590A" w:rsidTr="0006137C">
        <w:tc>
          <w:tcPr>
            <w:tcW w:w="851" w:type="dxa"/>
            <w:vMerge/>
            <w:shd w:val="clear" w:color="auto" w:fill="FFFFFF" w:themeFill="background1"/>
          </w:tcPr>
          <w:p w:rsidR="0008590A" w:rsidRPr="0008590A" w:rsidRDefault="0008590A" w:rsidP="0008590A">
            <w:pPr>
              <w:jc w:val="both"/>
            </w:pPr>
          </w:p>
        </w:tc>
        <w:tc>
          <w:tcPr>
            <w:tcW w:w="709" w:type="dxa"/>
          </w:tcPr>
          <w:p w:rsidR="0008590A" w:rsidRPr="0008590A" w:rsidRDefault="0008590A" w:rsidP="0008590A">
            <w:pPr>
              <w:jc w:val="both"/>
            </w:pPr>
            <w:r w:rsidRPr="0008590A">
              <w:t>226</w:t>
            </w:r>
          </w:p>
        </w:tc>
        <w:tc>
          <w:tcPr>
            <w:tcW w:w="284" w:type="dxa"/>
            <w:shd w:val="clear" w:color="auto" w:fill="A6A6A6" w:themeFill="background1" w:themeFillShade="A6"/>
          </w:tcPr>
          <w:p w:rsidR="0008590A" w:rsidRPr="0008590A" w:rsidRDefault="0008590A" w:rsidP="0008590A">
            <w:pPr>
              <w:jc w:val="both"/>
            </w:pPr>
          </w:p>
        </w:tc>
        <w:tc>
          <w:tcPr>
            <w:tcW w:w="708" w:type="dxa"/>
          </w:tcPr>
          <w:p w:rsidR="0008590A" w:rsidRPr="0008590A" w:rsidRDefault="0008590A" w:rsidP="0008590A">
            <w:r w:rsidRPr="0008590A">
              <w:t>24</w:t>
            </w:r>
          </w:p>
        </w:tc>
        <w:tc>
          <w:tcPr>
            <w:tcW w:w="284" w:type="dxa"/>
            <w:shd w:val="clear" w:color="auto" w:fill="A6A6A6" w:themeFill="background1" w:themeFillShade="A6"/>
          </w:tcPr>
          <w:p w:rsidR="0008590A" w:rsidRPr="0008590A" w:rsidRDefault="0008590A" w:rsidP="0008590A"/>
        </w:tc>
        <w:tc>
          <w:tcPr>
            <w:tcW w:w="709" w:type="dxa"/>
          </w:tcPr>
          <w:p w:rsidR="0008590A" w:rsidRPr="0008590A" w:rsidRDefault="0008590A" w:rsidP="0008590A">
            <w:r w:rsidRPr="0008590A">
              <w:t>4</w:t>
            </w:r>
          </w:p>
        </w:tc>
        <w:tc>
          <w:tcPr>
            <w:tcW w:w="283" w:type="dxa"/>
            <w:shd w:val="clear" w:color="auto" w:fill="A6A6A6" w:themeFill="background1" w:themeFillShade="A6"/>
          </w:tcPr>
          <w:p w:rsidR="0008590A" w:rsidRPr="0008590A" w:rsidRDefault="0008590A" w:rsidP="0008590A">
            <w:pPr>
              <w:jc w:val="both"/>
            </w:pPr>
          </w:p>
        </w:tc>
        <w:tc>
          <w:tcPr>
            <w:tcW w:w="709" w:type="dxa"/>
          </w:tcPr>
          <w:p w:rsidR="0008590A" w:rsidRPr="0008590A" w:rsidRDefault="0008590A" w:rsidP="0008590A">
            <w:pPr>
              <w:jc w:val="both"/>
            </w:pPr>
            <w:r w:rsidRPr="0008590A">
              <w:t>6</w:t>
            </w:r>
          </w:p>
        </w:tc>
        <w:tc>
          <w:tcPr>
            <w:tcW w:w="283" w:type="dxa"/>
            <w:shd w:val="clear" w:color="auto" w:fill="A6A6A6" w:themeFill="background1" w:themeFillShade="A6"/>
          </w:tcPr>
          <w:p w:rsidR="0008590A" w:rsidRPr="0008590A" w:rsidRDefault="0008590A" w:rsidP="0008590A">
            <w:pPr>
              <w:jc w:val="both"/>
            </w:pPr>
          </w:p>
        </w:tc>
        <w:tc>
          <w:tcPr>
            <w:tcW w:w="709" w:type="dxa"/>
          </w:tcPr>
          <w:p w:rsidR="0008590A" w:rsidRPr="0008590A" w:rsidRDefault="0008590A" w:rsidP="0008590A">
            <w:pPr>
              <w:jc w:val="both"/>
            </w:pPr>
            <w:r w:rsidRPr="0008590A">
              <w:t>5</w:t>
            </w:r>
          </w:p>
        </w:tc>
        <w:tc>
          <w:tcPr>
            <w:tcW w:w="284" w:type="dxa"/>
            <w:shd w:val="clear" w:color="auto" w:fill="A6A6A6" w:themeFill="background1" w:themeFillShade="A6"/>
          </w:tcPr>
          <w:p w:rsidR="0008590A" w:rsidRPr="0008590A" w:rsidRDefault="0008590A" w:rsidP="0008590A">
            <w:pPr>
              <w:jc w:val="both"/>
            </w:pPr>
          </w:p>
        </w:tc>
        <w:tc>
          <w:tcPr>
            <w:tcW w:w="850" w:type="dxa"/>
          </w:tcPr>
          <w:p w:rsidR="0008590A" w:rsidRPr="0008590A" w:rsidRDefault="0008590A" w:rsidP="0008590A">
            <w:pPr>
              <w:jc w:val="both"/>
            </w:pPr>
            <w:r w:rsidRPr="0008590A">
              <w:t>4</w:t>
            </w:r>
          </w:p>
        </w:tc>
        <w:tc>
          <w:tcPr>
            <w:tcW w:w="284" w:type="dxa"/>
            <w:shd w:val="clear" w:color="auto" w:fill="A6A6A6" w:themeFill="background1" w:themeFillShade="A6"/>
          </w:tcPr>
          <w:p w:rsidR="0008590A" w:rsidRPr="0008590A" w:rsidRDefault="0008590A" w:rsidP="0008590A">
            <w:pPr>
              <w:jc w:val="both"/>
            </w:pPr>
          </w:p>
        </w:tc>
        <w:tc>
          <w:tcPr>
            <w:tcW w:w="708" w:type="dxa"/>
          </w:tcPr>
          <w:p w:rsidR="0008590A" w:rsidRPr="0008590A" w:rsidRDefault="0008590A" w:rsidP="0008590A">
            <w:pPr>
              <w:jc w:val="both"/>
            </w:pPr>
            <w:r w:rsidRPr="0008590A">
              <w:t>0</w:t>
            </w:r>
          </w:p>
        </w:tc>
        <w:tc>
          <w:tcPr>
            <w:tcW w:w="284" w:type="dxa"/>
            <w:shd w:val="clear" w:color="auto" w:fill="A6A6A6" w:themeFill="background1" w:themeFillShade="A6"/>
          </w:tcPr>
          <w:p w:rsidR="0008590A" w:rsidRPr="0008590A" w:rsidRDefault="0008590A" w:rsidP="0008590A">
            <w:pPr>
              <w:jc w:val="both"/>
            </w:pPr>
          </w:p>
        </w:tc>
        <w:tc>
          <w:tcPr>
            <w:tcW w:w="709" w:type="dxa"/>
          </w:tcPr>
          <w:p w:rsidR="0008590A" w:rsidRPr="0008590A" w:rsidRDefault="0008590A" w:rsidP="0008590A">
            <w:pPr>
              <w:jc w:val="both"/>
            </w:pPr>
            <w:r w:rsidRPr="0008590A">
              <w:t>32</w:t>
            </w:r>
          </w:p>
        </w:tc>
        <w:tc>
          <w:tcPr>
            <w:tcW w:w="283" w:type="dxa"/>
            <w:shd w:val="clear" w:color="auto" w:fill="A6A6A6" w:themeFill="background1" w:themeFillShade="A6"/>
          </w:tcPr>
          <w:p w:rsidR="0008590A" w:rsidRPr="0008590A" w:rsidRDefault="0008590A" w:rsidP="0008590A">
            <w:pPr>
              <w:jc w:val="both"/>
            </w:pPr>
          </w:p>
        </w:tc>
        <w:tc>
          <w:tcPr>
            <w:tcW w:w="709" w:type="dxa"/>
          </w:tcPr>
          <w:p w:rsidR="0008590A" w:rsidRPr="0008590A" w:rsidRDefault="0008590A" w:rsidP="0008590A">
            <w:pPr>
              <w:jc w:val="both"/>
            </w:pPr>
            <w:r w:rsidRPr="0008590A">
              <w:t>13</w:t>
            </w:r>
          </w:p>
        </w:tc>
        <w:tc>
          <w:tcPr>
            <w:tcW w:w="283" w:type="dxa"/>
            <w:shd w:val="clear" w:color="auto" w:fill="A6A6A6" w:themeFill="background1" w:themeFillShade="A6"/>
          </w:tcPr>
          <w:p w:rsidR="0008590A" w:rsidRPr="0008590A" w:rsidRDefault="0008590A" w:rsidP="0008590A">
            <w:pPr>
              <w:jc w:val="both"/>
            </w:pPr>
          </w:p>
        </w:tc>
        <w:tc>
          <w:tcPr>
            <w:tcW w:w="709" w:type="dxa"/>
            <w:shd w:val="clear" w:color="auto" w:fill="A6A6A6" w:themeFill="background1" w:themeFillShade="A6"/>
          </w:tcPr>
          <w:p w:rsidR="0008590A" w:rsidRPr="0008590A" w:rsidRDefault="0008590A" w:rsidP="0008590A">
            <w:pPr>
              <w:jc w:val="both"/>
            </w:pPr>
          </w:p>
        </w:tc>
        <w:tc>
          <w:tcPr>
            <w:tcW w:w="284" w:type="dxa"/>
            <w:shd w:val="clear" w:color="auto" w:fill="A6A6A6" w:themeFill="background1" w:themeFillShade="A6"/>
          </w:tcPr>
          <w:p w:rsidR="0008590A" w:rsidRPr="0008590A" w:rsidRDefault="0008590A" w:rsidP="0008590A">
            <w:pPr>
              <w:jc w:val="both"/>
            </w:pPr>
          </w:p>
        </w:tc>
      </w:tr>
    </w:tbl>
    <w:p w:rsidR="0008590A" w:rsidRPr="0008590A" w:rsidRDefault="0008590A" w:rsidP="0008590A">
      <w:pPr>
        <w:spacing w:after="0" w:line="240" w:lineRule="auto"/>
        <w:rPr>
          <w:rFonts w:ascii="Segoe UI" w:eastAsia="Times New Roman" w:hAnsi="Segoe UI" w:cs="Segoe UI"/>
          <w:bCs/>
          <w:sz w:val="24"/>
          <w:szCs w:val="24"/>
        </w:rPr>
      </w:pPr>
    </w:p>
    <w:p w:rsidR="0008590A" w:rsidRDefault="00A620D3" w:rsidP="0006137C">
      <w:pPr>
        <w:spacing w:after="0" w:line="240" w:lineRule="auto"/>
        <w:ind w:left="1276" w:right="260" w:hanging="709"/>
        <w:jc w:val="both"/>
        <w:rPr>
          <w:rFonts w:ascii="Arial" w:eastAsia="Times New Roman" w:hAnsi="Arial" w:cs="Arial"/>
          <w:bCs/>
          <w:sz w:val="24"/>
          <w:szCs w:val="24"/>
        </w:rPr>
      </w:pPr>
      <w:r w:rsidRPr="00A620D3">
        <w:rPr>
          <w:rFonts w:ascii="Segoe UI" w:eastAsia="Times New Roman" w:hAnsi="Segoe UI" w:cs="Segoe UI"/>
          <w:b/>
          <w:bCs/>
          <w:sz w:val="24"/>
          <w:szCs w:val="24"/>
        </w:rPr>
        <w:t>6.1.2</w:t>
      </w:r>
      <w:r>
        <w:rPr>
          <w:rFonts w:ascii="Segoe UI" w:eastAsia="Times New Roman" w:hAnsi="Segoe UI" w:cs="Segoe UI"/>
          <w:bCs/>
          <w:sz w:val="24"/>
          <w:szCs w:val="24"/>
        </w:rPr>
        <w:tab/>
      </w:r>
      <w:r w:rsidR="0008590A" w:rsidRPr="00A620D3">
        <w:rPr>
          <w:rFonts w:ascii="Arial" w:eastAsia="Times New Roman" w:hAnsi="Arial" w:cs="Arial"/>
          <w:bCs/>
          <w:sz w:val="24"/>
          <w:szCs w:val="24"/>
        </w:rPr>
        <w:t>Safety thermometer results for Q4 suggest that the Trusts overall position in association with harm free care is worse than the national position (88.1% as opposed to 93.62% nationally) and has deteriorated since Q3. The areas within the directorate with greatest prevalence of harm free care are;</w:t>
      </w:r>
    </w:p>
    <w:p w:rsidR="00A620D3" w:rsidRPr="00A620D3" w:rsidRDefault="00A620D3" w:rsidP="00A620D3">
      <w:pPr>
        <w:spacing w:after="0" w:line="240" w:lineRule="auto"/>
        <w:ind w:left="709" w:right="260" w:hanging="709"/>
        <w:jc w:val="both"/>
        <w:rPr>
          <w:rFonts w:ascii="Arial" w:eastAsia="Times New Roman" w:hAnsi="Arial" w:cs="Arial"/>
          <w:bCs/>
          <w:sz w:val="24"/>
          <w:szCs w:val="24"/>
        </w:rPr>
      </w:pPr>
    </w:p>
    <w:p w:rsidR="0008590A" w:rsidRPr="0006137C" w:rsidRDefault="0008590A" w:rsidP="00115A90">
      <w:pPr>
        <w:pStyle w:val="ListParagraph"/>
        <w:numPr>
          <w:ilvl w:val="2"/>
          <w:numId w:val="37"/>
        </w:numPr>
        <w:spacing w:after="0" w:line="240" w:lineRule="auto"/>
        <w:ind w:right="260"/>
        <w:jc w:val="both"/>
        <w:rPr>
          <w:rFonts w:ascii="Arial" w:eastAsia="Times New Roman" w:hAnsi="Arial" w:cs="Arial"/>
          <w:b/>
          <w:bCs/>
          <w:sz w:val="24"/>
          <w:szCs w:val="24"/>
        </w:rPr>
      </w:pPr>
      <w:r w:rsidRPr="0006137C">
        <w:rPr>
          <w:rFonts w:ascii="Arial" w:eastAsia="Times New Roman" w:hAnsi="Arial" w:cs="Arial"/>
          <w:b/>
          <w:bCs/>
          <w:sz w:val="24"/>
          <w:szCs w:val="24"/>
        </w:rPr>
        <w:t>Community hospitals</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These relate to the Community hospital wards in Witney and Wantage. Abingdon Ward 2 has improved since Q1 and Q2 last year.</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 The harms in the main relate to inherited pressure damage</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Due to small patient numbers in Wantage hospital, prevalence of any harms have a disproportionate statistical impact. </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proofErr w:type="spellStart"/>
      <w:r w:rsidRPr="00A620D3">
        <w:rPr>
          <w:rFonts w:ascii="Arial" w:eastAsia="Times New Roman" w:hAnsi="Arial" w:cs="Arial"/>
          <w:bCs/>
          <w:sz w:val="24"/>
          <w:szCs w:val="24"/>
        </w:rPr>
        <w:t>Wenrisc</w:t>
      </w:r>
      <w:proofErr w:type="spellEnd"/>
      <w:r w:rsidRPr="00A620D3">
        <w:rPr>
          <w:rFonts w:ascii="Arial" w:eastAsia="Times New Roman" w:hAnsi="Arial" w:cs="Arial"/>
          <w:bCs/>
          <w:sz w:val="24"/>
          <w:szCs w:val="24"/>
        </w:rPr>
        <w:t xml:space="preserve"> ward also have acquired pressure damage though have not had pressure damage occurring in the ward within the last seven months. </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Urinary tract infections occurring in Q3/4 in 3 patients though none outside of these times.</w:t>
      </w:r>
    </w:p>
    <w:p w:rsidR="0008590A" w:rsidRPr="00A620D3"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proofErr w:type="spellStart"/>
      <w:r w:rsidRPr="00A620D3">
        <w:rPr>
          <w:rFonts w:ascii="Arial" w:eastAsia="Times New Roman" w:hAnsi="Arial" w:cs="Arial"/>
          <w:bCs/>
          <w:sz w:val="24"/>
          <w:szCs w:val="24"/>
        </w:rPr>
        <w:t>Linfoot</w:t>
      </w:r>
      <w:proofErr w:type="spellEnd"/>
      <w:r w:rsidRPr="00A620D3">
        <w:rPr>
          <w:rFonts w:ascii="Arial" w:eastAsia="Times New Roman" w:hAnsi="Arial" w:cs="Arial"/>
          <w:bCs/>
          <w:sz w:val="24"/>
          <w:szCs w:val="24"/>
        </w:rPr>
        <w:t xml:space="preserve"> ward- Acquired pressure damage again is the source of the recorded harms though pressure damage occurring whilst in the ward is low occurring in Q2 2013/14. </w:t>
      </w:r>
    </w:p>
    <w:p w:rsidR="0008590A" w:rsidRDefault="0008590A" w:rsidP="00115A90">
      <w:pPr>
        <w:numPr>
          <w:ilvl w:val="1"/>
          <w:numId w:val="27"/>
        </w:numPr>
        <w:spacing w:after="0" w:line="240" w:lineRule="auto"/>
        <w:ind w:left="1985"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Urinary tract infections in six patients occurring in the ward in the last year accounts for the majority of harms </w:t>
      </w:r>
    </w:p>
    <w:p w:rsidR="0006137C" w:rsidRPr="00A620D3" w:rsidRDefault="0006137C" w:rsidP="0006137C">
      <w:pPr>
        <w:spacing w:after="0" w:line="240" w:lineRule="auto"/>
        <w:ind w:left="1985" w:right="260"/>
        <w:contextualSpacing/>
        <w:jc w:val="both"/>
        <w:rPr>
          <w:rFonts w:ascii="Arial" w:eastAsia="Times New Roman" w:hAnsi="Arial" w:cs="Arial"/>
          <w:bCs/>
          <w:sz w:val="24"/>
          <w:szCs w:val="24"/>
        </w:rPr>
      </w:pPr>
    </w:p>
    <w:p w:rsidR="0008590A" w:rsidRDefault="0008590A" w:rsidP="00115A90">
      <w:pPr>
        <w:pStyle w:val="ListParagraph"/>
        <w:numPr>
          <w:ilvl w:val="2"/>
          <w:numId w:val="37"/>
        </w:numPr>
        <w:spacing w:after="0" w:line="240" w:lineRule="auto"/>
        <w:ind w:right="260"/>
        <w:jc w:val="both"/>
        <w:rPr>
          <w:rFonts w:ascii="Arial" w:eastAsia="Times New Roman" w:hAnsi="Arial" w:cs="Arial"/>
          <w:b/>
          <w:bCs/>
          <w:sz w:val="24"/>
          <w:szCs w:val="24"/>
        </w:rPr>
      </w:pPr>
      <w:r w:rsidRPr="0006137C">
        <w:rPr>
          <w:rFonts w:ascii="Arial" w:eastAsia="Times New Roman" w:hAnsi="Arial" w:cs="Arial"/>
          <w:b/>
          <w:bCs/>
          <w:sz w:val="24"/>
          <w:szCs w:val="24"/>
        </w:rPr>
        <w:lastRenderedPageBreak/>
        <w:t>Community nursing</w:t>
      </w:r>
    </w:p>
    <w:p w:rsidR="0006137C" w:rsidRPr="0006137C" w:rsidRDefault="0006137C" w:rsidP="0006137C">
      <w:pPr>
        <w:pStyle w:val="ListParagraph"/>
        <w:spacing w:after="0" w:line="240" w:lineRule="auto"/>
        <w:ind w:left="1440" w:right="260"/>
        <w:jc w:val="both"/>
        <w:rPr>
          <w:rFonts w:ascii="Arial" w:eastAsia="Times New Roman" w:hAnsi="Arial" w:cs="Arial"/>
          <w:b/>
          <w:bCs/>
          <w:sz w:val="24"/>
          <w:szCs w:val="24"/>
        </w:rPr>
      </w:pPr>
    </w:p>
    <w:p w:rsidR="0008590A" w:rsidRPr="0006137C"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 xml:space="preserve">Pressure damage both acquired and occurring whilst in care in conjunction with patient </w:t>
      </w:r>
      <w:proofErr w:type="gramStart"/>
      <w:r w:rsidRPr="0006137C">
        <w:rPr>
          <w:rFonts w:ascii="Arial" w:eastAsia="Times New Roman" w:hAnsi="Arial" w:cs="Arial"/>
          <w:bCs/>
          <w:sz w:val="24"/>
          <w:szCs w:val="24"/>
        </w:rPr>
        <w:t>falls</w:t>
      </w:r>
      <w:proofErr w:type="gramEnd"/>
      <w:r w:rsidRPr="0006137C">
        <w:rPr>
          <w:rFonts w:ascii="Arial" w:eastAsia="Times New Roman" w:hAnsi="Arial" w:cs="Arial"/>
          <w:bCs/>
          <w:sz w:val="24"/>
          <w:szCs w:val="24"/>
        </w:rPr>
        <w:t xml:space="preserve"> accounts for the majority of all patient harms. </w:t>
      </w:r>
    </w:p>
    <w:p w:rsidR="0008590A" w:rsidRPr="0006137C"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 xml:space="preserve">In general approximately 50% of all harms are acquired.   </w:t>
      </w:r>
    </w:p>
    <w:p w:rsidR="0008590A" w:rsidRPr="0006137C"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 xml:space="preserve">The city Locality has a greater prevalence of harms occurring than other localities. The harm occurrence is equitably spread across that locality. </w:t>
      </w:r>
    </w:p>
    <w:p w:rsidR="0008590A" w:rsidRPr="0006137C"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 xml:space="preserve">Wheatley, Wallingford and </w:t>
      </w:r>
      <w:proofErr w:type="spellStart"/>
      <w:r w:rsidRPr="0006137C">
        <w:rPr>
          <w:rFonts w:ascii="Arial" w:eastAsia="Times New Roman" w:hAnsi="Arial" w:cs="Arial"/>
          <w:bCs/>
          <w:sz w:val="24"/>
          <w:szCs w:val="24"/>
        </w:rPr>
        <w:t>Watlington</w:t>
      </w:r>
      <w:proofErr w:type="spellEnd"/>
      <w:r w:rsidRPr="0006137C">
        <w:rPr>
          <w:rFonts w:ascii="Arial" w:eastAsia="Times New Roman" w:hAnsi="Arial" w:cs="Arial"/>
          <w:bCs/>
          <w:sz w:val="24"/>
          <w:szCs w:val="24"/>
        </w:rPr>
        <w:t xml:space="preserve"> teams in the SE locality had higher levels of harms. </w:t>
      </w:r>
    </w:p>
    <w:p w:rsidR="0008590A" w:rsidRPr="0006137C"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 xml:space="preserve">Q3/4 harms in the </w:t>
      </w:r>
      <w:proofErr w:type="spellStart"/>
      <w:r w:rsidRPr="0006137C">
        <w:rPr>
          <w:rFonts w:ascii="Arial" w:eastAsia="Times New Roman" w:hAnsi="Arial" w:cs="Arial"/>
          <w:bCs/>
          <w:sz w:val="24"/>
          <w:szCs w:val="24"/>
        </w:rPr>
        <w:t>Charlbury</w:t>
      </w:r>
      <w:proofErr w:type="spellEnd"/>
      <w:r w:rsidRPr="0006137C">
        <w:rPr>
          <w:rFonts w:ascii="Arial" w:eastAsia="Times New Roman" w:hAnsi="Arial" w:cs="Arial"/>
          <w:bCs/>
          <w:sz w:val="24"/>
          <w:szCs w:val="24"/>
        </w:rPr>
        <w:t xml:space="preserve">, </w:t>
      </w:r>
      <w:proofErr w:type="spellStart"/>
      <w:r w:rsidRPr="0006137C">
        <w:rPr>
          <w:rFonts w:ascii="Arial" w:eastAsia="Times New Roman" w:hAnsi="Arial" w:cs="Arial"/>
          <w:bCs/>
          <w:sz w:val="24"/>
          <w:szCs w:val="24"/>
        </w:rPr>
        <w:t>Broadshires</w:t>
      </w:r>
      <w:proofErr w:type="spellEnd"/>
      <w:r w:rsidRPr="0006137C">
        <w:rPr>
          <w:rFonts w:ascii="Arial" w:eastAsia="Times New Roman" w:hAnsi="Arial" w:cs="Arial"/>
          <w:bCs/>
          <w:sz w:val="24"/>
          <w:szCs w:val="24"/>
        </w:rPr>
        <w:t xml:space="preserve"> and </w:t>
      </w:r>
      <w:proofErr w:type="spellStart"/>
      <w:r w:rsidRPr="0006137C">
        <w:rPr>
          <w:rFonts w:ascii="Arial" w:eastAsia="Times New Roman" w:hAnsi="Arial" w:cs="Arial"/>
          <w:bCs/>
          <w:sz w:val="24"/>
          <w:szCs w:val="24"/>
        </w:rPr>
        <w:t>Westbar</w:t>
      </w:r>
      <w:proofErr w:type="spellEnd"/>
      <w:r w:rsidRPr="0006137C">
        <w:rPr>
          <w:rFonts w:ascii="Arial" w:eastAsia="Times New Roman" w:hAnsi="Arial" w:cs="Arial"/>
          <w:bCs/>
          <w:sz w:val="24"/>
          <w:szCs w:val="24"/>
        </w:rPr>
        <w:t xml:space="preserve"> teams also accounted for the harms reported. </w:t>
      </w:r>
    </w:p>
    <w:p w:rsidR="0008590A" w:rsidRDefault="0008590A" w:rsidP="00115A90">
      <w:pPr>
        <w:pStyle w:val="ListParagraph"/>
        <w:numPr>
          <w:ilvl w:val="0"/>
          <w:numId w:val="38"/>
        </w:numPr>
        <w:spacing w:after="0" w:line="240" w:lineRule="auto"/>
        <w:ind w:left="1985" w:right="260"/>
        <w:jc w:val="both"/>
        <w:rPr>
          <w:rFonts w:ascii="Arial" w:eastAsia="Times New Roman" w:hAnsi="Arial" w:cs="Arial"/>
          <w:bCs/>
          <w:sz w:val="24"/>
          <w:szCs w:val="24"/>
        </w:rPr>
      </w:pPr>
      <w:r w:rsidRPr="0006137C">
        <w:rPr>
          <w:rFonts w:ascii="Arial" w:eastAsia="Times New Roman" w:hAnsi="Arial" w:cs="Arial"/>
          <w:bCs/>
          <w:sz w:val="24"/>
          <w:szCs w:val="24"/>
        </w:rPr>
        <w:t>All community nursing teams have achieved 85% harm free care for at least one month in April/May 2014 (Q1 2014/15)</w:t>
      </w:r>
    </w:p>
    <w:p w:rsidR="0006137C" w:rsidRPr="0006137C" w:rsidRDefault="0006137C" w:rsidP="0006137C">
      <w:pPr>
        <w:pStyle w:val="ListParagraph"/>
        <w:spacing w:after="0" w:line="240" w:lineRule="auto"/>
        <w:ind w:left="1985" w:right="260"/>
        <w:jc w:val="both"/>
        <w:rPr>
          <w:rFonts w:ascii="Arial" w:eastAsia="Times New Roman" w:hAnsi="Arial" w:cs="Arial"/>
          <w:bCs/>
          <w:sz w:val="24"/>
          <w:szCs w:val="24"/>
        </w:rPr>
      </w:pPr>
    </w:p>
    <w:p w:rsidR="0008590A" w:rsidRDefault="0008590A" w:rsidP="00115A90">
      <w:pPr>
        <w:pStyle w:val="ListParagraph"/>
        <w:numPr>
          <w:ilvl w:val="2"/>
          <w:numId w:val="37"/>
        </w:numPr>
        <w:spacing w:after="0" w:line="240" w:lineRule="auto"/>
        <w:ind w:right="260"/>
        <w:jc w:val="both"/>
        <w:rPr>
          <w:rFonts w:ascii="Arial" w:eastAsia="Times New Roman" w:hAnsi="Arial" w:cs="Arial"/>
          <w:b/>
          <w:bCs/>
          <w:sz w:val="24"/>
          <w:szCs w:val="24"/>
        </w:rPr>
      </w:pPr>
      <w:r w:rsidRPr="0006137C">
        <w:rPr>
          <w:rFonts w:ascii="Arial" w:eastAsia="Times New Roman" w:hAnsi="Arial" w:cs="Arial"/>
          <w:b/>
          <w:bCs/>
          <w:sz w:val="24"/>
          <w:szCs w:val="24"/>
        </w:rPr>
        <w:t>CMHTs</w:t>
      </w:r>
    </w:p>
    <w:p w:rsidR="0006137C" w:rsidRPr="0006137C" w:rsidRDefault="0006137C" w:rsidP="0006137C">
      <w:pPr>
        <w:pStyle w:val="ListParagraph"/>
        <w:spacing w:after="0" w:line="240" w:lineRule="auto"/>
        <w:ind w:left="1440" w:right="260"/>
        <w:jc w:val="both"/>
        <w:rPr>
          <w:rFonts w:ascii="Arial" w:eastAsia="Times New Roman" w:hAnsi="Arial" w:cs="Arial"/>
          <w:b/>
          <w:bCs/>
          <w:sz w:val="24"/>
          <w:szCs w:val="24"/>
        </w:rPr>
      </w:pPr>
    </w:p>
    <w:p w:rsidR="0008590A" w:rsidRDefault="0006137C" w:rsidP="0006137C">
      <w:pPr>
        <w:spacing w:after="0" w:line="240" w:lineRule="auto"/>
        <w:ind w:left="885" w:right="260"/>
        <w:contextualSpacing/>
        <w:jc w:val="both"/>
        <w:rPr>
          <w:rFonts w:ascii="Arial" w:eastAsia="Times New Roman" w:hAnsi="Arial" w:cs="Arial"/>
          <w:bCs/>
          <w:sz w:val="24"/>
          <w:szCs w:val="24"/>
        </w:rPr>
      </w:pPr>
      <w:r>
        <w:rPr>
          <w:rFonts w:ascii="Arial" w:eastAsia="Times New Roman" w:hAnsi="Arial" w:cs="Arial"/>
          <w:bCs/>
          <w:sz w:val="24"/>
          <w:szCs w:val="24"/>
        </w:rPr>
        <w:tab/>
      </w:r>
      <w:r w:rsidR="0008590A" w:rsidRPr="00A620D3">
        <w:rPr>
          <w:rFonts w:ascii="Arial" w:eastAsia="Times New Roman" w:hAnsi="Arial" w:cs="Arial"/>
          <w:bCs/>
          <w:sz w:val="24"/>
          <w:szCs w:val="24"/>
        </w:rPr>
        <w:t xml:space="preserve">Harms occurring in this service are equitably spread across three areas, falls, </w:t>
      </w:r>
      <w:r>
        <w:rPr>
          <w:rFonts w:ascii="Arial" w:eastAsia="Times New Roman" w:hAnsi="Arial" w:cs="Arial"/>
          <w:bCs/>
          <w:sz w:val="24"/>
          <w:szCs w:val="24"/>
        </w:rPr>
        <w:tab/>
      </w:r>
      <w:r w:rsidR="0008590A" w:rsidRPr="00A620D3">
        <w:rPr>
          <w:rFonts w:ascii="Arial" w:eastAsia="Times New Roman" w:hAnsi="Arial" w:cs="Arial"/>
          <w:bCs/>
          <w:sz w:val="24"/>
          <w:szCs w:val="24"/>
        </w:rPr>
        <w:t xml:space="preserve">Urinary tract infections and Pressure damage. Numbers are low with on average </w:t>
      </w:r>
      <w:r>
        <w:rPr>
          <w:rFonts w:ascii="Arial" w:eastAsia="Times New Roman" w:hAnsi="Arial" w:cs="Arial"/>
          <w:bCs/>
          <w:sz w:val="24"/>
          <w:szCs w:val="24"/>
        </w:rPr>
        <w:tab/>
      </w:r>
      <w:r w:rsidR="0008590A" w:rsidRPr="00A620D3">
        <w:rPr>
          <w:rFonts w:ascii="Arial" w:eastAsia="Times New Roman" w:hAnsi="Arial" w:cs="Arial"/>
          <w:bCs/>
          <w:sz w:val="24"/>
          <w:szCs w:val="24"/>
        </w:rPr>
        <w:t xml:space="preserve">three patients per month experiencing harm and approximately 60% attributable to </w:t>
      </w:r>
      <w:r>
        <w:rPr>
          <w:rFonts w:ascii="Arial" w:eastAsia="Times New Roman" w:hAnsi="Arial" w:cs="Arial"/>
          <w:bCs/>
          <w:sz w:val="24"/>
          <w:szCs w:val="24"/>
        </w:rPr>
        <w:tab/>
      </w:r>
      <w:r w:rsidR="0008590A" w:rsidRPr="00A620D3">
        <w:rPr>
          <w:rFonts w:ascii="Arial" w:eastAsia="Times New Roman" w:hAnsi="Arial" w:cs="Arial"/>
          <w:bCs/>
          <w:sz w:val="24"/>
          <w:szCs w:val="24"/>
        </w:rPr>
        <w:t xml:space="preserve">the service. </w:t>
      </w:r>
    </w:p>
    <w:p w:rsidR="0006137C" w:rsidRPr="00A620D3" w:rsidRDefault="0006137C" w:rsidP="0006137C">
      <w:pPr>
        <w:spacing w:after="0" w:line="240" w:lineRule="auto"/>
        <w:ind w:left="885" w:right="260"/>
        <w:contextualSpacing/>
        <w:jc w:val="both"/>
        <w:rPr>
          <w:rFonts w:ascii="Arial" w:eastAsia="Times New Roman" w:hAnsi="Arial" w:cs="Arial"/>
          <w:bCs/>
          <w:sz w:val="24"/>
          <w:szCs w:val="24"/>
        </w:rPr>
      </w:pPr>
    </w:p>
    <w:p w:rsidR="0008590A" w:rsidRDefault="0008590A" w:rsidP="00115A90">
      <w:pPr>
        <w:pStyle w:val="ListParagraph"/>
        <w:numPr>
          <w:ilvl w:val="2"/>
          <w:numId w:val="37"/>
        </w:numPr>
        <w:spacing w:after="0" w:line="240" w:lineRule="auto"/>
        <w:ind w:right="260"/>
        <w:jc w:val="both"/>
        <w:rPr>
          <w:rFonts w:ascii="Arial" w:eastAsia="Times New Roman" w:hAnsi="Arial" w:cs="Arial"/>
          <w:b/>
          <w:bCs/>
          <w:sz w:val="24"/>
          <w:szCs w:val="24"/>
        </w:rPr>
      </w:pPr>
      <w:r w:rsidRPr="0006137C">
        <w:rPr>
          <w:rFonts w:ascii="Arial" w:eastAsia="Times New Roman" w:hAnsi="Arial" w:cs="Arial"/>
          <w:b/>
          <w:bCs/>
          <w:sz w:val="24"/>
          <w:szCs w:val="24"/>
        </w:rPr>
        <w:t xml:space="preserve">Community rehab services. </w:t>
      </w:r>
    </w:p>
    <w:p w:rsidR="0006137C" w:rsidRPr="0006137C" w:rsidRDefault="0006137C" w:rsidP="0006137C">
      <w:pPr>
        <w:pStyle w:val="ListParagraph"/>
        <w:spacing w:after="0" w:line="240" w:lineRule="auto"/>
        <w:ind w:left="1440" w:right="260"/>
        <w:jc w:val="both"/>
        <w:rPr>
          <w:rFonts w:ascii="Arial" w:eastAsia="Times New Roman" w:hAnsi="Arial" w:cs="Arial"/>
          <w:b/>
          <w:bCs/>
          <w:sz w:val="24"/>
          <w:szCs w:val="24"/>
        </w:rPr>
      </w:pPr>
    </w:p>
    <w:p w:rsidR="0008590A" w:rsidRPr="0006137C" w:rsidRDefault="0008590A" w:rsidP="00115A90">
      <w:pPr>
        <w:pStyle w:val="ListParagraph"/>
        <w:numPr>
          <w:ilvl w:val="0"/>
          <w:numId w:val="39"/>
        </w:numPr>
        <w:spacing w:after="0" w:line="240" w:lineRule="auto"/>
        <w:ind w:left="1843" w:right="260"/>
        <w:jc w:val="both"/>
        <w:rPr>
          <w:rFonts w:ascii="Arial" w:eastAsia="Times New Roman" w:hAnsi="Arial" w:cs="Arial"/>
          <w:bCs/>
          <w:sz w:val="24"/>
          <w:szCs w:val="24"/>
        </w:rPr>
      </w:pPr>
      <w:r w:rsidRPr="0006137C">
        <w:rPr>
          <w:rFonts w:ascii="Arial" w:eastAsia="Times New Roman" w:hAnsi="Arial" w:cs="Arial"/>
          <w:bCs/>
          <w:sz w:val="24"/>
          <w:szCs w:val="24"/>
        </w:rPr>
        <w:t xml:space="preserve">Harms are generally spread across all recorded areas in the service though low in numbers. </w:t>
      </w:r>
    </w:p>
    <w:p w:rsidR="0008590A" w:rsidRPr="0006137C" w:rsidRDefault="0008590A" w:rsidP="00115A90">
      <w:pPr>
        <w:pStyle w:val="ListParagraph"/>
        <w:numPr>
          <w:ilvl w:val="0"/>
          <w:numId w:val="39"/>
        </w:numPr>
        <w:spacing w:after="0" w:line="240" w:lineRule="auto"/>
        <w:ind w:left="1843" w:right="260"/>
        <w:jc w:val="both"/>
        <w:rPr>
          <w:rFonts w:ascii="Arial" w:eastAsia="Times New Roman" w:hAnsi="Arial" w:cs="Arial"/>
          <w:bCs/>
          <w:sz w:val="24"/>
          <w:szCs w:val="24"/>
        </w:rPr>
      </w:pPr>
      <w:r w:rsidRPr="0006137C">
        <w:rPr>
          <w:rFonts w:ascii="Arial" w:eastAsia="Times New Roman" w:hAnsi="Arial" w:cs="Arial"/>
          <w:bCs/>
          <w:sz w:val="24"/>
          <w:szCs w:val="24"/>
        </w:rPr>
        <w:t xml:space="preserve">The west and north Community rehab teams have higher harms recorded. Harms are more likely to occur in the service than other areas. Falls constitutes the greatest harms though this is perhaps understandable in the patient population that this service manages.  </w:t>
      </w:r>
    </w:p>
    <w:p w:rsidR="0006137C" w:rsidRDefault="0006137C" w:rsidP="00A620D3">
      <w:pPr>
        <w:spacing w:after="0" w:line="240" w:lineRule="auto"/>
        <w:ind w:right="260"/>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p>
    <w:p w:rsidR="0008590A" w:rsidRDefault="0006137C" w:rsidP="00A620D3">
      <w:pPr>
        <w:spacing w:after="0" w:line="240" w:lineRule="auto"/>
        <w:ind w:right="260"/>
        <w:jc w:val="both"/>
        <w:rPr>
          <w:rFonts w:ascii="Arial" w:eastAsia="Times New Roman" w:hAnsi="Arial" w:cs="Arial"/>
          <w:b/>
          <w:bCs/>
          <w:sz w:val="24"/>
          <w:szCs w:val="24"/>
        </w:rPr>
      </w:pPr>
      <w:r>
        <w:rPr>
          <w:rFonts w:ascii="Arial" w:eastAsia="Times New Roman" w:hAnsi="Arial" w:cs="Arial"/>
          <w:bCs/>
          <w:sz w:val="24"/>
          <w:szCs w:val="24"/>
        </w:rPr>
        <w:tab/>
      </w:r>
      <w:r>
        <w:rPr>
          <w:rFonts w:ascii="Arial" w:eastAsia="Times New Roman" w:hAnsi="Arial" w:cs="Arial"/>
          <w:bCs/>
          <w:sz w:val="24"/>
          <w:szCs w:val="24"/>
        </w:rPr>
        <w:tab/>
      </w:r>
      <w:r w:rsidR="0008590A" w:rsidRPr="0006137C">
        <w:rPr>
          <w:rFonts w:ascii="Arial" w:eastAsia="Times New Roman" w:hAnsi="Arial" w:cs="Arial"/>
          <w:b/>
          <w:bCs/>
          <w:sz w:val="24"/>
          <w:szCs w:val="24"/>
        </w:rPr>
        <w:t>Actions being undertaken</w:t>
      </w:r>
      <w:r>
        <w:rPr>
          <w:rFonts w:ascii="Arial" w:eastAsia="Times New Roman" w:hAnsi="Arial" w:cs="Arial"/>
          <w:b/>
          <w:bCs/>
          <w:sz w:val="24"/>
          <w:szCs w:val="24"/>
        </w:rPr>
        <w:t>:</w:t>
      </w:r>
    </w:p>
    <w:p w:rsidR="0006137C" w:rsidRPr="0006137C" w:rsidRDefault="0006137C" w:rsidP="00A620D3">
      <w:pPr>
        <w:spacing w:after="0" w:line="240" w:lineRule="auto"/>
        <w:ind w:right="260"/>
        <w:jc w:val="both"/>
        <w:rPr>
          <w:rFonts w:ascii="Arial" w:eastAsia="Times New Roman" w:hAnsi="Arial" w:cs="Arial"/>
          <w:b/>
          <w:bCs/>
          <w:sz w:val="24"/>
          <w:szCs w:val="24"/>
        </w:rPr>
      </w:pPr>
    </w:p>
    <w:p w:rsidR="0008590A" w:rsidRPr="00A620D3" w:rsidRDefault="0008590A" w:rsidP="00115A90">
      <w:pPr>
        <w:numPr>
          <w:ilvl w:val="0"/>
          <w:numId w:val="28"/>
        </w:numPr>
        <w:spacing w:after="0" w:line="240" w:lineRule="auto"/>
        <w:ind w:left="1701"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Percentages of harm free care is recorded on the community nursing and community hospital Productive care database</w:t>
      </w:r>
    </w:p>
    <w:p w:rsidR="0008590A" w:rsidRPr="00A620D3" w:rsidRDefault="0008590A" w:rsidP="00115A90">
      <w:pPr>
        <w:numPr>
          <w:ilvl w:val="0"/>
          <w:numId w:val="28"/>
        </w:numPr>
        <w:spacing w:after="0" w:line="240" w:lineRule="auto"/>
        <w:ind w:left="1701"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Data regarding harm free care is made available to clinical and operational managerial staff by the clinical governance team </w:t>
      </w:r>
    </w:p>
    <w:p w:rsidR="0008590A" w:rsidRPr="00A620D3" w:rsidRDefault="0008590A" w:rsidP="00115A90">
      <w:pPr>
        <w:numPr>
          <w:ilvl w:val="0"/>
          <w:numId w:val="28"/>
        </w:numPr>
        <w:spacing w:after="0" w:line="240" w:lineRule="auto"/>
        <w:ind w:left="1701"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There is a direct correlation between quality of care and staffing levels in community nursing and community hospitals. In patient settings are being monitored through safer staffing initiatives with operational management scrutiny each week. This methodology is being incorporated into community nursing teams. </w:t>
      </w:r>
    </w:p>
    <w:p w:rsidR="0008590A" w:rsidRPr="00A620D3" w:rsidRDefault="0008590A" w:rsidP="00115A90">
      <w:pPr>
        <w:numPr>
          <w:ilvl w:val="0"/>
          <w:numId w:val="28"/>
        </w:numPr>
        <w:spacing w:after="0" w:line="240" w:lineRule="auto"/>
        <w:ind w:left="1701" w:right="260"/>
        <w:contextualSpacing/>
        <w:jc w:val="both"/>
        <w:rPr>
          <w:rFonts w:ascii="Arial" w:eastAsia="Times New Roman" w:hAnsi="Arial" w:cs="Arial"/>
          <w:bCs/>
          <w:sz w:val="24"/>
          <w:szCs w:val="24"/>
        </w:rPr>
      </w:pPr>
      <w:r w:rsidRPr="00A620D3">
        <w:rPr>
          <w:rFonts w:ascii="Arial" w:eastAsia="Times New Roman" w:hAnsi="Arial" w:cs="Arial"/>
          <w:bCs/>
          <w:sz w:val="24"/>
          <w:szCs w:val="24"/>
        </w:rPr>
        <w:t xml:space="preserve">The directorate has developed an action plan to address the staffing shortfalls in the city locality (hardest hit by vacancies and sickness) </w:t>
      </w:r>
    </w:p>
    <w:p w:rsidR="0008590A" w:rsidRPr="0008590A" w:rsidRDefault="0008590A" w:rsidP="0008590A">
      <w:pPr>
        <w:spacing w:after="0" w:line="240" w:lineRule="auto"/>
        <w:jc w:val="both"/>
        <w:rPr>
          <w:rFonts w:ascii="Segoe UI" w:eastAsia="Times New Roman" w:hAnsi="Segoe UI" w:cs="Segoe UI"/>
          <w:color w:val="FF0000"/>
          <w:sz w:val="24"/>
          <w:szCs w:val="24"/>
        </w:rPr>
      </w:pPr>
    </w:p>
    <w:p w:rsidR="0008590A" w:rsidRPr="00804175" w:rsidRDefault="0006137C" w:rsidP="0008590A">
      <w:pPr>
        <w:spacing w:after="0" w:line="240" w:lineRule="auto"/>
        <w:rPr>
          <w:rFonts w:ascii="Arial" w:eastAsia="Times New Roman" w:hAnsi="Arial" w:cs="Arial"/>
          <w:b/>
          <w:sz w:val="24"/>
          <w:szCs w:val="24"/>
        </w:rPr>
      </w:pPr>
      <w:r>
        <w:rPr>
          <w:rFonts w:ascii="Segoe UI" w:eastAsia="Times New Roman" w:hAnsi="Segoe UI" w:cs="Segoe UI"/>
          <w:bCs/>
          <w:sz w:val="24"/>
          <w:szCs w:val="24"/>
        </w:rPr>
        <w:tab/>
      </w:r>
      <w:r w:rsidRPr="00804175">
        <w:rPr>
          <w:rFonts w:ascii="Arial" w:eastAsia="Times New Roman" w:hAnsi="Arial" w:cs="Arial"/>
          <w:b/>
          <w:bCs/>
          <w:sz w:val="24"/>
          <w:szCs w:val="24"/>
        </w:rPr>
        <w:t>6.1.7</w:t>
      </w:r>
      <w:r w:rsidRPr="00804175">
        <w:rPr>
          <w:rFonts w:ascii="Arial" w:eastAsia="Times New Roman" w:hAnsi="Arial" w:cs="Arial"/>
          <w:b/>
          <w:bCs/>
          <w:sz w:val="24"/>
          <w:szCs w:val="24"/>
        </w:rPr>
        <w:tab/>
      </w:r>
      <w:r w:rsidR="0008590A" w:rsidRPr="00804175">
        <w:rPr>
          <w:rFonts w:ascii="Arial" w:eastAsia="Times New Roman" w:hAnsi="Arial" w:cs="Arial"/>
          <w:b/>
          <w:bCs/>
          <w:sz w:val="24"/>
          <w:szCs w:val="24"/>
        </w:rPr>
        <w:t xml:space="preserve">Pressure ulcer incident data - Percentage of Pressure ulcer incidents that </w:t>
      </w:r>
      <w:r w:rsidRPr="00804175">
        <w:rPr>
          <w:rFonts w:ascii="Arial" w:eastAsia="Times New Roman" w:hAnsi="Arial" w:cs="Arial"/>
          <w:b/>
          <w:bCs/>
          <w:sz w:val="24"/>
          <w:szCs w:val="24"/>
        </w:rPr>
        <w:tab/>
      </w:r>
      <w:r w:rsidRPr="00804175">
        <w:rPr>
          <w:rFonts w:ascii="Arial" w:eastAsia="Times New Roman" w:hAnsi="Arial" w:cs="Arial"/>
          <w:b/>
          <w:bCs/>
          <w:sz w:val="24"/>
          <w:szCs w:val="24"/>
        </w:rPr>
        <w:tab/>
      </w:r>
      <w:r w:rsidRPr="00804175">
        <w:rPr>
          <w:rFonts w:ascii="Arial" w:eastAsia="Times New Roman" w:hAnsi="Arial" w:cs="Arial"/>
          <w:b/>
          <w:bCs/>
          <w:sz w:val="24"/>
          <w:szCs w:val="24"/>
        </w:rPr>
        <w:tab/>
      </w:r>
      <w:r w:rsidR="0008590A" w:rsidRPr="00804175">
        <w:rPr>
          <w:rFonts w:ascii="Arial" w:eastAsia="Times New Roman" w:hAnsi="Arial" w:cs="Arial"/>
          <w:b/>
          <w:bCs/>
          <w:sz w:val="24"/>
          <w:szCs w:val="24"/>
        </w:rPr>
        <w:t>develop into SIRIs per month</w:t>
      </w:r>
    </w:p>
    <w:p w:rsidR="0008590A" w:rsidRPr="00804175" w:rsidRDefault="0008590A" w:rsidP="0008590A">
      <w:pPr>
        <w:spacing w:after="0" w:line="240" w:lineRule="auto"/>
        <w:rPr>
          <w:rFonts w:ascii="Arial" w:eastAsia="Times New Roman" w:hAnsi="Arial" w:cs="Arial"/>
          <w:sz w:val="6"/>
          <w:szCs w:val="6"/>
        </w:rPr>
      </w:pPr>
    </w:p>
    <w:tbl>
      <w:tblPr>
        <w:tblStyle w:val="TableGrid1"/>
        <w:tblW w:w="9639" w:type="dxa"/>
        <w:tblInd w:w="817" w:type="dxa"/>
        <w:tblLayout w:type="fixed"/>
        <w:tblLook w:val="04A0" w:firstRow="1" w:lastRow="0" w:firstColumn="1" w:lastColumn="0" w:noHBand="0" w:noVBand="1"/>
      </w:tblPr>
      <w:tblGrid>
        <w:gridCol w:w="1985"/>
        <w:gridCol w:w="567"/>
        <w:gridCol w:w="708"/>
        <w:gridCol w:w="567"/>
        <w:gridCol w:w="567"/>
        <w:gridCol w:w="709"/>
        <w:gridCol w:w="709"/>
        <w:gridCol w:w="567"/>
        <w:gridCol w:w="709"/>
        <w:gridCol w:w="708"/>
        <w:gridCol w:w="709"/>
        <w:gridCol w:w="567"/>
        <w:gridCol w:w="567"/>
      </w:tblGrid>
      <w:tr w:rsidR="00804175" w:rsidRPr="00804175" w:rsidTr="00804175">
        <w:tc>
          <w:tcPr>
            <w:tcW w:w="1985" w:type="dxa"/>
          </w:tcPr>
          <w:p w:rsidR="0008590A" w:rsidRPr="00804175" w:rsidRDefault="0008590A" w:rsidP="0008590A">
            <w:pPr>
              <w:tabs>
                <w:tab w:val="left" w:pos="8535"/>
              </w:tabs>
              <w:rPr>
                <w:rFonts w:ascii="Arial" w:hAnsi="Arial" w:cs="Arial"/>
              </w:rPr>
            </w:pP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Apr</w:t>
            </w:r>
          </w:p>
        </w:tc>
        <w:tc>
          <w:tcPr>
            <w:tcW w:w="708"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May</w:t>
            </w: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Jun</w:t>
            </w: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Jul</w:t>
            </w:r>
          </w:p>
        </w:tc>
        <w:tc>
          <w:tcPr>
            <w:tcW w:w="709"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Aug</w:t>
            </w:r>
          </w:p>
        </w:tc>
        <w:tc>
          <w:tcPr>
            <w:tcW w:w="709"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Sep</w:t>
            </w: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Oct</w:t>
            </w:r>
          </w:p>
        </w:tc>
        <w:tc>
          <w:tcPr>
            <w:tcW w:w="709"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Nov</w:t>
            </w:r>
          </w:p>
        </w:tc>
        <w:tc>
          <w:tcPr>
            <w:tcW w:w="708"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Dec</w:t>
            </w:r>
          </w:p>
        </w:tc>
        <w:tc>
          <w:tcPr>
            <w:tcW w:w="709"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Jan</w:t>
            </w: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Feb</w:t>
            </w:r>
          </w:p>
        </w:tc>
        <w:tc>
          <w:tcPr>
            <w:tcW w:w="567" w:type="dxa"/>
          </w:tcPr>
          <w:p w:rsidR="0008590A" w:rsidRPr="00804175" w:rsidRDefault="0008590A" w:rsidP="0008590A">
            <w:pPr>
              <w:tabs>
                <w:tab w:val="left" w:pos="8535"/>
              </w:tabs>
              <w:jc w:val="center"/>
              <w:rPr>
                <w:rFonts w:ascii="Arial" w:hAnsi="Arial" w:cs="Arial"/>
                <w:b/>
                <w:sz w:val="18"/>
                <w:szCs w:val="18"/>
              </w:rPr>
            </w:pPr>
            <w:r w:rsidRPr="00804175">
              <w:rPr>
                <w:rFonts w:ascii="Arial" w:hAnsi="Arial" w:cs="Arial"/>
                <w:b/>
                <w:sz w:val="18"/>
                <w:szCs w:val="18"/>
              </w:rPr>
              <w:t>Mar</w:t>
            </w:r>
          </w:p>
        </w:tc>
      </w:tr>
      <w:tr w:rsidR="00804175" w:rsidRPr="00804175" w:rsidTr="00804175">
        <w:tc>
          <w:tcPr>
            <w:tcW w:w="1985" w:type="dxa"/>
          </w:tcPr>
          <w:p w:rsidR="0008590A" w:rsidRPr="00804175" w:rsidRDefault="0008590A" w:rsidP="0008590A">
            <w:pPr>
              <w:tabs>
                <w:tab w:val="left" w:pos="8535"/>
              </w:tabs>
              <w:rPr>
                <w:rFonts w:ascii="Arial" w:hAnsi="Arial" w:cs="Arial"/>
                <w:sz w:val="16"/>
                <w:szCs w:val="16"/>
              </w:rPr>
            </w:pPr>
            <w:r w:rsidRPr="00804175">
              <w:rPr>
                <w:rFonts w:ascii="Arial" w:hAnsi="Arial" w:cs="Arial"/>
                <w:sz w:val="16"/>
                <w:szCs w:val="16"/>
              </w:rPr>
              <w:t>Number of pressure ulcer incidents reported</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143</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97</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132</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143</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134</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132</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124</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135</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124</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137</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126</w:t>
            </w:r>
          </w:p>
        </w:tc>
      </w:tr>
      <w:tr w:rsidR="00804175" w:rsidRPr="00804175" w:rsidTr="00804175">
        <w:tc>
          <w:tcPr>
            <w:tcW w:w="1985" w:type="dxa"/>
          </w:tcPr>
          <w:p w:rsidR="0008590A" w:rsidRPr="00804175" w:rsidRDefault="0008590A" w:rsidP="0008590A">
            <w:pPr>
              <w:tabs>
                <w:tab w:val="left" w:pos="8535"/>
              </w:tabs>
              <w:rPr>
                <w:rFonts w:ascii="Arial" w:hAnsi="Arial" w:cs="Arial"/>
                <w:sz w:val="16"/>
                <w:szCs w:val="16"/>
              </w:rPr>
            </w:pPr>
            <w:r w:rsidRPr="00804175">
              <w:rPr>
                <w:rFonts w:ascii="Arial" w:hAnsi="Arial" w:cs="Arial"/>
                <w:sz w:val="16"/>
                <w:szCs w:val="16"/>
              </w:rPr>
              <w:t>Number of pressure ulcer high risk incidents</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22</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15</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8</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8</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10</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11</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4</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16</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15</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3</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12</w:t>
            </w:r>
          </w:p>
        </w:tc>
      </w:tr>
      <w:tr w:rsidR="00804175" w:rsidRPr="00804175" w:rsidTr="00804175">
        <w:tc>
          <w:tcPr>
            <w:tcW w:w="1985" w:type="dxa"/>
          </w:tcPr>
          <w:p w:rsidR="0008590A" w:rsidRPr="00804175" w:rsidRDefault="0008590A" w:rsidP="0008590A">
            <w:pPr>
              <w:tabs>
                <w:tab w:val="left" w:pos="8535"/>
              </w:tabs>
              <w:rPr>
                <w:rFonts w:ascii="Arial" w:hAnsi="Arial" w:cs="Arial"/>
                <w:sz w:val="16"/>
                <w:szCs w:val="16"/>
              </w:rPr>
            </w:pPr>
            <w:r w:rsidRPr="00804175">
              <w:rPr>
                <w:rFonts w:ascii="Arial" w:hAnsi="Arial" w:cs="Arial"/>
                <w:sz w:val="16"/>
                <w:szCs w:val="16"/>
              </w:rPr>
              <w:t>Number of pressure ulcer SIRIs investigated</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4</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2</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3</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2</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w:t>
            </w:r>
          </w:p>
        </w:tc>
      </w:tr>
      <w:tr w:rsidR="00804175" w:rsidRPr="00804175" w:rsidTr="00804175">
        <w:tc>
          <w:tcPr>
            <w:tcW w:w="1985" w:type="dxa"/>
          </w:tcPr>
          <w:p w:rsidR="0008590A" w:rsidRPr="00804175" w:rsidRDefault="0008590A" w:rsidP="0008590A">
            <w:pPr>
              <w:tabs>
                <w:tab w:val="left" w:pos="8535"/>
              </w:tabs>
              <w:rPr>
                <w:rFonts w:ascii="Arial" w:hAnsi="Arial" w:cs="Arial"/>
                <w:sz w:val="16"/>
                <w:szCs w:val="16"/>
              </w:rPr>
            </w:pPr>
            <w:r w:rsidRPr="00804175">
              <w:rPr>
                <w:rFonts w:ascii="Arial" w:hAnsi="Arial" w:cs="Arial"/>
                <w:sz w:val="16"/>
                <w:szCs w:val="16"/>
              </w:rPr>
              <w:t xml:space="preserve">Percentage of pressure ulcer incidents that are deemed  avoidable/ SIRIs </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0.7</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3.1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2.1</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2.3</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0.7</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1.5</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0.8</w:t>
            </w:r>
          </w:p>
        </w:tc>
        <w:tc>
          <w:tcPr>
            <w:tcW w:w="708"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709"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0.8</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w:t>
            </w:r>
          </w:p>
        </w:tc>
        <w:tc>
          <w:tcPr>
            <w:tcW w:w="567" w:type="dxa"/>
          </w:tcPr>
          <w:p w:rsidR="0008590A" w:rsidRPr="00804175" w:rsidRDefault="0008590A" w:rsidP="0008590A">
            <w:pPr>
              <w:tabs>
                <w:tab w:val="left" w:pos="8535"/>
              </w:tabs>
              <w:jc w:val="center"/>
              <w:rPr>
                <w:rFonts w:ascii="Arial" w:hAnsi="Arial" w:cs="Arial"/>
                <w:sz w:val="16"/>
                <w:szCs w:val="16"/>
              </w:rPr>
            </w:pPr>
            <w:r w:rsidRPr="00804175">
              <w:rPr>
                <w:rFonts w:ascii="Arial" w:hAnsi="Arial" w:cs="Arial"/>
                <w:sz w:val="16"/>
                <w:szCs w:val="16"/>
              </w:rPr>
              <w:t>0.8</w:t>
            </w:r>
          </w:p>
        </w:tc>
      </w:tr>
    </w:tbl>
    <w:p w:rsidR="0008590A" w:rsidRPr="0008590A" w:rsidRDefault="0008590A" w:rsidP="0008590A">
      <w:pPr>
        <w:spacing w:after="0" w:line="240" w:lineRule="auto"/>
        <w:rPr>
          <w:rFonts w:ascii="Arial" w:eastAsia="Times New Roman" w:hAnsi="Arial" w:cs="Arial"/>
          <w:sz w:val="24"/>
          <w:szCs w:val="24"/>
        </w:rPr>
      </w:pPr>
    </w:p>
    <w:p w:rsidR="0008590A" w:rsidRPr="0008590A" w:rsidRDefault="0008590A" w:rsidP="0008590A">
      <w:pPr>
        <w:spacing w:after="0" w:line="240" w:lineRule="auto"/>
        <w:rPr>
          <w:rFonts w:ascii="Arial" w:eastAsia="Times New Roman" w:hAnsi="Arial" w:cs="Arial"/>
          <w:sz w:val="24"/>
          <w:szCs w:val="24"/>
        </w:rPr>
      </w:pPr>
    </w:p>
    <w:p w:rsidR="0008590A" w:rsidRPr="00804175" w:rsidRDefault="00804175" w:rsidP="0008590A">
      <w:pPr>
        <w:spacing w:after="0" w:line="240" w:lineRule="auto"/>
        <w:jc w:val="both"/>
        <w:rPr>
          <w:rFonts w:ascii="Arial" w:eastAsia="Times New Roman" w:hAnsi="Arial" w:cs="Arial"/>
          <w:bCs/>
          <w:sz w:val="24"/>
          <w:szCs w:val="24"/>
        </w:rPr>
      </w:pPr>
      <w:r>
        <w:rPr>
          <w:rFonts w:ascii="Segoe UI" w:eastAsia="Times New Roman" w:hAnsi="Segoe UI" w:cs="Segoe UI"/>
          <w:bCs/>
          <w:sz w:val="24"/>
          <w:szCs w:val="24"/>
        </w:rPr>
        <w:tab/>
      </w:r>
      <w:r w:rsidRPr="00804175">
        <w:rPr>
          <w:rFonts w:ascii="Arial" w:eastAsia="Times New Roman" w:hAnsi="Arial" w:cs="Arial"/>
          <w:b/>
          <w:bCs/>
          <w:sz w:val="24"/>
          <w:szCs w:val="24"/>
        </w:rPr>
        <w:t>6.1.8</w:t>
      </w:r>
      <w:r w:rsidRPr="00804175">
        <w:rPr>
          <w:rFonts w:ascii="Arial" w:eastAsia="Times New Roman" w:hAnsi="Arial" w:cs="Arial"/>
          <w:bCs/>
          <w:sz w:val="24"/>
          <w:szCs w:val="24"/>
        </w:rPr>
        <w:tab/>
      </w:r>
      <w:r w:rsidR="0008590A" w:rsidRPr="00804175">
        <w:rPr>
          <w:rFonts w:ascii="Arial" w:eastAsia="Times New Roman" w:hAnsi="Arial" w:cs="Arial"/>
          <w:bCs/>
          <w:sz w:val="24"/>
          <w:szCs w:val="24"/>
        </w:rPr>
        <w:t xml:space="preserve">It is not possible to extract inherited and acquired pressure damage form the risk </w:t>
      </w:r>
      <w:r w:rsidRPr="00804175">
        <w:rPr>
          <w:rFonts w:ascii="Arial" w:eastAsia="Times New Roman" w:hAnsi="Arial" w:cs="Arial"/>
          <w:bCs/>
          <w:sz w:val="24"/>
          <w:szCs w:val="24"/>
        </w:rPr>
        <w:tab/>
      </w:r>
      <w:r w:rsidRPr="00804175">
        <w:rPr>
          <w:rFonts w:ascii="Arial" w:eastAsia="Times New Roman" w:hAnsi="Arial" w:cs="Arial"/>
          <w:bCs/>
          <w:sz w:val="24"/>
          <w:szCs w:val="24"/>
        </w:rPr>
        <w:tab/>
      </w:r>
      <w:r w:rsidRPr="00804175">
        <w:rPr>
          <w:rFonts w:ascii="Arial" w:eastAsia="Times New Roman" w:hAnsi="Arial" w:cs="Arial"/>
          <w:bCs/>
          <w:sz w:val="24"/>
          <w:szCs w:val="24"/>
        </w:rPr>
        <w:tab/>
      </w:r>
      <w:r w:rsidR="0008590A" w:rsidRPr="00804175">
        <w:rPr>
          <w:rFonts w:ascii="Arial" w:eastAsia="Times New Roman" w:hAnsi="Arial" w:cs="Arial"/>
          <w:bCs/>
          <w:sz w:val="24"/>
          <w:szCs w:val="24"/>
        </w:rPr>
        <w:t xml:space="preserve">management system however as all grade 3 or 4 pressure damage is investigated </w:t>
      </w:r>
      <w:r w:rsidRPr="00804175">
        <w:rPr>
          <w:rFonts w:ascii="Arial" w:eastAsia="Times New Roman" w:hAnsi="Arial" w:cs="Arial"/>
          <w:bCs/>
          <w:sz w:val="24"/>
          <w:szCs w:val="24"/>
        </w:rPr>
        <w:tab/>
      </w:r>
      <w:r w:rsidRPr="00804175">
        <w:rPr>
          <w:rFonts w:ascii="Arial" w:eastAsia="Times New Roman" w:hAnsi="Arial" w:cs="Arial"/>
          <w:bCs/>
          <w:sz w:val="24"/>
          <w:szCs w:val="24"/>
        </w:rPr>
        <w:tab/>
      </w:r>
      <w:r w:rsidR="0008590A" w:rsidRPr="00804175">
        <w:rPr>
          <w:rFonts w:ascii="Arial" w:eastAsia="Times New Roman" w:hAnsi="Arial" w:cs="Arial"/>
          <w:bCs/>
          <w:sz w:val="24"/>
          <w:szCs w:val="24"/>
        </w:rPr>
        <w:t>and assessed for avoid</w:t>
      </w:r>
      <w:r>
        <w:rPr>
          <w:rFonts w:ascii="Arial" w:eastAsia="Times New Roman" w:hAnsi="Arial" w:cs="Arial"/>
          <w:bCs/>
          <w:sz w:val="24"/>
          <w:szCs w:val="24"/>
        </w:rPr>
        <w:t xml:space="preserve"> </w:t>
      </w:r>
      <w:r w:rsidR="0008590A" w:rsidRPr="00804175">
        <w:rPr>
          <w:rFonts w:ascii="Arial" w:eastAsia="Times New Roman" w:hAnsi="Arial" w:cs="Arial"/>
          <w:bCs/>
          <w:sz w:val="24"/>
          <w:szCs w:val="24"/>
        </w:rPr>
        <w:t>ability; this is a proxy indicator.</w:t>
      </w:r>
    </w:p>
    <w:p w:rsidR="0008590A" w:rsidRPr="00804175" w:rsidRDefault="0008590A" w:rsidP="0008590A">
      <w:pPr>
        <w:tabs>
          <w:tab w:val="left" w:pos="0"/>
        </w:tabs>
        <w:spacing w:after="0" w:line="240" w:lineRule="auto"/>
        <w:rPr>
          <w:rFonts w:ascii="Arial" w:eastAsia="Times New Roman" w:hAnsi="Arial" w:cs="Arial"/>
          <w:b/>
          <w:color w:val="FF0000"/>
        </w:rPr>
      </w:pPr>
    </w:p>
    <w:p w:rsidR="0008590A" w:rsidRPr="00804175" w:rsidRDefault="00804175" w:rsidP="0008590A">
      <w:pPr>
        <w:spacing w:after="0" w:line="240" w:lineRule="auto"/>
        <w:rPr>
          <w:rFonts w:ascii="Arial" w:eastAsia="Times New Roman" w:hAnsi="Arial" w:cs="Arial"/>
          <w:b/>
          <w:bCs/>
          <w:sz w:val="24"/>
          <w:szCs w:val="24"/>
        </w:rPr>
      </w:pPr>
      <w:r w:rsidRPr="00804175">
        <w:rPr>
          <w:rFonts w:ascii="Arial" w:eastAsia="Times New Roman" w:hAnsi="Arial" w:cs="Arial"/>
          <w:b/>
          <w:bCs/>
          <w:sz w:val="24"/>
          <w:szCs w:val="24"/>
        </w:rPr>
        <w:t>6.2</w:t>
      </w:r>
      <w:r w:rsidRPr="00804175">
        <w:rPr>
          <w:rFonts w:ascii="Arial" w:eastAsia="Times New Roman" w:hAnsi="Arial" w:cs="Arial"/>
          <w:b/>
          <w:bCs/>
          <w:sz w:val="24"/>
          <w:szCs w:val="24"/>
        </w:rPr>
        <w:tab/>
        <w:t>S</w:t>
      </w:r>
      <w:r w:rsidR="0008590A" w:rsidRPr="00804175">
        <w:rPr>
          <w:rFonts w:ascii="Arial" w:eastAsia="Times New Roman" w:hAnsi="Arial" w:cs="Arial"/>
          <w:b/>
          <w:bCs/>
          <w:sz w:val="24"/>
          <w:szCs w:val="24"/>
        </w:rPr>
        <w:t>afety thermometer CQUIN</w:t>
      </w:r>
    </w:p>
    <w:p w:rsidR="0008590A" w:rsidRPr="00804175" w:rsidRDefault="0008590A" w:rsidP="0008590A">
      <w:pPr>
        <w:spacing w:after="0" w:line="240" w:lineRule="auto"/>
        <w:rPr>
          <w:rFonts w:ascii="Arial" w:eastAsia="Times New Roman" w:hAnsi="Arial" w:cs="Arial"/>
          <w:b/>
          <w:bCs/>
          <w:sz w:val="24"/>
          <w:szCs w:val="24"/>
        </w:rPr>
      </w:pPr>
    </w:p>
    <w:p w:rsidR="0008590A" w:rsidRPr="00804175" w:rsidRDefault="00804175" w:rsidP="00804175">
      <w:pPr>
        <w:spacing w:after="0" w:line="240" w:lineRule="auto"/>
        <w:ind w:left="1418" w:right="260" w:hanging="709"/>
        <w:jc w:val="both"/>
        <w:rPr>
          <w:rFonts w:ascii="Arial" w:eastAsia="Times New Roman" w:hAnsi="Arial" w:cs="Arial"/>
          <w:sz w:val="24"/>
          <w:szCs w:val="24"/>
        </w:rPr>
      </w:pPr>
      <w:r w:rsidRPr="00804175">
        <w:rPr>
          <w:rFonts w:ascii="Arial" w:eastAsia="Times New Roman" w:hAnsi="Arial" w:cs="Arial"/>
          <w:b/>
          <w:sz w:val="24"/>
          <w:szCs w:val="24"/>
        </w:rPr>
        <w:t>6.2.1</w:t>
      </w:r>
      <w:r>
        <w:rPr>
          <w:rFonts w:ascii="Arial" w:eastAsia="Times New Roman" w:hAnsi="Arial" w:cs="Arial"/>
          <w:sz w:val="24"/>
          <w:szCs w:val="24"/>
        </w:rPr>
        <w:tab/>
      </w:r>
      <w:r w:rsidR="0008590A" w:rsidRPr="00804175">
        <w:rPr>
          <w:rFonts w:ascii="Arial" w:eastAsia="Times New Roman" w:hAnsi="Arial" w:cs="Arial"/>
          <w:sz w:val="24"/>
          <w:szCs w:val="24"/>
        </w:rPr>
        <w:t>The CQUIN for 2013-14 is based upon reducing the prevalence of pressure ulcers based on the year out turn 2012-13.  The following provides an overview of pressure ulcers.  The national trend shows a reduction, however our trust has recorded a higher prevalence of pressure ulcers in nearly every category, except new pressure ulcers and therefore the ongoing prevalence may be related to the length of time older patients remain on caseload.</w:t>
      </w:r>
    </w:p>
    <w:p w:rsidR="0008590A" w:rsidRPr="00804175" w:rsidRDefault="0008590A" w:rsidP="0008590A">
      <w:pPr>
        <w:spacing w:after="0" w:line="240" w:lineRule="auto"/>
        <w:jc w:val="both"/>
        <w:rPr>
          <w:rFonts w:ascii="Arial" w:eastAsia="Times New Roman" w:hAnsi="Arial" w:cs="Arial"/>
          <w:sz w:val="24"/>
          <w:szCs w:val="24"/>
        </w:rPr>
      </w:pPr>
    </w:p>
    <w:tbl>
      <w:tblPr>
        <w:tblStyle w:val="TableGrid1"/>
        <w:tblW w:w="0" w:type="auto"/>
        <w:jc w:val="center"/>
        <w:tblLook w:val="04A0" w:firstRow="1" w:lastRow="0" w:firstColumn="1" w:lastColumn="0" w:noHBand="0" w:noVBand="1"/>
      </w:tblPr>
      <w:tblGrid>
        <w:gridCol w:w="1540"/>
        <w:gridCol w:w="1540"/>
        <w:gridCol w:w="1540"/>
        <w:gridCol w:w="1540"/>
        <w:gridCol w:w="1541"/>
      </w:tblGrid>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Percentages</w:t>
            </w:r>
          </w:p>
        </w:tc>
        <w:tc>
          <w:tcPr>
            <w:tcW w:w="1540" w:type="dxa"/>
          </w:tcPr>
          <w:p w:rsidR="0008590A" w:rsidRPr="0008590A" w:rsidRDefault="0008590A" w:rsidP="0008590A">
            <w:pPr>
              <w:rPr>
                <w:sz w:val="24"/>
                <w:szCs w:val="24"/>
              </w:rPr>
            </w:pPr>
            <w:r w:rsidRPr="0008590A">
              <w:rPr>
                <w:sz w:val="24"/>
                <w:szCs w:val="24"/>
              </w:rPr>
              <w:t>Grade 2-4</w:t>
            </w:r>
          </w:p>
        </w:tc>
        <w:tc>
          <w:tcPr>
            <w:tcW w:w="1540" w:type="dxa"/>
          </w:tcPr>
          <w:p w:rsidR="0008590A" w:rsidRPr="0008590A" w:rsidRDefault="0008590A" w:rsidP="0008590A">
            <w:pPr>
              <w:rPr>
                <w:sz w:val="24"/>
                <w:szCs w:val="24"/>
              </w:rPr>
            </w:pPr>
            <w:r w:rsidRPr="0008590A">
              <w:rPr>
                <w:sz w:val="24"/>
                <w:szCs w:val="24"/>
              </w:rPr>
              <w:t>Grade 2</w:t>
            </w:r>
          </w:p>
        </w:tc>
        <w:tc>
          <w:tcPr>
            <w:tcW w:w="1540" w:type="dxa"/>
          </w:tcPr>
          <w:p w:rsidR="0008590A" w:rsidRPr="0008590A" w:rsidRDefault="0008590A" w:rsidP="0008590A">
            <w:pPr>
              <w:rPr>
                <w:sz w:val="24"/>
                <w:szCs w:val="24"/>
              </w:rPr>
            </w:pPr>
            <w:r w:rsidRPr="0008590A">
              <w:rPr>
                <w:sz w:val="24"/>
                <w:szCs w:val="24"/>
              </w:rPr>
              <w:t>Grade 3</w:t>
            </w:r>
          </w:p>
        </w:tc>
        <w:tc>
          <w:tcPr>
            <w:tcW w:w="1541" w:type="dxa"/>
          </w:tcPr>
          <w:p w:rsidR="0008590A" w:rsidRPr="0008590A" w:rsidRDefault="0008590A" w:rsidP="0008590A">
            <w:pPr>
              <w:rPr>
                <w:sz w:val="24"/>
                <w:szCs w:val="24"/>
              </w:rPr>
            </w:pPr>
            <w:r w:rsidRPr="0008590A">
              <w:rPr>
                <w:sz w:val="24"/>
                <w:szCs w:val="24"/>
              </w:rPr>
              <w:t>Grade 4</w:t>
            </w:r>
          </w:p>
        </w:tc>
      </w:tr>
      <w:tr w:rsidR="0008590A" w:rsidRPr="0008590A" w:rsidTr="009770FB">
        <w:trPr>
          <w:jc w:val="center"/>
        </w:trPr>
        <w:tc>
          <w:tcPr>
            <w:tcW w:w="7701" w:type="dxa"/>
            <w:gridSpan w:val="5"/>
          </w:tcPr>
          <w:p w:rsidR="0008590A" w:rsidRPr="0008590A" w:rsidRDefault="0008590A" w:rsidP="0008590A">
            <w:pPr>
              <w:rPr>
                <w:sz w:val="24"/>
                <w:szCs w:val="24"/>
              </w:rPr>
            </w:pPr>
            <w:r w:rsidRPr="0008590A">
              <w:rPr>
                <w:sz w:val="24"/>
                <w:szCs w:val="24"/>
              </w:rPr>
              <w:t>All organisations (Q4 1213)</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All</w:t>
            </w:r>
          </w:p>
        </w:tc>
        <w:tc>
          <w:tcPr>
            <w:tcW w:w="1540" w:type="dxa"/>
            <w:shd w:val="clear" w:color="auto" w:fill="92D050"/>
          </w:tcPr>
          <w:p w:rsidR="0008590A" w:rsidRPr="0008590A" w:rsidRDefault="0008590A" w:rsidP="0008590A">
            <w:pPr>
              <w:rPr>
                <w:sz w:val="24"/>
                <w:szCs w:val="24"/>
              </w:rPr>
            </w:pPr>
            <w:r w:rsidRPr="0008590A">
              <w:rPr>
                <w:sz w:val="24"/>
                <w:szCs w:val="24"/>
              </w:rPr>
              <w:t>4.57 (5.32)</w:t>
            </w:r>
          </w:p>
        </w:tc>
        <w:tc>
          <w:tcPr>
            <w:tcW w:w="1540" w:type="dxa"/>
            <w:shd w:val="clear" w:color="auto" w:fill="92D050"/>
          </w:tcPr>
          <w:p w:rsidR="0008590A" w:rsidRPr="0008590A" w:rsidRDefault="0008590A" w:rsidP="0008590A">
            <w:pPr>
              <w:rPr>
                <w:sz w:val="24"/>
                <w:szCs w:val="24"/>
              </w:rPr>
            </w:pPr>
            <w:r w:rsidRPr="0008590A">
              <w:rPr>
                <w:sz w:val="24"/>
                <w:szCs w:val="24"/>
              </w:rPr>
              <w:t>2.93 (3.50)</w:t>
            </w:r>
          </w:p>
        </w:tc>
        <w:tc>
          <w:tcPr>
            <w:tcW w:w="1540" w:type="dxa"/>
            <w:shd w:val="clear" w:color="auto" w:fill="92D050"/>
          </w:tcPr>
          <w:p w:rsidR="0008590A" w:rsidRPr="0008590A" w:rsidRDefault="0008590A" w:rsidP="0008590A">
            <w:pPr>
              <w:rPr>
                <w:sz w:val="24"/>
                <w:szCs w:val="24"/>
              </w:rPr>
            </w:pPr>
            <w:r w:rsidRPr="0008590A">
              <w:rPr>
                <w:sz w:val="24"/>
                <w:szCs w:val="24"/>
              </w:rPr>
              <w:t>1.06 (1.17)</w:t>
            </w:r>
          </w:p>
        </w:tc>
        <w:tc>
          <w:tcPr>
            <w:tcW w:w="1541" w:type="dxa"/>
            <w:shd w:val="clear" w:color="auto" w:fill="92D050"/>
          </w:tcPr>
          <w:p w:rsidR="0008590A" w:rsidRPr="0008590A" w:rsidRDefault="0008590A" w:rsidP="0008590A">
            <w:pPr>
              <w:rPr>
                <w:sz w:val="24"/>
                <w:szCs w:val="24"/>
              </w:rPr>
            </w:pPr>
            <w:r w:rsidRPr="0008590A">
              <w:rPr>
                <w:sz w:val="24"/>
                <w:szCs w:val="24"/>
              </w:rPr>
              <w:t>0.58 (0.64)</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Old</w:t>
            </w:r>
          </w:p>
        </w:tc>
        <w:tc>
          <w:tcPr>
            <w:tcW w:w="1540" w:type="dxa"/>
            <w:shd w:val="clear" w:color="auto" w:fill="92D050"/>
          </w:tcPr>
          <w:p w:rsidR="0008590A" w:rsidRPr="0008590A" w:rsidRDefault="0008590A" w:rsidP="0008590A">
            <w:pPr>
              <w:rPr>
                <w:sz w:val="24"/>
                <w:szCs w:val="24"/>
              </w:rPr>
            </w:pPr>
            <w:r w:rsidRPr="0008590A">
              <w:rPr>
                <w:sz w:val="24"/>
                <w:szCs w:val="24"/>
              </w:rPr>
              <w:t>3.64 (4.13)</w:t>
            </w:r>
          </w:p>
        </w:tc>
        <w:tc>
          <w:tcPr>
            <w:tcW w:w="1540" w:type="dxa"/>
            <w:shd w:val="clear" w:color="auto" w:fill="92D050"/>
          </w:tcPr>
          <w:p w:rsidR="0008590A" w:rsidRPr="0008590A" w:rsidRDefault="0008590A" w:rsidP="0008590A">
            <w:pPr>
              <w:rPr>
                <w:sz w:val="24"/>
                <w:szCs w:val="24"/>
              </w:rPr>
            </w:pPr>
            <w:r w:rsidRPr="0008590A">
              <w:rPr>
                <w:sz w:val="24"/>
                <w:szCs w:val="24"/>
              </w:rPr>
              <w:t>2.27 (2.61)</w:t>
            </w:r>
          </w:p>
        </w:tc>
        <w:tc>
          <w:tcPr>
            <w:tcW w:w="1540" w:type="dxa"/>
            <w:shd w:val="clear" w:color="auto" w:fill="92D050"/>
          </w:tcPr>
          <w:p w:rsidR="0008590A" w:rsidRPr="0008590A" w:rsidRDefault="0008590A" w:rsidP="0008590A">
            <w:pPr>
              <w:rPr>
                <w:sz w:val="24"/>
                <w:szCs w:val="24"/>
              </w:rPr>
            </w:pPr>
            <w:r w:rsidRPr="0008590A">
              <w:rPr>
                <w:sz w:val="24"/>
                <w:szCs w:val="24"/>
              </w:rPr>
              <w:t>0.85 (0.96)</w:t>
            </w:r>
          </w:p>
        </w:tc>
        <w:tc>
          <w:tcPr>
            <w:tcW w:w="1541" w:type="dxa"/>
            <w:shd w:val="clear" w:color="auto" w:fill="92D050"/>
          </w:tcPr>
          <w:p w:rsidR="0008590A" w:rsidRPr="0008590A" w:rsidRDefault="0008590A" w:rsidP="0008590A">
            <w:pPr>
              <w:rPr>
                <w:sz w:val="24"/>
                <w:szCs w:val="24"/>
              </w:rPr>
            </w:pPr>
            <w:r w:rsidRPr="0008590A">
              <w:rPr>
                <w:sz w:val="24"/>
                <w:szCs w:val="24"/>
              </w:rPr>
              <w:t>0.51 (0.56)</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New</w:t>
            </w:r>
          </w:p>
        </w:tc>
        <w:tc>
          <w:tcPr>
            <w:tcW w:w="1540" w:type="dxa"/>
            <w:shd w:val="clear" w:color="auto" w:fill="92D050"/>
          </w:tcPr>
          <w:p w:rsidR="0008590A" w:rsidRPr="0008590A" w:rsidRDefault="0008590A" w:rsidP="0008590A">
            <w:pPr>
              <w:rPr>
                <w:sz w:val="24"/>
                <w:szCs w:val="24"/>
              </w:rPr>
            </w:pPr>
            <w:r w:rsidRPr="0008590A">
              <w:rPr>
                <w:sz w:val="24"/>
                <w:szCs w:val="24"/>
              </w:rPr>
              <w:t>1.02 (1.27)</w:t>
            </w:r>
          </w:p>
        </w:tc>
        <w:tc>
          <w:tcPr>
            <w:tcW w:w="1540" w:type="dxa"/>
            <w:shd w:val="clear" w:color="auto" w:fill="92D050"/>
          </w:tcPr>
          <w:p w:rsidR="0008590A" w:rsidRPr="0008590A" w:rsidRDefault="0008590A" w:rsidP="0008590A">
            <w:pPr>
              <w:rPr>
                <w:sz w:val="24"/>
                <w:szCs w:val="24"/>
              </w:rPr>
            </w:pPr>
            <w:r w:rsidRPr="0008590A">
              <w:rPr>
                <w:sz w:val="24"/>
                <w:szCs w:val="24"/>
              </w:rPr>
              <w:t>0.73 (0.96)</w:t>
            </w:r>
          </w:p>
        </w:tc>
        <w:tc>
          <w:tcPr>
            <w:tcW w:w="1540" w:type="dxa"/>
            <w:shd w:val="clear" w:color="auto" w:fill="92D050"/>
          </w:tcPr>
          <w:p w:rsidR="0008590A" w:rsidRPr="0008590A" w:rsidRDefault="0008590A" w:rsidP="0008590A">
            <w:pPr>
              <w:rPr>
                <w:sz w:val="24"/>
                <w:szCs w:val="24"/>
              </w:rPr>
            </w:pPr>
            <w:r w:rsidRPr="0008590A">
              <w:rPr>
                <w:sz w:val="24"/>
                <w:szCs w:val="24"/>
              </w:rPr>
              <w:t>0.22 (0.23)</w:t>
            </w:r>
          </w:p>
        </w:tc>
        <w:tc>
          <w:tcPr>
            <w:tcW w:w="1541" w:type="dxa"/>
            <w:shd w:val="clear" w:color="auto" w:fill="92D050"/>
          </w:tcPr>
          <w:p w:rsidR="0008590A" w:rsidRPr="0008590A" w:rsidRDefault="0008590A" w:rsidP="0008590A">
            <w:pPr>
              <w:rPr>
                <w:sz w:val="24"/>
                <w:szCs w:val="24"/>
              </w:rPr>
            </w:pPr>
            <w:r w:rsidRPr="0008590A">
              <w:rPr>
                <w:sz w:val="24"/>
                <w:szCs w:val="24"/>
              </w:rPr>
              <w:t>0.07 (0.08)</w:t>
            </w:r>
          </w:p>
        </w:tc>
      </w:tr>
      <w:tr w:rsidR="0008590A" w:rsidRPr="0008590A" w:rsidTr="009770FB">
        <w:trPr>
          <w:jc w:val="center"/>
        </w:trPr>
        <w:tc>
          <w:tcPr>
            <w:tcW w:w="7701" w:type="dxa"/>
            <w:gridSpan w:val="5"/>
            <w:shd w:val="clear" w:color="auto" w:fill="auto"/>
          </w:tcPr>
          <w:p w:rsidR="0008590A" w:rsidRPr="0008590A" w:rsidRDefault="0008590A" w:rsidP="0008590A">
            <w:pPr>
              <w:rPr>
                <w:sz w:val="24"/>
                <w:szCs w:val="24"/>
              </w:rPr>
            </w:pPr>
            <w:r w:rsidRPr="0008590A">
              <w:rPr>
                <w:sz w:val="24"/>
                <w:szCs w:val="24"/>
              </w:rPr>
              <w:t>Oxford Health (Q4 1213)</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All</w:t>
            </w:r>
          </w:p>
        </w:tc>
        <w:tc>
          <w:tcPr>
            <w:tcW w:w="1540" w:type="dxa"/>
            <w:shd w:val="clear" w:color="auto" w:fill="FF0000"/>
          </w:tcPr>
          <w:p w:rsidR="0008590A" w:rsidRPr="0008590A" w:rsidRDefault="0008590A" w:rsidP="0008590A">
            <w:pPr>
              <w:rPr>
                <w:sz w:val="24"/>
                <w:szCs w:val="24"/>
              </w:rPr>
            </w:pPr>
            <w:r w:rsidRPr="0008590A">
              <w:rPr>
                <w:sz w:val="24"/>
                <w:szCs w:val="24"/>
              </w:rPr>
              <w:t>10.25 (7.01)</w:t>
            </w:r>
          </w:p>
        </w:tc>
        <w:tc>
          <w:tcPr>
            <w:tcW w:w="1540" w:type="dxa"/>
            <w:shd w:val="clear" w:color="auto" w:fill="FF0000"/>
          </w:tcPr>
          <w:p w:rsidR="0008590A" w:rsidRPr="0008590A" w:rsidRDefault="0008590A" w:rsidP="0008590A">
            <w:pPr>
              <w:rPr>
                <w:sz w:val="24"/>
                <w:szCs w:val="24"/>
              </w:rPr>
            </w:pPr>
            <w:r w:rsidRPr="0008590A">
              <w:rPr>
                <w:sz w:val="24"/>
                <w:szCs w:val="24"/>
              </w:rPr>
              <w:t>7.49 (5.24)</w:t>
            </w:r>
          </w:p>
        </w:tc>
        <w:tc>
          <w:tcPr>
            <w:tcW w:w="1540" w:type="dxa"/>
            <w:shd w:val="clear" w:color="auto" w:fill="FF0000"/>
          </w:tcPr>
          <w:p w:rsidR="0008590A" w:rsidRPr="0008590A" w:rsidRDefault="0008590A" w:rsidP="0008590A">
            <w:pPr>
              <w:rPr>
                <w:sz w:val="24"/>
                <w:szCs w:val="24"/>
              </w:rPr>
            </w:pPr>
            <w:r w:rsidRPr="0008590A">
              <w:rPr>
                <w:sz w:val="24"/>
                <w:szCs w:val="24"/>
              </w:rPr>
              <w:t>1.81 (0.68)</w:t>
            </w:r>
          </w:p>
        </w:tc>
        <w:tc>
          <w:tcPr>
            <w:tcW w:w="1541" w:type="dxa"/>
            <w:shd w:val="clear" w:color="auto" w:fill="92D050"/>
          </w:tcPr>
          <w:p w:rsidR="0008590A" w:rsidRPr="0008590A" w:rsidRDefault="0008590A" w:rsidP="0008590A">
            <w:pPr>
              <w:rPr>
                <w:sz w:val="24"/>
                <w:szCs w:val="24"/>
              </w:rPr>
            </w:pPr>
            <w:r w:rsidRPr="0008590A">
              <w:rPr>
                <w:sz w:val="24"/>
                <w:szCs w:val="24"/>
              </w:rPr>
              <w:t>0.95 (1.36)</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Old</w:t>
            </w:r>
          </w:p>
        </w:tc>
        <w:tc>
          <w:tcPr>
            <w:tcW w:w="1540" w:type="dxa"/>
            <w:shd w:val="clear" w:color="auto" w:fill="FF0000"/>
          </w:tcPr>
          <w:p w:rsidR="0008590A" w:rsidRPr="0008590A" w:rsidRDefault="0008590A" w:rsidP="0008590A">
            <w:pPr>
              <w:rPr>
                <w:sz w:val="24"/>
                <w:szCs w:val="24"/>
              </w:rPr>
            </w:pPr>
            <w:r w:rsidRPr="0008590A">
              <w:rPr>
                <w:sz w:val="24"/>
                <w:szCs w:val="24"/>
              </w:rPr>
              <w:t>8.61 (6.29)</w:t>
            </w:r>
          </w:p>
        </w:tc>
        <w:tc>
          <w:tcPr>
            <w:tcW w:w="1540" w:type="dxa"/>
            <w:shd w:val="clear" w:color="auto" w:fill="FF0000"/>
          </w:tcPr>
          <w:p w:rsidR="0008590A" w:rsidRPr="0008590A" w:rsidRDefault="0008590A" w:rsidP="0008590A">
            <w:pPr>
              <w:rPr>
                <w:sz w:val="24"/>
                <w:szCs w:val="24"/>
              </w:rPr>
            </w:pPr>
            <w:r w:rsidRPr="0008590A">
              <w:rPr>
                <w:sz w:val="24"/>
                <w:szCs w:val="24"/>
              </w:rPr>
              <w:t>6.12 (4.51)</w:t>
            </w:r>
          </w:p>
        </w:tc>
        <w:tc>
          <w:tcPr>
            <w:tcW w:w="1540" w:type="dxa"/>
            <w:shd w:val="clear" w:color="auto" w:fill="FF0000"/>
          </w:tcPr>
          <w:p w:rsidR="0008590A" w:rsidRPr="0008590A" w:rsidRDefault="0008590A" w:rsidP="0008590A">
            <w:pPr>
              <w:rPr>
                <w:sz w:val="24"/>
                <w:szCs w:val="24"/>
              </w:rPr>
            </w:pPr>
            <w:r w:rsidRPr="0008590A">
              <w:rPr>
                <w:sz w:val="24"/>
                <w:szCs w:val="24"/>
              </w:rPr>
              <w:t>1.72 (0.68)</w:t>
            </w:r>
          </w:p>
        </w:tc>
        <w:tc>
          <w:tcPr>
            <w:tcW w:w="1541" w:type="dxa"/>
            <w:shd w:val="clear" w:color="auto" w:fill="92D050"/>
          </w:tcPr>
          <w:p w:rsidR="0008590A" w:rsidRPr="0008590A" w:rsidRDefault="0008590A" w:rsidP="0008590A">
            <w:pPr>
              <w:rPr>
                <w:sz w:val="24"/>
                <w:szCs w:val="24"/>
              </w:rPr>
            </w:pPr>
            <w:r w:rsidRPr="0008590A">
              <w:rPr>
                <w:sz w:val="24"/>
                <w:szCs w:val="24"/>
              </w:rPr>
              <w:t>0.78 (0.93)</w:t>
            </w:r>
          </w:p>
        </w:tc>
      </w:tr>
      <w:tr w:rsidR="0008590A" w:rsidRPr="0008590A" w:rsidTr="009770FB">
        <w:trPr>
          <w:jc w:val="center"/>
        </w:trPr>
        <w:tc>
          <w:tcPr>
            <w:tcW w:w="1540" w:type="dxa"/>
          </w:tcPr>
          <w:p w:rsidR="0008590A" w:rsidRPr="0008590A" w:rsidRDefault="0008590A" w:rsidP="0008590A">
            <w:pPr>
              <w:rPr>
                <w:sz w:val="24"/>
                <w:szCs w:val="24"/>
              </w:rPr>
            </w:pPr>
            <w:r w:rsidRPr="0008590A">
              <w:rPr>
                <w:sz w:val="24"/>
                <w:szCs w:val="24"/>
              </w:rPr>
              <w:t>New</w:t>
            </w:r>
          </w:p>
        </w:tc>
        <w:tc>
          <w:tcPr>
            <w:tcW w:w="1540" w:type="dxa"/>
            <w:shd w:val="clear" w:color="auto" w:fill="FF0000"/>
          </w:tcPr>
          <w:p w:rsidR="0008590A" w:rsidRPr="0008590A" w:rsidRDefault="0008590A" w:rsidP="0008590A">
            <w:pPr>
              <w:rPr>
                <w:sz w:val="24"/>
                <w:szCs w:val="24"/>
              </w:rPr>
            </w:pPr>
            <w:r w:rsidRPr="0008590A">
              <w:rPr>
                <w:sz w:val="24"/>
                <w:szCs w:val="24"/>
              </w:rPr>
              <w:t>2.24 (2.20)</w:t>
            </w:r>
          </w:p>
        </w:tc>
        <w:tc>
          <w:tcPr>
            <w:tcW w:w="1540" w:type="dxa"/>
            <w:shd w:val="clear" w:color="auto" w:fill="FF0000"/>
          </w:tcPr>
          <w:p w:rsidR="0008590A" w:rsidRPr="0008590A" w:rsidRDefault="0008590A" w:rsidP="0008590A">
            <w:pPr>
              <w:rPr>
                <w:sz w:val="24"/>
                <w:szCs w:val="24"/>
              </w:rPr>
            </w:pPr>
            <w:r w:rsidRPr="0008590A">
              <w:rPr>
                <w:sz w:val="24"/>
                <w:szCs w:val="24"/>
              </w:rPr>
              <w:t>1.81 (1.61)</w:t>
            </w:r>
          </w:p>
        </w:tc>
        <w:tc>
          <w:tcPr>
            <w:tcW w:w="1540" w:type="dxa"/>
            <w:shd w:val="clear" w:color="auto" w:fill="92D050"/>
          </w:tcPr>
          <w:p w:rsidR="0008590A" w:rsidRPr="0008590A" w:rsidRDefault="0008590A" w:rsidP="0008590A">
            <w:pPr>
              <w:rPr>
                <w:sz w:val="24"/>
                <w:szCs w:val="24"/>
              </w:rPr>
            </w:pPr>
            <w:r w:rsidRPr="0008590A">
              <w:rPr>
                <w:sz w:val="24"/>
                <w:szCs w:val="24"/>
              </w:rPr>
              <w:t>0.26 (0.34)</w:t>
            </w:r>
          </w:p>
        </w:tc>
        <w:tc>
          <w:tcPr>
            <w:tcW w:w="1541" w:type="dxa"/>
            <w:shd w:val="clear" w:color="auto" w:fill="92D050"/>
          </w:tcPr>
          <w:p w:rsidR="0008590A" w:rsidRPr="0008590A" w:rsidRDefault="0008590A" w:rsidP="0008590A">
            <w:pPr>
              <w:rPr>
                <w:sz w:val="24"/>
                <w:szCs w:val="24"/>
              </w:rPr>
            </w:pPr>
            <w:r w:rsidRPr="0008590A">
              <w:rPr>
                <w:sz w:val="24"/>
                <w:szCs w:val="24"/>
              </w:rPr>
              <w:t>0.17 (0.25)</w:t>
            </w:r>
          </w:p>
        </w:tc>
      </w:tr>
    </w:tbl>
    <w:p w:rsidR="0008590A" w:rsidRPr="0008590A" w:rsidRDefault="0008590A" w:rsidP="0008590A">
      <w:pPr>
        <w:spacing w:after="0" w:line="240" w:lineRule="auto"/>
        <w:rPr>
          <w:rFonts w:ascii="Segoe UI" w:eastAsia="Times New Roman" w:hAnsi="Segoe UI" w:cs="Segoe UI"/>
          <w:sz w:val="24"/>
          <w:szCs w:val="24"/>
        </w:rPr>
      </w:pPr>
    </w:p>
    <w:p w:rsidR="0008590A" w:rsidRDefault="00804175" w:rsidP="00804175">
      <w:pPr>
        <w:spacing w:after="0" w:line="240" w:lineRule="auto"/>
        <w:ind w:left="1418" w:hanging="709"/>
        <w:rPr>
          <w:rFonts w:ascii="Arial" w:eastAsia="Times New Roman" w:hAnsi="Arial" w:cs="Arial"/>
          <w:bCs/>
          <w:sz w:val="24"/>
          <w:szCs w:val="24"/>
        </w:rPr>
      </w:pPr>
      <w:r w:rsidRPr="00804175">
        <w:rPr>
          <w:rFonts w:ascii="Arial" w:eastAsia="Times New Roman" w:hAnsi="Arial" w:cs="Arial"/>
          <w:b/>
          <w:sz w:val="24"/>
          <w:szCs w:val="24"/>
        </w:rPr>
        <w:t>6.2.2</w:t>
      </w:r>
      <w:r>
        <w:rPr>
          <w:rFonts w:ascii="Arial" w:eastAsia="Times New Roman" w:hAnsi="Arial" w:cs="Arial"/>
          <w:sz w:val="24"/>
          <w:szCs w:val="24"/>
        </w:rPr>
        <w:tab/>
      </w:r>
      <w:r w:rsidR="0008590A" w:rsidRPr="00804175">
        <w:rPr>
          <w:rFonts w:ascii="Arial" w:eastAsia="Times New Roman" w:hAnsi="Arial" w:cs="Arial"/>
          <w:sz w:val="24"/>
          <w:szCs w:val="24"/>
        </w:rPr>
        <w:t xml:space="preserve">It is worth noting that these figures cover all pressure ulcers and is not indicative of the damage occurring whist the patient was in receipt of our care. </w:t>
      </w:r>
      <w:r w:rsidR="0008590A" w:rsidRPr="00804175">
        <w:rPr>
          <w:rFonts w:ascii="Arial" w:eastAsia="Times New Roman" w:hAnsi="Arial" w:cs="Arial"/>
          <w:bCs/>
          <w:sz w:val="24"/>
          <w:szCs w:val="24"/>
        </w:rPr>
        <w:t>Whilst the directorate is somewhat limited in the role that it can play in reducing the prevalence of acquired pressure damage work is underway through the safer care programme to reduce the potential for new harms within teams and across service interfaces.</w:t>
      </w:r>
    </w:p>
    <w:p w:rsidR="00804175" w:rsidRPr="00804175" w:rsidRDefault="00804175" w:rsidP="00804175">
      <w:pPr>
        <w:spacing w:after="0" w:line="240" w:lineRule="auto"/>
        <w:ind w:left="1418" w:hanging="709"/>
        <w:rPr>
          <w:rFonts w:ascii="Arial" w:eastAsia="Times New Roman" w:hAnsi="Arial" w:cs="Arial"/>
          <w:bCs/>
          <w:sz w:val="24"/>
          <w:szCs w:val="24"/>
        </w:rPr>
      </w:pPr>
    </w:p>
    <w:p w:rsidR="0008590A" w:rsidRPr="00804175" w:rsidRDefault="0008590A" w:rsidP="00804175">
      <w:pPr>
        <w:spacing w:after="0" w:line="240" w:lineRule="auto"/>
        <w:ind w:left="2127" w:hanging="709"/>
        <w:rPr>
          <w:rFonts w:ascii="Arial" w:eastAsia="Times New Roman" w:hAnsi="Arial" w:cs="Arial"/>
          <w:b/>
          <w:bCs/>
          <w:sz w:val="24"/>
          <w:szCs w:val="24"/>
        </w:rPr>
      </w:pPr>
      <w:r w:rsidRPr="00804175">
        <w:rPr>
          <w:rFonts w:ascii="Arial" w:eastAsia="Times New Roman" w:hAnsi="Arial" w:cs="Arial"/>
          <w:b/>
          <w:bCs/>
          <w:sz w:val="24"/>
          <w:szCs w:val="24"/>
        </w:rPr>
        <w:t>Specific actions being undertaken are;</w:t>
      </w:r>
    </w:p>
    <w:p w:rsidR="0008590A" w:rsidRPr="00804175" w:rsidRDefault="0008590A" w:rsidP="00115A90">
      <w:pPr>
        <w:numPr>
          <w:ilvl w:val="0"/>
          <w:numId w:val="29"/>
        </w:numPr>
        <w:tabs>
          <w:tab w:val="left" w:pos="709"/>
        </w:tabs>
        <w:spacing w:after="0" w:line="240" w:lineRule="auto"/>
        <w:ind w:left="2127"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Development of an online Tissue Viability Site which provides educational resources and all the documentation associated with pressure damage training for staff to download.</w:t>
      </w:r>
    </w:p>
    <w:p w:rsidR="0008590A" w:rsidRPr="00804175" w:rsidRDefault="0008590A" w:rsidP="00115A90">
      <w:pPr>
        <w:numPr>
          <w:ilvl w:val="0"/>
          <w:numId w:val="29"/>
        </w:numPr>
        <w:tabs>
          <w:tab w:val="left" w:pos="709"/>
        </w:tabs>
        <w:spacing w:after="0" w:line="240" w:lineRule="auto"/>
        <w:ind w:left="2127"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Development of an E-learning package accessed via the LD portal</w:t>
      </w:r>
    </w:p>
    <w:p w:rsidR="0008590A" w:rsidRPr="00804175" w:rsidRDefault="0008590A" w:rsidP="00115A90">
      <w:pPr>
        <w:numPr>
          <w:ilvl w:val="0"/>
          <w:numId w:val="29"/>
        </w:numPr>
        <w:tabs>
          <w:tab w:val="left" w:pos="709"/>
        </w:tabs>
        <w:spacing w:after="0" w:line="240" w:lineRule="auto"/>
        <w:ind w:left="2127"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Piloting of an equipment flow diagram to assist in determining the most appropriate equipment for patients</w:t>
      </w:r>
    </w:p>
    <w:p w:rsidR="0008590A" w:rsidRPr="00804175" w:rsidRDefault="0008590A" w:rsidP="00115A90">
      <w:pPr>
        <w:numPr>
          <w:ilvl w:val="0"/>
          <w:numId w:val="29"/>
        </w:numPr>
        <w:tabs>
          <w:tab w:val="left" w:pos="709"/>
        </w:tabs>
        <w:spacing w:after="0" w:line="240" w:lineRule="auto"/>
        <w:ind w:left="2127"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The directorate is however working with tissue viability leads in the OUHT to improve care and reduce harm. This includes the joint introduction of the ‘Braden scale Risk tool’ and the introduction of a patient education and information leaflet</w:t>
      </w:r>
    </w:p>
    <w:p w:rsidR="0008590A" w:rsidRPr="00804175" w:rsidRDefault="0008590A" w:rsidP="00115A90">
      <w:pPr>
        <w:numPr>
          <w:ilvl w:val="0"/>
          <w:numId w:val="29"/>
        </w:numPr>
        <w:tabs>
          <w:tab w:val="left" w:pos="709"/>
        </w:tabs>
        <w:spacing w:after="0" w:line="240" w:lineRule="auto"/>
        <w:ind w:left="2127"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A Trust wide action group meets bi monthly to review the pressure ulcer prevention action plan which has an overall aim of reducing avoidable pressure ulcers. 5 work streams form the structure of the action plan, each with its own lead who is responsible for coordinating the work plan. These are:</w:t>
      </w:r>
    </w:p>
    <w:p w:rsidR="0008590A" w:rsidRPr="00804175" w:rsidRDefault="0008590A" w:rsidP="00115A90">
      <w:pPr>
        <w:numPr>
          <w:ilvl w:val="1"/>
          <w:numId w:val="29"/>
        </w:numPr>
        <w:tabs>
          <w:tab w:val="left" w:pos="709"/>
        </w:tabs>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Integrated working with the Oxford University Hospital Trust (OUH)</w:t>
      </w:r>
    </w:p>
    <w:p w:rsidR="0008590A" w:rsidRPr="00804175" w:rsidRDefault="0008590A" w:rsidP="00115A90">
      <w:pPr>
        <w:numPr>
          <w:ilvl w:val="1"/>
          <w:numId w:val="29"/>
        </w:numPr>
        <w:tabs>
          <w:tab w:val="left" w:pos="709"/>
        </w:tabs>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Education and competency frameworks</w:t>
      </w:r>
    </w:p>
    <w:p w:rsidR="0008590A" w:rsidRPr="00804175" w:rsidRDefault="0008590A" w:rsidP="00115A90">
      <w:pPr>
        <w:numPr>
          <w:ilvl w:val="1"/>
          <w:numId w:val="29"/>
        </w:numPr>
        <w:tabs>
          <w:tab w:val="left" w:pos="709"/>
        </w:tabs>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Documentation and audit</w:t>
      </w:r>
    </w:p>
    <w:p w:rsidR="0008590A" w:rsidRPr="00804175" w:rsidRDefault="0008590A" w:rsidP="00115A90">
      <w:pPr>
        <w:numPr>
          <w:ilvl w:val="1"/>
          <w:numId w:val="29"/>
        </w:numPr>
        <w:tabs>
          <w:tab w:val="left" w:pos="709"/>
        </w:tabs>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SSKIN bundles</w:t>
      </w:r>
    </w:p>
    <w:p w:rsidR="0008590A" w:rsidRPr="00804175" w:rsidRDefault="0008590A" w:rsidP="00115A90">
      <w:pPr>
        <w:numPr>
          <w:ilvl w:val="1"/>
          <w:numId w:val="29"/>
        </w:numPr>
        <w:tabs>
          <w:tab w:val="left" w:pos="709"/>
        </w:tabs>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Working with formal and informal carers</w:t>
      </w:r>
    </w:p>
    <w:p w:rsidR="0008590A" w:rsidRDefault="0008590A" w:rsidP="00804175">
      <w:pPr>
        <w:tabs>
          <w:tab w:val="left" w:pos="709"/>
        </w:tabs>
        <w:spacing w:after="0" w:line="240" w:lineRule="auto"/>
        <w:ind w:right="260"/>
        <w:contextualSpacing/>
        <w:jc w:val="both"/>
        <w:rPr>
          <w:rFonts w:ascii="Arial" w:eastAsia="Times New Roman" w:hAnsi="Arial" w:cs="Arial"/>
          <w:bCs/>
          <w:sz w:val="6"/>
          <w:szCs w:val="6"/>
        </w:rPr>
      </w:pPr>
    </w:p>
    <w:p w:rsidR="00804175" w:rsidRPr="00804175" w:rsidRDefault="00804175" w:rsidP="00804175">
      <w:pPr>
        <w:tabs>
          <w:tab w:val="left" w:pos="709"/>
        </w:tabs>
        <w:spacing w:after="0" w:line="240" w:lineRule="auto"/>
        <w:ind w:right="260"/>
        <w:contextualSpacing/>
        <w:jc w:val="both"/>
        <w:rPr>
          <w:rFonts w:ascii="Arial" w:eastAsia="Times New Roman" w:hAnsi="Arial" w:cs="Arial"/>
          <w:bCs/>
          <w:sz w:val="6"/>
          <w:szCs w:val="6"/>
        </w:rPr>
      </w:pPr>
    </w:p>
    <w:p w:rsidR="0008590A" w:rsidRDefault="0008590A" w:rsidP="00115A90">
      <w:pPr>
        <w:pStyle w:val="ListParagraph"/>
        <w:numPr>
          <w:ilvl w:val="2"/>
          <w:numId w:val="40"/>
        </w:numPr>
        <w:spacing w:after="0" w:line="240" w:lineRule="auto"/>
        <w:rPr>
          <w:rFonts w:ascii="Arial" w:eastAsia="Times New Roman" w:hAnsi="Arial" w:cs="Arial"/>
          <w:bCs/>
          <w:sz w:val="24"/>
          <w:szCs w:val="24"/>
        </w:rPr>
      </w:pPr>
      <w:r w:rsidRPr="00804175">
        <w:rPr>
          <w:rFonts w:ascii="Arial" w:eastAsia="Times New Roman" w:hAnsi="Arial" w:cs="Arial"/>
          <w:bCs/>
          <w:sz w:val="24"/>
          <w:szCs w:val="24"/>
        </w:rPr>
        <w:t>Achievements to date include:</w:t>
      </w:r>
    </w:p>
    <w:p w:rsidR="00804175" w:rsidRPr="00804175" w:rsidRDefault="00804175" w:rsidP="00804175">
      <w:pPr>
        <w:pStyle w:val="ListParagraph"/>
        <w:spacing w:after="0" w:line="240" w:lineRule="auto"/>
        <w:ind w:left="1440"/>
        <w:rPr>
          <w:rFonts w:ascii="Arial" w:eastAsia="Times New Roman" w:hAnsi="Arial" w:cs="Arial"/>
          <w:bCs/>
          <w:sz w:val="6"/>
          <w:szCs w:val="6"/>
        </w:rPr>
      </w:pPr>
    </w:p>
    <w:p w:rsidR="0008590A" w:rsidRPr="00804175" w:rsidRDefault="0008590A" w:rsidP="00115A90">
      <w:pPr>
        <w:numPr>
          <w:ilvl w:val="1"/>
          <w:numId w:val="29"/>
        </w:numPr>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Pilot sites across OUH and Oxford Health which aim to improve patient information about pressure damage.</w:t>
      </w:r>
    </w:p>
    <w:p w:rsidR="0008590A" w:rsidRPr="00804175" w:rsidRDefault="0008590A" w:rsidP="00115A90">
      <w:pPr>
        <w:numPr>
          <w:ilvl w:val="1"/>
          <w:numId w:val="29"/>
        </w:numPr>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lastRenderedPageBreak/>
        <w:t>Development of a national e learning programme which is now available for staff</w:t>
      </w:r>
    </w:p>
    <w:p w:rsidR="0008590A" w:rsidRPr="00804175" w:rsidRDefault="0008590A" w:rsidP="00115A90">
      <w:pPr>
        <w:numPr>
          <w:ilvl w:val="1"/>
          <w:numId w:val="29"/>
        </w:numPr>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A competency framework which has been launched across community nursing teams</w:t>
      </w:r>
    </w:p>
    <w:p w:rsidR="0008590A" w:rsidRPr="00804175" w:rsidRDefault="0008590A" w:rsidP="00115A90">
      <w:pPr>
        <w:numPr>
          <w:ilvl w:val="1"/>
          <w:numId w:val="29"/>
        </w:numPr>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Partnership working with local authority and the voluntary sector to help raise awareness of pressure ulcers</w:t>
      </w:r>
    </w:p>
    <w:p w:rsidR="0008590A" w:rsidRPr="00804175" w:rsidRDefault="0008590A" w:rsidP="00115A90">
      <w:pPr>
        <w:numPr>
          <w:ilvl w:val="1"/>
          <w:numId w:val="29"/>
        </w:numPr>
        <w:spacing w:after="0" w:line="240" w:lineRule="auto"/>
        <w:ind w:left="2694"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Introduction of SSKIN bundle across older adult mental health wards (pilot sites)</w:t>
      </w:r>
    </w:p>
    <w:p w:rsidR="0008590A" w:rsidRPr="00804175" w:rsidRDefault="00804175" w:rsidP="0008590A">
      <w:pPr>
        <w:spacing w:after="0" w:line="240" w:lineRule="auto"/>
        <w:rPr>
          <w:rFonts w:ascii="Arial" w:eastAsia="Times New Roman" w:hAnsi="Arial" w:cs="Arial"/>
          <w:bCs/>
          <w:sz w:val="24"/>
          <w:szCs w:val="24"/>
        </w:rPr>
      </w:pPr>
      <w:r>
        <w:rPr>
          <w:rFonts w:ascii="Arial" w:eastAsia="Times New Roman" w:hAnsi="Arial" w:cs="Arial"/>
          <w:bCs/>
          <w:sz w:val="24"/>
          <w:szCs w:val="24"/>
        </w:rPr>
        <w:tab/>
      </w:r>
      <w:r w:rsidR="0008590A" w:rsidRPr="00804175">
        <w:rPr>
          <w:rFonts w:ascii="Arial" w:eastAsia="Times New Roman" w:hAnsi="Arial" w:cs="Arial"/>
          <w:bCs/>
          <w:sz w:val="24"/>
          <w:szCs w:val="24"/>
        </w:rPr>
        <w:t xml:space="preserve">This is monitored through the directorates Quality and Clinical Governance committee. </w:t>
      </w:r>
    </w:p>
    <w:p w:rsidR="0008590A" w:rsidRPr="00804175" w:rsidRDefault="0008590A" w:rsidP="0008590A">
      <w:pPr>
        <w:spacing w:after="0" w:line="240" w:lineRule="auto"/>
        <w:rPr>
          <w:rFonts w:ascii="Arial" w:eastAsia="Times New Roman" w:hAnsi="Arial" w:cs="Arial"/>
          <w:bCs/>
          <w:sz w:val="24"/>
          <w:szCs w:val="24"/>
        </w:rPr>
      </w:pPr>
    </w:p>
    <w:p w:rsidR="0008590A" w:rsidRPr="00804175" w:rsidRDefault="00804175" w:rsidP="0008590A">
      <w:pPr>
        <w:spacing w:after="0" w:line="240" w:lineRule="auto"/>
        <w:rPr>
          <w:rFonts w:ascii="Arial" w:eastAsia="Times New Roman" w:hAnsi="Arial" w:cs="Arial"/>
          <w:b/>
          <w:bCs/>
          <w:sz w:val="24"/>
          <w:szCs w:val="24"/>
        </w:rPr>
      </w:pPr>
      <w:r>
        <w:rPr>
          <w:rFonts w:ascii="Arial" w:eastAsia="Times New Roman" w:hAnsi="Arial" w:cs="Arial"/>
          <w:b/>
          <w:bCs/>
          <w:sz w:val="24"/>
          <w:szCs w:val="24"/>
        </w:rPr>
        <w:t>7.0</w:t>
      </w:r>
      <w:r>
        <w:rPr>
          <w:rFonts w:ascii="Arial" w:eastAsia="Times New Roman" w:hAnsi="Arial" w:cs="Arial"/>
          <w:b/>
          <w:bCs/>
          <w:sz w:val="24"/>
          <w:szCs w:val="24"/>
        </w:rPr>
        <w:tab/>
      </w:r>
      <w:r w:rsidR="0008590A" w:rsidRPr="00804175">
        <w:rPr>
          <w:rFonts w:ascii="Arial" w:eastAsia="Times New Roman" w:hAnsi="Arial" w:cs="Arial"/>
          <w:b/>
          <w:bCs/>
          <w:sz w:val="24"/>
          <w:szCs w:val="24"/>
        </w:rPr>
        <w:t>Community Nursing Quality Review</w:t>
      </w:r>
    </w:p>
    <w:p w:rsidR="0008590A" w:rsidRPr="00804175" w:rsidRDefault="0008590A" w:rsidP="0008590A">
      <w:pPr>
        <w:spacing w:after="0" w:line="240" w:lineRule="auto"/>
        <w:rPr>
          <w:rFonts w:ascii="Arial" w:eastAsia="Times New Roman" w:hAnsi="Arial" w:cs="Arial"/>
          <w:bCs/>
          <w:sz w:val="24"/>
          <w:szCs w:val="24"/>
        </w:rPr>
      </w:pPr>
    </w:p>
    <w:p w:rsidR="0008590A" w:rsidRPr="00804175" w:rsidRDefault="00804175" w:rsidP="00804175">
      <w:pPr>
        <w:spacing w:after="0" w:line="240" w:lineRule="auto"/>
        <w:ind w:left="1418" w:right="260" w:hanging="709"/>
        <w:jc w:val="both"/>
        <w:rPr>
          <w:rFonts w:ascii="Arial" w:eastAsia="Times New Roman" w:hAnsi="Arial" w:cs="Arial"/>
          <w:bCs/>
          <w:sz w:val="24"/>
          <w:szCs w:val="24"/>
        </w:rPr>
      </w:pPr>
      <w:r w:rsidRPr="00804175">
        <w:rPr>
          <w:rFonts w:ascii="Arial" w:eastAsia="Times New Roman" w:hAnsi="Arial" w:cs="Arial"/>
          <w:b/>
          <w:bCs/>
          <w:sz w:val="24"/>
          <w:szCs w:val="24"/>
        </w:rPr>
        <w:t>7.0.1</w:t>
      </w:r>
      <w:r>
        <w:rPr>
          <w:rFonts w:ascii="Arial" w:eastAsia="Times New Roman" w:hAnsi="Arial" w:cs="Arial"/>
          <w:bCs/>
          <w:sz w:val="24"/>
          <w:szCs w:val="24"/>
        </w:rPr>
        <w:tab/>
      </w:r>
      <w:r w:rsidR="0008590A" w:rsidRPr="00804175">
        <w:rPr>
          <w:rFonts w:ascii="Arial" w:eastAsia="Times New Roman" w:hAnsi="Arial" w:cs="Arial"/>
          <w:bCs/>
          <w:sz w:val="24"/>
          <w:szCs w:val="24"/>
        </w:rPr>
        <w:t>Community nursing service covers District Nursing, and Tier Two, which consists of specialty community nursing services.  Due to the increasing number of older people living with complex long term conditions in Oxfordshire, the need and demand for the community nursing service has grown significantly, up by 14% in the last two years alone. This has been exacerbated by changes in post-acute clinical pathways, which have also contributed to an increased caseload for community nurses (as well as GPs). As such it is one of the highest areas of concern for the division and the organisation. The service is in many respects the ‘shop window’ to the organisation within Oxfordshire as staff and patients interface on a daily basis with general Practice and hence the OCCG commissioners. The main concerns relating to the service are;</w:t>
      </w:r>
    </w:p>
    <w:p w:rsidR="0008590A" w:rsidRPr="00804175" w:rsidRDefault="0008590A" w:rsidP="00115A90">
      <w:pPr>
        <w:numPr>
          <w:ilvl w:val="0"/>
          <w:numId w:val="19"/>
        </w:numPr>
        <w:spacing w:after="0" w:line="240" w:lineRule="auto"/>
        <w:ind w:left="1985"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Matching capacity to demand as the service demand continues to exceed the contractual levels</w:t>
      </w:r>
    </w:p>
    <w:p w:rsidR="0008590A" w:rsidRPr="00804175" w:rsidRDefault="0008590A" w:rsidP="00115A90">
      <w:pPr>
        <w:numPr>
          <w:ilvl w:val="0"/>
          <w:numId w:val="19"/>
        </w:numPr>
        <w:spacing w:after="0" w:line="240" w:lineRule="auto"/>
        <w:ind w:left="1985"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Safe staffing levels as staff have left the service citing pressure of work affecting their desire to stay and other areas of work becoming more attractive</w:t>
      </w:r>
    </w:p>
    <w:p w:rsidR="0008590A" w:rsidRPr="00804175" w:rsidRDefault="0008590A" w:rsidP="00115A90">
      <w:pPr>
        <w:numPr>
          <w:ilvl w:val="0"/>
          <w:numId w:val="19"/>
        </w:numPr>
        <w:spacing w:after="0" w:line="240" w:lineRule="auto"/>
        <w:ind w:left="1985" w:right="260"/>
        <w:contextualSpacing/>
        <w:jc w:val="both"/>
        <w:rPr>
          <w:rFonts w:ascii="Arial" w:eastAsia="Times New Roman" w:hAnsi="Arial" w:cs="Arial"/>
          <w:bCs/>
          <w:sz w:val="24"/>
          <w:szCs w:val="24"/>
        </w:rPr>
      </w:pPr>
      <w:r w:rsidRPr="00804175">
        <w:rPr>
          <w:rFonts w:ascii="Arial" w:eastAsia="Times New Roman" w:hAnsi="Arial" w:cs="Arial"/>
          <w:bCs/>
          <w:sz w:val="24"/>
          <w:szCs w:val="24"/>
        </w:rPr>
        <w:t xml:space="preserve">Holistic assessment of patients such that their risks are fully understood and appropriate care can be delivered to meet their needs.  </w:t>
      </w:r>
    </w:p>
    <w:p w:rsidR="0008590A" w:rsidRPr="00804175" w:rsidRDefault="0008590A" w:rsidP="0008590A">
      <w:pPr>
        <w:spacing w:after="0" w:line="240" w:lineRule="auto"/>
        <w:jc w:val="both"/>
        <w:rPr>
          <w:rFonts w:ascii="Arial" w:eastAsia="Times New Roman" w:hAnsi="Arial" w:cs="Arial"/>
          <w:bCs/>
          <w:sz w:val="24"/>
          <w:szCs w:val="24"/>
        </w:rPr>
      </w:pPr>
    </w:p>
    <w:p w:rsidR="0008590A" w:rsidRPr="00804175" w:rsidRDefault="00804175" w:rsidP="00804175">
      <w:pPr>
        <w:tabs>
          <w:tab w:val="left" w:pos="709"/>
        </w:tabs>
        <w:spacing w:after="0" w:line="240" w:lineRule="auto"/>
        <w:ind w:left="1418" w:right="260" w:hanging="1418"/>
        <w:jc w:val="both"/>
        <w:rPr>
          <w:rFonts w:ascii="Arial" w:eastAsia="Times New Roman" w:hAnsi="Arial" w:cs="Arial"/>
          <w:bCs/>
          <w:sz w:val="24"/>
          <w:szCs w:val="24"/>
        </w:rPr>
      </w:pPr>
      <w:r>
        <w:rPr>
          <w:rFonts w:ascii="Arial" w:eastAsia="Times New Roman" w:hAnsi="Arial" w:cs="Arial"/>
          <w:bCs/>
          <w:sz w:val="24"/>
          <w:szCs w:val="24"/>
        </w:rPr>
        <w:tab/>
      </w:r>
      <w:r w:rsidRPr="00804175">
        <w:rPr>
          <w:rFonts w:ascii="Arial" w:eastAsia="Times New Roman" w:hAnsi="Arial" w:cs="Arial"/>
          <w:b/>
          <w:bCs/>
          <w:sz w:val="24"/>
          <w:szCs w:val="24"/>
        </w:rPr>
        <w:t>7.0.2</w:t>
      </w:r>
      <w:r>
        <w:rPr>
          <w:rFonts w:ascii="Arial" w:eastAsia="Times New Roman" w:hAnsi="Arial" w:cs="Arial"/>
          <w:bCs/>
          <w:sz w:val="24"/>
          <w:szCs w:val="24"/>
        </w:rPr>
        <w:tab/>
      </w:r>
      <w:r w:rsidR="0008590A" w:rsidRPr="00804175">
        <w:rPr>
          <w:rFonts w:ascii="Arial" w:eastAsia="Times New Roman" w:hAnsi="Arial" w:cs="Arial"/>
          <w:bCs/>
          <w:sz w:val="24"/>
          <w:szCs w:val="24"/>
        </w:rPr>
        <w:t xml:space="preserve">Community nursing is commissioned by the Oxfordshire Clinical Commissioning Group under a block contract (a single payment based on a fixed level of activity). Given the difficult fiscal position for the NHS as a whole, and in particular in Oxfordshire, as part of our contractual agreement for 14-15, OCCG and OHFT have agreed to work together to establish how the current activity level for Community Nursing can be reduced to the contracted activity level of 253,000 contacts per annum whilst delivering excellent care that is evidence based and meets the needs of our community. </w:t>
      </w:r>
    </w:p>
    <w:p w:rsidR="0008590A" w:rsidRPr="00804175" w:rsidRDefault="0008590A" w:rsidP="00804175">
      <w:pPr>
        <w:spacing w:after="0" w:line="240" w:lineRule="auto"/>
        <w:ind w:right="260"/>
        <w:jc w:val="both"/>
        <w:rPr>
          <w:rFonts w:ascii="Arial" w:eastAsia="Times New Roman" w:hAnsi="Arial" w:cs="Arial"/>
          <w:bCs/>
          <w:sz w:val="24"/>
          <w:szCs w:val="24"/>
        </w:rPr>
      </w:pPr>
    </w:p>
    <w:p w:rsidR="0008590A" w:rsidRPr="00804175" w:rsidRDefault="00804175" w:rsidP="00804175">
      <w:pPr>
        <w:tabs>
          <w:tab w:val="left" w:pos="709"/>
        </w:tabs>
        <w:spacing w:after="0" w:line="240" w:lineRule="auto"/>
        <w:ind w:left="1418" w:right="260" w:hanging="1418"/>
        <w:jc w:val="both"/>
        <w:rPr>
          <w:rFonts w:ascii="Arial" w:eastAsia="Times New Roman" w:hAnsi="Arial" w:cs="Arial"/>
          <w:bCs/>
          <w:sz w:val="24"/>
          <w:szCs w:val="24"/>
        </w:rPr>
      </w:pPr>
      <w:r>
        <w:rPr>
          <w:rFonts w:ascii="Arial" w:eastAsia="Times New Roman" w:hAnsi="Arial" w:cs="Arial"/>
          <w:bCs/>
          <w:sz w:val="24"/>
          <w:szCs w:val="24"/>
        </w:rPr>
        <w:tab/>
      </w:r>
      <w:r w:rsidRPr="00804175">
        <w:rPr>
          <w:rFonts w:ascii="Arial" w:eastAsia="Times New Roman" w:hAnsi="Arial" w:cs="Arial"/>
          <w:b/>
          <w:bCs/>
          <w:sz w:val="24"/>
          <w:szCs w:val="24"/>
        </w:rPr>
        <w:t>7.0.3</w:t>
      </w:r>
      <w:r>
        <w:rPr>
          <w:rFonts w:ascii="Arial" w:eastAsia="Times New Roman" w:hAnsi="Arial" w:cs="Arial"/>
          <w:bCs/>
          <w:sz w:val="24"/>
          <w:szCs w:val="24"/>
        </w:rPr>
        <w:tab/>
      </w:r>
      <w:r w:rsidR="0008590A" w:rsidRPr="00804175">
        <w:rPr>
          <w:rFonts w:ascii="Arial" w:eastAsia="Times New Roman" w:hAnsi="Arial" w:cs="Arial"/>
          <w:bCs/>
          <w:sz w:val="24"/>
          <w:szCs w:val="24"/>
        </w:rPr>
        <w:t xml:space="preserve">In order to stabilise the service at this level of activity the scope and volume of interventions currently delivered by Community Nursing will have to change.  Some of those which will be looked at are: stand-alone phlebotomy; long term condition monitoring; non caseload flu vaccinations; postoperative wound care; patients who are mobile and in receipt of PICC lines, and catheter interventions; patients in receipt of a visit solely on the grounds of transport requirements. OCCG and OHFT will also examine the published evidence for </w:t>
      </w:r>
      <w:proofErr w:type="spellStart"/>
      <w:r w:rsidR="0008590A" w:rsidRPr="00804175">
        <w:rPr>
          <w:rFonts w:ascii="Arial" w:eastAsia="Times New Roman" w:hAnsi="Arial" w:cs="Arial"/>
          <w:bCs/>
          <w:sz w:val="24"/>
          <w:szCs w:val="24"/>
        </w:rPr>
        <w:t>Fragmin</w:t>
      </w:r>
      <w:proofErr w:type="spellEnd"/>
      <w:r w:rsidR="0008590A" w:rsidRPr="00804175">
        <w:rPr>
          <w:rFonts w:ascii="Arial" w:eastAsia="Times New Roman" w:hAnsi="Arial" w:cs="Arial"/>
          <w:bCs/>
          <w:sz w:val="24"/>
          <w:szCs w:val="24"/>
        </w:rPr>
        <w:t xml:space="preserve"> administration.  </w:t>
      </w:r>
    </w:p>
    <w:p w:rsidR="0008590A" w:rsidRPr="00804175" w:rsidRDefault="0008590A" w:rsidP="00804175">
      <w:pPr>
        <w:spacing w:after="0" w:line="240" w:lineRule="auto"/>
        <w:ind w:right="260"/>
        <w:jc w:val="both"/>
        <w:rPr>
          <w:rFonts w:ascii="Arial" w:eastAsia="Times New Roman" w:hAnsi="Arial" w:cs="Arial"/>
          <w:bCs/>
          <w:sz w:val="24"/>
          <w:szCs w:val="24"/>
        </w:rPr>
      </w:pPr>
    </w:p>
    <w:p w:rsidR="0008590A" w:rsidRPr="00804175" w:rsidRDefault="00804175" w:rsidP="00804175">
      <w:pPr>
        <w:spacing w:after="0" w:line="240" w:lineRule="auto"/>
        <w:ind w:left="1418" w:right="260" w:hanging="709"/>
        <w:jc w:val="both"/>
        <w:rPr>
          <w:rFonts w:ascii="Arial" w:eastAsia="Times New Roman" w:hAnsi="Arial" w:cs="Arial"/>
          <w:bCs/>
          <w:sz w:val="24"/>
          <w:szCs w:val="24"/>
        </w:rPr>
      </w:pPr>
      <w:r w:rsidRPr="00804175">
        <w:rPr>
          <w:rFonts w:ascii="Arial" w:eastAsia="Times New Roman" w:hAnsi="Arial" w:cs="Arial"/>
          <w:b/>
          <w:bCs/>
          <w:sz w:val="24"/>
          <w:szCs w:val="24"/>
        </w:rPr>
        <w:t>7.0.4</w:t>
      </w:r>
      <w:r>
        <w:rPr>
          <w:rFonts w:ascii="Arial" w:eastAsia="Times New Roman" w:hAnsi="Arial" w:cs="Arial"/>
          <w:bCs/>
          <w:sz w:val="24"/>
          <w:szCs w:val="24"/>
        </w:rPr>
        <w:tab/>
      </w:r>
      <w:r w:rsidR="0008590A" w:rsidRPr="00804175">
        <w:rPr>
          <w:rFonts w:ascii="Arial" w:eastAsia="Times New Roman" w:hAnsi="Arial" w:cs="Arial"/>
          <w:bCs/>
          <w:sz w:val="24"/>
          <w:szCs w:val="24"/>
        </w:rPr>
        <w:t>The review will also take into account the development of integrated teams; the relationship between District Nursing and Specialist Community Nursing Services; and the potential for more radical re-design – examining best practice in the delivery of 21st Century community health services and including consideration of the options for an outcomes based contract for these services.</w:t>
      </w:r>
    </w:p>
    <w:p w:rsidR="0008590A" w:rsidRPr="00804175" w:rsidRDefault="0008590A" w:rsidP="0008590A">
      <w:pPr>
        <w:spacing w:after="0" w:line="240" w:lineRule="auto"/>
        <w:jc w:val="both"/>
        <w:rPr>
          <w:rFonts w:ascii="Arial" w:eastAsia="Times New Roman" w:hAnsi="Arial" w:cs="Arial"/>
          <w:bCs/>
          <w:sz w:val="24"/>
          <w:szCs w:val="24"/>
        </w:rPr>
      </w:pPr>
    </w:p>
    <w:p w:rsidR="0008590A" w:rsidRPr="00804175" w:rsidRDefault="00804175" w:rsidP="00804175">
      <w:pPr>
        <w:spacing w:after="0" w:line="240" w:lineRule="auto"/>
        <w:ind w:left="1418" w:right="260" w:hanging="709"/>
        <w:jc w:val="both"/>
        <w:rPr>
          <w:rFonts w:ascii="Arial" w:eastAsia="Times New Roman" w:hAnsi="Arial" w:cs="Arial"/>
          <w:bCs/>
          <w:sz w:val="24"/>
          <w:szCs w:val="24"/>
        </w:rPr>
      </w:pPr>
      <w:r w:rsidRPr="00804175">
        <w:rPr>
          <w:rFonts w:ascii="Arial" w:eastAsia="Times New Roman" w:hAnsi="Arial" w:cs="Arial"/>
          <w:b/>
          <w:bCs/>
          <w:sz w:val="24"/>
          <w:szCs w:val="24"/>
        </w:rPr>
        <w:lastRenderedPageBreak/>
        <w:t>7.0.5</w:t>
      </w:r>
      <w:r>
        <w:rPr>
          <w:rFonts w:ascii="Arial" w:eastAsia="Times New Roman" w:hAnsi="Arial" w:cs="Arial"/>
          <w:bCs/>
          <w:sz w:val="24"/>
          <w:szCs w:val="24"/>
        </w:rPr>
        <w:tab/>
      </w:r>
      <w:r w:rsidR="0008590A" w:rsidRPr="00804175">
        <w:rPr>
          <w:rFonts w:ascii="Arial" w:eastAsia="Times New Roman" w:hAnsi="Arial" w:cs="Arial"/>
          <w:bCs/>
          <w:sz w:val="24"/>
          <w:szCs w:val="24"/>
        </w:rPr>
        <w:t xml:space="preserve">The CCG and OHFT have committed to completing this work by October 2014: and </w:t>
      </w:r>
      <w:r>
        <w:rPr>
          <w:rFonts w:ascii="Arial" w:eastAsia="Times New Roman" w:hAnsi="Arial" w:cs="Arial"/>
          <w:bCs/>
          <w:sz w:val="24"/>
          <w:szCs w:val="24"/>
        </w:rPr>
        <w:tab/>
      </w:r>
      <w:r w:rsidR="0008590A" w:rsidRPr="00804175">
        <w:rPr>
          <w:rFonts w:ascii="Arial" w:eastAsia="Times New Roman" w:hAnsi="Arial" w:cs="Arial"/>
          <w:bCs/>
          <w:sz w:val="24"/>
          <w:szCs w:val="24"/>
        </w:rPr>
        <w:t>the CCG has agreed interim funding to help address current activity pressures in the district nursing service until the review and its subsequent recommendations have been implemented.</w:t>
      </w:r>
    </w:p>
    <w:p w:rsidR="0008590A" w:rsidRPr="00804175" w:rsidRDefault="0008590A" w:rsidP="0008590A">
      <w:pPr>
        <w:spacing w:after="0" w:line="240" w:lineRule="auto"/>
        <w:jc w:val="both"/>
        <w:rPr>
          <w:rFonts w:ascii="Arial" w:eastAsia="Times New Roman" w:hAnsi="Arial" w:cs="Arial"/>
          <w:bCs/>
          <w:sz w:val="24"/>
          <w:szCs w:val="24"/>
        </w:rPr>
      </w:pPr>
    </w:p>
    <w:p w:rsidR="0084718B" w:rsidRPr="00804175" w:rsidRDefault="00804175" w:rsidP="00804175">
      <w:pPr>
        <w:spacing w:after="0" w:line="240" w:lineRule="auto"/>
        <w:ind w:left="1418" w:right="260" w:hanging="709"/>
        <w:jc w:val="both"/>
        <w:rPr>
          <w:rFonts w:ascii="Arial" w:eastAsia="Times New Roman" w:hAnsi="Arial" w:cs="Arial"/>
          <w:bCs/>
          <w:sz w:val="24"/>
          <w:szCs w:val="24"/>
        </w:rPr>
      </w:pPr>
      <w:r w:rsidRPr="00804175">
        <w:rPr>
          <w:rFonts w:ascii="Arial" w:eastAsia="Times New Roman" w:hAnsi="Arial" w:cs="Arial"/>
          <w:b/>
          <w:bCs/>
          <w:sz w:val="24"/>
          <w:szCs w:val="24"/>
        </w:rPr>
        <w:t>7.0.6</w:t>
      </w:r>
      <w:r>
        <w:rPr>
          <w:rFonts w:ascii="Arial" w:eastAsia="Times New Roman" w:hAnsi="Arial" w:cs="Arial"/>
          <w:bCs/>
          <w:sz w:val="24"/>
          <w:szCs w:val="24"/>
        </w:rPr>
        <w:tab/>
      </w:r>
      <w:r w:rsidR="007C2E1B" w:rsidRPr="00804175">
        <w:rPr>
          <w:rFonts w:ascii="Arial" w:eastAsia="Times New Roman" w:hAnsi="Arial" w:cs="Arial"/>
          <w:bCs/>
          <w:sz w:val="24"/>
          <w:szCs w:val="24"/>
        </w:rPr>
        <w:t xml:space="preserve">Community nursing staff </w:t>
      </w:r>
      <w:proofErr w:type="gramStart"/>
      <w:r w:rsidR="0008590A" w:rsidRPr="00804175">
        <w:rPr>
          <w:rFonts w:ascii="Arial" w:eastAsia="Times New Roman" w:hAnsi="Arial" w:cs="Arial"/>
          <w:bCs/>
          <w:sz w:val="24"/>
          <w:szCs w:val="24"/>
        </w:rPr>
        <w:t>have</w:t>
      </w:r>
      <w:proofErr w:type="gramEnd"/>
      <w:r w:rsidR="0008590A" w:rsidRPr="00804175">
        <w:rPr>
          <w:rFonts w:ascii="Arial" w:eastAsia="Times New Roman" w:hAnsi="Arial" w:cs="Arial"/>
          <w:bCs/>
          <w:sz w:val="24"/>
          <w:szCs w:val="24"/>
        </w:rPr>
        <w:t xml:space="preserve"> been informed about t</w:t>
      </w:r>
      <w:r w:rsidR="007C2E1B" w:rsidRPr="00804175">
        <w:rPr>
          <w:rFonts w:ascii="Arial" w:eastAsia="Times New Roman" w:hAnsi="Arial" w:cs="Arial"/>
          <w:bCs/>
          <w:sz w:val="24"/>
          <w:szCs w:val="24"/>
        </w:rPr>
        <w:t xml:space="preserve">he planned reduction in workload and capacity and the forthcoming view. One of the Lead District Nurses Gabrielle </w:t>
      </w:r>
      <w:proofErr w:type="spellStart"/>
      <w:r w:rsidR="007C2E1B" w:rsidRPr="00804175">
        <w:rPr>
          <w:rFonts w:ascii="Arial" w:eastAsia="Times New Roman" w:hAnsi="Arial" w:cs="Arial"/>
          <w:bCs/>
          <w:sz w:val="24"/>
          <w:szCs w:val="24"/>
        </w:rPr>
        <w:t>Parnham</w:t>
      </w:r>
      <w:proofErr w:type="spellEnd"/>
      <w:r w:rsidR="007C2E1B" w:rsidRPr="00804175">
        <w:rPr>
          <w:rFonts w:ascii="Arial" w:eastAsia="Times New Roman" w:hAnsi="Arial" w:cs="Arial"/>
          <w:bCs/>
          <w:sz w:val="24"/>
          <w:szCs w:val="24"/>
        </w:rPr>
        <w:t xml:space="preserve"> is a member of the Oxford Health FT Team working directly with GP’s and </w:t>
      </w:r>
      <w:proofErr w:type="spellStart"/>
      <w:r w:rsidR="007C2E1B" w:rsidRPr="00804175">
        <w:rPr>
          <w:rFonts w:ascii="Arial" w:eastAsia="Times New Roman" w:hAnsi="Arial" w:cs="Arial"/>
          <w:bCs/>
          <w:sz w:val="24"/>
          <w:szCs w:val="24"/>
        </w:rPr>
        <w:t>Comissioners</w:t>
      </w:r>
      <w:proofErr w:type="spellEnd"/>
      <w:r w:rsidR="007C2E1B" w:rsidRPr="00804175">
        <w:rPr>
          <w:rFonts w:ascii="Arial" w:eastAsia="Times New Roman" w:hAnsi="Arial" w:cs="Arial"/>
          <w:bCs/>
          <w:sz w:val="24"/>
          <w:szCs w:val="24"/>
        </w:rPr>
        <w:t>.</w:t>
      </w:r>
      <w:r w:rsidR="0008590A" w:rsidRPr="00804175">
        <w:rPr>
          <w:rFonts w:ascii="Arial" w:eastAsia="Times New Roman" w:hAnsi="Arial" w:cs="Arial"/>
          <w:bCs/>
          <w:sz w:val="24"/>
          <w:szCs w:val="24"/>
        </w:rPr>
        <w:t xml:space="preserve"> They will be involved in the internal stakeholder group which will play a key role in developing the care packages and pathways needed for a community nursing service from 2014 onwards. </w:t>
      </w:r>
    </w:p>
    <w:p w:rsidR="00AA1C3B" w:rsidRPr="00804175" w:rsidRDefault="00AA1C3B" w:rsidP="000541C6">
      <w:pPr>
        <w:spacing w:after="0" w:line="240" w:lineRule="auto"/>
        <w:jc w:val="both"/>
        <w:rPr>
          <w:rFonts w:ascii="Arial" w:eastAsia="Times New Roman" w:hAnsi="Arial" w:cs="Arial"/>
          <w:bCs/>
          <w:sz w:val="24"/>
          <w:szCs w:val="24"/>
        </w:rPr>
      </w:pPr>
    </w:p>
    <w:p w:rsidR="000541C6" w:rsidRPr="00964238" w:rsidRDefault="000541C6" w:rsidP="00115A90">
      <w:pPr>
        <w:pStyle w:val="ListParagraph"/>
        <w:numPr>
          <w:ilvl w:val="1"/>
          <w:numId w:val="41"/>
        </w:numPr>
        <w:spacing w:after="0" w:line="240" w:lineRule="auto"/>
        <w:jc w:val="both"/>
        <w:rPr>
          <w:rFonts w:ascii="Arial" w:eastAsia="Times New Roman" w:hAnsi="Arial" w:cs="Arial"/>
          <w:b/>
          <w:bCs/>
          <w:sz w:val="24"/>
          <w:szCs w:val="24"/>
        </w:rPr>
      </w:pPr>
      <w:r w:rsidRPr="00964238">
        <w:rPr>
          <w:rFonts w:ascii="Arial" w:eastAsia="Times New Roman" w:hAnsi="Arial" w:cs="Arial"/>
          <w:b/>
          <w:bCs/>
          <w:sz w:val="24"/>
          <w:szCs w:val="24"/>
        </w:rPr>
        <w:t xml:space="preserve">Oxford Reablement Service (ORS) </w:t>
      </w:r>
    </w:p>
    <w:p w:rsidR="005051B0" w:rsidRPr="00804175" w:rsidRDefault="005051B0" w:rsidP="000541C6">
      <w:pPr>
        <w:spacing w:after="0" w:line="240" w:lineRule="auto"/>
        <w:jc w:val="both"/>
        <w:rPr>
          <w:rFonts w:ascii="Arial" w:eastAsia="Times New Roman" w:hAnsi="Arial" w:cs="Arial"/>
          <w:b/>
          <w:bCs/>
          <w:sz w:val="24"/>
          <w:szCs w:val="24"/>
        </w:rPr>
      </w:pPr>
    </w:p>
    <w:p w:rsidR="005051B0" w:rsidRPr="00804175" w:rsidRDefault="00964238" w:rsidP="00964238">
      <w:pPr>
        <w:ind w:right="260"/>
        <w:rPr>
          <w:rFonts w:ascii="Arial" w:hAnsi="Arial" w:cs="Arial"/>
          <w:sz w:val="24"/>
          <w:szCs w:val="24"/>
        </w:rPr>
      </w:pPr>
      <w:r>
        <w:rPr>
          <w:rFonts w:ascii="Arial" w:hAnsi="Arial" w:cs="Arial"/>
          <w:sz w:val="24"/>
          <w:szCs w:val="24"/>
        </w:rPr>
        <w:tab/>
      </w:r>
      <w:r w:rsidRPr="00964238">
        <w:rPr>
          <w:rFonts w:ascii="Arial" w:hAnsi="Arial" w:cs="Arial"/>
          <w:b/>
          <w:sz w:val="24"/>
          <w:szCs w:val="24"/>
        </w:rPr>
        <w:t>7.1.1</w:t>
      </w:r>
      <w:r>
        <w:rPr>
          <w:rFonts w:ascii="Arial" w:hAnsi="Arial" w:cs="Arial"/>
          <w:sz w:val="24"/>
          <w:szCs w:val="24"/>
        </w:rPr>
        <w:tab/>
      </w:r>
      <w:r w:rsidR="005051B0" w:rsidRPr="00804175">
        <w:rPr>
          <w:rFonts w:ascii="Arial" w:hAnsi="Arial" w:cs="Arial"/>
          <w:sz w:val="24"/>
          <w:szCs w:val="24"/>
        </w:rPr>
        <w:t xml:space="preserve">The ORS service continues to play a major role in the whole system joint working </w:t>
      </w:r>
      <w:r>
        <w:rPr>
          <w:rFonts w:ascii="Arial" w:hAnsi="Arial" w:cs="Arial"/>
          <w:sz w:val="24"/>
          <w:szCs w:val="24"/>
        </w:rPr>
        <w:tab/>
      </w:r>
      <w:r>
        <w:rPr>
          <w:rFonts w:ascii="Arial" w:hAnsi="Arial" w:cs="Arial"/>
          <w:sz w:val="24"/>
          <w:szCs w:val="24"/>
        </w:rPr>
        <w:tab/>
      </w:r>
      <w:r w:rsidR="005051B0" w:rsidRPr="00804175">
        <w:rPr>
          <w:rFonts w:ascii="Arial" w:hAnsi="Arial" w:cs="Arial"/>
          <w:sz w:val="24"/>
          <w:szCs w:val="24"/>
        </w:rPr>
        <w:t>to reduce delayed transfers of care, including:</w:t>
      </w:r>
    </w:p>
    <w:p w:rsidR="005051B0" w:rsidRPr="00804175" w:rsidRDefault="005051B0" w:rsidP="00115A90">
      <w:pPr>
        <w:pStyle w:val="ListParagraph"/>
        <w:numPr>
          <w:ilvl w:val="0"/>
          <w:numId w:val="31"/>
        </w:numPr>
        <w:spacing w:after="0" w:line="240" w:lineRule="auto"/>
        <w:ind w:left="1985"/>
        <w:contextualSpacing w:val="0"/>
        <w:rPr>
          <w:rFonts w:ascii="Arial" w:hAnsi="Arial" w:cs="Arial"/>
          <w:sz w:val="24"/>
          <w:szCs w:val="24"/>
        </w:rPr>
      </w:pPr>
      <w:r w:rsidRPr="00804175">
        <w:rPr>
          <w:rFonts w:ascii="Arial" w:hAnsi="Arial" w:cs="Arial"/>
          <w:sz w:val="24"/>
          <w:szCs w:val="24"/>
        </w:rPr>
        <w:t>Streamlining the supported discharge pathway (joint working between ORS and the OUH’s supported hospital discharge team)</w:t>
      </w:r>
    </w:p>
    <w:p w:rsidR="005051B0" w:rsidRPr="00804175" w:rsidRDefault="005051B0" w:rsidP="00115A90">
      <w:pPr>
        <w:pStyle w:val="ListParagraph"/>
        <w:numPr>
          <w:ilvl w:val="0"/>
          <w:numId w:val="31"/>
        </w:numPr>
        <w:spacing w:after="0" w:line="240" w:lineRule="auto"/>
        <w:ind w:left="1985"/>
        <w:contextualSpacing w:val="0"/>
        <w:rPr>
          <w:rFonts w:ascii="Arial" w:hAnsi="Arial" w:cs="Arial"/>
          <w:sz w:val="24"/>
          <w:szCs w:val="24"/>
        </w:rPr>
      </w:pPr>
      <w:r w:rsidRPr="00804175">
        <w:rPr>
          <w:rFonts w:ascii="Arial" w:hAnsi="Arial" w:cs="Arial"/>
          <w:sz w:val="24"/>
          <w:szCs w:val="24"/>
        </w:rPr>
        <w:t>Current whole system audit on readmission to acute from supported discharge pathway (ORS / SHDs, community hospitals, ICBs, restart of domiciliary care, admission to residential / nursing home bed)</w:t>
      </w:r>
    </w:p>
    <w:p w:rsidR="000541C6" w:rsidRPr="00804175" w:rsidRDefault="005051B0" w:rsidP="00115A90">
      <w:pPr>
        <w:pStyle w:val="ListParagraph"/>
        <w:numPr>
          <w:ilvl w:val="0"/>
          <w:numId w:val="31"/>
        </w:numPr>
        <w:spacing w:after="0" w:line="240" w:lineRule="auto"/>
        <w:ind w:left="1985"/>
        <w:contextualSpacing w:val="0"/>
        <w:rPr>
          <w:rFonts w:ascii="Arial" w:hAnsi="Arial" w:cs="Arial"/>
          <w:sz w:val="24"/>
          <w:szCs w:val="24"/>
        </w:rPr>
      </w:pPr>
      <w:r w:rsidRPr="00804175">
        <w:rPr>
          <w:rFonts w:ascii="Arial" w:hAnsi="Arial" w:cs="Arial"/>
          <w:sz w:val="24"/>
          <w:szCs w:val="24"/>
        </w:rPr>
        <w:t>Development of a whole system bariatric pathway for supported discharge (home and bed-based)</w:t>
      </w:r>
    </w:p>
    <w:p w:rsidR="005051B0" w:rsidRPr="00804175" w:rsidRDefault="005051B0" w:rsidP="005051B0">
      <w:pPr>
        <w:pStyle w:val="ListParagraph"/>
        <w:spacing w:after="0" w:line="240" w:lineRule="auto"/>
        <w:contextualSpacing w:val="0"/>
        <w:rPr>
          <w:rFonts w:ascii="Arial" w:hAnsi="Arial" w:cs="Arial"/>
          <w:sz w:val="24"/>
          <w:szCs w:val="24"/>
        </w:rPr>
      </w:pPr>
    </w:p>
    <w:p w:rsidR="00AA1C3B" w:rsidRPr="00804175" w:rsidRDefault="00964238" w:rsidP="00AA1C3B">
      <w:pPr>
        <w:rPr>
          <w:rFonts w:ascii="Arial" w:hAnsi="Arial" w:cs="Arial"/>
          <w:sz w:val="24"/>
          <w:szCs w:val="24"/>
        </w:rPr>
      </w:pPr>
      <w:r>
        <w:rPr>
          <w:rFonts w:ascii="Arial" w:hAnsi="Arial" w:cs="Arial"/>
          <w:sz w:val="24"/>
          <w:szCs w:val="24"/>
        </w:rPr>
        <w:tab/>
      </w:r>
      <w:r w:rsidRPr="00964238">
        <w:rPr>
          <w:rFonts w:ascii="Arial" w:hAnsi="Arial" w:cs="Arial"/>
          <w:b/>
          <w:sz w:val="24"/>
          <w:szCs w:val="24"/>
        </w:rPr>
        <w:t>7.1.2</w:t>
      </w:r>
      <w:r>
        <w:rPr>
          <w:rFonts w:ascii="Arial" w:hAnsi="Arial" w:cs="Arial"/>
          <w:sz w:val="24"/>
          <w:szCs w:val="24"/>
        </w:rPr>
        <w:tab/>
      </w:r>
      <w:r w:rsidR="00AA1C3B" w:rsidRPr="00804175">
        <w:rPr>
          <w:rFonts w:ascii="Arial" w:hAnsi="Arial" w:cs="Arial"/>
          <w:sz w:val="24"/>
          <w:szCs w:val="24"/>
        </w:rPr>
        <w:t xml:space="preserve">ORS is now in the second year of a 2 year contract (1 October 2012 – 30 September </w:t>
      </w:r>
      <w:r>
        <w:rPr>
          <w:rFonts w:ascii="Arial" w:hAnsi="Arial" w:cs="Arial"/>
          <w:sz w:val="24"/>
          <w:szCs w:val="24"/>
        </w:rPr>
        <w:tab/>
      </w:r>
      <w:r>
        <w:rPr>
          <w:rFonts w:ascii="Arial" w:hAnsi="Arial" w:cs="Arial"/>
          <w:sz w:val="24"/>
          <w:szCs w:val="24"/>
        </w:rPr>
        <w:tab/>
      </w:r>
      <w:r w:rsidR="00AA1C3B" w:rsidRPr="00804175">
        <w:rPr>
          <w:rFonts w:ascii="Arial" w:hAnsi="Arial" w:cs="Arial"/>
          <w:sz w:val="24"/>
          <w:szCs w:val="24"/>
        </w:rPr>
        <w:t xml:space="preserve">2014).  </w:t>
      </w:r>
    </w:p>
    <w:p w:rsidR="00AA1C3B" w:rsidRPr="00804175" w:rsidRDefault="00AA1C3B" w:rsidP="00964238">
      <w:pPr>
        <w:ind w:left="1418"/>
        <w:rPr>
          <w:rFonts w:ascii="Arial" w:hAnsi="Arial" w:cs="Arial"/>
          <w:sz w:val="24"/>
          <w:szCs w:val="24"/>
        </w:rPr>
      </w:pPr>
      <w:r w:rsidRPr="00804175">
        <w:rPr>
          <w:rFonts w:ascii="Arial" w:hAnsi="Arial" w:cs="Arial"/>
          <w:sz w:val="24"/>
          <w:szCs w:val="24"/>
        </w:rPr>
        <w:t>The purpose of the service is work with individuals to increase functional ability after deterioration in health, trauma or a hospital admission which has resulted in a reduction in their level of independence.</w:t>
      </w:r>
    </w:p>
    <w:p w:rsidR="00AA1C3B" w:rsidRPr="00804175" w:rsidRDefault="00AA1C3B" w:rsidP="00964238">
      <w:pPr>
        <w:ind w:left="1418"/>
        <w:rPr>
          <w:rFonts w:ascii="Arial" w:hAnsi="Arial" w:cs="Arial"/>
          <w:sz w:val="24"/>
          <w:szCs w:val="24"/>
        </w:rPr>
      </w:pPr>
      <w:r w:rsidRPr="00804175">
        <w:rPr>
          <w:rFonts w:ascii="Arial" w:hAnsi="Arial" w:cs="Arial"/>
          <w:sz w:val="24"/>
          <w:szCs w:val="24"/>
        </w:rPr>
        <w:t>The success of the service is measured by the following outcome indicators</w:t>
      </w:r>
    </w:p>
    <w:p w:rsidR="00AA1C3B" w:rsidRPr="00964238" w:rsidRDefault="00AA1C3B" w:rsidP="00115A90">
      <w:pPr>
        <w:pStyle w:val="ListParagraph"/>
        <w:numPr>
          <w:ilvl w:val="0"/>
          <w:numId w:val="42"/>
        </w:numPr>
        <w:ind w:left="1985"/>
        <w:rPr>
          <w:rFonts w:ascii="Arial" w:hAnsi="Arial" w:cs="Arial"/>
          <w:sz w:val="24"/>
          <w:szCs w:val="24"/>
        </w:rPr>
      </w:pPr>
      <w:r w:rsidRPr="00964238">
        <w:rPr>
          <w:rFonts w:ascii="Arial" w:hAnsi="Arial" w:cs="Arial"/>
          <w:sz w:val="24"/>
          <w:szCs w:val="24"/>
        </w:rPr>
        <w:t xml:space="preserve">The percentage of people who are discharged from the service needing no ongoing domiciliary care </w:t>
      </w:r>
    </w:p>
    <w:p w:rsidR="00AA1C3B" w:rsidRPr="00804175" w:rsidRDefault="00AA1C3B" w:rsidP="00115A90">
      <w:pPr>
        <w:pStyle w:val="ListParagraph"/>
        <w:numPr>
          <w:ilvl w:val="0"/>
          <w:numId w:val="42"/>
        </w:numPr>
        <w:ind w:left="1985"/>
        <w:rPr>
          <w:rFonts w:ascii="Arial" w:hAnsi="Arial" w:cs="Arial"/>
          <w:sz w:val="24"/>
          <w:szCs w:val="24"/>
        </w:rPr>
      </w:pPr>
      <w:r w:rsidRPr="00804175">
        <w:rPr>
          <w:rFonts w:ascii="Arial" w:hAnsi="Arial" w:cs="Arial"/>
          <w:sz w:val="24"/>
          <w:szCs w:val="24"/>
        </w:rPr>
        <w:t>The percentage of people leaving the service needing a lower level of domiciliary care than when they entered the service</w:t>
      </w:r>
    </w:p>
    <w:p w:rsidR="00AA1C3B" w:rsidRPr="00804175" w:rsidRDefault="00AA1C3B" w:rsidP="00115A90">
      <w:pPr>
        <w:pStyle w:val="ListParagraph"/>
        <w:numPr>
          <w:ilvl w:val="0"/>
          <w:numId w:val="42"/>
        </w:numPr>
        <w:ind w:left="1985"/>
        <w:rPr>
          <w:rFonts w:ascii="Arial" w:hAnsi="Arial" w:cs="Arial"/>
          <w:sz w:val="24"/>
          <w:szCs w:val="24"/>
        </w:rPr>
      </w:pPr>
      <w:r w:rsidRPr="00804175">
        <w:rPr>
          <w:rFonts w:ascii="Arial" w:hAnsi="Arial" w:cs="Arial"/>
          <w:sz w:val="24"/>
          <w:szCs w:val="24"/>
        </w:rPr>
        <w:t>The percentage of non-completers i.e.,  people who do not complete their ORS episode</w:t>
      </w:r>
    </w:p>
    <w:p w:rsidR="00AA1C3B" w:rsidRPr="00804175" w:rsidRDefault="00AA1C3B" w:rsidP="00964238">
      <w:pPr>
        <w:ind w:left="1418"/>
        <w:rPr>
          <w:rFonts w:ascii="Arial" w:hAnsi="Arial" w:cs="Arial"/>
          <w:b/>
          <w:sz w:val="24"/>
          <w:szCs w:val="24"/>
        </w:rPr>
      </w:pPr>
    </w:p>
    <w:p w:rsidR="00AA1C3B" w:rsidRPr="00964238" w:rsidRDefault="00AA1C3B" w:rsidP="00115A90">
      <w:pPr>
        <w:pStyle w:val="ListParagraph"/>
        <w:numPr>
          <w:ilvl w:val="2"/>
          <w:numId w:val="43"/>
        </w:numPr>
        <w:rPr>
          <w:rFonts w:ascii="Arial" w:hAnsi="Arial" w:cs="Arial"/>
          <w:b/>
          <w:sz w:val="24"/>
          <w:szCs w:val="24"/>
        </w:rPr>
      </w:pPr>
      <w:r w:rsidRPr="00964238">
        <w:rPr>
          <w:rFonts w:ascii="Arial" w:hAnsi="Arial" w:cs="Arial"/>
          <w:b/>
          <w:sz w:val="24"/>
          <w:szCs w:val="24"/>
        </w:rPr>
        <w:t>The percentage of people who are discharged from the service needing no ongoing domiciliary care</w:t>
      </w:r>
    </w:p>
    <w:p w:rsidR="00AA1C3B" w:rsidRPr="00964238" w:rsidRDefault="00AA1C3B" w:rsidP="00964238">
      <w:pPr>
        <w:ind w:left="1418"/>
        <w:rPr>
          <w:rFonts w:ascii="Arial" w:hAnsi="Arial" w:cs="Arial"/>
          <w:b/>
          <w:sz w:val="24"/>
          <w:szCs w:val="24"/>
        </w:rPr>
      </w:pPr>
      <w:r w:rsidRPr="00804175">
        <w:rPr>
          <w:rFonts w:ascii="Arial" w:hAnsi="Arial" w:cs="Arial"/>
          <w:sz w:val="24"/>
          <w:szCs w:val="24"/>
        </w:rPr>
        <w:t xml:space="preserve">Year 1 target – </w:t>
      </w:r>
      <w:r w:rsidRPr="00964238">
        <w:rPr>
          <w:rFonts w:ascii="Arial" w:hAnsi="Arial" w:cs="Arial"/>
          <w:b/>
          <w:sz w:val="24"/>
          <w:szCs w:val="24"/>
        </w:rPr>
        <w:t>55%</w:t>
      </w:r>
    </w:p>
    <w:p w:rsidR="00AA1C3B" w:rsidRPr="00964238" w:rsidRDefault="00AA1C3B" w:rsidP="00964238">
      <w:pPr>
        <w:ind w:left="1418"/>
        <w:rPr>
          <w:rFonts w:ascii="Arial" w:hAnsi="Arial" w:cs="Arial"/>
          <w:b/>
          <w:sz w:val="24"/>
          <w:szCs w:val="24"/>
        </w:rPr>
      </w:pPr>
      <w:r w:rsidRPr="00804175">
        <w:rPr>
          <w:rFonts w:ascii="Arial" w:hAnsi="Arial" w:cs="Arial"/>
          <w:sz w:val="24"/>
          <w:szCs w:val="24"/>
        </w:rPr>
        <w:t xml:space="preserve">Year 2 target – </w:t>
      </w:r>
      <w:r w:rsidRPr="00964238">
        <w:rPr>
          <w:rFonts w:ascii="Arial" w:hAnsi="Arial" w:cs="Arial"/>
          <w:b/>
          <w:sz w:val="24"/>
          <w:szCs w:val="24"/>
        </w:rPr>
        <w:t>60%</w:t>
      </w:r>
    </w:p>
    <w:p w:rsidR="00AA1C3B" w:rsidRPr="00804175" w:rsidRDefault="00AA1C3B" w:rsidP="00964238">
      <w:pPr>
        <w:ind w:left="1418"/>
        <w:rPr>
          <w:rFonts w:ascii="Arial" w:hAnsi="Arial" w:cs="Arial"/>
          <w:sz w:val="24"/>
          <w:szCs w:val="24"/>
        </w:rPr>
      </w:pPr>
      <w:r w:rsidRPr="00804175">
        <w:rPr>
          <w:rFonts w:ascii="Arial" w:hAnsi="Arial" w:cs="Arial"/>
          <w:sz w:val="24"/>
          <w:szCs w:val="24"/>
        </w:rPr>
        <w:t xml:space="preserve">In the first year of the contract ORS achieved on average </w:t>
      </w:r>
      <w:r w:rsidRPr="00964238">
        <w:rPr>
          <w:rFonts w:ascii="Arial" w:hAnsi="Arial" w:cs="Arial"/>
          <w:b/>
          <w:sz w:val="24"/>
          <w:szCs w:val="24"/>
        </w:rPr>
        <w:t>49.78%</w:t>
      </w:r>
      <w:r w:rsidRPr="00804175">
        <w:rPr>
          <w:rFonts w:ascii="Arial" w:hAnsi="Arial" w:cs="Arial"/>
          <w:sz w:val="24"/>
          <w:szCs w:val="24"/>
        </w:rPr>
        <w:t xml:space="preserve"> per month.                                          In year 2 to date ORS has achieved </w:t>
      </w:r>
      <w:r w:rsidRPr="00964238">
        <w:rPr>
          <w:rFonts w:ascii="Arial" w:hAnsi="Arial" w:cs="Arial"/>
          <w:b/>
          <w:sz w:val="24"/>
          <w:szCs w:val="24"/>
        </w:rPr>
        <w:t>57.18%.</w:t>
      </w:r>
      <w:r w:rsidRPr="00804175">
        <w:rPr>
          <w:rFonts w:ascii="Arial" w:hAnsi="Arial" w:cs="Arial"/>
          <w:sz w:val="24"/>
          <w:szCs w:val="24"/>
        </w:rPr>
        <w:t xml:space="preserve">  </w:t>
      </w:r>
    </w:p>
    <w:p w:rsidR="00964238" w:rsidRDefault="00964238" w:rsidP="00AA1C3B">
      <w:pPr>
        <w:rPr>
          <w:rFonts w:ascii="Arial" w:hAnsi="Arial" w:cs="Arial"/>
          <w:sz w:val="24"/>
          <w:szCs w:val="24"/>
        </w:rPr>
      </w:pPr>
      <w:r>
        <w:rPr>
          <w:rFonts w:ascii="Arial" w:hAnsi="Arial" w:cs="Arial"/>
          <w:sz w:val="24"/>
          <w:szCs w:val="24"/>
        </w:rPr>
        <w:lastRenderedPageBreak/>
        <w:tab/>
      </w:r>
      <w:r w:rsidRPr="00964238">
        <w:rPr>
          <w:rFonts w:ascii="Arial" w:hAnsi="Arial" w:cs="Arial"/>
          <w:b/>
          <w:sz w:val="24"/>
          <w:szCs w:val="24"/>
        </w:rPr>
        <w:t>7.1.3</w:t>
      </w:r>
      <w:r>
        <w:rPr>
          <w:rFonts w:ascii="Arial" w:hAnsi="Arial" w:cs="Arial"/>
          <w:sz w:val="24"/>
          <w:szCs w:val="24"/>
        </w:rPr>
        <w:tab/>
      </w:r>
      <w:r w:rsidR="00AA1C3B" w:rsidRPr="00804175">
        <w:rPr>
          <w:rFonts w:ascii="Arial" w:hAnsi="Arial" w:cs="Arial"/>
          <w:sz w:val="24"/>
          <w:szCs w:val="24"/>
        </w:rPr>
        <w:t xml:space="preserve">In spite of struggling to consistently achieve the target month on month ORS has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804175">
        <w:rPr>
          <w:rFonts w:ascii="Arial" w:hAnsi="Arial" w:cs="Arial"/>
          <w:sz w:val="24"/>
          <w:szCs w:val="24"/>
        </w:rPr>
        <w:t xml:space="preserve">demonstrated continuous improvement in increasing the percentage of people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804175">
        <w:rPr>
          <w:rFonts w:ascii="Arial" w:hAnsi="Arial" w:cs="Arial"/>
          <w:sz w:val="24"/>
          <w:szCs w:val="24"/>
        </w:rPr>
        <w:t xml:space="preserve">leaving the service with no ongoing need through a steady upward trend since the </w:t>
      </w:r>
      <w:r>
        <w:rPr>
          <w:rFonts w:ascii="Arial" w:hAnsi="Arial" w:cs="Arial"/>
          <w:sz w:val="24"/>
          <w:szCs w:val="24"/>
        </w:rPr>
        <w:tab/>
      </w:r>
      <w:r>
        <w:rPr>
          <w:rFonts w:ascii="Arial" w:hAnsi="Arial" w:cs="Arial"/>
          <w:sz w:val="24"/>
          <w:szCs w:val="24"/>
        </w:rPr>
        <w:tab/>
      </w:r>
      <w:r w:rsidR="00AA1C3B" w:rsidRPr="00804175">
        <w:rPr>
          <w:rFonts w:ascii="Arial" w:hAnsi="Arial" w:cs="Arial"/>
          <w:sz w:val="24"/>
          <w:szCs w:val="24"/>
        </w:rPr>
        <w:t xml:space="preserve">start of the contract.  </w:t>
      </w:r>
    </w:p>
    <w:p w:rsidR="00AA1C3B" w:rsidRPr="00804175" w:rsidRDefault="00964238" w:rsidP="00964238">
      <w:pPr>
        <w:ind w:left="1418"/>
        <w:rPr>
          <w:rFonts w:ascii="Arial" w:hAnsi="Arial" w:cs="Arial"/>
          <w:sz w:val="24"/>
          <w:szCs w:val="24"/>
        </w:rPr>
      </w:pPr>
      <w:r>
        <w:rPr>
          <w:noProof/>
          <w:lang w:eastAsia="en-GB"/>
        </w:rPr>
        <w:drawing>
          <wp:inline distT="0" distB="0" distL="0" distR="0" wp14:anchorId="4B9D9A94" wp14:editId="784008F6">
            <wp:extent cx="5629275" cy="22193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1C3B" w:rsidRDefault="00AA1C3B" w:rsidP="00AA1C3B"/>
    <w:p w:rsidR="00AA1C3B" w:rsidRPr="00964238" w:rsidRDefault="00AA1C3B" w:rsidP="00115A90">
      <w:pPr>
        <w:pStyle w:val="ListParagraph"/>
        <w:numPr>
          <w:ilvl w:val="2"/>
          <w:numId w:val="44"/>
        </w:numPr>
        <w:rPr>
          <w:rFonts w:ascii="Arial" w:hAnsi="Arial" w:cs="Arial"/>
          <w:b/>
          <w:sz w:val="24"/>
          <w:szCs w:val="24"/>
        </w:rPr>
      </w:pPr>
      <w:r w:rsidRPr="00964238">
        <w:rPr>
          <w:rFonts w:ascii="Arial" w:hAnsi="Arial" w:cs="Arial"/>
          <w:b/>
          <w:sz w:val="24"/>
          <w:szCs w:val="24"/>
        </w:rPr>
        <w:t>The percentage of people leaving the service needing a lower level of domiciliary care than when they entered the service</w:t>
      </w:r>
    </w:p>
    <w:p w:rsidR="00AA1C3B" w:rsidRPr="00964238" w:rsidRDefault="00AA1C3B" w:rsidP="00964238">
      <w:pPr>
        <w:tabs>
          <w:tab w:val="left" w:pos="10206"/>
        </w:tabs>
        <w:ind w:left="1418" w:right="260"/>
        <w:rPr>
          <w:rFonts w:ascii="Arial" w:hAnsi="Arial" w:cs="Arial"/>
          <w:sz w:val="24"/>
          <w:szCs w:val="24"/>
        </w:rPr>
      </w:pPr>
      <w:r w:rsidRPr="00964238">
        <w:rPr>
          <w:rFonts w:ascii="Arial" w:hAnsi="Arial" w:cs="Arial"/>
          <w:sz w:val="24"/>
          <w:szCs w:val="24"/>
        </w:rPr>
        <w:t>ORS has performed extremely well in reducing the level of need for people leaving the service and in 13 of the 19 months to date has exceeded the target.  The average achievement per month to date is 18.68% against a target of 17%.</w:t>
      </w:r>
    </w:p>
    <w:p w:rsidR="00AA1C3B" w:rsidRDefault="00AA1C3B" w:rsidP="00964238">
      <w:pPr>
        <w:ind w:left="1418"/>
      </w:pPr>
      <w:r>
        <w:rPr>
          <w:noProof/>
          <w:lang w:eastAsia="en-GB"/>
        </w:rPr>
        <w:drawing>
          <wp:inline distT="0" distB="0" distL="0" distR="0" wp14:anchorId="0B8093FA" wp14:editId="5EB989CD">
            <wp:extent cx="5829300" cy="22860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1C3B" w:rsidRPr="00964238" w:rsidRDefault="00964238" w:rsidP="00964238">
      <w:pPr>
        <w:ind w:left="709"/>
        <w:rPr>
          <w:rFonts w:ascii="Arial" w:hAnsi="Arial" w:cs="Arial"/>
          <w:sz w:val="24"/>
          <w:szCs w:val="24"/>
        </w:rPr>
      </w:pPr>
      <w:r w:rsidRPr="00964238">
        <w:rPr>
          <w:rFonts w:ascii="Arial" w:hAnsi="Arial" w:cs="Arial"/>
          <w:b/>
          <w:sz w:val="24"/>
          <w:szCs w:val="24"/>
        </w:rPr>
        <w:t>7.1.5</w:t>
      </w:r>
      <w:r w:rsidRPr="00964238">
        <w:rPr>
          <w:rFonts w:ascii="Arial" w:hAnsi="Arial" w:cs="Arial"/>
          <w:sz w:val="24"/>
          <w:szCs w:val="24"/>
        </w:rPr>
        <w:tab/>
      </w:r>
      <w:r w:rsidR="00AA1C3B" w:rsidRPr="00964238">
        <w:rPr>
          <w:rFonts w:ascii="Arial" w:hAnsi="Arial" w:cs="Arial"/>
          <w:sz w:val="24"/>
          <w:szCs w:val="24"/>
        </w:rPr>
        <w:t xml:space="preserve">Overall since the start of the contract 71.19% of all people who completed their ORS </w:t>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 xml:space="preserve">benefited in that they left the service with no ongoing need for domiciliary support or </w:t>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 xml:space="preserve">their independence had increased and their level of need was reduced. </w:t>
      </w:r>
    </w:p>
    <w:p w:rsidR="00AA1C3B" w:rsidRPr="00964238" w:rsidRDefault="00AA1C3B" w:rsidP="00115A90">
      <w:pPr>
        <w:pStyle w:val="ListParagraph"/>
        <w:numPr>
          <w:ilvl w:val="2"/>
          <w:numId w:val="45"/>
        </w:numPr>
        <w:ind w:left="1418" w:hanging="709"/>
        <w:rPr>
          <w:rFonts w:ascii="Arial" w:hAnsi="Arial" w:cs="Arial"/>
          <w:b/>
          <w:sz w:val="24"/>
          <w:szCs w:val="24"/>
        </w:rPr>
      </w:pPr>
      <w:r w:rsidRPr="00964238">
        <w:rPr>
          <w:rFonts w:ascii="Arial" w:hAnsi="Arial" w:cs="Arial"/>
          <w:b/>
          <w:sz w:val="24"/>
          <w:szCs w:val="24"/>
        </w:rPr>
        <w:t xml:space="preserve">The percentage of non-completers i.e. people who do not complete their ORS </w:t>
      </w:r>
      <w:r w:rsidR="00964238">
        <w:rPr>
          <w:rFonts w:ascii="Arial" w:hAnsi="Arial" w:cs="Arial"/>
          <w:b/>
          <w:sz w:val="24"/>
          <w:szCs w:val="24"/>
        </w:rPr>
        <w:t xml:space="preserve">  </w:t>
      </w:r>
      <w:r w:rsidRPr="00964238">
        <w:rPr>
          <w:rFonts w:ascii="Arial" w:hAnsi="Arial" w:cs="Arial"/>
          <w:b/>
          <w:sz w:val="24"/>
          <w:szCs w:val="24"/>
        </w:rPr>
        <w:t>episode</w:t>
      </w:r>
    </w:p>
    <w:p w:rsidR="00AA1C3B" w:rsidRPr="00964238" w:rsidRDefault="00AA1C3B" w:rsidP="00964238">
      <w:pPr>
        <w:ind w:left="1418"/>
        <w:rPr>
          <w:rFonts w:ascii="Arial" w:hAnsi="Arial" w:cs="Arial"/>
          <w:sz w:val="24"/>
          <w:szCs w:val="24"/>
        </w:rPr>
      </w:pPr>
      <w:r w:rsidRPr="00964238">
        <w:rPr>
          <w:rFonts w:ascii="Arial" w:hAnsi="Arial" w:cs="Arial"/>
          <w:sz w:val="24"/>
          <w:szCs w:val="24"/>
        </w:rPr>
        <w:t xml:space="preserve">The target for non-completers is 17%.  People who do not complete their ORS episode include </w:t>
      </w:r>
    </w:p>
    <w:p w:rsidR="00AA1C3B" w:rsidRPr="00964238" w:rsidRDefault="00AA1C3B" w:rsidP="00115A90">
      <w:pPr>
        <w:pStyle w:val="ListParagraph"/>
        <w:numPr>
          <w:ilvl w:val="0"/>
          <w:numId w:val="32"/>
        </w:numPr>
        <w:ind w:left="2268"/>
        <w:rPr>
          <w:rFonts w:ascii="Arial" w:hAnsi="Arial" w:cs="Arial"/>
          <w:sz w:val="24"/>
          <w:szCs w:val="24"/>
        </w:rPr>
      </w:pPr>
      <w:r w:rsidRPr="00964238">
        <w:rPr>
          <w:rFonts w:ascii="Arial" w:hAnsi="Arial" w:cs="Arial"/>
          <w:sz w:val="24"/>
          <w:szCs w:val="24"/>
        </w:rPr>
        <w:t>Hospital admissions</w:t>
      </w:r>
    </w:p>
    <w:p w:rsidR="00AA1C3B" w:rsidRPr="00964238" w:rsidRDefault="00AA1C3B" w:rsidP="00115A90">
      <w:pPr>
        <w:pStyle w:val="ListParagraph"/>
        <w:numPr>
          <w:ilvl w:val="0"/>
          <w:numId w:val="32"/>
        </w:numPr>
        <w:ind w:left="2268"/>
        <w:rPr>
          <w:rFonts w:ascii="Arial" w:hAnsi="Arial" w:cs="Arial"/>
          <w:sz w:val="24"/>
          <w:szCs w:val="24"/>
        </w:rPr>
      </w:pPr>
      <w:r w:rsidRPr="00964238">
        <w:rPr>
          <w:rFonts w:ascii="Arial" w:hAnsi="Arial" w:cs="Arial"/>
          <w:sz w:val="24"/>
          <w:szCs w:val="24"/>
        </w:rPr>
        <w:t>Admissions to care homes</w:t>
      </w:r>
    </w:p>
    <w:p w:rsidR="00AA1C3B" w:rsidRPr="00964238" w:rsidRDefault="00AA1C3B" w:rsidP="00115A90">
      <w:pPr>
        <w:pStyle w:val="ListParagraph"/>
        <w:numPr>
          <w:ilvl w:val="0"/>
          <w:numId w:val="32"/>
        </w:numPr>
        <w:ind w:left="2268"/>
        <w:rPr>
          <w:rFonts w:ascii="Arial" w:hAnsi="Arial" w:cs="Arial"/>
          <w:sz w:val="24"/>
          <w:szCs w:val="24"/>
        </w:rPr>
      </w:pPr>
      <w:r w:rsidRPr="00964238">
        <w:rPr>
          <w:rFonts w:ascii="Arial" w:hAnsi="Arial" w:cs="Arial"/>
          <w:sz w:val="24"/>
          <w:szCs w:val="24"/>
        </w:rPr>
        <w:t>People who die</w:t>
      </w:r>
    </w:p>
    <w:p w:rsidR="00AA1C3B" w:rsidRPr="00964238" w:rsidRDefault="00AA1C3B" w:rsidP="00115A90">
      <w:pPr>
        <w:pStyle w:val="ListParagraph"/>
        <w:numPr>
          <w:ilvl w:val="0"/>
          <w:numId w:val="32"/>
        </w:numPr>
        <w:ind w:left="2268"/>
        <w:rPr>
          <w:rFonts w:ascii="Arial" w:hAnsi="Arial" w:cs="Arial"/>
          <w:sz w:val="24"/>
          <w:szCs w:val="24"/>
        </w:rPr>
      </w:pPr>
      <w:r w:rsidRPr="00964238">
        <w:rPr>
          <w:rFonts w:ascii="Arial" w:hAnsi="Arial" w:cs="Arial"/>
          <w:sz w:val="24"/>
          <w:szCs w:val="24"/>
        </w:rPr>
        <w:lastRenderedPageBreak/>
        <w:t>People who discharge themselves</w:t>
      </w:r>
    </w:p>
    <w:p w:rsidR="00AA1C3B" w:rsidRPr="00964238" w:rsidRDefault="00AA1C3B" w:rsidP="00964238">
      <w:pPr>
        <w:ind w:left="1418"/>
        <w:rPr>
          <w:rFonts w:ascii="Arial" w:hAnsi="Arial" w:cs="Arial"/>
          <w:sz w:val="24"/>
          <w:szCs w:val="24"/>
        </w:rPr>
      </w:pPr>
      <w:r w:rsidRPr="00964238">
        <w:rPr>
          <w:rFonts w:ascii="Arial" w:hAnsi="Arial" w:cs="Arial"/>
          <w:sz w:val="24"/>
          <w:szCs w:val="24"/>
        </w:rPr>
        <w:t>The average percentage achievement per month since the start of the contract is 23.48%.</w:t>
      </w:r>
    </w:p>
    <w:p w:rsidR="00AA1C3B" w:rsidRDefault="00AA1C3B" w:rsidP="00964238">
      <w:pPr>
        <w:ind w:left="1418"/>
      </w:pPr>
      <w:r>
        <w:rPr>
          <w:noProof/>
          <w:lang w:eastAsia="en-GB"/>
        </w:rPr>
        <w:drawing>
          <wp:inline distT="0" distB="0" distL="0" distR="0" wp14:anchorId="7C933386" wp14:editId="362C90A5">
            <wp:extent cx="5372100" cy="18764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1C3B" w:rsidRPr="00964238" w:rsidRDefault="00964238" w:rsidP="00964238">
      <w:pPr>
        <w:ind w:right="260"/>
        <w:jc w:val="both"/>
        <w:rPr>
          <w:rFonts w:ascii="Arial" w:hAnsi="Arial" w:cs="Arial"/>
          <w:sz w:val="24"/>
          <w:szCs w:val="24"/>
        </w:rPr>
      </w:pPr>
      <w:r>
        <w:rPr>
          <w:rFonts w:ascii="Arial" w:hAnsi="Arial" w:cs="Arial"/>
          <w:sz w:val="24"/>
          <w:szCs w:val="24"/>
        </w:rPr>
        <w:tab/>
      </w:r>
      <w:r w:rsidRPr="00964238">
        <w:rPr>
          <w:rFonts w:ascii="Arial" w:hAnsi="Arial" w:cs="Arial"/>
          <w:b/>
          <w:sz w:val="24"/>
          <w:szCs w:val="24"/>
        </w:rPr>
        <w:t>7.1.7</w:t>
      </w:r>
      <w:r>
        <w:rPr>
          <w:rFonts w:ascii="Arial" w:hAnsi="Arial" w:cs="Arial"/>
          <w:sz w:val="24"/>
          <w:szCs w:val="24"/>
        </w:rPr>
        <w:tab/>
      </w:r>
      <w:r w:rsidR="00AA1C3B" w:rsidRPr="00964238">
        <w:rPr>
          <w:rFonts w:ascii="Arial" w:hAnsi="Arial" w:cs="Arial"/>
          <w:sz w:val="24"/>
          <w:szCs w:val="24"/>
        </w:rPr>
        <w:t xml:space="preserve">This has been a particularly challenging target for ORS as hospital admissions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alone since the start of the contract have averaged 17.92% per month.</w:t>
      </w:r>
    </w:p>
    <w:p w:rsidR="00AA1C3B" w:rsidRPr="00964238" w:rsidRDefault="00964238" w:rsidP="00964238">
      <w:pPr>
        <w:ind w:right="260"/>
        <w:jc w:val="both"/>
        <w:rPr>
          <w:rFonts w:ascii="Arial" w:hAnsi="Arial" w:cs="Arial"/>
          <w:sz w:val="24"/>
          <w:szCs w:val="24"/>
        </w:rPr>
      </w:pPr>
      <w:r>
        <w:rPr>
          <w:rFonts w:ascii="Arial" w:hAnsi="Arial" w:cs="Arial"/>
          <w:sz w:val="24"/>
          <w:szCs w:val="24"/>
        </w:rPr>
        <w:tab/>
      </w:r>
      <w:r w:rsidRPr="00964238">
        <w:rPr>
          <w:rFonts w:ascii="Arial" w:hAnsi="Arial" w:cs="Arial"/>
          <w:b/>
          <w:sz w:val="24"/>
          <w:szCs w:val="24"/>
        </w:rPr>
        <w:t>7.1.8</w:t>
      </w:r>
      <w:r>
        <w:rPr>
          <w:rFonts w:ascii="Arial" w:hAnsi="Arial" w:cs="Arial"/>
          <w:sz w:val="24"/>
          <w:szCs w:val="24"/>
        </w:rPr>
        <w:tab/>
      </w:r>
      <w:r w:rsidR="00AA1C3B" w:rsidRPr="00964238">
        <w:rPr>
          <w:rFonts w:ascii="Arial" w:hAnsi="Arial" w:cs="Arial"/>
          <w:sz w:val="24"/>
          <w:szCs w:val="24"/>
        </w:rPr>
        <w:t xml:space="preserve">There has been much debate over whether a target of 17% is realistic and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 xml:space="preserve">achievable given the level of frailty and complexity of the service users who enter </w:t>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 xml:space="preserve">ORS.  </w:t>
      </w:r>
    </w:p>
    <w:p w:rsidR="00AA1C3B" w:rsidRPr="00964238" w:rsidRDefault="00964238" w:rsidP="00964238">
      <w:pPr>
        <w:ind w:right="260"/>
        <w:jc w:val="both"/>
        <w:rPr>
          <w:rFonts w:ascii="Arial" w:hAnsi="Arial" w:cs="Arial"/>
          <w:sz w:val="24"/>
          <w:szCs w:val="24"/>
        </w:rPr>
      </w:pPr>
      <w:r>
        <w:rPr>
          <w:rFonts w:ascii="Arial" w:hAnsi="Arial" w:cs="Arial"/>
          <w:sz w:val="24"/>
          <w:szCs w:val="24"/>
        </w:rPr>
        <w:tab/>
      </w:r>
      <w:r w:rsidRPr="00964238">
        <w:rPr>
          <w:rFonts w:ascii="Arial" w:hAnsi="Arial" w:cs="Arial"/>
          <w:b/>
          <w:sz w:val="24"/>
          <w:szCs w:val="24"/>
        </w:rPr>
        <w:t>7.1.9</w:t>
      </w:r>
      <w:r>
        <w:rPr>
          <w:rFonts w:ascii="Arial" w:hAnsi="Arial" w:cs="Arial"/>
          <w:sz w:val="24"/>
          <w:szCs w:val="24"/>
        </w:rPr>
        <w:tab/>
      </w:r>
      <w:r w:rsidR="00AA1C3B" w:rsidRPr="00964238">
        <w:rPr>
          <w:rFonts w:ascii="Arial" w:hAnsi="Arial" w:cs="Arial"/>
          <w:sz w:val="24"/>
          <w:szCs w:val="24"/>
        </w:rPr>
        <w:t xml:space="preserve">Past audits have shown that the hospital admissions from ORS are unavoidable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 xml:space="preserve">and appropriate and very often are for a health event unrelated to that which </w:t>
      </w:r>
      <w:r>
        <w:rPr>
          <w:rFonts w:ascii="Arial" w:hAnsi="Arial" w:cs="Arial"/>
          <w:sz w:val="24"/>
          <w:szCs w:val="24"/>
        </w:rPr>
        <w:tab/>
      </w:r>
      <w:r>
        <w:rPr>
          <w:rFonts w:ascii="Arial" w:hAnsi="Arial" w:cs="Arial"/>
          <w:sz w:val="24"/>
          <w:szCs w:val="24"/>
        </w:rPr>
        <w:tab/>
      </w:r>
      <w:r>
        <w:rPr>
          <w:rFonts w:ascii="Arial" w:hAnsi="Arial" w:cs="Arial"/>
          <w:sz w:val="24"/>
          <w:szCs w:val="24"/>
        </w:rPr>
        <w:tab/>
      </w:r>
      <w:r w:rsidR="00AA1C3B" w:rsidRPr="00964238">
        <w:rPr>
          <w:rFonts w:ascii="Arial" w:hAnsi="Arial" w:cs="Arial"/>
          <w:sz w:val="24"/>
          <w:szCs w:val="24"/>
        </w:rPr>
        <w:t>preceded the service users’ admission to ORS in the first instance.</w:t>
      </w:r>
    </w:p>
    <w:p w:rsidR="00AA1C3B" w:rsidRPr="00964238" w:rsidRDefault="00964238" w:rsidP="00964238">
      <w:pPr>
        <w:ind w:left="1418" w:right="260" w:hanging="709"/>
        <w:jc w:val="both"/>
        <w:rPr>
          <w:rFonts w:ascii="Arial" w:hAnsi="Arial" w:cs="Arial"/>
          <w:sz w:val="24"/>
          <w:szCs w:val="24"/>
        </w:rPr>
      </w:pPr>
      <w:r w:rsidRPr="00964238">
        <w:rPr>
          <w:rFonts w:ascii="Arial" w:hAnsi="Arial" w:cs="Arial"/>
          <w:b/>
          <w:sz w:val="24"/>
          <w:szCs w:val="24"/>
        </w:rPr>
        <w:t>7.1.10</w:t>
      </w:r>
      <w:r>
        <w:rPr>
          <w:rFonts w:ascii="Arial" w:hAnsi="Arial" w:cs="Arial"/>
          <w:sz w:val="24"/>
          <w:szCs w:val="24"/>
        </w:rPr>
        <w:tab/>
      </w:r>
      <w:r w:rsidR="00AA1C3B" w:rsidRPr="00964238">
        <w:rPr>
          <w:rFonts w:ascii="Arial" w:hAnsi="Arial" w:cs="Arial"/>
          <w:sz w:val="24"/>
          <w:szCs w:val="24"/>
        </w:rPr>
        <w:t xml:space="preserve">It is also known that Oxfordshire has a lower state funded admission rate to care home care than comparator authorities, the emphasis being on supporting people at home for as long as possible.  The implication is that more frail older people with complex needs are being supported at home using services such as ORS.  This may in part be responsible for the high percentage of ORS non- completers who are admitted to hospital.  </w:t>
      </w:r>
    </w:p>
    <w:p w:rsidR="000541C6" w:rsidRPr="00964238" w:rsidRDefault="00964238" w:rsidP="00964238">
      <w:pPr>
        <w:jc w:val="both"/>
        <w:rPr>
          <w:rFonts w:ascii="Arial" w:hAnsi="Arial" w:cs="Arial"/>
          <w:b/>
          <w:sz w:val="24"/>
        </w:rPr>
      </w:pPr>
      <w:r>
        <w:rPr>
          <w:rFonts w:ascii="Arial" w:hAnsi="Arial" w:cs="Arial"/>
          <w:b/>
          <w:sz w:val="24"/>
        </w:rPr>
        <w:t>7.2</w:t>
      </w:r>
      <w:r>
        <w:rPr>
          <w:rFonts w:ascii="Arial" w:hAnsi="Arial" w:cs="Arial"/>
          <w:b/>
          <w:sz w:val="24"/>
        </w:rPr>
        <w:tab/>
      </w:r>
      <w:r w:rsidR="000541C6" w:rsidRPr="00964238">
        <w:rPr>
          <w:rFonts w:ascii="Arial" w:hAnsi="Arial" w:cs="Arial"/>
          <w:b/>
          <w:sz w:val="24"/>
        </w:rPr>
        <w:t>Quality indicators – taken from the Trusts Patient Experience Questionnaires</w:t>
      </w:r>
    </w:p>
    <w:p w:rsidR="000541C6" w:rsidRPr="00964238" w:rsidRDefault="000541C6" w:rsidP="000541C6">
      <w:pPr>
        <w:pStyle w:val="ListParagraph"/>
        <w:ind w:left="360"/>
        <w:jc w:val="both"/>
        <w:rPr>
          <w:rFonts w:ascii="Arial" w:hAnsi="Arial" w:cs="Arial"/>
          <w:b/>
          <w:sz w:val="24"/>
        </w:rPr>
      </w:pP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sidRPr="00964238">
        <w:rPr>
          <w:rFonts w:ascii="Arial" w:hAnsi="Arial" w:cs="Arial"/>
          <w:b/>
          <w:sz w:val="24"/>
        </w:rPr>
        <w:t>7.2.1</w:t>
      </w:r>
      <w:r>
        <w:rPr>
          <w:rFonts w:ascii="Arial" w:hAnsi="Arial" w:cs="Arial"/>
          <w:sz w:val="24"/>
        </w:rPr>
        <w:tab/>
      </w:r>
      <w:r w:rsidR="000541C6" w:rsidRPr="00964238">
        <w:rPr>
          <w:rFonts w:ascii="Arial" w:hAnsi="Arial" w:cs="Arial"/>
          <w:sz w:val="24"/>
        </w:rPr>
        <w:t xml:space="preserve">ORS has participated in seeking patient feedback via the Patient Experience </w:t>
      </w:r>
      <w:r>
        <w:rPr>
          <w:rFonts w:ascii="Arial" w:hAnsi="Arial" w:cs="Arial"/>
          <w:sz w:val="24"/>
        </w:rPr>
        <w:tab/>
      </w:r>
      <w:r>
        <w:rPr>
          <w:rFonts w:ascii="Arial" w:hAnsi="Arial" w:cs="Arial"/>
          <w:sz w:val="24"/>
        </w:rPr>
        <w:tab/>
      </w:r>
      <w:r>
        <w:rPr>
          <w:rFonts w:ascii="Arial" w:hAnsi="Arial" w:cs="Arial"/>
          <w:sz w:val="24"/>
        </w:rPr>
        <w:tab/>
      </w:r>
      <w:r w:rsidR="000541C6" w:rsidRPr="00964238">
        <w:rPr>
          <w:rFonts w:ascii="Arial" w:hAnsi="Arial" w:cs="Arial"/>
          <w:sz w:val="24"/>
        </w:rPr>
        <w:t>Questionnaires since this was introduced by the Trust in 2012.</w:t>
      </w:r>
    </w:p>
    <w:p w:rsidR="000541C6" w:rsidRPr="00964238" w:rsidRDefault="000541C6" w:rsidP="00964238">
      <w:pPr>
        <w:pStyle w:val="ListParagraph"/>
        <w:ind w:left="360" w:right="260"/>
        <w:jc w:val="both"/>
        <w:rPr>
          <w:rFonts w:ascii="Arial" w:hAnsi="Arial" w:cs="Arial"/>
          <w:sz w:val="24"/>
        </w:rPr>
      </w:pP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sidRPr="00964238">
        <w:rPr>
          <w:rFonts w:ascii="Arial" w:hAnsi="Arial" w:cs="Arial"/>
          <w:b/>
          <w:sz w:val="24"/>
        </w:rPr>
        <w:t>7.2.2</w:t>
      </w:r>
      <w:r>
        <w:rPr>
          <w:rFonts w:ascii="Arial" w:hAnsi="Arial" w:cs="Arial"/>
          <w:sz w:val="24"/>
        </w:rPr>
        <w:tab/>
      </w:r>
      <w:r w:rsidR="000541C6" w:rsidRPr="00964238">
        <w:rPr>
          <w:rFonts w:ascii="Arial" w:hAnsi="Arial" w:cs="Arial"/>
          <w:sz w:val="24"/>
        </w:rPr>
        <w:t xml:space="preserve">The patient experience questionnaires </w:t>
      </w:r>
      <w:proofErr w:type="gramStart"/>
      <w:r w:rsidR="000541C6" w:rsidRPr="00964238">
        <w:rPr>
          <w:rFonts w:ascii="Arial" w:hAnsi="Arial" w:cs="Arial"/>
          <w:sz w:val="24"/>
        </w:rPr>
        <w:t>holds</w:t>
      </w:r>
      <w:proofErr w:type="gramEnd"/>
      <w:r w:rsidR="000541C6" w:rsidRPr="00964238">
        <w:rPr>
          <w:rFonts w:ascii="Arial" w:hAnsi="Arial" w:cs="Arial"/>
          <w:sz w:val="24"/>
        </w:rPr>
        <w:t xml:space="preserve"> a number of demographic questions </w:t>
      </w:r>
      <w:r>
        <w:rPr>
          <w:rFonts w:ascii="Arial" w:hAnsi="Arial" w:cs="Arial"/>
          <w:sz w:val="24"/>
        </w:rPr>
        <w:tab/>
      </w:r>
      <w:r>
        <w:rPr>
          <w:rFonts w:ascii="Arial" w:hAnsi="Arial" w:cs="Arial"/>
          <w:sz w:val="24"/>
        </w:rPr>
        <w:tab/>
      </w:r>
      <w:r w:rsidR="000541C6" w:rsidRPr="00964238">
        <w:rPr>
          <w:rFonts w:ascii="Arial" w:hAnsi="Arial" w:cs="Arial"/>
          <w:sz w:val="24"/>
        </w:rPr>
        <w:t xml:space="preserve">plus 19 questions of which </w:t>
      </w: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Pr>
          <w:rFonts w:ascii="Arial" w:hAnsi="Arial" w:cs="Arial"/>
          <w:sz w:val="24"/>
        </w:rPr>
        <w:tab/>
      </w:r>
      <w:r w:rsidR="000541C6" w:rsidRPr="00964238">
        <w:rPr>
          <w:rFonts w:ascii="Arial" w:hAnsi="Arial" w:cs="Arial"/>
          <w:sz w:val="24"/>
        </w:rPr>
        <w:t>4 are Trust wide</w:t>
      </w: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Pr>
          <w:rFonts w:ascii="Arial" w:hAnsi="Arial" w:cs="Arial"/>
          <w:sz w:val="24"/>
        </w:rPr>
        <w:tab/>
      </w:r>
      <w:r w:rsidR="000541C6" w:rsidRPr="00964238">
        <w:rPr>
          <w:rFonts w:ascii="Arial" w:hAnsi="Arial" w:cs="Arial"/>
          <w:sz w:val="24"/>
        </w:rPr>
        <w:t xml:space="preserve">10 are used for services within Community Services/Older Peoples Directorate  </w:t>
      </w: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Pr>
          <w:rFonts w:ascii="Arial" w:hAnsi="Arial" w:cs="Arial"/>
          <w:sz w:val="24"/>
        </w:rPr>
        <w:tab/>
      </w:r>
      <w:r w:rsidR="000541C6" w:rsidRPr="00964238">
        <w:rPr>
          <w:rFonts w:ascii="Arial" w:hAnsi="Arial" w:cs="Arial"/>
          <w:sz w:val="24"/>
        </w:rPr>
        <w:t xml:space="preserve">5 are service specific (R1 to R5) </w:t>
      </w:r>
    </w:p>
    <w:p w:rsidR="000541C6" w:rsidRPr="00964238" w:rsidRDefault="000541C6" w:rsidP="00964238">
      <w:pPr>
        <w:pStyle w:val="ListParagraph"/>
        <w:ind w:left="360" w:right="260"/>
        <w:jc w:val="both"/>
        <w:rPr>
          <w:rFonts w:ascii="Arial" w:hAnsi="Arial" w:cs="Arial"/>
          <w:sz w:val="24"/>
        </w:rPr>
      </w:pPr>
    </w:p>
    <w:p w:rsidR="000541C6" w:rsidRPr="00964238" w:rsidRDefault="00964238" w:rsidP="00964238">
      <w:pPr>
        <w:pStyle w:val="ListParagraph"/>
        <w:ind w:left="360" w:right="260"/>
        <w:jc w:val="both"/>
        <w:rPr>
          <w:rFonts w:ascii="Arial" w:hAnsi="Arial" w:cs="Arial"/>
          <w:sz w:val="24"/>
        </w:rPr>
      </w:pPr>
      <w:r>
        <w:rPr>
          <w:rFonts w:ascii="Arial" w:hAnsi="Arial" w:cs="Arial"/>
          <w:sz w:val="24"/>
        </w:rPr>
        <w:tab/>
      </w:r>
      <w:r w:rsidRPr="00964238">
        <w:rPr>
          <w:rFonts w:ascii="Arial" w:hAnsi="Arial" w:cs="Arial"/>
          <w:b/>
          <w:sz w:val="24"/>
        </w:rPr>
        <w:t>7.2.3</w:t>
      </w:r>
      <w:r>
        <w:rPr>
          <w:rFonts w:ascii="Arial" w:hAnsi="Arial" w:cs="Arial"/>
          <w:sz w:val="24"/>
        </w:rPr>
        <w:tab/>
      </w:r>
      <w:r w:rsidR="000541C6" w:rsidRPr="00964238">
        <w:rPr>
          <w:rFonts w:ascii="Arial" w:hAnsi="Arial" w:cs="Arial"/>
          <w:sz w:val="24"/>
        </w:rPr>
        <w:t xml:space="preserve">The results from the two years to date (see below) show significant improvement </w:t>
      </w:r>
      <w:r w:rsidR="00AD3BC3">
        <w:rPr>
          <w:rFonts w:ascii="Arial" w:hAnsi="Arial" w:cs="Arial"/>
          <w:sz w:val="24"/>
        </w:rPr>
        <w:tab/>
      </w:r>
      <w:r w:rsidR="00AD3BC3">
        <w:rPr>
          <w:rFonts w:ascii="Arial" w:hAnsi="Arial" w:cs="Arial"/>
          <w:sz w:val="24"/>
        </w:rPr>
        <w:tab/>
      </w:r>
      <w:r w:rsidR="00AD3BC3">
        <w:rPr>
          <w:rFonts w:ascii="Arial" w:hAnsi="Arial" w:cs="Arial"/>
          <w:sz w:val="24"/>
        </w:rPr>
        <w:tab/>
      </w:r>
      <w:r w:rsidR="000541C6" w:rsidRPr="00964238">
        <w:rPr>
          <w:rFonts w:ascii="Arial" w:hAnsi="Arial" w:cs="Arial"/>
          <w:sz w:val="24"/>
        </w:rPr>
        <w:t xml:space="preserve">in all areas (see results overleaf).  In 2013/14 areas where patient feedback has </w:t>
      </w:r>
      <w:r w:rsidR="00AD3BC3">
        <w:rPr>
          <w:rFonts w:ascii="Arial" w:hAnsi="Arial" w:cs="Arial"/>
          <w:sz w:val="24"/>
        </w:rPr>
        <w:tab/>
      </w:r>
      <w:r w:rsidR="00AD3BC3">
        <w:rPr>
          <w:rFonts w:ascii="Arial" w:hAnsi="Arial" w:cs="Arial"/>
          <w:sz w:val="24"/>
        </w:rPr>
        <w:tab/>
      </w:r>
      <w:r w:rsidR="00AD3BC3">
        <w:rPr>
          <w:rFonts w:ascii="Arial" w:hAnsi="Arial" w:cs="Arial"/>
          <w:sz w:val="24"/>
        </w:rPr>
        <w:tab/>
      </w:r>
      <w:r w:rsidR="000541C6" w:rsidRPr="00964238">
        <w:rPr>
          <w:rFonts w:ascii="Arial" w:hAnsi="Arial" w:cs="Arial"/>
          <w:sz w:val="24"/>
        </w:rPr>
        <w:t>been particularly good are</w:t>
      </w:r>
    </w:p>
    <w:p w:rsidR="000541C6" w:rsidRPr="00964238" w:rsidRDefault="000541C6" w:rsidP="00964238">
      <w:pPr>
        <w:pStyle w:val="ListParagraph"/>
        <w:ind w:left="360" w:right="260"/>
        <w:jc w:val="both"/>
        <w:rPr>
          <w:rFonts w:ascii="Arial" w:hAnsi="Arial" w:cs="Arial"/>
          <w:sz w:val="24"/>
        </w:rPr>
      </w:pPr>
    </w:p>
    <w:p w:rsidR="000541C6" w:rsidRPr="00964238" w:rsidRDefault="000541C6" w:rsidP="00115A90">
      <w:pPr>
        <w:pStyle w:val="ListParagraph"/>
        <w:numPr>
          <w:ilvl w:val="0"/>
          <w:numId w:val="30"/>
        </w:numPr>
        <w:ind w:left="1843" w:right="260" w:hanging="425"/>
        <w:jc w:val="both"/>
        <w:rPr>
          <w:rFonts w:ascii="Arial" w:hAnsi="Arial" w:cs="Arial"/>
          <w:sz w:val="24"/>
        </w:rPr>
      </w:pPr>
      <w:r w:rsidRPr="00964238">
        <w:rPr>
          <w:rFonts w:ascii="Arial" w:hAnsi="Arial" w:cs="Arial"/>
          <w:sz w:val="24"/>
        </w:rPr>
        <w:t>97% of clients stated that when they had important questions to ask the [member of staff], they got answers that they could understand</w:t>
      </w:r>
      <w:r w:rsidRPr="00964238">
        <w:rPr>
          <w:rFonts w:ascii="Arial" w:hAnsi="Arial" w:cs="Arial"/>
          <w:sz w:val="24"/>
        </w:rPr>
        <w:tab/>
        <w:t xml:space="preserve"> </w:t>
      </w:r>
    </w:p>
    <w:p w:rsidR="000541C6" w:rsidRPr="00964238" w:rsidRDefault="000541C6" w:rsidP="00115A90">
      <w:pPr>
        <w:pStyle w:val="ListParagraph"/>
        <w:numPr>
          <w:ilvl w:val="0"/>
          <w:numId w:val="30"/>
        </w:numPr>
        <w:ind w:left="1843" w:right="260" w:hanging="425"/>
        <w:jc w:val="both"/>
        <w:rPr>
          <w:rFonts w:ascii="Arial" w:hAnsi="Arial" w:cs="Arial"/>
          <w:sz w:val="24"/>
        </w:rPr>
      </w:pPr>
      <w:r w:rsidRPr="00964238">
        <w:rPr>
          <w:rFonts w:ascii="Arial" w:hAnsi="Arial" w:cs="Arial"/>
          <w:sz w:val="24"/>
        </w:rPr>
        <w:lastRenderedPageBreak/>
        <w:t>100% of clients reported that they received the right amount of information about their condition and treatment has been given to them?</w:t>
      </w:r>
      <w:r w:rsidRPr="00964238">
        <w:rPr>
          <w:rFonts w:ascii="Arial" w:hAnsi="Arial" w:cs="Arial"/>
          <w:sz w:val="24"/>
        </w:rPr>
        <w:tab/>
      </w:r>
      <w:r w:rsidRPr="00964238">
        <w:rPr>
          <w:rFonts w:ascii="Arial" w:hAnsi="Arial" w:cs="Arial"/>
          <w:sz w:val="24"/>
        </w:rPr>
        <w:tab/>
      </w:r>
    </w:p>
    <w:p w:rsidR="000541C6" w:rsidRPr="00964238" w:rsidRDefault="000541C6" w:rsidP="00115A90">
      <w:pPr>
        <w:pStyle w:val="ListParagraph"/>
        <w:numPr>
          <w:ilvl w:val="0"/>
          <w:numId w:val="30"/>
        </w:numPr>
        <w:ind w:left="1843" w:right="260" w:hanging="425"/>
        <w:jc w:val="both"/>
        <w:rPr>
          <w:rFonts w:ascii="Arial" w:hAnsi="Arial" w:cs="Arial"/>
          <w:sz w:val="24"/>
        </w:rPr>
      </w:pPr>
      <w:r w:rsidRPr="00964238">
        <w:rPr>
          <w:rFonts w:ascii="Arial" w:hAnsi="Arial" w:cs="Arial"/>
          <w:sz w:val="24"/>
        </w:rPr>
        <w:t>96% of clients reported that the care they received was excellent or good with only 4% expressing that they felt the care was fair</w:t>
      </w:r>
    </w:p>
    <w:p w:rsidR="000541C6" w:rsidRPr="00964238" w:rsidRDefault="000541C6" w:rsidP="00115A90">
      <w:pPr>
        <w:pStyle w:val="ListParagraph"/>
        <w:numPr>
          <w:ilvl w:val="0"/>
          <w:numId w:val="30"/>
        </w:numPr>
        <w:ind w:left="1843" w:right="260" w:hanging="425"/>
        <w:rPr>
          <w:rFonts w:ascii="Arial" w:hAnsi="Arial" w:cs="Arial"/>
          <w:sz w:val="24"/>
        </w:rPr>
      </w:pPr>
      <w:r w:rsidRPr="00964238">
        <w:rPr>
          <w:rFonts w:ascii="Arial" w:hAnsi="Arial" w:cs="Arial"/>
          <w:sz w:val="24"/>
        </w:rPr>
        <w:t>100% of all surveys expressed they were likely to recommend this service to friends and family if they needed similar care or treatment?</w:t>
      </w:r>
      <w:r w:rsidRPr="00964238">
        <w:rPr>
          <w:rFonts w:ascii="Arial" w:hAnsi="Arial" w:cs="Arial"/>
          <w:sz w:val="24"/>
        </w:rPr>
        <w:tab/>
      </w:r>
    </w:p>
    <w:p w:rsidR="000541C6" w:rsidRPr="00964238" w:rsidRDefault="000541C6" w:rsidP="00115A90">
      <w:pPr>
        <w:pStyle w:val="ListParagraph"/>
        <w:numPr>
          <w:ilvl w:val="0"/>
          <w:numId w:val="30"/>
        </w:numPr>
        <w:ind w:left="1843" w:right="260" w:hanging="425"/>
        <w:jc w:val="both"/>
        <w:rPr>
          <w:rFonts w:ascii="Arial" w:hAnsi="Arial" w:cs="Arial"/>
          <w:sz w:val="24"/>
        </w:rPr>
      </w:pPr>
      <w:r w:rsidRPr="00964238">
        <w:rPr>
          <w:rFonts w:ascii="Arial" w:hAnsi="Arial" w:cs="Arial"/>
          <w:sz w:val="24"/>
        </w:rPr>
        <w:t>97% of clients reported that ORS did very well or fairly well in encouraging and motivating them to become independent?</w:t>
      </w:r>
      <w:r w:rsidRPr="00964238">
        <w:rPr>
          <w:rFonts w:ascii="Arial" w:hAnsi="Arial" w:cs="Arial"/>
          <w:sz w:val="24"/>
        </w:rPr>
        <w:tab/>
      </w:r>
    </w:p>
    <w:p w:rsidR="000541C6" w:rsidRPr="00964238" w:rsidRDefault="000541C6" w:rsidP="000541C6">
      <w:pPr>
        <w:spacing w:after="0" w:line="240" w:lineRule="auto"/>
        <w:jc w:val="both"/>
        <w:rPr>
          <w:rFonts w:ascii="Arial" w:eastAsia="Times New Roman" w:hAnsi="Arial" w:cs="Arial"/>
          <w:b/>
          <w:sz w:val="28"/>
          <w:szCs w:val="24"/>
          <w:lang w:val="en-US"/>
        </w:rPr>
      </w:pPr>
    </w:p>
    <w:p w:rsidR="0084718B" w:rsidRPr="00AD3BC3" w:rsidRDefault="00AD3BC3" w:rsidP="00AD3BC3">
      <w:pPr>
        <w:spacing w:after="0"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8.0</w:t>
      </w:r>
      <w:r>
        <w:rPr>
          <w:rFonts w:ascii="Arial" w:eastAsia="Times New Roman" w:hAnsi="Arial" w:cs="Arial"/>
          <w:b/>
          <w:bCs/>
          <w:sz w:val="24"/>
          <w:szCs w:val="24"/>
          <w:lang w:eastAsia="en-GB"/>
        </w:rPr>
        <w:tab/>
      </w:r>
      <w:r w:rsidR="0084718B" w:rsidRPr="00AD3BC3">
        <w:rPr>
          <w:rFonts w:ascii="Arial" w:eastAsia="Times New Roman" w:hAnsi="Arial" w:cs="Arial"/>
          <w:b/>
          <w:bCs/>
          <w:sz w:val="24"/>
          <w:szCs w:val="24"/>
          <w:lang w:eastAsia="en-GB"/>
        </w:rPr>
        <w:t>Infection Prevention and Control Update</w:t>
      </w:r>
    </w:p>
    <w:p w:rsidR="0084718B" w:rsidRPr="00A027BB" w:rsidRDefault="0084718B" w:rsidP="0084718B">
      <w:pPr>
        <w:spacing w:after="0" w:line="240" w:lineRule="auto"/>
        <w:jc w:val="both"/>
        <w:rPr>
          <w:rFonts w:ascii="Arial" w:eastAsia="Times New Roman" w:hAnsi="Arial" w:cs="Arial"/>
          <w:b/>
          <w:bCs/>
          <w:sz w:val="24"/>
          <w:szCs w:val="24"/>
          <w:lang w:eastAsia="en-GB"/>
        </w:rPr>
      </w:pPr>
    </w:p>
    <w:p w:rsidR="0084718B" w:rsidRPr="00AD3BC3" w:rsidRDefault="00AD3BC3" w:rsidP="0084718B">
      <w:pPr>
        <w:jc w:val="both"/>
        <w:rPr>
          <w:rFonts w:ascii="Arial" w:hAnsi="Arial" w:cs="Arial"/>
          <w:b/>
          <w:sz w:val="24"/>
          <w:szCs w:val="24"/>
        </w:rPr>
      </w:pPr>
      <w:r>
        <w:rPr>
          <w:rFonts w:ascii="Arial" w:hAnsi="Arial" w:cs="Arial"/>
          <w:b/>
          <w:sz w:val="24"/>
          <w:szCs w:val="24"/>
        </w:rPr>
        <w:tab/>
      </w:r>
      <w:r w:rsidR="0084718B" w:rsidRPr="00AD3BC3">
        <w:rPr>
          <w:rFonts w:ascii="Arial" w:hAnsi="Arial" w:cs="Arial"/>
          <w:b/>
          <w:sz w:val="24"/>
          <w:szCs w:val="24"/>
        </w:rPr>
        <w:t>Infection Prevention and Control Report – April 2014</w:t>
      </w:r>
    </w:p>
    <w:p w:rsidR="0084718B" w:rsidRPr="00A027BB" w:rsidRDefault="00AD3BC3" w:rsidP="0084718B">
      <w:pPr>
        <w:jc w:val="both"/>
        <w:rPr>
          <w:rFonts w:ascii="Arial" w:hAnsi="Arial" w:cs="Arial"/>
          <w:b/>
          <w:bCs/>
          <w:i/>
          <w:sz w:val="24"/>
          <w:szCs w:val="24"/>
        </w:rPr>
      </w:pPr>
      <w:r>
        <w:rPr>
          <w:rFonts w:ascii="Arial" w:hAnsi="Arial" w:cs="Arial"/>
          <w:b/>
          <w:bCs/>
          <w:i/>
          <w:sz w:val="24"/>
          <w:szCs w:val="24"/>
        </w:rPr>
        <w:tab/>
      </w:r>
      <w:r w:rsidR="0084718B" w:rsidRPr="00A027BB">
        <w:rPr>
          <w:rFonts w:ascii="Arial" w:hAnsi="Arial" w:cs="Arial"/>
          <w:b/>
          <w:bCs/>
          <w:i/>
          <w:sz w:val="24"/>
          <w:szCs w:val="24"/>
        </w:rPr>
        <w:t xml:space="preserve">Clostridium </w:t>
      </w:r>
      <w:proofErr w:type="spellStart"/>
      <w:r w:rsidR="0084718B" w:rsidRPr="00A027BB">
        <w:rPr>
          <w:rFonts w:ascii="Arial" w:hAnsi="Arial" w:cs="Arial"/>
          <w:b/>
          <w:bCs/>
          <w:i/>
          <w:sz w:val="24"/>
          <w:szCs w:val="24"/>
        </w:rPr>
        <w:t>difficile</w:t>
      </w:r>
      <w:proofErr w:type="spellEnd"/>
    </w:p>
    <w:p w:rsidR="0084718B" w:rsidRDefault="00AD3BC3" w:rsidP="00AD3BC3">
      <w:pPr>
        <w:ind w:left="1418" w:right="260" w:hanging="709"/>
        <w:jc w:val="both"/>
        <w:rPr>
          <w:rFonts w:ascii="Arial" w:hAnsi="Arial" w:cs="Arial"/>
          <w:bCs/>
          <w:sz w:val="24"/>
          <w:szCs w:val="24"/>
        </w:rPr>
      </w:pPr>
      <w:r w:rsidRPr="00AD3BC3">
        <w:rPr>
          <w:rFonts w:ascii="Arial" w:hAnsi="Arial" w:cs="Arial"/>
          <w:b/>
          <w:bCs/>
          <w:sz w:val="24"/>
          <w:szCs w:val="24"/>
        </w:rPr>
        <w:t>8.0.1</w:t>
      </w:r>
      <w:r>
        <w:rPr>
          <w:rFonts w:ascii="Arial" w:hAnsi="Arial" w:cs="Arial"/>
          <w:bCs/>
          <w:sz w:val="24"/>
          <w:szCs w:val="24"/>
        </w:rPr>
        <w:tab/>
      </w:r>
      <w:r w:rsidR="0084718B" w:rsidRPr="00A027BB">
        <w:rPr>
          <w:rFonts w:ascii="Arial" w:hAnsi="Arial" w:cs="Arial"/>
          <w:bCs/>
          <w:sz w:val="24"/>
          <w:szCs w:val="24"/>
        </w:rPr>
        <w:t xml:space="preserve">There have been no cases of </w:t>
      </w:r>
      <w:r w:rsidR="0084718B" w:rsidRPr="00A027BB">
        <w:rPr>
          <w:rFonts w:ascii="Arial" w:hAnsi="Arial" w:cs="Arial"/>
          <w:bCs/>
          <w:i/>
          <w:sz w:val="24"/>
          <w:szCs w:val="24"/>
        </w:rPr>
        <w:t xml:space="preserve">Clostridium </w:t>
      </w:r>
      <w:proofErr w:type="spellStart"/>
      <w:r w:rsidR="0084718B" w:rsidRPr="00A027BB">
        <w:rPr>
          <w:rFonts w:ascii="Arial" w:hAnsi="Arial" w:cs="Arial"/>
          <w:bCs/>
          <w:i/>
          <w:sz w:val="24"/>
          <w:szCs w:val="24"/>
        </w:rPr>
        <w:t>difficile</w:t>
      </w:r>
      <w:proofErr w:type="spellEnd"/>
      <w:r w:rsidR="0084718B" w:rsidRPr="00A027BB">
        <w:rPr>
          <w:rFonts w:ascii="Arial" w:hAnsi="Arial" w:cs="Arial"/>
          <w:bCs/>
          <w:sz w:val="24"/>
          <w:szCs w:val="24"/>
        </w:rPr>
        <w:t xml:space="preserve"> infection (CDI) in community hospitals or mental health services in May 2014. We remain with one CDI case so far this year against the end of year target of 8.</w:t>
      </w:r>
      <w:r w:rsidR="0084718B">
        <w:rPr>
          <w:rFonts w:ascii="Arial" w:hAnsi="Arial" w:cs="Arial"/>
          <w:bCs/>
          <w:sz w:val="24"/>
          <w:szCs w:val="24"/>
        </w:rPr>
        <w:t xml:space="preserve"> </w:t>
      </w:r>
    </w:p>
    <w:p w:rsidR="0084718B" w:rsidRPr="00A027BB" w:rsidRDefault="00AD3BC3" w:rsidP="00AD3BC3">
      <w:pPr>
        <w:ind w:right="260"/>
        <w:jc w:val="both"/>
        <w:rPr>
          <w:rFonts w:ascii="Arial" w:hAnsi="Arial" w:cs="Arial"/>
          <w:bCs/>
          <w:sz w:val="24"/>
          <w:szCs w:val="24"/>
        </w:rPr>
      </w:pPr>
      <w:r>
        <w:rPr>
          <w:rFonts w:ascii="Arial" w:hAnsi="Arial" w:cs="Arial"/>
          <w:bCs/>
          <w:sz w:val="24"/>
          <w:szCs w:val="24"/>
        </w:rPr>
        <w:tab/>
      </w:r>
      <w:r w:rsidRPr="00AD3BC3">
        <w:rPr>
          <w:rFonts w:ascii="Arial" w:hAnsi="Arial" w:cs="Arial"/>
          <w:b/>
          <w:bCs/>
          <w:sz w:val="24"/>
          <w:szCs w:val="24"/>
        </w:rPr>
        <w:t>8.0.2</w:t>
      </w:r>
      <w:r>
        <w:rPr>
          <w:rFonts w:ascii="Arial" w:hAnsi="Arial" w:cs="Arial"/>
          <w:bCs/>
          <w:sz w:val="24"/>
          <w:szCs w:val="24"/>
        </w:rPr>
        <w:tab/>
      </w:r>
      <w:r w:rsidR="0084718B">
        <w:rPr>
          <w:rFonts w:ascii="Arial" w:hAnsi="Arial" w:cs="Arial"/>
          <w:bCs/>
          <w:sz w:val="24"/>
          <w:szCs w:val="24"/>
        </w:rPr>
        <w:t xml:space="preserve">Our Trust remains </w:t>
      </w:r>
      <w:r w:rsidR="0084718B" w:rsidRPr="00A027BB">
        <w:rPr>
          <w:rFonts w:ascii="Arial" w:hAnsi="Arial" w:cs="Arial"/>
          <w:bCs/>
          <w:sz w:val="24"/>
          <w:szCs w:val="24"/>
        </w:rPr>
        <w:t xml:space="preserve">involved </w:t>
      </w:r>
      <w:r w:rsidR="0084718B">
        <w:rPr>
          <w:rFonts w:ascii="Arial" w:hAnsi="Arial" w:cs="Arial"/>
          <w:bCs/>
          <w:sz w:val="24"/>
          <w:szCs w:val="24"/>
        </w:rPr>
        <w:t>in a</w:t>
      </w:r>
      <w:r w:rsidR="0084718B" w:rsidRPr="00A027BB">
        <w:rPr>
          <w:rFonts w:ascii="Arial" w:hAnsi="Arial" w:cs="Arial"/>
          <w:bCs/>
          <w:sz w:val="24"/>
          <w:szCs w:val="24"/>
        </w:rPr>
        <w:t xml:space="preserve"> monthly CDI health economy review meeting with </w:t>
      </w:r>
      <w:r>
        <w:rPr>
          <w:rFonts w:ascii="Arial" w:hAnsi="Arial" w:cs="Arial"/>
          <w:bCs/>
          <w:sz w:val="24"/>
          <w:szCs w:val="24"/>
        </w:rPr>
        <w:tab/>
      </w:r>
      <w:r>
        <w:rPr>
          <w:rFonts w:ascii="Arial" w:hAnsi="Arial" w:cs="Arial"/>
          <w:bCs/>
          <w:sz w:val="24"/>
          <w:szCs w:val="24"/>
        </w:rPr>
        <w:tab/>
      </w:r>
      <w:r w:rsidR="0084718B" w:rsidRPr="00A027BB">
        <w:rPr>
          <w:rFonts w:ascii="Arial" w:hAnsi="Arial" w:cs="Arial"/>
          <w:bCs/>
          <w:sz w:val="24"/>
          <w:szCs w:val="24"/>
        </w:rPr>
        <w:t>the OUH, Public Health England and OCCG commissioners</w:t>
      </w:r>
      <w:r w:rsidR="0084718B" w:rsidRPr="00320D0F">
        <w:rPr>
          <w:rFonts w:ascii="Arial" w:hAnsi="Arial" w:cs="Arial"/>
          <w:bCs/>
          <w:sz w:val="24"/>
          <w:szCs w:val="24"/>
        </w:rPr>
        <w:t xml:space="preserve"> </w:t>
      </w:r>
      <w:r w:rsidR="0084718B">
        <w:rPr>
          <w:rFonts w:ascii="Arial" w:hAnsi="Arial" w:cs="Arial"/>
          <w:bCs/>
          <w:sz w:val="24"/>
          <w:szCs w:val="24"/>
        </w:rPr>
        <w:t>on the 2</w:t>
      </w:r>
      <w:r w:rsidR="0084718B" w:rsidRPr="00320D0F">
        <w:rPr>
          <w:rFonts w:ascii="Arial" w:hAnsi="Arial" w:cs="Arial"/>
          <w:bCs/>
          <w:sz w:val="24"/>
          <w:szCs w:val="24"/>
          <w:vertAlign w:val="superscript"/>
        </w:rPr>
        <w:t>nd</w:t>
      </w:r>
      <w:r w:rsidR="0084718B">
        <w:rPr>
          <w:rFonts w:ascii="Arial" w:hAnsi="Arial" w:cs="Arial"/>
          <w:bCs/>
          <w:sz w:val="24"/>
          <w:szCs w:val="24"/>
        </w:rPr>
        <w:t xml:space="preserve"> Monday of </w:t>
      </w:r>
      <w:r>
        <w:rPr>
          <w:rFonts w:ascii="Arial" w:hAnsi="Arial" w:cs="Arial"/>
          <w:bCs/>
          <w:sz w:val="24"/>
          <w:szCs w:val="24"/>
        </w:rPr>
        <w:tab/>
      </w:r>
      <w:r>
        <w:rPr>
          <w:rFonts w:ascii="Arial" w:hAnsi="Arial" w:cs="Arial"/>
          <w:bCs/>
          <w:sz w:val="24"/>
          <w:szCs w:val="24"/>
        </w:rPr>
        <w:tab/>
      </w:r>
      <w:r w:rsidR="0084718B">
        <w:rPr>
          <w:rFonts w:ascii="Arial" w:hAnsi="Arial" w:cs="Arial"/>
          <w:bCs/>
          <w:sz w:val="24"/>
          <w:szCs w:val="24"/>
        </w:rPr>
        <w:t>each month</w:t>
      </w:r>
      <w:r w:rsidR="0084718B" w:rsidRPr="00A027BB">
        <w:rPr>
          <w:rFonts w:ascii="Arial" w:hAnsi="Arial" w:cs="Arial"/>
          <w:bCs/>
          <w:sz w:val="24"/>
          <w:szCs w:val="24"/>
        </w:rPr>
        <w:t xml:space="preserve">. At this meeting all CDI cases across the health economy are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84718B" w:rsidRPr="00A027BB">
        <w:rPr>
          <w:rFonts w:ascii="Arial" w:hAnsi="Arial" w:cs="Arial"/>
          <w:bCs/>
          <w:sz w:val="24"/>
          <w:szCs w:val="24"/>
        </w:rPr>
        <w:t xml:space="preserve">presented. </w:t>
      </w:r>
    </w:p>
    <w:p w:rsidR="0084718B" w:rsidRPr="00AD3BC3" w:rsidRDefault="00AD3BC3" w:rsidP="0084718B">
      <w:pPr>
        <w:shd w:val="clear" w:color="auto" w:fill="FFFFFF"/>
        <w:jc w:val="both"/>
        <w:rPr>
          <w:rFonts w:ascii="Arial" w:hAnsi="Arial" w:cs="Arial"/>
          <w:b/>
          <w:bCs/>
          <w:sz w:val="24"/>
          <w:szCs w:val="24"/>
        </w:rPr>
      </w:pPr>
      <w:r>
        <w:rPr>
          <w:rFonts w:ascii="Arial" w:hAnsi="Arial" w:cs="Arial"/>
          <w:b/>
          <w:bCs/>
          <w:sz w:val="24"/>
          <w:szCs w:val="24"/>
        </w:rPr>
        <w:tab/>
      </w:r>
      <w:r w:rsidR="0084718B" w:rsidRPr="00AD3BC3">
        <w:rPr>
          <w:rFonts w:ascii="Arial" w:hAnsi="Arial" w:cs="Arial"/>
          <w:b/>
          <w:bCs/>
          <w:sz w:val="24"/>
          <w:szCs w:val="24"/>
        </w:rPr>
        <w:t>Below is a summary of the review meetings for the cases.</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4"/>
        <w:gridCol w:w="1985"/>
        <w:gridCol w:w="1701"/>
        <w:gridCol w:w="1984"/>
      </w:tblGrid>
      <w:tr w:rsidR="0084718B" w:rsidRPr="00A027BB" w:rsidTr="00AD3BC3">
        <w:tc>
          <w:tcPr>
            <w:tcW w:w="1843" w:type="dxa"/>
            <w:shd w:val="clear" w:color="auto" w:fill="FABF8F"/>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Month</w:t>
            </w:r>
          </w:p>
        </w:tc>
        <w:tc>
          <w:tcPr>
            <w:tcW w:w="1984" w:type="dxa"/>
            <w:shd w:val="clear" w:color="auto" w:fill="FABF8F"/>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 xml:space="preserve">Location </w:t>
            </w:r>
          </w:p>
        </w:tc>
        <w:tc>
          <w:tcPr>
            <w:tcW w:w="1985" w:type="dxa"/>
            <w:shd w:val="clear" w:color="auto" w:fill="FABF8F"/>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Running total of cases</w:t>
            </w:r>
          </w:p>
        </w:tc>
        <w:tc>
          <w:tcPr>
            <w:tcW w:w="1701" w:type="dxa"/>
            <w:shd w:val="clear" w:color="auto" w:fill="FABF8F"/>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Avoidable/</w:t>
            </w:r>
          </w:p>
          <w:p w:rsidR="0084718B" w:rsidRPr="00A027BB" w:rsidRDefault="0084718B" w:rsidP="009770FB">
            <w:pPr>
              <w:jc w:val="both"/>
              <w:rPr>
                <w:rFonts w:ascii="Arial" w:hAnsi="Arial" w:cs="Arial"/>
                <w:bCs/>
                <w:sz w:val="24"/>
                <w:szCs w:val="24"/>
              </w:rPr>
            </w:pPr>
            <w:r w:rsidRPr="00A027BB">
              <w:rPr>
                <w:rFonts w:ascii="Arial" w:hAnsi="Arial" w:cs="Arial"/>
                <w:bCs/>
                <w:sz w:val="24"/>
                <w:szCs w:val="24"/>
              </w:rPr>
              <w:t>Unavoidable</w:t>
            </w:r>
          </w:p>
        </w:tc>
        <w:tc>
          <w:tcPr>
            <w:tcW w:w="1984" w:type="dxa"/>
            <w:shd w:val="clear" w:color="auto" w:fill="FABF8F"/>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Running total of Avoidable</w:t>
            </w:r>
          </w:p>
        </w:tc>
      </w:tr>
      <w:tr w:rsidR="0084718B" w:rsidRPr="00A027BB" w:rsidTr="00AD3BC3">
        <w:trPr>
          <w:trHeight w:val="150"/>
        </w:trPr>
        <w:tc>
          <w:tcPr>
            <w:tcW w:w="1843" w:type="dxa"/>
            <w:vMerge w:val="restart"/>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April 2014</w:t>
            </w:r>
          </w:p>
        </w:tc>
        <w:tc>
          <w:tcPr>
            <w:tcW w:w="1984" w:type="dxa"/>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Ward2, Abingdon</w:t>
            </w:r>
          </w:p>
        </w:tc>
        <w:tc>
          <w:tcPr>
            <w:tcW w:w="1985" w:type="dxa"/>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1</w:t>
            </w:r>
          </w:p>
        </w:tc>
        <w:tc>
          <w:tcPr>
            <w:tcW w:w="1701" w:type="dxa"/>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Unavoidable</w:t>
            </w:r>
          </w:p>
        </w:tc>
        <w:tc>
          <w:tcPr>
            <w:tcW w:w="1984" w:type="dxa"/>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0</w:t>
            </w:r>
          </w:p>
        </w:tc>
      </w:tr>
      <w:tr w:rsidR="0084718B" w:rsidRPr="00A027BB" w:rsidTr="00AD3BC3">
        <w:trPr>
          <w:trHeight w:val="150"/>
        </w:trPr>
        <w:tc>
          <w:tcPr>
            <w:tcW w:w="1843" w:type="dxa"/>
            <w:vMerge/>
            <w:shd w:val="clear" w:color="auto" w:fill="auto"/>
          </w:tcPr>
          <w:p w:rsidR="0084718B" w:rsidRPr="00A027BB" w:rsidRDefault="0084718B" w:rsidP="009770FB">
            <w:pPr>
              <w:jc w:val="both"/>
              <w:rPr>
                <w:rFonts w:ascii="Arial" w:hAnsi="Arial" w:cs="Arial"/>
                <w:bCs/>
                <w:sz w:val="24"/>
                <w:szCs w:val="24"/>
              </w:rPr>
            </w:pPr>
          </w:p>
        </w:tc>
        <w:tc>
          <w:tcPr>
            <w:tcW w:w="1984" w:type="dxa"/>
            <w:shd w:val="clear" w:color="auto" w:fill="B8CCE4"/>
          </w:tcPr>
          <w:p w:rsidR="0084718B" w:rsidRPr="00A027BB" w:rsidRDefault="0084718B" w:rsidP="00AD3BC3">
            <w:pPr>
              <w:rPr>
                <w:rFonts w:ascii="Arial" w:hAnsi="Arial" w:cs="Arial"/>
                <w:bCs/>
                <w:sz w:val="24"/>
                <w:szCs w:val="24"/>
              </w:rPr>
            </w:pPr>
            <w:r w:rsidRPr="00A027BB">
              <w:rPr>
                <w:rFonts w:ascii="Arial" w:hAnsi="Arial" w:cs="Arial"/>
                <w:bCs/>
                <w:sz w:val="24"/>
                <w:szCs w:val="24"/>
              </w:rPr>
              <w:t>Didcot CCG case</w:t>
            </w:r>
          </w:p>
        </w:tc>
        <w:tc>
          <w:tcPr>
            <w:tcW w:w="1985" w:type="dxa"/>
            <w:shd w:val="clear" w:color="auto" w:fill="B8CCE4"/>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1</w:t>
            </w:r>
          </w:p>
        </w:tc>
        <w:tc>
          <w:tcPr>
            <w:tcW w:w="1701" w:type="dxa"/>
            <w:shd w:val="clear" w:color="auto" w:fill="B8CCE4"/>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Unavoidable</w:t>
            </w:r>
          </w:p>
        </w:tc>
        <w:tc>
          <w:tcPr>
            <w:tcW w:w="1984" w:type="dxa"/>
            <w:shd w:val="clear" w:color="auto" w:fill="B8CCE4"/>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0</w:t>
            </w:r>
          </w:p>
        </w:tc>
      </w:tr>
      <w:tr w:rsidR="0084718B" w:rsidRPr="00A027BB" w:rsidTr="00AD3BC3">
        <w:trPr>
          <w:trHeight w:val="150"/>
        </w:trPr>
        <w:tc>
          <w:tcPr>
            <w:tcW w:w="1843" w:type="dxa"/>
            <w:shd w:val="clear" w:color="auto" w:fill="auto"/>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May 2014</w:t>
            </w:r>
          </w:p>
        </w:tc>
        <w:tc>
          <w:tcPr>
            <w:tcW w:w="1984" w:type="dxa"/>
            <w:shd w:val="clear" w:color="auto" w:fill="C2D69B"/>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No cases</w:t>
            </w:r>
          </w:p>
        </w:tc>
        <w:tc>
          <w:tcPr>
            <w:tcW w:w="1985" w:type="dxa"/>
            <w:shd w:val="clear" w:color="auto" w:fill="C2D69B"/>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1</w:t>
            </w:r>
          </w:p>
        </w:tc>
        <w:tc>
          <w:tcPr>
            <w:tcW w:w="1701" w:type="dxa"/>
            <w:shd w:val="clear" w:color="auto" w:fill="C2D69B"/>
          </w:tcPr>
          <w:p w:rsidR="0084718B" w:rsidRPr="00A027BB" w:rsidRDefault="0084718B" w:rsidP="009770FB">
            <w:pPr>
              <w:jc w:val="both"/>
              <w:rPr>
                <w:rFonts w:ascii="Arial" w:hAnsi="Arial" w:cs="Arial"/>
                <w:bCs/>
                <w:sz w:val="24"/>
                <w:szCs w:val="24"/>
              </w:rPr>
            </w:pPr>
          </w:p>
        </w:tc>
        <w:tc>
          <w:tcPr>
            <w:tcW w:w="1984" w:type="dxa"/>
            <w:shd w:val="clear" w:color="auto" w:fill="C2D69B"/>
          </w:tcPr>
          <w:p w:rsidR="0084718B" w:rsidRPr="00A027BB" w:rsidRDefault="0084718B" w:rsidP="009770FB">
            <w:pPr>
              <w:jc w:val="both"/>
              <w:rPr>
                <w:rFonts w:ascii="Arial" w:hAnsi="Arial" w:cs="Arial"/>
                <w:bCs/>
                <w:sz w:val="24"/>
                <w:szCs w:val="24"/>
              </w:rPr>
            </w:pPr>
            <w:r w:rsidRPr="00A027BB">
              <w:rPr>
                <w:rFonts w:ascii="Arial" w:hAnsi="Arial" w:cs="Arial"/>
                <w:bCs/>
                <w:sz w:val="24"/>
                <w:szCs w:val="24"/>
              </w:rPr>
              <w:t>0</w:t>
            </w:r>
          </w:p>
        </w:tc>
      </w:tr>
    </w:tbl>
    <w:p w:rsidR="0084718B" w:rsidRPr="00A027BB" w:rsidRDefault="0084718B" w:rsidP="0084718B">
      <w:pPr>
        <w:shd w:val="clear" w:color="auto" w:fill="FFFFFF"/>
        <w:jc w:val="both"/>
        <w:rPr>
          <w:rFonts w:ascii="Arial" w:hAnsi="Arial" w:cs="Arial"/>
          <w:bCs/>
          <w:sz w:val="24"/>
          <w:szCs w:val="24"/>
        </w:rPr>
      </w:pPr>
    </w:p>
    <w:p w:rsidR="0084718B" w:rsidRPr="00A027BB" w:rsidRDefault="00AD3BC3" w:rsidP="00AD3BC3">
      <w:pPr>
        <w:shd w:val="clear" w:color="auto" w:fill="FFFFFF"/>
        <w:ind w:left="1418" w:hanging="709"/>
        <w:jc w:val="both"/>
        <w:rPr>
          <w:rFonts w:ascii="Arial" w:hAnsi="Arial" w:cs="Arial"/>
          <w:bCs/>
          <w:sz w:val="24"/>
          <w:szCs w:val="24"/>
        </w:rPr>
      </w:pPr>
      <w:r w:rsidRPr="00AD3BC3">
        <w:rPr>
          <w:rFonts w:ascii="Arial" w:hAnsi="Arial" w:cs="Arial"/>
          <w:b/>
          <w:bCs/>
          <w:sz w:val="24"/>
          <w:szCs w:val="24"/>
        </w:rPr>
        <w:t>8.0.3</w:t>
      </w:r>
      <w:r>
        <w:rPr>
          <w:rFonts w:ascii="Arial" w:hAnsi="Arial" w:cs="Arial"/>
          <w:bCs/>
          <w:sz w:val="24"/>
          <w:szCs w:val="24"/>
        </w:rPr>
        <w:tab/>
      </w:r>
      <w:r w:rsidR="0084718B" w:rsidRPr="00A027BB">
        <w:rPr>
          <w:rFonts w:ascii="Arial" w:hAnsi="Arial" w:cs="Arial"/>
          <w:bCs/>
          <w:sz w:val="24"/>
          <w:szCs w:val="24"/>
        </w:rPr>
        <w:t xml:space="preserve">Further collaborative work is being undertaken with the lead for infection prevention and control in the CCG and the infection control manager at the OUH to develop a county wide CDI patient information leaflet. The number of CDI cases across the health economy </w:t>
      </w:r>
      <w:r w:rsidR="0084718B">
        <w:rPr>
          <w:rFonts w:ascii="Arial" w:hAnsi="Arial" w:cs="Arial"/>
          <w:bCs/>
          <w:sz w:val="24"/>
          <w:szCs w:val="24"/>
        </w:rPr>
        <w:t xml:space="preserve">appears </w:t>
      </w:r>
      <w:r w:rsidR="0084718B" w:rsidRPr="00A027BB">
        <w:rPr>
          <w:rFonts w:ascii="Arial" w:hAnsi="Arial" w:cs="Arial"/>
          <w:bCs/>
          <w:sz w:val="24"/>
          <w:szCs w:val="24"/>
        </w:rPr>
        <w:t>to be challenging for all Trusts.</w:t>
      </w:r>
    </w:p>
    <w:p w:rsidR="0084718B" w:rsidRPr="00A027BB" w:rsidRDefault="00AD3BC3" w:rsidP="00AD3BC3">
      <w:pPr>
        <w:shd w:val="clear" w:color="auto" w:fill="FFFFFF"/>
        <w:ind w:left="1418" w:hanging="709"/>
        <w:jc w:val="both"/>
        <w:rPr>
          <w:rFonts w:ascii="Arial" w:hAnsi="Arial" w:cs="Arial"/>
          <w:bCs/>
          <w:sz w:val="24"/>
          <w:szCs w:val="24"/>
        </w:rPr>
      </w:pPr>
      <w:r w:rsidRPr="00AD3BC3">
        <w:rPr>
          <w:rFonts w:ascii="Arial" w:hAnsi="Arial" w:cs="Arial"/>
          <w:b/>
          <w:bCs/>
          <w:sz w:val="24"/>
          <w:szCs w:val="24"/>
        </w:rPr>
        <w:t>8.0.4</w:t>
      </w:r>
      <w:r>
        <w:rPr>
          <w:rFonts w:ascii="Arial" w:hAnsi="Arial" w:cs="Arial"/>
          <w:bCs/>
          <w:sz w:val="24"/>
          <w:szCs w:val="24"/>
        </w:rPr>
        <w:tab/>
      </w:r>
      <w:r w:rsidR="0084718B">
        <w:rPr>
          <w:rFonts w:ascii="Arial" w:hAnsi="Arial" w:cs="Arial"/>
          <w:bCs/>
          <w:sz w:val="24"/>
          <w:szCs w:val="24"/>
        </w:rPr>
        <w:t>Our</w:t>
      </w:r>
      <w:r w:rsidR="0084718B" w:rsidRPr="00A027BB">
        <w:rPr>
          <w:rFonts w:ascii="Arial" w:hAnsi="Arial" w:cs="Arial"/>
          <w:bCs/>
          <w:sz w:val="24"/>
          <w:szCs w:val="24"/>
        </w:rPr>
        <w:t xml:space="preserve"> Trust target for 2014/15 is 8 cases again. The Department of Health have just published updated guidance for </w:t>
      </w:r>
      <w:r w:rsidR="0084718B" w:rsidRPr="00A027BB">
        <w:rPr>
          <w:rFonts w:ascii="Arial" w:hAnsi="Arial" w:cs="Arial"/>
          <w:bCs/>
          <w:i/>
          <w:sz w:val="24"/>
          <w:szCs w:val="24"/>
        </w:rPr>
        <w:t xml:space="preserve">Clostridium </w:t>
      </w:r>
      <w:proofErr w:type="spellStart"/>
      <w:r w:rsidR="0084718B" w:rsidRPr="00A027BB">
        <w:rPr>
          <w:rFonts w:ascii="Arial" w:hAnsi="Arial" w:cs="Arial"/>
          <w:bCs/>
          <w:i/>
          <w:sz w:val="24"/>
          <w:szCs w:val="24"/>
        </w:rPr>
        <w:t>difficile</w:t>
      </w:r>
      <w:proofErr w:type="spellEnd"/>
      <w:r w:rsidR="0084718B" w:rsidRPr="00A027BB">
        <w:rPr>
          <w:rFonts w:ascii="Arial" w:hAnsi="Arial" w:cs="Arial"/>
          <w:bCs/>
          <w:sz w:val="24"/>
          <w:szCs w:val="24"/>
        </w:rPr>
        <w:t xml:space="preserve"> objectives (4.3.14), including processes for individual case review similar to the existing Oxfordshire Health economy meeting to determine if cases are avoidable, before any financial penalties are applied. The financial penalty for each case over trajectory has also been reduced to £10,000 per case from £50,000.</w:t>
      </w:r>
    </w:p>
    <w:p w:rsidR="0084718B" w:rsidRPr="00A027BB" w:rsidRDefault="00AD3BC3" w:rsidP="0084718B">
      <w:pPr>
        <w:shd w:val="clear" w:color="auto" w:fill="FFFFFF"/>
        <w:jc w:val="both"/>
        <w:rPr>
          <w:rFonts w:ascii="Arial" w:hAnsi="Arial" w:cs="Arial"/>
          <w:b/>
          <w:bCs/>
          <w:sz w:val="24"/>
          <w:szCs w:val="24"/>
        </w:rPr>
      </w:pPr>
      <w:r>
        <w:rPr>
          <w:rFonts w:ascii="Arial" w:hAnsi="Arial" w:cs="Arial"/>
          <w:b/>
          <w:bCs/>
          <w:sz w:val="24"/>
          <w:szCs w:val="24"/>
        </w:rPr>
        <w:lastRenderedPageBreak/>
        <w:t>8.1</w:t>
      </w:r>
      <w:r>
        <w:rPr>
          <w:rFonts w:ascii="Arial" w:hAnsi="Arial" w:cs="Arial"/>
          <w:b/>
          <w:bCs/>
          <w:sz w:val="24"/>
          <w:szCs w:val="24"/>
        </w:rPr>
        <w:tab/>
      </w:r>
      <w:r w:rsidR="0084718B" w:rsidRPr="00A027BB">
        <w:rPr>
          <w:rFonts w:ascii="Arial" w:hAnsi="Arial" w:cs="Arial"/>
          <w:b/>
          <w:bCs/>
          <w:sz w:val="24"/>
          <w:szCs w:val="24"/>
        </w:rPr>
        <w:t>MRSA bacteraemia/MSSA bacteraemia</w:t>
      </w:r>
    </w:p>
    <w:p w:rsidR="0084718B" w:rsidRPr="00A027BB" w:rsidRDefault="00AD3BC3" w:rsidP="00AD3BC3">
      <w:pPr>
        <w:ind w:right="260"/>
        <w:jc w:val="both"/>
        <w:rPr>
          <w:rFonts w:ascii="Arial" w:hAnsi="Arial" w:cs="Arial"/>
          <w:bCs/>
          <w:sz w:val="24"/>
          <w:szCs w:val="24"/>
        </w:rPr>
      </w:pPr>
      <w:r>
        <w:rPr>
          <w:rFonts w:ascii="Arial" w:hAnsi="Arial" w:cs="Arial"/>
          <w:bCs/>
          <w:sz w:val="24"/>
          <w:szCs w:val="24"/>
        </w:rPr>
        <w:tab/>
      </w:r>
      <w:r w:rsidR="0084718B" w:rsidRPr="00A027BB">
        <w:rPr>
          <w:rFonts w:ascii="Arial" w:hAnsi="Arial" w:cs="Arial"/>
          <w:bCs/>
          <w:sz w:val="24"/>
          <w:szCs w:val="24"/>
        </w:rPr>
        <w:t xml:space="preserve">There have been no MRSA/MSSA </w:t>
      </w:r>
      <w:proofErr w:type="spellStart"/>
      <w:r w:rsidR="0084718B" w:rsidRPr="00A027BB">
        <w:rPr>
          <w:rFonts w:ascii="Arial" w:hAnsi="Arial" w:cs="Arial"/>
          <w:bCs/>
          <w:sz w:val="24"/>
          <w:szCs w:val="24"/>
        </w:rPr>
        <w:t>bacteraemias</w:t>
      </w:r>
      <w:proofErr w:type="spellEnd"/>
      <w:r w:rsidR="0084718B" w:rsidRPr="00A027BB">
        <w:rPr>
          <w:rFonts w:ascii="Arial" w:hAnsi="Arial" w:cs="Arial"/>
          <w:bCs/>
          <w:sz w:val="24"/>
          <w:szCs w:val="24"/>
        </w:rPr>
        <w:t xml:space="preserve"> in either community or mental health </w:t>
      </w:r>
      <w:r>
        <w:rPr>
          <w:rFonts w:ascii="Arial" w:hAnsi="Arial" w:cs="Arial"/>
          <w:bCs/>
          <w:sz w:val="24"/>
          <w:szCs w:val="24"/>
        </w:rPr>
        <w:tab/>
      </w:r>
      <w:r w:rsidR="0084718B" w:rsidRPr="00A027BB">
        <w:rPr>
          <w:rFonts w:ascii="Arial" w:hAnsi="Arial" w:cs="Arial"/>
          <w:bCs/>
          <w:sz w:val="24"/>
          <w:szCs w:val="24"/>
        </w:rPr>
        <w:t>services in April or May.</w:t>
      </w:r>
    </w:p>
    <w:p w:rsidR="0084718B" w:rsidRPr="00A027BB" w:rsidRDefault="00AD3BC3" w:rsidP="0084718B">
      <w:pPr>
        <w:jc w:val="both"/>
        <w:rPr>
          <w:rFonts w:ascii="Arial" w:hAnsi="Arial" w:cs="Arial"/>
          <w:b/>
          <w:bCs/>
          <w:sz w:val="24"/>
          <w:szCs w:val="24"/>
        </w:rPr>
      </w:pPr>
      <w:r>
        <w:rPr>
          <w:rFonts w:ascii="Arial" w:hAnsi="Arial" w:cs="Arial"/>
          <w:b/>
          <w:bCs/>
          <w:sz w:val="24"/>
          <w:szCs w:val="24"/>
        </w:rPr>
        <w:t>8.2</w:t>
      </w:r>
      <w:r>
        <w:rPr>
          <w:rFonts w:ascii="Arial" w:hAnsi="Arial" w:cs="Arial"/>
          <w:b/>
          <w:bCs/>
          <w:sz w:val="24"/>
          <w:szCs w:val="24"/>
        </w:rPr>
        <w:tab/>
      </w:r>
      <w:proofErr w:type="spellStart"/>
      <w:r w:rsidR="0084718B" w:rsidRPr="00A027BB">
        <w:rPr>
          <w:rFonts w:ascii="Arial" w:hAnsi="Arial" w:cs="Arial"/>
          <w:b/>
          <w:bCs/>
          <w:sz w:val="24"/>
          <w:szCs w:val="24"/>
        </w:rPr>
        <w:t>E.Coli</w:t>
      </w:r>
      <w:proofErr w:type="spellEnd"/>
      <w:r w:rsidR="0084718B" w:rsidRPr="00A027BB">
        <w:rPr>
          <w:rFonts w:ascii="Arial" w:hAnsi="Arial" w:cs="Arial"/>
          <w:b/>
          <w:bCs/>
          <w:sz w:val="24"/>
          <w:szCs w:val="24"/>
        </w:rPr>
        <w:t xml:space="preserve"> </w:t>
      </w:r>
      <w:proofErr w:type="spellStart"/>
      <w:r w:rsidR="0084718B" w:rsidRPr="00A027BB">
        <w:rPr>
          <w:rFonts w:ascii="Arial" w:hAnsi="Arial" w:cs="Arial"/>
          <w:b/>
          <w:bCs/>
          <w:sz w:val="24"/>
          <w:szCs w:val="24"/>
        </w:rPr>
        <w:t>bacteraemias</w:t>
      </w:r>
      <w:proofErr w:type="spellEnd"/>
    </w:p>
    <w:p w:rsidR="0084718B" w:rsidRPr="00A027BB" w:rsidRDefault="0084718B" w:rsidP="00AD3BC3">
      <w:pPr>
        <w:shd w:val="clear" w:color="auto" w:fill="FFFFFF"/>
        <w:ind w:left="709" w:right="260"/>
        <w:jc w:val="both"/>
        <w:rPr>
          <w:rFonts w:ascii="Arial" w:hAnsi="Arial" w:cs="Arial"/>
          <w:bCs/>
          <w:sz w:val="24"/>
          <w:szCs w:val="24"/>
        </w:rPr>
      </w:pPr>
      <w:r w:rsidRPr="00A027BB">
        <w:rPr>
          <w:rFonts w:ascii="Arial" w:hAnsi="Arial" w:cs="Arial"/>
          <w:bCs/>
          <w:sz w:val="24"/>
          <w:szCs w:val="24"/>
        </w:rPr>
        <w:t xml:space="preserve">There were no </w:t>
      </w:r>
      <w:proofErr w:type="spellStart"/>
      <w:r w:rsidRPr="00A027BB">
        <w:rPr>
          <w:rFonts w:ascii="Arial" w:hAnsi="Arial" w:cs="Arial"/>
          <w:bCs/>
          <w:sz w:val="24"/>
          <w:szCs w:val="24"/>
        </w:rPr>
        <w:t>E.Coli</w:t>
      </w:r>
      <w:proofErr w:type="spellEnd"/>
      <w:r w:rsidRPr="00A027BB">
        <w:rPr>
          <w:rFonts w:ascii="Arial" w:hAnsi="Arial" w:cs="Arial"/>
          <w:bCs/>
          <w:sz w:val="24"/>
          <w:szCs w:val="24"/>
        </w:rPr>
        <w:t xml:space="preserve"> </w:t>
      </w:r>
      <w:proofErr w:type="spellStart"/>
      <w:r w:rsidRPr="00A027BB">
        <w:rPr>
          <w:rFonts w:ascii="Arial" w:hAnsi="Arial" w:cs="Arial"/>
          <w:bCs/>
          <w:sz w:val="24"/>
          <w:szCs w:val="24"/>
        </w:rPr>
        <w:t>bacteraemias</w:t>
      </w:r>
      <w:proofErr w:type="spellEnd"/>
      <w:r w:rsidRPr="00A027BB">
        <w:rPr>
          <w:rFonts w:ascii="Arial" w:hAnsi="Arial" w:cs="Arial"/>
          <w:bCs/>
          <w:sz w:val="24"/>
          <w:szCs w:val="24"/>
        </w:rPr>
        <w:t xml:space="preserve"> in April; however there have been 2 community cases </w:t>
      </w:r>
      <w:proofErr w:type="spellStart"/>
      <w:r w:rsidRPr="00A027BB">
        <w:rPr>
          <w:rFonts w:ascii="Arial" w:hAnsi="Arial" w:cs="Arial"/>
          <w:bCs/>
          <w:i/>
          <w:sz w:val="24"/>
          <w:szCs w:val="24"/>
        </w:rPr>
        <w:t>E.Coli</w:t>
      </w:r>
      <w:proofErr w:type="spellEnd"/>
      <w:r w:rsidRPr="00A027BB">
        <w:rPr>
          <w:rFonts w:ascii="Arial" w:hAnsi="Arial" w:cs="Arial"/>
          <w:bCs/>
          <w:sz w:val="24"/>
          <w:szCs w:val="24"/>
        </w:rPr>
        <w:t xml:space="preserve"> </w:t>
      </w:r>
      <w:proofErr w:type="spellStart"/>
      <w:r w:rsidRPr="00A027BB">
        <w:rPr>
          <w:rFonts w:ascii="Arial" w:hAnsi="Arial" w:cs="Arial"/>
          <w:bCs/>
          <w:sz w:val="24"/>
          <w:szCs w:val="24"/>
        </w:rPr>
        <w:t>bacteraemias</w:t>
      </w:r>
      <w:proofErr w:type="spellEnd"/>
      <w:r w:rsidRPr="00A027BB">
        <w:rPr>
          <w:rFonts w:ascii="Arial" w:hAnsi="Arial" w:cs="Arial"/>
          <w:bCs/>
          <w:sz w:val="24"/>
          <w:szCs w:val="24"/>
        </w:rPr>
        <w:t xml:space="preserve"> in May identified on EMU at Abingdon hospital. There is no target for these infections but it is a mandatory reported infection. There is no target for these infections but it is a mandatory reported infection. </w:t>
      </w:r>
    </w:p>
    <w:p w:rsidR="0084718B" w:rsidRPr="00A027BB" w:rsidRDefault="00AD3BC3" w:rsidP="0084718B">
      <w:pPr>
        <w:jc w:val="both"/>
        <w:rPr>
          <w:rFonts w:ascii="Arial" w:hAnsi="Arial" w:cs="Arial"/>
          <w:b/>
          <w:sz w:val="24"/>
          <w:szCs w:val="24"/>
        </w:rPr>
      </w:pPr>
      <w:r>
        <w:rPr>
          <w:rFonts w:ascii="Arial" w:hAnsi="Arial" w:cs="Arial"/>
          <w:b/>
          <w:sz w:val="24"/>
          <w:szCs w:val="24"/>
        </w:rPr>
        <w:t>8.3</w:t>
      </w:r>
      <w:r>
        <w:rPr>
          <w:rFonts w:ascii="Arial" w:hAnsi="Arial" w:cs="Arial"/>
          <w:b/>
          <w:sz w:val="24"/>
          <w:szCs w:val="24"/>
        </w:rPr>
        <w:tab/>
      </w:r>
      <w:r w:rsidR="0084718B" w:rsidRPr="00A027BB">
        <w:rPr>
          <w:rFonts w:ascii="Arial" w:hAnsi="Arial" w:cs="Arial"/>
          <w:b/>
          <w:sz w:val="24"/>
          <w:szCs w:val="24"/>
        </w:rPr>
        <w:t xml:space="preserve">Outbreaks </w:t>
      </w:r>
    </w:p>
    <w:p w:rsidR="0084718B" w:rsidRPr="00A027BB" w:rsidRDefault="0084718B" w:rsidP="00AD3BC3">
      <w:pPr>
        <w:ind w:left="709" w:right="260"/>
        <w:jc w:val="both"/>
        <w:rPr>
          <w:rFonts w:ascii="Arial" w:hAnsi="Arial" w:cs="Arial"/>
          <w:sz w:val="24"/>
          <w:szCs w:val="24"/>
        </w:rPr>
      </w:pPr>
      <w:r w:rsidRPr="00A027BB">
        <w:rPr>
          <w:rFonts w:ascii="Arial" w:hAnsi="Arial" w:cs="Arial"/>
          <w:sz w:val="24"/>
          <w:szCs w:val="24"/>
        </w:rPr>
        <w:t>There were no outbreaks in April, although ward 2 at Abingdon hospital has a confirmed outbreak of norovirus which started on 7</w:t>
      </w:r>
      <w:r w:rsidRPr="00A027BB">
        <w:rPr>
          <w:rFonts w:ascii="Arial" w:hAnsi="Arial" w:cs="Arial"/>
          <w:sz w:val="24"/>
          <w:szCs w:val="24"/>
          <w:vertAlign w:val="superscript"/>
        </w:rPr>
        <w:t>th</w:t>
      </w:r>
      <w:r w:rsidRPr="00A027BB">
        <w:rPr>
          <w:rFonts w:ascii="Arial" w:hAnsi="Arial" w:cs="Arial"/>
          <w:sz w:val="24"/>
          <w:szCs w:val="24"/>
        </w:rPr>
        <w:t xml:space="preserve"> May.</w:t>
      </w:r>
    </w:p>
    <w:p w:rsidR="0084718B" w:rsidRPr="00A027BB" w:rsidRDefault="00AD3BC3" w:rsidP="0084718B">
      <w:pPr>
        <w:jc w:val="both"/>
        <w:rPr>
          <w:rFonts w:ascii="Arial" w:hAnsi="Arial" w:cs="Arial"/>
          <w:b/>
          <w:sz w:val="24"/>
          <w:szCs w:val="24"/>
        </w:rPr>
      </w:pPr>
      <w:r>
        <w:rPr>
          <w:rFonts w:ascii="Arial" w:hAnsi="Arial" w:cs="Arial"/>
          <w:b/>
          <w:sz w:val="24"/>
          <w:szCs w:val="24"/>
        </w:rPr>
        <w:t>8.4</w:t>
      </w:r>
      <w:r>
        <w:rPr>
          <w:rFonts w:ascii="Arial" w:hAnsi="Arial" w:cs="Arial"/>
          <w:b/>
          <w:sz w:val="24"/>
          <w:szCs w:val="24"/>
        </w:rPr>
        <w:tab/>
      </w:r>
      <w:r w:rsidR="0084718B" w:rsidRPr="00A027BB">
        <w:rPr>
          <w:rFonts w:ascii="Arial" w:hAnsi="Arial" w:cs="Arial"/>
          <w:b/>
          <w:sz w:val="24"/>
          <w:szCs w:val="24"/>
        </w:rPr>
        <w:t>Community hospitals</w:t>
      </w:r>
    </w:p>
    <w:p w:rsidR="0084718B" w:rsidRPr="00A027BB" w:rsidRDefault="00AD3BC3" w:rsidP="00AD3BC3">
      <w:pPr>
        <w:ind w:left="1418" w:right="260" w:hanging="709"/>
        <w:jc w:val="both"/>
        <w:rPr>
          <w:rFonts w:ascii="Arial" w:hAnsi="Arial" w:cs="Arial"/>
          <w:sz w:val="24"/>
          <w:szCs w:val="24"/>
        </w:rPr>
      </w:pPr>
      <w:r w:rsidRPr="00AD3BC3">
        <w:rPr>
          <w:rFonts w:ascii="Arial" w:hAnsi="Arial" w:cs="Arial"/>
          <w:b/>
          <w:sz w:val="24"/>
          <w:szCs w:val="24"/>
        </w:rPr>
        <w:t>8.4.1</w:t>
      </w:r>
      <w:r>
        <w:rPr>
          <w:rFonts w:ascii="Arial" w:hAnsi="Arial" w:cs="Arial"/>
          <w:sz w:val="24"/>
          <w:szCs w:val="24"/>
        </w:rPr>
        <w:tab/>
      </w:r>
      <w:r w:rsidR="0084718B" w:rsidRPr="00A027BB">
        <w:rPr>
          <w:rFonts w:ascii="Arial" w:hAnsi="Arial" w:cs="Arial"/>
          <w:sz w:val="24"/>
          <w:szCs w:val="24"/>
        </w:rPr>
        <w:t>There was a confirmed norovirus outbreaks in May (7th-13</w:t>
      </w:r>
      <w:r w:rsidR="0084718B" w:rsidRPr="00A027BB">
        <w:rPr>
          <w:rFonts w:ascii="Arial" w:hAnsi="Arial" w:cs="Arial"/>
          <w:sz w:val="24"/>
          <w:szCs w:val="24"/>
          <w:vertAlign w:val="superscript"/>
        </w:rPr>
        <w:t>th</w:t>
      </w:r>
      <w:r w:rsidR="0084718B" w:rsidRPr="00A027BB">
        <w:rPr>
          <w:rFonts w:ascii="Arial" w:hAnsi="Arial" w:cs="Arial"/>
          <w:sz w:val="24"/>
          <w:szCs w:val="24"/>
        </w:rPr>
        <w:t>) on Ward 2 at Abingdon hospital. It affected 13 patients and 2 staff. The ward was closed for 5 days and then partially opened to support EMU beds.</w:t>
      </w:r>
    </w:p>
    <w:p w:rsidR="0084718B" w:rsidRPr="00A027BB" w:rsidRDefault="00AD3BC3" w:rsidP="00AD3BC3">
      <w:pPr>
        <w:ind w:left="1418" w:right="260" w:hanging="709"/>
        <w:jc w:val="both"/>
        <w:rPr>
          <w:rFonts w:ascii="Arial" w:hAnsi="Arial" w:cs="Arial"/>
          <w:sz w:val="24"/>
          <w:szCs w:val="24"/>
        </w:rPr>
      </w:pPr>
      <w:r w:rsidRPr="00AD3BC3">
        <w:rPr>
          <w:rFonts w:ascii="Arial" w:hAnsi="Arial" w:cs="Arial"/>
          <w:b/>
          <w:sz w:val="24"/>
          <w:szCs w:val="24"/>
        </w:rPr>
        <w:t>8.4.2</w:t>
      </w:r>
      <w:r>
        <w:rPr>
          <w:rFonts w:ascii="Arial" w:hAnsi="Arial" w:cs="Arial"/>
          <w:sz w:val="24"/>
          <w:szCs w:val="24"/>
        </w:rPr>
        <w:tab/>
      </w:r>
      <w:r w:rsidR="0084718B" w:rsidRPr="00A027BB">
        <w:rPr>
          <w:rFonts w:ascii="Arial" w:hAnsi="Arial" w:cs="Arial"/>
          <w:sz w:val="24"/>
          <w:szCs w:val="24"/>
        </w:rPr>
        <w:t xml:space="preserve">There was a suspected norovirus outbreak on </w:t>
      </w:r>
      <w:proofErr w:type="spellStart"/>
      <w:r w:rsidR="0084718B" w:rsidRPr="00A027BB">
        <w:rPr>
          <w:rFonts w:ascii="Arial" w:hAnsi="Arial" w:cs="Arial"/>
          <w:sz w:val="24"/>
          <w:szCs w:val="24"/>
        </w:rPr>
        <w:t>Linfoot</w:t>
      </w:r>
      <w:proofErr w:type="spellEnd"/>
      <w:r w:rsidR="0084718B" w:rsidRPr="00A027BB">
        <w:rPr>
          <w:rFonts w:ascii="Arial" w:hAnsi="Arial" w:cs="Arial"/>
          <w:sz w:val="24"/>
          <w:szCs w:val="24"/>
        </w:rPr>
        <w:t xml:space="preserve"> ward, Witney hospital from 23</w:t>
      </w:r>
      <w:r w:rsidR="0084718B" w:rsidRPr="00A027BB">
        <w:rPr>
          <w:rFonts w:ascii="Arial" w:hAnsi="Arial" w:cs="Arial"/>
          <w:sz w:val="24"/>
          <w:szCs w:val="24"/>
          <w:vertAlign w:val="superscript"/>
        </w:rPr>
        <w:t>rd</w:t>
      </w:r>
      <w:r w:rsidR="0084718B" w:rsidRPr="00A027BB">
        <w:rPr>
          <w:rFonts w:ascii="Arial" w:hAnsi="Arial" w:cs="Arial"/>
          <w:sz w:val="24"/>
          <w:szCs w:val="24"/>
        </w:rPr>
        <w:t>-27</w:t>
      </w:r>
      <w:r w:rsidR="0084718B" w:rsidRPr="00A027BB">
        <w:rPr>
          <w:rFonts w:ascii="Arial" w:hAnsi="Arial" w:cs="Arial"/>
          <w:sz w:val="24"/>
          <w:szCs w:val="24"/>
          <w:vertAlign w:val="superscript"/>
        </w:rPr>
        <w:t>th</w:t>
      </w:r>
      <w:r w:rsidR="0084718B" w:rsidRPr="00A027BB">
        <w:rPr>
          <w:rFonts w:ascii="Arial" w:hAnsi="Arial" w:cs="Arial"/>
          <w:sz w:val="24"/>
          <w:szCs w:val="24"/>
        </w:rPr>
        <w:t xml:space="preserve"> May. It affected 7 patients and 1 staff. The ward was closed for 2 days in total and then partially opened to unaffected bays.</w:t>
      </w:r>
    </w:p>
    <w:p w:rsidR="0084718B" w:rsidRPr="00A027BB" w:rsidRDefault="00AD3BC3" w:rsidP="0084718B">
      <w:pPr>
        <w:jc w:val="both"/>
        <w:rPr>
          <w:rFonts w:ascii="Arial" w:hAnsi="Arial" w:cs="Arial"/>
          <w:b/>
          <w:sz w:val="24"/>
          <w:szCs w:val="24"/>
        </w:rPr>
      </w:pPr>
      <w:r>
        <w:rPr>
          <w:rFonts w:ascii="Arial" w:hAnsi="Arial" w:cs="Arial"/>
          <w:b/>
          <w:sz w:val="24"/>
          <w:szCs w:val="24"/>
        </w:rPr>
        <w:t>8.5</w:t>
      </w:r>
      <w:r>
        <w:rPr>
          <w:rFonts w:ascii="Arial" w:hAnsi="Arial" w:cs="Arial"/>
          <w:b/>
          <w:sz w:val="24"/>
          <w:szCs w:val="24"/>
        </w:rPr>
        <w:tab/>
      </w:r>
      <w:r w:rsidR="0084718B" w:rsidRPr="00A027BB">
        <w:rPr>
          <w:rFonts w:ascii="Arial" w:hAnsi="Arial" w:cs="Arial"/>
          <w:b/>
          <w:sz w:val="24"/>
          <w:szCs w:val="24"/>
        </w:rPr>
        <w:t>Mental health wards</w:t>
      </w:r>
    </w:p>
    <w:p w:rsidR="0084718B" w:rsidRPr="00A027BB" w:rsidRDefault="0084718B" w:rsidP="00AD3BC3">
      <w:pPr>
        <w:ind w:left="709" w:right="260"/>
        <w:jc w:val="both"/>
        <w:rPr>
          <w:rFonts w:ascii="Arial" w:hAnsi="Arial" w:cs="Arial"/>
          <w:sz w:val="24"/>
          <w:szCs w:val="24"/>
        </w:rPr>
      </w:pPr>
      <w:r w:rsidRPr="00A027BB">
        <w:rPr>
          <w:rFonts w:ascii="Arial" w:hAnsi="Arial" w:cs="Arial"/>
          <w:bCs/>
          <w:sz w:val="24"/>
          <w:szCs w:val="24"/>
        </w:rPr>
        <w:t xml:space="preserve">There were no CDI cases in April 2014. </w:t>
      </w:r>
      <w:r w:rsidRPr="00A027BB">
        <w:rPr>
          <w:rFonts w:ascii="Arial" w:hAnsi="Arial" w:cs="Arial"/>
          <w:sz w:val="24"/>
          <w:szCs w:val="24"/>
        </w:rPr>
        <w:t>There is a suspected norovirus outbreak on Sapphire ward, Whiteleaf affecting 4 patients from 31</w:t>
      </w:r>
      <w:r w:rsidRPr="00A027BB">
        <w:rPr>
          <w:rFonts w:ascii="Arial" w:hAnsi="Arial" w:cs="Arial"/>
          <w:sz w:val="24"/>
          <w:szCs w:val="24"/>
          <w:vertAlign w:val="superscript"/>
        </w:rPr>
        <w:t>st</w:t>
      </w:r>
      <w:r w:rsidRPr="00A027BB">
        <w:rPr>
          <w:rFonts w:ascii="Arial" w:hAnsi="Arial" w:cs="Arial"/>
          <w:sz w:val="24"/>
          <w:szCs w:val="24"/>
        </w:rPr>
        <w:t xml:space="preserve"> May – 3</w:t>
      </w:r>
      <w:r w:rsidRPr="00A027BB">
        <w:rPr>
          <w:rFonts w:ascii="Arial" w:hAnsi="Arial" w:cs="Arial"/>
          <w:sz w:val="24"/>
          <w:szCs w:val="24"/>
          <w:vertAlign w:val="superscript"/>
        </w:rPr>
        <w:t>rd</w:t>
      </w:r>
      <w:r w:rsidRPr="00A027BB">
        <w:rPr>
          <w:rFonts w:ascii="Arial" w:hAnsi="Arial" w:cs="Arial"/>
          <w:sz w:val="24"/>
          <w:szCs w:val="24"/>
        </w:rPr>
        <w:t xml:space="preserve"> June. The ward was full at the time and no </w:t>
      </w:r>
      <w:proofErr w:type="gramStart"/>
      <w:r w:rsidRPr="00A027BB">
        <w:rPr>
          <w:rFonts w:ascii="Arial" w:hAnsi="Arial" w:cs="Arial"/>
          <w:sz w:val="24"/>
          <w:szCs w:val="24"/>
        </w:rPr>
        <w:t>staff were</w:t>
      </w:r>
      <w:proofErr w:type="gramEnd"/>
      <w:r w:rsidRPr="00A027BB">
        <w:rPr>
          <w:rFonts w:ascii="Arial" w:hAnsi="Arial" w:cs="Arial"/>
          <w:sz w:val="24"/>
          <w:szCs w:val="24"/>
        </w:rPr>
        <w:t xml:space="preserve"> affected.</w:t>
      </w:r>
    </w:p>
    <w:p w:rsidR="0084718B" w:rsidRPr="00A027BB" w:rsidRDefault="00AD3BC3" w:rsidP="0084718B">
      <w:pPr>
        <w:jc w:val="both"/>
        <w:rPr>
          <w:rFonts w:ascii="Arial" w:hAnsi="Arial" w:cs="Arial"/>
          <w:b/>
          <w:sz w:val="24"/>
          <w:szCs w:val="24"/>
        </w:rPr>
      </w:pPr>
      <w:r>
        <w:rPr>
          <w:rFonts w:ascii="Arial" w:hAnsi="Arial" w:cs="Arial"/>
          <w:b/>
          <w:sz w:val="24"/>
          <w:szCs w:val="24"/>
        </w:rPr>
        <w:t>8.6</w:t>
      </w:r>
      <w:r>
        <w:rPr>
          <w:rFonts w:ascii="Arial" w:hAnsi="Arial" w:cs="Arial"/>
          <w:b/>
          <w:sz w:val="24"/>
          <w:szCs w:val="24"/>
        </w:rPr>
        <w:tab/>
      </w:r>
      <w:r w:rsidR="0084718B" w:rsidRPr="00A027BB">
        <w:rPr>
          <w:rFonts w:ascii="Arial" w:hAnsi="Arial" w:cs="Arial"/>
          <w:b/>
          <w:sz w:val="24"/>
          <w:szCs w:val="24"/>
        </w:rPr>
        <w:t>Chicken pox contact</w:t>
      </w:r>
    </w:p>
    <w:p w:rsidR="0084718B" w:rsidRDefault="0084718B" w:rsidP="00AD3BC3">
      <w:pPr>
        <w:ind w:left="709" w:right="260"/>
        <w:jc w:val="both"/>
        <w:rPr>
          <w:rFonts w:ascii="Arial" w:hAnsi="Arial" w:cs="Arial"/>
          <w:sz w:val="24"/>
          <w:szCs w:val="24"/>
        </w:rPr>
      </w:pPr>
      <w:r w:rsidRPr="00A027BB">
        <w:rPr>
          <w:rFonts w:ascii="Arial" w:hAnsi="Arial" w:cs="Arial"/>
          <w:sz w:val="24"/>
          <w:szCs w:val="24"/>
        </w:rPr>
        <w:t>A member of staff working at Wantage hospital was identified as having chicken pox on 28.5.14. A full review of patients and staff for chicken pox history and immunity was undertaken. One member of staff was tested for immunity and managed by occupational h</w:t>
      </w:r>
      <w:r>
        <w:rPr>
          <w:rFonts w:ascii="Arial" w:hAnsi="Arial" w:cs="Arial"/>
          <w:sz w:val="24"/>
          <w:szCs w:val="24"/>
        </w:rPr>
        <w:t>ealth. The five patients had no</w:t>
      </w:r>
      <w:r w:rsidRPr="00A027BB">
        <w:rPr>
          <w:rFonts w:ascii="Arial" w:hAnsi="Arial" w:cs="Arial"/>
          <w:sz w:val="24"/>
          <w:szCs w:val="24"/>
        </w:rPr>
        <w:t xml:space="preserve"> known history of chicken pox</w:t>
      </w:r>
      <w:r>
        <w:rPr>
          <w:rFonts w:ascii="Arial" w:hAnsi="Arial" w:cs="Arial"/>
          <w:sz w:val="24"/>
          <w:szCs w:val="24"/>
        </w:rPr>
        <w:t xml:space="preserve">, no infection developed in this population. </w:t>
      </w:r>
    </w:p>
    <w:p w:rsidR="00AD3BC3" w:rsidRPr="00A027BB" w:rsidRDefault="00AD3BC3" w:rsidP="00AD3BC3">
      <w:pPr>
        <w:ind w:left="709" w:right="260"/>
        <w:jc w:val="both"/>
        <w:rPr>
          <w:rFonts w:ascii="Arial" w:hAnsi="Arial" w:cs="Arial"/>
          <w:sz w:val="24"/>
          <w:szCs w:val="24"/>
        </w:rPr>
      </w:pPr>
    </w:p>
    <w:p w:rsidR="004B211B" w:rsidRPr="00AD3BC3" w:rsidRDefault="00AD3BC3" w:rsidP="00AD3BC3">
      <w:pPr>
        <w:spacing w:after="0" w:line="240" w:lineRule="auto"/>
        <w:rPr>
          <w:rFonts w:ascii="Arial" w:eastAsia="Calibri" w:hAnsi="Arial" w:cs="Arial"/>
          <w:b/>
          <w:color w:val="000000"/>
          <w:sz w:val="24"/>
          <w:szCs w:val="24"/>
          <w:lang w:eastAsia="en-GB"/>
        </w:rPr>
      </w:pPr>
      <w:r>
        <w:rPr>
          <w:rFonts w:ascii="Arial" w:eastAsia="Calibri" w:hAnsi="Arial" w:cs="Arial"/>
          <w:b/>
          <w:color w:val="000000"/>
          <w:sz w:val="24"/>
          <w:szCs w:val="24"/>
          <w:lang w:eastAsia="en-GB"/>
        </w:rPr>
        <w:t>9.0</w:t>
      </w:r>
      <w:r>
        <w:rPr>
          <w:rFonts w:ascii="Arial" w:eastAsia="Calibri" w:hAnsi="Arial" w:cs="Arial"/>
          <w:b/>
          <w:color w:val="000000"/>
          <w:sz w:val="24"/>
          <w:szCs w:val="24"/>
          <w:lang w:eastAsia="en-GB"/>
        </w:rPr>
        <w:tab/>
      </w:r>
      <w:r w:rsidR="004B211B" w:rsidRPr="00AD3BC3">
        <w:rPr>
          <w:rFonts w:ascii="Arial" w:eastAsia="Calibri" w:hAnsi="Arial" w:cs="Arial"/>
          <w:b/>
          <w:color w:val="000000"/>
          <w:sz w:val="24"/>
          <w:szCs w:val="24"/>
          <w:lang w:eastAsia="en-GB"/>
        </w:rPr>
        <w:t>CQC update and CQC compliance assurance monitoring for outcomes 2, 4, 9 &amp; 16</w:t>
      </w:r>
    </w:p>
    <w:p w:rsidR="004B211B" w:rsidRPr="00A027BB" w:rsidRDefault="004B211B" w:rsidP="004B211B">
      <w:pPr>
        <w:spacing w:after="0" w:line="240" w:lineRule="auto"/>
        <w:rPr>
          <w:rFonts w:ascii="Arial" w:eastAsia="Calibri" w:hAnsi="Arial" w:cs="Arial"/>
          <w:color w:val="000000"/>
          <w:sz w:val="24"/>
          <w:szCs w:val="24"/>
          <w:lang w:eastAsia="en-GB"/>
        </w:rPr>
      </w:pPr>
    </w:p>
    <w:p w:rsidR="00AD3BC3" w:rsidRDefault="004B211B" w:rsidP="00AD3BC3">
      <w:pPr>
        <w:spacing w:after="0" w:line="240" w:lineRule="auto"/>
        <w:ind w:left="709" w:right="260"/>
        <w:rPr>
          <w:rFonts w:ascii="Arial" w:eastAsia="Calibri" w:hAnsi="Arial" w:cs="Arial"/>
          <w:sz w:val="24"/>
          <w:szCs w:val="24"/>
          <w:lang w:eastAsia="en-GB"/>
        </w:rPr>
      </w:pPr>
      <w:r w:rsidRPr="00E06DCE">
        <w:rPr>
          <w:rFonts w:ascii="Arial" w:eastAsia="Calibri" w:hAnsi="Arial" w:cs="Arial"/>
          <w:sz w:val="24"/>
          <w:szCs w:val="24"/>
          <w:lang w:eastAsia="en-GB"/>
        </w:rPr>
        <w:t>The current level of compliance for CQC outcomes 2</w:t>
      </w:r>
      <w:proofErr w:type="gramStart"/>
      <w:r w:rsidRPr="00E06DCE">
        <w:rPr>
          <w:rFonts w:ascii="Arial" w:eastAsia="Calibri" w:hAnsi="Arial" w:cs="Arial"/>
          <w:sz w:val="24"/>
          <w:szCs w:val="24"/>
          <w:lang w:eastAsia="en-GB"/>
        </w:rPr>
        <w:t>,4</w:t>
      </w:r>
      <w:proofErr w:type="gramEnd"/>
      <w:r w:rsidRPr="00E06DCE">
        <w:rPr>
          <w:rFonts w:ascii="Arial" w:eastAsia="Calibri" w:hAnsi="Arial" w:cs="Arial"/>
          <w:sz w:val="24"/>
          <w:szCs w:val="24"/>
          <w:lang w:eastAsia="en-GB"/>
        </w:rPr>
        <w:t xml:space="preserve">, 9 and 16 (May 2014) are outlined below in table one. This shows that the Trust has self-assessed internal concerns across 2 of the 4 CQC </w:t>
      </w:r>
      <w:proofErr w:type="gramStart"/>
      <w:r w:rsidRPr="00E06DCE">
        <w:rPr>
          <w:rFonts w:ascii="Arial" w:eastAsia="Calibri" w:hAnsi="Arial" w:cs="Arial"/>
          <w:sz w:val="24"/>
          <w:szCs w:val="24"/>
          <w:lang w:eastAsia="en-GB"/>
        </w:rPr>
        <w:t>outcomes,</w:t>
      </w:r>
      <w:proofErr w:type="gramEnd"/>
      <w:r w:rsidRPr="00E06DCE">
        <w:rPr>
          <w:rFonts w:ascii="Arial" w:eastAsia="Calibri" w:hAnsi="Arial" w:cs="Arial"/>
          <w:sz w:val="24"/>
          <w:szCs w:val="24"/>
          <w:lang w:eastAsia="en-GB"/>
        </w:rPr>
        <w:t xml:space="preserve"> each of these is overseen by the Clinical Effectiveness Quality Improvement Committee.</w:t>
      </w:r>
    </w:p>
    <w:p w:rsidR="00AD3BC3" w:rsidRDefault="00AD3BC3">
      <w:pPr>
        <w:rPr>
          <w:rFonts w:ascii="Arial" w:eastAsia="Calibri" w:hAnsi="Arial" w:cs="Arial"/>
          <w:sz w:val="24"/>
          <w:szCs w:val="24"/>
          <w:lang w:eastAsia="en-GB"/>
        </w:rPr>
      </w:pPr>
      <w:r>
        <w:rPr>
          <w:rFonts w:ascii="Arial" w:eastAsia="Calibri" w:hAnsi="Arial" w:cs="Arial"/>
          <w:sz w:val="24"/>
          <w:szCs w:val="24"/>
          <w:lang w:eastAsia="en-GB"/>
        </w:rPr>
        <w:br w:type="page"/>
      </w:r>
    </w:p>
    <w:p w:rsidR="004B211B" w:rsidRPr="00E06DCE" w:rsidRDefault="004B211B" w:rsidP="004B211B">
      <w:pPr>
        <w:spacing w:after="0" w:line="240" w:lineRule="auto"/>
        <w:rPr>
          <w:rFonts w:ascii="Arial" w:eastAsia="Calibri" w:hAnsi="Arial" w:cs="Arial"/>
          <w:sz w:val="24"/>
          <w:szCs w:val="24"/>
          <w:lang w:eastAsia="en-GB"/>
        </w:rPr>
      </w:pPr>
    </w:p>
    <w:tbl>
      <w:tblPr>
        <w:tblW w:w="10778" w:type="dxa"/>
        <w:tblInd w:w="103" w:type="dxa"/>
        <w:tblLook w:val="04A0" w:firstRow="1" w:lastRow="0" w:firstColumn="1" w:lastColumn="0" w:noHBand="0" w:noVBand="1"/>
      </w:tblPr>
      <w:tblGrid>
        <w:gridCol w:w="440"/>
        <w:gridCol w:w="3393"/>
        <w:gridCol w:w="2126"/>
        <w:gridCol w:w="2410"/>
        <w:gridCol w:w="2409"/>
      </w:tblGrid>
      <w:tr w:rsidR="004B211B" w:rsidRPr="002B6660" w:rsidTr="009770FB">
        <w:trPr>
          <w:trHeight w:val="300"/>
        </w:trPr>
        <w:tc>
          <w:tcPr>
            <w:tcW w:w="383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B211B" w:rsidRPr="002B6660" w:rsidRDefault="004B211B" w:rsidP="009770FB">
            <w:pPr>
              <w:spacing w:after="0" w:line="240" w:lineRule="auto"/>
              <w:jc w:val="center"/>
              <w:rPr>
                <w:rFonts w:ascii="Calibri" w:eastAsia="Times New Roman" w:hAnsi="Calibri" w:cs="Calibri"/>
                <w:color w:val="000000"/>
                <w:lang w:eastAsia="en-GB"/>
              </w:rPr>
            </w:pPr>
            <w:r w:rsidRPr="002B6660">
              <w:rPr>
                <w:rFonts w:ascii="Calibri" w:eastAsia="Times New Roman" w:hAnsi="Calibri" w:cs="Calibri"/>
                <w:color w:val="000000"/>
                <w:lang w:eastAsia="en-GB"/>
              </w:rPr>
              <w:t>Outcome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211B" w:rsidRPr="002B6660" w:rsidRDefault="004B211B" w:rsidP="009770FB">
            <w:pPr>
              <w:spacing w:after="0" w:line="240" w:lineRule="auto"/>
              <w:jc w:val="center"/>
              <w:rPr>
                <w:rFonts w:ascii="Calibri" w:eastAsia="Times New Roman" w:hAnsi="Calibri" w:cs="Calibri"/>
                <w:color w:val="000000"/>
                <w:lang w:eastAsia="en-GB"/>
              </w:rPr>
            </w:pPr>
            <w:r w:rsidRPr="002B6660">
              <w:rPr>
                <w:rFonts w:ascii="Calibri" w:eastAsia="Times New Roman" w:hAnsi="Calibri" w:cs="Calibri"/>
                <w:color w:val="000000"/>
                <w:lang w:eastAsia="en-GB"/>
              </w:rPr>
              <w:t>Executive Director Responsible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211B" w:rsidRPr="002B6660" w:rsidRDefault="004B211B" w:rsidP="009770FB">
            <w:pPr>
              <w:spacing w:after="0" w:line="240" w:lineRule="auto"/>
              <w:jc w:val="center"/>
              <w:rPr>
                <w:rFonts w:ascii="Calibri" w:eastAsia="Times New Roman" w:hAnsi="Calibri" w:cs="Calibri"/>
                <w:color w:val="000000"/>
                <w:lang w:eastAsia="en-GB"/>
              </w:rPr>
            </w:pPr>
            <w:r w:rsidRPr="002B6660">
              <w:rPr>
                <w:rFonts w:ascii="Calibri" w:eastAsia="Times New Roman" w:hAnsi="Calibri" w:cs="Calibri"/>
                <w:color w:val="000000"/>
                <w:lang w:eastAsia="en-GB"/>
              </w:rPr>
              <w:t>Quality Improvement Committee</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211B" w:rsidRPr="002B6660" w:rsidRDefault="004B211B" w:rsidP="009770FB">
            <w:pPr>
              <w:spacing w:after="240" w:line="240" w:lineRule="auto"/>
              <w:jc w:val="center"/>
              <w:rPr>
                <w:rFonts w:ascii="Calibri" w:eastAsia="Times New Roman" w:hAnsi="Calibri" w:cs="Calibri"/>
                <w:color w:val="000000"/>
                <w:lang w:eastAsia="en-GB"/>
              </w:rPr>
            </w:pPr>
            <w:r w:rsidRPr="002B6660">
              <w:rPr>
                <w:rFonts w:ascii="Calibri" w:eastAsia="Times New Roman" w:hAnsi="Calibri" w:cs="Calibri"/>
                <w:color w:val="000000"/>
                <w:lang w:eastAsia="en-GB"/>
              </w:rPr>
              <w:t>Trust wide exceptions (in addition to Division level concerns)</w:t>
            </w:r>
          </w:p>
        </w:tc>
      </w:tr>
      <w:tr w:rsidR="004B211B" w:rsidRPr="002B6660" w:rsidTr="009770FB">
        <w:trPr>
          <w:trHeight w:val="300"/>
        </w:trPr>
        <w:tc>
          <w:tcPr>
            <w:tcW w:w="3833" w:type="dxa"/>
            <w:gridSpan w:val="2"/>
            <w:vMerge/>
            <w:tcBorders>
              <w:top w:val="single" w:sz="4" w:space="0" w:color="auto"/>
              <w:left w:val="single" w:sz="4" w:space="0" w:color="auto"/>
              <w:bottom w:val="single" w:sz="4" w:space="0" w:color="auto"/>
              <w:right w:val="single" w:sz="4" w:space="0" w:color="auto"/>
            </w:tcBorders>
            <w:vAlign w:val="center"/>
            <w:hideMark/>
          </w:tcPr>
          <w:p w:rsidR="004B211B" w:rsidRPr="002B6660" w:rsidRDefault="004B211B" w:rsidP="009770FB">
            <w:pPr>
              <w:spacing w:after="0" w:line="240" w:lineRule="auto"/>
              <w:rPr>
                <w:rFonts w:ascii="Calibri" w:eastAsia="Times New Roman" w:hAnsi="Calibri" w:cs="Calibri"/>
                <w:color w:val="000000"/>
                <w:lang w:eastAsia="en-G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B211B" w:rsidRPr="002B6660" w:rsidRDefault="004B211B" w:rsidP="009770FB">
            <w:pPr>
              <w:spacing w:after="0" w:line="240" w:lineRule="auto"/>
              <w:rPr>
                <w:rFonts w:ascii="Calibri" w:eastAsia="Times New Roman" w:hAnsi="Calibri" w:cs="Calibri"/>
                <w:color w:val="000000"/>
                <w:lang w:eastAsia="en-G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211B" w:rsidRPr="002B6660" w:rsidRDefault="004B211B" w:rsidP="009770FB">
            <w:pPr>
              <w:spacing w:after="0" w:line="240" w:lineRule="auto"/>
              <w:rPr>
                <w:rFonts w:ascii="Calibri" w:eastAsia="Times New Roman" w:hAnsi="Calibri" w:cs="Calibri"/>
                <w:color w:val="000000"/>
                <w:lang w:eastAsia="en-GB"/>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B211B" w:rsidRPr="002B6660" w:rsidRDefault="004B211B" w:rsidP="009770FB">
            <w:pPr>
              <w:spacing w:after="0" w:line="240" w:lineRule="auto"/>
              <w:rPr>
                <w:rFonts w:ascii="Calibri" w:eastAsia="Times New Roman" w:hAnsi="Calibri" w:cs="Calibri"/>
                <w:color w:val="000000"/>
                <w:lang w:eastAsia="en-GB"/>
              </w:rPr>
            </w:pPr>
          </w:p>
        </w:tc>
      </w:tr>
      <w:tr w:rsidR="004B211B" w:rsidRPr="002B6660" w:rsidTr="009770FB">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2</w:t>
            </w:r>
          </w:p>
        </w:tc>
        <w:tc>
          <w:tcPr>
            <w:tcW w:w="3393"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Consent to your care and treatment</w:t>
            </w:r>
          </w:p>
        </w:tc>
        <w:tc>
          <w:tcPr>
            <w:tcW w:w="2126"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Clive Meux</w:t>
            </w:r>
          </w:p>
        </w:tc>
        <w:tc>
          <w:tcPr>
            <w:tcW w:w="2410"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Clinical Effectiveness</w:t>
            </w:r>
          </w:p>
        </w:tc>
        <w:tc>
          <w:tcPr>
            <w:tcW w:w="2409" w:type="dxa"/>
            <w:tcBorders>
              <w:top w:val="nil"/>
              <w:left w:val="nil"/>
              <w:bottom w:val="single" w:sz="4" w:space="0" w:color="auto"/>
              <w:right w:val="single" w:sz="4" w:space="0" w:color="auto"/>
            </w:tcBorders>
            <w:shd w:val="clear" w:color="auto" w:fill="FFC000"/>
            <w:noWrap/>
            <w:vAlign w:val="bottom"/>
            <w:hideMark/>
          </w:tcPr>
          <w:p w:rsidR="004B211B" w:rsidRPr="002B6660" w:rsidRDefault="004B211B" w:rsidP="009770FB">
            <w:pPr>
              <w:spacing w:after="0" w:line="240" w:lineRule="auto"/>
              <w:rPr>
                <w:rFonts w:ascii="Calibri" w:eastAsia="Times New Roman" w:hAnsi="Calibri" w:cs="Calibri"/>
                <w:color w:val="FFFF00"/>
                <w:lang w:eastAsia="en-GB"/>
              </w:rPr>
            </w:pPr>
            <w:r w:rsidRPr="002B6660">
              <w:rPr>
                <w:rFonts w:ascii="Calibri" w:eastAsia="Times New Roman" w:hAnsi="Calibri" w:cs="Calibri"/>
                <w:color w:val="FFFF00"/>
                <w:lang w:eastAsia="en-GB"/>
              </w:rPr>
              <w:t> </w:t>
            </w:r>
          </w:p>
        </w:tc>
      </w:tr>
      <w:tr w:rsidR="004B211B" w:rsidRPr="002B6660" w:rsidTr="009770FB">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4</w:t>
            </w:r>
          </w:p>
        </w:tc>
        <w:tc>
          <w:tcPr>
            <w:tcW w:w="3393"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Care and welfare of people who use services</w:t>
            </w:r>
          </w:p>
        </w:tc>
        <w:tc>
          <w:tcPr>
            <w:tcW w:w="2126"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Clive Meux</w:t>
            </w:r>
          </w:p>
        </w:tc>
        <w:tc>
          <w:tcPr>
            <w:tcW w:w="2410"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Clinical Effectiveness</w:t>
            </w:r>
          </w:p>
        </w:tc>
        <w:tc>
          <w:tcPr>
            <w:tcW w:w="2409" w:type="dxa"/>
            <w:tcBorders>
              <w:top w:val="nil"/>
              <w:left w:val="nil"/>
              <w:bottom w:val="single" w:sz="4" w:space="0" w:color="auto"/>
              <w:right w:val="single" w:sz="4" w:space="0" w:color="auto"/>
            </w:tcBorders>
            <w:shd w:val="clear" w:color="auto" w:fill="FFFF00"/>
            <w:noWrap/>
            <w:vAlign w:val="bottom"/>
            <w:hideMark/>
          </w:tcPr>
          <w:p w:rsidR="004B211B" w:rsidRPr="002B6660" w:rsidRDefault="004B211B" w:rsidP="009770FB">
            <w:pPr>
              <w:spacing w:after="0" w:line="240" w:lineRule="auto"/>
              <w:rPr>
                <w:rFonts w:ascii="Calibri" w:eastAsia="Times New Roman" w:hAnsi="Calibri" w:cs="Calibri"/>
                <w:color w:val="FFFF00"/>
                <w:lang w:eastAsia="en-GB"/>
              </w:rPr>
            </w:pPr>
            <w:r w:rsidRPr="002B6660">
              <w:rPr>
                <w:rFonts w:ascii="Calibri" w:eastAsia="Times New Roman" w:hAnsi="Calibri" w:cs="Calibri"/>
                <w:color w:val="FFFF00"/>
                <w:lang w:eastAsia="en-GB"/>
              </w:rPr>
              <w:t> </w:t>
            </w:r>
          </w:p>
        </w:tc>
      </w:tr>
      <w:tr w:rsidR="004B211B" w:rsidRPr="002B6660" w:rsidTr="009770FB">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9</w:t>
            </w:r>
          </w:p>
        </w:tc>
        <w:tc>
          <w:tcPr>
            <w:tcW w:w="3393"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Management of medicines</w:t>
            </w:r>
          </w:p>
        </w:tc>
        <w:tc>
          <w:tcPr>
            <w:tcW w:w="2126"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Clive Meux</w:t>
            </w:r>
          </w:p>
        </w:tc>
        <w:tc>
          <w:tcPr>
            <w:tcW w:w="2410"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Clinical Effectiveness</w:t>
            </w:r>
          </w:p>
        </w:tc>
        <w:tc>
          <w:tcPr>
            <w:tcW w:w="2409" w:type="dxa"/>
            <w:tcBorders>
              <w:top w:val="nil"/>
              <w:left w:val="nil"/>
              <w:bottom w:val="single" w:sz="4" w:space="0" w:color="auto"/>
              <w:right w:val="single" w:sz="4" w:space="0" w:color="auto"/>
            </w:tcBorders>
            <w:shd w:val="clear" w:color="auto" w:fill="FFC000"/>
            <w:hideMark/>
          </w:tcPr>
          <w:p w:rsidR="004B211B" w:rsidRPr="002B6660" w:rsidRDefault="004B211B" w:rsidP="009770FB">
            <w:pPr>
              <w:spacing w:after="0" w:line="240" w:lineRule="auto"/>
              <w:rPr>
                <w:rFonts w:ascii="Calibri" w:eastAsia="Times New Roman" w:hAnsi="Calibri" w:cs="Calibri"/>
                <w:color w:val="FFFF00"/>
                <w:sz w:val="17"/>
                <w:szCs w:val="17"/>
                <w:u w:val="single"/>
                <w:lang w:eastAsia="en-GB"/>
              </w:rPr>
            </w:pPr>
            <w:r w:rsidRPr="002B6660">
              <w:rPr>
                <w:rFonts w:ascii="Calibri" w:eastAsia="Times New Roman" w:hAnsi="Calibri" w:cs="Calibri"/>
                <w:color w:val="FFFF00"/>
                <w:sz w:val="17"/>
                <w:szCs w:val="17"/>
                <w:u w:val="single"/>
                <w:lang w:eastAsia="en-GB"/>
              </w:rPr>
              <w:t> </w:t>
            </w:r>
          </w:p>
        </w:tc>
      </w:tr>
      <w:tr w:rsidR="004B211B" w:rsidRPr="002B6660" w:rsidTr="009770FB">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16</w:t>
            </w:r>
          </w:p>
        </w:tc>
        <w:tc>
          <w:tcPr>
            <w:tcW w:w="3393"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Assessing and monitoring the quality of service provision</w:t>
            </w:r>
          </w:p>
        </w:tc>
        <w:tc>
          <w:tcPr>
            <w:tcW w:w="2126"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All Chairs</w:t>
            </w:r>
          </w:p>
        </w:tc>
        <w:tc>
          <w:tcPr>
            <w:tcW w:w="2410" w:type="dxa"/>
            <w:tcBorders>
              <w:top w:val="nil"/>
              <w:left w:val="nil"/>
              <w:bottom w:val="single" w:sz="4" w:space="0" w:color="auto"/>
              <w:right w:val="single" w:sz="4" w:space="0" w:color="auto"/>
            </w:tcBorders>
            <w:shd w:val="clear" w:color="auto" w:fill="auto"/>
            <w:hideMark/>
          </w:tcPr>
          <w:p w:rsidR="004B211B" w:rsidRPr="002B6660" w:rsidRDefault="004B211B" w:rsidP="009770FB">
            <w:pPr>
              <w:spacing w:after="0" w:line="240" w:lineRule="auto"/>
              <w:rPr>
                <w:rFonts w:ascii="Calibri" w:eastAsia="Times New Roman" w:hAnsi="Calibri" w:cs="Calibri"/>
                <w:color w:val="000000"/>
                <w:lang w:eastAsia="en-GB"/>
              </w:rPr>
            </w:pPr>
            <w:r w:rsidRPr="002B6660">
              <w:rPr>
                <w:rFonts w:ascii="Calibri" w:eastAsia="Times New Roman" w:hAnsi="Calibri" w:cs="Calibri"/>
                <w:color w:val="000000"/>
                <w:lang w:eastAsia="en-GB"/>
              </w:rPr>
              <w:t>All</w:t>
            </w:r>
          </w:p>
        </w:tc>
        <w:tc>
          <w:tcPr>
            <w:tcW w:w="2409" w:type="dxa"/>
            <w:tcBorders>
              <w:top w:val="nil"/>
              <w:left w:val="nil"/>
              <w:bottom w:val="single" w:sz="4" w:space="0" w:color="auto"/>
              <w:right w:val="single" w:sz="4" w:space="0" w:color="auto"/>
            </w:tcBorders>
            <w:shd w:val="clear" w:color="000000" w:fill="92D050"/>
            <w:noWrap/>
            <w:vAlign w:val="bottom"/>
            <w:hideMark/>
          </w:tcPr>
          <w:p w:rsidR="004B211B" w:rsidRPr="002B6660" w:rsidRDefault="004B211B" w:rsidP="009770FB">
            <w:pPr>
              <w:spacing w:after="0" w:line="240" w:lineRule="auto"/>
              <w:rPr>
                <w:rFonts w:ascii="Calibri" w:eastAsia="Times New Roman" w:hAnsi="Calibri" w:cs="Calibri"/>
                <w:color w:val="FFFFFF"/>
                <w:lang w:eastAsia="en-GB"/>
              </w:rPr>
            </w:pPr>
            <w:r w:rsidRPr="002B6660">
              <w:rPr>
                <w:rFonts w:ascii="Calibri" w:eastAsia="Times New Roman" w:hAnsi="Calibri" w:cs="Calibri"/>
                <w:color w:val="FFFFFF"/>
                <w:lang w:eastAsia="en-GB"/>
              </w:rPr>
              <w:t> </w:t>
            </w:r>
          </w:p>
        </w:tc>
      </w:tr>
    </w:tbl>
    <w:p w:rsidR="004B211B" w:rsidRDefault="004B211B" w:rsidP="004B211B">
      <w:pPr>
        <w:spacing w:after="0" w:line="240" w:lineRule="auto"/>
        <w:jc w:val="center"/>
        <w:rPr>
          <w:rFonts w:ascii="Calibri" w:eastAsia="Times New Roman" w:hAnsi="Calibri" w:cs="Calibri"/>
          <w:color w:val="000000"/>
          <w:lang w:eastAsia="en-GB"/>
        </w:rPr>
      </w:pPr>
    </w:p>
    <w:p w:rsidR="004B211B" w:rsidRPr="00AD3BC3" w:rsidRDefault="004B211B" w:rsidP="004B211B">
      <w:pPr>
        <w:spacing w:after="0" w:line="240" w:lineRule="auto"/>
        <w:rPr>
          <w:rFonts w:ascii="Arial" w:eastAsia="Times New Roman" w:hAnsi="Arial" w:cs="Arial"/>
          <w:b/>
          <w:color w:val="000000"/>
          <w:sz w:val="24"/>
          <w:szCs w:val="24"/>
          <w:lang w:eastAsia="en-GB"/>
        </w:rPr>
      </w:pPr>
      <w:r w:rsidRPr="00AD3BC3">
        <w:rPr>
          <w:rFonts w:ascii="Arial" w:eastAsia="Times New Roman" w:hAnsi="Arial" w:cs="Arial"/>
          <w:b/>
          <w:color w:val="000000"/>
          <w:sz w:val="24"/>
          <w:szCs w:val="24"/>
          <w:lang w:eastAsia="en-GB"/>
        </w:rPr>
        <w:t xml:space="preserve">Details of the areas of concern, together with agreed action can be seen in the table below: </w:t>
      </w:r>
    </w:p>
    <w:p w:rsidR="004B211B" w:rsidRDefault="004B211B" w:rsidP="004B211B">
      <w:pPr>
        <w:spacing w:after="0" w:line="240" w:lineRule="auto"/>
        <w:rPr>
          <w:rFonts w:ascii="Arial" w:eastAsia="Times New Roman" w:hAnsi="Arial" w:cs="Arial"/>
          <w:color w:val="000000"/>
          <w:sz w:val="24"/>
          <w:szCs w:val="24"/>
          <w:lang w:eastAsia="en-GB"/>
        </w:rPr>
      </w:pPr>
    </w:p>
    <w:tbl>
      <w:tblPr>
        <w:tblW w:w="11165" w:type="dxa"/>
        <w:tblCellMar>
          <w:left w:w="0" w:type="dxa"/>
          <w:right w:w="0" w:type="dxa"/>
        </w:tblCellMar>
        <w:tblLook w:val="04A0" w:firstRow="1" w:lastRow="0" w:firstColumn="1" w:lastColumn="0" w:noHBand="0" w:noVBand="1"/>
      </w:tblPr>
      <w:tblGrid>
        <w:gridCol w:w="3085"/>
        <w:gridCol w:w="8080"/>
      </w:tblGrid>
      <w:tr w:rsidR="004B211B" w:rsidTr="00AD3BC3">
        <w:trPr>
          <w:tblHeader/>
        </w:trPr>
        <w:tc>
          <w:tcPr>
            <w:tcW w:w="308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B211B" w:rsidRPr="00AD3BC3" w:rsidRDefault="004B211B" w:rsidP="009770FB">
            <w:pPr>
              <w:rPr>
                <w:rFonts w:ascii="Arial" w:hAnsi="Arial" w:cs="Arial"/>
                <w:sz w:val="18"/>
                <w:szCs w:val="18"/>
              </w:rPr>
            </w:pPr>
            <w:r w:rsidRPr="00AD3BC3">
              <w:rPr>
                <w:rFonts w:ascii="Arial" w:hAnsi="Arial" w:cs="Arial"/>
                <w:sz w:val="18"/>
                <w:szCs w:val="18"/>
              </w:rPr>
              <w:t>Area of Concern</w:t>
            </w:r>
          </w:p>
        </w:tc>
        <w:tc>
          <w:tcPr>
            <w:tcW w:w="80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B211B" w:rsidRPr="00AD3BC3" w:rsidRDefault="004B211B" w:rsidP="009770FB">
            <w:pPr>
              <w:rPr>
                <w:rFonts w:ascii="Arial" w:hAnsi="Arial" w:cs="Arial"/>
                <w:sz w:val="18"/>
                <w:szCs w:val="18"/>
              </w:rPr>
            </w:pPr>
            <w:r w:rsidRPr="00AD3BC3">
              <w:rPr>
                <w:rFonts w:ascii="Arial" w:hAnsi="Arial" w:cs="Arial"/>
                <w:sz w:val="18"/>
                <w:szCs w:val="18"/>
              </w:rPr>
              <w:t>Actions</w:t>
            </w:r>
          </w:p>
        </w:tc>
      </w:tr>
      <w:tr w:rsidR="004B211B" w:rsidTr="00AD3BC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211B" w:rsidRPr="00AD3BC3" w:rsidRDefault="004B211B" w:rsidP="009770FB">
            <w:pPr>
              <w:rPr>
                <w:rFonts w:ascii="Arial" w:hAnsi="Arial" w:cs="Arial"/>
                <w:sz w:val="18"/>
                <w:szCs w:val="18"/>
              </w:rPr>
            </w:pPr>
            <w:r w:rsidRPr="00AD3BC3">
              <w:rPr>
                <w:rFonts w:ascii="Arial" w:hAnsi="Arial" w:cs="Arial"/>
                <w:sz w:val="18"/>
                <w:szCs w:val="18"/>
              </w:rPr>
              <w:t xml:space="preserve">Management of controlled drugs across the Trust </w:t>
            </w:r>
          </w:p>
          <w:p w:rsidR="004B211B" w:rsidRPr="00AD3BC3" w:rsidRDefault="004B211B" w:rsidP="009770FB">
            <w:pPr>
              <w:rPr>
                <w:rFonts w:ascii="Arial" w:hAnsi="Arial" w:cs="Arial"/>
                <w:sz w:val="18"/>
                <w:szCs w:val="18"/>
              </w:rPr>
            </w:pPr>
          </w:p>
          <w:p w:rsidR="004B211B" w:rsidRPr="00AD3BC3" w:rsidRDefault="004B211B" w:rsidP="009770FB">
            <w:pPr>
              <w:rPr>
                <w:rFonts w:ascii="Arial" w:hAnsi="Arial" w:cs="Arial"/>
                <w:sz w:val="18"/>
                <w:szCs w:val="18"/>
              </w:rPr>
            </w:pPr>
            <w:r w:rsidRPr="00AD3BC3">
              <w:rPr>
                <w:rFonts w:ascii="Arial" w:hAnsi="Arial" w:cs="Arial"/>
                <w:sz w:val="18"/>
                <w:szCs w:val="18"/>
              </w:rPr>
              <w:t>(moderate)</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Following a review of the incidents reported relating to CDs (14 between Oct 2013 to March 2014) and the quarterly pharmacy audit results a number of issues were highlighted about practice (</w:t>
            </w:r>
            <w:proofErr w:type="spellStart"/>
            <w:r w:rsidRPr="00AD3BC3">
              <w:rPr>
                <w:rFonts w:ascii="Arial" w:hAnsi="Arial" w:cs="Arial"/>
                <w:sz w:val="18"/>
                <w:szCs w:val="18"/>
              </w:rPr>
              <w:t>eg</w:t>
            </w:r>
            <w:proofErr w:type="spellEnd"/>
            <w:r w:rsidRPr="00AD3BC3">
              <w:rPr>
                <w:rFonts w:ascii="Arial" w:hAnsi="Arial" w:cs="Arial"/>
                <w:sz w:val="18"/>
                <w:szCs w:val="18"/>
              </w:rPr>
              <w:t xml:space="preserve"> omitted does, errors) and record keeping. All cases have been investigated for learning.</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The Drug and Therapeutic Committee rated the issues as a moderate concern on 29th April 2014.</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 xml:space="preserve">In response to the issues daily checking of CDs was reinstated from April 2014 and the frequency of pharmacy audits has been increased to 6 weekly (next audit due at the end of May 2014). </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 xml:space="preserve">Extra training is being provided to relevant staff. </w:t>
            </w:r>
          </w:p>
        </w:tc>
      </w:tr>
      <w:tr w:rsidR="004B211B" w:rsidTr="00AD3BC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211B" w:rsidRPr="00AD3BC3" w:rsidRDefault="004B211B" w:rsidP="009770FB">
            <w:pPr>
              <w:rPr>
                <w:rFonts w:ascii="Arial" w:hAnsi="Arial" w:cs="Arial"/>
                <w:sz w:val="18"/>
                <w:szCs w:val="18"/>
              </w:rPr>
            </w:pPr>
            <w:r w:rsidRPr="00AD3BC3">
              <w:rPr>
                <w:rFonts w:ascii="Arial" w:hAnsi="Arial" w:cs="Arial"/>
                <w:sz w:val="18"/>
                <w:szCs w:val="18"/>
              </w:rPr>
              <w:t>Completeness of documentation around Section 17 leave across adult, older people and forensic mental health wards</w:t>
            </w:r>
          </w:p>
          <w:p w:rsidR="004B211B" w:rsidRPr="00AD3BC3" w:rsidRDefault="004B211B" w:rsidP="009770FB">
            <w:pPr>
              <w:rPr>
                <w:rFonts w:ascii="Arial" w:hAnsi="Arial" w:cs="Arial"/>
                <w:sz w:val="18"/>
                <w:szCs w:val="18"/>
              </w:rPr>
            </w:pPr>
          </w:p>
          <w:p w:rsidR="004B211B" w:rsidRPr="00AD3BC3" w:rsidRDefault="004B211B" w:rsidP="009770FB">
            <w:pPr>
              <w:rPr>
                <w:rFonts w:ascii="Arial" w:hAnsi="Arial" w:cs="Arial"/>
                <w:sz w:val="18"/>
                <w:szCs w:val="18"/>
              </w:rPr>
            </w:pPr>
            <w:r w:rsidRPr="00AD3BC3">
              <w:rPr>
                <w:rFonts w:ascii="Arial" w:hAnsi="Arial" w:cs="Arial"/>
                <w:sz w:val="18"/>
                <w:szCs w:val="18"/>
              </w:rPr>
              <w:t>(moderate)</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This has been a reoccurring issue throughout 2013 and 2014 across the wards, highlighted by the CQC during their MHA visits.</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proofErr w:type="gramStart"/>
            <w:r w:rsidRPr="00AD3BC3">
              <w:rPr>
                <w:rFonts w:ascii="Arial" w:hAnsi="Arial" w:cs="Arial"/>
                <w:sz w:val="18"/>
                <w:szCs w:val="18"/>
              </w:rPr>
              <w:t>Staff have</w:t>
            </w:r>
            <w:proofErr w:type="gramEnd"/>
            <w:r w:rsidRPr="00AD3BC3">
              <w:rPr>
                <w:rFonts w:ascii="Arial" w:hAnsi="Arial" w:cs="Arial"/>
                <w:sz w:val="18"/>
                <w:szCs w:val="18"/>
              </w:rPr>
              <w:t xml:space="preserve"> been reminded of the need to ensure all parts of the Section 17 leave form are completed and that out of date forms are removed.</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Checks on Section 17 leave forms is being added to the mental health ward essential standards audit carried out by the Modern Matrons every other month.</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A weekly Section 17 audit is being trialled on an older adult ward completed by weekend staff.</w:t>
            </w:r>
          </w:p>
          <w:p w:rsidR="004B211B" w:rsidRPr="00AD3BC3" w:rsidRDefault="004B211B" w:rsidP="00115A90">
            <w:pPr>
              <w:pStyle w:val="ListParagraph"/>
              <w:numPr>
                <w:ilvl w:val="0"/>
                <w:numId w:val="14"/>
              </w:numPr>
              <w:spacing w:after="0" w:line="240" w:lineRule="auto"/>
              <w:ind w:left="397" w:hanging="357"/>
              <w:contextualSpacing w:val="0"/>
              <w:rPr>
                <w:rFonts w:ascii="Arial" w:hAnsi="Arial" w:cs="Arial"/>
                <w:sz w:val="18"/>
                <w:szCs w:val="18"/>
              </w:rPr>
            </w:pPr>
            <w:r w:rsidRPr="00AD3BC3">
              <w:rPr>
                <w:rFonts w:ascii="Arial" w:hAnsi="Arial" w:cs="Arial"/>
                <w:sz w:val="18"/>
                <w:szCs w:val="18"/>
              </w:rPr>
              <w:t>Safer care programme are focusing on AWOLs and Section 17 leave in adult services, similar approach to be adopted by older adult services.</w:t>
            </w:r>
          </w:p>
        </w:tc>
      </w:tr>
    </w:tbl>
    <w:p w:rsidR="0084718B" w:rsidRDefault="0084718B" w:rsidP="009F7916">
      <w:pPr>
        <w:rPr>
          <w:rFonts w:ascii="Arial" w:hAnsi="Arial" w:cs="Arial"/>
          <w:b/>
          <w:sz w:val="24"/>
          <w:szCs w:val="24"/>
          <w:u w:val="single"/>
        </w:rPr>
      </w:pPr>
    </w:p>
    <w:p w:rsidR="00AD3BC3" w:rsidRPr="00AD3BC3" w:rsidRDefault="00AD3BC3" w:rsidP="00AD3BC3">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10.0</w:t>
      </w:r>
      <w:r>
        <w:rPr>
          <w:rFonts w:ascii="Arial" w:eastAsia="Times New Roman" w:hAnsi="Arial" w:cs="Arial"/>
          <w:b/>
          <w:sz w:val="24"/>
          <w:szCs w:val="24"/>
          <w:lang w:val="en-US"/>
        </w:rPr>
        <w:tab/>
      </w:r>
      <w:r w:rsidRPr="00AD3BC3">
        <w:rPr>
          <w:rFonts w:ascii="Arial" w:eastAsia="Times New Roman" w:hAnsi="Arial" w:cs="Arial"/>
          <w:b/>
          <w:sz w:val="24"/>
          <w:szCs w:val="24"/>
          <w:lang w:val="en-US"/>
        </w:rPr>
        <w:t>Individual standard results by ward Q3</w:t>
      </w:r>
    </w:p>
    <w:p w:rsidR="00AD3BC3" w:rsidRDefault="00AD3BC3" w:rsidP="009F7916">
      <w:pPr>
        <w:rPr>
          <w:rFonts w:ascii="Arial" w:hAnsi="Arial" w:cs="Arial"/>
          <w:b/>
          <w:sz w:val="24"/>
          <w:szCs w:val="24"/>
          <w:u w:val="single"/>
        </w:rPr>
      </w:pPr>
    </w:p>
    <w:p w:rsidR="00AD3BC3" w:rsidRPr="00AD3BC3" w:rsidRDefault="00AD3BC3" w:rsidP="009F7916">
      <w:pPr>
        <w:rPr>
          <w:rFonts w:ascii="Arial" w:hAnsi="Arial" w:cs="Arial"/>
          <w:sz w:val="24"/>
          <w:szCs w:val="24"/>
        </w:rPr>
      </w:pPr>
      <w:r w:rsidRPr="00AD3BC3">
        <w:rPr>
          <w:rFonts w:ascii="Arial" w:hAnsi="Arial" w:cs="Arial"/>
          <w:sz w:val="24"/>
          <w:szCs w:val="24"/>
        </w:rPr>
        <w:tab/>
      </w:r>
      <w:r>
        <w:rPr>
          <w:rFonts w:ascii="Arial" w:hAnsi="Arial" w:cs="Arial"/>
          <w:sz w:val="24"/>
          <w:szCs w:val="24"/>
        </w:rPr>
        <w:t>Please see table below on page 36</w:t>
      </w:r>
    </w:p>
    <w:p w:rsidR="00AD3BC3" w:rsidRDefault="00AD3BC3" w:rsidP="009F7916">
      <w:pPr>
        <w:rPr>
          <w:rFonts w:ascii="Arial" w:hAnsi="Arial" w:cs="Arial"/>
          <w:b/>
          <w:sz w:val="24"/>
          <w:szCs w:val="24"/>
          <w:u w:val="single"/>
        </w:rPr>
      </w:pPr>
      <w:r>
        <w:rPr>
          <w:rFonts w:ascii="Segoe UI" w:hAnsi="Segoe UI" w:cs="Segoe UI"/>
          <w:noProof/>
          <w:sz w:val="20"/>
          <w:szCs w:val="20"/>
          <w:lang w:eastAsia="en-GB"/>
        </w:rPr>
        <w:lastRenderedPageBreak/>
        <w:drawing>
          <wp:inline distT="0" distB="0" distL="0" distR="0" wp14:anchorId="73FEC96C" wp14:editId="10823A6F">
            <wp:extent cx="5886450" cy="9990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122" cy="9996690"/>
                    </a:xfrm>
                    <a:prstGeom prst="rect">
                      <a:avLst/>
                    </a:prstGeom>
                    <a:noFill/>
                  </pic:spPr>
                </pic:pic>
              </a:graphicData>
            </a:graphic>
          </wp:inline>
        </w:drawing>
      </w:r>
    </w:p>
    <w:sectPr w:rsidR="00AD3BC3" w:rsidSect="00115A90">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BC3" w:rsidRDefault="00AD3BC3" w:rsidP="004F1DB0">
      <w:pPr>
        <w:spacing w:after="0" w:line="240" w:lineRule="auto"/>
      </w:pPr>
      <w:r>
        <w:separator/>
      </w:r>
    </w:p>
  </w:endnote>
  <w:endnote w:type="continuationSeparator" w:id="0">
    <w:p w:rsidR="00AD3BC3" w:rsidRDefault="00AD3BC3" w:rsidP="004F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004590"/>
      <w:docPartObj>
        <w:docPartGallery w:val="Page Numbers (Bottom of Page)"/>
        <w:docPartUnique/>
      </w:docPartObj>
    </w:sdtPr>
    <w:sdtEndPr>
      <w:rPr>
        <w:color w:val="808080" w:themeColor="background1" w:themeShade="80"/>
        <w:spacing w:val="60"/>
      </w:rPr>
    </w:sdtEndPr>
    <w:sdtContent>
      <w:p w:rsidR="00AD3BC3" w:rsidRPr="00115A90" w:rsidRDefault="00AD3BC3" w:rsidP="00115A90">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E05E32" w:rsidRPr="00E05E32">
          <w:rPr>
            <w:b/>
            <w:bCs/>
            <w:noProof/>
          </w:rPr>
          <w:t>1</w:t>
        </w:r>
        <w:r>
          <w:rPr>
            <w:b/>
            <w:bCs/>
            <w:noProof/>
          </w:rPr>
          <w:fldChar w:fldCharType="end"/>
        </w:r>
        <w:r>
          <w:rPr>
            <w:b/>
            <w:bCs/>
          </w:rP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BC3" w:rsidRDefault="00AD3BC3" w:rsidP="004F1DB0">
      <w:pPr>
        <w:spacing w:after="0" w:line="240" w:lineRule="auto"/>
      </w:pPr>
      <w:r>
        <w:separator/>
      </w:r>
    </w:p>
  </w:footnote>
  <w:footnote w:type="continuationSeparator" w:id="0">
    <w:p w:rsidR="00AD3BC3" w:rsidRDefault="00AD3BC3" w:rsidP="004F1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E8A"/>
    <w:multiLevelType w:val="multilevel"/>
    <w:tmpl w:val="0A98C3DA"/>
    <w:lvl w:ilvl="0">
      <w:start w:val="7"/>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08B7AD7"/>
    <w:multiLevelType w:val="hybridMultilevel"/>
    <w:tmpl w:val="CF3A7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13B55B7"/>
    <w:multiLevelType w:val="hybridMultilevel"/>
    <w:tmpl w:val="845C56F0"/>
    <w:lvl w:ilvl="0" w:tplc="A534403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482AB7"/>
    <w:multiLevelType w:val="hybridMultilevel"/>
    <w:tmpl w:val="788C2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56359D6"/>
    <w:multiLevelType w:val="hybridMultilevel"/>
    <w:tmpl w:val="5AC6D99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nsid w:val="05DD1163"/>
    <w:multiLevelType w:val="multilevel"/>
    <w:tmpl w:val="FBF2F81A"/>
    <w:lvl w:ilvl="0">
      <w:start w:val="1"/>
      <w:numFmt w:val="bullet"/>
      <w:lvlText w:val=""/>
      <w:lvlJc w:val="left"/>
      <w:pPr>
        <w:ind w:left="780" w:hanging="360"/>
      </w:pPr>
      <w:rPr>
        <w:rFonts w:ascii="Symbol" w:hAnsi="Symbol" w:hint="default"/>
        <w:b/>
      </w:rPr>
    </w:lvl>
    <w:lvl w:ilvl="1">
      <w:start w:val="3"/>
      <w:numFmt w:val="decimal"/>
      <w:isLgl/>
      <w:lvlText w:val="%1.%2."/>
      <w:lvlJc w:val="left"/>
      <w:pPr>
        <w:ind w:left="1305" w:hanging="735"/>
      </w:pPr>
      <w:rPr>
        <w:rFonts w:hint="default"/>
      </w:rPr>
    </w:lvl>
    <w:lvl w:ilvl="2">
      <w:start w:val="5"/>
      <w:numFmt w:val="decimal"/>
      <w:isLgl/>
      <w:lvlText w:val="%1.%2.%3."/>
      <w:lvlJc w:val="left"/>
      <w:pPr>
        <w:ind w:left="1455" w:hanging="735"/>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270" w:hanging="1800"/>
      </w:pPr>
      <w:rPr>
        <w:rFonts w:hint="default"/>
      </w:rPr>
    </w:lvl>
    <w:lvl w:ilvl="8">
      <w:start w:val="1"/>
      <w:numFmt w:val="decimal"/>
      <w:isLgl/>
      <w:lvlText w:val="%1.%2.%3.%4.%5.%6.%7.%8.%9."/>
      <w:lvlJc w:val="left"/>
      <w:pPr>
        <w:ind w:left="3780" w:hanging="2160"/>
      </w:pPr>
      <w:rPr>
        <w:rFonts w:hint="default"/>
      </w:rPr>
    </w:lvl>
  </w:abstractNum>
  <w:abstractNum w:abstractNumId="6">
    <w:nsid w:val="06F5251B"/>
    <w:multiLevelType w:val="multilevel"/>
    <w:tmpl w:val="4B58D8E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0B9215A3"/>
    <w:multiLevelType w:val="hybridMultilevel"/>
    <w:tmpl w:val="E7D698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D2F0773"/>
    <w:multiLevelType w:val="hybridMultilevel"/>
    <w:tmpl w:val="0B6EC8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E2B3E50"/>
    <w:multiLevelType w:val="hybridMultilevel"/>
    <w:tmpl w:val="0B46C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41D563E"/>
    <w:multiLevelType w:val="hybridMultilevel"/>
    <w:tmpl w:val="C7D009AC"/>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5587ED5"/>
    <w:multiLevelType w:val="multilevel"/>
    <w:tmpl w:val="FBF2F81A"/>
    <w:lvl w:ilvl="0">
      <w:start w:val="1"/>
      <w:numFmt w:val="bullet"/>
      <w:lvlText w:val=""/>
      <w:lvlJc w:val="left"/>
      <w:pPr>
        <w:ind w:left="780" w:hanging="360"/>
      </w:pPr>
      <w:rPr>
        <w:rFonts w:ascii="Symbol" w:hAnsi="Symbol" w:hint="default"/>
        <w:b/>
      </w:rPr>
    </w:lvl>
    <w:lvl w:ilvl="1">
      <w:start w:val="3"/>
      <w:numFmt w:val="decimal"/>
      <w:isLgl/>
      <w:lvlText w:val="%1.%2."/>
      <w:lvlJc w:val="left"/>
      <w:pPr>
        <w:ind w:left="1305" w:hanging="735"/>
      </w:pPr>
      <w:rPr>
        <w:rFonts w:hint="default"/>
      </w:rPr>
    </w:lvl>
    <w:lvl w:ilvl="2">
      <w:start w:val="5"/>
      <w:numFmt w:val="decimal"/>
      <w:isLgl/>
      <w:lvlText w:val="%1.%2.%3."/>
      <w:lvlJc w:val="left"/>
      <w:pPr>
        <w:ind w:left="1455" w:hanging="735"/>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270" w:hanging="1800"/>
      </w:pPr>
      <w:rPr>
        <w:rFonts w:hint="default"/>
      </w:rPr>
    </w:lvl>
    <w:lvl w:ilvl="8">
      <w:start w:val="1"/>
      <w:numFmt w:val="decimal"/>
      <w:isLgl/>
      <w:lvlText w:val="%1.%2.%3.%4.%5.%6.%7.%8.%9."/>
      <w:lvlJc w:val="left"/>
      <w:pPr>
        <w:ind w:left="3780" w:hanging="2160"/>
      </w:pPr>
      <w:rPr>
        <w:rFonts w:hint="default"/>
      </w:rPr>
    </w:lvl>
  </w:abstractNum>
  <w:abstractNum w:abstractNumId="12">
    <w:nsid w:val="17294456"/>
    <w:multiLevelType w:val="hybridMultilevel"/>
    <w:tmpl w:val="520E39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B537A47"/>
    <w:multiLevelType w:val="hybridMultilevel"/>
    <w:tmpl w:val="E2BA994E"/>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6A4D96"/>
    <w:multiLevelType w:val="hybridMultilevel"/>
    <w:tmpl w:val="651C83B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C907130"/>
    <w:multiLevelType w:val="multilevel"/>
    <w:tmpl w:val="41CA2E78"/>
    <w:lvl w:ilvl="0">
      <w:start w:val="2"/>
      <w:numFmt w:val="decimal"/>
      <w:lvlText w:val="%1"/>
      <w:lvlJc w:val="left"/>
      <w:pPr>
        <w:ind w:left="525" w:hanging="525"/>
      </w:pPr>
      <w:rPr>
        <w:rFonts w:hint="default"/>
      </w:rPr>
    </w:lvl>
    <w:lvl w:ilvl="1">
      <w:numFmt w:val="decimal"/>
      <w:lvlText w:val="%1.%2"/>
      <w:lvlJc w:val="left"/>
      <w:pPr>
        <w:ind w:left="885" w:hanging="525"/>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0A74DC5"/>
    <w:multiLevelType w:val="hybridMultilevel"/>
    <w:tmpl w:val="82FC5E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23B779E"/>
    <w:multiLevelType w:val="hybridMultilevel"/>
    <w:tmpl w:val="69567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40135A"/>
    <w:multiLevelType w:val="hybridMultilevel"/>
    <w:tmpl w:val="0CB0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AB429A"/>
    <w:multiLevelType w:val="hybridMultilevel"/>
    <w:tmpl w:val="AB5EE0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C17212F"/>
    <w:multiLevelType w:val="multilevel"/>
    <w:tmpl w:val="22047A84"/>
    <w:lvl w:ilvl="0">
      <w:start w:val="1"/>
      <w:numFmt w:val="decimal"/>
      <w:lvlText w:val="%1."/>
      <w:lvlJc w:val="left"/>
      <w:pPr>
        <w:ind w:left="720" w:hanging="360"/>
      </w:pPr>
      <w:rPr>
        <w:rFonts w:hint="default"/>
      </w:rPr>
    </w:lvl>
    <w:lvl w:ilvl="1">
      <w:numFmt w:val="decimal"/>
      <w:isLgl/>
      <w:lvlText w:val="%1.%2"/>
      <w:lvlJc w:val="left"/>
      <w:pPr>
        <w:ind w:left="1425" w:hanging="52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21">
    <w:nsid w:val="2F394C4B"/>
    <w:multiLevelType w:val="multilevel"/>
    <w:tmpl w:val="5AE6B3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7311437"/>
    <w:multiLevelType w:val="multilevel"/>
    <w:tmpl w:val="E5988FAA"/>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nsid w:val="37544D41"/>
    <w:multiLevelType w:val="hybridMultilevel"/>
    <w:tmpl w:val="B408325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785F61"/>
    <w:multiLevelType w:val="hybridMultilevel"/>
    <w:tmpl w:val="179E76F8"/>
    <w:lvl w:ilvl="0" w:tplc="0809000F">
      <w:start w:val="1"/>
      <w:numFmt w:val="decimal"/>
      <w:lvlText w:val="%1."/>
      <w:lvlJc w:val="left"/>
      <w:pPr>
        <w:ind w:left="720" w:hanging="360"/>
      </w:pPr>
    </w:lvl>
    <w:lvl w:ilvl="1" w:tplc="9A90F914">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4A0DBC"/>
    <w:multiLevelType w:val="hybridMultilevel"/>
    <w:tmpl w:val="1EF28388"/>
    <w:lvl w:ilvl="0" w:tplc="57640B62">
      <w:start w:val="1"/>
      <w:numFmt w:val="decimal"/>
      <w:lvlText w:val="%1."/>
      <w:lvlJc w:val="left"/>
      <w:pPr>
        <w:ind w:left="720" w:hanging="360"/>
      </w:pPr>
      <w:rPr>
        <w:b/>
      </w:rPr>
    </w:lvl>
    <w:lvl w:ilvl="1" w:tplc="94DEA348">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B72378"/>
    <w:multiLevelType w:val="hybridMultilevel"/>
    <w:tmpl w:val="1C7C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100E06"/>
    <w:multiLevelType w:val="hybridMultilevel"/>
    <w:tmpl w:val="520E39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35B3BEB"/>
    <w:multiLevelType w:val="multilevel"/>
    <w:tmpl w:val="FBF2F81A"/>
    <w:lvl w:ilvl="0">
      <w:start w:val="1"/>
      <w:numFmt w:val="bullet"/>
      <w:lvlText w:val=""/>
      <w:lvlJc w:val="left"/>
      <w:pPr>
        <w:ind w:left="780" w:hanging="360"/>
      </w:pPr>
      <w:rPr>
        <w:rFonts w:ascii="Symbol" w:hAnsi="Symbol" w:hint="default"/>
        <w:b/>
      </w:rPr>
    </w:lvl>
    <w:lvl w:ilvl="1">
      <w:start w:val="3"/>
      <w:numFmt w:val="decimal"/>
      <w:isLgl/>
      <w:lvlText w:val="%1.%2."/>
      <w:lvlJc w:val="left"/>
      <w:pPr>
        <w:ind w:left="1305" w:hanging="735"/>
      </w:pPr>
      <w:rPr>
        <w:rFonts w:hint="default"/>
      </w:rPr>
    </w:lvl>
    <w:lvl w:ilvl="2">
      <w:start w:val="5"/>
      <w:numFmt w:val="decimal"/>
      <w:isLgl/>
      <w:lvlText w:val="%1.%2.%3."/>
      <w:lvlJc w:val="left"/>
      <w:pPr>
        <w:ind w:left="1455" w:hanging="735"/>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270" w:hanging="1800"/>
      </w:pPr>
      <w:rPr>
        <w:rFonts w:hint="default"/>
      </w:rPr>
    </w:lvl>
    <w:lvl w:ilvl="8">
      <w:start w:val="1"/>
      <w:numFmt w:val="decimal"/>
      <w:isLgl/>
      <w:lvlText w:val="%1.%2.%3.%4.%5.%6.%7.%8.%9."/>
      <w:lvlJc w:val="left"/>
      <w:pPr>
        <w:ind w:left="3780" w:hanging="2160"/>
      </w:pPr>
      <w:rPr>
        <w:rFonts w:hint="default"/>
      </w:rPr>
    </w:lvl>
  </w:abstractNum>
  <w:abstractNum w:abstractNumId="29">
    <w:nsid w:val="48B21F05"/>
    <w:multiLevelType w:val="multilevel"/>
    <w:tmpl w:val="6366DCB0"/>
    <w:lvl w:ilvl="0">
      <w:start w:val="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4E2F1445"/>
    <w:multiLevelType w:val="multilevel"/>
    <w:tmpl w:val="A30A5670"/>
    <w:lvl w:ilvl="0">
      <w:start w:val="1"/>
      <w:numFmt w:val="decimal"/>
      <w:lvlText w:val="%1"/>
      <w:lvlJc w:val="left"/>
      <w:pPr>
        <w:ind w:left="525" w:hanging="525"/>
      </w:pPr>
      <w:rPr>
        <w:rFonts w:hint="default"/>
      </w:rPr>
    </w:lvl>
    <w:lvl w:ilvl="1">
      <w:start w:val="2"/>
      <w:numFmt w:val="decimal"/>
      <w:lvlText w:val="%1.%2"/>
      <w:lvlJc w:val="left"/>
      <w:pPr>
        <w:ind w:left="1252" w:hanging="525"/>
      </w:pPr>
      <w:rPr>
        <w:rFonts w:hint="default"/>
      </w:rPr>
    </w:lvl>
    <w:lvl w:ilvl="2">
      <w:start w:val="7"/>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31">
    <w:nsid w:val="4FA52F9E"/>
    <w:multiLevelType w:val="hybridMultilevel"/>
    <w:tmpl w:val="5A44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2B82DBE"/>
    <w:multiLevelType w:val="hybridMultilevel"/>
    <w:tmpl w:val="589256A4"/>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9CE6C04"/>
    <w:multiLevelType w:val="hybridMultilevel"/>
    <w:tmpl w:val="4410A240"/>
    <w:lvl w:ilvl="0" w:tplc="08090001">
      <w:start w:val="1"/>
      <w:numFmt w:val="bullet"/>
      <w:lvlText w:val=""/>
      <w:lvlJc w:val="left"/>
      <w:pPr>
        <w:ind w:left="720" w:hanging="360"/>
      </w:pPr>
      <w:rPr>
        <w:rFonts w:ascii="Symbol" w:hAnsi="Symbol" w:hint="default"/>
      </w:rPr>
    </w:lvl>
    <w:lvl w:ilvl="1" w:tplc="DE7CEC7E">
      <w:numFmt w:val="bullet"/>
      <w:lvlText w:val="•"/>
      <w:lvlJc w:val="left"/>
      <w:pPr>
        <w:ind w:left="1440" w:hanging="360"/>
      </w:pPr>
      <w:rPr>
        <w:rFonts w:ascii="Segoe UI" w:eastAsia="Times New Roman"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D67B88"/>
    <w:multiLevelType w:val="multilevel"/>
    <w:tmpl w:val="C3A4EEE0"/>
    <w:lvl w:ilvl="0">
      <w:start w:val="6"/>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63574491"/>
    <w:multiLevelType w:val="multilevel"/>
    <w:tmpl w:val="40F8FF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nsid w:val="6CB942B5"/>
    <w:multiLevelType w:val="hybridMultilevel"/>
    <w:tmpl w:val="455C6D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D1638AB"/>
    <w:multiLevelType w:val="multilevel"/>
    <w:tmpl w:val="93968AD6"/>
    <w:lvl w:ilvl="0">
      <w:start w:val="7"/>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B534F7"/>
    <w:multiLevelType w:val="hybridMultilevel"/>
    <w:tmpl w:val="3218296E"/>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723E071E"/>
    <w:multiLevelType w:val="hybridMultilevel"/>
    <w:tmpl w:val="75A4BA0A"/>
    <w:lvl w:ilvl="0" w:tplc="08090001">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40">
    <w:nsid w:val="729B7FA7"/>
    <w:multiLevelType w:val="hybridMultilevel"/>
    <w:tmpl w:val="F930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BC6DDB"/>
    <w:multiLevelType w:val="hybridMultilevel"/>
    <w:tmpl w:val="80BC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6A3249C"/>
    <w:multiLevelType w:val="hybridMultilevel"/>
    <w:tmpl w:val="490E11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78AC333A"/>
    <w:multiLevelType w:val="hybridMultilevel"/>
    <w:tmpl w:val="0F84BF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D324C78"/>
    <w:multiLevelType w:val="multilevel"/>
    <w:tmpl w:val="AD72A49A"/>
    <w:lvl w:ilvl="0">
      <w:start w:val="7"/>
      <w:numFmt w:val="decimal"/>
      <w:lvlText w:val="%1"/>
      <w:lvlJc w:val="left"/>
      <w:pPr>
        <w:ind w:left="435" w:hanging="435"/>
      </w:pPr>
      <w:rPr>
        <w:rFonts w:hint="default"/>
      </w:rPr>
    </w:lvl>
    <w:lvl w:ilvl="1">
      <w:start w:val="1"/>
      <w:numFmt w:val="decimal"/>
      <w:lvlText w:val="%1.%2"/>
      <w:lvlJc w:val="left"/>
      <w:pPr>
        <w:ind w:left="652" w:hanging="435"/>
      </w:pPr>
      <w:rPr>
        <w:rFonts w:hint="default"/>
      </w:rPr>
    </w:lvl>
    <w:lvl w:ilvl="2">
      <w:start w:val="6"/>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num w:numId="1">
    <w:abstractNumId w:val="26"/>
  </w:num>
  <w:num w:numId="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5"/>
  </w:num>
  <w:num w:numId="6">
    <w:abstractNumId w:val="11"/>
  </w:num>
  <w:num w:numId="7">
    <w:abstractNumId w:val="6"/>
  </w:num>
  <w:num w:numId="8">
    <w:abstractNumId w:val="3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40"/>
  </w:num>
  <w:num w:numId="17">
    <w:abstractNumId w:val="33"/>
  </w:num>
  <w:num w:numId="18">
    <w:abstractNumId w:val="13"/>
  </w:num>
  <w:num w:numId="19">
    <w:abstractNumId w:val="17"/>
  </w:num>
  <w:num w:numId="20">
    <w:abstractNumId w:val="23"/>
  </w:num>
  <w:num w:numId="21">
    <w:abstractNumId w:val="28"/>
  </w:num>
  <w:num w:numId="22">
    <w:abstractNumId w:val="10"/>
  </w:num>
  <w:num w:numId="23">
    <w:abstractNumId w:val="31"/>
  </w:num>
  <w:num w:numId="24">
    <w:abstractNumId w:val="9"/>
  </w:num>
  <w:num w:numId="25">
    <w:abstractNumId w:val="4"/>
  </w:num>
  <w:num w:numId="26">
    <w:abstractNumId w:val="22"/>
  </w:num>
  <w:num w:numId="27">
    <w:abstractNumId w:val="24"/>
  </w:num>
  <w:num w:numId="28">
    <w:abstractNumId w:val="2"/>
  </w:num>
  <w:num w:numId="29">
    <w:abstractNumId w:val="25"/>
  </w:num>
  <w:num w:numId="30">
    <w:abstractNumId w:val="41"/>
  </w:num>
  <w:num w:numId="31">
    <w:abstractNumId w:val="1"/>
  </w:num>
  <w:num w:numId="32">
    <w:abstractNumId w:val="18"/>
  </w:num>
  <w:num w:numId="33">
    <w:abstractNumId w:val="43"/>
  </w:num>
  <w:num w:numId="34">
    <w:abstractNumId w:val="35"/>
  </w:num>
  <w:num w:numId="35">
    <w:abstractNumId w:val="30"/>
  </w:num>
  <w:num w:numId="36">
    <w:abstractNumId w:val="15"/>
  </w:num>
  <w:num w:numId="37">
    <w:abstractNumId w:val="34"/>
  </w:num>
  <w:num w:numId="38">
    <w:abstractNumId w:val="19"/>
  </w:num>
  <w:num w:numId="39">
    <w:abstractNumId w:val="39"/>
  </w:num>
  <w:num w:numId="40">
    <w:abstractNumId w:val="29"/>
  </w:num>
  <w:num w:numId="41">
    <w:abstractNumId w:val="21"/>
  </w:num>
  <w:num w:numId="42">
    <w:abstractNumId w:val="8"/>
  </w:num>
  <w:num w:numId="43">
    <w:abstractNumId w:val="0"/>
  </w:num>
  <w:num w:numId="44">
    <w:abstractNumId w:val="37"/>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51"/>
    <w:rsid w:val="000149E6"/>
    <w:rsid w:val="00015C39"/>
    <w:rsid w:val="000354D0"/>
    <w:rsid w:val="0005090B"/>
    <w:rsid w:val="000541C6"/>
    <w:rsid w:val="0006137C"/>
    <w:rsid w:val="00062114"/>
    <w:rsid w:val="00070E6C"/>
    <w:rsid w:val="0008590A"/>
    <w:rsid w:val="00091F93"/>
    <w:rsid w:val="000D31C2"/>
    <w:rsid w:val="000E5441"/>
    <w:rsid w:val="00114333"/>
    <w:rsid w:val="00115A90"/>
    <w:rsid w:val="001257F0"/>
    <w:rsid w:val="00137C16"/>
    <w:rsid w:val="001521AD"/>
    <w:rsid w:val="00163C1A"/>
    <w:rsid w:val="001748D3"/>
    <w:rsid w:val="001B372A"/>
    <w:rsid w:val="001F3788"/>
    <w:rsid w:val="00207B7C"/>
    <w:rsid w:val="00213336"/>
    <w:rsid w:val="00240389"/>
    <w:rsid w:val="0025629C"/>
    <w:rsid w:val="00285A47"/>
    <w:rsid w:val="0028745C"/>
    <w:rsid w:val="002B6660"/>
    <w:rsid w:val="002F3AA4"/>
    <w:rsid w:val="00300F85"/>
    <w:rsid w:val="00310C83"/>
    <w:rsid w:val="00320D0F"/>
    <w:rsid w:val="00341C2D"/>
    <w:rsid w:val="00365CB5"/>
    <w:rsid w:val="003D4EDE"/>
    <w:rsid w:val="00400B51"/>
    <w:rsid w:val="004071BB"/>
    <w:rsid w:val="00420F7D"/>
    <w:rsid w:val="00445C60"/>
    <w:rsid w:val="00457AA0"/>
    <w:rsid w:val="00463232"/>
    <w:rsid w:val="004A60F7"/>
    <w:rsid w:val="004A6BA0"/>
    <w:rsid w:val="004B18B7"/>
    <w:rsid w:val="004B211B"/>
    <w:rsid w:val="004B2D5B"/>
    <w:rsid w:val="004D2F4C"/>
    <w:rsid w:val="004F1DB0"/>
    <w:rsid w:val="004F6219"/>
    <w:rsid w:val="005051B0"/>
    <w:rsid w:val="00531FDA"/>
    <w:rsid w:val="00566485"/>
    <w:rsid w:val="005D2554"/>
    <w:rsid w:val="00611C29"/>
    <w:rsid w:val="00650ACD"/>
    <w:rsid w:val="00664BCF"/>
    <w:rsid w:val="006B3EDA"/>
    <w:rsid w:val="006E6095"/>
    <w:rsid w:val="006E6A82"/>
    <w:rsid w:val="006F0B16"/>
    <w:rsid w:val="006F7DC5"/>
    <w:rsid w:val="00714144"/>
    <w:rsid w:val="00725D50"/>
    <w:rsid w:val="00745360"/>
    <w:rsid w:val="007C2E1B"/>
    <w:rsid w:val="00804175"/>
    <w:rsid w:val="0084718B"/>
    <w:rsid w:val="00880D62"/>
    <w:rsid w:val="008900A8"/>
    <w:rsid w:val="008B4C3B"/>
    <w:rsid w:val="008D0CCF"/>
    <w:rsid w:val="008E4367"/>
    <w:rsid w:val="0094450C"/>
    <w:rsid w:val="00964238"/>
    <w:rsid w:val="00966B8A"/>
    <w:rsid w:val="009770FB"/>
    <w:rsid w:val="00986A29"/>
    <w:rsid w:val="009F7916"/>
    <w:rsid w:val="00A027BB"/>
    <w:rsid w:val="00A413CB"/>
    <w:rsid w:val="00A620D3"/>
    <w:rsid w:val="00AA1C3B"/>
    <w:rsid w:val="00AD3BC3"/>
    <w:rsid w:val="00B145CB"/>
    <w:rsid w:val="00B33275"/>
    <w:rsid w:val="00B52431"/>
    <w:rsid w:val="00B915F2"/>
    <w:rsid w:val="00BB411A"/>
    <w:rsid w:val="00BB4E7C"/>
    <w:rsid w:val="00C447B7"/>
    <w:rsid w:val="00C74E30"/>
    <w:rsid w:val="00C96474"/>
    <w:rsid w:val="00CF576F"/>
    <w:rsid w:val="00D37352"/>
    <w:rsid w:val="00D40540"/>
    <w:rsid w:val="00D444A5"/>
    <w:rsid w:val="00D71A56"/>
    <w:rsid w:val="00D74EA8"/>
    <w:rsid w:val="00D841DA"/>
    <w:rsid w:val="00DA4A51"/>
    <w:rsid w:val="00DD22F0"/>
    <w:rsid w:val="00E05E32"/>
    <w:rsid w:val="00E06DCE"/>
    <w:rsid w:val="00E55D13"/>
    <w:rsid w:val="00E6019E"/>
    <w:rsid w:val="00E9195D"/>
    <w:rsid w:val="00EB1A2F"/>
    <w:rsid w:val="00ED2078"/>
    <w:rsid w:val="00ED33A5"/>
    <w:rsid w:val="00EE2B37"/>
    <w:rsid w:val="00EE4D66"/>
    <w:rsid w:val="00F5041D"/>
    <w:rsid w:val="00F54F69"/>
    <w:rsid w:val="00F82A9B"/>
    <w:rsid w:val="00FA0694"/>
    <w:rsid w:val="00FB3E0E"/>
    <w:rsid w:val="00FF21F2"/>
    <w:rsid w:val="00FF3ADD"/>
    <w:rsid w:val="00FF4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AA4"/>
    <w:rPr>
      <w:rFonts w:ascii="Tahoma" w:hAnsi="Tahoma" w:cs="Tahoma"/>
      <w:sz w:val="16"/>
      <w:szCs w:val="16"/>
    </w:rPr>
  </w:style>
  <w:style w:type="paragraph" w:styleId="ListParagraph">
    <w:name w:val="List Paragraph"/>
    <w:basedOn w:val="Normal"/>
    <w:uiPriority w:val="34"/>
    <w:qFormat/>
    <w:rsid w:val="004B2D5B"/>
    <w:pPr>
      <w:ind w:left="720"/>
      <w:contextualSpacing/>
    </w:pPr>
  </w:style>
  <w:style w:type="paragraph" w:styleId="PlainText">
    <w:name w:val="Plain Text"/>
    <w:basedOn w:val="Normal"/>
    <w:link w:val="PlainTextChar"/>
    <w:uiPriority w:val="99"/>
    <w:unhideWhenUsed/>
    <w:rsid w:val="00F82A9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82A9B"/>
    <w:rPr>
      <w:rFonts w:ascii="Calibri" w:hAnsi="Calibri"/>
      <w:szCs w:val="21"/>
    </w:rPr>
  </w:style>
  <w:style w:type="paragraph" w:styleId="Header">
    <w:name w:val="header"/>
    <w:basedOn w:val="Normal"/>
    <w:link w:val="HeaderChar"/>
    <w:uiPriority w:val="99"/>
    <w:unhideWhenUsed/>
    <w:rsid w:val="00163C1A"/>
    <w:pPr>
      <w:tabs>
        <w:tab w:val="center" w:pos="4513"/>
        <w:tab w:val="right" w:pos="9026"/>
      </w:tabs>
    </w:pPr>
    <w:rPr>
      <w:rFonts w:ascii="Calibri" w:eastAsia="Calibri" w:hAnsi="Calibri" w:cs="Times New Roman"/>
      <w:lang w:val="x-none"/>
    </w:rPr>
  </w:style>
  <w:style w:type="character" w:customStyle="1" w:styleId="HeaderChar">
    <w:name w:val="Header Char"/>
    <w:basedOn w:val="DefaultParagraphFont"/>
    <w:link w:val="Header"/>
    <w:uiPriority w:val="99"/>
    <w:rsid w:val="00163C1A"/>
    <w:rPr>
      <w:rFonts w:ascii="Calibri" w:eastAsia="Calibri" w:hAnsi="Calibri" w:cs="Times New Roman"/>
      <w:lang w:val="x-none"/>
    </w:rPr>
  </w:style>
  <w:style w:type="paragraph" w:styleId="Footer">
    <w:name w:val="footer"/>
    <w:basedOn w:val="Normal"/>
    <w:link w:val="FooterChar"/>
    <w:uiPriority w:val="99"/>
    <w:unhideWhenUsed/>
    <w:rsid w:val="00163C1A"/>
    <w:pPr>
      <w:tabs>
        <w:tab w:val="center" w:pos="4513"/>
        <w:tab w:val="right" w:pos="9026"/>
      </w:tabs>
    </w:pPr>
    <w:rPr>
      <w:rFonts w:ascii="Calibri" w:eastAsia="Calibri" w:hAnsi="Calibri" w:cs="Times New Roman"/>
      <w:lang w:val="x-none"/>
    </w:rPr>
  </w:style>
  <w:style w:type="character" w:customStyle="1" w:styleId="FooterChar">
    <w:name w:val="Footer Char"/>
    <w:basedOn w:val="DefaultParagraphFont"/>
    <w:link w:val="Footer"/>
    <w:uiPriority w:val="99"/>
    <w:rsid w:val="00163C1A"/>
    <w:rPr>
      <w:rFonts w:ascii="Calibri" w:eastAsia="Calibri" w:hAnsi="Calibri" w:cs="Times New Roman"/>
      <w:lang w:val="x-none"/>
    </w:rPr>
  </w:style>
  <w:style w:type="table" w:styleId="TableGrid">
    <w:name w:val="Table Grid"/>
    <w:basedOn w:val="TableNormal"/>
    <w:uiPriority w:val="59"/>
    <w:rsid w:val="00163C1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2114"/>
    <w:pPr>
      <w:spacing w:after="0" w:line="240" w:lineRule="auto"/>
    </w:pPr>
    <w:rPr>
      <w:rFonts w:ascii="Calibri" w:eastAsia="Calibri" w:hAnsi="Calibri" w:cs="Times New Roman"/>
    </w:rPr>
  </w:style>
  <w:style w:type="paragraph" w:styleId="BodyText">
    <w:name w:val="Body Text"/>
    <w:basedOn w:val="Normal"/>
    <w:link w:val="BodyTextChar"/>
    <w:qFormat/>
    <w:rsid w:val="00C447B7"/>
    <w:pPr>
      <w:spacing w:after="120" w:line="240" w:lineRule="auto"/>
    </w:pPr>
    <w:rPr>
      <w:rFonts w:ascii="Arial" w:eastAsia="Times" w:hAnsi="Arial" w:cs="Times New Roman"/>
      <w:sz w:val="24"/>
      <w:szCs w:val="20"/>
      <w:lang w:eastAsia="en-GB"/>
    </w:rPr>
  </w:style>
  <w:style w:type="character" w:customStyle="1" w:styleId="BodyTextChar">
    <w:name w:val="Body Text Char"/>
    <w:basedOn w:val="DefaultParagraphFont"/>
    <w:link w:val="BodyText"/>
    <w:rsid w:val="00C447B7"/>
    <w:rPr>
      <w:rFonts w:ascii="Arial" w:eastAsia="Times" w:hAnsi="Arial" w:cs="Times New Roman"/>
      <w:sz w:val="24"/>
      <w:szCs w:val="20"/>
      <w:lang w:eastAsia="en-GB"/>
    </w:rPr>
  </w:style>
  <w:style w:type="table" w:customStyle="1" w:styleId="TableGrid4">
    <w:name w:val="Table Grid4"/>
    <w:basedOn w:val="TableNormal"/>
    <w:next w:val="TableGrid"/>
    <w:uiPriority w:val="59"/>
    <w:rsid w:val="00C447B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447B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uiPriority w:val="99"/>
    <w:rsid w:val="00650ACD"/>
    <w:pPr>
      <w:widowControl w:val="0"/>
      <w:tabs>
        <w:tab w:val="left" w:pos="426"/>
      </w:tabs>
      <w:spacing w:after="180" w:line="240" w:lineRule="auto"/>
      <w:jc w:val="both"/>
    </w:pPr>
    <w:rPr>
      <w:rFonts w:ascii="Arial" w:eastAsia="Times New Roman" w:hAnsi="Arial" w:cs="Times New Roman"/>
      <w:lang w:val="x-none"/>
    </w:rPr>
  </w:style>
  <w:style w:type="character" w:customStyle="1" w:styleId="QuestionChar">
    <w:name w:val="Question Char"/>
    <w:link w:val="Question"/>
    <w:uiPriority w:val="99"/>
    <w:rsid w:val="00650ACD"/>
    <w:rPr>
      <w:rFonts w:ascii="Arial" w:eastAsia="Times New Roman" w:hAnsi="Arial" w:cs="Times New Roman"/>
      <w:lang w:val="x-none"/>
    </w:rPr>
  </w:style>
  <w:style w:type="character" w:customStyle="1" w:styleId="Style16pt">
    <w:name w:val="Style 16 pt"/>
    <w:uiPriority w:val="99"/>
    <w:rsid w:val="00650ACD"/>
    <w:rPr>
      <w:sz w:val="36"/>
    </w:rPr>
  </w:style>
  <w:style w:type="paragraph" w:customStyle="1" w:styleId="Titleofreport">
    <w:name w:val="Title of report"/>
    <w:basedOn w:val="Subtitle"/>
    <w:rsid w:val="00300F85"/>
    <w:pPr>
      <w:numPr>
        <w:ilvl w:val="0"/>
      </w:numPr>
      <w:spacing w:after="60" w:line="240" w:lineRule="auto"/>
      <w:jc w:val="center"/>
      <w:outlineLvl w:val="1"/>
    </w:pPr>
    <w:rPr>
      <w:rFonts w:ascii="Cambria" w:eastAsia="Times New Roman" w:hAnsi="Cambria" w:cs="Times New Roman"/>
      <w:i w:val="0"/>
      <w:iCs w:val="0"/>
      <w:color w:val="auto"/>
      <w:spacing w:val="0"/>
    </w:rPr>
  </w:style>
  <w:style w:type="paragraph" w:styleId="Subtitle">
    <w:name w:val="Subtitle"/>
    <w:basedOn w:val="Normal"/>
    <w:next w:val="Normal"/>
    <w:link w:val="SubtitleChar"/>
    <w:uiPriority w:val="11"/>
    <w:qFormat/>
    <w:rsid w:val="00300F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0F85"/>
    <w:rPr>
      <w:rFonts w:asciiTheme="majorHAnsi" w:eastAsiaTheme="majorEastAsia" w:hAnsiTheme="majorHAnsi" w:cstheme="majorBidi"/>
      <w:i/>
      <w:iCs/>
      <w:color w:val="4F81BD" w:themeColor="accent1"/>
      <w:spacing w:val="15"/>
      <w:sz w:val="24"/>
      <w:szCs w:val="24"/>
    </w:rPr>
  </w:style>
  <w:style w:type="numbering" w:customStyle="1" w:styleId="NoList1">
    <w:name w:val="No List1"/>
    <w:next w:val="NoList"/>
    <w:uiPriority w:val="99"/>
    <w:semiHidden/>
    <w:unhideWhenUsed/>
    <w:rsid w:val="0008590A"/>
  </w:style>
  <w:style w:type="table" w:customStyle="1" w:styleId="TableGrid1">
    <w:name w:val="Table Grid1"/>
    <w:basedOn w:val="TableNormal"/>
    <w:next w:val="TableGrid"/>
    <w:uiPriority w:val="59"/>
    <w:rsid w:val="0008590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859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59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AA4"/>
    <w:rPr>
      <w:rFonts w:ascii="Tahoma" w:hAnsi="Tahoma" w:cs="Tahoma"/>
      <w:sz w:val="16"/>
      <w:szCs w:val="16"/>
    </w:rPr>
  </w:style>
  <w:style w:type="paragraph" w:styleId="ListParagraph">
    <w:name w:val="List Paragraph"/>
    <w:basedOn w:val="Normal"/>
    <w:uiPriority w:val="34"/>
    <w:qFormat/>
    <w:rsid w:val="004B2D5B"/>
    <w:pPr>
      <w:ind w:left="720"/>
      <w:contextualSpacing/>
    </w:pPr>
  </w:style>
  <w:style w:type="paragraph" w:styleId="PlainText">
    <w:name w:val="Plain Text"/>
    <w:basedOn w:val="Normal"/>
    <w:link w:val="PlainTextChar"/>
    <w:uiPriority w:val="99"/>
    <w:unhideWhenUsed/>
    <w:rsid w:val="00F82A9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82A9B"/>
    <w:rPr>
      <w:rFonts w:ascii="Calibri" w:hAnsi="Calibri"/>
      <w:szCs w:val="21"/>
    </w:rPr>
  </w:style>
  <w:style w:type="paragraph" w:styleId="Header">
    <w:name w:val="header"/>
    <w:basedOn w:val="Normal"/>
    <w:link w:val="HeaderChar"/>
    <w:uiPriority w:val="99"/>
    <w:unhideWhenUsed/>
    <w:rsid w:val="00163C1A"/>
    <w:pPr>
      <w:tabs>
        <w:tab w:val="center" w:pos="4513"/>
        <w:tab w:val="right" w:pos="9026"/>
      </w:tabs>
    </w:pPr>
    <w:rPr>
      <w:rFonts w:ascii="Calibri" w:eastAsia="Calibri" w:hAnsi="Calibri" w:cs="Times New Roman"/>
      <w:lang w:val="x-none"/>
    </w:rPr>
  </w:style>
  <w:style w:type="character" w:customStyle="1" w:styleId="HeaderChar">
    <w:name w:val="Header Char"/>
    <w:basedOn w:val="DefaultParagraphFont"/>
    <w:link w:val="Header"/>
    <w:uiPriority w:val="99"/>
    <w:rsid w:val="00163C1A"/>
    <w:rPr>
      <w:rFonts w:ascii="Calibri" w:eastAsia="Calibri" w:hAnsi="Calibri" w:cs="Times New Roman"/>
      <w:lang w:val="x-none"/>
    </w:rPr>
  </w:style>
  <w:style w:type="paragraph" w:styleId="Footer">
    <w:name w:val="footer"/>
    <w:basedOn w:val="Normal"/>
    <w:link w:val="FooterChar"/>
    <w:uiPriority w:val="99"/>
    <w:unhideWhenUsed/>
    <w:rsid w:val="00163C1A"/>
    <w:pPr>
      <w:tabs>
        <w:tab w:val="center" w:pos="4513"/>
        <w:tab w:val="right" w:pos="9026"/>
      </w:tabs>
    </w:pPr>
    <w:rPr>
      <w:rFonts w:ascii="Calibri" w:eastAsia="Calibri" w:hAnsi="Calibri" w:cs="Times New Roman"/>
      <w:lang w:val="x-none"/>
    </w:rPr>
  </w:style>
  <w:style w:type="character" w:customStyle="1" w:styleId="FooterChar">
    <w:name w:val="Footer Char"/>
    <w:basedOn w:val="DefaultParagraphFont"/>
    <w:link w:val="Footer"/>
    <w:uiPriority w:val="99"/>
    <w:rsid w:val="00163C1A"/>
    <w:rPr>
      <w:rFonts w:ascii="Calibri" w:eastAsia="Calibri" w:hAnsi="Calibri" w:cs="Times New Roman"/>
      <w:lang w:val="x-none"/>
    </w:rPr>
  </w:style>
  <w:style w:type="table" w:styleId="TableGrid">
    <w:name w:val="Table Grid"/>
    <w:basedOn w:val="TableNormal"/>
    <w:uiPriority w:val="59"/>
    <w:rsid w:val="00163C1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2114"/>
    <w:pPr>
      <w:spacing w:after="0" w:line="240" w:lineRule="auto"/>
    </w:pPr>
    <w:rPr>
      <w:rFonts w:ascii="Calibri" w:eastAsia="Calibri" w:hAnsi="Calibri" w:cs="Times New Roman"/>
    </w:rPr>
  </w:style>
  <w:style w:type="paragraph" w:styleId="BodyText">
    <w:name w:val="Body Text"/>
    <w:basedOn w:val="Normal"/>
    <w:link w:val="BodyTextChar"/>
    <w:qFormat/>
    <w:rsid w:val="00C447B7"/>
    <w:pPr>
      <w:spacing w:after="120" w:line="240" w:lineRule="auto"/>
    </w:pPr>
    <w:rPr>
      <w:rFonts w:ascii="Arial" w:eastAsia="Times" w:hAnsi="Arial" w:cs="Times New Roman"/>
      <w:sz w:val="24"/>
      <w:szCs w:val="20"/>
      <w:lang w:eastAsia="en-GB"/>
    </w:rPr>
  </w:style>
  <w:style w:type="character" w:customStyle="1" w:styleId="BodyTextChar">
    <w:name w:val="Body Text Char"/>
    <w:basedOn w:val="DefaultParagraphFont"/>
    <w:link w:val="BodyText"/>
    <w:rsid w:val="00C447B7"/>
    <w:rPr>
      <w:rFonts w:ascii="Arial" w:eastAsia="Times" w:hAnsi="Arial" w:cs="Times New Roman"/>
      <w:sz w:val="24"/>
      <w:szCs w:val="20"/>
      <w:lang w:eastAsia="en-GB"/>
    </w:rPr>
  </w:style>
  <w:style w:type="table" w:customStyle="1" w:styleId="TableGrid4">
    <w:name w:val="Table Grid4"/>
    <w:basedOn w:val="TableNormal"/>
    <w:next w:val="TableGrid"/>
    <w:uiPriority w:val="59"/>
    <w:rsid w:val="00C447B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447B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uiPriority w:val="99"/>
    <w:rsid w:val="00650ACD"/>
    <w:pPr>
      <w:widowControl w:val="0"/>
      <w:tabs>
        <w:tab w:val="left" w:pos="426"/>
      </w:tabs>
      <w:spacing w:after="180" w:line="240" w:lineRule="auto"/>
      <w:jc w:val="both"/>
    </w:pPr>
    <w:rPr>
      <w:rFonts w:ascii="Arial" w:eastAsia="Times New Roman" w:hAnsi="Arial" w:cs="Times New Roman"/>
      <w:lang w:val="x-none"/>
    </w:rPr>
  </w:style>
  <w:style w:type="character" w:customStyle="1" w:styleId="QuestionChar">
    <w:name w:val="Question Char"/>
    <w:link w:val="Question"/>
    <w:uiPriority w:val="99"/>
    <w:rsid w:val="00650ACD"/>
    <w:rPr>
      <w:rFonts w:ascii="Arial" w:eastAsia="Times New Roman" w:hAnsi="Arial" w:cs="Times New Roman"/>
      <w:lang w:val="x-none"/>
    </w:rPr>
  </w:style>
  <w:style w:type="character" w:customStyle="1" w:styleId="Style16pt">
    <w:name w:val="Style 16 pt"/>
    <w:uiPriority w:val="99"/>
    <w:rsid w:val="00650ACD"/>
    <w:rPr>
      <w:sz w:val="36"/>
    </w:rPr>
  </w:style>
  <w:style w:type="paragraph" w:customStyle="1" w:styleId="Titleofreport">
    <w:name w:val="Title of report"/>
    <w:basedOn w:val="Subtitle"/>
    <w:rsid w:val="00300F85"/>
    <w:pPr>
      <w:numPr>
        <w:ilvl w:val="0"/>
      </w:numPr>
      <w:spacing w:after="60" w:line="240" w:lineRule="auto"/>
      <w:jc w:val="center"/>
      <w:outlineLvl w:val="1"/>
    </w:pPr>
    <w:rPr>
      <w:rFonts w:ascii="Cambria" w:eastAsia="Times New Roman" w:hAnsi="Cambria" w:cs="Times New Roman"/>
      <w:i w:val="0"/>
      <w:iCs w:val="0"/>
      <w:color w:val="auto"/>
      <w:spacing w:val="0"/>
    </w:rPr>
  </w:style>
  <w:style w:type="paragraph" w:styleId="Subtitle">
    <w:name w:val="Subtitle"/>
    <w:basedOn w:val="Normal"/>
    <w:next w:val="Normal"/>
    <w:link w:val="SubtitleChar"/>
    <w:uiPriority w:val="11"/>
    <w:qFormat/>
    <w:rsid w:val="00300F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0F85"/>
    <w:rPr>
      <w:rFonts w:asciiTheme="majorHAnsi" w:eastAsiaTheme="majorEastAsia" w:hAnsiTheme="majorHAnsi" w:cstheme="majorBidi"/>
      <w:i/>
      <w:iCs/>
      <w:color w:val="4F81BD" w:themeColor="accent1"/>
      <w:spacing w:val="15"/>
      <w:sz w:val="24"/>
      <w:szCs w:val="24"/>
    </w:rPr>
  </w:style>
  <w:style w:type="numbering" w:customStyle="1" w:styleId="NoList1">
    <w:name w:val="No List1"/>
    <w:next w:val="NoList"/>
    <w:uiPriority w:val="99"/>
    <w:semiHidden/>
    <w:unhideWhenUsed/>
    <w:rsid w:val="0008590A"/>
  </w:style>
  <w:style w:type="table" w:customStyle="1" w:styleId="TableGrid1">
    <w:name w:val="Table Grid1"/>
    <w:basedOn w:val="TableNormal"/>
    <w:next w:val="TableGrid"/>
    <w:uiPriority w:val="59"/>
    <w:rsid w:val="0008590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859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59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8556">
      <w:bodyDiv w:val="1"/>
      <w:marLeft w:val="0"/>
      <w:marRight w:val="0"/>
      <w:marTop w:val="0"/>
      <w:marBottom w:val="0"/>
      <w:divBdr>
        <w:top w:val="none" w:sz="0" w:space="0" w:color="auto"/>
        <w:left w:val="none" w:sz="0" w:space="0" w:color="auto"/>
        <w:bottom w:val="none" w:sz="0" w:space="0" w:color="auto"/>
        <w:right w:val="none" w:sz="0" w:space="0" w:color="auto"/>
      </w:divBdr>
    </w:div>
    <w:div w:id="157774769">
      <w:bodyDiv w:val="1"/>
      <w:marLeft w:val="0"/>
      <w:marRight w:val="0"/>
      <w:marTop w:val="0"/>
      <w:marBottom w:val="0"/>
      <w:divBdr>
        <w:top w:val="none" w:sz="0" w:space="0" w:color="auto"/>
        <w:left w:val="none" w:sz="0" w:space="0" w:color="auto"/>
        <w:bottom w:val="none" w:sz="0" w:space="0" w:color="auto"/>
        <w:right w:val="none" w:sz="0" w:space="0" w:color="auto"/>
      </w:divBdr>
    </w:div>
    <w:div w:id="832719281">
      <w:bodyDiv w:val="1"/>
      <w:marLeft w:val="0"/>
      <w:marRight w:val="0"/>
      <w:marTop w:val="0"/>
      <w:marBottom w:val="0"/>
      <w:divBdr>
        <w:top w:val="none" w:sz="0" w:space="0" w:color="auto"/>
        <w:left w:val="none" w:sz="0" w:space="0" w:color="auto"/>
        <w:bottom w:val="none" w:sz="0" w:space="0" w:color="auto"/>
        <w:right w:val="none" w:sz="0" w:space="0" w:color="auto"/>
      </w:divBdr>
    </w:div>
    <w:div w:id="1051422607">
      <w:bodyDiv w:val="1"/>
      <w:marLeft w:val="0"/>
      <w:marRight w:val="0"/>
      <w:marTop w:val="0"/>
      <w:marBottom w:val="0"/>
      <w:divBdr>
        <w:top w:val="none" w:sz="0" w:space="0" w:color="auto"/>
        <w:left w:val="none" w:sz="0" w:space="0" w:color="auto"/>
        <w:bottom w:val="none" w:sz="0" w:space="0" w:color="auto"/>
        <w:right w:val="none" w:sz="0" w:space="0" w:color="auto"/>
      </w:divBdr>
    </w:div>
    <w:div w:id="1089736469">
      <w:bodyDiv w:val="1"/>
      <w:marLeft w:val="0"/>
      <w:marRight w:val="0"/>
      <w:marTop w:val="0"/>
      <w:marBottom w:val="0"/>
      <w:divBdr>
        <w:top w:val="none" w:sz="0" w:space="0" w:color="auto"/>
        <w:left w:val="none" w:sz="0" w:space="0" w:color="auto"/>
        <w:bottom w:val="none" w:sz="0" w:space="0" w:color="auto"/>
        <w:right w:val="none" w:sz="0" w:space="0" w:color="auto"/>
      </w:divBdr>
    </w:div>
    <w:div w:id="1172916923">
      <w:bodyDiv w:val="1"/>
      <w:marLeft w:val="0"/>
      <w:marRight w:val="0"/>
      <w:marTop w:val="0"/>
      <w:marBottom w:val="0"/>
      <w:divBdr>
        <w:top w:val="none" w:sz="0" w:space="0" w:color="auto"/>
        <w:left w:val="none" w:sz="0" w:space="0" w:color="auto"/>
        <w:bottom w:val="none" w:sz="0" w:space="0" w:color="auto"/>
        <w:right w:val="none" w:sz="0" w:space="0" w:color="auto"/>
      </w:divBdr>
    </w:div>
    <w:div w:id="1301768922">
      <w:bodyDiv w:val="1"/>
      <w:marLeft w:val="0"/>
      <w:marRight w:val="0"/>
      <w:marTop w:val="0"/>
      <w:marBottom w:val="0"/>
      <w:divBdr>
        <w:top w:val="none" w:sz="0" w:space="0" w:color="auto"/>
        <w:left w:val="none" w:sz="0" w:space="0" w:color="auto"/>
        <w:bottom w:val="none" w:sz="0" w:space="0" w:color="auto"/>
        <w:right w:val="none" w:sz="0" w:space="0" w:color="auto"/>
      </w:divBdr>
    </w:div>
    <w:div w:id="1528786516">
      <w:bodyDiv w:val="1"/>
      <w:marLeft w:val="0"/>
      <w:marRight w:val="0"/>
      <w:marTop w:val="0"/>
      <w:marBottom w:val="0"/>
      <w:divBdr>
        <w:top w:val="none" w:sz="0" w:space="0" w:color="auto"/>
        <w:left w:val="none" w:sz="0" w:space="0" w:color="auto"/>
        <w:bottom w:val="none" w:sz="0" w:space="0" w:color="auto"/>
        <w:right w:val="none" w:sz="0" w:space="0" w:color="auto"/>
      </w:divBdr>
    </w:div>
    <w:div w:id="1800804783">
      <w:bodyDiv w:val="1"/>
      <w:marLeft w:val="0"/>
      <w:marRight w:val="0"/>
      <w:marTop w:val="0"/>
      <w:marBottom w:val="0"/>
      <w:divBdr>
        <w:top w:val="none" w:sz="0" w:space="0" w:color="auto"/>
        <w:left w:val="none" w:sz="0" w:space="0" w:color="auto"/>
        <w:bottom w:val="none" w:sz="0" w:space="0" w:color="auto"/>
        <w:right w:val="none" w:sz="0" w:space="0" w:color="auto"/>
      </w:divBdr>
    </w:div>
    <w:div w:id="183752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OBMH\G_Data\Buckinghamshire\Clinical%20Governance\Audit%20&amp;%20Effectiveness\Clinical%20Audit\Audit%20projects\2014.2015\Trustwide\Essential%20Standards\Essential%20standard%20run%20char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BMH\G_Data\Buckinghamshire\Clinical%20Governance\Audit%20&amp;%20Effectiveness\Clinical%20Audit\Audit%20projects\2014.2015\Trustwide\Essential%20Standards\Essential%20standard%20run%20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OBMH\G_Data\Buckinghamshire\Clinical%20Governance\Audit%20&amp;%20Effectiveness\Clinical%20Audit\Audit%20projects\2014.2015\Trustwide\Essential%20Standards\Essential%20standard%20run%20char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BMH\G_Data\Buckinghamshire\Clinical%20Governance\Audit%20&amp;%20Effectiveness\Clinical%20Audit\Audit%20projects\2014.2015\Trustwide\Essential%20Standards\Essential%20standard%20run%20char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OBMH\G_Data\Buckinghamshire\Clinical%20Governance\Audit%20&amp;%20Effectiveness\Clinical%20Audit\Audit%20projects\2014.2015\Trustwide\Essential%20Standards\Essential%20standard%20run%20charts.xls"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Essential Standards: Patient Experience - Feb 13 to Apr14</a:t>
            </a:r>
          </a:p>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Patient questions</a:t>
            </a:r>
          </a:p>
        </c:rich>
      </c:tx>
      <c:overlay val="0"/>
    </c:title>
    <c:autoTitleDeleted val="0"/>
    <c:plotArea>
      <c:layout>
        <c:manualLayout>
          <c:layoutTarget val="inner"/>
          <c:xMode val="edge"/>
          <c:yMode val="edge"/>
          <c:x val="7.7420033178345282E-2"/>
          <c:y val="0.14376505095136488"/>
          <c:w val="0.58213385047937261"/>
          <c:h val="0.76973885458562286"/>
        </c:manualLayout>
      </c:layout>
      <c:lineChart>
        <c:grouping val="standard"/>
        <c:varyColors val="0"/>
        <c:ser>
          <c:idx val="0"/>
          <c:order val="0"/>
          <c:tx>
            <c:strRef>
              <c:f>'Data Trustwide'!$A$2</c:f>
              <c:strCache>
                <c:ptCount val="1"/>
                <c:pt idx="0">
                  <c:v>Involved in care planning</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Trustwide'!$B$2:$H$2</c:f>
              <c:numCache>
                <c:formatCode>0%</c:formatCode>
                <c:ptCount val="7"/>
                <c:pt idx="0">
                  <c:v>0.57999999999999996</c:v>
                </c:pt>
                <c:pt idx="1">
                  <c:v>0.74</c:v>
                </c:pt>
                <c:pt idx="2">
                  <c:v>0.78</c:v>
                </c:pt>
                <c:pt idx="3">
                  <c:v>0.84</c:v>
                </c:pt>
                <c:pt idx="4">
                  <c:v>0.96</c:v>
                </c:pt>
                <c:pt idx="5">
                  <c:v>0.81</c:v>
                </c:pt>
                <c:pt idx="6">
                  <c:v>0.74</c:v>
                </c:pt>
              </c:numCache>
            </c:numRef>
          </c:val>
          <c:smooth val="0"/>
        </c:ser>
        <c:ser>
          <c:idx val="1"/>
          <c:order val="1"/>
          <c:tx>
            <c:strRef>
              <c:f>'Data Trustwide'!$A$3</c:f>
              <c:strCache>
                <c:ptCount val="1"/>
                <c:pt idx="0">
                  <c:v>Understanding of medication</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Trustwide'!$B$3:$H$3</c:f>
              <c:numCache>
                <c:formatCode>0%</c:formatCode>
                <c:ptCount val="7"/>
                <c:pt idx="0">
                  <c:v>0.85</c:v>
                </c:pt>
                <c:pt idx="1">
                  <c:v>0.83</c:v>
                </c:pt>
                <c:pt idx="2">
                  <c:v>0.97</c:v>
                </c:pt>
                <c:pt idx="3">
                  <c:v>0.96</c:v>
                </c:pt>
                <c:pt idx="4">
                  <c:v>0.99</c:v>
                </c:pt>
                <c:pt idx="5">
                  <c:v>0.98</c:v>
                </c:pt>
                <c:pt idx="6">
                  <c:v>0.92</c:v>
                </c:pt>
              </c:numCache>
            </c:numRef>
          </c:val>
          <c:smooth val="0"/>
        </c:ser>
        <c:ser>
          <c:idx val="2"/>
          <c:order val="2"/>
          <c:tx>
            <c:strRef>
              <c:f>'Data Trustwide'!$A$4</c:f>
              <c:strCache>
                <c:ptCount val="1"/>
                <c:pt idx="0">
                  <c:v>Understanding of side effects</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Trustwide'!$B$4:$H$4</c:f>
              <c:numCache>
                <c:formatCode>0%</c:formatCode>
                <c:ptCount val="7"/>
                <c:pt idx="0">
                  <c:v>0.72</c:v>
                </c:pt>
                <c:pt idx="1">
                  <c:v>0.83</c:v>
                </c:pt>
                <c:pt idx="2">
                  <c:v>0.87</c:v>
                </c:pt>
                <c:pt idx="3">
                  <c:v>0.79</c:v>
                </c:pt>
                <c:pt idx="4">
                  <c:v>0.89</c:v>
                </c:pt>
                <c:pt idx="5">
                  <c:v>0.83</c:v>
                </c:pt>
                <c:pt idx="6">
                  <c:v>0.85</c:v>
                </c:pt>
              </c:numCache>
            </c:numRef>
          </c:val>
          <c:smooth val="0"/>
        </c:ser>
        <c:ser>
          <c:idx val="3"/>
          <c:order val="3"/>
          <c:tx>
            <c:strRef>
              <c:f>'Data Trustwide'!$A$5</c:f>
              <c:strCache>
                <c:ptCount val="1"/>
                <c:pt idx="0">
                  <c:v>Involved in discharge planning</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Trustwide'!$B$5:$H$5</c:f>
              <c:numCache>
                <c:formatCode>0%</c:formatCode>
                <c:ptCount val="7"/>
                <c:pt idx="0">
                  <c:v>0.67</c:v>
                </c:pt>
                <c:pt idx="1">
                  <c:v>0.89</c:v>
                </c:pt>
                <c:pt idx="2">
                  <c:v>0.88</c:v>
                </c:pt>
                <c:pt idx="3">
                  <c:v>0.96</c:v>
                </c:pt>
                <c:pt idx="4">
                  <c:v>0.92</c:v>
                </c:pt>
                <c:pt idx="5">
                  <c:v>0.89</c:v>
                </c:pt>
                <c:pt idx="6">
                  <c:v>0.89</c:v>
                </c:pt>
              </c:numCache>
            </c:numRef>
          </c:val>
          <c:smooth val="0"/>
        </c:ser>
        <c:ser>
          <c:idx val="4"/>
          <c:order val="4"/>
          <c:tx>
            <c:strRef>
              <c:f>'Data Trustwide'!$A$6</c:f>
              <c:strCache>
                <c:ptCount val="1"/>
                <c:pt idx="0">
                  <c:v>Explain why close obs are in place</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Trustwide'!$B$6:$H$6</c:f>
              <c:numCache>
                <c:formatCode>0%</c:formatCode>
                <c:ptCount val="7"/>
                <c:pt idx="0">
                  <c:v>0.83</c:v>
                </c:pt>
                <c:pt idx="1">
                  <c:v>1</c:v>
                </c:pt>
                <c:pt idx="2">
                  <c:v>0.88</c:v>
                </c:pt>
                <c:pt idx="3">
                  <c:v>0.86</c:v>
                </c:pt>
                <c:pt idx="4">
                  <c:v>0.93</c:v>
                </c:pt>
                <c:pt idx="5">
                  <c:v>1</c:v>
                </c:pt>
                <c:pt idx="6">
                  <c:v>0.81</c:v>
                </c:pt>
              </c:numCache>
            </c:numRef>
          </c:val>
          <c:smooth val="0"/>
        </c:ser>
        <c:ser>
          <c:idx val="5"/>
          <c:order val="5"/>
          <c:tx>
            <c:strRef>
              <c:f>'Data Trustwide'!$A$7</c:f>
              <c:strCache>
                <c:ptCount val="1"/>
                <c:pt idx="0">
                  <c:v>Meal meeting the patient's needs</c:v>
                </c:pt>
              </c:strCache>
            </c:strRef>
          </c:tx>
          <c:cat>
            <c:numRef>
              <c:f>'Data Trustwide'!$B$1:$H$1</c:f>
              <c:numCache>
                <c:formatCode>mmm\-yy</c:formatCode>
                <c:ptCount val="7"/>
                <c:pt idx="0">
                  <c:v>41306</c:v>
                </c:pt>
                <c:pt idx="1">
                  <c:v>41395</c:v>
                </c:pt>
                <c:pt idx="2">
                  <c:v>41456</c:v>
                </c:pt>
                <c:pt idx="3">
                  <c:v>41548</c:v>
                </c:pt>
                <c:pt idx="4">
                  <c:v>41609</c:v>
                </c:pt>
                <c:pt idx="5">
                  <c:v>41671</c:v>
                </c:pt>
                <c:pt idx="6">
                  <c:v>41730</c:v>
                </c:pt>
              </c:numCache>
            </c:numRef>
          </c:cat>
          <c:val>
            <c:numRef>
              <c:f>'Data Trustwide'!$B$7:$H$7</c:f>
              <c:numCache>
                <c:formatCode>0%</c:formatCode>
                <c:ptCount val="7"/>
                <c:pt idx="0">
                  <c:v>0.95</c:v>
                </c:pt>
                <c:pt idx="1">
                  <c:v>0.95</c:v>
                </c:pt>
                <c:pt idx="2">
                  <c:v>0.89</c:v>
                </c:pt>
                <c:pt idx="3">
                  <c:v>0.97</c:v>
                </c:pt>
                <c:pt idx="4">
                  <c:v>0.95</c:v>
                </c:pt>
                <c:pt idx="5">
                  <c:v>1</c:v>
                </c:pt>
                <c:pt idx="6">
                  <c:v>0.98</c:v>
                </c:pt>
              </c:numCache>
            </c:numRef>
          </c:val>
          <c:smooth val="0"/>
        </c:ser>
        <c:dLbls>
          <c:showLegendKey val="0"/>
          <c:showVal val="0"/>
          <c:showCatName val="0"/>
          <c:showSerName val="0"/>
          <c:showPercent val="0"/>
          <c:showBubbleSize val="0"/>
        </c:dLbls>
        <c:marker val="1"/>
        <c:smooth val="0"/>
        <c:axId val="212448384"/>
        <c:axId val="212450304"/>
      </c:lineChart>
      <c:catAx>
        <c:axId val="212448384"/>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450304"/>
        <c:crosses val="autoZero"/>
        <c:auto val="0"/>
        <c:lblAlgn val="ctr"/>
        <c:lblOffset val="100"/>
        <c:noMultiLvlLbl val="0"/>
      </c:catAx>
      <c:valAx>
        <c:axId val="212450304"/>
        <c:scaling>
          <c:orientation val="minMax"/>
          <c:max val="1"/>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448384"/>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Essential Standards: Patient Experience - Feb 13 to Apr 14</a:t>
            </a:r>
          </a:p>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Ward questions</a:t>
            </a:r>
          </a:p>
        </c:rich>
      </c:tx>
      <c:layout>
        <c:manualLayout>
          <c:xMode val="edge"/>
          <c:yMode val="edge"/>
          <c:x val="0.2327678640761621"/>
          <c:y val="2.554035584261645E-2"/>
        </c:manualLayout>
      </c:layout>
      <c:overlay val="0"/>
    </c:title>
    <c:autoTitleDeleted val="0"/>
    <c:plotArea>
      <c:layout/>
      <c:lineChart>
        <c:grouping val="standard"/>
        <c:varyColors val="0"/>
        <c:ser>
          <c:idx val="0"/>
          <c:order val="0"/>
          <c:tx>
            <c:strRef>
              <c:f>'Data Trustwide'!$A$10</c:f>
              <c:strCache>
                <c:ptCount val="1"/>
                <c:pt idx="0">
                  <c:v>Orientated to the ward</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Trustwide'!$B$10:$H$10</c:f>
              <c:numCache>
                <c:formatCode>0%</c:formatCode>
                <c:ptCount val="7"/>
                <c:pt idx="0">
                  <c:v>0.92</c:v>
                </c:pt>
                <c:pt idx="1">
                  <c:v>0.94</c:v>
                </c:pt>
                <c:pt idx="2">
                  <c:v>0.91</c:v>
                </c:pt>
                <c:pt idx="3">
                  <c:v>0.91</c:v>
                </c:pt>
                <c:pt idx="4">
                  <c:v>0.96</c:v>
                </c:pt>
                <c:pt idx="5">
                  <c:v>0.93</c:v>
                </c:pt>
                <c:pt idx="6">
                  <c:v>0.96</c:v>
                </c:pt>
              </c:numCache>
            </c:numRef>
          </c:val>
          <c:smooth val="0"/>
        </c:ser>
        <c:ser>
          <c:idx val="1"/>
          <c:order val="1"/>
          <c:tx>
            <c:strRef>
              <c:f>'Data Trustwide'!$A$11</c:f>
              <c:strCache>
                <c:ptCount val="1"/>
                <c:pt idx="0">
                  <c:v>Feel safe on the ward</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Trustwide'!$B$11:$H$11</c:f>
              <c:numCache>
                <c:formatCode>0%</c:formatCode>
                <c:ptCount val="7"/>
                <c:pt idx="0">
                  <c:v>0.86</c:v>
                </c:pt>
                <c:pt idx="1">
                  <c:v>0.92</c:v>
                </c:pt>
                <c:pt idx="2">
                  <c:v>0.95</c:v>
                </c:pt>
                <c:pt idx="3">
                  <c:v>0.92</c:v>
                </c:pt>
                <c:pt idx="4">
                  <c:v>0.96</c:v>
                </c:pt>
                <c:pt idx="5">
                  <c:v>0.89</c:v>
                </c:pt>
                <c:pt idx="6">
                  <c:v>0.85</c:v>
                </c:pt>
              </c:numCache>
            </c:numRef>
          </c:val>
          <c:smooth val="0"/>
        </c:ser>
        <c:ser>
          <c:idx val="2"/>
          <c:order val="2"/>
          <c:tx>
            <c:strRef>
              <c:f>'Data Trustwide'!$A$12</c:f>
              <c:strCache>
                <c:ptCount val="1"/>
                <c:pt idx="0">
                  <c:v>Individual time with staff</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Trustwide'!$B$12:$H$12</c:f>
              <c:numCache>
                <c:formatCode>0%</c:formatCode>
                <c:ptCount val="7"/>
                <c:pt idx="0">
                  <c:v>0.72</c:v>
                </c:pt>
                <c:pt idx="1">
                  <c:v>0.88</c:v>
                </c:pt>
                <c:pt idx="2">
                  <c:v>0.89</c:v>
                </c:pt>
                <c:pt idx="3">
                  <c:v>0.9</c:v>
                </c:pt>
                <c:pt idx="4">
                  <c:v>0.97</c:v>
                </c:pt>
                <c:pt idx="5">
                  <c:v>0.9</c:v>
                </c:pt>
                <c:pt idx="6">
                  <c:v>0.84</c:v>
                </c:pt>
              </c:numCache>
            </c:numRef>
          </c:val>
          <c:smooth val="0"/>
        </c:ser>
        <c:ser>
          <c:idx val="3"/>
          <c:order val="3"/>
          <c:tx>
            <c:strRef>
              <c:f>'Data Trustwide'!$A$13</c:f>
              <c:strCache>
                <c:ptCount val="1"/>
                <c:pt idx="0">
                  <c:v>State their key nurse</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Trustwide'!$B$13:$H$13</c:f>
              <c:numCache>
                <c:formatCode>0%</c:formatCode>
                <c:ptCount val="7"/>
                <c:pt idx="0">
                  <c:v>0.6</c:v>
                </c:pt>
                <c:pt idx="1">
                  <c:v>0.79</c:v>
                </c:pt>
                <c:pt idx="2">
                  <c:v>0.82</c:v>
                </c:pt>
                <c:pt idx="3">
                  <c:v>0.82</c:v>
                </c:pt>
                <c:pt idx="4">
                  <c:v>0.92</c:v>
                </c:pt>
                <c:pt idx="5">
                  <c:v>0.84</c:v>
                </c:pt>
                <c:pt idx="6">
                  <c:v>0.85</c:v>
                </c:pt>
              </c:numCache>
            </c:numRef>
          </c:val>
          <c:smooth val="0"/>
        </c:ser>
        <c:ser>
          <c:idx val="4"/>
          <c:order val="4"/>
          <c:tx>
            <c:strRef>
              <c:f>'Data Trustwide'!$A$14</c:f>
              <c:strCache>
                <c:ptCount val="1"/>
                <c:pt idx="0">
                  <c:v>Staff are always courteous</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Trustwide'!$B$14:$H$14</c:f>
              <c:numCache>
                <c:formatCode>0%</c:formatCode>
                <c:ptCount val="7"/>
                <c:pt idx="0">
                  <c:v>0.79</c:v>
                </c:pt>
                <c:pt idx="1">
                  <c:v>0.9</c:v>
                </c:pt>
                <c:pt idx="2">
                  <c:v>0.87</c:v>
                </c:pt>
                <c:pt idx="3">
                  <c:v>0.84</c:v>
                </c:pt>
                <c:pt idx="4">
                  <c:v>0.91</c:v>
                </c:pt>
                <c:pt idx="5">
                  <c:v>0.9</c:v>
                </c:pt>
                <c:pt idx="6">
                  <c:v>0.88</c:v>
                </c:pt>
              </c:numCache>
            </c:numRef>
          </c:val>
          <c:smooth val="0"/>
        </c:ser>
        <c:ser>
          <c:idx val="5"/>
          <c:order val="5"/>
          <c:tx>
            <c:strRef>
              <c:f>'Data Trustwide'!$A$15</c:f>
              <c:strCache>
                <c:ptCount val="1"/>
                <c:pt idx="0">
                  <c:v>Involvement in therapeutic activities</c:v>
                </c:pt>
              </c:strCache>
            </c:strRef>
          </c:tx>
          <c:cat>
            <c:numRef>
              <c:f>'Data Trustwide'!$B$9:$H$9</c:f>
              <c:numCache>
                <c:formatCode>mmm\-yy</c:formatCode>
                <c:ptCount val="7"/>
                <c:pt idx="0">
                  <c:v>41306</c:v>
                </c:pt>
                <c:pt idx="1">
                  <c:v>41395</c:v>
                </c:pt>
                <c:pt idx="2">
                  <c:v>41456</c:v>
                </c:pt>
                <c:pt idx="3">
                  <c:v>41548</c:v>
                </c:pt>
                <c:pt idx="4">
                  <c:v>41609</c:v>
                </c:pt>
                <c:pt idx="5">
                  <c:v>41671</c:v>
                </c:pt>
                <c:pt idx="6">
                  <c:v>41730</c:v>
                </c:pt>
              </c:numCache>
            </c:numRef>
          </c:cat>
          <c:val>
            <c:numRef>
              <c:f>'Data Trustwide'!$B$15:$H$15</c:f>
              <c:numCache>
                <c:formatCode>0%</c:formatCode>
                <c:ptCount val="7"/>
                <c:pt idx="0">
                  <c:v>0.82</c:v>
                </c:pt>
                <c:pt idx="1">
                  <c:v>0.85</c:v>
                </c:pt>
                <c:pt idx="2">
                  <c:v>0.92</c:v>
                </c:pt>
                <c:pt idx="3">
                  <c:v>0.92</c:v>
                </c:pt>
                <c:pt idx="4">
                  <c:v>0.98</c:v>
                </c:pt>
                <c:pt idx="5">
                  <c:v>0.94</c:v>
                </c:pt>
              </c:numCache>
            </c:numRef>
          </c:val>
          <c:smooth val="0"/>
        </c:ser>
        <c:dLbls>
          <c:showLegendKey val="0"/>
          <c:showVal val="0"/>
          <c:showCatName val="0"/>
          <c:showSerName val="0"/>
          <c:showPercent val="0"/>
          <c:showBubbleSize val="0"/>
        </c:dLbls>
        <c:marker val="1"/>
        <c:smooth val="0"/>
        <c:axId val="113994752"/>
        <c:axId val="114021120"/>
      </c:lineChart>
      <c:catAx>
        <c:axId val="113994752"/>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4021120"/>
        <c:crosses val="autoZero"/>
        <c:auto val="0"/>
        <c:lblAlgn val="ctr"/>
        <c:lblOffset val="100"/>
        <c:noMultiLvlLbl val="0"/>
      </c:catAx>
      <c:valAx>
        <c:axId val="114021120"/>
        <c:scaling>
          <c:orientation val="minMax"/>
          <c:max val="1"/>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3994752"/>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Essential Standards - Clinical Care: Feb 13 to Apr 14</a:t>
            </a:r>
          </a:p>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Patient questions</a:t>
            </a:r>
          </a:p>
        </c:rich>
      </c:tx>
      <c:overlay val="0"/>
    </c:title>
    <c:autoTitleDeleted val="0"/>
    <c:plotArea>
      <c:layout/>
      <c:lineChart>
        <c:grouping val="standard"/>
        <c:varyColors val="0"/>
        <c:ser>
          <c:idx val="0"/>
          <c:order val="0"/>
          <c:tx>
            <c:strRef>
              <c:f>'Data Trustwide'!$A$18</c:f>
              <c:strCache>
                <c:ptCount val="1"/>
                <c:pt idx="0">
                  <c:v>Patient information given on admission </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Trustwide'!$B$18:$H$18</c:f>
              <c:numCache>
                <c:formatCode>0%</c:formatCode>
                <c:ptCount val="7"/>
                <c:pt idx="0">
                  <c:v>0.88</c:v>
                </c:pt>
                <c:pt idx="1">
                  <c:v>0.86</c:v>
                </c:pt>
                <c:pt idx="2">
                  <c:v>0.89</c:v>
                </c:pt>
                <c:pt idx="3">
                  <c:v>0.95</c:v>
                </c:pt>
                <c:pt idx="4">
                  <c:v>0.98</c:v>
                </c:pt>
                <c:pt idx="5">
                  <c:v>0.93</c:v>
                </c:pt>
                <c:pt idx="6">
                  <c:v>0.89</c:v>
                </c:pt>
              </c:numCache>
            </c:numRef>
          </c:val>
          <c:smooth val="0"/>
        </c:ser>
        <c:ser>
          <c:idx val="1"/>
          <c:order val="1"/>
          <c:tx>
            <c:strRef>
              <c:f>'Data Trustwide'!$A$19</c:f>
              <c:strCache>
                <c:ptCount val="1"/>
                <c:pt idx="0">
                  <c:v>Evidence of Family / Carer / Next of Kin involvement in care as appropriate</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Trustwide'!$B$19:$H$19</c:f>
              <c:numCache>
                <c:formatCode>0%</c:formatCode>
                <c:ptCount val="7"/>
                <c:pt idx="0">
                  <c:v>0.94</c:v>
                </c:pt>
                <c:pt idx="1">
                  <c:v>0.92</c:v>
                </c:pt>
                <c:pt idx="2">
                  <c:v>0.91</c:v>
                </c:pt>
                <c:pt idx="3">
                  <c:v>0.88</c:v>
                </c:pt>
                <c:pt idx="4">
                  <c:v>0.95</c:v>
                </c:pt>
                <c:pt idx="5">
                  <c:v>0.91</c:v>
                </c:pt>
                <c:pt idx="6">
                  <c:v>0.97</c:v>
                </c:pt>
              </c:numCache>
            </c:numRef>
          </c:val>
          <c:smooth val="0"/>
        </c:ser>
        <c:ser>
          <c:idx val="2"/>
          <c:order val="2"/>
          <c:tx>
            <c:strRef>
              <c:f>'Data Trustwide'!$A$20</c:f>
              <c:strCache>
                <c:ptCount val="1"/>
                <c:pt idx="0">
                  <c:v>Care plan up to date and relevant</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Trustwide'!$B$20:$H$20</c:f>
              <c:numCache>
                <c:formatCode>0%</c:formatCode>
                <c:ptCount val="7"/>
                <c:pt idx="0">
                  <c:v>0.75</c:v>
                </c:pt>
                <c:pt idx="1">
                  <c:v>0.79</c:v>
                </c:pt>
                <c:pt idx="2">
                  <c:v>0.81</c:v>
                </c:pt>
                <c:pt idx="3">
                  <c:v>0.89</c:v>
                </c:pt>
                <c:pt idx="4">
                  <c:v>0.89</c:v>
                </c:pt>
                <c:pt idx="5">
                  <c:v>0.88</c:v>
                </c:pt>
                <c:pt idx="6">
                  <c:v>0.83</c:v>
                </c:pt>
              </c:numCache>
            </c:numRef>
          </c:val>
          <c:smooth val="0"/>
        </c:ser>
        <c:ser>
          <c:idx val="3"/>
          <c:order val="3"/>
          <c:tx>
            <c:strRef>
              <c:f>'Data Trustwide'!$A$21</c:f>
              <c:strCache>
                <c:ptCount val="1"/>
                <c:pt idx="0">
                  <c:v>Patient have a "knowing me form" completed as part of assessment Older Adult Only</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Trustwide'!$B$21:$H$21</c:f>
              <c:numCache>
                <c:formatCode>0%</c:formatCode>
                <c:ptCount val="7"/>
                <c:pt idx="0">
                  <c:v>0.36</c:v>
                </c:pt>
                <c:pt idx="1">
                  <c:v>0.5</c:v>
                </c:pt>
                <c:pt idx="2">
                  <c:v>1</c:v>
                </c:pt>
                <c:pt idx="3">
                  <c:v>1</c:v>
                </c:pt>
                <c:pt idx="4">
                  <c:v>0.83</c:v>
                </c:pt>
                <c:pt idx="5">
                  <c:v>0.75</c:v>
                </c:pt>
                <c:pt idx="6">
                  <c:v>0.78</c:v>
                </c:pt>
              </c:numCache>
            </c:numRef>
          </c:val>
          <c:smooth val="0"/>
        </c:ser>
        <c:ser>
          <c:idx val="4"/>
          <c:order val="4"/>
          <c:tx>
            <c:strRef>
              <c:f>'Data Trustwide'!$A$22</c:f>
              <c:strCache>
                <c:ptCount val="1"/>
                <c:pt idx="0">
                  <c:v>Patients capacity assessed/ reviewed either at or since the last ward round</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Trustwide'!$B$22:$H$22</c:f>
              <c:numCache>
                <c:formatCode>0%</c:formatCode>
                <c:ptCount val="7"/>
                <c:pt idx="0">
                  <c:v>0.45</c:v>
                </c:pt>
                <c:pt idx="1">
                  <c:v>0.51</c:v>
                </c:pt>
                <c:pt idx="2">
                  <c:v>0.65</c:v>
                </c:pt>
                <c:pt idx="3">
                  <c:v>0.9</c:v>
                </c:pt>
                <c:pt idx="4">
                  <c:v>0.88</c:v>
                </c:pt>
                <c:pt idx="5">
                  <c:v>0.85</c:v>
                </c:pt>
                <c:pt idx="6">
                  <c:v>0.9</c:v>
                </c:pt>
              </c:numCache>
            </c:numRef>
          </c:val>
          <c:smooth val="0"/>
        </c:ser>
        <c:ser>
          <c:idx val="5"/>
          <c:order val="5"/>
          <c:tx>
            <c:strRef>
              <c:f>'Data Trustwide'!$A$23</c:f>
              <c:strCache>
                <c:ptCount val="1"/>
                <c:pt idx="0">
                  <c:v>Care plan identifies appropriate therapeutic activities</c:v>
                </c:pt>
              </c:strCache>
            </c:strRef>
          </c:tx>
          <c:cat>
            <c:numRef>
              <c:f>'Data Trustwide'!$B$17:$H$17</c:f>
              <c:numCache>
                <c:formatCode>mmm\-yy</c:formatCode>
                <c:ptCount val="7"/>
                <c:pt idx="0">
                  <c:v>41306</c:v>
                </c:pt>
                <c:pt idx="1">
                  <c:v>41395</c:v>
                </c:pt>
                <c:pt idx="2">
                  <c:v>41456</c:v>
                </c:pt>
                <c:pt idx="3">
                  <c:v>41548</c:v>
                </c:pt>
                <c:pt idx="4">
                  <c:v>41609</c:v>
                </c:pt>
                <c:pt idx="5">
                  <c:v>41671</c:v>
                </c:pt>
                <c:pt idx="6">
                  <c:v>41730</c:v>
                </c:pt>
              </c:numCache>
            </c:numRef>
          </c:cat>
          <c:val>
            <c:numRef>
              <c:f>'Data Trustwide'!$B$23:$H$23</c:f>
              <c:numCache>
                <c:formatCode>0%</c:formatCode>
                <c:ptCount val="7"/>
                <c:pt idx="0">
                  <c:v>0.82</c:v>
                </c:pt>
                <c:pt idx="1">
                  <c:v>0.75</c:v>
                </c:pt>
                <c:pt idx="2">
                  <c:v>0.84</c:v>
                </c:pt>
                <c:pt idx="3">
                  <c:v>0.92</c:v>
                </c:pt>
                <c:pt idx="4">
                  <c:v>0.87</c:v>
                </c:pt>
                <c:pt idx="5">
                  <c:v>0.82</c:v>
                </c:pt>
                <c:pt idx="6">
                  <c:v>0.81</c:v>
                </c:pt>
              </c:numCache>
            </c:numRef>
          </c:val>
          <c:smooth val="0"/>
        </c:ser>
        <c:dLbls>
          <c:showLegendKey val="0"/>
          <c:showVal val="0"/>
          <c:showCatName val="0"/>
          <c:showSerName val="0"/>
          <c:showPercent val="0"/>
          <c:showBubbleSize val="0"/>
        </c:dLbls>
        <c:marker val="1"/>
        <c:smooth val="0"/>
        <c:axId val="152364160"/>
        <c:axId val="152365696"/>
      </c:lineChart>
      <c:catAx>
        <c:axId val="152364160"/>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2365696"/>
        <c:crosses val="autoZero"/>
        <c:auto val="0"/>
        <c:lblAlgn val="ctr"/>
        <c:lblOffset val="100"/>
        <c:noMultiLvlLbl val="0"/>
      </c:catAx>
      <c:valAx>
        <c:axId val="152365696"/>
        <c:scaling>
          <c:orientation val="minMax"/>
          <c:max val="1"/>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2364160"/>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Essential Standards - Clinical Care: Feb 13 to Apr 14</a:t>
            </a:r>
          </a:p>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Ward Questions</a:t>
            </a:r>
          </a:p>
        </c:rich>
      </c:tx>
      <c:overlay val="0"/>
    </c:title>
    <c:autoTitleDeleted val="0"/>
    <c:plotArea>
      <c:layout/>
      <c:lineChart>
        <c:grouping val="standard"/>
        <c:varyColors val="0"/>
        <c:ser>
          <c:idx val="0"/>
          <c:order val="0"/>
          <c:tx>
            <c:strRef>
              <c:f>'Data Trustwide'!$A$26</c:f>
              <c:strCache>
                <c:ptCount val="1"/>
                <c:pt idx="0">
                  <c:v>Risk assessment AND management plan up to date and relevant</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Trustwide'!$B$26:$H$26</c:f>
              <c:numCache>
                <c:formatCode>0%</c:formatCode>
                <c:ptCount val="7"/>
                <c:pt idx="0">
                  <c:v>0.78</c:v>
                </c:pt>
                <c:pt idx="1">
                  <c:v>0.74</c:v>
                </c:pt>
                <c:pt idx="2">
                  <c:v>0.87</c:v>
                </c:pt>
                <c:pt idx="3">
                  <c:v>0.88</c:v>
                </c:pt>
                <c:pt idx="4">
                  <c:v>0.85</c:v>
                </c:pt>
                <c:pt idx="5">
                  <c:v>0.86</c:v>
                </c:pt>
                <c:pt idx="6">
                  <c:v>0.88</c:v>
                </c:pt>
              </c:numCache>
            </c:numRef>
          </c:val>
          <c:smooth val="0"/>
        </c:ser>
        <c:ser>
          <c:idx val="1"/>
          <c:order val="1"/>
          <c:tx>
            <c:strRef>
              <c:f>'Data Trustwide'!$A$27</c:f>
              <c:strCache>
                <c:ptCount val="1"/>
                <c:pt idx="0">
                  <c:v>Current level of risk highlighted</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Trustwide'!$B$27:$H$27</c:f>
              <c:numCache>
                <c:formatCode>0%</c:formatCode>
                <c:ptCount val="7"/>
                <c:pt idx="0">
                  <c:v>0.93</c:v>
                </c:pt>
                <c:pt idx="1">
                  <c:v>0.91</c:v>
                </c:pt>
                <c:pt idx="2">
                  <c:v>0.87</c:v>
                </c:pt>
                <c:pt idx="3">
                  <c:v>0.93</c:v>
                </c:pt>
                <c:pt idx="4">
                  <c:v>0.88</c:v>
                </c:pt>
                <c:pt idx="5">
                  <c:v>0.93</c:v>
                </c:pt>
                <c:pt idx="6">
                  <c:v>0.93</c:v>
                </c:pt>
              </c:numCache>
            </c:numRef>
          </c:val>
          <c:smooth val="0"/>
        </c:ser>
        <c:ser>
          <c:idx val="2"/>
          <c:order val="2"/>
          <c:tx>
            <c:strRef>
              <c:f>'Data Trustwide'!$A$28</c:f>
              <c:strCache>
                <c:ptCount val="1"/>
                <c:pt idx="0">
                  <c:v>Evidence of one to one meetings with patients</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Trustwide'!$B$28:$H$28</c:f>
              <c:numCache>
                <c:formatCode>0%</c:formatCode>
                <c:ptCount val="7"/>
                <c:pt idx="0">
                  <c:v>0.76</c:v>
                </c:pt>
                <c:pt idx="1">
                  <c:v>0.91</c:v>
                </c:pt>
                <c:pt idx="2">
                  <c:v>0.9</c:v>
                </c:pt>
                <c:pt idx="3">
                  <c:v>0.93</c:v>
                </c:pt>
                <c:pt idx="4">
                  <c:v>0.92</c:v>
                </c:pt>
                <c:pt idx="5">
                  <c:v>0.85</c:v>
                </c:pt>
                <c:pt idx="6">
                  <c:v>0.9</c:v>
                </c:pt>
              </c:numCache>
            </c:numRef>
          </c:val>
          <c:smooth val="0"/>
        </c:ser>
        <c:ser>
          <c:idx val="3"/>
          <c:order val="3"/>
          <c:tx>
            <c:strRef>
              <c:f>'Data Trustwide'!$A$29</c:f>
              <c:strCache>
                <c:ptCount val="1"/>
                <c:pt idx="0">
                  <c:v>Staff knock on patients bedroom doors prior to entering</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Trustwide'!$B$29:$H$29</c:f>
              <c:numCache>
                <c:formatCode>0%</c:formatCode>
                <c:ptCount val="7"/>
                <c:pt idx="0">
                  <c:v>0.83</c:v>
                </c:pt>
                <c:pt idx="1">
                  <c:v>0.88</c:v>
                </c:pt>
                <c:pt idx="2">
                  <c:v>0.89</c:v>
                </c:pt>
                <c:pt idx="3">
                  <c:v>0.83</c:v>
                </c:pt>
                <c:pt idx="4">
                  <c:v>0.9</c:v>
                </c:pt>
                <c:pt idx="5">
                  <c:v>0.92</c:v>
                </c:pt>
                <c:pt idx="6">
                  <c:v>0.93</c:v>
                </c:pt>
              </c:numCache>
            </c:numRef>
          </c:val>
          <c:smooth val="0"/>
        </c:ser>
        <c:ser>
          <c:idx val="4"/>
          <c:order val="4"/>
          <c:tx>
            <c:strRef>
              <c:f>'Data Trustwide'!$A$30</c:f>
              <c:strCache>
                <c:ptCount val="1"/>
                <c:pt idx="0">
                  <c:v>Ward contacted the care coordinator for discharge planning</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Trustwide'!$B$30:$H$30</c:f>
              <c:numCache>
                <c:formatCode>0%</c:formatCode>
                <c:ptCount val="7"/>
                <c:pt idx="0">
                  <c:v>0.89</c:v>
                </c:pt>
                <c:pt idx="1">
                  <c:v>0.94</c:v>
                </c:pt>
                <c:pt idx="2">
                  <c:v>0.9</c:v>
                </c:pt>
                <c:pt idx="3">
                  <c:v>0.95</c:v>
                </c:pt>
                <c:pt idx="4">
                  <c:v>0.96</c:v>
                </c:pt>
                <c:pt idx="5">
                  <c:v>0.97</c:v>
                </c:pt>
                <c:pt idx="6">
                  <c:v>0.96</c:v>
                </c:pt>
              </c:numCache>
            </c:numRef>
          </c:val>
          <c:smooth val="0"/>
        </c:ser>
        <c:ser>
          <c:idx val="5"/>
          <c:order val="5"/>
          <c:tx>
            <c:strRef>
              <c:f>'Data Trustwide'!$A$31</c:f>
              <c:strCache>
                <c:ptCount val="1"/>
                <c:pt idx="0">
                  <c:v>Date and level of observation clearly documented</c:v>
                </c:pt>
              </c:strCache>
            </c:strRef>
          </c:tx>
          <c:cat>
            <c:numRef>
              <c:f>'Data Trustwide'!$B$25:$H$25</c:f>
              <c:numCache>
                <c:formatCode>mmm\-yy</c:formatCode>
                <c:ptCount val="7"/>
                <c:pt idx="0">
                  <c:v>41306</c:v>
                </c:pt>
                <c:pt idx="1">
                  <c:v>41395</c:v>
                </c:pt>
                <c:pt idx="2">
                  <c:v>41456</c:v>
                </c:pt>
                <c:pt idx="3">
                  <c:v>41548</c:v>
                </c:pt>
                <c:pt idx="4">
                  <c:v>41609</c:v>
                </c:pt>
                <c:pt idx="5">
                  <c:v>41671</c:v>
                </c:pt>
                <c:pt idx="6">
                  <c:v>41730</c:v>
                </c:pt>
              </c:numCache>
            </c:numRef>
          </c:cat>
          <c:val>
            <c:numRef>
              <c:f>'Data Trustwide'!$B$31:$H$31</c:f>
              <c:numCache>
                <c:formatCode>0%</c:formatCode>
                <c:ptCount val="7"/>
                <c:pt idx="0">
                  <c:v>0.91</c:v>
                </c:pt>
                <c:pt idx="1">
                  <c:v>0.98</c:v>
                </c:pt>
                <c:pt idx="2">
                  <c:v>0.95</c:v>
                </c:pt>
                <c:pt idx="3">
                  <c:v>0.93</c:v>
                </c:pt>
                <c:pt idx="4">
                  <c:v>0.93</c:v>
                </c:pt>
                <c:pt idx="5">
                  <c:v>0.89</c:v>
                </c:pt>
                <c:pt idx="6">
                  <c:v>0.85</c:v>
                </c:pt>
              </c:numCache>
            </c:numRef>
          </c:val>
          <c:smooth val="0"/>
        </c:ser>
        <c:dLbls>
          <c:showLegendKey val="0"/>
          <c:showVal val="0"/>
          <c:showCatName val="0"/>
          <c:showSerName val="0"/>
          <c:showPercent val="0"/>
          <c:showBubbleSize val="0"/>
        </c:dLbls>
        <c:marker val="1"/>
        <c:smooth val="0"/>
        <c:axId val="170953728"/>
        <c:axId val="173048576"/>
      </c:lineChart>
      <c:catAx>
        <c:axId val="170953728"/>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3048576"/>
        <c:crosses val="autoZero"/>
        <c:auto val="0"/>
        <c:lblAlgn val="ctr"/>
        <c:lblOffset val="100"/>
        <c:noMultiLvlLbl val="0"/>
      </c:catAx>
      <c:valAx>
        <c:axId val="173048576"/>
        <c:scaling>
          <c:orientation val="minMax"/>
          <c:max val="1"/>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0953728"/>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Essential Standards - Clinical Care: Feb 13 to Apr 14</a:t>
            </a:r>
          </a:p>
          <a:p>
            <a:pPr>
              <a:defRPr sz="1000" b="0" i="0" u="none" strike="noStrike" baseline="0">
                <a:solidFill>
                  <a:srgbClr val="000000"/>
                </a:solidFill>
                <a:latin typeface="Calibri"/>
                <a:ea typeface="Calibri"/>
                <a:cs typeface="Calibri"/>
              </a:defRPr>
            </a:pPr>
            <a:r>
              <a:rPr lang="en-GB" sz="1100" b="1" i="0" u="none" strike="noStrike" baseline="0">
                <a:solidFill>
                  <a:srgbClr val="000000"/>
                </a:solidFill>
                <a:latin typeface="Calibri"/>
              </a:rPr>
              <a:t>Medical Questions</a:t>
            </a:r>
          </a:p>
        </c:rich>
      </c:tx>
      <c:overlay val="0"/>
    </c:title>
    <c:autoTitleDeleted val="0"/>
    <c:plotArea>
      <c:layout/>
      <c:lineChart>
        <c:grouping val="standard"/>
        <c:varyColors val="0"/>
        <c:ser>
          <c:idx val="0"/>
          <c:order val="0"/>
          <c:tx>
            <c:strRef>
              <c:f>'Data Trustwide'!$A$34</c:f>
              <c:strCache>
                <c:ptCount val="1"/>
                <c:pt idx="0">
                  <c:v>Physical health assessment completed &lt;24 hours of admission</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Trustwide'!$B$34:$H$34</c:f>
              <c:numCache>
                <c:formatCode>0%</c:formatCode>
                <c:ptCount val="7"/>
                <c:pt idx="0">
                  <c:v>0.85</c:v>
                </c:pt>
                <c:pt idx="1">
                  <c:v>0.91</c:v>
                </c:pt>
                <c:pt idx="2">
                  <c:v>0.97</c:v>
                </c:pt>
                <c:pt idx="3">
                  <c:v>1</c:v>
                </c:pt>
                <c:pt idx="4">
                  <c:v>0.99</c:v>
                </c:pt>
                <c:pt idx="5">
                  <c:v>0.98</c:v>
                </c:pt>
                <c:pt idx="6">
                  <c:v>0.95</c:v>
                </c:pt>
              </c:numCache>
            </c:numRef>
          </c:val>
          <c:smooth val="0"/>
        </c:ser>
        <c:ser>
          <c:idx val="1"/>
          <c:order val="1"/>
          <c:tx>
            <c:strRef>
              <c:f>'Data Trustwide'!$A$35</c:f>
              <c:strCache>
                <c:ptCount val="1"/>
                <c:pt idx="0">
                  <c:v>Screened for VTE within 24 hours of admission</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Trustwide'!$B$35:$H$35</c:f>
              <c:numCache>
                <c:formatCode>0%</c:formatCode>
                <c:ptCount val="7"/>
                <c:pt idx="0">
                  <c:v>0.83</c:v>
                </c:pt>
                <c:pt idx="1">
                  <c:v>0.86</c:v>
                </c:pt>
                <c:pt idx="2">
                  <c:v>0.94</c:v>
                </c:pt>
                <c:pt idx="3">
                  <c:v>0.98</c:v>
                </c:pt>
                <c:pt idx="4">
                  <c:v>0.89</c:v>
                </c:pt>
                <c:pt idx="5">
                  <c:v>0.91</c:v>
                </c:pt>
                <c:pt idx="6">
                  <c:v>0.93</c:v>
                </c:pt>
              </c:numCache>
            </c:numRef>
          </c:val>
          <c:smooth val="0"/>
        </c:ser>
        <c:ser>
          <c:idx val="2"/>
          <c:order val="2"/>
          <c:tx>
            <c:strRef>
              <c:f>'Data Trustwide'!$A$36</c:f>
              <c:strCache>
                <c:ptCount val="1"/>
                <c:pt idx="0">
                  <c:v>Physical health needs considered and identified in care plan</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Trustwide'!$B$36:$H$36</c:f>
              <c:numCache>
                <c:formatCode>0%</c:formatCode>
                <c:ptCount val="7"/>
                <c:pt idx="0">
                  <c:v>0.9</c:v>
                </c:pt>
                <c:pt idx="1">
                  <c:v>0.79</c:v>
                </c:pt>
                <c:pt idx="2">
                  <c:v>0.97</c:v>
                </c:pt>
                <c:pt idx="3">
                  <c:v>1</c:v>
                </c:pt>
                <c:pt idx="4">
                  <c:v>0.97</c:v>
                </c:pt>
                <c:pt idx="5">
                  <c:v>0.92</c:v>
                </c:pt>
                <c:pt idx="6">
                  <c:v>0.97</c:v>
                </c:pt>
              </c:numCache>
            </c:numRef>
          </c:val>
          <c:smooth val="0"/>
        </c:ser>
        <c:ser>
          <c:idx val="3"/>
          <c:order val="3"/>
          <c:tx>
            <c:strRef>
              <c:f>'Data Trustwide'!$A$37</c:f>
              <c:strCache>
                <c:ptCount val="1"/>
                <c:pt idx="0">
                  <c:v>Consent to treatment/ medication  discussed with patient at or since the last ward round </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Trustwide'!$B$37:$H$37</c:f>
              <c:numCache>
                <c:formatCode>0%</c:formatCode>
                <c:ptCount val="7"/>
                <c:pt idx="0">
                  <c:v>0.59</c:v>
                </c:pt>
                <c:pt idx="1">
                  <c:v>0.71</c:v>
                </c:pt>
                <c:pt idx="2">
                  <c:v>0.7</c:v>
                </c:pt>
                <c:pt idx="3">
                  <c:v>0.9</c:v>
                </c:pt>
                <c:pt idx="4">
                  <c:v>0.88</c:v>
                </c:pt>
                <c:pt idx="5">
                  <c:v>0.89</c:v>
                </c:pt>
                <c:pt idx="6">
                  <c:v>0.92</c:v>
                </c:pt>
              </c:numCache>
            </c:numRef>
          </c:val>
          <c:smooth val="0"/>
        </c:ser>
        <c:ser>
          <c:idx val="4"/>
          <c:order val="4"/>
          <c:tx>
            <c:strRef>
              <c:f>'Data Trustwide'!$A$38</c:f>
              <c:strCache>
                <c:ptCount val="1"/>
                <c:pt idx="0">
                  <c:v>Patient seen by the dietician on assessment</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Trustwide'!$B$38:$H$38</c:f>
              <c:numCache>
                <c:formatCode>0%</c:formatCode>
                <c:ptCount val="7"/>
                <c:pt idx="0">
                  <c:v>0.88</c:v>
                </c:pt>
                <c:pt idx="1">
                  <c:v>1</c:v>
                </c:pt>
                <c:pt idx="2">
                  <c:v>1</c:v>
                </c:pt>
                <c:pt idx="3">
                  <c:v>1</c:v>
                </c:pt>
                <c:pt idx="4">
                  <c:v>1</c:v>
                </c:pt>
                <c:pt idx="5">
                  <c:v>1</c:v>
                </c:pt>
                <c:pt idx="6">
                  <c:v>1</c:v>
                </c:pt>
              </c:numCache>
            </c:numRef>
          </c:val>
          <c:smooth val="0"/>
        </c:ser>
        <c:ser>
          <c:idx val="5"/>
          <c:order val="5"/>
          <c:tx>
            <c:strRef>
              <c:f>'Data Trustwide'!$A$39</c:f>
              <c:strCache>
                <c:ptCount val="1"/>
                <c:pt idx="0">
                  <c:v>Nutritional needs assessment completed</c:v>
                </c:pt>
              </c:strCache>
            </c:strRef>
          </c:tx>
          <c:cat>
            <c:numRef>
              <c:f>'Data Trustwide'!$B$33:$H$33</c:f>
              <c:numCache>
                <c:formatCode>mmm\-yy</c:formatCode>
                <c:ptCount val="7"/>
                <c:pt idx="0">
                  <c:v>41306</c:v>
                </c:pt>
                <c:pt idx="1">
                  <c:v>41395</c:v>
                </c:pt>
                <c:pt idx="2">
                  <c:v>41456</c:v>
                </c:pt>
                <c:pt idx="3">
                  <c:v>41548</c:v>
                </c:pt>
                <c:pt idx="4">
                  <c:v>41609</c:v>
                </c:pt>
                <c:pt idx="5">
                  <c:v>41671</c:v>
                </c:pt>
                <c:pt idx="6">
                  <c:v>41730</c:v>
                </c:pt>
              </c:numCache>
            </c:numRef>
          </c:cat>
          <c:val>
            <c:numRef>
              <c:f>'Data Trustwide'!$B$39:$H$39</c:f>
              <c:numCache>
                <c:formatCode>0%</c:formatCode>
                <c:ptCount val="7"/>
                <c:pt idx="0">
                  <c:v>0.53</c:v>
                </c:pt>
                <c:pt idx="1">
                  <c:v>0.53</c:v>
                </c:pt>
                <c:pt idx="2">
                  <c:v>0.43</c:v>
                </c:pt>
                <c:pt idx="3">
                  <c:v>0.73</c:v>
                </c:pt>
                <c:pt idx="4">
                  <c:v>0.5</c:v>
                </c:pt>
                <c:pt idx="5">
                  <c:v>0.53</c:v>
                </c:pt>
                <c:pt idx="6">
                  <c:v>0.64</c:v>
                </c:pt>
              </c:numCache>
            </c:numRef>
          </c:val>
          <c:smooth val="0"/>
        </c:ser>
        <c:dLbls>
          <c:showLegendKey val="0"/>
          <c:showVal val="0"/>
          <c:showCatName val="0"/>
          <c:showSerName val="0"/>
          <c:showPercent val="0"/>
          <c:showBubbleSize val="0"/>
        </c:dLbls>
        <c:marker val="1"/>
        <c:smooth val="0"/>
        <c:axId val="173073536"/>
        <c:axId val="173075072"/>
      </c:lineChart>
      <c:catAx>
        <c:axId val="173073536"/>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3075072"/>
        <c:crosses val="autoZero"/>
        <c:auto val="0"/>
        <c:lblAlgn val="ctr"/>
        <c:lblOffset val="100"/>
        <c:noMultiLvlLbl val="0"/>
      </c:catAx>
      <c:valAx>
        <c:axId val="173075072"/>
        <c:scaling>
          <c:orientation val="minMax"/>
          <c:max val="1"/>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3073536"/>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The percentage of completed ORS episodes where the service user left with no on-going need for care </a:t>
            </a:r>
          </a:p>
        </c:rich>
      </c:tx>
      <c:overlay val="0"/>
    </c:title>
    <c:autoTitleDeleted val="0"/>
    <c:plotArea>
      <c:layout>
        <c:manualLayout>
          <c:layoutTarget val="inner"/>
          <c:xMode val="edge"/>
          <c:yMode val="edge"/>
          <c:x val="8.253736359702385E-2"/>
          <c:y val="0.20528247067157232"/>
          <c:w val="0.79168717256002374"/>
          <c:h val="0.61225127481117092"/>
        </c:manualLayout>
      </c:layout>
      <c:lineChart>
        <c:grouping val="standard"/>
        <c:varyColors val="0"/>
        <c:ser>
          <c:idx val="0"/>
          <c:order val="0"/>
          <c:tx>
            <c:strRef>
              <c:f>Sheet1!$B$3</c:f>
              <c:strCache>
                <c:ptCount val="1"/>
                <c:pt idx="0">
                  <c:v>The percentage of completed Episodes where the service user left with no on-going need for care as assessed by the Service Provider.</c:v>
                </c:pt>
              </c:strCache>
            </c:strRef>
          </c:tx>
          <c:trendline>
            <c:trendlineType val="linear"/>
            <c:dispRSqr val="0"/>
            <c:dispEq val="0"/>
          </c:trendline>
          <c:cat>
            <c:numRef>
              <c:f>Sheet1!$D$2:$V$2</c:f>
              <c:numCache>
                <c:formatCode>mmm\-yy</c:formatCode>
                <c:ptCount val="19"/>
                <c:pt idx="0">
                  <c:v>41183</c:v>
                </c:pt>
                <c:pt idx="1">
                  <c:v>41214</c:v>
                </c:pt>
                <c:pt idx="2">
                  <c:v>41244</c:v>
                </c:pt>
                <c:pt idx="3">
                  <c:v>41275</c:v>
                </c:pt>
                <c:pt idx="4">
                  <c:v>41306</c:v>
                </c:pt>
                <c:pt idx="5">
                  <c:v>41334</c:v>
                </c:pt>
                <c:pt idx="6">
                  <c:v>41365</c:v>
                </c:pt>
                <c:pt idx="7">
                  <c:v>41395</c:v>
                </c:pt>
                <c:pt idx="8">
                  <c:v>41426</c:v>
                </c:pt>
                <c:pt idx="9">
                  <c:v>41456</c:v>
                </c:pt>
                <c:pt idx="10">
                  <c:v>41487</c:v>
                </c:pt>
                <c:pt idx="11">
                  <c:v>41518</c:v>
                </c:pt>
                <c:pt idx="12">
                  <c:v>41548</c:v>
                </c:pt>
                <c:pt idx="13">
                  <c:v>41579</c:v>
                </c:pt>
                <c:pt idx="14">
                  <c:v>41609</c:v>
                </c:pt>
                <c:pt idx="15">
                  <c:v>41640</c:v>
                </c:pt>
                <c:pt idx="16">
                  <c:v>41671</c:v>
                </c:pt>
                <c:pt idx="17">
                  <c:v>41699</c:v>
                </c:pt>
                <c:pt idx="18">
                  <c:v>41730</c:v>
                </c:pt>
              </c:numCache>
            </c:numRef>
          </c:cat>
          <c:val>
            <c:numRef>
              <c:f>Sheet1!$D$3:$V$3</c:f>
              <c:numCache>
                <c:formatCode>0.00%</c:formatCode>
                <c:ptCount val="19"/>
                <c:pt idx="0">
                  <c:v>0.44969999999999999</c:v>
                </c:pt>
                <c:pt idx="1">
                  <c:v>0.39090000000000003</c:v>
                </c:pt>
                <c:pt idx="2">
                  <c:v>0.5242</c:v>
                </c:pt>
                <c:pt idx="3">
                  <c:v>0.4924</c:v>
                </c:pt>
                <c:pt idx="4">
                  <c:v>0.53749999999999998</c:v>
                </c:pt>
                <c:pt idx="5">
                  <c:v>0.54779999999999995</c:v>
                </c:pt>
                <c:pt idx="6">
                  <c:v>0.51980000000000004</c:v>
                </c:pt>
                <c:pt idx="7">
                  <c:v>0.47220000000000001</c:v>
                </c:pt>
                <c:pt idx="8">
                  <c:v>0.50380000000000003</c:v>
                </c:pt>
                <c:pt idx="9">
                  <c:v>0.48499999999999999</c:v>
                </c:pt>
                <c:pt idx="10">
                  <c:v>0.49249999999999999</c:v>
                </c:pt>
                <c:pt idx="11">
                  <c:v>0.55830000000000002</c:v>
                </c:pt>
                <c:pt idx="12">
                  <c:v>0.62419999999999998</c:v>
                </c:pt>
                <c:pt idx="13">
                  <c:v>0.53969999999999996</c:v>
                </c:pt>
                <c:pt idx="14">
                  <c:v>0.63129999999999997</c:v>
                </c:pt>
                <c:pt idx="15">
                  <c:v>0.48</c:v>
                </c:pt>
                <c:pt idx="16">
                  <c:v>0.53549999999999998</c:v>
                </c:pt>
                <c:pt idx="17">
                  <c:v>0.60509999999999997</c:v>
                </c:pt>
                <c:pt idx="18">
                  <c:v>0.58699999999999997</c:v>
                </c:pt>
              </c:numCache>
            </c:numRef>
          </c:val>
          <c:smooth val="0"/>
        </c:ser>
        <c:dLbls>
          <c:showLegendKey val="0"/>
          <c:showVal val="0"/>
          <c:showCatName val="0"/>
          <c:showSerName val="0"/>
          <c:showPercent val="0"/>
          <c:showBubbleSize val="0"/>
        </c:dLbls>
        <c:marker val="1"/>
        <c:smooth val="0"/>
        <c:axId val="184890496"/>
        <c:axId val="184892032"/>
      </c:lineChart>
      <c:dateAx>
        <c:axId val="184890496"/>
        <c:scaling>
          <c:orientation val="minMax"/>
        </c:scaling>
        <c:delete val="0"/>
        <c:axPos val="b"/>
        <c:numFmt formatCode="mmm\-yy" sourceLinked="1"/>
        <c:majorTickMark val="out"/>
        <c:minorTickMark val="none"/>
        <c:tickLblPos val="nextTo"/>
        <c:crossAx val="184892032"/>
        <c:crosses val="autoZero"/>
        <c:auto val="1"/>
        <c:lblOffset val="100"/>
        <c:baseTimeUnit val="months"/>
      </c:dateAx>
      <c:valAx>
        <c:axId val="184892032"/>
        <c:scaling>
          <c:orientation val="minMax"/>
        </c:scaling>
        <c:delete val="0"/>
        <c:axPos val="l"/>
        <c:numFmt formatCode="0.00%" sourceLinked="1"/>
        <c:majorTickMark val="out"/>
        <c:minorTickMark val="none"/>
        <c:tickLblPos val="nextTo"/>
        <c:crossAx val="18489049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val>
            <c:numRef>
              <c:f>'PI Tracker'!$J$14:$AB$14</c:f>
              <c:numCache>
                <c:formatCode>0.00%</c:formatCode>
                <c:ptCount val="19"/>
                <c:pt idx="0">
                  <c:v>0.22489999999999999</c:v>
                </c:pt>
                <c:pt idx="1">
                  <c:v>0.2273</c:v>
                </c:pt>
                <c:pt idx="2">
                  <c:v>0.1452</c:v>
                </c:pt>
                <c:pt idx="3">
                  <c:v>0.18179999999999999</c:v>
                </c:pt>
                <c:pt idx="4">
                  <c:v>0.125</c:v>
                </c:pt>
                <c:pt idx="5">
                  <c:v>0.14649999999999999</c:v>
                </c:pt>
                <c:pt idx="6">
                  <c:v>0.19209999999999999</c:v>
                </c:pt>
                <c:pt idx="7">
                  <c:v>0.125</c:v>
                </c:pt>
                <c:pt idx="8">
                  <c:v>0.20610000000000001</c:v>
                </c:pt>
                <c:pt idx="9">
                  <c:v>0.19159999999999999</c:v>
                </c:pt>
                <c:pt idx="10">
                  <c:v>0.23119999999999999</c:v>
                </c:pt>
                <c:pt idx="11">
                  <c:v>0.22090000000000001</c:v>
                </c:pt>
                <c:pt idx="12">
                  <c:v>0.17580000000000001</c:v>
                </c:pt>
                <c:pt idx="13">
                  <c:v>0.1852</c:v>
                </c:pt>
                <c:pt idx="14">
                  <c:v>0.17879999999999999</c:v>
                </c:pt>
                <c:pt idx="15">
                  <c:v>0.23499999999999999</c:v>
                </c:pt>
                <c:pt idx="16">
                  <c:v>0.16839999999999999</c:v>
                </c:pt>
                <c:pt idx="17">
                  <c:v>0.1656</c:v>
                </c:pt>
                <c:pt idx="18">
                  <c:v>0.2228</c:v>
                </c:pt>
              </c:numCache>
            </c:numRef>
          </c:val>
          <c:smooth val="0"/>
        </c:ser>
        <c:dLbls>
          <c:showLegendKey val="0"/>
          <c:showVal val="0"/>
          <c:showCatName val="0"/>
          <c:showSerName val="0"/>
          <c:showPercent val="0"/>
          <c:showBubbleSize val="0"/>
        </c:dLbls>
        <c:marker val="1"/>
        <c:smooth val="0"/>
        <c:axId val="209242368"/>
        <c:axId val="209244160"/>
      </c:lineChart>
      <c:catAx>
        <c:axId val="209242368"/>
        <c:scaling>
          <c:orientation val="minMax"/>
        </c:scaling>
        <c:delete val="0"/>
        <c:axPos val="b"/>
        <c:majorTickMark val="out"/>
        <c:minorTickMark val="none"/>
        <c:tickLblPos val="nextTo"/>
        <c:crossAx val="209244160"/>
        <c:crosses val="autoZero"/>
        <c:auto val="1"/>
        <c:lblAlgn val="ctr"/>
        <c:lblOffset val="100"/>
        <c:noMultiLvlLbl val="0"/>
      </c:catAx>
      <c:valAx>
        <c:axId val="209244160"/>
        <c:scaling>
          <c:orientation val="minMax"/>
        </c:scaling>
        <c:delete val="0"/>
        <c:axPos val="l"/>
        <c:majorGridlines/>
        <c:numFmt formatCode="0.00%" sourceLinked="1"/>
        <c:majorTickMark val="out"/>
        <c:minorTickMark val="none"/>
        <c:tickLblPos val="nextTo"/>
        <c:crossAx val="20924236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val>
            <c:numRef>
              <c:f>'PI Tracker'!$J$4:$AB$4</c:f>
              <c:numCache>
                <c:formatCode>0.00%</c:formatCode>
                <c:ptCount val="19"/>
                <c:pt idx="0">
                  <c:v>0.21310000000000001</c:v>
                </c:pt>
                <c:pt idx="1">
                  <c:v>0.25169999999999998</c:v>
                </c:pt>
                <c:pt idx="2">
                  <c:v>0.27050000000000002</c:v>
                </c:pt>
                <c:pt idx="3">
                  <c:v>0.30159999999999998</c:v>
                </c:pt>
                <c:pt idx="4">
                  <c:v>0.25240000000000001</c:v>
                </c:pt>
                <c:pt idx="5">
                  <c:v>0.23039999999999999</c:v>
                </c:pt>
                <c:pt idx="6">
                  <c:v>0.1449</c:v>
                </c:pt>
                <c:pt idx="7">
                  <c:v>0.30099999999999999</c:v>
                </c:pt>
                <c:pt idx="8">
                  <c:v>0.28810000000000002</c:v>
                </c:pt>
                <c:pt idx="9">
                  <c:v>0.22689999999999999</c:v>
                </c:pt>
                <c:pt idx="10">
                  <c:v>0.2135</c:v>
                </c:pt>
                <c:pt idx="11">
                  <c:v>0.22009999999999999</c:v>
                </c:pt>
                <c:pt idx="12">
                  <c:v>0.1991</c:v>
                </c:pt>
                <c:pt idx="13">
                  <c:v>0.2286</c:v>
                </c:pt>
                <c:pt idx="14">
                  <c:v>0.24149999999999999</c:v>
                </c:pt>
                <c:pt idx="15">
                  <c:v>0.20630000000000001</c:v>
                </c:pt>
                <c:pt idx="16">
                  <c:v>0.23139999999999999</c:v>
                </c:pt>
                <c:pt idx="17">
                  <c:v>0.22670000000000001</c:v>
                </c:pt>
                <c:pt idx="18">
                  <c:v>0.2137</c:v>
                </c:pt>
              </c:numCache>
            </c:numRef>
          </c:val>
          <c:smooth val="0"/>
        </c:ser>
        <c:dLbls>
          <c:showLegendKey val="0"/>
          <c:showVal val="0"/>
          <c:showCatName val="0"/>
          <c:showSerName val="0"/>
          <c:showPercent val="0"/>
          <c:showBubbleSize val="0"/>
        </c:dLbls>
        <c:marker val="1"/>
        <c:smooth val="0"/>
        <c:axId val="219527808"/>
        <c:axId val="219541888"/>
      </c:lineChart>
      <c:catAx>
        <c:axId val="219527808"/>
        <c:scaling>
          <c:orientation val="minMax"/>
        </c:scaling>
        <c:delete val="0"/>
        <c:axPos val="b"/>
        <c:majorTickMark val="out"/>
        <c:minorTickMark val="none"/>
        <c:tickLblPos val="nextTo"/>
        <c:crossAx val="219541888"/>
        <c:crosses val="autoZero"/>
        <c:auto val="1"/>
        <c:lblAlgn val="ctr"/>
        <c:lblOffset val="100"/>
        <c:noMultiLvlLbl val="0"/>
      </c:catAx>
      <c:valAx>
        <c:axId val="219541888"/>
        <c:scaling>
          <c:orientation val="minMax"/>
        </c:scaling>
        <c:delete val="0"/>
        <c:axPos val="l"/>
        <c:majorGridlines/>
        <c:numFmt formatCode="0.00%" sourceLinked="1"/>
        <c:majorTickMark val="out"/>
        <c:minorTickMark val="none"/>
        <c:tickLblPos val="nextTo"/>
        <c:crossAx val="2195278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3E55-CC9A-414D-A50A-CE28A0A3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9775</Words>
  <Characters>55722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Oxford Health NHS FT</Company>
  <LinksUpToDate>false</LinksUpToDate>
  <CharactersWithSpaces>65367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Mike (RNU) Oxford Health</dc:creator>
  <cp:keywords/>
  <dc:description/>
  <cp:lastModifiedBy>Smith Hannah (RNU) Oxford Health</cp:lastModifiedBy>
  <cp:revision>3</cp:revision>
  <cp:lastPrinted>2014-06-16T11:34:00Z</cp:lastPrinted>
  <dcterms:created xsi:type="dcterms:W3CDTF">2014-06-24T17:03:00Z</dcterms:created>
  <dcterms:modified xsi:type="dcterms:W3CDTF">2014-06-24T17:03:00Z</dcterms:modified>
</cp:coreProperties>
</file>