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FB" w:rsidRDefault="00964CFB" w:rsidP="00A1052E">
      <w:pPr>
        <w:pStyle w:val="Logotype"/>
        <w:rPr>
          <w:rFonts w:ascii="Segoe UI" w:hAnsi="Segoe UI" w:cs="Segoe UI"/>
          <w:b/>
          <w:sz w:val="18"/>
          <w:szCs w:val="18"/>
        </w:rPr>
      </w:pPr>
      <w:r>
        <w:drawing>
          <wp:inline distT="0" distB="0" distL="0" distR="0">
            <wp:extent cx="2548128" cy="507492"/>
            <wp:effectExtent l="19050" t="0" r="4572" b="0"/>
            <wp:docPr id="1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2548128" cy="50749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4"/>
        <w:gridCol w:w="5014"/>
      </w:tblGrid>
      <w:tr w:rsidR="000049A5" w:rsidRPr="00080DF0" w:rsidTr="00C16C6B">
        <w:tc>
          <w:tcPr>
            <w:tcW w:w="4964" w:type="dxa"/>
            <w:tcMar>
              <w:left w:w="0" w:type="dxa"/>
              <w:right w:w="0" w:type="dxa"/>
            </w:tcMar>
          </w:tcPr>
          <w:p w:rsidR="00C16C6B" w:rsidRPr="00C16C6B" w:rsidRDefault="00C16C6B" w:rsidP="00C16C6B">
            <w:pPr>
              <w:tabs>
                <w:tab w:val="left" w:pos="1134"/>
                <w:tab w:val="right" w:pos="7939"/>
              </w:tabs>
              <w:spacing w:before="480"/>
              <w:rPr>
                <w:rFonts w:ascii="Arial" w:hAnsi="Arial" w:cs="Arial"/>
                <w:sz w:val="24"/>
                <w:szCs w:val="24"/>
              </w:rPr>
            </w:pPr>
            <w:r w:rsidRPr="00C16C6B">
              <w:rPr>
                <w:rFonts w:ascii="Arial" w:hAnsi="Arial" w:cs="Arial"/>
                <w:sz w:val="24"/>
                <w:szCs w:val="24"/>
              </w:rPr>
              <w:t>Deloitte LLP</w:t>
            </w:r>
            <w:r w:rsidRPr="00C16C6B">
              <w:rPr>
                <w:rFonts w:ascii="Arial" w:hAnsi="Arial" w:cs="Arial"/>
                <w:sz w:val="24"/>
                <w:szCs w:val="24"/>
              </w:rPr>
              <w:br/>
              <w:t>Abbot’s House</w:t>
            </w:r>
            <w:r w:rsidRPr="00C16C6B">
              <w:rPr>
                <w:rFonts w:ascii="Arial" w:hAnsi="Arial" w:cs="Arial"/>
                <w:sz w:val="24"/>
                <w:szCs w:val="24"/>
              </w:rPr>
              <w:br/>
              <w:t>Abbey Street</w:t>
            </w:r>
            <w:r w:rsidRPr="00C16C6B">
              <w:rPr>
                <w:rFonts w:ascii="Arial" w:hAnsi="Arial" w:cs="Arial"/>
                <w:sz w:val="24"/>
                <w:szCs w:val="24"/>
              </w:rPr>
              <w:br/>
              <w:t>Reading</w:t>
            </w:r>
            <w:r w:rsidRPr="00C16C6B">
              <w:rPr>
                <w:rFonts w:ascii="Arial" w:hAnsi="Arial" w:cs="Arial"/>
                <w:sz w:val="24"/>
                <w:szCs w:val="24"/>
              </w:rPr>
              <w:br/>
              <w:t>RG1 3BD</w:t>
            </w:r>
          </w:p>
          <w:p w:rsidR="00C16C6B" w:rsidRPr="00C16C6B" w:rsidRDefault="00C16C6B" w:rsidP="00C16C6B">
            <w:pPr>
              <w:pStyle w:val="note"/>
              <w:tabs>
                <w:tab w:val="clear" w:pos="1440"/>
                <w:tab w:val="left" w:pos="1134"/>
                <w:tab w:val="right" w:pos="7939"/>
              </w:tabs>
              <w:spacing w:before="360" w:after="0"/>
              <w:rPr>
                <w:rFonts w:ascii="Arial" w:hAnsi="Arial" w:cs="Arial"/>
                <w:b w:val="0"/>
                <w:i w:val="0"/>
                <w:sz w:val="24"/>
                <w:szCs w:val="24"/>
              </w:rPr>
            </w:pPr>
            <w:r w:rsidRPr="00C16C6B">
              <w:rPr>
                <w:rFonts w:ascii="Arial" w:hAnsi="Arial" w:cs="Arial"/>
                <w:b w:val="0"/>
                <w:i w:val="0"/>
                <w:sz w:val="24"/>
                <w:szCs w:val="24"/>
              </w:rPr>
              <w:t>Our Ref: AJH/PT/14</w:t>
            </w:r>
          </w:p>
          <w:p w:rsidR="000D45FD" w:rsidRPr="00080DF0" w:rsidRDefault="000D45FD" w:rsidP="00740FF2">
            <w:pPr>
              <w:pStyle w:val="Addressee"/>
              <w:rPr>
                <w:rFonts w:ascii="Arial" w:hAnsi="Arial" w:cs="Arial"/>
                <w:szCs w:val="24"/>
              </w:rPr>
            </w:pPr>
          </w:p>
        </w:tc>
        <w:tc>
          <w:tcPr>
            <w:tcW w:w="5014" w:type="dxa"/>
            <w:tcMar>
              <w:left w:w="0" w:type="dxa"/>
              <w:right w:w="0" w:type="dxa"/>
            </w:tcMar>
          </w:tcPr>
          <w:p w:rsidR="00C16C6B" w:rsidRDefault="00C16C6B" w:rsidP="00780480">
            <w:pPr>
              <w:pStyle w:val="Address"/>
              <w:rPr>
                <w:rFonts w:ascii="Arial" w:hAnsi="Arial" w:cs="Arial"/>
                <w:sz w:val="24"/>
                <w:szCs w:val="24"/>
              </w:rPr>
            </w:pPr>
          </w:p>
          <w:p w:rsidR="00C16C6B" w:rsidRDefault="00C16C6B" w:rsidP="00780480">
            <w:pPr>
              <w:pStyle w:val="Address"/>
              <w:rPr>
                <w:rFonts w:ascii="Arial" w:hAnsi="Arial" w:cs="Arial"/>
                <w:sz w:val="24"/>
                <w:szCs w:val="24"/>
              </w:rPr>
            </w:pPr>
          </w:p>
          <w:p w:rsidR="00780480" w:rsidRPr="00080DF0" w:rsidRDefault="00780480" w:rsidP="00780480">
            <w:pPr>
              <w:pStyle w:val="Address"/>
              <w:rPr>
                <w:rFonts w:ascii="Arial" w:hAnsi="Arial" w:cs="Arial"/>
                <w:sz w:val="24"/>
                <w:szCs w:val="24"/>
              </w:rPr>
            </w:pPr>
            <w:r w:rsidRPr="00080DF0">
              <w:rPr>
                <w:rFonts w:ascii="Arial" w:hAnsi="Arial" w:cs="Arial"/>
                <w:sz w:val="24"/>
                <w:szCs w:val="24"/>
              </w:rPr>
              <w:t xml:space="preserve">Trust Headquarters </w:t>
            </w:r>
          </w:p>
          <w:p w:rsidR="00780480" w:rsidRPr="00080DF0" w:rsidRDefault="00080DF0" w:rsidP="00780480">
            <w:pPr>
              <w:pStyle w:val="Address"/>
              <w:rPr>
                <w:rFonts w:ascii="Arial" w:hAnsi="Arial" w:cs="Arial"/>
                <w:sz w:val="24"/>
                <w:szCs w:val="24"/>
              </w:rPr>
            </w:pPr>
            <w:r w:rsidRPr="00080DF0">
              <w:rPr>
                <w:rFonts w:ascii="Arial" w:hAnsi="Arial" w:cs="Arial"/>
                <w:sz w:val="24"/>
                <w:szCs w:val="24"/>
              </w:rPr>
              <w:t>Warneford Hospital</w:t>
            </w:r>
          </w:p>
          <w:p w:rsidR="00780480" w:rsidRPr="00080DF0" w:rsidRDefault="00080DF0" w:rsidP="00780480">
            <w:pPr>
              <w:pStyle w:val="Address"/>
              <w:rPr>
                <w:rFonts w:ascii="Arial" w:hAnsi="Arial" w:cs="Arial"/>
                <w:sz w:val="24"/>
                <w:szCs w:val="24"/>
              </w:rPr>
            </w:pPr>
            <w:r w:rsidRPr="00080DF0">
              <w:rPr>
                <w:rFonts w:ascii="Arial" w:hAnsi="Arial" w:cs="Arial"/>
                <w:sz w:val="24"/>
                <w:szCs w:val="24"/>
              </w:rPr>
              <w:t>Warneford Lane</w:t>
            </w:r>
          </w:p>
          <w:p w:rsidR="00780480" w:rsidRPr="00080DF0" w:rsidRDefault="00080DF0" w:rsidP="00780480">
            <w:pPr>
              <w:pStyle w:val="Address"/>
              <w:rPr>
                <w:rFonts w:ascii="Arial" w:hAnsi="Arial" w:cs="Arial"/>
                <w:sz w:val="24"/>
                <w:szCs w:val="24"/>
              </w:rPr>
            </w:pPr>
            <w:r w:rsidRPr="00080DF0">
              <w:rPr>
                <w:rFonts w:ascii="Arial" w:hAnsi="Arial" w:cs="Arial"/>
                <w:sz w:val="24"/>
                <w:szCs w:val="24"/>
              </w:rPr>
              <w:t>Headington</w:t>
            </w:r>
          </w:p>
          <w:p w:rsidR="00780480" w:rsidRPr="00080DF0" w:rsidRDefault="00780480" w:rsidP="00780480">
            <w:pPr>
              <w:pStyle w:val="Address"/>
              <w:rPr>
                <w:rFonts w:ascii="Arial" w:hAnsi="Arial" w:cs="Arial"/>
                <w:sz w:val="24"/>
                <w:szCs w:val="24"/>
              </w:rPr>
            </w:pPr>
            <w:r w:rsidRPr="00080DF0">
              <w:rPr>
                <w:rFonts w:ascii="Arial" w:hAnsi="Arial" w:cs="Arial"/>
                <w:sz w:val="24"/>
                <w:szCs w:val="24"/>
              </w:rPr>
              <w:t>Oxford</w:t>
            </w:r>
          </w:p>
          <w:p w:rsidR="00780480" w:rsidRPr="00080DF0" w:rsidRDefault="00080DF0" w:rsidP="00780480">
            <w:pPr>
              <w:pStyle w:val="Address"/>
              <w:rPr>
                <w:rFonts w:ascii="Arial" w:hAnsi="Arial" w:cs="Arial"/>
                <w:sz w:val="24"/>
                <w:szCs w:val="24"/>
              </w:rPr>
            </w:pPr>
            <w:r w:rsidRPr="00080DF0">
              <w:rPr>
                <w:rFonts w:ascii="Arial" w:hAnsi="Arial" w:cs="Arial"/>
                <w:sz w:val="24"/>
                <w:szCs w:val="24"/>
              </w:rPr>
              <w:t>OX</w:t>
            </w:r>
            <w:r w:rsidR="007952AF">
              <w:rPr>
                <w:rFonts w:ascii="Arial" w:hAnsi="Arial" w:cs="Arial"/>
                <w:sz w:val="24"/>
                <w:szCs w:val="24"/>
              </w:rPr>
              <w:t xml:space="preserve">3 </w:t>
            </w:r>
            <w:r w:rsidRPr="00080DF0">
              <w:rPr>
                <w:rFonts w:ascii="Arial" w:hAnsi="Arial" w:cs="Arial"/>
                <w:sz w:val="24"/>
                <w:szCs w:val="24"/>
              </w:rPr>
              <w:t>7</w:t>
            </w:r>
            <w:r w:rsidR="007952AF">
              <w:rPr>
                <w:rFonts w:ascii="Arial" w:hAnsi="Arial" w:cs="Arial"/>
                <w:sz w:val="24"/>
                <w:szCs w:val="24"/>
              </w:rPr>
              <w:t>JX</w:t>
            </w:r>
            <w:r w:rsidRPr="00080DF0">
              <w:rPr>
                <w:rFonts w:ascii="Arial" w:hAnsi="Arial" w:cs="Arial"/>
                <w:sz w:val="24"/>
                <w:szCs w:val="24"/>
              </w:rPr>
              <w:t xml:space="preserve"> </w:t>
            </w:r>
          </w:p>
          <w:p w:rsidR="00780480" w:rsidRPr="00080DF0" w:rsidRDefault="00780480" w:rsidP="00780480">
            <w:pPr>
              <w:pStyle w:val="Address"/>
              <w:rPr>
                <w:rFonts w:ascii="Arial" w:hAnsi="Arial" w:cs="Arial"/>
                <w:sz w:val="24"/>
                <w:szCs w:val="24"/>
              </w:rPr>
            </w:pPr>
          </w:p>
          <w:p w:rsidR="00780480" w:rsidRPr="00080DF0" w:rsidRDefault="00780480" w:rsidP="00740FF2">
            <w:pPr>
              <w:pStyle w:val="Address"/>
              <w:rPr>
                <w:rFonts w:ascii="Arial" w:hAnsi="Arial" w:cs="Arial"/>
                <w:sz w:val="24"/>
                <w:szCs w:val="24"/>
              </w:rPr>
            </w:pPr>
          </w:p>
          <w:p w:rsidR="000049A5" w:rsidRPr="00080DF0" w:rsidRDefault="000049A5" w:rsidP="00740FF2">
            <w:pPr>
              <w:pStyle w:val="Address"/>
              <w:rPr>
                <w:rFonts w:ascii="Arial" w:hAnsi="Arial" w:cs="Arial"/>
                <w:sz w:val="24"/>
                <w:szCs w:val="24"/>
              </w:rPr>
            </w:pPr>
          </w:p>
        </w:tc>
      </w:tr>
    </w:tbl>
    <w:p w:rsidR="00C16C6B" w:rsidRPr="002C482A" w:rsidRDefault="00C16C6B" w:rsidP="00C16C6B">
      <w:pPr>
        <w:pStyle w:val="note"/>
        <w:tabs>
          <w:tab w:val="clear" w:pos="1440"/>
          <w:tab w:val="left" w:pos="1134"/>
          <w:tab w:val="right" w:pos="7939"/>
        </w:tabs>
        <w:spacing w:before="360" w:after="0"/>
        <w:jc w:val="right"/>
        <w:rPr>
          <w:rFonts w:ascii="Arial" w:hAnsi="Arial" w:cs="Arial"/>
          <w:b w:val="0"/>
          <w:i w:val="0"/>
          <w:sz w:val="24"/>
          <w:szCs w:val="24"/>
        </w:rPr>
      </w:pPr>
      <w:r w:rsidRPr="00D5246B">
        <w:rPr>
          <w:rFonts w:ascii="Arial" w:hAnsi="Arial" w:cs="Arial"/>
        </w:rPr>
        <w:tab/>
      </w:r>
      <w:r w:rsidRPr="00D5246B">
        <w:rPr>
          <w:rFonts w:ascii="Arial" w:hAnsi="Arial" w:cs="Arial"/>
        </w:rPr>
        <w:tab/>
      </w:r>
      <w:r w:rsidRPr="002C482A">
        <w:rPr>
          <w:rFonts w:ascii="Arial" w:hAnsi="Arial" w:cs="Arial"/>
          <w:b w:val="0"/>
          <w:i w:val="0"/>
          <w:sz w:val="24"/>
          <w:szCs w:val="24"/>
        </w:rPr>
        <w:t>30 July 2014</w:t>
      </w:r>
    </w:p>
    <w:p w:rsidR="00C16C6B" w:rsidRPr="00D5246B" w:rsidRDefault="00C16C6B" w:rsidP="00C16C6B">
      <w:pPr>
        <w:tabs>
          <w:tab w:val="left" w:pos="1134"/>
        </w:tabs>
        <w:spacing w:after="0"/>
        <w:rPr>
          <w:rFonts w:ascii="Arial" w:hAnsi="Arial" w:cs="Arial"/>
        </w:rPr>
      </w:pPr>
    </w:p>
    <w:p w:rsidR="00C16C6B" w:rsidRPr="00A47E1A" w:rsidRDefault="00C16C6B" w:rsidP="00C16C6B">
      <w:pPr>
        <w:spacing w:after="0"/>
        <w:rPr>
          <w:rFonts w:ascii="Arial" w:hAnsi="Arial" w:cs="Arial"/>
          <w:b/>
        </w:rPr>
      </w:pPr>
      <w:r w:rsidRPr="00A47E1A">
        <w:rPr>
          <w:rFonts w:ascii="Arial" w:hAnsi="Arial" w:cs="Arial"/>
        </w:rPr>
        <w:t>Dear Sirs</w:t>
      </w:r>
    </w:p>
    <w:p w:rsidR="00C16C6B" w:rsidRPr="00BF39DD" w:rsidRDefault="00C16C6B" w:rsidP="00C16C6B">
      <w:pPr>
        <w:spacing w:after="0"/>
        <w:rPr>
          <w:rFonts w:ascii="Arial" w:hAnsi="Arial" w:cs="Arial"/>
          <w:b/>
        </w:rPr>
      </w:pPr>
    </w:p>
    <w:p w:rsidR="00C16C6B" w:rsidRPr="00BF39DD" w:rsidRDefault="00C16C6B" w:rsidP="00C16C6B">
      <w:pPr>
        <w:spacing w:after="0"/>
        <w:rPr>
          <w:rFonts w:ascii="Arial" w:hAnsi="Arial" w:cs="Arial"/>
        </w:rPr>
      </w:pPr>
      <w:r w:rsidRPr="00BF39DD">
        <w:rPr>
          <w:rFonts w:ascii="Arial" w:hAnsi="Arial" w:cs="Arial"/>
        </w:rPr>
        <w:t>This representation letter is provided in connection with your independent examination of the financial statements of Oxford Health Charitable Funds (‘the Charity’) for the year ended 31 March 2014.</w:t>
      </w:r>
    </w:p>
    <w:p w:rsidR="00C16C6B" w:rsidRPr="00BF39DD" w:rsidRDefault="00C16C6B" w:rsidP="00C16C6B">
      <w:pPr>
        <w:spacing w:after="0"/>
        <w:rPr>
          <w:rFonts w:ascii="Arial" w:hAnsi="Arial" w:cs="Arial"/>
          <w:color w:val="FF00FF"/>
        </w:rPr>
      </w:pPr>
    </w:p>
    <w:p w:rsidR="00C16C6B" w:rsidRDefault="00C16C6B" w:rsidP="00C16C6B">
      <w:pPr>
        <w:spacing w:after="0"/>
        <w:rPr>
          <w:rFonts w:ascii="Arial" w:hAnsi="Arial" w:cs="Arial"/>
        </w:rPr>
      </w:pPr>
      <w:r w:rsidRPr="00A47E1A">
        <w:rPr>
          <w:rFonts w:ascii="Arial" w:hAnsi="Arial" w:cs="Arial"/>
        </w:rPr>
        <w:t>We understand that the purpose of your examination of the Charity’s financial statements is to report whether any matter has come to your attention:</w:t>
      </w: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r w:rsidRPr="00BF39DD">
        <w:rPr>
          <w:rFonts w:ascii="Arial" w:hAnsi="Arial" w:cs="Arial"/>
        </w:rPr>
        <w:t xml:space="preserve">(1)  </w:t>
      </w:r>
      <w:proofErr w:type="gramStart"/>
      <w:r w:rsidRPr="00BF39DD">
        <w:rPr>
          <w:rFonts w:ascii="Arial" w:hAnsi="Arial" w:cs="Arial"/>
        </w:rPr>
        <w:t>which</w:t>
      </w:r>
      <w:proofErr w:type="gramEnd"/>
      <w:r w:rsidRPr="00BF39DD">
        <w:rPr>
          <w:rFonts w:ascii="Arial" w:hAnsi="Arial" w:cs="Arial"/>
        </w:rPr>
        <w:t xml:space="preserve"> gives you reasonable cause to believe that in any material respect the requirements:</w:t>
      </w:r>
    </w:p>
    <w:p w:rsidR="00C16C6B" w:rsidRPr="00BF39DD" w:rsidRDefault="00C16C6B" w:rsidP="00C16C6B">
      <w:pPr>
        <w:spacing w:after="0"/>
        <w:rPr>
          <w:rFonts w:ascii="Arial" w:hAnsi="Arial" w:cs="Arial"/>
        </w:rPr>
      </w:pPr>
      <w:r w:rsidRPr="00BF39DD">
        <w:rPr>
          <w:rFonts w:ascii="Arial" w:hAnsi="Arial" w:cs="Arial"/>
        </w:rPr>
        <w:t xml:space="preserve">      • </w:t>
      </w:r>
      <w:proofErr w:type="gramStart"/>
      <w:r w:rsidRPr="00BF39DD">
        <w:rPr>
          <w:rFonts w:ascii="Arial" w:hAnsi="Arial" w:cs="Arial"/>
        </w:rPr>
        <w:t>to</w:t>
      </w:r>
      <w:proofErr w:type="gramEnd"/>
      <w:r w:rsidRPr="00BF39DD">
        <w:rPr>
          <w:rFonts w:ascii="Arial" w:hAnsi="Arial" w:cs="Arial"/>
        </w:rPr>
        <w:t xml:space="preserve"> keep accounting records in accordance with section 130 of the 2011 Act; and</w:t>
      </w:r>
    </w:p>
    <w:p w:rsidR="00C16C6B" w:rsidRPr="00BF39DD" w:rsidRDefault="00C16C6B" w:rsidP="00C16C6B">
      <w:pPr>
        <w:spacing w:after="0"/>
        <w:ind w:left="567" w:hanging="141"/>
        <w:rPr>
          <w:rFonts w:ascii="Arial" w:hAnsi="Arial" w:cs="Arial"/>
        </w:rPr>
      </w:pPr>
      <w:r w:rsidRPr="00BF39DD">
        <w:rPr>
          <w:rFonts w:ascii="Arial" w:hAnsi="Arial" w:cs="Arial"/>
        </w:rPr>
        <w:t xml:space="preserve">• </w:t>
      </w:r>
      <w:proofErr w:type="gramStart"/>
      <w:r w:rsidRPr="00BF39DD">
        <w:rPr>
          <w:rFonts w:ascii="Arial" w:hAnsi="Arial" w:cs="Arial"/>
        </w:rPr>
        <w:t>to</w:t>
      </w:r>
      <w:proofErr w:type="gramEnd"/>
      <w:r w:rsidRPr="00BF39DD">
        <w:rPr>
          <w:rFonts w:ascii="Arial" w:hAnsi="Arial" w:cs="Arial"/>
        </w:rPr>
        <w:t xml:space="preserve"> prepare accounts which accord with the accounting records and comply with the accounting requirements of the 2011 Act have not been met; or</w:t>
      </w:r>
    </w:p>
    <w:p w:rsidR="00C16C6B" w:rsidRPr="00BF39DD" w:rsidRDefault="00C16C6B" w:rsidP="00C16C6B">
      <w:pPr>
        <w:spacing w:after="0"/>
        <w:rPr>
          <w:rFonts w:ascii="Arial" w:hAnsi="Arial" w:cs="Arial"/>
        </w:rPr>
      </w:pPr>
      <w:r w:rsidRPr="00BF39DD">
        <w:rPr>
          <w:rFonts w:ascii="Arial" w:hAnsi="Arial" w:cs="Arial"/>
        </w:rPr>
        <w:t xml:space="preserve">(2)  </w:t>
      </w:r>
      <w:proofErr w:type="gramStart"/>
      <w:r w:rsidRPr="00BF39DD">
        <w:rPr>
          <w:rFonts w:ascii="Arial" w:hAnsi="Arial" w:cs="Arial"/>
        </w:rPr>
        <w:t>to</w:t>
      </w:r>
      <w:proofErr w:type="gramEnd"/>
      <w:r w:rsidRPr="00BF39DD">
        <w:rPr>
          <w:rFonts w:ascii="Arial" w:hAnsi="Arial" w:cs="Arial"/>
        </w:rPr>
        <w:t xml:space="preserve"> which, in your opinion, attention should be drawn in order to enable a proper</w:t>
      </w:r>
      <w:r>
        <w:rPr>
          <w:rFonts w:ascii="Arial" w:hAnsi="Arial" w:cs="Arial"/>
        </w:rPr>
        <w:t xml:space="preserve"> </w:t>
      </w:r>
      <w:r w:rsidRPr="00BF39DD">
        <w:rPr>
          <w:rFonts w:ascii="Arial" w:hAnsi="Arial" w:cs="Arial"/>
        </w:rPr>
        <w:t>understanding of</w:t>
      </w:r>
      <w:r>
        <w:rPr>
          <w:rFonts w:ascii="Arial" w:hAnsi="Arial" w:cs="Arial"/>
        </w:rPr>
        <w:t xml:space="preserve"> t</w:t>
      </w:r>
      <w:r w:rsidRPr="00BF39DD">
        <w:rPr>
          <w:rFonts w:ascii="Arial" w:hAnsi="Arial" w:cs="Arial"/>
        </w:rPr>
        <w:t>he accounts to be reached.</w:t>
      </w:r>
    </w:p>
    <w:p w:rsidR="00C16C6B" w:rsidRPr="00BF39DD" w:rsidRDefault="00C16C6B" w:rsidP="00C16C6B">
      <w:pPr>
        <w:spacing w:after="0"/>
        <w:rPr>
          <w:rFonts w:ascii="Arial" w:hAnsi="Arial" w:cs="Arial"/>
          <w:color w:val="FF00FF"/>
        </w:rPr>
      </w:pPr>
    </w:p>
    <w:p w:rsidR="00C16C6B" w:rsidRPr="00BF39DD" w:rsidRDefault="00C16C6B" w:rsidP="00C16C6B">
      <w:pPr>
        <w:spacing w:after="0"/>
        <w:rPr>
          <w:rFonts w:ascii="Arial" w:hAnsi="Arial" w:cs="Arial"/>
        </w:rPr>
      </w:pPr>
      <w:r w:rsidRPr="00BF39DD">
        <w:rPr>
          <w:rFonts w:ascii="Arial" w:hAnsi="Arial" w:cs="Arial"/>
        </w:rPr>
        <w:t>We acknowledge as trustee our responsibilities for preparing financial statements for the Charity which give a true and fair view and for making accurate representations to you.</w:t>
      </w:r>
    </w:p>
    <w:p w:rsidR="00C16C6B" w:rsidRPr="00BF39DD" w:rsidRDefault="00C16C6B" w:rsidP="00C16C6B">
      <w:pPr>
        <w:spacing w:after="0"/>
        <w:rPr>
          <w:rFonts w:ascii="Arial" w:hAnsi="Arial" w:cs="Arial"/>
        </w:rPr>
      </w:pPr>
      <w:r w:rsidRPr="00BF39DD">
        <w:rPr>
          <w:rFonts w:ascii="Arial" w:hAnsi="Arial" w:cs="Arial"/>
        </w:rPr>
        <w:t>We confirm, to the best of our knowledge and belief, the following representations:</w:t>
      </w:r>
    </w:p>
    <w:p w:rsidR="00C16C6B" w:rsidRPr="00BF39DD" w:rsidRDefault="00C16C6B" w:rsidP="00C16C6B">
      <w:pPr>
        <w:spacing w:after="0"/>
        <w:rPr>
          <w:rFonts w:ascii="Arial" w:hAnsi="Arial" w:cs="Arial"/>
          <w:color w:val="FF00FF"/>
        </w:rPr>
      </w:pPr>
    </w:p>
    <w:p w:rsidR="00C16C6B" w:rsidRPr="00BF39DD" w:rsidRDefault="00C16C6B" w:rsidP="00C16C6B">
      <w:pPr>
        <w:spacing w:after="0"/>
        <w:rPr>
          <w:rFonts w:ascii="Arial" w:hAnsi="Arial" w:cs="Arial"/>
          <w:b/>
          <w:i/>
        </w:rPr>
      </w:pPr>
      <w:r w:rsidRPr="00BF39DD">
        <w:rPr>
          <w:rFonts w:ascii="Arial" w:hAnsi="Arial" w:cs="Arial"/>
          <w:i/>
        </w:rPr>
        <w:t>Financial statements</w:t>
      </w:r>
    </w:p>
    <w:p w:rsidR="00C16C6B" w:rsidRDefault="00C16C6B" w:rsidP="00C16C6B">
      <w:pPr>
        <w:numPr>
          <w:ilvl w:val="0"/>
          <w:numId w:val="2"/>
        </w:numPr>
        <w:spacing w:after="0" w:line="240" w:lineRule="auto"/>
        <w:rPr>
          <w:rFonts w:ascii="Arial" w:hAnsi="Arial" w:cs="Arial"/>
        </w:rPr>
      </w:pPr>
      <w:bookmarkStart w:id="0" w:name="OLE_LINK5"/>
      <w:r w:rsidRPr="00BF39DD">
        <w:rPr>
          <w:rFonts w:ascii="Arial" w:hAnsi="Arial" w:cs="Arial"/>
        </w:rPr>
        <w:t>We understand and have fulfilled our responsibilities for the preparation of the financial statements in accordance with the applicable financial reporting framework and the Charities Act 2011</w:t>
      </w:r>
      <w:r w:rsidRPr="00BF39DD">
        <w:rPr>
          <w:rFonts w:ascii="Arial" w:hAnsi="Arial" w:cs="Arial"/>
          <w:b/>
        </w:rPr>
        <w:t xml:space="preserve"> </w:t>
      </w:r>
      <w:r w:rsidRPr="00BF39DD">
        <w:rPr>
          <w:rFonts w:ascii="Arial" w:hAnsi="Arial" w:cs="Arial"/>
        </w:rPr>
        <w:t xml:space="preserve">which </w:t>
      </w:r>
      <w:proofErr w:type="gramStart"/>
      <w:r w:rsidRPr="00BF39DD">
        <w:rPr>
          <w:rFonts w:ascii="Arial" w:hAnsi="Arial" w:cs="Arial"/>
        </w:rPr>
        <w:t>give</w:t>
      </w:r>
      <w:proofErr w:type="gramEnd"/>
      <w:r w:rsidRPr="00BF39DD">
        <w:rPr>
          <w:rFonts w:ascii="Arial" w:hAnsi="Arial" w:cs="Arial"/>
        </w:rPr>
        <w:t xml:space="preserve"> a true and fair view, as set out in the terms of the examination engagement letter.</w:t>
      </w:r>
    </w:p>
    <w:p w:rsidR="00C16C6B" w:rsidRPr="00BF39DD" w:rsidRDefault="00C16C6B" w:rsidP="00C16C6B">
      <w:pPr>
        <w:spacing w:after="0" w:line="240" w:lineRule="auto"/>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Significant assumptions used by us in making accounting estimates, including those measured at fair value, are reasonable.</w:t>
      </w:r>
      <w:bookmarkEnd w:id="0"/>
    </w:p>
    <w:p w:rsidR="00C16C6B" w:rsidRPr="00C16C6B" w:rsidRDefault="00C16C6B" w:rsidP="00C16C6B">
      <w:pPr>
        <w:pStyle w:val="ListParagraph"/>
        <w:numPr>
          <w:ilvl w:val="0"/>
          <w:numId w:val="0"/>
        </w:numPr>
        <w:ind w:left="900"/>
        <w:rPr>
          <w:rFonts w:ascii="Arial" w:hAnsi="Arial" w:cs="Arial"/>
        </w:rPr>
      </w:pPr>
    </w:p>
    <w:p w:rsidR="00C16C6B" w:rsidRDefault="00C16C6B" w:rsidP="00C16C6B">
      <w:pPr>
        <w:numPr>
          <w:ilvl w:val="0"/>
          <w:numId w:val="2"/>
        </w:numPr>
        <w:spacing w:after="0" w:line="240" w:lineRule="auto"/>
        <w:rPr>
          <w:rFonts w:ascii="Arial" w:hAnsi="Arial" w:cs="Arial"/>
        </w:rPr>
      </w:pPr>
      <w:bookmarkStart w:id="1" w:name="OLE_LINK6"/>
      <w:r w:rsidRPr="00BF39DD">
        <w:rPr>
          <w:rFonts w:ascii="Arial" w:hAnsi="Arial" w:cs="Arial"/>
          <w:lang w:val="en-US"/>
        </w:rPr>
        <w:lastRenderedPageBreak/>
        <w:t xml:space="preserve">Related party relationships and transactions have been </w:t>
      </w:r>
      <w:r w:rsidRPr="00BF39DD">
        <w:rPr>
          <w:rFonts w:ascii="Arial" w:hAnsi="Arial" w:cs="Arial"/>
        </w:rPr>
        <w:t xml:space="preserve">appropriately accounted for and disclosed in accordance with the requirements of FRS8 </w:t>
      </w:r>
      <w:r w:rsidRPr="00BF39DD">
        <w:rPr>
          <w:rFonts w:ascii="Arial" w:hAnsi="Arial" w:cs="Arial"/>
          <w:i/>
        </w:rPr>
        <w:t>“Related party disclosures”</w:t>
      </w:r>
      <w:r w:rsidRPr="00BF39DD">
        <w:rPr>
          <w:rFonts w:ascii="Arial" w:hAnsi="Arial" w:cs="Arial"/>
        </w:rPr>
        <w:t>.</w:t>
      </w:r>
      <w:bookmarkEnd w:id="1"/>
      <w:r w:rsidRPr="00BF39DD" w:rsidDel="00795DA6">
        <w:rPr>
          <w:rFonts w:ascii="Arial" w:hAnsi="Arial" w:cs="Arial"/>
        </w:rPr>
        <w:t xml:space="preserve"> </w:t>
      </w:r>
      <w:bookmarkStart w:id="2" w:name="OLE_LINK9"/>
    </w:p>
    <w:p w:rsidR="00C16C6B" w:rsidRPr="00C16C6B" w:rsidRDefault="00C16C6B" w:rsidP="00C16C6B">
      <w:pPr>
        <w:pStyle w:val="ListParagraph"/>
        <w:numPr>
          <w:ilvl w:val="0"/>
          <w:numId w:val="0"/>
        </w:numPr>
        <w:ind w:left="900"/>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All events subsequent to the date of the financial statements and for which the applicable financial reporting framework requires adjustment thereof or disclosure therein have been adjusted or disclosed.</w:t>
      </w:r>
      <w:bookmarkEnd w:id="2"/>
    </w:p>
    <w:p w:rsidR="00C16C6B" w:rsidRPr="00C16C6B" w:rsidRDefault="00C16C6B" w:rsidP="00C16C6B">
      <w:pPr>
        <w:pStyle w:val="ListParagraph"/>
        <w:numPr>
          <w:ilvl w:val="0"/>
          <w:numId w:val="0"/>
        </w:numPr>
        <w:ind w:left="900"/>
        <w:rPr>
          <w:rFonts w:ascii="Arial" w:hAnsi="Arial" w:cs="Arial"/>
        </w:rPr>
      </w:pPr>
    </w:p>
    <w:p w:rsidR="00C16C6B" w:rsidRDefault="00C16C6B" w:rsidP="00C16C6B">
      <w:pPr>
        <w:numPr>
          <w:ilvl w:val="0"/>
          <w:numId w:val="2"/>
        </w:numPr>
        <w:spacing w:after="0" w:line="240" w:lineRule="auto"/>
        <w:rPr>
          <w:rFonts w:ascii="Arial" w:hAnsi="Arial" w:cs="Arial"/>
        </w:rPr>
      </w:pPr>
      <w:bookmarkStart w:id="3" w:name="OLE_LINK10"/>
      <w:r w:rsidRPr="00BF39DD">
        <w:rPr>
          <w:rFonts w:ascii="Arial" w:hAnsi="Arial" w:cs="Arial"/>
        </w:rPr>
        <w:t>The effects of uncorrected misstatements and disclosure deficiencies are immaterial, both individually and in aggregate, to the financial statements as a whole.</w:t>
      </w:r>
      <w:bookmarkEnd w:id="3"/>
    </w:p>
    <w:p w:rsidR="00C16C6B" w:rsidRPr="00C16C6B" w:rsidRDefault="00C16C6B" w:rsidP="00C16C6B">
      <w:pPr>
        <w:pStyle w:val="ListParagraph"/>
        <w:numPr>
          <w:ilvl w:val="0"/>
          <w:numId w:val="0"/>
        </w:numPr>
        <w:ind w:left="900"/>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We confirm that the financial statements have been prepared on the going concern basis.  We do not intend to liquidate the Charity or cease operations as we consider we have realistic alternatives to doing so.  We are not aware of any material uncertainties related to events or conditions that may cast significant doubt upon the Charity’s ability to continue as a going concern.  We confirm the completeness of the information provided regarding events and conditions relating to going concern at the date of approval of the financial statements, including our plans for future actions.</w:t>
      </w:r>
    </w:p>
    <w:p w:rsidR="00C16C6B" w:rsidRPr="00C16C6B" w:rsidRDefault="00C16C6B" w:rsidP="00C16C6B">
      <w:pPr>
        <w:pStyle w:val="ListParagraph"/>
        <w:numPr>
          <w:ilvl w:val="0"/>
          <w:numId w:val="0"/>
        </w:numPr>
        <w:ind w:left="900"/>
        <w:rPr>
          <w:rFonts w:ascii="Arial" w:hAnsi="Arial" w:cs="Arial"/>
        </w:rPr>
      </w:pPr>
    </w:p>
    <w:p w:rsidR="00C16C6B" w:rsidRPr="00BF39DD" w:rsidRDefault="00C16C6B" w:rsidP="00C16C6B">
      <w:pPr>
        <w:spacing w:after="0"/>
        <w:rPr>
          <w:rFonts w:ascii="Arial" w:hAnsi="Arial" w:cs="Arial"/>
          <w:i/>
        </w:rPr>
      </w:pPr>
      <w:r w:rsidRPr="00BF39DD">
        <w:rPr>
          <w:rFonts w:ascii="Arial" w:hAnsi="Arial" w:cs="Arial"/>
          <w:i/>
        </w:rPr>
        <w:t>Information provided</w:t>
      </w:r>
    </w:p>
    <w:p w:rsidR="00C16C6B" w:rsidRPr="00BF39DD" w:rsidRDefault="00C16C6B" w:rsidP="00C16C6B">
      <w:pPr>
        <w:numPr>
          <w:ilvl w:val="0"/>
          <w:numId w:val="2"/>
        </w:numPr>
        <w:spacing w:after="0" w:line="240" w:lineRule="auto"/>
        <w:rPr>
          <w:rFonts w:ascii="Arial" w:hAnsi="Arial" w:cs="Arial"/>
        </w:rPr>
      </w:pPr>
      <w:r w:rsidRPr="00BF39DD">
        <w:rPr>
          <w:rFonts w:ascii="Arial" w:hAnsi="Arial" w:cs="Arial"/>
        </w:rPr>
        <w:t>We have provided you with:</w:t>
      </w:r>
    </w:p>
    <w:p w:rsidR="00C16C6B" w:rsidRPr="00BF39DD" w:rsidRDefault="00C16C6B" w:rsidP="00C16C6B">
      <w:pPr>
        <w:numPr>
          <w:ilvl w:val="1"/>
          <w:numId w:val="4"/>
        </w:numPr>
        <w:spacing w:after="0" w:line="240" w:lineRule="auto"/>
        <w:rPr>
          <w:rFonts w:ascii="Arial" w:hAnsi="Arial" w:cs="Arial"/>
        </w:rPr>
      </w:pPr>
      <w:r w:rsidRPr="00BF39DD">
        <w:rPr>
          <w:rFonts w:ascii="Arial" w:hAnsi="Arial" w:cs="Arial"/>
        </w:rPr>
        <w:t>Access to all information of which we are aware that is relevant to the preparation of the financial statements such as records, documentation and other matters;</w:t>
      </w:r>
    </w:p>
    <w:p w:rsidR="00C16C6B" w:rsidRPr="00BF39DD" w:rsidRDefault="00C16C6B" w:rsidP="00C16C6B">
      <w:pPr>
        <w:numPr>
          <w:ilvl w:val="1"/>
          <w:numId w:val="4"/>
        </w:numPr>
        <w:spacing w:after="0" w:line="240" w:lineRule="auto"/>
        <w:rPr>
          <w:rFonts w:ascii="Arial" w:hAnsi="Arial" w:cs="Arial"/>
        </w:rPr>
      </w:pPr>
      <w:r w:rsidRPr="00BF39DD">
        <w:rPr>
          <w:rFonts w:ascii="Arial" w:hAnsi="Arial" w:cs="Arial"/>
        </w:rPr>
        <w:t>Additional information that you have requested from us for the purpose of the independent examination; and</w:t>
      </w:r>
    </w:p>
    <w:p w:rsidR="00C16C6B" w:rsidRDefault="00C16C6B" w:rsidP="00C16C6B">
      <w:pPr>
        <w:numPr>
          <w:ilvl w:val="1"/>
          <w:numId w:val="4"/>
        </w:numPr>
        <w:spacing w:after="0" w:line="240" w:lineRule="auto"/>
        <w:rPr>
          <w:rFonts w:ascii="Arial" w:hAnsi="Arial" w:cs="Arial"/>
        </w:rPr>
      </w:pPr>
      <w:r w:rsidRPr="00BF39DD">
        <w:rPr>
          <w:rFonts w:ascii="Arial" w:hAnsi="Arial" w:cs="Arial"/>
        </w:rPr>
        <w:t>Unrestricted access to persons within the entity from whom you determined it necessary to obtain evidence for the independent examination.</w:t>
      </w:r>
    </w:p>
    <w:p w:rsidR="00C16C6B" w:rsidRPr="00BF39DD" w:rsidRDefault="00C16C6B" w:rsidP="00C16C6B">
      <w:pPr>
        <w:spacing w:after="0" w:line="240" w:lineRule="auto"/>
        <w:ind w:left="1440"/>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All transactions have been recorded and are reflected in the financial statements and the underlying accounting records.</w:t>
      </w:r>
    </w:p>
    <w:p w:rsidR="00C16C6B" w:rsidRDefault="00C16C6B" w:rsidP="00C16C6B">
      <w:pPr>
        <w:spacing w:after="0" w:line="240" w:lineRule="auto"/>
        <w:ind w:left="720"/>
        <w:rPr>
          <w:rFonts w:ascii="Arial" w:hAnsi="Arial" w:cs="Arial"/>
        </w:rPr>
      </w:pPr>
    </w:p>
    <w:p w:rsidR="00C16C6B" w:rsidRPr="00BF39DD" w:rsidRDefault="00C16C6B" w:rsidP="00C16C6B">
      <w:pPr>
        <w:spacing w:after="0" w:line="240" w:lineRule="auto"/>
        <w:ind w:left="720"/>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We acknowledge our responsibilities for the design, implementation and maintenance of internal control to prevent and detect fraud and error.</w:t>
      </w:r>
    </w:p>
    <w:p w:rsidR="00C16C6B" w:rsidRPr="00C16C6B" w:rsidRDefault="00C16C6B" w:rsidP="00C16C6B">
      <w:pPr>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We have disclosed to you the results of our assessment of the risk that the financial statements may be materially misstated as a result of fraud.</w:t>
      </w:r>
    </w:p>
    <w:p w:rsidR="00C16C6B" w:rsidRPr="00C16C6B" w:rsidRDefault="00C16C6B" w:rsidP="00C16C6B">
      <w:pPr>
        <w:pStyle w:val="ListParagraph"/>
        <w:numPr>
          <w:ilvl w:val="0"/>
          <w:numId w:val="0"/>
        </w:numPr>
        <w:ind w:left="900"/>
        <w:rPr>
          <w:rFonts w:ascii="Arial" w:hAnsi="Arial" w:cs="Arial"/>
        </w:rPr>
      </w:pPr>
    </w:p>
    <w:p w:rsidR="00C16C6B" w:rsidRPr="00BF39DD" w:rsidRDefault="00C16C6B" w:rsidP="00C16C6B">
      <w:pPr>
        <w:numPr>
          <w:ilvl w:val="0"/>
          <w:numId w:val="2"/>
        </w:numPr>
        <w:spacing w:after="0" w:line="240" w:lineRule="auto"/>
        <w:jc w:val="both"/>
        <w:rPr>
          <w:rFonts w:ascii="Arial" w:hAnsi="Arial" w:cs="Arial"/>
        </w:rPr>
      </w:pPr>
      <w:r w:rsidRPr="00BF39DD">
        <w:rPr>
          <w:rFonts w:ascii="Arial" w:hAnsi="Arial" w:cs="Arial"/>
        </w:rPr>
        <w:t>We are not aware of any fraud or suspected fraud</w:t>
      </w:r>
      <w:r w:rsidRPr="00BF39DD">
        <w:rPr>
          <w:rFonts w:ascii="Arial" w:hAnsi="Arial" w:cs="Arial"/>
          <w:i/>
        </w:rPr>
        <w:t xml:space="preserve"> </w:t>
      </w:r>
      <w:r w:rsidRPr="00BF39DD">
        <w:rPr>
          <w:rFonts w:ascii="Arial" w:hAnsi="Arial" w:cs="Arial"/>
        </w:rPr>
        <w:t>that affects the Charity and involves:</w:t>
      </w:r>
    </w:p>
    <w:p w:rsidR="00C16C6B" w:rsidRPr="00BF39DD" w:rsidRDefault="00C16C6B" w:rsidP="00C16C6B">
      <w:pPr>
        <w:numPr>
          <w:ilvl w:val="0"/>
          <w:numId w:val="3"/>
        </w:numPr>
        <w:spacing w:after="0" w:line="240" w:lineRule="auto"/>
        <w:jc w:val="both"/>
        <w:rPr>
          <w:rFonts w:ascii="Arial" w:hAnsi="Arial" w:cs="Arial"/>
        </w:rPr>
      </w:pPr>
      <w:r w:rsidRPr="00BF39DD">
        <w:rPr>
          <w:rFonts w:ascii="Arial" w:hAnsi="Arial" w:cs="Arial"/>
        </w:rPr>
        <w:t>management;</w:t>
      </w:r>
    </w:p>
    <w:p w:rsidR="00C16C6B" w:rsidRPr="00BF39DD" w:rsidRDefault="00C16C6B" w:rsidP="00C16C6B">
      <w:pPr>
        <w:numPr>
          <w:ilvl w:val="0"/>
          <w:numId w:val="3"/>
        </w:numPr>
        <w:spacing w:after="0" w:line="240" w:lineRule="auto"/>
        <w:jc w:val="both"/>
        <w:rPr>
          <w:rFonts w:ascii="Arial" w:hAnsi="Arial" w:cs="Arial"/>
        </w:rPr>
      </w:pPr>
      <w:r w:rsidRPr="00BF39DD">
        <w:rPr>
          <w:rFonts w:ascii="Arial" w:hAnsi="Arial" w:cs="Arial"/>
        </w:rPr>
        <w:t>employees who have significant roles in internal control; or</w:t>
      </w:r>
    </w:p>
    <w:p w:rsidR="00C16C6B" w:rsidRDefault="00C16C6B" w:rsidP="00C16C6B">
      <w:pPr>
        <w:numPr>
          <w:ilvl w:val="0"/>
          <w:numId w:val="3"/>
        </w:numPr>
        <w:spacing w:after="0" w:line="240" w:lineRule="auto"/>
        <w:jc w:val="both"/>
        <w:rPr>
          <w:rFonts w:ascii="Arial" w:hAnsi="Arial" w:cs="Arial"/>
        </w:rPr>
      </w:pPr>
      <w:proofErr w:type="gramStart"/>
      <w:r w:rsidRPr="00BF39DD">
        <w:rPr>
          <w:rFonts w:ascii="Arial" w:hAnsi="Arial" w:cs="Arial"/>
        </w:rPr>
        <w:t>others</w:t>
      </w:r>
      <w:proofErr w:type="gramEnd"/>
      <w:r w:rsidRPr="00BF39DD">
        <w:rPr>
          <w:rFonts w:ascii="Arial" w:hAnsi="Arial" w:cs="Arial"/>
        </w:rPr>
        <w:t xml:space="preserve"> where the fraud could have a material effect on the financial statements.</w:t>
      </w:r>
    </w:p>
    <w:p w:rsidR="00C16C6B" w:rsidRDefault="00C16C6B" w:rsidP="00C16C6B">
      <w:pPr>
        <w:spacing w:after="0" w:line="240" w:lineRule="auto"/>
        <w:jc w:val="both"/>
        <w:rPr>
          <w:rFonts w:ascii="Arial" w:hAnsi="Arial" w:cs="Arial"/>
        </w:rPr>
      </w:pPr>
    </w:p>
    <w:p w:rsidR="00C16C6B" w:rsidRPr="00BF39DD" w:rsidRDefault="00C16C6B" w:rsidP="00C16C6B">
      <w:pPr>
        <w:spacing w:after="0" w:line="240" w:lineRule="auto"/>
        <w:jc w:val="both"/>
        <w:rPr>
          <w:rFonts w:ascii="Arial" w:hAnsi="Arial" w:cs="Arial"/>
        </w:rPr>
      </w:pPr>
    </w:p>
    <w:p w:rsidR="00C16C6B" w:rsidRPr="00BF39DD" w:rsidRDefault="00C16C6B" w:rsidP="00C16C6B">
      <w:pPr>
        <w:numPr>
          <w:ilvl w:val="0"/>
          <w:numId w:val="2"/>
        </w:numPr>
        <w:spacing w:after="0" w:line="240" w:lineRule="auto"/>
        <w:rPr>
          <w:rFonts w:ascii="Arial" w:hAnsi="Arial" w:cs="Arial"/>
        </w:rPr>
      </w:pPr>
      <w:r w:rsidRPr="00BF39DD">
        <w:rPr>
          <w:rFonts w:ascii="Arial" w:hAnsi="Arial" w:cs="Arial"/>
        </w:rPr>
        <w:t>We have disclosed to you all information in relation to allegations of fraud, or suspected fraud, affecting the Charity’s financial statements communicated by employees, former employees, analysts, regulators or others.</w:t>
      </w:r>
    </w:p>
    <w:p w:rsidR="00C16C6B" w:rsidRDefault="00C16C6B" w:rsidP="00C16C6B">
      <w:pPr>
        <w:numPr>
          <w:ilvl w:val="0"/>
          <w:numId w:val="2"/>
        </w:numPr>
        <w:spacing w:after="0" w:line="240" w:lineRule="auto"/>
        <w:rPr>
          <w:rFonts w:ascii="Arial" w:hAnsi="Arial" w:cs="Arial"/>
        </w:rPr>
      </w:pPr>
      <w:r w:rsidRPr="00BF39DD">
        <w:rPr>
          <w:rFonts w:ascii="Arial" w:hAnsi="Arial" w:cs="Arial"/>
        </w:rPr>
        <w:lastRenderedPageBreak/>
        <w:t>We are not aware of any</w:t>
      </w:r>
      <w:r w:rsidRPr="00BF39DD">
        <w:rPr>
          <w:rFonts w:ascii="Arial" w:hAnsi="Arial" w:cs="Arial"/>
          <w:i/>
        </w:rPr>
        <w:t xml:space="preserve"> </w:t>
      </w:r>
      <w:r w:rsidRPr="00BF39DD">
        <w:rPr>
          <w:rFonts w:ascii="Arial" w:hAnsi="Arial" w:cs="Arial"/>
        </w:rPr>
        <w:t>instances of non-compliance, or suspected non-compliance, with laws, regulations, and contractual agreements whose effects should be considered when preparing financial statements.</w:t>
      </w:r>
    </w:p>
    <w:p w:rsidR="00C16C6B" w:rsidRDefault="00C16C6B" w:rsidP="00C16C6B">
      <w:pPr>
        <w:spacing w:after="0" w:line="240" w:lineRule="auto"/>
        <w:rPr>
          <w:rFonts w:ascii="Arial" w:hAnsi="Arial" w:cs="Arial"/>
        </w:rPr>
      </w:pPr>
    </w:p>
    <w:p w:rsidR="00C16C6B" w:rsidRPr="00BF39DD" w:rsidRDefault="00C16C6B" w:rsidP="00C16C6B">
      <w:pPr>
        <w:spacing w:after="0" w:line="240" w:lineRule="auto"/>
        <w:rPr>
          <w:rFonts w:ascii="Arial" w:hAnsi="Arial" w:cs="Arial"/>
        </w:rPr>
      </w:pPr>
    </w:p>
    <w:p w:rsidR="00C16C6B" w:rsidRPr="00C16C6B" w:rsidRDefault="00C16C6B" w:rsidP="00C16C6B">
      <w:pPr>
        <w:numPr>
          <w:ilvl w:val="0"/>
          <w:numId w:val="2"/>
        </w:numPr>
        <w:spacing w:after="0" w:line="240" w:lineRule="auto"/>
        <w:rPr>
          <w:rFonts w:ascii="Arial" w:hAnsi="Arial" w:cs="Arial"/>
        </w:rPr>
      </w:pPr>
      <w:r w:rsidRPr="00BF39DD">
        <w:rPr>
          <w:rFonts w:ascii="Arial" w:hAnsi="Arial" w:cs="Arial"/>
          <w:lang w:val="en-US"/>
        </w:rPr>
        <w:t>We have disclosed to you the identity of the Charity’s related parties and all the related party relationships and transactions of which we are aware.</w:t>
      </w:r>
    </w:p>
    <w:p w:rsidR="00C16C6B" w:rsidRDefault="00C16C6B" w:rsidP="00C16C6B">
      <w:pPr>
        <w:spacing w:after="0" w:line="240" w:lineRule="auto"/>
        <w:rPr>
          <w:rFonts w:ascii="Arial" w:hAnsi="Arial" w:cs="Arial"/>
          <w:lang w:val="en-US"/>
        </w:rPr>
      </w:pPr>
    </w:p>
    <w:p w:rsidR="00C16C6B" w:rsidRPr="00BF39DD" w:rsidRDefault="00C16C6B" w:rsidP="00C16C6B">
      <w:pPr>
        <w:spacing w:after="0" w:line="240" w:lineRule="auto"/>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 xml:space="preserve">No claims in connection with litigation have been or are expected to be received. </w:t>
      </w:r>
    </w:p>
    <w:p w:rsidR="00C16C6B" w:rsidRDefault="00C16C6B" w:rsidP="00C16C6B">
      <w:pPr>
        <w:spacing w:after="0" w:line="240" w:lineRule="auto"/>
        <w:rPr>
          <w:rFonts w:ascii="Arial" w:hAnsi="Arial" w:cs="Arial"/>
        </w:rPr>
      </w:pPr>
    </w:p>
    <w:p w:rsidR="00C16C6B" w:rsidRPr="00C16C6B" w:rsidRDefault="00C16C6B" w:rsidP="00C16C6B">
      <w:pPr>
        <w:spacing w:after="0" w:line="240" w:lineRule="auto"/>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 xml:space="preserve">We have no plans or intentions that may materially affect the carrying value or classification of assets and liabilities reflected in the financial statements. </w:t>
      </w:r>
    </w:p>
    <w:p w:rsidR="00C16C6B" w:rsidRDefault="00C16C6B" w:rsidP="00C16C6B">
      <w:pPr>
        <w:spacing w:after="0" w:line="240" w:lineRule="auto"/>
        <w:rPr>
          <w:rFonts w:ascii="Arial" w:hAnsi="Arial" w:cs="Arial"/>
        </w:rPr>
      </w:pPr>
    </w:p>
    <w:p w:rsidR="00C16C6B" w:rsidRPr="00BF39DD" w:rsidRDefault="00C16C6B" w:rsidP="00C16C6B">
      <w:pPr>
        <w:spacing w:after="0" w:line="240" w:lineRule="auto"/>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Having considered our income streams and based on management’s close monitoring of donations, response rates and appeals for funds we are satisfied that the total value of income as reported is not materially misstated.</w:t>
      </w:r>
    </w:p>
    <w:p w:rsidR="00C16C6B" w:rsidRDefault="00C16C6B" w:rsidP="00C16C6B">
      <w:pPr>
        <w:spacing w:after="0" w:line="240" w:lineRule="auto"/>
        <w:rPr>
          <w:rFonts w:ascii="Arial" w:hAnsi="Arial" w:cs="Arial"/>
        </w:rPr>
      </w:pPr>
    </w:p>
    <w:p w:rsidR="00C16C6B" w:rsidRPr="00BF39DD" w:rsidRDefault="00C16C6B" w:rsidP="00C16C6B">
      <w:pPr>
        <w:spacing w:after="0" w:line="240" w:lineRule="auto"/>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All grants, donations and other incoming resources, the receipt of which is subject to specific restrictions, terms or conditions, have been notified to you.  There have been no breaches of terms or conditions in the application of such incoming resources.</w:t>
      </w:r>
    </w:p>
    <w:p w:rsidR="00C16C6B" w:rsidRDefault="00C16C6B" w:rsidP="00C16C6B">
      <w:pPr>
        <w:spacing w:after="0" w:line="240" w:lineRule="auto"/>
        <w:rPr>
          <w:rFonts w:ascii="Arial" w:hAnsi="Arial" w:cs="Arial"/>
        </w:rPr>
      </w:pPr>
    </w:p>
    <w:p w:rsidR="00C16C6B" w:rsidRPr="00BF39DD" w:rsidRDefault="00C16C6B" w:rsidP="00C16C6B">
      <w:pPr>
        <w:spacing w:after="0" w:line="240" w:lineRule="auto"/>
        <w:rPr>
          <w:rFonts w:ascii="Arial" w:hAnsi="Arial" w:cs="Arial"/>
        </w:rPr>
      </w:pPr>
    </w:p>
    <w:p w:rsidR="00C16C6B" w:rsidRDefault="00C16C6B" w:rsidP="00C16C6B">
      <w:pPr>
        <w:numPr>
          <w:ilvl w:val="0"/>
          <w:numId w:val="2"/>
        </w:numPr>
        <w:spacing w:after="0" w:line="240" w:lineRule="auto"/>
        <w:rPr>
          <w:rFonts w:ascii="Arial" w:hAnsi="Arial" w:cs="Arial"/>
        </w:rPr>
      </w:pPr>
      <w:r w:rsidRPr="00BF39DD">
        <w:rPr>
          <w:rFonts w:ascii="Arial" w:hAnsi="Arial" w:cs="Arial"/>
        </w:rPr>
        <w:t xml:space="preserve">All constructive obligations for grants meeting the conditions set out in FRS 12 “Provisions, Contingent Liabilities and Contingent Assets” and the Charities SORP </w:t>
      </w:r>
      <w:proofErr w:type="gramStart"/>
      <w:r w:rsidRPr="00BF39DD">
        <w:rPr>
          <w:rFonts w:ascii="Arial" w:hAnsi="Arial" w:cs="Arial"/>
        </w:rPr>
        <w:t>have</w:t>
      </w:r>
      <w:proofErr w:type="gramEnd"/>
      <w:r w:rsidRPr="00BF39DD">
        <w:rPr>
          <w:rFonts w:ascii="Arial" w:hAnsi="Arial" w:cs="Arial"/>
        </w:rPr>
        <w:t xml:space="preserve"> been recognised in the financial statements.</w:t>
      </w:r>
    </w:p>
    <w:p w:rsidR="00C16C6B" w:rsidRDefault="00C16C6B" w:rsidP="00C16C6B">
      <w:pPr>
        <w:spacing w:after="0" w:line="240" w:lineRule="auto"/>
        <w:rPr>
          <w:rFonts w:ascii="Arial" w:hAnsi="Arial" w:cs="Arial"/>
        </w:rPr>
      </w:pPr>
    </w:p>
    <w:p w:rsidR="00C16C6B" w:rsidRPr="00BF39DD" w:rsidRDefault="00C16C6B" w:rsidP="00C16C6B">
      <w:pPr>
        <w:spacing w:after="0" w:line="240" w:lineRule="auto"/>
        <w:rPr>
          <w:rFonts w:ascii="Arial" w:hAnsi="Arial" w:cs="Arial"/>
        </w:rPr>
      </w:pPr>
    </w:p>
    <w:p w:rsidR="00C16C6B" w:rsidRPr="00BF39DD" w:rsidRDefault="00C16C6B" w:rsidP="00C16C6B">
      <w:pPr>
        <w:numPr>
          <w:ilvl w:val="0"/>
          <w:numId w:val="2"/>
        </w:numPr>
        <w:spacing w:after="0" w:line="240" w:lineRule="auto"/>
        <w:rPr>
          <w:rFonts w:ascii="Arial" w:hAnsi="Arial" w:cs="Arial"/>
        </w:rPr>
      </w:pPr>
      <w:r w:rsidRPr="00BF39DD">
        <w:rPr>
          <w:rFonts w:ascii="Arial" w:hAnsi="Arial" w:cs="Arial"/>
        </w:rPr>
        <w:t>We have drawn to your attention all correspondence and notes of meetings with regulators, including any serious incident reports.</w:t>
      </w:r>
    </w:p>
    <w:p w:rsidR="00C16C6B" w:rsidRDefault="00C16C6B" w:rsidP="00C16C6B">
      <w:pPr>
        <w:spacing w:after="0"/>
        <w:rPr>
          <w:rFonts w:ascii="Arial" w:hAnsi="Arial" w:cs="Arial"/>
        </w:rPr>
      </w:pP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r w:rsidRPr="00BF39DD">
        <w:rPr>
          <w:rFonts w:ascii="Arial" w:hAnsi="Arial" w:cs="Arial"/>
        </w:rPr>
        <w:t>We confirm that the above representations are made on the basis of adequate enquiries of management and staff (and where appropriate, inspection of evidence) sufficient to satisfy ourselves that we can properly make each of the above representations to you.</w:t>
      </w: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r w:rsidRPr="00BF39DD">
        <w:rPr>
          <w:rFonts w:ascii="Arial" w:hAnsi="Arial" w:cs="Arial"/>
        </w:rPr>
        <w:t>Yours faithfully</w:t>
      </w: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p>
    <w:p w:rsidR="00C16C6B" w:rsidRPr="00BF39DD" w:rsidRDefault="00C16C6B" w:rsidP="00C16C6B">
      <w:pPr>
        <w:spacing w:after="0"/>
        <w:rPr>
          <w:rFonts w:ascii="Arial" w:hAnsi="Arial" w:cs="Arial"/>
        </w:rPr>
      </w:pPr>
      <w:r w:rsidRPr="00BF39DD">
        <w:rPr>
          <w:rFonts w:ascii="Arial" w:hAnsi="Arial" w:cs="Arial"/>
        </w:rPr>
        <w:t>Signed on behalf of the Trustee</w:t>
      </w:r>
    </w:p>
    <w:p w:rsidR="00F5356B" w:rsidRPr="00080DF0" w:rsidRDefault="00F5356B" w:rsidP="00C16C6B">
      <w:pPr>
        <w:pStyle w:val="LetterDate"/>
        <w:rPr>
          <w:rFonts w:ascii="Arial" w:eastAsia="Batang" w:hAnsi="Arial" w:cs="Arial"/>
          <w:b/>
          <w:bCs/>
        </w:rPr>
      </w:pPr>
    </w:p>
    <w:sectPr w:rsidR="00F5356B" w:rsidRPr="00080DF0" w:rsidSect="00220BF2">
      <w:pgSz w:w="11906" w:h="16838"/>
      <w:pgMar w:top="737" w:right="964" w:bottom="964" w:left="96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86" w:rsidRDefault="00C87486" w:rsidP="00A1052E">
      <w:r>
        <w:separator/>
      </w:r>
    </w:p>
  </w:endnote>
  <w:endnote w:type="continuationSeparator" w:id="0">
    <w:p w:rsidR="00C87486" w:rsidRDefault="00C87486" w:rsidP="00A1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Segoe UI Light">
    <w:altName w:val="Arial"/>
    <w:charset w:val="00"/>
    <w:family w:val="swiss"/>
    <w:pitch w:val="variable"/>
    <w:sig w:usb0="00000001" w:usb1="4000A47B"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86" w:rsidRDefault="00C87486" w:rsidP="00A1052E">
      <w:r>
        <w:separator/>
      </w:r>
    </w:p>
  </w:footnote>
  <w:footnote w:type="continuationSeparator" w:id="0">
    <w:p w:rsidR="00C87486" w:rsidRDefault="00C87486" w:rsidP="00A1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C80"/>
    <w:multiLevelType w:val="hybridMultilevel"/>
    <w:tmpl w:val="15EAFDA6"/>
    <w:lvl w:ilvl="0" w:tplc="823E18A4">
      <w:start w:val="1"/>
      <w:numFmt w:val="decimal"/>
      <w:lvlText w:val="%1."/>
      <w:lvlJc w:val="left"/>
      <w:pPr>
        <w:tabs>
          <w:tab w:val="num" w:pos="720"/>
        </w:tabs>
        <w:ind w:left="720" w:hanging="720"/>
      </w:pPr>
      <w:rPr>
        <w:rFonts w:hint="default"/>
        <w:b w:val="0"/>
        <w:i w:val="0"/>
        <w:szCs w:val="22"/>
      </w:rPr>
    </w:lvl>
    <w:lvl w:ilvl="1" w:tplc="0809000F">
      <w:start w:val="1"/>
      <w:numFmt w:val="decimal"/>
      <w:lvlText w:val="%2."/>
      <w:lvlJc w:val="left"/>
      <w:pPr>
        <w:tabs>
          <w:tab w:val="num" w:pos="1440"/>
        </w:tabs>
        <w:ind w:left="1440" w:hanging="360"/>
      </w:pPr>
      <w:rPr>
        <w:rFonts w:hint="default"/>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C27474"/>
    <w:multiLevelType w:val="hybridMultilevel"/>
    <w:tmpl w:val="AC92E830"/>
    <w:lvl w:ilvl="0" w:tplc="823E18A4">
      <w:start w:val="1"/>
      <w:numFmt w:val="decimal"/>
      <w:lvlText w:val="%1."/>
      <w:lvlJc w:val="left"/>
      <w:pPr>
        <w:tabs>
          <w:tab w:val="num" w:pos="720"/>
        </w:tabs>
        <w:ind w:left="720" w:hanging="720"/>
      </w:pPr>
      <w:rPr>
        <w:rFonts w:hint="default"/>
        <w:b w:val="0"/>
        <w:i w:val="0"/>
        <w:szCs w:val="22"/>
      </w:rPr>
    </w:lvl>
    <w:lvl w:ilvl="1" w:tplc="08090001">
      <w:start w:val="1"/>
      <w:numFmt w:val="bullet"/>
      <w:lvlText w:val=""/>
      <w:lvlJc w:val="left"/>
      <w:pPr>
        <w:tabs>
          <w:tab w:val="num" w:pos="1440"/>
        </w:tabs>
        <w:ind w:left="1440" w:hanging="360"/>
      </w:pPr>
      <w:rPr>
        <w:rFonts w:ascii="Symbol" w:hAnsi="Symbol" w:hint="default"/>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9350444"/>
    <w:multiLevelType w:val="hybridMultilevel"/>
    <w:tmpl w:val="2DD48526"/>
    <w:lvl w:ilvl="0" w:tplc="73DC2F48">
      <w:start w:val="1"/>
      <w:numFmt w:val="lowerRoman"/>
      <w:lvlText w:val="(%1)."/>
      <w:lvlJc w:val="left"/>
      <w:pPr>
        <w:tabs>
          <w:tab w:val="num" w:pos="890"/>
        </w:tabs>
        <w:ind w:left="1174" w:hanging="454"/>
      </w:pPr>
      <w:rPr>
        <w:rFonts w:hint="default"/>
      </w:rPr>
    </w:lvl>
    <w:lvl w:ilvl="1" w:tplc="8820ABA2">
      <w:start w:val="15"/>
      <w:numFmt w:val="decimal"/>
      <w:lvlText w:val="%2."/>
      <w:lvlJc w:val="left"/>
      <w:pPr>
        <w:tabs>
          <w:tab w:val="num" w:pos="1196"/>
        </w:tabs>
        <w:ind w:left="1196" w:hanging="360"/>
      </w:pPr>
      <w:rPr>
        <w:rFonts w:hint="default"/>
      </w:rPr>
    </w:lvl>
    <w:lvl w:ilvl="2" w:tplc="0809001B" w:tentative="1">
      <w:start w:val="1"/>
      <w:numFmt w:val="lowerRoman"/>
      <w:lvlText w:val="%3."/>
      <w:lvlJc w:val="right"/>
      <w:pPr>
        <w:tabs>
          <w:tab w:val="num" w:pos="1916"/>
        </w:tabs>
        <w:ind w:left="1916" w:hanging="180"/>
      </w:pPr>
    </w:lvl>
    <w:lvl w:ilvl="3" w:tplc="0809000F" w:tentative="1">
      <w:start w:val="1"/>
      <w:numFmt w:val="decimal"/>
      <w:lvlText w:val="%4."/>
      <w:lvlJc w:val="left"/>
      <w:pPr>
        <w:tabs>
          <w:tab w:val="num" w:pos="2636"/>
        </w:tabs>
        <w:ind w:left="2636" w:hanging="360"/>
      </w:pPr>
    </w:lvl>
    <w:lvl w:ilvl="4" w:tplc="08090019" w:tentative="1">
      <w:start w:val="1"/>
      <w:numFmt w:val="lowerLetter"/>
      <w:lvlText w:val="%5."/>
      <w:lvlJc w:val="left"/>
      <w:pPr>
        <w:tabs>
          <w:tab w:val="num" w:pos="3356"/>
        </w:tabs>
        <w:ind w:left="3356" w:hanging="360"/>
      </w:pPr>
    </w:lvl>
    <w:lvl w:ilvl="5" w:tplc="0809001B" w:tentative="1">
      <w:start w:val="1"/>
      <w:numFmt w:val="lowerRoman"/>
      <w:lvlText w:val="%6."/>
      <w:lvlJc w:val="right"/>
      <w:pPr>
        <w:tabs>
          <w:tab w:val="num" w:pos="4076"/>
        </w:tabs>
        <w:ind w:left="4076" w:hanging="180"/>
      </w:pPr>
    </w:lvl>
    <w:lvl w:ilvl="6" w:tplc="0809000F" w:tentative="1">
      <w:start w:val="1"/>
      <w:numFmt w:val="decimal"/>
      <w:lvlText w:val="%7."/>
      <w:lvlJc w:val="left"/>
      <w:pPr>
        <w:tabs>
          <w:tab w:val="num" w:pos="4796"/>
        </w:tabs>
        <w:ind w:left="4796" w:hanging="360"/>
      </w:pPr>
    </w:lvl>
    <w:lvl w:ilvl="7" w:tplc="08090019" w:tentative="1">
      <w:start w:val="1"/>
      <w:numFmt w:val="lowerLetter"/>
      <w:lvlText w:val="%8."/>
      <w:lvlJc w:val="left"/>
      <w:pPr>
        <w:tabs>
          <w:tab w:val="num" w:pos="5516"/>
        </w:tabs>
        <w:ind w:left="5516" w:hanging="360"/>
      </w:pPr>
    </w:lvl>
    <w:lvl w:ilvl="8" w:tplc="0809001B" w:tentative="1">
      <w:start w:val="1"/>
      <w:numFmt w:val="lowerRoman"/>
      <w:lvlText w:val="%9."/>
      <w:lvlJc w:val="right"/>
      <w:pPr>
        <w:tabs>
          <w:tab w:val="num" w:pos="6236"/>
        </w:tabs>
        <w:ind w:left="6236" w:hanging="180"/>
      </w:pPr>
    </w:lvl>
  </w:abstractNum>
  <w:abstractNum w:abstractNumId="3">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37FA"/>
    <w:rsid w:val="000049A5"/>
    <w:rsid w:val="00033B5D"/>
    <w:rsid w:val="00080DF0"/>
    <w:rsid w:val="000C7A8D"/>
    <w:rsid w:val="000D45FD"/>
    <w:rsid w:val="00153FEE"/>
    <w:rsid w:val="00154434"/>
    <w:rsid w:val="0017551A"/>
    <w:rsid w:val="001A4B42"/>
    <w:rsid w:val="002201F7"/>
    <w:rsid w:val="00220BF2"/>
    <w:rsid w:val="00287233"/>
    <w:rsid w:val="00287BB1"/>
    <w:rsid w:val="00297DA3"/>
    <w:rsid w:val="002C482A"/>
    <w:rsid w:val="002E56C3"/>
    <w:rsid w:val="00310769"/>
    <w:rsid w:val="00312FA9"/>
    <w:rsid w:val="00352693"/>
    <w:rsid w:val="003B1760"/>
    <w:rsid w:val="003B395C"/>
    <w:rsid w:val="003F07EB"/>
    <w:rsid w:val="00437B03"/>
    <w:rsid w:val="004A382D"/>
    <w:rsid w:val="004D04BD"/>
    <w:rsid w:val="004E60F7"/>
    <w:rsid w:val="0054108A"/>
    <w:rsid w:val="005C6B8E"/>
    <w:rsid w:val="006A34FF"/>
    <w:rsid w:val="00702A6E"/>
    <w:rsid w:val="00740FF2"/>
    <w:rsid w:val="007710C0"/>
    <w:rsid w:val="00780480"/>
    <w:rsid w:val="007952AF"/>
    <w:rsid w:val="007A2B88"/>
    <w:rsid w:val="007E06F3"/>
    <w:rsid w:val="0084532F"/>
    <w:rsid w:val="00852498"/>
    <w:rsid w:val="008A4C2D"/>
    <w:rsid w:val="008D4116"/>
    <w:rsid w:val="0093474F"/>
    <w:rsid w:val="00964CFB"/>
    <w:rsid w:val="00966E60"/>
    <w:rsid w:val="0098338F"/>
    <w:rsid w:val="009D0210"/>
    <w:rsid w:val="009D2159"/>
    <w:rsid w:val="00A1052E"/>
    <w:rsid w:val="00A44DD2"/>
    <w:rsid w:val="00A837FA"/>
    <w:rsid w:val="00AA7693"/>
    <w:rsid w:val="00AE2FA4"/>
    <w:rsid w:val="00B9176E"/>
    <w:rsid w:val="00BB4D20"/>
    <w:rsid w:val="00C14D04"/>
    <w:rsid w:val="00C167DA"/>
    <w:rsid w:val="00C16C6B"/>
    <w:rsid w:val="00C21C63"/>
    <w:rsid w:val="00C367D0"/>
    <w:rsid w:val="00C77596"/>
    <w:rsid w:val="00C87486"/>
    <w:rsid w:val="00CA27C6"/>
    <w:rsid w:val="00CB2DBD"/>
    <w:rsid w:val="00CB4D2E"/>
    <w:rsid w:val="00CF37A8"/>
    <w:rsid w:val="00D0702D"/>
    <w:rsid w:val="00D2023D"/>
    <w:rsid w:val="00D52491"/>
    <w:rsid w:val="00DD31E6"/>
    <w:rsid w:val="00E307AF"/>
    <w:rsid w:val="00E67F7C"/>
    <w:rsid w:val="00E7597D"/>
    <w:rsid w:val="00F5356B"/>
    <w:rsid w:val="00F71D5D"/>
    <w:rsid w:val="00F93614"/>
    <w:rsid w:val="00FC2C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2E"/>
    <w:pPr>
      <w:spacing w:after="240" w:line="320" w:lineRule="exact"/>
    </w:pPr>
    <w:rPr>
      <w:rFonts w:ascii="Segoe UI" w:hAnsi="Segoe UI" w:cs="Segoe UI"/>
      <w:sz w:val="24"/>
      <w:szCs w:val="24"/>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heme="majorEastAsia" w:hAnsi="Segoe UI Light" w:cstheme="majorBidi"/>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heme="majorEastAsia" w:hAnsi="Segoe UI Light" w:cstheme="majorBidi"/>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heme="majorEastAsia" w:hAnsi="Segoe UI Light" w:cstheme="majorBidi"/>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qFormat/>
    <w:rsid w:val="00A1052E"/>
    <w:pPr>
      <w:spacing w:before="380" w:after="0" w:line="220" w:lineRule="exact"/>
      <w:jc w:val="right"/>
    </w:pPr>
    <w:rPr>
      <w:rFonts w:ascii="Segoe UI" w:hAnsi="Segoe UI" w:cs="Segoe UI"/>
      <w:b/>
      <w:sz w:val="18"/>
      <w:szCs w:val="18"/>
    </w:rPr>
  </w:style>
  <w:style w:type="paragraph" w:customStyle="1" w:styleId="Address">
    <w:name w:val="Address"/>
    <w:qFormat/>
    <w:rsid w:val="00A1052E"/>
    <w:pPr>
      <w:spacing w:after="0" w:line="220" w:lineRule="exact"/>
      <w:jc w:val="right"/>
    </w:pPr>
    <w:rPr>
      <w:rFonts w:ascii="Segoe UI" w:hAnsi="Segoe UI" w:cs="Segoe UI"/>
      <w:sz w:val="18"/>
      <w:szCs w:val="18"/>
    </w:rPr>
  </w:style>
  <w:style w:type="paragraph" w:customStyle="1" w:styleId="Logotype">
    <w:name w:val="Logotype"/>
    <w:qFormat/>
    <w:rsid w:val="00A1052E"/>
    <w:pPr>
      <w:jc w:val="right"/>
    </w:pPr>
    <w:rPr>
      <w:noProof/>
      <w:lang w:eastAsia="en-GB"/>
    </w:rPr>
  </w:style>
  <w:style w:type="paragraph" w:customStyle="1" w:styleId="Addressee">
    <w:name w:val="Addressee"/>
    <w:qFormat/>
    <w:rsid w:val="00A1052E"/>
    <w:pPr>
      <w:spacing w:after="0" w:line="240" w:lineRule="auto"/>
    </w:pPr>
    <w:rPr>
      <w:rFonts w:ascii="Segoe UI" w:hAnsi="Segoe UI" w:cs="Segoe UI"/>
      <w:sz w:val="24"/>
    </w:rPr>
  </w:style>
  <w:style w:type="paragraph" w:customStyle="1" w:styleId="SubjectLine">
    <w:name w:val="Subject Line"/>
    <w:basedOn w:val="Normal"/>
    <w:next w:val="Normal"/>
    <w:link w:val="SubjectLineChar"/>
    <w:qFormat/>
    <w:rsid w:val="00A1052E"/>
    <w:rPr>
      <w:b/>
    </w:rPr>
  </w:style>
  <w:style w:type="character" w:customStyle="1" w:styleId="Heading1Char">
    <w:name w:val="Heading 1 Char"/>
    <w:basedOn w:val="DefaultParagraphFont"/>
    <w:link w:val="Heading1"/>
    <w:uiPriority w:val="9"/>
    <w:rsid w:val="00A1052E"/>
    <w:rPr>
      <w:rFonts w:ascii="Segoe UI Light" w:eastAsiaTheme="majorEastAsia" w:hAnsi="Segoe UI Light" w:cstheme="majorBidi"/>
      <w:bCs/>
      <w:sz w:val="48"/>
      <w:szCs w:val="48"/>
    </w:rPr>
  </w:style>
  <w:style w:type="character" w:customStyle="1" w:styleId="Heading2Char">
    <w:name w:val="Heading 2 Char"/>
    <w:basedOn w:val="DefaultParagraphFont"/>
    <w:link w:val="Heading2"/>
    <w:uiPriority w:val="9"/>
    <w:rsid w:val="00A1052E"/>
    <w:rPr>
      <w:rFonts w:ascii="Segoe UI Light" w:eastAsiaTheme="majorEastAsia" w:hAnsi="Segoe UI Light" w:cstheme="majorBidi"/>
      <w:bCs/>
      <w:sz w:val="36"/>
      <w:szCs w:val="36"/>
    </w:rPr>
  </w:style>
  <w:style w:type="character" w:customStyle="1" w:styleId="Heading3Char">
    <w:name w:val="Heading 3 Char"/>
    <w:basedOn w:val="DefaultParagraphFont"/>
    <w:link w:val="Heading3"/>
    <w:uiPriority w:val="9"/>
    <w:rsid w:val="00A1052E"/>
    <w:rPr>
      <w:rFonts w:ascii="Segoe UI Light" w:eastAsiaTheme="majorEastAsia" w:hAnsi="Segoe UI Light" w:cstheme="majorBidi"/>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heme="majorEastAsia" w:hAnsi="Segoe UI Light" w:cstheme="majorBidi"/>
      <w:spacing w:val="5"/>
      <w:kern w:val="28"/>
      <w:sz w:val="72"/>
      <w:szCs w:val="72"/>
    </w:rPr>
  </w:style>
  <w:style w:type="character" w:customStyle="1" w:styleId="TitleChar">
    <w:name w:val="Title Char"/>
    <w:basedOn w:val="DefaultParagraphFont"/>
    <w:link w:val="Title"/>
    <w:uiPriority w:val="10"/>
    <w:rsid w:val="001A4B42"/>
    <w:rPr>
      <w:rFonts w:ascii="Segoe UI Light" w:eastAsiaTheme="majorEastAsia" w:hAnsi="Segoe UI Light" w:cstheme="majorBidi"/>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themeColor="text1" w:themeTint="7F"/>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themeColor="accent1"/>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themeColor="text1"/>
    </w:rPr>
  </w:style>
  <w:style w:type="character" w:customStyle="1" w:styleId="QuoteChar">
    <w:name w:val="Quote Char"/>
    <w:basedOn w:val="DefaultParagraphFont"/>
    <w:link w:val="Quote"/>
    <w:uiPriority w:val="29"/>
    <w:rsid w:val="001A4B42"/>
    <w:rPr>
      <w:rFonts w:ascii="Segoe UI" w:hAnsi="Segoe UI" w:cs="Segoe UI"/>
      <w:i/>
      <w:iCs/>
      <w:color w:val="000000" w:themeColor="text1"/>
      <w:sz w:val="24"/>
      <w:szCs w:val="24"/>
    </w:rPr>
  </w:style>
  <w:style w:type="paragraph" w:customStyle="1" w:styleId="From">
    <w:name w:val="From"/>
    <w:qFormat/>
    <w:rsid w:val="00740FF2"/>
    <w:pPr>
      <w:spacing w:before="1200" w:line="240" w:lineRule="auto"/>
    </w:pPr>
    <w:rPr>
      <w:rFonts w:ascii="Segoe UI" w:hAnsi="Segoe UI" w:cs="Segoe UI"/>
      <w:sz w:val="24"/>
      <w:szCs w:val="24"/>
    </w:rPr>
  </w:style>
  <w:style w:type="paragraph" w:customStyle="1" w:styleId="Otherinformation">
    <w:name w:val="Other information"/>
    <w:next w:val="NoSpacing"/>
    <w:qFormat/>
    <w:rsid w:val="00740FF2"/>
    <w:rPr>
      <w:rFonts w:ascii="Segoe UI" w:hAnsi="Segoe UI" w:cs="Segoe UI"/>
      <w:sz w:val="20"/>
      <w:szCs w:val="24"/>
    </w:rPr>
  </w:style>
  <w:style w:type="character" w:styleId="Hyperlink">
    <w:name w:val="Hyperlink"/>
    <w:basedOn w:val="DefaultParagraphFont"/>
    <w:uiPriority w:val="99"/>
    <w:unhideWhenUsed/>
    <w:rsid w:val="00740FF2"/>
    <w:rPr>
      <w:color w:val="0000FF" w:themeColor="hyperlink"/>
      <w:u w:val="single"/>
    </w:rPr>
  </w:style>
  <w:style w:type="paragraph" w:styleId="NoSpacing">
    <w:name w:val="No Spacing"/>
    <w:uiPriority w:val="1"/>
    <w:qFormat/>
    <w:rsid w:val="00740FF2"/>
    <w:pPr>
      <w:spacing w:after="0" w:line="240" w:lineRule="auto"/>
    </w:pPr>
    <w:rPr>
      <w:rFonts w:ascii="Segoe UI" w:hAnsi="Segoe UI" w:cs="Segoe UI"/>
      <w:sz w:val="24"/>
      <w:szCs w:val="24"/>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link w:val="DearChar"/>
    <w:qFormat/>
    <w:rsid w:val="00BB4D20"/>
    <w:pPr>
      <w:spacing w:before="400" w:line="240" w:lineRule="auto"/>
    </w:pPr>
  </w:style>
  <w:style w:type="paragraph" w:customStyle="1" w:styleId="LetterDate">
    <w:name w:val="Letter Date"/>
    <w:basedOn w:val="Dear"/>
    <w:link w:val="LetterDateChar"/>
    <w:qFormat/>
    <w:rsid w:val="00BB4D20"/>
    <w:pPr>
      <w:spacing w:after="0"/>
      <w:jc w:val="right"/>
    </w:pPr>
  </w:style>
  <w:style w:type="paragraph" w:customStyle="1" w:styleId="ReferenceNumber">
    <w:name w:val="Reference Number"/>
    <w:basedOn w:val="SubjectLine"/>
    <w:link w:val="ReferenceNumberChar"/>
    <w:qFormat/>
    <w:rsid w:val="00BB4D20"/>
    <w:pPr>
      <w:spacing w:after="0" w:line="240" w:lineRule="auto"/>
      <w:jc w:val="right"/>
    </w:pPr>
    <w:rPr>
      <w:b w:val="0"/>
    </w:rPr>
  </w:style>
  <w:style w:type="character" w:customStyle="1" w:styleId="DearChar">
    <w:name w:val="Dear... Char"/>
    <w:basedOn w:val="DefaultParagraphFont"/>
    <w:link w:val="Dear"/>
    <w:rsid w:val="00BB4D20"/>
    <w:rPr>
      <w:rFonts w:ascii="Segoe UI" w:hAnsi="Segoe UI" w:cs="Segoe UI"/>
      <w:sz w:val="24"/>
      <w:szCs w:val="24"/>
    </w:rPr>
  </w:style>
  <w:style w:type="character" w:customStyle="1" w:styleId="LetterDateChar">
    <w:name w:val="Letter Date Char"/>
    <w:basedOn w:val="DearChar"/>
    <w:link w:val="LetterDate"/>
    <w:rsid w:val="00BB4D20"/>
    <w:rPr>
      <w:rFonts w:ascii="Segoe UI" w:hAnsi="Segoe UI" w:cs="Segoe UI"/>
      <w:sz w:val="24"/>
      <w:szCs w:val="24"/>
    </w:rPr>
  </w:style>
  <w:style w:type="character" w:customStyle="1" w:styleId="SubjectLineChar">
    <w:name w:val="Subject Line Char"/>
    <w:basedOn w:val="DefaultParagraphFont"/>
    <w:link w:val="SubjectLine"/>
    <w:rsid w:val="00BB4D20"/>
    <w:rPr>
      <w:rFonts w:ascii="Segoe UI" w:hAnsi="Segoe UI" w:cs="Segoe UI"/>
      <w:b/>
      <w:sz w:val="24"/>
      <w:szCs w:val="24"/>
    </w:rPr>
  </w:style>
  <w:style w:type="character" w:customStyle="1" w:styleId="ReferenceNumberChar">
    <w:name w:val="Reference Number Char"/>
    <w:basedOn w:val="SubjectLineChar"/>
    <w:link w:val="ReferenceNumber"/>
    <w:rsid w:val="00BB4D20"/>
    <w:rPr>
      <w:rFonts w:ascii="Segoe UI" w:hAnsi="Segoe UI" w:cs="Segoe UI"/>
      <w:b/>
      <w:sz w:val="24"/>
      <w:szCs w:val="24"/>
    </w:rPr>
  </w:style>
  <w:style w:type="paragraph" w:customStyle="1" w:styleId="note">
    <w:name w:val="note"/>
    <w:basedOn w:val="Normal"/>
    <w:rsid w:val="00C16C6B"/>
    <w:pPr>
      <w:tabs>
        <w:tab w:val="left" w:pos="1440"/>
      </w:tabs>
      <w:spacing w:line="240" w:lineRule="auto"/>
    </w:pPr>
    <w:rPr>
      <w:rFonts w:ascii="Times New Roman" w:eastAsia="Times New Roman" w:hAnsi="Times New Roman" w:cs="Times New Roman"/>
      <w:b/>
      <w:i/>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2E"/>
    <w:pPr>
      <w:spacing w:after="240" w:line="320" w:lineRule="exact"/>
    </w:pPr>
    <w:rPr>
      <w:rFonts w:ascii="Segoe UI" w:hAnsi="Segoe UI" w:cs="Segoe UI"/>
      <w:sz w:val="24"/>
      <w:szCs w:val="24"/>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heme="majorEastAsia" w:hAnsi="Segoe UI Light" w:cstheme="majorBidi"/>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heme="majorEastAsia" w:hAnsi="Segoe UI Light" w:cstheme="majorBidi"/>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heme="majorEastAsia" w:hAnsi="Segoe UI Light" w:cstheme="majorBidi"/>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qFormat/>
    <w:rsid w:val="00A1052E"/>
    <w:pPr>
      <w:spacing w:before="380" w:after="0" w:line="220" w:lineRule="exact"/>
      <w:jc w:val="right"/>
    </w:pPr>
    <w:rPr>
      <w:rFonts w:ascii="Segoe UI" w:hAnsi="Segoe UI" w:cs="Segoe UI"/>
      <w:b/>
      <w:sz w:val="18"/>
      <w:szCs w:val="18"/>
    </w:rPr>
  </w:style>
  <w:style w:type="paragraph" w:customStyle="1" w:styleId="Address">
    <w:name w:val="Address"/>
    <w:qFormat/>
    <w:rsid w:val="00A1052E"/>
    <w:pPr>
      <w:spacing w:after="0" w:line="220" w:lineRule="exact"/>
      <w:jc w:val="right"/>
    </w:pPr>
    <w:rPr>
      <w:rFonts w:ascii="Segoe UI" w:hAnsi="Segoe UI" w:cs="Segoe UI"/>
      <w:sz w:val="18"/>
      <w:szCs w:val="18"/>
    </w:rPr>
  </w:style>
  <w:style w:type="paragraph" w:customStyle="1" w:styleId="Logotype">
    <w:name w:val="Logotype"/>
    <w:qFormat/>
    <w:rsid w:val="00A1052E"/>
    <w:pPr>
      <w:jc w:val="right"/>
    </w:pPr>
    <w:rPr>
      <w:noProof/>
      <w:lang w:eastAsia="en-GB"/>
    </w:rPr>
  </w:style>
  <w:style w:type="paragraph" w:customStyle="1" w:styleId="Addressee">
    <w:name w:val="Addressee"/>
    <w:qFormat/>
    <w:rsid w:val="00A1052E"/>
    <w:pPr>
      <w:spacing w:after="0" w:line="240" w:lineRule="auto"/>
    </w:pPr>
    <w:rPr>
      <w:rFonts w:ascii="Segoe UI" w:hAnsi="Segoe UI" w:cs="Segoe UI"/>
      <w:sz w:val="24"/>
    </w:rPr>
  </w:style>
  <w:style w:type="paragraph" w:customStyle="1" w:styleId="SubjectLine">
    <w:name w:val="Subject Line"/>
    <w:basedOn w:val="Normal"/>
    <w:next w:val="Normal"/>
    <w:link w:val="SubjectLineChar"/>
    <w:qFormat/>
    <w:rsid w:val="00A1052E"/>
    <w:rPr>
      <w:b/>
    </w:rPr>
  </w:style>
  <w:style w:type="character" w:customStyle="1" w:styleId="Heading1Char">
    <w:name w:val="Heading 1 Char"/>
    <w:basedOn w:val="DefaultParagraphFont"/>
    <w:link w:val="Heading1"/>
    <w:uiPriority w:val="9"/>
    <w:rsid w:val="00A1052E"/>
    <w:rPr>
      <w:rFonts w:ascii="Segoe UI Light" w:eastAsiaTheme="majorEastAsia" w:hAnsi="Segoe UI Light" w:cstheme="majorBidi"/>
      <w:bCs/>
      <w:sz w:val="48"/>
      <w:szCs w:val="48"/>
    </w:rPr>
  </w:style>
  <w:style w:type="character" w:customStyle="1" w:styleId="Heading2Char">
    <w:name w:val="Heading 2 Char"/>
    <w:basedOn w:val="DefaultParagraphFont"/>
    <w:link w:val="Heading2"/>
    <w:uiPriority w:val="9"/>
    <w:rsid w:val="00A1052E"/>
    <w:rPr>
      <w:rFonts w:ascii="Segoe UI Light" w:eastAsiaTheme="majorEastAsia" w:hAnsi="Segoe UI Light" w:cstheme="majorBidi"/>
      <w:bCs/>
      <w:sz w:val="36"/>
      <w:szCs w:val="36"/>
    </w:rPr>
  </w:style>
  <w:style w:type="character" w:customStyle="1" w:styleId="Heading3Char">
    <w:name w:val="Heading 3 Char"/>
    <w:basedOn w:val="DefaultParagraphFont"/>
    <w:link w:val="Heading3"/>
    <w:uiPriority w:val="9"/>
    <w:rsid w:val="00A1052E"/>
    <w:rPr>
      <w:rFonts w:ascii="Segoe UI Light" w:eastAsiaTheme="majorEastAsia" w:hAnsi="Segoe UI Light" w:cstheme="majorBidi"/>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heme="majorEastAsia" w:hAnsi="Segoe UI Light" w:cstheme="majorBidi"/>
      <w:spacing w:val="5"/>
      <w:kern w:val="28"/>
      <w:sz w:val="72"/>
      <w:szCs w:val="72"/>
    </w:rPr>
  </w:style>
  <w:style w:type="character" w:customStyle="1" w:styleId="TitleChar">
    <w:name w:val="Title Char"/>
    <w:basedOn w:val="DefaultParagraphFont"/>
    <w:link w:val="Title"/>
    <w:uiPriority w:val="10"/>
    <w:rsid w:val="001A4B42"/>
    <w:rPr>
      <w:rFonts w:ascii="Segoe UI Light" w:eastAsiaTheme="majorEastAsia" w:hAnsi="Segoe UI Light" w:cstheme="majorBidi"/>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themeColor="text1" w:themeTint="7F"/>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themeColor="accent1"/>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themeColor="text1"/>
    </w:rPr>
  </w:style>
  <w:style w:type="character" w:customStyle="1" w:styleId="QuoteChar">
    <w:name w:val="Quote Char"/>
    <w:basedOn w:val="DefaultParagraphFont"/>
    <w:link w:val="Quote"/>
    <w:uiPriority w:val="29"/>
    <w:rsid w:val="001A4B42"/>
    <w:rPr>
      <w:rFonts w:ascii="Segoe UI" w:hAnsi="Segoe UI" w:cs="Segoe UI"/>
      <w:i/>
      <w:iCs/>
      <w:color w:val="000000" w:themeColor="text1"/>
      <w:sz w:val="24"/>
      <w:szCs w:val="24"/>
    </w:rPr>
  </w:style>
  <w:style w:type="paragraph" w:customStyle="1" w:styleId="From">
    <w:name w:val="From"/>
    <w:qFormat/>
    <w:rsid w:val="00740FF2"/>
    <w:pPr>
      <w:spacing w:before="1200" w:line="240" w:lineRule="auto"/>
    </w:pPr>
    <w:rPr>
      <w:rFonts w:ascii="Segoe UI" w:hAnsi="Segoe UI" w:cs="Segoe UI"/>
      <w:sz w:val="24"/>
      <w:szCs w:val="24"/>
    </w:rPr>
  </w:style>
  <w:style w:type="paragraph" w:customStyle="1" w:styleId="Otherinformation">
    <w:name w:val="Other information"/>
    <w:next w:val="NoSpacing"/>
    <w:qFormat/>
    <w:rsid w:val="00740FF2"/>
    <w:rPr>
      <w:rFonts w:ascii="Segoe UI" w:hAnsi="Segoe UI" w:cs="Segoe UI"/>
      <w:sz w:val="20"/>
      <w:szCs w:val="24"/>
    </w:rPr>
  </w:style>
  <w:style w:type="character" w:styleId="Hyperlink">
    <w:name w:val="Hyperlink"/>
    <w:basedOn w:val="DefaultParagraphFont"/>
    <w:uiPriority w:val="99"/>
    <w:unhideWhenUsed/>
    <w:rsid w:val="00740FF2"/>
    <w:rPr>
      <w:color w:val="0000FF" w:themeColor="hyperlink"/>
      <w:u w:val="single"/>
    </w:rPr>
  </w:style>
  <w:style w:type="paragraph" w:styleId="NoSpacing">
    <w:name w:val="No Spacing"/>
    <w:uiPriority w:val="1"/>
    <w:qFormat/>
    <w:rsid w:val="00740FF2"/>
    <w:pPr>
      <w:spacing w:after="0" w:line="240" w:lineRule="auto"/>
    </w:pPr>
    <w:rPr>
      <w:rFonts w:ascii="Segoe UI" w:hAnsi="Segoe UI" w:cs="Segoe UI"/>
      <w:sz w:val="24"/>
      <w:szCs w:val="24"/>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link w:val="DearChar"/>
    <w:qFormat/>
    <w:rsid w:val="00BB4D20"/>
    <w:pPr>
      <w:spacing w:before="400" w:line="240" w:lineRule="auto"/>
    </w:pPr>
  </w:style>
  <w:style w:type="paragraph" w:customStyle="1" w:styleId="LetterDate">
    <w:name w:val="Letter Date"/>
    <w:basedOn w:val="Dear"/>
    <w:link w:val="LetterDateChar"/>
    <w:qFormat/>
    <w:rsid w:val="00BB4D20"/>
    <w:pPr>
      <w:spacing w:after="0"/>
      <w:jc w:val="right"/>
    </w:pPr>
  </w:style>
  <w:style w:type="paragraph" w:customStyle="1" w:styleId="ReferenceNumber">
    <w:name w:val="Reference Number"/>
    <w:basedOn w:val="SubjectLine"/>
    <w:link w:val="ReferenceNumberChar"/>
    <w:qFormat/>
    <w:rsid w:val="00BB4D20"/>
    <w:pPr>
      <w:spacing w:after="0" w:line="240" w:lineRule="auto"/>
      <w:jc w:val="right"/>
    </w:pPr>
    <w:rPr>
      <w:b w:val="0"/>
    </w:rPr>
  </w:style>
  <w:style w:type="character" w:customStyle="1" w:styleId="DearChar">
    <w:name w:val="Dear... Char"/>
    <w:basedOn w:val="DefaultParagraphFont"/>
    <w:link w:val="Dear"/>
    <w:rsid w:val="00BB4D20"/>
    <w:rPr>
      <w:rFonts w:ascii="Segoe UI" w:hAnsi="Segoe UI" w:cs="Segoe UI"/>
      <w:sz w:val="24"/>
      <w:szCs w:val="24"/>
    </w:rPr>
  </w:style>
  <w:style w:type="character" w:customStyle="1" w:styleId="LetterDateChar">
    <w:name w:val="Letter Date Char"/>
    <w:basedOn w:val="DearChar"/>
    <w:link w:val="LetterDate"/>
    <w:rsid w:val="00BB4D20"/>
    <w:rPr>
      <w:rFonts w:ascii="Segoe UI" w:hAnsi="Segoe UI" w:cs="Segoe UI"/>
      <w:sz w:val="24"/>
      <w:szCs w:val="24"/>
    </w:rPr>
  </w:style>
  <w:style w:type="character" w:customStyle="1" w:styleId="SubjectLineChar">
    <w:name w:val="Subject Line Char"/>
    <w:basedOn w:val="DefaultParagraphFont"/>
    <w:link w:val="SubjectLine"/>
    <w:rsid w:val="00BB4D20"/>
    <w:rPr>
      <w:rFonts w:ascii="Segoe UI" w:hAnsi="Segoe UI" w:cs="Segoe UI"/>
      <w:b/>
      <w:sz w:val="24"/>
      <w:szCs w:val="24"/>
    </w:rPr>
  </w:style>
  <w:style w:type="character" w:customStyle="1" w:styleId="ReferenceNumberChar">
    <w:name w:val="Reference Number Char"/>
    <w:basedOn w:val="SubjectLineChar"/>
    <w:link w:val="ReferenceNumber"/>
    <w:rsid w:val="00BB4D20"/>
    <w:rPr>
      <w:rFonts w:ascii="Segoe UI" w:hAnsi="Segoe UI" w:cs="Segoe UI"/>
      <w:b/>
      <w:sz w:val="24"/>
      <w:szCs w:val="24"/>
    </w:rPr>
  </w:style>
</w:styles>
</file>

<file path=word/webSettings.xml><?xml version="1.0" encoding="utf-8"?>
<w:webSettings xmlns:r="http://schemas.openxmlformats.org/officeDocument/2006/relationships" xmlns:w="http://schemas.openxmlformats.org/wordprocessingml/2006/main">
  <w:divs>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864">
      <w:bodyDiv w:val="1"/>
      <w:marLeft w:val="0"/>
      <w:marRight w:val="0"/>
      <w:marTop w:val="0"/>
      <w:marBottom w:val="0"/>
      <w:divBdr>
        <w:top w:val="none" w:sz="0" w:space="0" w:color="auto"/>
        <w:left w:val="none" w:sz="0" w:space="0" w:color="auto"/>
        <w:bottom w:val="none" w:sz="0" w:space="0" w:color="auto"/>
        <w:right w:val="none" w:sz="0" w:space="0" w:color="auto"/>
      </w:divBdr>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20430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461AFB54BBC48BB1CCE42E077DEAE" ma:contentTypeVersion="0" ma:contentTypeDescription="Create a new document." ma:contentTypeScope="" ma:versionID="d035889e49197689e519a8fa1592bc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C835-1594-4DFE-AD8D-83C3A3CAF4DC}">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BBA347E-DEBD-4D54-8745-49E037B0ED2D}">
  <ds:schemaRefs>
    <ds:schemaRef ds:uri="http://schemas.microsoft.com/sharepoint/v3/contenttype/forms"/>
  </ds:schemaRefs>
</ds:datastoreItem>
</file>

<file path=customXml/itemProps3.xml><?xml version="1.0" encoding="utf-8"?>
<ds:datastoreItem xmlns:ds="http://schemas.openxmlformats.org/officeDocument/2006/customXml" ds:itemID="{89BAAB7B-AFA0-4E9E-B726-076D8792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C97E21-9A80-4130-8300-CD948C21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Oxford Health NHS Foundation Trust</dc:creator>
  <cp:keywords>letter</cp:keywords>
  <cp:lastModifiedBy>justinian.habner</cp:lastModifiedBy>
  <cp:revision>3</cp:revision>
  <cp:lastPrinted>2013-09-06T13:42:00Z</cp:lastPrinted>
  <dcterms:created xsi:type="dcterms:W3CDTF">2014-07-23T09:32:00Z</dcterms:created>
  <dcterms:modified xsi:type="dcterms:W3CDTF">2014-07-23T09:32:00Z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0x0101008A2461AFB54BBC48BB1CCE42E077DEAE</vt:lpwstr>
  </property>
</Properties>
</file>