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51B" w:rsidRDefault="00F4017D">
      <w:pPr>
        <w:jc w:val="right"/>
        <w:rPr>
          <w:rFonts w:cs="Arial"/>
          <w:sz w:val="20"/>
        </w:rPr>
      </w:pPr>
      <w:r>
        <w:rPr>
          <w:noProof/>
          <w:lang w:eastAsia="en-GB"/>
        </w:rPr>
        <w:drawing>
          <wp:inline distT="0" distB="0" distL="0" distR="0">
            <wp:extent cx="2552065" cy="501015"/>
            <wp:effectExtent l="19050" t="0" r="635" b="0"/>
            <wp:docPr id="1" name="Picture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065" cy="501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C7D12" w:rsidRPr="00957769" w:rsidRDefault="004C7D12" w:rsidP="00695E8A">
      <w:pPr>
        <w:pStyle w:val="Heading2"/>
        <w:rPr>
          <w:sz w:val="24"/>
        </w:rPr>
      </w:pPr>
    </w:p>
    <w:p w:rsidR="002417D8" w:rsidRDefault="002417D8" w:rsidP="002417D8">
      <w:pPr>
        <w:pStyle w:val="Heading2"/>
        <w:rPr>
          <w:sz w:val="40"/>
          <w:szCs w:val="40"/>
        </w:rPr>
      </w:pPr>
      <w:r w:rsidRPr="00A30462">
        <w:rPr>
          <w:sz w:val="40"/>
          <w:szCs w:val="40"/>
        </w:rPr>
        <w:t>BOARD</w:t>
      </w:r>
      <w:r>
        <w:rPr>
          <w:sz w:val="40"/>
          <w:szCs w:val="40"/>
        </w:rPr>
        <w:t xml:space="preserve"> OF DIRECTORS</w:t>
      </w:r>
      <w:r w:rsidRPr="00A30462">
        <w:rPr>
          <w:sz w:val="40"/>
          <w:szCs w:val="40"/>
        </w:rPr>
        <w:t xml:space="preserve"> MEETING</w:t>
      </w:r>
    </w:p>
    <w:p w:rsidR="002239BF" w:rsidRPr="002239BF" w:rsidRDefault="002239BF" w:rsidP="002239BF">
      <w:pPr>
        <w:jc w:val="center"/>
      </w:pPr>
      <w:r>
        <w:t xml:space="preserve">- </w:t>
      </w:r>
      <w:proofErr w:type="gramStart"/>
      <w:r>
        <w:t>meeting</w:t>
      </w:r>
      <w:proofErr w:type="gramEnd"/>
      <w:r>
        <w:t xml:space="preserve"> held in public -</w:t>
      </w:r>
    </w:p>
    <w:p w:rsidR="002417D8" w:rsidRPr="00A30462" w:rsidRDefault="002417D8" w:rsidP="002417D8"/>
    <w:p w:rsidR="002417D8" w:rsidRPr="00A30462" w:rsidRDefault="000B7D4E" w:rsidP="002417D8">
      <w:pPr>
        <w:pStyle w:val="Heading5"/>
        <w:rPr>
          <w:sz w:val="28"/>
          <w:szCs w:val="28"/>
        </w:rPr>
      </w:pPr>
      <w:r>
        <w:rPr>
          <w:sz w:val="28"/>
          <w:szCs w:val="28"/>
        </w:rPr>
        <w:t>Wednesday</w:t>
      </w:r>
      <w:r w:rsidR="002417D8">
        <w:rPr>
          <w:sz w:val="28"/>
          <w:szCs w:val="28"/>
        </w:rPr>
        <w:t xml:space="preserve">, </w:t>
      </w:r>
      <w:r w:rsidR="001616FB">
        <w:rPr>
          <w:sz w:val="28"/>
          <w:szCs w:val="28"/>
        </w:rPr>
        <w:t>28 January 2015</w:t>
      </w:r>
    </w:p>
    <w:p w:rsidR="002417D8" w:rsidRPr="005238B7" w:rsidRDefault="00C71815" w:rsidP="002417D8">
      <w:pPr>
        <w:jc w:val="center"/>
        <w:rPr>
          <w:rFonts w:cs="Arial"/>
          <w:b/>
          <w:bCs/>
          <w:sz w:val="28"/>
          <w:szCs w:val="28"/>
        </w:rPr>
      </w:pPr>
      <w:r w:rsidRPr="001000C1">
        <w:rPr>
          <w:rFonts w:cs="Arial"/>
          <w:b/>
          <w:bCs/>
          <w:sz w:val="28"/>
          <w:szCs w:val="28"/>
        </w:rPr>
        <w:t>0900</w:t>
      </w:r>
      <w:r w:rsidR="002417D8" w:rsidRPr="001000C1">
        <w:rPr>
          <w:rFonts w:cs="Arial"/>
          <w:b/>
          <w:bCs/>
          <w:sz w:val="28"/>
          <w:szCs w:val="28"/>
        </w:rPr>
        <w:t xml:space="preserve"> – </w:t>
      </w:r>
      <w:r w:rsidR="00786516" w:rsidRPr="001000C1">
        <w:rPr>
          <w:rFonts w:cs="Arial"/>
          <w:b/>
          <w:bCs/>
          <w:sz w:val="28"/>
          <w:szCs w:val="28"/>
        </w:rPr>
        <w:t>12</w:t>
      </w:r>
      <w:r w:rsidR="00474E8F">
        <w:rPr>
          <w:rFonts w:cs="Arial"/>
          <w:b/>
          <w:bCs/>
          <w:sz w:val="28"/>
          <w:szCs w:val="28"/>
        </w:rPr>
        <w:t>2</w:t>
      </w:r>
      <w:r w:rsidR="00786516" w:rsidRPr="001000C1">
        <w:rPr>
          <w:rFonts w:cs="Arial"/>
          <w:b/>
          <w:bCs/>
          <w:sz w:val="28"/>
          <w:szCs w:val="28"/>
        </w:rPr>
        <w:t>0</w:t>
      </w:r>
    </w:p>
    <w:p w:rsidR="002239BF" w:rsidRDefault="002239BF" w:rsidP="002417D8">
      <w:pPr>
        <w:jc w:val="center"/>
        <w:rPr>
          <w:rFonts w:cs="Arial"/>
          <w:b/>
          <w:bCs/>
          <w:sz w:val="28"/>
          <w:szCs w:val="28"/>
        </w:rPr>
      </w:pPr>
    </w:p>
    <w:p w:rsidR="001B7DD1" w:rsidRDefault="001B7DD1" w:rsidP="002417D8">
      <w:pPr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Boardroom</w:t>
      </w:r>
    </w:p>
    <w:p w:rsidR="00B462B7" w:rsidRPr="00B462B7" w:rsidRDefault="001B7DD1" w:rsidP="00B462B7">
      <w:pPr>
        <w:jc w:val="center"/>
        <w:rPr>
          <w:rFonts w:cs="Arial"/>
          <w:b/>
          <w:bCs/>
          <w:sz w:val="28"/>
          <w:szCs w:val="28"/>
          <w:u w:val="single"/>
        </w:rPr>
      </w:pPr>
      <w:r>
        <w:rPr>
          <w:rFonts w:cs="Arial"/>
          <w:b/>
          <w:bCs/>
          <w:sz w:val="28"/>
          <w:szCs w:val="28"/>
          <w:u w:val="single"/>
        </w:rPr>
        <w:t>Chancellor Court, Corporate Services</w:t>
      </w:r>
    </w:p>
    <w:p w:rsidR="001B7DD1" w:rsidRDefault="001B7DD1" w:rsidP="001B7DD1">
      <w:pPr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4000 John Smith Drive, Oxford Business Park South, </w:t>
      </w:r>
    </w:p>
    <w:p w:rsidR="001B7DD1" w:rsidRPr="00A30462" w:rsidRDefault="001B7DD1" w:rsidP="001B7DD1">
      <w:pPr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>Cowley, Oxford, OX4 2GX</w:t>
      </w:r>
    </w:p>
    <w:p w:rsidR="002239BF" w:rsidRDefault="002239BF" w:rsidP="002417D8">
      <w:pPr>
        <w:jc w:val="center"/>
        <w:rPr>
          <w:rFonts w:cs="Arial"/>
          <w:sz w:val="18"/>
          <w:szCs w:val="18"/>
        </w:rPr>
      </w:pPr>
    </w:p>
    <w:p w:rsidR="00B828F6" w:rsidRPr="00A30462" w:rsidRDefault="00B828F6" w:rsidP="00375D1F">
      <w:pPr>
        <w:rPr>
          <w:rFonts w:cs="Arial"/>
          <w:b/>
          <w:bCs/>
        </w:rPr>
      </w:pPr>
    </w:p>
    <w:p w:rsidR="008E45F8" w:rsidRPr="00A30462" w:rsidRDefault="008E45F8">
      <w:pPr>
        <w:pStyle w:val="Heading2"/>
        <w:rPr>
          <w:sz w:val="32"/>
          <w:szCs w:val="32"/>
        </w:rPr>
      </w:pPr>
      <w:r w:rsidRPr="00A30462">
        <w:rPr>
          <w:sz w:val="32"/>
          <w:szCs w:val="32"/>
        </w:rPr>
        <w:t>Agenda</w:t>
      </w:r>
    </w:p>
    <w:tbl>
      <w:tblPr>
        <w:tblW w:w="10188" w:type="dxa"/>
        <w:tblLayout w:type="fixed"/>
        <w:tblLook w:val="0000" w:firstRow="0" w:lastRow="0" w:firstColumn="0" w:lastColumn="0" w:noHBand="0" w:noVBand="0"/>
      </w:tblPr>
      <w:tblGrid>
        <w:gridCol w:w="7128"/>
        <w:gridCol w:w="1440"/>
        <w:gridCol w:w="1620"/>
      </w:tblGrid>
      <w:tr w:rsidR="002417D8" w:rsidRPr="00A30462" w:rsidTr="009874BB">
        <w:tc>
          <w:tcPr>
            <w:tcW w:w="7128" w:type="dxa"/>
          </w:tcPr>
          <w:p w:rsidR="002417D8" w:rsidRPr="00A30462" w:rsidRDefault="002417D8" w:rsidP="00502146">
            <w:pPr>
              <w:rPr>
                <w:sz w:val="20"/>
                <w:szCs w:val="20"/>
              </w:rPr>
            </w:pPr>
            <w:bookmarkStart w:id="0" w:name="_Hlk164044711"/>
          </w:p>
        </w:tc>
        <w:tc>
          <w:tcPr>
            <w:tcW w:w="1440" w:type="dxa"/>
          </w:tcPr>
          <w:p w:rsidR="002417D8" w:rsidRPr="00A30462" w:rsidRDefault="002417D8" w:rsidP="00502146">
            <w:pPr>
              <w:jc w:val="center"/>
            </w:pPr>
          </w:p>
        </w:tc>
        <w:tc>
          <w:tcPr>
            <w:tcW w:w="1620" w:type="dxa"/>
          </w:tcPr>
          <w:p w:rsidR="002417D8" w:rsidRPr="00A30462" w:rsidRDefault="002417D8" w:rsidP="00502146">
            <w:pPr>
              <w:jc w:val="center"/>
              <w:rPr>
                <w:sz w:val="20"/>
                <w:szCs w:val="20"/>
              </w:rPr>
            </w:pPr>
            <w:r w:rsidRPr="00A30462">
              <w:rPr>
                <w:sz w:val="20"/>
                <w:szCs w:val="20"/>
              </w:rPr>
              <w:t>Indicative Time</w:t>
            </w:r>
          </w:p>
        </w:tc>
      </w:tr>
      <w:tr w:rsidR="002417D8" w:rsidRPr="00A30462" w:rsidTr="009874BB">
        <w:tc>
          <w:tcPr>
            <w:tcW w:w="7128" w:type="dxa"/>
          </w:tcPr>
          <w:p w:rsidR="002417D8" w:rsidRPr="00A30462" w:rsidRDefault="002417D8" w:rsidP="00502146">
            <w:pPr>
              <w:numPr>
                <w:ilvl w:val="0"/>
                <w:numId w:val="1"/>
              </w:numPr>
            </w:pPr>
            <w:r>
              <w:t>Welcome and Apologies for A</w:t>
            </w:r>
            <w:r w:rsidRPr="00A30462">
              <w:t>bsence</w:t>
            </w:r>
          </w:p>
        </w:tc>
        <w:tc>
          <w:tcPr>
            <w:tcW w:w="1440" w:type="dxa"/>
          </w:tcPr>
          <w:p w:rsidR="002417D8" w:rsidRPr="00A30462" w:rsidRDefault="002417D8" w:rsidP="00502146">
            <w:pPr>
              <w:jc w:val="center"/>
            </w:pPr>
            <w:r>
              <w:t>MGH</w:t>
            </w:r>
          </w:p>
        </w:tc>
        <w:tc>
          <w:tcPr>
            <w:tcW w:w="1620" w:type="dxa"/>
          </w:tcPr>
          <w:p w:rsidR="002417D8" w:rsidRPr="00A30462" w:rsidRDefault="002417D8" w:rsidP="0050214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C71815">
              <w:rPr>
                <w:sz w:val="20"/>
                <w:szCs w:val="20"/>
              </w:rPr>
              <w:t>00</w:t>
            </w:r>
          </w:p>
        </w:tc>
      </w:tr>
      <w:tr w:rsidR="002417D8" w:rsidRPr="00A30462" w:rsidTr="009874BB">
        <w:tc>
          <w:tcPr>
            <w:tcW w:w="7128" w:type="dxa"/>
          </w:tcPr>
          <w:p w:rsidR="002417D8" w:rsidRPr="00A30462" w:rsidRDefault="002417D8" w:rsidP="00502146"/>
        </w:tc>
        <w:tc>
          <w:tcPr>
            <w:tcW w:w="1440" w:type="dxa"/>
          </w:tcPr>
          <w:p w:rsidR="002417D8" w:rsidRPr="00A30462" w:rsidRDefault="002417D8" w:rsidP="00502146">
            <w:pPr>
              <w:jc w:val="center"/>
            </w:pPr>
          </w:p>
        </w:tc>
        <w:tc>
          <w:tcPr>
            <w:tcW w:w="1620" w:type="dxa"/>
          </w:tcPr>
          <w:p w:rsidR="002417D8" w:rsidRPr="00A30462" w:rsidRDefault="002417D8" w:rsidP="00502146">
            <w:pPr>
              <w:jc w:val="center"/>
              <w:rPr>
                <w:sz w:val="20"/>
                <w:szCs w:val="20"/>
              </w:rPr>
            </w:pPr>
          </w:p>
        </w:tc>
      </w:tr>
      <w:tr w:rsidR="00C23445" w:rsidRPr="00A30462" w:rsidTr="009874BB">
        <w:tc>
          <w:tcPr>
            <w:tcW w:w="7128" w:type="dxa"/>
          </w:tcPr>
          <w:p w:rsidR="00C23445" w:rsidRPr="00A30462" w:rsidRDefault="00C23445" w:rsidP="00502146">
            <w:r>
              <w:rPr>
                <w:b/>
                <w:u w:val="single"/>
              </w:rPr>
              <w:t>PATIENT EXPERIENCE PRESENTATION</w:t>
            </w:r>
          </w:p>
        </w:tc>
        <w:tc>
          <w:tcPr>
            <w:tcW w:w="1440" w:type="dxa"/>
          </w:tcPr>
          <w:p w:rsidR="00C23445" w:rsidRPr="00A30462" w:rsidRDefault="00C23445" w:rsidP="00502146">
            <w:pPr>
              <w:jc w:val="center"/>
            </w:pPr>
          </w:p>
        </w:tc>
        <w:tc>
          <w:tcPr>
            <w:tcW w:w="1620" w:type="dxa"/>
          </w:tcPr>
          <w:p w:rsidR="00C23445" w:rsidRPr="00A30462" w:rsidRDefault="00C23445" w:rsidP="00502146">
            <w:pPr>
              <w:jc w:val="center"/>
              <w:rPr>
                <w:sz w:val="20"/>
                <w:szCs w:val="20"/>
              </w:rPr>
            </w:pPr>
          </w:p>
        </w:tc>
      </w:tr>
      <w:tr w:rsidR="00C23445" w:rsidRPr="00A30462" w:rsidTr="009874BB">
        <w:tc>
          <w:tcPr>
            <w:tcW w:w="7128" w:type="dxa"/>
          </w:tcPr>
          <w:p w:rsidR="00C23445" w:rsidRPr="00A30462" w:rsidRDefault="00C23445" w:rsidP="00502146"/>
        </w:tc>
        <w:tc>
          <w:tcPr>
            <w:tcW w:w="1440" w:type="dxa"/>
          </w:tcPr>
          <w:p w:rsidR="00C23445" w:rsidRPr="00A30462" w:rsidRDefault="00C23445" w:rsidP="00502146">
            <w:pPr>
              <w:jc w:val="center"/>
            </w:pPr>
          </w:p>
        </w:tc>
        <w:tc>
          <w:tcPr>
            <w:tcW w:w="1620" w:type="dxa"/>
          </w:tcPr>
          <w:p w:rsidR="00C23445" w:rsidRPr="00A30462" w:rsidRDefault="00C23445" w:rsidP="00502146">
            <w:pPr>
              <w:jc w:val="center"/>
              <w:rPr>
                <w:sz w:val="20"/>
                <w:szCs w:val="20"/>
              </w:rPr>
            </w:pPr>
          </w:p>
        </w:tc>
      </w:tr>
      <w:tr w:rsidR="00C23445" w:rsidRPr="00A30462" w:rsidTr="009874BB">
        <w:tc>
          <w:tcPr>
            <w:tcW w:w="7128" w:type="dxa"/>
          </w:tcPr>
          <w:p w:rsidR="00C23445" w:rsidRDefault="00C23445" w:rsidP="00C23445">
            <w:pPr>
              <w:numPr>
                <w:ilvl w:val="0"/>
                <w:numId w:val="1"/>
              </w:numPr>
              <w:tabs>
                <w:tab w:val="num" w:pos="426"/>
              </w:tabs>
              <w:ind w:left="426" w:hanging="426"/>
              <w:rPr>
                <w:color w:val="000000"/>
              </w:rPr>
            </w:pPr>
            <w:r>
              <w:t xml:space="preserve">Patient Experience – Becoming a smoke free mental health ward </w:t>
            </w:r>
            <w:r w:rsidR="004200DA">
              <w:rPr>
                <w:sz w:val="16"/>
                <w:szCs w:val="16"/>
              </w:rPr>
              <w:t>(</w:t>
            </w:r>
            <w:r w:rsidR="004200DA" w:rsidRPr="00A30462">
              <w:rPr>
                <w:sz w:val="16"/>
                <w:szCs w:val="16"/>
              </w:rPr>
              <w:t xml:space="preserve">paper </w:t>
            </w:r>
            <w:r w:rsidR="004200DA">
              <w:rPr>
                <w:sz w:val="16"/>
                <w:szCs w:val="16"/>
              </w:rPr>
              <w:t>– BOD 01/2015)</w:t>
            </w:r>
          </w:p>
          <w:p w:rsidR="00C23445" w:rsidRPr="00D9411E" w:rsidRDefault="00C23445" w:rsidP="00C23445"/>
          <w:p w:rsidR="00C23445" w:rsidRPr="00C23445" w:rsidRDefault="00C23445" w:rsidP="00C23445">
            <w:pPr>
              <w:pStyle w:val="ListParagraph"/>
              <w:numPr>
                <w:ilvl w:val="0"/>
                <w:numId w:val="30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Opal Ward</w:t>
            </w:r>
            <w:r w:rsidRPr="00C23445">
              <w:rPr>
                <w:sz w:val="16"/>
                <w:szCs w:val="16"/>
              </w:rPr>
              <w:t xml:space="preserve"> is a sub-acute mental health ward in the Whiteleaf Centre in Aylesbury. Kelly Bark, Ward Manager</w:t>
            </w:r>
            <w:r>
              <w:rPr>
                <w:sz w:val="16"/>
                <w:szCs w:val="16"/>
              </w:rPr>
              <w:t>,</w:t>
            </w:r>
            <w:r w:rsidRPr="00C23445">
              <w:rPr>
                <w:sz w:val="16"/>
                <w:szCs w:val="16"/>
              </w:rPr>
              <w:t xml:space="preserve"> will share her experience of leading the ward team </w:t>
            </w:r>
            <w:r w:rsidR="00481C8A" w:rsidRPr="00C23445">
              <w:rPr>
                <w:sz w:val="16"/>
                <w:szCs w:val="16"/>
              </w:rPr>
              <w:t>educating patients</w:t>
            </w:r>
            <w:r w:rsidRPr="00C23445">
              <w:rPr>
                <w:sz w:val="16"/>
                <w:szCs w:val="16"/>
              </w:rPr>
              <w:t xml:space="preserve"> to adopt smoke free lifestyles and the benefit this brings. All </w:t>
            </w:r>
            <w:r>
              <w:rPr>
                <w:sz w:val="16"/>
                <w:szCs w:val="16"/>
              </w:rPr>
              <w:t>Trust w</w:t>
            </w:r>
            <w:r w:rsidRPr="00C23445">
              <w:rPr>
                <w:sz w:val="16"/>
                <w:szCs w:val="16"/>
              </w:rPr>
              <w:t xml:space="preserve">ards are working towards becoming </w:t>
            </w:r>
            <w:r>
              <w:rPr>
                <w:sz w:val="16"/>
                <w:szCs w:val="16"/>
              </w:rPr>
              <w:t>smoke free</w:t>
            </w:r>
            <w:r w:rsidRPr="00C23445">
              <w:rPr>
                <w:sz w:val="16"/>
                <w:szCs w:val="16"/>
              </w:rPr>
              <w:t xml:space="preserve"> by the end of March 2015. </w:t>
            </w:r>
          </w:p>
        </w:tc>
        <w:tc>
          <w:tcPr>
            <w:tcW w:w="1440" w:type="dxa"/>
          </w:tcPr>
          <w:p w:rsidR="00C23445" w:rsidRPr="00A30462" w:rsidRDefault="00C23445" w:rsidP="00C23445">
            <w:pPr>
              <w:jc w:val="center"/>
            </w:pPr>
            <w:r>
              <w:t>RA</w:t>
            </w:r>
          </w:p>
        </w:tc>
        <w:tc>
          <w:tcPr>
            <w:tcW w:w="1620" w:type="dxa"/>
          </w:tcPr>
          <w:p w:rsidR="00C23445" w:rsidRPr="00A30462" w:rsidRDefault="00C23445" w:rsidP="00C23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0900</w:t>
            </w:r>
          </w:p>
        </w:tc>
      </w:tr>
      <w:tr w:rsidR="00C23445" w:rsidRPr="00A30462" w:rsidTr="009874BB">
        <w:tc>
          <w:tcPr>
            <w:tcW w:w="7128" w:type="dxa"/>
          </w:tcPr>
          <w:p w:rsidR="00C23445" w:rsidRPr="00A30462" w:rsidRDefault="00C23445" w:rsidP="00502146"/>
        </w:tc>
        <w:tc>
          <w:tcPr>
            <w:tcW w:w="1440" w:type="dxa"/>
          </w:tcPr>
          <w:p w:rsidR="00C23445" w:rsidRPr="00A30462" w:rsidRDefault="00C23445" w:rsidP="00502146">
            <w:pPr>
              <w:jc w:val="center"/>
            </w:pPr>
          </w:p>
        </w:tc>
        <w:tc>
          <w:tcPr>
            <w:tcW w:w="1620" w:type="dxa"/>
          </w:tcPr>
          <w:p w:rsidR="00C23445" w:rsidRPr="00A30462" w:rsidRDefault="00C23445" w:rsidP="00502146">
            <w:pPr>
              <w:jc w:val="center"/>
              <w:rPr>
                <w:sz w:val="20"/>
                <w:szCs w:val="20"/>
              </w:rPr>
            </w:pPr>
          </w:p>
        </w:tc>
      </w:tr>
      <w:tr w:rsidR="00C23445" w:rsidRPr="00A30462" w:rsidTr="009874BB">
        <w:tc>
          <w:tcPr>
            <w:tcW w:w="7128" w:type="dxa"/>
          </w:tcPr>
          <w:p w:rsidR="00C23445" w:rsidRPr="00A30462" w:rsidRDefault="00C23445" w:rsidP="00502146">
            <w:r>
              <w:rPr>
                <w:b/>
                <w:u w:val="single"/>
              </w:rPr>
              <w:t>INTRODUCTORY ITEMS</w:t>
            </w:r>
          </w:p>
        </w:tc>
        <w:tc>
          <w:tcPr>
            <w:tcW w:w="1440" w:type="dxa"/>
          </w:tcPr>
          <w:p w:rsidR="00C23445" w:rsidRPr="00A30462" w:rsidRDefault="00C23445" w:rsidP="00502146">
            <w:pPr>
              <w:jc w:val="center"/>
            </w:pPr>
          </w:p>
        </w:tc>
        <w:tc>
          <w:tcPr>
            <w:tcW w:w="1620" w:type="dxa"/>
          </w:tcPr>
          <w:p w:rsidR="00C23445" w:rsidRPr="00A30462" w:rsidRDefault="00C23445" w:rsidP="00502146">
            <w:pPr>
              <w:jc w:val="center"/>
              <w:rPr>
                <w:sz w:val="20"/>
                <w:szCs w:val="20"/>
              </w:rPr>
            </w:pPr>
          </w:p>
        </w:tc>
      </w:tr>
      <w:tr w:rsidR="00C23445" w:rsidRPr="00A30462" w:rsidTr="009874BB">
        <w:tc>
          <w:tcPr>
            <w:tcW w:w="7128" w:type="dxa"/>
          </w:tcPr>
          <w:p w:rsidR="00C23445" w:rsidRPr="00A30462" w:rsidRDefault="00C23445" w:rsidP="00502146"/>
        </w:tc>
        <w:tc>
          <w:tcPr>
            <w:tcW w:w="1440" w:type="dxa"/>
          </w:tcPr>
          <w:p w:rsidR="00C23445" w:rsidRPr="00A30462" w:rsidRDefault="00C23445" w:rsidP="00502146">
            <w:pPr>
              <w:jc w:val="center"/>
            </w:pPr>
          </w:p>
        </w:tc>
        <w:tc>
          <w:tcPr>
            <w:tcW w:w="1620" w:type="dxa"/>
          </w:tcPr>
          <w:p w:rsidR="00C23445" w:rsidRPr="00A30462" w:rsidRDefault="00C23445" w:rsidP="00502146">
            <w:pPr>
              <w:jc w:val="center"/>
              <w:rPr>
                <w:sz w:val="20"/>
                <w:szCs w:val="20"/>
              </w:rPr>
            </w:pPr>
          </w:p>
        </w:tc>
      </w:tr>
      <w:tr w:rsidR="00C23445" w:rsidRPr="00A30462" w:rsidTr="009874BB">
        <w:tc>
          <w:tcPr>
            <w:tcW w:w="7128" w:type="dxa"/>
          </w:tcPr>
          <w:p w:rsidR="00C23445" w:rsidRDefault="00C23445" w:rsidP="00502146">
            <w:pPr>
              <w:numPr>
                <w:ilvl w:val="0"/>
                <w:numId w:val="1"/>
              </w:numPr>
              <w:tabs>
                <w:tab w:val="num" w:pos="426"/>
              </w:tabs>
              <w:ind w:left="426" w:hanging="426"/>
              <w:rPr>
                <w:color w:val="000000"/>
              </w:rPr>
            </w:pPr>
            <w:r w:rsidRPr="00A30462">
              <w:t>Declarations of Interest</w:t>
            </w:r>
            <w:r>
              <w:t xml:space="preserve"> </w:t>
            </w:r>
            <w:r w:rsidRPr="00282DD2">
              <w:rPr>
                <w:color w:val="000000"/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oral update</w:t>
            </w:r>
            <w:r w:rsidRPr="00282DD2">
              <w:rPr>
                <w:color w:val="000000"/>
                <w:sz w:val="16"/>
                <w:szCs w:val="16"/>
              </w:rPr>
              <w:t>)</w:t>
            </w:r>
          </w:p>
          <w:p w:rsidR="00C23445" w:rsidRPr="00D9411E" w:rsidRDefault="00C23445" w:rsidP="00502146"/>
          <w:p w:rsidR="00C23445" w:rsidRPr="004A24E1" w:rsidRDefault="00C23445" w:rsidP="00502146">
            <w:pPr>
              <w:numPr>
                <w:ilvl w:val="0"/>
                <w:numId w:val="3"/>
              </w:numPr>
              <w:rPr>
                <w:sz w:val="16"/>
                <w:szCs w:val="16"/>
              </w:rPr>
            </w:pPr>
            <w:r w:rsidRPr="004A24E1">
              <w:rPr>
                <w:i/>
                <w:sz w:val="16"/>
                <w:szCs w:val="16"/>
              </w:rPr>
              <w:t>To confirm Directors’ interests</w:t>
            </w:r>
          </w:p>
        </w:tc>
        <w:tc>
          <w:tcPr>
            <w:tcW w:w="1440" w:type="dxa"/>
          </w:tcPr>
          <w:p w:rsidR="00C23445" w:rsidRPr="00A30462" w:rsidRDefault="00C23445" w:rsidP="00502146">
            <w:pPr>
              <w:jc w:val="center"/>
            </w:pPr>
            <w:r>
              <w:t>MGH</w:t>
            </w:r>
          </w:p>
        </w:tc>
        <w:tc>
          <w:tcPr>
            <w:tcW w:w="1620" w:type="dxa"/>
          </w:tcPr>
          <w:p w:rsidR="00C23445" w:rsidRPr="00A30462" w:rsidRDefault="00C23445" w:rsidP="00C2344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0915</w:t>
            </w:r>
          </w:p>
        </w:tc>
      </w:tr>
      <w:tr w:rsidR="00C23445" w:rsidRPr="00E90E8B" w:rsidTr="009874BB">
        <w:tc>
          <w:tcPr>
            <w:tcW w:w="7128" w:type="dxa"/>
          </w:tcPr>
          <w:p w:rsidR="00C23445" w:rsidRDefault="00C23445" w:rsidP="00502146">
            <w:pPr>
              <w:ind w:left="426" w:hanging="426"/>
            </w:pPr>
          </w:p>
        </w:tc>
        <w:tc>
          <w:tcPr>
            <w:tcW w:w="1440" w:type="dxa"/>
          </w:tcPr>
          <w:p w:rsidR="00C23445" w:rsidRDefault="00C23445" w:rsidP="00502146">
            <w:pPr>
              <w:jc w:val="center"/>
            </w:pPr>
          </w:p>
        </w:tc>
        <w:tc>
          <w:tcPr>
            <w:tcW w:w="1620" w:type="dxa"/>
          </w:tcPr>
          <w:p w:rsidR="00C23445" w:rsidRDefault="00C23445" w:rsidP="00502146">
            <w:pPr>
              <w:jc w:val="center"/>
              <w:rPr>
                <w:sz w:val="20"/>
                <w:szCs w:val="20"/>
              </w:rPr>
            </w:pPr>
          </w:p>
        </w:tc>
      </w:tr>
      <w:tr w:rsidR="00C23445" w:rsidRPr="00E90E8B" w:rsidTr="009874BB">
        <w:tc>
          <w:tcPr>
            <w:tcW w:w="7128" w:type="dxa"/>
          </w:tcPr>
          <w:p w:rsidR="00C23445" w:rsidRPr="004A24E1" w:rsidRDefault="00C23445" w:rsidP="00502146">
            <w:pPr>
              <w:numPr>
                <w:ilvl w:val="0"/>
                <w:numId w:val="1"/>
              </w:numPr>
            </w:pPr>
            <w:r>
              <w:t>Minutes and Matters A</w:t>
            </w:r>
            <w:r w:rsidRPr="00A30462">
              <w:t>rising</w:t>
            </w:r>
            <w:r>
              <w:t xml:space="preserve"> of the Board of Directors Meeting H</w:t>
            </w:r>
            <w:r w:rsidRPr="00A30462">
              <w:t>eld on</w:t>
            </w:r>
            <w:r>
              <w:t xml:space="preserve"> 26 November  2014 </w:t>
            </w:r>
            <w:r>
              <w:rPr>
                <w:sz w:val="16"/>
                <w:szCs w:val="16"/>
              </w:rPr>
              <w:t>(</w:t>
            </w:r>
            <w:r w:rsidRPr="00A30462">
              <w:rPr>
                <w:sz w:val="16"/>
                <w:szCs w:val="16"/>
              </w:rPr>
              <w:t xml:space="preserve">paper </w:t>
            </w:r>
            <w:r>
              <w:rPr>
                <w:sz w:val="16"/>
                <w:szCs w:val="16"/>
              </w:rPr>
              <w:t>– BOD 0</w:t>
            </w:r>
            <w:r w:rsidR="004200DA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/2015)</w:t>
            </w:r>
          </w:p>
          <w:p w:rsidR="00C23445" w:rsidRPr="009C38E8" w:rsidRDefault="00C23445" w:rsidP="00502146">
            <w:pPr>
              <w:rPr>
                <w:sz w:val="20"/>
                <w:szCs w:val="20"/>
              </w:rPr>
            </w:pPr>
          </w:p>
          <w:p w:rsidR="00C23445" w:rsidRPr="004A24E1" w:rsidRDefault="00C23445" w:rsidP="00502146">
            <w:pPr>
              <w:numPr>
                <w:ilvl w:val="0"/>
                <w:numId w:val="2"/>
              </w:numPr>
              <w:rPr>
                <w:sz w:val="16"/>
                <w:szCs w:val="16"/>
              </w:rPr>
            </w:pPr>
            <w:r w:rsidRPr="004A24E1">
              <w:rPr>
                <w:i/>
                <w:sz w:val="16"/>
                <w:szCs w:val="16"/>
              </w:rPr>
              <w:t>To confirm the Minutes of the meeting and report on matters arising</w:t>
            </w:r>
          </w:p>
        </w:tc>
        <w:tc>
          <w:tcPr>
            <w:tcW w:w="1440" w:type="dxa"/>
          </w:tcPr>
          <w:p w:rsidR="00C23445" w:rsidRPr="00A30462" w:rsidRDefault="00C23445" w:rsidP="00502146">
            <w:pPr>
              <w:jc w:val="center"/>
            </w:pPr>
            <w:r w:rsidRPr="0004173F">
              <w:t>MGH</w:t>
            </w:r>
          </w:p>
          <w:p w:rsidR="00C23445" w:rsidRPr="00A30462" w:rsidRDefault="00C23445" w:rsidP="00502146"/>
        </w:tc>
        <w:tc>
          <w:tcPr>
            <w:tcW w:w="1620" w:type="dxa"/>
          </w:tcPr>
          <w:p w:rsidR="00C23445" w:rsidRPr="00A30462" w:rsidRDefault="00C23445" w:rsidP="00F90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F90468">
              <w:rPr>
                <w:sz w:val="20"/>
                <w:szCs w:val="20"/>
              </w:rPr>
              <w:t>15</w:t>
            </w:r>
          </w:p>
        </w:tc>
      </w:tr>
      <w:tr w:rsidR="00C23445" w:rsidRPr="00E90E8B" w:rsidTr="009874BB">
        <w:tc>
          <w:tcPr>
            <w:tcW w:w="7128" w:type="dxa"/>
          </w:tcPr>
          <w:p w:rsidR="00C23445" w:rsidRDefault="00C23445" w:rsidP="00502146">
            <w:pPr>
              <w:ind w:left="426" w:hanging="426"/>
            </w:pPr>
          </w:p>
        </w:tc>
        <w:tc>
          <w:tcPr>
            <w:tcW w:w="1440" w:type="dxa"/>
          </w:tcPr>
          <w:p w:rsidR="00C23445" w:rsidRDefault="00C23445" w:rsidP="00502146">
            <w:pPr>
              <w:jc w:val="center"/>
            </w:pPr>
          </w:p>
        </w:tc>
        <w:tc>
          <w:tcPr>
            <w:tcW w:w="1620" w:type="dxa"/>
          </w:tcPr>
          <w:p w:rsidR="00C23445" w:rsidRDefault="00C23445" w:rsidP="00502146">
            <w:pPr>
              <w:jc w:val="center"/>
              <w:rPr>
                <w:sz w:val="20"/>
                <w:szCs w:val="20"/>
              </w:rPr>
            </w:pPr>
          </w:p>
        </w:tc>
      </w:tr>
      <w:tr w:rsidR="00C23445" w:rsidRPr="00E90E8B" w:rsidTr="009874BB">
        <w:tc>
          <w:tcPr>
            <w:tcW w:w="7128" w:type="dxa"/>
          </w:tcPr>
          <w:p w:rsidR="00C23445" w:rsidRPr="00740011" w:rsidRDefault="00C23445" w:rsidP="00502146">
            <w:pPr>
              <w:numPr>
                <w:ilvl w:val="0"/>
                <w:numId w:val="1"/>
              </w:numPr>
              <w:tabs>
                <w:tab w:val="num" w:pos="426"/>
              </w:tabs>
              <w:ind w:left="426" w:hanging="426"/>
              <w:rPr>
                <w:color w:val="000000"/>
                <w:sz w:val="16"/>
                <w:szCs w:val="16"/>
              </w:rPr>
            </w:pPr>
            <w:r w:rsidRPr="006546DE">
              <w:rPr>
                <w:color w:val="000000"/>
              </w:rPr>
              <w:t>Chief Executive’s Report</w:t>
            </w:r>
            <w:r>
              <w:rPr>
                <w:color w:val="000000"/>
              </w:rPr>
              <w:t xml:space="preserve"> </w:t>
            </w:r>
            <w:r w:rsidRPr="00740011">
              <w:rPr>
                <w:sz w:val="16"/>
                <w:szCs w:val="16"/>
              </w:rPr>
              <w:t>(paper – BOD</w:t>
            </w:r>
            <w:r>
              <w:rPr>
                <w:sz w:val="16"/>
                <w:szCs w:val="16"/>
              </w:rPr>
              <w:t xml:space="preserve">  0</w:t>
            </w:r>
            <w:r w:rsidR="004200D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/2015</w:t>
            </w:r>
            <w:r w:rsidRPr="00740011">
              <w:rPr>
                <w:sz w:val="16"/>
                <w:szCs w:val="16"/>
              </w:rPr>
              <w:t>)</w:t>
            </w:r>
          </w:p>
          <w:p w:rsidR="00C23445" w:rsidRPr="00190CAE" w:rsidRDefault="00C23445" w:rsidP="00502146">
            <w:pPr>
              <w:rPr>
                <w:color w:val="000000"/>
              </w:rPr>
            </w:pPr>
          </w:p>
          <w:p w:rsidR="00C23445" w:rsidRPr="00CA0D86" w:rsidRDefault="00C23445" w:rsidP="009928B6">
            <w:pPr>
              <w:numPr>
                <w:ilvl w:val="0"/>
                <w:numId w:val="2"/>
              </w:numPr>
              <w:rPr>
                <w:color w:val="000000"/>
                <w:sz w:val="16"/>
                <w:szCs w:val="16"/>
              </w:rPr>
            </w:pPr>
            <w:r w:rsidRPr="004A24E1">
              <w:rPr>
                <w:i/>
                <w:sz w:val="16"/>
                <w:szCs w:val="16"/>
              </w:rPr>
              <w:t>To</w:t>
            </w:r>
            <w:r>
              <w:rPr>
                <w:i/>
                <w:sz w:val="16"/>
                <w:szCs w:val="16"/>
              </w:rPr>
              <w:t xml:space="preserve"> note</w:t>
            </w:r>
          </w:p>
        </w:tc>
        <w:tc>
          <w:tcPr>
            <w:tcW w:w="1440" w:type="dxa"/>
          </w:tcPr>
          <w:p w:rsidR="00C23445" w:rsidRDefault="00C23445" w:rsidP="00502146">
            <w:pPr>
              <w:jc w:val="center"/>
            </w:pPr>
            <w:r>
              <w:t>SB</w:t>
            </w:r>
          </w:p>
        </w:tc>
        <w:tc>
          <w:tcPr>
            <w:tcW w:w="1620" w:type="dxa"/>
          </w:tcPr>
          <w:p w:rsidR="00C23445" w:rsidRDefault="00C23445" w:rsidP="00F9046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F90468">
              <w:rPr>
                <w:sz w:val="20"/>
                <w:szCs w:val="20"/>
              </w:rPr>
              <w:t>30</w:t>
            </w:r>
          </w:p>
        </w:tc>
      </w:tr>
      <w:tr w:rsidR="00C23445" w:rsidRPr="00E90E8B" w:rsidTr="009874BB">
        <w:tc>
          <w:tcPr>
            <w:tcW w:w="7128" w:type="dxa"/>
          </w:tcPr>
          <w:p w:rsidR="00C23445" w:rsidRDefault="00C23445" w:rsidP="00502146"/>
        </w:tc>
        <w:tc>
          <w:tcPr>
            <w:tcW w:w="1440" w:type="dxa"/>
          </w:tcPr>
          <w:p w:rsidR="00C23445" w:rsidRDefault="00C23445" w:rsidP="00502146">
            <w:pPr>
              <w:jc w:val="center"/>
            </w:pPr>
          </w:p>
        </w:tc>
        <w:tc>
          <w:tcPr>
            <w:tcW w:w="1620" w:type="dxa"/>
          </w:tcPr>
          <w:p w:rsidR="00C23445" w:rsidRDefault="00C23445" w:rsidP="00502146">
            <w:pPr>
              <w:jc w:val="center"/>
              <w:rPr>
                <w:sz w:val="20"/>
                <w:szCs w:val="20"/>
              </w:rPr>
            </w:pPr>
          </w:p>
        </w:tc>
      </w:tr>
      <w:tr w:rsidR="00C23445" w:rsidRPr="00E90E8B" w:rsidTr="009874BB">
        <w:tc>
          <w:tcPr>
            <w:tcW w:w="7128" w:type="dxa"/>
          </w:tcPr>
          <w:p w:rsidR="00C23445" w:rsidRPr="00606144" w:rsidRDefault="00C23445" w:rsidP="00DE0F8D">
            <w:pPr>
              <w:numPr>
                <w:ilvl w:val="0"/>
                <w:numId w:val="1"/>
              </w:numPr>
              <w:tabs>
                <w:tab w:val="num" w:pos="426"/>
              </w:tabs>
              <w:ind w:left="426" w:hanging="426"/>
            </w:pPr>
            <w:r>
              <w:t xml:space="preserve">Chief Operating Officer’s Report </w:t>
            </w:r>
            <w:r w:rsidRPr="00606144">
              <w:rPr>
                <w:sz w:val="16"/>
                <w:szCs w:val="16"/>
              </w:rPr>
              <w:t>(</w:t>
            </w:r>
            <w:r>
              <w:rPr>
                <w:sz w:val="16"/>
                <w:szCs w:val="16"/>
              </w:rPr>
              <w:t>paper – BOD 0</w:t>
            </w:r>
            <w:r w:rsidR="004200DA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/2015</w:t>
            </w:r>
            <w:r w:rsidRPr="00606144">
              <w:rPr>
                <w:sz w:val="16"/>
                <w:szCs w:val="16"/>
              </w:rPr>
              <w:t>)</w:t>
            </w:r>
          </w:p>
          <w:p w:rsidR="00C23445" w:rsidRPr="00606144" w:rsidRDefault="00C23445" w:rsidP="00E86FBB"/>
          <w:p w:rsidR="00C23445" w:rsidRPr="003F0B4A" w:rsidRDefault="00C23445" w:rsidP="00BE17EB">
            <w:pPr>
              <w:numPr>
                <w:ilvl w:val="0"/>
                <w:numId w:val="2"/>
              </w:numPr>
              <w:rPr>
                <w:i/>
                <w:sz w:val="16"/>
                <w:szCs w:val="16"/>
              </w:rPr>
            </w:pPr>
            <w:r w:rsidRPr="00606144">
              <w:rPr>
                <w:i/>
                <w:color w:val="000000"/>
                <w:sz w:val="16"/>
                <w:szCs w:val="16"/>
              </w:rPr>
              <w:t xml:space="preserve">To  </w:t>
            </w:r>
            <w:r>
              <w:rPr>
                <w:i/>
                <w:color w:val="000000"/>
                <w:sz w:val="16"/>
                <w:szCs w:val="16"/>
              </w:rPr>
              <w:t>note</w:t>
            </w:r>
          </w:p>
        </w:tc>
        <w:tc>
          <w:tcPr>
            <w:tcW w:w="1440" w:type="dxa"/>
          </w:tcPr>
          <w:p w:rsidR="00C23445" w:rsidRPr="003F0B4A" w:rsidRDefault="00C23445" w:rsidP="00E86FBB">
            <w:pPr>
              <w:jc w:val="center"/>
            </w:pPr>
            <w:r>
              <w:t xml:space="preserve">YT </w:t>
            </w:r>
          </w:p>
        </w:tc>
        <w:tc>
          <w:tcPr>
            <w:tcW w:w="1620" w:type="dxa"/>
          </w:tcPr>
          <w:p w:rsidR="00C23445" w:rsidRDefault="00C23445" w:rsidP="00E86F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09</w:t>
            </w:r>
            <w:r w:rsidR="00F90468">
              <w:rPr>
                <w:sz w:val="20"/>
                <w:szCs w:val="20"/>
              </w:rPr>
              <w:t>55</w:t>
            </w:r>
          </w:p>
          <w:p w:rsidR="00C23445" w:rsidRDefault="00C23445" w:rsidP="00E86FBB">
            <w:pPr>
              <w:jc w:val="center"/>
              <w:rPr>
                <w:sz w:val="20"/>
                <w:szCs w:val="20"/>
              </w:rPr>
            </w:pPr>
          </w:p>
        </w:tc>
      </w:tr>
      <w:tr w:rsidR="00C23445" w:rsidRPr="00E90E8B" w:rsidTr="009874BB">
        <w:tc>
          <w:tcPr>
            <w:tcW w:w="7128" w:type="dxa"/>
          </w:tcPr>
          <w:p w:rsidR="00C23445" w:rsidRDefault="00C23445" w:rsidP="00502146"/>
        </w:tc>
        <w:tc>
          <w:tcPr>
            <w:tcW w:w="1440" w:type="dxa"/>
          </w:tcPr>
          <w:p w:rsidR="00C23445" w:rsidRDefault="00C23445" w:rsidP="00502146">
            <w:pPr>
              <w:jc w:val="center"/>
            </w:pPr>
          </w:p>
        </w:tc>
        <w:tc>
          <w:tcPr>
            <w:tcW w:w="1620" w:type="dxa"/>
          </w:tcPr>
          <w:p w:rsidR="00C23445" w:rsidRDefault="00C23445" w:rsidP="00502146">
            <w:pPr>
              <w:jc w:val="center"/>
              <w:rPr>
                <w:sz w:val="20"/>
                <w:szCs w:val="20"/>
              </w:rPr>
            </w:pPr>
          </w:p>
        </w:tc>
      </w:tr>
      <w:tr w:rsidR="00C23445" w:rsidRPr="00E90E8B" w:rsidTr="009874BB">
        <w:tc>
          <w:tcPr>
            <w:tcW w:w="7128" w:type="dxa"/>
          </w:tcPr>
          <w:p w:rsidR="00C23445" w:rsidRPr="004A24E1" w:rsidRDefault="00C23445" w:rsidP="0050214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 xml:space="preserve">SAFETY &amp; QUALITY </w:t>
            </w:r>
          </w:p>
        </w:tc>
        <w:tc>
          <w:tcPr>
            <w:tcW w:w="1440" w:type="dxa"/>
          </w:tcPr>
          <w:p w:rsidR="00C23445" w:rsidRDefault="00C23445" w:rsidP="00502146">
            <w:pPr>
              <w:jc w:val="center"/>
            </w:pPr>
          </w:p>
        </w:tc>
        <w:tc>
          <w:tcPr>
            <w:tcW w:w="1620" w:type="dxa"/>
          </w:tcPr>
          <w:p w:rsidR="00C23445" w:rsidRDefault="00C23445" w:rsidP="00502146">
            <w:pPr>
              <w:jc w:val="center"/>
              <w:rPr>
                <w:sz w:val="20"/>
                <w:szCs w:val="20"/>
              </w:rPr>
            </w:pPr>
          </w:p>
        </w:tc>
      </w:tr>
      <w:tr w:rsidR="00C23445" w:rsidRPr="00E90E8B" w:rsidTr="009874BB">
        <w:tc>
          <w:tcPr>
            <w:tcW w:w="7128" w:type="dxa"/>
          </w:tcPr>
          <w:p w:rsidR="00C23445" w:rsidRDefault="00C23445" w:rsidP="00502146"/>
        </w:tc>
        <w:tc>
          <w:tcPr>
            <w:tcW w:w="1440" w:type="dxa"/>
          </w:tcPr>
          <w:p w:rsidR="00C23445" w:rsidRDefault="00C23445" w:rsidP="00502146">
            <w:pPr>
              <w:jc w:val="center"/>
            </w:pPr>
          </w:p>
        </w:tc>
        <w:tc>
          <w:tcPr>
            <w:tcW w:w="1620" w:type="dxa"/>
          </w:tcPr>
          <w:p w:rsidR="00C23445" w:rsidRDefault="00C23445" w:rsidP="00502146">
            <w:pPr>
              <w:jc w:val="center"/>
              <w:rPr>
                <w:sz w:val="20"/>
                <w:szCs w:val="20"/>
              </w:rPr>
            </w:pPr>
          </w:p>
        </w:tc>
      </w:tr>
      <w:tr w:rsidR="00C23445" w:rsidRPr="00E90E8B" w:rsidTr="009874BB">
        <w:tc>
          <w:tcPr>
            <w:tcW w:w="7128" w:type="dxa"/>
          </w:tcPr>
          <w:p w:rsidR="00C23445" w:rsidRDefault="00C23445" w:rsidP="00502146">
            <w:pPr>
              <w:numPr>
                <w:ilvl w:val="0"/>
                <w:numId w:val="1"/>
              </w:numPr>
              <w:tabs>
                <w:tab w:val="num" w:pos="426"/>
              </w:tabs>
              <w:ind w:left="426"/>
            </w:pPr>
            <w:r>
              <w:t xml:space="preserve">Quality &amp; Safety Report </w:t>
            </w:r>
            <w:r>
              <w:rPr>
                <w:sz w:val="16"/>
                <w:szCs w:val="16"/>
              </w:rPr>
              <w:t>(</w:t>
            </w:r>
            <w:r w:rsidRPr="00A30462">
              <w:rPr>
                <w:sz w:val="16"/>
                <w:szCs w:val="16"/>
              </w:rPr>
              <w:t xml:space="preserve">paper </w:t>
            </w:r>
            <w:r>
              <w:rPr>
                <w:sz w:val="16"/>
                <w:szCs w:val="16"/>
              </w:rPr>
              <w:t>– BOD 0</w:t>
            </w:r>
            <w:r w:rsidR="004200DA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/2015)</w:t>
            </w:r>
          </w:p>
          <w:p w:rsidR="00C23445" w:rsidRPr="00B25345" w:rsidRDefault="00C23445" w:rsidP="00502146"/>
          <w:p w:rsidR="00C23445" w:rsidRPr="003F0B4A" w:rsidRDefault="00C23445" w:rsidP="00502146">
            <w:pPr>
              <w:numPr>
                <w:ilvl w:val="0"/>
                <w:numId w:val="2"/>
              </w:numPr>
              <w:rPr>
                <w:i/>
                <w:sz w:val="16"/>
                <w:szCs w:val="16"/>
              </w:rPr>
            </w:pPr>
            <w:r w:rsidRPr="00823498">
              <w:rPr>
                <w:i/>
                <w:color w:val="000000"/>
                <w:sz w:val="16"/>
                <w:szCs w:val="16"/>
              </w:rPr>
              <w:t xml:space="preserve">To  </w:t>
            </w:r>
            <w:r>
              <w:rPr>
                <w:i/>
                <w:color w:val="000000"/>
                <w:sz w:val="16"/>
                <w:szCs w:val="16"/>
              </w:rPr>
              <w:t>note</w:t>
            </w:r>
          </w:p>
        </w:tc>
        <w:tc>
          <w:tcPr>
            <w:tcW w:w="1440" w:type="dxa"/>
            <w:shd w:val="clear" w:color="auto" w:fill="auto"/>
          </w:tcPr>
          <w:p w:rsidR="00C23445" w:rsidRPr="003F0B4A" w:rsidRDefault="00C23445" w:rsidP="00502146">
            <w:pPr>
              <w:jc w:val="center"/>
            </w:pPr>
            <w:r>
              <w:t>RA</w:t>
            </w:r>
          </w:p>
        </w:tc>
        <w:tc>
          <w:tcPr>
            <w:tcW w:w="1620" w:type="dxa"/>
          </w:tcPr>
          <w:p w:rsidR="00C23445" w:rsidRDefault="00F90468" w:rsidP="00474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</w:t>
            </w:r>
            <w:r w:rsidR="00474E8F">
              <w:rPr>
                <w:sz w:val="20"/>
                <w:szCs w:val="20"/>
              </w:rPr>
              <w:t>5</w:t>
            </w:r>
          </w:p>
        </w:tc>
      </w:tr>
      <w:tr w:rsidR="00C23445" w:rsidRPr="00E90E8B" w:rsidTr="00390120">
        <w:tc>
          <w:tcPr>
            <w:tcW w:w="7128" w:type="dxa"/>
          </w:tcPr>
          <w:p w:rsidR="00C23445" w:rsidRDefault="00C23445" w:rsidP="0085520A"/>
        </w:tc>
        <w:tc>
          <w:tcPr>
            <w:tcW w:w="1440" w:type="dxa"/>
          </w:tcPr>
          <w:p w:rsidR="00C23445" w:rsidRDefault="00C23445" w:rsidP="00502146">
            <w:pPr>
              <w:jc w:val="center"/>
            </w:pPr>
          </w:p>
        </w:tc>
        <w:tc>
          <w:tcPr>
            <w:tcW w:w="1620" w:type="dxa"/>
          </w:tcPr>
          <w:p w:rsidR="00C23445" w:rsidRDefault="00C23445" w:rsidP="00502146">
            <w:pPr>
              <w:jc w:val="center"/>
              <w:rPr>
                <w:sz w:val="20"/>
                <w:szCs w:val="20"/>
              </w:rPr>
            </w:pPr>
          </w:p>
        </w:tc>
      </w:tr>
      <w:tr w:rsidR="00C23445" w:rsidRPr="00E90E8B" w:rsidTr="00390120">
        <w:tc>
          <w:tcPr>
            <w:tcW w:w="7128" w:type="dxa"/>
          </w:tcPr>
          <w:p w:rsidR="00C23445" w:rsidRDefault="00C23445" w:rsidP="00886E3D">
            <w:pPr>
              <w:numPr>
                <w:ilvl w:val="0"/>
                <w:numId w:val="1"/>
              </w:numPr>
              <w:tabs>
                <w:tab w:val="num" w:pos="426"/>
              </w:tabs>
              <w:ind w:left="426"/>
            </w:pPr>
            <w:r>
              <w:t xml:space="preserve">Inpatient Safer Staffing (Nursing) </w:t>
            </w:r>
            <w:r>
              <w:rPr>
                <w:sz w:val="16"/>
                <w:szCs w:val="16"/>
              </w:rPr>
              <w:t>(</w:t>
            </w:r>
            <w:r w:rsidRPr="00A30462">
              <w:rPr>
                <w:sz w:val="16"/>
                <w:szCs w:val="16"/>
              </w:rPr>
              <w:t xml:space="preserve">paper </w:t>
            </w:r>
            <w:r>
              <w:rPr>
                <w:sz w:val="16"/>
                <w:szCs w:val="16"/>
              </w:rPr>
              <w:t>– BOD 0</w:t>
            </w:r>
            <w:r w:rsidR="004200DA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/2015)</w:t>
            </w:r>
          </w:p>
          <w:p w:rsidR="00C23445" w:rsidRPr="00B25345" w:rsidRDefault="00C23445" w:rsidP="00886E3D"/>
          <w:p w:rsidR="00C23445" w:rsidRPr="003F0B4A" w:rsidRDefault="00C23445" w:rsidP="00886E3D">
            <w:pPr>
              <w:numPr>
                <w:ilvl w:val="0"/>
                <w:numId w:val="2"/>
              </w:numPr>
              <w:rPr>
                <w:i/>
                <w:sz w:val="16"/>
                <w:szCs w:val="16"/>
              </w:rPr>
            </w:pPr>
            <w:r w:rsidRPr="00823498">
              <w:rPr>
                <w:i/>
                <w:color w:val="000000"/>
                <w:sz w:val="16"/>
                <w:szCs w:val="16"/>
              </w:rPr>
              <w:t xml:space="preserve">To  </w:t>
            </w:r>
            <w:r>
              <w:rPr>
                <w:i/>
                <w:color w:val="000000"/>
                <w:sz w:val="16"/>
                <w:szCs w:val="16"/>
              </w:rPr>
              <w:t>note</w:t>
            </w:r>
          </w:p>
        </w:tc>
        <w:tc>
          <w:tcPr>
            <w:tcW w:w="1440" w:type="dxa"/>
          </w:tcPr>
          <w:p w:rsidR="00C23445" w:rsidRPr="003F0B4A" w:rsidRDefault="00C23445" w:rsidP="00886E3D">
            <w:pPr>
              <w:jc w:val="center"/>
            </w:pPr>
            <w:r w:rsidRPr="00393787">
              <w:t>RA</w:t>
            </w:r>
          </w:p>
        </w:tc>
        <w:tc>
          <w:tcPr>
            <w:tcW w:w="1620" w:type="dxa"/>
          </w:tcPr>
          <w:p w:rsidR="00C23445" w:rsidRDefault="00C23445" w:rsidP="00830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  <w:r w:rsidR="00830E90">
              <w:rPr>
                <w:sz w:val="20"/>
                <w:szCs w:val="20"/>
              </w:rPr>
              <w:t>25</w:t>
            </w:r>
          </w:p>
        </w:tc>
      </w:tr>
      <w:tr w:rsidR="00C23445" w:rsidRPr="00E90E8B" w:rsidTr="00390120">
        <w:tc>
          <w:tcPr>
            <w:tcW w:w="7128" w:type="dxa"/>
          </w:tcPr>
          <w:p w:rsidR="00C23445" w:rsidRDefault="00C23445" w:rsidP="00D14DA3"/>
        </w:tc>
        <w:tc>
          <w:tcPr>
            <w:tcW w:w="1440" w:type="dxa"/>
          </w:tcPr>
          <w:p w:rsidR="00C23445" w:rsidRPr="003F0B4A" w:rsidRDefault="00C23445" w:rsidP="00D14DA3"/>
        </w:tc>
        <w:tc>
          <w:tcPr>
            <w:tcW w:w="1620" w:type="dxa"/>
          </w:tcPr>
          <w:p w:rsidR="00C23445" w:rsidRDefault="00C23445" w:rsidP="00D14DA3">
            <w:pPr>
              <w:rPr>
                <w:sz w:val="20"/>
                <w:szCs w:val="20"/>
              </w:rPr>
            </w:pPr>
          </w:p>
        </w:tc>
      </w:tr>
      <w:tr w:rsidR="00830E90" w:rsidRPr="00E90E8B" w:rsidTr="00390120">
        <w:tc>
          <w:tcPr>
            <w:tcW w:w="7128" w:type="dxa"/>
          </w:tcPr>
          <w:p w:rsidR="00830E90" w:rsidRDefault="00830E90" w:rsidP="00D337E5">
            <w:pPr>
              <w:numPr>
                <w:ilvl w:val="0"/>
                <w:numId w:val="1"/>
              </w:numPr>
              <w:tabs>
                <w:tab w:val="num" w:pos="426"/>
              </w:tabs>
              <w:ind w:left="426"/>
            </w:pPr>
            <w:r>
              <w:t xml:space="preserve">Executive &amp; Non-Executive Visits Update </w:t>
            </w:r>
            <w:r>
              <w:rPr>
                <w:sz w:val="16"/>
                <w:szCs w:val="16"/>
              </w:rPr>
              <w:t>(oral update)</w:t>
            </w:r>
          </w:p>
          <w:p w:rsidR="00830E90" w:rsidRPr="00B25345" w:rsidRDefault="00830E90" w:rsidP="00D337E5"/>
          <w:p w:rsidR="00830E90" w:rsidRPr="003F0B4A" w:rsidRDefault="00830E90" w:rsidP="00D337E5">
            <w:pPr>
              <w:numPr>
                <w:ilvl w:val="0"/>
                <w:numId w:val="2"/>
              </w:numPr>
              <w:rPr>
                <w:i/>
                <w:sz w:val="16"/>
                <w:szCs w:val="16"/>
              </w:rPr>
            </w:pPr>
            <w:r w:rsidRPr="00823498">
              <w:rPr>
                <w:i/>
                <w:color w:val="000000"/>
                <w:sz w:val="16"/>
                <w:szCs w:val="16"/>
              </w:rPr>
              <w:t xml:space="preserve">To  </w:t>
            </w:r>
            <w:r>
              <w:rPr>
                <w:i/>
                <w:color w:val="000000"/>
                <w:sz w:val="16"/>
                <w:szCs w:val="16"/>
              </w:rPr>
              <w:t>note</w:t>
            </w:r>
          </w:p>
        </w:tc>
        <w:tc>
          <w:tcPr>
            <w:tcW w:w="1440" w:type="dxa"/>
          </w:tcPr>
          <w:p w:rsidR="00830E90" w:rsidRPr="003F0B4A" w:rsidRDefault="00830E90" w:rsidP="00D337E5">
            <w:pPr>
              <w:jc w:val="center"/>
            </w:pPr>
            <w:r>
              <w:t>All</w:t>
            </w:r>
          </w:p>
        </w:tc>
        <w:tc>
          <w:tcPr>
            <w:tcW w:w="1620" w:type="dxa"/>
          </w:tcPr>
          <w:p w:rsidR="00830E90" w:rsidRDefault="00830E90" w:rsidP="00830E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1035</w:t>
            </w:r>
          </w:p>
        </w:tc>
      </w:tr>
      <w:tr w:rsidR="00830E90" w:rsidRPr="00E90E8B" w:rsidTr="00390120">
        <w:tc>
          <w:tcPr>
            <w:tcW w:w="7128" w:type="dxa"/>
          </w:tcPr>
          <w:p w:rsidR="00830E90" w:rsidRDefault="00830E90" w:rsidP="00D14DA3"/>
        </w:tc>
        <w:tc>
          <w:tcPr>
            <w:tcW w:w="1440" w:type="dxa"/>
          </w:tcPr>
          <w:p w:rsidR="00830E90" w:rsidRPr="003F0B4A" w:rsidRDefault="00830E90" w:rsidP="00D14DA3"/>
        </w:tc>
        <w:tc>
          <w:tcPr>
            <w:tcW w:w="1620" w:type="dxa"/>
          </w:tcPr>
          <w:p w:rsidR="00830E90" w:rsidRDefault="00830E90" w:rsidP="00D14DA3">
            <w:pPr>
              <w:rPr>
                <w:sz w:val="20"/>
                <w:szCs w:val="20"/>
              </w:rPr>
            </w:pPr>
          </w:p>
        </w:tc>
      </w:tr>
      <w:tr w:rsidR="00830E90" w:rsidRPr="00E90E8B" w:rsidTr="009874BB">
        <w:tc>
          <w:tcPr>
            <w:tcW w:w="7128" w:type="dxa"/>
          </w:tcPr>
          <w:p w:rsidR="00830E90" w:rsidRPr="00A2638F" w:rsidRDefault="00830E90" w:rsidP="0050214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FINANCE, PERFORMANCE &amp; GOVERNANCE</w:t>
            </w:r>
          </w:p>
        </w:tc>
        <w:tc>
          <w:tcPr>
            <w:tcW w:w="1440" w:type="dxa"/>
          </w:tcPr>
          <w:p w:rsidR="00830E90" w:rsidRPr="003F0B4A" w:rsidRDefault="00830E90" w:rsidP="00502146"/>
        </w:tc>
        <w:tc>
          <w:tcPr>
            <w:tcW w:w="1620" w:type="dxa"/>
          </w:tcPr>
          <w:p w:rsidR="00830E90" w:rsidRDefault="00830E90" w:rsidP="00502146">
            <w:pPr>
              <w:rPr>
                <w:sz w:val="20"/>
                <w:szCs w:val="20"/>
              </w:rPr>
            </w:pPr>
          </w:p>
        </w:tc>
      </w:tr>
      <w:tr w:rsidR="00830E90" w:rsidRPr="00E90E8B" w:rsidTr="009874BB">
        <w:tc>
          <w:tcPr>
            <w:tcW w:w="7128" w:type="dxa"/>
          </w:tcPr>
          <w:p w:rsidR="00830E90" w:rsidRDefault="00830E90" w:rsidP="000E3CF1">
            <w:pPr>
              <w:tabs>
                <w:tab w:val="left" w:pos="2241"/>
              </w:tabs>
            </w:pPr>
          </w:p>
        </w:tc>
        <w:tc>
          <w:tcPr>
            <w:tcW w:w="1440" w:type="dxa"/>
          </w:tcPr>
          <w:p w:rsidR="00830E90" w:rsidRDefault="00830E90" w:rsidP="00502146">
            <w:pPr>
              <w:jc w:val="center"/>
            </w:pPr>
          </w:p>
        </w:tc>
        <w:tc>
          <w:tcPr>
            <w:tcW w:w="1620" w:type="dxa"/>
          </w:tcPr>
          <w:p w:rsidR="00830E90" w:rsidRDefault="00830E90" w:rsidP="00502146">
            <w:pPr>
              <w:jc w:val="center"/>
              <w:rPr>
                <w:sz w:val="20"/>
                <w:szCs w:val="20"/>
              </w:rPr>
            </w:pPr>
          </w:p>
        </w:tc>
      </w:tr>
      <w:tr w:rsidR="00830E90" w:rsidRPr="00E90E8B" w:rsidTr="009874BB">
        <w:tc>
          <w:tcPr>
            <w:tcW w:w="7128" w:type="dxa"/>
          </w:tcPr>
          <w:p w:rsidR="00830E90" w:rsidRPr="005C1E5F" w:rsidRDefault="00830E90" w:rsidP="00E90C3A">
            <w:pPr>
              <w:numPr>
                <w:ilvl w:val="0"/>
                <w:numId w:val="1"/>
              </w:numPr>
              <w:tabs>
                <w:tab w:val="clear" w:pos="360"/>
                <w:tab w:val="num" w:pos="426"/>
              </w:tabs>
              <w:ind w:left="426"/>
            </w:pPr>
            <w:r>
              <w:t xml:space="preserve">Finance Report  </w:t>
            </w:r>
            <w:r>
              <w:rPr>
                <w:sz w:val="16"/>
                <w:szCs w:val="16"/>
              </w:rPr>
              <w:t>(</w:t>
            </w:r>
            <w:r w:rsidRPr="00A30462">
              <w:rPr>
                <w:sz w:val="16"/>
                <w:szCs w:val="16"/>
              </w:rPr>
              <w:t xml:space="preserve">paper </w:t>
            </w:r>
            <w:r>
              <w:rPr>
                <w:sz w:val="16"/>
                <w:szCs w:val="16"/>
              </w:rPr>
              <w:t>– BOD 0</w:t>
            </w:r>
            <w:r w:rsidR="004200DA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/2015)</w:t>
            </w:r>
          </w:p>
          <w:p w:rsidR="00830E90" w:rsidRDefault="00830E90" w:rsidP="00E90C3A">
            <w:pPr>
              <w:rPr>
                <w:sz w:val="16"/>
                <w:szCs w:val="16"/>
              </w:rPr>
            </w:pPr>
          </w:p>
          <w:p w:rsidR="00830E90" w:rsidRPr="005C1E5F" w:rsidRDefault="00830E90" w:rsidP="00E90C3A">
            <w:pPr>
              <w:numPr>
                <w:ilvl w:val="0"/>
                <w:numId w:val="20"/>
              </w:numPr>
              <w:ind w:left="709"/>
              <w:rPr>
                <w:sz w:val="16"/>
                <w:szCs w:val="16"/>
              </w:rPr>
            </w:pPr>
            <w:r w:rsidRPr="005C1E5F">
              <w:rPr>
                <w:i/>
                <w:color w:val="000000"/>
                <w:sz w:val="16"/>
                <w:szCs w:val="16"/>
              </w:rPr>
              <w:t xml:space="preserve">To  </w:t>
            </w:r>
            <w:r>
              <w:rPr>
                <w:i/>
                <w:color w:val="000000"/>
                <w:sz w:val="16"/>
                <w:szCs w:val="16"/>
              </w:rPr>
              <w:t>note</w:t>
            </w:r>
          </w:p>
        </w:tc>
        <w:tc>
          <w:tcPr>
            <w:tcW w:w="1440" w:type="dxa"/>
          </w:tcPr>
          <w:p w:rsidR="00830E90" w:rsidRDefault="00830E90" w:rsidP="00E90C3A">
            <w:pPr>
              <w:jc w:val="center"/>
            </w:pPr>
            <w:r w:rsidRPr="00272C21">
              <w:t>MMcE</w:t>
            </w:r>
          </w:p>
        </w:tc>
        <w:tc>
          <w:tcPr>
            <w:tcW w:w="1620" w:type="dxa"/>
          </w:tcPr>
          <w:p w:rsidR="00830E90" w:rsidRDefault="00830E90" w:rsidP="00474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</w:t>
            </w:r>
          </w:p>
        </w:tc>
      </w:tr>
      <w:tr w:rsidR="00830E90" w:rsidRPr="00E90E8B" w:rsidTr="009874BB">
        <w:tc>
          <w:tcPr>
            <w:tcW w:w="7128" w:type="dxa"/>
          </w:tcPr>
          <w:p w:rsidR="00830E90" w:rsidRDefault="00830E90" w:rsidP="005B6707"/>
        </w:tc>
        <w:tc>
          <w:tcPr>
            <w:tcW w:w="1440" w:type="dxa"/>
          </w:tcPr>
          <w:p w:rsidR="00830E90" w:rsidRDefault="00830E90" w:rsidP="005B6707">
            <w:pPr>
              <w:jc w:val="center"/>
            </w:pPr>
          </w:p>
        </w:tc>
        <w:tc>
          <w:tcPr>
            <w:tcW w:w="1620" w:type="dxa"/>
          </w:tcPr>
          <w:p w:rsidR="00830E90" w:rsidRDefault="00830E90" w:rsidP="005B6707">
            <w:pPr>
              <w:jc w:val="center"/>
              <w:rPr>
                <w:sz w:val="20"/>
                <w:szCs w:val="20"/>
              </w:rPr>
            </w:pPr>
          </w:p>
        </w:tc>
      </w:tr>
      <w:tr w:rsidR="00830E90" w:rsidRPr="00E90E8B" w:rsidTr="009874BB">
        <w:tc>
          <w:tcPr>
            <w:tcW w:w="7128" w:type="dxa"/>
          </w:tcPr>
          <w:p w:rsidR="00830E90" w:rsidRPr="004B1C41" w:rsidRDefault="00830E90" w:rsidP="005B6707">
            <w:pPr>
              <w:numPr>
                <w:ilvl w:val="0"/>
                <w:numId w:val="1"/>
              </w:numPr>
              <w:tabs>
                <w:tab w:val="num" w:pos="426"/>
              </w:tabs>
              <w:ind w:left="426"/>
            </w:pPr>
            <w:r>
              <w:t>Performance</w:t>
            </w:r>
            <w:r w:rsidRPr="004B1C41">
              <w:t xml:space="preserve"> Report</w:t>
            </w:r>
            <w:r>
              <w:t xml:space="preserve"> </w:t>
            </w:r>
            <w:r w:rsidRPr="004B1C41">
              <w:rPr>
                <w:sz w:val="16"/>
                <w:szCs w:val="16"/>
              </w:rPr>
              <w:t>(paper – BOD</w:t>
            </w:r>
            <w:r>
              <w:rPr>
                <w:sz w:val="16"/>
                <w:szCs w:val="16"/>
              </w:rPr>
              <w:t xml:space="preserve"> 0</w:t>
            </w:r>
            <w:r w:rsidR="004200DA">
              <w:rPr>
                <w:sz w:val="16"/>
                <w:szCs w:val="16"/>
              </w:rPr>
              <w:t>8</w:t>
            </w:r>
            <w:r>
              <w:rPr>
                <w:sz w:val="16"/>
                <w:szCs w:val="16"/>
              </w:rPr>
              <w:t>/2015</w:t>
            </w:r>
            <w:r w:rsidRPr="004B1C41">
              <w:rPr>
                <w:sz w:val="16"/>
                <w:szCs w:val="16"/>
              </w:rPr>
              <w:t>)</w:t>
            </w:r>
          </w:p>
          <w:p w:rsidR="00830E90" w:rsidRPr="004B1C41" w:rsidRDefault="00830E90" w:rsidP="005B6707"/>
          <w:p w:rsidR="00830E90" w:rsidRPr="004B1C41" w:rsidRDefault="00830E90" w:rsidP="005B6707">
            <w:pPr>
              <w:numPr>
                <w:ilvl w:val="0"/>
                <w:numId w:val="2"/>
              </w:numPr>
              <w:rPr>
                <w:i/>
                <w:sz w:val="16"/>
                <w:szCs w:val="16"/>
              </w:rPr>
            </w:pPr>
            <w:r w:rsidRPr="004B1C41">
              <w:rPr>
                <w:i/>
                <w:color w:val="000000"/>
                <w:sz w:val="16"/>
                <w:szCs w:val="16"/>
              </w:rPr>
              <w:t>To  note</w:t>
            </w:r>
          </w:p>
        </w:tc>
        <w:tc>
          <w:tcPr>
            <w:tcW w:w="1440" w:type="dxa"/>
          </w:tcPr>
          <w:p w:rsidR="00830E90" w:rsidRPr="004B1C41" w:rsidRDefault="00830E90" w:rsidP="005B6707">
            <w:pPr>
              <w:jc w:val="center"/>
            </w:pPr>
            <w:r w:rsidRPr="00C20BBB">
              <w:t>MMcE</w:t>
            </w:r>
          </w:p>
        </w:tc>
        <w:tc>
          <w:tcPr>
            <w:tcW w:w="1620" w:type="dxa"/>
          </w:tcPr>
          <w:p w:rsidR="00830E90" w:rsidRPr="004B1C41" w:rsidRDefault="00830E90" w:rsidP="00474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1050</w:t>
            </w:r>
          </w:p>
        </w:tc>
      </w:tr>
      <w:tr w:rsidR="00830E90" w:rsidRPr="00E90E8B" w:rsidTr="009874BB">
        <w:tc>
          <w:tcPr>
            <w:tcW w:w="7128" w:type="dxa"/>
          </w:tcPr>
          <w:p w:rsidR="00830E90" w:rsidRDefault="00830E90" w:rsidP="00FF2460">
            <w:pPr>
              <w:tabs>
                <w:tab w:val="left" w:pos="2241"/>
              </w:tabs>
            </w:pPr>
          </w:p>
        </w:tc>
        <w:tc>
          <w:tcPr>
            <w:tcW w:w="1440" w:type="dxa"/>
          </w:tcPr>
          <w:p w:rsidR="00830E90" w:rsidRDefault="00830E90" w:rsidP="00FF2460">
            <w:pPr>
              <w:jc w:val="center"/>
            </w:pPr>
          </w:p>
        </w:tc>
        <w:tc>
          <w:tcPr>
            <w:tcW w:w="1620" w:type="dxa"/>
          </w:tcPr>
          <w:p w:rsidR="00830E90" w:rsidRDefault="00830E90" w:rsidP="00FF2460">
            <w:pPr>
              <w:jc w:val="center"/>
              <w:rPr>
                <w:sz w:val="20"/>
                <w:szCs w:val="20"/>
              </w:rPr>
            </w:pPr>
          </w:p>
        </w:tc>
      </w:tr>
      <w:tr w:rsidR="00830E90" w:rsidRPr="00E90E8B" w:rsidTr="009874BB">
        <w:tc>
          <w:tcPr>
            <w:tcW w:w="7128" w:type="dxa"/>
          </w:tcPr>
          <w:p w:rsidR="00830E90" w:rsidRDefault="00830E90" w:rsidP="003F09BC">
            <w:pPr>
              <w:numPr>
                <w:ilvl w:val="0"/>
                <w:numId w:val="1"/>
              </w:numPr>
              <w:tabs>
                <w:tab w:val="num" w:pos="426"/>
              </w:tabs>
              <w:ind w:left="426"/>
            </w:pPr>
            <w:r>
              <w:t xml:space="preserve">Workforce Performance Report  </w:t>
            </w:r>
            <w:r w:rsidRPr="00657584">
              <w:rPr>
                <w:sz w:val="16"/>
                <w:szCs w:val="16"/>
              </w:rPr>
              <w:t>(paper – BOD</w:t>
            </w:r>
            <w:r>
              <w:rPr>
                <w:sz w:val="16"/>
                <w:szCs w:val="16"/>
              </w:rPr>
              <w:t xml:space="preserve"> 0</w:t>
            </w:r>
            <w:r w:rsidR="004200DA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/2015</w:t>
            </w:r>
            <w:r w:rsidRPr="00657584">
              <w:rPr>
                <w:sz w:val="16"/>
                <w:szCs w:val="16"/>
              </w:rPr>
              <w:t>)</w:t>
            </w:r>
          </w:p>
          <w:p w:rsidR="00830E90" w:rsidRDefault="00830E90" w:rsidP="003F09BC"/>
          <w:p w:rsidR="00830E90" w:rsidRPr="00AD31D7" w:rsidRDefault="00830E90" w:rsidP="003F09BC">
            <w:pPr>
              <w:numPr>
                <w:ilvl w:val="0"/>
                <w:numId w:val="20"/>
              </w:numPr>
              <w:ind w:left="709"/>
              <w:rPr>
                <w:sz w:val="16"/>
                <w:szCs w:val="16"/>
              </w:rPr>
            </w:pPr>
            <w:r w:rsidRPr="00AD31D7">
              <w:rPr>
                <w:i/>
                <w:color w:val="000000"/>
                <w:sz w:val="16"/>
                <w:szCs w:val="16"/>
              </w:rPr>
              <w:t xml:space="preserve">To  </w:t>
            </w:r>
            <w:r>
              <w:rPr>
                <w:i/>
                <w:color w:val="000000"/>
                <w:sz w:val="16"/>
                <w:szCs w:val="16"/>
              </w:rPr>
              <w:t>note</w:t>
            </w:r>
          </w:p>
        </w:tc>
        <w:tc>
          <w:tcPr>
            <w:tcW w:w="1440" w:type="dxa"/>
          </w:tcPr>
          <w:p w:rsidR="00830E90" w:rsidRDefault="00830E90" w:rsidP="003F09BC">
            <w:pPr>
              <w:jc w:val="center"/>
            </w:pPr>
            <w:r w:rsidRPr="00B615EF">
              <w:t>MMcE</w:t>
            </w:r>
            <w:r>
              <w:t xml:space="preserve"> </w:t>
            </w:r>
          </w:p>
        </w:tc>
        <w:tc>
          <w:tcPr>
            <w:tcW w:w="1620" w:type="dxa"/>
          </w:tcPr>
          <w:p w:rsidR="00830E90" w:rsidRDefault="00830E90" w:rsidP="00474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</w:tc>
      </w:tr>
      <w:tr w:rsidR="00830E90" w:rsidRPr="00E90E8B" w:rsidTr="009874BB">
        <w:tc>
          <w:tcPr>
            <w:tcW w:w="7128" w:type="dxa"/>
          </w:tcPr>
          <w:p w:rsidR="00830E90" w:rsidRDefault="00830E90" w:rsidP="002B0A98">
            <w:pPr>
              <w:tabs>
                <w:tab w:val="left" w:pos="2241"/>
              </w:tabs>
            </w:pPr>
          </w:p>
        </w:tc>
        <w:tc>
          <w:tcPr>
            <w:tcW w:w="1440" w:type="dxa"/>
          </w:tcPr>
          <w:p w:rsidR="00830E90" w:rsidRDefault="00830E90" w:rsidP="002B0A98">
            <w:pPr>
              <w:jc w:val="center"/>
            </w:pPr>
          </w:p>
        </w:tc>
        <w:tc>
          <w:tcPr>
            <w:tcW w:w="1620" w:type="dxa"/>
          </w:tcPr>
          <w:p w:rsidR="00830E90" w:rsidRDefault="00830E90" w:rsidP="002B0A98">
            <w:pPr>
              <w:jc w:val="center"/>
              <w:rPr>
                <w:sz w:val="20"/>
                <w:szCs w:val="20"/>
              </w:rPr>
            </w:pPr>
          </w:p>
        </w:tc>
      </w:tr>
      <w:tr w:rsidR="00830E90" w:rsidRPr="00E90E8B" w:rsidTr="009874BB">
        <w:tc>
          <w:tcPr>
            <w:tcW w:w="7128" w:type="dxa"/>
          </w:tcPr>
          <w:p w:rsidR="00830E90" w:rsidRPr="005C1E5F" w:rsidRDefault="00830E90" w:rsidP="002B0A98">
            <w:pPr>
              <w:numPr>
                <w:ilvl w:val="0"/>
                <w:numId w:val="1"/>
              </w:numPr>
              <w:tabs>
                <w:tab w:val="clear" w:pos="360"/>
                <w:tab w:val="num" w:pos="426"/>
              </w:tabs>
              <w:ind w:left="426"/>
            </w:pPr>
            <w:r>
              <w:t xml:space="preserve">Business Plan 2014/15 Q3 Report </w:t>
            </w:r>
            <w:r>
              <w:rPr>
                <w:sz w:val="16"/>
                <w:szCs w:val="16"/>
              </w:rPr>
              <w:t>(</w:t>
            </w:r>
            <w:r w:rsidRPr="00A30462">
              <w:rPr>
                <w:sz w:val="16"/>
                <w:szCs w:val="16"/>
              </w:rPr>
              <w:t xml:space="preserve">paper </w:t>
            </w:r>
            <w:r>
              <w:rPr>
                <w:sz w:val="16"/>
                <w:szCs w:val="16"/>
              </w:rPr>
              <w:t xml:space="preserve">– BOD </w:t>
            </w:r>
            <w:r w:rsidR="004200DA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>/2015)</w:t>
            </w:r>
          </w:p>
          <w:p w:rsidR="00830E90" w:rsidRDefault="00830E90" w:rsidP="002B0A98">
            <w:pPr>
              <w:rPr>
                <w:sz w:val="16"/>
                <w:szCs w:val="16"/>
              </w:rPr>
            </w:pPr>
          </w:p>
          <w:p w:rsidR="00830E90" w:rsidRPr="005C1E5F" w:rsidRDefault="00830E90" w:rsidP="00C23445">
            <w:pPr>
              <w:numPr>
                <w:ilvl w:val="0"/>
                <w:numId w:val="20"/>
              </w:numPr>
              <w:ind w:left="709"/>
              <w:rPr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To note</w:t>
            </w:r>
          </w:p>
        </w:tc>
        <w:tc>
          <w:tcPr>
            <w:tcW w:w="1440" w:type="dxa"/>
          </w:tcPr>
          <w:p w:rsidR="00830E90" w:rsidRDefault="00830E90" w:rsidP="002B0A98">
            <w:pPr>
              <w:jc w:val="center"/>
            </w:pPr>
            <w:r>
              <w:t>MMcE</w:t>
            </w:r>
          </w:p>
        </w:tc>
        <w:tc>
          <w:tcPr>
            <w:tcW w:w="1620" w:type="dxa"/>
          </w:tcPr>
          <w:p w:rsidR="00830E90" w:rsidRDefault="00830E90" w:rsidP="00474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1110</w:t>
            </w:r>
          </w:p>
        </w:tc>
      </w:tr>
      <w:tr w:rsidR="00830E90" w:rsidRPr="00E90E8B" w:rsidTr="009874BB">
        <w:tc>
          <w:tcPr>
            <w:tcW w:w="7128" w:type="dxa"/>
          </w:tcPr>
          <w:p w:rsidR="00830E90" w:rsidRDefault="00830E90" w:rsidP="002B0A98">
            <w:pPr>
              <w:tabs>
                <w:tab w:val="left" w:pos="2241"/>
              </w:tabs>
            </w:pPr>
          </w:p>
        </w:tc>
        <w:tc>
          <w:tcPr>
            <w:tcW w:w="1440" w:type="dxa"/>
          </w:tcPr>
          <w:p w:rsidR="00830E90" w:rsidRDefault="00830E90" w:rsidP="002B0A98">
            <w:pPr>
              <w:jc w:val="center"/>
            </w:pPr>
          </w:p>
        </w:tc>
        <w:tc>
          <w:tcPr>
            <w:tcW w:w="1620" w:type="dxa"/>
          </w:tcPr>
          <w:p w:rsidR="00830E90" w:rsidRDefault="00830E90" w:rsidP="002B0A98">
            <w:pPr>
              <w:jc w:val="center"/>
              <w:rPr>
                <w:sz w:val="20"/>
                <w:szCs w:val="20"/>
              </w:rPr>
            </w:pPr>
          </w:p>
        </w:tc>
      </w:tr>
      <w:tr w:rsidR="00830E90" w:rsidRPr="00E90E8B" w:rsidTr="009874BB">
        <w:tc>
          <w:tcPr>
            <w:tcW w:w="7128" w:type="dxa"/>
          </w:tcPr>
          <w:p w:rsidR="00830E90" w:rsidRPr="005C1E5F" w:rsidRDefault="00830E90" w:rsidP="0014585A">
            <w:pPr>
              <w:numPr>
                <w:ilvl w:val="0"/>
                <w:numId w:val="1"/>
              </w:numPr>
              <w:tabs>
                <w:tab w:val="clear" w:pos="360"/>
                <w:tab w:val="num" w:pos="426"/>
              </w:tabs>
              <w:ind w:left="426"/>
            </w:pPr>
            <w:r>
              <w:t xml:space="preserve">Board Assurance Framework (BAF) Q3 Report                 </w:t>
            </w:r>
            <w:r>
              <w:rPr>
                <w:sz w:val="16"/>
                <w:szCs w:val="16"/>
              </w:rPr>
              <w:t>(</w:t>
            </w:r>
            <w:r w:rsidRPr="00A30462">
              <w:rPr>
                <w:sz w:val="16"/>
                <w:szCs w:val="16"/>
              </w:rPr>
              <w:t xml:space="preserve">paper </w:t>
            </w:r>
            <w:r>
              <w:rPr>
                <w:sz w:val="16"/>
                <w:szCs w:val="16"/>
              </w:rPr>
              <w:t>– BOD 1</w:t>
            </w:r>
            <w:r w:rsidR="004200DA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/2015)</w:t>
            </w:r>
          </w:p>
          <w:p w:rsidR="00830E90" w:rsidRDefault="00830E90" w:rsidP="0014585A">
            <w:pPr>
              <w:rPr>
                <w:sz w:val="16"/>
                <w:szCs w:val="16"/>
              </w:rPr>
            </w:pPr>
          </w:p>
          <w:p w:rsidR="00830E90" w:rsidRPr="005C1E5F" w:rsidRDefault="00830E90" w:rsidP="00C23445">
            <w:pPr>
              <w:numPr>
                <w:ilvl w:val="0"/>
                <w:numId w:val="20"/>
              </w:numPr>
              <w:ind w:left="709"/>
              <w:rPr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To note</w:t>
            </w:r>
          </w:p>
        </w:tc>
        <w:tc>
          <w:tcPr>
            <w:tcW w:w="1440" w:type="dxa"/>
          </w:tcPr>
          <w:p w:rsidR="00830E90" w:rsidRDefault="00830E90" w:rsidP="0014585A">
            <w:pPr>
              <w:jc w:val="center"/>
            </w:pPr>
            <w:r>
              <w:t>JCH / SB</w:t>
            </w:r>
          </w:p>
        </w:tc>
        <w:tc>
          <w:tcPr>
            <w:tcW w:w="1620" w:type="dxa"/>
          </w:tcPr>
          <w:p w:rsidR="00830E90" w:rsidRDefault="00830E90" w:rsidP="00474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1120</w:t>
            </w:r>
          </w:p>
        </w:tc>
      </w:tr>
      <w:tr w:rsidR="00830E90" w:rsidRPr="00E90E8B" w:rsidTr="009874BB">
        <w:tc>
          <w:tcPr>
            <w:tcW w:w="7128" w:type="dxa"/>
          </w:tcPr>
          <w:p w:rsidR="00830E90" w:rsidRDefault="00830E90" w:rsidP="00FF2460">
            <w:pPr>
              <w:tabs>
                <w:tab w:val="left" w:pos="2241"/>
              </w:tabs>
            </w:pPr>
          </w:p>
        </w:tc>
        <w:tc>
          <w:tcPr>
            <w:tcW w:w="1440" w:type="dxa"/>
          </w:tcPr>
          <w:p w:rsidR="00830E90" w:rsidRDefault="00830E90" w:rsidP="00FF2460">
            <w:pPr>
              <w:jc w:val="center"/>
            </w:pPr>
          </w:p>
        </w:tc>
        <w:tc>
          <w:tcPr>
            <w:tcW w:w="1620" w:type="dxa"/>
          </w:tcPr>
          <w:p w:rsidR="00830E90" w:rsidRDefault="00830E90" w:rsidP="00FF2460">
            <w:pPr>
              <w:jc w:val="center"/>
              <w:rPr>
                <w:sz w:val="20"/>
                <w:szCs w:val="20"/>
              </w:rPr>
            </w:pPr>
          </w:p>
        </w:tc>
      </w:tr>
      <w:tr w:rsidR="00830E90" w:rsidRPr="00E90E8B" w:rsidTr="009874BB">
        <w:tc>
          <w:tcPr>
            <w:tcW w:w="7128" w:type="dxa"/>
          </w:tcPr>
          <w:p w:rsidR="00830E90" w:rsidRPr="005C1E5F" w:rsidRDefault="00830E90" w:rsidP="00C23445">
            <w:pPr>
              <w:numPr>
                <w:ilvl w:val="0"/>
                <w:numId w:val="1"/>
              </w:numPr>
              <w:tabs>
                <w:tab w:val="clear" w:pos="360"/>
                <w:tab w:val="num" w:pos="426"/>
              </w:tabs>
              <w:ind w:left="426"/>
            </w:pPr>
            <w:r>
              <w:t xml:space="preserve">In-year Submission to Monitor – Q3 2014/15 Report        </w:t>
            </w:r>
            <w:r>
              <w:rPr>
                <w:sz w:val="16"/>
                <w:szCs w:val="16"/>
              </w:rPr>
              <w:t>(</w:t>
            </w:r>
            <w:r w:rsidRPr="00A30462">
              <w:rPr>
                <w:sz w:val="16"/>
                <w:szCs w:val="16"/>
              </w:rPr>
              <w:t xml:space="preserve">paper </w:t>
            </w:r>
            <w:r>
              <w:rPr>
                <w:sz w:val="16"/>
                <w:szCs w:val="16"/>
              </w:rPr>
              <w:t>– BOD 1</w:t>
            </w:r>
            <w:r w:rsidR="004200DA">
              <w:rPr>
                <w:sz w:val="16"/>
                <w:szCs w:val="16"/>
              </w:rPr>
              <w:t>2</w:t>
            </w:r>
            <w:r>
              <w:rPr>
                <w:sz w:val="16"/>
                <w:szCs w:val="16"/>
              </w:rPr>
              <w:t>/2015)</w:t>
            </w:r>
          </w:p>
          <w:p w:rsidR="00830E90" w:rsidRDefault="00830E90" w:rsidP="00C23445">
            <w:pPr>
              <w:rPr>
                <w:sz w:val="16"/>
                <w:szCs w:val="16"/>
              </w:rPr>
            </w:pPr>
          </w:p>
          <w:p w:rsidR="00830E90" w:rsidRPr="005C1E5F" w:rsidRDefault="00830E90" w:rsidP="00C23445">
            <w:pPr>
              <w:numPr>
                <w:ilvl w:val="0"/>
                <w:numId w:val="20"/>
              </w:numPr>
              <w:ind w:left="709"/>
              <w:rPr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To approve</w:t>
            </w:r>
          </w:p>
        </w:tc>
        <w:tc>
          <w:tcPr>
            <w:tcW w:w="1440" w:type="dxa"/>
          </w:tcPr>
          <w:p w:rsidR="00830E90" w:rsidRDefault="00830E90" w:rsidP="00C23445">
            <w:pPr>
              <w:jc w:val="center"/>
            </w:pPr>
            <w:r>
              <w:t>JCH / MMcE</w:t>
            </w:r>
          </w:p>
        </w:tc>
        <w:tc>
          <w:tcPr>
            <w:tcW w:w="1620" w:type="dxa"/>
          </w:tcPr>
          <w:p w:rsidR="00830E90" w:rsidRDefault="00830E90" w:rsidP="00245BB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1130</w:t>
            </w:r>
          </w:p>
        </w:tc>
      </w:tr>
      <w:tr w:rsidR="00830E90" w:rsidRPr="00E90E8B" w:rsidTr="009874BB">
        <w:tc>
          <w:tcPr>
            <w:tcW w:w="7128" w:type="dxa"/>
          </w:tcPr>
          <w:p w:rsidR="00830E90" w:rsidRDefault="00830E90" w:rsidP="00FF2460">
            <w:pPr>
              <w:tabs>
                <w:tab w:val="left" w:pos="2241"/>
              </w:tabs>
            </w:pPr>
          </w:p>
        </w:tc>
        <w:tc>
          <w:tcPr>
            <w:tcW w:w="1440" w:type="dxa"/>
          </w:tcPr>
          <w:p w:rsidR="00830E90" w:rsidRDefault="00830E90" w:rsidP="00FF2460">
            <w:pPr>
              <w:jc w:val="center"/>
            </w:pPr>
          </w:p>
        </w:tc>
        <w:tc>
          <w:tcPr>
            <w:tcW w:w="1620" w:type="dxa"/>
          </w:tcPr>
          <w:p w:rsidR="00830E90" w:rsidRDefault="00830E90" w:rsidP="00FF2460">
            <w:pPr>
              <w:jc w:val="center"/>
              <w:rPr>
                <w:sz w:val="20"/>
                <w:szCs w:val="20"/>
              </w:rPr>
            </w:pPr>
          </w:p>
        </w:tc>
      </w:tr>
      <w:tr w:rsidR="00830E90" w:rsidRPr="00E90E8B" w:rsidTr="009874BB">
        <w:tc>
          <w:tcPr>
            <w:tcW w:w="7128" w:type="dxa"/>
          </w:tcPr>
          <w:p w:rsidR="00830E90" w:rsidRPr="005C1E5F" w:rsidRDefault="00830E90" w:rsidP="00F90468">
            <w:pPr>
              <w:numPr>
                <w:ilvl w:val="0"/>
                <w:numId w:val="1"/>
              </w:numPr>
              <w:tabs>
                <w:tab w:val="clear" w:pos="360"/>
                <w:tab w:val="num" w:pos="426"/>
              </w:tabs>
              <w:ind w:left="426"/>
            </w:pPr>
            <w:r>
              <w:t xml:space="preserve">Research &amp; Development Report </w:t>
            </w:r>
            <w:r>
              <w:rPr>
                <w:sz w:val="16"/>
                <w:szCs w:val="16"/>
              </w:rPr>
              <w:t>(</w:t>
            </w:r>
            <w:r w:rsidRPr="00A30462">
              <w:rPr>
                <w:sz w:val="16"/>
                <w:szCs w:val="16"/>
              </w:rPr>
              <w:t xml:space="preserve">paper </w:t>
            </w:r>
            <w:r>
              <w:rPr>
                <w:sz w:val="16"/>
                <w:szCs w:val="16"/>
              </w:rPr>
              <w:t>– BOD 1</w:t>
            </w:r>
            <w:r w:rsidR="004200DA">
              <w:rPr>
                <w:sz w:val="16"/>
                <w:szCs w:val="16"/>
              </w:rPr>
              <w:t>3</w:t>
            </w:r>
            <w:r>
              <w:rPr>
                <w:sz w:val="16"/>
                <w:szCs w:val="16"/>
              </w:rPr>
              <w:t>/2015)</w:t>
            </w:r>
          </w:p>
          <w:p w:rsidR="00830E90" w:rsidRDefault="00830E90" w:rsidP="00F90468">
            <w:pPr>
              <w:rPr>
                <w:sz w:val="16"/>
                <w:szCs w:val="16"/>
              </w:rPr>
            </w:pPr>
          </w:p>
          <w:p w:rsidR="00830E90" w:rsidRPr="005C1E5F" w:rsidRDefault="00830E90" w:rsidP="00F90468">
            <w:pPr>
              <w:numPr>
                <w:ilvl w:val="0"/>
                <w:numId w:val="20"/>
              </w:numPr>
              <w:ind w:left="709"/>
              <w:rPr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To note</w:t>
            </w:r>
          </w:p>
        </w:tc>
        <w:tc>
          <w:tcPr>
            <w:tcW w:w="1440" w:type="dxa"/>
          </w:tcPr>
          <w:p w:rsidR="00830E90" w:rsidRDefault="00830E90" w:rsidP="00F90468">
            <w:pPr>
              <w:jc w:val="center"/>
            </w:pPr>
            <w:r>
              <w:t>CM</w:t>
            </w:r>
          </w:p>
        </w:tc>
        <w:tc>
          <w:tcPr>
            <w:tcW w:w="1620" w:type="dxa"/>
          </w:tcPr>
          <w:p w:rsidR="00830E90" w:rsidRDefault="00830E90" w:rsidP="00474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1140</w:t>
            </w:r>
          </w:p>
        </w:tc>
      </w:tr>
      <w:tr w:rsidR="00830E90" w:rsidRPr="00E90E8B" w:rsidTr="009874BB">
        <w:tc>
          <w:tcPr>
            <w:tcW w:w="7128" w:type="dxa"/>
          </w:tcPr>
          <w:p w:rsidR="00830E90" w:rsidRDefault="00830E90" w:rsidP="00FF2460">
            <w:pPr>
              <w:tabs>
                <w:tab w:val="left" w:pos="2241"/>
              </w:tabs>
            </w:pPr>
          </w:p>
        </w:tc>
        <w:tc>
          <w:tcPr>
            <w:tcW w:w="1440" w:type="dxa"/>
          </w:tcPr>
          <w:p w:rsidR="00830E90" w:rsidRDefault="00830E90" w:rsidP="00FF2460">
            <w:pPr>
              <w:jc w:val="center"/>
            </w:pPr>
          </w:p>
        </w:tc>
        <w:tc>
          <w:tcPr>
            <w:tcW w:w="1620" w:type="dxa"/>
          </w:tcPr>
          <w:p w:rsidR="00830E90" w:rsidRDefault="00830E90" w:rsidP="00FF2460">
            <w:pPr>
              <w:jc w:val="center"/>
              <w:rPr>
                <w:sz w:val="20"/>
                <w:szCs w:val="20"/>
              </w:rPr>
            </w:pPr>
          </w:p>
        </w:tc>
      </w:tr>
      <w:tr w:rsidR="00830E90" w:rsidRPr="00E90E8B" w:rsidTr="009874BB">
        <w:tc>
          <w:tcPr>
            <w:tcW w:w="7128" w:type="dxa"/>
          </w:tcPr>
          <w:p w:rsidR="00830E90" w:rsidRPr="005C1E5F" w:rsidRDefault="00830E90" w:rsidP="00F90468">
            <w:pPr>
              <w:numPr>
                <w:ilvl w:val="0"/>
                <w:numId w:val="1"/>
              </w:numPr>
              <w:tabs>
                <w:tab w:val="clear" w:pos="360"/>
                <w:tab w:val="num" w:pos="426"/>
              </w:tabs>
              <w:ind w:left="426"/>
            </w:pPr>
            <w:r>
              <w:t xml:space="preserve">Use of Emergency Powers / Urgent Decision Report – Buckinghamshire CAMHS Tender </w:t>
            </w:r>
            <w:r>
              <w:rPr>
                <w:sz w:val="16"/>
                <w:szCs w:val="16"/>
              </w:rPr>
              <w:t>(</w:t>
            </w:r>
            <w:r w:rsidRPr="00A30462">
              <w:rPr>
                <w:sz w:val="16"/>
                <w:szCs w:val="16"/>
              </w:rPr>
              <w:t xml:space="preserve">paper </w:t>
            </w:r>
            <w:r>
              <w:rPr>
                <w:sz w:val="16"/>
                <w:szCs w:val="16"/>
              </w:rPr>
              <w:t>– BOD 1</w:t>
            </w:r>
            <w:r w:rsidR="004200DA">
              <w:rPr>
                <w:sz w:val="16"/>
                <w:szCs w:val="16"/>
              </w:rPr>
              <w:t>4</w:t>
            </w:r>
            <w:r>
              <w:rPr>
                <w:sz w:val="16"/>
                <w:szCs w:val="16"/>
              </w:rPr>
              <w:t>/2015)</w:t>
            </w:r>
          </w:p>
          <w:p w:rsidR="00830E90" w:rsidRDefault="00830E90" w:rsidP="00F90468">
            <w:pPr>
              <w:rPr>
                <w:sz w:val="16"/>
                <w:szCs w:val="16"/>
              </w:rPr>
            </w:pPr>
          </w:p>
          <w:p w:rsidR="00830E90" w:rsidRPr="005C1E5F" w:rsidRDefault="00830E90" w:rsidP="00F90468">
            <w:pPr>
              <w:numPr>
                <w:ilvl w:val="0"/>
                <w:numId w:val="20"/>
              </w:numPr>
              <w:ind w:left="709"/>
              <w:rPr>
                <w:sz w:val="16"/>
                <w:szCs w:val="16"/>
              </w:rPr>
            </w:pPr>
            <w:r>
              <w:rPr>
                <w:i/>
                <w:color w:val="000000"/>
                <w:sz w:val="16"/>
                <w:szCs w:val="16"/>
              </w:rPr>
              <w:t>To note</w:t>
            </w:r>
          </w:p>
        </w:tc>
        <w:tc>
          <w:tcPr>
            <w:tcW w:w="1440" w:type="dxa"/>
          </w:tcPr>
          <w:p w:rsidR="00830E90" w:rsidRDefault="00830E90" w:rsidP="00F90468">
            <w:pPr>
              <w:jc w:val="center"/>
            </w:pPr>
            <w:r>
              <w:t>JCH</w:t>
            </w:r>
          </w:p>
        </w:tc>
        <w:tc>
          <w:tcPr>
            <w:tcW w:w="1620" w:type="dxa"/>
          </w:tcPr>
          <w:p w:rsidR="00830E90" w:rsidRDefault="00830E90" w:rsidP="00474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1150</w:t>
            </w:r>
          </w:p>
        </w:tc>
      </w:tr>
      <w:tr w:rsidR="00830E90" w:rsidRPr="00E90E8B" w:rsidTr="009874BB">
        <w:tc>
          <w:tcPr>
            <w:tcW w:w="7128" w:type="dxa"/>
          </w:tcPr>
          <w:p w:rsidR="00830E90" w:rsidRDefault="00830E90" w:rsidP="00FF2460">
            <w:pPr>
              <w:tabs>
                <w:tab w:val="left" w:pos="2241"/>
              </w:tabs>
            </w:pPr>
          </w:p>
        </w:tc>
        <w:tc>
          <w:tcPr>
            <w:tcW w:w="1440" w:type="dxa"/>
          </w:tcPr>
          <w:p w:rsidR="00830E90" w:rsidRDefault="00830E90" w:rsidP="00FF2460">
            <w:pPr>
              <w:jc w:val="center"/>
            </w:pPr>
          </w:p>
        </w:tc>
        <w:tc>
          <w:tcPr>
            <w:tcW w:w="1620" w:type="dxa"/>
          </w:tcPr>
          <w:p w:rsidR="00830E90" w:rsidRDefault="00830E90" w:rsidP="00FF2460">
            <w:pPr>
              <w:jc w:val="center"/>
              <w:rPr>
                <w:sz w:val="20"/>
                <w:szCs w:val="20"/>
              </w:rPr>
            </w:pPr>
          </w:p>
        </w:tc>
      </w:tr>
      <w:tr w:rsidR="00830E90" w:rsidRPr="00E90E8B" w:rsidTr="009874BB">
        <w:tc>
          <w:tcPr>
            <w:tcW w:w="7128" w:type="dxa"/>
          </w:tcPr>
          <w:p w:rsidR="00830E90" w:rsidRPr="0004116A" w:rsidRDefault="00830E90" w:rsidP="00502146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REPORTS FROM COMMITTEES</w:t>
            </w:r>
          </w:p>
        </w:tc>
        <w:tc>
          <w:tcPr>
            <w:tcW w:w="1440" w:type="dxa"/>
          </w:tcPr>
          <w:p w:rsidR="00830E90" w:rsidRDefault="00830E90" w:rsidP="00502146">
            <w:pPr>
              <w:jc w:val="center"/>
            </w:pPr>
          </w:p>
        </w:tc>
        <w:tc>
          <w:tcPr>
            <w:tcW w:w="1620" w:type="dxa"/>
          </w:tcPr>
          <w:p w:rsidR="00830E90" w:rsidRDefault="00830E90" w:rsidP="00502146">
            <w:pPr>
              <w:jc w:val="center"/>
              <w:rPr>
                <w:sz w:val="20"/>
                <w:szCs w:val="20"/>
              </w:rPr>
            </w:pPr>
          </w:p>
        </w:tc>
      </w:tr>
      <w:tr w:rsidR="00830E90" w:rsidTr="009874BB">
        <w:tc>
          <w:tcPr>
            <w:tcW w:w="7128" w:type="dxa"/>
          </w:tcPr>
          <w:p w:rsidR="00830E90" w:rsidRDefault="00830E90" w:rsidP="00502146"/>
        </w:tc>
        <w:tc>
          <w:tcPr>
            <w:tcW w:w="1440" w:type="dxa"/>
          </w:tcPr>
          <w:p w:rsidR="00830E90" w:rsidRDefault="00830E90" w:rsidP="00502146">
            <w:pPr>
              <w:jc w:val="center"/>
            </w:pPr>
          </w:p>
        </w:tc>
        <w:tc>
          <w:tcPr>
            <w:tcW w:w="1620" w:type="dxa"/>
          </w:tcPr>
          <w:p w:rsidR="00830E90" w:rsidRDefault="00830E90" w:rsidP="00502146">
            <w:pPr>
              <w:rPr>
                <w:sz w:val="20"/>
                <w:szCs w:val="20"/>
              </w:rPr>
            </w:pPr>
          </w:p>
        </w:tc>
      </w:tr>
      <w:tr w:rsidR="00830E90" w:rsidTr="000D2062">
        <w:trPr>
          <w:trHeight w:val="426"/>
        </w:trPr>
        <w:tc>
          <w:tcPr>
            <w:tcW w:w="7128" w:type="dxa"/>
          </w:tcPr>
          <w:p w:rsidR="00830E90" w:rsidRDefault="00830E90" w:rsidP="00C23445">
            <w:pPr>
              <w:numPr>
                <w:ilvl w:val="0"/>
                <w:numId w:val="1"/>
              </w:numPr>
              <w:tabs>
                <w:tab w:val="num" w:pos="426"/>
              </w:tabs>
              <w:ind w:left="426"/>
            </w:pPr>
            <w:r>
              <w:t>Minutes from Committees:</w:t>
            </w:r>
          </w:p>
          <w:p w:rsidR="00830E90" w:rsidRDefault="00830E90" w:rsidP="00C23445">
            <w:pPr>
              <w:numPr>
                <w:ilvl w:val="0"/>
                <w:numId w:val="19"/>
              </w:numPr>
            </w:pPr>
            <w:r>
              <w:lastRenderedPageBreak/>
              <w:t xml:space="preserve">Finance and Investment Committee – 10 November 2014 </w:t>
            </w:r>
            <w:r>
              <w:rPr>
                <w:sz w:val="16"/>
                <w:szCs w:val="16"/>
              </w:rPr>
              <w:t>(</w:t>
            </w:r>
            <w:r w:rsidRPr="00A30462">
              <w:rPr>
                <w:sz w:val="16"/>
                <w:szCs w:val="16"/>
              </w:rPr>
              <w:t xml:space="preserve">paper </w:t>
            </w:r>
            <w:r>
              <w:rPr>
                <w:sz w:val="16"/>
                <w:szCs w:val="16"/>
              </w:rPr>
              <w:t>– BOD 1</w:t>
            </w:r>
            <w:r w:rsidR="004200DA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>/2015)</w:t>
            </w:r>
          </w:p>
          <w:p w:rsidR="00830E90" w:rsidRPr="00647D13" w:rsidRDefault="00830E90" w:rsidP="004200DA">
            <w:pPr>
              <w:numPr>
                <w:ilvl w:val="0"/>
                <w:numId w:val="19"/>
              </w:numPr>
            </w:pPr>
            <w:r>
              <w:t xml:space="preserve">Integrated Governance Committee – 13 November 2014 </w:t>
            </w:r>
            <w:r w:rsidRPr="000014C6">
              <w:rPr>
                <w:sz w:val="16"/>
                <w:szCs w:val="16"/>
              </w:rPr>
              <w:t>(</w:t>
            </w:r>
            <w:r w:rsidRPr="00A30462">
              <w:rPr>
                <w:sz w:val="16"/>
                <w:szCs w:val="16"/>
              </w:rPr>
              <w:t xml:space="preserve">paper </w:t>
            </w:r>
            <w:r>
              <w:rPr>
                <w:sz w:val="16"/>
                <w:szCs w:val="16"/>
              </w:rPr>
              <w:t>– BOD 1</w:t>
            </w:r>
            <w:r w:rsidR="004200DA">
              <w:rPr>
                <w:sz w:val="16"/>
                <w:szCs w:val="16"/>
              </w:rPr>
              <w:t>6</w:t>
            </w:r>
            <w:r>
              <w:rPr>
                <w:sz w:val="16"/>
                <w:szCs w:val="16"/>
              </w:rPr>
              <w:t>/2015)</w:t>
            </w:r>
          </w:p>
        </w:tc>
        <w:tc>
          <w:tcPr>
            <w:tcW w:w="1440" w:type="dxa"/>
          </w:tcPr>
          <w:p w:rsidR="00830E90" w:rsidRDefault="00830E90" w:rsidP="00F90468"/>
          <w:p w:rsidR="00830E90" w:rsidRDefault="00830E90" w:rsidP="00F90468">
            <w:pPr>
              <w:jc w:val="center"/>
            </w:pPr>
            <w:r>
              <w:lastRenderedPageBreak/>
              <w:t>LW</w:t>
            </w:r>
          </w:p>
          <w:p w:rsidR="00830E90" w:rsidRDefault="00830E90" w:rsidP="00C23445">
            <w:pPr>
              <w:jc w:val="center"/>
              <w:rPr>
                <w:sz w:val="16"/>
                <w:szCs w:val="16"/>
              </w:rPr>
            </w:pPr>
          </w:p>
          <w:p w:rsidR="00830E90" w:rsidRPr="008B0703" w:rsidRDefault="00830E90" w:rsidP="000D2062">
            <w:pPr>
              <w:jc w:val="center"/>
            </w:pPr>
            <w:r>
              <w:t>MGH</w:t>
            </w:r>
          </w:p>
        </w:tc>
        <w:tc>
          <w:tcPr>
            <w:tcW w:w="1620" w:type="dxa"/>
          </w:tcPr>
          <w:p w:rsidR="00830E90" w:rsidRDefault="00830E90" w:rsidP="00474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1155</w:t>
            </w:r>
          </w:p>
        </w:tc>
      </w:tr>
      <w:tr w:rsidR="00830E90" w:rsidTr="009874BB">
        <w:tc>
          <w:tcPr>
            <w:tcW w:w="7128" w:type="dxa"/>
          </w:tcPr>
          <w:p w:rsidR="00830E90" w:rsidRDefault="00830E90" w:rsidP="00502146"/>
        </w:tc>
        <w:tc>
          <w:tcPr>
            <w:tcW w:w="1440" w:type="dxa"/>
          </w:tcPr>
          <w:p w:rsidR="00830E90" w:rsidRDefault="00830E90" w:rsidP="00502146">
            <w:pPr>
              <w:jc w:val="center"/>
            </w:pPr>
          </w:p>
        </w:tc>
        <w:tc>
          <w:tcPr>
            <w:tcW w:w="1620" w:type="dxa"/>
          </w:tcPr>
          <w:p w:rsidR="00830E90" w:rsidRDefault="00830E90" w:rsidP="00502146">
            <w:pPr>
              <w:rPr>
                <w:sz w:val="20"/>
                <w:szCs w:val="20"/>
              </w:rPr>
            </w:pPr>
          </w:p>
        </w:tc>
      </w:tr>
      <w:tr w:rsidR="00830E90" w:rsidTr="009874BB">
        <w:tc>
          <w:tcPr>
            <w:tcW w:w="7128" w:type="dxa"/>
          </w:tcPr>
          <w:p w:rsidR="00830E90" w:rsidRPr="005C1E5F" w:rsidRDefault="00830E90" w:rsidP="00300F87">
            <w:pPr>
              <w:numPr>
                <w:ilvl w:val="0"/>
                <w:numId w:val="1"/>
              </w:numPr>
              <w:tabs>
                <w:tab w:val="clear" w:pos="360"/>
                <w:tab w:val="num" w:pos="426"/>
              </w:tabs>
              <w:ind w:left="426"/>
            </w:pPr>
            <w:r>
              <w:t xml:space="preserve">Quality Committee Terms of Reference </w:t>
            </w:r>
            <w:r>
              <w:rPr>
                <w:sz w:val="16"/>
                <w:szCs w:val="16"/>
              </w:rPr>
              <w:t>(</w:t>
            </w:r>
            <w:r w:rsidRPr="00A30462">
              <w:rPr>
                <w:sz w:val="16"/>
                <w:szCs w:val="16"/>
              </w:rPr>
              <w:t xml:space="preserve">paper </w:t>
            </w:r>
            <w:r>
              <w:rPr>
                <w:sz w:val="16"/>
                <w:szCs w:val="16"/>
              </w:rPr>
              <w:t>– BOD 1</w:t>
            </w:r>
            <w:r w:rsidR="004200DA">
              <w:rPr>
                <w:sz w:val="16"/>
                <w:szCs w:val="16"/>
              </w:rPr>
              <w:t>7</w:t>
            </w:r>
            <w:r>
              <w:rPr>
                <w:sz w:val="16"/>
                <w:szCs w:val="16"/>
              </w:rPr>
              <w:t>/2015)</w:t>
            </w:r>
          </w:p>
          <w:p w:rsidR="00830E90" w:rsidRDefault="00830E90" w:rsidP="00300F87">
            <w:pPr>
              <w:rPr>
                <w:sz w:val="16"/>
                <w:szCs w:val="16"/>
              </w:rPr>
            </w:pPr>
          </w:p>
          <w:p w:rsidR="00830E90" w:rsidRPr="005C1E5F" w:rsidRDefault="00830E90" w:rsidP="00300F87">
            <w:pPr>
              <w:numPr>
                <w:ilvl w:val="0"/>
                <w:numId w:val="20"/>
              </w:numPr>
              <w:ind w:left="709"/>
              <w:rPr>
                <w:sz w:val="16"/>
                <w:szCs w:val="16"/>
              </w:rPr>
            </w:pPr>
            <w:r w:rsidRPr="005C1E5F">
              <w:rPr>
                <w:i/>
                <w:color w:val="000000"/>
                <w:sz w:val="16"/>
                <w:szCs w:val="16"/>
              </w:rPr>
              <w:t xml:space="preserve">To  </w:t>
            </w:r>
            <w:r>
              <w:rPr>
                <w:i/>
                <w:color w:val="000000"/>
                <w:sz w:val="16"/>
                <w:szCs w:val="16"/>
              </w:rPr>
              <w:t>approve</w:t>
            </w:r>
          </w:p>
        </w:tc>
        <w:tc>
          <w:tcPr>
            <w:tcW w:w="1440" w:type="dxa"/>
          </w:tcPr>
          <w:p w:rsidR="00830E90" w:rsidRDefault="00830E90" w:rsidP="00300F87">
            <w:pPr>
              <w:jc w:val="center"/>
            </w:pPr>
            <w:r>
              <w:t>JCH / MGH</w:t>
            </w:r>
          </w:p>
        </w:tc>
        <w:tc>
          <w:tcPr>
            <w:tcW w:w="1620" w:type="dxa"/>
          </w:tcPr>
          <w:p w:rsidR="00830E90" w:rsidRDefault="00830E90" w:rsidP="00474E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1205</w:t>
            </w:r>
          </w:p>
        </w:tc>
      </w:tr>
      <w:tr w:rsidR="00830E90" w:rsidTr="009874BB">
        <w:tc>
          <w:tcPr>
            <w:tcW w:w="7128" w:type="dxa"/>
          </w:tcPr>
          <w:p w:rsidR="00830E90" w:rsidRDefault="00830E90" w:rsidP="00502146">
            <w:bookmarkStart w:id="1" w:name="_GoBack"/>
            <w:bookmarkEnd w:id="1"/>
          </w:p>
        </w:tc>
        <w:tc>
          <w:tcPr>
            <w:tcW w:w="1440" w:type="dxa"/>
          </w:tcPr>
          <w:p w:rsidR="00830E90" w:rsidRDefault="00830E90" w:rsidP="00502146">
            <w:pPr>
              <w:jc w:val="center"/>
            </w:pPr>
          </w:p>
        </w:tc>
        <w:tc>
          <w:tcPr>
            <w:tcW w:w="1620" w:type="dxa"/>
          </w:tcPr>
          <w:p w:rsidR="00830E90" w:rsidRDefault="00830E90" w:rsidP="00502146">
            <w:pPr>
              <w:rPr>
                <w:sz w:val="20"/>
                <w:szCs w:val="20"/>
              </w:rPr>
            </w:pPr>
          </w:p>
        </w:tc>
      </w:tr>
      <w:tr w:rsidR="00830E90" w:rsidRPr="00E90E8B" w:rsidTr="009874BB">
        <w:tc>
          <w:tcPr>
            <w:tcW w:w="7128" w:type="dxa"/>
          </w:tcPr>
          <w:p w:rsidR="00830E90" w:rsidRPr="009F7610" w:rsidRDefault="00830E90" w:rsidP="00502146">
            <w:pPr>
              <w:numPr>
                <w:ilvl w:val="0"/>
                <w:numId w:val="1"/>
              </w:numPr>
              <w:tabs>
                <w:tab w:val="num" w:pos="426"/>
              </w:tabs>
              <w:ind w:left="426"/>
              <w:rPr>
                <w:color w:val="000000"/>
              </w:rPr>
            </w:pPr>
            <w:r w:rsidRPr="009F7610">
              <w:rPr>
                <w:color w:val="000000"/>
              </w:rPr>
              <w:t>Any Other Business</w:t>
            </w:r>
          </w:p>
        </w:tc>
        <w:tc>
          <w:tcPr>
            <w:tcW w:w="1440" w:type="dxa"/>
          </w:tcPr>
          <w:p w:rsidR="00830E90" w:rsidRPr="009F7610" w:rsidRDefault="00830E90" w:rsidP="00502146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</w:tcPr>
          <w:p w:rsidR="00830E90" w:rsidRPr="009F7610" w:rsidRDefault="00830E90" w:rsidP="00474E8F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1210</w:t>
            </w:r>
          </w:p>
        </w:tc>
      </w:tr>
      <w:tr w:rsidR="00830E90" w:rsidRPr="00E90E8B" w:rsidTr="009874BB">
        <w:tc>
          <w:tcPr>
            <w:tcW w:w="7128" w:type="dxa"/>
          </w:tcPr>
          <w:p w:rsidR="00830E90" w:rsidRPr="009F7610" w:rsidRDefault="00830E90" w:rsidP="0014585A">
            <w:pPr>
              <w:tabs>
                <w:tab w:val="num" w:pos="426"/>
              </w:tabs>
              <w:rPr>
                <w:color w:val="000000"/>
              </w:rPr>
            </w:pPr>
          </w:p>
        </w:tc>
        <w:tc>
          <w:tcPr>
            <w:tcW w:w="1440" w:type="dxa"/>
          </w:tcPr>
          <w:p w:rsidR="00830E90" w:rsidRPr="009F7610" w:rsidRDefault="00830E90" w:rsidP="00502146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</w:tcPr>
          <w:p w:rsidR="00830E90" w:rsidRDefault="00830E90" w:rsidP="005760D5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830E90" w:rsidRPr="00E90E8B" w:rsidTr="009874BB">
        <w:tc>
          <w:tcPr>
            <w:tcW w:w="7128" w:type="dxa"/>
          </w:tcPr>
          <w:p w:rsidR="00830E90" w:rsidRPr="009F7610" w:rsidRDefault="00830E90" w:rsidP="00502146">
            <w:pPr>
              <w:rPr>
                <w:color w:val="000000"/>
                <w:u w:val="single"/>
              </w:rPr>
            </w:pPr>
            <w:r w:rsidRPr="009F7610">
              <w:rPr>
                <w:color w:val="000000"/>
                <w:u w:val="single"/>
              </w:rPr>
              <w:t>Meeting Close</w:t>
            </w:r>
          </w:p>
        </w:tc>
        <w:tc>
          <w:tcPr>
            <w:tcW w:w="1440" w:type="dxa"/>
          </w:tcPr>
          <w:p w:rsidR="00830E90" w:rsidRPr="009F7610" w:rsidRDefault="00830E90" w:rsidP="00502146">
            <w:pPr>
              <w:jc w:val="center"/>
              <w:rPr>
                <w:color w:val="000000"/>
              </w:rPr>
            </w:pPr>
          </w:p>
        </w:tc>
        <w:tc>
          <w:tcPr>
            <w:tcW w:w="1620" w:type="dxa"/>
          </w:tcPr>
          <w:p w:rsidR="00830E90" w:rsidRPr="00C64954" w:rsidRDefault="00830E90" w:rsidP="00474E8F">
            <w:pPr>
              <w:jc w:val="center"/>
              <w:rPr>
                <w:rFonts w:cs="Arial"/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1220</w:t>
            </w:r>
          </w:p>
        </w:tc>
      </w:tr>
      <w:tr w:rsidR="00830E90" w:rsidRPr="00A86856" w:rsidTr="009874BB">
        <w:tc>
          <w:tcPr>
            <w:tcW w:w="7128" w:type="dxa"/>
          </w:tcPr>
          <w:p w:rsidR="00830E90" w:rsidRPr="009F7610" w:rsidRDefault="00830E90" w:rsidP="00F90468">
            <w:pPr>
              <w:ind w:left="2552" w:hanging="2552"/>
              <w:rPr>
                <w:color w:val="000000"/>
              </w:rPr>
            </w:pPr>
            <w:r w:rsidRPr="009F7610">
              <w:rPr>
                <w:color w:val="000000"/>
              </w:rPr>
              <w:t xml:space="preserve">Date of next meeting:    </w:t>
            </w:r>
            <w:r>
              <w:rPr>
                <w:color w:val="000000"/>
              </w:rPr>
              <w:t>Wednesday</w:t>
            </w:r>
            <w:r w:rsidRPr="009F7610">
              <w:rPr>
                <w:color w:val="000000"/>
              </w:rPr>
              <w:t xml:space="preserve">, </w:t>
            </w:r>
            <w:r>
              <w:rPr>
                <w:color w:val="000000"/>
              </w:rPr>
              <w:t>25 February 2015</w:t>
            </w:r>
          </w:p>
        </w:tc>
        <w:tc>
          <w:tcPr>
            <w:tcW w:w="1440" w:type="dxa"/>
          </w:tcPr>
          <w:p w:rsidR="00830E90" w:rsidRPr="009F7610" w:rsidRDefault="00830E90" w:rsidP="00502146">
            <w:pPr>
              <w:ind w:left="385" w:hanging="385"/>
              <w:jc w:val="center"/>
              <w:rPr>
                <w:color w:val="000000"/>
              </w:rPr>
            </w:pPr>
          </w:p>
        </w:tc>
        <w:tc>
          <w:tcPr>
            <w:tcW w:w="1620" w:type="dxa"/>
          </w:tcPr>
          <w:p w:rsidR="00830E90" w:rsidRPr="009F7610" w:rsidRDefault="00830E90" w:rsidP="0038619E">
            <w:pPr>
              <w:rPr>
                <w:color w:val="000000"/>
                <w:sz w:val="20"/>
                <w:szCs w:val="20"/>
              </w:rPr>
            </w:pPr>
          </w:p>
        </w:tc>
      </w:tr>
      <w:bookmarkEnd w:id="0"/>
    </w:tbl>
    <w:p w:rsidR="003C2D91" w:rsidRPr="00AF6B33" w:rsidRDefault="003C2D91" w:rsidP="00C30699"/>
    <w:sectPr w:rsidR="003C2D91" w:rsidRPr="00AF6B33" w:rsidSect="00E716BC">
      <w:headerReference w:type="default" r:id="rId10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4961" w:rsidRDefault="006A4961">
      <w:r>
        <w:separator/>
      </w:r>
    </w:p>
  </w:endnote>
  <w:endnote w:type="continuationSeparator" w:id="0">
    <w:p w:rsidR="006A4961" w:rsidRDefault="006A4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4961" w:rsidRDefault="006A4961">
      <w:r>
        <w:separator/>
      </w:r>
    </w:p>
  </w:footnote>
  <w:footnote w:type="continuationSeparator" w:id="0">
    <w:p w:rsidR="006A4961" w:rsidRDefault="006A496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4961" w:rsidRPr="00427500" w:rsidRDefault="006A4961" w:rsidP="0069472F">
    <w:pPr>
      <w:pStyle w:val="Header"/>
      <w:jc w:val="center"/>
      <w:rPr>
        <w:b/>
        <w:i/>
      </w:rPr>
    </w:pPr>
    <w:r>
      <w:rPr>
        <w:b/>
        <w:i/>
      </w:rPr>
      <w:t>PUBLIC</w:t>
    </w:r>
  </w:p>
  <w:p w:rsidR="006A4961" w:rsidRPr="00255E4F" w:rsidRDefault="006A4961">
    <w:pPr>
      <w:pStyle w:val="Header"/>
      <w:rPr>
        <w:rFonts w:cs="Arial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54702"/>
    <w:multiLevelType w:val="hybridMultilevel"/>
    <w:tmpl w:val="C180CD0E"/>
    <w:lvl w:ilvl="0" w:tplc="0809001B">
      <w:start w:val="1"/>
      <w:numFmt w:val="lowerRoman"/>
      <w:lvlText w:val="%1."/>
      <w:lvlJc w:val="right"/>
      <w:pPr>
        <w:ind w:left="1245" w:hanging="360"/>
      </w:pPr>
    </w:lvl>
    <w:lvl w:ilvl="1" w:tplc="08090019" w:tentative="1">
      <w:start w:val="1"/>
      <w:numFmt w:val="lowerLetter"/>
      <w:lvlText w:val="%2."/>
      <w:lvlJc w:val="left"/>
      <w:pPr>
        <w:ind w:left="1965" w:hanging="360"/>
      </w:pPr>
    </w:lvl>
    <w:lvl w:ilvl="2" w:tplc="0809001B" w:tentative="1">
      <w:start w:val="1"/>
      <w:numFmt w:val="lowerRoman"/>
      <w:lvlText w:val="%3."/>
      <w:lvlJc w:val="right"/>
      <w:pPr>
        <w:ind w:left="2685" w:hanging="180"/>
      </w:pPr>
    </w:lvl>
    <w:lvl w:ilvl="3" w:tplc="0809000F" w:tentative="1">
      <w:start w:val="1"/>
      <w:numFmt w:val="decimal"/>
      <w:lvlText w:val="%4."/>
      <w:lvlJc w:val="left"/>
      <w:pPr>
        <w:ind w:left="3405" w:hanging="360"/>
      </w:pPr>
    </w:lvl>
    <w:lvl w:ilvl="4" w:tplc="08090019" w:tentative="1">
      <w:start w:val="1"/>
      <w:numFmt w:val="lowerLetter"/>
      <w:lvlText w:val="%5."/>
      <w:lvlJc w:val="left"/>
      <w:pPr>
        <w:ind w:left="4125" w:hanging="360"/>
      </w:pPr>
    </w:lvl>
    <w:lvl w:ilvl="5" w:tplc="0809001B" w:tentative="1">
      <w:start w:val="1"/>
      <w:numFmt w:val="lowerRoman"/>
      <w:lvlText w:val="%6."/>
      <w:lvlJc w:val="right"/>
      <w:pPr>
        <w:ind w:left="4845" w:hanging="180"/>
      </w:pPr>
    </w:lvl>
    <w:lvl w:ilvl="6" w:tplc="0809000F" w:tentative="1">
      <w:start w:val="1"/>
      <w:numFmt w:val="decimal"/>
      <w:lvlText w:val="%7."/>
      <w:lvlJc w:val="left"/>
      <w:pPr>
        <w:ind w:left="5565" w:hanging="360"/>
      </w:pPr>
    </w:lvl>
    <w:lvl w:ilvl="7" w:tplc="08090019" w:tentative="1">
      <w:start w:val="1"/>
      <w:numFmt w:val="lowerLetter"/>
      <w:lvlText w:val="%8."/>
      <w:lvlJc w:val="left"/>
      <w:pPr>
        <w:ind w:left="6285" w:hanging="360"/>
      </w:pPr>
    </w:lvl>
    <w:lvl w:ilvl="8" w:tplc="0809001B" w:tentative="1">
      <w:start w:val="1"/>
      <w:numFmt w:val="lowerRoman"/>
      <w:lvlText w:val="%9."/>
      <w:lvlJc w:val="right"/>
      <w:pPr>
        <w:ind w:left="7005" w:hanging="180"/>
      </w:pPr>
    </w:lvl>
  </w:abstractNum>
  <w:abstractNum w:abstractNumId="1">
    <w:nsid w:val="00BB42E8"/>
    <w:multiLevelType w:val="hybridMultilevel"/>
    <w:tmpl w:val="DCE615E4"/>
    <w:lvl w:ilvl="0" w:tplc="0809001B">
      <w:start w:val="1"/>
      <w:numFmt w:val="lowerRoman"/>
      <w:lvlText w:val="%1."/>
      <w:lvlJc w:val="right"/>
      <w:pPr>
        <w:ind w:left="1196" w:hanging="360"/>
      </w:pPr>
    </w:lvl>
    <w:lvl w:ilvl="1" w:tplc="08090019" w:tentative="1">
      <w:start w:val="1"/>
      <w:numFmt w:val="lowerLetter"/>
      <w:lvlText w:val="%2."/>
      <w:lvlJc w:val="left"/>
      <w:pPr>
        <w:ind w:left="1916" w:hanging="360"/>
      </w:pPr>
    </w:lvl>
    <w:lvl w:ilvl="2" w:tplc="0809001B" w:tentative="1">
      <w:start w:val="1"/>
      <w:numFmt w:val="lowerRoman"/>
      <w:lvlText w:val="%3."/>
      <w:lvlJc w:val="right"/>
      <w:pPr>
        <w:ind w:left="2636" w:hanging="180"/>
      </w:pPr>
    </w:lvl>
    <w:lvl w:ilvl="3" w:tplc="0809000F" w:tentative="1">
      <w:start w:val="1"/>
      <w:numFmt w:val="decimal"/>
      <w:lvlText w:val="%4."/>
      <w:lvlJc w:val="left"/>
      <w:pPr>
        <w:ind w:left="3356" w:hanging="360"/>
      </w:pPr>
    </w:lvl>
    <w:lvl w:ilvl="4" w:tplc="08090019" w:tentative="1">
      <w:start w:val="1"/>
      <w:numFmt w:val="lowerLetter"/>
      <w:lvlText w:val="%5."/>
      <w:lvlJc w:val="left"/>
      <w:pPr>
        <w:ind w:left="4076" w:hanging="360"/>
      </w:pPr>
    </w:lvl>
    <w:lvl w:ilvl="5" w:tplc="0809001B" w:tentative="1">
      <w:start w:val="1"/>
      <w:numFmt w:val="lowerRoman"/>
      <w:lvlText w:val="%6."/>
      <w:lvlJc w:val="right"/>
      <w:pPr>
        <w:ind w:left="4796" w:hanging="180"/>
      </w:pPr>
    </w:lvl>
    <w:lvl w:ilvl="6" w:tplc="0809000F" w:tentative="1">
      <w:start w:val="1"/>
      <w:numFmt w:val="decimal"/>
      <w:lvlText w:val="%7."/>
      <w:lvlJc w:val="left"/>
      <w:pPr>
        <w:ind w:left="5516" w:hanging="360"/>
      </w:pPr>
    </w:lvl>
    <w:lvl w:ilvl="7" w:tplc="08090019" w:tentative="1">
      <w:start w:val="1"/>
      <w:numFmt w:val="lowerLetter"/>
      <w:lvlText w:val="%8."/>
      <w:lvlJc w:val="left"/>
      <w:pPr>
        <w:ind w:left="6236" w:hanging="360"/>
      </w:pPr>
    </w:lvl>
    <w:lvl w:ilvl="8" w:tplc="0809001B" w:tentative="1">
      <w:start w:val="1"/>
      <w:numFmt w:val="lowerRoman"/>
      <w:lvlText w:val="%9."/>
      <w:lvlJc w:val="right"/>
      <w:pPr>
        <w:ind w:left="6956" w:hanging="180"/>
      </w:pPr>
    </w:lvl>
  </w:abstractNum>
  <w:abstractNum w:abstractNumId="2">
    <w:nsid w:val="067F6960"/>
    <w:multiLevelType w:val="hybridMultilevel"/>
    <w:tmpl w:val="8A8C9C2E"/>
    <w:lvl w:ilvl="0" w:tplc="9790D7B6">
      <w:start w:val="1"/>
      <w:numFmt w:val="lowerRoman"/>
      <w:lvlText w:val="%1."/>
      <w:lvlJc w:val="right"/>
      <w:pPr>
        <w:ind w:left="21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B4C0B11"/>
    <w:multiLevelType w:val="hybridMultilevel"/>
    <w:tmpl w:val="5CE41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E87C90"/>
    <w:multiLevelType w:val="hybridMultilevel"/>
    <w:tmpl w:val="E5A482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ED3AA0"/>
    <w:multiLevelType w:val="hybridMultilevel"/>
    <w:tmpl w:val="90D8279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E5317A0"/>
    <w:multiLevelType w:val="hybridMultilevel"/>
    <w:tmpl w:val="1A267D9E"/>
    <w:lvl w:ilvl="0" w:tplc="C88E901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5916E0D"/>
    <w:multiLevelType w:val="hybridMultilevel"/>
    <w:tmpl w:val="D370F3E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D3530B"/>
    <w:multiLevelType w:val="hybridMultilevel"/>
    <w:tmpl w:val="07549C04"/>
    <w:lvl w:ilvl="0" w:tplc="BEC29FD0">
      <w:start w:val="1"/>
      <w:numFmt w:val="lowerRoman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78847F1"/>
    <w:multiLevelType w:val="hybridMultilevel"/>
    <w:tmpl w:val="62F00472"/>
    <w:lvl w:ilvl="0" w:tplc="0809001B">
      <w:start w:val="1"/>
      <w:numFmt w:val="lowerRoman"/>
      <w:lvlText w:val="%1."/>
      <w:lvlJc w:val="righ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>
    <w:nsid w:val="2BCB39CD"/>
    <w:multiLevelType w:val="hybridMultilevel"/>
    <w:tmpl w:val="226AC384"/>
    <w:lvl w:ilvl="0" w:tplc="FBE29D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CBA139F"/>
    <w:multiLevelType w:val="hybridMultilevel"/>
    <w:tmpl w:val="F7C27592"/>
    <w:lvl w:ilvl="0" w:tplc="BEC29FD0">
      <w:start w:val="1"/>
      <w:numFmt w:val="lowerRoman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6494C8A"/>
    <w:multiLevelType w:val="hybridMultilevel"/>
    <w:tmpl w:val="ADB6BA56"/>
    <w:lvl w:ilvl="0" w:tplc="0809001B">
      <w:start w:val="1"/>
      <w:numFmt w:val="lowerRoman"/>
      <w:lvlText w:val="%1."/>
      <w:lvlJc w:val="righ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>
    <w:nsid w:val="3CCA4BB5"/>
    <w:multiLevelType w:val="hybridMultilevel"/>
    <w:tmpl w:val="244CE3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FCC2409"/>
    <w:multiLevelType w:val="hybridMultilevel"/>
    <w:tmpl w:val="53D45AAC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43D2745"/>
    <w:multiLevelType w:val="hybridMultilevel"/>
    <w:tmpl w:val="8196FA20"/>
    <w:lvl w:ilvl="0" w:tplc="4268E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74D2913"/>
    <w:multiLevelType w:val="hybridMultilevel"/>
    <w:tmpl w:val="47B08B3C"/>
    <w:lvl w:ilvl="0" w:tplc="4268E0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76E18D9"/>
    <w:multiLevelType w:val="hybridMultilevel"/>
    <w:tmpl w:val="77A6AEB8"/>
    <w:lvl w:ilvl="0" w:tplc="6D8021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34716B8"/>
    <w:multiLevelType w:val="hybridMultilevel"/>
    <w:tmpl w:val="961AEAAE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957C7F"/>
    <w:multiLevelType w:val="hybridMultilevel"/>
    <w:tmpl w:val="34502A64"/>
    <w:lvl w:ilvl="0" w:tplc="A8F41BF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8"/>
        <w:szCs w:val="18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E93BBD"/>
    <w:multiLevelType w:val="hybridMultilevel"/>
    <w:tmpl w:val="E9E8EF0C"/>
    <w:lvl w:ilvl="0" w:tplc="BEC29FD0">
      <w:start w:val="1"/>
      <w:numFmt w:val="lowerRoman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10E17A1"/>
    <w:multiLevelType w:val="hybridMultilevel"/>
    <w:tmpl w:val="6DA8286A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A8B12AB"/>
    <w:multiLevelType w:val="hybridMultilevel"/>
    <w:tmpl w:val="AF04AB52"/>
    <w:lvl w:ilvl="0" w:tplc="08090011">
      <w:start w:val="1"/>
      <w:numFmt w:val="decimal"/>
      <w:lvlText w:val="%1)"/>
      <w:lvlJc w:val="lef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3">
    <w:nsid w:val="6B975E80"/>
    <w:multiLevelType w:val="hybridMultilevel"/>
    <w:tmpl w:val="404C0430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6DD463F"/>
    <w:multiLevelType w:val="hybridMultilevel"/>
    <w:tmpl w:val="31A62FC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C225FF"/>
    <w:multiLevelType w:val="hybridMultilevel"/>
    <w:tmpl w:val="ADB6BA56"/>
    <w:lvl w:ilvl="0" w:tplc="0809001B">
      <w:start w:val="1"/>
      <w:numFmt w:val="lowerRoman"/>
      <w:lvlText w:val="%1."/>
      <w:lvlJc w:val="right"/>
      <w:pPr>
        <w:ind w:left="1146" w:hanging="360"/>
      </w:p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6">
    <w:nsid w:val="79091F93"/>
    <w:multiLevelType w:val="hybridMultilevel"/>
    <w:tmpl w:val="E8F47566"/>
    <w:lvl w:ilvl="0" w:tplc="9790D7B6">
      <w:start w:val="1"/>
      <w:numFmt w:val="lowerRoman"/>
      <w:lvlText w:val="%1."/>
      <w:lvlJc w:val="right"/>
      <w:pPr>
        <w:ind w:left="97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690" w:hanging="360"/>
      </w:pPr>
    </w:lvl>
    <w:lvl w:ilvl="2" w:tplc="0809001B" w:tentative="1">
      <w:start w:val="1"/>
      <w:numFmt w:val="lowerRoman"/>
      <w:lvlText w:val="%3."/>
      <w:lvlJc w:val="right"/>
      <w:pPr>
        <w:ind w:left="2410" w:hanging="180"/>
      </w:pPr>
    </w:lvl>
    <w:lvl w:ilvl="3" w:tplc="0809000F" w:tentative="1">
      <w:start w:val="1"/>
      <w:numFmt w:val="decimal"/>
      <w:lvlText w:val="%4."/>
      <w:lvlJc w:val="left"/>
      <w:pPr>
        <w:ind w:left="3130" w:hanging="360"/>
      </w:pPr>
    </w:lvl>
    <w:lvl w:ilvl="4" w:tplc="08090019" w:tentative="1">
      <w:start w:val="1"/>
      <w:numFmt w:val="lowerLetter"/>
      <w:lvlText w:val="%5."/>
      <w:lvlJc w:val="left"/>
      <w:pPr>
        <w:ind w:left="3850" w:hanging="360"/>
      </w:pPr>
    </w:lvl>
    <w:lvl w:ilvl="5" w:tplc="0809001B" w:tentative="1">
      <w:start w:val="1"/>
      <w:numFmt w:val="lowerRoman"/>
      <w:lvlText w:val="%6."/>
      <w:lvlJc w:val="right"/>
      <w:pPr>
        <w:ind w:left="4570" w:hanging="180"/>
      </w:pPr>
    </w:lvl>
    <w:lvl w:ilvl="6" w:tplc="0809000F" w:tentative="1">
      <w:start w:val="1"/>
      <w:numFmt w:val="decimal"/>
      <w:lvlText w:val="%7."/>
      <w:lvlJc w:val="left"/>
      <w:pPr>
        <w:ind w:left="5290" w:hanging="360"/>
      </w:pPr>
    </w:lvl>
    <w:lvl w:ilvl="7" w:tplc="08090019" w:tentative="1">
      <w:start w:val="1"/>
      <w:numFmt w:val="lowerLetter"/>
      <w:lvlText w:val="%8."/>
      <w:lvlJc w:val="left"/>
      <w:pPr>
        <w:ind w:left="6010" w:hanging="360"/>
      </w:pPr>
    </w:lvl>
    <w:lvl w:ilvl="8" w:tplc="0809001B" w:tentative="1">
      <w:start w:val="1"/>
      <w:numFmt w:val="lowerRoman"/>
      <w:lvlText w:val="%9."/>
      <w:lvlJc w:val="right"/>
      <w:pPr>
        <w:ind w:left="6730" w:hanging="180"/>
      </w:pPr>
    </w:lvl>
  </w:abstractNum>
  <w:abstractNum w:abstractNumId="27">
    <w:nsid w:val="7C20376F"/>
    <w:multiLevelType w:val="hybridMultilevel"/>
    <w:tmpl w:val="D7684D36"/>
    <w:lvl w:ilvl="0" w:tplc="080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>
    <w:nsid w:val="7C64611A"/>
    <w:multiLevelType w:val="hybridMultilevel"/>
    <w:tmpl w:val="E7EE5864"/>
    <w:lvl w:ilvl="0" w:tplc="0809001B">
      <w:start w:val="1"/>
      <w:numFmt w:val="low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E107600"/>
    <w:multiLevelType w:val="hybridMultilevel"/>
    <w:tmpl w:val="C180CD0E"/>
    <w:lvl w:ilvl="0" w:tplc="0809001B">
      <w:start w:val="1"/>
      <w:numFmt w:val="lowerRoman"/>
      <w:lvlText w:val="%1."/>
      <w:lvlJc w:val="right"/>
      <w:pPr>
        <w:ind w:left="1245" w:hanging="360"/>
      </w:pPr>
    </w:lvl>
    <w:lvl w:ilvl="1" w:tplc="08090019" w:tentative="1">
      <w:start w:val="1"/>
      <w:numFmt w:val="lowerLetter"/>
      <w:lvlText w:val="%2."/>
      <w:lvlJc w:val="left"/>
      <w:pPr>
        <w:ind w:left="1965" w:hanging="360"/>
      </w:pPr>
    </w:lvl>
    <w:lvl w:ilvl="2" w:tplc="0809001B" w:tentative="1">
      <w:start w:val="1"/>
      <w:numFmt w:val="lowerRoman"/>
      <w:lvlText w:val="%3."/>
      <w:lvlJc w:val="right"/>
      <w:pPr>
        <w:ind w:left="2685" w:hanging="180"/>
      </w:pPr>
    </w:lvl>
    <w:lvl w:ilvl="3" w:tplc="0809000F" w:tentative="1">
      <w:start w:val="1"/>
      <w:numFmt w:val="decimal"/>
      <w:lvlText w:val="%4."/>
      <w:lvlJc w:val="left"/>
      <w:pPr>
        <w:ind w:left="3405" w:hanging="360"/>
      </w:pPr>
    </w:lvl>
    <w:lvl w:ilvl="4" w:tplc="08090019" w:tentative="1">
      <w:start w:val="1"/>
      <w:numFmt w:val="lowerLetter"/>
      <w:lvlText w:val="%5."/>
      <w:lvlJc w:val="left"/>
      <w:pPr>
        <w:ind w:left="4125" w:hanging="360"/>
      </w:pPr>
    </w:lvl>
    <w:lvl w:ilvl="5" w:tplc="0809001B" w:tentative="1">
      <w:start w:val="1"/>
      <w:numFmt w:val="lowerRoman"/>
      <w:lvlText w:val="%6."/>
      <w:lvlJc w:val="right"/>
      <w:pPr>
        <w:ind w:left="4845" w:hanging="180"/>
      </w:pPr>
    </w:lvl>
    <w:lvl w:ilvl="6" w:tplc="0809000F" w:tentative="1">
      <w:start w:val="1"/>
      <w:numFmt w:val="decimal"/>
      <w:lvlText w:val="%7."/>
      <w:lvlJc w:val="left"/>
      <w:pPr>
        <w:ind w:left="5565" w:hanging="360"/>
      </w:pPr>
    </w:lvl>
    <w:lvl w:ilvl="7" w:tplc="08090019" w:tentative="1">
      <w:start w:val="1"/>
      <w:numFmt w:val="lowerLetter"/>
      <w:lvlText w:val="%8."/>
      <w:lvlJc w:val="left"/>
      <w:pPr>
        <w:ind w:left="6285" w:hanging="360"/>
      </w:pPr>
    </w:lvl>
    <w:lvl w:ilvl="8" w:tplc="0809001B" w:tentative="1">
      <w:start w:val="1"/>
      <w:numFmt w:val="lowerRoman"/>
      <w:lvlText w:val="%9."/>
      <w:lvlJc w:val="right"/>
      <w:pPr>
        <w:ind w:left="7005" w:hanging="180"/>
      </w:pPr>
    </w:lvl>
  </w:abstractNum>
  <w:num w:numId="1">
    <w:abstractNumId w:val="6"/>
  </w:num>
  <w:num w:numId="2">
    <w:abstractNumId w:val="15"/>
  </w:num>
  <w:num w:numId="3">
    <w:abstractNumId w:val="16"/>
  </w:num>
  <w:num w:numId="4">
    <w:abstractNumId w:val="2"/>
  </w:num>
  <w:num w:numId="5">
    <w:abstractNumId w:val="11"/>
  </w:num>
  <w:num w:numId="6">
    <w:abstractNumId w:val="0"/>
  </w:num>
  <w:num w:numId="7">
    <w:abstractNumId w:val="29"/>
  </w:num>
  <w:num w:numId="8">
    <w:abstractNumId w:val="23"/>
  </w:num>
  <w:num w:numId="9">
    <w:abstractNumId w:val="18"/>
  </w:num>
  <w:num w:numId="10">
    <w:abstractNumId w:val="5"/>
  </w:num>
  <w:num w:numId="11">
    <w:abstractNumId w:val="22"/>
  </w:num>
  <w:num w:numId="12">
    <w:abstractNumId w:val="25"/>
  </w:num>
  <w:num w:numId="13">
    <w:abstractNumId w:val="12"/>
  </w:num>
  <w:num w:numId="14">
    <w:abstractNumId w:val="14"/>
  </w:num>
  <w:num w:numId="15">
    <w:abstractNumId w:val="19"/>
  </w:num>
  <w:num w:numId="16">
    <w:abstractNumId w:val="10"/>
  </w:num>
  <w:num w:numId="17">
    <w:abstractNumId w:val="21"/>
  </w:num>
  <w:num w:numId="18">
    <w:abstractNumId w:val="8"/>
  </w:num>
  <w:num w:numId="19">
    <w:abstractNumId w:val="20"/>
  </w:num>
  <w:num w:numId="20">
    <w:abstractNumId w:val="27"/>
  </w:num>
  <w:num w:numId="21">
    <w:abstractNumId w:val="26"/>
  </w:num>
  <w:num w:numId="22">
    <w:abstractNumId w:val="9"/>
  </w:num>
  <w:num w:numId="23">
    <w:abstractNumId w:val="1"/>
  </w:num>
  <w:num w:numId="24">
    <w:abstractNumId w:val="7"/>
  </w:num>
  <w:num w:numId="25">
    <w:abstractNumId w:val="28"/>
  </w:num>
  <w:num w:numId="26">
    <w:abstractNumId w:val="4"/>
  </w:num>
  <w:num w:numId="27">
    <w:abstractNumId w:val="24"/>
  </w:num>
  <w:num w:numId="28">
    <w:abstractNumId w:val="17"/>
  </w:num>
  <w:num w:numId="29">
    <w:abstractNumId w:val="3"/>
  </w:num>
  <w:num w:numId="30">
    <w:abstractNumId w:val="1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97"/>
  <w:drawingGridHorizontalSpacing w:val="120"/>
  <w:displayHorizontalDrawingGridEvery w:val="2"/>
  <w:noPunctuationKerning/>
  <w:characterSpacingControl w:val="doNotCompress"/>
  <w:hdrShapeDefaults>
    <o:shapedefaults v:ext="edit" spidmax="3594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5DAE"/>
    <w:rsid w:val="00001241"/>
    <w:rsid w:val="000014C6"/>
    <w:rsid w:val="00003418"/>
    <w:rsid w:val="00003F4E"/>
    <w:rsid w:val="0000452B"/>
    <w:rsid w:val="000046EA"/>
    <w:rsid w:val="0000612F"/>
    <w:rsid w:val="00006612"/>
    <w:rsid w:val="000076BF"/>
    <w:rsid w:val="00007BBE"/>
    <w:rsid w:val="000122C3"/>
    <w:rsid w:val="000170F2"/>
    <w:rsid w:val="000171AC"/>
    <w:rsid w:val="00020062"/>
    <w:rsid w:val="00021A40"/>
    <w:rsid w:val="000237DF"/>
    <w:rsid w:val="00023C29"/>
    <w:rsid w:val="0002425C"/>
    <w:rsid w:val="000248D7"/>
    <w:rsid w:val="0002511C"/>
    <w:rsid w:val="0002618B"/>
    <w:rsid w:val="000267C6"/>
    <w:rsid w:val="00026E42"/>
    <w:rsid w:val="00027712"/>
    <w:rsid w:val="00033EBE"/>
    <w:rsid w:val="000359E4"/>
    <w:rsid w:val="00036C6D"/>
    <w:rsid w:val="000377EB"/>
    <w:rsid w:val="000406C3"/>
    <w:rsid w:val="0004116A"/>
    <w:rsid w:val="0004127E"/>
    <w:rsid w:val="0004173F"/>
    <w:rsid w:val="00042AA4"/>
    <w:rsid w:val="00044EB3"/>
    <w:rsid w:val="00044F76"/>
    <w:rsid w:val="00045A52"/>
    <w:rsid w:val="000465CF"/>
    <w:rsid w:val="00047B4B"/>
    <w:rsid w:val="00047E48"/>
    <w:rsid w:val="000505BE"/>
    <w:rsid w:val="000521F9"/>
    <w:rsid w:val="00052EC6"/>
    <w:rsid w:val="0005381B"/>
    <w:rsid w:val="000547A5"/>
    <w:rsid w:val="00055864"/>
    <w:rsid w:val="00057E39"/>
    <w:rsid w:val="00061755"/>
    <w:rsid w:val="0006181A"/>
    <w:rsid w:val="00061976"/>
    <w:rsid w:val="00061B47"/>
    <w:rsid w:val="00061DF8"/>
    <w:rsid w:val="00061F8A"/>
    <w:rsid w:val="00063724"/>
    <w:rsid w:val="00064703"/>
    <w:rsid w:val="00065A92"/>
    <w:rsid w:val="0006631D"/>
    <w:rsid w:val="00066DD7"/>
    <w:rsid w:val="00067011"/>
    <w:rsid w:val="00067852"/>
    <w:rsid w:val="00067987"/>
    <w:rsid w:val="0007316E"/>
    <w:rsid w:val="000762FC"/>
    <w:rsid w:val="000767BB"/>
    <w:rsid w:val="00080298"/>
    <w:rsid w:val="00081269"/>
    <w:rsid w:val="00082215"/>
    <w:rsid w:val="00083699"/>
    <w:rsid w:val="00084E57"/>
    <w:rsid w:val="0008501B"/>
    <w:rsid w:val="000854C9"/>
    <w:rsid w:val="0008694F"/>
    <w:rsid w:val="00087E4B"/>
    <w:rsid w:val="00090252"/>
    <w:rsid w:val="00090290"/>
    <w:rsid w:val="00090D62"/>
    <w:rsid w:val="00091449"/>
    <w:rsid w:val="00091850"/>
    <w:rsid w:val="00091E6E"/>
    <w:rsid w:val="000924A9"/>
    <w:rsid w:val="00093DE9"/>
    <w:rsid w:val="00094972"/>
    <w:rsid w:val="00095271"/>
    <w:rsid w:val="00095708"/>
    <w:rsid w:val="00095C9B"/>
    <w:rsid w:val="00097C92"/>
    <w:rsid w:val="000A0159"/>
    <w:rsid w:val="000A274E"/>
    <w:rsid w:val="000A2967"/>
    <w:rsid w:val="000A2BCE"/>
    <w:rsid w:val="000A4129"/>
    <w:rsid w:val="000A66D0"/>
    <w:rsid w:val="000A7A46"/>
    <w:rsid w:val="000B1D32"/>
    <w:rsid w:val="000B2534"/>
    <w:rsid w:val="000B3F65"/>
    <w:rsid w:val="000B4B75"/>
    <w:rsid w:val="000B4CC0"/>
    <w:rsid w:val="000B6A30"/>
    <w:rsid w:val="000B7141"/>
    <w:rsid w:val="000B727E"/>
    <w:rsid w:val="000B7D4E"/>
    <w:rsid w:val="000C2A69"/>
    <w:rsid w:val="000C4250"/>
    <w:rsid w:val="000C6843"/>
    <w:rsid w:val="000C6870"/>
    <w:rsid w:val="000C6F7F"/>
    <w:rsid w:val="000D04E3"/>
    <w:rsid w:val="000D0688"/>
    <w:rsid w:val="000D1AE3"/>
    <w:rsid w:val="000D1BCA"/>
    <w:rsid w:val="000D2062"/>
    <w:rsid w:val="000D2403"/>
    <w:rsid w:val="000D4CC8"/>
    <w:rsid w:val="000D59AE"/>
    <w:rsid w:val="000D730F"/>
    <w:rsid w:val="000D73DE"/>
    <w:rsid w:val="000E01CB"/>
    <w:rsid w:val="000E2816"/>
    <w:rsid w:val="000E33D3"/>
    <w:rsid w:val="000E3A40"/>
    <w:rsid w:val="000E3CF1"/>
    <w:rsid w:val="000E3F81"/>
    <w:rsid w:val="000E41C2"/>
    <w:rsid w:val="000E5AFF"/>
    <w:rsid w:val="000E7453"/>
    <w:rsid w:val="000F30D3"/>
    <w:rsid w:val="000F3A47"/>
    <w:rsid w:val="000F3C4E"/>
    <w:rsid w:val="000F5636"/>
    <w:rsid w:val="000F5941"/>
    <w:rsid w:val="000F7939"/>
    <w:rsid w:val="001000C1"/>
    <w:rsid w:val="001008E3"/>
    <w:rsid w:val="00105862"/>
    <w:rsid w:val="00107548"/>
    <w:rsid w:val="0011165A"/>
    <w:rsid w:val="00111BFB"/>
    <w:rsid w:val="00111F0B"/>
    <w:rsid w:val="00111F14"/>
    <w:rsid w:val="00115549"/>
    <w:rsid w:val="0011590F"/>
    <w:rsid w:val="001203E1"/>
    <w:rsid w:val="00121119"/>
    <w:rsid w:val="00121809"/>
    <w:rsid w:val="00123FFA"/>
    <w:rsid w:val="00124C0B"/>
    <w:rsid w:val="001250E4"/>
    <w:rsid w:val="00125B77"/>
    <w:rsid w:val="001269F4"/>
    <w:rsid w:val="00127311"/>
    <w:rsid w:val="00132065"/>
    <w:rsid w:val="001325C1"/>
    <w:rsid w:val="00132956"/>
    <w:rsid w:val="00132C82"/>
    <w:rsid w:val="00132E86"/>
    <w:rsid w:val="00133763"/>
    <w:rsid w:val="00134279"/>
    <w:rsid w:val="00135233"/>
    <w:rsid w:val="00140051"/>
    <w:rsid w:val="001409FC"/>
    <w:rsid w:val="00143C8C"/>
    <w:rsid w:val="0014434C"/>
    <w:rsid w:val="00144A87"/>
    <w:rsid w:val="0014585A"/>
    <w:rsid w:val="00145CAF"/>
    <w:rsid w:val="00145DAE"/>
    <w:rsid w:val="001470E7"/>
    <w:rsid w:val="001511BD"/>
    <w:rsid w:val="0015210C"/>
    <w:rsid w:val="00153249"/>
    <w:rsid w:val="001535B3"/>
    <w:rsid w:val="001544CD"/>
    <w:rsid w:val="0015584B"/>
    <w:rsid w:val="00155928"/>
    <w:rsid w:val="00155EB5"/>
    <w:rsid w:val="0015712F"/>
    <w:rsid w:val="00160524"/>
    <w:rsid w:val="00160E71"/>
    <w:rsid w:val="001616FB"/>
    <w:rsid w:val="00161BB4"/>
    <w:rsid w:val="00162330"/>
    <w:rsid w:val="00162E00"/>
    <w:rsid w:val="001632E5"/>
    <w:rsid w:val="00164AE1"/>
    <w:rsid w:val="00165D13"/>
    <w:rsid w:val="00166A22"/>
    <w:rsid w:val="00167483"/>
    <w:rsid w:val="00167D70"/>
    <w:rsid w:val="001707D1"/>
    <w:rsid w:val="00170E55"/>
    <w:rsid w:val="00170EC7"/>
    <w:rsid w:val="00171520"/>
    <w:rsid w:val="001717C8"/>
    <w:rsid w:val="001717CF"/>
    <w:rsid w:val="00173A46"/>
    <w:rsid w:val="00176320"/>
    <w:rsid w:val="00176DE2"/>
    <w:rsid w:val="00180CC6"/>
    <w:rsid w:val="00181392"/>
    <w:rsid w:val="0018155E"/>
    <w:rsid w:val="00181F6A"/>
    <w:rsid w:val="00182662"/>
    <w:rsid w:val="00183EC1"/>
    <w:rsid w:val="00184B38"/>
    <w:rsid w:val="001862A0"/>
    <w:rsid w:val="00186724"/>
    <w:rsid w:val="001868F4"/>
    <w:rsid w:val="00190B6A"/>
    <w:rsid w:val="00190CAE"/>
    <w:rsid w:val="001916F2"/>
    <w:rsid w:val="00194531"/>
    <w:rsid w:val="001955E0"/>
    <w:rsid w:val="0019679E"/>
    <w:rsid w:val="001A0464"/>
    <w:rsid w:val="001A21AF"/>
    <w:rsid w:val="001A37E6"/>
    <w:rsid w:val="001A3F40"/>
    <w:rsid w:val="001A5F14"/>
    <w:rsid w:val="001A78EB"/>
    <w:rsid w:val="001B0AAA"/>
    <w:rsid w:val="001B0BF2"/>
    <w:rsid w:val="001B1554"/>
    <w:rsid w:val="001B1BF8"/>
    <w:rsid w:val="001B3041"/>
    <w:rsid w:val="001B4824"/>
    <w:rsid w:val="001B6911"/>
    <w:rsid w:val="001B6C7F"/>
    <w:rsid w:val="001B7BDE"/>
    <w:rsid w:val="001B7DD1"/>
    <w:rsid w:val="001C1C52"/>
    <w:rsid w:val="001C2811"/>
    <w:rsid w:val="001C302C"/>
    <w:rsid w:val="001C3C3C"/>
    <w:rsid w:val="001C476A"/>
    <w:rsid w:val="001C559F"/>
    <w:rsid w:val="001C5B97"/>
    <w:rsid w:val="001C6952"/>
    <w:rsid w:val="001C6B45"/>
    <w:rsid w:val="001C75D2"/>
    <w:rsid w:val="001C7942"/>
    <w:rsid w:val="001D0FA6"/>
    <w:rsid w:val="001D2916"/>
    <w:rsid w:val="001D2A62"/>
    <w:rsid w:val="001D45A1"/>
    <w:rsid w:val="001D4824"/>
    <w:rsid w:val="001D4885"/>
    <w:rsid w:val="001D514F"/>
    <w:rsid w:val="001D5FA4"/>
    <w:rsid w:val="001D61FA"/>
    <w:rsid w:val="001D63B6"/>
    <w:rsid w:val="001D672A"/>
    <w:rsid w:val="001D7E00"/>
    <w:rsid w:val="001E09BF"/>
    <w:rsid w:val="001E19A8"/>
    <w:rsid w:val="001E1AF0"/>
    <w:rsid w:val="001E1DDB"/>
    <w:rsid w:val="001E34DE"/>
    <w:rsid w:val="001E3896"/>
    <w:rsid w:val="001E471C"/>
    <w:rsid w:val="001F0493"/>
    <w:rsid w:val="001F16C6"/>
    <w:rsid w:val="001F1744"/>
    <w:rsid w:val="001F214D"/>
    <w:rsid w:val="001F4AE7"/>
    <w:rsid w:val="001F57A7"/>
    <w:rsid w:val="001F57D7"/>
    <w:rsid w:val="001F5BA8"/>
    <w:rsid w:val="001F6E1B"/>
    <w:rsid w:val="00200599"/>
    <w:rsid w:val="002006DC"/>
    <w:rsid w:val="0020111C"/>
    <w:rsid w:val="0020168B"/>
    <w:rsid w:val="00201A48"/>
    <w:rsid w:val="0020225A"/>
    <w:rsid w:val="00202A73"/>
    <w:rsid w:val="00205B68"/>
    <w:rsid w:val="002069C3"/>
    <w:rsid w:val="002079C9"/>
    <w:rsid w:val="00211AE6"/>
    <w:rsid w:val="0021227F"/>
    <w:rsid w:val="002139E5"/>
    <w:rsid w:val="00214BC7"/>
    <w:rsid w:val="00215234"/>
    <w:rsid w:val="002163A7"/>
    <w:rsid w:val="00216D90"/>
    <w:rsid w:val="0022166E"/>
    <w:rsid w:val="002218D2"/>
    <w:rsid w:val="00223358"/>
    <w:rsid w:val="002239BF"/>
    <w:rsid w:val="00223DBD"/>
    <w:rsid w:val="002243AB"/>
    <w:rsid w:val="00231D16"/>
    <w:rsid w:val="00232EE7"/>
    <w:rsid w:val="0023396E"/>
    <w:rsid w:val="002364B7"/>
    <w:rsid w:val="002364CD"/>
    <w:rsid w:val="00237523"/>
    <w:rsid w:val="00240D2C"/>
    <w:rsid w:val="002417D8"/>
    <w:rsid w:val="00241F43"/>
    <w:rsid w:val="00243602"/>
    <w:rsid w:val="0024364A"/>
    <w:rsid w:val="00244907"/>
    <w:rsid w:val="00244C27"/>
    <w:rsid w:val="00245BB9"/>
    <w:rsid w:val="00245DCB"/>
    <w:rsid w:val="002462AC"/>
    <w:rsid w:val="00246370"/>
    <w:rsid w:val="00246A82"/>
    <w:rsid w:val="00246F0B"/>
    <w:rsid w:val="00247104"/>
    <w:rsid w:val="00250A36"/>
    <w:rsid w:val="00253B14"/>
    <w:rsid w:val="00254DE0"/>
    <w:rsid w:val="00256FEE"/>
    <w:rsid w:val="002572FD"/>
    <w:rsid w:val="00257E27"/>
    <w:rsid w:val="00260124"/>
    <w:rsid w:val="00260725"/>
    <w:rsid w:val="00260DCA"/>
    <w:rsid w:val="002610C0"/>
    <w:rsid w:val="00261714"/>
    <w:rsid w:val="002619C5"/>
    <w:rsid w:val="00262F99"/>
    <w:rsid w:val="00263D98"/>
    <w:rsid w:val="00264C27"/>
    <w:rsid w:val="00265211"/>
    <w:rsid w:val="0026580D"/>
    <w:rsid w:val="002663C5"/>
    <w:rsid w:val="00270817"/>
    <w:rsid w:val="00272C21"/>
    <w:rsid w:val="002730F3"/>
    <w:rsid w:val="002735AC"/>
    <w:rsid w:val="002744D0"/>
    <w:rsid w:val="00275670"/>
    <w:rsid w:val="00276B6F"/>
    <w:rsid w:val="002774BB"/>
    <w:rsid w:val="00277B72"/>
    <w:rsid w:val="00277DCD"/>
    <w:rsid w:val="002808E6"/>
    <w:rsid w:val="00280A31"/>
    <w:rsid w:val="00282DD2"/>
    <w:rsid w:val="002837D1"/>
    <w:rsid w:val="00283A56"/>
    <w:rsid w:val="0028405F"/>
    <w:rsid w:val="0028575E"/>
    <w:rsid w:val="002875B9"/>
    <w:rsid w:val="00287F0B"/>
    <w:rsid w:val="00291591"/>
    <w:rsid w:val="00292F27"/>
    <w:rsid w:val="00293059"/>
    <w:rsid w:val="00294D32"/>
    <w:rsid w:val="00296600"/>
    <w:rsid w:val="00297BCE"/>
    <w:rsid w:val="002A20B5"/>
    <w:rsid w:val="002A57AD"/>
    <w:rsid w:val="002A649D"/>
    <w:rsid w:val="002B02C7"/>
    <w:rsid w:val="002B0A98"/>
    <w:rsid w:val="002B195E"/>
    <w:rsid w:val="002B221B"/>
    <w:rsid w:val="002B2880"/>
    <w:rsid w:val="002B3C0B"/>
    <w:rsid w:val="002B6002"/>
    <w:rsid w:val="002B65AC"/>
    <w:rsid w:val="002B69AE"/>
    <w:rsid w:val="002B7E53"/>
    <w:rsid w:val="002C0708"/>
    <w:rsid w:val="002C0FBB"/>
    <w:rsid w:val="002C27B3"/>
    <w:rsid w:val="002C27B4"/>
    <w:rsid w:val="002C2E73"/>
    <w:rsid w:val="002C35B5"/>
    <w:rsid w:val="002C3FF0"/>
    <w:rsid w:val="002C4595"/>
    <w:rsid w:val="002D051A"/>
    <w:rsid w:val="002D0985"/>
    <w:rsid w:val="002D1508"/>
    <w:rsid w:val="002D2306"/>
    <w:rsid w:val="002D4723"/>
    <w:rsid w:val="002D49C2"/>
    <w:rsid w:val="002D4C77"/>
    <w:rsid w:val="002D52ED"/>
    <w:rsid w:val="002D6EDE"/>
    <w:rsid w:val="002D7770"/>
    <w:rsid w:val="002E601F"/>
    <w:rsid w:val="002E739E"/>
    <w:rsid w:val="002E73C6"/>
    <w:rsid w:val="002F001E"/>
    <w:rsid w:val="002F155C"/>
    <w:rsid w:val="002F2EF8"/>
    <w:rsid w:val="002F3F02"/>
    <w:rsid w:val="002F4F3D"/>
    <w:rsid w:val="002F51E7"/>
    <w:rsid w:val="002F71CB"/>
    <w:rsid w:val="002F7209"/>
    <w:rsid w:val="00300DAB"/>
    <w:rsid w:val="00300F87"/>
    <w:rsid w:val="00303D47"/>
    <w:rsid w:val="00304022"/>
    <w:rsid w:val="00304160"/>
    <w:rsid w:val="00304810"/>
    <w:rsid w:val="003068A8"/>
    <w:rsid w:val="00306D27"/>
    <w:rsid w:val="00307389"/>
    <w:rsid w:val="00307BA4"/>
    <w:rsid w:val="003109F3"/>
    <w:rsid w:val="00310EEB"/>
    <w:rsid w:val="00310F2B"/>
    <w:rsid w:val="00311B1A"/>
    <w:rsid w:val="00311C74"/>
    <w:rsid w:val="003123E5"/>
    <w:rsid w:val="00312E23"/>
    <w:rsid w:val="00313EB8"/>
    <w:rsid w:val="003147C2"/>
    <w:rsid w:val="003149A0"/>
    <w:rsid w:val="00316B01"/>
    <w:rsid w:val="00316E80"/>
    <w:rsid w:val="00317F0F"/>
    <w:rsid w:val="00320246"/>
    <w:rsid w:val="0032032C"/>
    <w:rsid w:val="00320C23"/>
    <w:rsid w:val="00321DF0"/>
    <w:rsid w:val="003236D1"/>
    <w:rsid w:val="00323C91"/>
    <w:rsid w:val="0032431D"/>
    <w:rsid w:val="0032641F"/>
    <w:rsid w:val="00327766"/>
    <w:rsid w:val="0033058E"/>
    <w:rsid w:val="003311A2"/>
    <w:rsid w:val="0033191C"/>
    <w:rsid w:val="00332589"/>
    <w:rsid w:val="0033369B"/>
    <w:rsid w:val="00333CD1"/>
    <w:rsid w:val="003348AD"/>
    <w:rsid w:val="00334DCF"/>
    <w:rsid w:val="003352EE"/>
    <w:rsid w:val="00336E86"/>
    <w:rsid w:val="00337C81"/>
    <w:rsid w:val="003405FC"/>
    <w:rsid w:val="00340DEB"/>
    <w:rsid w:val="00340E63"/>
    <w:rsid w:val="00341170"/>
    <w:rsid w:val="00341CC3"/>
    <w:rsid w:val="00342702"/>
    <w:rsid w:val="00343027"/>
    <w:rsid w:val="003437C3"/>
    <w:rsid w:val="003441B8"/>
    <w:rsid w:val="00345ABD"/>
    <w:rsid w:val="00345DCE"/>
    <w:rsid w:val="003475F4"/>
    <w:rsid w:val="0034767D"/>
    <w:rsid w:val="00347697"/>
    <w:rsid w:val="003506EF"/>
    <w:rsid w:val="00353791"/>
    <w:rsid w:val="00353A41"/>
    <w:rsid w:val="00353D13"/>
    <w:rsid w:val="0035462F"/>
    <w:rsid w:val="00355932"/>
    <w:rsid w:val="00355E0F"/>
    <w:rsid w:val="00356855"/>
    <w:rsid w:val="00356954"/>
    <w:rsid w:val="00357318"/>
    <w:rsid w:val="00360ACE"/>
    <w:rsid w:val="00360BAF"/>
    <w:rsid w:val="00362311"/>
    <w:rsid w:val="003627DD"/>
    <w:rsid w:val="00362CD6"/>
    <w:rsid w:val="0036312F"/>
    <w:rsid w:val="00364125"/>
    <w:rsid w:val="00364358"/>
    <w:rsid w:val="00364F46"/>
    <w:rsid w:val="00366ED8"/>
    <w:rsid w:val="00367610"/>
    <w:rsid w:val="00367BE0"/>
    <w:rsid w:val="00371788"/>
    <w:rsid w:val="003732C6"/>
    <w:rsid w:val="00375D1F"/>
    <w:rsid w:val="003766AB"/>
    <w:rsid w:val="00376C31"/>
    <w:rsid w:val="00376FD3"/>
    <w:rsid w:val="003828D0"/>
    <w:rsid w:val="00383312"/>
    <w:rsid w:val="00384359"/>
    <w:rsid w:val="00385D65"/>
    <w:rsid w:val="0038619E"/>
    <w:rsid w:val="00387AC0"/>
    <w:rsid w:val="00390120"/>
    <w:rsid w:val="00390DB7"/>
    <w:rsid w:val="00390FAA"/>
    <w:rsid w:val="00391386"/>
    <w:rsid w:val="0039243D"/>
    <w:rsid w:val="00393787"/>
    <w:rsid w:val="003937E7"/>
    <w:rsid w:val="003944C1"/>
    <w:rsid w:val="003945E3"/>
    <w:rsid w:val="00394CEC"/>
    <w:rsid w:val="00395844"/>
    <w:rsid w:val="00395EB8"/>
    <w:rsid w:val="00396290"/>
    <w:rsid w:val="003970A9"/>
    <w:rsid w:val="0039744A"/>
    <w:rsid w:val="003A200A"/>
    <w:rsid w:val="003A4D92"/>
    <w:rsid w:val="003A5820"/>
    <w:rsid w:val="003A5F31"/>
    <w:rsid w:val="003A627E"/>
    <w:rsid w:val="003A6ABF"/>
    <w:rsid w:val="003A7DC5"/>
    <w:rsid w:val="003A7E40"/>
    <w:rsid w:val="003B03FE"/>
    <w:rsid w:val="003B2A76"/>
    <w:rsid w:val="003B487F"/>
    <w:rsid w:val="003B4DEA"/>
    <w:rsid w:val="003B560B"/>
    <w:rsid w:val="003B60F1"/>
    <w:rsid w:val="003C24C5"/>
    <w:rsid w:val="003C267D"/>
    <w:rsid w:val="003C2D91"/>
    <w:rsid w:val="003C401B"/>
    <w:rsid w:val="003C540A"/>
    <w:rsid w:val="003C5DEF"/>
    <w:rsid w:val="003C68FE"/>
    <w:rsid w:val="003C79DB"/>
    <w:rsid w:val="003D0BC6"/>
    <w:rsid w:val="003D15E3"/>
    <w:rsid w:val="003D2A9B"/>
    <w:rsid w:val="003D3DFC"/>
    <w:rsid w:val="003D431A"/>
    <w:rsid w:val="003D432D"/>
    <w:rsid w:val="003D444D"/>
    <w:rsid w:val="003D463D"/>
    <w:rsid w:val="003D4C96"/>
    <w:rsid w:val="003D5B35"/>
    <w:rsid w:val="003D6907"/>
    <w:rsid w:val="003D6A7C"/>
    <w:rsid w:val="003E0361"/>
    <w:rsid w:val="003E0DE8"/>
    <w:rsid w:val="003E149E"/>
    <w:rsid w:val="003E157B"/>
    <w:rsid w:val="003E1C95"/>
    <w:rsid w:val="003E55B2"/>
    <w:rsid w:val="003E57D4"/>
    <w:rsid w:val="003E66D3"/>
    <w:rsid w:val="003E6BFB"/>
    <w:rsid w:val="003E79A8"/>
    <w:rsid w:val="003F09BC"/>
    <w:rsid w:val="003F0B4A"/>
    <w:rsid w:val="003F1102"/>
    <w:rsid w:val="003F1D34"/>
    <w:rsid w:val="003F25F8"/>
    <w:rsid w:val="003F4CAA"/>
    <w:rsid w:val="003F4EC6"/>
    <w:rsid w:val="003F7DAC"/>
    <w:rsid w:val="00401330"/>
    <w:rsid w:val="00403214"/>
    <w:rsid w:val="00403E11"/>
    <w:rsid w:val="004053B3"/>
    <w:rsid w:val="0040551C"/>
    <w:rsid w:val="00405A75"/>
    <w:rsid w:val="00407251"/>
    <w:rsid w:val="00407744"/>
    <w:rsid w:val="004108B9"/>
    <w:rsid w:val="00411CA6"/>
    <w:rsid w:val="00412106"/>
    <w:rsid w:val="004143BD"/>
    <w:rsid w:val="00414FA5"/>
    <w:rsid w:val="0041561E"/>
    <w:rsid w:val="004159A8"/>
    <w:rsid w:val="004159E5"/>
    <w:rsid w:val="00416D55"/>
    <w:rsid w:val="004200DA"/>
    <w:rsid w:val="00420E3A"/>
    <w:rsid w:val="00421309"/>
    <w:rsid w:val="00422678"/>
    <w:rsid w:val="00426509"/>
    <w:rsid w:val="00427500"/>
    <w:rsid w:val="00430496"/>
    <w:rsid w:val="00431D9D"/>
    <w:rsid w:val="00432BDC"/>
    <w:rsid w:val="00432EFD"/>
    <w:rsid w:val="00433C28"/>
    <w:rsid w:val="00433E5C"/>
    <w:rsid w:val="004344B8"/>
    <w:rsid w:val="00436166"/>
    <w:rsid w:val="0043627F"/>
    <w:rsid w:val="00436889"/>
    <w:rsid w:val="00437185"/>
    <w:rsid w:val="00437E39"/>
    <w:rsid w:val="00443A8E"/>
    <w:rsid w:val="00444205"/>
    <w:rsid w:val="00446705"/>
    <w:rsid w:val="00446DDF"/>
    <w:rsid w:val="00447811"/>
    <w:rsid w:val="00447E93"/>
    <w:rsid w:val="00450B6F"/>
    <w:rsid w:val="00457010"/>
    <w:rsid w:val="00457025"/>
    <w:rsid w:val="00462EB1"/>
    <w:rsid w:val="00463DB7"/>
    <w:rsid w:val="00464220"/>
    <w:rsid w:val="004642EC"/>
    <w:rsid w:val="004700FE"/>
    <w:rsid w:val="0047011E"/>
    <w:rsid w:val="00472067"/>
    <w:rsid w:val="00472578"/>
    <w:rsid w:val="004725AE"/>
    <w:rsid w:val="00472DB7"/>
    <w:rsid w:val="0047462D"/>
    <w:rsid w:val="00474727"/>
    <w:rsid w:val="00474E8F"/>
    <w:rsid w:val="00475C54"/>
    <w:rsid w:val="00475FCD"/>
    <w:rsid w:val="00476E4A"/>
    <w:rsid w:val="00476F48"/>
    <w:rsid w:val="0047702A"/>
    <w:rsid w:val="00477BD5"/>
    <w:rsid w:val="00477D31"/>
    <w:rsid w:val="0048128C"/>
    <w:rsid w:val="0048197B"/>
    <w:rsid w:val="00481C8A"/>
    <w:rsid w:val="00481CDB"/>
    <w:rsid w:val="00482596"/>
    <w:rsid w:val="00483F51"/>
    <w:rsid w:val="00485737"/>
    <w:rsid w:val="00487456"/>
    <w:rsid w:val="00490312"/>
    <w:rsid w:val="00490C8D"/>
    <w:rsid w:val="00493A94"/>
    <w:rsid w:val="004956FB"/>
    <w:rsid w:val="004962DD"/>
    <w:rsid w:val="00497087"/>
    <w:rsid w:val="00497AD4"/>
    <w:rsid w:val="00497E96"/>
    <w:rsid w:val="00497F31"/>
    <w:rsid w:val="004A1997"/>
    <w:rsid w:val="004A24E1"/>
    <w:rsid w:val="004A4D7E"/>
    <w:rsid w:val="004A552D"/>
    <w:rsid w:val="004A6B83"/>
    <w:rsid w:val="004A6B85"/>
    <w:rsid w:val="004B035A"/>
    <w:rsid w:val="004B1C30"/>
    <w:rsid w:val="004B1C41"/>
    <w:rsid w:val="004B29DA"/>
    <w:rsid w:val="004B61B2"/>
    <w:rsid w:val="004B7490"/>
    <w:rsid w:val="004B76AE"/>
    <w:rsid w:val="004C105F"/>
    <w:rsid w:val="004C2C8D"/>
    <w:rsid w:val="004C409F"/>
    <w:rsid w:val="004C4128"/>
    <w:rsid w:val="004C4D54"/>
    <w:rsid w:val="004C535B"/>
    <w:rsid w:val="004C6FA5"/>
    <w:rsid w:val="004C7568"/>
    <w:rsid w:val="004C7D12"/>
    <w:rsid w:val="004D0F4B"/>
    <w:rsid w:val="004D154A"/>
    <w:rsid w:val="004D2A74"/>
    <w:rsid w:val="004D3C08"/>
    <w:rsid w:val="004D5D63"/>
    <w:rsid w:val="004D7989"/>
    <w:rsid w:val="004E0910"/>
    <w:rsid w:val="004E33B0"/>
    <w:rsid w:val="004E580B"/>
    <w:rsid w:val="004E5BB0"/>
    <w:rsid w:val="004E6A62"/>
    <w:rsid w:val="004E7CC8"/>
    <w:rsid w:val="004F0171"/>
    <w:rsid w:val="004F0A5D"/>
    <w:rsid w:val="004F1962"/>
    <w:rsid w:val="004F2561"/>
    <w:rsid w:val="004F3B1A"/>
    <w:rsid w:val="004F45C9"/>
    <w:rsid w:val="004F5546"/>
    <w:rsid w:val="004F6926"/>
    <w:rsid w:val="004F7C80"/>
    <w:rsid w:val="005005B2"/>
    <w:rsid w:val="00500816"/>
    <w:rsid w:val="00500BC5"/>
    <w:rsid w:val="00501B94"/>
    <w:rsid w:val="00502146"/>
    <w:rsid w:val="0050312C"/>
    <w:rsid w:val="0050359F"/>
    <w:rsid w:val="005035D3"/>
    <w:rsid w:val="00503AC6"/>
    <w:rsid w:val="00504202"/>
    <w:rsid w:val="00504881"/>
    <w:rsid w:val="0050537E"/>
    <w:rsid w:val="005063BE"/>
    <w:rsid w:val="00507901"/>
    <w:rsid w:val="00510148"/>
    <w:rsid w:val="00510182"/>
    <w:rsid w:val="00510C92"/>
    <w:rsid w:val="00510DBB"/>
    <w:rsid w:val="005129BA"/>
    <w:rsid w:val="00513ABF"/>
    <w:rsid w:val="00514B17"/>
    <w:rsid w:val="00516BC1"/>
    <w:rsid w:val="00516BCC"/>
    <w:rsid w:val="00517DFE"/>
    <w:rsid w:val="005207BE"/>
    <w:rsid w:val="00520949"/>
    <w:rsid w:val="0052192E"/>
    <w:rsid w:val="005226CA"/>
    <w:rsid w:val="00522733"/>
    <w:rsid w:val="005231A8"/>
    <w:rsid w:val="005238B7"/>
    <w:rsid w:val="00524F10"/>
    <w:rsid w:val="005250A0"/>
    <w:rsid w:val="00525478"/>
    <w:rsid w:val="00525601"/>
    <w:rsid w:val="00526922"/>
    <w:rsid w:val="00526BFA"/>
    <w:rsid w:val="00527572"/>
    <w:rsid w:val="00530B22"/>
    <w:rsid w:val="00531136"/>
    <w:rsid w:val="00531927"/>
    <w:rsid w:val="00531C5E"/>
    <w:rsid w:val="00532785"/>
    <w:rsid w:val="00532B1A"/>
    <w:rsid w:val="00534E28"/>
    <w:rsid w:val="00536A1A"/>
    <w:rsid w:val="00536B62"/>
    <w:rsid w:val="00541552"/>
    <w:rsid w:val="005418FA"/>
    <w:rsid w:val="005431DA"/>
    <w:rsid w:val="00544610"/>
    <w:rsid w:val="005446A9"/>
    <w:rsid w:val="00544FCE"/>
    <w:rsid w:val="00545410"/>
    <w:rsid w:val="005459A5"/>
    <w:rsid w:val="00545BE8"/>
    <w:rsid w:val="00546783"/>
    <w:rsid w:val="00552ECD"/>
    <w:rsid w:val="00552F3A"/>
    <w:rsid w:val="00554762"/>
    <w:rsid w:val="005558D4"/>
    <w:rsid w:val="005567F9"/>
    <w:rsid w:val="00556D9D"/>
    <w:rsid w:val="00557E81"/>
    <w:rsid w:val="005623C2"/>
    <w:rsid w:val="0056287B"/>
    <w:rsid w:val="00562FFA"/>
    <w:rsid w:val="0056454E"/>
    <w:rsid w:val="0056580E"/>
    <w:rsid w:val="00567227"/>
    <w:rsid w:val="00570177"/>
    <w:rsid w:val="00570CD3"/>
    <w:rsid w:val="00571090"/>
    <w:rsid w:val="00572148"/>
    <w:rsid w:val="00572853"/>
    <w:rsid w:val="005736A4"/>
    <w:rsid w:val="0057450E"/>
    <w:rsid w:val="00574C65"/>
    <w:rsid w:val="00575D44"/>
    <w:rsid w:val="005760D5"/>
    <w:rsid w:val="005773B8"/>
    <w:rsid w:val="005801ED"/>
    <w:rsid w:val="005804E7"/>
    <w:rsid w:val="00581429"/>
    <w:rsid w:val="00582105"/>
    <w:rsid w:val="00583853"/>
    <w:rsid w:val="005838D0"/>
    <w:rsid w:val="00583D68"/>
    <w:rsid w:val="00586DFB"/>
    <w:rsid w:val="00586F9B"/>
    <w:rsid w:val="00587987"/>
    <w:rsid w:val="005900AC"/>
    <w:rsid w:val="0059105F"/>
    <w:rsid w:val="00594634"/>
    <w:rsid w:val="005946C8"/>
    <w:rsid w:val="00594BD0"/>
    <w:rsid w:val="00595132"/>
    <w:rsid w:val="00596AF6"/>
    <w:rsid w:val="00596B1C"/>
    <w:rsid w:val="005978AF"/>
    <w:rsid w:val="005A0C74"/>
    <w:rsid w:val="005A1315"/>
    <w:rsid w:val="005A1411"/>
    <w:rsid w:val="005A1762"/>
    <w:rsid w:val="005A264E"/>
    <w:rsid w:val="005A2AFF"/>
    <w:rsid w:val="005A2B5E"/>
    <w:rsid w:val="005A2DFB"/>
    <w:rsid w:val="005A4D03"/>
    <w:rsid w:val="005A67B0"/>
    <w:rsid w:val="005B0154"/>
    <w:rsid w:val="005B0513"/>
    <w:rsid w:val="005B081E"/>
    <w:rsid w:val="005B18DA"/>
    <w:rsid w:val="005B1A16"/>
    <w:rsid w:val="005B42A5"/>
    <w:rsid w:val="005B4767"/>
    <w:rsid w:val="005B4E3D"/>
    <w:rsid w:val="005B6167"/>
    <w:rsid w:val="005B6707"/>
    <w:rsid w:val="005C1E5F"/>
    <w:rsid w:val="005C21D5"/>
    <w:rsid w:val="005C3A68"/>
    <w:rsid w:val="005C4AAF"/>
    <w:rsid w:val="005C4F8B"/>
    <w:rsid w:val="005C5BC9"/>
    <w:rsid w:val="005C5C04"/>
    <w:rsid w:val="005C6574"/>
    <w:rsid w:val="005C7CBC"/>
    <w:rsid w:val="005D0A58"/>
    <w:rsid w:val="005D239A"/>
    <w:rsid w:val="005D2C5B"/>
    <w:rsid w:val="005D3DF8"/>
    <w:rsid w:val="005D3DFF"/>
    <w:rsid w:val="005D6C82"/>
    <w:rsid w:val="005D6D94"/>
    <w:rsid w:val="005D6ECA"/>
    <w:rsid w:val="005E03CB"/>
    <w:rsid w:val="005E282C"/>
    <w:rsid w:val="005E535D"/>
    <w:rsid w:val="005E573A"/>
    <w:rsid w:val="005E586F"/>
    <w:rsid w:val="005E5F36"/>
    <w:rsid w:val="005E638D"/>
    <w:rsid w:val="005E6707"/>
    <w:rsid w:val="005E6F22"/>
    <w:rsid w:val="005F054E"/>
    <w:rsid w:val="005F19DB"/>
    <w:rsid w:val="005F2059"/>
    <w:rsid w:val="005F2239"/>
    <w:rsid w:val="005F23F8"/>
    <w:rsid w:val="005F26E8"/>
    <w:rsid w:val="005F26EB"/>
    <w:rsid w:val="005F2F54"/>
    <w:rsid w:val="005F4599"/>
    <w:rsid w:val="005F48F6"/>
    <w:rsid w:val="005F4F4B"/>
    <w:rsid w:val="005F5185"/>
    <w:rsid w:val="005F61F1"/>
    <w:rsid w:val="005F6F28"/>
    <w:rsid w:val="00600902"/>
    <w:rsid w:val="00600A2E"/>
    <w:rsid w:val="00601EA7"/>
    <w:rsid w:val="00601F25"/>
    <w:rsid w:val="00605FAF"/>
    <w:rsid w:val="00606144"/>
    <w:rsid w:val="00606342"/>
    <w:rsid w:val="00607766"/>
    <w:rsid w:val="00610F5B"/>
    <w:rsid w:val="00613275"/>
    <w:rsid w:val="00613E83"/>
    <w:rsid w:val="00614079"/>
    <w:rsid w:val="00616296"/>
    <w:rsid w:val="006173F7"/>
    <w:rsid w:val="00617A74"/>
    <w:rsid w:val="006206EC"/>
    <w:rsid w:val="00622FA4"/>
    <w:rsid w:val="0062350D"/>
    <w:rsid w:val="00623CD0"/>
    <w:rsid w:val="0062706C"/>
    <w:rsid w:val="00630784"/>
    <w:rsid w:val="0063174D"/>
    <w:rsid w:val="00633031"/>
    <w:rsid w:val="00633CCF"/>
    <w:rsid w:val="0063533A"/>
    <w:rsid w:val="00635FB5"/>
    <w:rsid w:val="0063630C"/>
    <w:rsid w:val="006372E2"/>
    <w:rsid w:val="00637CEB"/>
    <w:rsid w:val="00640A0F"/>
    <w:rsid w:val="00641549"/>
    <w:rsid w:val="00641C81"/>
    <w:rsid w:val="00642215"/>
    <w:rsid w:val="00642541"/>
    <w:rsid w:val="00642870"/>
    <w:rsid w:val="00643D7B"/>
    <w:rsid w:val="00644978"/>
    <w:rsid w:val="00644D7D"/>
    <w:rsid w:val="00645637"/>
    <w:rsid w:val="00645AF9"/>
    <w:rsid w:val="00646D8D"/>
    <w:rsid w:val="0064789D"/>
    <w:rsid w:val="00647D13"/>
    <w:rsid w:val="00647FEB"/>
    <w:rsid w:val="00652498"/>
    <w:rsid w:val="006534CF"/>
    <w:rsid w:val="00653608"/>
    <w:rsid w:val="00653972"/>
    <w:rsid w:val="006546DE"/>
    <w:rsid w:val="00654BF7"/>
    <w:rsid w:val="00655B99"/>
    <w:rsid w:val="006561A6"/>
    <w:rsid w:val="00657584"/>
    <w:rsid w:val="00657D69"/>
    <w:rsid w:val="00660657"/>
    <w:rsid w:val="00661138"/>
    <w:rsid w:val="00662F36"/>
    <w:rsid w:val="00666A71"/>
    <w:rsid w:val="00666DC6"/>
    <w:rsid w:val="00667057"/>
    <w:rsid w:val="00667B0B"/>
    <w:rsid w:val="00667DC0"/>
    <w:rsid w:val="00670800"/>
    <w:rsid w:val="00670A77"/>
    <w:rsid w:val="00670FF7"/>
    <w:rsid w:val="00671364"/>
    <w:rsid w:val="00671531"/>
    <w:rsid w:val="00676FAA"/>
    <w:rsid w:val="00677C5F"/>
    <w:rsid w:val="00677C7E"/>
    <w:rsid w:val="00680668"/>
    <w:rsid w:val="0068107B"/>
    <w:rsid w:val="0068129C"/>
    <w:rsid w:val="00682B1E"/>
    <w:rsid w:val="00683278"/>
    <w:rsid w:val="0068422E"/>
    <w:rsid w:val="00684AFC"/>
    <w:rsid w:val="00685C5F"/>
    <w:rsid w:val="006868F4"/>
    <w:rsid w:val="006873EE"/>
    <w:rsid w:val="0069112B"/>
    <w:rsid w:val="0069472F"/>
    <w:rsid w:val="00694A81"/>
    <w:rsid w:val="00695E8A"/>
    <w:rsid w:val="00696052"/>
    <w:rsid w:val="00697531"/>
    <w:rsid w:val="00697C52"/>
    <w:rsid w:val="006A08B9"/>
    <w:rsid w:val="006A13BA"/>
    <w:rsid w:val="006A379F"/>
    <w:rsid w:val="006A4961"/>
    <w:rsid w:val="006A4DAB"/>
    <w:rsid w:val="006A56FB"/>
    <w:rsid w:val="006A5CD3"/>
    <w:rsid w:val="006A67F7"/>
    <w:rsid w:val="006A6B97"/>
    <w:rsid w:val="006A708C"/>
    <w:rsid w:val="006A73C5"/>
    <w:rsid w:val="006A7B01"/>
    <w:rsid w:val="006A7EB2"/>
    <w:rsid w:val="006B071B"/>
    <w:rsid w:val="006B0FC9"/>
    <w:rsid w:val="006B1013"/>
    <w:rsid w:val="006B163B"/>
    <w:rsid w:val="006B4AFC"/>
    <w:rsid w:val="006B5A83"/>
    <w:rsid w:val="006B5F23"/>
    <w:rsid w:val="006B6211"/>
    <w:rsid w:val="006B63B3"/>
    <w:rsid w:val="006B71AC"/>
    <w:rsid w:val="006B71AD"/>
    <w:rsid w:val="006B72DB"/>
    <w:rsid w:val="006B796C"/>
    <w:rsid w:val="006C075C"/>
    <w:rsid w:val="006C08CD"/>
    <w:rsid w:val="006C0AD4"/>
    <w:rsid w:val="006C111A"/>
    <w:rsid w:val="006C1DBC"/>
    <w:rsid w:val="006C4561"/>
    <w:rsid w:val="006C4737"/>
    <w:rsid w:val="006C48C1"/>
    <w:rsid w:val="006C4B2B"/>
    <w:rsid w:val="006C5342"/>
    <w:rsid w:val="006C534B"/>
    <w:rsid w:val="006C58B2"/>
    <w:rsid w:val="006C5AEB"/>
    <w:rsid w:val="006C7272"/>
    <w:rsid w:val="006C7356"/>
    <w:rsid w:val="006D2CBC"/>
    <w:rsid w:val="006D4509"/>
    <w:rsid w:val="006D4667"/>
    <w:rsid w:val="006D4C2E"/>
    <w:rsid w:val="006D5022"/>
    <w:rsid w:val="006D5FD0"/>
    <w:rsid w:val="006E0F18"/>
    <w:rsid w:val="006E0F91"/>
    <w:rsid w:val="006E2D20"/>
    <w:rsid w:val="006E4467"/>
    <w:rsid w:val="006E479D"/>
    <w:rsid w:val="006E53E9"/>
    <w:rsid w:val="006E5422"/>
    <w:rsid w:val="006E5808"/>
    <w:rsid w:val="006E5F70"/>
    <w:rsid w:val="006E7033"/>
    <w:rsid w:val="006E70EC"/>
    <w:rsid w:val="006E77AE"/>
    <w:rsid w:val="006F1C56"/>
    <w:rsid w:val="006F2407"/>
    <w:rsid w:val="006F2716"/>
    <w:rsid w:val="006F2872"/>
    <w:rsid w:val="006F31C6"/>
    <w:rsid w:val="006F4EA4"/>
    <w:rsid w:val="006F6BEF"/>
    <w:rsid w:val="00700122"/>
    <w:rsid w:val="00702689"/>
    <w:rsid w:val="007027D6"/>
    <w:rsid w:val="007029B7"/>
    <w:rsid w:val="007029DB"/>
    <w:rsid w:val="0070422E"/>
    <w:rsid w:val="00705746"/>
    <w:rsid w:val="007059AA"/>
    <w:rsid w:val="0070612A"/>
    <w:rsid w:val="00706DF5"/>
    <w:rsid w:val="0070764C"/>
    <w:rsid w:val="007108FC"/>
    <w:rsid w:val="00710C11"/>
    <w:rsid w:val="00711D6B"/>
    <w:rsid w:val="00711DE2"/>
    <w:rsid w:val="0071222D"/>
    <w:rsid w:val="00712655"/>
    <w:rsid w:val="00713F3E"/>
    <w:rsid w:val="0071425F"/>
    <w:rsid w:val="0071543F"/>
    <w:rsid w:val="007159A2"/>
    <w:rsid w:val="007202C3"/>
    <w:rsid w:val="007205C5"/>
    <w:rsid w:val="00720A5A"/>
    <w:rsid w:val="00720FF8"/>
    <w:rsid w:val="00721225"/>
    <w:rsid w:val="0072156D"/>
    <w:rsid w:val="007255CF"/>
    <w:rsid w:val="0072656A"/>
    <w:rsid w:val="007276E8"/>
    <w:rsid w:val="007279A8"/>
    <w:rsid w:val="00731812"/>
    <w:rsid w:val="00731C5E"/>
    <w:rsid w:val="00731E56"/>
    <w:rsid w:val="007335AF"/>
    <w:rsid w:val="00736643"/>
    <w:rsid w:val="00736794"/>
    <w:rsid w:val="00737BAB"/>
    <w:rsid w:val="00740011"/>
    <w:rsid w:val="007404F7"/>
    <w:rsid w:val="007409A1"/>
    <w:rsid w:val="007430A3"/>
    <w:rsid w:val="007442DE"/>
    <w:rsid w:val="00745FA9"/>
    <w:rsid w:val="00747165"/>
    <w:rsid w:val="0075032F"/>
    <w:rsid w:val="007510F3"/>
    <w:rsid w:val="00751667"/>
    <w:rsid w:val="00751BC5"/>
    <w:rsid w:val="00754838"/>
    <w:rsid w:val="00755FF8"/>
    <w:rsid w:val="00760899"/>
    <w:rsid w:val="007615E0"/>
    <w:rsid w:val="00763AE3"/>
    <w:rsid w:val="007640A0"/>
    <w:rsid w:val="007675BB"/>
    <w:rsid w:val="00767BF8"/>
    <w:rsid w:val="00767D4E"/>
    <w:rsid w:val="00770FD9"/>
    <w:rsid w:val="0077104C"/>
    <w:rsid w:val="00774281"/>
    <w:rsid w:val="007758FA"/>
    <w:rsid w:val="007760E1"/>
    <w:rsid w:val="00776EA8"/>
    <w:rsid w:val="00780D91"/>
    <w:rsid w:val="007841A4"/>
    <w:rsid w:val="00784690"/>
    <w:rsid w:val="00784AEF"/>
    <w:rsid w:val="00785456"/>
    <w:rsid w:val="00786516"/>
    <w:rsid w:val="007873AF"/>
    <w:rsid w:val="00787EE6"/>
    <w:rsid w:val="00790403"/>
    <w:rsid w:val="00790FDB"/>
    <w:rsid w:val="007918E2"/>
    <w:rsid w:val="00797032"/>
    <w:rsid w:val="007A0A82"/>
    <w:rsid w:val="007A1B69"/>
    <w:rsid w:val="007A2301"/>
    <w:rsid w:val="007A3877"/>
    <w:rsid w:val="007A4A42"/>
    <w:rsid w:val="007A5663"/>
    <w:rsid w:val="007A6E28"/>
    <w:rsid w:val="007A7363"/>
    <w:rsid w:val="007A7E51"/>
    <w:rsid w:val="007B05AE"/>
    <w:rsid w:val="007B0ABB"/>
    <w:rsid w:val="007B151D"/>
    <w:rsid w:val="007B1C96"/>
    <w:rsid w:val="007B2C1C"/>
    <w:rsid w:val="007B3ECE"/>
    <w:rsid w:val="007B5606"/>
    <w:rsid w:val="007B72E1"/>
    <w:rsid w:val="007B72F3"/>
    <w:rsid w:val="007C2039"/>
    <w:rsid w:val="007C3383"/>
    <w:rsid w:val="007C453F"/>
    <w:rsid w:val="007C4B67"/>
    <w:rsid w:val="007C5B35"/>
    <w:rsid w:val="007C68C6"/>
    <w:rsid w:val="007C6DA0"/>
    <w:rsid w:val="007D01B3"/>
    <w:rsid w:val="007D03A7"/>
    <w:rsid w:val="007D069A"/>
    <w:rsid w:val="007D06E9"/>
    <w:rsid w:val="007D1868"/>
    <w:rsid w:val="007D1B59"/>
    <w:rsid w:val="007D20F7"/>
    <w:rsid w:val="007D27C9"/>
    <w:rsid w:val="007D3189"/>
    <w:rsid w:val="007D3659"/>
    <w:rsid w:val="007D4576"/>
    <w:rsid w:val="007D5870"/>
    <w:rsid w:val="007D5A0A"/>
    <w:rsid w:val="007D5C56"/>
    <w:rsid w:val="007D700C"/>
    <w:rsid w:val="007D7441"/>
    <w:rsid w:val="007D7913"/>
    <w:rsid w:val="007E203D"/>
    <w:rsid w:val="007E3499"/>
    <w:rsid w:val="007E3983"/>
    <w:rsid w:val="007E53B0"/>
    <w:rsid w:val="007E5638"/>
    <w:rsid w:val="007F09D7"/>
    <w:rsid w:val="007F0D4A"/>
    <w:rsid w:val="007F1DEC"/>
    <w:rsid w:val="007F3444"/>
    <w:rsid w:val="007F48D1"/>
    <w:rsid w:val="007F4971"/>
    <w:rsid w:val="007F4AC7"/>
    <w:rsid w:val="007F5233"/>
    <w:rsid w:val="007F7040"/>
    <w:rsid w:val="008015A2"/>
    <w:rsid w:val="00801B0C"/>
    <w:rsid w:val="00803A23"/>
    <w:rsid w:val="00806311"/>
    <w:rsid w:val="00807B79"/>
    <w:rsid w:val="00807BF8"/>
    <w:rsid w:val="0081155B"/>
    <w:rsid w:val="00811591"/>
    <w:rsid w:val="008122AE"/>
    <w:rsid w:val="00815087"/>
    <w:rsid w:val="00817923"/>
    <w:rsid w:val="0082299E"/>
    <w:rsid w:val="00822E1C"/>
    <w:rsid w:val="00823498"/>
    <w:rsid w:val="00824F9D"/>
    <w:rsid w:val="00826547"/>
    <w:rsid w:val="00826BEB"/>
    <w:rsid w:val="00827766"/>
    <w:rsid w:val="00830408"/>
    <w:rsid w:val="00830E90"/>
    <w:rsid w:val="00831738"/>
    <w:rsid w:val="008318A7"/>
    <w:rsid w:val="008338F0"/>
    <w:rsid w:val="00834F28"/>
    <w:rsid w:val="008370C8"/>
    <w:rsid w:val="00837257"/>
    <w:rsid w:val="00840B31"/>
    <w:rsid w:val="00841124"/>
    <w:rsid w:val="00841B5C"/>
    <w:rsid w:val="00842BFC"/>
    <w:rsid w:val="00843347"/>
    <w:rsid w:val="00843A34"/>
    <w:rsid w:val="00843A94"/>
    <w:rsid w:val="00843AFA"/>
    <w:rsid w:val="00843BAC"/>
    <w:rsid w:val="00846E21"/>
    <w:rsid w:val="0085121B"/>
    <w:rsid w:val="00851C2F"/>
    <w:rsid w:val="008527BC"/>
    <w:rsid w:val="00852CE9"/>
    <w:rsid w:val="008530A2"/>
    <w:rsid w:val="008535A5"/>
    <w:rsid w:val="00853A7D"/>
    <w:rsid w:val="0085451B"/>
    <w:rsid w:val="0085520A"/>
    <w:rsid w:val="00856A0F"/>
    <w:rsid w:val="00857644"/>
    <w:rsid w:val="008602B8"/>
    <w:rsid w:val="00861C66"/>
    <w:rsid w:val="00861E3A"/>
    <w:rsid w:val="008620FA"/>
    <w:rsid w:val="00864EC1"/>
    <w:rsid w:val="0086554D"/>
    <w:rsid w:val="00867397"/>
    <w:rsid w:val="00873B2C"/>
    <w:rsid w:val="00874339"/>
    <w:rsid w:val="00874FD0"/>
    <w:rsid w:val="00875741"/>
    <w:rsid w:val="0087585D"/>
    <w:rsid w:val="00877171"/>
    <w:rsid w:val="0087737D"/>
    <w:rsid w:val="008804E0"/>
    <w:rsid w:val="00880650"/>
    <w:rsid w:val="008807C9"/>
    <w:rsid w:val="00880F56"/>
    <w:rsid w:val="00882281"/>
    <w:rsid w:val="00882956"/>
    <w:rsid w:val="00884406"/>
    <w:rsid w:val="00884A27"/>
    <w:rsid w:val="00884C4A"/>
    <w:rsid w:val="0088524F"/>
    <w:rsid w:val="008859A9"/>
    <w:rsid w:val="00886E3D"/>
    <w:rsid w:val="008912E2"/>
    <w:rsid w:val="00892B8B"/>
    <w:rsid w:val="00892C21"/>
    <w:rsid w:val="0089305D"/>
    <w:rsid w:val="008935D0"/>
    <w:rsid w:val="0089387F"/>
    <w:rsid w:val="00893F7F"/>
    <w:rsid w:val="0089421F"/>
    <w:rsid w:val="00894474"/>
    <w:rsid w:val="00894841"/>
    <w:rsid w:val="00894F30"/>
    <w:rsid w:val="00896391"/>
    <w:rsid w:val="00897427"/>
    <w:rsid w:val="0089765B"/>
    <w:rsid w:val="008A127A"/>
    <w:rsid w:val="008A1C45"/>
    <w:rsid w:val="008A4666"/>
    <w:rsid w:val="008A5224"/>
    <w:rsid w:val="008A70D0"/>
    <w:rsid w:val="008A74CA"/>
    <w:rsid w:val="008A7D28"/>
    <w:rsid w:val="008A7D30"/>
    <w:rsid w:val="008B05D5"/>
    <w:rsid w:val="008B0703"/>
    <w:rsid w:val="008B16DA"/>
    <w:rsid w:val="008B182A"/>
    <w:rsid w:val="008B1A6C"/>
    <w:rsid w:val="008B3700"/>
    <w:rsid w:val="008B3D5F"/>
    <w:rsid w:val="008B4909"/>
    <w:rsid w:val="008B54BC"/>
    <w:rsid w:val="008B553D"/>
    <w:rsid w:val="008B662B"/>
    <w:rsid w:val="008B6AE0"/>
    <w:rsid w:val="008B6D96"/>
    <w:rsid w:val="008B707B"/>
    <w:rsid w:val="008C0644"/>
    <w:rsid w:val="008C22D1"/>
    <w:rsid w:val="008C23F1"/>
    <w:rsid w:val="008C2E7B"/>
    <w:rsid w:val="008C3D43"/>
    <w:rsid w:val="008C401E"/>
    <w:rsid w:val="008C5214"/>
    <w:rsid w:val="008C6586"/>
    <w:rsid w:val="008C66B0"/>
    <w:rsid w:val="008C691C"/>
    <w:rsid w:val="008D0B6A"/>
    <w:rsid w:val="008D2CD7"/>
    <w:rsid w:val="008D30D3"/>
    <w:rsid w:val="008D4380"/>
    <w:rsid w:val="008D4F4D"/>
    <w:rsid w:val="008D58B6"/>
    <w:rsid w:val="008D5DB5"/>
    <w:rsid w:val="008D654E"/>
    <w:rsid w:val="008E00B7"/>
    <w:rsid w:val="008E0291"/>
    <w:rsid w:val="008E0EAB"/>
    <w:rsid w:val="008E1520"/>
    <w:rsid w:val="008E1CE6"/>
    <w:rsid w:val="008E268E"/>
    <w:rsid w:val="008E45F8"/>
    <w:rsid w:val="008E55ED"/>
    <w:rsid w:val="008E6FFD"/>
    <w:rsid w:val="008F1237"/>
    <w:rsid w:val="008F6448"/>
    <w:rsid w:val="008F7241"/>
    <w:rsid w:val="009000B6"/>
    <w:rsid w:val="00900721"/>
    <w:rsid w:val="00900FFA"/>
    <w:rsid w:val="00901F9E"/>
    <w:rsid w:val="00902160"/>
    <w:rsid w:val="009023B7"/>
    <w:rsid w:val="009027FE"/>
    <w:rsid w:val="00902AC8"/>
    <w:rsid w:val="00903810"/>
    <w:rsid w:val="00904ADF"/>
    <w:rsid w:val="00904F50"/>
    <w:rsid w:val="009062F8"/>
    <w:rsid w:val="00906594"/>
    <w:rsid w:val="0091104E"/>
    <w:rsid w:val="0091135B"/>
    <w:rsid w:val="00912114"/>
    <w:rsid w:val="00912161"/>
    <w:rsid w:val="00915655"/>
    <w:rsid w:val="009157A6"/>
    <w:rsid w:val="0091696C"/>
    <w:rsid w:val="00916ACB"/>
    <w:rsid w:val="00916D97"/>
    <w:rsid w:val="00917B0F"/>
    <w:rsid w:val="00920589"/>
    <w:rsid w:val="00920910"/>
    <w:rsid w:val="009213CA"/>
    <w:rsid w:val="00923C9E"/>
    <w:rsid w:val="00924B58"/>
    <w:rsid w:val="00926783"/>
    <w:rsid w:val="009275E8"/>
    <w:rsid w:val="0093018D"/>
    <w:rsid w:val="00930245"/>
    <w:rsid w:val="009322F8"/>
    <w:rsid w:val="00934140"/>
    <w:rsid w:val="0093469D"/>
    <w:rsid w:val="00934D9B"/>
    <w:rsid w:val="0093570D"/>
    <w:rsid w:val="0093594C"/>
    <w:rsid w:val="0093670E"/>
    <w:rsid w:val="00936F61"/>
    <w:rsid w:val="0093719B"/>
    <w:rsid w:val="00937851"/>
    <w:rsid w:val="009401D5"/>
    <w:rsid w:val="00940639"/>
    <w:rsid w:val="00941AD7"/>
    <w:rsid w:val="00942157"/>
    <w:rsid w:val="00942494"/>
    <w:rsid w:val="0094500B"/>
    <w:rsid w:val="009457C8"/>
    <w:rsid w:val="00945AFA"/>
    <w:rsid w:val="00947A55"/>
    <w:rsid w:val="00947AC2"/>
    <w:rsid w:val="0095138E"/>
    <w:rsid w:val="00951B48"/>
    <w:rsid w:val="00951C8E"/>
    <w:rsid w:val="009547FF"/>
    <w:rsid w:val="00955939"/>
    <w:rsid w:val="009560AB"/>
    <w:rsid w:val="00957769"/>
    <w:rsid w:val="0095799A"/>
    <w:rsid w:val="009605D9"/>
    <w:rsid w:val="009618E8"/>
    <w:rsid w:val="009618F6"/>
    <w:rsid w:val="00963E27"/>
    <w:rsid w:val="00964299"/>
    <w:rsid w:val="00964AF7"/>
    <w:rsid w:val="00966B6A"/>
    <w:rsid w:val="009710F5"/>
    <w:rsid w:val="00972A05"/>
    <w:rsid w:val="00973474"/>
    <w:rsid w:val="00973A71"/>
    <w:rsid w:val="00974610"/>
    <w:rsid w:val="0097527D"/>
    <w:rsid w:val="00976261"/>
    <w:rsid w:val="009762B1"/>
    <w:rsid w:val="00977192"/>
    <w:rsid w:val="00977F3F"/>
    <w:rsid w:val="00977FD2"/>
    <w:rsid w:val="00982526"/>
    <w:rsid w:val="00982CC7"/>
    <w:rsid w:val="00983C6C"/>
    <w:rsid w:val="009874BB"/>
    <w:rsid w:val="009901A2"/>
    <w:rsid w:val="00990871"/>
    <w:rsid w:val="00992831"/>
    <w:rsid w:val="00992880"/>
    <w:rsid w:val="009928B6"/>
    <w:rsid w:val="009932A3"/>
    <w:rsid w:val="00993CD1"/>
    <w:rsid w:val="0099446E"/>
    <w:rsid w:val="0099498F"/>
    <w:rsid w:val="0099605C"/>
    <w:rsid w:val="00996DA2"/>
    <w:rsid w:val="00997ED8"/>
    <w:rsid w:val="009A0EBD"/>
    <w:rsid w:val="009A1DA2"/>
    <w:rsid w:val="009A2AA1"/>
    <w:rsid w:val="009A4938"/>
    <w:rsid w:val="009A6756"/>
    <w:rsid w:val="009A75A5"/>
    <w:rsid w:val="009B0D2D"/>
    <w:rsid w:val="009B202D"/>
    <w:rsid w:val="009B21D9"/>
    <w:rsid w:val="009B2A84"/>
    <w:rsid w:val="009B2F08"/>
    <w:rsid w:val="009B479F"/>
    <w:rsid w:val="009B662B"/>
    <w:rsid w:val="009B6CFB"/>
    <w:rsid w:val="009C0649"/>
    <w:rsid w:val="009C106C"/>
    <w:rsid w:val="009C12AC"/>
    <w:rsid w:val="009C1823"/>
    <w:rsid w:val="009C2F3D"/>
    <w:rsid w:val="009C38E8"/>
    <w:rsid w:val="009C510F"/>
    <w:rsid w:val="009C660B"/>
    <w:rsid w:val="009C76FE"/>
    <w:rsid w:val="009D4060"/>
    <w:rsid w:val="009D4AEA"/>
    <w:rsid w:val="009D4E25"/>
    <w:rsid w:val="009D545A"/>
    <w:rsid w:val="009D5A3E"/>
    <w:rsid w:val="009D6044"/>
    <w:rsid w:val="009D6F5D"/>
    <w:rsid w:val="009E09A1"/>
    <w:rsid w:val="009E5268"/>
    <w:rsid w:val="009E5AF4"/>
    <w:rsid w:val="009E7677"/>
    <w:rsid w:val="009F0A5A"/>
    <w:rsid w:val="009F1F35"/>
    <w:rsid w:val="009F2B13"/>
    <w:rsid w:val="009F4170"/>
    <w:rsid w:val="009F4FF5"/>
    <w:rsid w:val="009F58BF"/>
    <w:rsid w:val="009F6297"/>
    <w:rsid w:val="009F71F4"/>
    <w:rsid w:val="009F7610"/>
    <w:rsid w:val="00A03139"/>
    <w:rsid w:val="00A0420E"/>
    <w:rsid w:val="00A0447E"/>
    <w:rsid w:val="00A04DDE"/>
    <w:rsid w:val="00A04FB2"/>
    <w:rsid w:val="00A06763"/>
    <w:rsid w:val="00A07128"/>
    <w:rsid w:val="00A10422"/>
    <w:rsid w:val="00A11177"/>
    <w:rsid w:val="00A12C00"/>
    <w:rsid w:val="00A12F21"/>
    <w:rsid w:val="00A138A4"/>
    <w:rsid w:val="00A13FFA"/>
    <w:rsid w:val="00A15238"/>
    <w:rsid w:val="00A16553"/>
    <w:rsid w:val="00A17627"/>
    <w:rsid w:val="00A202A0"/>
    <w:rsid w:val="00A217A0"/>
    <w:rsid w:val="00A21F41"/>
    <w:rsid w:val="00A2264D"/>
    <w:rsid w:val="00A241AD"/>
    <w:rsid w:val="00A251C3"/>
    <w:rsid w:val="00A2638F"/>
    <w:rsid w:val="00A268AC"/>
    <w:rsid w:val="00A276EF"/>
    <w:rsid w:val="00A30462"/>
    <w:rsid w:val="00A30AEE"/>
    <w:rsid w:val="00A31DF9"/>
    <w:rsid w:val="00A3268C"/>
    <w:rsid w:val="00A32989"/>
    <w:rsid w:val="00A33C20"/>
    <w:rsid w:val="00A34346"/>
    <w:rsid w:val="00A3472E"/>
    <w:rsid w:val="00A35E5F"/>
    <w:rsid w:val="00A3604E"/>
    <w:rsid w:val="00A377A6"/>
    <w:rsid w:val="00A403C9"/>
    <w:rsid w:val="00A41232"/>
    <w:rsid w:val="00A41539"/>
    <w:rsid w:val="00A42269"/>
    <w:rsid w:val="00A42D40"/>
    <w:rsid w:val="00A44B48"/>
    <w:rsid w:val="00A44E2F"/>
    <w:rsid w:val="00A45D03"/>
    <w:rsid w:val="00A462BD"/>
    <w:rsid w:val="00A5126E"/>
    <w:rsid w:val="00A52175"/>
    <w:rsid w:val="00A5288B"/>
    <w:rsid w:val="00A52935"/>
    <w:rsid w:val="00A52EC9"/>
    <w:rsid w:val="00A52FF2"/>
    <w:rsid w:val="00A55B7D"/>
    <w:rsid w:val="00A56EDA"/>
    <w:rsid w:val="00A60D39"/>
    <w:rsid w:val="00A6130D"/>
    <w:rsid w:val="00A6141D"/>
    <w:rsid w:val="00A63237"/>
    <w:rsid w:val="00A6376F"/>
    <w:rsid w:val="00A65C6B"/>
    <w:rsid w:val="00A6799A"/>
    <w:rsid w:val="00A67CB9"/>
    <w:rsid w:val="00A71D4C"/>
    <w:rsid w:val="00A7322E"/>
    <w:rsid w:val="00A73301"/>
    <w:rsid w:val="00A747AB"/>
    <w:rsid w:val="00A7644E"/>
    <w:rsid w:val="00A7652D"/>
    <w:rsid w:val="00A802EA"/>
    <w:rsid w:val="00A8077B"/>
    <w:rsid w:val="00A81812"/>
    <w:rsid w:val="00A822E9"/>
    <w:rsid w:val="00A83899"/>
    <w:rsid w:val="00A84401"/>
    <w:rsid w:val="00A86856"/>
    <w:rsid w:val="00A8690D"/>
    <w:rsid w:val="00A86EEC"/>
    <w:rsid w:val="00A87DA6"/>
    <w:rsid w:val="00A90510"/>
    <w:rsid w:val="00A9175E"/>
    <w:rsid w:val="00A91F80"/>
    <w:rsid w:val="00A929DE"/>
    <w:rsid w:val="00A94266"/>
    <w:rsid w:val="00A97FF3"/>
    <w:rsid w:val="00AA3054"/>
    <w:rsid w:val="00AA39E3"/>
    <w:rsid w:val="00AA3FAC"/>
    <w:rsid w:val="00AA45B4"/>
    <w:rsid w:val="00AA580C"/>
    <w:rsid w:val="00AA5F04"/>
    <w:rsid w:val="00AA650E"/>
    <w:rsid w:val="00AB0350"/>
    <w:rsid w:val="00AB0B3F"/>
    <w:rsid w:val="00AB1045"/>
    <w:rsid w:val="00AB238A"/>
    <w:rsid w:val="00AB3E7F"/>
    <w:rsid w:val="00AB4481"/>
    <w:rsid w:val="00AB5DAE"/>
    <w:rsid w:val="00AB63F2"/>
    <w:rsid w:val="00AB6D3F"/>
    <w:rsid w:val="00AC0093"/>
    <w:rsid w:val="00AC0EC7"/>
    <w:rsid w:val="00AC1035"/>
    <w:rsid w:val="00AC588E"/>
    <w:rsid w:val="00AC5AD7"/>
    <w:rsid w:val="00AC63EE"/>
    <w:rsid w:val="00AC7AC6"/>
    <w:rsid w:val="00AC7E59"/>
    <w:rsid w:val="00AD0578"/>
    <w:rsid w:val="00AD31D7"/>
    <w:rsid w:val="00AD4A6B"/>
    <w:rsid w:val="00AD4BC7"/>
    <w:rsid w:val="00AD78A7"/>
    <w:rsid w:val="00AD7C78"/>
    <w:rsid w:val="00AE2569"/>
    <w:rsid w:val="00AE27DD"/>
    <w:rsid w:val="00AE5E58"/>
    <w:rsid w:val="00AE7B91"/>
    <w:rsid w:val="00AE7E62"/>
    <w:rsid w:val="00AF0598"/>
    <w:rsid w:val="00AF13B5"/>
    <w:rsid w:val="00AF3312"/>
    <w:rsid w:val="00AF46D1"/>
    <w:rsid w:val="00AF5092"/>
    <w:rsid w:val="00AF53AE"/>
    <w:rsid w:val="00AF6834"/>
    <w:rsid w:val="00AF6B33"/>
    <w:rsid w:val="00AF721A"/>
    <w:rsid w:val="00AF779B"/>
    <w:rsid w:val="00AF7E52"/>
    <w:rsid w:val="00B012E0"/>
    <w:rsid w:val="00B01B9A"/>
    <w:rsid w:val="00B022F0"/>
    <w:rsid w:val="00B078E5"/>
    <w:rsid w:val="00B11050"/>
    <w:rsid w:val="00B11F8A"/>
    <w:rsid w:val="00B1253C"/>
    <w:rsid w:val="00B1457E"/>
    <w:rsid w:val="00B1486F"/>
    <w:rsid w:val="00B16E18"/>
    <w:rsid w:val="00B17F2E"/>
    <w:rsid w:val="00B21BE8"/>
    <w:rsid w:val="00B23B57"/>
    <w:rsid w:val="00B25345"/>
    <w:rsid w:val="00B264DD"/>
    <w:rsid w:val="00B304F8"/>
    <w:rsid w:val="00B30A17"/>
    <w:rsid w:val="00B3113D"/>
    <w:rsid w:val="00B3350D"/>
    <w:rsid w:val="00B336AA"/>
    <w:rsid w:val="00B435FA"/>
    <w:rsid w:val="00B43D40"/>
    <w:rsid w:val="00B43D60"/>
    <w:rsid w:val="00B44AC6"/>
    <w:rsid w:val="00B462B7"/>
    <w:rsid w:val="00B464B1"/>
    <w:rsid w:val="00B46740"/>
    <w:rsid w:val="00B46C3C"/>
    <w:rsid w:val="00B46C7D"/>
    <w:rsid w:val="00B47306"/>
    <w:rsid w:val="00B50854"/>
    <w:rsid w:val="00B5121D"/>
    <w:rsid w:val="00B538B9"/>
    <w:rsid w:val="00B53BF1"/>
    <w:rsid w:val="00B54061"/>
    <w:rsid w:val="00B54C5E"/>
    <w:rsid w:val="00B55526"/>
    <w:rsid w:val="00B55DF5"/>
    <w:rsid w:val="00B6011C"/>
    <w:rsid w:val="00B603E1"/>
    <w:rsid w:val="00B615EF"/>
    <w:rsid w:val="00B61C32"/>
    <w:rsid w:val="00B6342D"/>
    <w:rsid w:val="00B63607"/>
    <w:rsid w:val="00B646EE"/>
    <w:rsid w:val="00B67193"/>
    <w:rsid w:val="00B6764C"/>
    <w:rsid w:val="00B67CF8"/>
    <w:rsid w:val="00B7149B"/>
    <w:rsid w:val="00B71F97"/>
    <w:rsid w:val="00B72181"/>
    <w:rsid w:val="00B73532"/>
    <w:rsid w:val="00B735A1"/>
    <w:rsid w:val="00B73F6E"/>
    <w:rsid w:val="00B76962"/>
    <w:rsid w:val="00B76D17"/>
    <w:rsid w:val="00B77A62"/>
    <w:rsid w:val="00B806C4"/>
    <w:rsid w:val="00B80F50"/>
    <w:rsid w:val="00B8181F"/>
    <w:rsid w:val="00B81F76"/>
    <w:rsid w:val="00B828F6"/>
    <w:rsid w:val="00B8325A"/>
    <w:rsid w:val="00B84F30"/>
    <w:rsid w:val="00B855C5"/>
    <w:rsid w:val="00B85E72"/>
    <w:rsid w:val="00B86931"/>
    <w:rsid w:val="00B86BF0"/>
    <w:rsid w:val="00B870F4"/>
    <w:rsid w:val="00B87EC1"/>
    <w:rsid w:val="00B9169F"/>
    <w:rsid w:val="00B91A0A"/>
    <w:rsid w:val="00B92210"/>
    <w:rsid w:val="00B92349"/>
    <w:rsid w:val="00B94C69"/>
    <w:rsid w:val="00B950BC"/>
    <w:rsid w:val="00B96484"/>
    <w:rsid w:val="00B965F7"/>
    <w:rsid w:val="00BA33D9"/>
    <w:rsid w:val="00BA421C"/>
    <w:rsid w:val="00BA45BF"/>
    <w:rsid w:val="00BA4BCC"/>
    <w:rsid w:val="00BA64EE"/>
    <w:rsid w:val="00BA6639"/>
    <w:rsid w:val="00BA6F5D"/>
    <w:rsid w:val="00BB03BE"/>
    <w:rsid w:val="00BB03E0"/>
    <w:rsid w:val="00BB0A90"/>
    <w:rsid w:val="00BB266E"/>
    <w:rsid w:val="00BB2DC9"/>
    <w:rsid w:val="00BB3035"/>
    <w:rsid w:val="00BB31AD"/>
    <w:rsid w:val="00BB41CB"/>
    <w:rsid w:val="00BB481C"/>
    <w:rsid w:val="00BB5450"/>
    <w:rsid w:val="00BB5FAD"/>
    <w:rsid w:val="00BB769B"/>
    <w:rsid w:val="00BC048A"/>
    <w:rsid w:val="00BC0817"/>
    <w:rsid w:val="00BC2945"/>
    <w:rsid w:val="00BC2C40"/>
    <w:rsid w:val="00BC3979"/>
    <w:rsid w:val="00BC450B"/>
    <w:rsid w:val="00BC48E3"/>
    <w:rsid w:val="00BC5A8A"/>
    <w:rsid w:val="00BC5BCF"/>
    <w:rsid w:val="00BC5EDB"/>
    <w:rsid w:val="00BC6EFE"/>
    <w:rsid w:val="00BC716F"/>
    <w:rsid w:val="00BC7317"/>
    <w:rsid w:val="00BC7601"/>
    <w:rsid w:val="00BC77B1"/>
    <w:rsid w:val="00BD0873"/>
    <w:rsid w:val="00BD0F64"/>
    <w:rsid w:val="00BD18FB"/>
    <w:rsid w:val="00BD2708"/>
    <w:rsid w:val="00BD2DF0"/>
    <w:rsid w:val="00BD47D7"/>
    <w:rsid w:val="00BD557F"/>
    <w:rsid w:val="00BD605F"/>
    <w:rsid w:val="00BE14E8"/>
    <w:rsid w:val="00BE17EB"/>
    <w:rsid w:val="00BE20BC"/>
    <w:rsid w:val="00BE2945"/>
    <w:rsid w:val="00BE356C"/>
    <w:rsid w:val="00BE4110"/>
    <w:rsid w:val="00BE44F4"/>
    <w:rsid w:val="00BE635C"/>
    <w:rsid w:val="00BE775A"/>
    <w:rsid w:val="00BE7BEA"/>
    <w:rsid w:val="00BF061E"/>
    <w:rsid w:val="00BF1392"/>
    <w:rsid w:val="00BF1BC3"/>
    <w:rsid w:val="00BF36D4"/>
    <w:rsid w:val="00BF47CD"/>
    <w:rsid w:val="00BF5C11"/>
    <w:rsid w:val="00BF643E"/>
    <w:rsid w:val="00BF6930"/>
    <w:rsid w:val="00BF6E7B"/>
    <w:rsid w:val="00BF70FC"/>
    <w:rsid w:val="00C00E4F"/>
    <w:rsid w:val="00C01D03"/>
    <w:rsid w:val="00C01E50"/>
    <w:rsid w:val="00C02AF3"/>
    <w:rsid w:val="00C06BD0"/>
    <w:rsid w:val="00C06FEF"/>
    <w:rsid w:val="00C1025F"/>
    <w:rsid w:val="00C10A1A"/>
    <w:rsid w:val="00C11323"/>
    <w:rsid w:val="00C11660"/>
    <w:rsid w:val="00C12187"/>
    <w:rsid w:val="00C142C9"/>
    <w:rsid w:val="00C14E9D"/>
    <w:rsid w:val="00C15976"/>
    <w:rsid w:val="00C15B00"/>
    <w:rsid w:val="00C16368"/>
    <w:rsid w:val="00C16BFC"/>
    <w:rsid w:val="00C176BB"/>
    <w:rsid w:val="00C20BBB"/>
    <w:rsid w:val="00C20C9C"/>
    <w:rsid w:val="00C22940"/>
    <w:rsid w:val="00C22BEA"/>
    <w:rsid w:val="00C23445"/>
    <w:rsid w:val="00C23462"/>
    <w:rsid w:val="00C25DA6"/>
    <w:rsid w:val="00C266E4"/>
    <w:rsid w:val="00C30699"/>
    <w:rsid w:val="00C30729"/>
    <w:rsid w:val="00C316F2"/>
    <w:rsid w:val="00C34552"/>
    <w:rsid w:val="00C3674C"/>
    <w:rsid w:val="00C37654"/>
    <w:rsid w:val="00C40B2B"/>
    <w:rsid w:val="00C40CA1"/>
    <w:rsid w:val="00C43318"/>
    <w:rsid w:val="00C43C9A"/>
    <w:rsid w:val="00C44679"/>
    <w:rsid w:val="00C44E6B"/>
    <w:rsid w:val="00C4516E"/>
    <w:rsid w:val="00C45C15"/>
    <w:rsid w:val="00C4618D"/>
    <w:rsid w:val="00C50082"/>
    <w:rsid w:val="00C537C2"/>
    <w:rsid w:val="00C53EDC"/>
    <w:rsid w:val="00C5509C"/>
    <w:rsid w:val="00C567F3"/>
    <w:rsid w:val="00C61FDA"/>
    <w:rsid w:val="00C632EE"/>
    <w:rsid w:val="00C64954"/>
    <w:rsid w:val="00C65791"/>
    <w:rsid w:val="00C65C7E"/>
    <w:rsid w:val="00C661EC"/>
    <w:rsid w:val="00C66A0A"/>
    <w:rsid w:val="00C6748D"/>
    <w:rsid w:val="00C676A8"/>
    <w:rsid w:val="00C70E55"/>
    <w:rsid w:val="00C70F35"/>
    <w:rsid w:val="00C7149D"/>
    <w:rsid w:val="00C71815"/>
    <w:rsid w:val="00C72654"/>
    <w:rsid w:val="00C728CA"/>
    <w:rsid w:val="00C72FBA"/>
    <w:rsid w:val="00C76456"/>
    <w:rsid w:val="00C77ADD"/>
    <w:rsid w:val="00C808D1"/>
    <w:rsid w:val="00C816FB"/>
    <w:rsid w:val="00C821EB"/>
    <w:rsid w:val="00C82B54"/>
    <w:rsid w:val="00C84C7B"/>
    <w:rsid w:val="00C84F04"/>
    <w:rsid w:val="00C84FC8"/>
    <w:rsid w:val="00C85E41"/>
    <w:rsid w:val="00C87523"/>
    <w:rsid w:val="00C90915"/>
    <w:rsid w:val="00C913EE"/>
    <w:rsid w:val="00C91433"/>
    <w:rsid w:val="00C91753"/>
    <w:rsid w:val="00C91EFE"/>
    <w:rsid w:val="00C93204"/>
    <w:rsid w:val="00C93DE2"/>
    <w:rsid w:val="00CA01AA"/>
    <w:rsid w:val="00CA08E9"/>
    <w:rsid w:val="00CA0D86"/>
    <w:rsid w:val="00CA1060"/>
    <w:rsid w:val="00CA1931"/>
    <w:rsid w:val="00CA1BBD"/>
    <w:rsid w:val="00CA1F0A"/>
    <w:rsid w:val="00CA322C"/>
    <w:rsid w:val="00CA37C3"/>
    <w:rsid w:val="00CA552B"/>
    <w:rsid w:val="00CA6DB6"/>
    <w:rsid w:val="00CB12BC"/>
    <w:rsid w:val="00CB163A"/>
    <w:rsid w:val="00CB1A70"/>
    <w:rsid w:val="00CB21D1"/>
    <w:rsid w:val="00CB2C67"/>
    <w:rsid w:val="00CB3F91"/>
    <w:rsid w:val="00CB51AD"/>
    <w:rsid w:val="00CB5825"/>
    <w:rsid w:val="00CB7D0F"/>
    <w:rsid w:val="00CB7E7B"/>
    <w:rsid w:val="00CC049E"/>
    <w:rsid w:val="00CC2AD3"/>
    <w:rsid w:val="00CC3782"/>
    <w:rsid w:val="00CC38F3"/>
    <w:rsid w:val="00CC3E09"/>
    <w:rsid w:val="00CC3EE2"/>
    <w:rsid w:val="00CC562E"/>
    <w:rsid w:val="00CC6575"/>
    <w:rsid w:val="00CC6B62"/>
    <w:rsid w:val="00CC6C61"/>
    <w:rsid w:val="00CC7AA9"/>
    <w:rsid w:val="00CC7F14"/>
    <w:rsid w:val="00CD1ECE"/>
    <w:rsid w:val="00CD29F3"/>
    <w:rsid w:val="00CD2DD7"/>
    <w:rsid w:val="00CD3689"/>
    <w:rsid w:val="00CD50EF"/>
    <w:rsid w:val="00CD58AF"/>
    <w:rsid w:val="00CD7AC1"/>
    <w:rsid w:val="00CE0B01"/>
    <w:rsid w:val="00CE1C5B"/>
    <w:rsid w:val="00CE3D00"/>
    <w:rsid w:val="00CE3EC4"/>
    <w:rsid w:val="00CE6142"/>
    <w:rsid w:val="00CE7854"/>
    <w:rsid w:val="00CE7DCC"/>
    <w:rsid w:val="00CF05D9"/>
    <w:rsid w:val="00CF1164"/>
    <w:rsid w:val="00CF2513"/>
    <w:rsid w:val="00CF54E5"/>
    <w:rsid w:val="00CF7D10"/>
    <w:rsid w:val="00CF7F16"/>
    <w:rsid w:val="00D0085A"/>
    <w:rsid w:val="00D01B17"/>
    <w:rsid w:val="00D022F4"/>
    <w:rsid w:val="00D03DA5"/>
    <w:rsid w:val="00D04917"/>
    <w:rsid w:val="00D04D38"/>
    <w:rsid w:val="00D04DC8"/>
    <w:rsid w:val="00D0625F"/>
    <w:rsid w:val="00D07953"/>
    <w:rsid w:val="00D12E23"/>
    <w:rsid w:val="00D1460F"/>
    <w:rsid w:val="00D14DA3"/>
    <w:rsid w:val="00D17712"/>
    <w:rsid w:val="00D17887"/>
    <w:rsid w:val="00D17ABA"/>
    <w:rsid w:val="00D17C48"/>
    <w:rsid w:val="00D200C5"/>
    <w:rsid w:val="00D21CB7"/>
    <w:rsid w:val="00D2308E"/>
    <w:rsid w:val="00D23235"/>
    <w:rsid w:val="00D24A67"/>
    <w:rsid w:val="00D27132"/>
    <w:rsid w:val="00D27D1D"/>
    <w:rsid w:val="00D31630"/>
    <w:rsid w:val="00D31F5B"/>
    <w:rsid w:val="00D32918"/>
    <w:rsid w:val="00D33559"/>
    <w:rsid w:val="00D34451"/>
    <w:rsid w:val="00D34643"/>
    <w:rsid w:val="00D366DF"/>
    <w:rsid w:val="00D412C3"/>
    <w:rsid w:val="00D42DD9"/>
    <w:rsid w:val="00D43E3A"/>
    <w:rsid w:val="00D4741E"/>
    <w:rsid w:val="00D479F6"/>
    <w:rsid w:val="00D50CE3"/>
    <w:rsid w:val="00D5102B"/>
    <w:rsid w:val="00D53356"/>
    <w:rsid w:val="00D5702E"/>
    <w:rsid w:val="00D57842"/>
    <w:rsid w:val="00D57987"/>
    <w:rsid w:val="00D6071B"/>
    <w:rsid w:val="00D60B9C"/>
    <w:rsid w:val="00D613D9"/>
    <w:rsid w:val="00D6237A"/>
    <w:rsid w:val="00D63EAE"/>
    <w:rsid w:val="00D6644F"/>
    <w:rsid w:val="00D66968"/>
    <w:rsid w:val="00D70FB0"/>
    <w:rsid w:val="00D71EFC"/>
    <w:rsid w:val="00D72C03"/>
    <w:rsid w:val="00D72DA0"/>
    <w:rsid w:val="00D72ED0"/>
    <w:rsid w:val="00D73233"/>
    <w:rsid w:val="00D75D28"/>
    <w:rsid w:val="00D76458"/>
    <w:rsid w:val="00D7728B"/>
    <w:rsid w:val="00D77631"/>
    <w:rsid w:val="00D80A33"/>
    <w:rsid w:val="00D80A4B"/>
    <w:rsid w:val="00D8104B"/>
    <w:rsid w:val="00D81C8D"/>
    <w:rsid w:val="00D84334"/>
    <w:rsid w:val="00D86037"/>
    <w:rsid w:val="00D86A44"/>
    <w:rsid w:val="00D874C5"/>
    <w:rsid w:val="00D92477"/>
    <w:rsid w:val="00D935C3"/>
    <w:rsid w:val="00D9411E"/>
    <w:rsid w:val="00D953BE"/>
    <w:rsid w:val="00D95B7D"/>
    <w:rsid w:val="00D96331"/>
    <w:rsid w:val="00D97A3E"/>
    <w:rsid w:val="00D97B7C"/>
    <w:rsid w:val="00DA2300"/>
    <w:rsid w:val="00DA2589"/>
    <w:rsid w:val="00DA28AB"/>
    <w:rsid w:val="00DA35C1"/>
    <w:rsid w:val="00DA4C9E"/>
    <w:rsid w:val="00DA4EE3"/>
    <w:rsid w:val="00DA679B"/>
    <w:rsid w:val="00DA6F04"/>
    <w:rsid w:val="00DA7008"/>
    <w:rsid w:val="00DA7D73"/>
    <w:rsid w:val="00DB055D"/>
    <w:rsid w:val="00DB3946"/>
    <w:rsid w:val="00DB4A18"/>
    <w:rsid w:val="00DB520F"/>
    <w:rsid w:val="00DB77C1"/>
    <w:rsid w:val="00DC0124"/>
    <w:rsid w:val="00DC16AF"/>
    <w:rsid w:val="00DC26F8"/>
    <w:rsid w:val="00DC4830"/>
    <w:rsid w:val="00DC5066"/>
    <w:rsid w:val="00DD022E"/>
    <w:rsid w:val="00DD06AD"/>
    <w:rsid w:val="00DD084F"/>
    <w:rsid w:val="00DD0E47"/>
    <w:rsid w:val="00DD4E86"/>
    <w:rsid w:val="00DD5C22"/>
    <w:rsid w:val="00DE00FC"/>
    <w:rsid w:val="00DE0F8D"/>
    <w:rsid w:val="00DE240D"/>
    <w:rsid w:val="00DE2F30"/>
    <w:rsid w:val="00DE4D8E"/>
    <w:rsid w:val="00DE7524"/>
    <w:rsid w:val="00DF03E9"/>
    <w:rsid w:val="00DF0B0B"/>
    <w:rsid w:val="00DF165D"/>
    <w:rsid w:val="00DF2B13"/>
    <w:rsid w:val="00DF561C"/>
    <w:rsid w:val="00DF7686"/>
    <w:rsid w:val="00DF797B"/>
    <w:rsid w:val="00DF7BB4"/>
    <w:rsid w:val="00DF7C16"/>
    <w:rsid w:val="00E023D1"/>
    <w:rsid w:val="00E02D67"/>
    <w:rsid w:val="00E03052"/>
    <w:rsid w:val="00E06240"/>
    <w:rsid w:val="00E06926"/>
    <w:rsid w:val="00E07E29"/>
    <w:rsid w:val="00E121BB"/>
    <w:rsid w:val="00E12CB3"/>
    <w:rsid w:val="00E12F2A"/>
    <w:rsid w:val="00E1381F"/>
    <w:rsid w:val="00E13A3A"/>
    <w:rsid w:val="00E1556B"/>
    <w:rsid w:val="00E20302"/>
    <w:rsid w:val="00E21216"/>
    <w:rsid w:val="00E22FAD"/>
    <w:rsid w:val="00E24B54"/>
    <w:rsid w:val="00E2515C"/>
    <w:rsid w:val="00E2539C"/>
    <w:rsid w:val="00E25420"/>
    <w:rsid w:val="00E25E31"/>
    <w:rsid w:val="00E26211"/>
    <w:rsid w:val="00E304D2"/>
    <w:rsid w:val="00E30B7C"/>
    <w:rsid w:val="00E31271"/>
    <w:rsid w:val="00E31786"/>
    <w:rsid w:val="00E31B0C"/>
    <w:rsid w:val="00E31D07"/>
    <w:rsid w:val="00E3200F"/>
    <w:rsid w:val="00E32C8C"/>
    <w:rsid w:val="00E32D94"/>
    <w:rsid w:val="00E353C9"/>
    <w:rsid w:val="00E355B0"/>
    <w:rsid w:val="00E3573E"/>
    <w:rsid w:val="00E4198E"/>
    <w:rsid w:val="00E41CBE"/>
    <w:rsid w:val="00E44E41"/>
    <w:rsid w:val="00E4738B"/>
    <w:rsid w:val="00E53858"/>
    <w:rsid w:val="00E53C03"/>
    <w:rsid w:val="00E5449C"/>
    <w:rsid w:val="00E545B0"/>
    <w:rsid w:val="00E5533E"/>
    <w:rsid w:val="00E55B5C"/>
    <w:rsid w:val="00E612F0"/>
    <w:rsid w:val="00E62120"/>
    <w:rsid w:val="00E62B4F"/>
    <w:rsid w:val="00E632B0"/>
    <w:rsid w:val="00E6360D"/>
    <w:rsid w:val="00E63C0F"/>
    <w:rsid w:val="00E63F50"/>
    <w:rsid w:val="00E65375"/>
    <w:rsid w:val="00E65CFB"/>
    <w:rsid w:val="00E65F9F"/>
    <w:rsid w:val="00E666D8"/>
    <w:rsid w:val="00E66EE1"/>
    <w:rsid w:val="00E670EA"/>
    <w:rsid w:val="00E70F9D"/>
    <w:rsid w:val="00E716BC"/>
    <w:rsid w:val="00E72644"/>
    <w:rsid w:val="00E73611"/>
    <w:rsid w:val="00E7371E"/>
    <w:rsid w:val="00E73F2D"/>
    <w:rsid w:val="00E74472"/>
    <w:rsid w:val="00E759CA"/>
    <w:rsid w:val="00E76FCF"/>
    <w:rsid w:val="00E809C2"/>
    <w:rsid w:val="00E81822"/>
    <w:rsid w:val="00E82127"/>
    <w:rsid w:val="00E83211"/>
    <w:rsid w:val="00E83F7C"/>
    <w:rsid w:val="00E847BE"/>
    <w:rsid w:val="00E84906"/>
    <w:rsid w:val="00E8584F"/>
    <w:rsid w:val="00E86FBB"/>
    <w:rsid w:val="00E8707C"/>
    <w:rsid w:val="00E8722F"/>
    <w:rsid w:val="00E8752F"/>
    <w:rsid w:val="00E879BD"/>
    <w:rsid w:val="00E90C3A"/>
    <w:rsid w:val="00E90E8B"/>
    <w:rsid w:val="00E91DF5"/>
    <w:rsid w:val="00E93485"/>
    <w:rsid w:val="00E93965"/>
    <w:rsid w:val="00E93E0F"/>
    <w:rsid w:val="00E95011"/>
    <w:rsid w:val="00E97515"/>
    <w:rsid w:val="00EA1AB7"/>
    <w:rsid w:val="00EA1E96"/>
    <w:rsid w:val="00EA2F41"/>
    <w:rsid w:val="00EA365D"/>
    <w:rsid w:val="00EA42B3"/>
    <w:rsid w:val="00EA4C59"/>
    <w:rsid w:val="00EA4E51"/>
    <w:rsid w:val="00EA6691"/>
    <w:rsid w:val="00EA6902"/>
    <w:rsid w:val="00EA7568"/>
    <w:rsid w:val="00EB032A"/>
    <w:rsid w:val="00EB07F7"/>
    <w:rsid w:val="00EB214E"/>
    <w:rsid w:val="00EB28FB"/>
    <w:rsid w:val="00EB380B"/>
    <w:rsid w:val="00EB522B"/>
    <w:rsid w:val="00EB7428"/>
    <w:rsid w:val="00EC1646"/>
    <w:rsid w:val="00EC1A21"/>
    <w:rsid w:val="00EC44D6"/>
    <w:rsid w:val="00EC5B77"/>
    <w:rsid w:val="00EC74D4"/>
    <w:rsid w:val="00EC7648"/>
    <w:rsid w:val="00ED142D"/>
    <w:rsid w:val="00ED1641"/>
    <w:rsid w:val="00ED5716"/>
    <w:rsid w:val="00ED5A88"/>
    <w:rsid w:val="00ED6D48"/>
    <w:rsid w:val="00ED7BA8"/>
    <w:rsid w:val="00EE0DB0"/>
    <w:rsid w:val="00EE1458"/>
    <w:rsid w:val="00EE1F73"/>
    <w:rsid w:val="00EE2953"/>
    <w:rsid w:val="00EE3D0B"/>
    <w:rsid w:val="00EE501F"/>
    <w:rsid w:val="00EE711D"/>
    <w:rsid w:val="00EE7176"/>
    <w:rsid w:val="00EE76A9"/>
    <w:rsid w:val="00EE7B46"/>
    <w:rsid w:val="00EF03D4"/>
    <w:rsid w:val="00EF1EE5"/>
    <w:rsid w:val="00EF2446"/>
    <w:rsid w:val="00EF292F"/>
    <w:rsid w:val="00EF2DDC"/>
    <w:rsid w:val="00EF3CD9"/>
    <w:rsid w:val="00EF3D9D"/>
    <w:rsid w:val="00EF462C"/>
    <w:rsid w:val="00EF4C02"/>
    <w:rsid w:val="00EF5016"/>
    <w:rsid w:val="00EF50A9"/>
    <w:rsid w:val="00EF67A6"/>
    <w:rsid w:val="00EF7299"/>
    <w:rsid w:val="00F002C6"/>
    <w:rsid w:val="00F004CF"/>
    <w:rsid w:val="00F02104"/>
    <w:rsid w:val="00F0230A"/>
    <w:rsid w:val="00F02423"/>
    <w:rsid w:val="00F04327"/>
    <w:rsid w:val="00F05416"/>
    <w:rsid w:val="00F057B9"/>
    <w:rsid w:val="00F079BE"/>
    <w:rsid w:val="00F10829"/>
    <w:rsid w:val="00F10B65"/>
    <w:rsid w:val="00F1104D"/>
    <w:rsid w:val="00F11454"/>
    <w:rsid w:val="00F11DD3"/>
    <w:rsid w:val="00F15EA1"/>
    <w:rsid w:val="00F179B8"/>
    <w:rsid w:val="00F23D5F"/>
    <w:rsid w:val="00F23D6E"/>
    <w:rsid w:val="00F23D8B"/>
    <w:rsid w:val="00F256CD"/>
    <w:rsid w:val="00F26F6B"/>
    <w:rsid w:val="00F26FBB"/>
    <w:rsid w:val="00F31427"/>
    <w:rsid w:val="00F31F43"/>
    <w:rsid w:val="00F322F2"/>
    <w:rsid w:val="00F3333D"/>
    <w:rsid w:val="00F345C1"/>
    <w:rsid w:val="00F35AFE"/>
    <w:rsid w:val="00F36A1A"/>
    <w:rsid w:val="00F4017D"/>
    <w:rsid w:val="00F40660"/>
    <w:rsid w:val="00F406F5"/>
    <w:rsid w:val="00F44D66"/>
    <w:rsid w:val="00F45781"/>
    <w:rsid w:val="00F46C09"/>
    <w:rsid w:val="00F524CC"/>
    <w:rsid w:val="00F530EE"/>
    <w:rsid w:val="00F532B4"/>
    <w:rsid w:val="00F532BF"/>
    <w:rsid w:val="00F539BC"/>
    <w:rsid w:val="00F5440C"/>
    <w:rsid w:val="00F5567F"/>
    <w:rsid w:val="00F558F9"/>
    <w:rsid w:val="00F5612E"/>
    <w:rsid w:val="00F573CD"/>
    <w:rsid w:val="00F57729"/>
    <w:rsid w:val="00F60814"/>
    <w:rsid w:val="00F6123F"/>
    <w:rsid w:val="00F61B87"/>
    <w:rsid w:val="00F660CC"/>
    <w:rsid w:val="00F66D7E"/>
    <w:rsid w:val="00F706FA"/>
    <w:rsid w:val="00F711E0"/>
    <w:rsid w:val="00F713FE"/>
    <w:rsid w:val="00F72C1D"/>
    <w:rsid w:val="00F74224"/>
    <w:rsid w:val="00F75106"/>
    <w:rsid w:val="00F80F19"/>
    <w:rsid w:val="00F810CF"/>
    <w:rsid w:val="00F827D7"/>
    <w:rsid w:val="00F829D9"/>
    <w:rsid w:val="00F8309E"/>
    <w:rsid w:val="00F83239"/>
    <w:rsid w:val="00F84578"/>
    <w:rsid w:val="00F8590F"/>
    <w:rsid w:val="00F85E24"/>
    <w:rsid w:val="00F86947"/>
    <w:rsid w:val="00F90468"/>
    <w:rsid w:val="00F92BF5"/>
    <w:rsid w:val="00F93B82"/>
    <w:rsid w:val="00F95B51"/>
    <w:rsid w:val="00F9734E"/>
    <w:rsid w:val="00F97C6B"/>
    <w:rsid w:val="00FA270D"/>
    <w:rsid w:val="00FA272C"/>
    <w:rsid w:val="00FA3A61"/>
    <w:rsid w:val="00FA5D6C"/>
    <w:rsid w:val="00FB1BE2"/>
    <w:rsid w:val="00FB2410"/>
    <w:rsid w:val="00FB5274"/>
    <w:rsid w:val="00FB69FB"/>
    <w:rsid w:val="00FC27E8"/>
    <w:rsid w:val="00FC5133"/>
    <w:rsid w:val="00FD07C7"/>
    <w:rsid w:val="00FD09D8"/>
    <w:rsid w:val="00FD0CB5"/>
    <w:rsid w:val="00FD1620"/>
    <w:rsid w:val="00FD2175"/>
    <w:rsid w:val="00FD27DD"/>
    <w:rsid w:val="00FD2AA5"/>
    <w:rsid w:val="00FD4553"/>
    <w:rsid w:val="00FD613C"/>
    <w:rsid w:val="00FD7AB5"/>
    <w:rsid w:val="00FD7ABE"/>
    <w:rsid w:val="00FE1EAA"/>
    <w:rsid w:val="00FE2292"/>
    <w:rsid w:val="00FE28DA"/>
    <w:rsid w:val="00FE2A48"/>
    <w:rsid w:val="00FE41D0"/>
    <w:rsid w:val="00FE44B5"/>
    <w:rsid w:val="00FE4E3A"/>
    <w:rsid w:val="00FE5CA4"/>
    <w:rsid w:val="00FE745D"/>
    <w:rsid w:val="00FE779D"/>
    <w:rsid w:val="00FF2460"/>
    <w:rsid w:val="00FF2576"/>
    <w:rsid w:val="00FF2603"/>
    <w:rsid w:val="00FF3EDF"/>
    <w:rsid w:val="00FF4461"/>
    <w:rsid w:val="00FF4C19"/>
    <w:rsid w:val="00FF621F"/>
    <w:rsid w:val="00FF6391"/>
    <w:rsid w:val="00FF6C3A"/>
    <w:rsid w:val="00FF7655"/>
    <w:rsid w:val="00FF7F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942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62F8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062F8"/>
    <w:pPr>
      <w:keepNext/>
      <w:jc w:val="center"/>
      <w:outlineLvl w:val="0"/>
    </w:pPr>
    <w:rPr>
      <w:rFonts w:cs="Arial"/>
      <w:b/>
      <w:bCs/>
      <w:sz w:val="36"/>
    </w:rPr>
  </w:style>
  <w:style w:type="paragraph" w:styleId="Heading2">
    <w:name w:val="heading 2"/>
    <w:basedOn w:val="Normal"/>
    <w:next w:val="Normal"/>
    <w:qFormat/>
    <w:rsid w:val="009062F8"/>
    <w:pPr>
      <w:keepNext/>
      <w:jc w:val="center"/>
      <w:outlineLvl w:val="1"/>
    </w:pPr>
    <w:rPr>
      <w:rFonts w:cs="Arial"/>
      <w:b/>
      <w:bCs/>
      <w:sz w:val="44"/>
    </w:rPr>
  </w:style>
  <w:style w:type="paragraph" w:styleId="Heading3">
    <w:name w:val="heading 3"/>
    <w:basedOn w:val="Normal"/>
    <w:next w:val="Normal"/>
    <w:qFormat/>
    <w:rsid w:val="009062F8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9062F8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9062F8"/>
    <w:pPr>
      <w:keepNext/>
      <w:jc w:val="center"/>
      <w:outlineLvl w:val="4"/>
    </w:pPr>
    <w:rPr>
      <w:rFonts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062F8"/>
    <w:pPr>
      <w:tabs>
        <w:tab w:val="left" w:pos="6120"/>
        <w:tab w:val="left" w:pos="7560"/>
      </w:tabs>
      <w:jc w:val="center"/>
    </w:pPr>
  </w:style>
  <w:style w:type="paragraph" w:styleId="Subtitle">
    <w:name w:val="Subtitle"/>
    <w:basedOn w:val="Normal"/>
    <w:qFormat/>
    <w:rsid w:val="009062F8"/>
    <w:pPr>
      <w:jc w:val="center"/>
    </w:pPr>
    <w:rPr>
      <w:b/>
      <w:bCs/>
    </w:rPr>
  </w:style>
  <w:style w:type="paragraph" w:styleId="BodyText2">
    <w:name w:val="Body Text 2"/>
    <w:basedOn w:val="Normal"/>
    <w:rsid w:val="009062F8"/>
    <w:pPr>
      <w:tabs>
        <w:tab w:val="left" w:pos="6120"/>
        <w:tab w:val="left" w:pos="7560"/>
      </w:tabs>
      <w:jc w:val="both"/>
    </w:pPr>
    <w:rPr>
      <w:b/>
      <w:bCs/>
    </w:rPr>
  </w:style>
  <w:style w:type="character" w:styleId="Hyperlink">
    <w:name w:val="Hyperlink"/>
    <w:basedOn w:val="DefaultParagraphFont"/>
    <w:rsid w:val="00BC5BCF"/>
    <w:rPr>
      <w:color w:val="0000FF"/>
      <w:u w:val="single"/>
    </w:rPr>
  </w:style>
  <w:style w:type="table" w:styleId="TableGrid">
    <w:name w:val="Table Grid"/>
    <w:basedOn w:val="TableNormal"/>
    <w:rsid w:val="00702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C79D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C79D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C79DB"/>
  </w:style>
  <w:style w:type="paragraph" w:styleId="BalloonText">
    <w:name w:val="Balloon Text"/>
    <w:basedOn w:val="Normal"/>
    <w:semiHidden/>
    <w:rsid w:val="007029D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69472F"/>
    <w:rPr>
      <w:rFonts w:ascii="Arial" w:hAnsi="Arial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rsid w:val="005D6EC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D6ECA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rsid w:val="005D6ECA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9"/>
    <w:rsid w:val="00240D2C"/>
    <w:rPr>
      <w:rFonts w:ascii="Arial" w:hAnsi="Arial" w:cs="Arial"/>
      <w:b/>
      <w:bCs/>
      <w:sz w:val="36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240D2C"/>
    <w:rPr>
      <w:rFonts w:ascii="Arial" w:hAnsi="Arial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rsid w:val="00E809C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E809C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72578"/>
    <w:pPr>
      <w:ind w:left="720"/>
      <w:contextualSpacing/>
    </w:pPr>
  </w:style>
  <w:style w:type="character" w:styleId="Emphasis">
    <w:name w:val="Emphasis"/>
    <w:basedOn w:val="DefaultParagraphFont"/>
    <w:qFormat/>
    <w:rsid w:val="002A649D"/>
    <w:rPr>
      <w:i/>
      <w:iCs/>
    </w:rPr>
  </w:style>
  <w:style w:type="character" w:styleId="Strong">
    <w:name w:val="Strong"/>
    <w:basedOn w:val="DefaultParagraphFont"/>
    <w:uiPriority w:val="22"/>
    <w:qFormat/>
    <w:rsid w:val="002239BF"/>
    <w:rPr>
      <w:b/>
      <w:bCs/>
    </w:rPr>
  </w:style>
  <w:style w:type="character" w:styleId="CommentReference">
    <w:name w:val="annotation reference"/>
    <w:basedOn w:val="DefaultParagraphFont"/>
    <w:rsid w:val="0043627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362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3627F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362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3627F"/>
    <w:rPr>
      <w:rFonts w:ascii="Arial" w:hAnsi="Arial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9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62F8"/>
    <w:rPr>
      <w:rFonts w:ascii="Arial" w:hAnsi="Arial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9062F8"/>
    <w:pPr>
      <w:keepNext/>
      <w:jc w:val="center"/>
      <w:outlineLvl w:val="0"/>
    </w:pPr>
    <w:rPr>
      <w:rFonts w:cs="Arial"/>
      <w:b/>
      <w:bCs/>
      <w:sz w:val="36"/>
    </w:rPr>
  </w:style>
  <w:style w:type="paragraph" w:styleId="Heading2">
    <w:name w:val="heading 2"/>
    <w:basedOn w:val="Normal"/>
    <w:next w:val="Normal"/>
    <w:qFormat/>
    <w:rsid w:val="009062F8"/>
    <w:pPr>
      <w:keepNext/>
      <w:jc w:val="center"/>
      <w:outlineLvl w:val="1"/>
    </w:pPr>
    <w:rPr>
      <w:rFonts w:cs="Arial"/>
      <w:b/>
      <w:bCs/>
      <w:sz w:val="44"/>
    </w:rPr>
  </w:style>
  <w:style w:type="paragraph" w:styleId="Heading3">
    <w:name w:val="heading 3"/>
    <w:basedOn w:val="Normal"/>
    <w:next w:val="Normal"/>
    <w:qFormat/>
    <w:rsid w:val="009062F8"/>
    <w:pPr>
      <w:keepNext/>
      <w:jc w:val="center"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9062F8"/>
    <w:pPr>
      <w:keepNext/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9062F8"/>
    <w:pPr>
      <w:keepNext/>
      <w:jc w:val="center"/>
      <w:outlineLvl w:val="4"/>
    </w:pPr>
    <w:rPr>
      <w:rFonts w:cs="Arial"/>
      <w:b/>
      <w:b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9062F8"/>
    <w:pPr>
      <w:tabs>
        <w:tab w:val="left" w:pos="6120"/>
        <w:tab w:val="left" w:pos="7560"/>
      </w:tabs>
      <w:jc w:val="center"/>
    </w:pPr>
  </w:style>
  <w:style w:type="paragraph" w:styleId="Subtitle">
    <w:name w:val="Subtitle"/>
    <w:basedOn w:val="Normal"/>
    <w:qFormat/>
    <w:rsid w:val="009062F8"/>
    <w:pPr>
      <w:jc w:val="center"/>
    </w:pPr>
    <w:rPr>
      <w:b/>
      <w:bCs/>
    </w:rPr>
  </w:style>
  <w:style w:type="paragraph" w:styleId="BodyText2">
    <w:name w:val="Body Text 2"/>
    <w:basedOn w:val="Normal"/>
    <w:rsid w:val="009062F8"/>
    <w:pPr>
      <w:tabs>
        <w:tab w:val="left" w:pos="6120"/>
        <w:tab w:val="left" w:pos="7560"/>
      </w:tabs>
      <w:jc w:val="both"/>
    </w:pPr>
    <w:rPr>
      <w:b/>
      <w:bCs/>
    </w:rPr>
  </w:style>
  <w:style w:type="character" w:styleId="Hyperlink">
    <w:name w:val="Hyperlink"/>
    <w:basedOn w:val="DefaultParagraphFont"/>
    <w:rsid w:val="00BC5BCF"/>
    <w:rPr>
      <w:color w:val="0000FF"/>
      <w:u w:val="single"/>
    </w:rPr>
  </w:style>
  <w:style w:type="table" w:styleId="TableGrid">
    <w:name w:val="Table Grid"/>
    <w:basedOn w:val="TableNormal"/>
    <w:rsid w:val="007029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rsid w:val="003C79DB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C79DB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3C79DB"/>
  </w:style>
  <w:style w:type="paragraph" w:styleId="BalloonText">
    <w:name w:val="Balloon Text"/>
    <w:basedOn w:val="Normal"/>
    <w:semiHidden/>
    <w:rsid w:val="007029DB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69472F"/>
    <w:rPr>
      <w:rFonts w:ascii="Arial" w:hAnsi="Arial"/>
      <w:sz w:val="24"/>
      <w:szCs w:val="24"/>
      <w:lang w:eastAsia="en-US"/>
    </w:rPr>
  </w:style>
  <w:style w:type="paragraph" w:styleId="FootnoteText">
    <w:name w:val="footnote text"/>
    <w:basedOn w:val="Normal"/>
    <w:link w:val="FootnoteTextChar"/>
    <w:rsid w:val="005D6EC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5D6ECA"/>
    <w:rPr>
      <w:rFonts w:ascii="Arial" w:hAnsi="Arial"/>
      <w:lang w:eastAsia="en-US"/>
    </w:rPr>
  </w:style>
  <w:style w:type="character" w:styleId="FootnoteReference">
    <w:name w:val="footnote reference"/>
    <w:basedOn w:val="DefaultParagraphFont"/>
    <w:rsid w:val="005D6ECA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9"/>
    <w:rsid w:val="00240D2C"/>
    <w:rPr>
      <w:rFonts w:ascii="Arial" w:hAnsi="Arial" w:cs="Arial"/>
      <w:b/>
      <w:bCs/>
      <w:sz w:val="36"/>
      <w:szCs w:val="24"/>
      <w:lang w:eastAsia="en-US"/>
    </w:rPr>
  </w:style>
  <w:style w:type="character" w:customStyle="1" w:styleId="BodyTextChar">
    <w:name w:val="Body Text Char"/>
    <w:basedOn w:val="DefaultParagraphFont"/>
    <w:link w:val="BodyText"/>
    <w:uiPriority w:val="99"/>
    <w:rsid w:val="00240D2C"/>
    <w:rPr>
      <w:rFonts w:ascii="Arial" w:hAnsi="Arial"/>
      <w:sz w:val="24"/>
      <w:szCs w:val="24"/>
      <w:lang w:eastAsia="en-US"/>
    </w:rPr>
  </w:style>
  <w:style w:type="paragraph" w:styleId="DocumentMap">
    <w:name w:val="Document Map"/>
    <w:basedOn w:val="Normal"/>
    <w:link w:val="DocumentMapChar"/>
    <w:rsid w:val="00E809C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E809C2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72578"/>
    <w:pPr>
      <w:ind w:left="720"/>
      <w:contextualSpacing/>
    </w:pPr>
  </w:style>
  <w:style w:type="character" w:styleId="Emphasis">
    <w:name w:val="Emphasis"/>
    <w:basedOn w:val="DefaultParagraphFont"/>
    <w:qFormat/>
    <w:rsid w:val="002A649D"/>
    <w:rPr>
      <w:i/>
      <w:iCs/>
    </w:rPr>
  </w:style>
  <w:style w:type="character" w:styleId="Strong">
    <w:name w:val="Strong"/>
    <w:basedOn w:val="DefaultParagraphFont"/>
    <w:uiPriority w:val="22"/>
    <w:qFormat/>
    <w:rsid w:val="002239BF"/>
    <w:rPr>
      <w:b/>
      <w:bCs/>
    </w:rPr>
  </w:style>
  <w:style w:type="character" w:styleId="CommentReference">
    <w:name w:val="annotation reference"/>
    <w:basedOn w:val="DefaultParagraphFont"/>
    <w:rsid w:val="0043627F"/>
    <w:rPr>
      <w:sz w:val="16"/>
      <w:szCs w:val="16"/>
    </w:rPr>
  </w:style>
  <w:style w:type="paragraph" w:styleId="CommentText">
    <w:name w:val="annotation text"/>
    <w:basedOn w:val="Normal"/>
    <w:link w:val="CommentTextChar"/>
    <w:rsid w:val="004362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43627F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43627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43627F"/>
    <w:rPr>
      <w:rFonts w:ascii="Arial" w:hAnsi="Arial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754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22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56D8F8-0E3F-4F2C-814F-644570F1CC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3</Pages>
  <Words>399</Words>
  <Characters>2231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Mental Healthcare NHS</Company>
  <LinksUpToDate>false</LinksUpToDate>
  <CharactersWithSpaces>2625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NearyA</dc:creator>
  <cp:keywords/>
  <dc:description/>
  <cp:lastModifiedBy>Maxine.Hayden</cp:lastModifiedBy>
  <cp:revision>8</cp:revision>
  <cp:lastPrinted>2013-06-20T08:54:00Z</cp:lastPrinted>
  <dcterms:created xsi:type="dcterms:W3CDTF">2015-01-21T08:47:00Z</dcterms:created>
  <dcterms:modified xsi:type="dcterms:W3CDTF">2015-01-21T10:46:00Z</dcterms:modified>
</cp:coreProperties>
</file>