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9443DB">
      <w:pPr>
        <w:pStyle w:val="Heading2"/>
        <w:jc w:val="left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B51A8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>
        <w:rPr>
          <w:sz w:val="28"/>
          <w:szCs w:val="28"/>
        </w:rPr>
        <w:t>25 November</w:t>
      </w:r>
      <w:r w:rsidR="00CB4FD7">
        <w:rPr>
          <w:sz w:val="28"/>
          <w:szCs w:val="28"/>
        </w:rPr>
        <w:t xml:space="preserve"> </w:t>
      </w:r>
      <w:r w:rsidR="001616FB">
        <w:rPr>
          <w:sz w:val="28"/>
          <w:szCs w:val="28"/>
        </w:rPr>
        <w:t>2015</w:t>
      </w:r>
    </w:p>
    <w:p w:rsidR="002417D8" w:rsidRPr="00C8270E" w:rsidRDefault="00283FD5" w:rsidP="002417D8">
      <w:pPr>
        <w:jc w:val="center"/>
        <w:rPr>
          <w:rFonts w:cs="Arial"/>
          <w:b/>
          <w:bCs/>
          <w:sz w:val="28"/>
          <w:szCs w:val="28"/>
        </w:rPr>
      </w:pPr>
      <w:r w:rsidRPr="00C8270E">
        <w:rPr>
          <w:rFonts w:cs="Arial"/>
          <w:b/>
          <w:bCs/>
          <w:sz w:val="28"/>
          <w:szCs w:val="28"/>
        </w:rPr>
        <w:t>08</w:t>
      </w:r>
      <w:r w:rsidR="00DE62F0" w:rsidRPr="00C8270E">
        <w:rPr>
          <w:rFonts w:cs="Arial"/>
          <w:b/>
          <w:bCs/>
          <w:sz w:val="28"/>
          <w:szCs w:val="28"/>
        </w:rPr>
        <w:t>:</w:t>
      </w:r>
      <w:r w:rsidRPr="00C8270E">
        <w:rPr>
          <w:rFonts w:cs="Arial"/>
          <w:b/>
          <w:bCs/>
          <w:sz w:val="28"/>
          <w:szCs w:val="28"/>
        </w:rPr>
        <w:t>3</w:t>
      </w:r>
      <w:r w:rsidR="00C71815" w:rsidRPr="00C8270E">
        <w:rPr>
          <w:rFonts w:cs="Arial"/>
          <w:b/>
          <w:bCs/>
          <w:sz w:val="28"/>
          <w:szCs w:val="28"/>
        </w:rPr>
        <w:t>0</w:t>
      </w:r>
      <w:r w:rsidR="002417D8" w:rsidRPr="00C8270E">
        <w:rPr>
          <w:rFonts w:cs="Arial"/>
          <w:b/>
          <w:bCs/>
          <w:sz w:val="28"/>
          <w:szCs w:val="28"/>
        </w:rPr>
        <w:t xml:space="preserve"> – </w:t>
      </w:r>
      <w:r w:rsidR="00786516" w:rsidRPr="00C8270E">
        <w:rPr>
          <w:rFonts w:cs="Arial"/>
          <w:b/>
          <w:bCs/>
          <w:sz w:val="28"/>
          <w:szCs w:val="28"/>
        </w:rPr>
        <w:t>1</w:t>
      </w:r>
      <w:r w:rsidR="00FC4BA7" w:rsidRPr="00C8270E">
        <w:rPr>
          <w:rFonts w:cs="Arial"/>
          <w:b/>
          <w:bCs/>
          <w:sz w:val="28"/>
          <w:szCs w:val="28"/>
        </w:rPr>
        <w:t>1:2</w:t>
      </w:r>
      <w:r w:rsidRPr="00C8270E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B00F4A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Unipart Conference Centre</w:t>
      </w:r>
    </w:p>
    <w:p w:rsidR="00B00F4A" w:rsidRPr="009B738E" w:rsidRDefault="00B00F4A" w:rsidP="00B00F4A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8"/>
          <w:szCs w:val="28"/>
        </w:rPr>
        <w:t>Garsington</w:t>
      </w:r>
      <w:proofErr w:type="spellEnd"/>
      <w:r>
        <w:rPr>
          <w:rFonts w:cs="Arial"/>
          <w:b/>
          <w:bCs/>
          <w:sz w:val="28"/>
          <w:szCs w:val="28"/>
        </w:rPr>
        <w:t xml:space="preserve"> Road, </w:t>
      </w: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 xml:space="preserve">, Oxford OX4 2PG </w:t>
      </w:r>
      <w:r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2"/>
          <w:szCs w:val="22"/>
        </w:rPr>
        <w:t xml:space="preserve">(for Sat </w:t>
      </w:r>
      <w:proofErr w:type="spellStart"/>
      <w:r>
        <w:rPr>
          <w:rFonts w:cs="Arial"/>
          <w:b/>
          <w:bCs/>
          <w:sz w:val="22"/>
          <w:szCs w:val="22"/>
        </w:rPr>
        <w:t>Nav</w:t>
      </w:r>
      <w:proofErr w:type="spellEnd"/>
      <w:r>
        <w:rPr>
          <w:rFonts w:cs="Arial"/>
          <w:b/>
          <w:bCs/>
          <w:sz w:val="22"/>
          <w:szCs w:val="22"/>
        </w:rPr>
        <w:t xml:space="preserve"> OX4 6LN)</w:t>
      </w: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DA002E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DA002E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83FD5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C71815">
              <w:rPr>
                <w:sz w:val="20"/>
                <w:szCs w:val="20"/>
              </w:rPr>
              <w:t>0</w:t>
            </w:r>
          </w:p>
        </w:tc>
      </w:tr>
      <w:tr w:rsidR="002417D8" w:rsidRPr="00A30462" w:rsidTr="00DA002E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DA002E">
        <w:tc>
          <w:tcPr>
            <w:tcW w:w="7128" w:type="dxa"/>
          </w:tcPr>
          <w:p w:rsidR="005B41F7" w:rsidRPr="00A30462" w:rsidRDefault="005B41F7" w:rsidP="009238FD">
            <w:r>
              <w:rPr>
                <w:b/>
                <w:u w:val="single"/>
              </w:rPr>
              <w:t>PATIENT EXPERIENCE PRESENTATION</w:t>
            </w:r>
          </w:p>
        </w:tc>
        <w:tc>
          <w:tcPr>
            <w:tcW w:w="1440" w:type="dxa"/>
          </w:tcPr>
          <w:p w:rsidR="005B41F7" w:rsidRPr="00A30462" w:rsidRDefault="005B41F7" w:rsidP="009238FD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9238FD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DA002E">
        <w:tc>
          <w:tcPr>
            <w:tcW w:w="7128" w:type="dxa"/>
          </w:tcPr>
          <w:p w:rsidR="005B41F7" w:rsidRPr="00A30462" w:rsidRDefault="005B41F7" w:rsidP="009238FD"/>
        </w:tc>
        <w:tc>
          <w:tcPr>
            <w:tcW w:w="1440" w:type="dxa"/>
          </w:tcPr>
          <w:p w:rsidR="005B41F7" w:rsidRPr="00A30462" w:rsidRDefault="005B41F7" w:rsidP="009238FD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9238FD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DA002E">
        <w:tc>
          <w:tcPr>
            <w:tcW w:w="7128" w:type="dxa"/>
          </w:tcPr>
          <w:p w:rsidR="00CA71FD" w:rsidRPr="004B004D" w:rsidRDefault="004B004D" w:rsidP="00CA71F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sz w:val="16"/>
                <w:szCs w:val="16"/>
              </w:rPr>
            </w:pPr>
            <w:r>
              <w:t xml:space="preserve">Patient </w:t>
            </w:r>
            <w:r w:rsidR="00B00F4A">
              <w:t>Story</w:t>
            </w:r>
            <w:r w:rsidR="00C639DC" w:rsidRPr="005C4680">
              <w:t xml:space="preserve"> </w:t>
            </w:r>
            <w:r w:rsidR="00516A37">
              <w:t xml:space="preserve">from </w:t>
            </w:r>
            <w:r w:rsidR="00B00F4A">
              <w:t xml:space="preserve">the Adult Directorate.  </w:t>
            </w:r>
          </w:p>
          <w:p w:rsidR="004B004D" w:rsidRPr="004B004D" w:rsidRDefault="004B004D" w:rsidP="004B004D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8D354E" w:rsidRPr="008D354E" w:rsidRDefault="00C639DC" w:rsidP="008D354E">
            <w:pPr>
              <w:pStyle w:val="ListParagraph"/>
              <w:numPr>
                <w:ilvl w:val="0"/>
                <w:numId w:val="3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8D354E" w:rsidRDefault="008D354E" w:rsidP="008D354E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5B41F7" w:rsidRPr="00101DB0" w:rsidRDefault="00CA71FD" w:rsidP="00F053A2">
            <w:pPr>
              <w:pStyle w:val="ListParagraph"/>
              <w:rPr>
                <w:i/>
                <w:sz w:val="16"/>
                <w:szCs w:val="16"/>
              </w:rPr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 w:rsidR="00F053A2"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 w:rsidR="00F053A2"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5B41F7" w:rsidRPr="00A30462" w:rsidRDefault="005B41F7" w:rsidP="009238FD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5B41F7" w:rsidRPr="00A30462" w:rsidRDefault="00283FD5" w:rsidP="0092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</w:tr>
      <w:tr w:rsidR="005B41F7" w:rsidRPr="00A30462" w:rsidTr="00DA002E">
        <w:tc>
          <w:tcPr>
            <w:tcW w:w="7128" w:type="dxa"/>
          </w:tcPr>
          <w:p w:rsidR="005B41F7" w:rsidRPr="008D354E" w:rsidRDefault="005B41F7" w:rsidP="008D354E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DA002E">
        <w:tc>
          <w:tcPr>
            <w:tcW w:w="7128" w:type="dxa"/>
          </w:tcPr>
          <w:p w:rsidR="005B41F7" w:rsidRPr="00A30462" w:rsidRDefault="005B41F7" w:rsidP="00502146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DA002E">
        <w:tc>
          <w:tcPr>
            <w:tcW w:w="7128" w:type="dxa"/>
          </w:tcPr>
          <w:p w:rsidR="005B41F7" w:rsidRPr="00A30462" w:rsidRDefault="005B41F7" w:rsidP="00502146"/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DA002E">
        <w:tc>
          <w:tcPr>
            <w:tcW w:w="7128" w:type="dxa"/>
          </w:tcPr>
          <w:p w:rsidR="005B41F7" w:rsidRDefault="005B41F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="00ED0B4A">
              <w:rPr>
                <w:sz w:val="16"/>
                <w:szCs w:val="16"/>
              </w:rPr>
              <w:t>oral report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5B41F7" w:rsidRPr="00D9411E" w:rsidRDefault="005B41F7" w:rsidP="00502146"/>
          <w:p w:rsidR="005B41F7" w:rsidRPr="004A24E1" w:rsidRDefault="005B41F7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5B41F7" w:rsidRPr="00A30462" w:rsidRDefault="00ED0B4A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5B41F7" w:rsidRPr="00A30462" w:rsidRDefault="00283FD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5B41F7">
              <w:rPr>
                <w:sz w:val="20"/>
                <w:szCs w:val="20"/>
              </w:rPr>
              <w:t>5</w:t>
            </w:r>
          </w:p>
        </w:tc>
      </w:tr>
      <w:tr w:rsidR="005B41F7" w:rsidRPr="00E90E8B" w:rsidTr="00DA002E">
        <w:tc>
          <w:tcPr>
            <w:tcW w:w="7128" w:type="dxa"/>
          </w:tcPr>
          <w:p w:rsidR="005B41F7" w:rsidRDefault="005B41F7" w:rsidP="00502146">
            <w:pPr>
              <w:ind w:left="426" w:hanging="426"/>
            </w:pPr>
          </w:p>
        </w:tc>
        <w:tc>
          <w:tcPr>
            <w:tcW w:w="1440" w:type="dxa"/>
          </w:tcPr>
          <w:p w:rsidR="005B41F7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E90E8B" w:rsidTr="00DA002E">
        <w:tc>
          <w:tcPr>
            <w:tcW w:w="7128" w:type="dxa"/>
          </w:tcPr>
          <w:p w:rsidR="005B41F7" w:rsidRPr="004A24E1" w:rsidRDefault="005B41F7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3C7365" w:rsidRPr="00C8270E">
              <w:t>23 October</w:t>
            </w:r>
            <w:r w:rsidR="00DE62F0" w:rsidRPr="00C8270E">
              <w:t xml:space="preserve"> </w:t>
            </w:r>
            <w:r w:rsidRPr="00C8270E">
              <w:t>2015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3C7365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/2015)</w:t>
            </w:r>
          </w:p>
          <w:p w:rsidR="005B41F7" w:rsidRPr="009C38E8" w:rsidRDefault="005B41F7" w:rsidP="00502146">
            <w:pPr>
              <w:rPr>
                <w:sz w:val="20"/>
                <w:szCs w:val="20"/>
              </w:rPr>
            </w:pPr>
          </w:p>
          <w:p w:rsidR="005B41F7" w:rsidRPr="004A24E1" w:rsidRDefault="005B41F7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  <w:r w:rsidRPr="0004173F">
              <w:t>MGH</w:t>
            </w:r>
          </w:p>
          <w:p w:rsidR="005B41F7" w:rsidRPr="00A30462" w:rsidRDefault="005B41F7" w:rsidP="00502146"/>
        </w:tc>
        <w:tc>
          <w:tcPr>
            <w:tcW w:w="1620" w:type="dxa"/>
          </w:tcPr>
          <w:p w:rsidR="005B41F7" w:rsidRPr="00A30462" w:rsidRDefault="00283FD5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</w:tr>
      <w:tr w:rsidR="00ED0B4A" w:rsidRPr="00E90E8B" w:rsidTr="00DA002E">
        <w:tc>
          <w:tcPr>
            <w:tcW w:w="7128" w:type="dxa"/>
          </w:tcPr>
          <w:p w:rsidR="00ED0B4A" w:rsidRDefault="00ED0B4A" w:rsidP="002D6F4B">
            <w:pPr>
              <w:ind w:left="426" w:hanging="426"/>
            </w:pPr>
          </w:p>
        </w:tc>
        <w:tc>
          <w:tcPr>
            <w:tcW w:w="1440" w:type="dxa"/>
          </w:tcPr>
          <w:p w:rsidR="00ED0B4A" w:rsidRDefault="00ED0B4A" w:rsidP="002D6F4B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Pr="00740011" w:rsidRDefault="00ED0B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C24727">
              <w:rPr>
                <w:sz w:val="16"/>
                <w:szCs w:val="16"/>
              </w:rPr>
              <w:t xml:space="preserve"> 147</w:t>
            </w:r>
            <w:r>
              <w:rPr>
                <w:sz w:val="16"/>
                <w:szCs w:val="16"/>
              </w:rPr>
              <w:t>/2015</w:t>
            </w:r>
            <w:r w:rsidRPr="00740011">
              <w:rPr>
                <w:sz w:val="16"/>
                <w:szCs w:val="16"/>
              </w:rPr>
              <w:t>)</w:t>
            </w:r>
            <w:r w:rsidR="00EC2C68">
              <w:rPr>
                <w:sz w:val="16"/>
                <w:szCs w:val="16"/>
              </w:rPr>
              <w:t xml:space="preserve"> </w:t>
            </w:r>
          </w:p>
          <w:p w:rsidR="00ED0B4A" w:rsidRPr="00190CAE" w:rsidRDefault="00ED0B4A" w:rsidP="00502146">
            <w:pPr>
              <w:rPr>
                <w:color w:val="000000"/>
              </w:rPr>
            </w:pPr>
          </w:p>
          <w:p w:rsidR="00ED0B4A" w:rsidRPr="00CA0D86" w:rsidRDefault="00ED0B4A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  <w:r w:rsidRPr="00C8270E">
              <w:t>SB</w:t>
            </w:r>
          </w:p>
        </w:tc>
        <w:tc>
          <w:tcPr>
            <w:tcW w:w="1620" w:type="dxa"/>
          </w:tcPr>
          <w:p w:rsidR="00ED0B4A" w:rsidRDefault="00283FD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  <w:tr w:rsidR="00B00F4A" w:rsidRPr="00E90E8B" w:rsidTr="00DA002E">
        <w:tc>
          <w:tcPr>
            <w:tcW w:w="7128" w:type="dxa"/>
          </w:tcPr>
          <w:p w:rsidR="00B00F4A" w:rsidRPr="006546DE" w:rsidRDefault="00B00F4A" w:rsidP="00B00F4A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B00F4A" w:rsidRPr="007161FD" w:rsidRDefault="00B00F4A" w:rsidP="00502146">
            <w:pPr>
              <w:jc w:val="center"/>
            </w:pPr>
          </w:p>
        </w:tc>
        <w:tc>
          <w:tcPr>
            <w:tcW w:w="1620" w:type="dxa"/>
          </w:tcPr>
          <w:p w:rsidR="00B00F4A" w:rsidRDefault="00B00F4A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B00F4A" w:rsidRPr="00E90E8B" w:rsidTr="00DA002E">
        <w:tc>
          <w:tcPr>
            <w:tcW w:w="7128" w:type="dxa"/>
          </w:tcPr>
          <w:p w:rsidR="00B00F4A" w:rsidRPr="00B00F4A" w:rsidRDefault="00B00F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Update from Council of Governors Meeting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B00F4A" w:rsidRDefault="00B00F4A" w:rsidP="00B00F4A">
            <w:p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</w:p>
          <w:p w:rsidR="00B00F4A" w:rsidRPr="00B00F4A" w:rsidRDefault="00B00F4A" w:rsidP="00B00F4A">
            <w:pPr>
              <w:pStyle w:val="ListParagraph"/>
              <w:numPr>
                <w:ilvl w:val="0"/>
                <w:numId w:val="47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B00F4A" w:rsidRPr="007161FD" w:rsidRDefault="00B00F4A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B00F4A" w:rsidRDefault="00283FD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</w:tc>
      </w:tr>
      <w:tr w:rsidR="00BC0FF9" w:rsidRPr="00E90E8B" w:rsidTr="00DA002E">
        <w:trPr>
          <w:trHeight w:val="133"/>
        </w:trPr>
        <w:tc>
          <w:tcPr>
            <w:tcW w:w="7128" w:type="dxa"/>
          </w:tcPr>
          <w:p w:rsidR="005F27B9" w:rsidRDefault="005F27B9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BC0FF9" w:rsidRPr="00B55EAB" w:rsidRDefault="00BC0FF9" w:rsidP="00E86FBB">
            <w:pPr>
              <w:jc w:val="center"/>
            </w:pPr>
          </w:p>
        </w:tc>
        <w:tc>
          <w:tcPr>
            <w:tcW w:w="1620" w:type="dxa"/>
          </w:tcPr>
          <w:p w:rsidR="00BC0FF9" w:rsidRDefault="00BC0FF9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Pr="00606144" w:rsidRDefault="00ED0B4A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C24727">
              <w:rPr>
                <w:sz w:val="16"/>
                <w:szCs w:val="16"/>
              </w:rPr>
              <w:t>paper – BOD 148</w:t>
            </w:r>
            <w:r>
              <w:rPr>
                <w:sz w:val="16"/>
                <w:szCs w:val="16"/>
              </w:rPr>
              <w:t>/2015</w:t>
            </w:r>
            <w:r w:rsidRPr="00606144">
              <w:rPr>
                <w:sz w:val="16"/>
                <w:szCs w:val="16"/>
              </w:rPr>
              <w:t>)</w:t>
            </w:r>
            <w:r w:rsidR="001A5184">
              <w:rPr>
                <w:sz w:val="16"/>
                <w:szCs w:val="16"/>
              </w:rPr>
              <w:t xml:space="preserve"> </w:t>
            </w:r>
          </w:p>
          <w:p w:rsidR="00ED0B4A" w:rsidRPr="00606144" w:rsidRDefault="00ED0B4A" w:rsidP="00E86FBB"/>
          <w:p w:rsidR="00ED0B4A" w:rsidRPr="009443DB" w:rsidRDefault="00ED0B4A" w:rsidP="009443DB">
            <w:pPr>
              <w:pStyle w:val="ListParagraph"/>
              <w:numPr>
                <w:ilvl w:val="0"/>
                <w:numId w:val="43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ED0B4A" w:rsidRPr="003F0B4A" w:rsidRDefault="00ED0B4A" w:rsidP="00DB1C6F">
            <w:pPr>
              <w:jc w:val="center"/>
            </w:pPr>
            <w:r w:rsidRPr="009D0924">
              <w:t>YT</w:t>
            </w:r>
            <w:r>
              <w:t xml:space="preserve"> </w:t>
            </w:r>
          </w:p>
        </w:tc>
        <w:tc>
          <w:tcPr>
            <w:tcW w:w="1620" w:type="dxa"/>
          </w:tcPr>
          <w:p w:rsidR="00ED0B4A" w:rsidRDefault="00283FD5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  <w:p w:rsidR="00ED0B4A" w:rsidRDefault="00ED0B4A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7F0EF7" w:rsidRDefault="007F0EF7" w:rsidP="00502146"/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Pr="004A24E1" w:rsidRDefault="00ED0B4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SAFETY &amp; QUALITY </w:t>
            </w:r>
          </w:p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Default="00ED0B4A" w:rsidP="00502146"/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Pr="0003142C" w:rsidRDefault="00ED0B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</w:t>
            </w:r>
            <w:r w:rsidR="00C71CFA">
              <w:t xml:space="preserve">and Safety </w:t>
            </w:r>
            <w:r>
              <w:t>Report</w:t>
            </w:r>
            <w:r w:rsidR="00C71CFA">
              <w:t xml:space="preserve">: </w:t>
            </w:r>
            <w:r w:rsidR="00B00F4A">
              <w:t>Safety</w:t>
            </w:r>
            <w:r w:rsidR="00DB1C6F"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C24727">
              <w:rPr>
                <w:sz w:val="16"/>
                <w:szCs w:val="16"/>
              </w:rPr>
              <w:t>– BOD 149</w:t>
            </w:r>
            <w:r>
              <w:rPr>
                <w:sz w:val="16"/>
                <w:szCs w:val="16"/>
              </w:rPr>
              <w:t>/2015)</w:t>
            </w:r>
            <w:r w:rsidR="00D23D50">
              <w:rPr>
                <w:sz w:val="16"/>
                <w:szCs w:val="16"/>
              </w:rPr>
              <w:t xml:space="preserve"> </w:t>
            </w:r>
          </w:p>
          <w:p w:rsidR="00ED0B4A" w:rsidRPr="0003142C" w:rsidRDefault="00ED0B4A" w:rsidP="0003142C">
            <w:pPr>
              <w:tabs>
                <w:tab w:val="num" w:pos="426"/>
              </w:tabs>
              <w:ind w:left="426"/>
            </w:pPr>
          </w:p>
          <w:p w:rsidR="00ED0B4A" w:rsidRDefault="00ED0B4A" w:rsidP="0003142C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ED0B4A" w:rsidRDefault="002059DF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ED0B4A" w:rsidRDefault="00283FD5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865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</w:tr>
      <w:tr w:rsidR="00252B32" w:rsidRPr="00E90E8B" w:rsidTr="00DA002E">
        <w:tc>
          <w:tcPr>
            <w:tcW w:w="7128" w:type="dxa"/>
          </w:tcPr>
          <w:p w:rsidR="00252B32" w:rsidRDefault="00252B32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252B32" w:rsidRPr="00393787" w:rsidRDefault="00252B32" w:rsidP="00886E3D">
            <w:pPr>
              <w:jc w:val="center"/>
            </w:pPr>
          </w:p>
        </w:tc>
        <w:tc>
          <w:tcPr>
            <w:tcW w:w="1620" w:type="dxa"/>
          </w:tcPr>
          <w:p w:rsidR="00252B32" w:rsidRDefault="00252B32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Default="00ED0B4A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Inpatient Safer Staffing (Nursing)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C24727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/2015)</w:t>
            </w:r>
            <w:r w:rsidR="00E232F1">
              <w:rPr>
                <w:sz w:val="16"/>
                <w:szCs w:val="16"/>
              </w:rPr>
              <w:t xml:space="preserve"> </w:t>
            </w:r>
            <w:r w:rsidR="004E1601">
              <w:rPr>
                <w:sz w:val="16"/>
                <w:szCs w:val="16"/>
              </w:rPr>
              <w:t xml:space="preserve"> </w:t>
            </w:r>
          </w:p>
          <w:p w:rsidR="00ED0B4A" w:rsidRPr="00B25345" w:rsidRDefault="00ED0B4A" w:rsidP="00886E3D"/>
          <w:p w:rsidR="00ED0B4A" w:rsidRPr="009443DB" w:rsidRDefault="00ED0B4A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  <w:p w:rsidR="009443DB" w:rsidRPr="003F0B4A" w:rsidRDefault="009443DB" w:rsidP="009443DB">
            <w:pPr>
              <w:ind w:left="720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ED0B4A" w:rsidRPr="003F0B4A" w:rsidRDefault="00ED0B4A" w:rsidP="00886E3D">
            <w:pPr>
              <w:jc w:val="center"/>
            </w:pPr>
            <w:r w:rsidRPr="005E109C">
              <w:t>RA</w:t>
            </w:r>
          </w:p>
        </w:tc>
        <w:tc>
          <w:tcPr>
            <w:tcW w:w="1620" w:type="dxa"/>
          </w:tcPr>
          <w:p w:rsidR="00ED0B4A" w:rsidRDefault="00283FD5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8436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</w:tr>
      <w:tr w:rsidR="00C36A3E" w:rsidRPr="00E90E8B" w:rsidTr="00DA002E">
        <w:tc>
          <w:tcPr>
            <w:tcW w:w="7128" w:type="dxa"/>
          </w:tcPr>
          <w:p w:rsidR="00C36A3E" w:rsidRDefault="00B00F4A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Quality Account 2015/16 Quarter 2 progress report</w:t>
            </w:r>
            <w:r w:rsidR="00C36A3E">
              <w:t xml:space="preserve"> </w:t>
            </w:r>
            <w:r w:rsidR="00C36A3E">
              <w:rPr>
                <w:sz w:val="16"/>
                <w:szCs w:val="16"/>
              </w:rPr>
              <w:t>(</w:t>
            </w:r>
            <w:r w:rsidR="00C36A3E" w:rsidRPr="00A30462">
              <w:rPr>
                <w:sz w:val="16"/>
                <w:szCs w:val="16"/>
              </w:rPr>
              <w:t xml:space="preserve">paper </w:t>
            </w:r>
            <w:r w:rsidR="00C24727">
              <w:rPr>
                <w:sz w:val="16"/>
                <w:szCs w:val="16"/>
              </w:rPr>
              <w:t>– BOD 151</w:t>
            </w:r>
            <w:r w:rsidR="00C36A3E">
              <w:rPr>
                <w:sz w:val="16"/>
                <w:szCs w:val="16"/>
              </w:rPr>
              <w:t xml:space="preserve">/2015)  </w:t>
            </w:r>
          </w:p>
          <w:p w:rsidR="00C36A3E" w:rsidRDefault="00C36A3E" w:rsidP="00C36A3E">
            <w:pPr>
              <w:tabs>
                <w:tab w:val="num" w:pos="426"/>
              </w:tabs>
            </w:pPr>
          </w:p>
          <w:p w:rsidR="00C36A3E" w:rsidRDefault="00C36A3E" w:rsidP="00C36A3E">
            <w:pPr>
              <w:pStyle w:val="ListParagraph"/>
              <w:numPr>
                <w:ilvl w:val="0"/>
                <w:numId w:val="42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C36A3E" w:rsidRPr="005E109C" w:rsidRDefault="00B00F4A" w:rsidP="00886E3D">
            <w:pPr>
              <w:jc w:val="center"/>
            </w:pPr>
            <w:r w:rsidRPr="00C8270E">
              <w:t>RA</w:t>
            </w:r>
          </w:p>
        </w:tc>
        <w:tc>
          <w:tcPr>
            <w:tcW w:w="1620" w:type="dxa"/>
          </w:tcPr>
          <w:p w:rsidR="00C36A3E" w:rsidRDefault="00283FD5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</w:t>
            </w:r>
          </w:p>
        </w:tc>
      </w:tr>
      <w:tr w:rsidR="00ED0B4A" w:rsidRPr="00E90E8B" w:rsidTr="00DA002E">
        <w:tc>
          <w:tcPr>
            <w:tcW w:w="7128" w:type="dxa"/>
          </w:tcPr>
          <w:p w:rsidR="00ED0B4A" w:rsidRDefault="00ED0B4A" w:rsidP="00D14DA3"/>
        </w:tc>
        <w:tc>
          <w:tcPr>
            <w:tcW w:w="1440" w:type="dxa"/>
          </w:tcPr>
          <w:p w:rsidR="00ED0B4A" w:rsidRPr="003F0B4A" w:rsidRDefault="00ED0B4A" w:rsidP="00D14DA3"/>
        </w:tc>
        <w:tc>
          <w:tcPr>
            <w:tcW w:w="1620" w:type="dxa"/>
          </w:tcPr>
          <w:p w:rsidR="00ED0B4A" w:rsidRDefault="00ED0B4A" w:rsidP="00D14DA3">
            <w:pPr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Pr="00A2638F" w:rsidRDefault="00ED0B4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ED0B4A" w:rsidRPr="003F0B4A" w:rsidRDefault="00ED0B4A" w:rsidP="00502146"/>
        </w:tc>
        <w:tc>
          <w:tcPr>
            <w:tcW w:w="1620" w:type="dxa"/>
          </w:tcPr>
          <w:p w:rsidR="00ED0B4A" w:rsidRDefault="00ED0B4A" w:rsidP="00502146">
            <w:pPr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Default="00ED0B4A" w:rsidP="00705EC8">
            <w:pPr>
              <w:ind w:left="426"/>
            </w:pPr>
          </w:p>
        </w:tc>
        <w:tc>
          <w:tcPr>
            <w:tcW w:w="1440" w:type="dxa"/>
          </w:tcPr>
          <w:p w:rsidR="00ED0B4A" w:rsidRPr="00272C21" w:rsidRDefault="00ED0B4A" w:rsidP="00E90C3A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Pr="005C1E5F" w:rsidRDefault="00ED0B4A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C24727"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/2015)</w:t>
            </w:r>
          </w:p>
          <w:p w:rsidR="00ED0B4A" w:rsidRDefault="00ED0B4A" w:rsidP="00E90C3A">
            <w:pPr>
              <w:rPr>
                <w:sz w:val="16"/>
                <w:szCs w:val="16"/>
              </w:rPr>
            </w:pPr>
          </w:p>
          <w:p w:rsidR="00ED0B4A" w:rsidRPr="005C1E5F" w:rsidRDefault="00ED0B4A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D0B4A" w:rsidRPr="00C8270E" w:rsidRDefault="00ED0B4A" w:rsidP="00E90C3A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5165B3" w:rsidRPr="00C8270E" w:rsidRDefault="005165B3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ED0B4A" w:rsidRDefault="00CE420F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1627">
              <w:rPr>
                <w:sz w:val="20"/>
                <w:szCs w:val="20"/>
              </w:rPr>
              <w:t>:</w:t>
            </w:r>
            <w:r w:rsidR="00283FD5">
              <w:rPr>
                <w:sz w:val="20"/>
                <w:szCs w:val="20"/>
              </w:rPr>
              <w:t>15</w:t>
            </w:r>
          </w:p>
        </w:tc>
      </w:tr>
      <w:tr w:rsidR="00ED0B4A" w:rsidRPr="00E90E8B" w:rsidTr="00DA002E">
        <w:tc>
          <w:tcPr>
            <w:tcW w:w="7128" w:type="dxa"/>
          </w:tcPr>
          <w:p w:rsidR="00ED0B4A" w:rsidRDefault="00ED0B4A" w:rsidP="005B6707"/>
        </w:tc>
        <w:tc>
          <w:tcPr>
            <w:tcW w:w="1440" w:type="dxa"/>
          </w:tcPr>
          <w:p w:rsidR="00ED0B4A" w:rsidRPr="00C8270E" w:rsidRDefault="00ED0B4A" w:rsidP="005B6707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Pr="004B1C41" w:rsidRDefault="00ED0B4A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C24727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/2015</w:t>
            </w:r>
            <w:r w:rsidRPr="004B1C41">
              <w:rPr>
                <w:sz w:val="16"/>
                <w:szCs w:val="16"/>
              </w:rPr>
              <w:t>)</w:t>
            </w:r>
            <w:r w:rsidR="00992A37">
              <w:rPr>
                <w:sz w:val="16"/>
                <w:szCs w:val="16"/>
              </w:rPr>
              <w:t xml:space="preserve"> </w:t>
            </w:r>
            <w:r w:rsidR="00992A37">
              <w:rPr>
                <w:i/>
                <w:sz w:val="16"/>
                <w:szCs w:val="16"/>
              </w:rPr>
              <w:t xml:space="preserve"> </w:t>
            </w:r>
          </w:p>
          <w:p w:rsidR="00ED0B4A" w:rsidRPr="004B1C41" w:rsidRDefault="00ED0B4A" w:rsidP="005B6707"/>
          <w:p w:rsidR="00ED0B4A" w:rsidRPr="004B1C41" w:rsidRDefault="00ED0B4A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ED0B4A" w:rsidRPr="00C8270E" w:rsidRDefault="00CE3339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2028A2" w:rsidRPr="00C8270E" w:rsidRDefault="002028A2" w:rsidP="002028A2"/>
        </w:tc>
        <w:tc>
          <w:tcPr>
            <w:tcW w:w="1620" w:type="dxa"/>
          </w:tcPr>
          <w:p w:rsidR="00ED0B4A" w:rsidRPr="004B1C41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283FD5">
              <w:rPr>
                <w:sz w:val="20"/>
                <w:szCs w:val="20"/>
              </w:rPr>
              <w:t>25</w:t>
            </w:r>
          </w:p>
        </w:tc>
      </w:tr>
      <w:tr w:rsidR="00ED0B4A" w:rsidRPr="00E90E8B" w:rsidTr="00DA002E">
        <w:tc>
          <w:tcPr>
            <w:tcW w:w="7128" w:type="dxa"/>
          </w:tcPr>
          <w:p w:rsidR="00ED0B4A" w:rsidRDefault="00ED0B4A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ED0B4A" w:rsidRPr="00C8270E" w:rsidRDefault="00ED0B4A" w:rsidP="00FF2460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A002E">
        <w:tc>
          <w:tcPr>
            <w:tcW w:w="7128" w:type="dxa"/>
          </w:tcPr>
          <w:p w:rsidR="00ED0B4A" w:rsidRDefault="00ED0B4A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</w:t>
            </w:r>
            <w:r w:rsidR="00C24727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/2015</w:t>
            </w:r>
            <w:r w:rsidRPr="00657584">
              <w:rPr>
                <w:sz w:val="16"/>
                <w:szCs w:val="16"/>
              </w:rPr>
              <w:t>)</w:t>
            </w:r>
          </w:p>
          <w:p w:rsidR="00ED0B4A" w:rsidRDefault="00ED0B4A" w:rsidP="003F09BC"/>
          <w:p w:rsidR="00ED0B4A" w:rsidRPr="00AD31D7" w:rsidRDefault="00ED0B4A" w:rsidP="003F09BC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2028A2" w:rsidRPr="00C8270E" w:rsidRDefault="00ED0B4A" w:rsidP="003F09BC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ED0B4A" w:rsidRPr="00C8270E" w:rsidRDefault="00ED0B4A" w:rsidP="003F09BC">
            <w:pPr>
              <w:jc w:val="center"/>
            </w:pPr>
          </w:p>
        </w:tc>
        <w:tc>
          <w:tcPr>
            <w:tcW w:w="1620" w:type="dxa"/>
          </w:tcPr>
          <w:p w:rsidR="00ED0B4A" w:rsidRDefault="00283FD5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52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</w:p>
        </w:tc>
      </w:tr>
      <w:tr w:rsidR="00283FD5" w:rsidRPr="00E90E8B" w:rsidTr="00DA002E">
        <w:tc>
          <w:tcPr>
            <w:tcW w:w="7128" w:type="dxa"/>
          </w:tcPr>
          <w:p w:rsidR="00283FD5" w:rsidRDefault="00283FD5" w:rsidP="00283FD5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283FD5" w:rsidRDefault="00283FD5" w:rsidP="003F09BC">
            <w:pPr>
              <w:jc w:val="center"/>
            </w:pPr>
          </w:p>
        </w:tc>
        <w:tc>
          <w:tcPr>
            <w:tcW w:w="1620" w:type="dxa"/>
          </w:tcPr>
          <w:p w:rsidR="00283FD5" w:rsidRDefault="00283FD5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C36A3E" w:rsidRPr="00E90E8B" w:rsidTr="00DA002E">
        <w:tc>
          <w:tcPr>
            <w:tcW w:w="7128" w:type="dxa"/>
          </w:tcPr>
          <w:p w:rsidR="00C36A3E" w:rsidRPr="00C36A3E" w:rsidRDefault="00283FD5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Delayed Transfers of Care</w:t>
            </w:r>
            <w:r w:rsidR="00C36A3E">
              <w:t xml:space="preserve"> </w:t>
            </w:r>
            <w:r w:rsidR="00C36A3E">
              <w:rPr>
                <w:sz w:val="16"/>
                <w:szCs w:val="16"/>
              </w:rPr>
              <w:t>(</w:t>
            </w:r>
            <w:r w:rsidR="00C36A3E" w:rsidRPr="00A30462">
              <w:rPr>
                <w:sz w:val="16"/>
                <w:szCs w:val="16"/>
              </w:rPr>
              <w:t xml:space="preserve">paper </w:t>
            </w:r>
            <w:r w:rsidR="00C24727">
              <w:rPr>
                <w:sz w:val="16"/>
                <w:szCs w:val="16"/>
              </w:rPr>
              <w:t>– BOD 155</w:t>
            </w:r>
            <w:r w:rsidR="00C36A3E">
              <w:rPr>
                <w:sz w:val="16"/>
                <w:szCs w:val="16"/>
              </w:rPr>
              <w:t xml:space="preserve">/2015)  </w:t>
            </w:r>
          </w:p>
          <w:p w:rsidR="00C36A3E" w:rsidRDefault="00C36A3E" w:rsidP="00C36A3E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C36A3E" w:rsidRDefault="00C36A3E" w:rsidP="00C36A3E">
            <w:pPr>
              <w:pStyle w:val="ListParagraph"/>
              <w:numPr>
                <w:ilvl w:val="0"/>
                <w:numId w:val="42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C36A3E" w:rsidRDefault="00283FD5" w:rsidP="003F09BC">
            <w:pPr>
              <w:jc w:val="center"/>
            </w:pPr>
            <w:r>
              <w:t>YT</w:t>
            </w:r>
          </w:p>
        </w:tc>
        <w:tc>
          <w:tcPr>
            <w:tcW w:w="1620" w:type="dxa"/>
          </w:tcPr>
          <w:p w:rsidR="00C36A3E" w:rsidRPr="0090234D" w:rsidRDefault="00283FD5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</w:tr>
      <w:tr w:rsidR="00C36A3E" w:rsidRPr="00E90E8B" w:rsidTr="00DA002E">
        <w:tc>
          <w:tcPr>
            <w:tcW w:w="7128" w:type="dxa"/>
          </w:tcPr>
          <w:p w:rsidR="00C36A3E" w:rsidRDefault="00C36A3E" w:rsidP="00C36A3E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C36A3E" w:rsidRDefault="00C36A3E" w:rsidP="003F09BC">
            <w:pPr>
              <w:jc w:val="center"/>
            </w:pPr>
          </w:p>
        </w:tc>
        <w:tc>
          <w:tcPr>
            <w:tcW w:w="1620" w:type="dxa"/>
          </w:tcPr>
          <w:p w:rsidR="00C36A3E" w:rsidRPr="0090234D" w:rsidRDefault="00C36A3E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283FD5" w:rsidRPr="00E90E8B" w:rsidTr="00DA002E">
        <w:tc>
          <w:tcPr>
            <w:tcW w:w="7128" w:type="dxa"/>
          </w:tcPr>
          <w:p w:rsidR="00283FD5" w:rsidRPr="00DB50C9" w:rsidRDefault="00283FD5" w:rsidP="0038492E">
            <w:pPr>
              <w:numPr>
                <w:ilvl w:val="0"/>
                <w:numId w:val="1"/>
              </w:numPr>
            </w:pPr>
            <w:r>
              <w:t xml:space="preserve"> Consultant Medical Staff Employer Based Clinical Excellence Awards Report </w:t>
            </w:r>
            <w:r w:rsidR="00C24727">
              <w:rPr>
                <w:sz w:val="16"/>
                <w:szCs w:val="16"/>
              </w:rPr>
              <w:t>(paper – BOD 156</w:t>
            </w:r>
            <w:r w:rsidRPr="00B00F4A">
              <w:rPr>
                <w:sz w:val="16"/>
                <w:szCs w:val="16"/>
              </w:rPr>
              <w:t>/2015)</w:t>
            </w:r>
          </w:p>
          <w:p w:rsidR="00283FD5" w:rsidRDefault="00283FD5" w:rsidP="0038492E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283FD5" w:rsidRDefault="00283FD5" w:rsidP="007B390C">
            <w:pPr>
              <w:pStyle w:val="ListParagraph"/>
              <w:numPr>
                <w:ilvl w:val="0"/>
                <w:numId w:val="37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283FD5" w:rsidRPr="00B615EF" w:rsidRDefault="00283FD5" w:rsidP="0038492E">
            <w:pPr>
              <w:jc w:val="center"/>
            </w:pPr>
            <w:r>
              <w:t>CM</w:t>
            </w:r>
          </w:p>
        </w:tc>
        <w:tc>
          <w:tcPr>
            <w:tcW w:w="1620" w:type="dxa"/>
          </w:tcPr>
          <w:p w:rsidR="00283FD5" w:rsidRPr="0090234D" w:rsidRDefault="00283FD5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4BA7">
              <w:rPr>
                <w:sz w:val="20"/>
                <w:szCs w:val="20"/>
              </w:rPr>
              <w:t>0:5</w:t>
            </w:r>
            <w:r>
              <w:rPr>
                <w:sz w:val="20"/>
                <w:szCs w:val="20"/>
              </w:rPr>
              <w:t>5</w:t>
            </w:r>
          </w:p>
        </w:tc>
      </w:tr>
      <w:tr w:rsidR="00DB50C9" w:rsidTr="00DA002E">
        <w:tc>
          <w:tcPr>
            <w:tcW w:w="7128" w:type="dxa"/>
          </w:tcPr>
          <w:p w:rsidR="00DB50C9" w:rsidRDefault="00DB50C9" w:rsidP="0010061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</w:p>
        </w:tc>
        <w:tc>
          <w:tcPr>
            <w:tcW w:w="1620" w:type="dxa"/>
          </w:tcPr>
          <w:p w:rsidR="00DB50C9" w:rsidRDefault="00DB50C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5A2EBA" w:rsidRPr="00E90E8B" w:rsidTr="00DA002E">
        <w:tc>
          <w:tcPr>
            <w:tcW w:w="7128" w:type="dxa"/>
          </w:tcPr>
          <w:p w:rsidR="005A2EBA" w:rsidRPr="003C7365" w:rsidRDefault="003C7365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STRATEGY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9F7610" w:rsidRDefault="005A2EBA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7365" w:rsidRPr="00E90E8B" w:rsidTr="00DA002E">
        <w:tc>
          <w:tcPr>
            <w:tcW w:w="7128" w:type="dxa"/>
          </w:tcPr>
          <w:p w:rsidR="003C7365" w:rsidRDefault="003C7365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</w:tcPr>
          <w:p w:rsidR="003C7365" w:rsidRPr="009F7610" w:rsidRDefault="003C7365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3C7365" w:rsidRDefault="003C7365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7365" w:rsidRPr="00E90E8B" w:rsidTr="00DA002E">
        <w:tc>
          <w:tcPr>
            <w:tcW w:w="7128" w:type="dxa"/>
          </w:tcPr>
          <w:p w:rsidR="003C7365" w:rsidRPr="009F7610" w:rsidRDefault="00283FD5" w:rsidP="00283FD5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83FD5">
              <w:rPr>
                <w:color w:val="000000"/>
              </w:rPr>
              <w:t>Delivering the Trust’s Strategy – Update Report</w:t>
            </w:r>
            <w:r>
              <w:rPr>
                <w:color w:val="000000"/>
              </w:rPr>
              <w:t xml:space="preserve"> </w:t>
            </w:r>
            <w:r w:rsidR="00C24727">
              <w:rPr>
                <w:sz w:val="16"/>
                <w:szCs w:val="16"/>
              </w:rPr>
              <w:t>(paper – BOD 157</w:t>
            </w:r>
            <w:r w:rsidRPr="00B00F4A">
              <w:rPr>
                <w:sz w:val="16"/>
                <w:szCs w:val="16"/>
              </w:rPr>
              <w:t>/2015)</w:t>
            </w:r>
          </w:p>
        </w:tc>
        <w:tc>
          <w:tcPr>
            <w:tcW w:w="1440" w:type="dxa"/>
          </w:tcPr>
          <w:p w:rsidR="003C7365" w:rsidRPr="009F7610" w:rsidRDefault="00283FD5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CM</w:t>
            </w:r>
          </w:p>
        </w:tc>
        <w:tc>
          <w:tcPr>
            <w:tcW w:w="1620" w:type="dxa"/>
          </w:tcPr>
          <w:p w:rsidR="003C7365" w:rsidRDefault="00FC4BA7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</w:t>
            </w:r>
            <w:r w:rsidR="00283F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C7365" w:rsidRPr="00E90E8B" w:rsidTr="00DA002E">
        <w:tc>
          <w:tcPr>
            <w:tcW w:w="7128" w:type="dxa"/>
          </w:tcPr>
          <w:p w:rsidR="003C7365" w:rsidRPr="009F7610" w:rsidRDefault="003C7365" w:rsidP="00283F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3C7365" w:rsidRPr="009F7610" w:rsidRDefault="003C7365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3C7365" w:rsidRDefault="003C7365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7365" w:rsidRPr="00E90E8B" w:rsidTr="00DA002E">
        <w:tc>
          <w:tcPr>
            <w:tcW w:w="7128" w:type="dxa"/>
          </w:tcPr>
          <w:p w:rsidR="003C7365" w:rsidRPr="003C7365" w:rsidRDefault="003C7365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3C7365" w:rsidRPr="009F7610" w:rsidRDefault="003C7365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3C7365" w:rsidRDefault="00FC4BA7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11:1</w:t>
            </w:r>
            <w:r w:rsidR="00283F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365" w:rsidRPr="00E90E8B" w:rsidTr="00DA002E">
        <w:tc>
          <w:tcPr>
            <w:tcW w:w="7128" w:type="dxa"/>
          </w:tcPr>
          <w:p w:rsidR="00B00F4A" w:rsidRPr="00B00F4A" w:rsidRDefault="00B00F4A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3C7365" w:rsidRDefault="00B00F4A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 w:rsidRPr="00457F06">
              <w:rPr>
                <w:color w:val="000000"/>
              </w:rPr>
              <w:t>Charity Committee</w:t>
            </w:r>
            <w:r>
              <w:rPr>
                <w:color w:val="000000"/>
              </w:rPr>
              <w:t xml:space="preserve"> – 21 July 2015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C24727">
              <w:rPr>
                <w:sz w:val="16"/>
                <w:szCs w:val="16"/>
              </w:rPr>
              <w:t>– BOD 158</w:t>
            </w:r>
            <w:r>
              <w:rPr>
                <w:sz w:val="16"/>
                <w:szCs w:val="16"/>
              </w:rPr>
              <w:t xml:space="preserve">/2015)   </w:t>
            </w:r>
          </w:p>
          <w:p w:rsidR="00B00F4A" w:rsidRDefault="00B00F4A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Finance and Investment Committee – 08 September 2015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C24727">
              <w:rPr>
                <w:sz w:val="16"/>
                <w:szCs w:val="16"/>
              </w:rPr>
              <w:t>– BOD 159</w:t>
            </w:r>
            <w:r>
              <w:rPr>
                <w:sz w:val="16"/>
                <w:szCs w:val="16"/>
              </w:rPr>
              <w:t xml:space="preserve">/2015)   </w:t>
            </w:r>
          </w:p>
          <w:p w:rsidR="00B00F4A" w:rsidRPr="009F7610" w:rsidRDefault="00B00F4A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Quality Committee – 09 September 2015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C24727">
              <w:rPr>
                <w:sz w:val="16"/>
                <w:szCs w:val="16"/>
              </w:rPr>
              <w:t>– BOD 160</w:t>
            </w:r>
            <w:r>
              <w:rPr>
                <w:sz w:val="16"/>
                <w:szCs w:val="16"/>
              </w:rPr>
              <w:t xml:space="preserve">/2015)   </w:t>
            </w:r>
          </w:p>
        </w:tc>
        <w:tc>
          <w:tcPr>
            <w:tcW w:w="1440" w:type="dxa"/>
          </w:tcPr>
          <w:p w:rsidR="003C7365" w:rsidRDefault="003C7365" w:rsidP="00502146">
            <w:pPr>
              <w:jc w:val="center"/>
              <w:rPr>
                <w:color w:val="000000"/>
              </w:rPr>
            </w:pPr>
          </w:p>
          <w:p w:rsidR="00B00F4A" w:rsidRDefault="00B00F4A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  <w:p w:rsidR="00B00F4A" w:rsidRDefault="00B00F4A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LW</w:t>
            </w:r>
          </w:p>
          <w:p w:rsidR="00B00F4A" w:rsidRDefault="00B00F4A" w:rsidP="00502146">
            <w:pPr>
              <w:jc w:val="center"/>
              <w:rPr>
                <w:color w:val="000000"/>
              </w:rPr>
            </w:pPr>
          </w:p>
          <w:p w:rsidR="00B00F4A" w:rsidRPr="009F7610" w:rsidRDefault="00B00F4A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</w:tc>
        <w:tc>
          <w:tcPr>
            <w:tcW w:w="1620" w:type="dxa"/>
          </w:tcPr>
          <w:p w:rsidR="003C7365" w:rsidRDefault="003C7365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7365" w:rsidRPr="00E90E8B" w:rsidTr="00DA002E">
        <w:tc>
          <w:tcPr>
            <w:tcW w:w="7128" w:type="dxa"/>
          </w:tcPr>
          <w:p w:rsidR="003C7365" w:rsidRPr="009F7610" w:rsidRDefault="003C7365" w:rsidP="00B00F4A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3C7365" w:rsidRPr="009F7610" w:rsidRDefault="003C7365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3C7365" w:rsidRDefault="003C7365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7365" w:rsidRPr="00E90E8B" w:rsidTr="00DA002E">
        <w:tc>
          <w:tcPr>
            <w:tcW w:w="7128" w:type="dxa"/>
          </w:tcPr>
          <w:p w:rsidR="003C7365" w:rsidRPr="009F7610" w:rsidRDefault="003C7365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3C7365" w:rsidRPr="009F7610" w:rsidRDefault="003C7365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3C7365" w:rsidRDefault="003C7365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2EBA" w:rsidRPr="00E90E8B" w:rsidTr="00DA002E">
        <w:tc>
          <w:tcPr>
            <w:tcW w:w="7128" w:type="dxa"/>
          </w:tcPr>
          <w:p w:rsidR="005A2EBA" w:rsidRPr="009F7610" w:rsidRDefault="005A2EBA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Default="005A2EBA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2EBA" w:rsidRPr="00E90E8B" w:rsidTr="00DA002E">
        <w:tc>
          <w:tcPr>
            <w:tcW w:w="7128" w:type="dxa"/>
          </w:tcPr>
          <w:p w:rsidR="005A2EBA" w:rsidRPr="009F7610" w:rsidRDefault="005A2EBA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lastRenderedPageBreak/>
              <w:t>Meeting Close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C64954" w:rsidRDefault="00CD4E73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F16BA">
              <w:rPr>
                <w:sz w:val="20"/>
                <w:szCs w:val="20"/>
              </w:rPr>
              <w:t>:</w:t>
            </w:r>
            <w:r w:rsidR="00FC4BA7">
              <w:rPr>
                <w:sz w:val="20"/>
                <w:szCs w:val="20"/>
              </w:rPr>
              <w:t>2</w:t>
            </w:r>
            <w:r w:rsidR="00283FD5">
              <w:rPr>
                <w:sz w:val="20"/>
                <w:szCs w:val="20"/>
              </w:rPr>
              <w:t>0</w:t>
            </w:r>
          </w:p>
        </w:tc>
      </w:tr>
      <w:tr w:rsidR="005A2EBA" w:rsidRPr="00A86856" w:rsidTr="00DA002E">
        <w:tc>
          <w:tcPr>
            <w:tcW w:w="7128" w:type="dxa"/>
          </w:tcPr>
          <w:p w:rsidR="005A2EBA" w:rsidRPr="009F7610" w:rsidRDefault="005A2EBA" w:rsidP="003C7365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 w:rsidR="002059DF">
              <w:rPr>
                <w:color w:val="000000"/>
              </w:rPr>
              <w:t>Wednes</w:t>
            </w:r>
            <w:r w:rsidR="002E6A71">
              <w:rPr>
                <w:color w:val="000000"/>
              </w:rPr>
              <w:t xml:space="preserve">day, </w:t>
            </w:r>
            <w:r w:rsidR="002A640D">
              <w:rPr>
                <w:color w:val="000000"/>
              </w:rPr>
              <w:t>27</w:t>
            </w:r>
            <w:r w:rsidR="003C7365">
              <w:rPr>
                <w:color w:val="000000"/>
              </w:rPr>
              <w:t xml:space="preserve"> January</w:t>
            </w:r>
            <w:r>
              <w:rPr>
                <w:color w:val="000000"/>
              </w:rPr>
              <w:t xml:space="preserve"> 201</w:t>
            </w:r>
            <w:r w:rsidR="003C7365"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9F7610" w:rsidRDefault="005A2EBA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34F0F50"/>
    <w:multiLevelType w:val="hybridMultilevel"/>
    <w:tmpl w:val="C4E049BA"/>
    <w:lvl w:ilvl="0" w:tplc="C2723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955"/>
    <w:multiLevelType w:val="hybridMultilevel"/>
    <w:tmpl w:val="3C54B162"/>
    <w:lvl w:ilvl="0" w:tplc="940E879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C0B11"/>
    <w:multiLevelType w:val="hybridMultilevel"/>
    <w:tmpl w:val="5CE4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87C90"/>
    <w:multiLevelType w:val="hybridMultilevel"/>
    <w:tmpl w:val="E5A48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D4805"/>
    <w:multiLevelType w:val="hybridMultilevel"/>
    <w:tmpl w:val="1CA8DFF4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4A705E"/>
    <w:multiLevelType w:val="hybridMultilevel"/>
    <w:tmpl w:val="98D46ED8"/>
    <w:lvl w:ilvl="0" w:tplc="F4FCF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7A0"/>
    <w:multiLevelType w:val="hybridMultilevel"/>
    <w:tmpl w:val="B8203EF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06268"/>
    <w:multiLevelType w:val="hybridMultilevel"/>
    <w:tmpl w:val="EA123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F0D86"/>
    <w:multiLevelType w:val="hybridMultilevel"/>
    <w:tmpl w:val="003C5AB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916E0D"/>
    <w:multiLevelType w:val="hybridMultilevel"/>
    <w:tmpl w:val="D370F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9D50A3"/>
    <w:multiLevelType w:val="hybridMultilevel"/>
    <w:tmpl w:val="8DE40F80"/>
    <w:lvl w:ilvl="0" w:tplc="E12E4C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F7F36"/>
    <w:multiLevelType w:val="hybridMultilevel"/>
    <w:tmpl w:val="89E0D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7963698"/>
    <w:multiLevelType w:val="hybridMultilevel"/>
    <w:tmpl w:val="9AECBE12"/>
    <w:lvl w:ilvl="0" w:tplc="6AE43B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8C46B9A"/>
    <w:multiLevelType w:val="hybridMultilevel"/>
    <w:tmpl w:val="8A8A589C"/>
    <w:lvl w:ilvl="0" w:tplc="EA72B96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E18D9"/>
    <w:multiLevelType w:val="hybridMultilevel"/>
    <w:tmpl w:val="77A6AEB8"/>
    <w:lvl w:ilvl="0" w:tplc="6D802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A3B7B"/>
    <w:multiLevelType w:val="hybridMultilevel"/>
    <w:tmpl w:val="8FA648E4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E3B6F"/>
    <w:multiLevelType w:val="hybridMultilevel"/>
    <w:tmpl w:val="89E0D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95D4E"/>
    <w:multiLevelType w:val="hybridMultilevel"/>
    <w:tmpl w:val="895E43FC"/>
    <w:lvl w:ilvl="0" w:tplc="A52A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D463F"/>
    <w:multiLevelType w:val="hybridMultilevel"/>
    <w:tmpl w:val="31A62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4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C64611A"/>
    <w:multiLevelType w:val="hybridMultilevel"/>
    <w:tmpl w:val="E7EE58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3"/>
  </w:num>
  <w:num w:numId="5">
    <w:abstractNumId w:val="20"/>
  </w:num>
  <w:num w:numId="6">
    <w:abstractNumId w:val="0"/>
  </w:num>
  <w:num w:numId="7">
    <w:abstractNumId w:val="46"/>
  </w:num>
  <w:num w:numId="8">
    <w:abstractNumId w:val="38"/>
  </w:num>
  <w:num w:numId="9">
    <w:abstractNumId w:val="30"/>
  </w:num>
  <w:num w:numId="10">
    <w:abstractNumId w:val="11"/>
  </w:num>
  <w:num w:numId="11">
    <w:abstractNumId w:val="37"/>
  </w:num>
  <w:num w:numId="12">
    <w:abstractNumId w:val="42"/>
  </w:num>
  <w:num w:numId="13">
    <w:abstractNumId w:val="22"/>
  </w:num>
  <w:num w:numId="14">
    <w:abstractNumId w:val="26"/>
  </w:num>
  <w:num w:numId="15">
    <w:abstractNumId w:val="32"/>
  </w:num>
  <w:num w:numId="16">
    <w:abstractNumId w:val="19"/>
  </w:num>
  <w:num w:numId="17">
    <w:abstractNumId w:val="35"/>
  </w:num>
  <w:num w:numId="18">
    <w:abstractNumId w:val="16"/>
  </w:num>
  <w:num w:numId="19">
    <w:abstractNumId w:val="33"/>
  </w:num>
  <w:num w:numId="20">
    <w:abstractNumId w:val="44"/>
  </w:num>
  <w:num w:numId="21">
    <w:abstractNumId w:val="43"/>
  </w:num>
  <w:num w:numId="22">
    <w:abstractNumId w:val="17"/>
  </w:num>
  <w:num w:numId="23">
    <w:abstractNumId w:val="1"/>
  </w:num>
  <w:num w:numId="24">
    <w:abstractNumId w:val="15"/>
  </w:num>
  <w:num w:numId="25">
    <w:abstractNumId w:val="45"/>
  </w:num>
  <w:num w:numId="26">
    <w:abstractNumId w:val="7"/>
  </w:num>
  <w:num w:numId="27">
    <w:abstractNumId w:val="41"/>
  </w:num>
  <w:num w:numId="28">
    <w:abstractNumId w:val="29"/>
  </w:num>
  <w:num w:numId="29">
    <w:abstractNumId w:val="6"/>
  </w:num>
  <w:num w:numId="30">
    <w:abstractNumId w:val="25"/>
  </w:num>
  <w:num w:numId="31">
    <w:abstractNumId w:val="40"/>
  </w:num>
  <w:num w:numId="32">
    <w:abstractNumId w:val="2"/>
  </w:num>
  <w:num w:numId="33">
    <w:abstractNumId w:val="5"/>
  </w:num>
  <w:num w:numId="34">
    <w:abstractNumId w:val="8"/>
  </w:num>
  <w:num w:numId="35">
    <w:abstractNumId w:val="14"/>
  </w:num>
  <w:num w:numId="36">
    <w:abstractNumId w:val="31"/>
  </w:num>
  <w:num w:numId="37">
    <w:abstractNumId w:val="39"/>
  </w:num>
  <w:num w:numId="38">
    <w:abstractNumId w:val="4"/>
  </w:num>
  <w:num w:numId="39">
    <w:abstractNumId w:val="18"/>
  </w:num>
  <w:num w:numId="40">
    <w:abstractNumId w:val="24"/>
  </w:num>
  <w:num w:numId="41">
    <w:abstractNumId w:val="23"/>
  </w:num>
  <w:num w:numId="42">
    <w:abstractNumId w:val="34"/>
  </w:num>
  <w:num w:numId="43">
    <w:abstractNumId w:val="9"/>
  </w:num>
  <w:num w:numId="44">
    <w:abstractNumId w:val="13"/>
  </w:num>
  <w:num w:numId="45">
    <w:abstractNumId w:val="36"/>
  </w:num>
  <w:num w:numId="46">
    <w:abstractNumId w:val="21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62FC"/>
    <w:rsid w:val="000767BB"/>
    <w:rsid w:val="00080298"/>
    <w:rsid w:val="00081269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6E1E"/>
    <w:rsid w:val="000E7453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3E0"/>
    <w:rsid w:val="00123FFA"/>
    <w:rsid w:val="00124C0B"/>
    <w:rsid w:val="001250E4"/>
    <w:rsid w:val="00125B77"/>
    <w:rsid w:val="001269F4"/>
    <w:rsid w:val="00127311"/>
    <w:rsid w:val="00127A1A"/>
    <w:rsid w:val="00132065"/>
    <w:rsid w:val="001325C1"/>
    <w:rsid w:val="00132956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584B"/>
    <w:rsid w:val="00155928"/>
    <w:rsid w:val="00155EB5"/>
    <w:rsid w:val="0015712F"/>
    <w:rsid w:val="00160238"/>
    <w:rsid w:val="00160524"/>
    <w:rsid w:val="00160E71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1AE6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DE4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452"/>
    <w:rsid w:val="002B7E53"/>
    <w:rsid w:val="002C0708"/>
    <w:rsid w:val="002C0FBB"/>
    <w:rsid w:val="002C27B3"/>
    <w:rsid w:val="002C27B4"/>
    <w:rsid w:val="002C2E73"/>
    <w:rsid w:val="002C35B5"/>
    <w:rsid w:val="002C3FF0"/>
    <w:rsid w:val="002C456E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365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4DF9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2678"/>
    <w:rsid w:val="00422BE9"/>
    <w:rsid w:val="00425BEB"/>
    <w:rsid w:val="00426509"/>
    <w:rsid w:val="00427500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57F06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F51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580B"/>
    <w:rsid w:val="004E5BB0"/>
    <w:rsid w:val="004E6A62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7C80"/>
    <w:rsid w:val="005005B2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4D03"/>
    <w:rsid w:val="005A67B0"/>
    <w:rsid w:val="005B0154"/>
    <w:rsid w:val="005B0513"/>
    <w:rsid w:val="005B081E"/>
    <w:rsid w:val="005B18DA"/>
    <w:rsid w:val="005B1A16"/>
    <w:rsid w:val="005B41F7"/>
    <w:rsid w:val="005B42A5"/>
    <w:rsid w:val="005B4767"/>
    <w:rsid w:val="005B4E3D"/>
    <w:rsid w:val="005B6167"/>
    <w:rsid w:val="005B6707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4726"/>
    <w:rsid w:val="0062706C"/>
    <w:rsid w:val="00630784"/>
    <w:rsid w:val="0063174D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637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176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F70"/>
    <w:rsid w:val="006E7033"/>
    <w:rsid w:val="006E70EC"/>
    <w:rsid w:val="006E77AE"/>
    <w:rsid w:val="006F16BA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30A3"/>
    <w:rsid w:val="007442DE"/>
    <w:rsid w:val="00745FA9"/>
    <w:rsid w:val="00747165"/>
    <w:rsid w:val="0075032F"/>
    <w:rsid w:val="00750E3F"/>
    <w:rsid w:val="007510F3"/>
    <w:rsid w:val="00751667"/>
    <w:rsid w:val="00751BC5"/>
    <w:rsid w:val="00754838"/>
    <w:rsid w:val="00755FF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64B"/>
    <w:rsid w:val="007B2C1C"/>
    <w:rsid w:val="007B390C"/>
    <w:rsid w:val="007B3EC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0154"/>
    <w:rsid w:val="007E203D"/>
    <w:rsid w:val="007E3499"/>
    <w:rsid w:val="007E3983"/>
    <w:rsid w:val="007E53B0"/>
    <w:rsid w:val="007E5638"/>
    <w:rsid w:val="007F09D7"/>
    <w:rsid w:val="007F0D4A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741"/>
    <w:rsid w:val="0087585D"/>
    <w:rsid w:val="008758FB"/>
    <w:rsid w:val="00877171"/>
    <w:rsid w:val="0087737D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06CBC"/>
    <w:rsid w:val="0091104E"/>
    <w:rsid w:val="0091135B"/>
    <w:rsid w:val="00912114"/>
    <w:rsid w:val="00912161"/>
    <w:rsid w:val="009153D7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129"/>
    <w:rsid w:val="00982526"/>
    <w:rsid w:val="00982CC7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51C3"/>
    <w:rsid w:val="00A2638F"/>
    <w:rsid w:val="00A268AC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322E"/>
    <w:rsid w:val="00A73301"/>
    <w:rsid w:val="00A74066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2569"/>
    <w:rsid w:val="00AE27DD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62B7"/>
    <w:rsid w:val="00B464B1"/>
    <w:rsid w:val="00B46740"/>
    <w:rsid w:val="00B4679E"/>
    <w:rsid w:val="00B46C3C"/>
    <w:rsid w:val="00B46C7D"/>
    <w:rsid w:val="00B47306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39DC"/>
    <w:rsid w:val="00C64954"/>
    <w:rsid w:val="00C6521F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808D1"/>
    <w:rsid w:val="00C816FB"/>
    <w:rsid w:val="00C821EB"/>
    <w:rsid w:val="00C8270E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552B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6142"/>
    <w:rsid w:val="00CE72A8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B17"/>
    <w:rsid w:val="00D022F4"/>
    <w:rsid w:val="00D03DA5"/>
    <w:rsid w:val="00D04917"/>
    <w:rsid w:val="00D04D38"/>
    <w:rsid w:val="00D04DC8"/>
    <w:rsid w:val="00D0625F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A67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66DF"/>
    <w:rsid w:val="00D4045E"/>
    <w:rsid w:val="00D412C3"/>
    <w:rsid w:val="00D42DD9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1C6F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3E9"/>
    <w:rsid w:val="00DF0B0B"/>
    <w:rsid w:val="00DF165D"/>
    <w:rsid w:val="00DF2B13"/>
    <w:rsid w:val="00DF4B5B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E31"/>
    <w:rsid w:val="00E26211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E2B"/>
    <w:rsid w:val="00E353C9"/>
    <w:rsid w:val="00E355B0"/>
    <w:rsid w:val="00E3573E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51F0"/>
    <w:rsid w:val="00E97515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4CF"/>
    <w:rsid w:val="00F02104"/>
    <w:rsid w:val="00F0230A"/>
    <w:rsid w:val="00F02423"/>
    <w:rsid w:val="00F04327"/>
    <w:rsid w:val="00F053A2"/>
    <w:rsid w:val="00F05416"/>
    <w:rsid w:val="00F057B9"/>
    <w:rsid w:val="00F079BE"/>
    <w:rsid w:val="00F10829"/>
    <w:rsid w:val="00F10B65"/>
    <w:rsid w:val="00F1104D"/>
    <w:rsid w:val="00F11454"/>
    <w:rsid w:val="00F11DD3"/>
    <w:rsid w:val="00F12A43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38BB"/>
    <w:rsid w:val="00F345C1"/>
    <w:rsid w:val="00F35AFE"/>
    <w:rsid w:val="00F36A1A"/>
    <w:rsid w:val="00F4017D"/>
    <w:rsid w:val="00F40660"/>
    <w:rsid w:val="00F406F5"/>
    <w:rsid w:val="00F44D66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D07C7"/>
    <w:rsid w:val="00FD09D8"/>
    <w:rsid w:val="00FD0CB5"/>
    <w:rsid w:val="00FD1620"/>
    <w:rsid w:val="00FD2175"/>
    <w:rsid w:val="00FD27DD"/>
    <w:rsid w:val="00FD2AA5"/>
    <w:rsid w:val="00FD4553"/>
    <w:rsid w:val="00FD4E3C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5C43-D7E7-4FDC-B28A-23232768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3</cp:revision>
  <cp:lastPrinted>2015-05-20T15:15:00Z</cp:lastPrinted>
  <dcterms:created xsi:type="dcterms:W3CDTF">2015-11-18T11:28:00Z</dcterms:created>
  <dcterms:modified xsi:type="dcterms:W3CDTF">2015-11-18T11:29:00Z</dcterms:modified>
</cp:coreProperties>
</file>