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BBF" w:rsidRDefault="008A1A6F" w:rsidP="00FE2BBF">
      <w:pPr>
        <w:ind w:right="-900"/>
        <w:jc w:val="right"/>
      </w:pPr>
      <w:r>
        <w:t xml:space="preserve"> </w:t>
      </w:r>
      <w:r w:rsidR="00FE2BBF">
        <w:rPr>
          <w:noProof/>
          <w:lang w:eastAsia="en-GB"/>
        </w:rPr>
        <w:drawing>
          <wp:inline distT="0" distB="0" distL="0" distR="0" wp14:anchorId="5DF0FE24" wp14:editId="015296C1">
            <wp:extent cx="2552700" cy="504825"/>
            <wp:effectExtent l="0" t="0" r="0" b="952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700" cy="504825"/>
                    </a:xfrm>
                    <a:prstGeom prst="rect">
                      <a:avLst/>
                    </a:prstGeom>
                    <a:noFill/>
                    <a:ln>
                      <a:noFill/>
                    </a:ln>
                  </pic:spPr>
                </pic:pic>
              </a:graphicData>
            </a:graphic>
          </wp:inline>
        </w:drawing>
      </w:r>
    </w:p>
    <w:p w:rsidR="00FE2BBF" w:rsidRDefault="00FE2BBF" w:rsidP="00FE2BBF">
      <w:pPr>
        <w:pStyle w:val="Heading1"/>
        <w:tabs>
          <w:tab w:val="left" w:pos="720"/>
        </w:tabs>
        <w:jc w:val="center"/>
        <w:rPr>
          <w:sz w:val="28"/>
        </w:rPr>
      </w:pPr>
    </w:p>
    <w:p w:rsidR="00FE2BBF" w:rsidRDefault="00FE2BBF" w:rsidP="00FE2BBF">
      <w:pPr>
        <w:pStyle w:val="Heading1"/>
        <w:tabs>
          <w:tab w:val="left" w:pos="720"/>
        </w:tabs>
        <w:jc w:val="center"/>
        <w:rPr>
          <w:rFonts w:ascii="Segoe UI" w:hAnsi="Segoe UI" w:cs="Segoe UI"/>
          <w:sz w:val="22"/>
          <w:szCs w:val="22"/>
          <w:u w:val="none"/>
        </w:rPr>
      </w:pPr>
    </w:p>
    <w:p w:rsidR="00FE2BBF" w:rsidRDefault="00FE2BBF" w:rsidP="00FE2BBF">
      <w:pPr>
        <w:pStyle w:val="Heading1"/>
        <w:tabs>
          <w:tab w:val="left" w:pos="720"/>
        </w:tabs>
        <w:jc w:val="center"/>
        <w:rPr>
          <w:rFonts w:ascii="Segoe UI" w:hAnsi="Segoe UI" w:cs="Segoe UI"/>
          <w:sz w:val="22"/>
          <w:szCs w:val="22"/>
          <w:u w:val="none"/>
        </w:rPr>
      </w:pPr>
    </w:p>
    <w:p w:rsidR="00FE2BBF" w:rsidRDefault="00FE2BBF" w:rsidP="00FE2BBF">
      <w:pPr>
        <w:pStyle w:val="Heading1"/>
        <w:tabs>
          <w:tab w:val="left" w:pos="720"/>
        </w:tabs>
        <w:jc w:val="center"/>
        <w:rPr>
          <w:rFonts w:ascii="Segoe UI" w:hAnsi="Segoe UI" w:cs="Segoe UI"/>
          <w:sz w:val="22"/>
          <w:szCs w:val="22"/>
          <w:u w:val="none"/>
        </w:rPr>
      </w:pPr>
    </w:p>
    <w:p w:rsidR="00FE2BBF" w:rsidRPr="007B1EA9" w:rsidRDefault="00FE2BBF" w:rsidP="00FE2BBF">
      <w:pPr>
        <w:pStyle w:val="Heading1"/>
        <w:tabs>
          <w:tab w:val="left" w:pos="720"/>
        </w:tabs>
        <w:jc w:val="center"/>
        <w:rPr>
          <w:rFonts w:ascii="Segoe UI" w:hAnsi="Segoe UI" w:cs="Segoe UI"/>
          <w:sz w:val="22"/>
          <w:szCs w:val="22"/>
          <w:u w:val="none"/>
        </w:rPr>
      </w:pPr>
      <w:r w:rsidRPr="007B1EA9">
        <w:rPr>
          <w:rFonts w:ascii="Segoe UI" w:hAnsi="Segoe UI" w:cs="Segoe UI"/>
          <w:sz w:val="22"/>
          <w:szCs w:val="22"/>
          <w:u w:val="none"/>
        </w:rPr>
        <w:t>Report to the Meeting of the Oxford Health NHS Foundation Trust</w:t>
      </w:r>
    </w:p>
    <w:p w:rsidR="00FE2BBF" w:rsidRPr="007B1EA9" w:rsidRDefault="00FE2BBF" w:rsidP="00FE2BBF">
      <w:pPr>
        <w:pStyle w:val="Heading1"/>
        <w:tabs>
          <w:tab w:val="left" w:pos="720"/>
        </w:tabs>
        <w:jc w:val="center"/>
        <w:rPr>
          <w:rFonts w:ascii="Segoe UI" w:hAnsi="Segoe UI" w:cs="Segoe UI"/>
          <w:sz w:val="22"/>
          <w:szCs w:val="22"/>
          <w:u w:val="none"/>
        </w:rPr>
      </w:pPr>
      <w:r>
        <w:rPr>
          <w:rFonts w:ascii="Segoe UI" w:hAnsi="Segoe UI" w:cs="Segoe UI"/>
          <w:sz w:val="22"/>
          <w:szCs w:val="22"/>
          <w:u w:val="none"/>
        </w:rPr>
        <w:t>Board of Directors</w:t>
      </w:r>
    </w:p>
    <w:p w:rsidR="00FE2BBF" w:rsidRPr="00D87E5A" w:rsidRDefault="008A1A6F" w:rsidP="00FE2BBF">
      <w:pPr>
        <w:spacing w:line="240" w:lineRule="auto"/>
        <w:jc w:val="center"/>
        <w:rPr>
          <w:rFonts w:ascii="Segoe UI" w:hAnsi="Segoe UI" w:cs="Segoe UI"/>
          <w:b/>
          <w:sz w:val="16"/>
          <w:szCs w:val="16"/>
        </w:rPr>
      </w:pPr>
      <w:r>
        <w:rPr>
          <w:rFonts w:ascii="Segoe UI" w:hAnsi="Segoe UI" w:cs="Segoe UI"/>
          <w:b/>
          <w:sz w:val="16"/>
          <w:szCs w:val="16"/>
        </w:rPr>
        <w:t xml:space="preserve">                                                                                                                                                                                                                                                                                 </w:t>
      </w:r>
    </w:p>
    <w:p w:rsidR="00FE2BBF" w:rsidRPr="007B1EA9" w:rsidRDefault="00FE2BBF" w:rsidP="00FE2BBF">
      <w:pPr>
        <w:spacing w:line="240" w:lineRule="auto"/>
        <w:jc w:val="center"/>
        <w:rPr>
          <w:rFonts w:ascii="Segoe UI" w:hAnsi="Segoe UI" w:cs="Segoe UI"/>
          <w:b/>
        </w:rPr>
      </w:pPr>
      <w:r>
        <w:rPr>
          <w:rFonts w:ascii="Segoe UI" w:hAnsi="Segoe UI" w:cs="Segoe UI"/>
          <w:noProof/>
          <w:lang w:eastAsia="en-GB"/>
        </w:rPr>
        <mc:AlternateContent>
          <mc:Choice Requires="wps">
            <w:drawing>
              <wp:anchor distT="0" distB="0" distL="114300" distR="114300" simplePos="0" relativeHeight="251661312" behindDoc="0" locked="0" layoutInCell="1" allowOverlap="1" wp14:anchorId="537F8463" wp14:editId="5E06BA0E">
                <wp:simplePos x="0" y="0"/>
                <wp:positionH relativeFrom="column">
                  <wp:posOffset>4454957</wp:posOffset>
                </wp:positionH>
                <wp:positionV relativeFrom="paragraph">
                  <wp:posOffset>29666</wp:posOffset>
                </wp:positionV>
                <wp:extent cx="1371600" cy="555955"/>
                <wp:effectExtent l="0" t="0" r="19050" b="158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55955"/>
                        </a:xfrm>
                        <a:prstGeom prst="rect">
                          <a:avLst/>
                        </a:prstGeom>
                        <a:solidFill>
                          <a:srgbClr val="FFFFFF"/>
                        </a:solidFill>
                        <a:ln w="9525">
                          <a:solidFill>
                            <a:srgbClr val="000000"/>
                          </a:solidFill>
                          <a:miter lim="800000"/>
                          <a:headEnd/>
                          <a:tailEnd/>
                        </a:ln>
                      </wps:spPr>
                      <wps:txbx>
                        <w:txbxContent>
                          <w:p w:rsidR="0096079A" w:rsidRPr="0096079A" w:rsidRDefault="001C0169" w:rsidP="0096079A">
                            <w:pPr>
                              <w:jc w:val="center"/>
                              <w:rPr>
                                <w:rFonts w:ascii="Segoe UI" w:hAnsi="Segoe UI" w:cs="Segoe UI"/>
                              </w:rPr>
                            </w:pPr>
                            <w:r w:rsidRPr="0096079A">
                              <w:rPr>
                                <w:rFonts w:ascii="Segoe UI" w:hAnsi="Segoe UI" w:cs="Segoe UI"/>
                                <w:b/>
                                <w:sz w:val="24"/>
                                <w:szCs w:val="24"/>
                              </w:rPr>
                              <w:t>BOD</w:t>
                            </w:r>
                            <w:r w:rsidR="00AC1DA0" w:rsidRPr="0096079A">
                              <w:rPr>
                                <w:rFonts w:ascii="Segoe UI" w:hAnsi="Segoe UI" w:cs="Segoe UI"/>
                                <w:b/>
                                <w:sz w:val="24"/>
                                <w:szCs w:val="24"/>
                              </w:rPr>
                              <w:t xml:space="preserve"> 101/2015</w:t>
                            </w:r>
                            <w:r w:rsidR="0096079A">
                              <w:rPr>
                                <w:rFonts w:ascii="Segoe UI" w:hAnsi="Segoe UI" w:cs="Segoe UI"/>
                                <w:b/>
                                <w:sz w:val="24"/>
                                <w:szCs w:val="24"/>
                              </w:rPr>
                              <w:br/>
                            </w:r>
                            <w:r w:rsidR="0096079A">
                              <w:rPr>
                                <w:rFonts w:ascii="Segoe UI" w:hAnsi="Segoe UI" w:cs="Segoe UI"/>
                              </w:rPr>
                              <w:t>(Agenda item: 7)</w:t>
                            </w:r>
                          </w:p>
                          <w:p w:rsidR="00AC1DA0" w:rsidRPr="0096079A" w:rsidRDefault="001C0169" w:rsidP="00FE2BBF">
                            <w:pPr>
                              <w:jc w:val="center"/>
                              <w:rPr>
                                <w:rFonts w:ascii="Segoe UI" w:hAnsi="Segoe UI" w:cs="Segoe UI"/>
                              </w:rPr>
                            </w:pPr>
                            <w:r w:rsidRPr="0096079A">
                              <w:rPr>
                                <w:rFonts w:ascii="Segoe UI" w:hAnsi="Segoe UI" w:cs="Segoe UI"/>
                              </w:rPr>
                              <w:t xml:space="preserve"> </w:t>
                            </w:r>
                          </w:p>
                          <w:p w:rsidR="001C0169" w:rsidRDefault="001C0169" w:rsidP="00AC1DA0">
                            <w:pPr>
                              <w:rPr>
                                <w:rFonts w:ascii="Segoe UI" w:hAnsi="Segoe UI" w:cs="Segoe UI"/>
                              </w:rPr>
                            </w:pPr>
                            <w:r>
                              <w:rPr>
                                <w:rFonts w:ascii="Segoe UI" w:hAnsi="Segoe UI" w:cs="Segoe UI"/>
                              </w:rPr>
                              <w:t xml:space="preserve">  </w:t>
                            </w:r>
                          </w:p>
                          <w:p w:rsidR="00AC1DA0" w:rsidRPr="00DE30BB" w:rsidRDefault="00AC1DA0" w:rsidP="00FE2BBF">
                            <w:pPr>
                              <w:jc w:val="center"/>
                              <w:rPr>
                                <w:rFonts w:ascii="Segoe UI" w:hAnsi="Segoe UI" w:cs="Segoe UI"/>
                              </w:rPr>
                            </w:pPr>
                            <w:r>
                              <w:rPr>
                                <w:rFonts w:ascii="Segoe UI" w:hAnsi="Segoe UI" w:cs="Segoe UI"/>
                              </w:rPr>
                              <w:t>101/2015</w:t>
                            </w:r>
                          </w:p>
                          <w:p w:rsidR="001C0169" w:rsidRPr="00DE30BB" w:rsidRDefault="001C0169" w:rsidP="00FE2BBF">
                            <w:pPr>
                              <w:jc w:val="center"/>
                              <w:rPr>
                                <w:rFonts w:ascii="Segoe UI" w:hAnsi="Segoe UI" w:cs="Segoe UI"/>
                                <w:b/>
                              </w:rPr>
                            </w:pPr>
                            <w:r w:rsidRPr="00DE30BB">
                              <w:rPr>
                                <w:rFonts w:ascii="Segoe UI" w:hAnsi="Segoe UI" w:cs="Segoe UI"/>
                              </w:rPr>
                              <w:t xml:space="preserve">Agenda item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50.8pt;margin-top:2.35pt;width:108pt;height:4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">
                <v:textbox inset="0,0,0,0">
                  <w:txbxContent>
                    <w:p w:rsidR="0096079A" w:rsidRPr="0096079A" w:rsidRDefault="001C0169" w:rsidP="0096079A">
                      <w:pPr>
                        <w:jc w:val="center"/>
                        <w:rPr>
                          <w:rFonts w:ascii="Segoe UI" w:hAnsi="Segoe UI" w:cs="Segoe UI"/>
                        </w:rPr>
                      </w:pPr>
                      <w:r w:rsidRPr="0096079A">
                        <w:rPr>
                          <w:rFonts w:ascii="Segoe UI" w:hAnsi="Segoe UI" w:cs="Segoe UI"/>
                          <w:b/>
                          <w:sz w:val="24"/>
                          <w:szCs w:val="24"/>
                        </w:rPr>
                        <w:t>BOD</w:t>
                      </w:r>
                      <w:r w:rsidR="00AC1DA0" w:rsidRPr="0096079A">
                        <w:rPr>
                          <w:rFonts w:ascii="Segoe UI" w:hAnsi="Segoe UI" w:cs="Segoe UI"/>
                          <w:b/>
                          <w:sz w:val="24"/>
                          <w:szCs w:val="24"/>
                        </w:rPr>
                        <w:t xml:space="preserve"> 101/2015</w:t>
                      </w:r>
                      <w:r w:rsidR="0096079A">
                        <w:rPr>
                          <w:rFonts w:ascii="Segoe UI" w:hAnsi="Segoe UI" w:cs="Segoe UI"/>
                          <w:b/>
                          <w:sz w:val="24"/>
                          <w:szCs w:val="24"/>
                        </w:rPr>
                        <w:br/>
                      </w:r>
                      <w:r w:rsidR="0096079A">
                        <w:rPr>
                          <w:rFonts w:ascii="Segoe UI" w:hAnsi="Segoe UI" w:cs="Segoe UI"/>
                        </w:rPr>
                        <w:t>(Agenda item: 7)</w:t>
                      </w:r>
                    </w:p>
                    <w:p w:rsidR="00AC1DA0" w:rsidRPr="0096079A" w:rsidRDefault="001C0169" w:rsidP="00FE2BBF">
                      <w:pPr>
                        <w:jc w:val="center"/>
                        <w:rPr>
                          <w:rFonts w:ascii="Segoe UI" w:hAnsi="Segoe UI" w:cs="Segoe UI"/>
                        </w:rPr>
                      </w:pPr>
                      <w:r w:rsidRPr="0096079A">
                        <w:rPr>
                          <w:rFonts w:ascii="Segoe UI" w:hAnsi="Segoe UI" w:cs="Segoe UI"/>
                        </w:rPr>
                        <w:t xml:space="preserve"> </w:t>
                      </w:r>
                    </w:p>
                    <w:p w:rsidR="001C0169" w:rsidRDefault="001C0169" w:rsidP="00AC1DA0">
                      <w:pPr>
                        <w:rPr>
                          <w:rFonts w:ascii="Segoe UI" w:hAnsi="Segoe UI" w:cs="Segoe UI"/>
                        </w:rPr>
                      </w:pPr>
                      <w:r>
                        <w:rPr>
                          <w:rFonts w:ascii="Segoe UI" w:hAnsi="Segoe UI" w:cs="Segoe UI"/>
                        </w:rPr>
                        <w:t xml:space="preserve">  </w:t>
                      </w:r>
                    </w:p>
                    <w:p w:rsidR="00AC1DA0" w:rsidRPr="00DE30BB" w:rsidRDefault="00AC1DA0" w:rsidP="00FE2BBF">
                      <w:pPr>
                        <w:jc w:val="center"/>
                        <w:rPr>
                          <w:rFonts w:ascii="Segoe UI" w:hAnsi="Segoe UI" w:cs="Segoe UI"/>
                        </w:rPr>
                      </w:pPr>
                      <w:r>
                        <w:rPr>
                          <w:rFonts w:ascii="Segoe UI" w:hAnsi="Segoe UI" w:cs="Segoe UI"/>
                        </w:rPr>
                        <w:t>101/2015</w:t>
                      </w:r>
                    </w:p>
                    <w:p w:rsidR="001C0169" w:rsidRPr="00DE30BB" w:rsidRDefault="001C0169" w:rsidP="00FE2BBF">
                      <w:pPr>
                        <w:jc w:val="center"/>
                        <w:rPr>
                          <w:rFonts w:ascii="Segoe UI" w:hAnsi="Segoe UI" w:cs="Segoe UI"/>
                          <w:b/>
                        </w:rPr>
                      </w:pPr>
                      <w:r w:rsidRPr="00DE30BB">
                        <w:rPr>
                          <w:rFonts w:ascii="Segoe UI" w:hAnsi="Segoe UI" w:cs="Segoe UI"/>
                        </w:rPr>
                        <w:t xml:space="preserve">Agenda item </w:t>
                      </w:r>
                    </w:p>
                  </w:txbxContent>
                </v:textbox>
              </v:rect>
            </w:pict>
          </mc:Fallback>
        </mc:AlternateContent>
      </w:r>
      <w:r>
        <w:rPr>
          <w:rFonts w:ascii="Segoe UI" w:hAnsi="Segoe UI" w:cs="Segoe UI"/>
          <w:b/>
        </w:rPr>
        <w:t xml:space="preserve">For </w:t>
      </w:r>
      <w:r w:rsidR="00A951E9">
        <w:rPr>
          <w:rFonts w:ascii="Segoe UI" w:hAnsi="Segoe UI" w:cs="Segoe UI"/>
          <w:b/>
        </w:rPr>
        <w:t>Informa</w:t>
      </w:r>
      <w:bookmarkStart w:id="0" w:name="_GoBack"/>
      <w:bookmarkEnd w:id="0"/>
      <w:r w:rsidR="00A951E9">
        <w:rPr>
          <w:rFonts w:ascii="Segoe UI" w:hAnsi="Segoe UI" w:cs="Segoe UI"/>
          <w:b/>
        </w:rPr>
        <w:t>tion</w:t>
      </w:r>
    </w:p>
    <w:p w:rsidR="00FE2BBF" w:rsidRPr="00D87E5A" w:rsidRDefault="00FE2BBF" w:rsidP="00FE2BBF">
      <w:pPr>
        <w:spacing w:after="0" w:line="240" w:lineRule="auto"/>
        <w:jc w:val="center"/>
        <w:rPr>
          <w:rFonts w:ascii="Segoe UI" w:hAnsi="Segoe UI" w:cs="Segoe UI"/>
          <w:b/>
          <w:sz w:val="16"/>
          <w:szCs w:val="16"/>
        </w:rPr>
      </w:pPr>
    </w:p>
    <w:p w:rsidR="00FE2BBF" w:rsidRPr="007B1EA9" w:rsidRDefault="001720AD" w:rsidP="00FE2BBF">
      <w:pPr>
        <w:spacing w:after="0" w:line="240" w:lineRule="auto"/>
        <w:jc w:val="center"/>
        <w:rPr>
          <w:rFonts w:ascii="Segoe UI" w:hAnsi="Segoe UI" w:cs="Segoe UI"/>
          <w:b/>
        </w:rPr>
      </w:pPr>
      <w:r>
        <w:rPr>
          <w:rFonts w:ascii="Segoe UI" w:hAnsi="Segoe UI" w:cs="Segoe UI"/>
          <w:b/>
        </w:rPr>
        <w:t>29</w:t>
      </w:r>
      <w:r w:rsidR="00A35B67">
        <w:rPr>
          <w:rFonts w:ascii="Segoe UI" w:hAnsi="Segoe UI" w:cs="Segoe UI"/>
          <w:b/>
        </w:rPr>
        <w:t xml:space="preserve"> July 2015</w:t>
      </w:r>
    </w:p>
    <w:p w:rsidR="00FE2BBF" w:rsidRPr="00D87E5A" w:rsidRDefault="00FE2BBF" w:rsidP="00FE2BBF">
      <w:pPr>
        <w:spacing w:after="0" w:line="240" w:lineRule="auto"/>
        <w:jc w:val="center"/>
        <w:rPr>
          <w:rFonts w:ascii="Segoe UI" w:hAnsi="Segoe UI" w:cs="Segoe UI"/>
          <w:b/>
          <w:sz w:val="16"/>
          <w:szCs w:val="16"/>
        </w:rPr>
      </w:pPr>
    </w:p>
    <w:p w:rsidR="00FE2F27" w:rsidRDefault="00FE2F27" w:rsidP="00FE2F27">
      <w:pPr>
        <w:jc w:val="center"/>
        <w:rPr>
          <w:rFonts w:ascii="Segoe UI" w:hAnsi="Segoe UI" w:cs="Segoe UI"/>
          <w:b/>
        </w:rPr>
      </w:pPr>
      <w:r w:rsidRPr="005A0F00">
        <w:rPr>
          <w:rFonts w:ascii="Segoe UI" w:hAnsi="Segoe UI" w:cs="Segoe UI"/>
          <w:b/>
        </w:rPr>
        <w:t>Quality and Safety Report</w:t>
      </w:r>
    </w:p>
    <w:p w:rsidR="00FE2F27" w:rsidRPr="005A0F00" w:rsidRDefault="00FE2F27" w:rsidP="0063301D">
      <w:pPr>
        <w:spacing w:after="0" w:line="240" w:lineRule="auto"/>
        <w:jc w:val="both"/>
        <w:rPr>
          <w:rFonts w:ascii="Segoe UI" w:hAnsi="Segoe UI" w:cs="Segoe UI"/>
        </w:rPr>
      </w:pPr>
      <w:r w:rsidRPr="0064195F">
        <w:rPr>
          <w:rFonts w:ascii="Segoe UI" w:hAnsi="Segoe UI" w:cs="Segoe UI"/>
          <w:b/>
        </w:rPr>
        <w:t>For Information</w:t>
      </w:r>
      <w:r w:rsidRPr="0064195F">
        <w:rPr>
          <w:rFonts w:ascii="Segoe UI" w:hAnsi="Segoe UI" w:cs="Segoe UI"/>
        </w:rPr>
        <w:t xml:space="preserve"> </w:t>
      </w:r>
    </w:p>
    <w:p w:rsidR="00A35B67" w:rsidRDefault="00FE2F27" w:rsidP="00654973">
      <w:pPr>
        <w:spacing w:after="0" w:line="240" w:lineRule="auto"/>
        <w:jc w:val="both"/>
        <w:rPr>
          <w:rFonts w:ascii="Segoe UI" w:hAnsi="Segoe UI" w:cs="Segoe UI"/>
        </w:rPr>
      </w:pPr>
      <w:r>
        <w:rPr>
          <w:rFonts w:ascii="Segoe UI" w:hAnsi="Segoe UI" w:cs="Segoe UI"/>
        </w:rPr>
        <w:t xml:space="preserve">This </w:t>
      </w:r>
      <w:r w:rsidRPr="005A0F00">
        <w:rPr>
          <w:rFonts w:ascii="Segoe UI" w:hAnsi="Segoe UI" w:cs="Segoe UI"/>
        </w:rPr>
        <w:t>report outlines current</w:t>
      </w:r>
      <w:r>
        <w:rPr>
          <w:rFonts w:ascii="Segoe UI" w:hAnsi="Segoe UI" w:cs="Segoe UI"/>
        </w:rPr>
        <w:t xml:space="preserve"> progress, including</w:t>
      </w:r>
      <w:r w:rsidRPr="005A0F00">
        <w:rPr>
          <w:rFonts w:ascii="Segoe UI" w:hAnsi="Segoe UI" w:cs="Segoe UI"/>
        </w:rPr>
        <w:t xml:space="preserve"> areas of concern or priorities across our trust in relation to quality and patient safety for quarter</w:t>
      </w:r>
      <w:r w:rsidR="00A35B67">
        <w:rPr>
          <w:rFonts w:ascii="Segoe UI" w:hAnsi="Segoe UI" w:cs="Segoe UI"/>
        </w:rPr>
        <w:t xml:space="preserve"> 1 (2015</w:t>
      </w:r>
      <w:r>
        <w:rPr>
          <w:rFonts w:ascii="Segoe UI" w:hAnsi="Segoe UI" w:cs="Segoe UI"/>
        </w:rPr>
        <w:t>/1</w:t>
      </w:r>
      <w:r w:rsidR="00A35B67">
        <w:rPr>
          <w:rFonts w:ascii="Segoe UI" w:hAnsi="Segoe UI" w:cs="Segoe UI"/>
        </w:rPr>
        <w:t>6</w:t>
      </w:r>
      <w:r>
        <w:rPr>
          <w:rFonts w:ascii="Segoe UI" w:hAnsi="Segoe UI" w:cs="Segoe UI"/>
        </w:rPr>
        <w:t xml:space="preserve">). </w:t>
      </w:r>
    </w:p>
    <w:p w:rsidR="00AE48B5" w:rsidRPr="007316CC" w:rsidRDefault="00AE48B5" w:rsidP="00654973">
      <w:pPr>
        <w:spacing w:after="0" w:line="240" w:lineRule="auto"/>
        <w:jc w:val="both"/>
        <w:rPr>
          <w:rFonts w:ascii="Segoe UI" w:hAnsi="Segoe UI" w:cs="Segoe UI"/>
          <w:sz w:val="16"/>
          <w:szCs w:val="16"/>
        </w:rPr>
      </w:pPr>
    </w:p>
    <w:p w:rsidR="00FE2F27" w:rsidRPr="005A0F00" w:rsidRDefault="00FE2F27" w:rsidP="00654973">
      <w:pPr>
        <w:spacing w:after="0" w:line="240" w:lineRule="auto"/>
        <w:jc w:val="both"/>
        <w:rPr>
          <w:rFonts w:ascii="Segoe UI" w:hAnsi="Segoe UI" w:cs="Segoe UI"/>
        </w:rPr>
      </w:pPr>
      <w:r w:rsidRPr="005A0F00">
        <w:rPr>
          <w:rFonts w:ascii="Segoe UI" w:hAnsi="Segoe UI" w:cs="Segoe UI"/>
        </w:rPr>
        <w:t xml:space="preserve">The </w:t>
      </w:r>
      <w:r w:rsidR="00171106">
        <w:rPr>
          <w:rFonts w:ascii="Segoe UI" w:hAnsi="Segoe UI" w:cs="Segoe UI"/>
        </w:rPr>
        <w:t>report inclu</w:t>
      </w:r>
      <w:r w:rsidR="0063301D">
        <w:rPr>
          <w:rFonts w:ascii="Segoe UI" w:hAnsi="Segoe UI" w:cs="Segoe UI"/>
        </w:rPr>
        <w:t>d</w:t>
      </w:r>
      <w:r w:rsidR="00171106">
        <w:rPr>
          <w:rFonts w:ascii="Segoe UI" w:hAnsi="Segoe UI" w:cs="Segoe UI"/>
        </w:rPr>
        <w:t>es</w:t>
      </w:r>
      <w:r w:rsidRPr="005A0F00">
        <w:rPr>
          <w:rFonts w:ascii="Segoe UI" w:hAnsi="Segoe UI" w:cs="Segoe UI"/>
        </w:rPr>
        <w:t>:</w:t>
      </w:r>
    </w:p>
    <w:p w:rsidR="00FE2F27" w:rsidRPr="007316CC" w:rsidRDefault="00FE2F27" w:rsidP="00654973">
      <w:pPr>
        <w:spacing w:after="0"/>
        <w:jc w:val="both"/>
        <w:rPr>
          <w:rFonts w:ascii="Segoe UI" w:hAnsi="Segoe UI" w:cs="Segoe UI"/>
          <w:sz w:val="16"/>
          <w:szCs w:val="16"/>
        </w:rPr>
      </w:pPr>
    </w:p>
    <w:p w:rsidR="007316CC" w:rsidRDefault="007316CC" w:rsidP="00654973">
      <w:pPr>
        <w:numPr>
          <w:ilvl w:val="0"/>
          <w:numId w:val="7"/>
        </w:numPr>
        <w:spacing w:after="0" w:line="240" w:lineRule="auto"/>
        <w:ind w:left="567" w:hanging="567"/>
        <w:jc w:val="both"/>
        <w:rPr>
          <w:rFonts w:ascii="Segoe UI" w:hAnsi="Segoe UI" w:cs="Segoe UI"/>
        </w:rPr>
      </w:pPr>
      <w:r>
        <w:rPr>
          <w:rFonts w:ascii="Segoe UI" w:hAnsi="Segoe UI" w:cs="Segoe UI"/>
        </w:rPr>
        <w:t xml:space="preserve">Areas of </w:t>
      </w:r>
      <w:r w:rsidR="00171106">
        <w:rPr>
          <w:rFonts w:ascii="Segoe UI" w:hAnsi="Segoe UI" w:cs="Segoe UI"/>
        </w:rPr>
        <w:t xml:space="preserve">current </w:t>
      </w:r>
      <w:r>
        <w:rPr>
          <w:rFonts w:ascii="Segoe UI" w:hAnsi="Segoe UI" w:cs="Segoe UI"/>
        </w:rPr>
        <w:t xml:space="preserve">good practice and areas of </w:t>
      </w:r>
      <w:r w:rsidR="00171106">
        <w:rPr>
          <w:rFonts w:ascii="Segoe UI" w:hAnsi="Segoe UI" w:cs="Segoe UI"/>
        </w:rPr>
        <w:t xml:space="preserve">current </w:t>
      </w:r>
      <w:r>
        <w:rPr>
          <w:rFonts w:ascii="Segoe UI" w:hAnsi="Segoe UI" w:cs="Segoe UI"/>
        </w:rPr>
        <w:t>risk across all three domains of safety, effectiveness and patient experience</w:t>
      </w:r>
    </w:p>
    <w:p w:rsidR="00FE2F27" w:rsidRDefault="00FE2F27" w:rsidP="00654973">
      <w:pPr>
        <w:numPr>
          <w:ilvl w:val="0"/>
          <w:numId w:val="7"/>
        </w:numPr>
        <w:spacing w:after="0" w:line="240" w:lineRule="auto"/>
        <w:ind w:left="567" w:hanging="567"/>
        <w:jc w:val="both"/>
        <w:rPr>
          <w:rFonts w:ascii="Segoe UI" w:hAnsi="Segoe UI" w:cs="Segoe UI"/>
        </w:rPr>
      </w:pPr>
      <w:r w:rsidRPr="005A0F00">
        <w:rPr>
          <w:rFonts w:ascii="Segoe UI" w:hAnsi="Segoe UI" w:cs="Segoe UI"/>
        </w:rPr>
        <w:t xml:space="preserve">Patterns of reported incidents </w:t>
      </w:r>
    </w:p>
    <w:p w:rsidR="006A44B3" w:rsidRPr="005A0F00" w:rsidRDefault="006A44B3" w:rsidP="00654973">
      <w:pPr>
        <w:numPr>
          <w:ilvl w:val="0"/>
          <w:numId w:val="7"/>
        </w:numPr>
        <w:spacing w:after="0" w:line="240" w:lineRule="auto"/>
        <w:ind w:left="567" w:hanging="567"/>
        <w:jc w:val="both"/>
        <w:rPr>
          <w:rFonts w:ascii="Segoe UI" w:hAnsi="Segoe UI" w:cs="Segoe UI"/>
        </w:rPr>
      </w:pPr>
      <w:r>
        <w:rPr>
          <w:rFonts w:ascii="Segoe UI" w:hAnsi="Segoe UI" w:cs="Segoe UI"/>
        </w:rPr>
        <w:t>Restraints</w:t>
      </w:r>
    </w:p>
    <w:p w:rsidR="00FE2F27" w:rsidRDefault="00FE2F27" w:rsidP="00654973">
      <w:pPr>
        <w:numPr>
          <w:ilvl w:val="0"/>
          <w:numId w:val="7"/>
        </w:numPr>
        <w:spacing w:after="0" w:line="240" w:lineRule="auto"/>
        <w:ind w:left="567" w:hanging="567"/>
        <w:jc w:val="both"/>
        <w:rPr>
          <w:rFonts w:ascii="Segoe UI" w:hAnsi="Segoe UI" w:cs="Segoe UI"/>
        </w:rPr>
      </w:pPr>
      <w:r w:rsidRPr="005A0F00">
        <w:rPr>
          <w:rFonts w:ascii="Segoe UI" w:hAnsi="Segoe UI" w:cs="Segoe UI"/>
        </w:rPr>
        <w:t>Serious incidents requiring investigation</w:t>
      </w:r>
      <w:r w:rsidRPr="00BA5E82">
        <w:rPr>
          <w:rFonts w:ascii="Segoe UI" w:hAnsi="Segoe UI" w:cs="Segoe UI"/>
        </w:rPr>
        <w:t xml:space="preserve"> </w:t>
      </w:r>
    </w:p>
    <w:p w:rsidR="00FE2F27" w:rsidRDefault="00FE2F27" w:rsidP="00654973">
      <w:pPr>
        <w:numPr>
          <w:ilvl w:val="0"/>
          <w:numId w:val="7"/>
        </w:numPr>
        <w:spacing w:after="0" w:line="240" w:lineRule="auto"/>
        <w:ind w:left="567" w:hanging="567"/>
        <w:jc w:val="both"/>
        <w:rPr>
          <w:rFonts w:ascii="Segoe UI" w:hAnsi="Segoe UI" w:cs="Segoe UI"/>
        </w:rPr>
      </w:pPr>
      <w:r w:rsidRPr="005A0F00">
        <w:rPr>
          <w:rFonts w:ascii="Segoe UI" w:hAnsi="Segoe UI" w:cs="Segoe UI"/>
        </w:rPr>
        <w:t>Infection prevention and control</w:t>
      </w:r>
    </w:p>
    <w:p w:rsidR="0063301D" w:rsidRDefault="0063301D" w:rsidP="00654973">
      <w:pPr>
        <w:numPr>
          <w:ilvl w:val="0"/>
          <w:numId w:val="7"/>
        </w:numPr>
        <w:spacing w:after="0" w:line="240" w:lineRule="auto"/>
        <w:ind w:left="567" w:hanging="567"/>
        <w:jc w:val="both"/>
        <w:rPr>
          <w:rFonts w:ascii="Segoe UI" w:hAnsi="Segoe UI" w:cs="Segoe UI"/>
        </w:rPr>
      </w:pPr>
      <w:r>
        <w:rPr>
          <w:rFonts w:ascii="Segoe UI" w:hAnsi="Segoe UI" w:cs="Segoe UI"/>
        </w:rPr>
        <w:t>Examples of improvement work across the Trust</w:t>
      </w:r>
    </w:p>
    <w:p w:rsidR="00171106" w:rsidRPr="00171106" w:rsidRDefault="00171106" w:rsidP="00654973">
      <w:pPr>
        <w:spacing w:after="0" w:line="240" w:lineRule="auto"/>
        <w:jc w:val="both"/>
        <w:rPr>
          <w:rFonts w:ascii="Segoe UI" w:hAnsi="Segoe UI" w:cs="Segoe UI"/>
          <w:sz w:val="16"/>
          <w:szCs w:val="16"/>
        </w:rPr>
      </w:pPr>
    </w:p>
    <w:p w:rsidR="00171106" w:rsidRPr="005A0F00" w:rsidRDefault="00171106" w:rsidP="00654973">
      <w:pPr>
        <w:spacing w:after="0" w:line="240" w:lineRule="auto"/>
        <w:jc w:val="both"/>
        <w:rPr>
          <w:rFonts w:ascii="Segoe UI" w:hAnsi="Segoe UI" w:cs="Segoe UI"/>
        </w:rPr>
      </w:pPr>
      <w:r>
        <w:rPr>
          <w:rFonts w:ascii="Segoe UI" w:hAnsi="Segoe UI" w:cs="Segoe UI"/>
        </w:rPr>
        <w:t>This report should be read in conjunction with the Quality Account Quarter 1 highlight report which provides information on progress to deliver our quality account priorities.</w:t>
      </w:r>
    </w:p>
    <w:p w:rsidR="00452283" w:rsidRDefault="00452283" w:rsidP="00654973">
      <w:pPr>
        <w:spacing w:after="0" w:line="240" w:lineRule="auto"/>
        <w:jc w:val="both"/>
        <w:rPr>
          <w:rFonts w:ascii="Segoe UI" w:hAnsi="Segoe UI" w:cs="Segoe UI"/>
          <w:sz w:val="16"/>
          <w:szCs w:val="16"/>
        </w:rPr>
      </w:pPr>
    </w:p>
    <w:p w:rsidR="001B7D41" w:rsidRPr="001B7D41" w:rsidRDefault="001B7D41" w:rsidP="00654973">
      <w:pPr>
        <w:spacing w:after="0" w:line="240" w:lineRule="auto"/>
        <w:jc w:val="both"/>
        <w:rPr>
          <w:rFonts w:ascii="Segoe UI" w:hAnsi="Segoe UI" w:cs="Segoe UI"/>
          <w:b/>
        </w:rPr>
      </w:pPr>
      <w:r w:rsidRPr="001B7D41">
        <w:rPr>
          <w:rFonts w:ascii="Segoe UI" w:hAnsi="Segoe UI" w:cs="Segoe UI"/>
          <w:b/>
        </w:rPr>
        <w:t>Incidents and serious incidents overview</w:t>
      </w:r>
    </w:p>
    <w:p w:rsidR="009342B5" w:rsidRPr="009342B5" w:rsidRDefault="009342B5" w:rsidP="00654973">
      <w:pPr>
        <w:spacing w:after="0" w:line="240" w:lineRule="auto"/>
        <w:jc w:val="both"/>
        <w:rPr>
          <w:rFonts w:ascii="Segoe UI" w:hAnsi="Segoe UI" w:cs="Segoe UI"/>
        </w:rPr>
      </w:pPr>
      <w:r w:rsidRPr="009342B5">
        <w:rPr>
          <w:rFonts w:ascii="Segoe UI" w:hAnsi="Segoe UI" w:cs="Segoe UI"/>
        </w:rPr>
        <w:t>The Board is asked to note that the overall number of incidents has increased this quarter which supports our ambition to report any and every patient safety incident</w:t>
      </w:r>
      <w:r>
        <w:rPr>
          <w:rFonts w:ascii="Segoe UI" w:hAnsi="Segoe UI" w:cs="Segoe UI"/>
        </w:rPr>
        <w:t>. The proportion of serious incidents remains low; however there has been an increase in serious incidents in Q1 and a steady increase since the same time last year.</w:t>
      </w:r>
      <w:r w:rsidR="005F6A44">
        <w:rPr>
          <w:rFonts w:ascii="Segoe UI" w:hAnsi="Segoe UI" w:cs="Segoe UI"/>
        </w:rPr>
        <w:t xml:space="preserve"> </w:t>
      </w:r>
      <w:r>
        <w:rPr>
          <w:rFonts w:ascii="Segoe UI" w:hAnsi="Segoe UI" w:cs="Segoe UI"/>
        </w:rPr>
        <w:t>The number of deaths has decreased since Q4</w:t>
      </w:r>
      <w:r w:rsidR="007316CC">
        <w:rPr>
          <w:rFonts w:ascii="Segoe UI" w:hAnsi="Segoe UI" w:cs="Segoe UI"/>
        </w:rPr>
        <w:t xml:space="preserve"> with fewer suspected suicides since Q4</w:t>
      </w:r>
      <w:r>
        <w:rPr>
          <w:rFonts w:ascii="Segoe UI" w:hAnsi="Segoe UI" w:cs="Segoe UI"/>
        </w:rPr>
        <w:t>. The number of pressure ulcers reported in Q1 has increased</w:t>
      </w:r>
      <w:r w:rsidR="004B6084">
        <w:rPr>
          <w:rFonts w:ascii="Segoe UI" w:hAnsi="Segoe UI" w:cs="Segoe UI"/>
        </w:rPr>
        <w:t xml:space="preserve"> reasons. The increased rates are</w:t>
      </w:r>
      <w:r w:rsidR="00452283">
        <w:rPr>
          <w:rFonts w:ascii="Segoe UI" w:hAnsi="Segoe UI" w:cs="Segoe UI"/>
        </w:rPr>
        <w:t xml:space="preserve"> analysed further in the report.</w:t>
      </w:r>
    </w:p>
    <w:p w:rsidR="009342B5" w:rsidRPr="007316CC" w:rsidRDefault="009342B5" w:rsidP="00654973">
      <w:pPr>
        <w:spacing w:after="0" w:line="240" w:lineRule="auto"/>
        <w:jc w:val="both"/>
        <w:rPr>
          <w:rFonts w:ascii="Segoe UI" w:hAnsi="Segoe UI" w:cs="Segoe UI"/>
          <w:sz w:val="16"/>
          <w:szCs w:val="16"/>
        </w:rPr>
      </w:pPr>
    </w:p>
    <w:p w:rsidR="009342B5" w:rsidRDefault="009342B5" w:rsidP="00654973">
      <w:pPr>
        <w:spacing w:after="0" w:line="240" w:lineRule="auto"/>
        <w:jc w:val="both"/>
        <w:rPr>
          <w:rFonts w:ascii="Segoe UI" w:hAnsi="Segoe UI" w:cs="Segoe UI"/>
        </w:rPr>
      </w:pPr>
      <w:r>
        <w:rPr>
          <w:rFonts w:ascii="Segoe UI" w:hAnsi="Segoe UI" w:cs="Segoe UI"/>
        </w:rPr>
        <w:t xml:space="preserve">Smoking related incidents have increased since the introduction </w:t>
      </w:r>
      <w:r w:rsidR="007316CC">
        <w:rPr>
          <w:rFonts w:ascii="Segoe UI" w:hAnsi="Segoe UI" w:cs="Segoe UI"/>
        </w:rPr>
        <w:t>of the no smoking policy.</w:t>
      </w:r>
    </w:p>
    <w:p w:rsidR="009342B5" w:rsidRPr="007316CC" w:rsidRDefault="009342B5" w:rsidP="00654973">
      <w:pPr>
        <w:spacing w:after="0" w:line="240" w:lineRule="auto"/>
        <w:jc w:val="both"/>
        <w:rPr>
          <w:rFonts w:ascii="Segoe UI" w:hAnsi="Segoe UI" w:cs="Segoe UI"/>
          <w:sz w:val="16"/>
          <w:szCs w:val="16"/>
        </w:rPr>
      </w:pPr>
    </w:p>
    <w:p w:rsidR="009342B5" w:rsidRDefault="007316CC" w:rsidP="00654973">
      <w:pPr>
        <w:spacing w:after="0" w:line="240" w:lineRule="auto"/>
        <w:jc w:val="both"/>
        <w:rPr>
          <w:rFonts w:ascii="Segoe UI" w:hAnsi="Segoe UI" w:cs="Segoe UI"/>
        </w:rPr>
      </w:pPr>
      <w:r>
        <w:rPr>
          <w:rFonts w:ascii="Segoe UI" w:hAnsi="Segoe UI" w:cs="Segoe UI"/>
        </w:rPr>
        <w:t>The n</w:t>
      </w:r>
      <w:r w:rsidR="009342B5">
        <w:rPr>
          <w:rFonts w:ascii="Segoe UI" w:hAnsi="Segoe UI" w:cs="Segoe UI"/>
        </w:rPr>
        <w:t xml:space="preserve">ew serious incident framework </w:t>
      </w:r>
      <w:r>
        <w:rPr>
          <w:rFonts w:ascii="Segoe UI" w:hAnsi="Segoe UI" w:cs="Segoe UI"/>
        </w:rPr>
        <w:t xml:space="preserve">offers opportunities to </w:t>
      </w:r>
      <w:r w:rsidR="009342B5">
        <w:rPr>
          <w:rFonts w:ascii="Segoe UI" w:hAnsi="Segoe UI" w:cs="Segoe UI"/>
        </w:rPr>
        <w:t>improve timeliness of reporting, investigation and implementation of learning</w:t>
      </w:r>
      <w:r>
        <w:rPr>
          <w:rFonts w:ascii="Segoe UI" w:hAnsi="Segoe UI" w:cs="Segoe UI"/>
        </w:rPr>
        <w:t xml:space="preserve"> from serious incidents. We are also making improvements </w:t>
      </w:r>
      <w:r w:rsidR="001B7D41">
        <w:rPr>
          <w:rFonts w:ascii="Segoe UI" w:hAnsi="Segoe UI" w:cs="Segoe UI"/>
        </w:rPr>
        <w:t>to ensure we meet our obligations for</w:t>
      </w:r>
      <w:r>
        <w:rPr>
          <w:rFonts w:ascii="Segoe UI" w:hAnsi="Segoe UI" w:cs="Segoe UI"/>
        </w:rPr>
        <w:t xml:space="preserve"> duty of candour and openness with patients and those close to them when something goes wrong.</w:t>
      </w:r>
    </w:p>
    <w:p w:rsidR="005F6A44" w:rsidRPr="005F6A44" w:rsidRDefault="005F6A44" w:rsidP="00654973">
      <w:pPr>
        <w:spacing w:after="0" w:line="240" w:lineRule="auto"/>
        <w:jc w:val="both"/>
        <w:rPr>
          <w:rFonts w:ascii="Segoe UI" w:hAnsi="Segoe UI" w:cs="Segoe UI"/>
          <w:sz w:val="16"/>
          <w:szCs w:val="16"/>
        </w:rPr>
      </w:pPr>
    </w:p>
    <w:p w:rsidR="005F6A44" w:rsidRDefault="005F6A44" w:rsidP="00654973">
      <w:pPr>
        <w:spacing w:after="0" w:line="240" w:lineRule="auto"/>
        <w:jc w:val="both"/>
        <w:rPr>
          <w:rFonts w:ascii="Segoe UI" w:hAnsi="Segoe UI" w:cs="Segoe UI"/>
        </w:rPr>
      </w:pPr>
      <w:r>
        <w:rPr>
          <w:rFonts w:ascii="Segoe UI" w:hAnsi="Segoe UI" w:cs="Segoe UI"/>
        </w:rPr>
        <w:lastRenderedPageBreak/>
        <w:t>The number of incidents in web-holding awaiting a managerial review has decreased significantly since Q4.</w:t>
      </w:r>
    </w:p>
    <w:p w:rsidR="00047028" w:rsidRPr="00047028" w:rsidRDefault="00047028" w:rsidP="00654973">
      <w:pPr>
        <w:spacing w:after="0" w:line="240" w:lineRule="auto"/>
        <w:jc w:val="both"/>
        <w:rPr>
          <w:rFonts w:ascii="Segoe UI" w:hAnsi="Segoe UI" w:cs="Segoe UI"/>
          <w:sz w:val="16"/>
          <w:szCs w:val="16"/>
        </w:rPr>
      </w:pPr>
    </w:p>
    <w:p w:rsidR="00047028" w:rsidRPr="00047028" w:rsidRDefault="00047028" w:rsidP="00047028">
      <w:pPr>
        <w:spacing w:after="0" w:line="240" w:lineRule="auto"/>
        <w:jc w:val="both"/>
        <w:rPr>
          <w:rFonts w:ascii="Segoe UI" w:hAnsi="Segoe UI" w:cs="Segoe UI"/>
          <w:b/>
        </w:rPr>
      </w:pPr>
      <w:r w:rsidRPr="00047028">
        <w:rPr>
          <w:rFonts w:ascii="Segoe UI" w:hAnsi="Segoe UI" w:cs="Segoe UI"/>
          <w:b/>
        </w:rPr>
        <w:t>Restraints</w:t>
      </w:r>
    </w:p>
    <w:p w:rsidR="00047028" w:rsidRPr="00047028" w:rsidRDefault="00047028" w:rsidP="00047028">
      <w:pPr>
        <w:spacing w:after="0" w:line="240" w:lineRule="auto"/>
        <w:rPr>
          <w:rFonts w:ascii="Segoe UI" w:hAnsi="Segoe UI" w:cs="Segoe UI"/>
          <w:color w:val="000000" w:themeColor="text1"/>
        </w:rPr>
      </w:pPr>
      <w:r w:rsidRPr="00047028">
        <w:rPr>
          <w:rFonts w:ascii="Segoe UI" w:hAnsi="Segoe UI" w:cs="Segoe UI"/>
          <w:color w:val="000000" w:themeColor="text1"/>
        </w:rPr>
        <w:t>The</w:t>
      </w:r>
      <w:r w:rsidR="004B6084">
        <w:rPr>
          <w:rFonts w:ascii="Segoe UI" w:hAnsi="Segoe UI" w:cs="Segoe UI"/>
          <w:color w:val="000000" w:themeColor="text1"/>
        </w:rPr>
        <w:t xml:space="preserve">re were </w:t>
      </w:r>
      <w:proofErr w:type="gramStart"/>
      <w:r w:rsidR="004B6084">
        <w:rPr>
          <w:rFonts w:ascii="Segoe UI" w:hAnsi="Segoe UI" w:cs="Segoe UI"/>
          <w:color w:val="000000" w:themeColor="text1"/>
        </w:rPr>
        <w:t>a</w:t>
      </w:r>
      <w:proofErr w:type="gramEnd"/>
      <w:r w:rsidR="004B6084">
        <w:rPr>
          <w:rFonts w:ascii="Segoe UI" w:hAnsi="Segoe UI" w:cs="Segoe UI"/>
          <w:color w:val="000000" w:themeColor="text1"/>
        </w:rPr>
        <w:t xml:space="preserve"> increased</w:t>
      </w:r>
      <w:r>
        <w:rPr>
          <w:rFonts w:ascii="Segoe UI" w:hAnsi="Segoe UI" w:cs="Segoe UI"/>
          <w:color w:val="000000" w:themeColor="text1"/>
        </w:rPr>
        <w:t xml:space="preserve"> number of restraints </w:t>
      </w:r>
      <w:r w:rsidRPr="00047028">
        <w:rPr>
          <w:rFonts w:ascii="Segoe UI" w:hAnsi="Segoe UI" w:cs="Segoe UI"/>
          <w:color w:val="000000" w:themeColor="text1"/>
        </w:rPr>
        <w:t>in April and May, before a fall in June.</w:t>
      </w:r>
      <w:r>
        <w:rPr>
          <w:rFonts w:ascii="Segoe UI" w:hAnsi="Segoe UI" w:cs="Segoe UI"/>
          <w:color w:val="000000" w:themeColor="text1"/>
        </w:rPr>
        <w:t xml:space="preserve"> Overall we have seen a </w:t>
      </w:r>
      <w:r w:rsidRPr="00047028">
        <w:rPr>
          <w:rFonts w:ascii="Segoe UI" w:hAnsi="Segoe UI" w:cs="Segoe UI"/>
          <w:color w:val="000000" w:themeColor="text1"/>
        </w:rPr>
        <w:t>fall this quarter in the percentage of restraints during which the patient was prone.</w:t>
      </w:r>
      <w:r>
        <w:rPr>
          <w:rFonts w:ascii="Segoe UI" w:hAnsi="Segoe UI" w:cs="Segoe UI"/>
          <w:color w:val="000000" w:themeColor="text1"/>
        </w:rPr>
        <w:t xml:space="preserve"> We have changed the </w:t>
      </w:r>
      <w:r w:rsidRPr="00047028">
        <w:rPr>
          <w:rFonts w:ascii="Segoe UI" w:hAnsi="Segoe UI" w:cs="Segoe UI"/>
          <w:color w:val="000000" w:themeColor="text1"/>
        </w:rPr>
        <w:t>categories us</w:t>
      </w:r>
      <w:r>
        <w:rPr>
          <w:rFonts w:ascii="Segoe UI" w:hAnsi="Segoe UI" w:cs="Segoe UI"/>
          <w:color w:val="000000" w:themeColor="text1"/>
        </w:rPr>
        <w:t xml:space="preserve">ed to report types of hold used to more clearly differentiate between different types and impact on the patient. We commenced the new </w:t>
      </w:r>
      <w:r w:rsidRPr="00047028">
        <w:rPr>
          <w:rFonts w:ascii="Segoe UI" w:hAnsi="Segoe UI" w:cs="Segoe UI"/>
          <w:color w:val="000000" w:themeColor="text1"/>
        </w:rPr>
        <w:t>Trust’s programme for the reduction in the u</w:t>
      </w:r>
      <w:r w:rsidR="00452283">
        <w:rPr>
          <w:rFonts w:ascii="Segoe UI" w:hAnsi="Segoe UI" w:cs="Segoe UI"/>
          <w:color w:val="000000" w:themeColor="text1"/>
        </w:rPr>
        <w:t>se of restrictive interventions known as PEACE.</w:t>
      </w:r>
    </w:p>
    <w:p w:rsidR="006A44B3" w:rsidRPr="00047028" w:rsidRDefault="006A44B3" w:rsidP="00654973">
      <w:pPr>
        <w:spacing w:after="0" w:line="240" w:lineRule="auto"/>
        <w:jc w:val="both"/>
        <w:rPr>
          <w:rFonts w:ascii="Segoe UI" w:hAnsi="Segoe UI" w:cs="Segoe UI"/>
          <w:sz w:val="16"/>
          <w:szCs w:val="16"/>
        </w:rPr>
      </w:pPr>
    </w:p>
    <w:p w:rsidR="007316CC" w:rsidRPr="007316CC" w:rsidRDefault="007316CC" w:rsidP="00654973">
      <w:pPr>
        <w:spacing w:after="0" w:line="240" w:lineRule="auto"/>
        <w:jc w:val="both"/>
        <w:rPr>
          <w:rFonts w:ascii="Segoe UI" w:hAnsi="Segoe UI" w:cs="Segoe UI"/>
          <w:b/>
        </w:rPr>
      </w:pPr>
      <w:r w:rsidRPr="007316CC">
        <w:rPr>
          <w:rFonts w:ascii="Segoe UI" w:hAnsi="Segoe UI" w:cs="Segoe UI"/>
          <w:b/>
        </w:rPr>
        <w:t>Infection control</w:t>
      </w:r>
      <w:r w:rsidR="001B7D41">
        <w:rPr>
          <w:rFonts w:ascii="Segoe UI" w:hAnsi="Segoe UI" w:cs="Segoe UI"/>
          <w:b/>
        </w:rPr>
        <w:t xml:space="preserve"> overview</w:t>
      </w:r>
    </w:p>
    <w:p w:rsidR="007316CC" w:rsidRPr="007316CC" w:rsidRDefault="007316CC" w:rsidP="00654973">
      <w:pPr>
        <w:spacing w:after="0" w:line="240" w:lineRule="auto"/>
        <w:jc w:val="both"/>
        <w:rPr>
          <w:rFonts w:ascii="Segoe UI" w:hAnsi="Segoe UI" w:cs="Segoe UI"/>
          <w:i/>
        </w:rPr>
      </w:pPr>
      <w:r w:rsidRPr="007316CC">
        <w:rPr>
          <w:rFonts w:ascii="Segoe UI" w:hAnsi="Segoe UI" w:cs="Segoe UI"/>
          <w:i/>
        </w:rPr>
        <w:t>Areas of compliance/good practice</w:t>
      </w:r>
      <w:r>
        <w:rPr>
          <w:rFonts w:ascii="Segoe UI" w:hAnsi="Segoe UI" w:cs="Segoe UI"/>
          <w:i/>
        </w:rPr>
        <w:t xml:space="preserve"> in infection prevention and control</w:t>
      </w:r>
    </w:p>
    <w:p w:rsidR="007316CC" w:rsidRDefault="007316CC" w:rsidP="00654973">
      <w:pPr>
        <w:spacing w:after="0" w:line="240" w:lineRule="auto"/>
        <w:jc w:val="both"/>
        <w:rPr>
          <w:rFonts w:ascii="Segoe UI" w:hAnsi="Segoe UI" w:cs="Segoe UI"/>
        </w:rPr>
      </w:pPr>
      <w:r w:rsidRPr="00BD0DC5">
        <w:rPr>
          <w:rFonts w:ascii="Segoe UI" w:hAnsi="Segoe UI" w:cs="Segoe UI"/>
        </w:rPr>
        <w:t>There was overall sustained good compliance with hand hygiene audits and ATP environmental cleanliness monitoring in the older people’s in patient’s areas. Results are monitored in real time by the IPC team and any issues followed up with the services. Quarterly reports are provided for the directorates to discuss in their governance meetings.</w:t>
      </w:r>
    </w:p>
    <w:p w:rsidR="007316CC" w:rsidRDefault="007316CC" w:rsidP="00654973">
      <w:pPr>
        <w:spacing w:after="0" w:line="240" w:lineRule="auto"/>
        <w:jc w:val="both"/>
        <w:rPr>
          <w:rFonts w:ascii="Segoe UI" w:hAnsi="Segoe UI" w:cs="Segoe UI"/>
        </w:rPr>
      </w:pPr>
      <w:r>
        <w:rPr>
          <w:rFonts w:ascii="Segoe UI" w:hAnsi="Segoe UI" w:cs="Segoe UI"/>
        </w:rPr>
        <w:t>There is overall good staff engagement.</w:t>
      </w:r>
    </w:p>
    <w:p w:rsidR="007316CC" w:rsidRPr="007316CC" w:rsidRDefault="007316CC" w:rsidP="00654973">
      <w:pPr>
        <w:spacing w:after="0" w:line="240" w:lineRule="auto"/>
        <w:jc w:val="both"/>
        <w:rPr>
          <w:rFonts w:ascii="Segoe UI" w:hAnsi="Segoe UI" w:cs="Segoe UI"/>
          <w:sz w:val="16"/>
          <w:szCs w:val="16"/>
        </w:rPr>
      </w:pPr>
    </w:p>
    <w:p w:rsidR="007316CC" w:rsidRPr="007316CC" w:rsidRDefault="007316CC" w:rsidP="00654973">
      <w:pPr>
        <w:spacing w:after="0" w:line="240" w:lineRule="auto"/>
        <w:jc w:val="both"/>
        <w:rPr>
          <w:rFonts w:ascii="Segoe UI" w:hAnsi="Segoe UI" w:cs="Segoe UI"/>
          <w:i/>
        </w:rPr>
      </w:pPr>
      <w:r w:rsidRPr="007316CC">
        <w:rPr>
          <w:rFonts w:ascii="Segoe UI" w:hAnsi="Segoe UI" w:cs="Segoe UI"/>
          <w:i/>
        </w:rPr>
        <w:t>Areas of unsatisfactory compliance/areas of risk in infection prevention and control</w:t>
      </w:r>
    </w:p>
    <w:p w:rsidR="007316CC" w:rsidRPr="00E71BE2" w:rsidRDefault="007316CC" w:rsidP="00654973">
      <w:pPr>
        <w:pStyle w:val="ListParagraph"/>
        <w:numPr>
          <w:ilvl w:val="0"/>
          <w:numId w:val="17"/>
        </w:numPr>
        <w:spacing w:after="0" w:line="240" w:lineRule="auto"/>
        <w:ind w:left="284" w:hanging="284"/>
        <w:jc w:val="both"/>
        <w:rPr>
          <w:rFonts w:ascii="Segoe UI" w:hAnsi="Segoe UI" w:cs="Segoe UI"/>
        </w:rPr>
      </w:pPr>
      <w:r w:rsidRPr="0098358D">
        <w:rPr>
          <w:rFonts w:ascii="Segoe UI" w:hAnsi="Segoe UI" w:cs="Segoe UI"/>
        </w:rPr>
        <w:t xml:space="preserve">Number of staff trained </w:t>
      </w:r>
      <w:r>
        <w:rPr>
          <w:rFonts w:ascii="Segoe UI" w:hAnsi="Segoe UI" w:cs="Segoe UI"/>
        </w:rPr>
        <w:t xml:space="preserve">is 74% and </w:t>
      </w:r>
      <w:r w:rsidRPr="0098358D">
        <w:rPr>
          <w:rFonts w:ascii="Segoe UI" w:hAnsi="Segoe UI" w:cs="Segoe UI"/>
        </w:rPr>
        <w:t>remains below the Trust target of 90%.</w:t>
      </w:r>
    </w:p>
    <w:p w:rsidR="007316CC" w:rsidRPr="00CC24A8" w:rsidRDefault="007316CC" w:rsidP="00654973">
      <w:pPr>
        <w:pStyle w:val="ListParagraph"/>
        <w:numPr>
          <w:ilvl w:val="0"/>
          <w:numId w:val="17"/>
        </w:numPr>
        <w:spacing w:after="0" w:line="240" w:lineRule="auto"/>
        <w:ind w:left="284" w:hanging="284"/>
        <w:jc w:val="both"/>
        <w:rPr>
          <w:rFonts w:ascii="Segoe UI" w:hAnsi="Segoe UI" w:cs="Segoe UI"/>
        </w:rPr>
      </w:pPr>
      <w:r w:rsidRPr="0098358D">
        <w:rPr>
          <w:rFonts w:ascii="Segoe UI" w:hAnsi="Segoe UI" w:cs="Segoe UI"/>
        </w:rPr>
        <w:t>There is currently non standar</w:t>
      </w:r>
      <w:r w:rsidR="004B6084">
        <w:rPr>
          <w:rFonts w:ascii="Segoe UI" w:hAnsi="Segoe UI" w:cs="Segoe UI"/>
        </w:rPr>
        <w:t>dised documentation in teams</w:t>
      </w:r>
      <w:r w:rsidRPr="0098358D">
        <w:rPr>
          <w:rFonts w:ascii="Segoe UI" w:hAnsi="Segoe UI" w:cs="Segoe UI"/>
        </w:rPr>
        <w:t xml:space="preserve"> for management of patients with urinary catheters. This was identified in a staff knowledge survey and wor</w:t>
      </w:r>
      <w:r w:rsidR="004B6084">
        <w:rPr>
          <w:rFonts w:ascii="Segoe UI" w:hAnsi="Segoe UI" w:cs="Segoe UI"/>
        </w:rPr>
        <w:t>k is in progress to standardise</w:t>
      </w:r>
      <w:proofErr w:type="gramStart"/>
      <w:r w:rsidR="004B6084">
        <w:rPr>
          <w:rFonts w:ascii="Segoe UI" w:hAnsi="Segoe UI" w:cs="Segoe UI"/>
        </w:rPr>
        <w:t>.</w:t>
      </w:r>
      <w:r w:rsidRPr="0098358D">
        <w:rPr>
          <w:rFonts w:ascii="Segoe UI" w:hAnsi="Segoe UI" w:cs="Segoe UI"/>
        </w:rPr>
        <w:t>.</w:t>
      </w:r>
      <w:proofErr w:type="gramEnd"/>
      <w:r w:rsidRPr="0098358D">
        <w:rPr>
          <w:rFonts w:ascii="Segoe UI" w:hAnsi="Segoe UI" w:cs="Segoe UI"/>
        </w:rPr>
        <w:t xml:space="preserve"> The Trust has also joined with the Academic Health Science Network (AHSN) project to reduce catheter associated urinary tract infections. Other Trusts involved in this project include OUH and we are working together to review patients care plans and procedures.</w:t>
      </w:r>
    </w:p>
    <w:p w:rsidR="007316CC" w:rsidRPr="00256A7A" w:rsidRDefault="007316CC" w:rsidP="00654973">
      <w:pPr>
        <w:pStyle w:val="ListParagraph"/>
        <w:numPr>
          <w:ilvl w:val="0"/>
          <w:numId w:val="17"/>
        </w:numPr>
        <w:spacing w:after="0" w:line="240" w:lineRule="auto"/>
        <w:ind w:left="284" w:hanging="284"/>
        <w:jc w:val="both"/>
        <w:rPr>
          <w:rFonts w:ascii="Segoe UI" w:hAnsi="Segoe UI" w:cs="Segoe UI"/>
        </w:rPr>
      </w:pPr>
      <w:r>
        <w:rPr>
          <w:rFonts w:ascii="Segoe UI" w:hAnsi="Segoe UI" w:cs="Segoe UI"/>
        </w:rPr>
        <w:t xml:space="preserve">There is currently non standardised practice with local teams/services developing documentation or processes </w:t>
      </w:r>
      <w:r w:rsidR="004B6084">
        <w:rPr>
          <w:rFonts w:ascii="Segoe UI" w:hAnsi="Segoe UI" w:cs="Segoe UI"/>
        </w:rPr>
        <w:t>rather than one overall process which will be addressed through the AHSN work, Our Senior Matron for Infection Control is leading this work</w:t>
      </w:r>
      <w:r>
        <w:rPr>
          <w:rFonts w:ascii="Segoe UI" w:hAnsi="Segoe UI" w:cs="Segoe UI"/>
        </w:rPr>
        <w:t xml:space="preserve"> </w:t>
      </w:r>
    </w:p>
    <w:p w:rsidR="007316CC" w:rsidRPr="009342B5" w:rsidRDefault="007316CC" w:rsidP="00654973">
      <w:pPr>
        <w:spacing w:after="0" w:line="240" w:lineRule="auto"/>
        <w:jc w:val="both"/>
        <w:rPr>
          <w:rFonts w:ascii="Segoe UI" w:hAnsi="Segoe UI" w:cs="Segoe UI"/>
        </w:rPr>
      </w:pPr>
    </w:p>
    <w:p w:rsidR="00FE2F27" w:rsidRPr="0065540E" w:rsidRDefault="00FE2F27" w:rsidP="00654973">
      <w:pPr>
        <w:spacing w:after="0"/>
        <w:jc w:val="both"/>
        <w:rPr>
          <w:rFonts w:ascii="Segoe UI" w:hAnsi="Segoe UI" w:cs="Segoe UI"/>
          <w:b/>
        </w:rPr>
      </w:pPr>
      <w:r w:rsidRPr="005A0F00">
        <w:rPr>
          <w:rFonts w:ascii="Segoe UI" w:hAnsi="Segoe UI" w:cs="Segoe UI"/>
          <w:b/>
        </w:rPr>
        <w:t>Recommendation</w:t>
      </w:r>
    </w:p>
    <w:p w:rsidR="00FE2F27" w:rsidRPr="00FE2F27" w:rsidRDefault="00FE2F27" w:rsidP="00654973">
      <w:pPr>
        <w:spacing w:after="0"/>
        <w:jc w:val="both"/>
        <w:rPr>
          <w:rFonts w:ascii="Segoe UI" w:hAnsi="Segoe UI" w:cs="Segoe UI"/>
        </w:rPr>
      </w:pPr>
      <w:r w:rsidRPr="005A0F00">
        <w:rPr>
          <w:rFonts w:ascii="Segoe UI" w:hAnsi="Segoe UI" w:cs="Segoe UI"/>
        </w:rPr>
        <w:t>The Boa</w:t>
      </w:r>
      <w:r>
        <w:rPr>
          <w:rFonts w:ascii="Segoe UI" w:hAnsi="Segoe UI" w:cs="Segoe UI"/>
        </w:rPr>
        <w:t>rd is asked to note the report.</w:t>
      </w:r>
    </w:p>
    <w:p w:rsidR="00741254" w:rsidRDefault="00741254" w:rsidP="00654973">
      <w:pPr>
        <w:spacing w:after="0"/>
        <w:jc w:val="both"/>
        <w:rPr>
          <w:rFonts w:ascii="Segoe UI" w:hAnsi="Segoe UI" w:cs="Segoe UI"/>
          <w:b/>
        </w:rPr>
      </w:pPr>
    </w:p>
    <w:p w:rsidR="00FE2F27" w:rsidRPr="005A0F00" w:rsidRDefault="00FE2F27" w:rsidP="00654973">
      <w:pPr>
        <w:spacing w:after="0"/>
        <w:jc w:val="both"/>
        <w:rPr>
          <w:rFonts w:ascii="Segoe UI" w:hAnsi="Segoe UI" w:cs="Segoe UI"/>
        </w:rPr>
      </w:pPr>
      <w:r w:rsidRPr="005A0F00">
        <w:rPr>
          <w:rFonts w:ascii="Segoe UI" w:hAnsi="Segoe UI" w:cs="Segoe UI"/>
          <w:b/>
        </w:rPr>
        <w:t>Author and Title:</w:t>
      </w:r>
      <w:r w:rsidRPr="005A0F00">
        <w:rPr>
          <w:rFonts w:ascii="Segoe UI" w:hAnsi="Segoe UI" w:cs="Segoe UI"/>
        </w:rPr>
        <w:t xml:space="preserve"> </w:t>
      </w:r>
      <w:r w:rsidRPr="005A0F00">
        <w:rPr>
          <w:rFonts w:ascii="Segoe UI" w:hAnsi="Segoe UI" w:cs="Segoe UI"/>
        </w:rPr>
        <w:tab/>
      </w:r>
    </w:p>
    <w:p w:rsidR="00FE2F27" w:rsidRPr="005A0F00" w:rsidRDefault="00FE2F27" w:rsidP="00654973">
      <w:pPr>
        <w:spacing w:line="240" w:lineRule="auto"/>
        <w:jc w:val="both"/>
        <w:rPr>
          <w:rFonts w:ascii="Segoe UI" w:hAnsi="Segoe UI" w:cs="Segoe UI"/>
          <w:color w:val="000000"/>
        </w:rPr>
      </w:pPr>
      <w:r w:rsidRPr="005A0F00">
        <w:rPr>
          <w:rFonts w:ascii="Segoe UI" w:hAnsi="Segoe UI" w:cs="Segoe UI"/>
        </w:rPr>
        <w:t xml:space="preserve">Tehmeena Ajmal, Head of Quality and Safety; Rebecca Kelly, Learning from Incidents Lead; </w:t>
      </w:r>
      <w:r w:rsidRPr="005A0F00">
        <w:rPr>
          <w:rFonts w:ascii="Segoe UI" w:hAnsi="Segoe UI" w:cs="Segoe UI"/>
          <w:color w:val="000000"/>
        </w:rPr>
        <w:t>Helen Bosley, Infection Preventio</w:t>
      </w:r>
      <w:r>
        <w:rPr>
          <w:rFonts w:ascii="Segoe UI" w:hAnsi="Segoe UI" w:cs="Segoe UI"/>
          <w:color w:val="000000"/>
        </w:rPr>
        <w:t xml:space="preserve">n </w:t>
      </w:r>
      <w:r w:rsidRPr="005A0F00">
        <w:rPr>
          <w:rFonts w:ascii="Segoe UI" w:hAnsi="Segoe UI" w:cs="Segoe UI"/>
          <w:color w:val="000000"/>
        </w:rPr>
        <w:t>Control Matron; Jill Bailey, Consultant Nurse and Safer Care Lead</w:t>
      </w:r>
      <w:r>
        <w:rPr>
          <w:rFonts w:ascii="Segoe UI" w:hAnsi="Segoe UI" w:cs="Segoe UI"/>
          <w:color w:val="000000"/>
        </w:rPr>
        <w:t>.</w:t>
      </w:r>
    </w:p>
    <w:p w:rsidR="00FE2F27" w:rsidRPr="005A0F00" w:rsidRDefault="00FE2F27" w:rsidP="00654973">
      <w:pPr>
        <w:jc w:val="both"/>
        <w:rPr>
          <w:rFonts w:ascii="Segoe UI" w:hAnsi="Segoe UI" w:cs="Segoe UI"/>
        </w:rPr>
      </w:pPr>
      <w:r w:rsidRPr="005A0F00">
        <w:rPr>
          <w:rFonts w:ascii="Segoe UI" w:hAnsi="Segoe UI" w:cs="Segoe UI"/>
          <w:b/>
        </w:rPr>
        <w:t>Lead Executive Director:</w:t>
      </w:r>
      <w:r w:rsidRPr="005A0F00">
        <w:rPr>
          <w:rFonts w:ascii="Segoe UI" w:hAnsi="Segoe UI" w:cs="Segoe UI"/>
          <w:b/>
        </w:rPr>
        <w:tab/>
        <w:t xml:space="preserve"> </w:t>
      </w:r>
      <w:r w:rsidRPr="005A0F00">
        <w:rPr>
          <w:rFonts w:ascii="Segoe UI" w:hAnsi="Segoe UI" w:cs="Segoe UI"/>
        </w:rPr>
        <w:t>Ros Alstead, Director of Nursing and Clinical Standards</w:t>
      </w:r>
    </w:p>
    <w:p w:rsidR="00FE2F27" w:rsidRPr="005A0F00" w:rsidRDefault="00FE2F27" w:rsidP="00654973">
      <w:pPr>
        <w:numPr>
          <w:ilvl w:val="0"/>
          <w:numId w:val="6"/>
        </w:numPr>
        <w:tabs>
          <w:tab w:val="clear" w:pos="720"/>
        </w:tabs>
        <w:spacing w:after="0" w:line="240" w:lineRule="auto"/>
        <w:ind w:left="567" w:hanging="567"/>
        <w:jc w:val="both"/>
        <w:rPr>
          <w:rFonts w:ascii="Segoe UI" w:hAnsi="Segoe UI" w:cs="Segoe UI"/>
          <w:i/>
        </w:rPr>
      </w:pPr>
      <w:r w:rsidRPr="005A0F00">
        <w:rPr>
          <w:rFonts w:ascii="Segoe UI" w:hAnsi="Segoe UI" w:cs="Segoe UI"/>
          <w:i/>
        </w:rPr>
        <w:t>A risk assessment has been undertaken around the legal issues that this paper presents and there are no issues that need to be referred to the Trust Solicitors.</w:t>
      </w:r>
    </w:p>
    <w:p w:rsidR="00FE2F27" w:rsidRPr="005A0F00" w:rsidRDefault="00FE2F27" w:rsidP="00452283">
      <w:pPr>
        <w:spacing w:after="0" w:line="240" w:lineRule="auto"/>
        <w:ind w:left="567"/>
        <w:jc w:val="both"/>
        <w:rPr>
          <w:rFonts w:ascii="Segoe UI" w:hAnsi="Segoe UI" w:cs="Segoe UI"/>
        </w:rPr>
      </w:pPr>
    </w:p>
    <w:p w:rsidR="00CC24A8" w:rsidRDefault="00CC24A8" w:rsidP="00654973">
      <w:pPr>
        <w:jc w:val="both"/>
        <w:rPr>
          <w:rFonts w:ascii="Segoe UI" w:eastAsia="Times New Roman" w:hAnsi="Segoe UI" w:cs="Segoe UI"/>
          <w:b/>
          <w:lang w:eastAsia="en-GB"/>
        </w:rPr>
      </w:pPr>
      <w:r>
        <w:rPr>
          <w:rFonts w:ascii="Segoe UI" w:eastAsia="Times New Roman" w:hAnsi="Segoe UI" w:cs="Segoe UI"/>
          <w:b/>
          <w:lang w:eastAsia="en-GB"/>
        </w:rPr>
        <w:br w:type="page"/>
      </w:r>
    </w:p>
    <w:p w:rsidR="000E20F0" w:rsidRDefault="00CC24A8" w:rsidP="00654973">
      <w:pPr>
        <w:spacing w:after="0" w:line="240" w:lineRule="auto"/>
        <w:jc w:val="both"/>
        <w:rPr>
          <w:rFonts w:ascii="Segoe UI" w:eastAsia="Times New Roman" w:hAnsi="Segoe UI" w:cs="Segoe UI"/>
          <w:b/>
          <w:lang w:eastAsia="en-GB"/>
        </w:rPr>
      </w:pPr>
      <w:r>
        <w:rPr>
          <w:rFonts w:ascii="Segoe UI" w:eastAsia="Times New Roman" w:hAnsi="Segoe UI" w:cs="Segoe UI"/>
          <w:b/>
          <w:lang w:eastAsia="en-GB"/>
        </w:rPr>
        <w:lastRenderedPageBreak/>
        <w:t xml:space="preserve">Board of Directors </w:t>
      </w:r>
      <w:r w:rsidR="00FE2F27">
        <w:rPr>
          <w:rFonts w:ascii="Segoe UI" w:eastAsia="Times New Roman" w:hAnsi="Segoe UI" w:cs="Segoe UI"/>
          <w:b/>
          <w:lang w:eastAsia="en-GB"/>
        </w:rPr>
        <w:t>Quality and Safety Report</w:t>
      </w:r>
      <w:r>
        <w:rPr>
          <w:rFonts w:ascii="Segoe UI" w:eastAsia="Times New Roman" w:hAnsi="Segoe UI" w:cs="Segoe UI"/>
          <w:b/>
          <w:lang w:eastAsia="en-GB"/>
        </w:rPr>
        <w:t xml:space="preserve"> Q1 2015/16</w:t>
      </w:r>
    </w:p>
    <w:p w:rsidR="00741254" w:rsidRPr="009342B5" w:rsidRDefault="00741254" w:rsidP="00654973">
      <w:pPr>
        <w:spacing w:after="0" w:line="240" w:lineRule="auto"/>
        <w:jc w:val="both"/>
        <w:rPr>
          <w:rFonts w:ascii="Segoe UI" w:eastAsia="Times New Roman" w:hAnsi="Segoe UI" w:cs="Segoe UI"/>
          <w:b/>
          <w:sz w:val="16"/>
          <w:szCs w:val="16"/>
          <w:lang w:eastAsia="en-GB"/>
        </w:rPr>
      </w:pPr>
    </w:p>
    <w:p w:rsidR="00741254" w:rsidRDefault="00741254" w:rsidP="00654973">
      <w:pPr>
        <w:spacing w:after="0" w:line="240" w:lineRule="auto"/>
        <w:jc w:val="both"/>
        <w:rPr>
          <w:rFonts w:ascii="Segoe UI" w:eastAsia="Times New Roman" w:hAnsi="Segoe UI" w:cs="Segoe UI"/>
          <w:b/>
          <w:lang w:eastAsia="en-GB"/>
        </w:rPr>
      </w:pPr>
      <w:r>
        <w:rPr>
          <w:rFonts w:ascii="Segoe UI" w:eastAsia="Times New Roman" w:hAnsi="Segoe UI" w:cs="Segoe UI"/>
          <w:b/>
          <w:lang w:eastAsia="en-GB"/>
        </w:rPr>
        <w:t>Summary of good practice and areas of risk</w:t>
      </w:r>
      <w:r w:rsidR="00452283">
        <w:rPr>
          <w:rFonts w:ascii="Segoe UI" w:eastAsia="Times New Roman" w:hAnsi="Segoe UI" w:cs="Segoe UI"/>
          <w:b/>
          <w:lang w:eastAsia="en-GB"/>
        </w:rPr>
        <w:t xml:space="preserve"> for improvement</w:t>
      </w:r>
    </w:p>
    <w:p w:rsidR="00741254" w:rsidRPr="001B7D41" w:rsidRDefault="00741254" w:rsidP="00654973">
      <w:pPr>
        <w:spacing w:after="0" w:line="240" w:lineRule="auto"/>
        <w:jc w:val="both"/>
        <w:rPr>
          <w:rFonts w:ascii="Segoe UI" w:hAnsi="Segoe UI" w:cs="Segoe UI"/>
          <w:b/>
        </w:rPr>
      </w:pPr>
      <w:r>
        <w:rPr>
          <w:rFonts w:ascii="Segoe UI" w:hAnsi="Segoe UI" w:cs="Segoe UI"/>
        </w:rPr>
        <w:t xml:space="preserve">Each month one of the </w:t>
      </w:r>
      <w:r w:rsidR="001B7D41">
        <w:rPr>
          <w:rFonts w:ascii="Segoe UI" w:hAnsi="Segoe UI" w:cs="Segoe UI"/>
        </w:rPr>
        <w:t xml:space="preserve">three </w:t>
      </w:r>
      <w:r>
        <w:rPr>
          <w:rFonts w:ascii="Segoe UI" w:hAnsi="Segoe UI" w:cs="Segoe UI"/>
        </w:rPr>
        <w:t xml:space="preserve">quality domains is the focus of the trust wide quality report </w:t>
      </w:r>
      <w:r w:rsidR="001B7D41">
        <w:rPr>
          <w:rFonts w:ascii="Segoe UI" w:hAnsi="Segoe UI" w:cs="Segoe UI"/>
        </w:rPr>
        <w:t xml:space="preserve">(i.e. once a quarter) </w:t>
      </w:r>
      <w:r>
        <w:rPr>
          <w:rFonts w:ascii="Segoe UI" w:hAnsi="Segoe UI" w:cs="Segoe UI"/>
        </w:rPr>
        <w:t>and this month</w:t>
      </w:r>
      <w:r w:rsidRPr="00741254">
        <w:rPr>
          <w:rFonts w:ascii="Segoe UI" w:hAnsi="Segoe UI" w:cs="Segoe UI"/>
          <w:b/>
        </w:rPr>
        <w:t xml:space="preserve"> safety</w:t>
      </w:r>
      <w:r>
        <w:rPr>
          <w:rFonts w:ascii="Segoe UI" w:hAnsi="Segoe UI" w:cs="Segoe UI"/>
        </w:rPr>
        <w:t xml:space="preserve"> is highlighted.</w:t>
      </w:r>
      <w:r>
        <w:rPr>
          <w:rFonts w:ascii="Segoe UI" w:eastAsia="Times New Roman" w:hAnsi="Segoe UI" w:cs="Segoe UI"/>
          <w:b/>
          <w:lang w:eastAsia="en-GB"/>
        </w:rPr>
        <w:t xml:space="preserve"> </w:t>
      </w:r>
      <w:r w:rsidR="001B7D41" w:rsidRPr="001B7D41">
        <w:rPr>
          <w:rFonts w:ascii="Segoe UI" w:eastAsia="Times New Roman" w:hAnsi="Segoe UI" w:cs="Segoe UI"/>
          <w:lang w:eastAsia="en-GB"/>
        </w:rPr>
        <w:t>However, it is important to ensure the Boa</w:t>
      </w:r>
      <w:r w:rsidR="001B7D41">
        <w:rPr>
          <w:rFonts w:ascii="Segoe UI" w:eastAsia="Times New Roman" w:hAnsi="Segoe UI" w:cs="Segoe UI"/>
          <w:lang w:eastAsia="en-GB"/>
        </w:rPr>
        <w:t>rd of Directors also receives a monthly</w:t>
      </w:r>
      <w:r w:rsidR="001B7D41" w:rsidRPr="001B7D41">
        <w:rPr>
          <w:rFonts w:ascii="Segoe UI" w:eastAsia="Times New Roman" w:hAnsi="Segoe UI" w:cs="Segoe UI"/>
          <w:lang w:eastAsia="en-GB"/>
        </w:rPr>
        <w:t xml:space="preserve"> overview of current progress and areas of risk against all three quality domains</w:t>
      </w:r>
      <w:r w:rsidR="001B7D41">
        <w:rPr>
          <w:rFonts w:ascii="Segoe UI" w:eastAsia="Times New Roman" w:hAnsi="Segoe UI" w:cs="Segoe UI"/>
          <w:b/>
          <w:lang w:eastAsia="en-GB"/>
        </w:rPr>
        <w:t xml:space="preserve"> (</w:t>
      </w:r>
      <w:r w:rsidR="001B7D41">
        <w:rPr>
          <w:rFonts w:ascii="Segoe UI" w:hAnsi="Segoe UI" w:cs="Segoe UI"/>
          <w:b/>
        </w:rPr>
        <w:t xml:space="preserve">safety, effectiveness </w:t>
      </w:r>
      <w:r w:rsidR="001B7D41">
        <w:rPr>
          <w:rFonts w:ascii="Segoe UI" w:hAnsi="Segoe UI" w:cs="Segoe UI"/>
        </w:rPr>
        <w:t>and</w:t>
      </w:r>
      <w:r w:rsidR="001B7D41">
        <w:rPr>
          <w:rFonts w:ascii="Segoe UI" w:hAnsi="Segoe UI" w:cs="Segoe UI"/>
          <w:b/>
        </w:rPr>
        <w:t xml:space="preserve"> patient experience)</w:t>
      </w:r>
      <w:r w:rsidR="001B7D41" w:rsidRPr="001B7D41">
        <w:rPr>
          <w:rFonts w:ascii="Segoe UI" w:hAnsi="Segoe UI" w:cs="Segoe UI"/>
        </w:rPr>
        <w:t>.</w:t>
      </w:r>
      <w:r w:rsidR="001B7D41">
        <w:rPr>
          <w:rFonts w:ascii="Segoe UI" w:hAnsi="Segoe UI" w:cs="Segoe UI"/>
        </w:rPr>
        <w:t xml:space="preserve"> </w:t>
      </w:r>
      <w:r>
        <w:rPr>
          <w:rFonts w:ascii="Segoe UI" w:hAnsi="Segoe UI" w:cs="Segoe UI"/>
        </w:rPr>
        <w:t xml:space="preserve">Below is a summary of the current high level themes </w:t>
      </w:r>
      <w:r w:rsidR="001B7D41">
        <w:rPr>
          <w:rFonts w:ascii="Segoe UI" w:hAnsi="Segoe UI" w:cs="Segoe UI"/>
        </w:rPr>
        <w:t xml:space="preserve">for safety, effectiveness and patient experience </w:t>
      </w:r>
      <w:r>
        <w:rPr>
          <w:rFonts w:ascii="Segoe UI" w:hAnsi="Segoe UI" w:cs="Segoe UI"/>
        </w:rPr>
        <w:t>which are emerging from</w:t>
      </w:r>
      <w:r w:rsidR="001B7D41">
        <w:rPr>
          <w:rFonts w:ascii="Segoe UI" w:hAnsi="Segoe UI" w:cs="Segoe UI"/>
        </w:rPr>
        <w:t xml:space="preserve"> </w:t>
      </w:r>
      <w:r w:rsidR="00EB0524">
        <w:rPr>
          <w:rFonts w:ascii="Segoe UI" w:hAnsi="Segoe UI" w:cs="Segoe UI"/>
        </w:rPr>
        <w:t>63</w:t>
      </w:r>
      <w:r>
        <w:rPr>
          <w:rFonts w:ascii="Segoe UI" w:hAnsi="Segoe UI" w:cs="Segoe UI"/>
        </w:rPr>
        <w:t xml:space="preserve"> </w:t>
      </w:r>
      <w:r w:rsidR="00EB0524">
        <w:rPr>
          <w:rFonts w:ascii="Segoe UI" w:hAnsi="Segoe UI" w:cs="Segoe UI"/>
        </w:rPr>
        <w:t>peer reviews, clinical audit, incidents and serious incidents investigations and management</w:t>
      </w:r>
      <w:r w:rsidR="001B7D41">
        <w:rPr>
          <w:rFonts w:ascii="Segoe UI" w:hAnsi="Segoe UI" w:cs="Segoe UI"/>
        </w:rPr>
        <w:t>,</w:t>
      </w:r>
      <w:r w:rsidR="00EB0524">
        <w:rPr>
          <w:rFonts w:ascii="Segoe UI" w:hAnsi="Segoe UI" w:cs="Segoe UI"/>
        </w:rPr>
        <w:t xml:space="preserve"> and feedback from patients and carers </w:t>
      </w:r>
      <w:r w:rsidR="001B7D41">
        <w:rPr>
          <w:rFonts w:ascii="Segoe UI" w:hAnsi="Segoe UI" w:cs="Segoe UI"/>
        </w:rPr>
        <w:t>reported.</w:t>
      </w:r>
    </w:p>
    <w:p w:rsidR="00741254" w:rsidRDefault="00741254" w:rsidP="00654973">
      <w:pPr>
        <w:spacing w:after="0" w:line="240" w:lineRule="auto"/>
        <w:jc w:val="both"/>
        <w:rPr>
          <w:rFonts w:ascii="Segoe UI" w:hAnsi="Segoe UI" w:cs="Segoe UI"/>
          <w:b/>
          <w:sz w:val="16"/>
          <w:szCs w:val="16"/>
        </w:rPr>
      </w:pPr>
    </w:p>
    <w:p w:rsidR="00741254" w:rsidRDefault="00741254" w:rsidP="00654973">
      <w:pPr>
        <w:spacing w:after="0" w:line="240" w:lineRule="auto"/>
        <w:jc w:val="both"/>
        <w:rPr>
          <w:rFonts w:ascii="Segoe UI" w:hAnsi="Segoe UI" w:cs="Segoe UI"/>
        </w:rPr>
      </w:pPr>
      <w:r>
        <w:rPr>
          <w:rFonts w:ascii="Segoe UI" w:hAnsi="Segoe UI" w:cs="Segoe UI"/>
          <w:b/>
        </w:rPr>
        <w:t>Good practice</w:t>
      </w:r>
      <w:r>
        <w:rPr>
          <w:rFonts w:ascii="Segoe UI" w:hAnsi="Segoe UI" w:cs="Segoe UI"/>
        </w:rPr>
        <w:t xml:space="preserve"> </w:t>
      </w:r>
    </w:p>
    <w:p w:rsidR="00741254" w:rsidRDefault="00741254" w:rsidP="00654973">
      <w:pPr>
        <w:pStyle w:val="ListParagraph"/>
        <w:numPr>
          <w:ilvl w:val="0"/>
          <w:numId w:val="31"/>
        </w:numPr>
        <w:spacing w:after="0" w:line="240" w:lineRule="auto"/>
        <w:jc w:val="both"/>
        <w:rPr>
          <w:rFonts w:ascii="Segoe UI" w:hAnsi="Segoe UI" w:cs="Segoe UI"/>
        </w:rPr>
      </w:pPr>
      <w:r>
        <w:rPr>
          <w:rFonts w:ascii="Segoe UI" w:hAnsi="Segoe UI" w:cs="Segoe UI"/>
        </w:rPr>
        <w:t xml:space="preserve">City and North East AMHT are undertaking a significant project to improve medicines management, and pharmacy technicians </w:t>
      </w:r>
      <w:r w:rsidR="001B7D41">
        <w:rPr>
          <w:rFonts w:ascii="Segoe UI" w:hAnsi="Segoe UI" w:cs="Segoe UI"/>
        </w:rPr>
        <w:t>have increased</w:t>
      </w:r>
      <w:r>
        <w:rPr>
          <w:rFonts w:ascii="Segoe UI" w:hAnsi="Segoe UI" w:cs="Segoe UI"/>
        </w:rPr>
        <w:t xml:space="preserve"> support to community teams</w:t>
      </w:r>
    </w:p>
    <w:p w:rsidR="00741254" w:rsidRDefault="00741254" w:rsidP="00654973">
      <w:pPr>
        <w:pStyle w:val="ListParagraph"/>
        <w:numPr>
          <w:ilvl w:val="0"/>
          <w:numId w:val="31"/>
        </w:numPr>
        <w:spacing w:after="0" w:line="240" w:lineRule="auto"/>
        <w:jc w:val="both"/>
        <w:rPr>
          <w:rFonts w:ascii="Segoe UI" w:hAnsi="Segoe UI" w:cs="Segoe UI"/>
        </w:rPr>
      </w:pPr>
      <w:r>
        <w:rPr>
          <w:rFonts w:ascii="Segoe UI" w:hAnsi="Segoe UI" w:cs="Segoe UI"/>
        </w:rPr>
        <w:t>Patients and carers regularly describe staff as caring and kind and there are many examples of involvement of carers e.g. in district nursing</w:t>
      </w:r>
    </w:p>
    <w:p w:rsidR="00741254" w:rsidRDefault="00741254" w:rsidP="00654973">
      <w:pPr>
        <w:pStyle w:val="ListParagraph"/>
        <w:numPr>
          <w:ilvl w:val="0"/>
          <w:numId w:val="31"/>
        </w:numPr>
        <w:spacing w:after="0" w:line="240" w:lineRule="auto"/>
        <w:jc w:val="both"/>
        <w:rPr>
          <w:rFonts w:ascii="Segoe UI" w:hAnsi="Segoe UI" w:cs="Segoe UI"/>
        </w:rPr>
      </w:pPr>
      <w:r>
        <w:rPr>
          <w:rFonts w:ascii="Segoe UI" w:hAnsi="Segoe UI" w:cs="Segoe UI"/>
        </w:rPr>
        <w:t>Clear evidence of commitment of staff to provide high quality care</w:t>
      </w:r>
    </w:p>
    <w:p w:rsidR="00741254" w:rsidRDefault="00741254" w:rsidP="00654973">
      <w:pPr>
        <w:pStyle w:val="ListParagraph"/>
        <w:numPr>
          <w:ilvl w:val="0"/>
          <w:numId w:val="31"/>
        </w:numPr>
        <w:spacing w:after="0" w:line="240" w:lineRule="auto"/>
        <w:jc w:val="both"/>
        <w:rPr>
          <w:rFonts w:ascii="Segoe UI" w:hAnsi="Segoe UI" w:cs="Segoe UI"/>
        </w:rPr>
      </w:pPr>
      <w:r>
        <w:rPr>
          <w:rFonts w:ascii="Segoe UI" w:hAnsi="Segoe UI" w:cs="Segoe UI"/>
        </w:rPr>
        <w:t>Strong clinical leadership</w:t>
      </w:r>
    </w:p>
    <w:p w:rsidR="00741254" w:rsidRDefault="00741254" w:rsidP="00654973">
      <w:pPr>
        <w:pStyle w:val="ListParagraph"/>
        <w:numPr>
          <w:ilvl w:val="0"/>
          <w:numId w:val="31"/>
        </w:numPr>
        <w:spacing w:after="0" w:line="240" w:lineRule="auto"/>
        <w:jc w:val="both"/>
        <w:rPr>
          <w:rFonts w:ascii="Segoe UI" w:hAnsi="Segoe UI" w:cs="Segoe UI"/>
        </w:rPr>
      </w:pPr>
      <w:r>
        <w:rPr>
          <w:rFonts w:ascii="Segoe UI" w:hAnsi="Segoe UI" w:cs="Segoe UI"/>
        </w:rPr>
        <w:t>Partnership working, communication and liaison between services and with GPs</w:t>
      </w:r>
    </w:p>
    <w:p w:rsidR="00741254" w:rsidRDefault="00741254" w:rsidP="00654973">
      <w:pPr>
        <w:pStyle w:val="ListParagraph"/>
        <w:numPr>
          <w:ilvl w:val="0"/>
          <w:numId w:val="31"/>
        </w:numPr>
        <w:spacing w:after="0" w:line="240" w:lineRule="auto"/>
        <w:jc w:val="both"/>
        <w:rPr>
          <w:rFonts w:ascii="Segoe UI" w:hAnsi="Segoe UI" w:cs="Segoe UI"/>
        </w:rPr>
      </w:pPr>
      <w:r>
        <w:rPr>
          <w:rFonts w:ascii="Segoe UI" w:hAnsi="Segoe UI" w:cs="Segoe UI"/>
        </w:rPr>
        <w:t xml:space="preserve">Proactive care e.g. responsive when people are in crisis, </w:t>
      </w:r>
      <w:r w:rsidR="001B7D41">
        <w:rPr>
          <w:rFonts w:ascii="Segoe UI" w:hAnsi="Segoe UI" w:cs="Segoe UI"/>
        </w:rPr>
        <w:t xml:space="preserve">staff </w:t>
      </w:r>
      <w:r>
        <w:rPr>
          <w:rFonts w:ascii="Segoe UI" w:hAnsi="Segoe UI" w:cs="Segoe UI"/>
        </w:rPr>
        <w:t xml:space="preserve">flexibility to see patients </w:t>
      </w:r>
      <w:r w:rsidR="001B7D41">
        <w:rPr>
          <w:rFonts w:ascii="Segoe UI" w:hAnsi="Segoe UI" w:cs="Segoe UI"/>
        </w:rPr>
        <w:t>quickly</w:t>
      </w:r>
      <w:r>
        <w:rPr>
          <w:rFonts w:ascii="Segoe UI" w:hAnsi="Segoe UI" w:cs="Segoe UI"/>
        </w:rPr>
        <w:t>, following up when patients do not attend, step up care and increased frequency of outpatient reviews, effective management of emergency reviews</w:t>
      </w:r>
    </w:p>
    <w:p w:rsidR="00741254" w:rsidRDefault="00741254" w:rsidP="00654973">
      <w:pPr>
        <w:pStyle w:val="ListParagraph"/>
        <w:numPr>
          <w:ilvl w:val="0"/>
          <w:numId w:val="31"/>
        </w:numPr>
        <w:spacing w:after="0" w:line="240" w:lineRule="auto"/>
        <w:jc w:val="both"/>
        <w:rPr>
          <w:rFonts w:ascii="Segoe UI" w:hAnsi="Segoe UI" w:cs="Segoe UI"/>
        </w:rPr>
      </w:pPr>
      <w:r>
        <w:rPr>
          <w:rFonts w:ascii="Segoe UI" w:hAnsi="Segoe UI" w:cs="Segoe UI"/>
        </w:rPr>
        <w:t>Examples of good documentation</w:t>
      </w:r>
    </w:p>
    <w:p w:rsidR="00741254" w:rsidRDefault="00741254" w:rsidP="00654973">
      <w:pPr>
        <w:pStyle w:val="ListParagraph"/>
        <w:numPr>
          <w:ilvl w:val="0"/>
          <w:numId w:val="31"/>
        </w:numPr>
        <w:spacing w:after="0" w:line="240" w:lineRule="auto"/>
        <w:jc w:val="both"/>
        <w:rPr>
          <w:rFonts w:ascii="Segoe UI" w:hAnsi="Segoe UI" w:cs="Segoe UI"/>
        </w:rPr>
      </w:pPr>
      <w:r>
        <w:rPr>
          <w:rFonts w:ascii="Segoe UI" w:hAnsi="Segoe UI" w:cs="Segoe UI"/>
        </w:rPr>
        <w:t>Good relationships reported by patients and carers with care coordinators and patient involvement in decision-making if moving to a different care coordinator</w:t>
      </w:r>
    </w:p>
    <w:p w:rsidR="00741254" w:rsidRDefault="00741254" w:rsidP="00654973">
      <w:pPr>
        <w:pStyle w:val="ListParagraph"/>
        <w:numPr>
          <w:ilvl w:val="0"/>
          <w:numId w:val="31"/>
        </w:numPr>
        <w:spacing w:after="0" w:line="240" w:lineRule="auto"/>
        <w:jc w:val="both"/>
        <w:rPr>
          <w:rFonts w:ascii="Segoe UI" w:hAnsi="Segoe UI" w:cs="Segoe UI"/>
        </w:rPr>
      </w:pPr>
      <w:r>
        <w:rPr>
          <w:rFonts w:ascii="Segoe UI" w:hAnsi="Segoe UI" w:cs="Segoe UI"/>
        </w:rPr>
        <w:t>Significant work to improve policy management</w:t>
      </w:r>
    </w:p>
    <w:p w:rsidR="00741254" w:rsidRDefault="00741254" w:rsidP="00654973">
      <w:pPr>
        <w:pStyle w:val="ListParagraph"/>
        <w:numPr>
          <w:ilvl w:val="0"/>
          <w:numId w:val="31"/>
        </w:numPr>
        <w:spacing w:after="0" w:line="240" w:lineRule="auto"/>
        <w:jc w:val="both"/>
        <w:rPr>
          <w:rFonts w:ascii="Segoe UI" w:hAnsi="Segoe UI" w:cs="Segoe UI"/>
        </w:rPr>
      </w:pPr>
      <w:r>
        <w:rPr>
          <w:rFonts w:ascii="Segoe UI" w:hAnsi="Segoe UI" w:cs="Segoe UI"/>
        </w:rPr>
        <w:t>Plan to improve process for the reporting, review, investigation of and learning from incidents and serious incidents,</w:t>
      </w:r>
    </w:p>
    <w:p w:rsidR="00741254" w:rsidRDefault="00741254" w:rsidP="00654973">
      <w:pPr>
        <w:pStyle w:val="ListParagraph"/>
        <w:numPr>
          <w:ilvl w:val="0"/>
          <w:numId w:val="31"/>
        </w:numPr>
        <w:spacing w:after="0" w:line="240" w:lineRule="auto"/>
        <w:jc w:val="both"/>
        <w:rPr>
          <w:rFonts w:ascii="Segoe UI" w:hAnsi="Segoe UI" w:cs="Segoe UI"/>
        </w:rPr>
      </w:pPr>
      <w:r>
        <w:rPr>
          <w:rFonts w:ascii="Segoe UI" w:hAnsi="Segoe UI" w:cs="Segoe UI"/>
        </w:rPr>
        <w:t>Improvements in action planning and implementation and proactive risk management</w:t>
      </w:r>
    </w:p>
    <w:p w:rsidR="00741254" w:rsidRDefault="00741254" w:rsidP="00654973">
      <w:pPr>
        <w:pStyle w:val="ListParagraph"/>
        <w:numPr>
          <w:ilvl w:val="0"/>
          <w:numId w:val="31"/>
        </w:numPr>
        <w:spacing w:after="0" w:line="240" w:lineRule="auto"/>
        <w:jc w:val="both"/>
        <w:rPr>
          <w:rFonts w:ascii="Segoe UI" w:hAnsi="Segoe UI" w:cs="Segoe UI"/>
        </w:rPr>
      </w:pPr>
      <w:r>
        <w:rPr>
          <w:rFonts w:ascii="Segoe UI" w:hAnsi="Segoe UI" w:cs="Segoe UI"/>
        </w:rPr>
        <w:t>Safer care and wider improvement work</w:t>
      </w:r>
      <w:r w:rsidR="004B6084">
        <w:rPr>
          <w:rFonts w:ascii="Segoe UI" w:hAnsi="Segoe UI" w:cs="Segoe UI"/>
        </w:rPr>
        <w:t xml:space="preserve"> in many teams</w:t>
      </w:r>
    </w:p>
    <w:p w:rsidR="00741254" w:rsidRDefault="00741254" w:rsidP="00654973">
      <w:pPr>
        <w:pStyle w:val="ListParagraph"/>
        <w:numPr>
          <w:ilvl w:val="0"/>
          <w:numId w:val="31"/>
        </w:numPr>
        <w:spacing w:after="0" w:line="240" w:lineRule="auto"/>
        <w:jc w:val="both"/>
        <w:rPr>
          <w:rFonts w:ascii="Segoe UI" w:hAnsi="Segoe UI" w:cs="Segoe UI"/>
        </w:rPr>
      </w:pPr>
      <w:r>
        <w:rPr>
          <w:rFonts w:ascii="Segoe UI" w:hAnsi="Segoe UI" w:cs="Segoe UI"/>
        </w:rPr>
        <w:t>MEWS rated highly, and good compliance with S17 leave form requirements</w:t>
      </w:r>
    </w:p>
    <w:p w:rsidR="00EB0524" w:rsidRDefault="00EB0524" w:rsidP="00654973">
      <w:pPr>
        <w:pStyle w:val="ListParagraph"/>
        <w:numPr>
          <w:ilvl w:val="0"/>
          <w:numId w:val="31"/>
        </w:numPr>
        <w:spacing w:after="0" w:line="240" w:lineRule="auto"/>
        <w:jc w:val="both"/>
        <w:rPr>
          <w:rFonts w:ascii="Segoe UI" w:hAnsi="Segoe UI" w:cs="Segoe UI"/>
        </w:rPr>
      </w:pPr>
      <w:r>
        <w:rPr>
          <w:rFonts w:ascii="Segoe UI" w:hAnsi="Segoe UI" w:cs="Segoe UI"/>
        </w:rPr>
        <w:t xml:space="preserve">Improvement in essential </w:t>
      </w:r>
      <w:r w:rsidR="001B7D41">
        <w:rPr>
          <w:rFonts w:ascii="Segoe UI" w:hAnsi="Segoe UI" w:cs="Segoe UI"/>
        </w:rPr>
        <w:t>standards</w:t>
      </w:r>
      <w:r>
        <w:rPr>
          <w:rFonts w:ascii="Segoe UI" w:hAnsi="Segoe UI" w:cs="Segoe UI"/>
        </w:rPr>
        <w:t xml:space="preserve"> and community hospital audits</w:t>
      </w:r>
    </w:p>
    <w:p w:rsidR="00EB0524" w:rsidRPr="006A44B3" w:rsidRDefault="00EB0524" w:rsidP="00654973">
      <w:pPr>
        <w:pStyle w:val="ListParagraph"/>
        <w:numPr>
          <w:ilvl w:val="0"/>
          <w:numId w:val="31"/>
        </w:numPr>
        <w:spacing w:after="0" w:line="240" w:lineRule="auto"/>
        <w:jc w:val="both"/>
        <w:rPr>
          <w:rFonts w:ascii="Segoe UI" w:hAnsi="Segoe UI" w:cs="Segoe UI"/>
        </w:rPr>
      </w:pPr>
      <w:r w:rsidRPr="006A44B3">
        <w:rPr>
          <w:rFonts w:ascii="Segoe UI" w:hAnsi="Segoe UI" w:cs="Segoe UI"/>
        </w:rPr>
        <w:t xml:space="preserve">Reduction in </w:t>
      </w:r>
      <w:r w:rsidR="006A44B3" w:rsidRPr="006A44B3">
        <w:rPr>
          <w:rFonts w:ascii="Segoe UI" w:hAnsi="Segoe UI" w:cs="Segoe UI"/>
        </w:rPr>
        <w:t xml:space="preserve">the number of </w:t>
      </w:r>
      <w:r w:rsidRPr="006A44B3">
        <w:rPr>
          <w:rFonts w:ascii="Segoe UI" w:hAnsi="Segoe UI" w:cs="Segoe UI"/>
        </w:rPr>
        <w:t>prone restraints</w:t>
      </w:r>
      <w:r w:rsidR="009F037C" w:rsidRPr="006A44B3">
        <w:rPr>
          <w:rFonts w:ascii="Segoe UI" w:hAnsi="Segoe UI" w:cs="Segoe UI"/>
        </w:rPr>
        <w:t xml:space="preserve"> </w:t>
      </w:r>
    </w:p>
    <w:p w:rsidR="00EB0524" w:rsidRPr="006A44B3" w:rsidRDefault="00EB0524" w:rsidP="00654973">
      <w:pPr>
        <w:pStyle w:val="ListParagraph"/>
        <w:numPr>
          <w:ilvl w:val="0"/>
          <w:numId w:val="31"/>
        </w:numPr>
        <w:spacing w:after="0" w:line="240" w:lineRule="auto"/>
        <w:jc w:val="both"/>
        <w:rPr>
          <w:rFonts w:ascii="Segoe UI" w:hAnsi="Segoe UI" w:cs="Segoe UI"/>
        </w:rPr>
      </w:pPr>
      <w:r w:rsidRPr="006A44B3">
        <w:rPr>
          <w:rFonts w:ascii="Segoe UI" w:hAnsi="Segoe UI" w:cs="Segoe UI"/>
        </w:rPr>
        <w:t>PEACE</w:t>
      </w:r>
      <w:r w:rsidR="006A44B3" w:rsidRPr="006A44B3">
        <w:rPr>
          <w:rFonts w:ascii="Segoe UI" w:hAnsi="Segoe UI" w:cs="Segoe UI"/>
        </w:rPr>
        <w:t xml:space="preserve"> training</w:t>
      </w:r>
      <w:r w:rsidR="00452283">
        <w:rPr>
          <w:rFonts w:ascii="Segoe UI" w:hAnsi="Segoe UI" w:cs="Segoe UI"/>
        </w:rPr>
        <w:t xml:space="preserve"> has </w:t>
      </w:r>
      <w:r w:rsidR="006A44B3" w:rsidRPr="006A44B3">
        <w:rPr>
          <w:rFonts w:ascii="Segoe UI" w:hAnsi="Segoe UI" w:cs="Segoe UI"/>
        </w:rPr>
        <w:t xml:space="preserve"> commenced</w:t>
      </w:r>
    </w:p>
    <w:p w:rsidR="00741254" w:rsidRDefault="00741254" w:rsidP="00654973">
      <w:pPr>
        <w:spacing w:after="0" w:line="240" w:lineRule="auto"/>
        <w:jc w:val="both"/>
        <w:rPr>
          <w:rFonts w:ascii="Segoe UI" w:hAnsi="Segoe UI" w:cs="Segoe UI"/>
          <w:sz w:val="16"/>
          <w:szCs w:val="16"/>
        </w:rPr>
      </w:pPr>
    </w:p>
    <w:p w:rsidR="00741254" w:rsidRDefault="00741254" w:rsidP="00654973">
      <w:pPr>
        <w:spacing w:after="0" w:line="240" w:lineRule="auto"/>
        <w:jc w:val="both"/>
        <w:rPr>
          <w:rFonts w:ascii="Segoe UI" w:hAnsi="Segoe UI" w:cs="Segoe UI"/>
          <w:b/>
        </w:rPr>
      </w:pPr>
      <w:r>
        <w:rPr>
          <w:rFonts w:ascii="Segoe UI" w:hAnsi="Segoe UI" w:cs="Segoe UI"/>
          <w:b/>
        </w:rPr>
        <w:t>Risks and areas for improvement</w:t>
      </w:r>
    </w:p>
    <w:p w:rsidR="00741254" w:rsidRDefault="00741254" w:rsidP="00654973">
      <w:pPr>
        <w:pStyle w:val="ListParagraph"/>
        <w:numPr>
          <w:ilvl w:val="0"/>
          <w:numId w:val="32"/>
        </w:numPr>
        <w:spacing w:after="0" w:line="240" w:lineRule="auto"/>
        <w:jc w:val="both"/>
        <w:rPr>
          <w:rFonts w:ascii="Segoe UI" w:hAnsi="Segoe UI" w:cs="Segoe UI"/>
        </w:rPr>
      </w:pPr>
      <w:r>
        <w:rPr>
          <w:rFonts w:ascii="Segoe UI" w:hAnsi="Segoe UI" w:cs="Segoe UI"/>
        </w:rPr>
        <w:t>Working in a way that is meaningful for patients so that they feel involved in their care and care planning</w:t>
      </w:r>
    </w:p>
    <w:p w:rsidR="00741254" w:rsidRDefault="00741254" w:rsidP="00654973">
      <w:pPr>
        <w:pStyle w:val="ListParagraph"/>
        <w:numPr>
          <w:ilvl w:val="0"/>
          <w:numId w:val="32"/>
        </w:numPr>
        <w:spacing w:after="0" w:line="240" w:lineRule="auto"/>
        <w:jc w:val="both"/>
        <w:rPr>
          <w:rFonts w:ascii="Segoe UI" w:hAnsi="Segoe UI" w:cs="Segoe UI"/>
        </w:rPr>
      </w:pPr>
      <w:r>
        <w:rPr>
          <w:rFonts w:ascii="Segoe UI" w:hAnsi="Segoe UI" w:cs="Segoe UI"/>
        </w:rPr>
        <w:t>Involvement of families in care planning, decision making about transitions of care, carer assessments. More complaints are being made by families now. Team self assessments against Triangle of Care highlight lack of carer awareness training for staff and insufficient information for carers</w:t>
      </w:r>
    </w:p>
    <w:p w:rsidR="00741254" w:rsidRDefault="00741254" w:rsidP="00654973">
      <w:pPr>
        <w:pStyle w:val="ListParagraph"/>
        <w:numPr>
          <w:ilvl w:val="0"/>
          <w:numId w:val="32"/>
        </w:numPr>
        <w:spacing w:after="0" w:line="240" w:lineRule="auto"/>
        <w:jc w:val="both"/>
        <w:rPr>
          <w:rFonts w:ascii="Segoe UI" w:hAnsi="Segoe UI" w:cs="Segoe UI"/>
        </w:rPr>
      </w:pPr>
      <w:r>
        <w:rPr>
          <w:rFonts w:ascii="Segoe UI" w:hAnsi="Segoe UI" w:cs="Segoe UI"/>
        </w:rPr>
        <w:t>Medication management including handling medication, prescribing around insulin, under reporting of incidents, resourcing in community pharmacy, omissions (signing for drugs to ensure record of when and whether have received medication), ability to e-prescribe, safe management of polypharmacy, regular review of prescriptions and prescribing behaviour</w:t>
      </w:r>
    </w:p>
    <w:p w:rsidR="00741254" w:rsidRDefault="00741254" w:rsidP="00654973">
      <w:pPr>
        <w:pStyle w:val="ListParagraph"/>
        <w:numPr>
          <w:ilvl w:val="0"/>
          <w:numId w:val="32"/>
        </w:numPr>
        <w:spacing w:after="0" w:line="240" w:lineRule="auto"/>
        <w:jc w:val="both"/>
        <w:rPr>
          <w:rFonts w:ascii="Segoe UI" w:hAnsi="Segoe UI" w:cs="Segoe UI"/>
        </w:rPr>
      </w:pPr>
      <w:r>
        <w:rPr>
          <w:rFonts w:ascii="Segoe UI" w:hAnsi="Segoe UI" w:cs="Segoe UI"/>
        </w:rPr>
        <w:lastRenderedPageBreak/>
        <w:t>Record keeping in all areas, e.g. in mental health services there are examples of poor recording of risk assessment and care plans (not updated, not completed) and contingency planning; in district nursing there are examples of incomplete recording of care planning, review of care plan, update of risk assessments, comprehensive and comprehensible notes to enable continuity and consistency of care</w:t>
      </w:r>
    </w:p>
    <w:p w:rsidR="00741254" w:rsidRDefault="00741254" w:rsidP="00654973">
      <w:pPr>
        <w:pStyle w:val="ListParagraph"/>
        <w:numPr>
          <w:ilvl w:val="0"/>
          <w:numId w:val="32"/>
        </w:numPr>
        <w:spacing w:after="0" w:line="240" w:lineRule="auto"/>
        <w:jc w:val="both"/>
        <w:rPr>
          <w:rFonts w:ascii="Segoe UI" w:hAnsi="Segoe UI" w:cs="Segoe UI"/>
        </w:rPr>
      </w:pPr>
      <w:r>
        <w:rPr>
          <w:rFonts w:ascii="Segoe UI" w:hAnsi="Segoe UI" w:cs="Segoe UI"/>
        </w:rPr>
        <w:t>Staffing and resourcing including capacity and workload, limited time to attend PPST training or to maintain good records, an overreliance on telephone contact, examples of inadequate safeguarding and DoLS assessment of capacity.</w:t>
      </w:r>
    </w:p>
    <w:p w:rsidR="00741254" w:rsidRPr="00741254" w:rsidRDefault="00741254" w:rsidP="00654973">
      <w:pPr>
        <w:spacing w:after="0" w:line="240" w:lineRule="auto"/>
        <w:jc w:val="both"/>
        <w:rPr>
          <w:rFonts w:ascii="Segoe UI" w:hAnsi="Segoe UI" w:cs="Segoe UI"/>
          <w:sz w:val="16"/>
          <w:szCs w:val="16"/>
        </w:rPr>
      </w:pPr>
    </w:p>
    <w:p w:rsidR="00741254" w:rsidRDefault="00741254" w:rsidP="00654973">
      <w:pPr>
        <w:spacing w:after="0" w:line="240" w:lineRule="auto"/>
        <w:jc w:val="both"/>
        <w:rPr>
          <w:rFonts w:ascii="Segoe UI" w:hAnsi="Segoe UI" w:cs="Segoe UI"/>
        </w:rPr>
      </w:pPr>
      <w:r>
        <w:rPr>
          <w:rFonts w:ascii="Segoe UI" w:hAnsi="Segoe UI" w:cs="Segoe UI"/>
        </w:rPr>
        <w:t xml:space="preserve">Controls and improvement actions are implemented through directorate structures, with assurance managed through the quality sub committees, Quality Committee and directorate business performance review meetings which include executive and non executive directors. </w:t>
      </w:r>
    </w:p>
    <w:p w:rsidR="00741254" w:rsidRDefault="00741254" w:rsidP="00654973">
      <w:pPr>
        <w:spacing w:after="0" w:line="240" w:lineRule="auto"/>
        <w:jc w:val="both"/>
        <w:rPr>
          <w:rFonts w:ascii="Segoe UI" w:hAnsi="Segoe UI" w:cs="Segoe UI"/>
        </w:rPr>
      </w:pPr>
      <w:r>
        <w:rPr>
          <w:rFonts w:ascii="Segoe UI" w:hAnsi="Segoe UI" w:cs="Segoe UI"/>
        </w:rPr>
        <w:t>A number of issues are addressed through the Quality</w:t>
      </w:r>
      <w:r w:rsidR="00BD353D">
        <w:rPr>
          <w:rFonts w:ascii="Segoe UI" w:hAnsi="Segoe UI" w:cs="Segoe UI"/>
        </w:rPr>
        <w:t xml:space="preserve"> Account priorities for 2015/16, namely</w:t>
      </w:r>
    </w:p>
    <w:p w:rsidR="005B3BEF" w:rsidRPr="005B3BEF" w:rsidRDefault="005B3BEF" w:rsidP="00654973">
      <w:pPr>
        <w:spacing w:after="0" w:line="240" w:lineRule="auto"/>
        <w:jc w:val="both"/>
        <w:rPr>
          <w:rFonts w:ascii="Segoe UI" w:hAnsi="Segoe UI" w:cs="Segoe UI"/>
          <w:sz w:val="16"/>
          <w:szCs w:val="16"/>
        </w:rPr>
      </w:pPr>
    </w:p>
    <w:p w:rsidR="005B3BEF" w:rsidRPr="004B1206" w:rsidRDefault="005B3BEF" w:rsidP="00654973">
      <w:pPr>
        <w:spacing w:after="0" w:line="240" w:lineRule="auto"/>
        <w:jc w:val="both"/>
        <w:rPr>
          <w:rFonts w:ascii="Segoe UI" w:eastAsia="Times New Roman" w:hAnsi="Segoe UI" w:cs="Segoe UI"/>
          <w:b/>
          <w:i/>
          <w:lang w:eastAsia="en-GB"/>
        </w:rPr>
      </w:pPr>
      <w:r w:rsidRPr="004B1206">
        <w:rPr>
          <w:rFonts w:ascii="Segoe UI" w:eastAsia="Times New Roman" w:hAnsi="Segoe UI" w:cs="Segoe UI"/>
          <w:b/>
          <w:i/>
          <w:lang w:eastAsia="en-GB"/>
        </w:rPr>
        <w:t xml:space="preserve">1. Enable our workforce to deliver services which are caring, safe and excellent </w:t>
      </w:r>
    </w:p>
    <w:p w:rsidR="005B3BEF" w:rsidRPr="004B1206" w:rsidRDefault="005B3BEF" w:rsidP="00654973">
      <w:pPr>
        <w:spacing w:after="0" w:line="240" w:lineRule="auto"/>
        <w:jc w:val="both"/>
        <w:rPr>
          <w:rFonts w:ascii="Segoe UI" w:eastAsia="Times New Roman" w:hAnsi="Segoe UI" w:cs="Segoe UI"/>
          <w:bCs/>
          <w:szCs w:val="24"/>
          <w:lang w:eastAsia="en-GB"/>
        </w:rPr>
      </w:pPr>
      <w:r w:rsidRPr="004B1206">
        <w:rPr>
          <w:rFonts w:ascii="Segoe UI" w:eastAsia="Times New Roman" w:hAnsi="Segoe UI" w:cs="Segoe UI"/>
          <w:i/>
          <w:szCs w:val="24"/>
          <w:lang w:eastAsia="en-GB"/>
        </w:rPr>
        <w:t>This will enable the service to be caring, s</w:t>
      </w:r>
      <w:r w:rsidRPr="004B1206">
        <w:rPr>
          <w:rFonts w:ascii="Segoe UI" w:eastAsia="Times New Roman" w:hAnsi="Segoe UI" w:cs="Segoe UI"/>
          <w:bCs/>
          <w:i/>
          <w:szCs w:val="24"/>
          <w:lang w:eastAsia="en-GB"/>
        </w:rPr>
        <w:t xml:space="preserve">afe, effective, responsive and </w:t>
      </w:r>
      <w:r>
        <w:rPr>
          <w:rFonts w:ascii="Segoe UI" w:eastAsia="Times New Roman" w:hAnsi="Segoe UI" w:cs="Segoe UI"/>
          <w:bCs/>
          <w:i/>
          <w:szCs w:val="24"/>
          <w:lang w:eastAsia="en-GB"/>
        </w:rPr>
        <w:t>well led</w:t>
      </w:r>
      <w:r w:rsidRPr="004B1206">
        <w:rPr>
          <w:rFonts w:ascii="Segoe UI" w:eastAsia="Times New Roman" w:hAnsi="Segoe UI" w:cs="Segoe UI"/>
          <w:bCs/>
          <w:szCs w:val="24"/>
          <w:lang w:eastAsia="en-GB"/>
        </w:rPr>
        <w:t xml:space="preserve">. </w:t>
      </w:r>
    </w:p>
    <w:p w:rsidR="005B3BEF" w:rsidRPr="001B7D41" w:rsidRDefault="001B7D41" w:rsidP="00654973">
      <w:pPr>
        <w:spacing w:after="0" w:line="240" w:lineRule="auto"/>
        <w:ind w:left="426" w:hanging="284"/>
        <w:jc w:val="both"/>
        <w:rPr>
          <w:rFonts w:ascii="Segoe UI" w:eastAsia="Times New Roman" w:hAnsi="Segoe UI" w:cs="Segoe UI"/>
          <w:sz w:val="21"/>
          <w:szCs w:val="21"/>
          <w:lang w:eastAsia="en-GB"/>
        </w:rPr>
      </w:pPr>
      <w:r w:rsidRPr="001B7D41">
        <w:rPr>
          <w:rFonts w:ascii="Segoe UI" w:eastAsia="Times New Roman" w:hAnsi="Segoe UI" w:cs="Segoe UI"/>
          <w:sz w:val="21"/>
          <w:szCs w:val="21"/>
          <w:lang w:eastAsia="en-GB"/>
        </w:rPr>
        <w:t xml:space="preserve">1.1 </w:t>
      </w:r>
      <w:r w:rsidR="005B3BEF" w:rsidRPr="001B7D41">
        <w:rPr>
          <w:rFonts w:ascii="Segoe UI" w:eastAsia="Times New Roman" w:hAnsi="Segoe UI" w:cs="Segoe UI"/>
          <w:sz w:val="21"/>
          <w:szCs w:val="21"/>
          <w:lang w:eastAsia="en-GB"/>
        </w:rPr>
        <w:t xml:space="preserve">Ensure we have the right number of staff with appropriate training and experience, supported by effective clinical and managerial leadership, working effectively within teams. </w:t>
      </w:r>
    </w:p>
    <w:p w:rsidR="005B3BEF" w:rsidRPr="001B7D41" w:rsidRDefault="005B3BEF" w:rsidP="00654973">
      <w:pPr>
        <w:spacing w:after="0" w:line="240" w:lineRule="auto"/>
        <w:ind w:left="426" w:hanging="284"/>
        <w:jc w:val="both"/>
        <w:rPr>
          <w:rFonts w:ascii="Segoe UI" w:eastAsia="Times New Roman" w:hAnsi="Segoe UI" w:cs="Segoe UI"/>
          <w:sz w:val="21"/>
          <w:szCs w:val="21"/>
          <w:lang w:eastAsia="en-GB"/>
        </w:rPr>
      </w:pPr>
      <w:r w:rsidRPr="001B7D41">
        <w:rPr>
          <w:rFonts w:ascii="Segoe UI" w:eastAsia="Times New Roman" w:hAnsi="Segoe UI" w:cs="Segoe UI"/>
          <w:sz w:val="21"/>
          <w:szCs w:val="21"/>
          <w:lang w:eastAsia="en-GB"/>
        </w:rPr>
        <w:t xml:space="preserve">1.2 Review actions to improve recruitment into vacant positions including implementation of the values-based recruitment framework. </w:t>
      </w:r>
    </w:p>
    <w:p w:rsidR="005B3BEF" w:rsidRPr="001B7D41" w:rsidRDefault="005B3BEF" w:rsidP="00654973">
      <w:pPr>
        <w:spacing w:after="0" w:line="240" w:lineRule="auto"/>
        <w:ind w:left="426" w:hanging="284"/>
        <w:jc w:val="both"/>
        <w:rPr>
          <w:rFonts w:ascii="Segoe UI" w:eastAsia="Times New Roman" w:hAnsi="Segoe UI" w:cs="Segoe UI"/>
          <w:sz w:val="21"/>
          <w:szCs w:val="21"/>
          <w:lang w:eastAsia="en-GB"/>
        </w:rPr>
      </w:pPr>
      <w:r w:rsidRPr="001B7D41">
        <w:rPr>
          <w:rFonts w:ascii="Segoe UI" w:eastAsia="Times New Roman" w:hAnsi="Segoe UI" w:cs="Segoe UI"/>
          <w:sz w:val="21"/>
          <w:szCs w:val="21"/>
          <w:lang w:eastAsia="en-GB"/>
        </w:rPr>
        <w:t>1.3 Improve staff wellbeing (including reduction of harm to staff related to musculoskeletal injury and work-related stress), motivation, engagement between patient facing staff and more senior management and involvement in improvement activities.</w:t>
      </w:r>
    </w:p>
    <w:p w:rsidR="005B3BEF" w:rsidRPr="004B1206" w:rsidRDefault="005B3BEF" w:rsidP="00654973">
      <w:pPr>
        <w:spacing w:after="0" w:line="240" w:lineRule="auto"/>
        <w:jc w:val="both"/>
        <w:rPr>
          <w:rFonts w:ascii="Segoe UI" w:eastAsia="Times New Roman" w:hAnsi="Segoe UI" w:cs="Segoe UI"/>
          <w:sz w:val="12"/>
          <w:szCs w:val="12"/>
          <w:lang w:eastAsia="en-GB"/>
        </w:rPr>
      </w:pPr>
    </w:p>
    <w:p w:rsidR="005B3BEF" w:rsidRPr="004B1206" w:rsidRDefault="005B3BEF" w:rsidP="00654973">
      <w:pPr>
        <w:spacing w:after="0" w:line="240" w:lineRule="auto"/>
        <w:jc w:val="both"/>
        <w:rPr>
          <w:rFonts w:ascii="Segoe UI" w:eastAsia="Times New Roman" w:hAnsi="Segoe UI" w:cs="Segoe UI"/>
          <w:b/>
          <w:i/>
          <w:lang w:eastAsia="en-GB"/>
        </w:rPr>
      </w:pPr>
      <w:r w:rsidRPr="004B1206">
        <w:rPr>
          <w:rFonts w:ascii="Segoe UI" w:eastAsia="Times New Roman" w:hAnsi="Segoe UI" w:cs="Segoe UI"/>
          <w:b/>
          <w:i/>
          <w:lang w:eastAsia="en-GB"/>
        </w:rPr>
        <w:t>2. Improve quality through service</w:t>
      </w:r>
      <w:r w:rsidRPr="004B1206">
        <w:rPr>
          <w:rFonts w:ascii="Segoe UI" w:eastAsia="Times New Roman" w:hAnsi="Segoe UI" w:cs="Segoe UI"/>
          <w:b/>
          <w:lang w:eastAsia="en-GB"/>
        </w:rPr>
        <w:t xml:space="preserve"> </w:t>
      </w:r>
      <w:r w:rsidRPr="004B1206">
        <w:rPr>
          <w:rFonts w:ascii="Segoe UI" w:eastAsia="Times New Roman" w:hAnsi="Segoe UI" w:cs="Segoe UI"/>
          <w:b/>
          <w:i/>
          <w:lang w:eastAsia="en-GB"/>
        </w:rPr>
        <w:t xml:space="preserve">remodelling </w:t>
      </w:r>
    </w:p>
    <w:p w:rsidR="005B3BEF" w:rsidRPr="004B1206" w:rsidRDefault="005B3BEF" w:rsidP="00654973">
      <w:pPr>
        <w:spacing w:after="0" w:line="240" w:lineRule="auto"/>
        <w:jc w:val="both"/>
        <w:rPr>
          <w:rFonts w:ascii="Segoe UI" w:eastAsia="Times New Roman" w:hAnsi="Segoe UI" w:cs="Segoe UI"/>
          <w:szCs w:val="24"/>
          <w:lang w:eastAsia="en-GB"/>
        </w:rPr>
      </w:pPr>
      <w:r w:rsidRPr="004B1206">
        <w:rPr>
          <w:rFonts w:ascii="Segoe UI" w:eastAsia="Times New Roman" w:hAnsi="Segoe UI" w:cs="Segoe UI"/>
          <w:i/>
          <w:szCs w:val="24"/>
          <w:lang w:eastAsia="en-GB"/>
        </w:rPr>
        <w:t>This will enable the service to be effective and responsive.</w:t>
      </w:r>
    </w:p>
    <w:p w:rsidR="005B3BEF" w:rsidRPr="001B7D41" w:rsidRDefault="005B3BEF" w:rsidP="00654973">
      <w:pPr>
        <w:spacing w:after="0" w:line="240" w:lineRule="auto"/>
        <w:ind w:left="709" w:hanging="425"/>
        <w:jc w:val="both"/>
        <w:rPr>
          <w:rFonts w:ascii="Segoe UI" w:eastAsia="Times New Roman" w:hAnsi="Segoe UI" w:cs="Segoe UI"/>
          <w:sz w:val="21"/>
          <w:szCs w:val="21"/>
          <w:lang w:eastAsia="en-GB"/>
        </w:rPr>
      </w:pPr>
      <w:r w:rsidRPr="001B7D41">
        <w:rPr>
          <w:rFonts w:ascii="Segoe UI" w:eastAsia="Times New Roman" w:hAnsi="Segoe UI" w:cs="Segoe UI"/>
          <w:sz w:val="21"/>
          <w:szCs w:val="21"/>
          <w:lang w:eastAsia="en-GB"/>
        </w:rPr>
        <w:t xml:space="preserve">2.1 Continue the service redesign and pathway remodelling programme, specifically focusing on its benefits in terms of quality and outcomes for new pathways of care. </w:t>
      </w:r>
    </w:p>
    <w:p w:rsidR="005B3BEF" w:rsidRPr="001B7D41" w:rsidRDefault="005B3BEF" w:rsidP="00654973">
      <w:pPr>
        <w:spacing w:after="0" w:line="240" w:lineRule="auto"/>
        <w:ind w:left="709" w:hanging="425"/>
        <w:jc w:val="both"/>
        <w:rPr>
          <w:rFonts w:ascii="Segoe UI" w:eastAsia="Times New Roman" w:hAnsi="Segoe UI" w:cs="Segoe UI"/>
          <w:sz w:val="21"/>
          <w:szCs w:val="21"/>
          <w:lang w:eastAsia="en-GB"/>
        </w:rPr>
      </w:pPr>
      <w:r w:rsidRPr="001B7D41">
        <w:rPr>
          <w:rFonts w:ascii="Segoe UI" w:eastAsia="Times New Roman" w:hAnsi="Segoe UI" w:cs="Segoe UI"/>
          <w:sz w:val="21"/>
          <w:szCs w:val="21"/>
          <w:lang w:eastAsia="en-GB"/>
        </w:rPr>
        <w:t xml:space="preserve">2.2 Monitor specific projects to improve outcomes, for example the extension of the Street Triage project; the work to extend A&amp;E in-reach services; a partnership approach to managing patients frequently accessing services; implementation of the integrated locality teams; improve access for Looked After Children (LAC). </w:t>
      </w:r>
    </w:p>
    <w:p w:rsidR="005B3BEF" w:rsidRPr="001B7D41" w:rsidRDefault="005B3BEF" w:rsidP="00654973">
      <w:pPr>
        <w:spacing w:after="0" w:line="240" w:lineRule="auto"/>
        <w:ind w:left="709" w:hanging="425"/>
        <w:jc w:val="both"/>
        <w:rPr>
          <w:rFonts w:ascii="Segoe UI" w:eastAsia="Times New Roman" w:hAnsi="Segoe UI" w:cs="Segoe UI"/>
          <w:sz w:val="21"/>
          <w:szCs w:val="21"/>
          <w:lang w:eastAsia="en-GB"/>
        </w:rPr>
      </w:pPr>
      <w:r w:rsidRPr="001B7D41">
        <w:rPr>
          <w:rFonts w:ascii="Segoe UI" w:eastAsia="Times New Roman" w:hAnsi="Segoe UI" w:cs="Segoe UI"/>
          <w:sz w:val="21"/>
          <w:szCs w:val="21"/>
          <w:lang w:eastAsia="en-GB"/>
        </w:rPr>
        <w:t>2.3 Monitor the impact of implementation of new electronic health record. Pilot the new quality dashboard at directorate level.</w:t>
      </w:r>
    </w:p>
    <w:p w:rsidR="005B3BEF" w:rsidRPr="004B1206" w:rsidRDefault="005B3BEF" w:rsidP="00654973">
      <w:pPr>
        <w:spacing w:after="0" w:line="240" w:lineRule="auto"/>
        <w:jc w:val="both"/>
        <w:rPr>
          <w:rFonts w:ascii="Segoe UI" w:eastAsia="Times New Roman" w:hAnsi="Segoe UI" w:cs="Segoe UI"/>
          <w:bCs/>
          <w:sz w:val="12"/>
          <w:szCs w:val="12"/>
          <w:lang w:eastAsia="en-GB"/>
        </w:rPr>
      </w:pPr>
    </w:p>
    <w:p w:rsidR="005B3BEF" w:rsidRPr="004B1206" w:rsidRDefault="005B3BEF" w:rsidP="00654973">
      <w:pPr>
        <w:spacing w:after="0" w:line="240" w:lineRule="auto"/>
        <w:jc w:val="both"/>
        <w:rPr>
          <w:rFonts w:ascii="Segoe UI" w:eastAsia="Times New Roman" w:hAnsi="Segoe UI" w:cs="Segoe UI"/>
          <w:bCs/>
          <w:lang w:eastAsia="en-GB"/>
        </w:rPr>
      </w:pPr>
      <w:r w:rsidRPr="004B1206">
        <w:rPr>
          <w:rFonts w:ascii="Segoe UI" w:eastAsia="Times New Roman" w:hAnsi="Segoe UI" w:cs="Segoe UI"/>
          <w:b/>
          <w:bCs/>
          <w:i/>
          <w:lang w:eastAsia="en-GB"/>
        </w:rPr>
        <w:t>3. Increase harm-free care</w:t>
      </w:r>
      <w:r w:rsidRPr="004B1206">
        <w:rPr>
          <w:rFonts w:ascii="Segoe UI" w:eastAsia="Times New Roman" w:hAnsi="Segoe UI" w:cs="Segoe UI"/>
          <w:bCs/>
          <w:lang w:eastAsia="en-GB"/>
        </w:rPr>
        <w:t xml:space="preserve"> </w:t>
      </w:r>
    </w:p>
    <w:p w:rsidR="005B3BEF" w:rsidRPr="004B1206" w:rsidRDefault="005B3BEF" w:rsidP="00654973">
      <w:pPr>
        <w:spacing w:after="0" w:line="240" w:lineRule="auto"/>
        <w:jc w:val="both"/>
        <w:rPr>
          <w:rFonts w:ascii="Segoe UI" w:eastAsia="Times New Roman" w:hAnsi="Segoe UI" w:cs="Segoe UI"/>
          <w:bCs/>
          <w:sz w:val="16"/>
          <w:szCs w:val="16"/>
          <w:lang w:eastAsia="en-GB"/>
        </w:rPr>
      </w:pPr>
      <w:r w:rsidRPr="004B1206">
        <w:rPr>
          <w:rFonts w:ascii="Segoe UI" w:eastAsia="Times New Roman" w:hAnsi="Segoe UI" w:cs="Segoe UI"/>
          <w:bCs/>
          <w:i/>
          <w:szCs w:val="24"/>
          <w:lang w:eastAsia="en-GB"/>
        </w:rPr>
        <w:t>This will enable the service to be safe and effective</w:t>
      </w:r>
      <w:r w:rsidRPr="004B1206">
        <w:rPr>
          <w:rFonts w:ascii="Segoe UI" w:eastAsia="Times New Roman" w:hAnsi="Segoe UI" w:cs="Segoe UI"/>
          <w:bCs/>
          <w:szCs w:val="24"/>
          <w:lang w:eastAsia="en-GB"/>
        </w:rPr>
        <w:t xml:space="preserve">. </w:t>
      </w:r>
    </w:p>
    <w:p w:rsidR="005B3BEF" w:rsidRPr="001B7D41" w:rsidRDefault="005B3BEF" w:rsidP="00654973">
      <w:pPr>
        <w:spacing w:after="0" w:line="240" w:lineRule="auto"/>
        <w:ind w:left="360"/>
        <w:jc w:val="both"/>
        <w:rPr>
          <w:rFonts w:ascii="Segoe UI" w:eastAsia="Times New Roman" w:hAnsi="Segoe UI" w:cs="Segoe UI"/>
          <w:bCs/>
          <w:sz w:val="21"/>
          <w:szCs w:val="21"/>
          <w:lang w:eastAsia="en-GB"/>
        </w:rPr>
      </w:pPr>
      <w:r w:rsidRPr="001B7D41">
        <w:rPr>
          <w:rFonts w:ascii="Segoe UI" w:eastAsia="Times New Roman" w:hAnsi="Segoe UI" w:cs="Segoe UI"/>
          <w:bCs/>
          <w:sz w:val="21"/>
          <w:szCs w:val="21"/>
          <w:lang w:eastAsia="en-GB"/>
        </w:rPr>
        <w:t xml:space="preserve">3.1 </w:t>
      </w:r>
      <w:r w:rsidRPr="001B7D41">
        <w:rPr>
          <w:rFonts w:ascii="Segoe UI" w:eastAsia="Times New Roman" w:hAnsi="Segoe UI" w:cs="Segoe UI"/>
          <w:bCs/>
          <w:sz w:val="21"/>
          <w:szCs w:val="21"/>
          <w:lang w:eastAsia="en-GB"/>
        </w:rPr>
        <w:tab/>
        <w:t xml:space="preserve">Prevention of suicide </w:t>
      </w:r>
    </w:p>
    <w:p w:rsidR="005B3BEF" w:rsidRPr="001B7D41" w:rsidRDefault="005B3BEF" w:rsidP="00654973">
      <w:pPr>
        <w:spacing w:after="0" w:line="240" w:lineRule="auto"/>
        <w:ind w:left="360"/>
        <w:jc w:val="both"/>
        <w:rPr>
          <w:rFonts w:ascii="Segoe UI" w:eastAsia="Times New Roman" w:hAnsi="Segoe UI" w:cs="Segoe UI"/>
          <w:bCs/>
          <w:sz w:val="21"/>
          <w:szCs w:val="21"/>
          <w:lang w:eastAsia="en-GB"/>
        </w:rPr>
      </w:pPr>
      <w:r w:rsidRPr="001B7D41">
        <w:rPr>
          <w:rFonts w:ascii="Segoe UI" w:eastAsia="Times New Roman" w:hAnsi="Segoe UI" w:cs="Segoe UI"/>
          <w:bCs/>
          <w:sz w:val="21"/>
          <w:szCs w:val="21"/>
          <w:lang w:eastAsia="en-GB"/>
        </w:rPr>
        <w:t>3.2 Reduce the number of patients who are absent without leave</w:t>
      </w:r>
    </w:p>
    <w:p w:rsidR="005B3BEF" w:rsidRPr="001B7D41" w:rsidRDefault="005B3BEF" w:rsidP="00654973">
      <w:pPr>
        <w:spacing w:after="0" w:line="240" w:lineRule="auto"/>
        <w:ind w:left="360"/>
        <w:jc w:val="both"/>
        <w:rPr>
          <w:rFonts w:ascii="Segoe UI" w:eastAsia="Times New Roman" w:hAnsi="Segoe UI" w:cs="Segoe UI"/>
          <w:bCs/>
          <w:sz w:val="21"/>
          <w:szCs w:val="21"/>
          <w:lang w:eastAsia="en-GB"/>
        </w:rPr>
      </w:pPr>
      <w:r w:rsidRPr="001B7D41">
        <w:rPr>
          <w:rFonts w:ascii="Segoe UI" w:eastAsia="Times New Roman" w:hAnsi="Segoe UI" w:cs="Segoe UI"/>
          <w:bCs/>
          <w:sz w:val="21"/>
          <w:szCs w:val="21"/>
          <w:lang w:eastAsia="en-GB"/>
        </w:rPr>
        <w:t>3.3</w:t>
      </w:r>
      <w:r w:rsidRPr="001B7D41">
        <w:rPr>
          <w:rFonts w:ascii="Segoe UI" w:eastAsia="Times New Roman" w:hAnsi="Segoe UI" w:cs="Segoe UI"/>
          <w:bCs/>
          <w:sz w:val="21"/>
          <w:szCs w:val="21"/>
          <w:lang w:eastAsia="en-GB"/>
        </w:rPr>
        <w:tab/>
        <w:t xml:space="preserve">Reduce the number of avoidable grade 3 and 4 pressure ulcers </w:t>
      </w:r>
    </w:p>
    <w:p w:rsidR="005B3BEF" w:rsidRPr="001B7D41" w:rsidRDefault="005B3BEF" w:rsidP="00654973">
      <w:pPr>
        <w:spacing w:after="0" w:line="240" w:lineRule="auto"/>
        <w:ind w:left="360"/>
        <w:jc w:val="both"/>
        <w:rPr>
          <w:rFonts w:ascii="Segoe UI" w:eastAsia="Times New Roman" w:hAnsi="Segoe UI" w:cs="Segoe UI"/>
          <w:bCs/>
          <w:sz w:val="21"/>
          <w:szCs w:val="21"/>
          <w:lang w:eastAsia="en-GB"/>
        </w:rPr>
      </w:pPr>
      <w:r w:rsidRPr="001B7D41">
        <w:rPr>
          <w:rFonts w:ascii="Segoe UI" w:eastAsia="Times New Roman" w:hAnsi="Segoe UI" w:cs="Segoe UI"/>
          <w:bCs/>
          <w:sz w:val="21"/>
          <w:szCs w:val="21"/>
          <w:lang w:eastAsia="en-GB"/>
        </w:rPr>
        <w:t>3.4</w:t>
      </w:r>
      <w:r w:rsidRPr="001B7D41">
        <w:rPr>
          <w:rFonts w:ascii="Segoe UI" w:eastAsia="Times New Roman" w:hAnsi="Segoe UI" w:cs="Segoe UI"/>
          <w:bCs/>
          <w:sz w:val="21"/>
          <w:szCs w:val="21"/>
          <w:lang w:eastAsia="en-GB"/>
        </w:rPr>
        <w:tab/>
        <w:t xml:space="preserve">Reduce harm from falls </w:t>
      </w:r>
    </w:p>
    <w:p w:rsidR="005B3BEF" w:rsidRPr="001B7D41" w:rsidRDefault="005B3BEF" w:rsidP="00654973">
      <w:pPr>
        <w:spacing w:after="0" w:line="240" w:lineRule="auto"/>
        <w:ind w:left="360"/>
        <w:jc w:val="both"/>
        <w:rPr>
          <w:rFonts w:ascii="Segoe UI" w:eastAsia="Times New Roman" w:hAnsi="Segoe UI" w:cs="Segoe UI"/>
          <w:bCs/>
          <w:sz w:val="21"/>
          <w:szCs w:val="21"/>
          <w:lang w:eastAsia="en-GB"/>
        </w:rPr>
      </w:pPr>
      <w:r w:rsidRPr="001B7D41">
        <w:rPr>
          <w:rFonts w:ascii="Segoe UI" w:eastAsia="Times New Roman" w:hAnsi="Segoe UI" w:cs="Segoe UI"/>
          <w:bCs/>
          <w:sz w:val="21"/>
          <w:szCs w:val="21"/>
          <w:lang w:eastAsia="en-GB"/>
        </w:rPr>
        <w:t>3.5</w:t>
      </w:r>
      <w:r w:rsidRPr="001B7D41">
        <w:rPr>
          <w:rFonts w:ascii="Segoe UI" w:eastAsia="Times New Roman" w:hAnsi="Segoe UI" w:cs="Segoe UI"/>
          <w:bCs/>
          <w:sz w:val="21"/>
          <w:szCs w:val="21"/>
          <w:lang w:eastAsia="en-GB"/>
        </w:rPr>
        <w:tab/>
        <w:t xml:space="preserve">Reduce the need for restraint and monitor the use of seclusion </w:t>
      </w:r>
    </w:p>
    <w:p w:rsidR="005B3BEF" w:rsidRPr="001B7D41" w:rsidRDefault="005B3BEF" w:rsidP="00654973">
      <w:pPr>
        <w:spacing w:after="0" w:line="240" w:lineRule="auto"/>
        <w:ind w:left="360"/>
        <w:jc w:val="both"/>
        <w:rPr>
          <w:rFonts w:ascii="Segoe UI" w:eastAsia="Times New Roman" w:hAnsi="Segoe UI" w:cs="Segoe UI"/>
          <w:bCs/>
          <w:sz w:val="21"/>
          <w:szCs w:val="21"/>
          <w:lang w:eastAsia="en-GB"/>
        </w:rPr>
      </w:pPr>
      <w:r w:rsidRPr="001B7D41">
        <w:rPr>
          <w:rFonts w:ascii="Segoe UI" w:eastAsia="Times New Roman" w:hAnsi="Segoe UI" w:cs="Segoe UI"/>
          <w:bCs/>
          <w:sz w:val="21"/>
          <w:szCs w:val="21"/>
          <w:lang w:eastAsia="en-GB"/>
        </w:rPr>
        <w:t>3.6</w:t>
      </w:r>
      <w:r w:rsidRPr="001B7D41">
        <w:rPr>
          <w:rFonts w:ascii="Segoe UI" w:eastAsia="Times New Roman" w:hAnsi="Segoe UI" w:cs="Segoe UI"/>
          <w:bCs/>
          <w:sz w:val="21"/>
          <w:szCs w:val="21"/>
          <w:lang w:eastAsia="en-GB"/>
        </w:rPr>
        <w:tab/>
        <w:t xml:space="preserve">Improve physical health management of patients </w:t>
      </w:r>
    </w:p>
    <w:p w:rsidR="005B3BEF" w:rsidRPr="005B3BEF" w:rsidRDefault="005B3BEF" w:rsidP="00654973">
      <w:pPr>
        <w:spacing w:after="0" w:line="240" w:lineRule="auto"/>
        <w:ind w:left="360"/>
        <w:jc w:val="both"/>
        <w:rPr>
          <w:rFonts w:ascii="Segoe UI" w:eastAsia="Times New Roman" w:hAnsi="Segoe UI" w:cs="Segoe UI"/>
          <w:bCs/>
          <w:sz w:val="16"/>
          <w:szCs w:val="16"/>
          <w:lang w:eastAsia="en-GB"/>
        </w:rPr>
      </w:pPr>
    </w:p>
    <w:p w:rsidR="005B3BEF" w:rsidRPr="004B1206" w:rsidRDefault="005B3BEF" w:rsidP="00654973">
      <w:pPr>
        <w:spacing w:after="0" w:line="240" w:lineRule="auto"/>
        <w:jc w:val="both"/>
        <w:rPr>
          <w:rFonts w:ascii="Segoe UI" w:eastAsia="Times New Roman" w:hAnsi="Segoe UI" w:cs="Segoe UI"/>
          <w:i/>
          <w:szCs w:val="24"/>
          <w:lang w:eastAsia="en-GB"/>
        </w:rPr>
      </w:pPr>
      <w:r w:rsidRPr="004B1206">
        <w:rPr>
          <w:rFonts w:ascii="Segoe UI" w:eastAsia="Times New Roman" w:hAnsi="Segoe UI" w:cs="Segoe UI"/>
          <w:b/>
          <w:bCs/>
          <w:i/>
          <w:lang w:eastAsia="en-GB"/>
        </w:rPr>
        <w:t>4. Improve how we capture and act upon patient and carer feedback</w:t>
      </w:r>
      <w:r w:rsidRPr="004B1206">
        <w:rPr>
          <w:rFonts w:ascii="Segoe UI" w:eastAsia="Times New Roman" w:hAnsi="Segoe UI" w:cs="Segoe UI"/>
          <w:i/>
          <w:szCs w:val="24"/>
          <w:lang w:eastAsia="en-GB"/>
        </w:rPr>
        <w:t xml:space="preserve"> </w:t>
      </w:r>
    </w:p>
    <w:p w:rsidR="005B3BEF" w:rsidRDefault="005B3BEF" w:rsidP="00654973">
      <w:pPr>
        <w:spacing w:after="0" w:line="240" w:lineRule="auto"/>
        <w:jc w:val="both"/>
        <w:rPr>
          <w:rFonts w:ascii="Segoe UI" w:eastAsia="Times New Roman" w:hAnsi="Segoe UI" w:cs="Segoe UI"/>
          <w:bCs/>
          <w:sz w:val="16"/>
          <w:szCs w:val="16"/>
          <w:lang w:eastAsia="en-GB"/>
        </w:rPr>
      </w:pPr>
      <w:r w:rsidRPr="004B1206">
        <w:rPr>
          <w:rFonts w:ascii="Segoe UI" w:eastAsia="Times New Roman" w:hAnsi="Segoe UI" w:cs="Segoe UI"/>
          <w:i/>
          <w:szCs w:val="24"/>
          <w:lang w:eastAsia="en-GB"/>
        </w:rPr>
        <w:t>This will enable the service to be caring and responsive</w:t>
      </w:r>
      <w:r w:rsidRPr="004B1206">
        <w:rPr>
          <w:rFonts w:ascii="Segoe UI" w:eastAsia="Times New Roman" w:hAnsi="Segoe UI" w:cs="Segoe UI"/>
          <w:szCs w:val="24"/>
          <w:lang w:eastAsia="en-GB"/>
        </w:rPr>
        <w:t xml:space="preserve">. </w:t>
      </w:r>
    </w:p>
    <w:p w:rsidR="005B3BEF" w:rsidRPr="001B7D41" w:rsidRDefault="005B3BEF" w:rsidP="00654973">
      <w:pPr>
        <w:spacing w:after="0" w:line="240" w:lineRule="auto"/>
        <w:ind w:left="709" w:hanging="349"/>
        <w:jc w:val="both"/>
        <w:rPr>
          <w:rFonts w:ascii="Segoe UI" w:eastAsia="Times New Roman" w:hAnsi="Segoe UI" w:cs="Segoe UI"/>
          <w:bCs/>
          <w:sz w:val="21"/>
          <w:szCs w:val="21"/>
          <w:lang w:eastAsia="en-GB"/>
        </w:rPr>
      </w:pPr>
      <w:r w:rsidRPr="001B7D41">
        <w:rPr>
          <w:rFonts w:ascii="Segoe UI" w:eastAsia="Times New Roman" w:hAnsi="Segoe UI" w:cs="Segoe UI"/>
          <w:bCs/>
          <w:sz w:val="21"/>
          <w:szCs w:val="21"/>
          <w:lang w:eastAsia="en-GB"/>
        </w:rPr>
        <w:t>4.1 Capture and demonstrate how we act upon patient and carer feedback and improve our care environments.</w:t>
      </w:r>
    </w:p>
    <w:p w:rsidR="005B3BEF" w:rsidRPr="001B7D41" w:rsidRDefault="005B3BEF" w:rsidP="00654973">
      <w:pPr>
        <w:spacing w:after="0" w:line="240" w:lineRule="auto"/>
        <w:ind w:left="709" w:hanging="349"/>
        <w:jc w:val="both"/>
        <w:rPr>
          <w:rFonts w:ascii="Segoe UI" w:eastAsia="Times New Roman" w:hAnsi="Segoe UI" w:cs="Segoe UI"/>
          <w:bCs/>
          <w:sz w:val="21"/>
          <w:szCs w:val="21"/>
          <w:lang w:eastAsia="en-GB"/>
        </w:rPr>
      </w:pPr>
      <w:r w:rsidRPr="001B7D41">
        <w:rPr>
          <w:rFonts w:ascii="Segoe UI" w:eastAsia="Times New Roman" w:hAnsi="Segoe UI" w:cs="Segoe UI"/>
          <w:bCs/>
          <w:sz w:val="21"/>
          <w:szCs w:val="21"/>
          <w:lang w:eastAsia="en-GB"/>
        </w:rPr>
        <w:t xml:space="preserve">4.2 Implement the Triangle of Care to improve carer involvement in planning and delivery of care. </w:t>
      </w:r>
    </w:p>
    <w:p w:rsidR="00353C70" w:rsidRPr="00353C70" w:rsidRDefault="00353C70" w:rsidP="00654973">
      <w:pPr>
        <w:numPr>
          <w:ilvl w:val="0"/>
          <w:numId w:val="1"/>
        </w:numPr>
        <w:spacing w:after="0" w:line="240" w:lineRule="auto"/>
        <w:contextualSpacing/>
        <w:jc w:val="both"/>
        <w:rPr>
          <w:rFonts w:ascii="Segoe UI" w:eastAsia="Calibri" w:hAnsi="Segoe UI" w:cs="Segoe UI"/>
          <w:b/>
        </w:rPr>
      </w:pPr>
      <w:r w:rsidRPr="00353C70">
        <w:rPr>
          <w:rFonts w:ascii="Segoe UI" w:eastAsia="Calibri" w:hAnsi="Segoe UI" w:cs="Segoe UI"/>
          <w:b/>
        </w:rPr>
        <w:lastRenderedPageBreak/>
        <w:t>Reported Incidents</w:t>
      </w:r>
    </w:p>
    <w:p w:rsidR="00353C70" w:rsidRPr="00353C70" w:rsidRDefault="00353C70" w:rsidP="00654973">
      <w:pPr>
        <w:spacing w:line="240" w:lineRule="auto"/>
        <w:contextualSpacing/>
        <w:jc w:val="both"/>
        <w:rPr>
          <w:rFonts w:ascii="Segoe UI" w:eastAsia="Calibri" w:hAnsi="Segoe UI" w:cs="Segoe UI"/>
          <w:b/>
          <w:color w:val="FF0000"/>
          <w:sz w:val="16"/>
          <w:szCs w:val="16"/>
        </w:rPr>
      </w:pPr>
    </w:p>
    <w:p w:rsidR="00353C70" w:rsidRPr="00353C70" w:rsidRDefault="00353C70" w:rsidP="00654973">
      <w:pPr>
        <w:numPr>
          <w:ilvl w:val="1"/>
          <w:numId w:val="1"/>
        </w:numPr>
        <w:spacing w:after="0" w:line="240" w:lineRule="auto"/>
        <w:contextualSpacing/>
        <w:jc w:val="both"/>
        <w:rPr>
          <w:rFonts w:ascii="Segoe UI" w:eastAsia="Calibri" w:hAnsi="Segoe UI" w:cs="Segoe UI"/>
          <w:b/>
        </w:rPr>
      </w:pPr>
      <w:r w:rsidRPr="00353C70">
        <w:rPr>
          <w:rFonts w:ascii="Segoe UI" w:eastAsia="Calibri" w:hAnsi="Segoe UI" w:cs="Segoe UI"/>
          <w:b/>
        </w:rPr>
        <w:t>Total number of incidents by quarter</w:t>
      </w: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The level of incident reporting has increased over the last four quarters and is now at the highest level than at any time over the last two years. This is encouraging and suggestive of a positive safety culture.</w:t>
      </w:r>
    </w:p>
    <w:p w:rsidR="00353C70" w:rsidRPr="00353C70" w:rsidRDefault="00353C70" w:rsidP="00654973">
      <w:pPr>
        <w:spacing w:after="0" w:line="240" w:lineRule="auto"/>
        <w:jc w:val="both"/>
        <w:rPr>
          <w:rFonts w:ascii="Segoe UI" w:eastAsia="Calibri" w:hAnsi="Segoe UI" w:cs="Segoe UI"/>
          <w:sz w:val="16"/>
          <w:szCs w:val="16"/>
        </w:rPr>
      </w:pPr>
    </w:p>
    <w:p w:rsidR="00353C70" w:rsidRPr="00353C70" w:rsidRDefault="00BD353D" w:rsidP="00654973">
      <w:pPr>
        <w:spacing w:after="0" w:line="240" w:lineRule="auto"/>
        <w:jc w:val="both"/>
        <w:rPr>
          <w:rFonts w:ascii="Segoe UI" w:eastAsia="Calibri" w:hAnsi="Segoe UI" w:cs="Segoe UI"/>
          <w:b/>
        </w:rPr>
      </w:pPr>
      <w:r>
        <w:rPr>
          <w:rFonts w:ascii="Segoe UI" w:eastAsia="Calibri" w:hAnsi="Segoe UI" w:cs="Segoe UI"/>
          <w:b/>
        </w:rPr>
        <w:t>T</w:t>
      </w:r>
      <w:r w:rsidR="00353C70" w:rsidRPr="00353C70">
        <w:rPr>
          <w:rFonts w:ascii="Segoe UI" w:eastAsia="Calibri" w:hAnsi="Segoe UI" w:cs="Segoe UI"/>
          <w:b/>
        </w:rPr>
        <w:t>otal number of incidents per quarter</w:t>
      </w:r>
      <w:r w:rsidR="00F5757A">
        <w:rPr>
          <w:rStyle w:val="FootnoteReference"/>
          <w:rFonts w:ascii="Segoe UI" w:eastAsia="Calibri" w:hAnsi="Segoe UI" w:cs="Segoe UI"/>
          <w:b/>
        </w:rPr>
        <w:footnoteReference w:id="1"/>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189"/>
        <w:gridCol w:w="1037"/>
        <w:gridCol w:w="1039"/>
        <w:gridCol w:w="1041"/>
        <w:gridCol w:w="1115"/>
        <w:gridCol w:w="1115"/>
        <w:gridCol w:w="1113"/>
      </w:tblGrid>
      <w:tr w:rsidR="00353C70" w:rsidRPr="00353C70" w:rsidTr="00353C70">
        <w:trPr>
          <w:trHeight w:val="243"/>
          <w:jc w:val="center"/>
        </w:trPr>
        <w:tc>
          <w:tcPr>
            <w:tcW w:w="862" w:type="pct"/>
            <w:shd w:val="clear" w:color="auto" w:fill="BFBFBF"/>
            <w:noWrap/>
            <w:hideMark/>
          </w:tcPr>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Q2 2013/14</w:t>
            </w:r>
          </w:p>
        </w:tc>
        <w:tc>
          <w:tcPr>
            <w:tcW w:w="643" w:type="pct"/>
            <w:shd w:val="clear" w:color="auto" w:fill="BFBFBF"/>
          </w:tcPr>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Q3 2013/14</w:t>
            </w:r>
          </w:p>
        </w:tc>
        <w:tc>
          <w:tcPr>
            <w:tcW w:w="561" w:type="pct"/>
            <w:shd w:val="clear" w:color="auto" w:fill="BFBFBF"/>
          </w:tcPr>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Q4 2013-14</w:t>
            </w:r>
          </w:p>
        </w:tc>
        <w:tc>
          <w:tcPr>
            <w:tcW w:w="562" w:type="pct"/>
            <w:shd w:val="clear" w:color="auto" w:fill="BFBFBF"/>
          </w:tcPr>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Q1 2014-15</w:t>
            </w:r>
          </w:p>
        </w:tc>
        <w:tc>
          <w:tcPr>
            <w:tcW w:w="563" w:type="pct"/>
            <w:shd w:val="clear" w:color="auto" w:fill="BFBFBF"/>
          </w:tcPr>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Q2 2014-15</w:t>
            </w:r>
          </w:p>
        </w:tc>
        <w:tc>
          <w:tcPr>
            <w:tcW w:w="603" w:type="pct"/>
            <w:shd w:val="clear" w:color="auto" w:fill="BFBFBF"/>
          </w:tcPr>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Q3 2014-15</w:t>
            </w:r>
          </w:p>
        </w:tc>
        <w:tc>
          <w:tcPr>
            <w:tcW w:w="603" w:type="pct"/>
            <w:shd w:val="clear" w:color="auto" w:fill="BFBFBF"/>
          </w:tcPr>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Q4 2014-15</w:t>
            </w:r>
          </w:p>
        </w:tc>
        <w:tc>
          <w:tcPr>
            <w:tcW w:w="602" w:type="pct"/>
            <w:shd w:val="clear" w:color="auto" w:fill="BFBFBF"/>
          </w:tcPr>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Q1 2015-16</w:t>
            </w:r>
          </w:p>
        </w:tc>
      </w:tr>
      <w:tr w:rsidR="00353C70" w:rsidRPr="00353C70" w:rsidTr="00353C70">
        <w:trPr>
          <w:trHeight w:val="363"/>
          <w:jc w:val="center"/>
        </w:trPr>
        <w:tc>
          <w:tcPr>
            <w:tcW w:w="862" w:type="pct"/>
            <w:vAlign w:val="bottom"/>
          </w:tcPr>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3005</w:t>
            </w:r>
          </w:p>
        </w:tc>
        <w:tc>
          <w:tcPr>
            <w:tcW w:w="643" w:type="pct"/>
          </w:tcPr>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2958</w:t>
            </w:r>
          </w:p>
        </w:tc>
        <w:tc>
          <w:tcPr>
            <w:tcW w:w="561" w:type="pct"/>
          </w:tcPr>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2753</w:t>
            </w:r>
          </w:p>
        </w:tc>
        <w:tc>
          <w:tcPr>
            <w:tcW w:w="562" w:type="pct"/>
          </w:tcPr>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3032</w:t>
            </w:r>
          </w:p>
        </w:tc>
        <w:tc>
          <w:tcPr>
            <w:tcW w:w="563" w:type="pct"/>
          </w:tcPr>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2848</w:t>
            </w:r>
          </w:p>
        </w:tc>
        <w:tc>
          <w:tcPr>
            <w:tcW w:w="603" w:type="pct"/>
          </w:tcPr>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2963</w:t>
            </w:r>
          </w:p>
        </w:tc>
        <w:tc>
          <w:tcPr>
            <w:tcW w:w="603" w:type="pct"/>
          </w:tcPr>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3165</w:t>
            </w:r>
          </w:p>
        </w:tc>
        <w:tc>
          <w:tcPr>
            <w:tcW w:w="602" w:type="pct"/>
          </w:tcPr>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3184</w:t>
            </w:r>
          </w:p>
        </w:tc>
      </w:tr>
    </w:tbl>
    <w:p w:rsidR="00353C70" w:rsidRPr="00353C70" w:rsidRDefault="00353C70" w:rsidP="00654973">
      <w:pPr>
        <w:spacing w:after="0" w:line="240" w:lineRule="auto"/>
        <w:jc w:val="both"/>
        <w:rPr>
          <w:rFonts w:ascii="Segoe UI" w:eastAsia="Calibri" w:hAnsi="Segoe UI" w:cs="Segoe UI"/>
          <w:b/>
          <w:noProof/>
          <w:sz w:val="16"/>
          <w:szCs w:val="16"/>
          <w:lang w:eastAsia="en-GB"/>
        </w:rPr>
      </w:pPr>
    </w:p>
    <w:p w:rsidR="00353C70" w:rsidRPr="00353C70" w:rsidRDefault="00353C70" w:rsidP="00654973">
      <w:pPr>
        <w:spacing w:after="0" w:line="240" w:lineRule="auto"/>
        <w:jc w:val="both"/>
        <w:rPr>
          <w:rFonts w:ascii="Segoe UI" w:eastAsia="Calibri" w:hAnsi="Segoe UI" w:cs="Segoe UI"/>
          <w:b/>
          <w:noProof/>
          <w:lang w:eastAsia="en-GB"/>
        </w:rPr>
      </w:pPr>
      <w:r w:rsidRPr="00353C70">
        <w:rPr>
          <w:rFonts w:ascii="Segoe UI" w:eastAsia="Calibri" w:hAnsi="Segoe UI" w:cs="Segoe UI"/>
          <w:b/>
          <w:noProof/>
          <w:lang w:eastAsia="en-GB"/>
        </w:rPr>
        <w:t>Number of incidents by Quarter</w:t>
      </w:r>
    </w:p>
    <w:p w:rsidR="00BD353D" w:rsidRDefault="00353C70" w:rsidP="00654973">
      <w:pPr>
        <w:spacing w:after="0" w:line="240" w:lineRule="auto"/>
        <w:jc w:val="both"/>
        <w:rPr>
          <w:rFonts w:ascii="Segoe UI" w:eastAsia="Calibri" w:hAnsi="Segoe UI" w:cs="Segoe UI"/>
          <w:b/>
        </w:rPr>
      </w:pPr>
      <w:r>
        <w:rPr>
          <w:rFonts w:ascii="Segoe UI" w:eastAsia="Times New Roman" w:hAnsi="Segoe UI" w:cs="Segoe UI"/>
          <w:noProof/>
          <w:lang w:eastAsia="en-GB"/>
        </w:rPr>
        <w:drawing>
          <wp:anchor distT="0" distB="0" distL="114300" distR="114300" simplePos="0" relativeHeight="251669504" behindDoc="1" locked="0" layoutInCell="1" allowOverlap="1" wp14:anchorId="7BF42747" wp14:editId="6093DA02">
            <wp:simplePos x="0" y="0"/>
            <wp:positionH relativeFrom="column">
              <wp:posOffset>0</wp:posOffset>
            </wp:positionH>
            <wp:positionV relativeFrom="paragraph">
              <wp:posOffset>3175</wp:posOffset>
            </wp:positionV>
            <wp:extent cx="5838825" cy="2600325"/>
            <wp:effectExtent l="0" t="0" r="9525" b="9525"/>
            <wp:wrapTight wrapText="bothSides">
              <wp:wrapPolygon edited="0">
                <wp:start x="0" y="0"/>
                <wp:lineTo x="0" y="21521"/>
                <wp:lineTo x="21565" y="21521"/>
                <wp:lineTo x="21565" y="0"/>
                <wp:lineTo x="0" y="0"/>
              </wp:wrapPolygon>
            </wp:wrapTight>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353C70" w:rsidRPr="00353C70" w:rsidRDefault="00353C70" w:rsidP="00654973">
      <w:pPr>
        <w:spacing w:after="0" w:line="240" w:lineRule="auto"/>
        <w:jc w:val="both"/>
        <w:rPr>
          <w:rFonts w:ascii="Segoe UI" w:eastAsia="Calibri" w:hAnsi="Segoe UI" w:cs="Segoe UI"/>
          <w:b/>
        </w:rPr>
      </w:pPr>
      <w:r w:rsidRPr="00353C70">
        <w:rPr>
          <w:rFonts w:ascii="Segoe UI" w:eastAsia="Calibri" w:hAnsi="Segoe UI" w:cs="Segoe UI"/>
          <w:b/>
        </w:rPr>
        <w:t>Incidents by actual impact</w:t>
      </w:r>
    </w:p>
    <w:p w:rsidR="00353C70" w:rsidRPr="00353C70" w:rsidRDefault="00353C70" w:rsidP="00654973">
      <w:pPr>
        <w:spacing w:after="0" w:line="240" w:lineRule="auto"/>
        <w:jc w:val="both"/>
        <w:rPr>
          <w:rFonts w:ascii="Segoe UI" w:eastAsia="Times New Roman" w:hAnsi="Segoe UI" w:cs="Segoe UI"/>
          <w:bCs/>
          <w:color w:val="FF0000"/>
          <w:kern w:val="24"/>
          <w:lang w:eastAsia="en-GB"/>
        </w:rPr>
      </w:pPr>
      <w:r w:rsidRPr="00353C70">
        <w:rPr>
          <w:rFonts w:ascii="Segoe UI" w:eastAsia="Times New Roman" w:hAnsi="Segoe UI" w:cs="Segoe UI"/>
          <w:lang w:eastAsia="en-GB"/>
        </w:rPr>
        <w:t>The numbers of reported green and yellow incidents (low/minor injury or property damage) continues to represent the highest proportion of total reported incidents.</w:t>
      </w:r>
      <w:r w:rsidRPr="00353C70">
        <w:rPr>
          <w:rFonts w:ascii="Segoe UI" w:eastAsia="Times New Roman" w:hAnsi="Segoe UI" w:cs="Segoe UI"/>
          <w:color w:val="FF0000"/>
          <w:lang w:eastAsia="en-GB"/>
        </w:rPr>
        <w:t xml:space="preserve"> </w:t>
      </w:r>
      <w:r w:rsidRPr="00353C70">
        <w:rPr>
          <w:rFonts w:ascii="Segoe UI" w:eastAsia="Times New Roman" w:hAnsi="Segoe UI" w:cs="Segoe UI"/>
          <w:lang w:eastAsia="en-GB"/>
        </w:rPr>
        <w:t>There have been 48 deaths reported this quarter compared with fifty nine in Q4 2014-15.</w:t>
      </w:r>
      <w:r w:rsidRPr="00353C70">
        <w:rPr>
          <w:rFonts w:ascii="Segoe UI" w:eastAsia="Times New Roman" w:hAnsi="Segoe UI" w:cs="Segoe UI"/>
          <w:color w:val="FF0000"/>
          <w:lang w:eastAsia="en-GB"/>
        </w:rPr>
        <w:t xml:space="preserve">    </w:t>
      </w:r>
    </w:p>
    <w:p w:rsidR="00353C70" w:rsidRPr="00353C70" w:rsidRDefault="00353C70" w:rsidP="00654973">
      <w:pPr>
        <w:spacing w:line="240" w:lineRule="auto"/>
        <w:jc w:val="both"/>
        <w:rPr>
          <w:rFonts w:ascii="Segoe UI" w:eastAsia="Calibri" w:hAnsi="Segoe UI" w:cs="Segoe UI"/>
          <w:color w:val="FF0000"/>
        </w:rPr>
      </w:pPr>
      <w:r>
        <w:rPr>
          <w:rFonts w:ascii="Segoe UI" w:eastAsia="Times New Roman" w:hAnsi="Segoe UI" w:cs="Segoe UI"/>
          <w:noProof/>
          <w:sz w:val="24"/>
          <w:szCs w:val="24"/>
          <w:lang w:eastAsia="en-GB"/>
        </w:rPr>
        <w:drawing>
          <wp:anchor distT="0" distB="0" distL="114300" distR="114300" simplePos="0" relativeHeight="251663360" behindDoc="0" locked="0" layoutInCell="1" allowOverlap="1" wp14:anchorId="231F6B4D" wp14:editId="07642405">
            <wp:simplePos x="0" y="0"/>
            <wp:positionH relativeFrom="column">
              <wp:posOffset>-9525</wp:posOffset>
            </wp:positionH>
            <wp:positionV relativeFrom="paragraph">
              <wp:posOffset>201295</wp:posOffset>
            </wp:positionV>
            <wp:extent cx="5572125" cy="2990850"/>
            <wp:effectExtent l="0" t="0" r="0" b="4445"/>
            <wp:wrapTight wrapText="bothSides">
              <wp:wrapPolygon edited="0">
                <wp:start x="111" y="344"/>
                <wp:lineTo x="111" y="21187"/>
                <wp:lineTo x="21452" y="21187"/>
                <wp:lineTo x="21452" y="344"/>
                <wp:lineTo x="111" y="344"/>
              </wp:wrapPolygon>
            </wp:wrapTight>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353C70" w:rsidRPr="00353C70" w:rsidRDefault="00353C70" w:rsidP="00654973">
      <w:pPr>
        <w:spacing w:line="240" w:lineRule="auto"/>
        <w:jc w:val="both"/>
        <w:rPr>
          <w:rFonts w:ascii="Segoe UI" w:eastAsia="Calibri" w:hAnsi="Segoe UI" w:cs="Segoe UI"/>
          <w:color w:val="FF0000"/>
        </w:rPr>
      </w:pPr>
      <w:r>
        <w:rPr>
          <w:rFonts w:ascii="Segoe UI" w:eastAsia="Times New Roman" w:hAnsi="Segoe UI" w:cs="Segoe UI"/>
          <w:noProof/>
          <w:sz w:val="24"/>
          <w:szCs w:val="24"/>
          <w:lang w:eastAsia="en-GB"/>
        </w:rPr>
        <w:lastRenderedPageBreak/>
        <w:drawing>
          <wp:anchor distT="0" distB="0" distL="114300" distR="114300" simplePos="0" relativeHeight="251665408" behindDoc="0" locked="0" layoutInCell="1" allowOverlap="1" wp14:anchorId="27C68C64" wp14:editId="07049121">
            <wp:simplePos x="0" y="0"/>
            <wp:positionH relativeFrom="column">
              <wp:posOffset>541020</wp:posOffset>
            </wp:positionH>
            <wp:positionV relativeFrom="paragraph">
              <wp:posOffset>441325</wp:posOffset>
            </wp:positionV>
            <wp:extent cx="4583430" cy="2559050"/>
            <wp:effectExtent l="0" t="3175" r="0" b="0"/>
            <wp:wrapTight wrapText="bothSides">
              <wp:wrapPolygon edited="0">
                <wp:start x="135" y="375"/>
                <wp:lineTo x="135" y="21150"/>
                <wp:lineTo x="21420" y="21150"/>
                <wp:lineTo x="21420" y="375"/>
                <wp:lineTo x="135" y="375"/>
              </wp:wrapPolygon>
            </wp:wrapTight>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353C70">
        <w:rPr>
          <w:rFonts w:ascii="Segoe UI" w:eastAsia="Times New Roman" w:hAnsi="Segoe UI" w:cs="Segoe UI"/>
          <w:lang w:eastAsia="en-GB"/>
        </w:rPr>
        <w:t xml:space="preserve">The following chart </w:t>
      </w:r>
      <w:r w:rsidRPr="00353C70">
        <w:rPr>
          <w:rFonts w:ascii="Segoe UI" w:eastAsia="Times New Roman" w:hAnsi="Segoe UI" w:cs="Segoe UI"/>
          <w:bCs/>
          <w:kern w:val="24"/>
          <w:lang w:eastAsia="en-GB"/>
        </w:rPr>
        <w:t>shows the number of incidents reported by quarter with major injury/severe property damage or death.</w:t>
      </w:r>
    </w:p>
    <w:p w:rsidR="00353C70" w:rsidRPr="00353C70" w:rsidRDefault="00353C70" w:rsidP="00654973">
      <w:pPr>
        <w:spacing w:line="240" w:lineRule="auto"/>
        <w:jc w:val="both"/>
        <w:rPr>
          <w:rFonts w:ascii="Segoe UI" w:eastAsia="Calibri" w:hAnsi="Segoe UI" w:cs="Segoe UI"/>
          <w:b/>
          <w:color w:val="FF0000"/>
        </w:rPr>
      </w:pPr>
    </w:p>
    <w:p w:rsidR="00353C70" w:rsidRPr="00353C70" w:rsidRDefault="00353C70" w:rsidP="00654973">
      <w:pPr>
        <w:spacing w:after="0" w:line="240" w:lineRule="auto"/>
        <w:jc w:val="both"/>
        <w:rPr>
          <w:rFonts w:ascii="Segoe UI" w:eastAsia="Calibri" w:hAnsi="Segoe UI" w:cs="Segoe UI"/>
          <w:b/>
        </w:rPr>
      </w:pPr>
    </w:p>
    <w:p w:rsidR="00353C70" w:rsidRPr="00353C70" w:rsidRDefault="00353C70" w:rsidP="00654973">
      <w:pPr>
        <w:spacing w:after="0" w:line="240" w:lineRule="auto"/>
        <w:jc w:val="both"/>
        <w:rPr>
          <w:rFonts w:ascii="Segoe UI" w:eastAsia="Calibri" w:hAnsi="Segoe UI" w:cs="Segoe UI"/>
          <w:b/>
        </w:rPr>
      </w:pPr>
    </w:p>
    <w:p w:rsidR="00353C70" w:rsidRPr="00353C70" w:rsidRDefault="00353C70" w:rsidP="00654973">
      <w:pPr>
        <w:spacing w:after="0" w:line="240" w:lineRule="auto"/>
        <w:jc w:val="both"/>
        <w:rPr>
          <w:rFonts w:ascii="Segoe UI" w:eastAsia="Calibri" w:hAnsi="Segoe UI" w:cs="Segoe UI"/>
          <w:b/>
        </w:rPr>
      </w:pPr>
    </w:p>
    <w:p w:rsidR="00353C70" w:rsidRPr="00353C70" w:rsidRDefault="00353C70" w:rsidP="00654973">
      <w:pPr>
        <w:spacing w:after="0" w:line="240" w:lineRule="auto"/>
        <w:jc w:val="both"/>
        <w:rPr>
          <w:rFonts w:ascii="Segoe UI" w:eastAsia="Calibri" w:hAnsi="Segoe UI" w:cs="Segoe UI"/>
          <w:b/>
        </w:rPr>
      </w:pPr>
    </w:p>
    <w:p w:rsidR="00353C70" w:rsidRPr="00353C70" w:rsidRDefault="00353C70" w:rsidP="00654973">
      <w:pPr>
        <w:spacing w:after="0" w:line="240" w:lineRule="auto"/>
        <w:jc w:val="both"/>
        <w:rPr>
          <w:rFonts w:ascii="Segoe UI" w:eastAsia="Calibri" w:hAnsi="Segoe UI" w:cs="Segoe UI"/>
          <w:b/>
        </w:rPr>
      </w:pPr>
    </w:p>
    <w:p w:rsidR="00353C70" w:rsidRPr="00353C70" w:rsidRDefault="00353C70" w:rsidP="00654973">
      <w:pPr>
        <w:spacing w:after="0" w:line="240" w:lineRule="auto"/>
        <w:jc w:val="both"/>
        <w:rPr>
          <w:rFonts w:ascii="Segoe UI" w:eastAsia="Calibri" w:hAnsi="Segoe UI" w:cs="Segoe UI"/>
          <w:b/>
        </w:rPr>
      </w:pPr>
    </w:p>
    <w:p w:rsidR="00353C70" w:rsidRPr="00353C70" w:rsidRDefault="00353C70" w:rsidP="00654973">
      <w:pPr>
        <w:spacing w:after="0" w:line="240" w:lineRule="auto"/>
        <w:jc w:val="both"/>
        <w:rPr>
          <w:rFonts w:ascii="Segoe UI" w:eastAsia="Calibri" w:hAnsi="Segoe UI" w:cs="Segoe UI"/>
          <w:b/>
        </w:rPr>
      </w:pPr>
    </w:p>
    <w:p w:rsidR="00353C70" w:rsidRPr="00353C70" w:rsidRDefault="00353C70" w:rsidP="00654973">
      <w:pPr>
        <w:spacing w:after="0" w:line="240" w:lineRule="auto"/>
        <w:jc w:val="both"/>
        <w:rPr>
          <w:rFonts w:ascii="Segoe UI" w:eastAsia="Calibri" w:hAnsi="Segoe UI" w:cs="Segoe UI"/>
          <w:b/>
        </w:rPr>
      </w:pPr>
    </w:p>
    <w:p w:rsidR="00353C70" w:rsidRPr="00353C70" w:rsidRDefault="00353C70" w:rsidP="00654973">
      <w:pPr>
        <w:spacing w:after="0" w:line="240" w:lineRule="auto"/>
        <w:jc w:val="both"/>
        <w:rPr>
          <w:rFonts w:ascii="Segoe UI" w:eastAsia="Calibri" w:hAnsi="Segoe UI" w:cs="Segoe UI"/>
          <w:b/>
        </w:rPr>
      </w:pPr>
    </w:p>
    <w:p w:rsidR="00353C70" w:rsidRPr="00353C70" w:rsidRDefault="00353C70" w:rsidP="00654973">
      <w:pPr>
        <w:spacing w:after="0" w:line="240" w:lineRule="auto"/>
        <w:jc w:val="both"/>
        <w:rPr>
          <w:rFonts w:ascii="Segoe UI" w:eastAsia="Calibri" w:hAnsi="Segoe UI" w:cs="Segoe UI"/>
          <w:b/>
        </w:rPr>
      </w:pPr>
    </w:p>
    <w:p w:rsidR="00353C70" w:rsidRPr="00353C70" w:rsidRDefault="00353C70" w:rsidP="00654973">
      <w:pPr>
        <w:spacing w:after="0" w:line="240" w:lineRule="auto"/>
        <w:jc w:val="both"/>
        <w:rPr>
          <w:rFonts w:ascii="Segoe UI" w:eastAsia="Calibri" w:hAnsi="Segoe UI" w:cs="Segoe UI"/>
          <w:b/>
        </w:rPr>
      </w:pPr>
    </w:p>
    <w:p w:rsidR="00353C70" w:rsidRPr="00353C70" w:rsidRDefault="00353C70" w:rsidP="00654973">
      <w:pPr>
        <w:spacing w:after="0" w:line="240" w:lineRule="auto"/>
        <w:jc w:val="both"/>
        <w:rPr>
          <w:rFonts w:ascii="Segoe UI" w:eastAsia="Calibri" w:hAnsi="Segoe UI" w:cs="Segoe UI"/>
          <w:b/>
        </w:rPr>
      </w:pPr>
    </w:p>
    <w:p w:rsidR="00353C70" w:rsidRPr="00353C70" w:rsidRDefault="00353C70" w:rsidP="00654973">
      <w:pPr>
        <w:spacing w:after="0" w:line="240" w:lineRule="auto"/>
        <w:jc w:val="both"/>
        <w:rPr>
          <w:rFonts w:ascii="Segoe UI" w:eastAsia="Calibri" w:hAnsi="Segoe UI" w:cs="Segoe UI"/>
          <w:b/>
          <w:sz w:val="16"/>
          <w:szCs w:val="16"/>
        </w:rPr>
      </w:pPr>
    </w:p>
    <w:p w:rsidR="00353C70" w:rsidRPr="00353C70" w:rsidRDefault="00353C70" w:rsidP="00654973">
      <w:pPr>
        <w:spacing w:after="0" w:line="240" w:lineRule="auto"/>
        <w:jc w:val="both"/>
        <w:rPr>
          <w:rFonts w:ascii="Segoe UI" w:eastAsia="Calibri" w:hAnsi="Segoe UI" w:cs="Segoe UI"/>
          <w:b/>
        </w:rPr>
      </w:pPr>
      <w:r w:rsidRPr="00353C70">
        <w:rPr>
          <w:rFonts w:ascii="Segoe UI" w:eastAsia="Calibri" w:hAnsi="Segoe UI" w:cs="Segoe UI"/>
          <w:b/>
        </w:rPr>
        <w:t>Reported deaths</w:t>
      </w:r>
    </w:p>
    <w:p w:rsidR="00F5757A" w:rsidRDefault="00353C70" w:rsidP="00654973">
      <w:pPr>
        <w:pStyle w:val="PlainText"/>
        <w:jc w:val="both"/>
        <w:rPr>
          <w:rFonts w:ascii="Segoe UI" w:eastAsia="Calibri" w:hAnsi="Segoe UI" w:cs="Segoe UI"/>
          <w:color w:val="FF0000"/>
        </w:rPr>
      </w:pPr>
      <w:r w:rsidRPr="00353C70">
        <w:rPr>
          <w:rFonts w:ascii="Segoe UI" w:eastAsia="Calibri" w:hAnsi="Segoe UI" w:cs="Segoe UI"/>
        </w:rPr>
        <w:t xml:space="preserve">In Q1 48 deaths were reported, thirteen of which were expected deaths. These are reported when the patient is expected to die from a known illness. </w:t>
      </w:r>
      <w:r w:rsidR="00F5757A">
        <w:rPr>
          <w:rFonts w:ascii="Segoe UI" w:eastAsia="Calibri" w:hAnsi="Segoe UI" w:cs="Segoe UI"/>
        </w:rPr>
        <w:t>Expected deaths are r</w:t>
      </w:r>
      <w:r w:rsidRPr="00353C70">
        <w:rPr>
          <w:rFonts w:ascii="Segoe UI" w:eastAsia="Calibri" w:hAnsi="Segoe UI" w:cs="Segoe UI"/>
        </w:rPr>
        <w:t>eported as incidents in the mental health areas of the Trust</w:t>
      </w:r>
      <w:r w:rsidR="004B6084">
        <w:rPr>
          <w:rFonts w:ascii="Segoe UI" w:eastAsia="Calibri" w:hAnsi="Segoe UI" w:cs="Segoe UI"/>
        </w:rPr>
        <w:t xml:space="preserve"> and reviewed internally</w:t>
      </w:r>
      <w:r w:rsidR="00F562B2">
        <w:rPr>
          <w:rFonts w:ascii="Segoe UI" w:eastAsia="Calibri" w:hAnsi="Segoe UI" w:cs="Segoe UI"/>
        </w:rPr>
        <w:t>.</w:t>
      </w:r>
      <w:r w:rsidR="004B6084">
        <w:rPr>
          <w:rFonts w:ascii="Segoe UI" w:eastAsia="Calibri" w:hAnsi="Segoe UI" w:cs="Segoe UI"/>
        </w:rPr>
        <w:t xml:space="preserve"> </w:t>
      </w:r>
      <w:r w:rsidR="00F562B2">
        <w:rPr>
          <w:rFonts w:ascii="Segoe UI" w:eastAsia="Calibri" w:hAnsi="Segoe UI" w:cs="Segoe UI"/>
        </w:rPr>
        <w:t>M</w:t>
      </w:r>
      <w:r w:rsidR="004B6084">
        <w:rPr>
          <w:rFonts w:ascii="Segoe UI" w:eastAsia="Calibri" w:hAnsi="Segoe UI" w:cs="Segoe UI"/>
        </w:rPr>
        <w:t xml:space="preserve">ental health </w:t>
      </w:r>
      <w:r w:rsidR="00F562B2">
        <w:rPr>
          <w:rFonts w:ascii="Segoe UI" w:eastAsia="Calibri" w:hAnsi="Segoe UI" w:cs="Segoe UI"/>
        </w:rPr>
        <w:t xml:space="preserve">related deaths are all reviewed internally and </w:t>
      </w:r>
      <w:r w:rsidR="00F5757A">
        <w:rPr>
          <w:rFonts w:ascii="Segoe UI" w:eastAsia="Calibri" w:hAnsi="Segoe UI" w:cs="Segoe UI"/>
        </w:rPr>
        <w:t>reviewed</w:t>
      </w:r>
      <w:r w:rsidR="004B6084">
        <w:rPr>
          <w:rFonts w:ascii="Segoe UI" w:eastAsia="Calibri" w:hAnsi="Segoe UI" w:cs="Segoe UI"/>
        </w:rPr>
        <w:t xml:space="preserve"> externally</w:t>
      </w:r>
      <w:r w:rsidR="00F5757A">
        <w:rPr>
          <w:rFonts w:ascii="Segoe UI" w:eastAsia="Calibri" w:hAnsi="Segoe UI" w:cs="Segoe UI"/>
        </w:rPr>
        <w:t xml:space="preserve"> by the coroner to establish cause of death.</w:t>
      </w:r>
    </w:p>
    <w:p w:rsidR="00F5757A" w:rsidRPr="00F5757A" w:rsidRDefault="00F5757A" w:rsidP="00654973">
      <w:pPr>
        <w:pStyle w:val="PlainText"/>
        <w:jc w:val="both"/>
        <w:rPr>
          <w:rFonts w:ascii="Segoe UI" w:eastAsia="Calibri" w:hAnsi="Segoe UI" w:cs="Segoe UI"/>
          <w:color w:val="FF0000"/>
          <w:sz w:val="16"/>
          <w:szCs w:val="16"/>
        </w:rPr>
      </w:pPr>
    </w:p>
    <w:p w:rsidR="00D829A6" w:rsidRDefault="00D829A6" w:rsidP="00654973">
      <w:pPr>
        <w:pStyle w:val="PlainText"/>
        <w:jc w:val="both"/>
        <w:rPr>
          <w:rFonts w:ascii="Segoe UI" w:hAnsi="Segoe UI" w:cs="Segoe UI"/>
        </w:rPr>
      </w:pPr>
      <w:r w:rsidRPr="00D829A6">
        <w:rPr>
          <w:rFonts w:ascii="Segoe UI" w:hAnsi="Segoe UI" w:cs="Segoe UI"/>
        </w:rPr>
        <w:t xml:space="preserve">The </w:t>
      </w:r>
      <w:r>
        <w:rPr>
          <w:rFonts w:ascii="Segoe UI" w:hAnsi="Segoe UI" w:cs="Segoe UI"/>
        </w:rPr>
        <w:t>Older Peoples d</w:t>
      </w:r>
      <w:r w:rsidRPr="003C67AB">
        <w:rPr>
          <w:rFonts w:ascii="Segoe UI" w:hAnsi="Segoe UI" w:cs="Segoe UI"/>
        </w:rPr>
        <w:t xml:space="preserve">irectorate manages incidents relating to deaths in two ways. All unexpected deaths in the community are reviewed </w:t>
      </w:r>
      <w:r w:rsidR="001D6D93">
        <w:rPr>
          <w:rFonts w:ascii="Segoe UI" w:hAnsi="Segoe UI" w:cs="Segoe UI"/>
        </w:rPr>
        <w:t>using the incident reporting and management process and investigated as an orange or serious incident.</w:t>
      </w:r>
      <w:r w:rsidR="00F562B2">
        <w:rPr>
          <w:rFonts w:ascii="Segoe UI" w:hAnsi="Segoe UI" w:cs="Segoe UI"/>
        </w:rPr>
        <w:t xml:space="preserve">  </w:t>
      </w:r>
      <w:r w:rsidR="001D6D93">
        <w:rPr>
          <w:rFonts w:ascii="Segoe UI" w:hAnsi="Segoe UI" w:cs="Segoe UI"/>
        </w:rPr>
        <w:t xml:space="preserve"> </w:t>
      </w:r>
      <w:r w:rsidRPr="003C67AB">
        <w:rPr>
          <w:rFonts w:ascii="Segoe UI" w:hAnsi="Segoe UI" w:cs="Segoe UI"/>
        </w:rPr>
        <w:t xml:space="preserve">There are a small number of incidents annually involving urgent care whereby the service </w:t>
      </w:r>
      <w:r w:rsidR="001D6D93">
        <w:rPr>
          <w:rFonts w:ascii="Segoe UI" w:hAnsi="Segoe UI" w:cs="Segoe UI"/>
        </w:rPr>
        <w:t>is</w:t>
      </w:r>
      <w:r w:rsidRPr="003C67AB">
        <w:rPr>
          <w:rFonts w:ascii="Segoe UI" w:hAnsi="Segoe UI" w:cs="Segoe UI"/>
        </w:rPr>
        <w:t xml:space="preserve"> contacted by a member of the public who has found a relative dead at home.</w:t>
      </w:r>
      <w:r w:rsidR="00F562B2">
        <w:rPr>
          <w:rFonts w:ascii="Segoe UI" w:hAnsi="Segoe UI" w:cs="Segoe UI"/>
        </w:rPr>
        <w:t xml:space="preserve"> As</w:t>
      </w:r>
      <w:r w:rsidR="004B6084">
        <w:rPr>
          <w:rFonts w:ascii="Segoe UI" w:hAnsi="Segoe UI" w:cs="Segoe UI"/>
        </w:rPr>
        <w:t xml:space="preserve"> above these are reviewed through the </w:t>
      </w:r>
      <w:r w:rsidR="00F562B2">
        <w:rPr>
          <w:rFonts w:ascii="Segoe UI" w:hAnsi="Segoe UI" w:cs="Segoe UI"/>
        </w:rPr>
        <w:t>incident reporting and management processes.</w:t>
      </w:r>
      <w:r w:rsidRPr="003C67AB">
        <w:rPr>
          <w:rFonts w:ascii="Segoe UI" w:hAnsi="Segoe UI" w:cs="Segoe UI"/>
        </w:rPr>
        <w:t xml:space="preserve"> Where these cases have had no prior involvement with any of our services, we generall</w:t>
      </w:r>
      <w:r w:rsidR="00F5757A">
        <w:rPr>
          <w:rFonts w:ascii="Segoe UI" w:hAnsi="Segoe UI" w:cs="Segoe UI"/>
        </w:rPr>
        <w:t xml:space="preserve">y do not need to manage as an SI </w:t>
      </w:r>
      <w:r w:rsidRPr="003C67AB">
        <w:rPr>
          <w:rFonts w:ascii="Segoe UI" w:hAnsi="Segoe UI" w:cs="Segoe UI"/>
        </w:rPr>
        <w:t xml:space="preserve">as our involvement is </w:t>
      </w:r>
      <w:r w:rsidR="003C67AB">
        <w:rPr>
          <w:rFonts w:ascii="Segoe UI" w:hAnsi="Segoe UI" w:cs="Segoe UI"/>
        </w:rPr>
        <w:t>not related to the event.</w:t>
      </w:r>
    </w:p>
    <w:p w:rsidR="005F6A44" w:rsidRPr="001D6D93" w:rsidRDefault="005F6A44" w:rsidP="00654973">
      <w:pPr>
        <w:pStyle w:val="PlainText"/>
        <w:jc w:val="both"/>
        <w:rPr>
          <w:rFonts w:ascii="Segoe UI" w:hAnsi="Segoe UI" w:cs="Segoe UI"/>
          <w:sz w:val="16"/>
          <w:szCs w:val="16"/>
        </w:rPr>
      </w:pPr>
    </w:p>
    <w:p w:rsidR="00D829A6" w:rsidRPr="003C67AB" w:rsidRDefault="00D829A6" w:rsidP="00654973">
      <w:pPr>
        <w:pStyle w:val="PlainText"/>
        <w:jc w:val="both"/>
        <w:rPr>
          <w:rFonts w:ascii="Segoe UI" w:hAnsi="Segoe UI" w:cs="Segoe UI"/>
        </w:rPr>
      </w:pPr>
      <w:r w:rsidRPr="003C67AB">
        <w:rPr>
          <w:rFonts w:ascii="Segoe UI" w:hAnsi="Segoe UI" w:cs="Segoe UI"/>
        </w:rPr>
        <w:t xml:space="preserve">In community hospitals the </w:t>
      </w:r>
      <w:r w:rsidR="003C67AB">
        <w:rPr>
          <w:rFonts w:ascii="Segoe UI" w:hAnsi="Segoe UI" w:cs="Segoe UI"/>
        </w:rPr>
        <w:t>same</w:t>
      </w:r>
      <w:r w:rsidRPr="003C67AB">
        <w:rPr>
          <w:rFonts w:ascii="Segoe UI" w:hAnsi="Segoe UI" w:cs="Segoe UI"/>
        </w:rPr>
        <w:t xml:space="preserve"> process applies though in addition to this all deaths are reviewed in conjunction</w:t>
      </w:r>
      <w:r w:rsidR="00F562B2">
        <w:rPr>
          <w:rFonts w:ascii="Segoe UI" w:hAnsi="Segoe UI" w:cs="Segoe UI"/>
        </w:rPr>
        <w:t xml:space="preserve"> with the OUH gerontology teams using the Mortality and Morbidity Review Process.</w:t>
      </w:r>
      <w:r w:rsidRPr="003C67AB">
        <w:rPr>
          <w:rFonts w:ascii="Segoe UI" w:hAnsi="Segoe UI" w:cs="Segoe UI"/>
        </w:rPr>
        <w:t xml:space="preserve"> The</w:t>
      </w:r>
      <w:r w:rsidR="00F5757A">
        <w:rPr>
          <w:rFonts w:ascii="Segoe UI" w:hAnsi="Segoe UI" w:cs="Segoe UI"/>
        </w:rPr>
        <w:t>se may also be subject to a SI</w:t>
      </w:r>
      <w:r w:rsidRPr="003C67AB">
        <w:rPr>
          <w:rFonts w:ascii="Segoe UI" w:hAnsi="Segoe UI" w:cs="Segoe UI"/>
        </w:rPr>
        <w:t xml:space="preserve"> investigation </w:t>
      </w:r>
      <w:r w:rsidR="00F5757A">
        <w:rPr>
          <w:rFonts w:ascii="Segoe UI" w:hAnsi="Segoe UI" w:cs="Segoe UI"/>
        </w:rPr>
        <w:t>if circumstances warrant this,</w:t>
      </w:r>
      <w:r w:rsidR="003C67AB">
        <w:rPr>
          <w:rFonts w:ascii="Segoe UI" w:hAnsi="Segoe UI" w:cs="Segoe UI"/>
        </w:rPr>
        <w:t xml:space="preserve"> </w:t>
      </w:r>
      <w:r w:rsidR="00F5757A">
        <w:rPr>
          <w:rFonts w:ascii="Segoe UI" w:hAnsi="Segoe UI" w:cs="Segoe UI"/>
        </w:rPr>
        <w:t>f</w:t>
      </w:r>
      <w:r w:rsidR="003C67AB">
        <w:rPr>
          <w:rFonts w:ascii="Segoe UI" w:hAnsi="Segoe UI" w:cs="Segoe UI"/>
        </w:rPr>
        <w:t>or example, where a patient death is expected but</w:t>
      </w:r>
      <w:r w:rsidR="00F5757A">
        <w:rPr>
          <w:rFonts w:ascii="Segoe UI" w:hAnsi="Segoe UI" w:cs="Segoe UI"/>
        </w:rPr>
        <w:t xml:space="preserve"> </w:t>
      </w:r>
      <w:r w:rsidRPr="003C67AB">
        <w:rPr>
          <w:rFonts w:ascii="Segoe UI" w:hAnsi="Segoe UI" w:cs="Segoe UI"/>
        </w:rPr>
        <w:t xml:space="preserve">issues associated with the patients care </w:t>
      </w:r>
      <w:r w:rsidR="003C67AB">
        <w:rPr>
          <w:rFonts w:ascii="Segoe UI" w:hAnsi="Segoe UI" w:cs="Segoe UI"/>
        </w:rPr>
        <w:t xml:space="preserve">warrants </w:t>
      </w:r>
      <w:r w:rsidRPr="003C67AB">
        <w:rPr>
          <w:rFonts w:ascii="Segoe UI" w:hAnsi="Segoe UI" w:cs="Segoe UI"/>
        </w:rPr>
        <w:t xml:space="preserve">further investigation. This may be an issue </w:t>
      </w:r>
      <w:r w:rsidR="001D6D93">
        <w:rPr>
          <w:rFonts w:ascii="Segoe UI" w:hAnsi="Segoe UI" w:cs="Segoe UI"/>
        </w:rPr>
        <w:t>related</w:t>
      </w:r>
      <w:r w:rsidR="003C67AB">
        <w:rPr>
          <w:rFonts w:ascii="Segoe UI" w:hAnsi="Segoe UI" w:cs="Segoe UI"/>
        </w:rPr>
        <w:t xml:space="preserve"> to</w:t>
      </w:r>
      <w:r w:rsidRPr="003C67AB">
        <w:rPr>
          <w:rFonts w:ascii="Segoe UI" w:hAnsi="Segoe UI" w:cs="Segoe UI"/>
        </w:rPr>
        <w:t xml:space="preserve"> symptom control</w:t>
      </w:r>
      <w:r w:rsidR="001D6D93">
        <w:rPr>
          <w:rFonts w:ascii="Segoe UI" w:hAnsi="Segoe UI" w:cs="Segoe UI"/>
        </w:rPr>
        <w:t xml:space="preserve"> or</w:t>
      </w:r>
      <w:r w:rsidRPr="003C67AB">
        <w:rPr>
          <w:rFonts w:ascii="Segoe UI" w:hAnsi="Segoe UI" w:cs="Segoe UI"/>
        </w:rPr>
        <w:t xml:space="preserve"> communication with professionals and with family</w:t>
      </w:r>
      <w:r w:rsidR="003C67AB">
        <w:rPr>
          <w:rFonts w:ascii="Segoe UI" w:hAnsi="Segoe UI" w:cs="Segoe UI"/>
        </w:rPr>
        <w:t>. This</w:t>
      </w:r>
      <w:r w:rsidR="00F5757A">
        <w:rPr>
          <w:rFonts w:ascii="Segoe UI" w:hAnsi="Segoe UI" w:cs="Segoe UI"/>
        </w:rPr>
        <w:t xml:space="preserve"> </w:t>
      </w:r>
      <w:r w:rsidRPr="003C67AB">
        <w:rPr>
          <w:rFonts w:ascii="Segoe UI" w:hAnsi="Segoe UI" w:cs="Segoe UI"/>
        </w:rPr>
        <w:t>would be followed through the curre</w:t>
      </w:r>
      <w:r w:rsidR="001D6D93">
        <w:rPr>
          <w:rFonts w:ascii="Segoe UI" w:hAnsi="Segoe UI" w:cs="Segoe UI"/>
        </w:rPr>
        <w:t>nt incident management process</w:t>
      </w:r>
      <w:r w:rsidRPr="003C67AB">
        <w:rPr>
          <w:rFonts w:ascii="Segoe UI" w:hAnsi="Segoe UI" w:cs="Segoe UI"/>
        </w:rPr>
        <w:t xml:space="preserve">. </w:t>
      </w:r>
    </w:p>
    <w:p w:rsidR="00353C70" w:rsidRPr="00353C70" w:rsidRDefault="00353C70" w:rsidP="00654973">
      <w:pPr>
        <w:spacing w:after="0" w:line="240" w:lineRule="auto"/>
        <w:jc w:val="both"/>
        <w:rPr>
          <w:rFonts w:ascii="Segoe UI" w:eastAsia="Calibri" w:hAnsi="Segoe UI" w:cs="Segoe UI"/>
          <w:sz w:val="16"/>
          <w:szCs w:val="16"/>
        </w:rPr>
      </w:pPr>
    </w:p>
    <w:p w:rsid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 xml:space="preserve">Thirty five were unexpected deaths with twenty five of these occurring in the community and ten in </w:t>
      </w:r>
      <w:r w:rsidR="001D6D93">
        <w:rPr>
          <w:rFonts w:ascii="Segoe UI" w:eastAsia="Calibri" w:hAnsi="Segoe UI" w:cs="Segoe UI"/>
        </w:rPr>
        <w:t xml:space="preserve">an </w:t>
      </w:r>
      <w:r w:rsidRPr="00353C70">
        <w:rPr>
          <w:rFonts w:ascii="Segoe UI" w:eastAsia="Calibri" w:hAnsi="Segoe UI" w:cs="Segoe UI"/>
        </w:rPr>
        <w:t>acute hospital or in an Oxford Health inpatient unit.</w:t>
      </w:r>
      <w:r w:rsidRPr="00353C70">
        <w:rPr>
          <w:rFonts w:ascii="Segoe UI" w:eastAsia="Calibri" w:hAnsi="Segoe UI" w:cs="Segoe UI"/>
          <w:color w:val="FF0000"/>
        </w:rPr>
        <w:t xml:space="preserve"> </w:t>
      </w:r>
      <w:r w:rsidRPr="00353C70">
        <w:rPr>
          <w:rFonts w:ascii="Segoe UI" w:eastAsia="Calibri" w:hAnsi="Segoe UI" w:cs="Segoe UI"/>
        </w:rPr>
        <w:t xml:space="preserve">Eleven were SI reportable at the time of writing this report. </w:t>
      </w:r>
      <w:r w:rsidR="00F5757A">
        <w:rPr>
          <w:rFonts w:ascii="Segoe UI" w:eastAsia="Calibri" w:hAnsi="Segoe UI" w:cs="Segoe UI"/>
        </w:rPr>
        <w:t xml:space="preserve">The rest are managed as an orange incident within the relevant directorate and outcomes of investigations reported at the weekly review meeting as well as being reviewed within directorate meetings and </w:t>
      </w:r>
      <w:r w:rsidR="00274047">
        <w:rPr>
          <w:rFonts w:ascii="Segoe UI" w:eastAsia="Calibri" w:hAnsi="Segoe UI" w:cs="Segoe UI"/>
        </w:rPr>
        <w:t xml:space="preserve">reported through </w:t>
      </w:r>
      <w:r w:rsidR="00F5757A">
        <w:rPr>
          <w:rFonts w:ascii="Segoe UI" w:eastAsia="Calibri" w:hAnsi="Segoe UI" w:cs="Segoe UI"/>
        </w:rPr>
        <w:t>business performance meetings.</w:t>
      </w:r>
    </w:p>
    <w:p w:rsidR="0035493A" w:rsidRPr="00AB318B" w:rsidRDefault="0035493A" w:rsidP="00654973">
      <w:pPr>
        <w:spacing w:after="0" w:line="240" w:lineRule="auto"/>
        <w:jc w:val="both"/>
        <w:rPr>
          <w:rFonts w:ascii="Segoe UI" w:eastAsia="Calibri" w:hAnsi="Segoe UI" w:cs="Segoe UI"/>
          <w:sz w:val="16"/>
          <w:szCs w:val="16"/>
        </w:rPr>
      </w:pPr>
    </w:p>
    <w:p w:rsidR="0035493A" w:rsidRDefault="0035493A" w:rsidP="00654973">
      <w:pPr>
        <w:spacing w:after="0" w:line="240" w:lineRule="auto"/>
        <w:jc w:val="both"/>
        <w:rPr>
          <w:rFonts w:ascii="Segoe UI" w:eastAsia="Calibri" w:hAnsi="Segoe UI" w:cs="Segoe UI"/>
        </w:rPr>
      </w:pPr>
      <w:r w:rsidRPr="0035493A">
        <w:rPr>
          <w:rFonts w:ascii="Segoe UI" w:eastAsia="Calibri" w:hAnsi="Segoe UI" w:cs="Segoe UI"/>
        </w:rPr>
        <w:lastRenderedPageBreak/>
        <w:t>Children and Families reported five non SI unexpected deaths.   Of the remaining, one was a cot death, one was death by accidental drowning and three were unexpected deaths of which two were hangings.  All of these were subject to rapid response meetings and were subsequently not reported as SIs.</w:t>
      </w:r>
      <w:r w:rsidR="00F562B2">
        <w:rPr>
          <w:rFonts w:ascii="Segoe UI" w:eastAsia="Calibri" w:hAnsi="Segoe UI" w:cs="Segoe UI"/>
        </w:rPr>
        <w:t xml:space="preserve"> All child deaths are reviewed externally through the Child Death Overview Process.</w:t>
      </w:r>
    </w:p>
    <w:p w:rsidR="00AB318B" w:rsidRPr="00AB318B" w:rsidRDefault="00AB318B" w:rsidP="00654973">
      <w:pPr>
        <w:spacing w:after="0" w:line="240" w:lineRule="auto"/>
        <w:jc w:val="both"/>
        <w:rPr>
          <w:rFonts w:ascii="Segoe UI" w:eastAsia="Calibri" w:hAnsi="Segoe UI" w:cs="Segoe UI"/>
          <w:sz w:val="16"/>
          <w:szCs w:val="16"/>
        </w:rPr>
      </w:pPr>
    </w:p>
    <w:p w:rsidR="0035493A" w:rsidRDefault="0035493A" w:rsidP="00654973">
      <w:pPr>
        <w:spacing w:after="0" w:line="240" w:lineRule="auto"/>
        <w:jc w:val="both"/>
        <w:rPr>
          <w:rFonts w:ascii="Segoe UI" w:eastAsia="Calibri" w:hAnsi="Segoe UI" w:cs="Segoe UI"/>
        </w:rPr>
      </w:pPr>
      <w:r w:rsidRPr="0035493A">
        <w:rPr>
          <w:rFonts w:ascii="Segoe UI" w:eastAsia="Calibri" w:hAnsi="Segoe UI" w:cs="Segoe UI"/>
        </w:rPr>
        <w:t>Adult services reported</w:t>
      </w:r>
      <w:r w:rsidR="005A2247">
        <w:rPr>
          <w:rFonts w:ascii="Segoe UI" w:eastAsia="Calibri" w:hAnsi="Segoe UI" w:cs="Segoe UI"/>
        </w:rPr>
        <w:t xml:space="preserve"> seven non SI unexpected deaths</w:t>
      </w:r>
      <w:r w:rsidR="00A04634">
        <w:rPr>
          <w:rFonts w:ascii="Segoe UI" w:eastAsia="Calibri" w:hAnsi="Segoe UI" w:cs="Segoe UI"/>
        </w:rPr>
        <w:t>,</w:t>
      </w:r>
      <w:r w:rsidR="005A2247">
        <w:rPr>
          <w:rFonts w:ascii="Segoe UI" w:eastAsia="Calibri" w:hAnsi="Segoe UI" w:cs="Segoe UI"/>
        </w:rPr>
        <w:t xml:space="preserve"> </w:t>
      </w:r>
      <w:r w:rsidR="00A04634">
        <w:rPr>
          <w:rFonts w:ascii="Segoe UI" w:eastAsia="Calibri" w:hAnsi="Segoe UI" w:cs="Segoe UI"/>
        </w:rPr>
        <w:t>which</w:t>
      </w:r>
      <w:r w:rsidR="005A2247">
        <w:rPr>
          <w:rFonts w:ascii="Segoe UI" w:eastAsia="Calibri" w:hAnsi="Segoe UI" w:cs="Segoe UI"/>
        </w:rPr>
        <w:t xml:space="preserve"> include deaths by</w:t>
      </w:r>
      <w:r w:rsidRPr="0035493A">
        <w:rPr>
          <w:rFonts w:ascii="Segoe UI" w:eastAsia="Calibri" w:hAnsi="Segoe UI" w:cs="Segoe UI"/>
        </w:rPr>
        <w:t xml:space="preserve"> natural causes </w:t>
      </w:r>
      <w:r w:rsidR="00A04634">
        <w:rPr>
          <w:rFonts w:ascii="Segoe UI" w:eastAsia="Calibri" w:hAnsi="Segoe UI" w:cs="Segoe UI"/>
        </w:rPr>
        <w:t>(</w:t>
      </w:r>
      <w:r w:rsidRPr="0035493A">
        <w:rPr>
          <w:rFonts w:ascii="Segoe UI" w:eastAsia="Calibri" w:hAnsi="Segoe UI" w:cs="Segoe UI"/>
        </w:rPr>
        <w:t>including liver and renal failure</w:t>
      </w:r>
      <w:r w:rsidR="00A04634">
        <w:rPr>
          <w:rFonts w:ascii="Segoe UI" w:eastAsia="Calibri" w:hAnsi="Segoe UI" w:cs="Segoe UI"/>
        </w:rPr>
        <w:t>)</w:t>
      </w:r>
      <w:r w:rsidRPr="0035493A">
        <w:rPr>
          <w:rFonts w:ascii="Segoe UI" w:eastAsia="Calibri" w:hAnsi="Segoe UI" w:cs="Segoe UI"/>
        </w:rPr>
        <w:t xml:space="preserve"> or other causes</w:t>
      </w:r>
      <w:r w:rsidR="00A04634">
        <w:rPr>
          <w:rFonts w:ascii="Segoe UI" w:eastAsia="Calibri" w:hAnsi="Segoe UI" w:cs="Segoe UI"/>
        </w:rPr>
        <w:t xml:space="preserve">. In all cases </w:t>
      </w:r>
      <w:r w:rsidR="005A2247">
        <w:rPr>
          <w:rFonts w:ascii="Segoe UI" w:eastAsia="Calibri" w:hAnsi="Segoe UI" w:cs="Segoe UI"/>
        </w:rPr>
        <w:t>detailed case note reviews will be undertaken</w:t>
      </w:r>
      <w:r w:rsidR="001C0169">
        <w:rPr>
          <w:rFonts w:ascii="Segoe UI" w:eastAsia="Calibri" w:hAnsi="Segoe UI" w:cs="Segoe UI"/>
        </w:rPr>
        <w:t xml:space="preserve"> to produce an initial investigation report to determine the level of further investigation required.</w:t>
      </w:r>
      <w:r w:rsidR="005A2247">
        <w:rPr>
          <w:rFonts w:ascii="Segoe UI" w:eastAsia="Calibri" w:hAnsi="Segoe UI" w:cs="Segoe UI"/>
        </w:rPr>
        <w:t xml:space="preserve"> </w:t>
      </w:r>
      <w:r w:rsidRPr="0035493A">
        <w:rPr>
          <w:rFonts w:ascii="Segoe UI" w:eastAsia="Calibri" w:hAnsi="Segoe UI" w:cs="Segoe UI"/>
        </w:rPr>
        <w:t>There was one reported death by hanging but this person had not been under the care of the Trust for over a year.</w:t>
      </w:r>
    </w:p>
    <w:p w:rsidR="00AB318B" w:rsidRPr="00AB318B" w:rsidRDefault="00AB318B" w:rsidP="00654973">
      <w:pPr>
        <w:spacing w:after="0" w:line="240" w:lineRule="auto"/>
        <w:jc w:val="both"/>
        <w:rPr>
          <w:rFonts w:ascii="Segoe UI" w:eastAsia="Calibri" w:hAnsi="Segoe UI" w:cs="Segoe UI"/>
          <w:sz w:val="16"/>
          <w:szCs w:val="16"/>
        </w:rPr>
      </w:pPr>
    </w:p>
    <w:p w:rsidR="00BD353D" w:rsidRPr="00AB318B" w:rsidRDefault="0035493A" w:rsidP="00654973">
      <w:pPr>
        <w:spacing w:line="240" w:lineRule="auto"/>
        <w:jc w:val="both"/>
        <w:rPr>
          <w:rFonts w:ascii="Segoe UI" w:eastAsia="Calibri" w:hAnsi="Segoe UI" w:cs="Segoe UI"/>
        </w:rPr>
      </w:pPr>
      <w:r w:rsidRPr="0035493A">
        <w:rPr>
          <w:rFonts w:ascii="Segoe UI" w:eastAsia="Calibri" w:hAnsi="Segoe UI" w:cs="Segoe UI"/>
        </w:rPr>
        <w:t xml:space="preserve">Older people’s services reported </w:t>
      </w:r>
      <w:r w:rsidR="005A2247">
        <w:rPr>
          <w:rFonts w:ascii="Segoe UI" w:eastAsia="Calibri" w:hAnsi="Segoe UI" w:cs="Segoe UI"/>
        </w:rPr>
        <w:t>seven non SI unexpected death.</w:t>
      </w:r>
      <w:r w:rsidRPr="0035493A">
        <w:rPr>
          <w:rFonts w:ascii="Segoe UI" w:eastAsia="Calibri" w:hAnsi="Segoe UI" w:cs="Segoe UI"/>
        </w:rPr>
        <w:t xml:space="preserve"> These were reports of death by natural causes or physical causes that were not related to any failings in care by Oxford Health</w:t>
      </w:r>
      <w:r w:rsidR="005A2247">
        <w:rPr>
          <w:rFonts w:ascii="Segoe UI" w:eastAsia="Calibri" w:hAnsi="Segoe UI" w:cs="Segoe UI"/>
        </w:rPr>
        <w:t xml:space="preserve"> FT</w:t>
      </w:r>
      <w:r w:rsidRPr="0035493A">
        <w:rPr>
          <w:rFonts w:ascii="Segoe UI" w:eastAsia="Calibri" w:hAnsi="Segoe UI" w:cs="Segoe UI"/>
        </w:rPr>
        <w:t>.</w:t>
      </w:r>
      <w:r w:rsidR="005A2247">
        <w:rPr>
          <w:rFonts w:ascii="Segoe UI" w:eastAsia="Calibri" w:hAnsi="Segoe UI" w:cs="Segoe UI"/>
        </w:rPr>
        <w:t xml:space="preserve"> These deaths are reviewed through the i</w:t>
      </w:r>
      <w:r w:rsidR="00F9544F">
        <w:rPr>
          <w:rFonts w:ascii="Segoe UI" w:eastAsia="Calibri" w:hAnsi="Segoe UI" w:cs="Segoe UI"/>
        </w:rPr>
        <w:t>ncident management process and Mortality and Morbidity</w:t>
      </w:r>
      <w:r w:rsidR="005A2247">
        <w:rPr>
          <w:rFonts w:ascii="Segoe UI" w:eastAsia="Calibri" w:hAnsi="Segoe UI" w:cs="Segoe UI"/>
        </w:rPr>
        <w:t xml:space="preserve"> review. </w:t>
      </w:r>
      <w:r w:rsidRPr="0035493A">
        <w:rPr>
          <w:rFonts w:ascii="Segoe UI" w:eastAsia="Calibri" w:hAnsi="Segoe UI" w:cs="Segoe UI"/>
        </w:rPr>
        <w:t xml:space="preserve"> One incident of death by clostridium difficile at </w:t>
      </w:r>
      <w:r w:rsidR="005A2247">
        <w:rPr>
          <w:rFonts w:ascii="Segoe UI" w:eastAsia="Calibri" w:hAnsi="Segoe UI" w:cs="Segoe UI"/>
        </w:rPr>
        <w:t xml:space="preserve">the OUH was </w:t>
      </w:r>
      <w:proofErr w:type="gramStart"/>
      <w:r w:rsidR="005A2247">
        <w:rPr>
          <w:rFonts w:ascii="Segoe UI" w:eastAsia="Calibri" w:hAnsi="Segoe UI" w:cs="Segoe UI"/>
        </w:rPr>
        <w:t xml:space="preserve">investigated </w:t>
      </w:r>
      <w:r w:rsidRPr="0035493A">
        <w:rPr>
          <w:rFonts w:ascii="Segoe UI" w:eastAsia="Calibri" w:hAnsi="Segoe UI" w:cs="Segoe UI"/>
        </w:rPr>
        <w:t xml:space="preserve"> and</w:t>
      </w:r>
      <w:proofErr w:type="gramEnd"/>
      <w:r w:rsidRPr="0035493A">
        <w:rPr>
          <w:rFonts w:ascii="Segoe UI" w:eastAsia="Calibri" w:hAnsi="Segoe UI" w:cs="Segoe UI"/>
        </w:rPr>
        <w:t xml:space="preserve"> the care that we delivered prior to the patient moving to the GP was found to be of a good standard. </w:t>
      </w:r>
    </w:p>
    <w:tbl>
      <w:tblPr>
        <w:tblW w:w="6180" w:type="dxa"/>
        <w:tblInd w:w="93" w:type="dxa"/>
        <w:tblLook w:val="04A0" w:firstRow="1" w:lastRow="0" w:firstColumn="1" w:lastColumn="0" w:noHBand="0" w:noVBand="1"/>
      </w:tblPr>
      <w:tblGrid>
        <w:gridCol w:w="4520"/>
        <w:gridCol w:w="1660"/>
      </w:tblGrid>
      <w:tr w:rsidR="00353C70" w:rsidRPr="00353C70" w:rsidTr="00353C70">
        <w:trPr>
          <w:trHeight w:val="300"/>
        </w:trPr>
        <w:tc>
          <w:tcPr>
            <w:tcW w:w="4520" w:type="dxa"/>
            <w:tcBorders>
              <w:top w:val="nil"/>
              <w:left w:val="nil"/>
              <w:bottom w:val="single" w:sz="4" w:space="0" w:color="95B3D7"/>
              <w:right w:val="nil"/>
            </w:tcBorders>
            <w:shd w:val="clear" w:color="DCE6F1" w:fill="DCE6F1"/>
            <w:noWrap/>
            <w:vAlign w:val="bottom"/>
            <w:hideMark/>
          </w:tcPr>
          <w:p w:rsidR="00353C70" w:rsidRPr="00353C70" w:rsidRDefault="00353C70" w:rsidP="00654973">
            <w:pPr>
              <w:spacing w:after="0" w:line="240" w:lineRule="auto"/>
              <w:jc w:val="both"/>
              <w:rPr>
                <w:rFonts w:ascii="Segoe UI" w:eastAsia="Times New Roman" w:hAnsi="Segoe UI" w:cs="Segoe UI"/>
                <w:b/>
                <w:bCs/>
                <w:color w:val="000000"/>
                <w:lang w:eastAsia="en-GB"/>
              </w:rPr>
            </w:pPr>
            <w:r w:rsidRPr="00353C70">
              <w:rPr>
                <w:rFonts w:ascii="Segoe UI" w:eastAsia="Times New Roman" w:hAnsi="Segoe UI" w:cs="Segoe UI"/>
                <w:b/>
                <w:bCs/>
                <w:color w:val="000000"/>
                <w:lang w:eastAsia="en-GB"/>
              </w:rPr>
              <w:t>Type of death</w:t>
            </w:r>
          </w:p>
        </w:tc>
        <w:tc>
          <w:tcPr>
            <w:tcW w:w="1660" w:type="dxa"/>
            <w:tcBorders>
              <w:top w:val="nil"/>
              <w:left w:val="nil"/>
              <w:bottom w:val="single" w:sz="4" w:space="0" w:color="95B3D7"/>
              <w:right w:val="nil"/>
            </w:tcBorders>
            <w:shd w:val="clear" w:color="DCE6F1" w:fill="DCE6F1"/>
            <w:noWrap/>
            <w:vAlign w:val="bottom"/>
            <w:hideMark/>
          </w:tcPr>
          <w:p w:rsidR="00353C70" w:rsidRPr="00353C70" w:rsidRDefault="00353C70" w:rsidP="00654973">
            <w:pPr>
              <w:spacing w:after="0" w:line="240" w:lineRule="auto"/>
              <w:jc w:val="both"/>
              <w:rPr>
                <w:rFonts w:ascii="Segoe UI" w:eastAsia="Times New Roman" w:hAnsi="Segoe UI" w:cs="Segoe UI"/>
                <w:b/>
                <w:bCs/>
                <w:color w:val="000000"/>
                <w:lang w:eastAsia="en-GB"/>
              </w:rPr>
            </w:pPr>
            <w:r w:rsidRPr="00353C70">
              <w:rPr>
                <w:rFonts w:ascii="Segoe UI" w:eastAsia="Times New Roman" w:hAnsi="Segoe UI" w:cs="Segoe UI"/>
                <w:b/>
                <w:bCs/>
                <w:color w:val="000000"/>
                <w:lang w:eastAsia="en-GB"/>
              </w:rPr>
              <w:t>Total</w:t>
            </w:r>
          </w:p>
        </w:tc>
      </w:tr>
      <w:tr w:rsidR="00353C70" w:rsidRPr="00353C70" w:rsidTr="00353C70">
        <w:trPr>
          <w:trHeight w:val="300"/>
        </w:trPr>
        <w:tc>
          <w:tcPr>
            <w:tcW w:w="452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D01 Expected Death In Community</w:t>
            </w:r>
          </w:p>
        </w:tc>
        <w:tc>
          <w:tcPr>
            <w:tcW w:w="166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9</w:t>
            </w:r>
          </w:p>
        </w:tc>
      </w:tr>
      <w:tr w:rsidR="00353C70" w:rsidRPr="00353C70" w:rsidTr="00353C70">
        <w:trPr>
          <w:trHeight w:val="300"/>
        </w:trPr>
        <w:tc>
          <w:tcPr>
            <w:tcW w:w="452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D02 Expected Death In Oxford Health Hospital</w:t>
            </w:r>
          </w:p>
        </w:tc>
        <w:tc>
          <w:tcPr>
            <w:tcW w:w="166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2</w:t>
            </w:r>
          </w:p>
        </w:tc>
      </w:tr>
      <w:tr w:rsidR="00353C70" w:rsidRPr="00353C70" w:rsidTr="00353C70">
        <w:trPr>
          <w:trHeight w:val="300"/>
        </w:trPr>
        <w:tc>
          <w:tcPr>
            <w:tcW w:w="452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 xml:space="preserve">D03 Expected Death In Acute Hospital </w:t>
            </w:r>
            <w:r w:rsidR="007A7AC1" w:rsidRPr="00353C70">
              <w:rPr>
                <w:rFonts w:ascii="Segoe UI" w:eastAsia="Times New Roman" w:hAnsi="Segoe UI" w:cs="Segoe UI"/>
                <w:color w:val="000000"/>
                <w:lang w:eastAsia="en-GB"/>
              </w:rPr>
              <w:t>E.g.</w:t>
            </w:r>
            <w:r w:rsidRPr="00353C70">
              <w:rPr>
                <w:rFonts w:ascii="Segoe UI" w:eastAsia="Times New Roman" w:hAnsi="Segoe UI" w:cs="Segoe UI"/>
                <w:color w:val="000000"/>
                <w:lang w:eastAsia="en-GB"/>
              </w:rPr>
              <w:t xml:space="preserve"> JR</w:t>
            </w:r>
          </w:p>
        </w:tc>
        <w:tc>
          <w:tcPr>
            <w:tcW w:w="166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2</w:t>
            </w:r>
          </w:p>
        </w:tc>
      </w:tr>
      <w:tr w:rsidR="00353C70" w:rsidRPr="00353C70" w:rsidTr="00353C70">
        <w:trPr>
          <w:trHeight w:val="300"/>
        </w:trPr>
        <w:tc>
          <w:tcPr>
            <w:tcW w:w="452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 xml:space="preserve">D05 Unexpected Death In Acute Hospital </w:t>
            </w:r>
            <w:r w:rsidR="007A7AC1" w:rsidRPr="00353C70">
              <w:rPr>
                <w:rFonts w:ascii="Segoe UI" w:eastAsia="Times New Roman" w:hAnsi="Segoe UI" w:cs="Segoe UI"/>
                <w:color w:val="000000"/>
                <w:lang w:eastAsia="en-GB"/>
              </w:rPr>
              <w:t>E.g.</w:t>
            </w:r>
            <w:r w:rsidRPr="00353C70">
              <w:rPr>
                <w:rFonts w:ascii="Segoe UI" w:eastAsia="Times New Roman" w:hAnsi="Segoe UI" w:cs="Segoe UI"/>
                <w:color w:val="000000"/>
                <w:lang w:eastAsia="en-GB"/>
              </w:rPr>
              <w:t xml:space="preserve"> JR</w:t>
            </w:r>
          </w:p>
        </w:tc>
        <w:tc>
          <w:tcPr>
            <w:tcW w:w="166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10</w:t>
            </w:r>
          </w:p>
        </w:tc>
      </w:tr>
      <w:tr w:rsidR="00353C70" w:rsidRPr="00353C70" w:rsidTr="00353C70">
        <w:trPr>
          <w:trHeight w:val="300"/>
        </w:trPr>
        <w:tc>
          <w:tcPr>
            <w:tcW w:w="452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D06 Unexpected Death In Community</w:t>
            </w:r>
          </w:p>
        </w:tc>
        <w:tc>
          <w:tcPr>
            <w:tcW w:w="166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25</w:t>
            </w:r>
          </w:p>
        </w:tc>
      </w:tr>
      <w:tr w:rsidR="00353C70" w:rsidRPr="00353C70" w:rsidTr="00353C70">
        <w:trPr>
          <w:trHeight w:val="300"/>
        </w:trPr>
        <w:tc>
          <w:tcPr>
            <w:tcW w:w="4520" w:type="dxa"/>
            <w:tcBorders>
              <w:top w:val="single" w:sz="4" w:space="0" w:color="95B3D7"/>
              <w:left w:val="nil"/>
              <w:bottom w:val="nil"/>
              <w:right w:val="nil"/>
            </w:tcBorders>
            <w:shd w:val="clear" w:color="DCE6F1" w:fill="DCE6F1"/>
            <w:noWrap/>
            <w:vAlign w:val="bottom"/>
            <w:hideMark/>
          </w:tcPr>
          <w:p w:rsidR="00353C70" w:rsidRPr="00353C70" w:rsidRDefault="00353C70" w:rsidP="00654973">
            <w:pPr>
              <w:spacing w:after="0" w:line="240" w:lineRule="auto"/>
              <w:jc w:val="both"/>
              <w:rPr>
                <w:rFonts w:ascii="Segoe UI" w:eastAsia="Times New Roman" w:hAnsi="Segoe UI" w:cs="Segoe UI"/>
                <w:b/>
                <w:bCs/>
                <w:color w:val="000000"/>
                <w:lang w:eastAsia="en-GB"/>
              </w:rPr>
            </w:pPr>
            <w:r w:rsidRPr="00353C70">
              <w:rPr>
                <w:rFonts w:ascii="Segoe UI" w:eastAsia="Times New Roman" w:hAnsi="Segoe UI" w:cs="Segoe UI"/>
                <w:b/>
                <w:bCs/>
                <w:color w:val="000000"/>
                <w:lang w:eastAsia="en-GB"/>
              </w:rPr>
              <w:t>Grand Total</w:t>
            </w:r>
          </w:p>
        </w:tc>
        <w:tc>
          <w:tcPr>
            <w:tcW w:w="1660" w:type="dxa"/>
            <w:tcBorders>
              <w:top w:val="single" w:sz="4" w:space="0" w:color="95B3D7"/>
              <w:left w:val="nil"/>
              <w:bottom w:val="nil"/>
              <w:right w:val="nil"/>
            </w:tcBorders>
            <w:shd w:val="clear" w:color="DCE6F1" w:fill="DCE6F1"/>
            <w:noWrap/>
            <w:vAlign w:val="bottom"/>
            <w:hideMark/>
          </w:tcPr>
          <w:p w:rsidR="00353C70" w:rsidRPr="00353C70" w:rsidRDefault="00353C70" w:rsidP="00654973">
            <w:pPr>
              <w:spacing w:after="0" w:line="240" w:lineRule="auto"/>
              <w:jc w:val="both"/>
              <w:rPr>
                <w:rFonts w:ascii="Segoe UI" w:eastAsia="Times New Roman" w:hAnsi="Segoe UI" w:cs="Segoe UI"/>
                <w:b/>
                <w:bCs/>
                <w:color w:val="000000"/>
                <w:lang w:eastAsia="en-GB"/>
              </w:rPr>
            </w:pPr>
            <w:r w:rsidRPr="00353C70">
              <w:rPr>
                <w:rFonts w:ascii="Segoe UI" w:eastAsia="Times New Roman" w:hAnsi="Segoe UI" w:cs="Segoe UI"/>
                <w:b/>
                <w:bCs/>
                <w:color w:val="000000"/>
                <w:lang w:eastAsia="en-GB"/>
              </w:rPr>
              <w:t>48</w:t>
            </w:r>
          </w:p>
        </w:tc>
      </w:tr>
    </w:tbl>
    <w:p w:rsidR="00353C70" w:rsidRPr="00353C70" w:rsidRDefault="00AB318B" w:rsidP="00654973">
      <w:pPr>
        <w:spacing w:line="240" w:lineRule="auto"/>
        <w:jc w:val="both"/>
        <w:rPr>
          <w:rFonts w:ascii="Segoe UI" w:eastAsia="Calibri" w:hAnsi="Segoe UI" w:cs="Segoe UI"/>
          <w:color w:val="FF0000"/>
        </w:rPr>
      </w:pPr>
      <w:r>
        <w:rPr>
          <w:rFonts w:ascii="Segoe UI" w:eastAsia="Times New Roman" w:hAnsi="Segoe UI" w:cs="Segoe UI"/>
          <w:noProof/>
          <w:sz w:val="24"/>
          <w:szCs w:val="24"/>
          <w:lang w:eastAsia="en-GB"/>
        </w:rPr>
        <w:drawing>
          <wp:anchor distT="0" distB="0" distL="114300" distR="114300" simplePos="0" relativeHeight="251664384" behindDoc="0" locked="0" layoutInCell="1" allowOverlap="1" wp14:anchorId="55404653" wp14:editId="1DD6C5DB">
            <wp:simplePos x="0" y="0"/>
            <wp:positionH relativeFrom="column">
              <wp:posOffset>152400</wp:posOffset>
            </wp:positionH>
            <wp:positionV relativeFrom="paragraph">
              <wp:posOffset>139065</wp:posOffset>
            </wp:positionV>
            <wp:extent cx="4581525" cy="2103755"/>
            <wp:effectExtent l="0" t="0" r="9525" b="10795"/>
            <wp:wrapTight wrapText="bothSides">
              <wp:wrapPolygon edited="0">
                <wp:start x="0" y="0"/>
                <wp:lineTo x="0" y="21515"/>
                <wp:lineTo x="21555" y="21515"/>
                <wp:lineTo x="21555" y="0"/>
                <wp:lineTo x="0" y="0"/>
              </wp:wrapPolygon>
            </wp:wrapTight>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353C70" w:rsidRPr="00353C70" w:rsidRDefault="00353C70" w:rsidP="00654973">
      <w:pPr>
        <w:spacing w:line="240" w:lineRule="auto"/>
        <w:contextualSpacing/>
        <w:jc w:val="both"/>
        <w:rPr>
          <w:rFonts w:ascii="Segoe UI" w:eastAsia="Calibri" w:hAnsi="Segoe UI" w:cs="Segoe UI"/>
          <w:b/>
          <w:color w:val="FF0000"/>
        </w:rPr>
      </w:pPr>
    </w:p>
    <w:p w:rsidR="00353C70" w:rsidRPr="00353C70" w:rsidRDefault="00353C70" w:rsidP="00654973">
      <w:pPr>
        <w:spacing w:line="240" w:lineRule="auto"/>
        <w:jc w:val="both"/>
        <w:rPr>
          <w:rFonts w:ascii="Segoe UI" w:eastAsia="Calibri" w:hAnsi="Segoe UI" w:cs="Segoe UI"/>
          <w:b/>
        </w:rPr>
      </w:pPr>
    </w:p>
    <w:p w:rsidR="00353C70" w:rsidRDefault="00353C70" w:rsidP="00654973">
      <w:pPr>
        <w:spacing w:line="240" w:lineRule="auto"/>
        <w:jc w:val="both"/>
        <w:rPr>
          <w:rFonts w:ascii="Segoe UI" w:eastAsia="Calibri" w:hAnsi="Segoe UI" w:cs="Segoe UI"/>
          <w:b/>
        </w:rPr>
      </w:pPr>
    </w:p>
    <w:p w:rsidR="00AB318B" w:rsidRDefault="00AB318B" w:rsidP="00654973">
      <w:pPr>
        <w:spacing w:line="240" w:lineRule="auto"/>
        <w:jc w:val="both"/>
        <w:rPr>
          <w:rFonts w:ascii="Segoe UI" w:eastAsia="Calibri" w:hAnsi="Segoe UI" w:cs="Segoe UI"/>
          <w:b/>
        </w:rPr>
      </w:pPr>
    </w:p>
    <w:p w:rsidR="005F6A44" w:rsidRDefault="005F6A44" w:rsidP="00654973">
      <w:pPr>
        <w:spacing w:after="0" w:line="240" w:lineRule="auto"/>
        <w:jc w:val="both"/>
        <w:rPr>
          <w:rFonts w:ascii="Segoe UI" w:eastAsia="Calibri" w:hAnsi="Segoe UI" w:cs="Segoe UI"/>
          <w:b/>
        </w:rPr>
      </w:pPr>
    </w:p>
    <w:p w:rsidR="005F6A44" w:rsidRDefault="005F6A44" w:rsidP="00654973">
      <w:pPr>
        <w:spacing w:after="0" w:line="240" w:lineRule="auto"/>
        <w:jc w:val="both"/>
        <w:rPr>
          <w:rFonts w:ascii="Segoe UI" w:eastAsia="Calibri" w:hAnsi="Segoe UI" w:cs="Segoe UI"/>
          <w:b/>
        </w:rPr>
      </w:pPr>
    </w:p>
    <w:p w:rsidR="005F6A44" w:rsidRDefault="005F6A44" w:rsidP="00654973">
      <w:pPr>
        <w:spacing w:after="0" w:line="240" w:lineRule="auto"/>
        <w:jc w:val="both"/>
        <w:rPr>
          <w:rFonts w:ascii="Segoe UI" w:eastAsia="Calibri" w:hAnsi="Segoe UI" w:cs="Segoe UI"/>
          <w:b/>
        </w:rPr>
      </w:pPr>
    </w:p>
    <w:p w:rsidR="005F6A44" w:rsidRDefault="005F6A44" w:rsidP="00654973">
      <w:pPr>
        <w:spacing w:after="0" w:line="240" w:lineRule="auto"/>
        <w:jc w:val="both"/>
        <w:rPr>
          <w:rFonts w:ascii="Segoe UI" w:eastAsia="Calibri" w:hAnsi="Segoe UI" w:cs="Segoe UI"/>
          <w:b/>
        </w:rPr>
      </w:pPr>
    </w:p>
    <w:p w:rsidR="005F6A44" w:rsidRDefault="005F6A44" w:rsidP="00654973">
      <w:pPr>
        <w:spacing w:after="0" w:line="240" w:lineRule="auto"/>
        <w:jc w:val="both"/>
        <w:rPr>
          <w:rFonts w:ascii="Segoe UI" w:eastAsia="Calibri" w:hAnsi="Segoe UI" w:cs="Segoe UI"/>
          <w:b/>
        </w:rPr>
      </w:pPr>
    </w:p>
    <w:p w:rsidR="00353C70" w:rsidRPr="00353C70" w:rsidRDefault="00274047" w:rsidP="00654973">
      <w:pPr>
        <w:spacing w:after="0" w:line="240" w:lineRule="auto"/>
        <w:jc w:val="both"/>
        <w:rPr>
          <w:rFonts w:ascii="Segoe UI" w:eastAsia="Calibri" w:hAnsi="Segoe UI" w:cs="Segoe UI"/>
          <w:b/>
        </w:rPr>
      </w:pPr>
      <w:r>
        <w:rPr>
          <w:rFonts w:ascii="Segoe UI" w:eastAsia="Calibri" w:hAnsi="Segoe UI" w:cs="Segoe UI"/>
          <w:b/>
        </w:rPr>
        <w:t>1</w:t>
      </w:r>
      <w:r w:rsidR="00353C70" w:rsidRPr="00353C70">
        <w:rPr>
          <w:rFonts w:ascii="Segoe UI" w:eastAsia="Calibri" w:hAnsi="Segoe UI" w:cs="Segoe UI"/>
          <w:b/>
        </w:rPr>
        <w:t>.3 Incidents in web holding</w:t>
      </w: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 xml:space="preserve">Teams or units who are high reporters (which is positive) will necessarily have more incidents requiring a management review. The Quality and Risk Team is working with a user group to explore ways of making it easier for incidents to be reported and reviewed. At the time that this report was run there were 1327 in web-holding in Q1 compared to 2159 incidents in Q4 </w:t>
      </w:r>
      <w:r w:rsidRPr="00353C70">
        <w:rPr>
          <w:rFonts w:ascii="Segoe UI" w:eastAsia="Calibri" w:hAnsi="Segoe UI" w:cs="Segoe UI"/>
        </w:rPr>
        <w:lastRenderedPageBreak/>
        <w:t>14-15</w:t>
      </w:r>
      <w:r w:rsidR="005F6A44">
        <w:rPr>
          <w:rFonts w:ascii="Segoe UI" w:eastAsia="Calibri" w:hAnsi="Segoe UI" w:cs="Segoe UI"/>
        </w:rPr>
        <w:t xml:space="preserve"> which is a significant improvement</w:t>
      </w:r>
      <w:r w:rsidRPr="00353C70">
        <w:rPr>
          <w:rFonts w:ascii="Segoe UI" w:eastAsia="Calibri" w:hAnsi="Segoe UI" w:cs="Segoe UI"/>
        </w:rPr>
        <w:t xml:space="preserve">. 640 of these related to incidents reported in Q1 2015/16. </w:t>
      </w:r>
    </w:p>
    <w:p w:rsidR="00353C70" w:rsidRPr="00353C70" w:rsidRDefault="00353C70" w:rsidP="00654973">
      <w:pPr>
        <w:spacing w:after="0" w:line="240" w:lineRule="auto"/>
        <w:jc w:val="both"/>
        <w:rPr>
          <w:rFonts w:ascii="Segoe UI" w:eastAsia="Calibri" w:hAnsi="Segoe UI" w:cs="Segoe UI"/>
          <w:sz w:val="16"/>
          <w:szCs w:val="16"/>
        </w:rPr>
      </w:pPr>
    </w:p>
    <w:p w:rsidR="00353C70" w:rsidRPr="00353C70" w:rsidRDefault="00353C70" w:rsidP="00654973">
      <w:pPr>
        <w:spacing w:after="0" w:line="240" w:lineRule="auto"/>
        <w:jc w:val="both"/>
        <w:rPr>
          <w:rFonts w:ascii="Segoe UI" w:eastAsia="Calibri" w:hAnsi="Segoe UI" w:cs="Segoe UI"/>
        </w:rPr>
      </w:pPr>
      <w:proofErr w:type="gramStart"/>
      <w:r w:rsidRPr="00353C70">
        <w:rPr>
          <w:rFonts w:ascii="Segoe UI" w:eastAsia="Calibri" w:hAnsi="Segoe UI" w:cs="Segoe UI"/>
        </w:rPr>
        <w:t>The  majority</w:t>
      </w:r>
      <w:proofErr w:type="gramEnd"/>
      <w:r w:rsidRPr="00353C70">
        <w:rPr>
          <w:rFonts w:ascii="Segoe UI" w:eastAsia="Calibri" w:hAnsi="Segoe UI" w:cs="Segoe UI"/>
        </w:rPr>
        <w:t xml:space="preserve"> of delays are those that have been in web-holding for more than sixteen days.</w:t>
      </w:r>
      <w:r w:rsidR="00AB318B">
        <w:rPr>
          <w:rFonts w:ascii="Segoe UI" w:eastAsia="Calibri" w:hAnsi="Segoe UI" w:cs="Segoe UI"/>
        </w:rPr>
        <w:t xml:space="preserve"> The Quality and Risk team run regular reports for teams</w:t>
      </w:r>
      <w:r w:rsidR="009A4739">
        <w:rPr>
          <w:rFonts w:ascii="Segoe UI" w:eastAsia="Calibri" w:hAnsi="Segoe UI" w:cs="Segoe UI"/>
        </w:rPr>
        <w:t xml:space="preserve"> and escalate issues to heads of</w:t>
      </w:r>
      <w:r w:rsidR="00AB318B">
        <w:rPr>
          <w:rFonts w:ascii="Segoe UI" w:eastAsia="Calibri" w:hAnsi="Segoe UI" w:cs="Segoe UI"/>
        </w:rPr>
        <w:t xml:space="preserve"> service, heads of nursing and clinical directors. The team also reviews the most longstanding incidents in web</w:t>
      </w:r>
      <w:r w:rsidR="00274047">
        <w:rPr>
          <w:rFonts w:ascii="Segoe UI" w:eastAsia="Calibri" w:hAnsi="Segoe UI" w:cs="Segoe UI"/>
        </w:rPr>
        <w:t>-</w:t>
      </w:r>
      <w:r w:rsidR="00AB318B">
        <w:rPr>
          <w:rFonts w:ascii="Segoe UI" w:eastAsia="Calibri" w:hAnsi="Segoe UI" w:cs="Segoe UI"/>
        </w:rPr>
        <w:t>holding o</w:t>
      </w:r>
      <w:r w:rsidR="009A4739">
        <w:rPr>
          <w:rFonts w:ascii="Segoe UI" w:eastAsia="Calibri" w:hAnsi="Segoe UI" w:cs="Segoe UI"/>
        </w:rPr>
        <w:t>n an incident by incident basis and take action with the team manager accordingly.</w:t>
      </w:r>
    </w:p>
    <w:p w:rsidR="00353C70" w:rsidRPr="00353C70" w:rsidRDefault="00353C70" w:rsidP="00654973">
      <w:pPr>
        <w:spacing w:after="0" w:line="240" w:lineRule="auto"/>
        <w:jc w:val="both"/>
        <w:rPr>
          <w:rFonts w:ascii="Segoe UI" w:eastAsia="Calibri" w:hAnsi="Segoe UI" w:cs="Segoe UI"/>
          <w:sz w:val="16"/>
          <w:szCs w:val="16"/>
        </w:rPr>
      </w:pPr>
    </w:p>
    <w:p w:rsidR="009A4739" w:rsidRDefault="009A4739" w:rsidP="00654973">
      <w:pPr>
        <w:spacing w:line="240" w:lineRule="auto"/>
        <w:jc w:val="both"/>
        <w:rPr>
          <w:rFonts w:ascii="Segoe UI" w:eastAsia="Calibri" w:hAnsi="Segoe UI" w:cs="Segoe UI"/>
          <w:b/>
        </w:rPr>
      </w:pPr>
      <w:r w:rsidRPr="009A4739">
        <w:rPr>
          <w:rFonts w:ascii="Segoe UI" w:eastAsia="Calibri" w:hAnsi="Segoe UI" w:cs="Segoe UI"/>
        </w:rPr>
        <w:t>This issue is also monitored at the directorate business performance review meetings, the Quality Committee and Quality Sub Committee: Safety</w:t>
      </w:r>
      <w:r w:rsidR="00274047">
        <w:rPr>
          <w:rFonts w:ascii="Segoe UI" w:eastAsia="Calibri" w:hAnsi="Segoe UI" w:cs="Segoe UI"/>
          <w:b/>
        </w:rPr>
        <w:t>.</w:t>
      </w:r>
    </w:p>
    <w:p w:rsidR="00353C70" w:rsidRPr="00353C70" w:rsidRDefault="009A4739" w:rsidP="00654973">
      <w:pPr>
        <w:spacing w:line="240" w:lineRule="auto"/>
        <w:jc w:val="both"/>
        <w:rPr>
          <w:rFonts w:ascii="Segoe UI" w:eastAsia="Calibri" w:hAnsi="Segoe UI" w:cs="Segoe UI"/>
          <w:b/>
        </w:rPr>
      </w:pPr>
      <w:r>
        <w:rPr>
          <w:rFonts w:ascii="Segoe UI" w:eastAsia="Calibri" w:hAnsi="Segoe UI" w:cs="Segoe UI"/>
          <w:b/>
        </w:rPr>
        <w:t>I</w:t>
      </w:r>
      <w:r w:rsidR="00353C70" w:rsidRPr="00353C70">
        <w:rPr>
          <w:rFonts w:ascii="Segoe UI" w:eastAsia="Calibri" w:hAnsi="Segoe UI" w:cs="Segoe UI"/>
          <w:b/>
        </w:rPr>
        <w:t>ncidents in web-holding by quarter and by time</w:t>
      </w:r>
    </w:p>
    <w:tbl>
      <w:tblPr>
        <w:tblW w:w="0" w:type="auto"/>
        <w:tblLook w:val="04A0" w:firstRow="1" w:lastRow="0" w:firstColumn="1" w:lastColumn="0" w:noHBand="0" w:noVBand="1"/>
      </w:tblPr>
      <w:tblGrid>
        <w:gridCol w:w="4621"/>
        <w:gridCol w:w="4621"/>
      </w:tblGrid>
      <w:tr w:rsidR="00353C70" w:rsidRPr="00353C70" w:rsidTr="00353C70">
        <w:tc>
          <w:tcPr>
            <w:tcW w:w="4621" w:type="dxa"/>
            <w:shd w:val="clear" w:color="auto" w:fill="auto"/>
          </w:tcPr>
          <w:tbl>
            <w:tblPr>
              <w:tblW w:w="31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60"/>
            </w:tblGrid>
            <w:tr w:rsidR="00353C70" w:rsidRPr="00353C70" w:rsidTr="00353C70">
              <w:trPr>
                <w:trHeight w:val="300"/>
              </w:trPr>
              <w:tc>
                <w:tcPr>
                  <w:tcW w:w="1540" w:type="dxa"/>
                  <w:tcBorders>
                    <w:top w:val="nil"/>
                  </w:tcBorders>
                  <w:shd w:val="clear" w:color="auto" w:fill="D9D9D9"/>
                  <w:noWrap/>
                  <w:vAlign w:val="bottom"/>
                  <w:hideMark/>
                </w:tcPr>
                <w:p w:rsidR="00353C70" w:rsidRPr="00353C70" w:rsidRDefault="00353C70" w:rsidP="00654973">
                  <w:pPr>
                    <w:spacing w:after="0" w:line="240" w:lineRule="auto"/>
                    <w:jc w:val="both"/>
                    <w:rPr>
                      <w:rFonts w:ascii="Segoe UI" w:eastAsia="Times New Roman" w:hAnsi="Segoe UI" w:cs="Segoe UI"/>
                      <w:b/>
                      <w:bCs/>
                      <w:color w:val="000000"/>
                      <w:lang w:eastAsia="en-GB"/>
                    </w:rPr>
                  </w:pPr>
                  <w:r w:rsidRPr="00353C70">
                    <w:rPr>
                      <w:rFonts w:ascii="Segoe UI" w:eastAsia="Times New Roman" w:hAnsi="Segoe UI" w:cs="Segoe UI"/>
                      <w:b/>
                      <w:bCs/>
                      <w:color w:val="000000"/>
                      <w:lang w:eastAsia="en-GB"/>
                    </w:rPr>
                    <w:t>Quarter</w:t>
                  </w:r>
                </w:p>
              </w:tc>
              <w:tc>
                <w:tcPr>
                  <w:tcW w:w="1560" w:type="dxa"/>
                  <w:tcBorders>
                    <w:top w:val="nil"/>
                  </w:tcBorders>
                  <w:shd w:val="clear" w:color="auto" w:fill="D9D9D9"/>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 Number of incidents</w:t>
                  </w:r>
                </w:p>
              </w:tc>
            </w:tr>
            <w:tr w:rsidR="00353C70" w:rsidRPr="00353C70" w:rsidTr="00353C70">
              <w:trPr>
                <w:trHeight w:val="339"/>
              </w:trPr>
              <w:tc>
                <w:tcPr>
                  <w:tcW w:w="1540" w:type="dxa"/>
                  <w:shd w:val="clear" w:color="auto" w:fill="auto"/>
                  <w:noWrap/>
                  <w:vAlign w:val="bottom"/>
                </w:tcPr>
                <w:p w:rsidR="00353C70" w:rsidRPr="00353C70" w:rsidRDefault="00353C70" w:rsidP="00654973">
                  <w:pPr>
                    <w:spacing w:after="0" w:line="240" w:lineRule="auto"/>
                    <w:jc w:val="both"/>
                    <w:rPr>
                      <w:rFonts w:ascii="Segoe UI" w:eastAsia="Times New Roman" w:hAnsi="Segoe UI" w:cs="Segoe UI"/>
                      <w:b/>
                      <w:bCs/>
                      <w:color w:val="000000"/>
                      <w:lang w:eastAsia="en-GB"/>
                    </w:rPr>
                  </w:pPr>
                  <w:r w:rsidRPr="00353C70">
                    <w:rPr>
                      <w:rFonts w:ascii="Segoe UI" w:eastAsia="Times New Roman" w:hAnsi="Segoe UI" w:cs="Segoe UI"/>
                      <w:b/>
                      <w:bCs/>
                      <w:color w:val="000000"/>
                      <w:lang w:eastAsia="en-GB"/>
                    </w:rPr>
                    <w:t>2014/15 [2]</w:t>
                  </w:r>
                </w:p>
              </w:tc>
              <w:tc>
                <w:tcPr>
                  <w:tcW w:w="1560" w:type="dxa"/>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 xml:space="preserve">                   879</w:t>
                  </w:r>
                </w:p>
              </w:tc>
            </w:tr>
            <w:tr w:rsidR="00353C70" w:rsidRPr="00353C70" w:rsidTr="00353C70">
              <w:trPr>
                <w:trHeight w:val="300"/>
              </w:trPr>
              <w:tc>
                <w:tcPr>
                  <w:tcW w:w="1540" w:type="dxa"/>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b/>
                      <w:bCs/>
                      <w:color w:val="000000"/>
                      <w:lang w:eastAsia="en-GB"/>
                    </w:rPr>
                  </w:pPr>
                  <w:r w:rsidRPr="00353C70">
                    <w:rPr>
                      <w:rFonts w:ascii="Segoe UI" w:eastAsia="Times New Roman" w:hAnsi="Segoe UI" w:cs="Segoe UI"/>
                      <w:b/>
                      <w:bCs/>
                      <w:color w:val="000000"/>
                      <w:lang w:eastAsia="en-GB"/>
                    </w:rPr>
                    <w:t>2014/15 [3]</w:t>
                  </w:r>
                </w:p>
              </w:tc>
              <w:tc>
                <w:tcPr>
                  <w:tcW w:w="1560" w:type="dxa"/>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908</w:t>
                  </w:r>
                </w:p>
              </w:tc>
            </w:tr>
            <w:tr w:rsidR="00353C70" w:rsidRPr="00353C70" w:rsidTr="00353C70">
              <w:trPr>
                <w:trHeight w:val="300"/>
              </w:trPr>
              <w:tc>
                <w:tcPr>
                  <w:tcW w:w="1540" w:type="dxa"/>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b/>
                      <w:bCs/>
                      <w:color w:val="000000"/>
                      <w:lang w:eastAsia="en-GB"/>
                    </w:rPr>
                  </w:pPr>
                  <w:r w:rsidRPr="00353C70">
                    <w:rPr>
                      <w:rFonts w:ascii="Segoe UI" w:eastAsia="Times New Roman" w:hAnsi="Segoe UI" w:cs="Segoe UI"/>
                      <w:b/>
                      <w:bCs/>
                      <w:color w:val="000000"/>
                      <w:lang w:eastAsia="en-GB"/>
                    </w:rPr>
                    <w:t>2014/15 [4]</w:t>
                  </w:r>
                </w:p>
              </w:tc>
              <w:tc>
                <w:tcPr>
                  <w:tcW w:w="1560" w:type="dxa"/>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1628</w:t>
                  </w:r>
                </w:p>
              </w:tc>
            </w:tr>
            <w:tr w:rsidR="00353C70" w:rsidRPr="00353C70" w:rsidTr="00353C70">
              <w:trPr>
                <w:trHeight w:val="300"/>
              </w:trPr>
              <w:tc>
                <w:tcPr>
                  <w:tcW w:w="1540" w:type="dxa"/>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b/>
                      <w:bCs/>
                      <w:color w:val="000000"/>
                      <w:lang w:eastAsia="en-GB"/>
                    </w:rPr>
                  </w:pPr>
                  <w:r w:rsidRPr="00353C70">
                    <w:rPr>
                      <w:rFonts w:ascii="Segoe UI" w:eastAsia="Times New Roman" w:hAnsi="Segoe UI" w:cs="Segoe UI"/>
                      <w:b/>
                      <w:bCs/>
                      <w:color w:val="000000"/>
                      <w:lang w:eastAsia="en-GB"/>
                    </w:rPr>
                    <w:t>2015/16 [1]</w:t>
                  </w:r>
                </w:p>
              </w:tc>
              <w:tc>
                <w:tcPr>
                  <w:tcW w:w="1560" w:type="dxa"/>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640</w:t>
                  </w:r>
                </w:p>
              </w:tc>
            </w:tr>
          </w:tbl>
          <w:p w:rsidR="00353C70" w:rsidRPr="00353C70" w:rsidRDefault="00353C70" w:rsidP="00654973">
            <w:pPr>
              <w:spacing w:line="240" w:lineRule="auto"/>
              <w:jc w:val="both"/>
              <w:rPr>
                <w:rFonts w:ascii="Segoe UI" w:eastAsia="Calibri" w:hAnsi="Segoe UI" w:cs="Segoe UI"/>
                <w:b/>
              </w:rPr>
            </w:pPr>
          </w:p>
        </w:tc>
        <w:tc>
          <w:tcPr>
            <w:tcW w:w="4621" w:type="dxa"/>
            <w:shd w:val="clear" w:color="auto" w:fill="auto"/>
          </w:tcPr>
          <w:tbl>
            <w:tblPr>
              <w:tblW w:w="3100" w:type="dxa"/>
              <w:tblInd w:w="93" w:type="dxa"/>
              <w:tblLook w:val="04A0" w:firstRow="1" w:lastRow="0" w:firstColumn="1" w:lastColumn="0" w:noHBand="0" w:noVBand="1"/>
            </w:tblPr>
            <w:tblGrid>
              <w:gridCol w:w="1540"/>
              <w:gridCol w:w="1560"/>
            </w:tblGrid>
            <w:tr w:rsidR="00353C70" w:rsidRPr="00353C70" w:rsidTr="00353C70">
              <w:trPr>
                <w:trHeight w:val="600"/>
              </w:trPr>
              <w:tc>
                <w:tcPr>
                  <w:tcW w:w="1540" w:type="dxa"/>
                  <w:tcBorders>
                    <w:left w:val="single" w:sz="4" w:space="0" w:color="auto"/>
                    <w:bottom w:val="single" w:sz="4" w:space="0" w:color="auto"/>
                    <w:right w:val="single" w:sz="4" w:space="0" w:color="auto"/>
                  </w:tcBorders>
                  <w:shd w:val="clear" w:color="auto" w:fill="D9D9D9"/>
                  <w:vAlign w:val="bottom"/>
                  <w:hideMark/>
                </w:tcPr>
                <w:p w:rsidR="00353C70" w:rsidRPr="00353C70" w:rsidRDefault="00353C70" w:rsidP="00654973">
                  <w:pPr>
                    <w:spacing w:after="0" w:line="240" w:lineRule="auto"/>
                    <w:jc w:val="both"/>
                    <w:rPr>
                      <w:rFonts w:ascii="Segoe UI" w:eastAsia="Times New Roman" w:hAnsi="Segoe UI" w:cs="Segoe UI"/>
                      <w:b/>
                      <w:bCs/>
                      <w:color w:val="000000"/>
                      <w:lang w:eastAsia="en-GB"/>
                    </w:rPr>
                  </w:pPr>
                  <w:r w:rsidRPr="00353C70">
                    <w:rPr>
                      <w:rFonts w:ascii="Segoe UI" w:eastAsia="Times New Roman" w:hAnsi="Segoe UI" w:cs="Segoe UI"/>
                      <w:b/>
                      <w:bCs/>
                      <w:color w:val="000000"/>
                      <w:lang w:eastAsia="en-GB"/>
                    </w:rPr>
                    <w:t>Days in w/h</w:t>
                  </w:r>
                </w:p>
              </w:tc>
              <w:tc>
                <w:tcPr>
                  <w:tcW w:w="1560" w:type="dxa"/>
                  <w:tcBorders>
                    <w:top w:val="single" w:sz="4" w:space="0" w:color="auto"/>
                    <w:left w:val="nil"/>
                    <w:bottom w:val="single" w:sz="4" w:space="0" w:color="auto"/>
                    <w:right w:val="single" w:sz="4" w:space="0" w:color="auto"/>
                  </w:tcBorders>
                  <w:shd w:val="clear" w:color="auto" w:fill="D9D9D9"/>
                  <w:vAlign w:val="bottom"/>
                  <w:hideMark/>
                </w:tcPr>
                <w:p w:rsidR="00353C70" w:rsidRPr="00353C70" w:rsidRDefault="00353C70" w:rsidP="00654973">
                  <w:pPr>
                    <w:spacing w:after="0" w:line="240" w:lineRule="auto"/>
                    <w:jc w:val="both"/>
                    <w:rPr>
                      <w:rFonts w:ascii="Segoe UI" w:eastAsia="Times New Roman" w:hAnsi="Segoe UI" w:cs="Segoe UI"/>
                      <w:b/>
                      <w:bCs/>
                      <w:color w:val="000000"/>
                      <w:lang w:eastAsia="en-GB"/>
                    </w:rPr>
                  </w:pPr>
                  <w:r w:rsidRPr="00353C70">
                    <w:rPr>
                      <w:rFonts w:ascii="Segoe UI" w:eastAsia="Times New Roman" w:hAnsi="Segoe UI" w:cs="Segoe UI"/>
                      <w:b/>
                      <w:bCs/>
                      <w:color w:val="000000"/>
                      <w:lang w:eastAsia="en-GB"/>
                    </w:rPr>
                    <w:t>Number of incidents</w:t>
                  </w:r>
                </w:p>
              </w:tc>
            </w:tr>
            <w:tr w:rsidR="00353C70" w:rsidRPr="00353C70" w:rsidTr="00353C7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0 to 5</w:t>
                  </w:r>
                </w:p>
              </w:tc>
              <w:tc>
                <w:tcPr>
                  <w:tcW w:w="1560" w:type="dxa"/>
                  <w:tcBorders>
                    <w:top w:val="nil"/>
                    <w:left w:val="nil"/>
                    <w:bottom w:val="single" w:sz="4" w:space="0" w:color="auto"/>
                    <w:right w:val="single" w:sz="4" w:space="0" w:color="auto"/>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129</w:t>
                  </w:r>
                </w:p>
              </w:tc>
            </w:tr>
            <w:tr w:rsidR="00353C70" w:rsidRPr="00353C70" w:rsidTr="00353C7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6 to 10</w:t>
                  </w:r>
                </w:p>
              </w:tc>
              <w:tc>
                <w:tcPr>
                  <w:tcW w:w="1560" w:type="dxa"/>
                  <w:tcBorders>
                    <w:top w:val="nil"/>
                    <w:left w:val="nil"/>
                    <w:bottom w:val="single" w:sz="4" w:space="0" w:color="auto"/>
                    <w:right w:val="single" w:sz="4" w:space="0" w:color="auto"/>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72</w:t>
                  </w:r>
                </w:p>
              </w:tc>
            </w:tr>
            <w:tr w:rsidR="00353C70" w:rsidRPr="00353C70" w:rsidTr="00353C7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11 to 15</w:t>
                  </w:r>
                </w:p>
              </w:tc>
              <w:tc>
                <w:tcPr>
                  <w:tcW w:w="1560" w:type="dxa"/>
                  <w:tcBorders>
                    <w:top w:val="nil"/>
                    <w:left w:val="nil"/>
                    <w:bottom w:val="single" w:sz="4" w:space="0" w:color="auto"/>
                    <w:right w:val="single" w:sz="4" w:space="0" w:color="auto"/>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58</w:t>
                  </w:r>
                </w:p>
              </w:tc>
            </w:tr>
            <w:tr w:rsidR="00353C70" w:rsidRPr="00353C70" w:rsidTr="00353C7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16+</w:t>
                  </w:r>
                </w:p>
              </w:tc>
              <w:tc>
                <w:tcPr>
                  <w:tcW w:w="1560" w:type="dxa"/>
                  <w:tcBorders>
                    <w:top w:val="nil"/>
                    <w:left w:val="nil"/>
                    <w:bottom w:val="single" w:sz="4" w:space="0" w:color="auto"/>
                    <w:right w:val="single" w:sz="4" w:space="0" w:color="auto"/>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1068</w:t>
                  </w:r>
                </w:p>
              </w:tc>
            </w:tr>
          </w:tbl>
          <w:p w:rsidR="00353C70" w:rsidRPr="00353C70" w:rsidRDefault="00353C70" w:rsidP="00654973">
            <w:pPr>
              <w:spacing w:line="240" w:lineRule="auto"/>
              <w:jc w:val="both"/>
              <w:rPr>
                <w:rFonts w:ascii="Segoe UI" w:eastAsia="Calibri" w:hAnsi="Segoe UI" w:cs="Segoe UI"/>
                <w:b/>
              </w:rPr>
            </w:pPr>
          </w:p>
        </w:tc>
      </w:tr>
    </w:tbl>
    <w:p w:rsidR="00353C70" w:rsidRPr="00353C70" w:rsidRDefault="00353C70" w:rsidP="00654973">
      <w:pPr>
        <w:spacing w:after="0" w:line="240" w:lineRule="auto"/>
        <w:jc w:val="both"/>
        <w:rPr>
          <w:rFonts w:ascii="Segoe UI" w:eastAsia="Calibri" w:hAnsi="Segoe UI" w:cs="Segoe UI"/>
          <w:b/>
        </w:rPr>
      </w:pPr>
    </w:p>
    <w:p w:rsid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b/>
        </w:rPr>
        <w:t>Incidents in web-holding by team</w:t>
      </w:r>
    </w:p>
    <w:p w:rsidR="00274047" w:rsidRPr="00274047" w:rsidRDefault="00274047" w:rsidP="00654973">
      <w:pPr>
        <w:spacing w:line="240" w:lineRule="auto"/>
        <w:jc w:val="both"/>
        <w:rPr>
          <w:rFonts w:ascii="Segoe UI" w:eastAsia="Calibri" w:hAnsi="Segoe UI" w:cs="Segoe UI"/>
        </w:rPr>
      </w:pPr>
      <w:r>
        <w:rPr>
          <w:rFonts w:ascii="Segoe UI" w:eastAsia="Calibri" w:hAnsi="Segoe UI" w:cs="Segoe UI"/>
        </w:rPr>
        <w:t>A specific piece of work is being commenced with the teams with the highest number of incidents in web-holding.</w:t>
      </w:r>
    </w:p>
    <w:p w:rsidR="00353C70" w:rsidRPr="00353C70" w:rsidRDefault="00353C70" w:rsidP="00654973">
      <w:pPr>
        <w:spacing w:line="240" w:lineRule="auto"/>
        <w:jc w:val="both"/>
        <w:rPr>
          <w:rFonts w:ascii="Segoe UI" w:eastAsia="Calibri" w:hAnsi="Segoe UI" w:cs="Segoe UI"/>
          <w:b/>
          <w:color w:val="FF0000"/>
        </w:rPr>
      </w:pPr>
      <w:r>
        <w:rPr>
          <w:rFonts w:ascii="Segoe UI" w:eastAsia="Times New Roman" w:hAnsi="Segoe UI" w:cs="Segoe UI"/>
          <w:noProof/>
          <w:lang w:eastAsia="en-GB"/>
        </w:rPr>
        <w:drawing>
          <wp:inline distT="0" distB="0" distL="0" distR="0" wp14:anchorId="53712505" wp14:editId="36A60F14">
            <wp:extent cx="5953125" cy="4010025"/>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53C70" w:rsidRPr="00353C70" w:rsidRDefault="00353C70" w:rsidP="00654973">
      <w:pPr>
        <w:spacing w:after="0" w:line="240" w:lineRule="auto"/>
        <w:jc w:val="both"/>
        <w:rPr>
          <w:rFonts w:ascii="Segoe UI" w:eastAsia="Calibri" w:hAnsi="Segoe UI" w:cs="Segoe UI"/>
          <w:b/>
          <w:color w:val="FF0000"/>
        </w:rPr>
      </w:pPr>
      <w:r w:rsidRPr="00353C70">
        <w:rPr>
          <w:rFonts w:ascii="Segoe UI" w:eastAsia="Calibri" w:hAnsi="Segoe UI" w:cs="Segoe UI"/>
          <w:b/>
        </w:rPr>
        <w:lastRenderedPageBreak/>
        <w:t>1.4 Incidents by Division/Directorate</w:t>
      </w:r>
    </w:p>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At the beginning of Quarter 4 the project to align Ulysses incident reporting system with the new Directorates and teams went live.  This meant that any incident put on the system after this date was attributable to either:</w:t>
      </w:r>
    </w:p>
    <w:p w:rsidR="00353C70" w:rsidRPr="00353C70" w:rsidRDefault="00353C70" w:rsidP="00654973">
      <w:pPr>
        <w:numPr>
          <w:ilvl w:val="0"/>
          <w:numId w:val="5"/>
        </w:numPr>
        <w:spacing w:after="0" w:line="240" w:lineRule="auto"/>
        <w:contextualSpacing/>
        <w:jc w:val="both"/>
        <w:rPr>
          <w:rFonts w:ascii="Segoe UI" w:eastAsia="Calibri" w:hAnsi="Segoe UI" w:cs="Segoe UI"/>
        </w:rPr>
      </w:pPr>
      <w:r w:rsidRPr="00353C70">
        <w:rPr>
          <w:rFonts w:ascii="Segoe UI" w:eastAsia="Calibri" w:hAnsi="Segoe UI" w:cs="Segoe UI"/>
        </w:rPr>
        <w:t>Adult Directorate</w:t>
      </w:r>
    </w:p>
    <w:p w:rsidR="00353C70" w:rsidRPr="00353C70" w:rsidRDefault="00353C70" w:rsidP="00654973">
      <w:pPr>
        <w:numPr>
          <w:ilvl w:val="0"/>
          <w:numId w:val="5"/>
        </w:numPr>
        <w:spacing w:after="0" w:line="240" w:lineRule="auto"/>
        <w:contextualSpacing/>
        <w:jc w:val="both"/>
        <w:rPr>
          <w:rFonts w:ascii="Segoe UI" w:eastAsia="Calibri" w:hAnsi="Segoe UI" w:cs="Segoe UI"/>
        </w:rPr>
      </w:pPr>
      <w:r w:rsidRPr="00353C70">
        <w:rPr>
          <w:rFonts w:ascii="Segoe UI" w:eastAsia="Calibri" w:hAnsi="Segoe UI" w:cs="Segoe UI"/>
        </w:rPr>
        <w:t>Older People’s Directorate</w:t>
      </w:r>
    </w:p>
    <w:p w:rsidR="00353C70" w:rsidRPr="00353C70" w:rsidRDefault="00353C70" w:rsidP="00654973">
      <w:pPr>
        <w:numPr>
          <w:ilvl w:val="0"/>
          <w:numId w:val="5"/>
        </w:numPr>
        <w:spacing w:after="0" w:line="240" w:lineRule="auto"/>
        <w:contextualSpacing/>
        <w:jc w:val="both"/>
        <w:rPr>
          <w:rFonts w:ascii="Segoe UI" w:eastAsia="Calibri" w:hAnsi="Segoe UI" w:cs="Segoe UI"/>
        </w:rPr>
      </w:pPr>
      <w:r w:rsidRPr="00353C70">
        <w:rPr>
          <w:rFonts w:ascii="Segoe UI" w:eastAsia="Calibri" w:hAnsi="Segoe UI" w:cs="Segoe UI"/>
        </w:rPr>
        <w:t>Children and Young People’s Directorate</w:t>
      </w:r>
    </w:p>
    <w:p w:rsidR="00353C70" w:rsidRPr="00353C70" w:rsidRDefault="00353C70" w:rsidP="00654973">
      <w:pPr>
        <w:numPr>
          <w:ilvl w:val="0"/>
          <w:numId w:val="5"/>
        </w:numPr>
        <w:spacing w:after="0" w:line="240" w:lineRule="auto"/>
        <w:contextualSpacing/>
        <w:jc w:val="both"/>
        <w:rPr>
          <w:rFonts w:ascii="Segoe UI" w:eastAsia="Calibri" w:hAnsi="Segoe UI" w:cs="Segoe UI"/>
        </w:rPr>
      </w:pPr>
      <w:r w:rsidRPr="00353C70">
        <w:rPr>
          <w:rFonts w:ascii="Segoe UI" w:eastAsia="Calibri" w:hAnsi="Segoe UI" w:cs="Segoe UI"/>
        </w:rPr>
        <w:t>Corporate Directorate.</w:t>
      </w:r>
    </w:p>
    <w:p w:rsidR="00353C70" w:rsidRPr="009342B5" w:rsidRDefault="00353C70" w:rsidP="00654973">
      <w:pPr>
        <w:spacing w:line="240" w:lineRule="auto"/>
        <w:ind w:left="720"/>
        <w:contextualSpacing/>
        <w:jc w:val="both"/>
        <w:rPr>
          <w:rFonts w:ascii="Segoe UI" w:eastAsia="Calibri" w:hAnsi="Segoe UI" w:cs="Segoe UI"/>
          <w:sz w:val="16"/>
          <w:szCs w:val="16"/>
        </w:rPr>
      </w:pPr>
    </w:p>
    <w:p w:rsid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 xml:space="preserve">The chart below gives the number of incidents reported in </w:t>
      </w:r>
      <w:proofErr w:type="gramStart"/>
      <w:r w:rsidRPr="00353C70">
        <w:rPr>
          <w:rFonts w:ascii="Segoe UI" w:eastAsia="Calibri" w:hAnsi="Segoe UI" w:cs="Segoe UI"/>
        </w:rPr>
        <w:t>Q4  14</w:t>
      </w:r>
      <w:proofErr w:type="gramEnd"/>
      <w:r w:rsidRPr="00353C70">
        <w:rPr>
          <w:rFonts w:ascii="Segoe UI" w:eastAsia="Calibri" w:hAnsi="Segoe UI" w:cs="Segoe UI"/>
        </w:rPr>
        <w:t>-15 and Q1 15-16 by the new Directorates. The picture remains broadly similar with the older people directorate reporting significantly more incidents than the adult directorate and both of these reporting much more than the two remaining directorates. It would be expected that corporate services would report the smallest number of patient safety incidents.</w:t>
      </w:r>
    </w:p>
    <w:p w:rsidR="009342B5" w:rsidRPr="009342B5" w:rsidRDefault="009342B5" w:rsidP="00654973">
      <w:pPr>
        <w:spacing w:after="0" w:line="240" w:lineRule="auto"/>
        <w:jc w:val="both"/>
        <w:rPr>
          <w:rFonts w:ascii="Segoe UI" w:eastAsia="Calibri" w:hAnsi="Segoe UI" w:cs="Segoe UI"/>
          <w:sz w:val="16"/>
          <w:szCs w:val="16"/>
        </w:rPr>
      </w:pPr>
    </w:p>
    <w:p w:rsidR="00353C70" w:rsidRPr="00353C70" w:rsidRDefault="00353C70" w:rsidP="00654973">
      <w:pPr>
        <w:spacing w:after="0" w:line="240" w:lineRule="auto"/>
        <w:jc w:val="both"/>
        <w:rPr>
          <w:rFonts w:ascii="Segoe UI" w:eastAsia="Calibri" w:hAnsi="Segoe UI" w:cs="Segoe UI"/>
          <w:b/>
        </w:rPr>
      </w:pPr>
      <w:r w:rsidRPr="00353C70">
        <w:rPr>
          <w:rFonts w:ascii="Segoe UI" w:eastAsia="Calibri" w:hAnsi="Segoe UI" w:cs="Segoe UI"/>
          <w:b/>
        </w:rPr>
        <w:t>Incidents by directorate</w:t>
      </w:r>
    </w:p>
    <w:p w:rsidR="00353C70" w:rsidRPr="00353C70" w:rsidRDefault="00353C70" w:rsidP="00654973">
      <w:pPr>
        <w:spacing w:line="240" w:lineRule="auto"/>
        <w:jc w:val="both"/>
        <w:rPr>
          <w:rFonts w:ascii="Segoe UI" w:eastAsia="Calibri" w:hAnsi="Segoe UI" w:cs="Segoe UI"/>
          <w:b/>
          <w:color w:val="FF0000"/>
        </w:rPr>
      </w:pPr>
      <w:r>
        <w:rPr>
          <w:rFonts w:ascii="Segoe UI" w:eastAsia="Times New Roman" w:hAnsi="Segoe UI" w:cs="Segoe UI"/>
          <w:noProof/>
          <w:lang w:eastAsia="en-GB"/>
        </w:rPr>
        <w:drawing>
          <wp:inline distT="0" distB="0" distL="0" distR="0" wp14:anchorId="1B9D3913" wp14:editId="79A35A53">
            <wp:extent cx="4581525" cy="2752725"/>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53C70" w:rsidRPr="00353C70" w:rsidRDefault="00353C70" w:rsidP="00654973">
      <w:pPr>
        <w:spacing w:after="0" w:line="240" w:lineRule="auto"/>
        <w:jc w:val="both"/>
        <w:rPr>
          <w:rFonts w:ascii="Segoe UI" w:eastAsia="Calibri" w:hAnsi="Segoe UI" w:cs="Segoe UI"/>
          <w:b/>
          <w:sz w:val="16"/>
          <w:szCs w:val="16"/>
        </w:rPr>
      </w:pPr>
    </w:p>
    <w:p w:rsidR="00353C70" w:rsidRPr="00353C70" w:rsidRDefault="00353C70" w:rsidP="00654973">
      <w:pPr>
        <w:spacing w:after="0" w:line="240" w:lineRule="auto"/>
        <w:jc w:val="both"/>
        <w:rPr>
          <w:rFonts w:ascii="Segoe UI" w:eastAsia="Calibri" w:hAnsi="Segoe UI" w:cs="Segoe UI"/>
          <w:b/>
        </w:rPr>
      </w:pPr>
      <w:r w:rsidRPr="00353C70">
        <w:rPr>
          <w:rFonts w:ascii="Segoe UI" w:eastAsia="Calibri" w:hAnsi="Segoe UI" w:cs="Segoe UI"/>
          <w:b/>
        </w:rPr>
        <w:t>1.5 Top seven cause groups by quarter</w:t>
      </w:r>
    </w:p>
    <w:p w:rsidR="00353C70" w:rsidRPr="00353C70" w:rsidRDefault="00353C70" w:rsidP="00654973">
      <w:pPr>
        <w:spacing w:after="0" w:line="240" w:lineRule="auto"/>
        <w:jc w:val="both"/>
        <w:rPr>
          <w:rFonts w:ascii="Segoe UI" w:eastAsia="Times New Roman" w:hAnsi="Segoe UI" w:cs="Segoe UI"/>
          <w:lang w:eastAsia="x-none"/>
        </w:rPr>
      </w:pPr>
      <w:r w:rsidRPr="00353C70">
        <w:rPr>
          <w:rFonts w:ascii="Segoe UI" w:eastAsia="Times New Roman" w:hAnsi="Segoe UI" w:cs="Segoe UI"/>
          <w:lang w:eastAsia="x-none"/>
        </w:rPr>
        <w:t>The following chart</w:t>
      </w:r>
      <w:r w:rsidRPr="00353C70">
        <w:rPr>
          <w:rFonts w:ascii="Segoe UI" w:eastAsia="Times New Roman" w:hAnsi="Segoe UI" w:cs="Segoe UI"/>
          <w:lang w:val="x-none" w:eastAsia="x-none"/>
        </w:rPr>
        <w:t xml:space="preserve"> shows the</w:t>
      </w:r>
      <w:r w:rsidRPr="00353C70">
        <w:rPr>
          <w:rFonts w:ascii="Segoe UI" w:eastAsia="Times New Roman" w:hAnsi="Segoe UI" w:cs="Segoe UI"/>
          <w:lang w:eastAsia="x-none"/>
        </w:rPr>
        <w:t xml:space="preserve"> top seven</w:t>
      </w:r>
      <w:r w:rsidRPr="00353C70">
        <w:rPr>
          <w:rFonts w:ascii="Segoe UI" w:eastAsia="Times New Roman" w:hAnsi="Segoe UI" w:cs="Segoe UI"/>
          <w:lang w:val="x-none" w:eastAsia="x-none"/>
        </w:rPr>
        <w:t xml:space="preserve"> main categories of reported incidents over the last </w:t>
      </w:r>
      <w:r w:rsidRPr="00353C70">
        <w:rPr>
          <w:rFonts w:ascii="Segoe UI" w:eastAsia="Times New Roman" w:hAnsi="Segoe UI" w:cs="Segoe UI"/>
          <w:lang w:eastAsia="x-none"/>
        </w:rPr>
        <w:t>12</w:t>
      </w:r>
      <w:r w:rsidRPr="00353C70">
        <w:rPr>
          <w:rFonts w:ascii="Segoe UI" w:eastAsia="Times New Roman" w:hAnsi="Segoe UI" w:cs="Segoe UI"/>
          <w:lang w:val="x-none" w:eastAsia="x-none"/>
        </w:rPr>
        <w:t xml:space="preserve"> months</w:t>
      </w:r>
      <w:r w:rsidRPr="00353C70">
        <w:rPr>
          <w:rFonts w:ascii="Segoe UI" w:eastAsia="Times New Roman" w:hAnsi="Segoe UI" w:cs="Segoe UI"/>
          <w:lang w:eastAsia="x-none"/>
        </w:rPr>
        <w:t>.</w:t>
      </w:r>
    </w:p>
    <w:p w:rsidR="00353C70" w:rsidRPr="00353C70" w:rsidRDefault="00353C70" w:rsidP="00654973">
      <w:pPr>
        <w:spacing w:line="240" w:lineRule="auto"/>
        <w:jc w:val="both"/>
        <w:rPr>
          <w:rFonts w:ascii="Segoe UI" w:eastAsia="Times New Roman" w:hAnsi="Segoe UI" w:cs="Segoe UI"/>
          <w:color w:val="FF0000"/>
          <w:lang w:eastAsia="en-GB"/>
        </w:rPr>
      </w:pPr>
      <w:r>
        <w:rPr>
          <w:rFonts w:ascii="Segoe UI" w:eastAsia="Times New Roman" w:hAnsi="Segoe UI" w:cs="Segoe UI"/>
          <w:noProof/>
          <w:sz w:val="24"/>
          <w:szCs w:val="24"/>
          <w:lang w:eastAsia="en-GB"/>
        </w:rPr>
        <w:drawing>
          <wp:anchor distT="0" distB="0" distL="114300" distR="114300" simplePos="0" relativeHeight="251666432" behindDoc="0" locked="0" layoutInCell="1" allowOverlap="1" wp14:anchorId="0ACD2CD9" wp14:editId="7C3E3CB2">
            <wp:simplePos x="0" y="0"/>
            <wp:positionH relativeFrom="column">
              <wp:posOffset>28575</wp:posOffset>
            </wp:positionH>
            <wp:positionV relativeFrom="paragraph">
              <wp:posOffset>192405</wp:posOffset>
            </wp:positionV>
            <wp:extent cx="5857875" cy="2400300"/>
            <wp:effectExtent l="0" t="635" r="0" b="0"/>
            <wp:wrapTight wrapText="bothSides">
              <wp:wrapPolygon edited="0">
                <wp:start x="103" y="314"/>
                <wp:lineTo x="103" y="21223"/>
                <wp:lineTo x="21462" y="21223"/>
                <wp:lineTo x="21462" y="314"/>
                <wp:lineTo x="103" y="314"/>
              </wp:wrapPolygon>
            </wp:wrapTight>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353C70" w:rsidRPr="00353C70" w:rsidRDefault="00353C70" w:rsidP="00654973">
      <w:pPr>
        <w:spacing w:after="0" w:line="240" w:lineRule="auto"/>
        <w:jc w:val="both"/>
        <w:rPr>
          <w:rFonts w:ascii="Segoe UI" w:eastAsia="Times New Roman" w:hAnsi="Segoe UI" w:cs="Segoe UI"/>
          <w:b/>
          <w:lang w:eastAsia="en-GB"/>
        </w:rPr>
      </w:pPr>
      <w:r w:rsidRPr="00353C70">
        <w:rPr>
          <w:rFonts w:ascii="Segoe UI" w:eastAsia="Times New Roman" w:hAnsi="Segoe UI" w:cs="Segoe UI"/>
          <w:b/>
          <w:lang w:eastAsia="en-GB"/>
        </w:rPr>
        <w:lastRenderedPageBreak/>
        <w:t xml:space="preserve">Health </w:t>
      </w:r>
    </w:p>
    <w:p w:rsidR="00353C70" w:rsidRPr="00353C70" w:rsidRDefault="00353C70" w:rsidP="00654973">
      <w:pPr>
        <w:spacing w:after="0" w:line="240" w:lineRule="auto"/>
        <w:jc w:val="both"/>
        <w:rPr>
          <w:rFonts w:ascii="Segoe UI" w:eastAsia="Calibri" w:hAnsi="Segoe UI" w:cs="Segoe UI"/>
          <w:color w:val="FF0000"/>
        </w:rPr>
      </w:pPr>
      <w:r w:rsidRPr="00353C70">
        <w:rPr>
          <w:rFonts w:ascii="Segoe UI" w:eastAsia="Calibri" w:hAnsi="Segoe UI" w:cs="Segoe UI"/>
        </w:rPr>
        <w:t>Health was the most commonly reported incident in Q1.  This cause group is used primarily for reporting pressure ulcers (avoidable and unavoidable)</w:t>
      </w:r>
      <w:r w:rsidR="00274047">
        <w:rPr>
          <w:rStyle w:val="FootnoteReference"/>
          <w:rFonts w:ascii="Segoe UI" w:eastAsia="Calibri" w:hAnsi="Segoe UI" w:cs="Segoe UI"/>
        </w:rPr>
        <w:footnoteReference w:id="2"/>
      </w:r>
      <w:r w:rsidRPr="00353C70">
        <w:rPr>
          <w:rFonts w:ascii="Segoe UI" w:eastAsia="Calibri" w:hAnsi="Segoe UI" w:cs="Segoe UI"/>
        </w:rPr>
        <w:t>.</w:t>
      </w:r>
      <w:r w:rsidRPr="00353C70">
        <w:rPr>
          <w:rFonts w:ascii="Segoe UI" w:eastAsia="Calibri" w:hAnsi="Segoe UI" w:cs="Segoe UI"/>
          <w:color w:val="FF0000"/>
        </w:rPr>
        <w:t xml:space="preserve"> </w:t>
      </w:r>
      <w:r w:rsidRPr="00353C70">
        <w:rPr>
          <w:rFonts w:ascii="Segoe UI" w:eastAsia="Calibri" w:hAnsi="Segoe UI" w:cs="Segoe UI"/>
        </w:rPr>
        <w:t>There were 681 health related incidents, of which 500 were pressure ulcers.  This is a slight overall reduction from Q4 14-15 but still higher than in previous quarters.</w:t>
      </w:r>
      <w:r w:rsidRPr="00353C70">
        <w:rPr>
          <w:rFonts w:ascii="Segoe UI" w:eastAsia="Calibri" w:hAnsi="Segoe UI" w:cs="Segoe UI"/>
          <w:color w:val="FF0000"/>
        </w:rPr>
        <w:t xml:space="preserve"> </w:t>
      </w:r>
    </w:p>
    <w:p w:rsidR="00353C70" w:rsidRPr="00353C70" w:rsidRDefault="00353C70" w:rsidP="00654973">
      <w:pPr>
        <w:spacing w:after="0" w:line="240" w:lineRule="auto"/>
        <w:jc w:val="both"/>
        <w:rPr>
          <w:rFonts w:ascii="Segoe UI" w:eastAsia="Calibri" w:hAnsi="Segoe UI" w:cs="Segoe UI"/>
          <w:sz w:val="16"/>
          <w:szCs w:val="16"/>
        </w:rPr>
      </w:pPr>
    </w:p>
    <w:p w:rsidR="00353C70" w:rsidRDefault="00353C70" w:rsidP="00654973">
      <w:pPr>
        <w:spacing w:after="0" w:line="240" w:lineRule="auto"/>
        <w:jc w:val="both"/>
        <w:rPr>
          <w:rFonts w:ascii="Segoe UI" w:eastAsia="Times New Roman" w:hAnsi="Segoe UI" w:cs="Segoe UI"/>
          <w:color w:val="FF0000"/>
          <w:lang w:eastAsia="en-GB"/>
        </w:rPr>
      </w:pPr>
      <w:r w:rsidRPr="00353C70">
        <w:rPr>
          <w:rFonts w:ascii="Segoe UI" w:eastAsia="Times New Roman" w:hAnsi="Segoe UI" w:cs="Segoe UI"/>
          <w:lang w:eastAsia="en-GB"/>
        </w:rPr>
        <w:t>Amongst these figures are a large number of inherited pressure ulcers.  That is to say, pressure damage that occurred prior to OHFT becoming involved in a patient’s care. This damage may have arisen in people’s own homes, care homes or acute hospital</w:t>
      </w:r>
      <w:r w:rsidRPr="00274047">
        <w:rPr>
          <w:rFonts w:ascii="Segoe UI" w:eastAsia="Times New Roman" w:hAnsi="Segoe UI" w:cs="Segoe UI"/>
          <w:lang w:eastAsia="en-GB"/>
        </w:rPr>
        <w:t xml:space="preserve">s. </w:t>
      </w:r>
      <w:r w:rsidR="00274047" w:rsidRPr="00274047">
        <w:rPr>
          <w:rFonts w:ascii="Segoe UI" w:eastAsia="Times New Roman" w:hAnsi="Segoe UI" w:cs="Segoe UI"/>
          <w:lang w:eastAsia="en-GB"/>
        </w:rPr>
        <w:t xml:space="preserve">Where this is the case we raise this formally with the appropriate provider for investigation and management. </w:t>
      </w:r>
      <w:proofErr w:type="gramStart"/>
      <w:r w:rsidR="00274047" w:rsidRPr="00274047">
        <w:rPr>
          <w:rFonts w:ascii="Segoe UI" w:eastAsia="Times New Roman" w:hAnsi="Segoe UI" w:cs="Segoe UI"/>
          <w:lang w:eastAsia="en-GB"/>
        </w:rPr>
        <w:t>and/or</w:t>
      </w:r>
      <w:proofErr w:type="gramEnd"/>
      <w:r w:rsidR="00274047" w:rsidRPr="00274047">
        <w:rPr>
          <w:rFonts w:ascii="Segoe UI" w:eastAsia="Times New Roman" w:hAnsi="Segoe UI" w:cs="Segoe UI"/>
          <w:lang w:eastAsia="en-GB"/>
        </w:rPr>
        <w:t xml:space="preserve"> safeguarding alert is appropriate.</w:t>
      </w:r>
    </w:p>
    <w:p w:rsidR="00651F23" w:rsidRDefault="00651F23" w:rsidP="00654973">
      <w:pPr>
        <w:spacing w:after="0" w:line="240" w:lineRule="auto"/>
        <w:jc w:val="both"/>
        <w:rPr>
          <w:rFonts w:ascii="Segoe UI" w:eastAsia="Times New Roman" w:hAnsi="Segoe UI" w:cs="Segoe UI"/>
          <w:color w:val="FF0000"/>
          <w:lang w:eastAsia="en-GB"/>
        </w:rPr>
      </w:pPr>
    </w:p>
    <w:p w:rsidR="00651F23" w:rsidRPr="00651F23" w:rsidRDefault="00651F23" w:rsidP="00654973">
      <w:pPr>
        <w:spacing w:after="0" w:line="240" w:lineRule="auto"/>
        <w:jc w:val="both"/>
        <w:rPr>
          <w:rFonts w:ascii="Arial" w:eastAsia="Times New Roman" w:hAnsi="Arial" w:cs="Times New Roman"/>
          <w:color w:val="1F497D"/>
          <w:sz w:val="24"/>
          <w:szCs w:val="24"/>
          <w:lang w:eastAsia="en-GB"/>
        </w:rPr>
      </w:pPr>
      <w:r w:rsidRPr="00651F23">
        <w:rPr>
          <w:rFonts w:ascii="Segoe UI" w:eastAsia="Times New Roman" w:hAnsi="Segoe UI" w:cs="Segoe UI"/>
          <w:lang w:eastAsia="en-GB"/>
        </w:rPr>
        <w:t xml:space="preserve">Any incident that relates to a patient being discharged without support mechanisms for </w:t>
      </w:r>
      <w:r w:rsidR="00047028">
        <w:rPr>
          <w:rFonts w:ascii="Segoe UI" w:eastAsia="Times New Roman" w:hAnsi="Segoe UI" w:cs="Segoe UI"/>
          <w:lang w:eastAsia="en-GB"/>
        </w:rPr>
        <w:t>previously</w:t>
      </w:r>
      <w:r w:rsidRPr="00651F23">
        <w:rPr>
          <w:rFonts w:ascii="Segoe UI" w:eastAsia="Times New Roman" w:hAnsi="Segoe UI" w:cs="Segoe UI"/>
          <w:lang w:eastAsia="en-GB"/>
        </w:rPr>
        <w:t xml:space="preserve"> existing pressure damage is recorded on a spread sheet and feedback </w:t>
      </w:r>
      <w:r w:rsidR="00047028">
        <w:rPr>
          <w:rFonts w:ascii="Segoe UI" w:eastAsia="Times New Roman" w:hAnsi="Segoe UI" w:cs="Segoe UI"/>
          <w:lang w:eastAsia="en-GB"/>
        </w:rPr>
        <w:t xml:space="preserve">is requested </w:t>
      </w:r>
      <w:r w:rsidRPr="00651F23">
        <w:rPr>
          <w:rFonts w:ascii="Segoe UI" w:eastAsia="Times New Roman" w:hAnsi="Segoe UI" w:cs="Segoe UI"/>
          <w:lang w:eastAsia="en-GB"/>
        </w:rPr>
        <w:t>from the trust involved.  One of the main issues identified in poor discharge relates to patients not being referred to community nursing services on discharge.</w:t>
      </w:r>
      <w:r w:rsidR="00274047">
        <w:rPr>
          <w:rFonts w:ascii="Segoe UI" w:eastAsia="Times New Roman" w:hAnsi="Segoe UI" w:cs="Segoe UI"/>
          <w:lang w:eastAsia="en-GB"/>
        </w:rPr>
        <w:t xml:space="preserve"> </w:t>
      </w:r>
      <w:r w:rsidR="00274047" w:rsidRPr="00047028">
        <w:rPr>
          <w:rFonts w:ascii="Segoe UI" w:eastAsia="Times New Roman" w:hAnsi="Segoe UI" w:cs="Segoe UI"/>
          <w:lang w:eastAsia="en-GB"/>
        </w:rPr>
        <w:t xml:space="preserve">This is </w:t>
      </w:r>
      <w:r w:rsidR="00047028">
        <w:rPr>
          <w:rFonts w:ascii="Segoe UI" w:eastAsia="Times New Roman" w:hAnsi="Segoe UI" w:cs="Segoe UI"/>
          <w:lang w:eastAsia="en-GB"/>
        </w:rPr>
        <w:t xml:space="preserve">escalated to and </w:t>
      </w:r>
      <w:r w:rsidR="00047028" w:rsidRPr="00047028">
        <w:rPr>
          <w:rFonts w:ascii="Segoe UI" w:eastAsia="Times New Roman" w:hAnsi="Segoe UI" w:cs="Segoe UI"/>
          <w:lang w:eastAsia="en-GB"/>
        </w:rPr>
        <w:t>managed</w:t>
      </w:r>
      <w:r w:rsidR="00274047" w:rsidRPr="00047028">
        <w:rPr>
          <w:rFonts w:ascii="Segoe UI" w:eastAsia="Times New Roman" w:hAnsi="Segoe UI" w:cs="Segoe UI"/>
          <w:lang w:eastAsia="en-GB"/>
        </w:rPr>
        <w:t xml:space="preserve"> through the system wide discharge group.</w:t>
      </w:r>
    </w:p>
    <w:p w:rsidR="00353C70" w:rsidRPr="00353C70" w:rsidRDefault="00353C70" w:rsidP="00654973">
      <w:pPr>
        <w:spacing w:after="0" w:line="240" w:lineRule="auto"/>
        <w:jc w:val="both"/>
        <w:rPr>
          <w:rFonts w:ascii="Segoe UI" w:eastAsia="Times New Roman" w:hAnsi="Segoe UI" w:cs="Segoe UI"/>
          <w:color w:val="FF0000"/>
          <w:sz w:val="16"/>
          <w:szCs w:val="16"/>
          <w:lang w:eastAsia="en-GB"/>
        </w:rPr>
      </w:pPr>
    </w:p>
    <w:p w:rsidR="00353C70" w:rsidRPr="00353C70" w:rsidRDefault="00353C70" w:rsidP="00654973">
      <w:pPr>
        <w:spacing w:after="0" w:line="240" w:lineRule="auto"/>
        <w:jc w:val="both"/>
        <w:rPr>
          <w:rFonts w:ascii="Segoe UI" w:eastAsia="Calibri" w:hAnsi="Segoe UI" w:cs="Segoe UI"/>
          <w:b/>
        </w:rPr>
      </w:pPr>
      <w:r w:rsidRPr="00353C70">
        <w:rPr>
          <w:rFonts w:ascii="Segoe UI" w:eastAsia="Calibri" w:hAnsi="Segoe UI" w:cs="Segoe UI"/>
          <w:b/>
        </w:rPr>
        <w:t>Violence and aggression</w:t>
      </w: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 xml:space="preserve">Violence and aggression is the second highest incident reported in Q1. The cause groups within this include verbal aggression, violence no injury, violence with injury. </w:t>
      </w:r>
    </w:p>
    <w:p w:rsidR="00353C70" w:rsidRPr="00353C70" w:rsidRDefault="00353C70" w:rsidP="00654973">
      <w:pPr>
        <w:spacing w:after="0" w:line="240" w:lineRule="auto"/>
        <w:jc w:val="both"/>
        <w:rPr>
          <w:rFonts w:ascii="Segoe UI" w:eastAsia="Calibri" w:hAnsi="Segoe UI" w:cs="Segoe UI"/>
          <w:sz w:val="16"/>
          <w:szCs w:val="16"/>
        </w:rPr>
      </w:pPr>
    </w:p>
    <w:p w:rsidR="00B71426" w:rsidRDefault="00353C70" w:rsidP="00654973">
      <w:pPr>
        <w:spacing w:after="0" w:line="240" w:lineRule="auto"/>
        <w:jc w:val="both"/>
        <w:rPr>
          <w:rFonts w:ascii="Segoe UI" w:eastAsia="Calibri" w:hAnsi="Segoe UI" w:cs="Segoe UI"/>
        </w:rPr>
      </w:pPr>
      <w:r w:rsidRPr="00353C70">
        <w:rPr>
          <w:rFonts w:ascii="Segoe UI" w:eastAsia="Calibri" w:hAnsi="Segoe UI" w:cs="Segoe UI"/>
        </w:rPr>
        <w:t xml:space="preserve">The </w:t>
      </w:r>
      <w:proofErr w:type="gramStart"/>
      <w:r w:rsidRPr="00353C70">
        <w:rPr>
          <w:rFonts w:ascii="Segoe UI" w:eastAsia="Calibri" w:hAnsi="Segoe UI" w:cs="Segoe UI"/>
        </w:rPr>
        <w:t>number of violence and aggression incidents have</w:t>
      </w:r>
      <w:proofErr w:type="gramEnd"/>
      <w:r w:rsidRPr="00353C70">
        <w:rPr>
          <w:rFonts w:ascii="Segoe UI" w:eastAsia="Calibri" w:hAnsi="Segoe UI" w:cs="Segoe UI"/>
        </w:rPr>
        <w:t xml:space="preserve"> reduced slightly in Q1 15-16 compared with Q4 14-15 but it still remains high compared with previous quarters. </w:t>
      </w:r>
    </w:p>
    <w:p w:rsidR="00B71426" w:rsidRPr="00B71426" w:rsidRDefault="00B71426" w:rsidP="00654973">
      <w:pPr>
        <w:spacing w:after="0" w:line="240" w:lineRule="auto"/>
        <w:jc w:val="both"/>
        <w:rPr>
          <w:rFonts w:ascii="Segoe UI" w:eastAsia="Calibri" w:hAnsi="Segoe UI" w:cs="Segoe UI"/>
          <w:sz w:val="16"/>
          <w:szCs w:val="16"/>
        </w:rPr>
      </w:pP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The majority of incidents did not result in major harm or death.  The three incidents that were serious are reported within the SI section of the report.</w:t>
      </w:r>
    </w:p>
    <w:p w:rsidR="00353C70" w:rsidRPr="00353C70" w:rsidRDefault="00353C70" w:rsidP="00654973">
      <w:pPr>
        <w:spacing w:after="0" w:line="240" w:lineRule="auto"/>
        <w:jc w:val="both"/>
        <w:rPr>
          <w:rFonts w:ascii="Segoe UI" w:eastAsia="Calibri" w:hAnsi="Segoe UI" w:cs="Segoe UI"/>
          <w:sz w:val="16"/>
          <w:szCs w:val="16"/>
        </w:rPr>
      </w:pPr>
    </w:p>
    <w:p w:rsidR="00353C70" w:rsidRPr="00353C70" w:rsidRDefault="00353C70" w:rsidP="00654973">
      <w:pPr>
        <w:spacing w:after="0" w:line="240" w:lineRule="auto"/>
        <w:jc w:val="both"/>
        <w:rPr>
          <w:rFonts w:ascii="Segoe UI" w:eastAsia="Times New Roman" w:hAnsi="Segoe UI" w:cs="Segoe UI"/>
          <w:b/>
          <w:lang w:eastAsia="en-GB"/>
        </w:rPr>
      </w:pPr>
      <w:r w:rsidRPr="00353C70">
        <w:rPr>
          <w:rFonts w:ascii="Segoe UI" w:eastAsia="Times New Roman" w:hAnsi="Segoe UI" w:cs="Segoe UI"/>
          <w:b/>
          <w:lang w:eastAsia="en-GB"/>
        </w:rPr>
        <w:t>Self Harm</w:t>
      </w:r>
    </w:p>
    <w:p w:rsidR="00353C70" w:rsidRPr="00353C70" w:rsidRDefault="00353C70" w:rsidP="00654973">
      <w:pPr>
        <w:spacing w:after="0" w:line="240" w:lineRule="auto"/>
        <w:jc w:val="both"/>
        <w:rPr>
          <w:rFonts w:ascii="Segoe UI" w:eastAsia="Times New Roman" w:hAnsi="Segoe UI" w:cs="Segoe UI"/>
          <w:lang w:eastAsia="en-GB"/>
        </w:rPr>
      </w:pPr>
      <w:r w:rsidRPr="00353C70">
        <w:rPr>
          <w:rFonts w:ascii="Segoe UI" w:eastAsia="Times New Roman" w:hAnsi="Segoe UI" w:cs="Segoe UI"/>
          <w:lang w:eastAsia="en-GB"/>
        </w:rPr>
        <w:t>Self-harm was the third highest type of incident reported in Q1 overtaking medication management</w:t>
      </w:r>
      <w:r w:rsidRPr="00353C70">
        <w:rPr>
          <w:rFonts w:ascii="Segoe UI" w:eastAsia="Times New Roman" w:hAnsi="Segoe UI" w:cs="Segoe UI"/>
          <w:color w:val="FF0000"/>
          <w:lang w:eastAsia="en-GB"/>
        </w:rPr>
        <w:t xml:space="preserve">. </w:t>
      </w:r>
      <w:r w:rsidRPr="00353C70">
        <w:rPr>
          <w:rFonts w:ascii="Segoe UI" w:eastAsia="Times New Roman" w:hAnsi="Segoe UI" w:cs="Segoe UI"/>
          <w:lang w:eastAsia="en-GB"/>
        </w:rPr>
        <w:t xml:space="preserve">There were 407 incidents reported in Q1 15-16 compared </w:t>
      </w:r>
      <w:proofErr w:type="gramStart"/>
      <w:r w:rsidRPr="00353C70">
        <w:rPr>
          <w:rFonts w:ascii="Segoe UI" w:eastAsia="Times New Roman" w:hAnsi="Segoe UI" w:cs="Segoe UI"/>
          <w:lang w:eastAsia="en-GB"/>
        </w:rPr>
        <w:t>with  327</w:t>
      </w:r>
      <w:proofErr w:type="gramEnd"/>
      <w:r w:rsidRPr="00353C70">
        <w:rPr>
          <w:rFonts w:ascii="Segoe UI" w:eastAsia="Times New Roman" w:hAnsi="Segoe UI" w:cs="Segoe UI"/>
          <w:lang w:eastAsia="en-GB"/>
        </w:rPr>
        <w:t xml:space="preserve"> incidents reported in Q4 representing a further increase from Q</w:t>
      </w:r>
      <w:r w:rsidR="00274047">
        <w:rPr>
          <w:rFonts w:ascii="Segoe UI" w:eastAsia="Times New Roman" w:hAnsi="Segoe UI" w:cs="Segoe UI"/>
          <w:lang w:eastAsia="en-GB"/>
        </w:rPr>
        <w:t>4</w:t>
      </w:r>
      <w:r w:rsidRPr="00353C70">
        <w:rPr>
          <w:rFonts w:ascii="Segoe UI" w:eastAsia="Times New Roman" w:hAnsi="Segoe UI" w:cs="Segoe UI"/>
          <w:lang w:eastAsia="en-GB"/>
        </w:rPr>
        <w:t>.</w:t>
      </w:r>
      <w:r w:rsidR="00274047">
        <w:rPr>
          <w:rFonts w:ascii="Segoe UI" w:eastAsia="Times New Roman" w:hAnsi="Segoe UI" w:cs="Segoe UI"/>
          <w:lang w:eastAsia="en-GB"/>
        </w:rPr>
        <w:t xml:space="preserve"> The variation in number is linked to specific patients and solutions relate to individualised care planning as well as broader improvement initiatives.</w:t>
      </w:r>
    </w:p>
    <w:p w:rsidR="00353C70" w:rsidRPr="00353C70" w:rsidRDefault="00353C70" w:rsidP="00654973">
      <w:pPr>
        <w:spacing w:after="0" w:line="240" w:lineRule="auto"/>
        <w:jc w:val="both"/>
        <w:rPr>
          <w:rFonts w:ascii="Segoe UI" w:eastAsia="Times New Roman" w:hAnsi="Segoe UI" w:cs="Segoe UI"/>
          <w:sz w:val="16"/>
          <w:szCs w:val="16"/>
          <w:lang w:eastAsia="en-GB"/>
        </w:rPr>
      </w:pPr>
    </w:p>
    <w:p w:rsidR="00353C70" w:rsidRPr="00353C70" w:rsidRDefault="00353C70" w:rsidP="00654973">
      <w:pPr>
        <w:spacing w:after="0" w:line="240" w:lineRule="auto"/>
        <w:jc w:val="both"/>
        <w:rPr>
          <w:rFonts w:ascii="Segoe UI" w:eastAsia="Times New Roman" w:hAnsi="Segoe UI" w:cs="Segoe UI"/>
          <w:lang w:eastAsia="en-GB"/>
        </w:rPr>
      </w:pPr>
      <w:r w:rsidRPr="00353C70">
        <w:rPr>
          <w:rFonts w:ascii="Segoe UI" w:eastAsia="Times New Roman" w:hAnsi="Segoe UI" w:cs="Segoe UI"/>
          <w:lang w:eastAsia="en-GB"/>
        </w:rPr>
        <w:t>The most common type of self-harm is “other” which consists of a number of different types of self-harm including predominantly head banging and ingestion of items such as paper or batteries. Ligatures, cutting and overdosing are the next three most common ways of self harming.</w:t>
      </w:r>
    </w:p>
    <w:p w:rsidR="00353C70" w:rsidRPr="00353C70" w:rsidRDefault="00353C70" w:rsidP="00654973">
      <w:pPr>
        <w:spacing w:after="0" w:line="240" w:lineRule="auto"/>
        <w:jc w:val="both"/>
        <w:rPr>
          <w:rFonts w:ascii="Segoe UI" w:eastAsia="Times New Roman" w:hAnsi="Segoe UI" w:cs="Segoe UI"/>
          <w:sz w:val="16"/>
          <w:szCs w:val="16"/>
          <w:lang w:eastAsia="en-GB"/>
        </w:rPr>
      </w:pPr>
    </w:p>
    <w:p w:rsidR="00353C70" w:rsidRPr="00353C70" w:rsidRDefault="00353C70" w:rsidP="00654973">
      <w:pPr>
        <w:spacing w:after="0" w:line="240" w:lineRule="auto"/>
        <w:ind w:left="3"/>
        <w:jc w:val="both"/>
        <w:rPr>
          <w:rFonts w:ascii="Segoe UI" w:eastAsia="Calibri" w:hAnsi="Segoe UI" w:cs="Segoe UI"/>
        </w:rPr>
      </w:pPr>
      <w:r w:rsidRPr="00353C70">
        <w:rPr>
          <w:rFonts w:ascii="Segoe UI" w:eastAsia="Calibri" w:hAnsi="Segoe UI" w:cs="Segoe UI"/>
        </w:rPr>
        <w:t>The CAMHS unit at Marlborough House Swindon (Tier 4 children service) has been working to reduce the incidents of self-harm. The specific aim of the project was to reduce incidents of deliberate self-harm (DSH) requiring nursing intervention by 50% by the end of June 2015; they have in fact reduced the incidents by 85% in the year June 2014 – June 2015 when compared with the number in the previous year.</w:t>
      </w:r>
    </w:p>
    <w:p w:rsidR="00353C70" w:rsidRPr="00353C70" w:rsidRDefault="00353C70" w:rsidP="00654973">
      <w:pPr>
        <w:spacing w:after="0" w:line="240" w:lineRule="auto"/>
        <w:ind w:left="3"/>
        <w:jc w:val="both"/>
        <w:rPr>
          <w:rFonts w:ascii="Segoe UI" w:eastAsia="Calibri" w:hAnsi="Segoe UI" w:cs="Segoe UI"/>
          <w:sz w:val="16"/>
          <w:szCs w:val="16"/>
        </w:rPr>
      </w:pP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lastRenderedPageBreak/>
        <w:t>The OSCA team have developed a project with Safer care to support seriously unwell patients with the aim of providing clearer cover to those at high risk of serious self-harm, and a smoother transition from Tier 3 to OSCA or T4 to avoid crisis referrals.</w:t>
      </w:r>
      <w:r w:rsidRPr="00353C70">
        <w:rPr>
          <w:rFonts w:ascii="Segoe UI" w:eastAsia="Times New Roman" w:hAnsi="Segoe UI" w:cs="Segoe UI"/>
        </w:rPr>
        <w:t xml:space="preserve"> The project is working towards the 'watchlist'</w:t>
      </w:r>
      <w:r w:rsidRPr="00353C70">
        <w:rPr>
          <w:rFonts w:ascii="Segoe UI" w:eastAsia="Times New Roman" w:hAnsi="Segoe UI" w:cs="Segoe UI"/>
          <w:vertAlign w:val="superscript"/>
        </w:rPr>
        <w:footnoteReference w:id="3"/>
      </w:r>
      <w:r w:rsidRPr="00353C70">
        <w:rPr>
          <w:rFonts w:ascii="Segoe UI" w:eastAsia="Times New Roman" w:hAnsi="Segoe UI" w:cs="Segoe UI"/>
        </w:rPr>
        <w:t xml:space="preserve"> ceasing to exist from the 1st June 2015 and there is a project plan and steering group to ensure that the correct actions have happened to safely support this transition. As part of this work the response time to referrers has been reduced. The response to referrers has consistently been within 2 hours in 100% of the times since January 2015.</w:t>
      </w:r>
    </w:p>
    <w:p w:rsidR="00353C70" w:rsidRPr="00274047" w:rsidRDefault="00353C70" w:rsidP="00654973">
      <w:pPr>
        <w:spacing w:after="0" w:line="240" w:lineRule="auto"/>
        <w:jc w:val="both"/>
        <w:rPr>
          <w:rFonts w:ascii="Segoe UI" w:eastAsia="Times New Roman" w:hAnsi="Segoe UI" w:cs="Segoe UI"/>
          <w:sz w:val="16"/>
          <w:szCs w:val="16"/>
        </w:rPr>
      </w:pPr>
    </w:p>
    <w:p w:rsidR="00353C70" w:rsidRPr="00353C70" w:rsidRDefault="00353C70" w:rsidP="00654973">
      <w:pPr>
        <w:spacing w:after="0" w:line="240" w:lineRule="auto"/>
        <w:jc w:val="both"/>
        <w:rPr>
          <w:rFonts w:ascii="Segoe UI" w:eastAsia="Times New Roman" w:hAnsi="Segoe UI" w:cs="Segoe UI"/>
        </w:rPr>
      </w:pPr>
      <w:r w:rsidRPr="00353C70">
        <w:rPr>
          <w:rFonts w:ascii="Segoe UI" w:eastAsia="Times New Roman" w:hAnsi="Segoe UI" w:cs="Segoe UI"/>
        </w:rPr>
        <w:t>Five Adult Mental Health Teams are working on adapting and adopting the ‘Always Events’ previously carried out the Crisis Teams. At this stage this work aims to ensure that there are reliable processes in place when people are referred into the Assessment Functions of the AMHTs.</w:t>
      </w:r>
    </w:p>
    <w:p w:rsidR="009A4739" w:rsidRPr="00274047" w:rsidRDefault="009A4739" w:rsidP="00654973">
      <w:pPr>
        <w:spacing w:after="0" w:line="240" w:lineRule="auto"/>
        <w:jc w:val="both"/>
        <w:rPr>
          <w:rFonts w:ascii="Segoe UI" w:eastAsia="Times New Roman" w:hAnsi="Segoe UI" w:cs="Segoe UI"/>
          <w:b/>
          <w:sz w:val="16"/>
          <w:szCs w:val="16"/>
          <w:lang w:eastAsia="en-GB"/>
        </w:rPr>
      </w:pPr>
    </w:p>
    <w:p w:rsidR="00353C70" w:rsidRPr="00353C70" w:rsidRDefault="00353C70" w:rsidP="00654973">
      <w:pPr>
        <w:spacing w:after="0" w:line="240" w:lineRule="auto"/>
        <w:jc w:val="both"/>
        <w:rPr>
          <w:rFonts w:ascii="Segoe UI" w:eastAsia="Times New Roman" w:hAnsi="Segoe UI" w:cs="Segoe UI"/>
          <w:b/>
          <w:lang w:eastAsia="en-GB"/>
        </w:rPr>
      </w:pPr>
      <w:r w:rsidRPr="00353C70">
        <w:rPr>
          <w:rFonts w:ascii="Segoe UI" w:eastAsia="Times New Roman" w:hAnsi="Segoe UI" w:cs="Segoe UI"/>
          <w:b/>
          <w:lang w:eastAsia="en-GB"/>
        </w:rPr>
        <w:t>Medication incidents</w:t>
      </w:r>
    </w:p>
    <w:p w:rsidR="00353C70" w:rsidRPr="00353C70" w:rsidRDefault="00353C70" w:rsidP="00654973">
      <w:pPr>
        <w:spacing w:after="0" w:line="240" w:lineRule="auto"/>
        <w:jc w:val="both"/>
        <w:rPr>
          <w:rFonts w:ascii="Segoe UI" w:eastAsia="Calibri" w:hAnsi="Segoe UI" w:cs="Segoe UI"/>
          <w:color w:val="FF0000"/>
        </w:rPr>
      </w:pPr>
      <w:r w:rsidRPr="00353C70">
        <w:rPr>
          <w:rFonts w:ascii="Segoe UI" w:eastAsia="Calibri" w:hAnsi="Segoe UI" w:cs="Segoe UI"/>
        </w:rPr>
        <w:t>Medication related incidents were the fourth highest type of reported incident in Q1. The types of medication error cover a wide range of types of incidents with 27 possible cause options.  It covers the medication process from prescribing through to administration.</w:t>
      </w:r>
      <w:r w:rsidRPr="00353C70">
        <w:rPr>
          <w:rFonts w:ascii="Segoe UI" w:eastAsia="Calibri" w:hAnsi="Segoe UI" w:cs="Segoe UI"/>
          <w:color w:val="FF0000"/>
        </w:rPr>
        <w:t xml:space="preserve"> </w:t>
      </w:r>
    </w:p>
    <w:p w:rsidR="00353C70" w:rsidRPr="00353C70" w:rsidRDefault="00353C70" w:rsidP="00654973">
      <w:pPr>
        <w:spacing w:after="0" w:line="240" w:lineRule="auto"/>
        <w:jc w:val="both"/>
        <w:rPr>
          <w:rFonts w:ascii="Segoe UI" w:eastAsia="Calibri" w:hAnsi="Segoe UI" w:cs="Segoe UI"/>
          <w:sz w:val="16"/>
          <w:szCs w:val="16"/>
        </w:rPr>
      </w:pP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Overall the most common types of incidents were omissions, wrong dose given and prescribing errors.</w:t>
      </w:r>
    </w:p>
    <w:p w:rsidR="00353C70" w:rsidRPr="00353C70" w:rsidRDefault="00353C70" w:rsidP="00654973">
      <w:pPr>
        <w:spacing w:after="0" w:line="240" w:lineRule="auto"/>
        <w:jc w:val="both"/>
        <w:rPr>
          <w:rFonts w:ascii="Segoe UI" w:eastAsia="Calibri" w:hAnsi="Segoe UI" w:cs="Segoe UI"/>
          <w:sz w:val="16"/>
          <w:szCs w:val="16"/>
        </w:rPr>
      </w:pPr>
    </w:p>
    <w:p w:rsidR="00353C70" w:rsidRPr="00353C70" w:rsidRDefault="00353C70" w:rsidP="00654973">
      <w:pPr>
        <w:spacing w:after="0" w:line="240" w:lineRule="auto"/>
        <w:jc w:val="both"/>
        <w:rPr>
          <w:rFonts w:ascii="Segoe UI" w:eastAsia="Calibri" w:hAnsi="Segoe UI" w:cs="Segoe UI"/>
          <w:b/>
          <w:sz w:val="16"/>
          <w:szCs w:val="16"/>
        </w:rPr>
      </w:pPr>
      <w:r w:rsidRPr="00353C70">
        <w:rPr>
          <w:rFonts w:ascii="Segoe UI" w:eastAsia="Times New Roman" w:hAnsi="Segoe UI" w:cs="Segoe UI"/>
        </w:rPr>
        <w:t xml:space="preserve">Four of the Forensic Wards are working on reducing the number of medicines omissions. </w:t>
      </w:r>
      <w:r w:rsidR="00593F77">
        <w:rPr>
          <w:rFonts w:ascii="Segoe UI" w:eastAsia="Times New Roman" w:hAnsi="Segoe UI" w:cs="Segoe UI"/>
        </w:rPr>
        <w:t>As part of</w:t>
      </w:r>
      <w:r w:rsidR="001F1962">
        <w:rPr>
          <w:rFonts w:ascii="Segoe UI" w:eastAsia="Times New Roman" w:hAnsi="Segoe UI" w:cs="Segoe UI"/>
        </w:rPr>
        <w:t xml:space="preserve"> safer care work</w:t>
      </w:r>
      <w:r w:rsidR="00593F77">
        <w:rPr>
          <w:rFonts w:ascii="Segoe UI" w:eastAsia="Times New Roman" w:hAnsi="Segoe UI" w:cs="Segoe UI"/>
        </w:rPr>
        <w:t>, Watling ward has focussed on medication omissions and succeeded in reducing omissions to zero</w:t>
      </w:r>
      <w:r w:rsidR="00274047">
        <w:rPr>
          <w:rFonts w:ascii="Segoe UI" w:eastAsia="Times New Roman" w:hAnsi="Segoe UI" w:cs="Segoe UI"/>
        </w:rPr>
        <w:t>.</w:t>
      </w:r>
    </w:p>
    <w:p w:rsidR="009A4739" w:rsidRPr="00274047" w:rsidRDefault="009A4739" w:rsidP="00654973">
      <w:pPr>
        <w:spacing w:after="0" w:line="240" w:lineRule="auto"/>
        <w:jc w:val="both"/>
        <w:rPr>
          <w:rFonts w:ascii="Segoe UI" w:eastAsia="Calibri" w:hAnsi="Segoe UI" w:cs="Segoe UI"/>
          <w:b/>
          <w:sz w:val="16"/>
          <w:szCs w:val="16"/>
        </w:rPr>
      </w:pPr>
    </w:p>
    <w:p w:rsidR="00353C70" w:rsidRPr="00353C70" w:rsidRDefault="00353C70" w:rsidP="00654973">
      <w:pPr>
        <w:spacing w:after="0" w:line="240" w:lineRule="auto"/>
        <w:jc w:val="both"/>
        <w:rPr>
          <w:rFonts w:ascii="Segoe UI" w:eastAsia="Calibri" w:hAnsi="Segoe UI" w:cs="Segoe UI"/>
          <w:b/>
        </w:rPr>
      </w:pPr>
      <w:r w:rsidRPr="00353C70">
        <w:rPr>
          <w:rFonts w:ascii="Segoe UI" w:eastAsia="Calibri" w:hAnsi="Segoe UI" w:cs="Segoe UI"/>
          <w:b/>
        </w:rPr>
        <w:t>Fall Related</w:t>
      </w:r>
    </w:p>
    <w:p w:rsidR="00353C70" w:rsidRPr="00353C70" w:rsidRDefault="00353C70" w:rsidP="00654973">
      <w:pPr>
        <w:spacing w:after="0" w:line="240" w:lineRule="auto"/>
        <w:jc w:val="both"/>
        <w:rPr>
          <w:rFonts w:ascii="Segoe UI" w:eastAsia="Times New Roman" w:hAnsi="Segoe UI" w:cs="Segoe UI"/>
          <w:lang w:eastAsia="en-GB"/>
        </w:rPr>
      </w:pPr>
      <w:r w:rsidRPr="00353C70">
        <w:rPr>
          <w:rFonts w:ascii="Segoe UI" w:eastAsia="Times New Roman" w:hAnsi="Segoe UI" w:cs="Segoe UI"/>
          <w:lang w:eastAsia="en-GB"/>
        </w:rPr>
        <w:t>Fall related incidents</w:t>
      </w:r>
      <w:r w:rsidRPr="00353C70">
        <w:rPr>
          <w:rFonts w:ascii="Segoe UI" w:eastAsia="Times New Roman" w:hAnsi="Segoe UI" w:cs="Segoe UI"/>
          <w:b/>
          <w:lang w:eastAsia="en-GB"/>
        </w:rPr>
        <w:t xml:space="preserve"> </w:t>
      </w:r>
      <w:r w:rsidRPr="00353C70">
        <w:rPr>
          <w:rFonts w:ascii="Segoe UI" w:eastAsia="Times New Roman" w:hAnsi="Segoe UI" w:cs="Segoe UI"/>
          <w:lang w:eastAsia="en-GB"/>
        </w:rPr>
        <w:t>were the fifth most commonly reported type of incident in Q1</w:t>
      </w:r>
      <w:r w:rsidRPr="00353C70">
        <w:rPr>
          <w:rFonts w:ascii="Segoe UI" w:eastAsia="Times New Roman" w:hAnsi="Segoe UI" w:cs="Segoe UI"/>
          <w:color w:val="FF0000"/>
          <w:lang w:eastAsia="en-GB"/>
        </w:rPr>
        <w:t xml:space="preserve">. </w:t>
      </w:r>
      <w:r w:rsidRPr="00353C70">
        <w:rPr>
          <w:rFonts w:ascii="Segoe UI" w:eastAsia="Times New Roman" w:hAnsi="Segoe UI" w:cs="Segoe UI"/>
          <w:lang w:eastAsia="en-GB"/>
        </w:rPr>
        <w:t>The numbers of reported falls have fallen again slightly from Q4 14-15 and remain at the lowest number for the last two years.</w:t>
      </w:r>
    </w:p>
    <w:p w:rsidR="00353C70" w:rsidRPr="00353C70" w:rsidRDefault="00353C70" w:rsidP="00654973">
      <w:pPr>
        <w:spacing w:after="0" w:line="240" w:lineRule="auto"/>
        <w:jc w:val="both"/>
        <w:rPr>
          <w:rFonts w:ascii="Segoe UI" w:eastAsia="Times New Roman" w:hAnsi="Segoe UI" w:cs="Segoe UI"/>
          <w:sz w:val="16"/>
          <w:szCs w:val="16"/>
          <w:lang w:eastAsia="en-GB"/>
        </w:rPr>
      </w:pPr>
    </w:p>
    <w:p w:rsidR="00BA5AF9" w:rsidRDefault="00353C70" w:rsidP="00654973">
      <w:pPr>
        <w:spacing w:after="0" w:line="240" w:lineRule="auto"/>
        <w:jc w:val="both"/>
        <w:rPr>
          <w:rFonts w:ascii="Segoe UI" w:eastAsia="Times New Roman" w:hAnsi="Segoe UI" w:cs="Segoe UI"/>
          <w:lang w:eastAsia="en-GB"/>
        </w:rPr>
      </w:pPr>
      <w:r w:rsidRPr="00353C70">
        <w:rPr>
          <w:rFonts w:ascii="Segoe UI" w:eastAsia="Times New Roman" w:hAnsi="Segoe UI" w:cs="Segoe UI"/>
          <w:lang w:eastAsia="en-GB"/>
        </w:rPr>
        <w:t>Falls in this cause group range from slips and trips; falls from bed/commode/wheelchair; being found on the floor and falling from a height.  Most commonly falls are reported which had not been wi</w:t>
      </w:r>
      <w:r w:rsidR="00BA5AF9">
        <w:rPr>
          <w:rFonts w:ascii="Segoe UI" w:eastAsia="Times New Roman" w:hAnsi="Segoe UI" w:cs="Segoe UI"/>
          <w:lang w:eastAsia="en-GB"/>
        </w:rPr>
        <w:t xml:space="preserve">tnessed. </w:t>
      </w:r>
      <w:r w:rsidRPr="00353C70">
        <w:rPr>
          <w:rFonts w:ascii="Segoe UI" w:eastAsia="Times New Roman" w:hAnsi="Segoe UI" w:cs="Segoe UI"/>
          <w:lang w:eastAsia="en-GB"/>
        </w:rPr>
        <w:t xml:space="preserve">There are no obvious themes or trends or individuals that accounted for the majority of falls. </w:t>
      </w:r>
    </w:p>
    <w:p w:rsidR="00BA5AF9" w:rsidRPr="00BA5AF9" w:rsidRDefault="00BA5AF9" w:rsidP="00654973">
      <w:pPr>
        <w:spacing w:after="0" w:line="240" w:lineRule="auto"/>
        <w:jc w:val="both"/>
        <w:rPr>
          <w:rFonts w:ascii="Segoe UI" w:eastAsia="Times New Roman" w:hAnsi="Segoe UI" w:cs="Segoe UI"/>
          <w:sz w:val="16"/>
          <w:szCs w:val="16"/>
          <w:lang w:eastAsia="en-GB"/>
        </w:rPr>
      </w:pPr>
    </w:p>
    <w:p w:rsidR="006526B8" w:rsidRDefault="00604D3C" w:rsidP="00654973">
      <w:pPr>
        <w:spacing w:after="0" w:line="240" w:lineRule="auto"/>
        <w:jc w:val="both"/>
        <w:rPr>
          <w:rFonts w:ascii="Segoe UI" w:eastAsia="Times New Roman" w:hAnsi="Segoe UI" w:cs="Segoe UI"/>
          <w:bCs/>
          <w:lang w:eastAsia="en-GB"/>
        </w:rPr>
      </w:pPr>
      <w:r>
        <w:rPr>
          <w:rFonts w:ascii="Segoe UI" w:eastAsia="Times New Roman" w:hAnsi="Segoe UI" w:cs="Segoe UI"/>
          <w:lang w:eastAsia="en-GB"/>
        </w:rPr>
        <w:t>Amber ward, which reported an increased number of falls, has been working with the</w:t>
      </w:r>
      <w:r w:rsidRPr="00901BE7">
        <w:rPr>
          <w:rFonts w:ascii="Segoe UI" w:eastAsia="Times New Roman" w:hAnsi="Segoe UI" w:cs="Segoe UI"/>
          <w:bCs/>
          <w:lang w:eastAsia="en-GB"/>
        </w:rPr>
        <w:t xml:space="preserve"> falls team to </w:t>
      </w:r>
      <w:r>
        <w:rPr>
          <w:rFonts w:ascii="Segoe UI" w:eastAsia="Times New Roman" w:hAnsi="Segoe UI" w:cs="Segoe UI"/>
          <w:bCs/>
          <w:lang w:eastAsia="en-GB"/>
        </w:rPr>
        <w:t>reduce</w:t>
      </w:r>
      <w:r w:rsidRPr="00901BE7">
        <w:rPr>
          <w:rFonts w:ascii="Segoe UI" w:eastAsia="Times New Roman" w:hAnsi="Segoe UI" w:cs="Segoe UI"/>
          <w:bCs/>
          <w:lang w:eastAsia="en-GB"/>
        </w:rPr>
        <w:t xml:space="preserve"> the number of falls on the ward</w:t>
      </w:r>
      <w:r w:rsidR="006526B8">
        <w:rPr>
          <w:rFonts w:ascii="Segoe UI" w:eastAsia="Times New Roman" w:hAnsi="Segoe UI" w:cs="Segoe UI"/>
          <w:bCs/>
          <w:lang w:eastAsia="en-GB"/>
        </w:rPr>
        <w:t xml:space="preserve"> through a steering group which includes a doctor, physiotherapist and OT, nurses and HCAs)</w:t>
      </w:r>
      <w:r w:rsidRPr="00901BE7">
        <w:rPr>
          <w:rFonts w:ascii="Segoe UI" w:eastAsia="Times New Roman" w:hAnsi="Segoe UI" w:cs="Segoe UI"/>
          <w:bCs/>
          <w:lang w:eastAsia="en-GB"/>
        </w:rPr>
        <w:t>.</w:t>
      </w:r>
      <w:r>
        <w:rPr>
          <w:rFonts w:ascii="Segoe UI" w:eastAsia="Times New Roman" w:hAnsi="Segoe UI" w:cs="Segoe UI"/>
          <w:bCs/>
          <w:lang w:eastAsia="en-GB"/>
        </w:rPr>
        <w:t xml:space="preserve"> </w:t>
      </w:r>
      <w:r w:rsidR="006526B8">
        <w:rPr>
          <w:rFonts w:ascii="Segoe UI" w:eastAsia="Times New Roman" w:hAnsi="Segoe UI" w:cs="Segoe UI"/>
          <w:bCs/>
          <w:lang w:eastAsia="en-GB"/>
        </w:rPr>
        <w:t xml:space="preserve">The group identified that more falls were happening at night and early morning and staff now monitor and check individual patients at an agreed frequency (e.g. every 15 minutes or every 2 hours) depending on their level of risk of falling. </w:t>
      </w:r>
    </w:p>
    <w:p w:rsidR="006526B8" w:rsidRPr="00BA5AF9" w:rsidRDefault="006526B8" w:rsidP="00654973">
      <w:pPr>
        <w:spacing w:after="0" w:line="240" w:lineRule="auto"/>
        <w:jc w:val="both"/>
        <w:rPr>
          <w:rFonts w:ascii="Segoe UI" w:eastAsia="Times New Roman" w:hAnsi="Segoe UI" w:cs="Segoe UI"/>
          <w:bCs/>
          <w:sz w:val="16"/>
          <w:szCs w:val="16"/>
          <w:lang w:eastAsia="en-GB"/>
        </w:rPr>
      </w:pPr>
    </w:p>
    <w:p w:rsidR="006526B8" w:rsidRDefault="006526B8" w:rsidP="00654973">
      <w:pPr>
        <w:spacing w:after="0" w:line="240" w:lineRule="auto"/>
        <w:jc w:val="both"/>
        <w:rPr>
          <w:rFonts w:ascii="Segoe UI" w:eastAsia="Times New Roman" w:hAnsi="Segoe UI" w:cs="Segoe UI"/>
          <w:bCs/>
          <w:lang w:eastAsia="en-GB"/>
        </w:rPr>
      </w:pPr>
      <w:r>
        <w:rPr>
          <w:rFonts w:ascii="Segoe UI" w:eastAsia="Times New Roman" w:hAnsi="Segoe UI" w:cs="Segoe UI"/>
          <w:bCs/>
          <w:lang w:eastAsia="en-GB"/>
        </w:rPr>
        <w:t>Small</w:t>
      </w:r>
      <w:r w:rsidR="00BA5AF9">
        <w:rPr>
          <w:rFonts w:ascii="Segoe UI" w:eastAsia="Times New Roman" w:hAnsi="Segoe UI" w:cs="Segoe UI"/>
          <w:bCs/>
          <w:lang w:eastAsia="en-GB"/>
        </w:rPr>
        <w:t xml:space="preserve"> change</w:t>
      </w:r>
      <w:r>
        <w:rPr>
          <w:rFonts w:ascii="Segoe UI" w:eastAsia="Times New Roman" w:hAnsi="Segoe UI" w:cs="Segoe UI"/>
          <w:bCs/>
          <w:lang w:eastAsia="en-GB"/>
        </w:rPr>
        <w:t xml:space="preserve"> processes are being introduced and in</w:t>
      </w:r>
      <w:r w:rsidR="00BA5AF9">
        <w:rPr>
          <w:rFonts w:ascii="Segoe UI" w:eastAsia="Times New Roman" w:hAnsi="Segoe UI" w:cs="Segoe UI"/>
          <w:bCs/>
          <w:lang w:eastAsia="en-GB"/>
        </w:rPr>
        <w:t>c</w:t>
      </w:r>
      <w:r>
        <w:rPr>
          <w:rFonts w:ascii="Segoe UI" w:eastAsia="Times New Roman" w:hAnsi="Segoe UI" w:cs="Segoe UI"/>
          <w:bCs/>
          <w:lang w:eastAsia="en-GB"/>
        </w:rPr>
        <w:t>lude:</w:t>
      </w:r>
    </w:p>
    <w:p w:rsidR="006526B8" w:rsidRPr="00BA5AF9" w:rsidRDefault="006526B8" w:rsidP="00BA5AF9">
      <w:pPr>
        <w:pStyle w:val="ListParagraph"/>
        <w:numPr>
          <w:ilvl w:val="0"/>
          <w:numId w:val="37"/>
        </w:numPr>
        <w:spacing w:after="0" w:line="240" w:lineRule="auto"/>
        <w:jc w:val="both"/>
        <w:rPr>
          <w:rFonts w:ascii="Segoe UI" w:eastAsia="Times New Roman" w:hAnsi="Segoe UI" w:cs="Segoe UI"/>
          <w:bCs/>
          <w:lang w:eastAsia="en-GB"/>
        </w:rPr>
      </w:pPr>
      <w:r w:rsidRPr="00BA5AF9">
        <w:rPr>
          <w:rFonts w:ascii="Segoe UI" w:eastAsia="Times New Roman" w:hAnsi="Segoe UI" w:cs="Segoe UI"/>
          <w:bCs/>
          <w:lang w:eastAsia="en-GB"/>
        </w:rPr>
        <w:t>random sampling of notes to ensure falls assessments have been completed within 24 hours a</w:t>
      </w:r>
      <w:r w:rsidR="00BA5AF9">
        <w:rPr>
          <w:rFonts w:ascii="Segoe UI" w:eastAsia="Times New Roman" w:hAnsi="Segoe UI" w:cs="Segoe UI"/>
          <w:bCs/>
          <w:lang w:eastAsia="en-GB"/>
        </w:rPr>
        <w:t>nd that care plans are in place</w:t>
      </w:r>
      <w:r w:rsidRPr="00BA5AF9">
        <w:rPr>
          <w:rFonts w:ascii="Segoe UI" w:eastAsia="Times New Roman" w:hAnsi="Segoe UI" w:cs="Segoe UI"/>
          <w:bCs/>
          <w:lang w:eastAsia="en-GB"/>
        </w:rPr>
        <w:t xml:space="preserve"> </w:t>
      </w:r>
    </w:p>
    <w:p w:rsidR="006526B8" w:rsidRPr="00BA5AF9" w:rsidRDefault="006526B8" w:rsidP="00BA5AF9">
      <w:pPr>
        <w:pStyle w:val="ListParagraph"/>
        <w:numPr>
          <w:ilvl w:val="0"/>
          <w:numId w:val="36"/>
        </w:numPr>
        <w:spacing w:after="0" w:line="240" w:lineRule="auto"/>
        <w:jc w:val="both"/>
        <w:rPr>
          <w:rFonts w:ascii="Segoe UI" w:eastAsia="Times New Roman" w:hAnsi="Segoe UI" w:cs="Segoe UI"/>
          <w:bCs/>
          <w:lang w:eastAsia="en-GB"/>
        </w:rPr>
      </w:pPr>
      <w:r w:rsidRPr="00BA5AF9">
        <w:rPr>
          <w:rFonts w:ascii="Segoe UI" w:eastAsia="Times New Roman" w:hAnsi="Segoe UI" w:cs="Segoe UI"/>
          <w:bCs/>
          <w:lang w:eastAsia="en-GB"/>
        </w:rPr>
        <w:t>checks that MEWS are completed daily and fluid intake is closely monitored</w:t>
      </w:r>
    </w:p>
    <w:p w:rsidR="006526B8" w:rsidRPr="00BA5AF9" w:rsidRDefault="006526B8" w:rsidP="00BA5AF9">
      <w:pPr>
        <w:pStyle w:val="ListParagraph"/>
        <w:numPr>
          <w:ilvl w:val="0"/>
          <w:numId w:val="36"/>
        </w:numPr>
        <w:spacing w:after="0" w:line="240" w:lineRule="auto"/>
        <w:jc w:val="both"/>
        <w:rPr>
          <w:rFonts w:ascii="Segoe UI" w:eastAsia="Times New Roman" w:hAnsi="Segoe UI" w:cs="Segoe UI"/>
          <w:bCs/>
          <w:lang w:eastAsia="en-GB"/>
        </w:rPr>
      </w:pPr>
      <w:r w:rsidRPr="00BA5AF9">
        <w:rPr>
          <w:rFonts w:ascii="Segoe UI" w:eastAsia="Times New Roman" w:hAnsi="Segoe UI" w:cs="Segoe UI"/>
          <w:bCs/>
          <w:lang w:eastAsia="en-GB"/>
        </w:rPr>
        <w:lastRenderedPageBreak/>
        <w:t>multifactorial falls care plans in place for patients at high risk of falling which are co</w:t>
      </w:r>
      <w:r w:rsidR="00BA5AF9">
        <w:rPr>
          <w:rFonts w:ascii="Segoe UI" w:eastAsia="Times New Roman" w:hAnsi="Segoe UI" w:cs="Segoe UI"/>
          <w:bCs/>
          <w:lang w:eastAsia="en-GB"/>
        </w:rPr>
        <w:t>mpleted with family involvement</w:t>
      </w:r>
    </w:p>
    <w:p w:rsidR="006526B8" w:rsidRPr="00BA5AF9" w:rsidRDefault="00BA5AF9" w:rsidP="00BA5AF9">
      <w:pPr>
        <w:pStyle w:val="ListParagraph"/>
        <w:numPr>
          <w:ilvl w:val="0"/>
          <w:numId w:val="36"/>
        </w:numPr>
        <w:spacing w:after="0" w:line="240" w:lineRule="auto"/>
        <w:rPr>
          <w:rFonts w:ascii="Segoe UI" w:hAnsi="Segoe UI" w:cs="Segoe UI"/>
        </w:rPr>
      </w:pPr>
      <w:r>
        <w:rPr>
          <w:rFonts w:ascii="Segoe UI" w:hAnsi="Segoe UI" w:cs="Segoe UI"/>
        </w:rPr>
        <w:t>p</w:t>
      </w:r>
      <w:r w:rsidR="006526B8" w:rsidRPr="00BA5AF9">
        <w:rPr>
          <w:rFonts w:ascii="Segoe UI" w:hAnsi="Segoe UI" w:cs="Segoe UI"/>
        </w:rPr>
        <w:t xml:space="preserve">atients feet are assessed on a regular basis with a referral to podiatry if required  </w:t>
      </w:r>
    </w:p>
    <w:p w:rsidR="006526B8" w:rsidRPr="00BA5AF9" w:rsidRDefault="006526B8" w:rsidP="00BA5AF9">
      <w:pPr>
        <w:pStyle w:val="ListParagraph"/>
        <w:numPr>
          <w:ilvl w:val="0"/>
          <w:numId w:val="36"/>
        </w:numPr>
        <w:spacing w:after="0" w:line="240" w:lineRule="auto"/>
        <w:rPr>
          <w:rFonts w:ascii="Segoe UI" w:hAnsi="Segoe UI" w:cs="Segoe UI"/>
        </w:rPr>
      </w:pPr>
      <w:r w:rsidRPr="00BA5AF9">
        <w:rPr>
          <w:rFonts w:ascii="Segoe UI" w:hAnsi="Segoe UI" w:cs="Segoe UI"/>
        </w:rPr>
        <w:t>patients have an OT and Physio assessment within 72 h</w:t>
      </w:r>
      <w:r w:rsidR="00BA5AF9">
        <w:rPr>
          <w:rFonts w:ascii="Segoe UI" w:hAnsi="Segoe UI" w:cs="Segoe UI"/>
        </w:rPr>
        <w:t>ou</w:t>
      </w:r>
      <w:r w:rsidRPr="00BA5AF9">
        <w:rPr>
          <w:rFonts w:ascii="Segoe UI" w:hAnsi="Segoe UI" w:cs="Segoe UI"/>
        </w:rPr>
        <w:t>rs of admission to identify risk and care planning in place</w:t>
      </w:r>
      <w:r w:rsidR="00BA5AF9">
        <w:rPr>
          <w:rFonts w:ascii="Segoe UI" w:hAnsi="Segoe UI" w:cs="Segoe UI"/>
        </w:rPr>
        <w:t xml:space="preserve">; </w:t>
      </w:r>
      <w:r w:rsidRPr="00BA5AF9">
        <w:rPr>
          <w:rFonts w:ascii="Segoe UI" w:hAnsi="Segoe UI" w:cs="Segoe UI"/>
        </w:rPr>
        <w:t>if support is needed for mobility patients will be measured for walking frame</w:t>
      </w:r>
    </w:p>
    <w:p w:rsidR="00BA5AF9" w:rsidRPr="00BA5AF9" w:rsidRDefault="00BA5AF9" w:rsidP="00BA5AF9">
      <w:pPr>
        <w:pStyle w:val="ListParagraph"/>
        <w:numPr>
          <w:ilvl w:val="0"/>
          <w:numId w:val="36"/>
        </w:numPr>
        <w:spacing w:after="0" w:line="240" w:lineRule="auto"/>
        <w:rPr>
          <w:rFonts w:ascii="Segoe UI" w:hAnsi="Segoe UI" w:cs="Segoe UI"/>
        </w:rPr>
      </w:pPr>
      <w:r>
        <w:rPr>
          <w:rFonts w:ascii="Segoe UI" w:hAnsi="Segoe UI" w:cs="Segoe UI"/>
        </w:rPr>
        <w:t>m</w:t>
      </w:r>
      <w:r w:rsidRPr="00BA5AF9">
        <w:rPr>
          <w:rFonts w:ascii="Segoe UI" w:hAnsi="Segoe UI" w:cs="Segoe UI"/>
        </w:rPr>
        <w:t xml:space="preserve">edication </w:t>
      </w:r>
      <w:r>
        <w:rPr>
          <w:rFonts w:ascii="Segoe UI" w:hAnsi="Segoe UI" w:cs="Segoe UI"/>
        </w:rPr>
        <w:t>is reviewed in every ward round</w:t>
      </w:r>
    </w:p>
    <w:p w:rsidR="00BA5AF9" w:rsidRPr="00BA5AF9" w:rsidRDefault="00BA5AF9" w:rsidP="00BA5AF9">
      <w:pPr>
        <w:pStyle w:val="ListParagraph"/>
        <w:numPr>
          <w:ilvl w:val="0"/>
          <w:numId w:val="36"/>
        </w:numPr>
        <w:spacing w:after="0" w:line="240" w:lineRule="auto"/>
        <w:rPr>
          <w:rFonts w:ascii="Segoe UI" w:hAnsi="Segoe UI" w:cs="Segoe UI"/>
        </w:rPr>
      </w:pPr>
      <w:r w:rsidRPr="00BA5AF9">
        <w:rPr>
          <w:rFonts w:ascii="Segoe UI" w:eastAsia="Times New Roman" w:hAnsi="Segoe UI" w:cs="Segoe UI"/>
          <w:bCs/>
          <w:lang w:eastAsia="en-GB"/>
        </w:rPr>
        <w:t xml:space="preserve">trialling a sensor mat to assess how often patients leave or try to leave their bed at night and </w:t>
      </w:r>
      <w:r>
        <w:rPr>
          <w:rFonts w:ascii="Segoe UI" w:eastAsia="Times New Roman" w:hAnsi="Segoe UI" w:cs="Segoe UI"/>
          <w:bCs/>
          <w:lang w:eastAsia="en-GB"/>
        </w:rPr>
        <w:t>alarm call bells to alert staff</w:t>
      </w:r>
    </w:p>
    <w:p w:rsidR="006526B8" w:rsidRPr="00BA5AF9" w:rsidRDefault="00BA5AF9" w:rsidP="00BA5AF9">
      <w:pPr>
        <w:pStyle w:val="ListParagraph"/>
        <w:numPr>
          <w:ilvl w:val="0"/>
          <w:numId w:val="36"/>
        </w:numPr>
        <w:spacing w:after="0" w:line="240" w:lineRule="auto"/>
        <w:rPr>
          <w:rFonts w:ascii="Segoe UI" w:hAnsi="Segoe UI" w:cs="Segoe UI"/>
        </w:rPr>
      </w:pPr>
      <w:r>
        <w:rPr>
          <w:rFonts w:ascii="Segoe UI" w:hAnsi="Segoe UI" w:cs="Segoe UI"/>
        </w:rPr>
        <w:t>i</w:t>
      </w:r>
      <w:r w:rsidRPr="00BA5AF9">
        <w:rPr>
          <w:rFonts w:ascii="Segoe UI" w:hAnsi="Segoe UI" w:cs="Segoe UI"/>
        </w:rPr>
        <w:t>ntroduction of a falls communication sheet to capture, manage and escalate a risk of falling as appropriate</w:t>
      </w:r>
    </w:p>
    <w:p w:rsidR="00604D3C" w:rsidRPr="00604D3C" w:rsidRDefault="00604D3C" w:rsidP="00654973">
      <w:pPr>
        <w:spacing w:after="0" w:line="240" w:lineRule="auto"/>
        <w:jc w:val="both"/>
        <w:rPr>
          <w:rFonts w:ascii="Segoe UI" w:eastAsia="Times New Roman" w:hAnsi="Segoe UI" w:cs="Segoe UI"/>
          <w:bCs/>
          <w:sz w:val="16"/>
          <w:szCs w:val="16"/>
          <w:lang w:eastAsia="en-GB"/>
        </w:rPr>
      </w:pPr>
    </w:p>
    <w:p w:rsidR="00353C70" w:rsidRPr="00353C70" w:rsidRDefault="00353C70" w:rsidP="00654973">
      <w:pPr>
        <w:spacing w:after="0" w:line="240" w:lineRule="auto"/>
        <w:jc w:val="both"/>
        <w:rPr>
          <w:rFonts w:ascii="Segoe UI" w:eastAsia="Times New Roman" w:hAnsi="Segoe UI" w:cs="Segoe UI"/>
          <w:b/>
          <w:lang w:eastAsia="en-GB"/>
        </w:rPr>
      </w:pPr>
      <w:r w:rsidRPr="00353C70">
        <w:rPr>
          <w:rFonts w:ascii="Segoe UI" w:eastAsia="Times New Roman" w:hAnsi="Segoe UI" w:cs="Segoe UI"/>
          <w:b/>
          <w:lang w:eastAsia="en-GB"/>
        </w:rPr>
        <w:t>Communication/Confidentiality</w:t>
      </w:r>
    </w:p>
    <w:p w:rsidR="00353C70" w:rsidRPr="00353C70" w:rsidRDefault="00353C70" w:rsidP="00654973">
      <w:pPr>
        <w:spacing w:after="0" w:line="240" w:lineRule="auto"/>
        <w:jc w:val="both"/>
        <w:rPr>
          <w:rFonts w:ascii="Segoe UI" w:eastAsia="Times New Roman" w:hAnsi="Segoe UI" w:cs="Segoe UI"/>
          <w:lang w:eastAsia="en-GB"/>
        </w:rPr>
      </w:pPr>
      <w:r w:rsidRPr="00353C70">
        <w:rPr>
          <w:rFonts w:ascii="Segoe UI" w:eastAsia="Times New Roman" w:hAnsi="Segoe UI" w:cs="Segoe UI"/>
          <w:lang w:eastAsia="en-GB"/>
        </w:rPr>
        <w:t>Communication/confidentiality incidents</w:t>
      </w:r>
      <w:r w:rsidRPr="00353C70">
        <w:rPr>
          <w:rFonts w:ascii="Segoe UI" w:eastAsia="Times New Roman" w:hAnsi="Segoe UI" w:cs="Segoe UI"/>
          <w:b/>
          <w:lang w:eastAsia="en-GB"/>
        </w:rPr>
        <w:t xml:space="preserve"> </w:t>
      </w:r>
      <w:r w:rsidRPr="00353C70">
        <w:rPr>
          <w:rFonts w:ascii="Segoe UI" w:eastAsia="Times New Roman" w:hAnsi="Segoe UI" w:cs="Segoe UI"/>
          <w:lang w:eastAsia="en-GB"/>
        </w:rPr>
        <w:t>were the sixth most commonly reported type of incident in Q1. A total of 230 incidents have been reported.  The top reporters have reported relatively small numbers overall.</w:t>
      </w:r>
    </w:p>
    <w:p w:rsidR="00353C70" w:rsidRPr="00353C70" w:rsidRDefault="00353C70" w:rsidP="00654973">
      <w:pPr>
        <w:spacing w:after="0" w:line="240" w:lineRule="auto"/>
        <w:jc w:val="both"/>
        <w:rPr>
          <w:rFonts w:ascii="Segoe UI" w:eastAsia="Times New Roman" w:hAnsi="Segoe UI" w:cs="Segoe UI"/>
          <w:color w:val="FF0000"/>
          <w:sz w:val="16"/>
          <w:szCs w:val="16"/>
          <w:lang w:eastAsia="en-GB"/>
        </w:rPr>
      </w:pP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 xml:space="preserve">These types of incidents relate to a range of issues including poor communication, IT failure/overload/outage, breach of confidentiality, record keeping, and admission and discharge problems.  </w:t>
      </w:r>
    </w:p>
    <w:p w:rsidR="00353C70" w:rsidRPr="00353C70" w:rsidRDefault="00353C70" w:rsidP="00654973">
      <w:pPr>
        <w:spacing w:after="0" w:line="240" w:lineRule="auto"/>
        <w:jc w:val="both"/>
        <w:rPr>
          <w:rFonts w:ascii="Segoe UI" w:eastAsia="Calibri" w:hAnsi="Segoe UI" w:cs="Segoe UI"/>
          <w:color w:val="FF0000"/>
          <w:sz w:val="16"/>
          <w:szCs w:val="16"/>
        </w:rPr>
      </w:pPr>
    </w:p>
    <w:p w:rsidR="00353C70" w:rsidRPr="00353C70" w:rsidRDefault="00353C70" w:rsidP="00654973">
      <w:pPr>
        <w:spacing w:after="0" w:line="240" w:lineRule="auto"/>
        <w:jc w:val="both"/>
        <w:rPr>
          <w:rFonts w:ascii="Segoe UI" w:eastAsia="Times New Roman" w:hAnsi="Segoe UI" w:cs="Segoe UI"/>
          <w:b/>
          <w:lang w:eastAsia="en-GB"/>
        </w:rPr>
      </w:pPr>
      <w:r w:rsidRPr="00353C70">
        <w:rPr>
          <w:rFonts w:ascii="Segoe UI" w:eastAsia="Times New Roman" w:hAnsi="Segoe UI" w:cs="Segoe UI"/>
          <w:b/>
          <w:lang w:eastAsia="en-GB"/>
        </w:rPr>
        <w:t>Security</w:t>
      </w:r>
    </w:p>
    <w:p w:rsidR="00353C70" w:rsidRDefault="00353C70" w:rsidP="00654973">
      <w:pPr>
        <w:spacing w:after="0" w:line="240" w:lineRule="auto"/>
        <w:jc w:val="both"/>
        <w:rPr>
          <w:rFonts w:ascii="Segoe UI" w:eastAsia="Times New Roman" w:hAnsi="Segoe UI" w:cs="Segoe UI"/>
          <w:lang w:eastAsia="en-GB"/>
        </w:rPr>
      </w:pPr>
      <w:r w:rsidRPr="00353C70">
        <w:rPr>
          <w:rFonts w:ascii="Segoe UI" w:eastAsia="Times New Roman" w:hAnsi="Segoe UI" w:cs="Segoe UI"/>
          <w:lang w:eastAsia="en-GB"/>
        </w:rPr>
        <w:t>Security related incidents</w:t>
      </w:r>
      <w:r w:rsidRPr="00353C70">
        <w:rPr>
          <w:rFonts w:ascii="Segoe UI" w:eastAsia="Times New Roman" w:hAnsi="Segoe UI" w:cs="Segoe UI"/>
          <w:b/>
          <w:lang w:eastAsia="en-GB"/>
        </w:rPr>
        <w:t xml:space="preserve"> </w:t>
      </w:r>
      <w:r w:rsidRPr="00353C70">
        <w:rPr>
          <w:rFonts w:ascii="Segoe UI" w:eastAsia="Times New Roman" w:hAnsi="Segoe UI" w:cs="Segoe UI"/>
          <w:lang w:eastAsia="en-GB"/>
        </w:rPr>
        <w:t xml:space="preserve">were the seventh most commonly reported type of incident in Q1. A total of </w:t>
      </w:r>
      <w:r w:rsidR="00D829A6">
        <w:rPr>
          <w:rFonts w:ascii="Segoe UI" w:eastAsia="Times New Roman" w:hAnsi="Segoe UI" w:cs="Segoe UI"/>
          <w:lang w:eastAsia="en-GB"/>
        </w:rPr>
        <w:t>214</w:t>
      </w:r>
      <w:r w:rsidRPr="00353C70">
        <w:rPr>
          <w:rFonts w:ascii="Segoe UI" w:eastAsia="Times New Roman" w:hAnsi="Segoe UI" w:cs="Segoe UI"/>
          <w:lang w:eastAsia="en-GB"/>
        </w:rPr>
        <w:t xml:space="preserve"> incidents were reported, of which 1</w:t>
      </w:r>
      <w:r w:rsidR="00D829A6">
        <w:rPr>
          <w:rFonts w:ascii="Segoe UI" w:eastAsia="Times New Roman" w:hAnsi="Segoe UI" w:cs="Segoe UI"/>
          <w:lang w:eastAsia="en-GB"/>
        </w:rPr>
        <w:t>02</w:t>
      </w:r>
      <w:r w:rsidRPr="00353C70">
        <w:rPr>
          <w:rFonts w:ascii="Segoe UI" w:eastAsia="Times New Roman" w:hAnsi="Segoe UI" w:cs="Segoe UI"/>
          <w:lang w:eastAsia="en-GB"/>
        </w:rPr>
        <w:t xml:space="preserve"> related to incidents involving AWOLs or patients failing to return/going   missing. This is an increase from Q4 where a total of 71 AWOL/missing incidents were reported.  </w:t>
      </w:r>
      <w:r w:rsidR="00D829A6">
        <w:rPr>
          <w:rFonts w:ascii="Segoe UI" w:eastAsia="Times New Roman" w:hAnsi="Segoe UI" w:cs="Segoe UI"/>
          <w:lang w:eastAsia="en-GB"/>
        </w:rPr>
        <w:t>This may be as a result of the safer care programme in adult mental health wards</w:t>
      </w:r>
      <w:r w:rsidR="00D70C39">
        <w:rPr>
          <w:rFonts w:ascii="Segoe UI" w:eastAsia="Times New Roman" w:hAnsi="Segoe UI" w:cs="Segoe UI"/>
          <w:lang w:eastAsia="en-GB"/>
        </w:rPr>
        <w:t xml:space="preserve"> highlighting AWOLs and increasing incident reporting</w:t>
      </w:r>
    </w:p>
    <w:p w:rsidR="001D6D93" w:rsidRPr="001D6D93" w:rsidRDefault="001D6D93" w:rsidP="00654973">
      <w:pPr>
        <w:spacing w:after="0" w:line="240" w:lineRule="auto"/>
        <w:jc w:val="both"/>
        <w:rPr>
          <w:rFonts w:ascii="Segoe UI" w:eastAsia="Times New Roman" w:hAnsi="Segoe UI" w:cs="Segoe UI"/>
          <w:sz w:val="16"/>
          <w:szCs w:val="16"/>
          <w:lang w:eastAsia="en-GB"/>
        </w:rPr>
      </w:pPr>
    </w:p>
    <w:tbl>
      <w:tblPr>
        <w:tblW w:w="48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660"/>
      </w:tblGrid>
      <w:tr w:rsidR="00D829A6" w:rsidRPr="00D829A6" w:rsidTr="003C67AB">
        <w:trPr>
          <w:trHeight w:val="300"/>
        </w:trPr>
        <w:tc>
          <w:tcPr>
            <w:tcW w:w="3220" w:type="dxa"/>
            <w:shd w:val="clear" w:color="DCE6F1" w:fill="DCE6F1"/>
            <w:noWrap/>
            <w:vAlign w:val="bottom"/>
            <w:hideMark/>
          </w:tcPr>
          <w:p w:rsidR="00D829A6" w:rsidRPr="00D829A6" w:rsidRDefault="00D829A6" w:rsidP="00654973">
            <w:pPr>
              <w:spacing w:after="0" w:line="240" w:lineRule="auto"/>
              <w:jc w:val="both"/>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AWOL Type</w:t>
            </w:r>
          </w:p>
        </w:tc>
        <w:tc>
          <w:tcPr>
            <w:tcW w:w="1660" w:type="dxa"/>
            <w:shd w:val="clear" w:color="DCE6F1" w:fill="DCE6F1"/>
            <w:noWrap/>
            <w:vAlign w:val="bottom"/>
            <w:hideMark/>
          </w:tcPr>
          <w:p w:rsidR="00D829A6" w:rsidRPr="00D829A6" w:rsidRDefault="00D829A6" w:rsidP="00654973">
            <w:pPr>
              <w:spacing w:after="0" w:line="240" w:lineRule="auto"/>
              <w:jc w:val="both"/>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Number</w:t>
            </w:r>
          </w:p>
        </w:tc>
      </w:tr>
      <w:tr w:rsidR="00D829A6" w:rsidRPr="00D829A6" w:rsidTr="003C67AB">
        <w:trPr>
          <w:trHeight w:val="300"/>
        </w:trPr>
        <w:tc>
          <w:tcPr>
            <w:tcW w:w="3220" w:type="dxa"/>
            <w:shd w:val="clear" w:color="auto" w:fill="auto"/>
            <w:noWrap/>
            <w:vAlign w:val="bottom"/>
            <w:hideMark/>
          </w:tcPr>
          <w:p w:rsidR="00D829A6" w:rsidRPr="00D829A6" w:rsidRDefault="00D829A6" w:rsidP="00654973">
            <w:pPr>
              <w:spacing w:after="0" w:line="240" w:lineRule="auto"/>
              <w:jc w:val="both"/>
              <w:rPr>
                <w:rFonts w:ascii="Calibri" w:eastAsia="Times New Roman" w:hAnsi="Calibri" w:cs="Times New Roman"/>
                <w:color w:val="000000"/>
                <w:lang w:eastAsia="en-GB"/>
              </w:rPr>
            </w:pPr>
            <w:r w:rsidRPr="00D829A6">
              <w:rPr>
                <w:rFonts w:ascii="Calibri" w:eastAsia="Times New Roman" w:hAnsi="Calibri" w:cs="Times New Roman"/>
                <w:color w:val="000000"/>
                <w:lang w:eastAsia="en-GB"/>
              </w:rPr>
              <w:t>S015 AWOL Detained Escorted</w:t>
            </w:r>
          </w:p>
        </w:tc>
        <w:tc>
          <w:tcPr>
            <w:tcW w:w="1660" w:type="dxa"/>
            <w:shd w:val="clear" w:color="auto" w:fill="auto"/>
            <w:noWrap/>
            <w:vAlign w:val="bottom"/>
            <w:hideMark/>
          </w:tcPr>
          <w:p w:rsidR="00D829A6" w:rsidRPr="00D829A6" w:rsidRDefault="00D829A6" w:rsidP="00654973">
            <w:pPr>
              <w:spacing w:after="0" w:line="240" w:lineRule="auto"/>
              <w:jc w:val="both"/>
              <w:rPr>
                <w:rFonts w:ascii="Calibri" w:eastAsia="Times New Roman" w:hAnsi="Calibri" w:cs="Times New Roman"/>
                <w:color w:val="000000"/>
                <w:lang w:eastAsia="en-GB"/>
              </w:rPr>
            </w:pPr>
            <w:r w:rsidRPr="00D829A6">
              <w:rPr>
                <w:rFonts w:ascii="Calibri" w:eastAsia="Times New Roman" w:hAnsi="Calibri" w:cs="Times New Roman"/>
                <w:color w:val="000000"/>
                <w:lang w:eastAsia="en-GB"/>
              </w:rPr>
              <w:t>24</w:t>
            </w:r>
          </w:p>
        </w:tc>
      </w:tr>
      <w:tr w:rsidR="00D829A6" w:rsidRPr="00D829A6" w:rsidTr="003C67AB">
        <w:trPr>
          <w:trHeight w:val="300"/>
        </w:trPr>
        <w:tc>
          <w:tcPr>
            <w:tcW w:w="3220" w:type="dxa"/>
            <w:shd w:val="clear" w:color="auto" w:fill="auto"/>
            <w:noWrap/>
            <w:vAlign w:val="bottom"/>
            <w:hideMark/>
          </w:tcPr>
          <w:p w:rsidR="00D829A6" w:rsidRPr="00D829A6" w:rsidRDefault="00D829A6" w:rsidP="00654973">
            <w:pPr>
              <w:spacing w:after="0" w:line="240" w:lineRule="auto"/>
              <w:jc w:val="both"/>
              <w:rPr>
                <w:rFonts w:ascii="Calibri" w:eastAsia="Times New Roman" w:hAnsi="Calibri" w:cs="Times New Roman"/>
                <w:color w:val="000000"/>
                <w:lang w:eastAsia="en-GB"/>
              </w:rPr>
            </w:pPr>
            <w:r w:rsidRPr="00D829A6">
              <w:rPr>
                <w:rFonts w:ascii="Calibri" w:eastAsia="Times New Roman" w:hAnsi="Calibri" w:cs="Times New Roman"/>
                <w:color w:val="000000"/>
                <w:lang w:eastAsia="en-GB"/>
              </w:rPr>
              <w:t>S016 AWOL Detained Unescorted</w:t>
            </w:r>
          </w:p>
        </w:tc>
        <w:tc>
          <w:tcPr>
            <w:tcW w:w="1660" w:type="dxa"/>
            <w:shd w:val="clear" w:color="auto" w:fill="auto"/>
            <w:noWrap/>
            <w:vAlign w:val="bottom"/>
            <w:hideMark/>
          </w:tcPr>
          <w:p w:rsidR="00D829A6" w:rsidRPr="00D829A6" w:rsidRDefault="00D829A6" w:rsidP="00654973">
            <w:pPr>
              <w:spacing w:after="0" w:line="240" w:lineRule="auto"/>
              <w:jc w:val="both"/>
              <w:rPr>
                <w:rFonts w:ascii="Calibri" w:eastAsia="Times New Roman" w:hAnsi="Calibri" w:cs="Times New Roman"/>
                <w:color w:val="000000"/>
                <w:lang w:eastAsia="en-GB"/>
              </w:rPr>
            </w:pPr>
            <w:r w:rsidRPr="00D829A6">
              <w:rPr>
                <w:rFonts w:ascii="Calibri" w:eastAsia="Times New Roman" w:hAnsi="Calibri" w:cs="Times New Roman"/>
                <w:color w:val="000000"/>
                <w:lang w:eastAsia="en-GB"/>
              </w:rPr>
              <w:t>32</w:t>
            </w:r>
          </w:p>
        </w:tc>
      </w:tr>
      <w:tr w:rsidR="00D829A6" w:rsidRPr="00D829A6" w:rsidTr="003C67AB">
        <w:trPr>
          <w:trHeight w:val="300"/>
        </w:trPr>
        <w:tc>
          <w:tcPr>
            <w:tcW w:w="3220" w:type="dxa"/>
            <w:shd w:val="clear" w:color="auto" w:fill="auto"/>
            <w:noWrap/>
            <w:vAlign w:val="bottom"/>
            <w:hideMark/>
          </w:tcPr>
          <w:p w:rsidR="00D829A6" w:rsidRPr="00D829A6" w:rsidRDefault="00D829A6" w:rsidP="00654973">
            <w:pPr>
              <w:spacing w:after="0" w:line="240" w:lineRule="auto"/>
              <w:jc w:val="both"/>
              <w:rPr>
                <w:rFonts w:ascii="Calibri" w:eastAsia="Times New Roman" w:hAnsi="Calibri" w:cs="Times New Roman"/>
                <w:color w:val="000000"/>
                <w:lang w:eastAsia="en-GB"/>
              </w:rPr>
            </w:pPr>
            <w:r w:rsidRPr="00D829A6">
              <w:rPr>
                <w:rFonts w:ascii="Calibri" w:eastAsia="Times New Roman" w:hAnsi="Calibri" w:cs="Times New Roman"/>
                <w:color w:val="000000"/>
                <w:lang w:eastAsia="en-GB"/>
              </w:rPr>
              <w:t>S017 AWOL Detained No Leave</w:t>
            </w:r>
          </w:p>
        </w:tc>
        <w:tc>
          <w:tcPr>
            <w:tcW w:w="1660" w:type="dxa"/>
            <w:shd w:val="clear" w:color="auto" w:fill="auto"/>
            <w:noWrap/>
            <w:vAlign w:val="bottom"/>
            <w:hideMark/>
          </w:tcPr>
          <w:p w:rsidR="00D829A6" w:rsidRPr="00D829A6" w:rsidRDefault="00D829A6" w:rsidP="00654973">
            <w:pPr>
              <w:spacing w:after="0" w:line="240" w:lineRule="auto"/>
              <w:jc w:val="both"/>
              <w:rPr>
                <w:rFonts w:ascii="Calibri" w:eastAsia="Times New Roman" w:hAnsi="Calibri" w:cs="Times New Roman"/>
                <w:color w:val="000000"/>
                <w:lang w:eastAsia="en-GB"/>
              </w:rPr>
            </w:pPr>
            <w:r w:rsidRPr="00D829A6">
              <w:rPr>
                <w:rFonts w:ascii="Calibri" w:eastAsia="Times New Roman" w:hAnsi="Calibri" w:cs="Times New Roman"/>
                <w:color w:val="000000"/>
                <w:lang w:eastAsia="en-GB"/>
              </w:rPr>
              <w:t>7</w:t>
            </w:r>
          </w:p>
        </w:tc>
      </w:tr>
      <w:tr w:rsidR="00D829A6" w:rsidRPr="00D829A6" w:rsidTr="003C67AB">
        <w:trPr>
          <w:trHeight w:val="300"/>
        </w:trPr>
        <w:tc>
          <w:tcPr>
            <w:tcW w:w="3220" w:type="dxa"/>
            <w:shd w:val="clear" w:color="auto" w:fill="auto"/>
            <w:noWrap/>
            <w:vAlign w:val="bottom"/>
            <w:hideMark/>
          </w:tcPr>
          <w:p w:rsidR="00D829A6" w:rsidRPr="00D829A6" w:rsidRDefault="00D829A6" w:rsidP="00654973">
            <w:pPr>
              <w:spacing w:after="0" w:line="240" w:lineRule="auto"/>
              <w:jc w:val="both"/>
              <w:rPr>
                <w:rFonts w:ascii="Calibri" w:eastAsia="Times New Roman" w:hAnsi="Calibri" w:cs="Times New Roman"/>
                <w:color w:val="000000"/>
                <w:lang w:eastAsia="en-GB"/>
              </w:rPr>
            </w:pPr>
            <w:r w:rsidRPr="00D829A6">
              <w:rPr>
                <w:rFonts w:ascii="Calibri" w:eastAsia="Times New Roman" w:hAnsi="Calibri" w:cs="Times New Roman"/>
                <w:color w:val="000000"/>
                <w:lang w:eastAsia="en-GB"/>
              </w:rPr>
              <w:t>S018 Missing Patient - Informal</w:t>
            </w:r>
          </w:p>
        </w:tc>
        <w:tc>
          <w:tcPr>
            <w:tcW w:w="1660" w:type="dxa"/>
            <w:shd w:val="clear" w:color="auto" w:fill="auto"/>
            <w:noWrap/>
            <w:vAlign w:val="bottom"/>
            <w:hideMark/>
          </w:tcPr>
          <w:p w:rsidR="00D829A6" w:rsidRPr="00D829A6" w:rsidRDefault="00D829A6" w:rsidP="00654973">
            <w:pPr>
              <w:spacing w:after="0" w:line="240" w:lineRule="auto"/>
              <w:jc w:val="both"/>
              <w:rPr>
                <w:rFonts w:ascii="Calibri" w:eastAsia="Times New Roman" w:hAnsi="Calibri" w:cs="Times New Roman"/>
                <w:color w:val="000000"/>
                <w:lang w:eastAsia="en-GB"/>
              </w:rPr>
            </w:pPr>
            <w:r w:rsidRPr="00D829A6">
              <w:rPr>
                <w:rFonts w:ascii="Calibri" w:eastAsia="Times New Roman" w:hAnsi="Calibri" w:cs="Times New Roman"/>
                <w:color w:val="000000"/>
                <w:lang w:eastAsia="en-GB"/>
              </w:rPr>
              <w:t>9</w:t>
            </w:r>
          </w:p>
        </w:tc>
      </w:tr>
      <w:tr w:rsidR="00D829A6" w:rsidRPr="00D829A6" w:rsidTr="003C67AB">
        <w:trPr>
          <w:trHeight w:val="300"/>
        </w:trPr>
        <w:tc>
          <w:tcPr>
            <w:tcW w:w="3220" w:type="dxa"/>
            <w:shd w:val="clear" w:color="auto" w:fill="auto"/>
            <w:noWrap/>
            <w:vAlign w:val="bottom"/>
            <w:hideMark/>
          </w:tcPr>
          <w:p w:rsidR="00D829A6" w:rsidRPr="00D829A6" w:rsidRDefault="00D829A6" w:rsidP="00654973">
            <w:pPr>
              <w:spacing w:after="0" w:line="240" w:lineRule="auto"/>
              <w:jc w:val="both"/>
              <w:rPr>
                <w:rFonts w:ascii="Calibri" w:eastAsia="Times New Roman" w:hAnsi="Calibri" w:cs="Times New Roman"/>
                <w:color w:val="000000"/>
                <w:lang w:eastAsia="en-GB"/>
              </w:rPr>
            </w:pPr>
            <w:r w:rsidRPr="00D829A6">
              <w:rPr>
                <w:rFonts w:ascii="Calibri" w:eastAsia="Times New Roman" w:hAnsi="Calibri" w:cs="Times New Roman"/>
                <w:color w:val="000000"/>
                <w:lang w:eastAsia="en-GB"/>
              </w:rPr>
              <w:t>S019 Attempted AWOL</w:t>
            </w:r>
          </w:p>
        </w:tc>
        <w:tc>
          <w:tcPr>
            <w:tcW w:w="1660" w:type="dxa"/>
            <w:shd w:val="clear" w:color="auto" w:fill="auto"/>
            <w:noWrap/>
            <w:vAlign w:val="bottom"/>
            <w:hideMark/>
          </w:tcPr>
          <w:p w:rsidR="00D829A6" w:rsidRPr="00D829A6" w:rsidRDefault="00D829A6" w:rsidP="00654973">
            <w:pPr>
              <w:spacing w:after="0" w:line="240" w:lineRule="auto"/>
              <w:jc w:val="both"/>
              <w:rPr>
                <w:rFonts w:ascii="Calibri" w:eastAsia="Times New Roman" w:hAnsi="Calibri" w:cs="Times New Roman"/>
                <w:color w:val="000000"/>
                <w:lang w:eastAsia="en-GB"/>
              </w:rPr>
            </w:pPr>
            <w:r w:rsidRPr="00D829A6">
              <w:rPr>
                <w:rFonts w:ascii="Calibri" w:eastAsia="Times New Roman" w:hAnsi="Calibri" w:cs="Times New Roman"/>
                <w:color w:val="000000"/>
                <w:lang w:eastAsia="en-GB"/>
              </w:rPr>
              <w:t>30</w:t>
            </w:r>
          </w:p>
        </w:tc>
      </w:tr>
      <w:tr w:rsidR="00D829A6" w:rsidRPr="00D829A6" w:rsidTr="003C67AB">
        <w:trPr>
          <w:trHeight w:val="300"/>
        </w:trPr>
        <w:tc>
          <w:tcPr>
            <w:tcW w:w="3220" w:type="dxa"/>
            <w:shd w:val="clear" w:color="DCE6F1" w:fill="DCE6F1"/>
            <w:noWrap/>
            <w:vAlign w:val="bottom"/>
            <w:hideMark/>
          </w:tcPr>
          <w:p w:rsidR="00D829A6" w:rsidRPr="00D829A6" w:rsidRDefault="00D829A6" w:rsidP="00654973">
            <w:pPr>
              <w:spacing w:after="0" w:line="240" w:lineRule="auto"/>
              <w:jc w:val="both"/>
              <w:rPr>
                <w:rFonts w:ascii="Calibri" w:eastAsia="Times New Roman" w:hAnsi="Calibri" w:cs="Times New Roman"/>
                <w:b/>
                <w:bCs/>
                <w:color w:val="000000"/>
                <w:lang w:eastAsia="en-GB"/>
              </w:rPr>
            </w:pPr>
            <w:r w:rsidRPr="00D829A6">
              <w:rPr>
                <w:rFonts w:ascii="Calibri" w:eastAsia="Times New Roman" w:hAnsi="Calibri" w:cs="Times New Roman"/>
                <w:b/>
                <w:bCs/>
                <w:color w:val="000000"/>
                <w:lang w:eastAsia="en-GB"/>
              </w:rPr>
              <w:t>Total</w:t>
            </w:r>
          </w:p>
        </w:tc>
        <w:tc>
          <w:tcPr>
            <w:tcW w:w="1660" w:type="dxa"/>
            <w:shd w:val="clear" w:color="DCE6F1" w:fill="DCE6F1"/>
            <w:noWrap/>
            <w:vAlign w:val="bottom"/>
            <w:hideMark/>
          </w:tcPr>
          <w:p w:rsidR="00D829A6" w:rsidRPr="00D829A6" w:rsidRDefault="00D829A6" w:rsidP="00654973">
            <w:pPr>
              <w:spacing w:after="0" w:line="240" w:lineRule="auto"/>
              <w:jc w:val="both"/>
              <w:rPr>
                <w:rFonts w:ascii="Calibri" w:eastAsia="Times New Roman" w:hAnsi="Calibri" w:cs="Times New Roman"/>
                <w:b/>
                <w:bCs/>
                <w:color w:val="000000"/>
                <w:lang w:eastAsia="en-GB"/>
              </w:rPr>
            </w:pPr>
            <w:r w:rsidRPr="00D829A6">
              <w:rPr>
                <w:rFonts w:ascii="Calibri" w:eastAsia="Times New Roman" w:hAnsi="Calibri" w:cs="Times New Roman"/>
                <w:b/>
                <w:bCs/>
                <w:color w:val="000000"/>
                <w:lang w:eastAsia="en-GB"/>
              </w:rPr>
              <w:t>102</w:t>
            </w:r>
          </w:p>
        </w:tc>
      </w:tr>
    </w:tbl>
    <w:p w:rsidR="001D6D93" w:rsidRPr="001D6D93" w:rsidRDefault="001D6D93" w:rsidP="00654973">
      <w:pPr>
        <w:spacing w:after="0" w:line="240" w:lineRule="auto"/>
        <w:ind w:left="3"/>
        <w:jc w:val="both"/>
        <w:rPr>
          <w:rFonts w:ascii="Segoe UI" w:eastAsia="Calibri" w:hAnsi="Segoe UI" w:cs="Segoe UI"/>
          <w:noProof/>
          <w:sz w:val="16"/>
          <w:szCs w:val="16"/>
          <w:lang w:eastAsia="en-GB"/>
        </w:rPr>
      </w:pPr>
    </w:p>
    <w:p w:rsidR="00353C70" w:rsidRDefault="00353C70" w:rsidP="00654973">
      <w:pPr>
        <w:spacing w:after="0" w:line="240" w:lineRule="auto"/>
        <w:ind w:left="3"/>
        <w:jc w:val="both"/>
        <w:rPr>
          <w:rFonts w:ascii="Segoe UI" w:eastAsia="Calibri" w:hAnsi="Segoe UI" w:cs="Segoe UI"/>
          <w:noProof/>
          <w:lang w:eastAsia="en-GB"/>
        </w:rPr>
      </w:pPr>
      <w:r w:rsidRPr="00353C70">
        <w:rPr>
          <w:rFonts w:ascii="Segoe UI" w:eastAsia="Calibri" w:hAnsi="Segoe UI" w:cs="Segoe UI"/>
          <w:noProof/>
          <w:lang w:eastAsia="en-GB"/>
        </w:rPr>
        <w:t xml:space="preserve">The Safer Care work relating to patients who fail to return on time from leave and time away from the ward which was tested on Phoenix Ward project now includes all adult acute and rehabilitation wards in the Trust. The focus of the work is to ensure that a philosophy of care and safety underpins the leave and time away process, rather than a security focused process. </w:t>
      </w:r>
    </w:p>
    <w:p w:rsidR="00AB318B" w:rsidRPr="009A4739" w:rsidRDefault="00AB318B" w:rsidP="00654973">
      <w:pPr>
        <w:spacing w:after="0" w:line="240" w:lineRule="auto"/>
        <w:ind w:left="3"/>
        <w:jc w:val="both"/>
        <w:rPr>
          <w:rFonts w:ascii="Segoe UI" w:eastAsia="Calibri" w:hAnsi="Segoe UI" w:cs="Segoe UI"/>
          <w:noProof/>
          <w:sz w:val="16"/>
          <w:szCs w:val="16"/>
          <w:lang w:eastAsia="en-GB"/>
        </w:rPr>
      </w:pPr>
    </w:p>
    <w:p w:rsidR="00353C70" w:rsidRDefault="00353C70" w:rsidP="00654973">
      <w:pPr>
        <w:spacing w:after="0" w:line="240" w:lineRule="auto"/>
        <w:ind w:left="3"/>
        <w:jc w:val="both"/>
        <w:rPr>
          <w:rFonts w:ascii="Segoe UI" w:eastAsia="Calibri" w:hAnsi="Segoe UI" w:cs="Segoe UI"/>
          <w:noProof/>
          <w:lang w:eastAsia="en-GB"/>
        </w:rPr>
      </w:pPr>
      <w:r w:rsidRPr="00353C70">
        <w:rPr>
          <w:rFonts w:ascii="Segoe UI" w:eastAsia="Calibri" w:hAnsi="Segoe UI" w:cs="Segoe UI"/>
          <w:noProof/>
          <w:lang w:eastAsia="en-GB"/>
        </w:rPr>
        <w:t>The aim of the work is to reduce the number of times patients fail to return on time to the ward by 50% by 1</w:t>
      </w:r>
      <w:r w:rsidRPr="00353C70">
        <w:rPr>
          <w:rFonts w:ascii="Segoe UI" w:eastAsia="Calibri" w:hAnsi="Segoe UI" w:cs="Segoe UI"/>
          <w:noProof/>
          <w:vertAlign w:val="superscript"/>
          <w:lang w:eastAsia="en-GB"/>
        </w:rPr>
        <w:t>st</w:t>
      </w:r>
      <w:r w:rsidRPr="00353C70">
        <w:rPr>
          <w:rFonts w:ascii="Segoe UI" w:eastAsia="Calibri" w:hAnsi="Segoe UI" w:cs="Segoe UI"/>
          <w:noProof/>
          <w:lang w:eastAsia="en-GB"/>
        </w:rPr>
        <w:t xml:space="preserve"> April 2015. Four wards have achieved this aim, Phoenix, Allen, Vaughn Thomas and Ruby. Opal, Sapphire and Wintle Wards have each made significant reductions</w:t>
      </w:r>
      <w:r w:rsidR="00AB318B">
        <w:rPr>
          <w:rFonts w:ascii="Segoe UI" w:eastAsia="Calibri" w:hAnsi="Segoe UI" w:cs="Segoe UI"/>
          <w:noProof/>
          <w:lang w:eastAsia="en-GB"/>
        </w:rPr>
        <w:t>.</w:t>
      </w:r>
    </w:p>
    <w:p w:rsidR="00AB318B" w:rsidRPr="00AB318B" w:rsidRDefault="00AB318B" w:rsidP="00654973">
      <w:pPr>
        <w:spacing w:after="0"/>
        <w:jc w:val="both"/>
        <w:rPr>
          <w:sz w:val="16"/>
          <w:szCs w:val="16"/>
        </w:rPr>
      </w:pPr>
    </w:p>
    <w:p w:rsidR="006A44B3" w:rsidRDefault="006A44B3" w:rsidP="00654973">
      <w:pPr>
        <w:jc w:val="both"/>
        <w:rPr>
          <w:rFonts w:ascii="Segoe UI" w:hAnsi="Segoe UI" w:cs="Segoe UI"/>
          <w:b/>
          <w:sz w:val="18"/>
          <w:szCs w:val="18"/>
        </w:rPr>
      </w:pPr>
    </w:p>
    <w:p w:rsidR="006A44B3" w:rsidRDefault="006A44B3" w:rsidP="00654973">
      <w:pPr>
        <w:jc w:val="both"/>
        <w:rPr>
          <w:rFonts w:ascii="Segoe UI" w:hAnsi="Segoe UI" w:cs="Segoe UI"/>
          <w:b/>
          <w:sz w:val="18"/>
          <w:szCs w:val="18"/>
        </w:rPr>
      </w:pPr>
    </w:p>
    <w:p w:rsidR="00AB318B" w:rsidRPr="00AB318B" w:rsidRDefault="00B71426" w:rsidP="00654973">
      <w:pPr>
        <w:jc w:val="both"/>
        <w:rPr>
          <w:rFonts w:ascii="Segoe UI" w:hAnsi="Segoe UI" w:cs="Segoe UI"/>
          <w:b/>
          <w:sz w:val="18"/>
          <w:szCs w:val="18"/>
        </w:rPr>
      </w:pPr>
      <w:r>
        <w:rPr>
          <w:rFonts w:ascii="Segoe UI" w:hAnsi="Segoe UI" w:cs="Segoe UI"/>
          <w:b/>
          <w:sz w:val="18"/>
          <w:szCs w:val="18"/>
        </w:rPr>
        <w:lastRenderedPageBreak/>
        <w:t xml:space="preserve">Example Vaughan </w:t>
      </w:r>
      <w:r w:rsidR="00AB318B" w:rsidRPr="00AB318B">
        <w:rPr>
          <w:rFonts w:ascii="Segoe UI" w:hAnsi="Segoe UI" w:cs="Segoe UI"/>
          <w:b/>
          <w:sz w:val="18"/>
          <w:szCs w:val="18"/>
        </w:rPr>
        <w:t>Thomas Ward</w:t>
      </w:r>
    </w:p>
    <w:p w:rsidR="00AB318B" w:rsidRPr="00AB318B" w:rsidRDefault="00AB318B" w:rsidP="00654973">
      <w:pPr>
        <w:jc w:val="both"/>
      </w:pPr>
      <w:r>
        <w:rPr>
          <w:noProof/>
          <w:lang w:eastAsia="en-GB"/>
        </w:rPr>
        <mc:AlternateContent>
          <mc:Choice Requires="wpc">
            <w:drawing>
              <wp:inline distT="0" distB="0" distL="0" distR="0" wp14:anchorId="7AAB7DE2" wp14:editId="200945A8">
                <wp:extent cx="5095875" cy="3149600"/>
                <wp:effectExtent l="0" t="0" r="9525" b="12700"/>
                <wp:docPr id="293" name="Canvas 2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 name="Group 205"/>
                        <wpg:cNvGrpSpPr>
                          <a:grpSpLocks/>
                        </wpg:cNvGrpSpPr>
                        <wpg:grpSpPr bwMode="auto">
                          <a:xfrm>
                            <a:off x="0" y="0"/>
                            <a:ext cx="5095875" cy="3149600"/>
                            <a:chOff x="0" y="0"/>
                            <a:chExt cx="8025" cy="4960"/>
                          </a:xfrm>
                        </wpg:grpSpPr>
                        <wps:wsp>
                          <wps:cNvPr id="8" name="Rectangle 5"/>
                          <wps:cNvSpPr>
                            <a:spLocks noChangeArrowheads="1"/>
                          </wps:cNvSpPr>
                          <wps:spPr bwMode="auto">
                            <a:xfrm>
                              <a:off x="0" y="0"/>
                              <a:ext cx="8025" cy="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6"/>
                          <wps:cNvCnPr/>
                          <wps:spPr bwMode="auto">
                            <a:xfrm>
                              <a:off x="626" y="3134"/>
                              <a:ext cx="7086" cy="0"/>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7"/>
                          <wps:cNvCnPr/>
                          <wps:spPr bwMode="auto">
                            <a:xfrm flipV="1">
                              <a:off x="626"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8"/>
                          <wps:cNvCnPr/>
                          <wps:spPr bwMode="auto">
                            <a:xfrm flipV="1">
                              <a:off x="970"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9"/>
                          <wps:cNvCnPr/>
                          <wps:spPr bwMode="auto">
                            <a:xfrm flipV="1">
                              <a:off x="1314"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10"/>
                          <wps:cNvCnPr/>
                          <wps:spPr bwMode="auto">
                            <a:xfrm flipV="1">
                              <a:off x="1658"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11"/>
                          <wps:cNvCnPr/>
                          <wps:spPr bwMode="auto">
                            <a:xfrm flipV="1">
                              <a:off x="2002"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2"/>
                          <wps:cNvCnPr/>
                          <wps:spPr bwMode="auto">
                            <a:xfrm flipV="1">
                              <a:off x="2347"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13"/>
                          <wps:cNvCnPr/>
                          <wps:spPr bwMode="auto">
                            <a:xfrm flipV="1">
                              <a:off x="2706"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4"/>
                          <wps:cNvCnPr/>
                          <wps:spPr bwMode="auto">
                            <a:xfrm flipV="1">
                              <a:off x="3050"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5"/>
                          <wps:cNvCnPr/>
                          <wps:spPr bwMode="auto">
                            <a:xfrm flipV="1">
                              <a:off x="3395"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6"/>
                          <wps:cNvCnPr/>
                          <wps:spPr bwMode="auto">
                            <a:xfrm flipV="1">
                              <a:off x="3739"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17"/>
                          <wps:cNvCnPr/>
                          <wps:spPr bwMode="auto">
                            <a:xfrm flipV="1">
                              <a:off x="4083"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18"/>
                          <wps:cNvCnPr/>
                          <wps:spPr bwMode="auto">
                            <a:xfrm flipV="1">
                              <a:off x="4427"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9"/>
                          <wps:cNvCnPr/>
                          <wps:spPr bwMode="auto">
                            <a:xfrm flipV="1">
                              <a:off x="4771"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0"/>
                          <wps:cNvCnPr/>
                          <wps:spPr bwMode="auto">
                            <a:xfrm flipV="1">
                              <a:off x="5115"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21"/>
                          <wps:cNvCnPr/>
                          <wps:spPr bwMode="auto">
                            <a:xfrm flipV="1">
                              <a:off x="5460"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22"/>
                          <wps:cNvCnPr/>
                          <wps:spPr bwMode="auto">
                            <a:xfrm flipV="1">
                              <a:off x="5804"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23"/>
                          <wps:cNvCnPr/>
                          <wps:spPr bwMode="auto">
                            <a:xfrm flipV="1">
                              <a:off x="6164"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4"/>
                          <wps:cNvCnPr/>
                          <wps:spPr bwMode="auto">
                            <a:xfrm flipV="1">
                              <a:off x="6508"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5"/>
                          <wps:cNvCnPr/>
                          <wps:spPr bwMode="auto">
                            <a:xfrm flipV="1">
                              <a:off x="6852"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6"/>
                          <wps:cNvCnPr/>
                          <wps:spPr bwMode="auto">
                            <a:xfrm flipV="1">
                              <a:off x="7196"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7"/>
                          <wps:cNvCnPr/>
                          <wps:spPr bwMode="auto">
                            <a:xfrm flipV="1">
                              <a:off x="7540" y="3134"/>
                              <a:ext cx="0" cy="97"/>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28"/>
                          <wps:cNvCnPr/>
                          <wps:spPr bwMode="auto">
                            <a:xfrm flipV="1">
                              <a:off x="626"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29"/>
                          <wps:cNvCnPr/>
                          <wps:spPr bwMode="auto">
                            <a:xfrm flipV="1">
                              <a:off x="798"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30"/>
                          <wps:cNvSpPr>
                            <a:spLocks noChangeArrowheads="1"/>
                          </wps:cNvSpPr>
                          <wps:spPr bwMode="auto">
                            <a:xfrm rot="5400000">
                              <a:off x="294"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03/06/2014</w:t>
                                </w:r>
                              </w:p>
                            </w:txbxContent>
                          </wps:txbx>
                          <wps:bodyPr rot="0" vert="horz" wrap="none" lIns="0" tIns="0" rIns="0" bIns="0" anchor="t" anchorCtr="0">
                            <a:spAutoFit/>
                          </wps:bodyPr>
                        </wps:wsp>
                        <wps:wsp>
                          <wps:cNvPr id="43" name="Line 31"/>
                          <wps:cNvCnPr/>
                          <wps:spPr bwMode="auto">
                            <a:xfrm flipV="1">
                              <a:off x="970"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Rectangle 32"/>
                          <wps:cNvSpPr>
                            <a:spLocks noChangeArrowheads="1"/>
                          </wps:cNvSpPr>
                          <wps:spPr bwMode="auto">
                            <a:xfrm rot="5400000">
                              <a:off x="451"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10/06/2014</w:t>
                                </w:r>
                              </w:p>
                            </w:txbxContent>
                          </wps:txbx>
                          <wps:bodyPr rot="0" vert="horz" wrap="none" lIns="0" tIns="0" rIns="0" bIns="0" anchor="t" anchorCtr="0">
                            <a:spAutoFit/>
                          </wps:bodyPr>
                        </wps:wsp>
                        <wps:wsp>
                          <wps:cNvPr id="45" name="Line 33"/>
                          <wps:cNvCnPr/>
                          <wps:spPr bwMode="auto">
                            <a:xfrm flipV="1">
                              <a:off x="1142"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Rectangle 34"/>
                          <wps:cNvSpPr>
                            <a:spLocks noChangeArrowheads="1"/>
                          </wps:cNvSpPr>
                          <wps:spPr bwMode="auto">
                            <a:xfrm rot="5400000">
                              <a:off x="623"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17/06/2014</w:t>
                                </w:r>
                              </w:p>
                            </w:txbxContent>
                          </wps:txbx>
                          <wps:bodyPr rot="0" vert="horz" wrap="none" lIns="0" tIns="0" rIns="0" bIns="0" anchor="t" anchorCtr="0">
                            <a:spAutoFit/>
                          </wps:bodyPr>
                        </wps:wsp>
                        <wps:wsp>
                          <wps:cNvPr id="47" name="Line 35"/>
                          <wps:cNvCnPr/>
                          <wps:spPr bwMode="auto">
                            <a:xfrm flipV="1">
                              <a:off x="1314"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36"/>
                          <wps:cNvSpPr>
                            <a:spLocks noChangeArrowheads="1"/>
                          </wps:cNvSpPr>
                          <wps:spPr bwMode="auto">
                            <a:xfrm rot="5400000">
                              <a:off x="795"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24/06/2014</w:t>
                                </w:r>
                              </w:p>
                            </w:txbxContent>
                          </wps:txbx>
                          <wps:bodyPr rot="0" vert="horz" wrap="none" lIns="0" tIns="0" rIns="0" bIns="0" anchor="t" anchorCtr="0">
                            <a:spAutoFit/>
                          </wps:bodyPr>
                        </wps:wsp>
                        <wps:wsp>
                          <wps:cNvPr id="49" name="Line 37"/>
                          <wps:cNvCnPr/>
                          <wps:spPr bwMode="auto">
                            <a:xfrm flipV="1">
                              <a:off x="1486"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Rectangle 38"/>
                          <wps:cNvSpPr>
                            <a:spLocks noChangeArrowheads="1"/>
                          </wps:cNvSpPr>
                          <wps:spPr bwMode="auto">
                            <a:xfrm rot="5400000">
                              <a:off x="967"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01/07/2014</w:t>
                                </w:r>
                              </w:p>
                            </w:txbxContent>
                          </wps:txbx>
                          <wps:bodyPr rot="0" vert="horz" wrap="none" lIns="0" tIns="0" rIns="0" bIns="0" anchor="t" anchorCtr="0">
                            <a:spAutoFit/>
                          </wps:bodyPr>
                        </wps:wsp>
                        <wps:wsp>
                          <wps:cNvPr id="51" name="Line 39"/>
                          <wps:cNvCnPr/>
                          <wps:spPr bwMode="auto">
                            <a:xfrm flipV="1">
                              <a:off x="1658"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Rectangle 40"/>
                          <wps:cNvSpPr>
                            <a:spLocks noChangeArrowheads="1"/>
                          </wps:cNvSpPr>
                          <wps:spPr bwMode="auto">
                            <a:xfrm rot="5400000">
                              <a:off x="1139"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09/07/2014</w:t>
                                </w:r>
                              </w:p>
                            </w:txbxContent>
                          </wps:txbx>
                          <wps:bodyPr rot="0" vert="horz" wrap="none" lIns="0" tIns="0" rIns="0" bIns="0" anchor="t" anchorCtr="0">
                            <a:spAutoFit/>
                          </wps:bodyPr>
                        </wps:wsp>
                        <wps:wsp>
                          <wps:cNvPr id="53" name="Line 41"/>
                          <wps:cNvCnPr/>
                          <wps:spPr bwMode="auto">
                            <a:xfrm flipV="1">
                              <a:off x="1830"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Rectangle 42"/>
                          <wps:cNvSpPr>
                            <a:spLocks noChangeArrowheads="1"/>
                          </wps:cNvSpPr>
                          <wps:spPr bwMode="auto">
                            <a:xfrm rot="5400000">
                              <a:off x="1311"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16/07/2014</w:t>
                                </w:r>
                              </w:p>
                            </w:txbxContent>
                          </wps:txbx>
                          <wps:bodyPr rot="0" vert="horz" wrap="none" lIns="0" tIns="0" rIns="0" bIns="0" anchor="t" anchorCtr="0">
                            <a:spAutoFit/>
                          </wps:bodyPr>
                        </wps:wsp>
                        <wps:wsp>
                          <wps:cNvPr id="55" name="Line 43"/>
                          <wps:cNvCnPr/>
                          <wps:spPr bwMode="auto">
                            <a:xfrm flipV="1">
                              <a:off x="2002"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Rectangle 44"/>
                          <wps:cNvSpPr>
                            <a:spLocks noChangeArrowheads="1"/>
                          </wps:cNvSpPr>
                          <wps:spPr bwMode="auto">
                            <a:xfrm rot="5400000">
                              <a:off x="1483"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24/07/2014</w:t>
                                </w:r>
                              </w:p>
                            </w:txbxContent>
                          </wps:txbx>
                          <wps:bodyPr rot="0" vert="horz" wrap="none" lIns="0" tIns="0" rIns="0" bIns="0" anchor="t" anchorCtr="0">
                            <a:spAutoFit/>
                          </wps:bodyPr>
                        </wps:wsp>
                        <wps:wsp>
                          <wps:cNvPr id="57" name="Line 45"/>
                          <wps:cNvCnPr/>
                          <wps:spPr bwMode="auto">
                            <a:xfrm flipV="1">
                              <a:off x="2174"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Rectangle 46"/>
                          <wps:cNvSpPr>
                            <a:spLocks noChangeArrowheads="1"/>
                          </wps:cNvSpPr>
                          <wps:spPr bwMode="auto">
                            <a:xfrm rot="5400000">
                              <a:off x="1655"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01/08/2014</w:t>
                                </w:r>
                              </w:p>
                            </w:txbxContent>
                          </wps:txbx>
                          <wps:bodyPr rot="0" vert="horz" wrap="none" lIns="0" tIns="0" rIns="0" bIns="0" anchor="t" anchorCtr="0">
                            <a:spAutoFit/>
                          </wps:bodyPr>
                        </wps:wsp>
                        <wps:wsp>
                          <wps:cNvPr id="59" name="Line 47"/>
                          <wps:cNvCnPr/>
                          <wps:spPr bwMode="auto">
                            <a:xfrm flipV="1">
                              <a:off x="2347"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Rectangle 48"/>
                          <wps:cNvSpPr>
                            <a:spLocks noChangeArrowheads="1"/>
                          </wps:cNvSpPr>
                          <wps:spPr bwMode="auto">
                            <a:xfrm rot="5400000">
                              <a:off x="1827"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09/08/2014</w:t>
                                </w:r>
                              </w:p>
                            </w:txbxContent>
                          </wps:txbx>
                          <wps:bodyPr rot="0" vert="horz" wrap="none" lIns="0" tIns="0" rIns="0" bIns="0" anchor="t" anchorCtr="0">
                            <a:spAutoFit/>
                          </wps:bodyPr>
                        </wps:wsp>
                        <wps:wsp>
                          <wps:cNvPr id="61" name="Line 49"/>
                          <wps:cNvCnPr/>
                          <wps:spPr bwMode="auto">
                            <a:xfrm flipV="1">
                              <a:off x="2534"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Rectangle 50"/>
                          <wps:cNvSpPr>
                            <a:spLocks noChangeArrowheads="1"/>
                          </wps:cNvSpPr>
                          <wps:spPr bwMode="auto">
                            <a:xfrm rot="5400000">
                              <a:off x="2015"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17/08/2014</w:t>
                                </w:r>
                              </w:p>
                            </w:txbxContent>
                          </wps:txbx>
                          <wps:bodyPr rot="0" vert="horz" wrap="none" lIns="0" tIns="0" rIns="0" bIns="0" anchor="t" anchorCtr="0">
                            <a:spAutoFit/>
                          </wps:bodyPr>
                        </wps:wsp>
                        <wps:wsp>
                          <wps:cNvPr id="63" name="Line 51"/>
                          <wps:cNvCnPr/>
                          <wps:spPr bwMode="auto">
                            <a:xfrm flipV="1">
                              <a:off x="2706"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Rectangle 52"/>
                          <wps:cNvSpPr>
                            <a:spLocks noChangeArrowheads="1"/>
                          </wps:cNvSpPr>
                          <wps:spPr bwMode="auto">
                            <a:xfrm rot="5400000">
                              <a:off x="2187"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24/08/2014</w:t>
                                </w:r>
                              </w:p>
                            </w:txbxContent>
                          </wps:txbx>
                          <wps:bodyPr rot="0" vert="horz" wrap="none" lIns="0" tIns="0" rIns="0" bIns="0" anchor="t" anchorCtr="0">
                            <a:spAutoFit/>
                          </wps:bodyPr>
                        </wps:wsp>
                        <wps:wsp>
                          <wps:cNvPr id="65" name="Line 53"/>
                          <wps:cNvCnPr/>
                          <wps:spPr bwMode="auto">
                            <a:xfrm flipV="1">
                              <a:off x="2878"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Rectangle 54"/>
                          <wps:cNvSpPr>
                            <a:spLocks noChangeArrowheads="1"/>
                          </wps:cNvSpPr>
                          <wps:spPr bwMode="auto">
                            <a:xfrm rot="5400000">
                              <a:off x="2359"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01/09/2014</w:t>
                                </w:r>
                              </w:p>
                            </w:txbxContent>
                          </wps:txbx>
                          <wps:bodyPr rot="0" vert="horz" wrap="none" lIns="0" tIns="0" rIns="0" bIns="0" anchor="t" anchorCtr="0">
                            <a:spAutoFit/>
                          </wps:bodyPr>
                        </wps:wsp>
                        <wps:wsp>
                          <wps:cNvPr id="67" name="Line 55"/>
                          <wps:cNvCnPr/>
                          <wps:spPr bwMode="auto">
                            <a:xfrm flipV="1">
                              <a:off x="3050"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Rectangle 56"/>
                          <wps:cNvSpPr>
                            <a:spLocks noChangeArrowheads="1"/>
                          </wps:cNvSpPr>
                          <wps:spPr bwMode="auto">
                            <a:xfrm rot="5400000">
                              <a:off x="2531"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09/09/2014</w:t>
                                </w:r>
                              </w:p>
                            </w:txbxContent>
                          </wps:txbx>
                          <wps:bodyPr rot="0" vert="horz" wrap="none" lIns="0" tIns="0" rIns="0" bIns="0" anchor="t" anchorCtr="0">
                            <a:spAutoFit/>
                          </wps:bodyPr>
                        </wps:wsp>
                        <wps:wsp>
                          <wps:cNvPr id="69" name="Line 57"/>
                          <wps:cNvCnPr/>
                          <wps:spPr bwMode="auto">
                            <a:xfrm flipV="1">
                              <a:off x="3223"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58"/>
                          <wps:cNvSpPr>
                            <a:spLocks noChangeArrowheads="1"/>
                          </wps:cNvSpPr>
                          <wps:spPr bwMode="auto">
                            <a:xfrm rot="5400000">
                              <a:off x="2703"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17/09/2014</w:t>
                                </w:r>
                              </w:p>
                            </w:txbxContent>
                          </wps:txbx>
                          <wps:bodyPr rot="0" vert="horz" wrap="none" lIns="0" tIns="0" rIns="0" bIns="0" anchor="t" anchorCtr="0">
                            <a:spAutoFit/>
                          </wps:bodyPr>
                        </wps:wsp>
                        <wps:wsp>
                          <wps:cNvPr id="71" name="Line 59"/>
                          <wps:cNvCnPr/>
                          <wps:spPr bwMode="auto">
                            <a:xfrm flipV="1">
                              <a:off x="3395"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Rectangle 60"/>
                          <wps:cNvSpPr>
                            <a:spLocks noChangeArrowheads="1"/>
                          </wps:cNvSpPr>
                          <wps:spPr bwMode="auto">
                            <a:xfrm rot="5400000">
                              <a:off x="2876"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24/09/2014</w:t>
                                </w:r>
                              </w:p>
                            </w:txbxContent>
                          </wps:txbx>
                          <wps:bodyPr rot="0" vert="horz" wrap="none" lIns="0" tIns="0" rIns="0" bIns="0" anchor="t" anchorCtr="0">
                            <a:spAutoFit/>
                          </wps:bodyPr>
                        </wps:wsp>
                        <wps:wsp>
                          <wps:cNvPr id="73" name="Line 61"/>
                          <wps:cNvCnPr/>
                          <wps:spPr bwMode="auto">
                            <a:xfrm flipV="1">
                              <a:off x="3567"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Rectangle 62"/>
                          <wps:cNvSpPr>
                            <a:spLocks noChangeArrowheads="1"/>
                          </wps:cNvSpPr>
                          <wps:spPr bwMode="auto">
                            <a:xfrm rot="5400000">
                              <a:off x="3048"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01/10/2014</w:t>
                                </w:r>
                              </w:p>
                            </w:txbxContent>
                          </wps:txbx>
                          <wps:bodyPr rot="0" vert="horz" wrap="none" lIns="0" tIns="0" rIns="0" bIns="0" anchor="t" anchorCtr="0">
                            <a:spAutoFit/>
                          </wps:bodyPr>
                        </wps:wsp>
                        <wps:wsp>
                          <wps:cNvPr id="75" name="Line 63"/>
                          <wps:cNvCnPr/>
                          <wps:spPr bwMode="auto">
                            <a:xfrm flipV="1">
                              <a:off x="3739"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Rectangle 64"/>
                          <wps:cNvSpPr>
                            <a:spLocks noChangeArrowheads="1"/>
                          </wps:cNvSpPr>
                          <wps:spPr bwMode="auto">
                            <a:xfrm rot="5400000">
                              <a:off x="3220"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09/10/2014</w:t>
                                </w:r>
                              </w:p>
                            </w:txbxContent>
                          </wps:txbx>
                          <wps:bodyPr rot="0" vert="horz" wrap="none" lIns="0" tIns="0" rIns="0" bIns="0" anchor="t" anchorCtr="0">
                            <a:spAutoFit/>
                          </wps:bodyPr>
                        </wps:wsp>
                        <wps:wsp>
                          <wps:cNvPr id="77" name="Line 65"/>
                          <wps:cNvCnPr/>
                          <wps:spPr bwMode="auto">
                            <a:xfrm flipV="1">
                              <a:off x="3911"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Rectangle 66"/>
                          <wps:cNvSpPr>
                            <a:spLocks noChangeArrowheads="1"/>
                          </wps:cNvSpPr>
                          <wps:spPr bwMode="auto">
                            <a:xfrm rot="5400000">
                              <a:off x="3392"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23/10/2014</w:t>
                                </w:r>
                              </w:p>
                            </w:txbxContent>
                          </wps:txbx>
                          <wps:bodyPr rot="0" vert="horz" wrap="none" lIns="0" tIns="0" rIns="0" bIns="0" anchor="t" anchorCtr="0">
                            <a:spAutoFit/>
                          </wps:bodyPr>
                        </wps:wsp>
                        <wps:wsp>
                          <wps:cNvPr id="79" name="Line 67"/>
                          <wps:cNvCnPr/>
                          <wps:spPr bwMode="auto">
                            <a:xfrm flipV="1">
                              <a:off x="4083"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Rectangle 68"/>
                          <wps:cNvSpPr>
                            <a:spLocks noChangeArrowheads="1"/>
                          </wps:cNvSpPr>
                          <wps:spPr bwMode="auto">
                            <a:xfrm rot="5400000">
                              <a:off x="3564"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01/11/2014</w:t>
                                </w:r>
                              </w:p>
                            </w:txbxContent>
                          </wps:txbx>
                          <wps:bodyPr rot="0" vert="horz" wrap="none" lIns="0" tIns="0" rIns="0" bIns="0" anchor="t" anchorCtr="0">
                            <a:spAutoFit/>
                          </wps:bodyPr>
                        </wps:wsp>
                        <wps:wsp>
                          <wps:cNvPr id="81" name="Line 69"/>
                          <wps:cNvCnPr/>
                          <wps:spPr bwMode="auto">
                            <a:xfrm flipV="1">
                              <a:off x="4255"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Rectangle 70"/>
                          <wps:cNvSpPr>
                            <a:spLocks noChangeArrowheads="1"/>
                          </wps:cNvSpPr>
                          <wps:spPr bwMode="auto">
                            <a:xfrm rot="5400000">
                              <a:off x="3736"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08/11/2014</w:t>
                                </w:r>
                              </w:p>
                            </w:txbxContent>
                          </wps:txbx>
                          <wps:bodyPr rot="0" vert="horz" wrap="none" lIns="0" tIns="0" rIns="0" bIns="0" anchor="t" anchorCtr="0">
                            <a:spAutoFit/>
                          </wps:bodyPr>
                        </wps:wsp>
                        <wps:wsp>
                          <wps:cNvPr id="83" name="Line 71"/>
                          <wps:cNvCnPr/>
                          <wps:spPr bwMode="auto">
                            <a:xfrm flipV="1">
                              <a:off x="4427"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Rectangle 72"/>
                          <wps:cNvSpPr>
                            <a:spLocks noChangeArrowheads="1"/>
                          </wps:cNvSpPr>
                          <wps:spPr bwMode="auto">
                            <a:xfrm rot="5400000">
                              <a:off x="3908"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16/11/2014</w:t>
                                </w:r>
                              </w:p>
                            </w:txbxContent>
                          </wps:txbx>
                          <wps:bodyPr rot="0" vert="horz" wrap="none" lIns="0" tIns="0" rIns="0" bIns="0" anchor="t" anchorCtr="0">
                            <a:spAutoFit/>
                          </wps:bodyPr>
                        </wps:wsp>
                        <wps:wsp>
                          <wps:cNvPr id="85" name="Line 73"/>
                          <wps:cNvCnPr/>
                          <wps:spPr bwMode="auto">
                            <a:xfrm flipV="1">
                              <a:off x="4599"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Rectangle 74"/>
                          <wps:cNvSpPr>
                            <a:spLocks noChangeArrowheads="1"/>
                          </wps:cNvSpPr>
                          <wps:spPr bwMode="auto">
                            <a:xfrm rot="5400000">
                              <a:off x="4080"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24/11/2014</w:t>
                                </w:r>
                              </w:p>
                            </w:txbxContent>
                          </wps:txbx>
                          <wps:bodyPr rot="0" vert="horz" wrap="none" lIns="0" tIns="0" rIns="0" bIns="0" anchor="t" anchorCtr="0">
                            <a:spAutoFit/>
                          </wps:bodyPr>
                        </wps:wsp>
                        <wps:wsp>
                          <wps:cNvPr id="87" name="Line 75"/>
                          <wps:cNvCnPr/>
                          <wps:spPr bwMode="auto">
                            <a:xfrm flipV="1">
                              <a:off x="4771"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Rectangle 76"/>
                          <wps:cNvSpPr>
                            <a:spLocks noChangeArrowheads="1"/>
                          </wps:cNvSpPr>
                          <wps:spPr bwMode="auto">
                            <a:xfrm rot="5400000">
                              <a:off x="4252"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01/12/2014</w:t>
                                </w:r>
                              </w:p>
                            </w:txbxContent>
                          </wps:txbx>
                          <wps:bodyPr rot="0" vert="horz" wrap="none" lIns="0" tIns="0" rIns="0" bIns="0" anchor="t" anchorCtr="0">
                            <a:spAutoFit/>
                          </wps:bodyPr>
                        </wps:wsp>
                        <wps:wsp>
                          <wps:cNvPr id="89" name="Line 77"/>
                          <wps:cNvCnPr/>
                          <wps:spPr bwMode="auto">
                            <a:xfrm flipV="1">
                              <a:off x="4943"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Rectangle 78"/>
                          <wps:cNvSpPr>
                            <a:spLocks noChangeArrowheads="1"/>
                          </wps:cNvSpPr>
                          <wps:spPr bwMode="auto">
                            <a:xfrm rot="5400000">
                              <a:off x="4424"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09/12/2014</w:t>
                                </w:r>
                              </w:p>
                            </w:txbxContent>
                          </wps:txbx>
                          <wps:bodyPr rot="0" vert="horz" wrap="none" lIns="0" tIns="0" rIns="0" bIns="0" anchor="t" anchorCtr="0">
                            <a:spAutoFit/>
                          </wps:bodyPr>
                        </wps:wsp>
                        <wps:wsp>
                          <wps:cNvPr id="91" name="Line 79"/>
                          <wps:cNvCnPr/>
                          <wps:spPr bwMode="auto">
                            <a:xfrm flipV="1">
                              <a:off x="5115"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Rectangle 80"/>
                          <wps:cNvSpPr>
                            <a:spLocks noChangeArrowheads="1"/>
                          </wps:cNvSpPr>
                          <wps:spPr bwMode="auto">
                            <a:xfrm rot="5400000">
                              <a:off x="4596"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17/12/2014</w:t>
                                </w:r>
                              </w:p>
                            </w:txbxContent>
                          </wps:txbx>
                          <wps:bodyPr rot="0" vert="horz" wrap="none" lIns="0" tIns="0" rIns="0" bIns="0" anchor="t" anchorCtr="0">
                            <a:spAutoFit/>
                          </wps:bodyPr>
                        </wps:wsp>
                        <wps:wsp>
                          <wps:cNvPr id="93" name="Line 81"/>
                          <wps:cNvCnPr/>
                          <wps:spPr bwMode="auto">
                            <a:xfrm flipV="1">
                              <a:off x="5288"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Rectangle 82"/>
                          <wps:cNvSpPr>
                            <a:spLocks noChangeArrowheads="1"/>
                          </wps:cNvSpPr>
                          <wps:spPr bwMode="auto">
                            <a:xfrm rot="5400000">
                              <a:off x="4768"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25/12/2014</w:t>
                                </w:r>
                              </w:p>
                            </w:txbxContent>
                          </wps:txbx>
                          <wps:bodyPr rot="0" vert="horz" wrap="none" lIns="0" tIns="0" rIns="0" bIns="0" anchor="t" anchorCtr="0">
                            <a:spAutoFit/>
                          </wps:bodyPr>
                        </wps:wsp>
                        <wps:wsp>
                          <wps:cNvPr id="95" name="Line 83"/>
                          <wps:cNvCnPr/>
                          <wps:spPr bwMode="auto">
                            <a:xfrm flipV="1">
                              <a:off x="5460"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Rectangle 84"/>
                          <wps:cNvSpPr>
                            <a:spLocks noChangeArrowheads="1"/>
                          </wps:cNvSpPr>
                          <wps:spPr bwMode="auto">
                            <a:xfrm rot="5400000">
                              <a:off x="4940"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01/01/2015</w:t>
                                </w:r>
                              </w:p>
                            </w:txbxContent>
                          </wps:txbx>
                          <wps:bodyPr rot="0" vert="horz" wrap="none" lIns="0" tIns="0" rIns="0" bIns="0" anchor="t" anchorCtr="0">
                            <a:spAutoFit/>
                          </wps:bodyPr>
                        </wps:wsp>
                        <wps:wsp>
                          <wps:cNvPr id="97" name="Line 85"/>
                          <wps:cNvCnPr/>
                          <wps:spPr bwMode="auto">
                            <a:xfrm flipV="1">
                              <a:off x="5632"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Rectangle 86"/>
                          <wps:cNvSpPr>
                            <a:spLocks noChangeArrowheads="1"/>
                          </wps:cNvSpPr>
                          <wps:spPr bwMode="auto">
                            <a:xfrm rot="5400000">
                              <a:off x="5113"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09/01/2015</w:t>
                                </w:r>
                              </w:p>
                            </w:txbxContent>
                          </wps:txbx>
                          <wps:bodyPr rot="0" vert="horz" wrap="none" lIns="0" tIns="0" rIns="0" bIns="0" anchor="t" anchorCtr="0">
                            <a:spAutoFit/>
                          </wps:bodyPr>
                        </wps:wsp>
                        <wps:wsp>
                          <wps:cNvPr id="99" name="Line 87"/>
                          <wps:cNvCnPr/>
                          <wps:spPr bwMode="auto">
                            <a:xfrm flipV="1">
                              <a:off x="5804"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Rectangle 88"/>
                          <wps:cNvSpPr>
                            <a:spLocks noChangeArrowheads="1"/>
                          </wps:cNvSpPr>
                          <wps:spPr bwMode="auto">
                            <a:xfrm rot="5400000">
                              <a:off x="5285"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19/01/2015</w:t>
                                </w:r>
                              </w:p>
                            </w:txbxContent>
                          </wps:txbx>
                          <wps:bodyPr rot="0" vert="horz" wrap="none" lIns="0" tIns="0" rIns="0" bIns="0" anchor="t" anchorCtr="0">
                            <a:spAutoFit/>
                          </wps:bodyPr>
                        </wps:wsp>
                        <wps:wsp>
                          <wps:cNvPr id="101" name="Line 89"/>
                          <wps:cNvCnPr/>
                          <wps:spPr bwMode="auto">
                            <a:xfrm flipV="1">
                              <a:off x="5991"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Rectangle 90"/>
                          <wps:cNvSpPr>
                            <a:spLocks noChangeArrowheads="1"/>
                          </wps:cNvSpPr>
                          <wps:spPr bwMode="auto">
                            <a:xfrm rot="5400000">
                              <a:off x="5472"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26/01/2015</w:t>
                                </w:r>
                              </w:p>
                            </w:txbxContent>
                          </wps:txbx>
                          <wps:bodyPr rot="0" vert="horz" wrap="none" lIns="0" tIns="0" rIns="0" bIns="0" anchor="t" anchorCtr="0">
                            <a:spAutoFit/>
                          </wps:bodyPr>
                        </wps:wsp>
                        <wps:wsp>
                          <wps:cNvPr id="103" name="Line 91"/>
                          <wps:cNvCnPr/>
                          <wps:spPr bwMode="auto">
                            <a:xfrm flipV="1">
                              <a:off x="6164"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Rectangle 92"/>
                          <wps:cNvSpPr>
                            <a:spLocks noChangeArrowheads="1"/>
                          </wps:cNvSpPr>
                          <wps:spPr bwMode="auto">
                            <a:xfrm rot="5400000">
                              <a:off x="5644"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01/02/2015</w:t>
                                </w:r>
                              </w:p>
                            </w:txbxContent>
                          </wps:txbx>
                          <wps:bodyPr rot="0" vert="horz" wrap="none" lIns="0" tIns="0" rIns="0" bIns="0" anchor="t" anchorCtr="0">
                            <a:spAutoFit/>
                          </wps:bodyPr>
                        </wps:wsp>
                        <wps:wsp>
                          <wps:cNvPr id="105" name="Line 93"/>
                          <wps:cNvCnPr/>
                          <wps:spPr bwMode="auto">
                            <a:xfrm flipV="1">
                              <a:off x="6336"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Rectangle 94"/>
                          <wps:cNvSpPr>
                            <a:spLocks noChangeArrowheads="1"/>
                          </wps:cNvSpPr>
                          <wps:spPr bwMode="auto">
                            <a:xfrm rot="5400000">
                              <a:off x="5816"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09/02/2015</w:t>
                                </w:r>
                              </w:p>
                            </w:txbxContent>
                          </wps:txbx>
                          <wps:bodyPr rot="0" vert="horz" wrap="none" lIns="0" tIns="0" rIns="0" bIns="0" anchor="t" anchorCtr="0">
                            <a:spAutoFit/>
                          </wps:bodyPr>
                        </wps:wsp>
                        <wps:wsp>
                          <wps:cNvPr id="107" name="Line 95"/>
                          <wps:cNvCnPr/>
                          <wps:spPr bwMode="auto">
                            <a:xfrm flipV="1">
                              <a:off x="6508"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Rectangle 96"/>
                          <wps:cNvSpPr>
                            <a:spLocks noChangeArrowheads="1"/>
                          </wps:cNvSpPr>
                          <wps:spPr bwMode="auto">
                            <a:xfrm rot="5400000">
                              <a:off x="5989"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16/02/2015</w:t>
                                </w:r>
                              </w:p>
                            </w:txbxContent>
                          </wps:txbx>
                          <wps:bodyPr rot="0" vert="horz" wrap="none" lIns="0" tIns="0" rIns="0" bIns="0" anchor="t" anchorCtr="0">
                            <a:spAutoFit/>
                          </wps:bodyPr>
                        </wps:wsp>
                        <wps:wsp>
                          <wps:cNvPr id="109" name="Line 97"/>
                          <wps:cNvCnPr/>
                          <wps:spPr bwMode="auto">
                            <a:xfrm flipV="1">
                              <a:off x="6680"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Rectangle 98"/>
                          <wps:cNvSpPr>
                            <a:spLocks noChangeArrowheads="1"/>
                          </wps:cNvSpPr>
                          <wps:spPr bwMode="auto">
                            <a:xfrm rot="5400000">
                              <a:off x="6161"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23/02/2015</w:t>
                                </w:r>
                              </w:p>
                            </w:txbxContent>
                          </wps:txbx>
                          <wps:bodyPr rot="0" vert="horz" wrap="none" lIns="0" tIns="0" rIns="0" bIns="0" anchor="t" anchorCtr="0">
                            <a:spAutoFit/>
                          </wps:bodyPr>
                        </wps:wsp>
                        <wps:wsp>
                          <wps:cNvPr id="111" name="Line 99"/>
                          <wps:cNvCnPr/>
                          <wps:spPr bwMode="auto">
                            <a:xfrm flipV="1">
                              <a:off x="6852"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Rectangle 100"/>
                          <wps:cNvSpPr>
                            <a:spLocks noChangeArrowheads="1"/>
                          </wps:cNvSpPr>
                          <wps:spPr bwMode="auto">
                            <a:xfrm rot="5400000">
                              <a:off x="6333"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01/03/2015</w:t>
                                </w:r>
                              </w:p>
                            </w:txbxContent>
                          </wps:txbx>
                          <wps:bodyPr rot="0" vert="horz" wrap="none" lIns="0" tIns="0" rIns="0" bIns="0" anchor="t" anchorCtr="0">
                            <a:spAutoFit/>
                          </wps:bodyPr>
                        </wps:wsp>
                        <wps:wsp>
                          <wps:cNvPr id="113" name="Line 101"/>
                          <wps:cNvCnPr/>
                          <wps:spPr bwMode="auto">
                            <a:xfrm flipV="1">
                              <a:off x="7024"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Rectangle 102"/>
                          <wps:cNvSpPr>
                            <a:spLocks noChangeArrowheads="1"/>
                          </wps:cNvSpPr>
                          <wps:spPr bwMode="auto">
                            <a:xfrm rot="5400000">
                              <a:off x="6505"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08/03/2015</w:t>
                                </w:r>
                              </w:p>
                            </w:txbxContent>
                          </wps:txbx>
                          <wps:bodyPr rot="0" vert="horz" wrap="none" lIns="0" tIns="0" rIns="0" bIns="0" anchor="t" anchorCtr="0">
                            <a:spAutoFit/>
                          </wps:bodyPr>
                        </wps:wsp>
                        <wps:wsp>
                          <wps:cNvPr id="115" name="Line 103"/>
                          <wps:cNvCnPr/>
                          <wps:spPr bwMode="auto">
                            <a:xfrm flipV="1">
                              <a:off x="7196"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Rectangle 104"/>
                          <wps:cNvSpPr>
                            <a:spLocks noChangeArrowheads="1"/>
                          </wps:cNvSpPr>
                          <wps:spPr bwMode="auto">
                            <a:xfrm rot="5400000">
                              <a:off x="6677"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15/03/2015</w:t>
                                </w:r>
                              </w:p>
                            </w:txbxContent>
                          </wps:txbx>
                          <wps:bodyPr rot="0" vert="horz" wrap="none" lIns="0" tIns="0" rIns="0" bIns="0" anchor="t" anchorCtr="0">
                            <a:spAutoFit/>
                          </wps:bodyPr>
                        </wps:wsp>
                        <wps:wsp>
                          <wps:cNvPr id="117" name="Line 105"/>
                          <wps:cNvCnPr/>
                          <wps:spPr bwMode="auto">
                            <a:xfrm flipV="1">
                              <a:off x="7368"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Rectangle 106"/>
                          <wps:cNvSpPr>
                            <a:spLocks noChangeArrowheads="1"/>
                          </wps:cNvSpPr>
                          <wps:spPr bwMode="auto">
                            <a:xfrm rot="5400000">
                              <a:off x="6849"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22/03/2015</w:t>
                                </w:r>
                              </w:p>
                            </w:txbxContent>
                          </wps:txbx>
                          <wps:bodyPr rot="0" vert="horz" wrap="none" lIns="0" tIns="0" rIns="0" bIns="0" anchor="t" anchorCtr="0">
                            <a:spAutoFit/>
                          </wps:bodyPr>
                        </wps:wsp>
                        <wps:wsp>
                          <wps:cNvPr id="119" name="Line 107"/>
                          <wps:cNvCnPr/>
                          <wps:spPr bwMode="auto">
                            <a:xfrm flipV="1">
                              <a:off x="7540" y="3134"/>
                              <a:ext cx="0"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Rectangle 108"/>
                          <wps:cNvSpPr>
                            <a:spLocks noChangeArrowheads="1"/>
                          </wps:cNvSpPr>
                          <wps:spPr bwMode="auto">
                            <a:xfrm rot="5400000">
                              <a:off x="7021" y="3705"/>
                              <a:ext cx="8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29/03/2015</w:t>
                                </w:r>
                              </w:p>
                            </w:txbxContent>
                          </wps:txbx>
                          <wps:bodyPr rot="0" vert="horz" wrap="none" lIns="0" tIns="0" rIns="0" bIns="0" anchor="t" anchorCtr="0">
                            <a:spAutoFit/>
                          </wps:bodyPr>
                        </wps:wsp>
                        <wps:wsp>
                          <wps:cNvPr id="121" name="Rectangle 109"/>
                          <wps:cNvSpPr>
                            <a:spLocks noChangeArrowheads="1"/>
                          </wps:cNvSpPr>
                          <wps:spPr bwMode="auto">
                            <a:xfrm>
                              <a:off x="3301" y="4271"/>
                              <a:ext cx="13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MS Sans Serif" w:hAnsi="MS Sans Serif" w:cs="MS Sans Serif"/>
                                    <w:color w:val="000000"/>
                                    <w:sz w:val="16"/>
                                    <w:szCs w:val="16"/>
                                    <w:lang w:val="en-US"/>
                                  </w:rPr>
                                  <w:t>Weekly audit dates</w:t>
                                </w:r>
                              </w:p>
                            </w:txbxContent>
                          </wps:txbx>
                          <wps:bodyPr rot="0" vert="horz" wrap="none" lIns="0" tIns="0" rIns="0" bIns="0" anchor="t" anchorCtr="0">
                            <a:spAutoFit/>
                          </wps:bodyPr>
                        </wps:wsp>
                        <wps:wsp>
                          <wps:cNvPr id="122" name="Line 110"/>
                          <wps:cNvCnPr/>
                          <wps:spPr bwMode="auto">
                            <a:xfrm flipV="1">
                              <a:off x="626" y="499"/>
                              <a:ext cx="0" cy="2635"/>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11"/>
                          <wps:cNvCnPr/>
                          <wps:spPr bwMode="auto">
                            <a:xfrm flipH="1">
                              <a:off x="516" y="3134"/>
                              <a:ext cx="110" cy="0"/>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Rectangle 112"/>
                          <wps:cNvSpPr>
                            <a:spLocks noChangeArrowheads="1"/>
                          </wps:cNvSpPr>
                          <wps:spPr bwMode="auto">
                            <a:xfrm>
                              <a:off x="250" y="303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10</w:t>
                                </w:r>
                              </w:p>
                            </w:txbxContent>
                          </wps:txbx>
                          <wps:bodyPr rot="0" vert="horz" wrap="none" lIns="0" tIns="0" rIns="0" bIns="0" anchor="t" anchorCtr="0">
                            <a:spAutoFit/>
                          </wps:bodyPr>
                        </wps:wsp>
                        <wps:wsp>
                          <wps:cNvPr id="125" name="Line 113"/>
                          <wps:cNvCnPr/>
                          <wps:spPr bwMode="auto">
                            <a:xfrm flipH="1">
                              <a:off x="516" y="2857"/>
                              <a:ext cx="110" cy="0"/>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Rectangle 114"/>
                          <wps:cNvSpPr>
                            <a:spLocks noChangeArrowheads="1"/>
                          </wps:cNvSpPr>
                          <wps:spPr bwMode="auto">
                            <a:xfrm>
                              <a:off x="250" y="2759"/>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30</w:t>
                                </w:r>
                              </w:p>
                            </w:txbxContent>
                          </wps:txbx>
                          <wps:bodyPr rot="0" vert="horz" wrap="none" lIns="0" tIns="0" rIns="0" bIns="0" anchor="t" anchorCtr="0">
                            <a:spAutoFit/>
                          </wps:bodyPr>
                        </wps:wsp>
                        <wps:wsp>
                          <wps:cNvPr id="127" name="Line 115"/>
                          <wps:cNvCnPr/>
                          <wps:spPr bwMode="auto">
                            <a:xfrm flipH="1">
                              <a:off x="516" y="2579"/>
                              <a:ext cx="110" cy="0"/>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Rectangle 116"/>
                          <wps:cNvSpPr>
                            <a:spLocks noChangeArrowheads="1"/>
                          </wps:cNvSpPr>
                          <wps:spPr bwMode="auto">
                            <a:xfrm>
                              <a:off x="250" y="2482"/>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50</w:t>
                                </w:r>
                              </w:p>
                            </w:txbxContent>
                          </wps:txbx>
                          <wps:bodyPr rot="0" vert="horz" wrap="none" lIns="0" tIns="0" rIns="0" bIns="0" anchor="t" anchorCtr="0">
                            <a:spAutoFit/>
                          </wps:bodyPr>
                        </wps:wsp>
                        <wps:wsp>
                          <wps:cNvPr id="129" name="Line 117"/>
                          <wps:cNvCnPr/>
                          <wps:spPr bwMode="auto">
                            <a:xfrm flipH="1">
                              <a:off x="516" y="2302"/>
                              <a:ext cx="110" cy="0"/>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Rectangle 118"/>
                          <wps:cNvSpPr>
                            <a:spLocks noChangeArrowheads="1"/>
                          </wps:cNvSpPr>
                          <wps:spPr bwMode="auto">
                            <a:xfrm>
                              <a:off x="250" y="2205"/>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70</w:t>
                                </w:r>
                              </w:p>
                            </w:txbxContent>
                          </wps:txbx>
                          <wps:bodyPr rot="0" vert="horz" wrap="none" lIns="0" tIns="0" rIns="0" bIns="0" anchor="t" anchorCtr="0">
                            <a:spAutoFit/>
                          </wps:bodyPr>
                        </wps:wsp>
                        <wps:wsp>
                          <wps:cNvPr id="131" name="Line 119"/>
                          <wps:cNvCnPr/>
                          <wps:spPr bwMode="auto">
                            <a:xfrm flipH="1">
                              <a:off x="516" y="2025"/>
                              <a:ext cx="110" cy="0"/>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Rectangle 120"/>
                          <wps:cNvSpPr>
                            <a:spLocks noChangeArrowheads="1"/>
                          </wps:cNvSpPr>
                          <wps:spPr bwMode="auto">
                            <a:xfrm>
                              <a:off x="250" y="1927"/>
                              <a:ext cx="1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90</w:t>
                                </w:r>
                              </w:p>
                            </w:txbxContent>
                          </wps:txbx>
                          <wps:bodyPr rot="0" vert="horz" wrap="none" lIns="0" tIns="0" rIns="0" bIns="0" anchor="t" anchorCtr="0">
                            <a:spAutoFit/>
                          </wps:bodyPr>
                        </wps:wsp>
                        <wps:wsp>
                          <wps:cNvPr id="133" name="Line 121"/>
                          <wps:cNvCnPr/>
                          <wps:spPr bwMode="auto">
                            <a:xfrm flipH="1">
                              <a:off x="516" y="1747"/>
                              <a:ext cx="110" cy="0"/>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Rectangle 122"/>
                          <wps:cNvSpPr>
                            <a:spLocks noChangeArrowheads="1"/>
                          </wps:cNvSpPr>
                          <wps:spPr bwMode="auto">
                            <a:xfrm>
                              <a:off x="156" y="1650"/>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110</w:t>
                                </w:r>
                              </w:p>
                            </w:txbxContent>
                          </wps:txbx>
                          <wps:bodyPr rot="0" vert="horz" wrap="none" lIns="0" tIns="0" rIns="0" bIns="0" anchor="t" anchorCtr="0">
                            <a:spAutoFit/>
                          </wps:bodyPr>
                        </wps:wsp>
                        <wps:wsp>
                          <wps:cNvPr id="135" name="Line 123"/>
                          <wps:cNvCnPr/>
                          <wps:spPr bwMode="auto">
                            <a:xfrm flipH="1">
                              <a:off x="516" y="1470"/>
                              <a:ext cx="110" cy="0"/>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Rectangle 124"/>
                          <wps:cNvSpPr>
                            <a:spLocks noChangeArrowheads="1"/>
                          </wps:cNvSpPr>
                          <wps:spPr bwMode="auto">
                            <a:xfrm>
                              <a:off x="156" y="1373"/>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130</w:t>
                                </w:r>
                              </w:p>
                            </w:txbxContent>
                          </wps:txbx>
                          <wps:bodyPr rot="0" vert="horz" wrap="none" lIns="0" tIns="0" rIns="0" bIns="0" anchor="t" anchorCtr="0">
                            <a:spAutoFit/>
                          </wps:bodyPr>
                        </wps:wsp>
                        <wps:wsp>
                          <wps:cNvPr id="137" name="Line 125"/>
                          <wps:cNvCnPr/>
                          <wps:spPr bwMode="auto">
                            <a:xfrm flipH="1">
                              <a:off x="516" y="1193"/>
                              <a:ext cx="110" cy="0"/>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126"/>
                          <wps:cNvSpPr>
                            <a:spLocks noChangeArrowheads="1"/>
                          </wps:cNvSpPr>
                          <wps:spPr bwMode="auto">
                            <a:xfrm>
                              <a:off x="156" y="1095"/>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150</w:t>
                                </w:r>
                              </w:p>
                            </w:txbxContent>
                          </wps:txbx>
                          <wps:bodyPr rot="0" vert="horz" wrap="none" lIns="0" tIns="0" rIns="0" bIns="0" anchor="t" anchorCtr="0">
                            <a:spAutoFit/>
                          </wps:bodyPr>
                        </wps:wsp>
                        <wps:wsp>
                          <wps:cNvPr id="139" name="Line 127"/>
                          <wps:cNvCnPr/>
                          <wps:spPr bwMode="auto">
                            <a:xfrm flipH="1">
                              <a:off x="516" y="915"/>
                              <a:ext cx="110" cy="0"/>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Rectangle 128"/>
                          <wps:cNvSpPr>
                            <a:spLocks noChangeArrowheads="1"/>
                          </wps:cNvSpPr>
                          <wps:spPr bwMode="auto">
                            <a:xfrm>
                              <a:off x="156" y="818"/>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170</w:t>
                                </w:r>
                              </w:p>
                            </w:txbxContent>
                          </wps:txbx>
                          <wps:bodyPr rot="0" vert="horz" wrap="none" lIns="0" tIns="0" rIns="0" bIns="0" anchor="t" anchorCtr="0">
                            <a:spAutoFit/>
                          </wps:bodyPr>
                        </wps:wsp>
                        <wps:wsp>
                          <wps:cNvPr id="141" name="Line 129"/>
                          <wps:cNvCnPr/>
                          <wps:spPr bwMode="auto">
                            <a:xfrm flipH="1">
                              <a:off x="516" y="638"/>
                              <a:ext cx="110" cy="0"/>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Rectangle 130"/>
                          <wps:cNvSpPr>
                            <a:spLocks noChangeArrowheads="1"/>
                          </wps:cNvSpPr>
                          <wps:spPr bwMode="auto">
                            <a:xfrm>
                              <a:off x="156" y="541"/>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190</w:t>
                                </w:r>
                              </w:p>
                            </w:txbxContent>
                          </wps:txbx>
                          <wps:bodyPr rot="0" vert="horz" wrap="none" lIns="0" tIns="0" rIns="0" bIns="0" anchor="t" anchorCtr="0">
                            <a:spAutoFit/>
                          </wps:bodyPr>
                        </wps:wsp>
                        <wps:wsp>
                          <wps:cNvPr id="143" name="Line 131"/>
                          <wps:cNvCnPr/>
                          <wps:spPr bwMode="auto">
                            <a:xfrm flipH="1">
                              <a:off x="563" y="3134"/>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32"/>
                          <wps:cNvCnPr/>
                          <wps:spPr bwMode="auto">
                            <a:xfrm flipH="1">
                              <a:off x="563" y="3078"/>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33"/>
                          <wps:cNvCnPr/>
                          <wps:spPr bwMode="auto">
                            <a:xfrm flipH="1">
                              <a:off x="563" y="3023"/>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34"/>
                          <wps:cNvCnPr/>
                          <wps:spPr bwMode="auto">
                            <a:xfrm flipH="1">
                              <a:off x="563" y="2967"/>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35"/>
                          <wps:cNvCnPr/>
                          <wps:spPr bwMode="auto">
                            <a:xfrm flipH="1">
                              <a:off x="563" y="2912"/>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36"/>
                          <wps:cNvCnPr/>
                          <wps:spPr bwMode="auto">
                            <a:xfrm flipH="1">
                              <a:off x="563" y="2857"/>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37"/>
                          <wps:cNvCnPr/>
                          <wps:spPr bwMode="auto">
                            <a:xfrm flipH="1">
                              <a:off x="563" y="2801"/>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38"/>
                          <wps:cNvCnPr/>
                          <wps:spPr bwMode="auto">
                            <a:xfrm flipH="1">
                              <a:off x="563" y="2746"/>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39"/>
                          <wps:cNvCnPr/>
                          <wps:spPr bwMode="auto">
                            <a:xfrm flipH="1">
                              <a:off x="563" y="2690"/>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40"/>
                          <wps:cNvCnPr/>
                          <wps:spPr bwMode="auto">
                            <a:xfrm flipH="1">
                              <a:off x="563" y="2635"/>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41"/>
                          <wps:cNvCnPr/>
                          <wps:spPr bwMode="auto">
                            <a:xfrm flipH="1">
                              <a:off x="563" y="2579"/>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42"/>
                          <wps:cNvCnPr/>
                          <wps:spPr bwMode="auto">
                            <a:xfrm flipH="1">
                              <a:off x="563" y="2524"/>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43"/>
                          <wps:cNvCnPr/>
                          <wps:spPr bwMode="auto">
                            <a:xfrm flipH="1">
                              <a:off x="563" y="2468"/>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44"/>
                          <wps:cNvCnPr/>
                          <wps:spPr bwMode="auto">
                            <a:xfrm flipH="1">
                              <a:off x="563" y="2413"/>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45"/>
                          <wps:cNvCnPr/>
                          <wps:spPr bwMode="auto">
                            <a:xfrm flipH="1">
                              <a:off x="563" y="2357"/>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46"/>
                          <wps:cNvCnPr/>
                          <wps:spPr bwMode="auto">
                            <a:xfrm flipH="1">
                              <a:off x="563" y="2302"/>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47"/>
                          <wps:cNvCnPr/>
                          <wps:spPr bwMode="auto">
                            <a:xfrm flipH="1">
                              <a:off x="563" y="2246"/>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48"/>
                          <wps:cNvCnPr/>
                          <wps:spPr bwMode="auto">
                            <a:xfrm flipH="1">
                              <a:off x="563" y="2191"/>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49"/>
                          <wps:cNvCnPr/>
                          <wps:spPr bwMode="auto">
                            <a:xfrm flipH="1">
                              <a:off x="563" y="2135"/>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50"/>
                          <wps:cNvCnPr/>
                          <wps:spPr bwMode="auto">
                            <a:xfrm flipH="1">
                              <a:off x="563" y="2080"/>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51"/>
                          <wps:cNvCnPr/>
                          <wps:spPr bwMode="auto">
                            <a:xfrm flipH="1">
                              <a:off x="563" y="2025"/>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52"/>
                          <wps:cNvCnPr/>
                          <wps:spPr bwMode="auto">
                            <a:xfrm flipH="1">
                              <a:off x="563" y="1969"/>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53"/>
                          <wps:cNvCnPr/>
                          <wps:spPr bwMode="auto">
                            <a:xfrm flipH="1">
                              <a:off x="563" y="1914"/>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54"/>
                          <wps:cNvCnPr/>
                          <wps:spPr bwMode="auto">
                            <a:xfrm flipH="1">
                              <a:off x="563" y="1858"/>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55"/>
                          <wps:cNvCnPr/>
                          <wps:spPr bwMode="auto">
                            <a:xfrm flipH="1">
                              <a:off x="563" y="1803"/>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56"/>
                          <wps:cNvCnPr/>
                          <wps:spPr bwMode="auto">
                            <a:xfrm flipH="1">
                              <a:off x="563" y="1747"/>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57"/>
                          <wps:cNvCnPr/>
                          <wps:spPr bwMode="auto">
                            <a:xfrm flipH="1">
                              <a:off x="563" y="1692"/>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58"/>
                          <wps:cNvCnPr/>
                          <wps:spPr bwMode="auto">
                            <a:xfrm flipH="1">
                              <a:off x="563" y="1636"/>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59"/>
                          <wps:cNvCnPr/>
                          <wps:spPr bwMode="auto">
                            <a:xfrm flipH="1">
                              <a:off x="563" y="1581"/>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60"/>
                          <wps:cNvCnPr/>
                          <wps:spPr bwMode="auto">
                            <a:xfrm flipH="1">
                              <a:off x="563" y="1525"/>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61"/>
                          <wps:cNvCnPr/>
                          <wps:spPr bwMode="auto">
                            <a:xfrm flipH="1">
                              <a:off x="563" y="1470"/>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62"/>
                          <wps:cNvCnPr/>
                          <wps:spPr bwMode="auto">
                            <a:xfrm flipH="1">
                              <a:off x="563" y="1414"/>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63"/>
                          <wps:cNvCnPr/>
                          <wps:spPr bwMode="auto">
                            <a:xfrm flipH="1">
                              <a:off x="563" y="1359"/>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64"/>
                          <wps:cNvCnPr/>
                          <wps:spPr bwMode="auto">
                            <a:xfrm flipH="1">
                              <a:off x="563" y="1303"/>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65"/>
                          <wps:cNvCnPr/>
                          <wps:spPr bwMode="auto">
                            <a:xfrm flipH="1">
                              <a:off x="563" y="1248"/>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66"/>
                          <wps:cNvCnPr/>
                          <wps:spPr bwMode="auto">
                            <a:xfrm flipH="1">
                              <a:off x="563" y="1193"/>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67"/>
                          <wps:cNvCnPr/>
                          <wps:spPr bwMode="auto">
                            <a:xfrm flipH="1">
                              <a:off x="563" y="1137"/>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68"/>
                          <wps:cNvCnPr/>
                          <wps:spPr bwMode="auto">
                            <a:xfrm flipH="1">
                              <a:off x="563" y="1082"/>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69"/>
                          <wps:cNvCnPr/>
                          <wps:spPr bwMode="auto">
                            <a:xfrm flipH="1">
                              <a:off x="563" y="1026"/>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70"/>
                          <wps:cNvCnPr/>
                          <wps:spPr bwMode="auto">
                            <a:xfrm flipH="1">
                              <a:off x="563" y="971"/>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71"/>
                          <wps:cNvCnPr/>
                          <wps:spPr bwMode="auto">
                            <a:xfrm flipH="1">
                              <a:off x="563" y="915"/>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72"/>
                          <wps:cNvCnPr/>
                          <wps:spPr bwMode="auto">
                            <a:xfrm flipH="1">
                              <a:off x="563" y="860"/>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73"/>
                          <wps:cNvCnPr/>
                          <wps:spPr bwMode="auto">
                            <a:xfrm flipH="1">
                              <a:off x="563" y="804"/>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74"/>
                          <wps:cNvCnPr/>
                          <wps:spPr bwMode="auto">
                            <a:xfrm flipH="1">
                              <a:off x="563" y="749"/>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175"/>
                          <wps:cNvCnPr/>
                          <wps:spPr bwMode="auto">
                            <a:xfrm flipH="1">
                              <a:off x="563" y="693"/>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176"/>
                          <wps:cNvCnPr/>
                          <wps:spPr bwMode="auto">
                            <a:xfrm flipH="1">
                              <a:off x="563" y="638"/>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77"/>
                          <wps:cNvCnPr/>
                          <wps:spPr bwMode="auto">
                            <a:xfrm flipH="1">
                              <a:off x="563" y="582"/>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78"/>
                          <wps:cNvCnPr/>
                          <wps:spPr bwMode="auto">
                            <a:xfrm flipH="1">
                              <a:off x="563" y="527"/>
                              <a:ext cx="6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Rectangle 179"/>
                          <wps:cNvSpPr>
                            <a:spLocks noChangeArrowheads="1"/>
                          </wps:cNvSpPr>
                          <wps:spPr bwMode="auto">
                            <a:xfrm>
                              <a:off x="156" y="139"/>
                              <a:ext cx="143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 of returns to ward</w:t>
                                </w:r>
                              </w:p>
                            </w:txbxContent>
                          </wps:txbx>
                          <wps:bodyPr rot="0" vert="horz" wrap="none" lIns="0" tIns="0" rIns="0" bIns="0" anchor="t" anchorCtr="0">
                            <a:spAutoFit/>
                          </wps:bodyPr>
                        </wps:wsp>
                        <wps:wsp>
                          <wps:cNvPr id="192" name="Rectangle 180"/>
                          <wps:cNvSpPr>
                            <a:spLocks noChangeArrowheads="1"/>
                          </wps:cNvSpPr>
                          <wps:spPr bwMode="auto">
                            <a:xfrm>
                              <a:off x="829" y="139"/>
                              <a:ext cx="683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lang w:val="en-US"/>
                                  </w:rPr>
                                  <w:t xml:space="preserve">                  Vaughan Thomas AWOLs - Percentage of Returns on time</w:t>
                                </w:r>
                              </w:p>
                            </w:txbxContent>
                          </wps:txbx>
                          <wps:bodyPr rot="0" vert="horz" wrap="none" lIns="0" tIns="0" rIns="0" bIns="0" anchor="t" anchorCtr="0">
                            <a:spAutoFit/>
                          </wps:bodyPr>
                        </wps:wsp>
                        <wps:wsp>
                          <wps:cNvPr id="193" name="Rectangle 181"/>
                          <wps:cNvSpPr>
                            <a:spLocks noChangeArrowheads="1"/>
                          </wps:cNvSpPr>
                          <wps:spPr bwMode="auto">
                            <a:xfrm>
                              <a:off x="4005" y="44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txbxContent>
                          </wps:txbx>
                          <wps:bodyPr rot="0" vert="horz" wrap="none" lIns="0" tIns="0" rIns="0" bIns="0" anchor="t" anchorCtr="0">
                            <a:spAutoFit/>
                          </wps:bodyPr>
                        </wps:wsp>
                        <wps:wsp>
                          <wps:cNvPr id="194" name="Rectangle 182"/>
                          <wps:cNvSpPr>
                            <a:spLocks noChangeArrowheads="1"/>
                          </wps:cNvSpPr>
                          <wps:spPr bwMode="auto">
                            <a:xfrm>
                              <a:off x="63" y="4424"/>
                              <a:ext cx="96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2"/>
                                    <w:szCs w:val="12"/>
                                    <w:lang w:val="en-US"/>
                                  </w:rPr>
                                  <w:t>Baseline 1.20.010</w:t>
                                </w:r>
                              </w:p>
                            </w:txbxContent>
                          </wps:txbx>
                          <wps:bodyPr rot="0" vert="horz" wrap="none" lIns="0" tIns="0" rIns="0" bIns="0" anchor="t" anchorCtr="0">
                            <a:spAutoFit/>
                          </wps:bodyPr>
                        </wps:wsp>
                        <wps:wsp>
                          <wps:cNvPr id="195" name="Line 183"/>
                          <wps:cNvCnPr/>
                          <wps:spPr bwMode="auto">
                            <a:xfrm flipV="1">
                              <a:off x="798" y="2801"/>
                              <a:ext cx="172" cy="139"/>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84"/>
                          <wps:cNvCnPr/>
                          <wps:spPr bwMode="auto">
                            <a:xfrm flipV="1">
                              <a:off x="970" y="2732"/>
                              <a:ext cx="172" cy="69"/>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85"/>
                          <wps:cNvCnPr/>
                          <wps:spPr bwMode="auto">
                            <a:xfrm flipV="1">
                              <a:off x="1142" y="2718"/>
                              <a:ext cx="172" cy="14"/>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86"/>
                          <wps:cNvCnPr/>
                          <wps:spPr bwMode="auto">
                            <a:xfrm flipV="1">
                              <a:off x="1314" y="1886"/>
                              <a:ext cx="172" cy="832"/>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187"/>
                          <wps:cNvCnPr/>
                          <wps:spPr bwMode="auto">
                            <a:xfrm>
                              <a:off x="1486" y="1886"/>
                              <a:ext cx="172" cy="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188"/>
                          <wps:cNvCnPr/>
                          <wps:spPr bwMode="auto">
                            <a:xfrm>
                              <a:off x="1658" y="1941"/>
                              <a:ext cx="172" cy="194"/>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189"/>
                          <wps:cNvCnPr/>
                          <wps:spPr bwMode="auto">
                            <a:xfrm flipV="1">
                              <a:off x="1830" y="1983"/>
                              <a:ext cx="172" cy="152"/>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90"/>
                          <wps:cNvCnPr/>
                          <wps:spPr bwMode="auto">
                            <a:xfrm>
                              <a:off x="2002" y="1983"/>
                              <a:ext cx="172" cy="83"/>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91"/>
                          <wps:cNvCnPr/>
                          <wps:spPr bwMode="auto">
                            <a:xfrm flipV="1">
                              <a:off x="2174" y="1886"/>
                              <a:ext cx="173" cy="18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92"/>
                          <wps:cNvCnPr/>
                          <wps:spPr bwMode="auto">
                            <a:xfrm>
                              <a:off x="2347" y="1886"/>
                              <a:ext cx="187" cy="139"/>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93"/>
                          <wps:cNvCnPr/>
                          <wps:spPr bwMode="auto">
                            <a:xfrm flipV="1">
                              <a:off x="2534" y="1886"/>
                              <a:ext cx="172" cy="139"/>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194"/>
                          <wps:cNvCnPr/>
                          <wps:spPr bwMode="auto">
                            <a:xfrm>
                              <a:off x="2706" y="1886"/>
                              <a:ext cx="172" cy="139"/>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95"/>
                          <wps:cNvCnPr/>
                          <wps:spPr bwMode="auto">
                            <a:xfrm flipV="1">
                              <a:off x="2878" y="1927"/>
                              <a:ext cx="172" cy="98"/>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96"/>
                          <wps:cNvCnPr/>
                          <wps:spPr bwMode="auto">
                            <a:xfrm>
                              <a:off x="3050" y="1927"/>
                              <a:ext cx="173" cy="28"/>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97"/>
                          <wps:cNvCnPr/>
                          <wps:spPr bwMode="auto">
                            <a:xfrm flipV="1">
                              <a:off x="3223" y="1941"/>
                              <a:ext cx="172" cy="14"/>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198"/>
                          <wps:cNvCnPr/>
                          <wps:spPr bwMode="auto">
                            <a:xfrm flipV="1">
                              <a:off x="3395" y="1927"/>
                              <a:ext cx="172" cy="14"/>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199"/>
                          <wps:cNvCnPr/>
                          <wps:spPr bwMode="auto">
                            <a:xfrm>
                              <a:off x="3567" y="1927"/>
                              <a:ext cx="172" cy="42"/>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200"/>
                          <wps:cNvCnPr/>
                          <wps:spPr bwMode="auto">
                            <a:xfrm flipV="1">
                              <a:off x="3739" y="1941"/>
                              <a:ext cx="172" cy="28"/>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201"/>
                          <wps:cNvCnPr/>
                          <wps:spPr bwMode="auto">
                            <a:xfrm>
                              <a:off x="3911" y="1941"/>
                              <a:ext cx="172" cy="111"/>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202"/>
                          <wps:cNvCnPr/>
                          <wps:spPr bwMode="auto">
                            <a:xfrm flipV="1">
                              <a:off x="4083" y="1969"/>
                              <a:ext cx="172" cy="83"/>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203"/>
                          <wps:cNvCnPr/>
                          <wps:spPr bwMode="auto">
                            <a:xfrm>
                              <a:off x="4255" y="1969"/>
                              <a:ext cx="172" cy="56"/>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204"/>
                          <wps:cNvCnPr/>
                          <wps:spPr bwMode="auto">
                            <a:xfrm flipV="1">
                              <a:off x="4427" y="1955"/>
                              <a:ext cx="172" cy="7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217" name="Line 206"/>
                        <wps:cNvCnPr/>
                        <wps:spPr bwMode="auto">
                          <a:xfrm>
                            <a:off x="2920365" y="1241425"/>
                            <a:ext cx="109220" cy="3556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207"/>
                        <wps:cNvCnPr/>
                        <wps:spPr bwMode="auto">
                          <a:xfrm flipV="1">
                            <a:off x="3029585" y="1259205"/>
                            <a:ext cx="109220" cy="1778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208"/>
                        <wps:cNvCnPr/>
                        <wps:spPr bwMode="auto">
                          <a:xfrm flipV="1">
                            <a:off x="3138805" y="1250315"/>
                            <a:ext cx="109220" cy="889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09"/>
                        <wps:cNvCnPr/>
                        <wps:spPr bwMode="auto">
                          <a:xfrm>
                            <a:off x="3248025" y="1250315"/>
                            <a:ext cx="109855" cy="1778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210"/>
                        <wps:cNvCnPr/>
                        <wps:spPr bwMode="auto">
                          <a:xfrm flipV="1">
                            <a:off x="3357880" y="1223645"/>
                            <a:ext cx="109220" cy="4445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211"/>
                        <wps:cNvCnPr/>
                        <wps:spPr bwMode="auto">
                          <a:xfrm>
                            <a:off x="3467100" y="1223645"/>
                            <a:ext cx="109220" cy="3556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212"/>
                        <wps:cNvCnPr/>
                        <wps:spPr bwMode="auto">
                          <a:xfrm>
                            <a:off x="3576320" y="1259205"/>
                            <a:ext cx="109220" cy="10541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213"/>
                        <wps:cNvCnPr/>
                        <wps:spPr bwMode="auto">
                          <a:xfrm flipV="1">
                            <a:off x="3685540" y="1311910"/>
                            <a:ext cx="118745" cy="5270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214"/>
                        <wps:cNvCnPr/>
                        <wps:spPr bwMode="auto">
                          <a:xfrm flipV="1">
                            <a:off x="3804285" y="1232535"/>
                            <a:ext cx="109855" cy="7937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215"/>
                        <wps:cNvCnPr/>
                        <wps:spPr bwMode="auto">
                          <a:xfrm flipV="1">
                            <a:off x="3914140" y="1223645"/>
                            <a:ext cx="109220" cy="889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216"/>
                        <wps:cNvCnPr/>
                        <wps:spPr bwMode="auto">
                          <a:xfrm>
                            <a:off x="4023360" y="1223645"/>
                            <a:ext cx="109220" cy="8826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217"/>
                        <wps:cNvCnPr/>
                        <wps:spPr bwMode="auto">
                          <a:xfrm>
                            <a:off x="4132580" y="1311910"/>
                            <a:ext cx="10922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218"/>
                        <wps:cNvCnPr/>
                        <wps:spPr bwMode="auto">
                          <a:xfrm>
                            <a:off x="4241800" y="1311910"/>
                            <a:ext cx="109220" cy="21145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19"/>
                        <wps:cNvCnPr/>
                        <wps:spPr bwMode="auto">
                          <a:xfrm flipV="1">
                            <a:off x="4351020" y="1320800"/>
                            <a:ext cx="109220" cy="20256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20"/>
                        <wps:cNvCnPr/>
                        <wps:spPr bwMode="auto">
                          <a:xfrm flipV="1">
                            <a:off x="4460240" y="1250315"/>
                            <a:ext cx="109220" cy="70485"/>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21"/>
                        <wps:cNvCnPr/>
                        <wps:spPr bwMode="auto">
                          <a:xfrm flipV="1">
                            <a:off x="4569460" y="1232535"/>
                            <a:ext cx="109220" cy="1778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22"/>
                        <wps:cNvCnPr/>
                        <wps:spPr bwMode="auto">
                          <a:xfrm>
                            <a:off x="4678680" y="1232535"/>
                            <a:ext cx="109220" cy="889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Oval 234"/>
                        <wps:cNvSpPr>
                          <a:spLocks noChangeArrowheads="1"/>
                        </wps:cNvSpPr>
                        <wps:spPr bwMode="auto">
                          <a:xfrm>
                            <a:off x="466725" y="1831340"/>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35" name="Oval 235"/>
                        <wps:cNvSpPr>
                          <a:spLocks noChangeArrowheads="1"/>
                        </wps:cNvSpPr>
                        <wps:spPr bwMode="auto">
                          <a:xfrm>
                            <a:off x="575945" y="1743710"/>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36" name="Oval 236"/>
                        <wps:cNvSpPr>
                          <a:spLocks noChangeArrowheads="1"/>
                        </wps:cNvSpPr>
                        <wps:spPr bwMode="auto">
                          <a:xfrm>
                            <a:off x="685165" y="1699260"/>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37" name="Oval 237"/>
                        <wps:cNvSpPr>
                          <a:spLocks noChangeArrowheads="1"/>
                        </wps:cNvSpPr>
                        <wps:spPr bwMode="auto">
                          <a:xfrm>
                            <a:off x="794385" y="1690370"/>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38" name="Rectangle 238"/>
                        <wps:cNvSpPr>
                          <a:spLocks noChangeArrowheads="1"/>
                        </wps:cNvSpPr>
                        <wps:spPr bwMode="auto">
                          <a:xfrm>
                            <a:off x="904240" y="1162050"/>
                            <a:ext cx="69215" cy="61595"/>
                          </a:xfrm>
                          <a:prstGeom prst="rect">
                            <a:avLst/>
                          </a:prstGeom>
                          <a:solidFill>
                            <a:srgbClr val="FFFF00"/>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39" name="Rectangle 239"/>
                        <wps:cNvSpPr>
                          <a:spLocks noChangeArrowheads="1"/>
                        </wps:cNvSpPr>
                        <wps:spPr bwMode="auto">
                          <a:xfrm>
                            <a:off x="1013460" y="1197610"/>
                            <a:ext cx="69215" cy="61595"/>
                          </a:xfrm>
                          <a:prstGeom prst="rect">
                            <a:avLst/>
                          </a:prstGeom>
                          <a:solidFill>
                            <a:srgbClr val="FFFF00"/>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40" name="Rectangle 240"/>
                        <wps:cNvSpPr>
                          <a:spLocks noChangeArrowheads="1"/>
                        </wps:cNvSpPr>
                        <wps:spPr bwMode="auto">
                          <a:xfrm>
                            <a:off x="1122680" y="1320800"/>
                            <a:ext cx="69215" cy="61595"/>
                          </a:xfrm>
                          <a:prstGeom prst="rect">
                            <a:avLst/>
                          </a:prstGeom>
                          <a:solidFill>
                            <a:srgbClr val="FFFF00"/>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41" name="Oval 241"/>
                        <wps:cNvSpPr>
                          <a:spLocks noChangeArrowheads="1"/>
                        </wps:cNvSpPr>
                        <wps:spPr bwMode="auto">
                          <a:xfrm>
                            <a:off x="1231900" y="1223645"/>
                            <a:ext cx="69215" cy="62230"/>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42" name="Rectangle 242"/>
                        <wps:cNvSpPr>
                          <a:spLocks noChangeArrowheads="1"/>
                        </wps:cNvSpPr>
                        <wps:spPr bwMode="auto">
                          <a:xfrm>
                            <a:off x="1341120" y="1276985"/>
                            <a:ext cx="69215" cy="61595"/>
                          </a:xfrm>
                          <a:prstGeom prst="rect">
                            <a:avLst/>
                          </a:prstGeom>
                          <a:solidFill>
                            <a:srgbClr val="FFFF00"/>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43" name="Oval 243"/>
                        <wps:cNvSpPr>
                          <a:spLocks noChangeArrowheads="1"/>
                        </wps:cNvSpPr>
                        <wps:spPr bwMode="auto">
                          <a:xfrm>
                            <a:off x="1450340" y="1162050"/>
                            <a:ext cx="69215"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44" name="Rectangle 244"/>
                        <wps:cNvSpPr>
                          <a:spLocks noChangeArrowheads="1"/>
                        </wps:cNvSpPr>
                        <wps:spPr bwMode="auto">
                          <a:xfrm>
                            <a:off x="1569720" y="1250315"/>
                            <a:ext cx="69215" cy="61595"/>
                          </a:xfrm>
                          <a:prstGeom prst="rect">
                            <a:avLst/>
                          </a:prstGeom>
                          <a:solidFill>
                            <a:srgbClr val="FFFF00"/>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45" name="Rectangle 245"/>
                        <wps:cNvSpPr>
                          <a:spLocks noChangeArrowheads="1"/>
                        </wps:cNvSpPr>
                        <wps:spPr bwMode="auto">
                          <a:xfrm>
                            <a:off x="1678940" y="1162050"/>
                            <a:ext cx="69215" cy="61595"/>
                          </a:xfrm>
                          <a:prstGeom prst="rect">
                            <a:avLst/>
                          </a:prstGeom>
                          <a:solidFill>
                            <a:srgbClr val="FFFF00"/>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46" name="Rectangle 246"/>
                        <wps:cNvSpPr>
                          <a:spLocks noChangeArrowheads="1"/>
                        </wps:cNvSpPr>
                        <wps:spPr bwMode="auto">
                          <a:xfrm>
                            <a:off x="1788160" y="1250315"/>
                            <a:ext cx="69215" cy="61595"/>
                          </a:xfrm>
                          <a:prstGeom prst="rect">
                            <a:avLst/>
                          </a:prstGeom>
                          <a:solidFill>
                            <a:srgbClr val="FFFF00"/>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47" name="Oval 247"/>
                        <wps:cNvSpPr>
                          <a:spLocks noChangeArrowheads="1"/>
                        </wps:cNvSpPr>
                        <wps:spPr bwMode="auto">
                          <a:xfrm>
                            <a:off x="1897380" y="1188720"/>
                            <a:ext cx="69215"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48" name="Oval 248"/>
                        <wps:cNvSpPr>
                          <a:spLocks noChangeArrowheads="1"/>
                        </wps:cNvSpPr>
                        <wps:spPr bwMode="auto">
                          <a:xfrm>
                            <a:off x="2006600" y="1206500"/>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49" name="Oval 249"/>
                        <wps:cNvSpPr>
                          <a:spLocks noChangeArrowheads="1"/>
                        </wps:cNvSpPr>
                        <wps:spPr bwMode="auto">
                          <a:xfrm>
                            <a:off x="2115820" y="1197610"/>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50" name="Oval 250"/>
                        <wps:cNvSpPr>
                          <a:spLocks noChangeArrowheads="1"/>
                        </wps:cNvSpPr>
                        <wps:spPr bwMode="auto">
                          <a:xfrm>
                            <a:off x="2225040" y="1188720"/>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51" name="Oval 251"/>
                        <wps:cNvSpPr>
                          <a:spLocks noChangeArrowheads="1"/>
                        </wps:cNvSpPr>
                        <wps:spPr bwMode="auto">
                          <a:xfrm>
                            <a:off x="2334260" y="1215390"/>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52" name="Oval 252"/>
                        <wps:cNvSpPr>
                          <a:spLocks noChangeArrowheads="1"/>
                        </wps:cNvSpPr>
                        <wps:spPr bwMode="auto">
                          <a:xfrm>
                            <a:off x="2443480" y="1197610"/>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53" name="Oval 253"/>
                        <wps:cNvSpPr>
                          <a:spLocks noChangeArrowheads="1"/>
                        </wps:cNvSpPr>
                        <wps:spPr bwMode="auto">
                          <a:xfrm>
                            <a:off x="2552700" y="1268095"/>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54" name="Oval 254"/>
                        <wps:cNvSpPr>
                          <a:spLocks noChangeArrowheads="1"/>
                        </wps:cNvSpPr>
                        <wps:spPr bwMode="auto">
                          <a:xfrm>
                            <a:off x="2661920" y="1215390"/>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55" name="Oval 255"/>
                        <wps:cNvSpPr>
                          <a:spLocks noChangeArrowheads="1"/>
                        </wps:cNvSpPr>
                        <wps:spPr bwMode="auto">
                          <a:xfrm>
                            <a:off x="2771775" y="1250315"/>
                            <a:ext cx="69215"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56" name="Oval 256"/>
                        <wps:cNvSpPr>
                          <a:spLocks noChangeArrowheads="1"/>
                        </wps:cNvSpPr>
                        <wps:spPr bwMode="auto">
                          <a:xfrm>
                            <a:off x="2880995" y="1206500"/>
                            <a:ext cx="69215"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57" name="Oval 257"/>
                        <wps:cNvSpPr>
                          <a:spLocks noChangeArrowheads="1"/>
                        </wps:cNvSpPr>
                        <wps:spPr bwMode="auto">
                          <a:xfrm>
                            <a:off x="2990215" y="1241425"/>
                            <a:ext cx="69215"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58" name="Oval 258"/>
                        <wps:cNvSpPr>
                          <a:spLocks noChangeArrowheads="1"/>
                        </wps:cNvSpPr>
                        <wps:spPr bwMode="auto">
                          <a:xfrm>
                            <a:off x="3099435" y="1223645"/>
                            <a:ext cx="69215" cy="62230"/>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59" name="Oval 259"/>
                        <wps:cNvSpPr>
                          <a:spLocks noChangeArrowheads="1"/>
                        </wps:cNvSpPr>
                        <wps:spPr bwMode="auto">
                          <a:xfrm>
                            <a:off x="3208655" y="1215390"/>
                            <a:ext cx="69215"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60" name="Oval 260"/>
                        <wps:cNvSpPr>
                          <a:spLocks noChangeArrowheads="1"/>
                        </wps:cNvSpPr>
                        <wps:spPr bwMode="auto">
                          <a:xfrm>
                            <a:off x="3317875" y="1232535"/>
                            <a:ext cx="69215"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61" name="Oval 261"/>
                        <wps:cNvSpPr>
                          <a:spLocks noChangeArrowheads="1"/>
                        </wps:cNvSpPr>
                        <wps:spPr bwMode="auto">
                          <a:xfrm>
                            <a:off x="3427095" y="1188720"/>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62" name="Oval 262"/>
                        <wps:cNvSpPr>
                          <a:spLocks noChangeArrowheads="1"/>
                        </wps:cNvSpPr>
                        <wps:spPr bwMode="auto">
                          <a:xfrm>
                            <a:off x="3536315" y="1223645"/>
                            <a:ext cx="69850" cy="62230"/>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63" name="Oval 263"/>
                        <wps:cNvSpPr>
                          <a:spLocks noChangeArrowheads="1"/>
                        </wps:cNvSpPr>
                        <wps:spPr bwMode="auto">
                          <a:xfrm>
                            <a:off x="3645535" y="1329690"/>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64" name="Oval 264"/>
                        <wps:cNvSpPr>
                          <a:spLocks noChangeArrowheads="1"/>
                        </wps:cNvSpPr>
                        <wps:spPr bwMode="auto">
                          <a:xfrm>
                            <a:off x="3764915" y="1276985"/>
                            <a:ext cx="69215"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65" name="Oval 265"/>
                        <wps:cNvSpPr>
                          <a:spLocks noChangeArrowheads="1"/>
                        </wps:cNvSpPr>
                        <wps:spPr bwMode="auto">
                          <a:xfrm>
                            <a:off x="3874135" y="1197610"/>
                            <a:ext cx="69215"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66" name="Oval 266"/>
                        <wps:cNvSpPr>
                          <a:spLocks noChangeArrowheads="1"/>
                        </wps:cNvSpPr>
                        <wps:spPr bwMode="auto">
                          <a:xfrm>
                            <a:off x="3983355" y="1188720"/>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67" name="Oval 267"/>
                        <wps:cNvSpPr>
                          <a:spLocks noChangeArrowheads="1"/>
                        </wps:cNvSpPr>
                        <wps:spPr bwMode="auto">
                          <a:xfrm>
                            <a:off x="4092575" y="1276985"/>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68" name="Oval 268"/>
                        <wps:cNvSpPr>
                          <a:spLocks noChangeArrowheads="1"/>
                        </wps:cNvSpPr>
                        <wps:spPr bwMode="auto">
                          <a:xfrm>
                            <a:off x="4201795" y="1276985"/>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69" name="Rectangle 269"/>
                        <wps:cNvSpPr>
                          <a:spLocks noChangeArrowheads="1"/>
                        </wps:cNvSpPr>
                        <wps:spPr bwMode="auto">
                          <a:xfrm>
                            <a:off x="4311015" y="1487805"/>
                            <a:ext cx="69850" cy="62230"/>
                          </a:xfrm>
                          <a:prstGeom prst="rect">
                            <a:avLst/>
                          </a:prstGeom>
                          <a:solidFill>
                            <a:srgbClr val="FFFF00"/>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70" name="Oval 270"/>
                        <wps:cNvSpPr>
                          <a:spLocks noChangeArrowheads="1"/>
                        </wps:cNvSpPr>
                        <wps:spPr bwMode="auto">
                          <a:xfrm>
                            <a:off x="4420235" y="1285875"/>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71" name="Oval 271"/>
                        <wps:cNvSpPr>
                          <a:spLocks noChangeArrowheads="1"/>
                        </wps:cNvSpPr>
                        <wps:spPr bwMode="auto">
                          <a:xfrm>
                            <a:off x="4529455" y="1215390"/>
                            <a:ext cx="69850"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72" name="Oval 272"/>
                        <wps:cNvSpPr>
                          <a:spLocks noChangeArrowheads="1"/>
                        </wps:cNvSpPr>
                        <wps:spPr bwMode="auto">
                          <a:xfrm>
                            <a:off x="4639310" y="1197610"/>
                            <a:ext cx="69215"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73" name="Oval 273"/>
                        <wps:cNvSpPr>
                          <a:spLocks noChangeArrowheads="1"/>
                        </wps:cNvSpPr>
                        <wps:spPr bwMode="auto">
                          <a:xfrm>
                            <a:off x="4748530" y="1206500"/>
                            <a:ext cx="69215" cy="61595"/>
                          </a:xfrm>
                          <a:prstGeom prst="ellipse">
                            <a:avLst/>
                          </a:pr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74" name="Line 263"/>
                        <wps:cNvCnPr/>
                        <wps:spPr bwMode="auto">
                          <a:xfrm flipV="1">
                            <a:off x="4351020" y="1241425"/>
                            <a:ext cx="0" cy="281940"/>
                          </a:xfrm>
                          <a:prstGeom prst="line">
                            <a:avLst/>
                          </a:prstGeom>
                          <a:noFill/>
                          <a:ln w="1016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5" name="Rectangle 275"/>
                        <wps:cNvSpPr>
                          <a:spLocks noChangeArrowheads="1"/>
                        </wps:cNvSpPr>
                        <wps:spPr bwMode="auto">
                          <a:xfrm>
                            <a:off x="4301490" y="1065530"/>
                            <a:ext cx="88900" cy="149860"/>
                          </a:xfrm>
                          <a:prstGeom prst="rect">
                            <a:avLst/>
                          </a:prstGeom>
                          <a:solidFill>
                            <a:srgbClr val="FF0000"/>
                          </a:solidFill>
                          <a:ln w="10160">
                            <a:solidFill>
                              <a:srgbClr val="000000"/>
                            </a:solidFill>
                            <a:prstDash val="solid"/>
                            <a:miter lim="800000"/>
                            <a:headEnd/>
                            <a:tailEnd/>
                          </a:ln>
                        </wps:spPr>
                        <wps:bodyPr rot="0" vert="horz" wrap="square" lIns="91440" tIns="45720" rIns="91440" bIns="45720" anchor="t" anchorCtr="0" upright="1">
                          <a:noAutofit/>
                        </wps:bodyPr>
                      </wps:wsp>
                      <wps:wsp>
                        <wps:cNvPr id="276" name="Rectangle 276"/>
                        <wps:cNvSpPr>
                          <a:spLocks noChangeArrowheads="1"/>
                        </wps:cNvSpPr>
                        <wps:spPr bwMode="auto">
                          <a:xfrm>
                            <a:off x="4321175" y="1083310"/>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169" w:rsidRDefault="001C0169" w:rsidP="00AB318B">
                              <w:r>
                                <w:rPr>
                                  <w:rFonts w:ascii="Arial" w:hAnsi="Arial" w:cs="Arial"/>
                                  <w:color w:val="000000"/>
                                  <w:sz w:val="16"/>
                                  <w:szCs w:val="16"/>
                                  <w:lang w:val="en-US"/>
                                </w:rPr>
                                <w:t>1</w:t>
                              </w:r>
                            </w:p>
                          </w:txbxContent>
                        </wps:txbx>
                        <wps:bodyPr rot="0" vert="horz" wrap="none" lIns="0" tIns="0" rIns="0" bIns="0" anchor="t" anchorCtr="0">
                          <a:spAutoFit/>
                        </wps:bodyPr>
                      </wps:wsp>
                      <wps:wsp>
                        <wps:cNvPr id="277" name="Line 266"/>
                        <wps:cNvCnPr/>
                        <wps:spPr bwMode="auto">
                          <a:xfrm>
                            <a:off x="506730" y="1655445"/>
                            <a:ext cx="327660" cy="0"/>
                          </a:xfrm>
                          <a:prstGeom prst="line">
                            <a:avLst/>
                          </a:prstGeom>
                          <a:noFill/>
                          <a:ln w="1968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78" name="Line 267"/>
                        <wps:cNvCnPr/>
                        <wps:spPr bwMode="auto">
                          <a:xfrm flipV="1">
                            <a:off x="834390" y="1047750"/>
                            <a:ext cx="109220" cy="607695"/>
                          </a:xfrm>
                          <a:prstGeom prst="line">
                            <a:avLst/>
                          </a:prstGeom>
                          <a:noFill/>
                          <a:ln w="1968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79" name="Line 268"/>
                        <wps:cNvCnPr/>
                        <wps:spPr bwMode="auto">
                          <a:xfrm>
                            <a:off x="943610" y="1047750"/>
                            <a:ext cx="218440" cy="0"/>
                          </a:xfrm>
                          <a:prstGeom prst="line">
                            <a:avLst/>
                          </a:prstGeom>
                          <a:noFill/>
                          <a:ln w="1968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0" name="Line 269"/>
                        <wps:cNvCnPr/>
                        <wps:spPr bwMode="auto">
                          <a:xfrm>
                            <a:off x="1162050" y="1047750"/>
                            <a:ext cx="109220" cy="70485"/>
                          </a:xfrm>
                          <a:prstGeom prst="line">
                            <a:avLst/>
                          </a:prstGeom>
                          <a:noFill/>
                          <a:ln w="1968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1" name="Line 270"/>
                        <wps:cNvCnPr/>
                        <wps:spPr bwMode="auto">
                          <a:xfrm>
                            <a:off x="1271270" y="1118235"/>
                            <a:ext cx="3516630" cy="0"/>
                          </a:xfrm>
                          <a:prstGeom prst="line">
                            <a:avLst/>
                          </a:prstGeom>
                          <a:noFill/>
                          <a:ln w="1968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2" name="Line 271"/>
                        <wps:cNvCnPr/>
                        <wps:spPr bwMode="auto">
                          <a:xfrm>
                            <a:off x="506730" y="1778635"/>
                            <a:ext cx="327660" cy="0"/>
                          </a:xfrm>
                          <a:prstGeom prst="line">
                            <a:avLst/>
                          </a:prstGeom>
                          <a:noFill/>
                          <a:ln w="19685">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3" name="Line 272"/>
                        <wps:cNvCnPr/>
                        <wps:spPr bwMode="auto">
                          <a:xfrm flipV="1">
                            <a:off x="834390" y="1259205"/>
                            <a:ext cx="109220" cy="519430"/>
                          </a:xfrm>
                          <a:prstGeom prst="line">
                            <a:avLst/>
                          </a:prstGeom>
                          <a:noFill/>
                          <a:ln w="19685">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4" name="Line 273"/>
                        <wps:cNvCnPr/>
                        <wps:spPr bwMode="auto">
                          <a:xfrm>
                            <a:off x="943610" y="1259205"/>
                            <a:ext cx="218440" cy="0"/>
                          </a:xfrm>
                          <a:prstGeom prst="line">
                            <a:avLst/>
                          </a:prstGeom>
                          <a:noFill/>
                          <a:ln w="19685">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5" name="Line 274"/>
                        <wps:cNvCnPr/>
                        <wps:spPr bwMode="auto">
                          <a:xfrm>
                            <a:off x="1162050" y="1259205"/>
                            <a:ext cx="109220" cy="8890"/>
                          </a:xfrm>
                          <a:prstGeom prst="line">
                            <a:avLst/>
                          </a:prstGeom>
                          <a:noFill/>
                          <a:ln w="19685">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6" name="Line 275"/>
                        <wps:cNvCnPr/>
                        <wps:spPr bwMode="auto">
                          <a:xfrm>
                            <a:off x="1271270" y="1268095"/>
                            <a:ext cx="3516630" cy="0"/>
                          </a:xfrm>
                          <a:prstGeom prst="line">
                            <a:avLst/>
                          </a:prstGeom>
                          <a:noFill/>
                          <a:ln w="19685">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87" name="Line 276"/>
                        <wps:cNvCnPr/>
                        <wps:spPr bwMode="auto">
                          <a:xfrm>
                            <a:off x="506730" y="1901825"/>
                            <a:ext cx="327660" cy="0"/>
                          </a:xfrm>
                          <a:prstGeom prst="line">
                            <a:avLst/>
                          </a:prstGeom>
                          <a:noFill/>
                          <a:ln w="1968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8" name="Line 277"/>
                        <wps:cNvCnPr/>
                        <wps:spPr bwMode="auto">
                          <a:xfrm flipV="1">
                            <a:off x="834390" y="1470660"/>
                            <a:ext cx="109220" cy="431165"/>
                          </a:xfrm>
                          <a:prstGeom prst="line">
                            <a:avLst/>
                          </a:prstGeom>
                          <a:noFill/>
                          <a:ln w="1968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9" name="Line 278"/>
                        <wps:cNvCnPr/>
                        <wps:spPr bwMode="auto">
                          <a:xfrm>
                            <a:off x="943610" y="1470660"/>
                            <a:ext cx="218440" cy="0"/>
                          </a:xfrm>
                          <a:prstGeom prst="line">
                            <a:avLst/>
                          </a:prstGeom>
                          <a:noFill/>
                          <a:ln w="1968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90" name="Line 279"/>
                        <wps:cNvCnPr/>
                        <wps:spPr bwMode="auto">
                          <a:xfrm flipV="1">
                            <a:off x="1162050" y="1417955"/>
                            <a:ext cx="109220" cy="52705"/>
                          </a:xfrm>
                          <a:prstGeom prst="line">
                            <a:avLst/>
                          </a:prstGeom>
                          <a:noFill/>
                          <a:ln w="1968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91" name="Line 280"/>
                        <wps:cNvCnPr/>
                        <wps:spPr bwMode="auto">
                          <a:xfrm>
                            <a:off x="1271270" y="1417955"/>
                            <a:ext cx="3516630" cy="0"/>
                          </a:xfrm>
                          <a:prstGeom prst="line">
                            <a:avLst/>
                          </a:prstGeom>
                          <a:noFill/>
                          <a:ln w="1968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92" name="Line 281"/>
                        <wps:cNvCnPr/>
                        <wps:spPr bwMode="auto">
                          <a:xfrm>
                            <a:off x="0" y="0"/>
                            <a:ext cx="0" cy="0"/>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93" o:spid="_x0000_s1027" editas="canvas" style="width:401.25pt;height:248pt;mso-position-horizontal-relative:char;mso-position-vertical-relative:line" coordsize="50958,3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0958;height:31496;visibility:visible;mso-wrap-style:square">
                  <v:fill o:detectmouseclick="t"/>
                  <v:path o:connecttype="none"/>
                </v:shape>
                <v:group id="Group 205" o:spid="_x0000_s1029" style="position:absolute;width:50958;height:31496" coordsize="8025,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5" o:spid="_x0000_s1030" style="position:absolute;width:8025;height:4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line id="Line 6" o:spid="_x0000_s1031" style="position:absolute;visibility:visible;mso-wrap-style:square" from="626,3134" to="7712,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BA8MAAADbAAAADwAAAGRycy9kb3ducmV2LnhtbESPT4vCQAzF7wt+hyGCt3WqB1mqo1RB&#10;3NO6/sNr6MS22smUzqj1228OC94S3st7v8wWnavVg9pQeTYwGiagiHNvKy4MHA/rzy9QISJbrD2T&#10;gRcFWMx7HzNMrX/yjh77WCgJ4ZCigTLGJtU65CU5DEPfEIt28a3DKGtbaNviU8JdrcdJMtEOK5aG&#10;EhtalZTf9ndn4L7ZLsOy2JwOP9U1O69/+TXJzsYM+l02BRWpi2/z//W3FXyBlV9kAD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1QQPDAAAA2wAAAA8AAAAAAAAAAAAA&#10;AAAAoQIAAGRycy9kb3ducmV2LnhtbFBLBQYAAAAABAAEAPkAAACRAwAAAAA=&#10;" strokeweight="1.55pt"/>
                  <v:line id="Line 7" o:spid="_x0000_s1032" style="position:absolute;flip:y;visibility:visible;mso-wrap-style:square" from="626,3134" to="626,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e78MAAADbAAAADwAAAGRycy9kb3ducmV2LnhtbERPS2vCQBC+F/wPyxR6q5v2UGp0E6xF&#10;0NIejCJ4G7KTB83OxuyaxH/fLQje5uN7ziIdTSN66lxtWcHLNAJBnFtdc6ngsF8/v4NwHlljY5kU&#10;XMlBmkweFhhrO/CO+syXIoSwi1FB5X0bS+nyigy6qW2JA1fYzqAPsCul7nAI4aaRr1H0Jg3WHBoq&#10;bGlVUf6bXYyCU/E99B/H5uerv37utlEhz7ONVOrpcVzOQXga/V18c290mD+D/1/CAT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unu/DAAAA2wAAAA8AAAAAAAAAAAAA&#10;AAAAoQIAAGRycy9kb3ducmV2LnhtbFBLBQYAAAAABAAEAPkAAACRAwAAAAA=&#10;" strokeweight="1.55pt"/>
                  <v:line id="Line 8" o:spid="_x0000_s1033" style="position:absolute;flip:y;visibility:visible;mso-wrap-style:square" from="970,3134" to="970,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j9z8MAAADbAAAADwAAAGRycy9kb3ducmV2LnhtbERPy2rCQBTdF/yH4Qrd1YlZSJs6SrUI&#10;abGLRCl0d8ncPDBzJ81Mk/j3nYXg8nDe6+1kWjFQ7xrLCpaLCARxYXXDlYLz6fD0DMJ5ZI2tZVJw&#10;JQfbzexhjYm2I2c05L4SIYRdggpq77tESlfUZNAtbEccuNL2Bn2AfSV1j2MIN62Mo2glDTYcGmrs&#10;aF9Tccn/jIKf8jgOu+/263O4vmcfUSl/X1Kp1ON8ensF4Wnyd/HNnWoFcVgfvoQf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4/c/DAAAA2wAAAA8AAAAAAAAAAAAA&#10;AAAAoQIAAGRycy9kb3ducmV2LnhtbFBLBQYAAAAABAAEAPkAAACRAwAAAAA=&#10;" strokeweight="1.55pt"/>
                  <v:line id="Line 9" o:spid="_x0000_s1034" style="position:absolute;flip:y;visibility:visible;mso-wrap-style:square" from="1314,3134" to="1314,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RYVMYAAADbAAAADwAAAGRycy9kb3ducmV2LnhtbESPT2vCQBTE70K/w/IK3nSjh1JTN6Gt&#10;FFTqwbQI3h7Zlz80+zZm1yR++25B6HGYmd8w63Q0jeipc7VlBYt5BII4t7rmUsH318fsGYTzyBob&#10;y6TgRg7S5GGyxljbgY/UZ74UAcIuRgWV920spcsrMujmtiUOXmE7gz7IrpS6wyHATSOXUfQkDdYc&#10;Fips6b2i/Ce7GgXn4nPo307NYd/fNsddVMjLaiuVmj6Ory8gPI3+P3xvb7WC5QL+voQf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0WFTGAAAA2wAAAA8AAAAAAAAA&#10;AAAAAAAAoQIAAGRycy9kb3ducmV2LnhtbFBLBQYAAAAABAAEAPkAAACUAwAAAAA=&#10;" strokeweight="1.55pt"/>
                  <v:line id="Line 10" o:spid="_x0000_s1035" style="position:absolute;flip:y;visibility:visible;mso-wrap-style:square" from="1658,3134" to="1658,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GI8UAAADbAAAADwAAAGRycy9kb3ducmV2LnhtbESPzWvCQBTE7wX/h+UJvdWNOYiNrqIW&#10;wRZ78APB2yP78oHZt2l2m8T/3hUKPQ4z8xtmvuxNJVpqXGlZwXgUgSBOrS45V3A+bd+mIJxH1lhZ&#10;JgV3crBcDF7mmGjb8YHao89FgLBLUEHhfZ1I6dKCDLqRrYmDl9nGoA+yyaVusAtwU8k4iibSYMlh&#10;ocCaNgWlt+OvUXDN9l27vlTfX+394/AZZfLnfSeVeh32qxkIT73/D/+1d1pBHMPzS/gB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bGI8UAAADbAAAADwAAAAAAAAAA&#10;AAAAAAChAgAAZHJzL2Rvd25yZXYueG1sUEsFBgAAAAAEAAQA+QAAAJMDAAAAAA==&#10;" strokeweight="1.55pt"/>
                  <v:line id="Line 11" o:spid="_x0000_s1036" style="position:absolute;flip:y;visibility:visible;mso-wrap-style:square" from="2002,3134" to="2002,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pjuMUAAADbAAAADwAAAGRycy9kb3ducmV2LnhtbESPW2vCQBSE3wv9D8sp+FY3KkgbXcVW&#10;BBV98ILQt0P25EKzZ2N2TeK/d4VCH4eZ+YaZzjtTioZqV1hWMOhHIIgTqwvOFJxPq/cPEM4jaywt&#10;k4I7OZjPXl+mGGvb8oGao89EgLCLUUHufRVL6ZKcDLq+rYiDl9raoA+yzqSusQ1wU8phFI2lwYLD&#10;Qo4VfeeU/B5vRsFPumubr0u53zb35WETpfL6uZZK9d66xQSEp87/h//aa61gOILnl/AD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pjuMUAAADbAAAADwAAAAAAAAAA&#10;AAAAAAChAgAAZHJzL2Rvd25yZXYueG1sUEsFBgAAAAAEAAQA+QAAAJMDAAAAAA==&#10;" strokeweight="1.55pt"/>
                  <v:line id="Line 12" o:spid="_x0000_s1037" style="position:absolute;flip:y;visibility:visible;mso-wrap-style:square" from="2347,3134" to="2347,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P7zMUAAADbAAAADwAAAGRycy9kb3ducmV2LnhtbESPW2vCQBSE3wv9D8sp+FY3ikgbXcVW&#10;BBV98ILQt0P25EKzZ2N2TeK/d4VCH4eZ+YaZzjtTioZqV1hWMOhHIIgTqwvOFJxPq/cPEM4jaywt&#10;k4I7OZjPXl+mGGvb8oGao89EgLCLUUHufRVL6ZKcDLq+rYiDl9raoA+yzqSusQ1wU8phFI2lwYLD&#10;Qo4VfeeU/B5vRsFPumubr0u53zb35WETpfL6uZZK9d66xQSEp87/h//aa61gOILnl/AD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P7zMUAAADbAAAADwAAAAAAAAAA&#10;AAAAAAChAgAAZHJzL2Rvd25yZXYueG1sUEsFBgAAAAAEAAQA+QAAAJMDAAAAAA==&#10;" strokeweight="1.55pt"/>
                  <v:line id="Line 13" o:spid="_x0000_s1038" style="position:absolute;flip:y;visibility:visible;mso-wrap-style:square" from="2706,3134" to="2706,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9eV8UAAADbAAAADwAAAGRycy9kb3ducmV2LnhtbESPW2vCQBSE3wv9D8sp+FY3CkobXcVW&#10;BBV98ILQt0P25EKzZ2N2TeK/d4VCH4eZ+YaZzjtTioZqV1hWMOhHIIgTqwvOFJxPq/cPEM4jaywt&#10;k4I7OZjPXl+mGGvb8oGao89EgLCLUUHufRVL6ZKcDLq+rYiDl9raoA+yzqSusQ1wU8phFI2lwYLD&#10;Qo4VfeeU/B5vRsFPumubr0u53zb35WETpfL6uZZK9d66xQSEp87/h//aa61gOILnl/AD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9eV8UAAADbAAAADwAAAAAAAAAA&#10;AAAAAAChAgAAZHJzL2Rvd25yZXYueG1sUEsFBgAAAAAEAAQA+QAAAJMDAAAAAA==&#10;" strokeweight="1.55pt"/>
                  <v:line id="Line 14" o:spid="_x0000_s1039" style="position:absolute;flip:y;visibility:visible;mso-wrap-style:square" from="3050,3134" to="3050,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IMUAAADbAAAADwAAAGRycy9kb3ducmV2LnhtbESPT2vCQBTE70K/w/IK3nRTD2Kjq1hF&#10;sMUetCJ4e2Rf/mD2bcyuSfz2riD0OMzMb5jZojOlaKh2hWUFH8MIBHFidcGZguPfZjAB4TyyxtIy&#10;KbiTg8X8rTfDWNuW99QcfCYChF2MCnLvq1hKl+Rk0A1tRRy81NYGfZB1JnWNbYCbUo6iaCwNFhwW&#10;cqxolVNyOdyMgnO6a5uvU/n709zX++8oldfPrVSq/94tpyA8df4//GpvtYLRGJ5fw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IMUAAADbAAAADwAAAAAAAAAA&#10;AAAAAAChAgAAZHJzL2Rvd25yZXYueG1sUEsFBgAAAAAEAAQA+QAAAJMDAAAAAA==&#10;" strokeweight="1.55pt"/>
                  <v:line id="Line 15" o:spid="_x0000_s1040" style="position:absolute;flip:y;visibility:visible;mso-wrap-style:square" from="3395,3134" to="3395,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lu8UAAADbAAAADwAAAGRycy9kb3ducmV2LnhtbESPzWvCQBTE74X+D8sreKsbPWgbXcVW&#10;BBU9+IHQ2yP78kGzb2N2TeJ/7wqFHoeZ+Q0znXemFA3VrrCsYNCPQBAnVhecKTifVu8fIJxH1lha&#10;JgV3cjCfvb5MMda25QM1R5+JAGEXo4Lc+yqW0iU5GXR9WxEHL7W1QR9knUldYxvgppTDKBpJgwWH&#10;hRwr+s4p+T3ejIKfdNc2X5dyv23uy8MmSuX1cy2V6r11iwkIT53/D/+111rBcAzP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Flu8UAAADbAAAADwAAAAAAAAAA&#10;AAAAAAChAgAAZHJzL2Rvd25yZXYueG1sUEsFBgAAAAAEAAQA+QAAAJMDAAAAAA==&#10;" strokeweight="1.55pt"/>
                  <v:line id="Line 16" o:spid="_x0000_s1041" style="position:absolute;flip:y;visibility:visible;mso-wrap-style:square" from="3739,3134" to="3739,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7xycMAAADbAAAADwAAAGRycy9kb3ducmV2LnhtbERPy2rCQBTdF/yH4Qrd1YlZSJs6SrUI&#10;abGLRCl0d8ncPDBzJ81Mk/j3nYXg8nDe6+1kWjFQ7xrLCpaLCARxYXXDlYLz6fD0DMJ5ZI2tZVJw&#10;JQfbzexhjYm2I2c05L4SIYRdggpq77tESlfUZNAtbEccuNL2Bn2AfSV1j2MIN62Mo2glDTYcGmrs&#10;aF9Tccn/jIKf8jgOu+/263O4vmcfUSl/X1Kp1ON8ensF4Wnyd/HNnWoFcRgbvoQf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O8cnDAAAA2wAAAA8AAAAAAAAAAAAA&#10;AAAAoQIAAGRycy9kb3ducmV2LnhtbFBLBQYAAAAABAAEAPkAAACRAwAAAAA=&#10;" strokeweight="1.55pt"/>
                  <v:line id="Line 17" o:spid="_x0000_s1042" style="position:absolute;flip:y;visibility:visible;mso-wrap-style:square" from="4083,3134" to="4083,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JUUsUAAADbAAAADwAAAGRycy9kb3ducmV2LnhtbESPT2vCQBTE74LfYXlCb7rRQ6mpq9QW&#10;wRY9GIvg7ZF9+UOzb2N2m8Rv7wqCx2FmfsMsVr2pREuNKy0rmE4iEMSp1SXnCn6Pm/EbCOeRNVaW&#10;ScGVHKyWw8ECY207PlCb+FwECLsYFRTe17GULi3IoJvYmjh4mW0M+iCbXOoGuwA3lZxF0as0WHJY&#10;KLCmz4LSv+TfKDhnu65dn6r9T3v9OnxHmbzMt1Kpl1H/8Q7CU++f4Ud7qxXM5nD/En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JUUsUAAADbAAAADwAAAAAAAAAA&#10;AAAAAAChAgAAZHJzL2Rvd25yZXYueG1sUEsFBgAAAAAEAAQA+QAAAJMDAAAAAA==&#10;" strokeweight="1.55pt"/>
                  <v:line id="Line 18" o:spid="_x0000_s1043" style="position:absolute;flip:y;visibility:visible;mso-wrap-style:square" from="4427,3134" to="4427,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rEsMAAADbAAAADwAAAGRycy9kb3ducmV2LnhtbERPy2rCQBTdF/yH4Qrd6USFUlPH4AMh&#10;LXWhlkJ3l8zNAzN3YmaaxL/vLIQuD+e9SgZTi45aV1lWMJtGIIgzqysuFHxdDpNXEM4ja6wtk4I7&#10;OUjWo6cVxtr2fKLu7AsRQtjFqKD0vomldFlJBt3UNsSBy21r0AfYFlK32IdwU8t5FL1IgxWHhhIb&#10;2pWUXc+/RsFP/tl32+/6+NHd96f3KJe3ZSqVeh4PmzcQngb/L364U61gEdaHL+EH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haxLDAAAA2wAAAA8AAAAAAAAAAAAA&#10;AAAAoQIAAGRycy9kb3ducmV2LnhtbFBLBQYAAAAABAAEAPkAAACRAwAAAAA=&#10;" strokeweight="1.55pt"/>
                  <v:line id="Line 19" o:spid="_x0000_s1044" style="position:absolute;flip:y;visibility:visible;mso-wrap-style:square" from="4771,3134" to="4771,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3OicUAAADbAAAADwAAAGRycy9kb3ducmV2LnhtbESPW2vCQBSE34X+h+UIfdONCkWjq1iL&#10;YIs+eEHo2yF7cqHZs2l2m8R/3xUEH4eZ+YZZrDpTioZqV1hWMBpGIIgTqwvOFFzO28EUhPPIGkvL&#10;pOBGDlbLl94CY21bPlJz8pkIEHYxKsi9r2IpXZKTQTe0FXHwUlsb9EHWmdQ1tgFuSjmOojdpsOCw&#10;kGNFm5ySn9OfUfCd7tvm/Voevprbx/EzSuXvbCeVeu136zkIT51/hh/tnVYwGcH9S/g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3OicUAAADbAAAADwAAAAAAAAAA&#10;AAAAAAChAgAAZHJzL2Rvd25yZXYueG1sUEsFBgAAAAAEAAQA+QAAAJMDAAAAAA==&#10;" strokeweight="1.55pt"/>
                  <v:line id="Line 20" o:spid="_x0000_s1045" style="position:absolute;flip:y;visibility:visible;mso-wrap-style:square" from="5115,3134" to="5115,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9Q/sUAAADbAAAADwAAAGRycy9kb3ducmV2LnhtbESPW2vCQBSE3wv9D8sp+FY3KkgbXcVW&#10;BBV98ILQt0P25EKzZ2N2TeK/d4VCH4eZ+YaZzjtTioZqV1hWMOhHIIgTqwvOFJxPq/cPEM4jaywt&#10;k4I7OZjPXl+mGGvb8oGao89EgLCLUUHufRVL6ZKcDLq+rYiDl9raoA+yzqSusQ1wU8phFI2lwYLD&#10;Qo4VfeeU/B5vRsFPumubr0u53zb35WETpfL6uZZK9d66xQSEp87/h//aa61gNITnl/AD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9Q/sUAAADbAAAADwAAAAAAAAAA&#10;AAAAAAChAgAAZHJzL2Rvd25yZXYueG1sUEsFBgAAAAAEAAQA+QAAAJMDAAAAAA==&#10;" strokeweight="1.55pt"/>
                  <v:line id="Line 21" o:spid="_x0000_s1046" style="position:absolute;flip:y;visibility:visible;mso-wrap-style:square" from="5460,3134" to="5460,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1ZcUAAADbAAAADwAAAGRycy9kb3ducmV2LnhtbESPW2vCQBSE3wv9D8sp+FY3KkgbXcVW&#10;BBV98ILQt0P25EKzZ2N2TeK/d4VCH4eZ+YaZzjtTioZqV1hWMOhHIIgTqwvOFJxPq/cPEM4jaywt&#10;k4I7OZjPXl+mGGvb8oGao89EgLCLUUHufRVL6ZKcDLq+rYiDl9raoA+yzqSusQ1wU8phFI2lwYLD&#10;Qo4VfeeU/B5vRsFPumubr0u53zb35WETpfL6uZZK9d66xQSEp87/h//aa61gNILnl/AD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1ZcUAAADbAAAADwAAAAAAAAAA&#10;AAAAAAChAgAAZHJzL2Rvd25yZXYueG1sUEsFBgAAAAAEAAQA+QAAAJMDAAAAAA==&#10;" strokeweight="1.55pt"/>
                  <v:line id="Line 22" o:spid="_x0000_s1047" style="position:absolute;flip:y;visibility:visible;mso-wrap-style:square" from="5804,3134" to="5804,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ptEcUAAADbAAAADwAAAGRycy9kb3ducmV2LnhtbESPT2vCQBTE7wW/w/IK3uqmtRQbXUUr&#10;ghU9aEXw9si+/MHs25hdk/jt3UKhx2FmfsNMZp0pRUO1KywreB1EIIgTqwvOFBx/Vi8jEM4jaywt&#10;k4I7OZhNe08TjLVteU/NwWciQNjFqCD3voqldElOBt3AVsTBS21t0AdZZ1LX2Aa4KeVbFH1IgwWH&#10;hRwr+sopuRxuRsE53bbN4lTuNs19uf+OUnn9XEul+s/dfAzCU+f/w3/ttVYwfIffL+EH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ptEcUAAADbAAAADwAAAAAAAAAA&#10;AAAAAAChAgAAZHJzL2Rvd25yZXYueG1sUEsFBgAAAAAEAAQA+QAAAJMDAAAAAA==&#10;" strokeweight="1.55pt"/>
                  <v:line id="Line 23" o:spid="_x0000_s1048" style="position:absolute;flip:y;visibility:visible;mso-wrap-style:square" from="6164,3134" to="6164,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IisUAAADbAAAADwAAAGRycy9kb3ducmV2LnhtbESPT2vCQBTE7wW/w/IK3uqmlRYbXUUr&#10;ghU9aEXw9si+/MHs25hdk/jt3UKhx2FmfsNMZp0pRUO1KywreB1EIIgTqwvOFBx/Vi8jEM4jaywt&#10;k4I7OZhNe08TjLVteU/NwWciQNjFqCD3voqldElOBt3AVsTBS21t0AdZZ1LX2Aa4KeVbFH1IgwWH&#10;hRwr+sopuRxuRsE53bbN4lTuNs19uf+OUnn9XEul+s/dfAzCU+f/w3/ttVYwfIffL+EH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bIisUAAADbAAAADwAAAAAAAAAA&#10;AAAAAAChAgAAZHJzL2Rvd25yZXYueG1sUEsFBgAAAAAEAAQA+QAAAJMDAAAAAA==&#10;" strokeweight="1.55pt"/>
                  <v:line id="Line 24" o:spid="_x0000_s1049" style="position:absolute;flip:y;visibility:visible;mso-wrap-style:square" from="6508,3134" to="6508,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RW/cUAAADbAAAADwAAAGRycy9kb3ducmV2LnhtbESPW2vCQBSE3wv+h+UIvtWNClKjq9iW&#10;gpb64AXBt0P25ILZszG7JvHfdwsFH4eZ+YZZrDpTioZqV1hWMBpGIIgTqwvOFJyOX69vIJxH1lha&#10;JgUPcrBa9l4WGGvb8p6ag89EgLCLUUHufRVL6ZKcDLqhrYiDl9raoA+yzqSusQ1wU8pxFE2lwYLD&#10;Qo4VfeSUXA93o+CS/rTN+7ncfTePz/02SuVttpFKDfrdeg7CU+ef4f/2RiuYTOHvS/g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RW/cUAAADbAAAADwAAAAAAAAAA&#10;AAAAAAChAgAAZHJzL2Rvd25yZXYueG1sUEsFBgAAAAAEAAQA+QAAAJMDAAAAAA==&#10;" strokeweight="1.55pt"/>
                  <v:line id="Line 25" o:spid="_x0000_s1050" style="position:absolute;flip:y;visibility:visible;mso-wrap-style:square" from="6852,3134" to="6852,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zZsUAAADbAAAADwAAAGRycy9kb3ducmV2LnhtbESPT2vCQBTE7wW/w/IK3uqmFVobXUUr&#10;ghU9aEXw9si+/MHs25hdk/jt3UKhx2FmfsNMZp0pRUO1KywreB1EIIgTqwvOFBx/Vi8jEM4jaywt&#10;k4I7OZhNe08TjLVteU/NwWciQNjFqCD3voqldElOBt3AVsTBS21t0AdZZ1LX2Aa4KeVbFL1LgwWH&#10;hRwr+sopuRxuRsE53bbN4lTuNs19uf+OUnn9XEul+s/dfAzCU+f/w3/ttVYw/IDfL+EH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jzZsUAAADbAAAADwAAAAAAAAAA&#10;AAAAAAChAgAAZHJzL2Rvd25yZXYueG1sUEsFBgAAAAAEAAQA+QAAAJMDAAAAAA==&#10;" strokeweight="1.55pt"/>
                  <v:line id="Line 26" o:spid="_x0000_s1051" style="position:absolute;flip:y;visibility:visible;mso-wrap-style:square" from="7196,3134" to="7196,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nFMMAAADbAAAADwAAAGRycy9kb3ducmV2LnhtbERPy2rCQBTdF/yH4Qrd6USFUlPH4AMh&#10;LXWhlkJ3l8zNAzN3YmaaxL/vLIQuD+e9SgZTi45aV1lWMJtGIIgzqysuFHxdDpNXEM4ja6wtk4I7&#10;OUjWo6cVxtr2fKLu7AsRQtjFqKD0vomldFlJBt3UNsSBy21r0AfYFlK32IdwU8t5FL1IgxWHhhIb&#10;2pWUXc+/RsFP/tl32+/6+NHd96f3KJe3ZSqVeh4PmzcQngb/L364U61gEcaGL+EH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XZxTDAAAA2wAAAA8AAAAAAAAAAAAA&#10;AAAAoQIAAGRycy9kb3ducmV2LnhtbFBLBQYAAAAABAAEAPkAAACRAwAAAAA=&#10;" strokeweight="1.55pt"/>
                  <v:line id="Line 27" o:spid="_x0000_s1052" style="position:absolute;flip:y;visibility:visible;mso-wrap-style:square" from="7540,3134" to="7540,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vCj8YAAADbAAAADwAAAGRycy9kb3ducmV2LnhtbESPT2vCQBTE70K/w/IK3nRTC0Wjm9Aq&#10;BVv0oC0Fb4/syx+afRuzaxK/fVcQehxm5jfMKh1MLTpqXWVZwdM0AkGcWV1xoeD7630yB+E8ssba&#10;Mim4koM0eRitMNa25wN1R1+IAGEXo4LS+yaW0mUlGXRT2xAHL7etQR9kW0jdYh/gppazKHqRBisO&#10;CyU2tC4p+z1ejIJTvuu7t596/9ldN4ePKJfnxVYqNX4cXpcgPA3+P3xvb7WC5wXcvoQfI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bwo/GAAAA2wAAAA8AAAAAAAAA&#10;AAAAAAAAoQIAAGRycy9kb3ducmV2LnhtbFBLBQYAAAAABAAEAPkAAACUAwAAAAA=&#10;" strokeweight="1.55pt"/>
                  <v:line id="Line 28" o:spid="_x0000_s1053" style="position:absolute;flip:y;visibility:visible;mso-wrap-style:square" from="626,3134" to="626,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3VDsIAAADbAAAADwAAAGRycy9kb3ducmV2LnhtbERPXWvCMBR9H/gfwhV8m6lOZXaNIoOJ&#10;TjaYjtHHS3PXFJubrona/XvzIPh4ON/ZsrO1OFPrK8cKRsMEBHHhdMWlgu/D2+MzCB+QNdaOScE/&#10;eVgueg8Zptpd+IvO+1CKGMI+RQUmhCaV0heGLPqha4gj9+taiyHCtpS6xUsMt7UcJ8lMWqw4Nhhs&#10;6NVQcdyfrIKf8m++zt8rI6fbSZ372cfn7ikoNeh3qxcQgbpwF9/cG61gEtfHL/EH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3VDsIAAADbAAAADwAAAAAAAAAAAAAA&#10;AAChAgAAZHJzL2Rvd25yZXYueG1sUEsFBgAAAAAEAAQA+QAAAJADAAAAAA==&#10;" strokeweight=".8pt"/>
                  <v:line id="Line 29" o:spid="_x0000_s1054" style="position:absolute;flip:y;visibility:visible;mso-wrap-style:square" from="798,3134" to="798,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FwlcUAAADbAAAADwAAAGRycy9kb3ducmV2LnhtbESPQWsCMRSE70L/Q3iF3rpZrRXdGqUI&#10;SqsoqKV4fGxeN0s3L+sm6vbfN4LgcZiZb5jxtLWVOFPjS8cKukkKgjh3uuRCwdd+/jwE4QOyxsox&#10;KfgjD9PJQ2eMmXYX3tJ5FwoRIewzVGBCqDMpfW7Iok9cTRy9H9dYDFE2hdQNXiLcVrKXpgNpseS4&#10;YLCmmaH8d3eyCr6L42hxWJZGvn72q4MfrDerl6DU02P7/gYiUBvu4Vv7Qyvod+H6Jf4AO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FwlcUAAADbAAAADwAAAAAAAAAA&#10;AAAAAAChAgAAZHJzL2Rvd25yZXYueG1sUEsFBgAAAAAEAAQA+QAAAJMDAAAAAA==&#10;" strokeweight=".8pt"/>
                  <v:rect id="Rectangle 30" o:spid="_x0000_s1055" style="position:absolute;left:294;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klcMA&#10;AADbAAAADwAAAGRycy9kb3ducmV2LnhtbESPwWrDMBBE74X8g9hCbo2cEEpwrYQ2EAj0FMc99LZY&#10;G8vYWhlJjt2/jwqFHoeZecMUh9n24k4+tI4VrFcZCOLa6ZYbBdX19LIDESKyxt4xKfihAIf94qnA&#10;XLuJL3QvYyMShEOOCkyMQy5lqA1ZDCs3ECfv5rzFmKRvpPY4Jbjt5SbLXqXFltOCwYGOhuquHK0C&#10;fzx9S1uNwdTZ59fafHTdraqUWj7P728gIs3xP/zXPmsF2w38fkk/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klcMAAADb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03/06/2014</w:t>
                          </w:r>
                        </w:p>
                      </w:txbxContent>
                    </v:textbox>
                  </v:rect>
                  <v:line id="Line 31" o:spid="_x0000_s1056" style="position:absolute;flip:y;visibility:visible;mso-wrap-style:square" from="970,3134" to="970,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9LecYAAADbAAAADwAAAGRycy9kb3ducmV2LnhtbESP3WoCMRSE74W+QziF3rnZ1h90a5RS&#10;qFhFQS3Fy8PmdLN0c7LdRN2+vREEL4eZ+YaZzFpbiRM1vnSs4DlJQRDnTpdcKPjaf3RHIHxA1lg5&#10;JgX/5GE2fehMMNPuzFs67UIhIoR9hgpMCHUmpc8NWfSJq4mj9+MaiyHKppC6wXOE20q+pOlQWiw5&#10;Lhis6d1Q/rs7WgXfxd94fliWRg4++9XBD9ebVS8o9fTYvr2CCNSGe/jWXmgF/R5cv8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fS3nGAAAA2wAAAA8AAAAAAAAA&#10;AAAAAAAAoQIAAGRycy9kb3ducmV2LnhtbFBLBQYAAAAABAAEAPkAAACUAwAAAAA=&#10;" strokeweight=".8pt"/>
                  <v:rect id="Rectangle 32" o:spid="_x0000_s1057" style="position:absolute;left:451;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ZesEA&#10;AADbAAAADwAAAGRycy9kb3ducmV2LnhtbESPQYvCMBSE78L+h/AEbzZ1EZGuUVZBEDytdg97ezTP&#10;prR5KUnU+u83guBxmJlvmNVmsJ24kQ+NYwWzLAdBXDndcK2gPO+nSxAhImvsHJOCBwXYrD9GKyy0&#10;u/MP3U6xFgnCoUAFJsa+kDJUhiyGzPXEybs4bzEm6WupPd4T3HbyM88X0mLDacFgTztDVXu6WgV+&#10;t/+TtrwGU+XH35nZtu2lLJWajIfvLxCRhvgOv9oHrWA+h+eX9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RWXrBAAAA2wAAAA8AAAAAAAAAAAAAAAAAmAIAAGRycy9kb3du&#10;cmV2LnhtbFBLBQYAAAAABAAEAPUAAACGAwAAAAA=&#10;" filled="f" stroked="f">
                    <v:textbox style="mso-fit-shape-to-text:t" inset="0,0,0,0">
                      <w:txbxContent>
                        <w:p w:rsidR="001C0169" w:rsidRDefault="001C0169" w:rsidP="00AB318B">
                          <w:r>
                            <w:rPr>
                              <w:rFonts w:ascii="Arial" w:hAnsi="Arial" w:cs="Arial"/>
                              <w:color w:val="000000"/>
                              <w:sz w:val="16"/>
                              <w:szCs w:val="16"/>
                              <w:lang w:val="en-US"/>
                            </w:rPr>
                            <w:t>10/06/2014</w:t>
                          </w:r>
                        </w:p>
                      </w:txbxContent>
                    </v:textbox>
                  </v:rect>
                  <v:line id="Line 33" o:spid="_x0000_s1058" style="position:absolute;flip:y;visibility:visible;mso-wrap-style:square" from="1142,3134" to="1142,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2lsUAAADbAAAADwAAAGRycy9kb3ducmV2LnhtbESPW2sCMRSE3wv+h3AE32rWeqFdjVIE&#10;pRcUakV8PGyOm8XNybqJuv57IxT6OMzMN8xk1thSXKj2hWMFvW4CgjhzuuBcwfZ38fwKwgdkjaVj&#10;UnAjD7Np62mCqXZX/qHLJuQiQtinqMCEUKVS+syQRd91FXH0Dq62GKKsc6lrvEa4LeVLkoykxYLj&#10;gsGK5oay4+ZsFezy09ty/1UYOfwclHs/Wq2/+0GpTrt5H4MI1IT/8F/7QysYDOHxJf4A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p2lsUAAADbAAAADwAAAAAAAAAA&#10;AAAAAAChAgAAZHJzL2Rvd25yZXYueG1sUEsFBgAAAAAEAAQA+QAAAJMDAAAAAA==&#10;" strokeweight=".8pt"/>
                  <v:rect id="Rectangle 34" o:spid="_x0000_s1059" style="position:absolute;left:623;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ilsMA&#10;AADbAAAADwAAAGRycy9kb3ducmV2LnhtbESPwWrDMBBE74X8g9hCbo3sUExxooTUECj0FNc99LZY&#10;G8vYWhlJSdy/jwKFHoeZecNs97MdxZV86B0ryFcZCOLW6Z47Bc3X8eUNRIjIGkfHpOCXAux3i6ct&#10;ltrd+ETXOnYiQTiUqMDEOJVShtaQxbByE3Hyzs5bjEn6TmqPtwS3o1xnWSEt9pwWDE5UGWqH+mIV&#10;+Or4I21zCabNPr9z8z4M56ZRavk8HzYgIs3xP/zX/tAKXgt4fE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9ilsMAAADb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17/06/2014</w:t>
                          </w:r>
                        </w:p>
                      </w:txbxContent>
                    </v:textbox>
                  </v:rect>
                  <v:line id="Line 35" o:spid="_x0000_s1060" style="position:absolute;flip:y;visibility:visible;mso-wrap-style:square" from="1314,3134" to="1314,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NesUAAADbAAAADwAAAGRycy9kb3ducmV2LnhtbESPQWsCMRSE74L/ITzBm2Zt1dbVKKXQ&#10;UisWqiIeH5vnZnHzsm5S3f77piB4HGbmG2a2aGwpLlT7wrGCQT8BQZw5XXCuYLd96z2D8AFZY+mY&#10;FPySh8W83Zphqt2Vv+myCbmIEPYpKjAhVKmUPjNk0fddRRy9o6sthijrXOoarxFuS/mQJGNpseC4&#10;YLCiV0PZafNjFezz8+T98FkYOVoOy4Mfr79Wj0Gpbqd5mYII1IR7+Nb+0AqGT/D/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NesUAAADbAAAADwAAAAAAAAAA&#10;AAAAAAChAgAAZHJzL2Rvd25yZXYueG1sUEsFBgAAAAAEAAQA+QAAAJMDAAAAAA==&#10;" strokeweight=".8pt"/>
                  <v:rect id="Rectangle 36" o:spid="_x0000_s1061" style="position:absolute;left:795;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Tf8AA&#10;AADbAAAADwAAAGRycy9kb3ducmV2LnhtbERPPWvDMBDdC/0P4gLdGtmlhOJGNk0gEOhU1x26HdbZ&#10;MrZORlJi599XQyHj433vq9VO4ko+DI4V5NsMBHHr9MC9gub79PwGIkRkjZNjUnCjAFX5+LDHQruF&#10;v+hax16kEA4FKjAxzoWUoTVkMWzdTJy4znmLMUHfS+1xSeF2ki9ZtpMWB04NBmc6GmrH+mIV+OPp&#10;V9rmEkybff7k5jCOXdMo9bRZP95BRFrjXfzvPmsFr2ls+p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xTf8AAAADbAAAADwAAAAAAAAAAAAAAAACYAgAAZHJzL2Rvd25y&#10;ZXYueG1sUEsFBgAAAAAEAAQA9QAAAIUDAAAAAA==&#10;" filled="f" stroked="f">
                    <v:textbox style="mso-fit-shape-to-text:t" inset="0,0,0,0">
                      <w:txbxContent>
                        <w:p w:rsidR="001C0169" w:rsidRDefault="001C0169" w:rsidP="00AB318B">
                          <w:r>
                            <w:rPr>
                              <w:rFonts w:ascii="Arial" w:hAnsi="Arial" w:cs="Arial"/>
                              <w:color w:val="000000"/>
                              <w:sz w:val="16"/>
                              <w:szCs w:val="16"/>
                              <w:lang w:val="en-US"/>
                            </w:rPr>
                            <w:t>24/06/2014</w:t>
                          </w:r>
                        </w:p>
                      </w:txbxContent>
                    </v:textbox>
                  </v:rect>
                  <v:line id="Line 37" o:spid="_x0000_s1062" style="position:absolute;flip:y;visibility:visible;mso-wrap-style:square" from="1486,3134" to="1486,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d8k8UAAADbAAAADwAAAGRycy9kb3ducmV2LnhtbESP3WoCMRSE7wu+QziCd5q1/lBXo0jB&#10;oi0KtUW8PGyOm8XNybpJdX17Uyj0cpiZb5jZorGluFLtC8cK+r0EBHHmdMG5gu+vVfcFhA/IGkvH&#10;pOBOHhbz1tMMU+1u/EnXfchFhLBPUYEJoUql9Jkhi77nKuLonVxtMURZ51LXeItwW8rnJBlLiwXH&#10;BYMVvRrKzvsfq+CQXyZvx/fCyNFmWB79eLv7GASlOu1mOQURqAn/4b/2WisYTuD3S/wB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d8k8UAAADbAAAADwAAAAAAAAAA&#10;AAAAAAChAgAAZHJzL2Rvd25yZXYueG1sUEsFBgAAAAAEAAQA+QAAAJMDAAAAAA==&#10;" strokeweight=".8pt"/>
                  <v:rect id="Rectangle 38" o:spid="_x0000_s1063" style="position:absolute;left:967;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JpMAA&#10;AADbAAAADwAAAGRycy9kb3ducmV2LnhtbERPPWvDMBDdC/0P4gLdGtmFhuJGNk0gEOhU1x26HdbZ&#10;MrZORlJi599XQyHj433vq9VO4ko+DI4V5NsMBHHr9MC9gub79PwGIkRkjZNjUnCjAFX5+LDHQruF&#10;v+hax16kEA4FKjAxzoWUoTVkMWzdTJy4znmLMUHfS+1xSeF2ki9ZtpMWB04NBmc6GmrH+mIV+OPp&#10;V9rmEkybff7k5jCOXdMo9bRZP95BRFrjXfzvPmsFr2l9+p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PJpMAAAADbAAAADwAAAAAAAAAAAAAAAACYAgAAZHJzL2Rvd25y&#10;ZXYueG1sUEsFBgAAAAAEAAQA9QAAAIUDAAAAAA==&#10;" filled="f" stroked="f">
                    <v:textbox style="mso-fit-shape-to-text:t" inset="0,0,0,0">
                      <w:txbxContent>
                        <w:p w:rsidR="001C0169" w:rsidRDefault="001C0169" w:rsidP="00AB318B">
                          <w:r>
                            <w:rPr>
                              <w:rFonts w:ascii="Arial" w:hAnsi="Arial" w:cs="Arial"/>
                              <w:color w:val="000000"/>
                              <w:sz w:val="16"/>
                              <w:szCs w:val="16"/>
                              <w:lang w:val="en-US"/>
                            </w:rPr>
                            <w:t>01/07/2014</w:t>
                          </w:r>
                        </w:p>
                      </w:txbxContent>
                    </v:textbox>
                  </v:rect>
                  <v:line id="Line 39" o:spid="_x0000_s1064" style="position:absolute;flip:y;visibility:visible;mso-wrap-style:square" from="1658,3134" to="1658,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jmSMUAAADbAAAADwAAAGRycy9kb3ducmV2LnhtbESPQWsCMRSE74L/ITyht5rVqrSrUUSw&#10;1BaFWhGPj81zs7h5WTeprv++EQoeh5n5hpnMGluKC9W+cKyg101AEGdOF5wr2P0sn19B+ICssXRM&#10;Cm7kYTZttyaYanflb7psQy4ihH2KCkwIVSqlzwxZ9F1XEUfv6GqLIco6l7rGa4TbUvaTZCQtFhwX&#10;DFa0MJSdtr9WwT4/v70fPgsjh6tBefCj9ebrJSj11GnmYxCBmvAI/7c/tIJhD+5f4g+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jmSMUAAADbAAAADwAAAAAAAAAA&#10;AAAAAAChAgAAZHJzL2Rvd25yZXYueG1sUEsFBgAAAAAEAAQA+QAAAJMDAAAAAA==&#10;" strokeweight=".8pt"/>
                  <v:rect id="Rectangle 40" o:spid="_x0000_s1065" style="position:absolute;left:1139;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ySMMA&#10;AADbAAAADwAAAGRycy9kb3ducmV2LnhtbESPwWrDMBBE74X8g9hCbo2cQEpwrYQ2EAj0FMc99LZY&#10;G8vYWhlJjt2/jwqFHoeZecMUh9n24k4+tI4VrFcZCOLa6ZYbBdX19LIDESKyxt4xKfihAIf94qnA&#10;XLuJL3QvYyMShEOOCkyMQy5lqA1ZDCs3ECfv5rzFmKRvpPY4Jbjt5SbLXqXFltOCwYGOhuquHK0C&#10;fzx9S1uNwdTZ59fafHTdraqUWj7P728gIs3xP/zXPmsF2w38fkk/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3ySMMAAADb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09/07/2014</w:t>
                          </w:r>
                        </w:p>
                      </w:txbxContent>
                    </v:textbox>
                  </v:rect>
                  <v:line id="Line 41" o:spid="_x0000_s1066" style="position:absolute;flip:y;visibility:visible;mso-wrap-style:square" from="1830,3134" to="1830,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bdpMUAAADbAAAADwAAAGRycy9kb3ducmV2LnhtbESP3WoCMRSE7wu+QziCd5r1l3Y1igiW&#10;alGoFfHysDluFjcn6ybV7ds3hUIvh5n5hpktGluKO9W+cKyg30tAEGdOF5wrOH6uu88gfEDWWDom&#10;Bd/kYTFvPc0w1e7BH3Q/hFxECPsUFZgQqlRKnxmy6HuuIo7exdUWQ5R1LnWNjwi3pRwkyURaLDgu&#10;GKxoZSi7Hr6sglN+e3k9bwsjx5tRefaT3f59GJTqtJvlFESgJvyH/9pvWsF4CL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bdpMUAAADbAAAADwAAAAAAAAAA&#10;AAAAAAChAgAAZHJzL2Rvd25yZXYueG1sUEsFBgAAAAAEAAQA+QAAAJMDAAAAAA==&#10;" strokeweight=".8pt"/>
                  <v:rect id="Rectangle 42" o:spid="_x0000_s1067" style="position:absolute;left:1311;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Pp8IA&#10;AADbAAAADwAAAGRycy9kb3ducmV2LnhtbESPQYvCMBSE78L+h/CEvWmq7C5SjeIKguBp3Xrw9mie&#10;TWnzUpKo9d8bQfA4zMw3zGLV21ZcyYfasYLJOANBXDpdc6Wg+N+OZiBCRNbYOiYFdwqwWn4MFphr&#10;d+M/uh5iJRKEQ44KTIxdLmUoDVkMY9cRJ+/svMWYpK+k9nhLcNvKaZb9SIs1pwWDHW0Mlc3hYhX4&#10;zfYkbXEJpsz2x4n5bZpzUSj1OezXcxCR+vgOv9o7reD7C5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M+nwgAAANsAAAAPAAAAAAAAAAAAAAAAAJgCAABkcnMvZG93&#10;bnJldi54bWxQSwUGAAAAAAQABAD1AAAAhwMAAAAA&#10;" filled="f" stroked="f">
                    <v:textbox style="mso-fit-shape-to-text:t" inset="0,0,0,0">
                      <w:txbxContent>
                        <w:p w:rsidR="001C0169" w:rsidRDefault="001C0169" w:rsidP="00AB318B">
                          <w:r>
                            <w:rPr>
                              <w:rFonts w:ascii="Arial" w:hAnsi="Arial" w:cs="Arial"/>
                              <w:color w:val="000000"/>
                              <w:sz w:val="16"/>
                              <w:szCs w:val="16"/>
                              <w:lang w:val="en-US"/>
                            </w:rPr>
                            <w:t>16/07/2014</w:t>
                          </w:r>
                        </w:p>
                      </w:txbxContent>
                    </v:textbox>
                  </v:rect>
                  <v:line id="Line 43" o:spid="_x0000_s1068" style="position:absolute;flip:y;visibility:visible;mso-wrap-style:square" from="2002,3134" to="2002,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PgS8YAAADbAAAADwAAAGRycy9kb3ducmV2LnhtbESP3WoCMRSE7wt9h3AKvdNsrSu6NYoI&#10;SlUq+EPx8rA53SxuTtZN1O3bN4VCL4eZ+YYZT1tbiRs1vnSs4KWbgCDOnS65UHA8LDpDED4ga6wc&#10;k4Jv8jCdPD6MMdPuzju67UMhIoR9hgpMCHUmpc8NWfRdVxNH78s1FkOUTSF1g/cIt5XsJclAWiw5&#10;LhisaW4oP++vVsFncRktT+vSyHTVr05+8LHdvAalnp/a2RuIQG34D/+137WCNIXfL/EHyM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j4EvGAAAA2wAAAA8AAAAAAAAA&#10;AAAAAAAAoQIAAGRycy9kb3ducmV2LnhtbFBLBQYAAAAABAAEAPkAAACUAwAAAAA=&#10;" strokeweight=".8pt"/>
                  <v:rect id="Rectangle 44" o:spid="_x0000_s1069" style="position:absolute;left:1483;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0S8MA&#10;AADbAAAADwAAAGRycy9kb3ducmV2LnhtbESPwWrDMBBE74X8g9hCbo3sQE1xooTUECj0FNc99LZY&#10;G8vYWhlJSdy/jwKFHoeZecNs97MdxZV86B0ryFcZCOLW6Z47Bc3X8eUNRIjIGkfHpOCXAux3i6ct&#10;ltrd+ETXOnYiQTiUqMDEOJVShtaQxbByE3Hyzs5bjEn6TmqPtwS3o1xnWSEt9pwWDE5UGWqH+mIV&#10;+Or4I21zCabNPr9z8z4M56ZRavk8HzYgIs3xP/zX/tAKXgt4fE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0S8MAAADb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24/07/2014</w:t>
                          </w:r>
                        </w:p>
                      </w:txbxContent>
                    </v:textbox>
                  </v:rect>
                  <v:line id="Line 45" o:spid="_x0000_s1070" style="position:absolute;flip:y;visibility:visible;mso-wrap-style:square" from="2174,3134" to="2174,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3bp8UAAADbAAAADwAAAGRycy9kb3ducmV2LnhtbESPQWsCMRSE74L/ITzBW81aq62rUYrQ&#10;ohULVRGPj81zs7h5WTepbv99Uyh4HGbmG2Y6b2wprlT7wrGCfi8BQZw5XXCuYL97e3gB4QOyxtIx&#10;KfghD/NZuzXFVLsbf9F1G3IRIexTVGBCqFIpfWbIou+5ijh6J1dbDFHWudQ13iLclvIxSUbSYsFx&#10;wWBFC0PZefttFRzyy/j9+FEYOVw9lUc/2nyuB0Gpbqd5nYAI1IR7+L+91AqGz/D3Jf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3bp8UAAADbAAAADwAAAAAAAAAA&#10;AAAAAAChAgAAZHJzL2Rvd25yZXYueG1sUEsFBgAAAAAEAAQA+QAAAJMDAAAAAA==&#10;" strokeweight=".8pt"/>
                  <v:rect id="Rectangle 46" o:spid="_x0000_s1071" style="position:absolute;left:1655;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FosAA&#10;AADbAAAADwAAAGRycy9kb3ducmV2LnhtbERPPWvDMBDdC/0P4gLdGtmFhuJGNk0gEOhU1x26HdbZ&#10;MrZORlJi599XQyHj433vq9VO4ko+DI4V5NsMBHHr9MC9gub79PwGIkRkjZNjUnCjAFX5+LDHQruF&#10;v+hax16kEA4FKjAxzoWUoTVkMWzdTJy4znmLMUHfS+1xSeF2ki9ZtpMWB04NBmc6GmrH+mIV+OPp&#10;V9rmEkybff7k5jCOXdMo9bRZP95BRFrjXfzvPmsFr2ls+p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XFosAAAADbAAAADwAAAAAAAAAAAAAAAACYAgAAZHJzL2Rvd25y&#10;ZXYueG1sUEsFBgAAAAAEAAQA9QAAAIUDAAAAAA==&#10;" filled="f" stroked="f">
                    <v:textbox style="mso-fit-shape-to-text:t" inset="0,0,0,0">
                      <w:txbxContent>
                        <w:p w:rsidR="001C0169" w:rsidRDefault="001C0169" w:rsidP="00AB318B">
                          <w:r>
                            <w:rPr>
                              <w:rFonts w:ascii="Arial" w:hAnsi="Arial" w:cs="Arial"/>
                              <w:color w:val="000000"/>
                              <w:sz w:val="16"/>
                              <w:szCs w:val="16"/>
                              <w:lang w:val="en-US"/>
                            </w:rPr>
                            <w:t>01/08/2014</w:t>
                          </w:r>
                        </w:p>
                      </w:txbxContent>
                    </v:textbox>
                  </v:rect>
                  <v:line id="Line 47" o:spid="_x0000_s1072" style="position:absolute;flip:y;visibility:visible;mso-wrap-style:square" from="2347,3134" to="2347,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7qTsUAAADbAAAADwAAAGRycy9kb3ducmV2LnhtbESP3WoCMRSE7wXfIRzBu262/lG3RilC&#10;pVYUakvx8rA53SzdnGw3Ude3bwTBy2FmvmFmi9ZW4kSNLx0reExSEMS50yUXCr4+Xx+eQPiArLFy&#10;TAou5GEx73ZmmGl35g867UMhIoR9hgpMCHUmpc8NWfSJq4mj9+MaiyHKppC6wXOE20oO0nQiLZYc&#10;FwzWtDSU/+6PVsF38TddHd5LI8frUXXwk+1uMwxK9XvtyzOIQG24h2/tN61gPIXrl/gD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7qTsUAAADbAAAADwAAAAAAAAAA&#10;AAAAAAChAgAAZHJzL2Rvd25yZXYueG1sUEsFBgAAAAAEAAQA+QAAAJMDAAAAAA==&#10;" strokeweight=".8pt"/>
                  <v:rect id="Rectangle 48" o:spid="_x0000_s1073" style="position:absolute;left:1827;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8DGb4A&#10;AADbAAAADwAAAGRycy9kb3ducmV2LnhtbERPTYvCMBC9C/6HMII3m+pBlq5RVBAET7r1sLehGZvS&#10;ZlKSqPXfm4Pg8fG+V5vBduJBPjSOFcyzHARx5XTDtYLy7zD7AREissbOMSl4UYDNejxaYaHdk8/0&#10;uMRapBAOBSowMfaFlKEyZDFkridO3M15izFBX0vt8ZnCbScXeb6UFhtODQZ72huq2svdKvD7w7+0&#10;5T2YKj9d52bXtreyVGo6Gba/ICIN8Sv+uI9awTKtT1/SD5D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Axm+AAAA2wAAAA8AAAAAAAAAAAAAAAAAmAIAAGRycy9kb3ducmV2&#10;LnhtbFBLBQYAAAAABAAEAPUAAACDAwAAAAA=&#10;" filled="f" stroked="f">
                    <v:textbox style="mso-fit-shape-to-text:t" inset="0,0,0,0">
                      <w:txbxContent>
                        <w:p w:rsidR="001C0169" w:rsidRDefault="001C0169" w:rsidP="00AB318B">
                          <w:r>
                            <w:rPr>
                              <w:rFonts w:ascii="Arial" w:hAnsi="Arial" w:cs="Arial"/>
                              <w:color w:val="000000"/>
                              <w:sz w:val="16"/>
                              <w:szCs w:val="16"/>
                              <w:lang w:val="en-US"/>
                            </w:rPr>
                            <w:t>09/08/2014</w:t>
                          </w:r>
                        </w:p>
                      </w:txbxContent>
                    </v:textbox>
                  </v:rect>
                  <v:line id="Line 49" o:spid="_x0000_s1074" style="position:absolute;flip:y;visibility:visible;mso-wrap-style:square" from="2534,3134" to="2534,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s9cUAAADbAAAADwAAAGRycy9kb3ducmV2LnhtbESP3WoCMRSE74W+QzhC7zTr32JXo4hg&#10;aSstVIt4edgcN0s3J+sm1e3bm0LBy2FmvmHmy9ZW4kKNLx0rGPQTEMS50yUXCr72m94UhA/IGivH&#10;pOCXPCwXD505Ztpd+ZMuu1CICGGfoQITQp1J6XNDFn3f1cTRO7nGYoiyKaRu8BrhtpLDJEmlxZLj&#10;gsGa1oby792PVXAozk/Px7fSyMnruDr69P1jOwpKPXbb1QxEoDbcw//tF60gHcDfl/g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Qs9cUAAADbAAAADwAAAAAAAAAA&#10;AAAAAAChAgAAZHJzL2Rvd25yZXYueG1sUEsFBgAAAAAEAAQA+QAAAJMDAAAAAA==&#10;" strokeweight=".8pt"/>
                  <v:rect id="Rectangle 50" o:spid="_x0000_s1075" style="position:absolute;left:2015;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49cEA&#10;AADbAAAADwAAAGRycy9kb3ducmV2LnhtbESPQYvCMBSE78L+h/AW9qZpPYhUY1FBWNjTaj14ezTP&#10;prR5KUnU7r/fCILHYWa+YdblaHtxJx9axwryWQaCuHa65UZBdTpMlyBCRNbYOyYFfxSg3HxM1lho&#10;9+Bfuh9jIxKEQ4EKTIxDIWWoDVkMMzcQJ+/qvMWYpG+k9vhIcNvLeZYtpMWW04LBgfaG6u54swr8&#10;/nCRtroFU2c/59zsuu5aVUp9fY7bFYhIY3yHX+1vrWAxh+eX9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BOPXBAAAA2wAAAA8AAAAAAAAAAAAAAAAAmAIAAGRycy9kb3du&#10;cmV2LnhtbFBLBQYAAAAABAAEAPUAAACGAwAAAAA=&#10;" filled="f" stroked="f">
                    <v:textbox style="mso-fit-shape-to-text:t" inset="0,0,0,0">
                      <w:txbxContent>
                        <w:p w:rsidR="001C0169" w:rsidRDefault="001C0169" w:rsidP="00AB318B">
                          <w:r>
                            <w:rPr>
                              <w:rFonts w:ascii="Arial" w:hAnsi="Arial" w:cs="Arial"/>
                              <w:color w:val="000000"/>
                              <w:sz w:val="16"/>
                              <w:szCs w:val="16"/>
                              <w:lang w:val="en-US"/>
                            </w:rPr>
                            <w:t>17/08/2014</w:t>
                          </w:r>
                        </w:p>
                      </w:txbxContent>
                    </v:textbox>
                  </v:rect>
                  <v:line id="Line 51" o:spid="_x0000_s1076" style="position:absolute;flip:y;visibility:visible;mso-wrap-style:square" from="2706,3134" to="2706,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oXGcUAAADbAAAADwAAAGRycy9kb3ducmV2LnhtbESPQWsCMRSE70L/Q3iF3jSr1sWuRilC&#10;S60oqEU8PjbPzdLNy3aT6vrvm4LgcZiZb5jpvLWVOFPjS8cK+r0EBHHudMmFgq/9W3cMwgdkjZVj&#10;UnAlD/PZQ2eKmXYX3tJ5FwoRIewzVGBCqDMpfW7Iou+5mjh6J9dYDFE2hdQNXiLcVnKQJKm0WHJc&#10;MFjTwlD+vfu1Cg7Fz8v78bM0crR8ro4+XW9Ww6DU02P7OgERqA338K39oRWkQ/j/En+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oXGcUAAADbAAAADwAAAAAAAAAA&#10;AAAAAAChAgAAZHJzL2Rvd25yZXYueG1sUEsFBgAAAAAEAAQA+QAAAJMDAAAAAA==&#10;" strokeweight=".8pt"/>
                  <v:rect id="Rectangle 52" o:spid="_x0000_s1077" style="position:absolute;left:2187;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FGsMA&#10;AADbAAAADwAAAGRycy9kb3ducmV2LnhtbESPwWrDMBBE74X8g9hCbo3sUExxooTUECj0FNc99LZY&#10;G8vYWhlJSdy/jwKFHoeZecNs97MdxZV86B0ryFcZCOLW6Z47Bc3X8eUNRIjIGkfHpOCXAux3i6ct&#10;ltrd+ETXOnYiQTiUqMDEOJVShtaQxbByE3Hyzs5bjEn6TmqPtwS3o1xnWSEt9pwWDE5UGWqH+mIV&#10;+Or4I21zCabNPr9z8z4M56ZRavk8HzYgIs3xP/zX/tAKild4fE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QFGsMAAADb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24/08/2014</w:t>
                          </w:r>
                        </w:p>
                      </w:txbxContent>
                    </v:textbox>
                  </v:rect>
                  <v:line id="Line 53" o:spid="_x0000_s1078" style="position:absolute;flip:y;visibility:visible;mso-wrap-style:square" from="2878,3134" to="2878,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8q9sYAAADbAAAADwAAAGRycy9kb3ducmV2LnhtbESP3WoCMRSE7wt9h3AKvdNsrS66NYoI&#10;SlUq+EPx8rA53SxuTtZN1O3bN4VCL4eZ+YYZT1tbiRs1vnSs4KWbgCDOnS65UHA8LDpDED4ga6wc&#10;k4Jv8jCdPD6MMdPuzju67UMhIoR9hgpMCHUmpc8NWfRdVxNH78s1FkOUTSF1g/cIt5XsJUkqLZYc&#10;FwzWNDeUn/dXq+CzuIyWp3Vp5GDVr04+/dhuXoNSz0/t7A1EoDb8h//a71pBOoDfL/EHyM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PKvbGAAAA2wAAAA8AAAAAAAAA&#10;AAAAAAAAoQIAAGRycy9kb3ducmV2LnhtbFBLBQYAAAAABAAEAPkAAACUAwAAAAA=&#10;" strokeweight=".8pt"/>
                  <v:rect id="Rectangle 54" o:spid="_x0000_s1079" style="position:absolute;left:2359;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9sEA&#10;AADbAAAADwAAAGRycy9kb3ducmV2LnhtbESPQYvCMBSE7wv7H8ITvNlUD2WpRlFBWPCkWw/eHs2z&#10;KW1eShK1++83grDHYWa+YVab0fbiQT60jhXMsxwEce10y42C6ucw+wIRIrLG3jEp+KUAm/XnxwpL&#10;7Z58osc5NiJBOJSowMQ4lFKG2pDFkLmBOHk35y3GJH0jtcdngtteLvK8kBZbTgsGB9obqrvz3Srw&#10;+8NV2uoeTJ0fL3Oz67pbVSk1nYzbJYhIY/wPv9vfWkFRwOtL+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6PvbBAAAA2wAAAA8AAAAAAAAAAAAAAAAAmAIAAGRycy9kb3du&#10;cmV2LnhtbFBLBQYAAAAABAAEAPUAAACGAwAAAAA=&#10;" filled="f" stroked="f">
                    <v:textbox style="mso-fit-shape-to-text:t" inset="0,0,0,0">
                      <w:txbxContent>
                        <w:p w:rsidR="001C0169" w:rsidRDefault="001C0169" w:rsidP="00AB318B">
                          <w:r>
                            <w:rPr>
                              <w:rFonts w:ascii="Arial" w:hAnsi="Arial" w:cs="Arial"/>
                              <w:color w:val="000000"/>
                              <w:sz w:val="16"/>
                              <w:szCs w:val="16"/>
                              <w:lang w:val="en-US"/>
                            </w:rPr>
                            <w:t>01/09/2014</w:t>
                          </w:r>
                        </w:p>
                      </w:txbxContent>
                    </v:textbox>
                  </v:rect>
                  <v:line id="Line 55" o:spid="_x0000_s1080" style="position:absolute;flip:y;visibility:visible;mso-wrap-style:square" from="3050,3134" to="3050,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ERGsYAAADbAAAADwAAAGRycy9kb3ducmV2LnhtbESPQWvCQBSE70L/w/IKvZmNto02dZVS&#10;sLQWBbUUj4/sMxvMvo3Zrab/vlsQPA4z8w0zmXW2FidqfeVYwSBJQRAXTldcKvjazvtjED4ga6wd&#10;k4Jf8jCb3vQmmGt35jWdNqEUEcI+RwUmhCaX0heGLPrENcTR27vWYoiyLaVu8RzhtpbDNM2kxYrj&#10;gsGGXg0Vh82PVfBdHp/edovKyMePh3rns+Xq8z4odXfbvTyDCNSFa/jSftcKshH8f4k/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RERrGAAAA2wAAAA8AAAAAAAAA&#10;AAAAAAAAoQIAAGRycy9kb3ducmV2LnhtbFBLBQYAAAAABAAEAPkAAACUAwAAAAA=&#10;" strokeweight=".8pt"/>
                  <v:rect id="Rectangle 56" o:spid="_x0000_s1081" style="position:absolute;left:2531;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PH74A&#10;AADbAAAADwAAAGRycy9kb3ducmV2LnhtbERPTYvCMBC9C/6HMII3m+pBlq5RVBAET7r1sLehGZvS&#10;ZlKSqPXfm4Pg8fG+V5vBduJBPjSOFcyzHARx5XTDtYLy7zD7AREissbOMSl4UYDNejxaYaHdk8/0&#10;uMRapBAOBSowMfaFlKEyZDFkridO3M15izFBX0vt8ZnCbScXeb6UFhtODQZ72huq2svdKvD7w7+0&#10;5T2YKj9d52bXtreyVGo6Gba/ICIN8Sv+uI9awTKNTV/SD5D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pDx++AAAA2wAAAA8AAAAAAAAAAAAAAAAAmAIAAGRycy9kb3ducmV2&#10;LnhtbFBLBQYAAAAABAAEAPUAAACDAwAAAAA=&#10;" filled="f" stroked="f">
                    <v:textbox style="mso-fit-shape-to-text:t" inset="0,0,0,0">
                      <w:txbxContent>
                        <w:p w:rsidR="001C0169" w:rsidRDefault="001C0169" w:rsidP="00AB318B">
                          <w:r>
                            <w:rPr>
                              <w:rFonts w:ascii="Arial" w:hAnsi="Arial" w:cs="Arial"/>
                              <w:color w:val="000000"/>
                              <w:sz w:val="16"/>
                              <w:szCs w:val="16"/>
                              <w:lang w:val="en-US"/>
                            </w:rPr>
                            <w:t>09/09/2014</w:t>
                          </w:r>
                        </w:p>
                      </w:txbxContent>
                    </v:textbox>
                  </v:rect>
                  <v:line id="Line 57" o:spid="_x0000_s1082" style="position:absolute;flip:y;visibility:visible;mso-wrap-style:square" from="3223,3134" to="3223,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g88YAAADbAAAADwAAAGRycy9kb3ducmV2LnhtbESPW2sCMRSE34X+h3AKfdNsvSy6NYoI&#10;lrZSwQvi42Fzulm6OVk3qW7/vSkUfBxm5htmOm9tJS7U+NKxgudeAoI4d7rkQsFhv+qOQfiArLFy&#10;TAp+ycN89tCZYqbdlbd02YVCRAj7DBWYEOpMSp8bsuh7riaO3pdrLIYom0LqBq8RbivZT5JUWiw5&#10;LhisaWko/979WAXH4jx5PX2URo7eh9XJp5+b9SAo9fTYLl5ABGrDPfzfftMK0gn8fYk/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IPPGAAAA2wAAAA8AAAAAAAAA&#10;AAAAAAAAoQIAAGRycy9kb3ducmV2LnhtbFBLBQYAAAAABAAEAPkAAACUAwAAAAA=&#10;" strokeweight=".8pt"/>
                  <v:rect id="Rectangle 58" o:spid="_x0000_s1083" style="position:absolute;left:2703;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VxMAA&#10;AADbAAAADwAAAGRycy9kb3ducmV2LnhtbERPPWvDMBDdC/0P4gLdGtkdmuJGNk0gEOhU1x26HdbZ&#10;MrZORlJi599XQyHj433vq9VO4ko+DI4V5NsMBHHr9MC9gub79PwGIkRkjZNjUnCjAFX5+LDHQruF&#10;v+hax16kEA4FKjAxzoWUoTVkMWzdTJy4znmLMUHfS+1xSeF2ki9Z9iotDpwaDM50NNSO9cUq8MfT&#10;r7TNJZg2+/zJzWEcu6ZR6mmzfryDiLTGu/jffdYKdml9+p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aVxMAAAADbAAAADwAAAAAAAAAAAAAAAACYAgAAZHJzL2Rvd25y&#10;ZXYueG1sUEsFBgAAAAAEAAQA9QAAAIUDAAAAAA==&#10;" filled="f" stroked="f">
                    <v:textbox style="mso-fit-shape-to-text:t" inset="0,0,0,0">
                      <w:txbxContent>
                        <w:p w:rsidR="001C0169" w:rsidRDefault="001C0169" w:rsidP="00AB318B">
                          <w:r>
                            <w:rPr>
                              <w:rFonts w:ascii="Arial" w:hAnsi="Arial" w:cs="Arial"/>
                              <w:color w:val="000000"/>
                              <w:sz w:val="16"/>
                              <w:szCs w:val="16"/>
                              <w:lang w:val="en-US"/>
                            </w:rPr>
                            <w:t>17/09/2014</w:t>
                          </w:r>
                        </w:p>
                      </w:txbxContent>
                    </v:textbox>
                  </v:rect>
                  <v:line id="Line 59" o:spid="_x0000_s1084" style="position:absolute;flip:y;visibility:visible;mso-wrap-style:square" from="3395,3134" to="3395,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26KMUAAADbAAAADwAAAGRycy9kb3ducmV2LnhtbESPQWsCMRSE7wX/Q3iCt5pVq62rUURo&#10;0YqFqojHx+a5Wdy8bDdRt/++KRR6HGbmG2Y6b2wpblT7wrGCXjcBQZw5XXCu4LB/fXwB4QOyxtIx&#10;KfgmD/NZ62GKqXZ3/qTbLuQiQtinqMCEUKVS+syQRd91FXH0zq62GKKsc6lrvEe4LWU/SUbSYsFx&#10;wWBFS0PZZXe1Co751/jt9F4YOVw/lSc/2n5sBkGpTrtZTEAEasJ/+K+90gqee/D7Jf4A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26KMUAAADbAAAADwAAAAAAAAAA&#10;AAAAAAChAgAAZHJzL2Rvd25yZXYueG1sUEsFBgAAAAAEAAQA+QAAAJMDAAAAAA==&#10;" strokeweight=".8pt"/>
                  <v:rect id="Rectangle 60" o:spid="_x0000_s1085" style="position:absolute;left:2876;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uKMMA&#10;AADbAAAADwAAAGRycy9kb3ducmV2LnhtbESPwWrDMBBE74X8g9hCbo2cHNLgWgltIBDoKY576G2x&#10;NpaxtTKSHLt/HxUKPQ4z84YpDrPtxZ18aB0rWK8yEMS10y03Cqrr6WUHIkRkjb1jUvBDAQ77xVOB&#10;uXYTX+hexkYkCIccFZgYh1zKUBuyGFZuIE7ezXmLMUnfSO1xSnDby02WbaXFltOCwYGOhuquHK0C&#10;fzx9S1uNwdTZ59fafHTdraqUWj7P728gIs3xP/zXPmsFrx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iuKMMAAADb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24/09/2014</w:t>
                          </w:r>
                        </w:p>
                      </w:txbxContent>
                    </v:textbox>
                  </v:rect>
                  <v:line id="Line 61" o:spid="_x0000_s1086" style="position:absolute;flip:y;visibility:visible;mso-wrap-style:square" from="3567,3134" to="3567,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OBxMUAAADbAAAADwAAAGRycy9kb3ducmV2LnhtbESPQWsCMRSE74L/ITzBW81aq62rUYrQ&#10;ohULVRGPj81zs7h52W6ibv99Uyh4HGbmG2Y6b2wprlT7wrGCfi8BQZw5XXCuYL97e3gB4QOyxtIx&#10;KfghD/NZuzXFVLsbf9F1G3IRIexTVGBCqFIpfWbIou+5ijh6J1dbDFHWudQ13iLclvIxSUbSYsFx&#10;wWBFC0PZeXuxCg759/j9+FEYOVw9lUc/2nyuB0Gpbqd5nYAI1IR7+L+91AqeB/D3Jf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OBxMUAAADbAAAADwAAAAAAAAAA&#10;AAAAAAChAgAAZHJzL2Rvd25yZXYueG1sUEsFBgAAAAAEAAQA+QAAAJMDAAAAAA==&#10;" strokeweight=".8pt"/>
                  <v:rect id="Rectangle 62" o:spid="_x0000_s1087" style="position:absolute;left:3048;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2Tx8IA&#10;AADbAAAADwAAAGRycy9kb3ducmV2LnhtbESPQYvCMBSE78L+h/CEvWmqLLtSjeIKguBp3Xrw9mie&#10;TWnzUpKo9d8bQfA4zMw3zGLV21ZcyYfasYLJOANBXDpdc6Wg+N+OZiBCRNbYOiYFdwqwWn4MFphr&#10;d+M/uh5iJRKEQ44KTIxdLmUoDVkMY9cRJ+/svMWYpK+k9nhLcNvKaZZ9S4s1pwWDHW0Mlc3hYhX4&#10;zfYkbXEJpsz2x4n5bZpzUSj1OezXcxCR+vgOv9o7reDnC5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ZPHwgAAANsAAAAPAAAAAAAAAAAAAAAAAJgCAABkcnMvZG93&#10;bnJldi54bWxQSwUGAAAAAAQABAD1AAAAhwMAAAAA&#10;" filled="f" stroked="f">
                    <v:textbox style="mso-fit-shape-to-text:t" inset="0,0,0,0">
                      <w:txbxContent>
                        <w:p w:rsidR="001C0169" w:rsidRDefault="001C0169" w:rsidP="00AB318B">
                          <w:r>
                            <w:rPr>
                              <w:rFonts w:ascii="Arial" w:hAnsi="Arial" w:cs="Arial"/>
                              <w:color w:val="000000"/>
                              <w:sz w:val="16"/>
                              <w:szCs w:val="16"/>
                              <w:lang w:val="en-US"/>
                            </w:rPr>
                            <w:t>01/10/2014</w:t>
                          </w:r>
                        </w:p>
                      </w:txbxContent>
                    </v:textbox>
                  </v:rect>
                  <v:line id="Line 63" o:spid="_x0000_s1088" style="position:absolute;flip:y;visibility:visible;mso-wrap-style:square" from="3739,3134" to="3739,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8K8UAAADbAAAADwAAAGRycy9kb3ducmV2LnhtbESPQWsCMRSE74L/ITzBW81aq62rUYrQ&#10;ohULVRGPj81zs7h5WTepbv99Uyh4HGbmG2Y6b2wprlT7wrGCfi8BQZw5XXCuYL97e3gB4QOyxtIx&#10;KfghD/NZuzXFVLsbf9F1G3IRIexTVGBCqFIpfWbIou+5ijh6J1dbDFHWudQ13iLclvIxSUbSYsFx&#10;wWBFC0PZefttFRzyy/j9+FEYOVw9lUc/2nyuB0Gpbqd5nYAI1IR7+L+91Aqeh/D3Jf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a8K8UAAADbAAAADwAAAAAAAAAA&#10;AAAAAAChAgAAZHJzL2Rvd25yZXYueG1sUEsFBgAAAAAEAAQA+QAAAJMDAAAAAA==&#10;" strokeweight=".8pt"/>
                  <v:rect id="Rectangle 64" o:spid="_x0000_s1089" style="position:absolute;left:3220;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oK8IA&#10;AADbAAAADwAAAGRycy9kb3ducmV2LnhtbESPQYvCMBSE78L+h/AEbzZ1Dypdo6yCIHha7R729mie&#10;TWnzUpKo9d9vBMHjMDPfMKvNYDtxIx8axwpmWQ6CuHK64VpBed5PlyBCRNbYOSYFDwqwWX+MVlho&#10;d+cfup1iLRKEQ4EKTIx9IWWoDFkMmeuJk3dx3mJM0tdSe7wnuO3kZ57PpcWG04LBnnaGqvZ0tQr8&#10;bv8nbXkNpsqPvzOzbdtLWSo1GQ/fXyAiDfEdfrUPWsFiDs8v6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6grwgAAANsAAAAPAAAAAAAAAAAAAAAAAJgCAABkcnMvZG93&#10;bnJldi54bWxQSwUGAAAAAAQABAD1AAAAhwMAAAAA&#10;" filled="f" stroked="f">
                    <v:textbox style="mso-fit-shape-to-text:t" inset="0,0,0,0">
                      <w:txbxContent>
                        <w:p w:rsidR="001C0169" w:rsidRDefault="001C0169" w:rsidP="00AB318B">
                          <w:r>
                            <w:rPr>
                              <w:rFonts w:ascii="Arial" w:hAnsi="Arial" w:cs="Arial"/>
                              <w:color w:val="000000"/>
                              <w:sz w:val="16"/>
                              <w:szCs w:val="16"/>
                              <w:lang w:val="en-US"/>
                            </w:rPr>
                            <w:t>09/10/2014</w:t>
                          </w:r>
                        </w:p>
                      </w:txbxContent>
                    </v:textbox>
                  </v:rect>
                  <v:line id="Line 65" o:spid="_x0000_s1090" style="position:absolute;flip:y;visibility:visible;mso-wrap-style:square" from="3911,3134" to="391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Hx8UAAADbAAAADwAAAGRycy9kb3ducmV2LnhtbESP3WoCMRSE7wXfIRzBO83aH62rUUqh&#10;opUWqiJeHjbHzeLmZN2kun17Uyh4OczMN8x03thSXKj2hWMFg34CgjhzuuBcwW773nsB4QOyxtIx&#10;KfglD/NZuzXFVLsrf9NlE3IRIexTVGBCqFIpfWbIou+7ijh6R1dbDFHWudQ1XiPclvIhSYbSYsFx&#10;wWBFb4ay0+bHKtjn5/Hi8FEY+bx6Kg9++Pm1fgxKdTvN6wREoCbcw//tpVYwGsHfl/gD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iHx8UAAADbAAAADwAAAAAAAAAA&#10;AAAAAAChAgAAZHJzL2Rvd25yZXYueG1sUEsFBgAAAAAEAAQA+QAAAJMDAAAAAA==&#10;" strokeweight=".8pt"/>
                  <v:rect id="Rectangle 66" o:spid="_x0000_s1091" style="position:absolute;left:3392;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ZwsAA&#10;AADbAAAADwAAAGRycy9kb3ducmV2LnhtbERPPWvDMBDdC/0P4gLdGtkdmuJGNk0gEOhU1x26HdbZ&#10;MrZORlJi599XQyHj433vq9VO4ko+DI4V5NsMBHHr9MC9gub79PwGIkRkjZNjUnCjAFX5+LDHQruF&#10;v+hax16kEA4FKjAxzoWUoTVkMWzdTJy4znmLMUHfS+1xSeF2ki9Z9iotDpwaDM50NNSO9cUq8MfT&#10;r7TNJZg2+/zJzWEcu6ZR6mmzfryDiLTGu/jffdYKdmls+p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CZwsAAAADbAAAADwAAAAAAAAAAAAAAAACYAgAAZHJzL2Rvd25y&#10;ZXYueG1sUEsFBgAAAAAEAAQA9QAAAIUDAAAAAA==&#10;" filled="f" stroked="f">
                    <v:textbox style="mso-fit-shape-to-text:t" inset="0,0,0,0">
                      <w:txbxContent>
                        <w:p w:rsidR="001C0169" w:rsidRDefault="001C0169" w:rsidP="00AB318B">
                          <w:r>
                            <w:rPr>
                              <w:rFonts w:ascii="Arial" w:hAnsi="Arial" w:cs="Arial"/>
                              <w:color w:val="000000"/>
                              <w:sz w:val="16"/>
                              <w:szCs w:val="16"/>
                              <w:lang w:val="en-US"/>
                            </w:rPr>
                            <w:t>23/10/2014</w:t>
                          </w:r>
                        </w:p>
                      </w:txbxContent>
                    </v:textbox>
                  </v:rect>
                  <v:line id="Line 67" o:spid="_x0000_s1092" style="position:absolute;flip:y;visibility:visible;mso-wrap-style:square" from="4083,3134" to="4083,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u2LsUAAADbAAAADwAAAGRycy9kb3ducmV2LnhtbESPW2sCMRSE3wv+h3CEvmm2F29bo5SC&#10;4gUFbSk+Hjanm6Wbk3UTdf33jSD0cZiZb5jxtLGlOFPtC8cKnroJCOLM6YJzBV+fs84QhA/IGkvH&#10;pOBKHqaT1sMYU+0uvKPzPuQiQtinqMCEUKVS+syQRd91FXH0flxtMURZ51LXeIlwW8rnJOlLiwXH&#10;BYMVfRjKfvcnq+A7P47mh1VhZG/5Wh58f7NdvwSlHtvN+xuIQE34D9/bC61gMILbl/gD5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u2LsUAAADbAAAADwAAAAAAAAAA&#10;AAAAAAChAgAAZHJzL2Rvd25yZXYueG1sUEsFBgAAAAAEAAQA+QAAAJMDAAAAAA==&#10;" strokeweight=".8pt"/>
                  <v:rect id="Rectangle 68" o:spid="_x0000_s1093" style="position:absolute;left:3564;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l474A&#10;AADbAAAADwAAAGRycy9kb3ducmV2LnhtbERPTYvCMBC9C/6HMII3m+pBpBpFBUHYk1oP3oZmbEqb&#10;SUmidv+9OSzs8fG+N7vBduJNPjSOFcyzHARx5XTDtYLydpqtQISIrLFzTAp+KcBuOx5tsNDuwxd6&#10;X2MtUgiHAhWYGPtCylAZshgy1xMn7um8xZigr6X2+EnhtpOLPF9Kiw2nBoM9HQ1V7fVlFfjj6SFt&#10;+Qqmyn/uc3No22dZKjWdDPs1iEhD/Bf/uc9awSqtT1/SD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T5eO+AAAA2wAAAA8AAAAAAAAAAAAAAAAAmAIAAGRycy9kb3ducmV2&#10;LnhtbFBLBQYAAAAABAAEAPUAAACDAwAAAAA=&#10;" filled="f" stroked="f">
                    <v:textbox style="mso-fit-shape-to-text:t" inset="0,0,0,0">
                      <w:txbxContent>
                        <w:p w:rsidR="001C0169" w:rsidRDefault="001C0169" w:rsidP="00AB318B">
                          <w:r>
                            <w:rPr>
                              <w:rFonts w:ascii="Arial" w:hAnsi="Arial" w:cs="Arial"/>
                              <w:color w:val="000000"/>
                              <w:sz w:val="16"/>
                              <w:szCs w:val="16"/>
                              <w:lang w:val="en-US"/>
                            </w:rPr>
                            <w:t>01/11/2014</w:t>
                          </w:r>
                        </w:p>
                      </w:txbxContent>
                    </v:textbox>
                  </v:rect>
                  <v:line id="Line 69" o:spid="_x0000_s1094" style="position:absolute;flip:y;visibility:visible;mso-wrap-style:square" from="4255,3134" to="4255,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KD8UAAADbAAAADwAAAGRycy9kb3ducmV2LnhtbESPQWsCMRSE74L/ITyhN81qrdjVKCJY&#10;aouFWhGPj81zs7h5WTeprv++EQoeh5n5hpnOG1uKC9W+cKyg30tAEGdOF5wr2P2sumMQPiBrLB2T&#10;ght5mM/arSmm2l35my7bkIsIYZ+iAhNClUrpM0MWfc9VxNE7utpiiLLOpa7xGuG2lIMkGUmLBccF&#10;gxUtDWWn7a9VsM/Pr2+Hj8LIl/WwPPjR5uvzOSj11GkWExCBmvAI/7fftYJxH+5f4g+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jKD8UAAADbAAAADwAAAAAAAAAA&#10;AAAAAAChAgAAZHJzL2Rvd25yZXYueG1sUEsFBgAAAAAEAAQA+QAAAJMDAAAAAA==&#10;" strokeweight=".8pt"/>
                  <v:rect id="Rectangle 70" o:spid="_x0000_s1095" style="position:absolute;left:3736;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eD8EA&#10;AADbAAAADwAAAGRycy9kb3ducmV2LnhtbESPQYvCMBSE78L+h/AW9qZpPSxSjUUFYWFPq/Xg7dE8&#10;m9LmpSRR6783C4LHYWa+YVblaHtxIx9axwryWQaCuHa65UZBddxPFyBCRNbYOyYFDwpQrj8mKyy0&#10;u/Mf3Q6xEQnCoUAFJsahkDLUhiyGmRuIk3dx3mJM0jdSe7wnuO3lPMu+pcWW04LBgXaG6u5wtQr8&#10;bn+WtroGU2e/p9xsu+5SVUp9fY6bJYhIY3yHX+0frWAxh/8v6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N3g/BAAAA2wAAAA8AAAAAAAAAAAAAAAAAmAIAAGRycy9kb3du&#10;cmV2LnhtbFBLBQYAAAAABAAEAPUAAACGAwAAAAA=&#10;" filled="f" stroked="f">
                    <v:textbox style="mso-fit-shape-to-text:t" inset="0,0,0,0">
                      <w:txbxContent>
                        <w:p w:rsidR="001C0169" w:rsidRDefault="001C0169" w:rsidP="00AB318B">
                          <w:r>
                            <w:rPr>
                              <w:rFonts w:ascii="Arial" w:hAnsi="Arial" w:cs="Arial"/>
                              <w:color w:val="000000"/>
                              <w:sz w:val="16"/>
                              <w:szCs w:val="16"/>
                              <w:lang w:val="en-US"/>
                            </w:rPr>
                            <w:t>08/11/2014</w:t>
                          </w:r>
                        </w:p>
                      </w:txbxContent>
                    </v:textbox>
                  </v:rect>
                  <v:line id="Line 71" o:spid="_x0000_s1096" style="position:absolute;flip:y;visibility:visible;mso-wrap-style:square" from="4427,3134" to="4427,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bx48UAAADbAAAADwAAAGRycy9kb3ducmV2LnhtbESP3WoCMRSE7wu+QziCdzXrL3Y1igiW&#10;arFQK+LlYXPcLG5O1k2q27dvCgUvh5n5hpktGluKG9W+cKyg101AEGdOF5wrOHytnycgfEDWWDom&#10;BT/kYTFvPc0w1e7On3Tbh1xECPsUFZgQqlRKnxmy6LuuIo7e2dUWQ5R1LnWN9wi3pewnyVhaLDgu&#10;GKxoZSi77L+tgmN+fXk9bQsjR5thefLj3cf7ICjVaTfLKYhATXiE/9tvWsFkAH9f4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bx48UAAADbAAAADwAAAAAAAAAA&#10;AAAAAAChAgAAZHJzL2Rvd25yZXYueG1sUEsFBgAAAAAEAAQA+QAAAJMDAAAAAA==&#10;" strokeweight=".8pt"/>
                  <v:rect id="Rectangle 72" o:spid="_x0000_s1097" style="position:absolute;left:3908;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j4MMA&#10;AADbAAAADwAAAGRycy9kb3ducmV2LnhtbESPwWrDMBBE74X8g9hCbo3sUIpxooTUECj0FNc99LZY&#10;G8vYWhlJSdy/jwKFHoeZecNs97MdxZV86B0ryFcZCOLW6Z47Bc3X8aUAESKyxtExKfilAPvd4mmL&#10;pXY3PtG1jp1IEA4lKjAxTqWUoTVkMazcRJy8s/MWY5K+k9rjLcHtKNdZ9iYt9pwWDE5UGWqH+mIV&#10;+Or4I21zCabNPr9z8z4M56ZRavk8HzYgIs3xP/zX/tAKild4fE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jj4MMAAADb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16/11/2014</w:t>
                          </w:r>
                        </w:p>
                      </w:txbxContent>
                    </v:textbox>
                  </v:rect>
                  <v:line id="Line 73" o:spid="_x0000_s1098" style="position:absolute;flip:y;visibility:visible;mso-wrap-style:square" from="4599,3134" to="4599,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PMDMUAAADbAAAADwAAAGRycy9kb3ducmV2LnhtbESPQWsCMRSE7wX/Q3iCt5q1VrGrUYqg&#10;1BYLtSIeH5vnZnHzsm6ibv+9EQoeh5n5hpnMGluKC9W+cKyg101AEGdOF5wr2P4unkcgfEDWWDom&#10;BX/kYTZtPU0w1e7KP3TZhFxECPsUFZgQqlRKnxmy6LuuIo7ewdUWQ5R1LnWN1wi3pXxJkqG0WHBc&#10;MFjR3FB23Jytgl1+elvuPwsjB6vXcu+H6++vflCq027exyACNeER/m9/aAWjAdy/xB8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PMDMUAAADbAAAADwAAAAAAAAAA&#10;AAAAAAChAgAAZHJzL2Rvd25yZXYueG1sUEsFBgAAAAAEAAQA+QAAAJMDAAAAAA==&#10;" strokeweight=".8pt"/>
                  <v:rect id="Rectangle 74" o:spid="_x0000_s1099" style="position:absolute;left:4080;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YDMMA&#10;AADbAAAADwAAAGRycy9kb3ducmV2LnhtbESPwWrDMBBE74X8g9hAbo2cHIxxo4Q2EAjkVNc99LZY&#10;G8vYWhlJiZ2/rwKFHoeZecPsDrMdxJ186Bwr2KwzEMSN0x23Cuqv02sBIkRkjYNjUvCgAIf94mWH&#10;pXYTf9K9iq1IEA4lKjAxjqWUoTFkMazdSJy8q/MWY5K+ldrjlOB2kNssy6XFjtOCwZGOhpq+ulkF&#10;/nj6kba+BdNkl++N+ej7a10rtVrO728gIs3xP/zXPmsFRQ7PL+k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bYDMMAAADb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24/11/2014</w:t>
                          </w:r>
                        </w:p>
                      </w:txbxContent>
                    </v:textbox>
                  </v:rect>
                  <v:line id="Line 75" o:spid="_x0000_s1100" style="position:absolute;flip:y;visibility:visible;mso-wrap-style:square" from="4771,3134" to="477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334MUAAADbAAAADwAAAGRycy9kb3ducmV2LnhtbESPQWsCMRSE74L/ITyht5rVWqurUUqh&#10;0ioWakU8PjbPzeLmZbtJdf33Rih4HGbmG2Y6b2wpTlT7wrGCXjcBQZw5XXCuYPvz/jgC4QOyxtIx&#10;KbiQh/ms3Zpiqt2Zv+m0CbmIEPYpKjAhVKmUPjNk0XddRRy9g6sthijrXOoazxFuS9lPkqG0WHBc&#10;MFjRm6HsuPmzCnb573ixXxZGPn8Oyr0frr9WT0Gph07zOgERqAn38H/7QysYvcDtS/w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334MUAAADbAAAADwAAAAAAAAAA&#10;AAAAAAChAgAAZHJzL2Rvd25yZXYueG1sUEsFBgAAAAAEAAQA+QAAAJMDAAAAAA==&#10;" strokeweight=".8pt"/>
                  <v:rect id="Rectangle 76" o:spid="_x0000_s1101" style="position:absolute;left:4252;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p5b4A&#10;AADbAAAADwAAAGRycy9kb3ducmV2LnhtbERPTYvCMBC9C/6HMII3m+pBpBpFBUHYk1oP3oZmbEqb&#10;SUmidv+9OSzs8fG+N7vBduJNPjSOFcyzHARx5XTDtYLydpqtQISIrLFzTAp+KcBuOx5tsNDuwxd6&#10;X2MtUgiHAhWYGPtCylAZshgy1xMn7um8xZigr6X2+EnhtpOLPF9Kiw2nBoM9HQ1V7fVlFfjj6SFt&#10;+Qqmyn/uc3No22dZKjWdDPs1iEhD/Bf/uc9awSqNTV/SD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l6eW+AAAA2wAAAA8AAAAAAAAAAAAAAAAAmAIAAGRycy9kb3ducmV2&#10;LnhtbFBLBQYAAAAABAAEAPUAAACDAwAAAAA=&#10;" filled="f" stroked="f">
                    <v:textbox style="mso-fit-shape-to-text:t" inset="0,0,0,0">
                      <w:txbxContent>
                        <w:p w:rsidR="001C0169" w:rsidRDefault="001C0169" w:rsidP="00AB318B">
                          <w:r>
                            <w:rPr>
                              <w:rFonts w:ascii="Arial" w:hAnsi="Arial" w:cs="Arial"/>
                              <w:color w:val="000000"/>
                              <w:sz w:val="16"/>
                              <w:szCs w:val="16"/>
                              <w:lang w:val="en-US"/>
                            </w:rPr>
                            <w:t>01/12/2014</w:t>
                          </w:r>
                        </w:p>
                      </w:txbxContent>
                    </v:textbox>
                  </v:rect>
                  <v:line id="Line 77" o:spid="_x0000_s1102" style="position:absolute;flip:y;visibility:visible;mso-wrap-style:square" from="4943,3134" to="4943,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7GCcUAAADbAAAADwAAAGRycy9kb3ducmV2LnhtbESPQWsCMRSE74L/ITzBm2arVtatUYpQ&#10;qRULtaV4fGxeN0s3L9tN1PXfN4LgcZiZb5j5srWVOFHjS8cKHoYJCOLc6ZILBV+fL4MUhA/IGivH&#10;pOBCHpaLbmeOmXZn/qDTPhQiQthnqMCEUGdS+tyQRT90NXH0flxjMUTZFFI3eI5wW8lRkkylxZLj&#10;gsGaVoby3/3RKvgu/mbrw1tp5ONmUh38dPe+HQel+r32+QlEoDbcw7f2q1aQzuD6Jf4A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7GCcUAAADbAAAADwAAAAAAAAAA&#10;AAAAAAChAgAAZHJzL2Rvd25yZXYueG1sUEsFBgAAAAAEAAQA+QAAAJMDAAAAAA==&#10;" strokeweight=".8pt"/>
                  <v:rect id="Rectangle 78" o:spid="_x0000_s1103" style="position:absolute;left:4424;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zPsAA&#10;AADbAAAADwAAAGRycy9kb3ducmV2LnhtbERPPWvDMBDdC/0P4gLdGtkdSupGNk0gEOhU1x26HdbZ&#10;MrZORlJi599XQyHj433vq9VO4ko+DI4V5NsMBHHr9MC9gub79LwDESKyxskxKbhRgKp8fNhjod3C&#10;X3StYy9SCIcCFZgY50LK0BqyGLZuJk5c57zFmKDvpfa4pHA7yZcse5UWB04NBmc6GmrH+mIV+OPp&#10;V9rmEkybff7k5jCOXdMo9bRZP95BRFrjXfzvPmsFb2l9+p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pzPsAAAADbAAAADwAAAAAAAAAAAAAAAACYAgAAZHJzL2Rvd25y&#10;ZXYueG1sUEsFBgAAAAAEAAQA9QAAAIUDAAAAAA==&#10;" filled="f" stroked="f">
                    <v:textbox style="mso-fit-shape-to-text:t" inset="0,0,0,0">
                      <w:txbxContent>
                        <w:p w:rsidR="001C0169" w:rsidRDefault="001C0169" w:rsidP="00AB318B">
                          <w:r>
                            <w:rPr>
                              <w:rFonts w:ascii="Arial" w:hAnsi="Arial" w:cs="Arial"/>
                              <w:color w:val="000000"/>
                              <w:sz w:val="16"/>
                              <w:szCs w:val="16"/>
                              <w:lang w:val="en-US"/>
                            </w:rPr>
                            <w:t>09/12/2014</w:t>
                          </w:r>
                        </w:p>
                      </w:txbxContent>
                    </v:textbox>
                  </v:rect>
                  <v:line id="Line 79" o:spid="_x0000_s1104" style="position:absolute;flip:y;visibility:visible;mso-wrap-style:square" from="5115,3134" to="5115,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c0sUAAADbAAAADwAAAGRycy9kb3ducmV2LnhtbESPQWsCMRSE74L/IbyCt25Wa6VujSKF&#10;ilUUakvx+Ni8bhY3L9tN1O2/N4LgcZiZb5jJrLWVOFHjS8cK+kkKgjh3uuRCwffX++MLCB+QNVaO&#10;ScE/eZhNu50JZtqd+ZNOu1CICGGfoQITQp1J6XNDFn3iauLo/brGYoiyKaRu8BzhtpKDNB1JiyXH&#10;BYM1vRnKD7ujVfBT/I0X+1Vp5PPHsNr70Wa7fgpK9R7a+SuIQG24h2/tpVYw7sP1S/wB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Fc0sUAAADbAAAADwAAAAAAAAAA&#10;AAAAAAChAgAAZHJzL2Rvd25yZXYueG1sUEsFBgAAAAAEAAQA+QAAAJMDAAAAAA==&#10;" strokeweight=".8pt"/>
                  <v:rect id="Rectangle 80" o:spid="_x0000_s1105" style="position:absolute;left:4596;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I0sMA&#10;AADbAAAADwAAAGRycy9kb3ducmV2LnhtbESPwWrDMBBE74X8g9hCbo2cHELjWgltIBDoKY576G2x&#10;NpaxtTKSHLt/HxUKPQ4z84YpDrPtxZ18aB0rWK8yEMS10y03Cqrr6eUVRIjIGnvHpOCHAhz2i6cC&#10;c+0mvtC9jI1IEA45KjAxDrmUoTZkMazcQJy8m/MWY5K+kdrjlOC2l5ss20qLLacFgwMdDdVdOVoF&#10;/nj6lrYag6mzz6+1+ei6W1UptXye399ARJrjf/ivfdYKdh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RI0sMAAADb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17/12/2014</w:t>
                          </w:r>
                        </w:p>
                      </w:txbxContent>
                    </v:textbox>
                  </v:rect>
                  <v:line id="Line 81" o:spid="_x0000_s1106" style="position:absolute;flip:y;visibility:visible;mso-wrap-style:square" from="5288,3134" to="5288,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9nPsYAAADbAAAADwAAAGRycy9kb3ducmV2LnhtbESP3WoCMRSE74W+QziF3rlZ6w91a5RS&#10;sFRFobYULw+b42bp5mTdpLq+vREEL4eZ+YaZzFpbiSM1vnSsoJekIIhzp0suFPx8z7svIHxA1lg5&#10;JgVn8jCbPnQmmGl34i86bkMhIoR9hgpMCHUmpc8NWfSJq4mjt3eNxRBlU0jd4CnCbSWf03QkLZYc&#10;FwzW9G4o/9v+WwW/xWH8sVuWRg4Xg2rnR+vNqh+Uenps315BBGrDPXxrf2oF4z5cv8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Zz7GAAAA2wAAAA8AAAAAAAAA&#10;AAAAAAAAoQIAAGRycy9kb3ducmV2LnhtbFBLBQYAAAAABAAEAPkAAACUAwAAAAA=&#10;" strokeweight=".8pt"/>
                  <v:rect id="Rectangle 82" o:spid="_x0000_s1107" style="position:absolute;left:4768;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1PcIA&#10;AADbAAAADwAAAGRycy9kb3ducmV2LnhtbESPQYvCMBSE78L+h/CEvWmqLMtajeIKguBp3Xrw9mie&#10;TWnzUpKo9d8bQfA4zMw3zGLV21ZcyYfasYLJOANBXDpdc6Wg+N+OfkCEiKyxdUwK7hRgtfwYLDDX&#10;7sZ/dD3ESiQIhxwVmBi7XMpQGrIYxq4jTt7ZeYsxSV9J7fGW4LaV0yz7lhZrTgsGO9oYKpvDxSrw&#10;m+1J2uISTJntjxPz2zTnolDqc9iv5yAi9fEdfrV3WsHsC5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XU9wgAAANsAAAAPAAAAAAAAAAAAAAAAAJgCAABkcnMvZG93&#10;bnJldi54bWxQSwUGAAAAAAQABAD1AAAAhwMAAAAA&#10;" filled="f" stroked="f">
                    <v:textbox style="mso-fit-shape-to-text:t" inset="0,0,0,0">
                      <w:txbxContent>
                        <w:p w:rsidR="001C0169" w:rsidRDefault="001C0169" w:rsidP="00AB318B">
                          <w:r>
                            <w:rPr>
                              <w:rFonts w:ascii="Arial" w:hAnsi="Arial" w:cs="Arial"/>
                              <w:color w:val="000000"/>
                              <w:sz w:val="16"/>
                              <w:szCs w:val="16"/>
                              <w:lang w:val="en-US"/>
                            </w:rPr>
                            <w:t>25/12/2014</w:t>
                          </w:r>
                        </w:p>
                      </w:txbxContent>
                    </v:textbox>
                  </v:rect>
                  <v:line id="Line 83" o:spid="_x0000_s1108" style="position:absolute;flip:y;visibility:visible;mso-wrap-style:square" from="5460,3134" to="5460,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a0cUAAADbAAAADwAAAGRycy9kb3ducmV2LnhtbESP3WoCMRSE7wXfIRzBu262/lG3RilC&#10;pVYUakvx8rA53SzdnGw3Ude3bwTBy2FmvmFmi9ZW4kSNLx0reExSEMS50yUXCr4+Xx+eQPiArLFy&#10;TAou5GEx73ZmmGl35g867UMhIoR9hgpMCHUmpc8NWfSJq4mj9+MaiyHKppC6wXOE20oO0nQiLZYc&#10;FwzWtDSU/+6PVsF38TddHd5LI8frUXXwk+1uMwxK9XvtyzOIQG24h2/tN61gOobrl/gD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pa0cUAAADbAAAADwAAAAAAAAAA&#10;AAAAAAChAgAAZHJzL2Rvd25yZXYueG1sUEsFBgAAAAAEAAQA+QAAAJMDAAAAAA==&#10;" strokeweight=".8pt"/>
                  <v:rect id="Rectangle 84" o:spid="_x0000_s1109" style="position:absolute;left:4940;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O0cIA&#10;AADbAAAADwAAAGRycy9kb3ducmV2LnhtbESPQYvCMBSE78L+h/AEbzZ1D6Jdo6yCIHha7R729mie&#10;TWnzUpKo9d9vBMHjMDPfMKvNYDtxIx8axwpmWQ6CuHK64VpBed5PFyBCRNbYOSYFDwqwWX+MVlho&#10;d+cfup1iLRKEQ4EKTIx9IWWoDFkMmeuJk3dx3mJM0tdSe7wnuO3kZ57PpcWG04LBnnaGqvZ0tQr8&#10;bv8nbXkNpsqPvzOzbdtLWSo1GQ/fXyAiDfEdfrUPWsFyDs8v6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07RwgAAANsAAAAPAAAAAAAAAAAAAAAAAJgCAABkcnMvZG93&#10;bnJldi54bWxQSwUGAAAAAAQABAD1AAAAhwMAAAAA&#10;" filled="f" stroked="f">
                    <v:textbox style="mso-fit-shape-to-text:t" inset="0,0,0,0">
                      <w:txbxContent>
                        <w:p w:rsidR="001C0169" w:rsidRDefault="001C0169" w:rsidP="00AB318B">
                          <w:r>
                            <w:rPr>
                              <w:rFonts w:ascii="Arial" w:hAnsi="Arial" w:cs="Arial"/>
                              <w:color w:val="000000"/>
                              <w:sz w:val="16"/>
                              <w:szCs w:val="16"/>
                              <w:lang w:val="en-US"/>
                            </w:rPr>
                            <w:t>01/01/2015</w:t>
                          </w:r>
                        </w:p>
                      </w:txbxContent>
                    </v:textbox>
                  </v:rect>
                  <v:line id="Line 85" o:spid="_x0000_s1110" style="position:absolute;flip:y;visibility:visible;mso-wrap-style:square" from="5632,3134" to="5632,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RhPcUAAADbAAAADwAAAGRycy9kb3ducmV2LnhtbESPW2sCMRSE3wv+h3CEvmm2F29bo5SC&#10;4gUFbSk+Hjanm6Wbk3UTdf33jSD0cZiZb5jxtLGlOFPtC8cKnroJCOLM6YJzBV+fs84QhA/IGkvH&#10;pOBKHqaT1sMYU+0uvKPzPuQiQtinqMCEUKVS+syQRd91FXH0flxtMURZ51LXeIlwW8rnJOlLiwXH&#10;BYMVfRjKfvcnq+A7P47mh1VhZG/5Wh58f7NdvwSlHtvN+xuIQE34D9/bC61gNIDbl/gD5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RhPcUAAADbAAAADwAAAAAAAAAA&#10;AAAAAAChAgAAZHJzL2Rvd25yZXYueG1sUEsFBgAAAAAEAAQA+QAAAJMDAAAAAA==&#10;" strokeweight=".8pt"/>
                  <v:rect id="Rectangle 86" o:spid="_x0000_s1111" style="position:absolute;left:5113;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OMAA&#10;AADbAAAADwAAAGRycy9kb3ducmV2LnhtbERPPWvDMBDdC/0P4gLdGtkdSupGNk0gEOhU1x26HdbZ&#10;MrZORlJi599XQyHj433vq9VO4ko+DI4V5NsMBHHr9MC9gub79LwDESKyxskxKbhRgKp8fNhjod3C&#10;X3StYy9SCIcCFZgY50LK0BqyGLZuJk5c57zFmKDvpfa4pHA7yZcse5UWB04NBmc6GmrH+mIV+OPp&#10;V9rmEkybff7k5jCOXdMo9bRZP95BRFrjXfzvPmsFb2ls+p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x/OMAAAADbAAAADwAAAAAAAAAAAAAAAACYAgAAZHJzL2Rvd25y&#10;ZXYueG1sUEsFBgAAAAAEAAQA9QAAAIUDAAAAAA==&#10;" filled="f" stroked="f">
                    <v:textbox style="mso-fit-shape-to-text:t" inset="0,0,0,0">
                      <w:txbxContent>
                        <w:p w:rsidR="001C0169" w:rsidRDefault="001C0169" w:rsidP="00AB318B">
                          <w:r>
                            <w:rPr>
                              <w:rFonts w:ascii="Arial" w:hAnsi="Arial" w:cs="Arial"/>
                              <w:color w:val="000000"/>
                              <w:sz w:val="16"/>
                              <w:szCs w:val="16"/>
                              <w:lang w:val="en-US"/>
                            </w:rPr>
                            <w:t>09/01/2015</w:t>
                          </w:r>
                        </w:p>
                      </w:txbxContent>
                    </v:textbox>
                  </v:rect>
                  <v:line id="Line 87" o:spid="_x0000_s1112" style="position:absolute;flip:y;visibility:visible;mso-wrap-style:square" from="5804,3134" to="5804,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Q1MYAAADbAAAADwAAAGRycy9kb3ducmV2LnhtbESP3WoCMRSE74W+QziF3tVs1Yq7NYoI&#10;llap4A/i5WFzulm6OVk3qW7f3ggFL4eZ+YYZT1tbiTM1vnSs4KWbgCDOnS65ULDfLZ5HIHxA1lg5&#10;JgV/5GE6eeiMMdPuwhs6b0MhIoR9hgpMCHUmpc8NWfRdVxNH79s1FkOUTSF1g5cIt5XsJclQWiw5&#10;LhisaW4o/9n+WgWH4pS+H5elka+fg+roh1/rVT8o9fTYzt5ABGrDPfzf/tAK0hRuX+IPk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XUNTGAAAA2wAAAA8AAAAAAAAA&#10;AAAAAAAAoQIAAGRycy9kb3ducmV2LnhtbFBLBQYAAAAABAAEAPkAAACUAwAAAAA=&#10;" strokeweight=".8pt"/>
                  <v:rect id="Rectangle 88" o:spid="_x0000_s1113" style="position:absolute;left:5285;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WEcMA&#10;AADcAAAADwAAAGRycy9kb3ducmV2LnhtbESPQWsCMRCF7wX/Qxiht5rYQylbo1RBEHqq3R68DZtx&#10;s+xmsiRR13/vHAq9zfDevPfNajOFQV0p5S6yheXCgCJuouu4tVD/7F/eQeWC7HCITBbulGGznj2t&#10;sHLxxt90PZZWSQjnCi34UsZK69x4CpgXcSQW7RxTwCJrarVLeJPwMOhXY950wI6lweNIO09Nf7wE&#10;C2m3P+lQX7JvzNfv0m/7/lzX1j7Pp88PUIWm8m/+uz44wTeCL8/IBH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dWEcMAAADc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19/01/2015</w:t>
                          </w:r>
                        </w:p>
                      </w:txbxContent>
                    </v:textbox>
                  </v:rect>
                  <v:line id="Line 89" o:spid="_x0000_s1114" style="position:absolute;flip:y;visibility:visible;mso-wrap-style:square" from="5991,3134" to="599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MyicMAAADcAAAADwAAAGRycy9kb3ducmV2LnhtbERP22oCMRB9L/gPYQq+adYr7WoUERRb&#10;sVBbxMdhM90sbibrJur2701B6NscznWm88aW4kq1Lxwr6HUTEMSZ0wXnCr6/Vp0XED4gaywdk4Jf&#10;8jCftZ6mmGp340+67kMuYgj7FBWYEKpUSp8Zsui7riKO3I+rLYYI61zqGm8x3JaynyRjabHg2GCw&#10;oqWh7LS/WAWH/Py6Pr4XRo7ehuXRj3cf20FQqv3cLCYgAjXhX/xwb3Scn/Tg75l4gZ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zMonDAAAA3AAAAA8AAAAAAAAAAAAA&#10;AAAAoQIAAGRycy9kb3ducmV2LnhtbFBLBQYAAAAABAAEAPkAAACRAwAAAAA=&#10;" strokeweight=".8pt"/>
                  <v:rect id="Rectangle 90" o:spid="_x0000_s1115" style="position:absolute;left:5472;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t/cAA&#10;AADcAAAADwAAAGRycy9kb3ducmV2LnhtbERPTYvCMBC9L/gfwgh7WxM9LFKNooIgeFK7B29DMzal&#10;zaQkUeu/NwsLe5vH+5zlenCdeFCIjWcN04kCQVx503Ctobzsv+YgYkI22HkmDS+KsF6NPpZYGP/k&#10;Ez3OqRY5hGOBGmxKfSFlrCw5jBPfE2fu5oPDlGGopQn4zOGukzOlvqXDhnODxZ52lqr2fHcawm5/&#10;la68R1up48/Ubtv2VpZaf46HzQJEoiH9i//cB5Pnqxn8PpMv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lt/cAAAADcAAAADwAAAAAAAAAAAAAAAACYAgAAZHJzL2Rvd25y&#10;ZXYueG1sUEsFBgAAAAAEAAQA9QAAAIUDAAAAAA==&#10;" filled="f" stroked="f">
                    <v:textbox style="mso-fit-shape-to-text:t" inset="0,0,0,0">
                      <w:txbxContent>
                        <w:p w:rsidR="001C0169" w:rsidRDefault="001C0169" w:rsidP="00AB318B">
                          <w:r>
                            <w:rPr>
                              <w:rFonts w:ascii="Arial" w:hAnsi="Arial" w:cs="Arial"/>
                              <w:color w:val="000000"/>
                              <w:sz w:val="16"/>
                              <w:szCs w:val="16"/>
                              <w:lang w:val="en-US"/>
                            </w:rPr>
                            <w:t>26/01/2015</w:t>
                          </w:r>
                        </w:p>
                      </w:txbxContent>
                    </v:textbox>
                  </v:rect>
                  <v:line id="Line 91" o:spid="_x0000_s1116" style="position:absolute;flip:y;visibility:visible;mso-wrap-style:square" from="6164,3134" to="6164,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JZcMAAADcAAAADwAAAGRycy9kb3ducmV2LnhtbERPTWsCMRC9F/wPYYTealZtpa5GEcFS&#10;KwpaEY/DZtwsbibrJtX13zcFobd5vM8ZTxtbiivVvnCsoNtJQBBnThecK9h/L17eQfiArLF0TAru&#10;5GE6aT2NMdXuxlu67kIuYgj7FBWYEKpUSp8Zsug7riKO3MnVFkOEdS51jbcYbkvZS5KBtFhwbDBY&#10;0dxQdt79WAWH/DL8OH4VRr4tX8ujH6w3q35Q6rndzEYgAjXhX/xwf+o4P+nD3zPxAj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tCWXDAAAA3AAAAA8AAAAAAAAAAAAA&#10;AAAAoQIAAGRycy9kb3ducmV2LnhtbFBLBQYAAAAABAAEAPkAAACRAwAAAAA=&#10;" strokeweight=".8pt"/>
                  <v:rect id="Rectangle 92" o:spid="_x0000_s1117" style="position:absolute;left:5644;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QEsAA&#10;AADcAAAADwAAAGRycy9kb3ducmV2LnhtbERPTWsCMRC9F/wPYQRvNVGklNUoKgiCp9r14G3YjJtl&#10;N5Mlibr++6ZQ6G0e73NWm8F14kEhNp41zKYKBHHlTcO1hvL78P4JIiZkg51n0vCiCJv16G2FhfFP&#10;/qLHOdUih3AsUINNqS+kjJUlh3Hqe+LM3XxwmDIMtTQBnzncdXKu1Id02HBusNjT3lLVnu9OQ9gf&#10;rtKV92grdbrM7K5tb2Wp9WQ8bJcgEg3pX/znPpo8Xy3g95l8gV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xQEsAAAADcAAAADwAAAAAAAAAAAAAAAACYAgAAZHJzL2Rvd25y&#10;ZXYueG1sUEsFBgAAAAAEAAQA9QAAAIUDAAAAAA==&#10;" filled="f" stroked="f">
                    <v:textbox style="mso-fit-shape-to-text:t" inset="0,0,0,0">
                      <w:txbxContent>
                        <w:p w:rsidR="001C0169" w:rsidRDefault="001C0169" w:rsidP="00AB318B">
                          <w:r>
                            <w:rPr>
                              <w:rFonts w:ascii="Arial" w:hAnsi="Arial" w:cs="Arial"/>
                              <w:color w:val="000000"/>
                              <w:sz w:val="16"/>
                              <w:szCs w:val="16"/>
                              <w:lang w:val="en-US"/>
                            </w:rPr>
                            <w:t>01/02/2015</w:t>
                          </w:r>
                        </w:p>
                      </w:txbxContent>
                    </v:textbox>
                  </v:rect>
                  <v:line id="Line 93" o:spid="_x0000_s1118" style="position:absolute;flip:y;visibility:visible;mso-wrap-style:square" from="6336,3134" to="6336,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g0isMAAADcAAAADwAAAGRycy9kb3ducmV2LnhtbERPTWsCMRC9C/6HMEJvNatVaVejiNBS&#10;KwraIh6HzbhZ3Ey2m1TXf98Igrd5vM+ZzBpbijPVvnCsoNdNQBBnThecK/j5fn9+BeEDssbSMSm4&#10;kofZtN2aYKrdhbd03oVcxBD2KSowIVSplD4zZNF3XUUcuaOrLYYI61zqGi8x3JaynyQjabHg2GCw&#10;ooWh7LT7swr2+e/bx+GrMHK4HJQHP1pvVi9BqadOMx+DCNSEh/ju/tRxfjKE2zPxAj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INIrDAAAA3AAAAA8AAAAAAAAAAAAA&#10;AAAAoQIAAGRycy9kb3ducmV2LnhtbFBLBQYAAAAABAAEAPkAAACRAwAAAAA=&#10;" strokeweight=".8pt"/>
                  <v:rect id="Rectangle 94" o:spid="_x0000_s1119" style="position:absolute;left:5816;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r/sAA&#10;AADcAAAADwAAAGRycy9kb3ducmV2LnhtbERPTYvCMBC9C/6HMAveNHEPslSjuIIg7Em3HrwNzdiU&#10;NpOSRO3++40geJvH+5zVZnCduFOIjWcN85kCQVx503CtofzdT79AxIRssPNMGv4owmY9Hq2wMP7B&#10;R7qfUi1yCMcCNdiU+kLKWFlyGGe+J87c1QeHKcNQSxPwkcNdJz+VWkiHDecGiz3tLFXt6eY0hN3+&#10;Il15i7ZSP+e5/W7ba1lqPfkYtksQiYb0Fr/cB5PnqwU8n8kX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Jr/sAAAADcAAAADwAAAAAAAAAAAAAAAACYAgAAZHJzL2Rvd25y&#10;ZXYueG1sUEsFBgAAAAAEAAQA9QAAAIUDAAAAAA==&#10;" filled="f" stroked="f">
                    <v:textbox style="mso-fit-shape-to-text:t" inset="0,0,0,0">
                      <w:txbxContent>
                        <w:p w:rsidR="001C0169" w:rsidRDefault="001C0169" w:rsidP="00AB318B">
                          <w:r>
                            <w:rPr>
                              <w:rFonts w:ascii="Arial" w:hAnsi="Arial" w:cs="Arial"/>
                              <w:color w:val="000000"/>
                              <w:sz w:val="16"/>
                              <w:szCs w:val="16"/>
                              <w:lang w:val="en-US"/>
                            </w:rPr>
                            <w:t>09/02/2015</w:t>
                          </w:r>
                        </w:p>
                      </w:txbxContent>
                    </v:textbox>
                  </v:rect>
                  <v:line id="Line 95" o:spid="_x0000_s1120" style="position:absolute;flip:y;visibility:visible;mso-wrap-style:square" from="6508,3134" to="6508,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YPZsQAAADcAAAADwAAAGRycy9kb3ducmV2LnhtbERP22oCMRB9F/yHMIJvmm1tvWyNUgqK&#10;tbTgheLjsJlulm4m6ybq+vdNQfBtDuc603ljS3Gm2heOFTz0ExDEmdMF5wr2u0VvDMIHZI2lY1Jw&#10;JQ/zWbs1xVS7C2/ovA25iCHsU1RgQqhSKX1myKLvu4o4cj+uthgirHOpa7zEcFvKxyQZSosFxwaD&#10;Fb0Zyn63J6vgOz9Olod1YeTz+1N58MPPr49BUKrbaV5fQARqwl18c690nJ+M4P+Ze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g9mxAAAANwAAAAPAAAAAAAAAAAA&#10;AAAAAKECAABkcnMvZG93bnJldi54bWxQSwUGAAAAAAQABAD5AAAAkgMAAAAA&#10;" strokeweight=".8pt"/>
                  <v:rect id="Rectangle 96" o:spid="_x0000_s1121" style="position:absolute;left:5989;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aF8MA&#10;AADcAAAADwAAAGRycy9kb3ducmV2LnhtbESPQWsCMRCF7wX/Qxiht5rYQylbo1RBEHqq3R68DZtx&#10;s+xmsiRR13/vHAq9zfDevPfNajOFQV0p5S6yheXCgCJuouu4tVD/7F/eQeWC7HCITBbulGGznj2t&#10;sHLxxt90PZZWSQjnCi34UsZK69x4CpgXcSQW7RxTwCJrarVLeJPwMOhXY950wI6lweNIO09Nf7wE&#10;C2m3P+lQX7JvzNfv0m/7/lzX1j7Pp88PUIWm8m/+uz44wTdCK8/IBH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FaF8MAAADc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16/02/2015</w:t>
                          </w:r>
                        </w:p>
                      </w:txbxContent>
                    </v:textbox>
                  </v:rect>
                  <v:line id="Line 97" o:spid="_x0000_s1122" style="position:absolute;flip:y;visibility:visible;mso-wrap-style:square" from="6680,3134" to="6680,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j8QAAADcAAAADwAAAGRycy9kb3ducmV2LnhtbERP22oCMRB9F/oPYYS+dbP2IroapQgt&#10;VangBfFx2IybpZvJukl1/ftGKPg2h3Od8bS1lThT40vHCnpJCoI4d7rkQsFu+/E0AOEDssbKMSm4&#10;kofp5KEzxky7C6/pvAmFiCHsM1RgQqgzKX1uyKJPXE0cuaNrLIYIm0LqBi8x3FbyOU370mLJscFg&#10;TTND+c/m1yrYF6fh52FRGvk2f60Ovv+9Wr4EpR677fsIRKA23MX/7i8d56dDuD0TL5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T6PxAAAANwAAAAPAAAAAAAAAAAA&#10;AAAAAKECAABkcnMvZG93bnJldi54bWxQSwUGAAAAAAQABAD5AAAAkgMAAAAA&#10;" strokeweight=".8pt"/>
                  <v:rect id="Rectangle 98" o:spid="_x0000_s1123" style="position:absolute;left:6161;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7AzMMA&#10;AADcAAAADwAAAGRycy9kb3ducmV2LnhtbESPQWvDMAyF74P+B6PCbquTHcbI6oY1UCjstC479CZi&#10;NQ6J5WC7bfbvp8NgN4n39N6nbb34Sd0opiGwgXJTgCLugh24N9B+HZ5eQaWMbHEKTAZ+KEG9Wz1s&#10;sbLhzp90O+VeSQinCg24nOdK69Q58pg2YSYW7RKixyxr7LWNeJdwP+nnonjRHgeWBoczNY668XT1&#10;BmJzOGvfXpPrio/v0u3H8dK2xjyul/c3UJmW/G/+uz5awS8FX56RC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7AzMMAAADc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23/02/2015</w:t>
                          </w:r>
                        </w:p>
                      </w:txbxContent>
                    </v:textbox>
                  </v:rect>
                  <v:line id="Line 99" o:spid="_x0000_s1124" style="position:absolute;flip:y;visibility:visible;mso-wrap-style:square" from="6852,3134" to="6852,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kVMQAAADcAAAADwAAAGRycy9kb3ducmV2LnhtbERP22oCMRB9L/QfwhR80+zWKro1ShEU&#10;rVTwQvFx2Ew3SzeTdRN1/fumUOjbHM51JrPWVuJKjS8dK0h7CQji3OmSCwXHw6I7AuEDssbKMSm4&#10;k4fZ9PFhgpl2N97RdR8KEUPYZ6jAhFBnUvrckEXfczVx5L5cYzFE2BRSN3iL4baSz0kylBZLjg0G&#10;a5obyr/3F6vgsziPl6f30sjB+qU6+eHHdtMPSnWe2rdXEIHa8C/+c690nJ+m8PtMvEB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6qRUxAAAANwAAAAPAAAAAAAAAAAA&#10;AAAAAKECAABkcnMvZG93bnJldi54bWxQSwUGAAAAAAQABAD5AAAAkgMAAAAA&#10;" strokeweight=".8pt"/>
                  <v:rect id="Rectangle 100" o:spid="_x0000_s1125" style="position:absolute;left:6333;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7IL8A&#10;AADcAAAADwAAAGRycy9kb3ducmV2LnhtbERPTYvCMBC9C/6HMIK3Na0HkWoUFQRhT2r34G1oxqa0&#10;mZQkavffm4UFb/N4n7PeDrYTT/Khcawgn2UgiCunG64VlNfj1xJEiMgaO8ek4JcCbDfj0RoL7V58&#10;pucl1iKFcChQgYmxL6QMlSGLYeZ64sTdnbcYE/S11B5fKdx2cp5lC2mx4dRgsKeDoaq9PKwCfzje&#10;pC0fwVTZ909u9m17L0ulppNhtwIRaYgf8b/7pNP8fA5/z6QL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UPsgvwAAANwAAAAPAAAAAAAAAAAAAAAAAJgCAABkcnMvZG93bnJl&#10;di54bWxQSwUGAAAAAAQABAD1AAAAhAMAAAAA&#10;" filled="f" stroked="f">
                    <v:textbox style="mso-fit-shape-to-text:t" inset="0,0,0,0">
                      <w:txbxContent>
                        <w:p w:rsidR="001C0169" w:rsidRDefault="001C0169" w:rsidP="00AB318B">
                          <w:r>
                            <w:rPr>
                              <w:rFonts w:ascii="Arial" w:hAnsi="Arial" w:cs="Arial"/>
                              <w:color w:val="000000"/>
                              <w:sz w:val="16"/>
                              <w:szCs w:val="16"/>
                              <w:lang w:val="en-US"/>
                            </w:rPr>
                            <w:t>01/03/2015</w:t>
                          </w:r>
                        </w:p>
                      </w:txbxContent>
                    </v:textbox>
                  </v:rect>
                  <v:line id="Line 101" o:spid="_x0000_s1126" style="position:absolute;flip:y;visibility:visible;mso-wrap-style:square" from="7024,3134" to="7024,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SfuMMAAADcAAAADwAAAGRycy9kb3ducmV2LnhtbERPTWsCMRC9F/wPYYTeNGut0q5GkYJF&#10;LQq1Ih6HzbhZ3EzWTdT13zdCobd5vM8ZTxtbiivVvnCsoNdNQBBnThecK9j9zDtvIHxA1lg6JgV3&#10;8jCdtJ7GmGp342+6bkMuYgj7FBWYEKpUSp8Zsui7riKO3NHVFkOEdS51jbcYbkv5kiRDabHg2GCw&#10;og9D2Wl7sQr2+fn987AqjBwsX8uDH643X/2g1HO7mY1ABGrCv/jPvdBxfq8Pj2fiBXLy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0n7jDAAAA3AAAAA8AAAAAAAAAAAAA&#10;AAAAoQIAAGRycy9kb3ducmV2LnhtbFBLBQYAAAAABAAEAPkAAACRAwAAAAA=&#10;" strokeweight=".8pt"/>
                  <v:rect id="Rectangle 102" o:spid="_x0000_s1127" style="position:absolute;left:6505;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Gz8AA&#10;AADcAAAADwAAAGRycy9kb3ducmV2LnhtbERPTYvCMBC9L/gfwgje1rQiy1KNooIgeNKtB29DMzal&#10;zaQkUeu/NwsLe5vH+5zlerCdeJAPjWMF+TQDQVw53XCtoPzZf36DCBFZY+eYFLwowHo1+lhiod2T&#10;T/Q4x1qkEA4FKjAx9oWUoTJkMUxdT5y4m/MWY4K+ltrjM4XbTs6y7EtabDg1GOxpZ6hqz3erwO/2&#10;V2nLezBVdrzkZtu2t7JUajIeNgsQkYb4L/5zH3San8/h95l0gV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XGz8AAAADcAAAADwAAAAAAAAAAAAAAAACYAgAAZHJzL2Rvd25y&#10;ZXYueG1sUEsFBgAAAAAEAAQA9QAAAIUDAAAAAA==&#10;" filled="f" stroked="f">
                    <v:textbox style="mso-fit-shape-to-text:t" inset="0,0,0,0">
                      <w:txbxContent>
                        <w:p w:rsidR="001C0169" w:rsidRDefault="001C0169" w:rsidP="00AB318B">
                          <w:r>
                            <w:rPr>
                              <w:rFonts w:ascii="Arial" w:hAnsi="Arial" w:cs="Arial"/>
                              <w:color w:val="000000"/>
                              <w:sz w:val="16"/>
                              <w:szCs w:val="16"/>
                              <w:lang w:val="en-US"/>
                            </w:rPr>
                            <w:t>08/03/2015</w:t>
                          </w:r>
                        </w:p>
                      </w:txbxContent>
                    </v:textbox>
                  </v:rect>
                  <v:line id="Line 103" o:spid="_x0000_s1128" style="position:absolute;flip:y;visibility:visible;mso-wrap-style:square" from="7196,3134" to="7196,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GiV8MAAADcAAAADwAAAGRycy9kb3ducmV2LnhtbERPTWsCMRC9C/6HMEJvNatVaVejiGCp&#10;LQq1Ih6HzbhZ3EzWTarrv2+Egrd5vM+ZzBpbigvVvnCsoNdNQBBnThecK9j9LJ9fQfiArLF0TApu&#10;5GE2bbcmmGp35W+6bEMuYgj7FBWYEKpUSp8Zsui7riKO3NHVFkOEdS51jdcYbkvZT5KRtFhwbDBY&#10;0cJQdtr+WgX7/Pz2fvgsjByuBuXBj9abr5eg1FOnmY9BBGrCQ/zv/tBxfm8I92fiB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RolfDAAAA3AAAAA8AAAAAAAAAAAAA&#10;AAAAoQIAAGRycy9kb3ducmV2LnhtbFBLBQYAAAAABAAEAPkAAACRAwAAAAA=&#10;" strokeweight=".8pt"/>
                  <v:rect id="Rectangle 104" o:spid="_x0000_s1129" style="position:absolute;left:6677;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9I8AA&#10;AADcAAAADwAAAGRycy9kb3ducmV2LnhtbERPTYvCMBC9L+x/CCN4s2k9yFKNooKw4Em3HrwNzdiU&#10;NpOSRO3++40g7G0e73NWm9H24kE+tI4VFFkOgrh2uuVGQfVzmH2BCBFZY++YFPxSgM3682OFpXZP&#10;PtHjHBuRQjiUqMDEOJRShtqQxZC5gThxN+ctxgR9I7XHZwq3vZzn+UJabDk1GBxob6juznerwO8P&#10;V2mrezB1frwUZtd1t6pSajoZt0sQkcb4L367v3WaXyzg9Uy6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v9I8AAAADcAAAADwAAAAAAAAAAAAAAAACYAgAAZHJzL2Rvd25y&#10;ZXYueG1sUEsFBgAAAAAEAAQA9QAAAIUDAAAAAA==&#10;" filled="f" stroked="f">
                    <v:textbox style="mso-fit-shape-to-text:t" inset="0,0,0,0">
                      <w:txbxContent>
                        <w:p w:rsidR="001C0169" w:rsidRDefault="001C0169" w:rsidP="00AB318B">
                          <w:r>
                            <w:rPr>
                              <w:rFonts w:ascii="Arial" w:hAnsi="Arial" w:cs="Arial"/>
                              <w:color w:val="000000"/>
                              <w:sz w:val="16"/>
                              <w:szCs w:val="16"/>
                              <w:lang w:val="en-US"/>
                            </w:rPr>
                            <w:t>15/03/2015</w:t>
                          </w:r>
                        </w:p>
                      </w:txbxContent>
                    </v:textbox>
                  </v:rect>
                  <v:line id="Line 105" o:spid="_x0000_s1130" style="position:absolute;flip:y;visibility:visible;mso-wrap-style:square" from="7368,3134" to="7368,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u8QAAADcAAAADwAAAGRycy9kb3ducmV2LnhtbERP22oCMRB9L/QfwhR806y12nY1igiK&#10;FyzUluLjsBk3SzeTdRN1/ftGEPo2h3Od0aSxpThT7QvHCrqdBARx5nTBuYLvr3n7DYQPyBpLx6Tg&#10;Sh4m48eHEabaXfiTzruQixjCPkUFJoQqldJnhiz6jquII3dwtcUQYZ1LXeMlhttSPifJQFosODYY&#10;rGhmKPvdnayCn/z4vtivCyP7q5dy7wfbj00vKNV6aqZDEIGa8C++u5c6zu++wu2ZeIE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5m7xAAAANwAAAAPAAAAAAAAAAAA&#10;AAAAAKECAABkcnMvZG93bnJldi54bWxQSwUGAAAAAAQABAD5AAAAkgMAAAAA&#10;" strokeweight=".8pt"/>
                  <v:rect id="Rectangle 106" o:spid="_x0000_s1131" style="position:absolute;left:6849;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MysMA&#10;AADcAAAADwAAAGRycy9kb3ducmV2LnhtbESPQWvDMAyF74P+B6PCbquTHcbI6oY1UCjstC479CZi&#10;NQ6J5WC7bfbvp8NgN4n39N6nbb34Sd0opiGwgXJTgCLugh24N9B+HZ5eQaWMbHEKTAZ+KEG9Wz1s&#10;sbLhzp90O+VeSQinCg24nOdK69Q58pg2YSYW7RKixyxr7LWNeJdwP+nnonjRHgeWBoczNY668XT1&#10;BmJzOGvfXpPrio/v0u3H8dK2xjyul/c3UJmW/G/+uz5awS+FVp6RC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jMysMAAADc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22/03/2015</w:t>
                          </w:r>
                        </w:p>
                      </w:txbxContent>
                    </v:textbox>
                  </v:rect>
                  <v:line id="Line 107" o:spid="_x0000_s1132" style="position:absolute;flip:y;visibility:visible;mso-wrap-style:square" from="7540,3134" to="7540,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oUsQAAADcAAAADwAAAGRycy9kb3ducmV2LnhtbERP32vCMBB+F/wfwg18W1Odk9kZRQYT&#10;pyjMjeHj0dyaYnPpmqjdf28Ewbf7+H7eZNbaSpyo8aVjBf0kBUGcO11yoeD76/3xBYQPyBorx6Tg&#10;nzzMpt3OBDPtzvxJp10oRAxhn6ECE0KdSelzQxZ94mriyP26xmKIsCmkbvAcw20lB2k6khZLjg0G&#10;a3ozlB92R6vgp/gbL/ar0sjnj2G196PNdv0UlOo9tPNXEIHacBff3Esd5/fHcH0mXi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KhSxAAAANwAAAAPAAAAAAAAAAAA&#10;AAAAAKECAABkcnMvZG93bnJldi54bWxQSwUGAAAAAAQABAD5AAAAkgMAAAAA&#10;" strokeweight=".8pt"/>
                  <v:rect id="Rectangle 108" o:spid="_x0000_s1133" style="position:absolute;left:7021;top:3705;width:801;height:41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KccQA&#10;AADcAAAADwAAAGRycy9kb3ducmV2LnhtbESPQWvDMAyF74P9B6PBbouTHkbJ6oa2UBjstDY77CZi&#10;NQ6J5WC7bfbvp8NgN4n39N6nTbP4Sd0opiGwgaooQRF3wQ7cG2jPx5c1qJSRLU6BycAPJWi2jw8b&#10;rG248yfdTrlXEsKpRgMu57nWOnWOPKYizMSiXUL0mGWNvbYR7xLuJ70qy1ftcWBpcDjTwVE3nq7e&#10;QDwcv7Vvr8l15cdX5fbjeGlbY56flt0bqExL/jf/Xb9bwV8JvjwjE+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CnHEAAAA3AAAAA8AAAAAAAAAAAAAAAAAmAIAAGRycy9k&#10;b3ducmV2LnhtbFBLBQYAAAAABAAEAPUAAACJAwAAAAA=&#10;" filled="f" stroked="f">
                    <v:textbox style="mso-fit-shape-to-text:t" inset="0,0,0,0">
                      <w:txbxContent>
                        <w:p w:rsidR="001C0169" w:rsidRDefault="001C0169" w:rsidP="00AB318B">
                          <w:r>
                            <w:rPr>
                              <w:rFonts w:ascii="Arial" w:hAnsi="Arial" w:cs="Arial"/>
                              <w:color w:val="000000"/>
                              <w:sz w:val="16"/>
                              <w:szCs w:val="16"/>
                              <w:lang w:val="en-US"/>
                            </w:rPr>
                            <w:t>29/03/2015</w:t>
                          </w:r>
                        </w:p>
                      </w:txbxContent>
                    </v:textbox>
                  </v:rect>
                  <v:rect id="Rectangle 109" o:spid="_x0000_s1134" style="position:absolute;left:3301;top:4271;width:13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1C0169" w:rsidRDefault="001C0169" w:rsidP="00AB318B">
                          <w:r>
                            <w:rPr>
                              <w:rFonts w:ascii="MS Sans Serif" w:hAnsi="MS Sans Serif" w:cs="MS Sans Serif"/>
                              <w:color w:val="000000"/>
                              <w:sz w:val="16"/>
                              <w:szCs w:val="16"/>
                              <w:lang w:val="en-US"/>
                            </w:rPr>
                            <w:t>Weekly audit dates</w:t>
                          </w:r>
                        </w:p>
                      </w:txbxContent>
                    </v:textbox>
                  </v:rect>
                  <v:line id="Line 110" o:spid="_x0000_s1135" style="position:absolute;flip:y;visibility:visible;mso-wrap-style:square" from="626,499" to="626,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b9iMQAAADcAAAADwAAAGRycy9kb3ducmV2LnhtbERPS2vCQBC+F/wPywje6sYcpI2uobUI&#10;UdqDD4TehuzkQbOzaXZN4r/vFgq9zcf3nHU6mkb01LnasoLFPAJBnFtdc6ngct49PoFwHlljY5kU&#10;3MlBupk8rDHRduAj9SdfihDCLkEFlfdtIqXLKzLo5rYlDlxhO4M+wK6UusMhhJtGxlG0lAZrDg0V&#10;trStKP863YyCz+J96F+vzcehv78d91Ehv58zqdRsOr6sQHga/b/4z53pMD+O4feZcIH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Vv2IxAAAANwAAAAPAAAAAAAAAAAA&#10;AAAAAKECAABkcnMvZG93bnJldi54bWxQSwUGAAAAAAQABAD5AAAAkgMAAAAA&#10;" strokeweight="1.55pt"/>
                  <v:line id="Line 111" o:spid="_x0000_s1136" style="position:absolute;flip:x;visibility:visible;mso-wrap-style:square" from="516,3134" to="626,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pYE8MAAADcAAAADwAAAGRycy9kb3ducmV2LnhtbERPS2vCQBC+F/oflil4qxsVpI2uYiuC&#10;ih58IPQ2ZCcPmp2N2TWJ/94VCr3Nx/ec6bwzpWiodoVlBYN+BII4sbrgTMH5tHr/AOE8ssbSMim4&#10;k4P57PVlirG2LR+oOfpMhBB2MSrIva9iKV2Sk0HXtxVx4FJbG/QB1pnUNbYh3JRyGEVjabDg0JBj&#10;Rd85Jb/Hm1Hwk+7a5utS7rfNfXnYRKm8fq6lUr23bjEB4anz/+I/91qH+cMRPJ8JF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aWBPDAAAA3AAAAA8AAAAAAAAAAAAA&#10;AAAAoQIAAGRycy9kb3ducmV2LnhtbFBLBQYAAAAABAAEAPkAAACRAwAAAAA=&#10;" strokeweight="1.55pt"/>
                  <v:rect id="Rectangle 112" o:spid="_x0000_s1137" style="position:absolute;left:250;top:303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1C0169" w:rsidRDefault="001C0169" w:rsidP="00AB318B">
                          <w:r>
                            <w:rPr>
                              <w:rFonts w:ascii="Arial" w:hAnsi="Arial" w:cs="Arial"/>
                              <w:color w:val="000000"/>
                              <w:sz w:val="16"/>
                              <w:szCs w:val="16"/>
                              <w:lang w:val="en-US"/>
                            </w:rPr>
                            <w:t>10</w:t>
                          </w:r>
                        </w:p>
                      </w:txbxContent>
                    </v:textbox>
                  </v:rect>
                  <v:line id="Line 113" o:spid="_x0000_s1138" style="position:absolute;flip:x;visibility:visible;mso-wrap-style:square" from="516,2857" to="626,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9l/MMAAADcAAAADwAAAGRycy9kb3ducmV2LnhtbERPS2vCQBC+F/oflil4qxsFpY2uYiuC&#10;ih58IPQ2ZCcPmp2N2TWJ/94VCr3Nx/ec6bwzpWiodoVlBYN+BII4sbrgTMH5tHr/AOE8ssbSMim4&#10;k4P57PVlirG2LR+oOfpMhBB2MSrIva9iKV2Sk0HXtxVx4FJbG/QB1pnUNbYh3JRyGEVjabDg0JBj&#10;Rd85Jb/Hm1Hwk+7a5utS7rfNfXnYRKm8fq6lUr23bjEB4anz/+I/91qH+cMRPJ8JF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ZfzDAAAA3AAAAA8AAAAAAAAAAAAA&#10;AAAAoQIAAGRycy9kb3ducmV2LnhtbFBLBQYAAAAABAAEAPkAAACRAwAAAAA=&#10;" strokeweight="1.55pt"/>
                  <v:rect id="Rectangle 114" o:spid="_x0000_s1139" style="position:absolute;left:250;top:2759;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1C0169" w:rsidRDefault="001C0169" w:rsidP="00AB318B">
                          <w:r>
                            <w:rPr>
                              <w:rFonts w:ascii="Arial" w:hAnsi="Arial" w:cs="Arial"/>
                              <w:color w:val="000000"/>
                              <w:sz w:val="16"/>
                              <w:szCs w:val="16"/>
                              <w:lang w:val="en-US"/>
                            </w:rPr>
                            <w:t>30</w:t>
                          </w:r>
                        </w:p>
                      </w:txbxContent>
                    </v:textbox>
                  </v:rect>
                  <v:line id="Line 115" o:spid="_x0000_s1140" style="position:absolute;flip:x;visibility:visible;mso-wrap-style:square" from="516,2579" to="626,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eEMQAAADcAAAADwAAAGRycy9kb3ducmV2LnhtbERPS2vCQBC+F/oflil4qxs9aBtdxVYE&#10;FT34QOhtyE4eNDsbs2sS/70rFHqbj+8503lnStFQ7QrLCgb9CARxYnXBmYLzafX+AcJ5ZI2lZVJw&#10;Jwfz2evLFGNtWz5Qc/SZCCHsYlSQe1/FUrokJ4OubyviwKW2NugDrDOpa2xDuCnlMIpG0mDBoSHH&#10;ir5zSn6PN6PgJ921zdel3G+b+/KwiVJ5/VxLpXpv3WICwlPn/8V/7rUO84djeD4TL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V4QxAAAANwAAAAPAAAAAAAAAAAA&#10;AAAAAKECAABkcnMvZG93bnJldi54bWxQSwUGAAAAAAQABAD5AAAAkgMAAAAA&#10;" strokeweight="1.55pt"/>
                  <v:rect id="Rectangle 116" o:spid="_x0000_s1141" style="position:absolute;left:250;top:2482;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50</w:t>
                          </w:r>
                        </w:p>
                      </w:txbxContent>
                    </v:textbox>
                  </v:rect>
                  <v:line id="Line 117" o:spid="_x0000_s1142" style="position:absolute;flip:x;visibility:visible;mso-wrap-style:square" from="516,2302" to="626,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Jv+cQAAADcAAAADwAAAGRycy9kb3ducmV2LnhtbERPS2vCQBC+C/6HZYTedKOHoqmbUFsK&#10;Ku1BLYK3ITt50Oxsml2T+O+7BcHbfHzPWaeDqUVHrassK5jPIhDEmdUVFwq+Tx/TJQjnkTXWlknB&#10;jRykyXi0xljbng/UHX0hQgi7GBWU3jexlC4ryaCb2YY4cLltDfoA20LqFvsQbmq5iKJnabDi0FBi&#10;Q28lZT/Hq1FwyT/7bnOuv/bd7f2wi3L5u9pKpZ4mw+sLCE+Df4jv7q0O8xcr+H8mXC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m/5xAAAANwAAAAPAAAAAAAAAAAA&#10;AAAAAKECAABkcnMvZG93bnJldi54bWxQSwUGAAAAAAQABAD5AAAAkgMAAAAA&#10;" strokeweight="1.55pt"/>
                  <v:rect id="Rectangle 118" o:spid="_x0000_s1143" style="position:absolute;left:250;top:2205;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70</w:t>
                          </w:r>
                        </w:p>
                      </w:txbxContent>
                    </v:textbox>
                  </v:rect>
                  <v:line id="Line 119" o:spid="_x0000_s1144" style="position:absolute;flip:x;visibility:visible;mso-wrap-style:square" from="516,2025" to="626,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31IsQAAADcAAAADwAAAGRycy9kb3ducmV2LnhtbERPS2vCQBC+F/wPyxS81U1akDa6hlop&#10;qNSDtgjehuzkgdnZmF2T+O/dQqG3+fieM08HU4uOWldZVhBPIhDEmdUVFwp+vj+fXkE4j6yxtkwK&#10;buQgXYwe5pho2/OeuoMvRAhhl6CC0vsmkdJlJRl0E9sQBy63rUEfYFtI3WIfwk0tn6NoKg1WHBpK&#10;bOijpOx8uBoFp/yr75bHerftbqv9Jsrl5W0tlRo/Du8zEJ4G/y/+c691mP8Sw+8z4QK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XfUixAAAANwAAAAPAAAAAAAAAAAA&#10;AAAAAKECAABkcnMvZG93bnJldi54bWxQSwUGAAAAAAQABAD5AAAAkgMAAAAA&#10;" strokeweight="1.55pt"/>
                  <v:rect id="Rectangle 120" o:spid="_x0000_s1145" style="position:absolute;left:250;top:1927;width:1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1C0169" w:rsidRDefault="001C0169" w:rsidP="00AB318B">
                          <w:r>
                            <w:rPr>
                              <w:rFonts w:ascii="Arial" w:hAnsi="Arial" w:cs="Arial"/>
                              <w:color w:val="000000"/>
                              <w:sz w:val="16"/>
                              <w:szCs w:val="16"/>
                              <w:lang w:val="en-US"/>
                            </w:rPr>
                            <w:t>90</w:t>
                          </w:r>
                        </w:p>
                      </w:txbxContent>
                    </v:textbox>
                  </v:rect>
                  <v:line id="Line 121" o:spid="_x0000_s1146" style="position:absolute;flip:x;visibility:visible;mso-wrap-style:square" from="516,1747" to="626,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OzsMAAADcAAAADwAAAGRycy9kb3ducmV2LnhtbERPS2vCQBC+F/oflil4qxsVpI2uYiuC&#10;ih58IPQ2ZCcPmp2N2TWJ/94VCr3Nx/ec6bwzpWiodoVlBYN+BII4sbrgTMH5tHr/AOE8ssbSMim4&#10;k4P57PVlirG2LR+oOfpMhBB2MSrIva9iKV2Sk0HXtxVx4FJbG/QB1pnUNbYh3JRyGEVjabDg0JBj&#10;Rd85Jb/Hm1Hwk+7a5utS7rfNfXnYRKm8fq6lUr23bjEB4anz/+I/91qH+aMRPJ8JF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Dzs7DAAAA3AAAAA8AAAAAAAAAAAAA&#10;AAAAoQIAAGRycy9kb3ducmV2LnhtbFBLBQYAAAAABAAEAPkAAACRAwAAAAA=&#10;" strokeweight="1.55pt"/>
                  <v:rect id="Rectangle 122" o:spid="_x0000_s1147" style="position:absolute;left:156;top:1650;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1C0169" w:rsidRDefault="001C0169" w:rsidP="00AB318B">
                          <w:r>
                            <w:rPr>
                              <w:rFonts w:ascii="Arial" w:hAnsi="Arial" w:cs="Arial"/>
                              <w:color w:val="000000"/>
                              <w:sz w:val="16"/>
                              <w:szCs w:val="16"/>
                              <w:lang w:val="en-US"/>
                            </w:rPr>
                            <w:t>110</w:t>
                          </w:r>
                        </w:p>
                      </w:txbxContent>
                    </v:textbox>
                  </v:rect>
                  <v:line id="Line 123" o:spid="_x0000_s1148" style="position:absolute;flip:x;visibility:visible;mso-wrap-style:square" from="516,1470" to="626,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zIcQAAADcAAAADwAAAGRycy9kb3ducmV2LnhtbERPS2vCQBC+C/0Pywi96UaLUlNXaS0F&#10;LfYQFaG3ITt50Oxsmt0m8d93BcHbfHzPWa57U4mWGldaVjAZRyCIU6tLzhWcjh+jZxDOI2usLJOC&#10;CzlYrx4GS4y17Tih9uBzEULYxaig8L6OpXRpQQbd2NbEgctsY9AH2ORSN9iFcFPJaRTNpcGSQ0OB&#10;NW0KSn8Of0bBd7bv2rdz9fXZXt6TXZTJ38VWKvU47F9fQHjq/V18c291mP80g+sz4Q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ZvMhxAAAANwAAAAPAAAAAAAAAAAA&#10;AAAAAKECAABkcnMvZG93bnJldi54bWxQSwUGAAAAAAQABAD5AAAAkgMAAAAA&#10;" strokeweight="1.55pt"/>
                  <v:rect id="Rectangle 124" o:spid="_x0000_s1149" style="position:absolute;left:156;top:1373;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1C0169" w:rsidRDefault="001C0169" w:rsidP="00AB318B">
                          <w:r>
                            <w:rPr>
                              <w:rFonts w:ascii="Arial" w:hAnsi="Arial" w:cs="Arial"/>
                              <w:color w:val="000000"/>
                              <w:sz w:val="16"/>
                              <w:szCs w:val="16"/>
                              <w:lang w:val="en-US"/>
                            </w:rPr>
                            <w:t>130</w:t>
                          </w:r>
                        </w:p>
                      </w:txbxContent>
                    </v:textbox>
                  </v:rect>
                  <v:line id="Line 125" o:spid="_x0000_s1150" style="position:absolute;flip:x;visibility:visible;mso-wrap-style:square" from="516,1193" to="626,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IzcQAAADcAAAADwAAAGRycy9kb3ducmV2LnhtbERPS2vCQBC+C/0Pywi96UYLWlNXaS0F&#10;LfYQFaG3ITt50Oxsmt0m8d93BcHbfHzPWa57U4mWGldaVjAZRyCIU6tLzhWcjh+jZxDOI2usLJOC&#10;CzlYrx4GS4y17Tih9uBzEULYxaig8L6OpXRpQQbd2NbEgctsY9AH2ORSN9iFcFPJaRTNpMGSQ0OB&#10;NW0KSn8Of0bBd7bv2rdz9fXZXt6TXZTJ38VWKvU47F9fQHjq/V18c291mP80h+sz4Q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jNxAAAANwAAAAPAAAAAAAAAAAA&#10;AAAAAKECAABkcnMvZG93bnJldi54bWxQSwUGAAAAAAQABAD5AAAAkgMAAAAA&#10;" strokeweight="1.55pt"/>
                  <v:rect id="Rectangle 126" o:spid="_x0000_s1151" style="position:absolute;left:156;top:1095;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150</w:t>
                          </w:r>
                        </w:p>
                      </w:txbxContent>
                    </v:textbox>
                  </v:rect>
                  <v:line id="Line 127" o:spid="_x0000_s1152" style="position:absolute;flip:x;visibility:visible;mso-wrap-style:square" from="516,915" to="62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v5JMQAAADcAAAADwAAAGRycy9kb3ducmV2LnhtbERPS2vCQBC+C/0PyxS86aYWikY3oVUK&#10;tuhBWwrehuzkQbOzMbsm8d93BaG3+fies0oHU4uOWldZVvA0jUAQZ1ZXXCj4/nqfzEE4j6yxtkwK&#10;ruQgTR5GK4y17flA3dEXIoSwi1FB6X0TS+mykgy6qW2IA5fb1qAPsC2kbrEP4aaWsyh6kQYrDg0l&#10;NrQuKfs9XoyCU77ru7efev/ZXTeHjyiX58VWKjV+HF6XIDwN/l98d291mP+8gNsz4QK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kkxAAAANwAAAAPAAAAAAAAAAAA&#10;AAAAAKECAABkcnMvZG93bnJldi54bWxQSwUGAAAAAAQABAD5AAAAkgMAAAAA&#10;" strokeweight="1.55pt"/>
                  <v:rect id="Rectangle 128" o:spid="_x0000_s1153" style="position:absolute;left:156;top:818;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1C0169" w:rsidRDefault="001C0169" w:rsidP="00AB318B">
                          <w:r>
                            <w:rPr>
                              <w:rFonts w:ascii="Arial" w:hAnsi="Arial" w:cs="Arial"/>
                              <w:color w:val="000000"/>
                              <w:sz w:val="16"/>
                              <w:szCs w:val="16"/>
                              <w:lang w:val="en-US"/>
                            </w:rPr>
                            <w:t>170</w:t>
                          </w:r>
                        </w:p>
                      </w:txbxContent>
                    </v:textbox>
                  </v:rect>
                  <v:line id="Line 129" o:spid="_x0000_s1154" style="position:absolute;flip:x;visibility:visible;mso-wrap-style:square" from="516,638" to="62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uGX8QAAADcAAAADwAAAGRycy9kb3ducmV2LnhtbERPS2vCQBC+F/wPyxS81U1KkTa6hlop&#10;qNSDtgjehuzkgdnZmF2T+O/dQqG3+fieM08HU4uOWldZVhBPIhDEmdUVFwp+vj+fXkE4j6yxtkwK&#10;buQgXYwe5pho2/OeuoMvRAhhl6CC0vsmkdJlJRl0E9sQBy63rUEfYFtI3WIfwk0tn6NoKg1WHBpK&#10;bOijpOx8uBoFp/yr75bHerftbqv9Jsrl5W0tlRo/Du8zEJ4G/y/+c691mP8Sw+8z4QK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4ZfxAAAANwAAAAPAAAAAAAAAAAA&#10;AAAAAKECAABkcnMvZG93bnJldi54bWxQSwUGAAAAAAQABAD5AAAAkgMAAAAA&#10;" strokeweight="1.55pt"/>
                  <v:rect id="Rectangle 130" o:spid="_x0000_s1155" style="position:absolute;left:156;top:541;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1C0169" w:rsidRDefault="001C0169" w:rsidP="00AB318B">
                          <w:r>
                            <w:rPr>
                              <w:rFonts w:ascii="Arial" w:hAnsi="Arial" w:cs="Arial"/>
                              <w:color w:val="000000"/>
                              <w:sz w:val="16"/>
                              <w:szCs w:val="16"/>
                              <w:lang w:val="en-US"/>
                            </w:rPr>
                            <w:t>190</w:t>
                          </w:r>
                        </w:p>
                      </w:txbxContent>
                    </v:textbox>
                  </v:rect>
                  <v:line id="Line 131" o:spid="_x0000_s1156" style="position:absolute;flip:x;visibility:visible;mso-wrap-style:square" from="563,3134" to="626,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wpcQAAADcAAAADwAAAGRycy9kb3ducmV2LnhtbERP22oCMRB9F/oPYQp9c7OtF3RrlFKo&#10;WEVBLcXHYTPdLN1Mtpuo2783guDbHM51JrPWVuJEjS8dK3hOUhDEudMlFwq+9h/dEQgfkDVWjknB&#10;P3mYTR86E8y0O/OWTrtQiBjCPkMFJoQ6k9Lnhiz6xNXEkftxjcUQYVNI3eA5httKvqTpUFosOTYY&#10;rOndUP67O1oF38XfeH5YlkYOPvvVwQ/Xm1UvKPX02L69ggjUhrv45l7oOL/fg+sz8QI5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x7ClxAAAANwAAAAPAAAAAAAAAAAA&#10;AAAAAKECAABkcnMvZG93bnJldi54bWxQSwUGAAAAAAQABAD5AAAAkgMAAAAA&#10;" strokeweight=".8pt"/>
                  <v:line id="Line 132" o:spid="_x0000_s1157" style="position:absolute;flip:x;visibility:visible;mso-wrap-style:square" from="563,3078" to="626,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4o0cQAAADcAAAADwAAAGRycy9kb3ducmV2LnhtbERP32vCMBB+H/g/hBN809RZxVWjjMGG&#10;UxxMh/h4NGdT1ly6JtPuvzeCsLf7+H7efNnaSpyp8aVjBcNBAoI4d7rkQsHX/rU/BeEDssbKMSn4&#10;Iw/LRedhjpl2F/6k8y4UIoawz1CBCaHOpPS5IYt+4GriyJ1cYzFE2BRSN3iJ4baSj0kykRZLjg0G&#10;a3oxlH/vfq2CQ/Hz9HZcl0aO39Pq6Cfbj80oKNXrts8zEIHa8C++u1c6zk9TuD0TL5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LijRxAAAANwAAAAPAAAAAAAAAAAA&#10;AAAAAKECAABkcnMvZG93bnJldi54bWxQSwUGAAAAAAQABAD5AAAAkgMAAAAA&#10;" strokeweight=".8pt"/>
                  <v:line id="Line 133" o:spid="_x0000_s1158" style="position:absolute;flip:x;visibility:visible;mso-wrap-style:square" from="563,3023" to="626,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KNSsQAAADcAAAADwAAAGRycy9kb3ducmV2LnhtbERP22oCMRB9F/yHMIW+udlaFd0aRQot&#10;XlBQS/Fx2Ew3i5vJdpPq9u+bguDbHM51pvPWVuJCjS8dK3hKUhDEudMlFwo+jm+9MQgfkDVWjknB&#10;L3mYz7qdKWbaXXlPl0MoRAxhn6ECE0KdSelzQxZ94mriyH25xmKIsCmkbvAaw20l+2k6khZLjg0G&#10;a3o1lJ8PP1bBZ/E9eT+tSyOHq0F18qPtbvMclHp8aBcvIAK14S6+uZc6zh8M4f+Ze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Yo1KxAAAANwAAAAPAAAAAAAAAAAA&#10;AAAAAKECAABkcnMvZG93bnJldi54bWxQSwUGAAAAAAQABAD5AAAAkgMAAAAA&#10;" strokeweight=".8pt"/>
                  <v:line id="Line 134" o:spid="_x0000_s1159" style="position:absolute;flip:x;visibility:visible;mso-wrap-style:square" from="563,2967" to="626,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ATPcQAAADcAAAADwAAAGRycy9kb3ducmV2LnhtbERP22oCMRB9F/oPYQq+1WyrXXRrFCko&#10;rVLBC8XHYTPdLG4m6ybq9u8boeDbHM51xtPWVuJCjS8dK3juJSCIc6dLLhTsd/OnIQgfkDVWjknB&#10;L3mYTh46Y8y0u/KGLttQiBjCPkMFJoQ6k9Lnhiz6nquJI/fjGoshwqaQusFrDLeVfEmSVFosOTYY&#10;rOndUH7cnq2C7+I0WhyWpZGvn4Pq4NOv9aoflOo+trM3EIHacBf/uz90nD9I4fZMvEB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BM9xAAAANwAAAAPAAAAAAAAAAAA&#10;AAAAAKECAABkcnMvZG93bnJldi54bWxQSwUGAAAAAAQABAD5AAAAkgMAAAAA&#10;" strokeweight=".8pt"/>
                  <v:line id="Line 135" o:spid="_x0000_s1160" style="position:absolute;flip:x;visibility:visible;mso-wrap-style:square" from="563,2912" to="626,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y2psQAAADcAAAADwAAAGRycy9kb3ducmV2LnhtbERPTWsCMRC9C/6HMII3zdqqratRSqGl&#10;VixURTwOm3GzuJmsm1S3/74pCN7m8T5ntmhsKS5U+8KxgkE/AUGcOV1wrmC3fes9g/ABWWPpmBT8&#10;kofFvN2aYardlb/psgm5iCHsU1RgQqhSKX1myKLvu4o4ckdXWwwR1rnUNV5juC3lQ5KMpcWCY4PB&#10;il4NZafNj1Wwz8+T98NnYeRoOSwPfrz+Wj0Gpbqd5mUKIlAT7uKb+0PH+cMn+H8mX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amxAAAANwAAAAPAAAAAAAAAAAA&#10;AAAAAKECAABkcnMvZG93bnJldi54bWxQSwUGAAAAAAQABAD5AAAAkgMAAAAA&#10;" strokeweight=".8pt"/>
                  <v:line id="Line 136" o:spid="_x0000_s1161" style="position:absolute;flip:x;visibility:visible;mso-wrap-style:square" from="563,2857" to="626,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Mi1McAAADcAAAADwAAAGRycy9kb3ducmV2LnhtbESPT2sCQQzF74LfYYjQm87aWtGto5RC&#10;S2tpwT+Ix7CT7izuZLY7U12/fXMo9JbwXt77ZbHqfK3O1MYqsIHxKANFXARbcWlgv3sezkDFhGyx&#10;DkwGrhRhtez3FpjbcOENnbepVBLCMUcDLqUm1zoWjjzGUWiIRfsKrccka1tq2+JFwn2tb7Nsqj1W&#10;LA0OG3pyVJy2P97AofyevxzXldP3b5P6GKcfn+93yZibQff4ACpRl/7Nf9evVvAnQivPyAR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YyLUxwAAANwAAAAPAAAAAAAA&#10;AAAAAAAAAKECAABkcnMvZG93bnJldi54bWxQSwUGAAAAAAQABAD5AAAAlQMAAAAA&#10;" strokeweight=".8pt"/>
                  <v:line id="Line 137" o:spid="_x0000_s1162" style="position:absolute;flip:x;visibility:visible;mso-wrap-style:square" from="563,2801" to="626,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T8QAAADcAAAADwAAAGRycy9kb3ducmV2LnhtbERP22oCMRB9F/yHMELfutlaK7o1ShEq&#10;raLgheLjsJlulm4m203U7d83guDbHM51JrPWVuJMjS8dK3hKUhDEudMlFwoO+/fHEQgfkDVWjknB&#10;H3mYTbudCWbaXXhL510oRAxhn6ECE0KdSelzQxZ94mriyH27xmKIsCmkbvASw20l+2k6lBZLjg0G&#10;a5obyn92J6vgq/gdL47L0siXz0F19MP1ZvUclHrotW+vIAK14S6+uT90nD8Yw/WZeIG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4dPxAAAANwAAAAPAAAAAAAAAAAA&#10;AAAAAKECAABkcnMvZG93bnJldi54bWxQSwUGAAAAAAQABAD5AAAAkgMAAAAA&#10;" strokeweight=".8pt"/>
                  <v:line id="Line 138" o:spid="_x0000_s1163" style="position:absolute;flip:x;visibility:visible;mso-wrap-style:square" from="563,2746" to="626,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y4D8cAAADcAAAADwAAAGRycy9kb3ducmV2LnhtbESPQWsCQQyF74L/YYjgTWdtq9Sto5RC&#10;xVZaqJbiMeykO4s7me3OqNt/3xwK3hLey3tfFqvO1+pMbawCG5iMM1DERbAVlwY+98+je1AxIVus&#10;A5OBX4qwWvZ7C8xtuPAHnXepVBLCMUcDLqUm1zoWjjzGcWiIRfsOrccka1tq2+JFwn2tb7Jspj1W&#10;LA0OG3pyVBx3J2/gq/yZrw+vldPTl7v6EGdv79vbZMxw0D0+gErUpav5/3pjBX8q+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zLgPxwAAANwAAAAPAAAAAAAA&#10;AAAAAAAAAKECAABkcnMvZG93bnJldi54bWxQSwUGAAAAAAQABAD5AAAAlQMAAAAA&#10;" strokeweight=".8pt"/>
                  <v:line id="Line 139" o:spid="_x0000_s1164" style="position:absolute;flip:x;visibility:visible;mso-wrap-style:square" from="563,2690" to="626,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AdlMMAAADcAAAADwAAAGRycy9kb3ducmV2LnhtbERPTWsCMRC9C/6HMEJvNatVaVejiGCp&#10;LQq1Ih6HzbhZ3EzWTarrv2+Egrd5vM+ZzBpbigvVvnCsoNdNQBBnThecK9j9LJ9fQfiArLF0TApu&#10;5GE2bbcmmGp35W+6bEMuYgj7FBWYEKpUSp8Zsui7riKO3NHVFkOEdS51jdcYbkvZT5KRtFhwbDBY&#10;0cJQdtr+WgX7/Pz2fvgsjByuBuXBj9abr5eg1FOnmY9BBGrCQ/zv/tBx/rAH92fiB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AHZTDAAAA3AAAAA8AAAAAAAAAAAAA&#10;AAAAoQIAAGRycy9kb3ducmV2LnhtbFBLBQYAAAAABAAEAPkAAACRAwAAAAA=&#10;" strokeweight=".8pt"/>
                  <v:line id="Line 140" o:spid="_x0000_s1165" style="position:absolute;flip:x;visibility:visible;mso-wrap-style:square" from="563,2635" to="626,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D48QAAADcAAAADwAAAGRycy9kb3ducmV2LnhtbERP32vCMBB+H+x/CDfwzabTKdoZRYSJ&#10;UxTUMXw8mltT1ly6Jmr335uBsLf7+H7eZNbaSlyo8aVjBc9JCoI4d7rkQsHH8a07AuEDssbKMSn4&#10;JQ+z6ePDBDPtrrynyyEUIoawz1CBCaHOpPS5IYs+cTVx5L5cYzFE2BRSN3iN4baSvTQdSoslxwaD&#10;NS0M5d+Hs1XwWfyMl6d1aeTg/aU6+eF2t+kHpTpP7fwVRKA2/Ivv7pWO8wc9+HsmXi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UoPjxAAAANwAAAAPAAAAAAAAAAAA&#10;AAAAAKECAABkcnMvZG93bnJldi54bWxQSwUGAAAAAAQABAD5AAAAkgMAAAAA&#10;" strokeweight=".8pt"/>
                  <v:line id="Line 141" o:spid="_x0000_s1166" style="position:absolute;flip:x;visibility:visible;mso-wrap-style:square" from="563,2579" to="626,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4meMMAAADcAAAADwAAAGRycy9kb3ducmV2LnhtbERP22oCMRB9L/gPYQTfNOuVdjWKCJZq&#10;UagV8XHYjJvFzWTdpLr9+6ZQ6NscznVmi8aW4k61Lxwr6PcSEMSZ0wXnCo6f6+4zCB+QNZaOScE3&#10;eVjMW08zTLV78AfdDyEXMYR9igpMCFUqpc8MWfQ9VxFH7uJqiyHCOpe6xkcMt6UcJMlEWiw4Nhis&#10;aGUoux6+rIJTfnt5PW8LI8ebUXn2k93+fRiU6rSb5RREoCb8i//cbzrOHw/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eJnjDAAAA3AAAAA8AAAAAAAAAAAAA&#10;AAAAoQIAAGRycy9kb3ducmV2LnhtbFBLBQYAAAAABAAEAPkAAACRAwAAAAA=&#10;" strokeweight=".8pt"/>
                  <v:line id="Line 142" o:spid="_x0000_s1167" style="position:absolute;flip:x;visibility:visible;mso-wrap-style:square" from="563,2524" to="626,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e+DMQAAADcAAAADwAAAGRycy9kb3ducmV2LnhtbERP22oCMRB9F/yHMIW+udlaFd0aRQot&#10;XlBQS/Fx2Ew3i5vJdpPq9u+bguDbHM51pvPWVuJCjS8dK3hKUhDEudMlFwo+jm+9MQgfkDVWjknB&#10;L3mYz7qdKWbaXXlPl0MoRAxhn6ECE0KdSelzQxZ94mriyH25xmKIsCmkbvAaw20l+2k6khZLjg0G&#10;a3o1lJ8PP1bBZ/E9eT+tSyOHq0F18qPtbvMclHp8aBcvIAK14S6+uZc6zh8O4P+Ze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74MxAAAANwAAAAPAAAAAAAAAAAA&#10;AAAAAKECAABkcnMvZG93bnJldi54bWxQSwUGAAAAAAQABAD5AAAAkgMAAAAA&#10;" strokeweight=".8pt"/>
                  <v:line id="Line 143" o:spid="_x0000_s1168" style="position:absolute;flip:x;visibility:visible;mso-wrap-style:square" from="563,2468" to="626,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sbl8QAAADcAAAADwAAAGRycy9kb3ducmV2LnhtbERP32vCMBB+F/wfwgm+zdS5iqtGGYMN&#10;N3EwHeLj0ZxNWXPpmkzrf28Ewbf7+H7ebNHaShyp8aVjBcNBAoI4d7rkQsHP9u1hAsIHZI2VY1Jw&#10;Jg+Lebczw0y7E3/TcRMKEUPYZ6jAhFBnUvrckEU/cDVx5A6usRgibAqpGzzFcFvJxyQZS4slxwaD&#10;Nb0ayn83/1bBrvh7ft9/lkamH0/V3o/XX6tRUKrfa1+mIAK14S6+uZc6zk9TuD4TL5D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xuXxAAAANwAAAAPAAAAAAAAAAAA&#10;AAAAAKECAABkcnMvZG93bnJldi54bWxQSwUGAAAAAAQABAD5AAAAkgMAAAAA&#10;" strokeweight=".8pt"/>
                  <v:line id="Line 144" o:spid="_x0000_s1169" style="position:absolute;flip:x;visibility:visible;mso-wrap-style:square" from="563,2413" to="626,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mF4MQAAADcAAAADwAAAGRycy9kb3ducmV2LnhtbERP32vCMBB+F/wfwgm+zdQ5i6tGGYMN&#10;N3EwHeLj0ZxNWXPpmkzrf28Ewbf7+H7ebNHaShyp8aVjBcNBAoI4d7rkQsHP9u1hAsIHZI2VY1Jw&#10;Jg+Lebczw0y7E3/TcRMKEUPYZ6jAhFBnUvrckEU/cDVx5A6usRgibAqpGzzFcFvJxyRJpcWSY4PB&#10;ml4N5b+bf6tgV/w9v+8/SyPHH0/V3qfrr9UoKNXvtS9TEIHacBff3Esd549TuD4TL5D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YXgxAAAANwAAAAPAAAAAAAAAAAA&#10;AAAAAKECAABkcnMvZG93bnJldi54bWxQSwUGAAAAAAQABAD5AAAAkgMAAAAA&#10;" strokeweight=".8pt"/>
                  <v:line id="Line 145" o:spid="_x0000_s1170" style="position:absolute;flip:x;visibility:visible;mso-wrap-style:square" from="563,2357" to="626,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Uge8QAAADcAAAADwAAAGRycy9kb3ducmV2LnhtbERP22oCMRB9F/oPYQq+abbe2q5GEcGi&#10;FQu1pfg4bMbN0s1k3URd/74pCL7N4VxnMmtsKc5U+8KxgqduAoI4c7rgXMH317LzAsIHZI2lY1Jw&#10;JQ+z6UNrgql2F/6k8y7kIoawT1GBCaFKpfSZIYu+6yriyB1cbTFEWOdS13iJ4baUvSQZSYsFxwaD&#10;FS0MZb+7k1Xwkx9f3/bvhZHD9aDc+9H2Y9MPSrUfm/kYRKAm3MU390rH+cNn+H8mXi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SB7xAAAANwAAAAPAAAAAAAAAAAA&#10;AAAAAKECAABkcnMvZG93bnJldi54bWxQSwUGAAAAAAQABAD5AAAAkgMAAAAA&#10;" strokeweight=".8pt"/>
                  <v:line id="Line 146" o:spid="_x0000_s1171" style="position:absolute;flip:x;visibility:visible;mso-wrap-style:square" from="563,2302" to="626,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q0CccAAADcAAAADwAAAGRycy9kb3ducmV2LnhtbESPQWsCQQyF74L/YYjgTWdtq9Sto5RC&#10;xVZaqJbiMeykO4s7me3OqNt/3xwK3hLey3tfFqvO1+pMbawCG5iMM1DERbAVlwY+98+je1AxIVus&#10;A5OBX4qwWvZ7C8xtuPAHnXepVBLCMUcDLqUm1zoWjjzGcWiIRfsOrccka1tq2+JFwn2tb7Jspj1W&#10;LA0OG3pyVBx3J2/gq/yZrw+vldPTl7v6EGdv79vbZMxw0D0+gErUpav5/3pjBX8q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urQJxwAAANwAAAAPAAAAAAAA&#10;AAAAAAAAAKECAABkcnMvZG93bnJldi54bWxQSwUGAAAAAAQABAD5AAAAlQMAAAAA&#10;" strokeweight=".8pt"/>
                  <v:line id="Line 147" o:spid="_x0000_s1172" style="position:absolute;flip:x;visibility:visible;mso-wrap-style:square" from="563,2246" to="626,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RksQAAADcAAAADwAAAGRycy9kb3ducmV2LnhtbERP22oCMRB9F/yHMIJv3Wy9UbdGKUKl&#10;VhRqS/Fx2Ew3SzeT7Sbq+veNIPg2h3Od2aK1lThR40vHCh6TFARx7nTJhYKvz9eHJxA+IGusHJOC&#10;C3lYzLudGWbanfmDTvtQiBjCPkMFJoQ6k9Lnhiz6xNXEkftxjcUQYVNI3eA5httKDtJ0Ii2WHBsM&#10;1rQ0lP/uj1bBd/E3XR3eSyPH61F18JPtbjMMSvV77csziEBtuItv7jcd54+ncH0mXi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hGSxAAAANwAAAAPAAAAAAAAAAAA&#10;AAAAAKECAABkcnMvZG93bnJldi54bWxQSwUGAAAAAAQABAD5AAAAkgMAAAAA&#10;" strokeweight=".8pt"/>
                  <v:line id="Line 148" o:spid="_x0000_s1173" style="position:absolute;flip:x;visibility:visible;mso-wrap-style:square" from="563,2191" to="626,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ysscAAADcAAAADwAAAGRycy9kb3ducmV2LnhtbESPT2vCQBDF7wW/wzJCb3Vj/4Q2uooU&#10;WtqKgraIxyE7ZoPZ2TS71fTbdw4FbzO8N+/9ZjrvfaNO1MU6sIHxKANFXAZbc2Xg6/Pl5hFUTMgW&#10;m8Bk4JcizGeDqykWNpx5Q6dtqpSEcCzQgEupLbSOpSOPcRRaYtEOofOYZO0qbTs8S7hv9G2W5dpj&#10;zdLgsKVnR+Vx++MN7Krvp9f9R+30w/t9s4/5ar28S8ZcD/vFBFSiPl3M/9dvVvBzwZd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oHKyxwAAANwAAAAPAAAAAAAA&#10;AAAAAAAAAKECAABkcnMvZG93bnJldi54bWxQSwUGAAAAAAQABAD5AAAAlQMAAAAA&#10;" strokeweight=".8pt"/>
                  <v:line id="Line 149" o:spid="_x0000_s1174" style="position:absolute;flip:x;visibility:visible;mso-wrap-style:square" from="563,2135" to="626,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XKcQAAADcAAAADwAAAGRycy9kb3ducmV2LnhtbERP22oCMRB9L/gPYQq+1ay9LLo1SilU&#10;vKDgheLjsJluFjeT7Sbq+veNIPRtDuc6o0lrK3GmxpeOFfR7CQji3OmSCwX73dfTAIQPyBorx6Tg&#10;Sh4m487DCDPtLryh8zYUIoawz1CBCaHOpPS5IYu+52riyP24xmKIsCmkbvASw20ln5MklRZLjg0G&#10;a/o0lB+3J6vgu/gdTg+L0si3+Wt18OlqvXwJSnUf2493EIHa8C++u2c6zk/7cHsmXiDH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7NcpxAAAANwAAAAPAAAAAAAAAAAA&#10;AAAAAKECAABkcnMvZG93bnJldi54bWxQSwUGAAAAAAQABAD5AAAAkgMAAAAA&#10;" strokeweight=".8pt"/>
                  <v:line id="Line 150" o:spid="_x0000_s1175" style="position:absolute;flip:x;visibility:visible;mso-wrap-style:square" from="563,2080" to="626,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5JXsQAAADcAAAADwAAAGRycy9kb3ducmV2LnhtbERP22oCMRB9L/QfwhR8q9lqu+jWKCIo&#10;WqngheLjsJluFjeTdRN1/fumUOjbHM51RpPWVuJKjS8dK3jpJiCIc6dLLhQc9vPnAQgfkDVWjknB&#10;nTxMxo8PI8y0u/GWrrtQiBjCPkMFJoQ6k9Lnhiz6rquJI/ftGoshwqaQusFbDLeV7CVJKi2WHBsM&#10;1jQzlJ92F6vgqzgPF8eP0si31Wt19OnnZt0PSnWe2uk7iEBt+Bf/uZc6zk978PtMvEC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klexAAAANwAAAAPAAAAAAAAAAAA&#10;AAAAAKECAABkcnMvZG93bnJldi54bWxQSwUGAAAAAAQABAD5AAAAkgMAAAAA&#10;" strokeweight=".8pt"/>
                  <v:line id="Line 151" o:spid="_x0000_s1176" style="position:absolute;flip:x;visibility:visible;mso-wrap-style:square" from="563,2025" to="626,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sxcQAAADcAAAADwAAAGRycy9kb3ducmV2LnhtbERP32vCMBB+H/g/hBN8m+mmK9oZRQaK&#10;UzaYyvDxaG5NsbnUJmr33xthsLf7+H7eZNbaSlyo8aVjBU/9BARx7nTJhYL9bvE4AuEDssbKMSn4&#10;JQ+zaedhgpl2V/6iyzYUIoawz1CBCaHOpPS5IYu+72riyP24xmKIsCmkbvAaw20ln5MklRZLjg0G&#10;a3ozlB+3Z6vguziNl4d1aeTL+7A6+PTjczMISvW67fwVRKA2/Iv/3Csd56cDuD8TL5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uzFxAAAANwAAAAPAAAAAAAAAAAA&#10;AAAAAKECAABkcnMvZG93bnJldi54bWxQSwUGAAAAAAQABAD5AAAAkgMAAAAA&#10;" strokeweight=".8pt"/>
                  <v:line id="Line 152" o:spid="_x0000_s1177" style="position:absolute;flip:x;visibility:visible;mso-wrap-style:square" from="563,1969" to="626,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t0scQAAADcAAAADwAAAGRycy9kb3ducmV2LnhtbERP22oCMRB9F/oPYQq+1WyrXXRrFCko&#10;rVLBC8XHYTPdLG4m6ybq9u8boeDbHM51xtPWVuJCjS8dK3juJSCIc6dLLhTsd/OnIQgfkDVWjknB&#10;L3mYTh46Y8y0u/KGLttQiBjCPkMFJoQ6k9Lnhiz6nquJI/fjGoshwqaQusFrDLeVfEmSVFosOTYY&#10;rOndUH7cnq2C7+I0WhyWpZGvn4Pq4NOv9aoflOo+trM3EIHacBf/uz90nJ8O4PZMvEB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SxxAAAANwAAAAPAAAAAAAAAAAA&#10;AAAAAKECAABkcnMvZG93bnJldi54bWxQSwUGAAAAAAQABAD5AAAAkgMAAAAA&#10;" strokeweight=".8pt"/>
                  <v:line id="Line 153" o:spid="_x0000_s1178" style="position:absolute;flip:x;visibility:visible;mso-wrap-style:square" from="563,1914" to="626,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RKsQAAADcAAAADwAAAGRycy9kb3ducmV2LnhtbERP32vCMBB+F/wfwgm+zdQ5i6tGGYMN&#10;N3EwHeLj0ZxNWXPpmkzrf28Ewbf7+H7ebNHaShyp8aVjBcNBAoI4d7rkQsHP9u1hAsIHZI2VY1Jw&#10;Jg+Lebczw0y7E3/TcRMKEUPYZ6jAhFBnUvrckEU/cDVx5A6usRgibAqpGzzFcFvJxyRJpcWSY4PB&#10;ml4N5b+bf6tgV/w9v+8/SyPHH0/V3qfrr9UoKNXvtS9TEIHacBff3Esd56djuD4TL5D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19EqxAAAANwAAAAPAAAAAAAAAAAA&#10;AAAAAKECAABkcnMvZG93bnJldi54bWxQSwUGAAAAAAQABAD5AAAAkgMAAAAA&#10;" strokeweight=".8pt"/>
                  <v:line id="Line 154" o:spid="_x0000_s1179" style="position:absolute;flip:x;visibility:visible;mso-wrap-style:square" from="563,1858" to="626,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PXcMAAADcAAAADwAAAGRycy9kb3ducmV2LnhtbERP32vCMBB+F/wfwg32pumcFu2MIoON&#10;TVFQx/DxaG5Nsbl0Tabdf28Ewbf7+H7edN7aSpyo8aVjBU/9BARx7nTJhYKv/VtvDMIHZI2VY1Lw&#10;Tx7ms25nipl2Z97SaRcKEUPYZ6jAhFBnUvrckEXfdzVx5H5cYzFE2BRSN3iO4baSgyRJpcWSY4PB&#10;ml4N5cfdn1XwXfxO3g/L0sjR57A6+HS9WT0HpR4f2sULiEBtuItv7g8d56cpXJ+JF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FT13DAAAA3AAAAA8AAAAAAAAAAAAA&#10;AAAAoQIAAGRycy9kb3ducmV2LnhtbFBLBQYAAAAABAAEAPkAAACRAwAAAAA=&#10;" strokeweight=".8pt"/>
                  <v:line id="Line 155" o:spid="_x0000_s1180" style="position:absolute;flip:x;visibility:visible;mso-wrap-style:square" from="563,1803" to="62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qxsQAAADcAAAADwAAAGRycy9kb3ducmV2LnhtbERP22oCMRB9L/gPYQTfara1rnU1iggt&#10;XmhBK+LjsJlulm4m203U7d83QqFvczjXmc5bW4kLNb50rOChn4Agzp0uuVBw+Hi5fwbhA7LGyjEp&#10;+CEP81nnboqZdlfe0WUfChFD2GeowIRQZ1L63JBF33c1ceQ+XWMxRNgUUjd4jeG2ko9JkkqLJccG&#10;gzUtDeVf+7NVcCy+x6+nTWnkcP1UnXz69r4dBKV63XYxARGoDf/iP/dKx/npCG7PxAv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erGxAAAANwAAAAPAAAAAAAAAAAA&#10;AAAAAKECAABkcnMvZG93bnJldi54bWxQSwUGAAAAAAQABAD5AAAAkgMAAAAA&#10;" strokeweight=".8pt"/>
                  <v:line id="Line 156" o:spid="_x0000_s1181" style="position:absolute;flip:x;visibility:visible;mso-wrap-style:square" from="563,1747" to="626,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Z+tMcAAADcAAAADwAAAGRycy9kb3ducmV2LnhtbESPT2vCQBDF7wW/wzJCb3Vj/4Q2uooU&#10;WtqKgraIxyE7ZoPZ2TS71fTbdw4FbzO8N+/9ZjrvfaNO1MU6sIHxKANFXAZbc2Xg6/Pl5hFUTMgW&#10;m8Bk4JcizGeDqykWNpx5Q6dtqpSEcCzQgEupLbSOpSOPcRRaYtEOofOYZO0qbTs8S7hv9G2W5dpj&#10;zdLgsKVnR+Vx++MN7Krvp9f9R+30w/t9s4/5ar28S8ZcD/vFBFSiPl3M/9dvVvBz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n60xwAAANwAAAAPAAAAAAAA&#10;AAAAAAAAAKECAABkcnMvZG93bnJldi54bWxQSwUGAAAAAAQABAD5AAAAlQMAAAAA&#10;" strokeweight=".8pt"/>
                  <v:line id="Line 157" o:spid="_x0000_s1182" style="position:absolute;flip:x;visibility:visible;mso-wrap-style:square" from="563,1692" to="626,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rbL8QAAADcAAAADwAAAGRycy9kb3ducmV2LnhtbERP22oCMRB9F/oPYQp902y9LLo1igiW&#10;tlLBC+LjsJlulm4m6ybV7d+bQsG3OZzrTOetrcSFGl86VvDcS0AQ506XXCg47FfdMQgfkDVWjknB&#10;L3mYzx46U8y0u/KWLrtQiBjCPkMFJoQ6k9Lnhiz6nquJI/flGoshwqaQusFrDLeV7CdJKi2WHBsM&#10;1rQ0lH/vfqyCY3GevJ4+SiNH78Pq5NPPzXoQlHp6bBcvIAK14S7+d7/pOD+dwN8z8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tsvxAAAANwAAAAPAAAAAAAAAAAA&#10;AAAAAKECAABkcnMvZG93bnJldi54bWxQSwUGAAAAAAQABAD5AAAAkgMAAAAA&#10;" strokeweight=".8pt"/>
                  <v:line id="Line 158" o:spid="_x0000_s1183" style="position:absolute;flip:x;visibility:visible;mso-wrap-style:square" from="563,1636" to="626,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kb8gAAADcAAAADwAAAGRycy9kb3ducmV2LnhtbESPT08CQQzF7yR+h0lNvMmsooALAzEk&#10;GpVAwp8Yjs1O2dm401l3Rli/vT2YcGvzXt/7dTrvfK1O1MYqsIG7fgaKuAi24tLAfvdyOwYVE7LF&#10;OjAZ+KUI89lVb4q5DWfe0GmbSiUhHHM04FJqcq1j4chj7IeGWLRjaD0mWdtS2xbPEu5rfZ9lQ+2x&#10;Ymlw2NDCUfG1/fEGPsvvp9fDR+X04/tDfYjD1Xo5SMbcXHfPE1CJunQx/1+/WcEfCb48IxPo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nkb8gAAADcAAAADwAAAAAA&#10;AAAAAAAAAAChAgAAZHJzL2Rvd25yZXYueG1sUEsFBgAAAAAEAAQA+QAAAJYDAAAAAA==&#10;" strokeweight=".8pt"/>
                  <v:line id="Line 159" o:spid="_x0000_s1184" style="position:absolute;flip:x;visibility:visible;mso-wrap-style:square" from="563,1581" to="626,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VB9MQAAADcAAAADwAAAGRycy9kb3ducmV2LnhtbERP22oCMRB9L/QfwhR806y12nY1igiK&#10;FyzUluLjsBk3SzeTdRN1/ftGEPo2h3Od0aSxpThT7QvHCrqdBARx5nTBuYLvr3n7DYQPyBpLx6Tg&#10;Sh4m48eHEabaXfiTzruQixjCPkUFJoQqldJnhiz6jquII3dwtcUQYZ1LXeMlhttSPifJQFosODYY&#10;rGhmKPvdnayCn/z4vtivCyP7q5dy7wfbj00vKNV6aqZDEIGa8C++u5c6zn/twu2ZeIE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NUH0xAAAANwAAAAPAAAAAAAAAAAA&#10;AAAAAKECAABkcnMvZG93bnJldi54bWxQSwUGAAAAAAQABAD5AAAAkgMAAAAA&#10;" strokeweight=".8pt"/>
                  <v:line id="Line 160" o:spid="_x0000_s1185" style="position:absolute;flip:x;visibility:visible;mso-wrap-style:square" from="563,1525" to="626,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g8QAAADcAAAADwAAAGRycy9kb3ducmV2LnhtbERPTWsCMRC9C/6HMEJvmtVWW1ejlEKL&#10;VixURTwOm3GzuJlsN1G3/74pCN7m8T5nOm9sKS5U+8Kxgn4vAUGcOV1wrmC3fe++gPABWWPpmBT8&#10;kof5rN2aYqrdlb/psgm5iCHsU1RgQqhSKX1myKLvuYo4ckdXWwwR1rnUNV5juC3lIElG0mLBscFg&#10;RW+GstPmbBXs85/xx+GzMHK4fCoPfrT+Wj0GpR46zesERKAm3MU390LH+c8D+H8mXi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59+DxAAAANwAAAAPAAAAAAAAAAAA&#10;AAAAAKECAABkcnMvZG93bnJldi54bWxQSwUGAAAAAAQABAD5AAAAkgMAAAAA&#10;" strokeweight=".8pt"/>
                  <v:line id="Line 161" o:spid="_x0000_s1186" style="position:absolute;flip:x;visibility:visible;mso-wrap-style:square" from="563,1470" to="626,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t6GMQAAADcAAAADwAAAGRycy9kb3ducmV2LnhtbERPTWsCMRC9C/6HMIK3mrVWW1ejFKFF&#10;KxaqIh6HzbhZ3Ey2m6jbf98UCt7m8T5nOm9sKa5U+8Kxgn4vAUGcOV1wrmC/e3t4AeEDssbSMSn4&#10;IQ/zWbs1xVS7G3/RdRtyEUPYp6jAhFClUvrMkEXfcxVx5E6uthgirHOpa7zFcFvKxyQZSYsFxwaD&#10;FS0MZeftxSo45N/j9+NHYeRw9VQe/WjzuR4Epbqd5nUCIlAT7uJ/91LH+c8D+HsmX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q3oYxAAAANwAAAAPAAAAAAAAAAAA&#10;AAAAAKECAABkcnMvZG93bnJldi54bWxQSwUGAAAAAAQABAD5AAAAkgMAAAAA&#10;" strokeweight=".8pt"/>
                  <v:line id="Line 162" o:spid="_x0000_s1187" style="position:absolute;flip:x;visibility:visible;mso-wrap-style:square" from="563,1414" to="626,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LibMQAAADcAAAADwAAAGRycy9kb3ducmV2LnhtbERPTWsCMRC9C/6HMII3zdqqratRSqGl&#10;VixURTwOm3GzuJmsm1S3/74pCN7m8T5ntmhsKS5U+8KxgkE/AUGcOV1wrmC3fes9g/ABWWPpmBT8&#10;kofFvN2aYardlb/psgm5iCHsU1RgQqhSKX1myKLvu4o4ckdXWwwR1rnUNV5juC3lQ5KMpcWCY4PB&#10;il4NZafNj1Wwz8+T98NnYeRoOSwPfrz+Wj0Gpbqd5mUKIlAT7uKb+0PH+U9D+H8mX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QuJsxAAAANwAAAAPAAAAAAAAAAAA&#10;AAAAAKECAABkcnMvZG93bnJldi54bWxQSwUGAAAAAAQABAD5AAAAkgMAAAAA&#10;" strokeweight=".8pt"/>
                  <v:line id="Line 163" o:spid="_x0000_s1188" style="position:absolute;flip:x;visibility:visible;mso-wrap-style:square" from="563,1359" to="626,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5H98QAAADcAAAADwAAAGRycy9kb3ducmV2LnhtbERP22oCMRB9F/oPYQq+abbe2q5GEcGi&#10;FQu1pfg4bMbN0s1k3URd/74pCL7N4VxnMmtsKc5U+8KxgqduAoI4c7rgXMH317LzAsIHZI2lY1Jw&#10;JQ+z6UNrgql2F/6k8y7kIoawT1GBCaFKpfSZIYu+6yriyB1cbTFEWOdS13iJ4baUvSQZSYsFxwaD&#10;FS0MZb+7k1Xwkx9f3/bvhZHD9aDc+9H2Y9MPSrUfm/kYRKAm3MU390rH+c9D+H8mXi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kf3xAAAANwAAAAPAAAAAAAAAAAA&#10;AAAAAKECAABkcnMvZG93bnJldi54bWxQSwUGAAAAAAQABAD5AAAAkgMAAAAA&#10;" strokeweight=".8pt"/>
                  <v:line id="Line 164" o:spid="_x0000_s1189" style="position:absolute;flip:x;visibility:visible;mso-wrap-style:square" from="563,1303" to="626,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ZgMQAAADcAAAADwAAAGRycy9kb3ducmV2LnhtbERP22oCMRB9L/gPYQTfara1rnU1iggt&#10;XmhBK+LjsJlulm4m203U7d83QqFvczjXmc5bW4kLNb50rOChn4Agzp0uuVBw+Hi5fwbhA7LGyjEp&#10;+CEP81nnboqZdlfe0WUfChFD2GeowIRQZ1L63JBF33c1ceQ+XWMxRNgUUjd4jeG2ko9JkkqLJccG&#10;gzUtDeVf+7NVcCy+x6+nTWnkcP1UnXz69r4dBKV63XYxARGoDf/iP/dKx/mjFG7PxAv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mAxAAAANwAAAAPAAAAAAAAAAAA&#10;AAAAAKECAABkcnMvZG93bnJldi54bWxQSwUGAAAAAAQABAD5AAAAkgMAAAAA&#10;" strokeweight=".8pt"/>
                  <v:line id="Line 165" o:spid="_x0000_s1190" style="position:absolute;flip:x;visibility:visible;mso-wrap-style:square" from="563,1248" to="626,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B8G8QAAADcAAAADwAAAGRycy9kb3ducmV2LnhtbERP22oCMRB9F/yHMIJvmrUXratRSqGi&#10;lRaqIj4Om3GzuJmsm1S3f28KBd/mcK4znTe2FBeqfeFYwaCfgCDOnC44V7DbvvdeQPiArLF0TAp+&#10;ycN81m5NMdXuyt902YRcxBD2KSowIVSplD4zZNH3XUUcuaOrLYYI61zqGq8x3JbyIUmG0mLBscFg&#10;RW+GstPmxyrY5+fx4vBRGPm8eioPfvj5tX4MSnU7zesERKAm3MX/7qWO80cj+HsmX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wbxAAAANwAAAAPAAAAAAAAAAAA&#10;AAAAAKECAABkcnMvZG93bnJldi54bWxQSwUGAAAAAAQABAD5AAAAkgMAAAAA&#10;" strokeweight=".8pt"/>
                  <v:line id="Line 166" o:spid="_x0000_s1191" style="position:absolute;flip:x;visibility:visible;mso-wrap-style:square" from="563,1193" to="626,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acgAAADcAAAADwAAAGRycy9kb3ducmV2LnhtbESPT08CQQzF7yR+h0lNvMmsooALAzEk&#10;GpVAwp8Yjs1O2dm401l3Rli/vT2YcGvzXt/7dTrvfK1O1MYqsIG7fgaKuAi24tLAfvdyOwYVE7LF&#10;OjAZ+KUI89lVb4q5DWfe0GmbSiUhHHM04FJqcq1j4chj7IeGWLRjaD0mWdtS2xbPEu5rfZ9lQ+2x&#10;Ymlw2NDCUfG1/fEGPsvvp9fDR+X04/tDfYjD1Xo5SMbcXHfPE1CJunQx/1+/WcEfCa08IxPo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oacgAAADcAAAADwAAAAAA&#10;AAAAAAAAAAChAgAAZHJzL2Rvd25yZXYueG1sUEsFBgAAAAAEAAQA+QAAAJYDAAAAAA==&#10;" strokeweight=".8pt"/>
                  <v:line id="Line 167" o:spid="_x0000_s1192" style="position:absolute;flip:x;visibility:visible;mso-wrap-style:square" from="563,1137" to="626,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NN8sQAAADcAAAADwAAAGRycy9kb3ducmV2LnhtbERP22oCMRB9L/gPYYS+abYXb1ujlILi&#10;BQVtKT4Om+lm6WaybqKuf98IQt/mcK4znja2FGeqfeFYwVM3AUGcOV1wruDrc9YZgvABWWPpmBRc&#10;ycN00noYY6rdhXd03odcxBD2KSowIVSplD4zZNF3XUUcuR9XWwwR1rnUNV5iuC3lc5L0pcWCY4PB&#10;ij4MZb/7k1XwnR9H88OqMLK3fC0Pvr/Zrl+CUo/t5v0NRKAm/Ivv7oWO8wcjuD0TL5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03yxAAAANwAAAAPAAAAAAAAAAAA&#10;AAAAAKECAABkcnMvZG93bnJldi54bWxQSwUGAAAAAAQABAD5AAAAkgMAAAAA&#10;" strokeweight=".8pt"/>
                  <v:line id="Line 168" o:spid="_x0000_s1193" style="position:absolute;flip:x;visibility:visible;mso-wrap-style:square" from="563,1082" to="626,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yUSMcAAADcAAAADwAAAGRycy9kb3ducmV2LnhtbESPS2sCQRCE74H8h6ED3uKsMRFdHSUE&#10;Inmg4APx2Oy0O0t2ejY7o27+ffoQyK2bqq76erbofK0u1MYqsIFBPwNFXARbcWlgv3u9H4OKCdli&#10;HZgM/FCExfz2Zoa5DVfe0GWbSiUhHHM04FJqcq1j4chj7IeGWLRTaD0mWdtS2xavEu5r/ZBlI+2x&#10;Ymlw2NCLo+Jre/YGDuX3ZHn8qJx+en+sj3G0Wn8OkzG9u+55CipRl/7Nf9dvVvDHgi/PyAR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rJRIxwAAANwAAAAPAAAAAAAA&#10;AAAAAAAAAKECAABkcnMvZG93bnJldi54bWxQSwUGAAAAAAQABAD5AAAAlQMAAAAA&#10;" strokeweight=".8pt"/>
                  <v:line id="Line 169" o:spid="_x0000_s1194" style="position:absolute;flip:x;visibility:visible;mso-wrap-style:square" from="563,1026" to="626,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x08MAAADcAAAADwAAAGRycy9kb3ducmV2LnhtbERPTWsCMRC9C/6HMEJvmtVasatRRLDU&#10;Fgu1Ih6HzbhZ3EzWTarrv2+Egrd5vM+ZzhtbigvVvnCsoN9LQBBnThecK9j9rLpjED4gaywdk4Ib&#10;eZjP2q0pptpd+Zsu25CLGMI+RQUmhCqV0meGLPqeq4gjd3S1xRBhnUtd4zWG21IOkmQkLRYcGwxW&#10;tDSUnba/VsE+P7++HT4KI1/Ww/LgR5uvz+eg1FOnWUxABGrCQ/zvftdx/rgP92fiB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gMdPDAAAA3AAAAA8AAAAAAAAAAAAA&#10;AAAAoQIAAGRycy9kb3ducmV2LnhtbFBLBQYAAAAABAAEAPkAAACRAwAAAAA=&#10;" strokeweight=".8pt"/>
                  <v:line id="Line 170" o:spid="_x0000_s1195" style="position:absolute;flip:x;visibility:visible;mso-wrap-style:square" from="563,971" to="626,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vpMQAAADcAAAADwAAAGRycy9kb3ducmV2LnhtbERP32vCMBB+H+x/CDfwbabTKbUziggT&#10;pyioY/h4NLemrLl0TdTuvzcDwbf7+H7eeNraSpyp8aVjBS/dBARx7nTJhYLPw/tzCsIHZI2VY1Lw&#10;Rx6mk8eHMWbaXXhH530oRAxhn6ECE0KdSelzQxZ919XEkft2jcUQYVNI3eAlhttK9pJkKC2WHBsM&#10;1jQ3lP/sT1bBV/E7WhxXpZGDj9fq6Ieb7boflOo8tbM3EIHacBff3Esd56c9+H8mXiA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q+kxAAAANwAAAAPAAAAAAAAAAAA&#10;AAAAAKECAABkcnMvZG93bnJldi54bWxQSwUGAAAAAAQABAD5AAAAkgMAAAAA&#10;" strokeweight=".8pt"/>
                  <v:line id="Line 171" o:spid="_x0000_s1196" style="position:absolute;flip:x;visibility:visible;mso-wrap-style:square" from="563,915" to="62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4KP8MAAADcAAAADwAAAGRycy9kb3ducmV2LnhtbERP22oCMRB9L/gPYQTfatYrdjWKCJZq&#10;sVAr4uOwGTeLm8m6SXX7902h4NscznVmi8aW4ka1Lxwr6HUTEMSZ0wXnCg5f6+cJCB+QNZaOScEP&#10;eVjMW08zTLW78yfd9iEXMYR9igpMCFUqpc8MWfRdVxFH7uxqiyHCOpe6xnsMt6XsJ8lYWiw4Nhis&#10;aGUou+y/rYJjfn15PW0LI0ebYXny493H+yAo1Wk3yymIQE14iP/dbzrOnwzg75l4gZ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Cj/DAAAA3AAAAA8AAAAAAAAAAAAA&#10;AAAAoQIAAGRycy9kb3ducmV2LnhtbFBLBQYAAAAABAAEAPkAAACRAwAAAAA=&#10;" strokeweight=".8pt"/>
                  <v:line id="Line 172" o:spid="_x0000_s1197" style="position:absolute;flip:x;visibility:visible;mso-wrap-style:square" from="563,860" to="6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eSS8QAAADcAAAADwAAAGRycy9kb3ducmV2LnhtbERP22oCMRB9F/yHMIW+abZWZd0aRQot&#10;XlBQS/Fx2Ew3i5vJdpPq9u+bguDbHM51pvPWVuJCjS8dK3jqJyCIc6dLLhR8HN96KQgfkDVWjknB&#10;L3mYz7qdKWbaXXlPl0MoRAxhn6ECE0KdSelzQxZ939XEkftyjcUQYVNI3eA1httKDpJkLC2WHBsM&#10;1vRqKD8ffqyCz+J78n5al0aOVsPq5Mfb3eY5KPX40C5eQARqw118cy91nJ8O4f+Ze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5JLxAAAANwAAAAPAAAAAAAAAAAA&#10;AAAAAKECAABkcnMvZG93bnJldi54bWxQSwUGAAAAAAQABAD5AAAAkgMAAAAA&#10;" strokeweight=".8pt"/>
                  <v:line id="Line 173" o:spid="_x0000_s1198" style="position:absolute;flip:x;visibility:visible;mso-wrap-style:square" from="563,804" to="62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s30MQAAADcAAAADwAAAGRycy9kb3ducmV2LnhtbERP32vCMBB+F/wfwg32pumcSu2MIoMN&#10;pyioY/h4NLem2Fy6JtP63y8Dwbf7+H7edN7aSpyp8aVjBU/9BARx7nTJhYLPw1svBeEDssbKMSm4&#10;kof5rNuZYqbdhXd03odCxBD2GSowIdSZlD43ZNH3XU0cuW/XWAwRNoXUDV5iuK3kIEnG0mLJscFg&#10;Ta+G8tP+1yr4Kn4m78dVaeToY1gd/XizXT8HpR4f2sULiEBtuItv7qWO89MR/D8TL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zfQxAAAANwAAAAPAAAAAAAAAAAA&#10;AAAAAKECAABkcnMvZG93bnJldi54bWxQSwUGAAAAAAQABAD5AAAAkgMAAAAA&#10;" strokeweight=".8pt"/>
                  <v:line id="Line 174" o:spid="_x0000_s1199" style="position:absolute;flip:x;visibility:visible;mso-wrap-style:square" from="563,749" to="62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pp8QAAADcAAAADwAAAGRycy9kb3ducmV2LnhtbERP32vCMBB+F/wfwgm+aerciqtGGYMN&#10;N3GgDvHxaM6mrLl0Tab1vzeCsLf7+H7ebNHaSpyo8aVjBaNhAoI4d7rkQsH37m0wAeEDssbKMSm4&#10;kIfFvNuZYabdmTd02oZCxBD2GSowIdSZlD43ZNEPXU0cuaNrLIYIm0LqBs8x3FbyIUlSabHk2GCw&#10;pldD+c/2zyrYF7/P74fP0sinj8fq4NP112oclOr32pcpiEBt+Bff3Usd509SuD0TL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amnxAAAANwAAAAPAAAAAAAAAAAA&#10;AAAAAKECAABkcnMvZG93bnJldi54bWxQSwUGAAAAAAQABAD5AAAAkgMAAAAA&#10;" strokeweight=".8pt"/>
                  <v:line id="Line 175" o:spid="_x0000_s1200" style="position:absolute;flip:x;visibility:visible;mso-wrap-style:square" from="563,693" to="62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UMPMQAAADcAAAADwAAAGRycy9kb3ducmV2LnhtbERPTWsCMRC9C/6HMEJvNau1VlejlEKl&#10;VSzUingcNuNmcTPZblJd/70RCt7m8T5nOm9sKU5U+8Kxgl43AUGcOV1wrmD78/44AuEDssbSMSm4&#10;kIf5rN2aYqrdmb/ptAm5iCHsU1RgQqhSKX1myKLvuoo4cgdXWwwR1rnUNZ5juC1lP0mG0mLBscFg&#10;RW+GsuPmzyrY5b/jxX5ZGPn8OSj3frj+Wj0FpR46zesERKAm3MX/7g8d549e4PZMvE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w8xAAAANwAAAAPAAAAAAAAAAAA&#10;AAAAAKECAABkcnMvZG93bnJldi54bWxQSwUGAAAAAAQABAD5AAAAkgMAAAAA&#10;" strokeweight=".8pt"/>
                  <v:line id="Line 176" o:spid="_x0000_s1201" style="position:absolute;flip:x;visibility:visible;mso-wrap-style:square" from="563,638" to="62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qYTscAAADcAAAADwAAAGRycy9kb3ducmV2LnhtbESPS2sCQRCE74H8h6ED3uKsMRFdHSUE&#10;Inmg4APx2Oy0O0t2ejY7o27+ffoQyK2bqq76erbofK0u1MYqsIFBPwNFXARbcWlgv3u9H4OKCdli&#10;HZgM/FCExfz2Zoa5DVfe0GWbSiUhHHM04FJqcq1j4chj7IeGWLRTaD0mWdtS2xavEu5r/ZBlI+2x&#10;Ymlw2NCLo+Jre/YGDuX3ZHn8qJx+en+sj3G0Wn8OkzG9u+55CipRl/7Nf9dvVvDHQivPyAR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2phOxwAAANwAAAAPAAAAAAAA&#10;AAAAAAAAAKECAABkcnMvZG93bnJldi54bWxQSwUGAAAAAAQABAD5AAAAlQMAAAAA&#10;" strokeweight=".8pt"/>
                  <v:line id="Line 177" o:spid="_x0000_s1202" style="position:absolute;flip:x;visibility:visible;mso-wrap-style:square" from="563,582" to="62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91cQAAADcAAAADwAAAGRycy9kb3ducmV2LnhtbERP32vCMBB+F/wfwgm+aTp1UjujDGEy&#10;Jw7mxvDxaG5NWXPpmqj1v18Ewbf7+H7efNnaSpyo8aVjBQ/DBARx7nTJhYKvz5dBCsIHZI2VY1Jw&#10;IQ/LRbczx0y7M3/QaR8KEUPYZ6jAhFBnUvrckEU/dDVx5H5cYzFE2BRSN3iO4baSoySZSoslxwaD&#10;Na0M5b/7o1XwXfzN1oe30sjHzaQ6+OnufTsOSvV77fMTiEBtuItv7lcd56c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j3VxAAAANwAAAAPAAAAAAAAAAAA&#10;AAAAAKECAABkcnMvZG93bnJldi54bWxQSwUGAAAAAAQABAD5AAAAkgMAAAAA&#10;" strokeweight=".8pt"/>
                  <v:line id="Line 178" o:spid="_x0000_s1203" style="position:absolute;flip:x;visibility:visible;mso-wrap-style:square" from="563,527" to="62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ClccAAADcAAAADwAAAGRycy9kb3ducmV2LnhtbESPS2sCQRCE7wH/w9CCtzibmIiujiKB&#10;SB4k4APx2Ox0dhZ3ejY7o27+ffoQyK2bqq76er7sfK0u1MYqsIG7YQaKuAi24tLAfvd8OwEVE7LF&#10;OjAZ+KEIy0XvZo65DVfe0GWbSiUhHHM04FJqcq1j4chjHIaGWLSv0HpMsralti1eJdzX+j7Lxtpj&#10;xdLgsKEnR8Vpe/YGDuX3dH18q5x+fH2oj3H88fk+SsYM+t1qBipRl/7Nf9cvVvCngi/PyAR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dQKVxwAAANwAAAAPAAAAAAAA&#10;AAAAAAAAAKECAABkcnMvZG93bnJldi54bWxQSwUGAAAAAAQABAD5AAAAlQMAAAAA&#10;" strokeweight=".8pt"/>
                  <v:rect id="Rectangle 179" o:spid="_x0000_s1204" style="position:absolute;left:156;top:139;width:143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1C0169" w:rsidRDefault="001C0169" w:rsidP="00AB318B">
                          <w:r>
                            <w:rPr>
                              <w:rFonts w:ascii="Arial" w:hAnsi="Arial" w:cs="Arial"/>
                              <w:color w:val="000000"/>
                              <w:sz w:val="16"/>
                              <w:szCs w:val="16"/>
                              <w:lang w:val="en-US"/>
                            </w:rPr>
                            <w:t>% of returns to ward</w:t>
                          </w:r>
                        </w:p>
                      </w:txbxContent>
                    </v:textbox>
                  </v:rect>
                  <v:rect id="Rectangle 180" o:spid="_x0000_s1205" style="position:absolute;left:829;top:139;width:6836;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1C0169" w:rsidRDefault="001C0169" w:rsidP="00AB318B">
                          <w:r>
                            <w:rPr>
                              <w:rFonts w:ascii="Arial" w:hAnsi="Arial" w:cs="Arial"/>
                              <w:color w:val="000000"/>
                              <w:lang w:val="en-US"/>
                            </w:rPr>
                            <w:t xml:space="preserve">                  Vaughan Thomas AWOLs - Percentage of Returns on time</w:t>
                          </w:r>
                        </w:p>
                      </w:txbxContent>
                    </v:textbox>
                  </v:rect>
                  <v:rect id="Rectangle 181" o:spid="_x0000_s1206" style="position:absolute;left:4005;top:4451;width:129;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1C0169" w:rsidRDefault="001C0169" w:rsidP="00AB318B"/>
                      </w:txbxContent>
                    </v:textbox>
                  </v:rect>
                  <v:rect id="Rectangle 182" o:spid="_x0000_s1207" style="position:absolute;left:63;top:4424;width:96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1C0169" w:rsidRDefault="001C0169" w:rsidP="00AB318B">
                          <w:r>
                            <w:rPr>
                              <w:rFonts w:ascii="Arial" w:hAnsi="Arial" w:cs="Arial"/>
                              <w:color w:val="000000"/>
                              <w:sz w:val="12"/>
                              <w:szCs w:val="12"/>
                              <w:lang w:val="en-US"/>
                            </w:rPr>
                            <w:t>Baseline 1.20.010</w:t>
                          </w:r>
                        </w:p>
                      </w:txbxContent>
                    </v:textbox>
                  </v:rect>
                  <v:line id="Line 183" o:spid="_x0000_s1208" style="position:absolute;flip:y;visibility:visible;mso-wrap-style:square" from="798,2801" to="970,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hDcQAAADcAAAADwAAAGRycy9kb3ducmV2LnhtbERP22oCMRB9F/yHMIJv3Wy9UbdGKUKl&#10;VhRqS/Fx2Ew3SzeT7Sbq+veNIPg2h3Od2aK1lThR40vHCh6TFARx7nTJhYKvz9eHJxA+IGusHJOC&#10;C3lYzLudGWbanfmDTvtQiBjCPkMFJoQ6k9Lnhiz6xNXEkftxjcUQYVNI3eA5httKDtJ0Ii2WHBsM&#10;1rQ0lP/uj1bBd/E3XR3eSyPH61F18JPtbjMMSvV77csziEBtuItv7jcd50/HcH0mXi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qENxAAAANwAAAAPAAAAAAAAAAAA&#10;AAAAAKECAABkcnMvZG93bnJldi54bWxQSwUGAAAAAAQABAD5AAAAkgMAAAAA&#10;" strokeweight=".8pt"/>
                  <v:line id="Line 184" o:spid="_x0000_s1209" style="position:absolute;flip:y;visibility:visible;mso-wrap-style:square" from="970,2732" to="1142,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esQAAADcAAAADwAAAGRycy9kb3ducmV2LnhtbERP22oCMRB9F/oPYQp902y9LLo1igiW&#10;tlLBC+LjsJlulm4m6ybV7d+bQsG3OZzrTOetrcSFGl86VvDcS0AQ506XXCg47FfdMQgfkDVWjknB&#10;L3mYzx46U8y0u/KWLrtQiBjCPkMFJoQ6k9Lnhiz6nquJI/flGoshwqaQusFrDLeV7CdJKi2WHBsM&#10;1rQ0lH/vfqyCY3GevJ4+SiNH78Pq5NPPzXoQlHp6bBcvIAK14S7+d7/pOH+Swt8z8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D96xAAAANwAAAAPAAAAAAAAAAAA&#10;AAAAAKECAABkcnMvZG93bnJldi54bWxQSwUGAAAAAAQABAD5AAAAkgMAAAAA&#10;" strokeweight=".8pt"/>
                  <v:line id="Line 185" o:spid="_x0000_s1210" style="position:absolute;flip:y;visibility:visible;mso-wrap-style:square" from="1142,2718" to="1314,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a4cQAAADcAAAADwAAAGRycy9kb3ducmV2LnhtbERP22oCMRB9L/gPYYS+abYXb1ujlILi&#10;BQVtKT4Om+lm6WaybqKuf98IQt/mcK4znja2FGeqfeFYwVM3AUGcOV1wruDrc9YZgvABWWPpmBRc&#10;ycN00noYY6rdhXd03odcxBD2KSowIVSplD4zZNF3XUUcuR9XWwwR1rnUNV5iuC3lc5L0pcWCY4PB&#10;ij4MZb/7k1XwnR9H88OqMLK3fC0Pvr/Zrl+CUo/t5v0NRKAm/Ivv7oWO80cDuD0TL5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JrhxAAAANwAAAAPAAAAAAAAAAAA&#10;AAAAAKECAABkcnMvZG93bnJldi54bWxQSwUGAAAAAAQABAD5AAAAkgMAAAAA&#10;" strokeweight=".8pt"/>
                  <v:line id="Line 186" o:spid="_x0000_s1211" style="position:absolute;flip:y;visibility:visible;mso-wrap-style:square" from="1314,1886" to="1486,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Ok8cAAADcAAAADwAAAGRycy9kb3ducmV2LnhtbESPS2sCQRCE7wH/w9CCtzibmIiujiKB&#10;SB4k4APx2Ox0dhZ3ejY7o27+ffoQyK2bqq76er7sfK0u1MYqsIG7YQaKuAi24tLAfvd8OwEVE7LF&#10;OjAZ+KEIy0XvZo65DVfe0GWbSiUhHHM04FJqcq1j4chjHIaGWLSv0HpMsralti1eJdzX+j7Lxtpj&#10;xdLgsKEnR8Vpe/YGDuX3dH18q5x+fH2oj3H88fk+SsYM+t1qBipRl/7Nf9cvVvCnQivPyAR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w6TxwAAANwAAAAPAAAAAAAA&#10;AAAAAAAAAKECAABkcnMvZG93bnJldi54bWxQSwUGAAAAAAQABAD5AAAAlQMAAAAA&#10;" strokeweight=".8pt"/>
                  <v:line id="Line 187" o:spid="_x0000_s1212" style="position:absolute;visibility:visible;mso-wrap-style:square" from="1486,1886" to="1658,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LoC8AAAADcAAAADwAAAGRycy9kb3ducmV2LnhtbERPS2sCMRC+F/wPYQq91WwrLLoaRbRC&#10;T4IP8DpsppulyWRJorv9940geJuP7zmL1eCsuFGIrWcFH+MCBHHtdcuNgvNp9z4FEROyRuuZFPxR&#10;hNVy9LLASvueD3Q7pkbkEI4VKjApdZWUsTbkMI59R5y5Hx8cpgxDI3XAPoc7Kz+LopQOW84NBjva&#10;GKp/j1enIK3Lr8AXdz2X294Utj9N7H6r1NvrsJ6DSDSkp/jh/tZ5/mwG92fy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S6AvAAAAA3AAAAA8AAAAAAAAAAAAAAAAA&#10;oQIAAGRycy9kb3ducmV2LnhtbFBLBQYAAAAABAAEAPkAAACOAwAAAAA=&#10;" strokeweight=".8pt"/>
                  <v:line id="Line 188" o:spid="_x0000_s1213" style="position:absolute;visibility:visible;mso-wrap-style:square" from="1658,1941" to="1830,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e1bcEAAADcAAAADwAAAGRycy9kb3ducmV2LnhtbESPT2sCMRTE7wW/Q3hCbzWrwiJbo4h/&#10;wFOhKvT62Dw3i8nLkkR3/fZNoeBxmJnfMMv14Kx4UIitZwXTSQGCuPa65UbB5Xz4WICICVmj9UwK&#10;nhRhvRq9LbHSvudvepxSIzKEY4UKTEpdJWWsDTmME98RZ+/qg8OUZWikDthnuLNyVhSldNhyXjDY&#10;0dZQfTvdnYK0KfeBf9z9Uu56U9j+PLdfO6Xex8PmE0SiIb3C/+2jVpCJ8HcmHw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x7VtwQAAANwAAAAPAAAAAAAAAAAAAAAA&#10;AKECAABkcnMvZG93bnJldi54bWxQSwUGAAAAAAQABAD5AAAAjwMAAAAA&#10;" strokeweight=".8pt"/>
                  <v:line id="Line 189" o:spid="_x0000_s1214" style="position:absolute;flip:y;visibility:visible;mso-wrap-style:square" from="1830,1983" to="2002,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ZT9cYAAADcAAAADwAAAGRycy9kb3ducmV2LnhtbESPQWsCMRSE74L/ITzBWzertdJujVKE&#10;SlUUakvx+Ni8bpZuXtZNquu/N4LgcZiZb5jJrLWVOFLjS8cKBkkKgjh3uuRCwffX+8MzCB+QNVaO&#10;ScGZPMym3c4EM+1O/EnHXShEhLDPUIEJoc6k9Lkhiz5xNXH0fl1jMUTZFFI3eIpwW8lhmo6lxZLj&#10;gsGa5obyv92/VfBTHF4W+1Vp5NNyVO39eLNdPwal+r327RVEoDbcw7f2h1YwTAdwPROPgJ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WU/XGAAAA3AAAAA8AAAAAAAAA&#10;AAAAAAAAoQIAAGRycy9kb3ducmV2LnhtbFBLBQYAAAAABAAEAPkAAACUAwAAAAA=&#10;" strokeweight=".8pt"/>
                  <v:line id="Line 190" o:spid="_x0000_s1215" style="position:absolute;visibility:visible;mso-wrap-style:square" from="2002,1983" to="2174,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gcIAAADcAAAADwAAAGRycy9kb3ducmV2LnhtbESPQWsCMRSE7wX/Q3iF3mrSLSxlNYqo&#10;hZ4KVcHrY/PcLCYvSxLd7b9vCoUeh5n5hlmuJ+/EnWLqA2t4mSsQxG0wPXcaTsf35zcQKSMbdIFJ&#10;wzclWK9mD0tsTBj5i+6H3IkC4dSgBpvz0EiZWkse0zwMxMW7hOgxFxk7aSKOBe6drJSqpceey4LF&#10;gbaW2uvh5jXkTb2PfPa3U70brXLj8dV97rR+epw2CxCZpvwf/mt/GA2VquD3TDkC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OgcIAAADcAAAADwAAAAAAAAAAAAAA&#10;AAChAgAAZHJzL2Rvd25yZXYueG1sUEsFBgAAAAAEAAQA+QAAAJADAAAAAA==&#10;" strokeweight=".8pt"/>
                  <v:line id="Line 191" o:spid="_x0000_s1216" style="position:absolute;flip:y;visibility:visible;mso-wrap-style:square" from="2174,1886" to="2347,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hoGcUAAADcAAAADwAAAGRycy9kb3ducmV2LnhtbESPQWsCMRSE7wX/Q3iCN82qVdrVKKWg&#10;aItCrYjHx+a5Wdy8rJuo679vCoUeh5n5hpnOG1uKG9W+cKyg30tAEGdOF5wr2H8vui8gfEDWWDom&#10;BQ/yMJ+1nqaYanfnL7rtQi4ihH2KCkwIVSqlzwxZ9D1XEUfv5GqLIco6l7rGe4TbUg6SZCwtFhwX&#10;DFb0big7765WwSG/vC6PH4WRo/VzefTjzfZzGJTqtJu3CYhATfgP/7VXWsEgGcLvmXgE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hoGcUAAADcAAAADwAAAAAAAAAA&#10;AAAAAAChAgAAZHJzL2Rvd25yZXYueG1sUEsFBgAAAAAEAAQA+QAAAJMDAAAAAA==&#10;" strokeweight=".8pt"/>
                  <v:line id="Line 192" o:spid="_x0000_s1217" style="position:absolute;visibility:visible;mso-wrap-style:square" from="2347,1886" to="253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yzbsMAAADcAAAADwAAAGRycy9kb3ducmV2LnhtbESPT2sCMRTE74V+h/AK3mqilaVsjSK1&#10;hZ4K/oFeH5vXzWLysiTRXb99UxA8DjPzG2a5Hr0TF4qpC6xhNlUgiJtgOm41HA+fz68gUkY26AKT&#10;hislWK8eH5ZYmzDwji773IoC4VSjBptzX0uZGkse0zT0xMX7DdFjLjK20kQcCtw7OVeqkh47LgsW&#10;e3q31Jz2Z68hb6qPyD/+fKy2g1VuOLy4763Wk6dx8wYi05jv4Vv7y2iYqwX8ny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8s27DAAAA3AAAAA8AAAAAAAAAAAAA&#10;AAAAoQIAAGRycy9kb3ducmV2LnhtbFBLBQYAAAAABAAEAPkAAACRAwAAAAA=&#10;" strokeweight=".8pt"/>
                  <v:line id="Line 193" o:spid="_x0000_s1218" style="position:absolute;flip:y;visibility:visible;mso-wrap-style:square" from="2534,1886" to="2706,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V9sUAAADcAAAADwAAAGRycy9kb3ducmV2LnhtbESPQWsCMRSE74L/ITyhN81qVdrVKKVg&#10;qRaFWhGPj81zs7h5WTeprv++EQoeh5n5hpnOG1uKC9W+cKyg30tAEGdOF5wr2P0sui8gfEDWWDom&#10;BTfyMJ+1W1NMtbvyN122IRcRwj5FBSaEKpXSZ4Ys+p6riKN3dLXFEGWdS13jNcJtKQdJMpYWC44L&#10;Bit6N5Sdtr9WwT4/v34cVoWRo+WwPPjxevP1HJR66jRvExCBmvAI/7c/tYJBMoL7mXg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1V9sUAAADcAAAADwAAAAAAAAAA&#10;AAAAAAChAgAAZHJzL2Rvd25yZXYueG1sUEsFBgAAAAAEAAQA+QAAAJMDAAAAAA==&#10;" strokeweight=".8pt"/>
                  <v:line id="Line 194" o:spid="_x0000_s1219" style="position:absolute;visibility:visible;mso-wrap-style:square" from="2706,1886" to="2878,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IgsIAAADcAAAADwAAAGRycy9kb3ducmV2LnhtbESPT2sCMRTE70K/Q3iF3jSphUW2RpHa&#10;Qk+Cf8DrY/O6WZq8LEl0t9++EQSPw8z8hlmuR+/ElWLqAmt4nSkQxE0wHbcaTsev6QJEysgGXWDS&#10;8EcJ1qunyRJrEwbe0/WQW1EgnGrUYHPuaylTY8ljmoWeuHg/IXrMRcZWmohDgXsn50pV0mPHZcFi&#10;Tx+Wmt/DxWvIm+oz8tlfTtV2sMoNxze322r98jxu3kFkGvMjfG9/Gw1zVcHtTDk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KIgsIAAADcAAAADwAAAAAAAAAAAAAA&#10;AAChAgAAZHJzL2Rvd25yZXYueG1sUEsFBgAAAAAEAAQA+QAAAJADAAAAAA==&#10;" strokeweight=".8pt"/>
                  <v:line id="Line 195" o:spid="_x0000_s1220" style="position:absolute;flip:y;visibility:visible;mso-wrap-style:square" from="2878,1927" to="3050,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uGsYAAADcAAAADwAAAGRycy9kb3ducmV2LnhtbESPQWsCMRSE74L/ITyhN81qq62rUUqh&#10;RSsWqiIeH5vnZnHzst1E3f77piB4HGbmG2Y6b2wpLlT7wrGCfi8BQZw5XXCuYLd9776A8AFZY+mY&#10;FPySh/ms3Zpiqt2Vv+myCbmIEPYpKjAhVKmUPjNk0fdcRRy9o6sthijrXOoarxFuSzlIkpG0WHBc&#10;MFjRm6HstDlbBfv8Z/xx+CyMHC6fyoMfrb9Wj0Gph07zOgERqAn38K290AoGyTP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zbhrGAAAA3AAAAA8AAAAAAAAA&#10;AAAAAAAAoQIAAGRycy9kb3ducmV2LnhtbFBLBQYAAAAABAAEAPkAAACUAwAAAAA=&#10;" strokeweight=".8pt"/>
                  <v:line id="Line 196" o:spid="_x0000_s1221" style="position:absolute;visibility:visible;mso-wrap-style:square" from="3050,1927" to="3223,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5a78AAADcAAAADwAAAGRycy9kb3ducmV2LnhtbERPy2oCMRTdC/2HcAvdaaKFQaZGEW3B&#10;leADur1MbidDk5shic7492ZR6PJw3qvN6J24U0xdYA3zmQJB3ATTcavhevmaLkGkjGzQBSYND0qw&#10;Wb9MVlibMPCJ7ufcihLCqUYNNue+ljI1ljymWeiJC/cTosdcYGyliTiUcO/kQqlKeuy4NFjsaWep&#10;+T3fvIa8rT4jf/vbtdoPVrnh8u6Oe63fXsftB4hMY/4X/7kPRsNClbXlTDkC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7G5a78AAADcAAAADwAAAAAAAAAAAAAAAACh&#10;AgAAZHJzL2Rvd25yZXYueG1sUEsFBgAAAAAEAAQA+QAAAI0DAAAAAA==&#10;" strokeweight=".8pt"/>
                  <v:line id="Line 197" o:spid="_x0000_s1222" style="position:absolute;flip:y;visibility:visible;mso-wrap-style:square" from="3223,1941" to="3395,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Bf88YAAADcAAAADwAAAGRycy9kb3ducmV2LnhtbESP3WoCMRSE7wu+QzhC7zSrVtHVKFKw&#10;2BYFfxAvD5vjZnFzst1E3b59Uyj0cpiZb5jZorGluFPtC8cKet0EBHHmdMG5guNh1RmD8AFZY+mY&#10;FHyTh8W89TTDVLsH7+i+D7mIEPYpKjAhVKmUPjNk0XddRRy9i6sthijrXOoaHxFuS9lPkpG0WHBc&#10;MFjRq6Hsur9ZBaf8a/J2/iiMHL6/lGc/2mw/B0Gp53aznIII1IT/8F97rRX0kw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gX/PGAAAA3AAAAA8AAAAAAAAA&#10;AAAAAAAAoQIAAGRycy9kb3ducmV2LnhtbFBLBQYAAAAABAAEAPkAAACUAwAAAAA=&#10;" strokeweight=".8pt"/>
                  <v:line id="Line 198" o:spid="_x0000_s1223" style="position:absolute;flip:y;visibility:visible;mso-wrap-style:square" from="3395,1927" to="3567,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Ngs8MAAADcAAAADwAAAGRycy9kb3ducmV2LnhtbERPy2oCMRTdF/yHcAV3NeOjoqNRSqFi&#10;Kwo+EJeXyXUyOLmZTqJO/75ZFFweznu2aGwp7lT7wrGCXjcBQZw5XXCu4Hj4fB2D8AFZY+mYFPyS&#10;h8W89TLDVLsH7+i+D7mIIexTVGBCqFIpfWbIou+6ijhyF1dbDBHWudQ1PmK4LWU/SUbSYsGxwWBF&#10;H4ay6/5mFZzyn8ny/F0Y+fY1LM9+tNmuB0GpTrt5n4II1ISn+N+90gr6vTg/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DYLPDAAAA3AAAAA8AAAAAAAAAAAAA&#10;AAAAoQIAAGRycy9kb3ducmV2LnhtbFBLBQYAAAAABAAEAPkAAACRAwAAAAA=&#10;" strokeweight=".8pt"/>
                  <v:line id="Line 199" o:spid="_x0000_s1224" style="position:absolute;visibility:visible;mso-wrap-style:square" from="3567,1927" to="3739,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KGK8MAAADcAAAADwAAAGRycy9kb3ducmV2LnhtbESPT2sCMRTE70K/Q3hCb5pdC0tZjSJa&#10;oaeCf8DrY/O6WZq8LEl012/fFIQeh5n5DbPajM6KO4XYeVZQzgsQxI3XHbcKLufD7B1ETMgarWdS&#10;8KAIm/XLZIW19gMf6X5KrcgQjjUqMCn1tZSxMeQwzn1PnL1vHxymLEMrdcAhw52Vi6KopMOO84LB&#10;nnaGmp/TzSlI2+oj8NXdLtV+MIUdzm/2a6/U63TcLkEkGtN/+Nn+1AoWZQl/Z/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ShivDAAAA3AAAAA8AAAAAAAAAAAAA&#10;AAAAoQIAAGRycy9kb3ducmV2LnhtbFBLBQYAAAAABAAEAPkAAACRAwAAAAA=&#10;" strokeweight=".8pt"/>
                  <v:line id="Line 200" o:spid="_x0000_s1225" style="position:absolute;flip:y;visibility:visible;mso-wrap-style:square" from="3739,1941" to="391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1bX8YAAADcAAAADwAAAGRycy9kb3ducmV2LnhtbESPQWsCMRSE7wX/Q3iCN826rVJXo0ih&#10;oi0K1VI8PjbPzeLmZbuJuv77plDocZiZb5jZorWVuFLjS8cKhoMEBHHudMmFgs/Da/8ZhA/IGivH&#10;pOBOHhbzzsMMM+1u/EHXfShEhLDPUIEJoc6k9Lkhi37gauLonVxjMUTZFFI3eItwW8k0ScbSYslx&#10;wWBNL4by8/5iFXwV35PV8a00crR5qo5+vN29Pwalet12OQURqA3/4b/2WitIhy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dW1/GAAAA3AAAAA8AAAAAAAAA&#10;AAAAAAAAoQIAAGRycy9kb3ducmV2LnhtbFBLBQYAAAAABAAEAPkAAACUAwAAAAA=&#10;" strokeweight=".8pt"/>
                  <v:line id="Line 201" o:spid="_x0000_s1226" style="position:absolute;visibility:visible;mso-wrap-style:square" from="3911,1941" to="4083,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9x8MAAADcAAAADwAAAGRycy9kb3ducmV2LnhtbESPwWrDMBBE74X+g9hCb42cBExxI5uQ&#10;tNBTIYkh18XaWibSykhK7P59VQj0OMzMG2bTzM6KG4U4eFawXBQgiDuvB+4VtKePl1cQMSFrtJ5J&#10;wQ9FaOrHhw1W2k98oNsx9SJDOFaowKQ0VlLGzpDDuPAjcfa+fXCYsgy91AGnDHdWroqilA4HzgsG&#10;R9oZ6i7Hq1OQtuV74LO7tuV+MoWdTmv7tVfq+WnevoFINKf/8L39qRWslmv4O5OP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MvcfDAAAA3AAAAA8AAAAAAAAAAAAA&#10;AAAAoQIAAGRycy9kb3ducmV2LnhtbFBLBQYAAAAABAAEAPkAAACRAwAAAAA=&#10;" strokeweight=".8pt"/>
                  <v:line id="Line 202" o:spid="_x0000_s1227" style="position:absolute;flip:y;visibility:visible;mso-wrap-style:square" from="4083,1969" to="4255,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hmsMcAAADcAAAADwAAAGRycy9kb3ducmV2LnhtbESP3WoCMRSE74W+QziF3nWzWiu6NUop&#10;WKyi4A/Fy8PmdLN0c7JuUt2+vREEL4eZ+YYZT1tbiRM1vnSsoJukIIhzp0suFOx3s+chCB+QNVaO&#10;ScE/eZhOHjpjzLQ784ZO21CICGGfoQITQp1J6XNDFn3iauLo/bjGYoiyKaRu8BzhtpK9NB1IiyXH&#10;BYM1fRjKf7d/VsF3cRx9Hhalka9f/ergB6v18iUo9fTYvr+BCNSGe/jWnmsFvW4frmfiEZCT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uGawxwAAANwAAAAPAAAAAAAA&#10;AAAAAAAAAKECAABkcnMvZG93bnJldi54bWxQSwUGAAAAAAQABAD5AAAAlQMAAAAA&#10;" strokeweight=".8pt"/>
                  <v:line id="Line 203" o:spid="_x0000_s1228" style="position:absolute;visibility:visible;mso-wrap-style:square" from="4255,1969" to="4427,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mAKMMAAADcAAAADwAAAGRycy9kb3ducmV2LnhtbESPwWrDMBBE74H+g9hCbomclJrgRjah&#10;aaGnQJNAr4u1tUyllZGU2Pn7KlDocZiZN8y2mZwVVwqx96xgtSxAELde99wpOJ/eFxsQMSFrtJ5J&#10;wY0iNPXDbIuV9iN/0vWYOpEhHCtUYFIaKilja8hhXPqBOHvfPjhMWYZO6oBjhjsr10VRSoc95wWD&#10;A70aan+OF6cg7cq3wF/uci73oynseHqyh71S88dp9wIi0ZT+w3/tD61gvXqG+5l8BGT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pgCjDAAAA3AAAAA8AAAAAAAAAAAAA&#10;AAAAoQIAAGRycy9kb3ducmV2LnhtbFBLBQYAAAAABAAEAPkAAACRAwAAAAA=&#10;" strokeweight=".8pt"/>
                  <v:line id="Line 204" o:spid="_x0000_s1229" style="position:absolute;flip:y;visibility:visible;mso-wrap-style:square" from="4427,1955" to="4599,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dXMYAAADcAAAADwAAAGRycy9kb3ducmV2LnhtbESPQWsCMRSE7wX/Q3iCt5rVtktdjSKF&#10;iloUqqV4fGyem8XNy3YTdf33jVDocZiZb5jJrLWVuFDjS8cKBv0EBHHudMmFgq/9++MrCB+QNVaO&#10;ScGNPMymnYcJZtpd+ZMuu1CICGGfoQITQp1J6XNDFn3f1cTRO7rGYoiyKaRu8BrhtpLDJEmlxZLj&#10;gsGa3gzlp93ZKvgufkaLw7o08mX1XB18utl+PAWlet12PgYRqA3/4b/2UisYDlK4n4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mXVzGAAAA3AAAAA8AAAAAAAAA&#10;AAAAAAAAoQIAAGRycy9kb3ducmV2LnhtbFBLBQYAAAAABAAEAPkAAACUAwAAAAA=&#10;" strokeweight=".8pt"/>
                </v:group>
                <v:line id="Line 206" o:spid="_x0000_s1230" style="position:absolute;visibility:visible;mso-wrap-style:square" from="29203,12414" to="30295,1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xMMAAADcAAAADwAAAGRycy9kb3ducmV2LnhtbESPwWrDMBBE74H+g9hCbomcFNzgRjah&#10;aaGnQJNAr4u1tUyllZGU2Pn7KlDocZiZN8y2mZwVVwqx96xgtSxAELde99wpOJ/eFxsQMSFrtJ5J&#10;wY0iNPXDbIuV9iN/0vWYOpEhHCtUYFIaKilja8hhXPqBOHvfPjhMWYZO6oBjhjsr10VRSoc95wWD&#10;A70aan+OF6cg7cq3wF/uci73oynseHqyh71S88dp9wIi0ZT+w3/tD61gvXqG+5l8BGT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u8TDAAAA3AAAAA8AAAAAAAAAAAAA&#10;AAAAoQIAAGRycy9kb3ducmV2LnhtbFBLBQYAAAAABAAEAPkAAACRAwAAAAA=&#10;" strokeweight=".8pt"/>
                <v:line id="Line 207" o:spid="_x0000_s1231" style="position:absolute;flip:y;visibility:visible;mso-wrap-style:square" from="30295,12592" to="31388,1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stcMAAADcAAAADwAAAGRycy9kb3ducmV2LnhtbERPy2oCMRTdF/yHcAV3NeOjoqNRSqFi&#10;Kwo+EJeXyXUyOLmZTqJO/75ZFFweznu2aGwp7lT7wrGCXjcBQZw5XXCu4Hj4fB2D8AFZY+mYFPyS&#10;h8W89TLDVLsH7+i+D7mIIexTVGBCqFIpfWbIou+6ijhyF1dbDBHWudQ1PmK4LWU/SUbSYsGxwWBF&#10;H4ay6/5mFZzyn8ny/F0Y+fY1LM9+tNmuB0GpTrt5n4II1ISn+N+90gr6vbg2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1bLXDAAAA3AAAAA8AAAAAAAAAAAAA&#10;AAAAoQIAAGRycy9kb3ducmV2LnhtbFBLBQYAAAAABAAEAPkAAACRAwAAAAA=&#10;" strokeweight=".8pt"/>
                <v:line id="Line 208" o:spid="_x0000_s1232" style="position:absolute;flip:y;visibility:visible;mso-wrap-style:square" from="31388,12503" to="32480,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nJLsYAAADcAAAADwAAAGRycy9kb3ducmV2LnhtbESPQWsCMRSE7wX/Q3iCN81qq+hqFClU&#10;tGKhWorHx+a5Wdy8bDdR13/fFIQeh5n5hpktGluKK9W+cKyg30tAEGdOF5wr+Dq8dccgfEDWWDom&#10;BXfysJi3nmaYanfjT7ruQy4ihH2KCkwIVSqlzwxZ9D1XEUfv5GqLIco6l7rGW4TbUg6SZCQtFhwX&#10;DFb0aig77y9WwXf+M1kd3wsjh5uX8uhHu4/tc1Cq026WUxCBmvAffrTXWsGgP4G/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5yS7GAAAA3AAAAA8AAAAAAAAA&#10;AAAAAAAAoQIAAGRycy9kb3ducmV2LnhtbFBLBQYAAAAABAAEAPkAAACUAwAAAAA=&#10;" strokeweight=".8pt"/>
                <v:line id="Line 209" o:spid="_x0000_s1233" style="position:absolute;visibility:visible;mso-wrap-style:square" from="32480,12503" to="33578,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pDcAAAADcAAAADwAAAGRycy9kb3ducmV2LnhtbERPz0vDMBS+C/sfwht4c6kVinRLy3Ab&#10;eBLcCrs+mmdTTF5Kkq31vzcHwePH93vXLs6KO4U4elbwvClAEPdejzwo6C6np1cQMSFrtJ5JwQ9F&#10;aJvVww5r7Wf+pPs5DSKHcKxRgUlpqqWMvSGHceMn4sx9+eAwZRgGqQPOOdxZWRZFJR2OnBsMTvRm&#10;qP8+35yCtK+Oga/u1lWH2RR2vrzYj4NSj+tlvwWRaEn/4j/3u1ZQlnl+PpOPgG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y6Q3AAAAA3AAAAA8AAAAAAAAAAAAAAAAA&#10;oQIAAGRycy9kb3ducmV2LnhtbFBLBQYAAAAABAAEAPkAAACOAwAAAAA=&#10;" strokeweight=".8pt"/>
                <v:line id="Line 210" o:spid="_x0000_s1234" style="position:absolute;flip:y;visibility:visible;mso-wrap-style:square" from="33578,12236" to="34671,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MPlcYAAADcAAAADwAAAGRycy9kb3ducmV2LnhtbESPQWsCMRSE7wX/Q3iCN826rVJXo0ih&#10;oi0K1VI8PjbPzeLmZbuJuv77plDocZiZb5jZorWVuFLjS8cKhoMEBHHudMmFgs/Da/8ZhA/IGivH&#10;pOBOHhbzzsMMM+1u/EHXfShEhLDPUIEJoc6k9Lkhi37gauLonVxjMUTZFFI3eItwW8k0ScbSYslx&#10;wWBNL4by8/5iFXwV35PV8a00crR5qo5+vN29Pwalet12OQURqA3/4b/2WitI0y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jD5XGAAAA3AAAAA8AAAAAAAAA&#10;AAAAAAAAoQIAAGRycy9kb3ducmV2LnhtbFBLBQYAAAAABAAEAPkAAACUAwAAAAA=&#10;" strokeweight=".8pt"/>
                <v:line id="Line 211" o:spid="_x0000_s1235" style="position:absolute;visibility:visible;mso-wrap-style:square" from="34671,12236" to="35763,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zS4cIAAADcAAAADwAAAGRycy9kb3ducmV2LnhtbESPQWsCMRSE70L/Q3gFb5rtFhbZGkW0&#10;hZ6EquD1sXndLCYvSxLd7b83QsHjMDPfMMv16Ky4UYidZwVv8wIEceN1x62C0/FrtgARE7JG65kU&#10;/FGE9eplssRa+4F/6HZIrcgQjjUqMCn1tZSxMeQwzn1PnL1fHxymLEMrdcAhw52VZVFU0mHHecFg&#10;T1tDzeVwdQrSpvoMfHbXU7UbTGGH47vd75Savo6bDxCJxvQM/7e/tYKyLOFxJh8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zS4cIAAADcAAAADwAAAAAAAAAAAAAA&#10;AAChAgAAZHJzL2Rvd25yZXYueG1sUEsFBgAAAAAEAAQA+QAAAJADAAAAAA==&#10;" strokeweight=".8pt"/>
                <v:line id="Line 212" o:spid="_x0000_s1236" style="position:absolute;visibility:visible;mso-wrap-style:square" from="35763,12592" to="36855,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B3esIAAADcAAAADwAAAGRycy9kb3ducmV2LnhtbESPQWsCMRSE70L/Q3gFb5p1hUW2RhFt&#10;wVOhKvT62LxuliYvSxLd9d+bQsHjMDPfMOvt6Ky4UYidZwWLeQGCuPG641bB5fwxW4GICVmj9UwK&#10;7hRhu3mZrLHWfuAvup1SKzKEY40KTEp9LWVsDDmMc98TZ+/HB4cpy9BKHXDIcGdlWRSVdNhxXjDY&#10;095Q83u6OgVpV70H/nbXS3UYTGGH89J+HpSavo67NxCJxvQM/7ePWkFZLuHvTD4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B3esIAAADcAAAADwAAAAAAAAAAAAAA&#10;AAChAgAAZHJzL2Rvd25yZXYueG1sUEsFBgAAAAAEAAQA+QAAAJADAAAAAA==&#10;" strokeweight=".8pt"/>
                <v:line id="Line 213" o:spid="_x0000_s1237" style="position:absolute;flip:y;visibility:visible;mso-wrap-style:square" from="36855,13119" to="38042,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SsDcYAAADcAAAADwAAAGRycy9kb3ducmV2LnhtbESPQWsCMRSE74X+h/AKvWm2W5W6GkUE&#10;i1oUqqV4fGyem6Wbl3WT6vrvjVDocZiZb5jxtLWVOFPjS8cKXroJCOLc6ZILBV/7RecNhA/IGivH&#10;pOBKHqaTx4cxZtpd+JPOu1CICGGfoQITQp1J6XNDFn3X1cTRO7rGYoiyKaRu8BLhtpJpkgykxZLj&#10;gsGa5obyn92vVfBdnIbvh3VpZH/Vqw5+sNl+vAalnp/a2QhEoDb8h//aS60gTXtwPxOP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UrA3GAAAA3AAAAA8AAAAAAAAA&#10;AAAAAAAAoQIAAGRycy9kb3ducmV2LnhtbFBLBQYAAAAABAAEAPkAAACUAwAAAAA=&#10;" strokeweight=".8pt"/>
                <v:line id="Line 214" o:spid="_x0000_s1238" style="position:absolute;flip:y;visibility:visible;mso-wrap-style:square" from="38042,12325" to="39141,1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lsYAAADcAAAADwAAAGRycy9kb3ducmV2LnhtbESPQWsCMRSE7wX/Q3gFb5rtWqWuRikF&#10;pbUoVEvx+Ng8N4ubl3UTdf33jVDocZiZb5jpvLWVuFDjS8cKnvoJCOLc6ZILBd+7Re8FhA/IGivH&#10;pOBGHuazzsMUM+2u/EWXbShEhLDPUIEJoc6k9Lkhi77vauLoHVxjMUTZFFI3eI1wW8k0SUbSYslx&#10;wWBNb4by4/ZsFfwUp/FyvyqNHH48V3s/Wm8+B0Gp7mP7OgERqA3/4b/2u1aQpkO4n4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YCZbGAAAA3AAAAA8AAAAAAAAA&#10;AAAAAAAAoQIAAGRycy9kb3ducmV2LnhtbFBLBQYAAAAABAAEAPkAAACUAwAAAAA=&#10;" strokeweight=".8pt"/>
                <v:line id="Line 215" o:spid="_x0000_s1239" style="position:absolute;flip:y;visibility:visible;mso-wrap-style:square" from="39141,12236" to="40233,1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qX4ccAAADcAAAADwAAAGRycy9kb3ducmV2LnhtbESP3WrCQBSE7wu+w3IE7+rGtA1t6ipS&#10;qPhDBW0pXh6yx2wwezbNrhrfvisUejnMzDfMeNrZWpyp9ZVjBaNhAoK4cLriUsHX5/v9MwgfkDXW&#10;jknBlTxMJ727MebaXXhL510oRYSwz1GBCaHJpfSFIYt+6Bri6B1cazFE2ZZSt3iJcFvLNEkyabHi&#10;uGCwoTdDxXF3sgq+y5+X+X5VGfm0fKz3PvvYrB+CUoN+N3sFEagL/+G/9kIrSNMMbmfi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SpfhxwAAANwAAAAPAAAAAAAA&#10;AAAAAAAAAKECAABkcnMvZG93bnJldi54bWxQSwUGAAAAAAQABAD5AAAAlQMAAAAA&#10;" strokeweight=".8pt"/>
                <v:line id="Line 216" o:spid="_x0000_s1240" style="position:absolute;visibility:visible;mso-wrap-style:square" from="40233,12236" to="41325,1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xecMAAADcAAAADwAAAGRycy9kb3ducmV2LnhtbESPwWrDMBBE74H+g9hCb4kcF5ziRgmh&#10;aaGnQOJAr4u1tUyklZGU2P37KlDocZiZN8x6OzkrbhRi71nBclGAIG697rlTcG4+5i8gYkLWaD2T&#10;gh+KsN08zNZYaz/ykW6n1IkM4VijApPSUEsZW0MO48IPxNn79sFhyjJ0UgccM9xZWRZFJR32nBcM&#10;DvRmqL2crk5B2lXvgb/c9VztR1PYsXm2h71ST4/T7hVEoin9h//an1pBWa7gfiYf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bcXnDAAAA3AAAAA8AAAAAAAAAAAAA&#10;AAAAoQIAAGRycy9kb3ducmV2LnhtbFBLBQYAAAAABAAEAPkAAACRAwAAAAA=&#10;" strokeweight=".8pt"/>
                <v:line id="Line 217" o:spid="_x0000_s1241" style="position:absolute;visibility:visible;mso-wrap-style:square" from="41325,13119" to="42418,1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TlC8AAAADcAAAADwAAAGRycy9kb3ducmV2LnhtbERPz0vDMBS+C/sfwht4c6kVinRLy3Ab&#10;eBLcCrs+mmdTTF5Kkq31vzcHwePH93vXLs6KO4U4elbwvClAEPdejzwo6C6np1cQMSFrtJ5JwQ9F&#10;aJvVww5r7Wf+pPs5DSKHcKxRgUlpqqWMvSGHceMn4sx9+eAwZRgGqQPOOdxZWRZFJR2OnBsMTvRm&#10;qP8+35yCtK+Oga/u1lWH2RR2vrzYj4NSj+tlvwWRaEn/4j/3u1ZQlnltPpOPgG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E5QvAAAAA3AAAAA8AAAAAAAAAAAAAAAAA&#10;oQIAAGRycy9kb3ducmV2LnhtbFBLBQYAAAAABAAEAPkAAACOAwAAAAA=&#10;" strokeweight=".8pt"/>
                <v:line id="Line 218" o:spid="_x0000_s1242" style="position:absolute;visibility:visible;mso-wrap-style:square" from="42418,13119" to="43510,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hAkMMAAADcAAAADwAAAGRycy9kb3ducmV2LnhtbESPwWrDMBBE74H+g9hCb4kcF0zqRgmh&#10;aaGnQOJAr4u1tUyklZGU2P37KlDocZiZN8x6OzkrbhRi71nBclGAIG697rlTcG4+5isQMSFrtJ5J&#10;wQ9F2G4eZmustR/5SLdT6kSGcKxRgUlpqKWMrSGHceEH4ux9++AwZRk6qQOOGe6sLIuikg57zgsG&#10;B3oz1F5OV6cg7ar3wF/ueq72oyns2Dzbw16pp8dp9woi0ZT+w3/tT62gLF/gfiYf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IQJDDAAAA3AAAAA8AAAAAAAAAAAAA&#10;AAAAoQIAAGRycy9kb3ducmV2LnhtbFBLBQYAAAAABAAEAPkAAACRAwAAAAA=&#10;" strokeweight=".8pt"/>
                <v:line id="Line 219" o:spid="_x0000_s1243" style="position:absolute;flip:y;visibility:visible;mso-wrap-style:square" from="43510,13208" to="44602,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808MAAADcAAAADwAAAGRycy9kb3ducmV2LnhtbERPy2oCMRTdF/yHcAV3NeOjoqNRpGCx&#10;FQUfiMvL5DoZnNxMJ6lO/75ZFFweznu2aGwp7lT7wrGCXjcBQZw5XXCu4HRcvY5B+ICssXRMCn7J&#10;w2Leeplhqt2D93Q/hFzEEPYpKjAhVKmUPjNk0XddRRy5q6sthgjrXOoaHzHclrKfJCNpseDYYLCi&#10;d0PZ7fBjFZzz78nH5asw8u1zWF78aLvbDIJSnXaznIII1ISn+N+91gr6gzg/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2PNPDAAAA3AAAAA8AAAAAAAAAAAAA&#10;AAAAoQIAAGRycy9kb3ducmV2LnhtbFBLBQYAAAAABAAEAPkAAACRAwAAAAA=&#10;" strokeweight=".8pt"/>
                <v:line id="Line 220" o:spid="_x0000_s1244" style="position:absolute;flip:y;visibility:visible;mso-wrap-style:square" from="44602,12503" to="45694,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qZSMYAAADcAAAADwAAAGRycy9kb3ducmV2LnhtbESPW2sCMRSE34X+h3AKfXOzXtGtUUSw&#10;tJUKXig+Hjanm6Wbk3WT6vbfm0LBx2FmvmFmi9ZW4kKNLx0r6CUpCOLc6ZILBcfDujsB4QOyxsox&#10;KfglD4v5Q2eGmXZX3tFlHwoRIewzVGBCqDMpfW7Iok9cTRy9L9dYDFE2hdQNXiPcVrKfpmNpseS4&#10;YLCmlaH8e/9jFXwW5+nL6b00cvQ2rE5+/LHdDIJST4/t8hlEoDbcw//tV62gP+jB3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6mUjGAAAA3AAAAA8AAAAAAAAA&#10;AAAAAAAAoQIAAGRycy9kb3ducmV2LnhtbFBLBQYAAAAABAAEAPkAAACUAwAAAAA=&#10;" strokeweight=".8pt"/>
                <v:line id="Line 221" o:spid="_x0000_s1245" style="position:absolute;flip:y;visibility:visible;mso-wrap-style:square" from="45694,12325" to="46786,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gHP8YAAADcAAAADwAAAGRycy9kb3ducmV2LnhtbESP3WoCMRSE7wt9h3AK3mm2axXdGqUU&#10;FLW04A/i5WFzulm6OVk3Ude3b4RCL4eZ+YaZzFpbiQs1vnSs4LmXgCDOnS65ULDfzbsjED4ga6wc&#10;k4IbeZhNHx8mmGl35Q1dtqEQEcI+QwUmhDqT0ueGLPqeq4mj9+0aiyHKppC6wWuE20qmSTKUFkuO&#10;CwZrejeU/2zPVsGhOI0Xx3Vp5GD1Uh398PProx+U6jy1b68gArXhP/zXXmoFaT+F+5l4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oBz/GAAAA3AAAAA8AAAAAAAAA&#10;AAAAAAAAoQIAAGRycy9kb3ducmV2LnhtbFBLBQYAAAAABAAEAPkAAACUAwAAAAA=&#10;" strokeweight=".8pt"/>
                <v:line id="Line 222" o:spid="_x0000_s1246" style="position:absolute;visibility:visible;mso-wrap-style:square" from="46786,12325" to="47879,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nhp8IAAADcAAAADwAAAGRycy9kb3ducmV2LnhtbESPQWsCMRSE70L/Q3iF3jSrC4tsjSLa&#10;giehKvT62LxuliYvSxLd9d83QsHjMDPfMKvN6Ky4UYidZwXzWQGCuPG641bB5fw5XYKICVmj9UwK&#10;7hRhs36ZrLDWfuAvup1SKzKEY40KTEp9LWVsDDmMM98TZ+/HB4cpy9BKHXDIcGfloigq6bDjvGCw&#10;p52h5vd0dQrStvoI/O2ul2o/mMIO59Ie90q9vY7bdxCJxvQM/7cPWsGiLOFxJh8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nhp8IAAADcAAAADwAAAAAAAAAAAAAA&#10;AAChAgAAZHJzL2Rvd25yZXYueG1sUEsFBgAAAAAEAAQA+QAAAJADAAAAAA==&#10;" strokeweight=".8pt"/>
                <v:oval id="Oval 234" o:spid="_x0000_s1247" style="position:absolute;left:4667;top:18313;width:69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4PsQA&#10;AADcAAAADwAAAGRycy9kb3ducmV2LnhtbESPwWrDMBBE74X+g9hCbo0cJxTXjWJCaMC3EidQelus&#10;rW0qrYylxvbfV4FAj8PMvGG2xWSNuNLgO8cKVssEBHHtdMeNgsv5+JyB8AFZo3FMCmbyUOweH7aY&#10;azfyia5VaESEsM9RQRtCn0vp65Ys+qXriaP37QaLIcqhkXrAMcKtkWmSvEiLHceFFns6tFT/VL9W&#10;gf80VTnj16iT9bv9eM1M8NVKqcXTtH8DEWgK/+F7u9QK0vUGbm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5OD7EAAAA3AAAAA8AAAAAAAAAAAAAAAAAmAIAAGRycy9k&#10;b3ducmV2LnhtbFBLBQYAAAAABAAEAPUAAACJAwAAAAA=&#10;" fillcolor="black" strokeweight=".8pt"/>
                <v:oval id="Oval 235" o:spid="_x0000_s1248" style="position:absolute;left:5759;top:17437;width:69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pcQA&#10;AADcAAAADwAAAGRycy9kb3ducmV2LnhtbESPwWrDMBBE74X+g9hCbo0chxTXjWJCaMC3EidQelus&#10;rW0qrYylxvbfV4FAj8PMvGG2xWSNuNLgO8cKVssEBHHtdMeNgsv5+JyB8AFZo3FMCmbyUOweH7aY&#10;azfyia5VaESEsM9RQRtCn0vp65Ys+qXriaP37QaLIcqhkXrAMcKtkWmSvEiLHceFFns6tFT/VL9W&#10;gf80VTnj16iT9bv9eM1M8NVKqcXTtH8DEWgK/+F7u9QK0vUGbm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1naXEAAAA3AAAAA8AAAAAAAAAAAAAAAAAmAIAAGRycy9k&#10;b3ducmV2LnhtbFBLBQYAAAAABAAEAPUAAACJAwAAAAA=&#10;" fillcolor="black" strokeweight=".8pt"/>
                <v:oval id="Oval 236" o:spid="_x0000_s1249" style="position:absolute;left:6851;top:16992;width:69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D0sMA&#10;AADcAAAADwAAAGRycy9kb3ducmV2LnhtbESPwWrDMBBE74X8g9hAb42cGELiRjaltJBbiVMouS3W&#10;1jKVVsZSbefvq0Igx2Fm3jCHanZWjDSEzrOC9SoDQdx43XGr4PP8/rQDESKyRuuZFFwpQFUuHg5Y&#10;aD/xicY6tiJBOBSowMTYF1KGxpDDsPI9cfK+/eAwJjm0Ug84JbizcpNlW+mw47RgsKdXQ81P/esU&#10;hC9bH694mXSWv7mP/c7GUK+VelzOL88gIs3xHr61j1rBJt/C/5l0B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D0sMAAADcAAAADwAAAAAAAAAAAAAAAACYAgAAZHJzL2Rv&#10;d25yZXYueG1sUEsFBgAAAAAEAAQA9QAAAIgDAAAAAA==&#10;" fillcolor="black" strokeweight=".8pt"/>
                <v:oval id="Oval 237" o:spid="_x0000_s1250" style="position:absolute;left:7943;top:16903;width:69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mScQA&#10;AADcAAAADwAAAGRycy9kb3ducmV2LnhtbESPwWrDMBBE74X+g9hCbo0cB1LXjWJCaMC3EidQelus&#10;rW0qrYylxvbfV4FAj8PMvGG2xWSNuNLgO8cKVssEBHHtdMeNgsv5+JyB8AFZo3FMCmbyUOweH7aY&#10;azfyia5VaESEsM9RQRtCn0vp65Ys+qXriaP37QaLIcqhkXrAMcKtkWmSbKTFjuNCiz0dWqp/ql+r&#10;wH+aqpzxa9TJ+t1+vGYm+Gql1OJp2r+BCDSF//C9XWoF6foFbm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pknEAAAA3AAAAA8AAAAAAAAAAAAAAAAAmAIAAGRycy9k&#10;b3ducmV2LnhtbFBLBQYAAAAABAAEAPUAAACJAwAAAAA=&#10;" fillcolor="black" strokeweight=".8pt"/>
                <v:rect id="Rectangle 238" o:spid="_x0000_s1251" style="position:absolute;left:9042;top:11620;width:692;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5acEA&#10;AADcAAAADwAAAGRycy9kb3ducmV2LnhtbERPy4rCMBTdC/5DuII7TVUYhmoUERxGF4IvdHltrm01&#10;uSlN1M7fm8WAy8N5T2aNNeJJtS8dKxj0ExDEmdMl5woO+2XvG4QPyBqNY1LwRx5m03Zrgql2L97S&#10;cxdyEUPYp6igCKFKpfRZQRZ931XEkbu62mKIsM6lrvEVw62RwyT5khZLjg0FVrQoKLvvHlbB/HR2&#10;+W19PI8218vP6rQxyb40SnU7zXwMIlATPuJ/969WMBzFtfFMP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LuWnBAAAA3AAAAA8AAAAAAAAAAAAAAAAAmAIAAGRycy9kb3du&#10;cmV2LnhtbFBLBQYAAAAABAAEAPUAAACGAwAAAAA=&#10;" fillcolor="yellow" strokeweight=".8pt"/>
                <v:rect id="Rectangle 239" o:spid="_x0000_s1252" style="position:absolute;left:10134;top:11976;width:692;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c8sUA&#10;AADcAAAADwAAAGRycy9kb3ducmV2LnhtbESPQWsCMRSE7wX/Q3iCt5pVQdqtUURQ1INQbdHjc/Pc&#10;XU1elk3U9d8bodDjMDPfMKNJY424Ue1Lxwp63QQEceZ0ybmCn938/QOED8gajWNS8CAPk3HrbYSp&#10;dnf+pts25CJC2KeooAihSqX0WUEWfddVxNE7udpiiLLOpa7xHuHWyH6SDKXFkuNCgRXNCsou26tV&#10;MN0fXH5e/x4Gm9NxsdpvTLIrjVKddjP9AhGoCf/hv/ZSK+gPPuF1Jh4BO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xzyxQAAANwAAAAPAAAAAAAAAAAAAAAAAJgCAABkcnMv&#10;ZG93bnJldi54bWxQSwUGAAAAAAQABAD1AAAAigMAAAAA&#10;" fillcolor="yellow" strokeweight=".8pt"/>
                <v:rect id="Rectangle 240" o:spid="_x0000_s1253" style="position:absolute;left:11226;top:13208;width:692;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GEsIA&#10;AADcAAAADwAAAGRycy9kb3ducmV2LnhtbERPy4rCMBTdC/5DuMLsNFUHkWoUEWZwZiH4QpfX5tpW&#10;k5vSZLTz92YhuDyc93TeWCPuVPvSsYJ+LwFBnDldcq5gv/vqjkH4gKzROCYF/+RhPmu3pphq9+AN&#10;3bchFzGEfYoKihCqVEqfFWTR91xFHLmLqy2GCOtc6hofMdwaOUiSkbRYcmwosKJlQdlt+2cVLI4n&#10;l19/D6fh+nL+/jmuTbIrjVIfnWYxARGoCW/xy73SCgafcX48E4+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YSwgAAANwAAAAPAAAAAAAAAAAAAAAAAJgCAABkcnMvZG93&#10;bnJldi54bWxQSwUGAAAAAAQABAD1AAAAhwMAAAAA&#10;" fillcolor="yellow" strokeweight=".8pt"/>
                <v:oval id="Oval 241" o:spid="_x0000_s1254" style="position:absolute;left:12319;top:12236;width:69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o28IA&#10;AADcAAAADwAAAGRycy9kb3ducmV2LnhtbESPQYvCMBSE7wv+h/CEva1p3WXRahQRBW9iFcTbo3m2&#10;xeSlNNHWf28WhD0OM/MNM1/21ogHtb52rCAdJSCIC6drLhWcjtuvCQgfkDUax6TgSR6Wi8HHHDPt&#10;Oj7QIw+liBD2GSqoQmgyKX1RkUU/cg1x9K6utRiibEupW+wi3Bo5TpJfabHmuFBhQ+uKilt+twr8&#10;2eS7J146nXxv7H46McHnqVKfw341AxGoD//hd3unFYx/Uvg7E4+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OjbwgAAANwAAAAPAAAAAAAAAAAAAAAAAJgCAABkcnMvZG93&#10;bnJldi54bWxQSwUGAAAAAAQABAD1AAAAhwMAAAAA&#10;" fillcolor="black" strokeweight=".8pt"/>
                <v:rect id="Rectangle 242" o:spid="_x0000_s1255" style="position:absolute;left:13411;top:12769;width:692;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9/sYA&#10;AADcAAAADwAAAGRycy9kb3ducmV2LnhtbESPT2sCMRTE74LfITyhN812K0W2RhGhpXoQ6h/0+Lp5&#10;7m5NXpZNquu3N4LgcZiZ3zDjaWuNOFPjK8cKXgcJCOLc6YoLBdvNZ38EwgdkjcYxKbiSh+mk2xlj&#10;pt2Ff+i8DoWIEPYZKihDqDMpfV6SRT9wNXH0jq6xGKJsCqkbvES4NTJNkndpseK4UGJN85Ly0/rf&#10;KpjtD674W+4Ob6vj79divzLJpjJKvfTa2QeIQG14hh/tb60gHa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X9/sYAAADcAAAADwAAAAAAAAAAAAAAAACYAgAAZHJz&#10;L2Rvd25yZXYueG1sUEsFBgAAAAAEAAQA9QAAAIsDAAAAAA==&#10;" fillcolor="yellow" strokeweight=".8pt"/>
                <v:oval id="Oval 243" o:spid="_x0000_s1256" style="position:absolute;left:14503;top:11620;width:692;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TN8QA&#10;AADcAAAADwAAAGRycy9kb3ducmV2LnhtbESPwWrDMBBE74X+g9hCbo0cJxTXjWJCaMC3EidQelus&#10;rW0qrYylxvbfV4FAj8PMvGG2xWSNuNLgO8cKVssEBHHtdMeNgsv5+JyB8AFZo3FMCmbyUOweH7aY&#10;azfyia5VaESEsM9RQRtCn0vp65Ys+qXriaP37QaLIcqhkXrAMcKtkWmSvEiLHceFFns6tFT/VL9W&#10;gf80VTnj16iT9bv9eM1M8NVKqcXTtH8DEWgK/+F7u9QK0s0abm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W0zfEAAAA3AAAAA8AAAAAAAAAAAAAAAAAmAIAAGRycy9k&#10;b3ducmV2LnhtbFBLBQYAAAAABAAEAPUAAACJAwAAAAA=&#10;" fillcolor="black" strokeweight=".8pt"/>
                <v:rect id="Rectangle 244" o:spid="_x0000_s1257" style="position:absolute;left:15697;top:12503;width:692;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AEcYA&#10;AADcAAAADwAAAGRycy9kb3ducmV2LnhtbESPQWsCMRSE70L/Q3gFb262KlK2RhHB0noQ1BY9PjfP&#10;3bXJy7JJdf33RhA8DjPzDTOettaIMzW+cqzgLUlBEOdOV1wo+Nkueu8gfEDWaByTgit5mE5eOmPM&#10;tLvwms6bUIgIYZ+hgjKEOpPS5yVZ9ImriaN3dI3FEGVTSN3gJcKtkf00HUmLFceFEmual5T/bf6t&#10;gtlu74rT8nc/WB0Pn9+7lUm3lVGq+9rOPkAEasMz/Gh/aQX94RD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DAEcYAAADcAAAADwAAAAAAAAAAAAAAAACYAgAAZHJz&#10;L2Rvd25yZXYueG1sUEsFBgAAAAAEAAQA9QAAAIsDAAAAAA==&#10;" fillcolor="yellow" strokeweight=".8pt"/>
                <v:rect id="Rectangle 245" o:spid="_x0000_s1258" style="position:absolute;left:16789;top:11620;width:692;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lisYA&#10;AADcAAAADwAAAGRycy9kb3ducmV2LnhtbESPQWvCQBSE74L/YXmF3nTT1JYSXSUUlNqDoLbo8Zl9&#10;JrG7b0N2q+m/d4WCx2FmvmEms84acabW144VPA0TEMSF0zWXCr6288EbCB+QNRrHpOCPPMym/d4E&#10;M+0uvKbzJpQiQthnqKAKocmk9EVFFv3QNcTRO7rWYoiyLaVu8RLh1sg0SV6lxZrjQoUNvVdU/Gx+&#10;rYJ8t3fl6fN7/7w6HhbL3cok29oo9fjQ5WMQgbpwD/+3P7SCdPQC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xlisYAAADcAAAADwAAAAAAAAAAAAAAAACYAgAAZHJz&#10;L2Rvd25yZXYueG1sUEsFBgAAAAAEAAQA9QAAAIsDAAAAAA==&#10;" fillcolor="yellow" strokeweight=".8pt"/>
                <v:rect id="Rectangle 246" o:spid="_x0000_s1259" style="position:absolute;left:17881;top:12503;width:692;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7/cYA&#10;AADcAAAADwAAAGRycy9kb3ducmV2LnhtbESPQWsCMRSE70L/Q3gFb262KlK2RhHB0noQ1BY9PjfP&#10;3bXJy7JJdf33RhA8DjPzDTOettaIMzW+cqzgLUlBEOdOV1wo+Nkueu8gfEDWaByTgit5mE5eOmPM&#10;tLvwms6bUIgIYZ+hgjKEOpPS5yVZ9ImriaN3dI3FEGVTSN3gJcKtkf00HUmLFceFEmual5T/bf6t&#10;gtlu74rT8nc/WB0Pn9+7lUm3lVGq+9rOPkAEasMz/Gh/aQX94Qj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77/cYAAADcAAAADwAAAAAAAAAAAAAAAACYAgAAZHJz&#10;L2Rvd25yZXYueG1sUEsFBgAAAAAEAAQA9QAAAIsDAAAAAA==&#10;" fillcolor="yellow" strokeweight=".8pt"/>
                <v:oval id="Oval 247" o:spid="_x0000_s1260" style="position:absolute;left:18973;top:11887;width:692;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VNMMA&#10;AADcAAAADwAAAGRycy9kb3ducmV2LnhtbESPT4vCMBTE7wt+h/AEb2vqH3a1GkUWBW+yXUG8PZpn&#10;W0xeSpO19dsbQfA4zMxvmOW6s0bcqPGVYwWjYQKCOHe64kLB8W/3OQPhA7JG45gU3MnDetX7WGKq&#10;Xcu/dMtCISKEfYoKyhDqVEqfl2TRD11NHL2LayyGKJtC6gbbCLdGjpPkS1qsOC6UWNNPSfk1+7cK&#10;/Mlk+zueW51MtvYwn5ngs5FSg363WYAI1IV3+NXeawXj6Tc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3VNMMAAADcAAAADwAAAAAAAAAAAAAAAACYAgAAZHJzL2Rv&#10;d25yZXYueG1sUEsFBgAAAAAEAAQA9QAAAIgDAAAAAA==&#10;" fillcolor="black" strokeweight=".8pt"/>
                <v:oval id="Oval 248" o:spid="_x0000_s1261" style="position:absolute;left:20066;top:12065;width:698;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BRr4A&#10;AADcAAAADwAAAGRycy9kb3ducmV2LnhtbERPy4rCMBTdD/gP4QruxtQHotUoIgruxM6AuLs017aY&#10;3JQm2vr3ZiG4PJz3atNZI57U+MqxgtEwAUGcO11xoeD/7/A7B+EDskbjmBS8yMNm3ftZYapdy2d6&#10;ZqEQMYR9igrKEOpUSp+XZNEPXU0cuZtrLIYIm0LqBtsYbo0cJ8lMWqw4NpRY066k/J49rAJ/Mdnx&#10;hddWJ5O9PS3mJvhspNSg322XIAJ14Sv+uI9awXga18Yz8Qj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yQUa+AAAA3AAAAA8AAAAAAAAAAAAAAAAAmAIAAGRycy9kb3ducmV2&#10;LnhtbFBLBQYAAAAABAAEAPUAAACDAwAAAAA=&#10;" fillcolor="black" strokeweight=".8pt"/>
                <v:oval id="Oval 249" o:spid="_x0000_s1262" style="position:absolute;left:21158;top:11976;width:69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k3cMA&#10;AADcAAAADwAAAGRycy9kb3ducmV2LnhtbESPQWvCQBSE74X+h+UVvNXdqBRNXUMRBW9iWii9PbKv&#10;Seju25BdTfz3riD0OMzMN8y6GJ0VF+pD61lDNlUgiCtvWq41fH3uX5cgQkQ2aD2ThisFKDbPT2vM&#10;jR/4RJcy1iJBOOSooYmxy6UMVUMOw9R3xMn79b3DmGRfS9PjkODOyplSb9Jhy2mhwY62DVV/5dlp&#10;CN+2PFzxZzBqvnPH1dLGUGZaT17Gj3cQkcb4H360D0bDbLGC+5l0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7k3cMAAADcAAAADwAAAAAAAAAAAAAAAACYAgAAZHJzL2Rv&#10;d25yZXYueG1sUEsFBgAAAAAEAAQA9QAAAIgDAAAAAA==&#10;" fillcolor="black" strokeweight=".8pt"/>
                <v:oval id="Oval 250" o:spid="_x0000_s1263" style="position:absolute;left:22250;top:11887;width:69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bnb4A&#10;AADcAAAADwAAAGRycy9kb3ducmV2LnhtbERPTYvCMBC9L/gfwgje1lRF0WoUEQVvYndBvA3N2BaT&#10;SWmirf/eHASPj/e92nTWiCc1vnKsYDRMQBDnTldcKPj/O/zOQfiArNE4JgUv8rBZ935WmGrX8pme&#10;WShEDGGfooIyhDqV0uclWfRDVxNH7uYaiyHCppC6wTaGWyPHSTKTFiuODSXWtCspv2cPq8BfTHZ8&#10;4bXVyWRvT4u5CT4bKTXod9sliEBd+Io/7qNWMJ7G+fFMP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d252+AAAA3AAAAA8AAAAAAAAAAAAAAAAAmAIAAGRycy9kb3ducmV2&#10;LnhtbFBLBQYAAAAABAAEAPUAAACDAwAAAAA=&#10;" fillcolor="black" strokeweight=".8pt"/>
                <v:oval id="Oval 251" o:spid="_x0000_s1264" style="position:absolute;left:23342;top:12153;width:69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BsIA&#10;AADcAAAADwAAAGRycy9kb3ducmV2LnhtbESPQYvCMBSE7wv+h/CEva1pXXbRahQRBW9iFcTbo3m2&#10;xeSlNNHWf28WhD0OM/MNM1/21ogHtb52rCAdJSCIC6drLhWcjtuvCQgfkDUax6TgSR6Wi8HHHDPt&#10;Oj7QIw+liBD2GSqoQmgyKX1RkUU/cg1x9K6utRiibEupW+wi3Bo5TpJfabHmuFBhQ+uKilt+twr8&#10;2eS7J146nXxv7H46McHnqVKfw341AxGoD//hd3unFYx/Uvg7E4+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X4GwgAAANwAAAAPAAAAAAAAAAAAAAAAAJgCAABkcnMvZG93&#10;bnJldi54bWxQSwUGAAAAAAQABAD1AAAAhwMAAAAA&#10;" fillcolor="black" strokeweight=".8pt"/>
                <v:oval id="Oval 252" o:spid="_x0000_s1265" style="position:absolute;left:24434;top:11976;width:69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gccIA&#10;AADcAAAADwAAAGRycy9kb3ducmV2LnhtbESPQYvCMBSE78L+h/AEb5paUbQaZZFd8LZYFxZvj+bZ&#10;FpOX0kRb//1GEDwOM/MNs9n11og7tb52rGA6SUAQF07XXCr4PX2PlyB8QNZoHJOCB3nYbT8GG8y0&#10;6/hI9zyUIkLYZ6igCqHJpPRFRRb9xDXE0bu41mKIsi2lbrGLcGtkmiQLabHmuFBhQ/uKimt+swr8&#10;n8kPDzx3Opl92Z/V0gSfT5UaDfvPNYhAfXiHX+2DVpDOU3iei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BxwgAAANwAAAAPAAAAAAAAAAAAAAAAAJgCAABkcnMvZG93&#10;bnJldi54bWxQSwUGAAAAAAQABAD1AAAAhwMAAAAA&#10;" fillcolor="black" strokeweight=".8pt"/>
                <v:oval id="Oval 253" o:spid="_x0000_s1266" style="position:absolute;left:25527;top:12680;width:69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9F6sQA&#10;AADcAAAADwAAAGRycy9kb3ducmV2LnhtbESPwWrDMBBE74X+g9hCbo0chxTXjWJCaMC3EidQelus&#10;rW0qrYylxvbfV4FAj8PMvGG2xWSNuNLgO8cKVssEBHHtdMeNgsv5+JyB8AFZo3FMCmbyUOweH7aY&#10;azfyia5VaESEsM9RQRtCn0vp65Ys+qXriaP37QaLIcqhkXrAMcKtkWmSvEiLHceFFns6tFT/VL9W&#10;gf80VTnj16iT9bv9eM1M8NVKqcXTtH8DEWgK/+F7u9QK0s0abm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RerEAAAA3AAAAA8AAAAAAAAAAAAAAAAAmAIAAGRycy9k&#10;b3ducmV2LnhtbFBLBQYAAAAABAAEAPUAAACJAwAAAAA=&#10;" fillcolor="black" strokeweight=".8pt"/>
                <v:oval id="Oval 254" o:spid="_x0000_s1267" style="position:absolute;left:26619;top:12153;width:69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dnsMA&#10;AADcAAAADwAAAGRycy9kb3ducmV2LnhtbESPT4vCMBTE7wt+h/AEb2vqn120GkUWBW+yXUG8PZpn&#10;W0xeSpO19dsbQfA4zMxvmOW6s0bcqPGVYwWjYQKCOHe64kLB8W/3OQPhA7JG45gU3MnDetX7WGKq&#10;Xcu/dMtCISKEfYoKyhDqVEqfl2TRD11NHL2LayyGKJtC6gbbCLdGjpPkW1qsOC6UWNNPSfk1+7cK&#10;/Mlk+zueW51MtvYwn5ngs5FSg363WYAI1IV3+NXeawXjry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bdnsMAAADcAAAADwAAAAAAAAAAAAAAAACYAgAAZHJzL2Rv&#10;d25yZXYueG1sUEsFBgAAAAAEAAQA9QAAAIgDAAAAAA==&#10;" fillcolor="black" strokeweight=".8pt"/>
                <v:oval id="Oval 255" o:spid="_x0000_s1268" style="position:absolute;left:27717;top:12503;width:692;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4BcEA&#10;AADcAAAADwAAAGRycy9kb3ducmV2LnhtbESPQYvCMBSE7wv+h/AEb2uq4qLVKCIK3sTugnh7NM+2&#10;mLyUJtr6740g7HGYmW+Y5bqzRjyo8ZVjBaNhAoI4d7riQsHf7/57BsIHZI3GMSl4kof1qve1xFS7&#10;lk/0yEIhIoR9igrKEOpUSp+XZNEPXU0cvatrLIYom0LqBtsIt0aOk+RHWqw4LpRY07ak/JbdrQJ/&#10;NtnhiZdWJ5OdPc5nJvhspNSg320WIAJ14T/8aR+0gvF0Cu8z8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qeAXBAAAA3AAAAA8AAAAAAAAAAAAAAAAAmAIAAGRycy9kb3du&#10;cmV2LnhtbFBLBQYAAAAABAAEAPUAAACGAwAAAAA=&#10;" fillcolor="black" strokeweight=".8pt"/>
                <v:oval id="Oval 256" o:spid="_x0000_s1269" style="position:absolute;left:28809;top:12065;width:693;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mcsEA&#10;AADcAAAADwAAAGRycy9kb3ducmV2LnhtbESPQYvCMBSE7wv+h/AEb2uqorhdo4goeBOrsOzt0Tzb&#10;YvJSmmjrvzeC4HGYmW+YxaqzRtyp8ZVjBaNhAoI4d7riQsH5tPueg/ABWaNxTAoe5GG17H0tMNWu&#10;5SPds1CICGGfooIyhDqV0uclWfRDVxNH7+IaiyHKppC6wTbCrZHjJJlJixXHhRJr2pSUX7ObVeD/&#10;TLZ/4H+rk8nWHn7mJvhspNSg361/QQTqwif8bu+1gvF0Bq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45nLBAAAA3AAAAA8AAAAAAAAAAAAAAAAAmAIAAGRycy9kb3du&#10;cmV2LnhtbFBLBQYAAAAABAAEAPUAAACGAwAAAAA=&#10;" fillcolor="black" strokeweight=".8pt"/>
                <v:oval id="Oval 257" o:spid="_x0000_s1270" style="position:absolute;left:29902;top:12414;width:692;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D6cIA&#10;AADcAAAADwAAAGRycy9kb3ducmV2LnhtbESPQYvCMBSE7wv+h/AEb2uq4q5Wo8ii4E22K4i3R/Ns&#10;i8lLabK2/nsjCB6HmfmGWa47a8SNGl85VjAaJiCIc6crLhQc/3afMxA+IGs0jknBnTysV72PJaba&#10;tfxLtywUIkLYp6igDKFOpfR5SRb90NXE0bu4xmKIsimkbrCNcGvkOEm+pMWK40KJNf2UlF+zf6vA&#10;n0y2v+O51clkaw/zmQk+Gyk16HebBYhAXXiHX+29VjCefsP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EPpwgAAANwAAAAPAAAAAAAAAAAAAAAAAJgCAABkcnMvZG93&#10;bnJldi54bWxQSwUGAAAAAAQABAD1AAAAhwMAAAAA&#10;" fillcolor="black" strokeweight=".8pt"/>
                <v:oval id="Oval 258" o:spid="_x0000_s1271" style="position:absolute;left:30994;top:12236;width:69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Xm74A&#10;AADcAAAADwAAAGRycy9kb3ducmV2LnhtbERPTYvCMBC9L/gfwgje1lRF0WoUEQVvYndBvA3N2BaT&#10;SWmirf/eHASPj/e92nTWiCc1vnKsYDRMQBDnTldcKPj/O/zOQfiArNE4JgUv8rBZ935WmGrX8pme&#10;WShEDGGfooIyhDqV0uclWfRDVxNH7uYaiyHCppC6wTaGWyPHSTKTFiuODSXWtCspv2cPq8BfTHZ8&#10;4bXVyWRvT4u5CT4bKTXod9sliEBd+Io/7qNWMJ7GtfFMP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r15u+AAAA3AAAAA8AAAAAAAAAAAAAAAAAmAIAAGRycy9kb3ducmV2&#10;LnhtbFBLBQYAAAAABAAEAPUAAACDAwAAAAA=&#10;" fillcolor="black" strokeweight=".8pt"/>
                <v:oval id="Oval 259" o:spid="_x0000_s1272" style="position:absolute;left:32086;top:12153;width:692;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yAMMA&#10;AADcAAAADwAAAGRycy9kb3ducmV2LnhtbESPQWvCQBSE74X+h+UVvNXdKBZNXUMRBW9iWii9PbKv&#10;Seju25BdTfz3riD0OMzMN8y6GJ0VF+pD61lDNlUgiCtvWq41fH3uX5cgQkQ2aD2ThisFKDbPT2vM&#10;jR/4RJcy1iJBOOSooYmxy6UMVUMOw9R3xMn79b3DmGRfS9PjkODOyplSb9Jhy2mhwY62DVV/5dlp&#10;CN+2PFzxZzBqvnPH1dLGUGZaT17Gj3cQkcb4H360D0bDbLGC+5l0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dyAMMAAADcAAAADwAAAAAAAAAAAAAAAACYAgAAZHJzL2Rv&#10;d25yZXYueG1sUEsFBgAAAAAEAAQA9QAAAIgDAAAAAA==&#10;" fillcolor="black" strokeweight=".8pt"/>
                <v:oval id="Oval 260" o:spid="_x0000_s1273" style="position:absolute;left:33178;top:12325;width:692;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RIMAA&#10;AADcAAAADwAAAGRycy9kb3ducmV2LnhtbERPz2uDMBS+D/Y/hDfYbUY7EOuaShkbeCt1g9Hbw7yp&#10;NHkRk1X975tDYceP7/euWqwRV5r84FhBlqQgiFunB+4UfH99vhQgfEDWaByTgpU8VPvHhx2W2s18&#10;omsTOhFD2JeooA9hLKX0bU8WfeJG4sj9usliiHDqpJ5wjuHWyE2a5tLiwLGhx5Hee2ovzZ9V4H9M&#10;U694nnX6+mGP28IE32RKPT8thzcQgZbwL767a61gk8f58Uw8An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ERIMAAAADcAAAADwAAAAAAAAAAAAAAAACYAgAAZHJzL2Rvd25y&#10;ZXYueG1sUEsFBgAAAAAEAAQA9QAAAIUDAAAAAA==&#10;" fillcolor="black" strokeweight=".8pt"/>
                <v:oval id="Oval 261" o:spid="_x0000_s1274" style="position:absolute;left:34270;top:11887;width:69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0u8MA&#10;AADcAAAADwAAAGRycy9kb3ducmV2LnhtbESPwWrDMBBE74H+g9hCbrFsF0zqRjGltJBbqRMovS3W&#10;xjaRVsZSY/vvo0Ihx2Fm3jC7arZGXGn0vWMFWZKCIG6c7rlVcDp+bLYgfEDWaByTgoU8VPuH1Q5L&#10;7Sb+omsdWhEh7EtU0IUwlFL6piOLPnEDcfTObrQYohxbqUecItwamadpIS32HBc6HOito+ZS/1oF&#10;/tvUhwV/Jp0+vdvP560Jvs6UWj/Ory8gAs3hHv5vH7SCvMjg70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20u8MAAADcAAAADwAAAAAAAAAAAAAAAACYAgAAZHJzL2Rv&#10;d25yZXYueG1sUEsFBgAAAAAEAAQA9QAAAIgDAAAAAA==&#10;" fillcolor="black" strokeweight=".8pt"/>
                <v:oval id="Oval 262" o:spid="_x0000_s1275" style="position:absolute;left:35363;top:12236;width:698;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8qzMEA&#10;AADcAAAADwAAAGRycy9kb3ducmV2LnhtbESPQYvCMBSE7wv+h/AEb2tqBdFqFJEVvMlWQbw9mmdb&#10;TF5Kk7X13xthweMwM98wq01vjXhQ62vHCibjBARx4XTNpYLzaf89B+EDskbjmBQ8ycNmPfhaYaZd&#10;x7/0yEMpIoR9hgqqEJpMSl9UZNGPXUMcvZtrLYYo21LqFrsIt0amSTKTFmuOCxU2tKuouOd/VoG/&#10;mPzwxGunk+mPPS7mJvh8otRo2G+XIAL14RP+bx+0gnSWwv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KszBAAAA3AAAAA8AAAAAAAAAAAAAAAAAmAIAAGRycy9kb3du&#10;cmV2LnhtbFBLBQYAAAAABAAEAPUAAACGAwAAAAA=&#10;" fillcolor="black" strokeweight=".8pt"/>
                <v:oval id="Oval 263" o:spid="_x0000_s1276" style="position:absolute;left:36455;top:13296;width:69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PV8MA&#10;AADcAAAADwAAAGRycy9kb3ducmV2LnhtbESPwWrDMBBE74X8g9hAb42cGELiRjaltJBbiVMouS3W&#10;1jKVVsZSbefvq0Igx2Fm3jCHanZWjDSEzrOC9SoDQdx43XGr4PP8/rQDESKyRuuZFFwpQFUuHg5Y&#10;aD/xicY6tiJBOBSowMTYF1KGxpDDsPI9cfK+/eAwJjm0Ug84JbizcpNlW+mw47RgsKdXQ81P/esU&#10;hC9bH694mXSWv7mP/c7GUK+VelzOL88gIs3xHr61j1rBZpvD/5l0B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OPV8MAAADcAAAADwAAAAAAAAAAAAAAAACYAgAAZHJzL2Rv&#10;d25yZXYueG1sUEsFBgAAAAAEAAQA9QAAAIgDAAAAAA==&#10;" fillcolor="black" strokeweight=".8pt"/>
                <v:oval id="Oval 264" o:spid="_x0000_s1277" style="position:absolute;left:37649;top:12769;width:692;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XI8IA&#10;AADcAAAADwAAAGRycy9kb3ducmV2LnhtbESPT4vCMBTE7wt+h/AEb2vqH8TtGkVEwZtYhWVvj+bZ&#10;FpOX0kRbv70RBI/DzPyGWaw6a8SdGl85VjAaJiCIc6crLhScT7vvOQgfkDUax6TgQR5Wy97XAlPt&#10;Wj7SPQuFiBD2KSooQ6hTKX1ekkU/dDVx9C6usRiibAqpG2wj3Bo5TpKZtFhxXCixpk1J+TW7WQX+&#10;z2T7B/63Opls7eFnboLPRkoN+t36F0SgLnzC7/ZeKxjPpvA6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hcjwgAAANwAAAAPAAAAAAAAAAAAAAAAAJgCAABkcnMvZG93&#10;bnJldi54bWxQSwUGAAAAAAQABAD1AAAAhwMAAAAA&#10;" fillcolor="black" strokeweight=".8pt"/>
                <v:oval id="Oval 265" o:spid="_x0000_s1278" style="position:absolute;left:38741;top:11976;width:692;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yuMEA&#10;AADcAAAADwAAAGRycy9kb3ducmV2LnhtbESPQYvCMBSE7wv+h/AEb2uqorhdo4goeBOrsOzt0Tzb&#10;YvJSmmjrvzeC4HGYmW+YxaqzRtyp8ZVjBaNhAoI4d7riQsH5tPueg/ABWaNxTAoe5GG17H0tMNWu&#10;5SPds1CICGGfooIyhDqV0uclWfRDVxNH7+IaiyHKppC6wTbCrZHjJJlJixXHhRJr2pSUX7ObVeD/&#10;TLZ/4H+rk8nWHn7mJvhspNSg361/QQTqwif8bu+1gvFsCq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GsrjBAAAA3AAAAA8AAAAAAAAAAAAAAAAAmAIAAGRycy9kb3du&#10;cmV2LnhtbFBLBQYAAAAABAAEAPUAAACGAwAAAAA=&#10;" fillcolor="black" strokeweight=".8pt"/>
                <v:oval id="Oval 266" o:spid="_x0000_s1279" style="position:absolute;left:39833;top:11887;width:69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sz8EA&#10;AADcAAAADwAAAGRycy9kb3ducmV2LnhtbESPQYvCMBSE7wv+h/CEva2pCkWrUUQUvIldQbw9mmdb&#10;TF5KE2399xtB2OMwM98wy3VvjXhS62vHCsajBARx4XTNpYLz7/5nBsIHZI3GMSl4kYf1avC1xEy7&#10;jk/0zEMpIoR9hgqqEJpMSl9UZNGPXEMcvZtrLYYo21LqFrsIt0ZOkiSVFmuOCxU2tK2ouOcPq8Bf&#10;TH544bXTyXRnj/OZCT4fK/U97DcLEIH68B/+tA9awSRN4X0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LM/BAAAA3AAAAA8AAAAAAAAAAAAAAAAAmAIAAGRycy9kb3du&#10;cmV2LnhtbFBLBQYAAAAABAAEAPUAAACGAwAAAAA=&#10;" fillcolor="black" strokeweight=".8pt"/>
                <v:oval id="Oval 267" o:spid="_x0000_s1280" style="position:absolute;left:40925;top:12769;width:69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JVMEA&#10;AADcAAAADwAAAGRycy9kb3ducmV2LnhtbESPQYvCMBSE7wv+h/AEb2uqgqvVKCIK3sTugnh7NM+2&#10;mLyUJtr6740g7HGYmW+Y5bqzRjyo8ZVjBaNhAoI4d7riQsHf7/57BsIHZI3GMSl4kof1qve1xFS7&#10;lk/0yEIhIoR9igrKEOpUSp+XZNEPXU0cvatrLIYom0LqBtsIt0aOk2QqLVYcF0qsaVtSfsvuVoE/&#10;m+zwxEurk8nOHuczE3w2UmrQ7zYLEIG68B/+tA9awXj6A+8z8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YiVTBAAAA3AAAAA8AAAAAAAAAAAAAAAAAmAIAAGRycy9kb3du&#10;cmV2LnhtbFBLBQYAAAAABAAEAPUAAACGAwAAAAA=&#10;" fillcolor="black" strokeweight=".8pt"/>
                <v:oval id="Oval 268" o:spid="_x0000_s1281" style="position:absolute;left:42017;top:12769;width:69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dJsAA&#10;AADcAAAADwAAAGRycy9kb3ducmV2LnhtbERPz2uDMBS+D/Y/hDfYbUY7EOuaShkbeCt1g9Hbw7yp&#10;NHkRk1X975tDYceP7/euWqwRV5r84FhBlqQgiFunB+4UfH99vhQgfEDWaByTgpU8VPvHhx2W2s18&#10;omsTOhFD2JeooA9hLKX0bU8WfeJG4sj9usliiHDqpJ5wjuHWyE2a5tLiwLGhx5Hee2ovzZ9V4H9M&#10;U694nnX6+mGP28IE32RKPT8thzcQgZbwL767a61gk8e18Uw8An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cdJsAAAADcAAAADwAAAAAAAAAAAAAAAACYAgAAZHJzL2Rvd25y&#10;ZXYueG1sUEsFBgAAAAAEAAQA9QAAAIUDAAAAAA==&#10;" fillcolor="black" strokeweight=".8pt"/>
                <v:rect id="Rectangle 269" o:spid="_x0000_s1282" style="position:absolute;left:43110;top:14878;width:698;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z78YA&#10;AADcAAAADwAAAGRycy9kb3ducmV2LnhtbESPQWsCMRSE70L/Q3gFb262CmK3RhHB0noQ1BY9PjfP&#10;3bXJy7JJdf33RhA8DjPzDTOettaIMzW+cqzgLUlBEOdOV1wo+NkueiMQPiBrNI5JwZU8TCcvnTFm&#10;2l14TedNKESEsM9QQRlCnUnp85Is+sTVxNE7usZiiLIppG7wEuHWyH6aDqXFiuNCiTXNS8r/Nv9W&#10;wWy3d8Vp+bsfrI6Hz+/dyqTbyijVfW1nHyACteEZfrS/tIL+8B3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Qz78YAAADcAAAADwAAAAAAAAAAAAAAAACYAgAAZHJz&#10;L2Rvd25yZXYueG1sUEsFBgAAAAAEAAQA9QAAAIsDAAAAAA==&#10;" fillcolor="yellow" strokeweight=".8pt"/>
                <v:oval id="Oval 270" o:spid="_x0000_s1283" style="position:absolute;left:44202;top:12858;width:69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H/b4A&#10;AADcAAAADwAAAGRycy9kb3ducmV2LnhtbERPy4rCMBTdD/gP4QruxlQFH9UoIgruxM6AuLs017aY&#10;3JQm2vr3ZiG4PJz3atNZI57U+MqxgtEwAUGcO11xoeD/7/A7B+EDskbjmBS8yMNm3ftZYapdy2d6&#10;ZqEQMYR9igrKEOpUSp+XZNEPXU0cuZtrLIYIm0LqBtsYbo0cJ8lUWqw4NpRY066k/J49rAJ/Mdnx&#10;hddWJ5O9PS3mJvhspNSg322XIAJ14Sv+uI9awXgW58cz8Qj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oh/2+AAAA3AAAAA8AAAAAAAAAAAAAAAAAmAIAAGRycy9kb3ducmV2&#10;LnhtbFBLBQYAAAAABAAEAPUAAACDAwAAAAA=&#10;" fillcolor="black" strokeweight=".8pt"/>
                <v:oval id="Oval 271" o:spid="_x0000_s1284" style="position:absolute;left:45294;top:12153;width:69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iZsIA&#10;AADcAAAADwAAAGRycy9kb3ducmV2LnhtbESPQYvCMBSE7wv+h/CEva1pXdjVahQRBW9iFcTbo3m2&#10;xeSlNNHWf28WhD0OM/MNM1/21ogHtb52rCAdJSCIC6drLhWcjtuvCQgfkDUax6TgSR6Wi8HHHDPt&#10;Oj7QIw+liBD2GSqoQmgyKX1RkUU/cg1x9K6utRiibEupW+wi3Bo5TpIfabHmuFBhQ+uKilt+twr8&#10;2eS7J146nXxv7H46McHnqVKfw341AxGoD//hd3unFYx/U/g7E4+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CJmwgAAANwAAAAPAAAAAAAAAAAAAAAAAJgCAABkcnMvZG93&#10;bnJldi54bWxQSwUGAAAAAAQABAD1AAAAhwMAAAAA&#10;" fillcolor="black" strokeweight=".8pt"/>
                <v:oval id="Oval 272" o:spid="_x0000_s1285" style="position:absolute;left:46393;top:11976;width:692;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EcIA&#10;AADcAAAADwAAAGRycy9kb3ducmV2LnhtbESPT4vCMBTE78J+h/AEb5pawT/VKIvsgrfFurB4ezTP&#10;tpi8lCba+u03guBxmJnfMJtdb424U+trxwqmkwQEceF0zaWC39P3eAnCB2SNxjEpeJCH3fZjsMFM&#10;u46PdM9DKSKEfYYKqhCaTEpfVGTRT1xDHL2Lay2GKNtS6ha7CLdGpkkylxZrjgsVNrSvqLjmN6vA&#10;/5n88MBzp5PZl/1ZLU3w+VSp0bD/XIMI1Id3+NU+aAXpIoXn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wRwgAAANwAAAAPAAAAAAAAAAAAAAAAAJgCAABkcnMvZG93&#10;bnJldi54bWxQSwUGAAAAAAQABAD1AAAAhwMAAAAA&#10;" fillcolor="black" strokeweight=".8pt"/>
                <v:oval id="Oval 273" o:spid="_x0000_s1286" style="position:absolute;left:47485;top:12065;width:692;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ZisQA&#10;AADcAAAADwAAAGRycy9kb3ducmV2LnhtbESPwWrDMBBE74X+g9hCbo0cB1LXjWJCaMC3EidQelus&#10;rW0qrYylxvbfV4FAj8PMvGG2xWSNuNLgO8cKVssEBHHtdMeNgsv5+JyB8AFZo3FMCmbyUOweH7aY&#10;azfyia5VaESEsM9RQRtCn0vp65Ys+qXriaP37QaLIcqhkXrAMcKtkWmSbKTFjuNCiz0dWqp/ql+r&#10;wH+aqpzxa9TJ+t1+vGYm+Gql1OJp2r+BCDSF//C9XWoF6csabm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GYrEAAAA3AAAAA8AAAAAAAAAAAAAAAAAmAIAAGRycy9k&#10;b3ducmV2LnhtbFBLBQYAAAAABAAEAPUAAACJAwAAAAA=&#10;" fillcolor="black" strokeweight=".8pt"/>
                <v:line id="Line 263" o:spid="_x0000_s1287" style="position:absolute;flip:y;visibility:visible;mso-wrap-style:square" from="43510,12414" to="43510,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zKsYAAADcAAAADwAAAGRycy9kb3ducmV2LnhtbESPQWvCQBSE74X+h+UVvJS6UcSW1DVo&#10;QJHeTKzi7TX7TILZtyG7mvTfdwuFHoeZ+YZZJINpxJ06V1tWMBlHIIgLq2suFRzyzcsbCOeRNTaW&#10;ScE3OUiWjw8LjLXteU/3zJciQNjFqKDyvo2ldEVFBt3YtsTBu9jOoA+yK6XusA9w08hpFM2lwZrD&#10;QoUtpRUV1+xmFJxOX8fnpu/tNj1/HgbKP9YXh0qNnobVOwhPg/8P/7V3WsH0dQa/Z8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syrGAAAA3AAAAA8AAAAAAAAA&#10;AAAAAAAAoQIAAGRycy9kb3ducmV2LnhtbFBLBQYAAAAABAAEAPkAAACUAwAAAAA=&#10;" strokeweight=".8pt">
                  <v:stroke dashstyle="1 1"/>
                </v:line>
                <v:rect id="Rectangle 275" o:spid="_x0000_s1288" style="position:absolute;left:43014;top:10655;width:889;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2osYA&#10;AADcAAAADwAAAGRycy9kb3ducmV2LnhtbESPT2vCQBTE70K/w/IK3nRjoDVE12D/CBb10NRDj4/s&#10;axKSfZtmV02/fVcQPA4z8xtmmQ2mFWfqXW1ZwWwagSAurK65VHD82kwSEM4ja2wtk4I/cpCtHkZL&#10;TLW98Cedc1+KAGGXooLK+y6V0hUVGXRT2xEH78f2Bn2QfSl1j5cAN62Mo+hZGqw5LFTY0WtFRZOf&#10;jAKeNb/xLnGHfH14f3lr6y7Zf38oNX4c1gsQngZ/D9/aW60gnj/B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m2osYAAADcAAAADwAAAAAAAAAAAAAAAACYAgAAZHJz&#10;L2Rvd25yZXYueG1sUEsFBgAAAAAEAAQA9QAAAIsDAAAAAA==&#10;" fillcolor="red" strokeweight=".8pt"/>
                <v:rect id="Rectangle 276" o:spid="_x0000_s1289" style="position:absolute;left:43211;top:10833;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1C0169" w:rsidRDefault="001C0169" w:rsidP="00AB318B">
                        <w:r>
                          <w:rPr>
                            <w:rFonts w:ascii="Arial" w:hAnsi="Arial" w:cs="Arial"/>
                            <w:color w:val="000000"/>
                            <w:sz w:val="16"/>
                            <w:szCs w:val="16"/>
                            <w:lang w:val="en-US"/>
                          </w:rPr>
                          <w:t>1</w:t>
                        </w:r>
                      </w:p>
                    </w:txbxContent>
                  </v:textbox>
                </v:rect>
                <v:line id="Line 266" o:spid="_x0000_s1290" style="position:absolute;visibility:visible;mso-wrap-style:square" from="5067,16554" to="8343,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lFvcQAAADcAAAADwAAAGRycy9kb3ducmV2LnhtbESPS4vCQBCE7wv+h6EFb+tEwQfRUcRl&#10;QfCy6+Pgrcm0STDTEzNtjP9+Z2Fhj0VVfUUt152rVEtNKD0bGA0TUMSZtyXnBk7Hz/c5qCDIFivP&#10;ZOBFAdar3tsSU+uf/E3tQXIVIRxSNFCI1KnWISvIYRj6mjh6V984lCibXNsGnxHuKj1Okql2WHJc&#10;KLCmbUHZ7fBwBvaX2y6Xr3O7SURObnqffGQ0MWbQ7zYLUEKd/If/2jtrYDybwe+ZeAT0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UW9xAAAANwAAAAPAAAAAAAAAAAA&#10;AAAAAKECAABkcnMvZG93bnJldi54bWxQSwUGAAAAAAQABAD5AAAAkgMAAAAA&#10;" strokecolor="red" strokeweight="1.55pt"/>
                <v:line id="Line 267" o:spid="_x0000_s1291" style="position:absolute;flip:y;visibility:visible;mso-wrap-style:square" from="8343,10477" to="9436,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1tcEAAADcAAAADwAAAGRycy9kb3ducmV2LnhtbERPzYrCMBC+C/sOYRb2pul6WKUaRYRF&#10;Qaja+gBDM9vWbSYliVp9enMQPH58//Nlb1pxJecbywq+RwkI4tLqhisFp+J3OAXhA7LG1jIpuJOH&#10;5eJjMMdU2xsf6ZqHSsQQ9ikqqEPoUil9WZNBP7IdceT+rDMYInSV1A5vMdy0cpwkP9Jgw7Ghxo7W&#10;NZX/+cUoKA/7bF8V+ea8vWTu4Oicmd1Dqa/PfjUDEagPb/HLvdUKxpO4Np6JR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ZfW1wQAAANwAAAAPAAAAAAAAAAAAAAAA&#10;AKECAABkcnMvZG93bnJldi54bWxQSwUGAAAAAAQABAD5AAAAjwMAAAAA&#10;" strokecolor="red" strokeweight="1.55pt"/>
                <v:line id="Line 268" o:spid="_x0000_s1292" style="position:absolute;visibility:visible;mso-wrap-style:square" from="9436,10477" to="11620,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p0VMQAAADcAAAADwAAAGRycy9kb3ducmV2LnhtbESPQWvCQBSE74X+h+UVvNWNglqjq4hF&#10;EHqpVg/eHtlnEsy+jdnXmP77riB4HGbmG2a+7FylWmpC6dnAoJ+AIs68LTk3cPjZvH+ACoJssfJM&#10;Bv4owHLx+jLH1Pob76jdS64ihEOKBgqROtU6ZAU5DH1fE0fv7BuHEmWTa9vgLcJdpYdJMtYOS44L&#10;Bda0Lii77H+dga/TZZvL97FdJSIHN76OPjMaGdN761YzUEKdPMOP9tYaGE6mcD8Tj4B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nRUxAAAANwAAAAPAAAAAAAAAAAA&#10;AAAAAKECAABkcnMvZG93bnJldi54bWxQSwUGAAAAAAQABAD5AAAAkgMAAAAA&#10;" strokecolor="red" strokeweight="1.55pt"/>
                <v:line id="Line 269" o:spid="_x0000_s1293" style="position:absolute;visibility:visible;mso-wrap-style:square" from="11620,10477" to="1271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t7sAAAADcAAAADwAAAGRycy9kb3ducmV2LnhtbERPTYvCMBC9L/gfwgje1lRBkWoUUQRh&#10;L65bD96GZmyLzaQ2s7X+e3NY2OPjfa82vatVR22oPBuYjBNQxLm3FRcGsp/D5wJUEGSLtWcy8KIA&#10;m/XgY4Wp9U/+pu4shYohHFI0UIo0qdYhL8lhGPuGOHI33zqUCNtC2xafMdzVepokc+2w4thQYkO7&#10;kvL7+dcZ+Lrej4WcLt02Ecnc/DHb5zQzZjTst0tQQr38i//cR2tguojz45l4BP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lre7AAAAA3AAAAA8AAAAAAAAAAAAAAAAA&#10;oQIAAGRycy9kb3ducmV2LnhtbFBLBQYAAAAABAAEAPkAAACOAwAAAAA=&#10;" strokecolor="red" strokeweight="1.55pt"/>
                <v:line id="Line 270" o:spid="_x0000_s1294" style="position:absolute;visibility:visible;mso-wrap-style:square" from="12712,11182" to="4787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IdcMAAADcAAAADwAAAGRycy9kb3ducmV2LnhtbESPzYrCQBCE7wu+w9CCt3WioEh0FFEW&#10;BC/r38Fbk2mTYKYnZnpj9u2dhQWPRVV9RS1WnatUS00oPRsYDRNQxJm3JecGzqevzxmoIMgWK89k&#10;4JcCrJa9jwWm1j/5QO1RchUhHFI0UIjUqdYhK8hhGPqaOHo33ziUKJtc2wafEe4qPU6SqXZYclwo&#10;sKZNQdn9+OMM7K/3XS7fl3adiJzd9DHZZjQxZtDv1nNQQp28w//tnTUwno3g70w8Anr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pCHXDAAAA3AAAAA8AAAAAAAAAAAAA&#10;AAAAoQIAAGRycy9kb3ducmV2LnhtbFBLBQYAAAAABAAEAPkAAACRAwAAAAA=&#10;" strokecolor="red" strokeweight="1.55pt"/>
                <v:line id="Line 271" o:spid="_x0000_s1295" style="position:absolute;visibility:visible;mso-wrap-style:square" from="5067,17786" to="8343,1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k6U8QAAADcAAAADwAAAGRycy9kb3ducmV2LnhtbESPQWvCQBSE7wX/w/IEb3VjAqlEVwmC&#10;VLw1LcXjI/tMgtm3Mbs1yb93C4Ueh5n5htnuR9OKB/WusaxgtYxAEJdWN1wp+Po8vq5BOI+ssbVM&#10;CiZysN/NXraYaTvwBz0KX4kAYZehgtr7LpPSlTUZdEvbEQfvanuDPsi+krrHIcBNK+MoSqXBhsNC&#10;jR0daipvxY9R8G3fjkl6GZNUvtvz4XbPp6vMlVrMx3wDwtPo/8N/7ZNWEK9j+D0TjoD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CTpTxAAAANwAAAAPAAAAAAAAAAAA&#10;AAAAAKECAABkcnMvZG93bnJldi54bWxQSwUGAAAAAAQABAD5AAAAkgMAAAAA&#10;" strokecolor="green" strokeweight="1.55pt"/>
                <v:line id="Line 272" o:spid="_x0000_s1296" style="position:absolute;flip:y;visibility:visible;mso-wrap-style:square" from="8343,12592" to="9436,1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olg8QAAADcAAAADwAAAGRycy9kb3ducmV2LnhtbESP3WrCQBSE74W+w3IK3ummWsSmriKW&#10;QqG98ecBDtnTJG32nLC7JqlP7xYEL4eZ+YZZbQbXqI58qIUNPE0zUMSF2JpLA6fj+2QJKkRki40w&#10;GfijAJv1w2iFuZWe99QdYqkShEOOBqoY21zrUFTkMEylJU7et3iHMUlfauuxT3DX6FmWLbTDmtNC&#10;hS3tKip+D2dn4NO/7bsMXxY//fnr8iy9OIdizPhx2L6CijTEe/jW/rAGZss5/J9JR0C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iWDxAAAANwAAAAPAAAAAAAAAAAA&#10;AAAAAKECAABkcnMvZG93bnJldi54bWxQSwUGAAAAAAQABAD5AAAAkgMAAAAA&#10;" strokecolor="green" strokeweight="1.55pt"/>
                <v:line id="Line 273" o:spid="_x0000_s1297" style="position:absolute;visibility:visible;mso-wrap-style:square" from="9436,12592" to="11620,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HvMQAAADcAAAADwAAAGRycy9kb3ducmV2LnhtbESPQWvCQBSE7wX/w/IEb81GLTFEVwmC&#10;WHqrSunxkX0mwezbmF1N8u+7hUKPw8x8w2x2g2nEkzpXW1Ywj2IQxIXVNZcKLufDawrCeWSNjWVS&#10;MJKD3XbyssFM254/6XnypQgQdhkqqLxvMyldUZFBF9mWOHhX2xn0QXal1B32AW4auYjjRBqsOSxU&#10;2NK+ouJ2ehgFX3Z1WCbfwzKRR/uxv93z8SpzpWbTIV+D8DT4//Bf+10rWKRv8HsmHA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Ae8xAAAANwAAAAPAAAAAAAAAAAA&#10;AAAAAKECAABkcnMvZG93bnJldi54bWxQSwUGAAAAAAQABAD5AAAAkgMAAAAA&#10;" strokecolor="green" strokeweight="1.55pt"/>
                <v:line id="Line 274" o:spid="_x0000_s1298" style="position:absolute;visibility:visible;mso-wrap-style:square" from="11620,12592" to="1271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iJ8QAAADcAAAADwAAAGRycy9kb3ducmV2LnhtbESPQWvCQBSE7wX/w/IEb81GpTFEVwmC&#10;WHqrSunxkX0mwezbmF1N8u+7hUKPw8x8w2x2g2nEkzpXW1Ywj2IQxIXVNZcKLufDawrCeWSNjWVS&#10;MJKD3XbyssFM254/6XnypQgQdhkqqLxvMyldUZFBF9mWOHhX2xn0QXal1B32AW4auYjjRBqsOSxU&#10;2NK+ouJ2ehgFX3Z1WCbfwzKRR/uxv93z8SpzpWbTIV+D8DT4//Bf+10rWKRv8HsmHA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4KInxAAAANwAAAAPAAAAAAAAAAAA&#10;AAAAAKECAABkcnMvZG93bnJldi54bWxQSwUGAAAAAAQABAD5AAAAkgMAAAAA&#10;" strokecolor="green" strokeweight="1.55pt"/>
                <v:line id="Line 275" o:spid="_x0000_s1299" style="position:absolute;visibility:visible;mso-wrap-style:square" from="12712,12680" to="47879,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8UMQAAADcAAAADwAAAGRycy9kb3ducmV2LnhtbESPQWvCQBSE7wX/w/IEb3WjQhqiqwQh&#10;VHprKuLxkX0mwezbmN3G5N93C4Ueh5n5htkdRtOKgXrXWFawWkYgiEurG64UnL/y1wSE88gaW8uk&#10;YCIHh/3sZYeptk/+pKHwlQgQdikqqL3vUildWZNBt7QdcfButjfog+wrqXt8Brhp5TqKYmmw4bBQ&#10;Y0fHmsp78W0UXOxbvomv4yaW7/bjeH9k001mSi3mY7YF4Wn0/+G/9kkrWCcx/J4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jxQxAAAANwAAAAPAAAAAAAAAAAA&#10;AAAAAKECAABkcnMvZG93bnJldi54bWxQSwUGAAAAAAQABAD5AAAAkgMAAAAA&#10;" strokecolor="green" strokeweight="1.55pt"/>
                <v:line id="Line 276" o:spid="_x0000_s1300" style="position:absolute;visibility:visible;mso-wrap-style:square" from="5067,19018" to="8343,1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w1msQAAADcAAAADwAAAGRycy9kb3ducmV2LnhtbESPT2vCQBTE7wW/w/KE3upGQSvRVUQR&#10;hF6sfw7eHtlnEsy+jdlnTL99Vyj0OMzMb5j5snOVaqkJpWcDw0ECijjztuTcwOm4/ZiCCoJssfJM&#10;Bn4owHLRe5tjav2Tv6k9SK4ihEOKBgqROtU6ZAU5DANfE0fv6huHEmWTa9vgM8JdpUdJMtEOS44L&#10;Bda0Lii7HR7OwNfltstlf25XicjJTe7jTUZjY9773WoGSqiT//Bfe2cNjKaf8DoTj4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DWaxAAAANwAAAAPAAAAAAAAAAAA&#10;AAAAAKECAABkcnMvZG93bnJldi54bWxQSwUGAAAAAAQABAD5AAAAkgMAAAAA&#10;" strokecolor="red" strokeweight="1.55pt"/>
                <v:line id="Line 277" o:spid="_x0000_s1301" style="position:absolute;flip:y;visibility:visible;mso-wrap-style:square" from="8343,14706" to="9436,1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Fkr8AAADcAAAADwAAAGRycy9kb3ducmV2LnhtbERPzYrCMBC+C75DGMGbpnoQqUYRQRSE&#10;qtUHGJqxrTaTkkTt7tNvDgseP77/5bozjXiT87VlBZNxAoK4sLrmUsHtuhvNQfiArLGxTAp+yMN6&#10;1e8tMdX2wxd656EUMYR9igqqENpUSl9UZNCPbUscubt1BkOErpTa4SeGm0ZOk2QmDdYcGypsaVtR&#10;8cxfRkFxPmWn8prvH4dX5s6OHpk5/io1HHSbBYhAXfiK/90HrWA6j2vjmXgE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bCFkr8AAADcAAAADwAAAAAAAAAAAAAAAACh&#10;AgAAZHJzL2Rvd25yZXYueG1sUEsFBgAAAAAEAAQA+QAAAI0DAAAAAA==&#10;" strokecolor="red" strokeweight="1.55pt"/>
                <v:line id="Line 278" o:spid="_x0000_s1302" style="position:absolute;visibility:visible;mso-wrap-style:square" from="9436,14706" to="11620,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Ec8QAAADcAAAADwAAAGRycy9kb3ducmV2LnhtbESPT2vCQBTE7wW/w/IEb3WjoGh0FbEU&#10;BC+tfw7eHtlnEsy+jdlnjN++Wyj0OMzMb5jlunOVaqkJpWcDo2ECijjztuTcwOn4+T4DFQTZYuWZ&#10;DLwowHrVe1tiav2Tv6k9SK4ihEOKBgqROtU6ZAU5DENfE0fv6huHEmWTa9vgM8JdpcdJMtUOS44L&#10;Bda0LSi7HR7OwP5y2+XydW43icjJTe+Tj4wmxgz63WYBSqiT//Bfe2cNjGdz+D0Tj4B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wRzxAAAANwAAAAPAAAAAAAAAAAA&#10;AAAAAKECAABkcnMvZG93bnJldi54bWxQSwUGAAAAAAQABAD5AAAAkgMAAAAA&#10;" strokecolor="red" strokeweight="1.55pt"/>
                <v:line id="Line 279" o:spid="_x0000_s1303" style="position:absolute;flip:y;visibility:visible;mso-wrap-style:square" from="11620,14179" to="12712,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8fScEAAADcAAAADwAAAGRycy9kb3ducmV2LnhtbERPzYrCMBC+C/sOYRb2pul6WLQaRYRF&#10;Qaja+gBDM9vWbSYliVp9enMQPH58//Nlb1pxJecbywq+RwkI4tLqhisFp+J3OAHhA7LG1jIpuJOH&#10;5eJjMMdU2xsf6ZqHSsQQ9ikqqEPoUil9WZNBP7IdceT+rDMYInSV1A5vMdy0cpwkP9Jgw7Ghxo7W&#10;NZX/+cUoKA/7bF8V+ea8vWTu4Oicmd1Dqa/PfjUDEagPb/HLvdUKxtM4P56JR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Hx9JwQAAANwAAAAPAAAAAAAAAAAAAAAA&#10;AKECAABkcnMvZG93bnJldi54bWxQSwUGAAAAAAQABAD5AAAAjwMAAAAA&#10;" strokecolor="red" strokeweight="1.55pt"/>
                <v:line id="Line 280" o:spid="_x0000_s1304" style="position:absolute;visibility:visible;mso-wrap-style:square" from="12712,14179" to="47879,1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eqMQAAADcAAAADwAAAGRycy9kb3ducmV2LnhtbESPT2vCQBTE7wW/w/KE3upGQanRVUQR&#10;hF6sfw7eHtlnEsy+jdlnTL99Vyj0OMzMb5j5snOVaqkJpWcDw0ECijjztuTcwOm4/fgEFQTZYuWZ&#10;DPxQgOWi9zbH1Ponf1N7kFxFCIcUDRQidap1yApyGAa+Jo7e1TcOJcom17bBZ4S7So+SZKIdlhwX&#10;CqxpXVB2Ozycga/LbZfL/tyuEpGTm9zHm4zGxrz3u9UMlFAn/+G/9s4aGE2H8DoTj4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J6oxAAAANwAAAAPAAAAAAAAAAAA&#10;AAAAAKECAABkcnMvZG93bnJldi54bWxQSwUGAAAAAAQABAD5AAAAkgMAAAAA&#10;" strokecolor="red" strokeweight="1.55pt"/>
                <v:line id="Line 281" o:spid="_x0000_s1305" style="position:absolute;visibility:visible;mso-wrap-style:square" from="0,0" to="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s/cYAAADcAAAADwAAAGRycy9kb3ducmV2LnhtbESPT2vCQBTE70K/w/IKvemmOYSaukos&#10;iD21NVq8PrLPJDb7NmTX/Pn23ULB4zAzv2FWm9E0oqfO1ZYVPC8iEMSF1TWXCk7H3fwFhPPIGhvL&#10;pGAiB5v1w2yFqbYDH6jPfSkChF2KCirv21RKV1Rk0C1sSxy8i+0M+iC7UuoOhwA3jYyjKJEGaw4L&#10;Fbb0VlHxk9+Mgtv+c+u25f77+FFfs/Pui6ckOyv19DhmryA8jf4e/m+/awXxMoa/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XLP3GAAAA3AAAAA8AAAAAAAAA&#10;AAAAAAAAoQIAAGRycy9kb3ducmV2LnhtbFBLBQYAAAAABAAEAPkAAACUAwAAAAA=&#10;" strokeweight="1.55pt"/>
                <w10:anchorlock/>
              </v:group>
            </w:pict>
          </mc:Fallback>
        </mc:AlternateContent>
      </w:r>
    </w:p>
    <w:p w:rsidR="00353C70" w:rsidRPr="00353C70" w:rsidRDefault="00353C70" w:rsidP="00654973">
      <w:pPr>
        <w:spacing w:after="0" w:line="240" w:lineRule="auto"/>
        <w:jc w:val="both"/>
        <w:rPr>
          <w:rFonts w:ascii="Segoe UI" w:eastAsia="Calibri" w:hAnsi="Segoe UI" w:cs="Segoe UI"/>
          <w:b/>
        </w:rPr>
      </w:pPr>
      <w:r w:rsidRPr="00353C70">
        <w:rPr>
          <w:rFonts w:ascii="Segoe UI" w:eastAsia="Calibri" w:hAnsi="Segoe UI" w:cs="Segoe UI"/>
          <w:b/>
        </w:rPr>
        <w:t>Other incidents of note</w:t>
      </w:r>
    </w:p>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In Q 4 and Q1 there has been an increase in the number of reported fires/near miss. The table below gives the breakdown of reports in Q1 highlighting the majority of incidents reported are related to smoking and most likely to the recent introduction of the Trust as smoke free. None of the incidents resulted in significant harm. A detailed report will be reviewed by the Health and Safety Committee on 23 July, 2015.</w:t>
      </w:r>
      <w:r w:rsidR="003C67AB">
        <w:rPr>
          <w:rFonts w:ascii="Segoe UI" w:eastAsia="Calibri" w:hAnsi="Segoe UI" w:cs="Segoe UI"/>
        </w:rPr>
        <w:t xml:space="preserve"> Phoenix and Watling wards are the highest reporters.</w:t>
      </w:r>
    </w:p>
    <w:tbl>
      <w:tblPr>
        <w:tblW w:w="4900" w:type="dxa"/>
        <w:tblInd w:w="93" w:type="dxa"/>
        <w:tblLook w:val="04A0" w:firstRow="1" w:lastRow="0" w:firstColumn="1" w:lastColumn="0" w:noHBand="0" w:noVBand="1"/>
      </w:tblPr>
      <w:tblGrid>
        <w:gridCol w:w="2740"/>
        <w:gridCol w:w="2160"/>
      </w:tblGrid>
      <w:tr w:rsidR="00353C70" w:rsidRPr="00353C70" w:rsidTr="00353C70">
        <w:trPr>
          <w:trHeight w:val="300"/>
        </w:trPr>
        <w:tc>
          <w:tcPr>
            <w:tcW w:w="2740" w:type="dxa"/>
            <w:tcBorders>
              <w:top w:val="nil"/>
              <w:left w:val="nil"/>
              <w:bottom w:val="single" w:sz="4" w:space="0" w:color="95B3D7"/>
              <w:right w:val="nil"/>
            </w:tcBorders>
            <w:shd w:val="clear" w:color="DCE6F1" w:fill="DCE6F1"/>
            <w:noWrap/>
            <w:vAlign w:val="bottom"/>
            <w:hideMark/>
          </w:tcPr>
          <w:p w:rsidR="00353C70" w:rsidRPr="00353C70" w:rsidRDefault="00353C70" w:rsidP="00654973">
            <w:pPr>
              <w:spacing w:after="0" w:line="240" w:lineRule="auto"/>
              <w:jc w:val="both"/>
              <w:rPr>
                <w:rFonts w:ascii="Segoe UI" w:eastAsia="Times New Roman" w:hAnsi="Segoe UI" w:cs="Segoe UI"/>
                <w:b/>
                <w:bCs/>
                <w:color w:val="000000"/>
                <w:lang w:eastAsia="en-GB"/>
              </w:rPr>
            </w:pPr>
            <w:r w:rsidRPr="00353C70">
              <w:rPr>
                <w:rFonts w:ascii="Segoe UI" w:eastAsia="Times New Roman" w:hAnsi="Segoe UI" w:cs="Segoe UI"/>
                <w:b/>
                <w:bCs/>
                <w:color w:val="000000"/>
                <w:lang w:eastAsia="en-GB"/>
              </w:rPr>
              <w:t>Fire related incidents</w:t>
            </w:r>
          </w:p>
        </w:tc>
        <w:tc>
          <w:tcPr>
            <w:tcW w:w="2160" w:type="dxa"/>
            <w:tcBorders>
              <w:top w:val="nil"/>
              <w:left w:val="nil"/>
              <w:bottom w:val="single" w:sz="4" w:space="0" w:color="95B3D7"/>
              <w:right w:val="nil"/>
            </w:tcBorders>
            <w:shd w:val="clear" w:color="DCE6F1" w:fill="DCE6F1"/>
            <w:noWrap/>
            <w:vAlign w:val="bottom"/>
            <w:hideMark/>
          </w:tcPr>
          <w:p w:rsidR="00353C70" w:rsidRPr="00353C70" w:rsidRDefault="00353C70" w:rsidP="00654973">
            <w:pPr>
              <w:spacing w:after="0" w:line="240" w:lineRule="auto"/>
              <w:jc w:val="both"/>
              <w:rPr>
                <w:rFonts w:ascii="Segoe UI" w:eastAsia="Times New Roman" w:hAnsi="Segoe UI" w:cs="Segoe UI"/>
                <w:b/>
                <w:bCs/>
                <w:color w:val="000000"/>
                <w:lang w:eastAsia="en-GB"/>
              </w:rPr>
            </w:pPr>
            <w:r w:rsidRPr="00353C70">
              <w:rPr>
                <w:rFonts w:ascii="Segoe UI" w:eastAsia="Times New Roman" w:hAnsi="Segoe UI" w:cs="Segoe UI"/>
                <w:b/>
                <w:bCs/>
                <w:color w:val="000000"/>
                <w:lang w:eastAsia="en-GB"/>
              </w:rPr>
              <w:t>Count of Cause Group</w:t>
            </w:r>
          </w:p>
        </w:tc>
      </w:tr>
      <w:tr w:rsidR="00353C70" w:rsidRPr="00353C70" w:rsidTr="00353C70">
        <w:trPr>
          <w:trHeight w:val="300"/>
        </w:trPr>
        <w:tc>
          <w:tcPr>
            <w:tcW w:w="274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 xml:space="preserve">Fire </w:t>
            </w:r>
            <w:r w:rsidR="006C2852">
              <w:rPr>
                <w:rFonts w:ascii="Segoe UI" w:eastAsia="Times New Roman" w:hAnsi="Segoe UI" w:cs="Segoe UI"/>
                <w:color w:val="000000"/>
                <w:lang w:eastAsia="en-GB"/>
              </w:rPr>
              <w:t>–</w:t>
            </w:r>
            <w:r w:rsidRPr="00353C70">
              <w:rPr>
                <w:rFonts w:ascii="Segoe UI" w:eastAsia="Times New Roman" w:hAnsi="Segoe UI" w:cs="Segoe UI"/>
                <w:color w:val="000000"/>
                <w:lang w:eastAsia="en-GB"/>
              </w:rPr>
              <w:t xml:space="preserve"> Arson</w:t>
            </w:r>
          </w:p>
        </w:tc>
        <w:tc>
          <w:tcPr>
            <w:tcW w:w="216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2</w:t>
            </w:r>
          </w:p>
        </w:tc>
      </w:tr>
      <w:tr w:rsidR="00353C70" w:rsidRPr="00353C70" w:rsidTr="00353C70">
        <w:trPr>
          <w:trHeight w:val="300"/>
        </w:trPr>
        <w:tc>
          <w:tcPr>
            <w:tcW w:w="274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Fire - False Alarm</w:t>
            </w:r>
          </w:p>
        </w:tc>
        <w:tc>
          <w:tcPr>
            <w:tcW w:w="216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7</w:t>
            </w:r>
          </w:p>
        </w:tc>
      </w:tr>
      <w:tr w:rsidR="00353C70" w:rsidRPr="00353C70" w:rsidTr="00353C70">
        <w:trPr>
          <w:trHeight w:val="300"/>
        </w:trPr>
        <w:tc>
          <w:tcPr>
            <w:tcW w:w="274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Fire - Faulty Equipment</w:t>
            </w:r>
          </w:p>
        </w:tc>
        <w:tc>
          <w:tcPr>
            <w:tcW w:w="216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7</w:t>
            </w:r>
          </w:p>
        </w:tc>
      </w:tr>
      <w:tr w:rsidR="00353C70" w:rsidRPr="00353C70" w:rsidTr="00353C70">
        <w:trPr>
          <w:trHeight w:val="300"/>
        </w:trPr>
        <w:tc>
          <w:tcPr>
            <w:tcW w:w="274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Fire - Smoking Related</w:t>
            </w:r>
          </w:p>
        </w:tc>
        <w:tc>
          <w:tcPr>
            <w:tcW w:w="216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102</w:t>
            </w:r>
          </w:p>
        </w:tc>
      </w:tr>
      <w:tr w:rsidR="00353C70" w:rsidRPr="00353C70" w:rsidTr="00353C70">
        <w:trPr>
          <w:trHeight w:val="300"/>
        </w:trPr>
        <w:tc>
          <w:tcPr>
            <w:tcW w:w="274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Fire - Cooking Related</w:t>
            </w:r>
          </w:p>
        </w:tc>
        <w:tc>
          <w:tcPr>
            <w:tcW w:w="2160" w:type="dxa"/>
            <w:tcBorders>
              <w:top w:val="nil"/>
              <w:left w:val="nil"/>
              <w:bottom w:val="nil"/>
              <w:right w:val="nil"/>
            </w:tcBorders>
            <w:shd w:val="clear" w:color="auto" w:fill="auto"/>
            <w:noWrap/>
            <w:vAlign w:val="bottom"/>
            <w:hideMark/>
          </w:tcPr>
          <w:p w:rsidR="00353C70" w:rsidRPr="00353C70" w:rsidRDefault="00353C70" w:rsidP="00654973">
            <w:pPr>
              <w:spacing w:after="0" w:line="240" w:lineRule="auto"/>
              <w:jc w:val="both"/>
              <w:rPr>
                <w:rFonts w:ascii="Segoe UI" w:eastAsia="Times New Roman" w:hAnsi="Segoe UI" w:cs="Segoe UI"/>
                <w:color w:val="000000"/>
                <w:lang w:eastAsia="en-GB"/>
              </w:rPr>
            </w:pPr>
            <w:r w:rsidRPr="00353C70">
              <w:rPr>
                <w:rFonts w:ascii="Segoe UI" w:eastAsia="Times New Roman" w:hAnsi="Segoe UI" w:cs="Segoe UI"/>
                <w:color w:val="000000"/>
                <w:lang w:eastAsia="en-GB"/>
              </w:rPr>
              <w:t>7</w:t>
            </w:r>
          </w:p>
        </w:tc>
      </w:tr>
      <w:tr w:rsidR="00353C70" w:rsidRPr="00353C70" w:rsidTr="00353C70">
        <w:trPr>
          <w:trHeight w:val="300"/>
        </w:trPr>
        <w:tc>
          <w:tcPr>
            <w:tcW w:w="2740" w:type="dxa"/>
            <w:tcBorders>
              <w:top w:val="single" w:sz="4" w:space="0" w:color="95B3D7"/>
              <w:left w:val="nil"/>
              <w:bottom w:val="nil"/>
              <w:right w:val="nil"/>
            </w:tcBorders>
            <w:shd w:val="clear" w:color="DCE6F1" w:fill="DCE6F1"/>
            <w:noWrap/>
            <w:vAlign w:val="bottom"/>
            <w:hideMark/>
          </w:tcPr>
          <w:p w:rsidR="00353C70" w:rsidRPr="00353C70" w:rsidRDefault="00353C70" w:rsidP="00654973">
            <w:pPr>
              <w:spacing w:after="0" w:line="240" w:lineRule="auto"/>
              <w:jc w:val="both"/>
              <w:rPr>
                <w:rFonts w:ascii="Segoe UI" w:eastAsia="Times New Roman" w:hAnsi="Segoe UI" w:cs="Segoe UI"/>
                <w:b/>
                <w:bCs/>
                <w:color w:val="000000"/>
                <w:lang w:eastAsia="en-GB"/>
              </w:rPr>
            </w:pPr>
            <w:r w:rsidRPr="00353C70">
              <w:rPr>
                <w:rFonts w:ascii="Segoe UI" w:eastAsia="Times New Roman" w:hAnsi="Segoe UI" w:cs="Segoe UI"/>
                <w:b/>
                <w:bCs/>
                <w:color w:val="000000"/>
                <w:lang w:eastAsia="en-GB"/>
              </w:rPr>
              <w:t>Grand Total</w:t>
            </w:r>
          </w:p>
        </w:tc>
        <w:tc>
          <w:tcPr>
            <w:tcW w:w="2160" w:type="dxa"/>
            <w:tcBorders>
              <w:top w:val="single" w:sz="4" w:space="0" w:color="95B3D7"/>
              <w:left w:val="nil"/>
              <w:bottom w:val="nil"/>
              <w:right w:val="nil"/>
            </w:tcBorders>
            <w:shd w:val="clear" w:color="DCE6F1" w:fill="DCE6F1"/>
            <w:noWrap/>
            <w:vAlign w:val="bottom"/>
            <w:hideMark/>
          </w:tcPr>
          <w:p w:rsidR="00353C70" w:rsidRPr="00353C70" w:rsidRDefault="00353C70" w:rsidP="00654973">
            <w:pPr>
              <w:spacing w:after="0" w:line="240" w:lineRule="auto"/>
              <w:jc w:val="both"/>
              <w:rPr>
                <w:rFonts w:ascii="Segoe UI" w:eastAsia="Times New Roman" w:hAnsi="Segoe UI" w:cs="Segoe UI"/>
                <w:b/>
                <w:bCs/>
                <w:color w:val="000000"/>
                <w:lang w:eastAsia="en-GB"/>
              </w:rPr>
            </w:pPr>
            <w:r w:rsidRPr="00353C70">
              <w:rPr>
                <w:rFonts w:ascii="Segoe UI" w:eastAsia="Times New Roman" w:hAnsi="Segoe UI" w:cs="Segoe UI"/>
                <w:b/>
                <w:bCs/>
                <w:color w:val="000000"/>
                <w:lang w:eastAsia="en-GB"/>
              </w:rPr>
              <w:t>125</w:t>
            </w:r>
          </w:p>
        </w:tc>
      </w:tr>
    </w:tbl>
    <w:p w:rsidR="00353C70" w:rsidRPr="00353C70" w:rsidRDefault="00353C70" w:rsidP="00654973">
      <w:pPr>
        <w:spacing w:line="240" w:lineRule="auto"/>
        <w:contextualSpacing/>
        <w:jc w:val="both"/>
        <w:rPr>
          <w:rFonts w:ascii="Segoe UI" w:eastAsia="Calibri" w:hAnsi="Segoe UI" w:cs="Segoe UI"/>
          <w:b/>
          <w:sz w:val="16"/>
          <w:szCs w:val="16"/>
        </w:rPr>
      </w:pPr>
    </w:p>
    <w:p w:rsidR="006A44B3" w:rsidRDefault="006A44B3" w:rsidP="00654973">
      <w:pPr>
        <w:numPr>
          <w:ilvl w:val="0"/>
          <w:numId w:val="1"/>
        </w:numPr>
        <w:spacing w:after="0" w:line="240" w:lineRule="auto"/>
        <w:contextualSpacing/>
        <w:jc w:val="both"/>
        <w:rPr>
          <w:rFonts w:ascii="Segoe UI" w:eastAsia="Calibri" w:hAnsi="Segoe UI" w:cs="Segoe UI"/>
          <w:b/>
        </w:rPr>
      </w:pPr>
      <w:r>
        <w:rPr>
          <w:rFonts w:ascii="Segoe UI" w:eastAsia="Calibri" w:hAnsi="Segoe UI" w:cs="Segoe UI"/>
          <w:b/>
        </w:rPr>
        <w:t>Restraints</w:t>
      </w:r>
    </w:p>
    <w:p w:rsidR="006A44B3" w:rsidRDefault="006A44B3" w:rsidP="006A44B3">
      <w:pPr>
        <w:spacing w:after="0" w:line="240" w:lineRule="auto"/>
        <w:ind w:left="360"/>
        <w:contextualSpacing/>
        <w:jc w:val="both"/>
        <w:rPr>
          <w:rFonts w:ascii="Segoe UI" w:eastAsia="Calibri" w:hAnsi="Segoe UI" w:cs="Segoe UI"/>
          <w:b/>
        </w:rPr>
      </w:pPr>
    </w:p>
    <w:p w:rsidR="006A44B3" w:rsidRPr="006A44B3" w:rsidRDefault="006A44B3" w:rsidP="006A44B3">
      <w:pPr>
        <w:pStyle w:val="ListParagraph"/>
        <w:numPr>
          <w:ilvl w:val="1"/>
          <w:numId w:val="1"/>
        </w:numPr>
        <w:spacing w:after="0" w:line="240" w:lineRule="auto"/>
        <w:jc w:val="both"/>
        <w:rPr>
          <w:rFonts w:ascii="Segoe UI" w:hAnsi="Segoe UI" w:cs="Segoe UI"/>
          <w:b/>
        </w:rPr>
      </w:pPr>
      <w:r>
        <w:rPr>
          <w:rFonts w:ascii="Segoe UI" w:hAnsi="Segoe UI" w:cs="Segoe UI"/>
          <w:b/>
        </w:rPr>
        <w:t>O</w:t>
      </w:r>
      <w:r w:rsidRPr="006A44B3">
        <w:rPr>
          <w:rFonts w:ascii="Segoe UI" w:hAnsi="Segoe UI" w:cs="Segoe UI"/>
          <w:b/>
        </w:rPr>
        <w:t>vervie</w:t>
      </w:r>
      <w:r>
        <w:rPr>
          <w:rFonts w:ascii="Segoe UI" w:hAnsi="Segoe UI" w:cs="Segoe UI"/>
          <w:b/>
        </w:rPr>
        <w:t>w of res</w:t>
      </w:r>
      <w:r w:rsidRPr="006A44B3">
        <w:rPr>
          <w:rFonts w:ascii="Segoe UI" w:hAnsi="Segoe UI" w:cs="Segoe UI"/>
          <w:b/>
        </w:rPr>
        <w:t>traints in Q1</w:t>
      </w:r>
    </w:p>
    <w:p w:rsidR="006A44B3" w:rsidRPr="006A44B3" w:rsidRDefault="006A44B3" w:rsidP="006A44B3">
      <w:pPr>
        <w:spacing w:line="240" w:lineRule="auto"/>
        <w:jc w:val="both"/>
        <w:rPr>
          <w:rFonts w:ascii="Segoe UI" w:hAnsi="Segoe UI" w:cs="Segoe UI"/>
        </w:rPr>
      </w:pPr>
      <w:r w:rsidRPr="006A44B3">
        <w:rPr>
          <w:rFonts w:ascii="Segoe UI" w:hAnsi="Segoe UI" w:cs="Segoe UI"/>
        </w:rPr>
        <w:t xml:space="preserve">There were 511 reported incidents of physical restraint in quarter one. Totals for </w:t>
      </w:r>
      <w:proofErr w:type="gramStart"/>
      <w:r w:rsidRPr="006A44B3">
        <w:rPr>
          <w:rFonts w:ascii="Segoe UI" w:hAnsi="Segoe UI" w:cs="Segoe UI"/>
        </w:rPr>
        <w:t>the  previous</w:t>
      </w:r>
      <w:proofErr w:type="gramEnd"/>
      <w:r w:rsidRPr="006A44B3">
        <w:rPr>
          <w:rFonts w:ascii="Segoe UI" w:hAnsi="Segoe UI" w:cs="Segoe UI"/>
        </w:rPr>
        <w:t xml:space="preserve"> eight quarters ranged from were 312 to 477.  The mean number per month for the last twenty four months is 135. The graph below shows a fairly steady rate of incidents with occasional peaks and troughs around the mean rate until this March. We then had three months with a high number of incidents, before a fall to a level nearer the mean in June. This has led to the highest number of restraints in one quarter since we have been completing these reports and individual patients account for a large proportion of these.</w:t>
      </w:r>
    </w:p>
    <w:p w:rsidR="006A44B3" w:rsidRPr="006A6E8C" w:rsidRDefault="006A44B3" w:rsidP="006A44B3">
      <w:pPr>
        <w:spacing w:line="240" w:lineRule="auto"/>
        <w:jc w:val="both"/>
        <w:rPr>
          <w:rFonts w:ascii="Segoe UI" w:hAnsi="Segoe UI" w:cs="Segoe UI"/>
          <w:u w:val="single"/>
        </w:rPr>
      </w:pPr>
      <w:r w:rsidRPr="006A6E8C">
        <w:rPr>
          <w:rFonts w:ascii="Segoe UI" w:hAnsi="Segoe UI" w:cs="Segoe UI"/>
          <w:noProof/>
          <w:lang w:eastAsia="en-GB"/>
        </w:rPr>
        <w:lastRenderedPageBreak/>
        <w:drawing>
          <wp:inline distT="0" distB="0" distL="0" distR="0" wp14:anchorId="1B39C28A" wp14:editId="11E8D6F7">
            <wp:extent cx="5303520" cy="2941320"/>
            <wp:effectExtent l="0" t="0" r="1143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A44B3" w:rsidRPr="006A6E8C" w:rsidRDefault="006A44B3" w:rsidP="00047028">
      <w:pPr>
        <w:spacing w:line="240" w:lineRule="auto"/>
        <w:jc w:val="both"/>
        <w:rPr>
          <w:rFonts w:ascii="Segoe UI" w:hAnsi="Segoe UI" w:cs="Segoe UI"/>
          <w:u w:val="single"/>
        </w:rPr>
      </w:pPr>
      <w:r w:rsidRPr="006A6E8C">
        <w:rPr>
          <w:rFonts w:ascii="Segoe UI" w:hAnsi="Segoe UI" w:cs="Segoe UI"/>
        </w:rPr>
        <w:t>The pattern by quarter now shows a gradual rise over the last seven quarters. There have been over 400 incidents for the last four quarters.</w:t>
      </w:r>
    </w:p>
    <w:p w:rsidR="006A44B3" w:rsidRPr="006A6E8C" w:rsidRDefault="006A44B3" w:rsidP="00047028">
      <w:pPr>
        <w:spacing w:line="240" w:lineRule="auto"/>
        <w:jc w:val="both"/>
        <w:rPr>
          <w:rFonts w:ascii="Segoe UI" w:hAnsi="Segoe UI" w:cs="Segoe UI"/>
          <w:color w:val="000000"/>
        </w:rPr>
      </w:pPr>
      <w:r w:rsidRPr="006A6E8C">
        <w:rPr>
          <w:rFonts w:ascii="Segoe UI" w:hAnsi="Segoe UI" w:cs="Segoe UI"/>
          <w:color w:val="000000"/>
        </w:rPr>
        <w:t xml:space="preserve">The </w:t>
      </w:r>
      <w:r w:rsidRPr="006A6E8C">
        <w:rPr>
          <w:rFonts w:ascii="Segoe UI" w:hAnsi="Segoe UI" w:cs="Segoe UI"/>
          <w:b/>
          <w:color w:val="000000"/>
        </w:rPr>
        <w:t>gender</w:t>
      </w:r>
      <w:r w:rsidRPr="006A6E8C">
        <w:rPr>
          <w:rFonts w:ascii="Segoe UI" w:hAnsi="Segoe UI" w:cs="Segoe UI"/>
          <w:color w:val="000000"/>
        </w:rPr>
        <w:t xml:space="preserve"> of restrained patients has been a consistent finding with around 65% involving female patients. This figure had risen during 2014 to 75%, partly due to the repeated restraint of a number of female patients</w:t>
      </w:r>
      <w:r>
        <w:rPr>
          <w:rFonts w:ascii="Segoe UI" w:hAnsi="Segoe UI" w:cs="Segoe UI"/>
          <w:color w:val="000000"/>
        </w:rPr>
        <w:t>.</w:t>
      </w:r>
      <w:r w:rsidRPr="006A6E8C">
        <w:rPr>
          <w:rFonts w:ascii="Segoe UI" w:hAnsi="Segoe UI" w:cs="Segoe UI"/>
          <w:color w:val="000000"/>
        </w:rPr>
        <w:t xml:space="preserve"> It has however fallen back to 67% in quarter 1</w:t>
      </w:r>
      <w:r>
        <w:rPr>
          <w:rFonts w:ascii="Segoe UI" w:hAnsi="Segoe UI" w:cs="Segoe UI"/>
          <w:color w:val="000000"/>
        </w:rPr>
        <w:t xml:space="preserve"> from</w:t>
      </w:r>
      <w:r w:rsidRPr="006A6E8C">
        <w:rPr>
          <w:rFonts w:ascii="Segoe UI" w:hAnsi="Segoe UI" w:cs="Segoe UI"/>
          <w:color w:val="000000"/>
        </w:rPr>
        <w:t xml:space="preserve"> 62% in </w:t>
      </w:r>
      <w:r>
        <w:rPr>
          <w:rFonts w:ascii="Segoe UI" w:hAnsi="Segoe UI" w:cs="Segoe UI"/>
          <w:color w:val="000000"/>
        </w:rPr>
        <w:t xml:space="preserve">the last </w:t>
      </w:r>
      <w:r w:rsidRPr="006A6E8C">
        <w:rPr>
          <w:rFonts w:ascii="Segoe UI" w:hAnsi="Segoe UI" w:cs="Segoe UI"/>
          <w:color w:val="000000"/>
        </w:rPr>
        <w:t xml:space="preserve">quarter </w:t>
      </w:r>
      <w:r>
        <w:rPr>
          <w:rFonts w:ascii="Segoe UI" w:hAnsi="Segoe UI" w:cs="Segoe UI"/>
          <w:color w:val="000000"/>
        </w:rPr>
        <w:t>(</w:t>
      </w:r>
      <w:r w:rsidRPr="006A6E8C">
        <w:rPr>
          <w:rFonts w:ascii="Segoe UI" w:hAnsi="Segoe UI" w:cs="Segoe UI"/>
          <w:color w:val="000000"/>
        </w:rPr>
        <w:t>4).</w:t>
      </w:r>
    </w:p>
    <w:p w:rsidR="006A44B3" w:rsidRPr="006A6E8C" w:rsidRDefault="006A44B3" w:rsidP="00047028">
      <w:pPr>
        <w:spacing w:line="240" w:lineRule="auto"/>
        <w:jc w:val="both"/>
        <w:rPr>
          <w:rFonts w:ascii="Segoe UI" w:hAnsi="Segoe UI" w:cs="Segoe UI"/>
          <w:color w:val="000000"/>
        </w:rPr>
      </w:pPr>
      <w:r w:rsidRPr="006A6E8C">
        <w:rPr>
          <w:rFonts w:ascii="Segoe UI" w:hAnsi="Segoe UI" w:cs="Segoe UI"/>
          <w:color w:val="000000"/>
        </w:rPr>
        <w:t xml:space="preserve">The number of patients restrained five times or more is 23 this quarter (a high figure compared to previous quarters; there </w:t>
      </w:r>
      <w:proofErr w:type="gramStart"/>
      <w:r w:rsidRPr="006A6E8C">
        <w:rPr>
          <w:rFonts w:ascii="Segoe UI" w:hAnsi="Segoe UI" w:cs="Segoe UI"/>
          <w:color w:val="000000"/>
        </w:rPr>
        <w:t>were</w:t>
      </w:r>
      <w:proofErr w:type="gramEnd"/>
      <w:r w:rsidRPr="006A6E8C">
        <w:rPr>
          <w:rFonts w:ascii="Segoe UI" w:hAnsi="Segoe UI" w:cs="Segoe UI"/>
          <w:color w:val="000000"/>
        </w:rPr>
        <w:t xml:space="preserve"> 19, 19 and 18 such patients in the last three quarters). </w:t>
      </w:r>
    </w:p>
    <w:p w:rsidR="006A44B3" w:rsidRPr="006A6E8C" w:rsidRDefault="006A44B3" w:rsidP="006A44B3">
      <w:pPr>
        <w:spacing w:line="240" w:lineRule="auto"/>
        <w:jc w:val="both"/>
        <w:rPr>
          <w:rFonts w:ascii="Segoe UI" w:hAnsi="Segoe UI" w:cs="Segoe UI"/>
          <w:color w:val="000000" w:themeColor="text1"/>
        </w:rPr>
      </w:pPr>
      <w:r w:rsidRPr="006A6E8C">
        <w:rPr>
          <w:rFonts w:ascii="Segoe UI" w:hAnsi="Segoe UI" w:cs="Segoe UI"/>
          <w:color w:val="000000" w:themeColor="text1"/>
        </w:rPr>
        <w:t>Those with the most restraints have all featured in previous reports but th</w:t>
      </w:r>
      <w:r w:rsidR="009F0C36">
        <w:rPr>
          <w:rFonts w:ascii="Segoe UI" w:hAnsi="Segoe UI" w:cs="Segoe UI"/>
          <w:color w:val="000000" w:themeColor="text1"/>
        </w:rPr>
        <w:t>e figure of 93 restraints is</w:t>
      </w:r>
      <w:r w:rsidRPr="006A6E8C">
        <w:rPr>
          <w:rFonts w:ascii="Segoe UI" w:hAnsi="Segoe UI" w:cs="Segoe UI"/>
          <w:color w:val="000000" w:themeColor="text1"/>
        </w:rPr>
        <w:t xml:space="preserve"> higher than any previous figure for one patient in a quarter (the previous highe</w:t>
      </w:r>
      <w:r>
        <w:rPr>
          <w:rFonts w:ascii="Segoe UI" w:hAnsi="Segoe UI" w:cs="Segoe UI"/>
          <w:color w:val="000000" w:themeColor="text1"/>
        </w:rPr>
        <w:t>st</w:t>
      </w:r>
      <w:r w:rsidRPr="006A6E8C">
        <w:rPr>
          <w:rFonts w:ascii="Segoe UI" w:hAnsi="Segoe UI" w:cs="Segoe UI"/>
          <w:color w:val="000000" w:themeColor="text1"/>
        </w:rPr>
        <w:t xml:space="preserve"> being recorded last quarter when a Highfield patient was restrained 66 times.).</w:t>
      </w:r>
    </w:p>
    <w:p w:rsidR="006A44B3" w:rsidRPr="006A6E8C" w:rsidRDefault="006A44B3" w:rsidP="009F0C36">
      <w:pPr>
        <w:spacing w:line="240" w:lineRule="auto"/>
        <w:jc w:val="both"/>
        <w:rPr>
          <w:rFonts w:ascii="Segoe UI" w:hAnsi="Segoe UI" w:cs="Segoe UI"/>
        </w:rPr>
      </w:pPr>
      <w:r>
        <w:rPr>
          <w:rFonts w:ascii="Segoe UI" w:hAnsi="Segoe UI" w:cs="Segoe UI"/>
          <w:color w:val="000000" w:themeColor="text1"/>
        </w:rPr>
        <w:t xml:space="preserve">As an example, a </w:t>
      </w:r>
      <w:r w:rsidRPr="006A6E8C">
        <w:rPr>
          <w:rFonts w:ascii="Segoe UI" w:hAnsi="Segoe UI" w:cs="Segoe UI"/>
          <w:color w:val="000000" w:themeColor="text1"/>
        </w:rPr>
        <w:t xml:space="preserve">patient restrained 32 times on the Highfield unit </w:t>
      </w:r>
      <w:r w:rsidR="006C2852">
        <w:rPr>
          <w:rFonts w:ascii="Segoe UI" w:hAnsi="Segoe UI" w:cs="Segoe UI"/>
        </w:rPr>
        <w:t>is a young person</w:t>
      </w:r>
      <w:r w:rsidRPr="006A6E8C">
        <w:rPr>
          <w:rFonts w:ascii="Segoe UI" w:hAnsi="Segoe UI" w:cs="Segoe UI"/>
        </w:rPr>
        <w:t xml:space="preserve"> who was transferred to the Unit’s High Dependency Unit in January of this year from Vaughan Thomas Ward as an emergency admission, where he has remained while a package of care to meet his medium and long term needs is agreed. </w:t>
      </w:r>
    </w:p>
    <w:p w:rsidR="006A44B3" w:rsidRPr="006A44B3" w:rsidRDefault="006A44B3" w:rsidP="006A44B3">
      <w:pPr>
        <w:spacing w:after="0" w:line="240" w:lineRule="auto"/>
        <w:jc w:val="both"/>
        <w:rPr>
          <w:rFonts w:ascii="Segoe UI" w:hAnsi="Segoe UI" w:cs="Segoe UI"/>
          <w:b/>
        </w:rPr>
      </w:pPr>
      <w:r>
        <w:rPr>
          <w:rFonts w:ascii="Segoe UI" w:hAnsi="Segoe UI" w:cs="Segoe UI"/>
          <w:b/>
        </w:rPr>
        <w:t xml:space="preserve">2.2 </w:t>
      </w:r>
      <w:r w:rsidRPr="006A44B3">
        <w:rPr>
          <w:rFonts w:ascii="Segoe UI" w:hAnsi="Segoe UI" w:cs="Segoe UI"/>
          <w:b/>
        </w:rPr>
        <w:t>Restraints by Ward</w:t>
      </w:r>
    </w:p>
    <w:p w:rsidR="006A44B3" w:rsidRPr="006A6E8C" w:rsidRDefault="006A44B3" w:rsidP="006A44B3">
      <w:pPr>
        <w:spacing w:line="240" w:lineRule="auto"/>
        <w:jc w:val="both"/>
        <w:rPr>
          <w:rFonts w:ascii="Segoe UI" w:hAnsi="Segoe UI" w:cs="Segoe UI"/>
          <w:color w:val="000000" w:themeColor="text1"/>
        </w:rPr>
      </w:pPr>
      <w:r w:rsidRPr="006A6E8C">
        <w:rPr>
          <w:rFonts w:ascii="Segoe UI" w:hAnsi="Segoe UI" w:cs="Segoe UI"/>
          <w:color w:val="000000" w:themeColor="text1"/>
        </w:rPr>
        <w:t xml:space="preserve">All mental health wards, including older adult, adolescent and eating disorder services reported some restraints over the quarter except for Glyme, Chaffron, Lambourn, Opal and Cotswold House, Wiltshire. The number of restraints ranged from 0 to 146. </w:t>
      </w:r>
    </w:p>
    <w:p w:rsidR="006A44B3" w:rsidRPr="006A6E8C" w:rsidRDefault="006A44B3" w:rsidP="006A44B3">
      <w:pPr>
        <w:spacing w:line="240" w:lineRule="auto"/>
        <w:jc w:val="both"/>
        <w:rPr>
          <w:rFonts w:ascii="Segoe UI" w:hAnsi="Segoe UI" w:cs="Segoe UI"/>
        </w:rPr>
      </w:pPr>
      <w:r w:rsidRPr="006A6E8C">
        <w:rPr>
          <w:rFonts w:ascii="Segoe UI" w:hAnsi="Segoe UI" w:cs="Segoe UI"/>
        </w:rPr>
        <w:t xml:space="preserve">The five wards with the highest number of restraints are Ashurst, Highfield, Kestrel, Kingfisher and Sandford. This is the same as last quarter. </w:t>
      </w:r>
      <w:r w:rsidRPr="006A6E8C">
        <w:rPr>
          <w:rFonts w:ascii="Segoe UI" w:hAnsi="Segoe UI" w:cs="Segoe UI"/>
          <w:noProof/>
          <w:lang w:eastAsia="en-GB"/>
        </w:rPr>
        <w:t>The high reporters, as would be expected, are related to the presence of individual patients who required multiple restraints.</w:t>
      </w:r>
      <w:r w:rsidRPr="006A6E8C">
        <w:rPr>
          <w:rFonts w:ascii="Segoe UI" w:hAnsi="Segoe UI" w:cs="Segoe UI"/>
        </w:rPr>
        <w:t xml:space="preserve"> </w:t>
      </w:r>
    </w:p>
    <w:p w:rsidR="006A44B3" w:rsidRPr="006A6E8C" w:rsidRDefault="006A44B3" w:rsidP="006A44B3">
      <w:pPr>
        <w:spacing w:after="0" w:line="240" w:lineRule="auto"/>
        <w:jc w:val="both"/>
        <w:rPr>
          <w:rFonts w:ascii="Segoe UI" w:hAnsi="Segoe UI" w:cs="Segoe UI"/>
          <w:b/>
        </w:rPr>
      </w:pPr>
      <w:r>
        <w:rPr>
          <w:rFonts w:ascii="Segoe UI" w:hAnsi="Segoe UI" w:cs="Segoe UI"/>
          <w:b/>
        </w:rPr>
        <w:t xml:space="preserve">2.3 </w:t>
      </w:r>
      <w:r w:rsidRPr="006A6E8C">
        <w:rPr>
          <w:rFonts w:ascii="Segoe UI" w:hAnsi="Segoe UI" w:cs="Segoe UI"/>
          <w:b/>
        </w:rPr>
        <w:t>Reasons and Causes</w:t>
      </w:r>
    </w:p>
    <w:p w:rsidR="006A44B3" w:rsidRPr="006A6E8C" w:rsidRDefault="006A44B3" w:rsidP="006A44B3">
      <w:pPr>
        <w:spacing w:line="240" w:lineRule="auto"/>
        <w:jc w:val="both"/>
        <w:rPr>
          <w:rFonts w:ascii="Segoe UI" w:hAnsi="Segoe UI" w:cs="Segoe UI"/>
          <w:noProof/>
          <w:lang w:eastAsia="en-GB"/>
        </w:rPr>
      </w:pPr>
      <w:r w:rsidRPr="006A6E8C">
        <w:rPr>
          <w:rFonts w:ascii="Segoe UI" w:hAnsi="Segoe UI" w:cs="Segoe UI"/>
        </w:rPr>
        <w:t xml:space="preserve">The incident form requires a </w:t>
      </w:r>
      <w:proofErr w:type="spellStart"/>
      <w:r w:rsidR="007A7AC1">
        <w:rPr>
          <w:rFonts w:ascii="Segoe UI" w:hAnsi="Segoe UI" w:cs="Segoe UI"/>
        </w:rPr>
        <w:t>‘</w:t>
      </w:r>
      <w:r w:rsidR="007A7AC1" w:rsidRPr="006A6E8C">
        <w:rPr>
          <w:rFonts w:ascii="Segoe UI" w:hAnsi="Segoe UI" w:cs="Segoe UI"/>
        </w:rPr>
        <w:t>cause</w:t>
      </w:r>
      <w:proofErr w:type="spellEnd"/>
      <w:r w:rsidRPr="006A6E8C">
        <w:rPr>
          <w:rFonts w:ascii="Segoe UI" w:hAnsi="Segoe UI" w:cs="Segoe UI"/>
        </w:rPr>
        <w:t xml:space="preserve"> </w:t>
      </w:r>
      <w:proofErr w:type="spellStart"/>
      <w:r w:rsidRPr="006A6E8C">
        <w:rPr>
          <w:rFonts w:ascii="Segoe UI" w:hAnsi="Segoe UI" w:cs="Segoe UI"/>
        </w:rPr>
        <w:t>group’</w:t>
      </w:r>
      <w:proofErr w:type="spellEnd"/>
      <w:r w:rsidRPr="006A6E8C">
        <w:rPr>
          <w:rFonts w:ascii="Segoe UI" w:hAnsi="Segoe UI" w:cs="Segoe UI"/>
        </w:rPr>
        <w:t xml:space="preserve"> to be selected for each incident.  Many different types of cause group were selected but </w:t>
      </w:r>
      <w:r w:rsidRPr="006A6E8C">
        <w:rPr>
          <w:rFonts w:ascii="Segoe UI" w:hAnsi="Segoe UI" w:cs="Segoe UI"/>
          <w:noProof/>
          <w:lang w:eastAsia="en-GB"/>
        </w:rPr>
        <w:t xml:space="preserve">violence and aggression (50% of all incidents) </w:t>
      </w:r>
      <w:r w:rsidRPr="006A6E8C">
        <w:rPr>
          <w:rFonts w:ascii="Segoe UI" w:hAnsi="Segoe UI" w:cs="Segoe UI"/>
          <w:noProof/>
          <w:lang w:eastAsia="en-GB"/>
        </w:rPr>
        <w:lastRenderedPageBreak/>
        <w:t>followed by self harm (35%) remain the main reasons for restraint. The other causes relate to restraints for administering medication and to prevent absconding. The pattern does not vary from previous quarters.</w:t>
      </w:r>
    </w:p>
    <w:tbl>
      <w:tblPr>
        <w:tblStyle w:val="LightList1"/>
        <w:tblW w:w="4460" w:type="dxa"/>
        <w:tblLook w:val="04A0" w:firstRow="1" w:lastRow="0" w:firstColumn="1" w:lastColumn="0" w:noHBand="0" w:noVBand="1"/>
      </w:tblPr>
      <w:tblGrid>
        <w:gridCol w:w="2354"/>
        <w:gridCol w:w="2320"/>
      </w:tblGrid>
      <w:tr w:rsidR="006A44B3" w:rsidRPr="006A6E8C" w:rsidTr="004B608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0" w:type="dxa"/>
            <w:noWrap/>
          </w:tcPr>
          <w:p w:rsidR="006A44B3" w:rsidRPr="006A6E8C" w:rsidRDefault="006A44B3" w:rsidP="004B6084">
            <w:pPr>
              <w:jc w:val="both"/>
              <w:rPr>
                <w:rFonts w:ascii="Segoe UI" w:hAnsi="Segoe UI" w:cs="Segoe UI"/>
                <w:b w:val="0"/>
                <w:noProof/>
                <w:color w:val="FFFFFF" w:themeColor="background1"/>
                <w:sz w:val="22"/>
                <w:szCs w:val="22"/>
                <w:u w:val="single"/>
              </w:rPr>
            </w:pPr>
            <w:r w:rsidRPr="006A6E8C">
              <w:rPr>
                <w:rFonts w:ascii="Segoe UI" w:hAnsi="Segoe UI" w:cs="Segoe UI"/>
                <w:b w:val="0"/>
                <w:bCs w:val="0"/>
                <w:color w:val="FFFFFF" w:themeColor="background1"/>
                <w:sz w:val="22"/>
                <w:szCs w:val="22"/>
              </w:rPr>
              <w:t>Type of incident</w:t>
            </w:r>
          </w:p>
        </w:tc>
        <w:tc>
          <w:tcPr>
            <w:tcW w:w="2320" w:type="dxa"/>
            <w:noWrap/>
          </w:tcPr>
          <w:p w:rsidR="006A44B3" w:rsidRPr="006A6E8C" w:rsidRDefault="006A44B3" w:rsidP="004B6084">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b w:val="0"/>
                <w:noProof/>
                <w:color w:val="FFFFFF" w:themeColor="background1"/>
                <w:sz w:val="22"/>
                <w:szCs w:val="22"/>
              </w:rPr>
            </w:pPr>
            <w:r w:rsidRPr="006A6E8C">
              <w:rPr>
                <w:rFonts w:ascii="Segoe UI" w:hAnsi="Segoe UI" w:cs="Segoe UI"/>
                <w:b w:val="0"/>
                <w:noProof/>
                <w:color w:val="FFFFFF" w:themeColor="background1"/>
                <w:sz w:val="22"/>
                <w:szCs w:val="22"/>
              </w:rPr>
              <w:t>Percentage of incidents</w:t>
            </w:r>
          </w:p>
        </w:tc>
      </w:tr>
      <w:tr w:rsidR="006A44B3" w:rsidRPr="006A6E8C" w:rsidTr="004B60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rsidR="006A44B3" w:rsidRPr="006A6E8C" w:rsidRDefault="006A44B3" w:rsidP="004B6084">
            <w:pPr>
              <w:jc w:val="both"/>
              <w:rPr>
                <w:rFonts w:ascii="Segoe UI" w:eastAsia="Times New Roman" w:hAnsi="Segoe UI" w:cs="Segoe UI"/>
                <w:color w:val="000000"/>
                <w:sz w:val="22"/>
                <w:szCs w:val="22"/>
              </w:rPr>
            </w:pPr>
            <w:r w:rsidRPr="006A6E8C">
              <w:rPr>
                <w:rFonts w:ascii="Segoe UI" w:eastAsia="Times New Roman" w:hAnsi="Segoe UI" w:cs="Segoe UI"/>
                <w:color w:val="000000"/>
                <w:sz w:val="22"/>
                <w:szCs w:val="22"/>
              </w:rPr>
              <w:t>Violence/Aggression</w:t>
            </w:r>
          </w:p>
        </w:tc>
        <w:tc>
          <w:tcPr>
            <w:tcW w:w="2320" w:type="dxa"/>
            <w:noWrap/>
            <w:vAlign w:val="bottom"/>
            <w:hideMark/>
          </w:tcPr>
          <w:p w:rsidR="006A44B3" w:rsidRPr="006A6E8C" w:rsidRDefault="006A44B3" w:rsidP="004B6084">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rPr>
            </w:pPr>
            <w:r w:rsidRPr="006A6E8C">
              <w:rPr>
                <w:rFonts w:ascii="Segoe UI" w:hAnsi="Segoe UI" w:cs="Segoe UI"/>
                <w:color w:val="000000"/>
                <w:sz w:val="22"/>
                <w:szCs w:val="22"/>
              </w:rPr>
              <w:t>50.3%</w:t>
            </w:r>
          </w:p>
        </w:tc>
      </w:tr>
      <w:tr w:rsidR="006A44B3" w:rsidRPr="006A6E8C" w:rsidTr="004B6084">
        <w:trPr>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rsidR="006A44B3" w:rsidRPr="006A6E8C" w:rsidRDefault="006A44B3" w:rsidP="004B6084">
            <w:pPr>
              <w:jc w:val="both"/>
              <w:rPr>
                <w:rFonts w:ascii="Segoe UI" w:eastAsia="Times New Roman" w:hAnsi="Segoe UI" w:cs="Segoe UI"/>
                <w:color w:val="000000"/>
                <w:sz w:val="22"/>
                <w:szCs w:val="22"/>
              </w:rPr>
            </w:pPr>
            <w:r w:rsidRPr="006A6E8C">
              <w:rPr>
                <w:rFonts w:ascii="Segoe UI" w:eastAsia="Times New Roman" w:hAnsi="Segoe UI" w:cs="Segoe UI"/>
                <w:color w:val="000000"/>
                <w:sz w:val="22"/>
                <w:szCs w:val="22"/>
              </w:rPr>
              <w:t>Self Harm</w:t>
            </w:r>
          </w:p>
        </w:tc>
        <w:tc>
          <w:tcPr>
            <w:tcW w:w="2320" w:type="dxa"/>
            <w:noWrap/>
            <w:vAlign w:val="bottom"/>
            <w:hideMark/>
          </w:tcPr>
          <w:p w:rsidR="006A44B3" w:rsidRPr="006A6E8C" w:rsidRDefault="006A44B3" w:rsidP="004B608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rPr>
            </w:pPr>
            <w:r w:rsidRPr="006A6E8C">
              <w:rPr>
                <w:rFonts w:ascii="Segoe UI" w:hAnsi="Segoe UI" w:cs="Segoe UI"/>
                <w:color w:val="000000"/>
                <w:sz w:val="22"/>
                <w:szCs w:val="22"/>
              </w:rPr>
              <w:t>35.0%</w:t>
            </w:r>
          </w:p>
        </w:tc>
      </w:tr>
      <w:tr w:rsidR="006A44B3" w:rsidRPr="006A6E8C" w:rsidTr="004B60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rsidR="006A44B3" w:rsidRPr="006A6E8C" w:rsidRDefault="006A44B3" w:rsidP="004B6084">
            <w:pPr>
              <w:jc w:val="both"/>
              <w:rPr>
                <w:rFonts w:ascii="Segoe UI" w:eastAsia="Times New Roman" w:hAnsi="Segoe UI" w:cs="Segoe UI"/>
                <w:color w:val="000000"/>
                <w:sz w:val="22"/>
                <w:szCs w:val="22"/>
              </w:rPr>
            </w:pPr>
            <w:r w:rsidRPr="006A6E8C">
              <w:rPr>
                <w:rFonts w:ascii="Segoe UI" w:eastAsia="Times New Roman" w:hAnsi="Segoe UI" w:cs="Segoe UI"/>
                <w:color w:val="000000"/>
                <w:sz w:val="22"/>
                <w:szCs w:val="22"/>
              </w:rPr>
              <w:t>Security</w:t>
            </w:r>
          </w:p>
        </w:tc>
        <w:tc>
          <w:tcPr>
            <w:tcW w:w="2320" w:type="dxa"/>
            <w:noWrap/>
            <w:vAlign w:val="bottom"/>
            <w:hideMark/>
          </w:tcPr>
          <w:p w:rsidR="006A44B3" w:rsidRPr="006A6E8C" w:rsidRDefault="006A44B3" w:rsidP="004B6084">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rPr>
            </w:pPr>
            <w:r w:rsidRPr="006A6E8C">
              <w:rPr>
                <w:rFonts w:ascii="Segoe UI" w:hAnsi="Segoe UI" w:cs="Segoe UI"/>
                <w:color w:val="000000"/>
                <w:sz w:val="22"/>
                <w:szCs w:val="22"/>
              </w:rPr>
              <w:t>5.3%</w:t>
            </w:r>
          </w:p>
        </w:tc>
      </w:tr>
      <w:tr w:rsidR="006A44B3" w:rsidRPr="006A6E8C" w:rsidTr="004B6084">
        <w:trPr>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rsidR="006A44B3" w:rsidRPr="006A6E8C" w:rsidRDefault="006A44B3" w:rsidP="004B6084">
            <w:pPr>
              <w:jc w:val="both"/>
              <w:rPr>
                <w:rFonts w:ascii="Segoe UI" w:eastAsia="Times New Roman" w:hAnsi="Segoe UI" w:cs="Segoe UI"/>
                <w:color w:val="000000"/>
                <w:sz w:val="22"/>
                <w:szCs w:val="22"/>
              </w:rPr>
            </w:pPr>
            <w:r w:rsidRPr="006A6E8C">
              <w:rPr>
                <w:rFonts w:ascii="Segoe UI" w:eastAsia="Times New Roman" w:hAnsi="Segoe UI" w:cs="Segoe UI"/>
                <w:color w:val="000000"/>
                <w:sz w:val="22"/>
                <w:szCs w:val="22"/>
              </w:rPr>
              <w:t>Medication Incidents</w:t>
            </w:r>
          </w:p>
        </w:tc>
        <w:tc>
          <w:tcPr>
            <w:tcW w:w="2320" w:type="dxa"/>
            <w:noWrap/>
            <w:vAlign w:val="bottom"/>
            <w:hideMark/>
          </w:tcPr>
          <w:p w:rsidR="006A44B3" w:rsidRPr="006A6E8C" w:rsidRDefault="006A44B3" w:rsidP="004B608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rPr>
            </w:pPr>
            <w:r w:rsidRPr="006A6E8C">
              <w:rPr>
                <w:rFonts w:ascii="Segoe UI" w:hAnsi="Segoe UI" w:cs="Segoe UI"/>
                <w:color w:val="000000"/>
                <w:sz w:val="22"/>
                <w:szCs w:val="22"/>
              </w:rPr>
              <w:t>3.1%</w:t>
            </w:r>
          </w:p>
        </w:tc>
      </w:tr>
      <w:tr w:rsidR="006A44B3" w:rsidRPr="006A6E8C" w:rsidTr="004B60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rsidR="006A44B3" w:rsidRPr="006A6E8C" w:rsidRDefault="006A44B3" w:rsidP="004B6084">
            <w:pPr>
              <w:jc w:val="both"/>
              <w:rPr>
                <w:rFonts w:ascii="Segoe UI" w:eastAsia="Times New Roman" w:hAnsi="Segoe UI" w:cs="Segoe UI"/>
                <w:color w:val="000000"/>
                <w:sz w:val="22"/>
                <w:szCs w:val="22"/>
              </w:rPr>
            </w:pPr>
            <w:r w:rsidRPr="006A6E8C">
              <w:rPr>
                <w:rFonts w:ascii="Segoe UI" w:eastAsia="Times New Roman" w:hAnsi="Segoe UI" w:cs="Segoe UI"/>
                <w:color w:val="000000"/>
                <w:sz w:val="22"/>
                <w:szCs w:val="22"/>
              </w:rPr>
              <w:t>Sexual</w:t>
            </w:r>
          </w:p>
        </w:tc>
        <w:tc>
          <w:tcPr>
            <w:tcW w:w="2320" w:type="dxa"/>
            <w:noWrap/>
            <w:hideMark/>
          </w:tcPr>
          <w:p w:rsidR="006A44B3" w:rsidRPr="006A6E8C" w:rsidRDefault="006A44B3" w:rsidP="004B6084">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2"/>
                <w:szCs w:val="22"/>
              </w:rPr>
            </w:pPr>
            <w:r w:rsidRPr="006A6E8C">
              <w:rPr>
                <w:rFonts w:ascii="Segoe UI" w:eastAsia="Times New Roman" w:hAnsi="Segoe UI" w:cs="Segoe UI"/>
                <w:color w:val="000000"/>
                <w:sz w:val="22"/>
                <w:szCs w:val="22"/>
              </w:rPr>
              <w:t>1.2%</w:t>
            </w:r>
          </w:p>
        </w:tc>
      </w:tr>
      <w:tr w:rsidR="006A44B3" w:rsidRPr="006A6E8C" w:rsidTr="004B6084">
        <w:trPr>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rsidR="006A44B3" w:rsidRPr="006A6E8C" w:rsidRDefault="006A44B3" w:rsidP="004B6084">
            <w:pPr>
              <w:jc w:val="both"/>
              <w:rPr>
                <w:rFonts w:ascii="Segoe UI" w:eastAsia="Times New Roman" w:hAnsi="Segoe UI" w:cs="Segoe UI"/>
                <w:color w:val="000000"/>
                <w:sz w:val="22"/>
                <w:szCs w:val="22"/>
              </w:rPr>
            </w:pPr>
            <w:r w:rsidRPr="006A6E8C">
              <w:rPr>
                <w:rFonts w:ascii="Segoe UI" w:eastAsia="Times New Roman" w:hAnsi="Segoe UI" w:cs="Segoe UI"/>
                <w:color w:val="000000"/>
                <w:sz w:val="22"/>
                <w:szCs w:val="22"/>
              </w:rPr>
              <w:t>Other</w:t>
            </w:r>
          </w:p>
        </w:tc>
        <w:tc>
          <w:tcPr>
            <w:tcW w:w="2320" w:type="dxa"/>
            <w:noWrap/>
            <w:hideMark/>
          </w:tcPr>
          <w:p w:rsidR="006A44B3" w:rsidRPr="006A6E8C" w:rsidRDefault="006A44B3" w:rsidP="004B6084">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2"/>
                <w:szCs w:val="22"/>
              </w:rPr>
            </w:pPr>
            <w:r w:rsidRPr="006A6E8C">
              <w:rPr>
                <w:rFonts w:ascii="Segoe UI" w:eastAsia="Times New Roman" w:hAnsi="Segoe UI" w:cs="Segoe UI"/>
                <w:color w:val="000000"/>
                <w:sz w:val="22"/>
                <w:szCs w:val="22"/>
              </w:rPr>
              <w:t>5.1%</w:t>
            </w:r>
          </w:p>
        </w:tc>
      </w:tr>
    </w:tbl>
    <w:p w:rsidR="007A7AC1" w:rsidRPr="007A7AC1" w:rsidRDefault="007A7AC1" w:rsidP="006A44B3">
      <w:pPr>
        <w:spacing w:after="0" w:line="240" w:lineRule="auto"/>
        <w:jc w:val="both"/>
        <w:rPr>
          <w:rFonts w:ascii="Segoe UI" w:hAnsi="Segoe UI" w:cs="Segoe UI"/>
          <w:b/>
          <w:noProof/>
          <w:sz w:val="16"/>
          <w:szCs w:val="16"/>
          <w:lang w:eastAsia="en-GB"/>
        </w:rPr>
      </w:pPr>
    </w:p>
    <w:p w:rsidR="006A44B3" w:rsidRPr="006A44B3" w:rsidRDefault="006A44B3" w:rsidP="006A44B3">
      <w:pPr>
        <w:spacing w:after="0" w:line="240" w:lineRule="auto"/>
        <w:jc w:val="both"/>
        <w:rPr>
          <w:rFonts w:ascii="Segoe UI" w:hAnsi="Segoe UI" w:cs="Segoe UI"/>
        </w:rPr>
      </w:pPr>
      <w:r>
        <w:rPr>
          <w:rFonts w:ascii="Segoe UI" w:hAnsi="Segoe UI" w:cs="Segoe UI"/>
          <w:b/>
          <w:noProof/>
          <w:lang w:eastAsia="en-GB"/>
        </w:rPr>
        <w:t>2.4 Types and rating</w:t>
      </w:r>
      <w:r w:rsidRPr="006A44B3">
        <w:rPr>
          <w:rFonts w:ascii="Segoe UI" w:hAnsi="Segoe UI" w:cs="Segoe UI"/>
          <w:b/>
          <w:noProof/>
          <w:lang w:eastAsia="en-GB"/>
        </w:rPr>
        <w:t xml:space="preserve"> of incidents</w:t>
      </w:r>
    </w:p>
    <w:p w:rsidR="006A44B3" w:rsidRPr="006A6E8C" w:rsidRDefault="006A44B3" w:rsidP="006A44B3">
      <w:pPr>
        <w:spacing w:line="240" w:lineRule="auto"/>
        <w:jc w:val="both"/>
        <w:rPr>
          <w:rFonts w:ascii="Segoe UI" w:hAnsi="Segoe UI" w:cs="Segoe UI"/>
          <w:noProof/>
          <w:color w:val="000000" w:themeColor="text1"/>
          <w:lang w:eastAsia="en-GB"/>
        </w:rPr>
      </w:pPr>
      <w:r w:rsidRPr="006A6E8C">
        <w:rPr>
          <w:rFonts w:ascii="Segoe UI" w:hAnsi="Segoe UI" w:cs="Segoe UI"/>
          <w:noProof/>
          <w:lang w:eastAsia="en-GB"/>
        </w:rPr>
        <w:t xml:space="preserve">The manager of the area reporting the incident rates the risk level of the incident. 91% of the incidents were graded as yellow or green (moderate or low risk) or were not yet graded. </w:t>
      </w:r>
      <w:r>
        <w:rPr>
          <w:rFonts w:ascii="Segoe UI" w:hAnsi="Segoe UI" w:cs="Segoe UI"/>
          <w:noProof/>
          <w:lang w:eastAsia="en-GB"/>
        </w:rPr>
        <w:t>Forty one</w:t>
      </w:r>
      <w:r w:rsidRPr="006A6E8C">
        <w:rPr>
          <w:rFonts w:ascii="Segoe UI" w:hAnsi="Segoe UI" w:cs="Segoe UI"/>
          <w:noProof/>
          <w:lang w:eastAsia="en-GB"/>
        </w:rPr>
        <w:t xml:space="preserve">forms were graded orange (high risk) </w:t>
      </w:r>
      <w:r w:rsidRPr="006A6E8C">
        <w:rPr>
          <w:rFonts w:ascii="Segoe UI" w:hAnsi="Segoe UI" w:cs="Segoe UI"/>
          <w:noProof/>
          <w:color w:val="000000" w:themeColor="text1"/>
          <w:lang w:eastAsia="en-GB"/>
        </w:rPr>
        <w:t xml:space="preserve">this quarter. </w:t>
      </w:r>
      <w:r>
        <w:rPr>
          <w:rFonts w:ascii="Segoe UI" w:hAnsi="Segoe UI" w:cs="Segoe UI"/>
          <w:noProof/>
          <w:color w:val="000000" w:themeColor="text1"/>
          <w:lang w:eastAsia="en-GB"/>
        </w:rPr>
        <w:t xml:space="preserve">There were no </w:t>
      </w:r>
      <w:r w:rsidRPr="006A6E8C">
        <w:rPr>
          <w:rFonts w:ascii="Segoe UI" w:hAnsi="Segoe UI" w:cs="Segoe UI"/>
          <w:noProof/>
          <w:color w:val="000000" w:themeColor="text1"/>
          <w:lang w:eastAsia="en-GB"/>
        </w:rPr>
        <w:t xml:space="preserve">incidents that resulted in serious harm. </w:t>
      </w:r>
    </w:p>
    <w:p w:rsidR="006A44B3" w:rsidRPr="006A6E8C" w:rsidRDefault="006A44B3" w:rsidP="006A44B3">
      <w:pPr>
        <w:spacing w:line="240" w:lineRule="auto"/>
        <w:jc w:val="both"/>
        <w:rPr>
          <w:rFonts w:ascii="Segoe UI" w:hAnsi="Segoe UI" w:cs="Segoe UI"/>
          <w:noProof/>
          <w:color w:val="000000" w:themeColor="text1"/>
          <w:lang w:eastAsia="en-GB"/>
        </w:rPr>
      </w:pPr>
      <w:r>
        <w:rPr>
          <w:rFonts w:ascii="Segoe UI" w:hAnsi="Segoe UI" w:cs="Segoe UI"/>
          <w:noProof/>
          <w:color w:val="000000" w:themeColor="text1"/>
          <w:lang w:eastAsia="en-GB"/>
        </w:rPr>
        <w:t xml:space="preserve">Examples of orange </w:t>
      </w:r>
      <w:r w:rsidRPr="006A6E8C">
        <w:rPr>
          <w:rFonts w:ascii="Segoe UI" w:hAnsi="Segoe UI" w:cs="Segoe UI"/>
          <w:noProof/>
          <w:color w:val="000000" w:themeColor="text1"/>
          <w:lang w:eastAsia="en-GB"/>
        </w:rPr>
        <w:t xml:space="preserve">incidents were attempting to or actually punching or biting </w:t>
      </w:r>
      <w:r>
        <w:rPr>
          <w:rFonts w:ascii="Segoe UI" w:hAnsi="Segoe UI" w:cs="Segoe UI"/>
          <w:noProof/>
          <w:color w:val="000000" w:themeColor="text1"/>
          <w:lang w:eastAsia="en-GB"/>
        </w:rPr>
        <w:t>staff, sexualised behaviour, ty</w:t>
      </w:r>
      <w:r w:rsidRPr="006A6E8C">
        <w:rPr>
          <w:rFonts w:ascii="Segoe UI" w:hAnsi="Segoe UI" w:cs="Segoe UI"/>
          <w:noProof/>
          <w:color w:val="000000" w:themeColor="text1"/>
          <w:lang w:eastAsia="en-GB"/>
        </w:rPr>
        <w:t>ing a noose in a sheet and standing on a chair</w:t>
      </w:r>
      <w:r>
        <w:rPr>
          <w:rFonts w:ascii="Segoe UI" w:hAnsi="Segoe UI" w:cs="Segoe UI"/>
          <w:noProof/>
          <w:color w:val="000000" w:themeColor="text1"/>
          <w:lang w:eastAsia="en-GB"/>
        </w:rPr>
        <w:t>,</w:t>
      </w:r>
      <w:r w:rsidRPr="006A6E8C">
        <w:rPr>
          <w:rFonts w:ascii="Segoe UI" w:hAnsi="Segoe UI" w:cs="Segoe UI"/>
          <w:noProof/>
          <w:color w:val="000000" w:themeColor="text1"/>
          <w:lang w:eastAsia="en-GB"/>
        </w:rPr>
        <w:t xml:space="preserve"> or very disruptive behaviour such as throwing furniture. Eight orange incidents involved the Hig</w:t>
      </w:r>
      <w:r>
        <w:rPr>
          <w:rFonts w:ascii="Segoe UI" w:hAnsi="Segoe UI" w:cs="Segoe UI"/>
          <w:noProof/>
          <w:color w:val="000000" w:themeColor="text1"/>
          <w:lang w:eastAsia="en-GB"/>
        </w:rPr>
        <w:t>hfield young man and fifteen a</w:t>
      </w:r>
      <w:r w:rsidRPr="006A6E8C">
        <w:rPr>
          <w:rFonts w:ascii="Segoe UI" w:hAnsi="Segoe UI" w:cs="Segoe UI"/>
          <w:noProof/>
          <w:color w:val="000000" w:themeColor="text1"/>
          <w:lang w:eastAsia="en-GB"/>
        </w:rPr>
        <w:t xml:space="preserve"> Kingfisher patient restrained 93 times</w:t>
      </w:r>
      <w:r w:rsidR="00047028">
        <w:rPr>
          <w:rFonts w:ascii="Segoe UI" w:hAnsi="Segoe UI" w:cs="Segoe UI"/>
          <w:noProof/>
          <w:color w:val="000000" w:themeColor="text1"/>
          <w:lang w:eastAsia="en-GB"/>
        </w:rPr>
        <w:t xml:space="preserve"> wtihs a result of repeated self-harming behaviours</w:t>
      </w:r>
      <w:r w:rsidRPr="006A6E8C">
        <w:rPr>
          <w:rFonts w:ascii="Segoe UI" w:hAnsi="Segoe UI" w:cs="Segoe UI"/>
          <w:noProof/>
          <w:color w:val="000000" w:themeColor="text1"/>
          <w:lang w:eastAsia="en-GB"/>
        </w:rPr>
        <w:t>. Many of the other incidents rated orange do not differ markedly from incidents rated as yellow.</w:t>
      </w:r>
    </w:p>
    <w:p w:rsidR="006A44B3" w:rsidRPr="006A6E8C" w:rsidRDefault="006A44B3" w:rsidP="006A44B3">
      <w:pPr>
        <w:spacing w:line="240" w:lineRule="auto"/>
        <w:jc w:val="both"/>
        <w:rPr>
          <w:rFonts w:ascii="Segoe UI" w:hAnsi="Segoe UI" w:cs="Segoe UI"/>
          <w:noProof/>
          <w:lang w:eastAsia="en-GB"/>
        </w:rPr>
      </w:pPr>
      <w:r w:rsidRPr="006A6E8C">
        <w:rPr>
          <w:rFonts w:ascii="Segoe UI" w:hAnsi="Segoe UI" w:cs="Segoe UI"/>
          <w:noProof/>
          <w:lang w:eastAsia="en-GB"/>
        </w:rPr>
        <w:t xml:space="preserve">The restraint tab requests the  names of the staff involved and their role in the restraint, the typoe of hold, the position the patient was restrained in (seated, standing, prone or supine) and the duration of the restraint are all requested. </w:t>
      </w:r>
    </w:p>
    <w:p w:rsidR="00047028" w:rsidRDefault="006A44B3" w:rsidP="006A44B3">
      <w:pPr>
        <w:spacing w:line="240" w:lineRule="auto"/>
        <w:jc w:val="both"/>
        <w:rPr>
          <w:rFonts w:ascii="Segoe UI" w:hAnsi="Segoe UI" w:cs="Segoe UI"/>
          <w:noProof/>
          <w:lang w:eastAsia="en-GB"/>
        </w:rPr>
      </w:pPr>
      <w:r w:rsidRPr="006A6E8C">
        <w:rPr>
          <w:rFonts w:ascii="Segoe UI" w:hAnsi="Segoe UI" w:cs="Segoe UI"/>
          <w:noProof/>
          <w:lang w:eastAsia="en-GB"/>
        </w:rPr>
        <w:t>The report for this quarter is complicated because the categories for type of hold were changed during the quarter. Previously the</w:t>
      </w:r>
      <w:r w:rsidR="00047028">
        <w:rPr>
          <w:rFonts w:ascii="Segoe UI" w:hAnsi="Segoe UI" w:cs="Segoe UI"/>
          <w:noProof/>
          <w:lang w:eastAsia="en-GB"/>
        </w:rPr>
        <w:t xml:space="preserve">re were three ‘levels’ of hold, that is, </w:t>
      </w:r>
      <w:r w:rsidRPr="006A6E8C">
        <w:rPr>
          <w:rFonts w:ascii="Segoe UI" w:hAnsi="Segoe UI" w:cs="Segoe UI"/>
          <w:noProof/>
          <w:lang w:eastAsia="en-GB"/>
        </w:rPr>
        <w:t>low, med</w:t>
      </w:r>
      <w:r w:rsidR="00047028">
        <w:rPr>
          <w:rFonts w:ascii="Segoe UI" w:hAnsi="Segoe UI" w:cs="Segoe UI"/>
          <w:noProof/>
          <w:lang w:eastAsia="en-GB"/>
        </w:rPr>
        <w:t>ium and high. This has been chan</w:t>
      </w:r>
      <w:r w:rsidRPr="006A6E8C">
        <w:rPr>
          <w:rFonts w:ascii="Segoe UI" w:hAnsi="Segoe UI" w:cs="Segoe UI"/>
          <w:noProof/>
          <w:lang w:eastAsia="en-GB"/>
        </w:rPr>
        <w:t>ged to five to reflect t</w:t>
      </w:r>
      <w:r w:rsidR="00047028">
        <w:rPr>
          <w:rFonts w:ascii="Segoe UI" w:hAnsi="Segoe UI" w:cs="Segoe UI"/>
          <w:noProof/>
          <w:lang w:eastAsia="en-GB"/>
        </w:rPr>
        <w:t>h</w:t>
      </w:r>
      <w:r w:rsidRPr="006A6E8C">
        <w:rPr>
          <w:rFonts w:ascii="Segoe UI" w:hAnsi="Segoe UI" w:cs="Segoe UI"/>
          <w:noProof/>
          <w:lang w:eastAsia="en-GB"/>
        </w:rPr>
        <w:t>e</w:t>
      </w:r>
      <w:r w:rsidR="00047028">
        <w:rPr>
          <w:rFonts w:ascii="Segoe UI" w:hAnsi="Segoe UI" w:cs="Segoe UI"/>
          <w:noProof/>
          <w:lang w:eastAsia="en-GB"/>
        </w:rPr>
        <w:t xml:space="preserve"> </w:t>
      </w:r>
      <w:r w:rsidRPr="006A6E8C">
        <w:rPr>
          <w:rFonts w:ascii="Segoe UI" w:hAnsi="Segoe UI" w:cs="Segoe UI"/>
          <w:noProof/>
          <w:lang w:eastAsia="en-GB"/>
        </w:rPr>
        <w:t>range of tec</w:t>
      </w:r>
      <w:r w:rsidR="00047028">
        <w:rPr>
          <w:rFonts w:ascii="Segoe UI" w:hAnsi="Segoe UI" w:cs="Segoe UI"/>
          <w:noProof/>
          <w:lang w:eastAsia="en-GB"/>
        </w:rPr>
        <w:t xml:space="preserve">hniques taught and </w:t>
      </w:r>
      <w:r w:rsidRPr="006A6E8C">
        <w:rPr>
          <w:rFonts w:ascii="Segoe UI" w:hAnsi="Segoe UI" w:cs="Segoe UI"/>
          <w:noProof/>
          <w:lang w:eastAsia="en-GB"/>
        </w:rPr>
        <w:t xml:space="preserve">used in the Trust. </w:t>
      </w:r>
    </w:p>
    <w:p w:rsidR="006A44B3" w:rsidRPr="006A6E8C" w:rsidRDefault="006A44B3" w:rsidP="00047028">
      <w:pPr>
        <w:spacing w:after="0" w:line="240" w:lineRule="auto"/>
        <w:jc w:val="both"/>
        <w:rPr>
          <w:rFonts w:ascii="Segoe UI" w:hAnsi="Segoe UI" w:cs="Segoe UI"/>
          <w:noProof/>
          <w:lang w:eastAsia="en-GB"/>
        </w:rPr>
      </w:pPr>
      <w:r w:rsidRPr="006A6E8C">
        <w:rPr>
          <w:rFonts w:ascii="Segoe UI" w:hAnsi="Segoe UI" w:cs="Segoe UI"/>
          <w:noProof/>
          <w:lang w:eastAsia="en-GB"/>
        </w:rPr>
        <w:t>The new 5 types of hold are:</w:t>
      </w:r>
    </w:p>
    <w:p w:rsidR="006A44B3" w:rsidRPr="006A6E8C" w:rsidRDefault="006A44B3" w:rsidP="006A44B3">
      <w:pPr>
        <w:pStyle w:val="ListParagraph"/>
        <w:numPr>
          <w:ilvl w:val="0"/>
          <w:numId w:val="48"/>
        </w:numPr>
        <w:spacing w:after="0" w:line="240" w:lineRule="auto"/>
        <w:jc w:val="both"/>
        <w:rPr>
          <w:rFonts w:ascii="Segoe UI" w:hAnsi="Segoe UI" w:cs="Segoe UI"/>
          <w:noProof/>
        </w:rPr>
      </w:pPr>
      <w:r w:rsidRPr="006A6E8C">
        <w:rPr>
          <w:rFonts w:ascii="Segoe UI" w:hAnsi="Segoe UI" w:cs="Segoe UI"/>
          <w:noProof/>
        </w:rPr>
        <w:t xml:space="preserve">Non touch </w:t>
      </w:r>
    </w:p>
    <w:p w:rsidR="006A44B3" w:rsidRPr="006A6E8C" w:rsidRDefault="006A44B3" w:rsidP="006A44B3">
      <w:pPr>
        <w:pStyle w:val="ListParagraph"/>
        <w:numPr>
          <w:ilvl w:val="0"/>
          <w:numId w:val="48"/>
        </w:numPr>
        <w:spacing w:after="0" w:line="240" w:lineRule="auto"/>
        <w:jc w:val="both"/>
        <w:rPr>
          <w:rFonts w:ascii="Segoe UI" w:hAnsi="Segoe UI" w:cs="Segoe UI"/>
          <w:noProof/>
        </w:rPr>
      </w:pPr>
      <w:r w:rsidRPr="006A6E8C">
        <w:rPr>
          <w:rFonts w:ascii="Segoe UI" w:hAnsi="Segoe UI" w:cs="Segoe UI"/>
          <w:noProof/>
        </w:rPr>
        <w:t>Low level simple escort</w:t>
      </w:r>
    </w:p>
    <w:p w:rsidR="006A44B3" w:rsidRPr="006A6E8C" w:rsidRDefault="006A44B3" w:rsidP="006A44B3">
      <w:pPr>
        <w:pStyle w:val="ListParagraph"/>
        <w:numPr>
          <w:ilvl w:val="0"/>
          <w:numId w:val="48"/>
        </w:numPr>
        <w:spacing w:after="0" w:line="240" w:lineRule="auto"/>
        <w:jc w:val="both"/>
        <w:rPr>
          <w:rFonts w:ascii="Segoe UI" w:hAnsi="Segoe UI" w:cs="Segoe UI"/>
          <w:noProof/>
        </w:rPr>
      </w:pPr>
      <w:r w:rsidRPr="006A6E8C">
        <w:rPr>
          <w:rFonts w:ascii="Segoe UI" w:hAnsi="Segoe UI" w:cs="Segoe UI"/>
          <w:noProof/>
        </w:rPr>
        <w:t>Medium level double handed</w:t>
      </w:r>
    </w:p>
    <w:p w:rsidR="006A44B3" w:rsidRPr="006A6E8C" w:rsidRDefault="006A44B3" w:rsidP="006A44B3">
      <w:pPr>
        <w:pStyle w:val="ListParagraph"/>
        <w:numPr>
          <w:ilvl w:val="0"/>
          <w:numId w:val="48"/>
        </w:numPr>
        <w:spacing w:after="0" w:line="240" w:lineRule="auto"/>
        <w:jc w:val="both"/>
        <w:rPr>
          <w:rFonts w:ascii="Segoe UI" w:hAnsi="Segoe UI" w:cs="Segoe UI"/>
          <w:noProof/>
        </w:rPr>
      </w:pPr>
      <w:r w:rsidRPr="006A6E8C">
        <w:rPr>
          <w:rFonts w:ascii="Segoe UI" w:hAnsi="Segoe UI" w:cs="Segoe UI"/>
          <w:noProof/>
        </w:rPr>
        <w:t>Medium level figure of four</w:t>
      </w:r>
    </w:p>
    <w:p w:rsidR="006A44B3" w:rsidRPr="006A6E8C" w:rsidRDefault="006A44B3" w:rsidP="006A44B3">
      <w:pPr>
        <w:pStyle w:val="ListParagraph"/>
        <w:numPr>
          <w:ilvl w:val="0"/>
          <w:numId w:val="48"/>
        </w:numPr>
        <w:spacing w:after="0" w:line="240" w:lineRule="auto"/>
        <w:jc w:val="both"/>
        <w:rPr>
          <w:rFonts w:ascii="Segoe UI" w:hAnsi="Segoe UI" w:cs="Segoe UI"/>
          <w:noProof/>
        </w:rPr>
      </w:pPr>
      <w:r w:rsidRPr="006A6E8C">
        <w:rPr>
          <w:rFonts w:ascii="Segoe UI" w:hAnsi="Segoe UI" w:cs="Segoe UI"/>
          <w:noProof/>
        </w:rPr>
        <w:t>Thumb- wrist hold</w:t>
      </w:r>
    </w:p>
    <w:p w:rsidR="00047028" w:rsidRPr="00047028" w:rsidRDefault="00047028" w:rsidP="00047028">
      <w:pPr>
        <w:spacing w:after="0" w:line="240" w:lineRule="auto"/>
        <w:jc w:val="both"/>
        <w:rPr>
          <w:rFonts w:ascii="Segoe UI" w:hAnsi="Segoe UI" w:cs="Segoe UI"/>
          <w:noProof/>
          <w:sz w:val="16"/>
          <w:szCs w:val="16"/>
        </w:rPr>
      </w:pPr>
    </w:p>
    <w:p w:rsidR="006A44B3" w:rsidRPr="006A6E8C" w:rsidRDefault="006A44B3" w:rsidP="006A44B3">
      <w:pPr>
        <w:spacing w:line="240" w:lineRule="auto"/>
        <w:jc w:val="both"/>
        <w:rPr>
          <w:rFonts w:ascii="Segoe UI" w:hAnsi="Segoe UI" w:cs="Segoe UI"/>
          <w:noProof/>
        </w:rPr>
      </w:pPr>
      <w:r w:rsidRPr="006A6E8C">
        <w:rPr>
          <w:rFonts w:ascii="Segoe UI" w:hAnsi="Segoe UI" w:cs="Segoe UI"/>
          <w:noProof/>
        </w:rPr>
        <w:t>The previ</w:t>
      </w:r>
      <w:r w:rsidR="00047028">
        <w:rPr>
          <w:rFonts w:ascii="Segoe UI" w:hAnsi="Segoe UI" w:cs="Segoe UI"/>
          <w:noProof/>
        </w:rPr>
        <w:t xml:space="preserve">ously defined medium level of thumb and  </w:t>
      </w:r>
      <w:r w:rsidRPr="006A6E8C">
        <w:rPr>
          <w:rFonts w:ascii="Segoe UI" w:hAnsi="Segoe UI" w:cs="Segoe UI"/>
          <w:noProof/>
        </w:rPr>
        <w:t>wrist hold, which can cau</w:t>
      </w:r>
      <w:r w:rsidR="00047028">
        <w:rPr>
          <w:rFonts w:ascii="Segoe UI" w:hAnsi="Segoe UI" w:cs="Segoe UI"/>
          <w:noProof/>
        </w:rPr>
        <w:t xml:space="preserve">se pain, is now regraded to the </w:t>
      </w:r>
      <w:r w:rsidRPr="006A6E8C">
        <w:rPr>
          <w:rFonts w:ascii="Segoe UI" w:hAnsi="Segoe UI" w:cs="Segoe UI"/>
          <w:noProof/>
        </w:rPr>
        <w:t>highest level, to be used only in high risk or l</w:t>
      </w:r>
      <w:r w:rsidR="00047028">
        <w:rPr>
          <w:rFonts w:ascii="Segoe UI" w:hAnsi="Segoe UI" w:cs="Segoe UI"/>
          <w:noProof/>
        </w:rPr>
        <w:t>ife threatening situations. These changes</w:t>
      </w:r>
      <w:r w:rsidRPr="006A6E8C">
        <w:rPr>
          <w:rFonts w:ascii="Segoe UI" w:hAnsi="Segoe UI" w:cs="Segoe UI"/>
          <w:noProof/>
        </w:rPr>
        <w:t xml:space="preserve"> will allow more detailed and informative reporting on types of hold from now on.</w:t>
      </w:r>
    </w:p>
    <w:p w:rsidR="006A44B3" w:rsidRPr="006A6E8C" w:rsidRDefault="006A44B3" w:rsidP="006A44B3">
      <w:pPr>
        <w:spacing w:line="240" w:lineRule="auto"/>
        <w:jc w:val="both"/>
        <w:rPr>
          <w:rFonts w:ascii="Segoe UI" w:hAnsi="Segoe UI" w:cs="Segoe UI"/>
          <w:noProof/>
          <w:lang w:eastAsia="en-GB"/>
        </w:rPr>
      </w:pPr>
      <w:r w:rsidRPr="006A6E8C">
        <w:rPr>
          <w:rFonts w:ascii="Segoe UI" w:hAnsi="Segoe UI" w:cs="Segoe UI"/>
          <w:noProof/>
          <w:lang w:eastAsia="en-GB"/>
        </w:rPr>
        <w:t xml:space="preserve">The number of forms recording the use of ‘pain compliance’ remained very low at 1.4% in the old system of catgeorisation. The new high level of thumb wrist hold was even lower at </w:t>
      </w:r>
      <w:r w:rsidRPr="006A6E8C">
        <w:rPr>
          <w:rFonts w:ascii="Segoe UI" w:hAnsi="Segoe UI" w:cs="Segoe UI"/>
          <w:noProof/>
          <w:lang w:eastAsia="en-GB"/>
        </w:rPr>
        <w:lastRenderedPageBreak/>
        <w:t>0.2%. This indicates that the fall in the use of high level holds and use of pain is real and has been maintained (one caveat being that 6.5% of forms did not state the level of hold).</w:t>
      </w:r>
    </w:p>
    <w:p w:rsidR="006A44B3" w:rsidRPr="00047028" w:rsidRDefault="006A44B3" w:rsidP="007A7AC1">
      <w:pPr>
        <w:spacing w:after="0" w:line="240" w:lineRule="auto"/>
        <w:jc w:val="both"/>
        <w:rPr>
          <w:rFonts w:ascii="Segoe UI" w:hAnsi="Segoe UI" w:cs="Segoe UI"/>
          <w:noProof/>
          <w:lang w:eastAsia="en-GB"/>
        </w:rPr>
      </w:pPr>
      <w:r w:rsidRPr="007A7AC1">
        <w:rPr>
          <w:rFonts w:ascii="Segoe UI" w:hAnsi="Segoe UI" w:cs="Segoe UI"/>
          <w:noProof/>
          <w:sz w:val="20"/>
          <w:szCs w:val="20"/>
          <w:lang w:eastAsia="en-GB"/>
        </w:rPr>
        <w:t xml:space="preserve">Types of hold in Quarter 1 - Old classification in </w:t>
      </w:r>
      <w:r w:rsidRPr="007A7AC1">
        <w:rPr>
          <w:rFonts w:ascii="Segoe UI" w:hAnsi="Segoe UI" w:cs="Segoe UI"/>
          <w:i/>
          <w:noProof/>
          <w:sz w:val="20"/>
          <w:szCs w:val="20"/>
          <w:lang w:eastAsia="en-GB"/>
        </w:rPr>
        <w:t>italics</w:t>
      </w:r>
      <w:r w:rsidRPr="007A7AC1">
        <w:rPr>
          <w:rFonts w:ascii="Segoe UI" w:hAnsi="Segoe UI" w:cs="Segoe UI"/>
          <w:noProof/>
          <w:sz w:val="20"/>
          <w:szCs w:val="20"/>
          <w:lang w:eastAsia="en-GB"/>
        </w:rPr>
        <w:t xml:space="preserve">, new classification in </w:t>
      </w:r>
      <w:r w:rsidRPr="007A7AC1">
        <w:rPr>
          <w:rFonts w:ascii="Segoe UI" w:hAnsi="Segoe UI" w:cs="Segoe UI"/>
          <w:b/>
          <w:noProof/>
          <w:sz w:val="20"/>
          <w:szCs w:val="20"/>
          <w:lang w:eastAsia="en-GB"/>
        </w:rPr>
        <w:t>bold</w:t>
      </w:r>
      <w:r w:rsidRPr="00047028">
        <w:rPr>
          <w:rFonts w:ascii="Segoe UI" w:hAnsi="Segoe UI" w:cs="Segoe UI"/>
          <w:noProof/>
          <w:lang w:eastAsia="en-GB"/>
        </w:rPr>
        <w:t>.</w:t>
      </w:r>
    </w:p>
    <w:tbl>
      <w:tblPr>
        <w:tblStyle w:val="TableGrid"/>
        <w:tblW w:w="0" w:type="auto"/>
        <w:tblLook w:val="04A0" w:firstRow="1" w:lastRow="0" w:firstColumn="1" w:lastColumn="0" w:noHBand="0" w:noVBand="1"/>
      </w:tblPr>
      <w:tblGrid>
        <w:gridCol w:w="3783"/>
        <w:gridCol w:w="2343"/>
        <w:gridCol w:w="2657"/>
      </w:tblGrid>
      <w:tr w:rsidR="006A44B3" w:rsidRPr="006A6E8C" w:rsidTr="004B6084">
        <w:trPr>
          <w:trHeight w:val="288"/>
        </w:trPr>
        <w:tc>
          <w:tcPr>
            <w:tcW w:w="0" w:type="auto"/>
            <w:hideMark/>
          </w:tcPr>
          <w:p w:rsidR="006A44B3" w:rsidRPr="006A6E8C" w:rsidRDefault="006A44B3" w:rsidP="004B6084">
            <w:pPr>
              <w:jc w:val="both"/>
              <w:rPr>
                <w:rFonts w:ascii="Segoe UI" w:eastAsia="Times New Roman" w:hAnsi="Segoe UI" w:cs="Segoe UI"/>
                <w:b/>
                <w:bCs/>
                <w:color w:val="000000" w:themeColor="text1"/>
                <w:lang w:eastAsia="en-GB"/>
              </w:rPr>
            </w:pPr>
            <w:r w:rsidRPr="006A6E8C">
              <w:rPr>
                <w:rFonts w:ascii="Segoe UI" w:eastAsia="Times New Roman" w:hAnsi="Segoe UI" w:cs="Segoe UI"/>
                <w:b/>
                <w:bCs/>
                <w:color w:val="000000" w:themeColor="text1"/>
                <w:lang w:eastAsia="en-GB"/>
              </w:rPr>
              <w:t xml:space="preserve">Type Of Hold </w:t>
            </w:r>
          </w:p>
        </w:tc>
        <w:tc>
          <w:tcPr>
            <w:tcW w:w="0" w:type="auto"/>
            <w:hideMark/>
          </w:tcPr>
          <w:p w:rsidR="006A44B3" w:rsidRPr="006A6E8C" w:rsidRDefault="006A44B3" w:rsidP="004B6084">
            <w:pPr>
              <w:jc w:val="both"/>
              <w:rPr>
                <w:rFonts w:ascii="Segoe UI" w:eastAsia="Times New Roman" w:hAnsi="Segoe UI" w:cs="Segoe UI"/>
                <w:b/>
                <w:bCs/>
                <w:color w:val="000000" w:themeColor="text1"/>
                <w:lang w:eastAsia="en-GB"/>
              </w:rPr>
            </w:pPr>
            <w:r w:rsidRPr="006A6E8C">
              <w:rPr>
                <w:rFonts w:ascii="Segoe UI" w:eastAsia="Times New Roman" w:hAnsi="Segoe UI" w:cs="Segoe UI"/>
                <w:b/>
                <w:bCs/>
                <w:color w:val="000000" w:themeColor="text1"/>
                <w:lang w:eastAsia="en-GB"/>
              </w:rPr>
              <w:t>Number of incidents</w:t>
            </w:r>
          </w:p>
        </w:tc>
        <w:tc>
          <w:tcPr>
            <w:tcW w:w="0" w:type="auto"/>
            <w:hideMark/>
          </w:tcPr>
          <w:p w:rsidR="006A44B3" w:rsidRPr="006A6E8C" w:rsidRDefault="006A44B3" w:rsidP="004B6084">
            <w:pPr>
              <w:jc w:val="both"/>
              <w:rPr>
                <w:rFonts w:ascii="Segoe UI" w:eastAsia="Times New Roman" w:hAnsi="Segoe UI" w:cs="Segoe UI"/>
                <w:b/>
                <w:bCs/>
                <w:color w:val="000000" w:themeColor="text1"/>
                <w:lang w:eastAsia="en-GB"/>
              </w:rPr>
            </w:pPr>
            <w:r w:rsidRPr="006A6E8C">
              <w:rPr>
                <w:rFonts w:ascii="Segoe UI" w:eastAsia="Times New Roman" w:hAnsi="Segoe UI" w:cs="Segoe UI"/>
                <w:b/>
                <w:bCs/>
                <w:color w:val="000000" w:themeColor="text1"/>
                <w:lang w:eastAsia="en-GB"/>
              </w:rPr>
              <w:t>Percentage of Incidents</w:t>
            </w:r>
          </w:p>
        </w:tc>
      </w:tr>
      <w:tr w:rsidR="006A44B3" w:rsidRPr="006A6E8C" w:rsidTr="004B6084">
        <w:trPr>
          <w:trHeight w:val="288"/>
        </w:trPr>
        <w:tc>
          <w:tcPr>
            <w:tcW w:w="0" w:type="auto"/>
            <w:noWrap/>
            <w:hideMark/>
          </w:tcPr>
          <w:p w:rsidR="006A44B3" w:rsidRPr="006A6E8C" w:rsidRDefault="006A44B3" w:rsidP="004B6084">
            <w:pPr>
              <w:jc w:val="both"/>
              <w:rPr>
                <w:rFonts w:ascii="Segoe UI" w:eastAsia="Times New Roman" w:hAnsi="Segoe UI" w:cs="Segoe UI"/>
                <w:b/>
                <w:color w:val="000000"/>
                <w:lang w:eastAsia="en-GB"/>
              </w:rPr>
            </w:pPr>
            <w:r w:rsidRPr="006A6E8C">
              <w:rPr>
                <w:rFonts w:ascii="Segoe UI" w:eastAsia="Times New Roman" w:hAnsi="Segoe UI" w:cs="Segoe UI"/>
                <w:b/>
                <w:color w:val="000000"/>
                <w:lang w:eastAsia="en-GB"/>
              </w:rPr>
              <w:t xml:space="preserve">1. Low - Non Touch </w:t>
            </w:r>
            <w:r w:rsidRPr="006A6E8C">
              <w:rPr>
                <w:rFonts w:ascii="Segoe UI" w:eastAsia="Times New Roman" w:hAnsi="Segoe UI" w:cs="Segoe UI"/>
                <w:i/>
                <w:color w:val="000000"/>
                <w:lang w:eastAsia="en-GB"/>
              </w:rPr>
              <w:t>or simple escort</w:t>
            </w:r>
          </w:p>
        </w:tc>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45</w:t>
            </w:r>
          </w:p>
        </w:tc>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8.8</w:t>
            </w:r>
          </w:p>
        </w:tc>
      </w:tr>
      <w:tr w:rsidR="006A44B3" w:rsidRPr="006A6E8C" w:rsidTr="004B6084">
        <w:trPr>
          <w:trHeight w:val="288"/>
        </w:trPr>
        <w:tc>
          <w:tcPr>
            <w:tcW w:w="0" w:type="auto"/>
            <w:noWrap/>
            <w:hideMark/>
          </w:tcPr>
          <w:p w:rsidR="006A44B3" w:rsidRPr="006A6E8C" w:rsidRDefault="006A44B3" w:rsidP="004B6084">
            <w:pPr>
              <w:jc w:val="both"/>
              <w:rPr>
                <w:rFonts w:ascii="Segoe UI" w:eastAsia="Times New Roman" w:hAnsi="Segoe UI" w:cs="Segoe UI"/>
                <w:b/>
                <w:color w:val="000000"/>
                <w:lang w:eastAsia="en-GB"/>
              </w:rPr>
            </w:pPr>
            <w:r w:rsidRPr="006A6E8C">
              <w:rPr>
                <w:rFonts w:ascii="Segoe UI" w:eastAsia="Times New Roman" w:hAnsi="Segoe UI" w:cs="Segoe UI"/>
                <w:b/>
                <w:color w:val="000000" w:themeColor="text1"/>
                <w:lang w:eastAsia="en-GB"/>
              </w:rPr>
              <w:t xml:space="preserve">2. Low Level - Simple Escort </w:t>
            </w:r>
          </w:p>
        </w:tc>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3</w:t>
            </w:r>
          </w:p>
        </w:tc>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0.6</w:t>
            </w:r>
          </w:p>
        </w:tc>
      </w:tr>
      <w:tr w:rsidR="006A44B3" w:rsidRPr="006A6E8C" w:rsidTr="004B6084">
        <w:trPr>
          <w:trHeight w:val="288"/>
        </w:trPr>
        <w:tc>
          <w:tcPr>
            <w:tcW w:w="0" w:type="auto"/>
            <w:noWrap/>
            <w:hideMark/>
          </w:tcPr>
          <w:p w:rsidR="006A44B3" w:rsidRPr="006A6E8C" w:rsidRDefault="006A44B3" w:rsidP="004B6084">
            <w:pPr>
              <w:jc w:val="both"/>
              <w:rPr>
                <w:rFonts w:ascii="Segoe UI" w:eastAsia="Times New Roman" w:hAnsi="Segoe UI" w:cs="Segoe UI"/>
                <w:i/>
                <w:color w:val="000000"/>
                <w:lang w:eastAsia="en-GB"/>
              </w:rPr>
            </w:pPr>
            <w:r w:rsidRPr="006A6E8C">
              <w:rPr>
                <w:rFonts w:ascii="Segoe UI" w:eastAsia="Times New Roman" w:hAnsi="Segoe UI" w:cs="Segoe UI"/>
                <w:i/>
                <w:color w:val="000000"/>
                <w:lang w:eastAsia="en-GB"/>
              </w:rPr>
              <w:t xml:space="preserve">2. Medium- Double Handed/figure 4 </w:t>
            </w:r>
          </w:p>
        </w:tc>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412</w:t>
            </w:r>
          </w:p>
        </w:tc>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80.6</w:t>
            </w:r>
          </w:p>
        </w:tc>
      </w:tr>
      <w:tr w:rsidR="006A44B3" w:rsidRPr="006A6E8C" w:rsidTr="004B6084">
        <w:trPr>
          <w:trHeight w:val="288"/>
        </w:trPr>
        <w:tc>
          <w:tcPr>
            <w:tcW w:w="0" w:type="auto"/>
            <w:noWrap/>
            <w:hideMark/>
          </w:tcPr>
          <w:p w:rsidR="006A44B3" w:rsidRPr="006A6E8C" w:rsidRDefault="006A44B3" w:rsidP="004B6084">
            <w:pPr>
              <w:jc w:val="both"/>
              <w:rPr>
                <w:rFonts w:ascii="Segoe UI" w:eastAsia="Times New Roman" w:hAnsi="Segoe UI" w:cs="Segoe UI"/>
                <w:i/>
                <w:color w:val="000000"/>
                <w:lang w:eastAsia="en-GB"/>
              </w:rPr>
            </w:pPr>
            <w:r w:rsidRPr="006A6E8C">
              <w:rPr>
                <w:rFonts w:ascii="Segoe UI" w:eastAsia="Times New Roman" w:hAnsi="Segoe UI" w:cs="Segoe UI"/>
                <w:i/>
                <w:color w:val="000000"/>
                <w:lang w:eastAsia="en-GB"/>
              </w:rPr>
              <w:t>3. High - Thumb Wrist Hold</w:t>
            </w:r>
          </w:p>
        </w:tc>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7</w:t>
            </w:r>
          </w:p>
        </w:tc>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1.4</w:t>
            </w:r>
          </w:p>
        </w:tc>
      </w:tr>
      <w:tr w:rsidR="006A44B3" w:rsidRPr="006A6E8C" w:rsidTr="004B6084">
        <w:trPr>
          <w:trHeight w:val="288"/>
        </w:trPr>
        <w:tc>
          <w:tcPr>
            <w:tcW w:w="0" w:type="auto"/>
            <w:noWrap/>
            <w:hideMark/>
          </w:tcPr>
          <w:p w:rsidR="006A44B3" w:rsidRPr="006A6E8C" w:rsidRDefault="006A44B3" w:rsidP="004B6084">
            <w:pPr>
              <w:jc w:val="both"/>
              <w:rPr>
                <w:rFonts w:ascii="Segoe UI" w:eastAsia="Times New Roman" w:hAnsi="Segoe UI" w:cs="Segoe UI"/>
                <w:b/>
                <w:color w:val="000000"/>
                <w:lang w:eastAsia="en-GB"/>
              </w:rPr>
            </w:pPr>
            <w:r w:rsidRPr="006A6E8C">
              <w:rPr>
                <w:rFonts w:ascii="Segoe UI" w:eastAsia="Times New Roman" w:hAnsi="Segoe UI" w:cs="Segoe UI"/>
                <w:b/>
                <w:color w:val="000000"/>
                <w:lang w:eastAsia="en-GB"/>
              </w:rPr>
              <w:t>3. Medium Level - Double Handed</w:t>
            </w:r>
          </w:p>
        </w:tc>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3</w:t>
            </w:r>
          </w:p>
        </w:tc>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0.6</w:t>
            </w:r>
          </w:p>
        </w:tc>
      </w:tr>
      <w:tr w:rsidR="006A44B3" w:rsidRPr="006A6E8C" w:rsidTr="004B6084">
        <w:trPr>
          <w:trHeight w:val="288"/>
        </w:trPr>
        <w:tc>
          <w:tcPr>
            <w:tcW w:w="0" w:type="auto"/>
            <w:noWrap/>
            <w:hideMark/>
          </w:tcPr>
          <w:p w:rsidR="006A44B3" w:rsidRPr="006A6E8C" w:rsidRDefault="006A44B3" w:rsidP="004B6084">
            <w:pPr>
              <w:jc w:val="both"/>
              <w:rPr>
                <w:rFonts w:ascii="Segoe UI" w:eastAsia="Times New Roman" w:hAnsi="Segoe UI" w:cs="Segoe UI"/>
                <w:b/>
                <w:color w:val="000000"/>
                <w:lang w:eastAsia="en-GB"/>
              </w:rPr>
            </w:pPr>
            <w:r w:rsidRPr="006A6E8C">
              <w:rPr>
                <w:rFonts w:ascii="Segoe UI" w:eastAsia="Times New Roman" w:hAnsi="Segoe UI" w:cs="Segoe UI"/>
                <w:b/>
                <w:color w:val="000000"/>
                <w:lang w:eastAsia="en-GB"/>
              </w:rPr>
              <w:t>4. Medium Level - Figure 4 Hold</w:t>
            </w:r>
          </w:p>
        </w:tc>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7</w:t>
            </w:r>
          </w:p>
        </w:tc>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1.4</w:t>
            </w:r>
          </w:p>
        </w:tc>
      </w:tr>
      <w:tr w:rsidR="006A44B3" w:rsidRPr="006A6E8C" w:rsidTr="004B6084">
        <w:trPr>
          <w:trHeight w:val="288"/>
        </w:trPr>
        <w:tc>
          <w:tcPr>
            <w:tcW w:w="0" w:type="auto"/>
            <w:noWrap/>
            <w:hideMark/>
          </w:tcPr>
          <w:p w:rsidR="006A44B3" w:rsidRPr="006A6E8C" w:rsidRDefault="006A44B3" w:rsidP="004B6084">
            <w:pPr>
              <w:jc w:val="both"/>
              <w:rPr>
                <w:rFonts w:ascii="Segoe UI" w:eastAsia="Times New Roman" w:hAnsi="Segoe UI" w:cs="Segoe UI"/>
                <w:b/>
                <w:color w:val="000000"/>
                <w:lang w:eastAsia="en-GB"/>
              </w:rPr>
            </w:pPr>
            <w:r w:rsidRPr="006A6E8C">
              <w:rPr>
                <w:rFonts w:ascii="Segoe UI" w:eastAsia="Times New Roman" w:hAnsi="Segoe UI" w:cs="Segoe UI"/>
                <w:b/>
                <w:color w:val="000000"/>
                <w:lang w:eastAsia="en-GB"/>
              </w:rPr>
              <w:t>5. High Level - Thumb-Wrist Hold</w:t>
            </w:r>
          </w:p>
        </w:tc>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1</w:t>
            </w:r>
          </w:p>
        </w:tc>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0.2</w:t>
            </w:r>
          </w:p>
        </w:tc>
      </w:tr>
      <w:tr w:rsidR="006A44B3" w:rsidRPr="006A6E8C" w:rsidTr="004B6084">
        <w:trPr>
          <w:trHeight w:val="288"/>
        </w:trPr>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Not stated</w:t>
            </w:r>
          </w:p>
        </w:tc>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33</w:t>
            </w:r>
          </w:p>
        </w:tc>
        <w:tc>
          <w:tcPr>
            <w:tcW w:w="0" w:type="auto"/>
            <w:noWrap/>
            <w:hideMark/>
          </w:tcPr>
          <w:p w:rsidR="006A44B3" w:rsidRPr="006A6E8C" w:rsidRDefault="006A44B3" w:rsidP="004B6084">
            <w:pPr>
              <w:jc w:val="both"/>
              <w:rPr>
                <w:rFonts w:ascii="Segoe UI" w:eastAsia="Times New Roman" w:hAnsi="Segoe UI" w:cs="Segoe UI"/>
                <w:color w:val="000000"/>
                <w:lang w:eastAsia="en-GB"/>
              </w:rPr>
            </w:pPr>
            <w:r w:rsidRPr="006A6E8C">
              <w:rPr>
                <w:rFonts w:ascii="Segoe UI" w:eastAsia="Times New Roman" w:hAnsi="Segoe UI" w:cs="Segoe UI"/>
                <w:color w:val="000000"/>
                <w:lang w:eastAsia="en-GB"/>
              </w:rPr>
              <w:t>6.5</w:t>
            </w:r>
          </w:p>
        </w:tc>
      </w:tr>
    </w:tbl>
    <w:p w:rsidR="006A44B3" w:rsidRPr="00047028" w:rsidRDefault="006A44B3" w:rsidP="00047028">
      <w:pPr>
        <w:spacing w:after="0" w:line="240" w:lineRule="auto"/>
        <w:jc w:val="both"/>
        <w:rPr>
          <w:rFonts w:ascii="Segoe UI" w:hAnsi="Segoe UI" w:cs="Segoe UI"/>
          <w:noProof/>
          <w:sz w:val="16"/>
          <w:szCs w:val="16"/>
          <w:u w:val="single"/>
          <w:lang w:eastAsia="en-GB"/>
        </w:rPr>
      </w:pPr>
    </w:p>
    <w:p w:rsidR="006A44B3" w:rsidRPr="006A6E8C" w:rsidRDefault="006A44B3" w:rsidP="006A44B3">
      <w:pPr>
        <w:spacing w:line="240" w:lineRule="auto"/>
        <w:jc w:val="both"/>
        <w:rPr>
          <w:rFonts w:ascii="Segoe UI" w:hAnsi="Segoe UI" w:cs="Segoe UI"/>
          <w:noProof/>
          <w:lang w:eastAsia="en-GB"/>
        </w:rPr>
      </w:pPr>
      <w:r w:rsidRPr="006A6E8C">
        <w:rPr>
          <w:rFonts w:ascii="Segoe UI" w:hAnsi="Segoe UI" w:cs="Segoe UI"/>
          <w:noProof/>
          <w:lang w:eastAsia="en-GB"/>
        </w:rPr>
        <w:t>The percentage of restraints recorded as prone has fallen to 11%, having been steady at 20% to 30% until quarter 4 last  year.  It appears that the re</w:t>
      </w:r>
      <w:r w:rsidR="00047028">
        <w:rPr>
          <w:rFonts w:ascii="Segoe UI" w:hAnsi="Segoe UI" w:cs="Segoe UI"/>
          <w:noProof/>
          <w:lang w:eastAsia="en-GB"/>
        </w:rPr>
        <w:t xml:space="preserve">duction across the Trust of its </w:t>
      </w:r>
      <w:r w:rsidRPr="006A6E8C">
        <w:rPr>
          <w:rFonts w:ascii="Segoe UI" w:hAnsi="Segoe UI" w:cs="Segoe UI"/>
          <w:noProof/>
          <w:lang w:eastAsia="en-GB"/>
        </w:rPr>
        <w:t>use has been maintained, as our work on minimising restrictive interve</w:t>
      </w:r>
      <w:r w:rsidR="00047028">
        <w:rPr>
          <w:rFonts w:ascii="Segoe UI" w:hAnsi="Segoe UI" w:cs="Segoe UI"/>
          <w:noProof/>
          <w:lang w:eastAsia="en-GB"/>
        </w:rPr>
        <w:t>n</w:t>
      </w:r>
      <w:r w:rsidRPr="006A6E8C">
        <w:rPr>
          <w:rFonts w:ascii="Segoe UI" w:hAnsi="Segoe UI" w:cs="Segoe UI"/>
          <w:noProof/>
          <w:lang w:eastAsia="en-GB"/>
        </w:rPr>
        <w:t xml:space="preserve">tions continues. Patients on Kingfisher accounted for 16 (29%)  and Ruby Ward 11 (20%) of the 56 prone incidents. In total, prone restraint occured a mean of 4 times a week in the last six months across the Trust, compared to </w:t>
      </w:r>
      <w:r w:rsidR="00047028">
        <w:rPr>
          <w:rFonts w:ascii="Segoe UI" w:hAnsi="Segoe UI" w:cs="Segoe UI"/>
          <w:noProof/>
          <w:lang w:eastAsia="en-GB"/>
        </w:rPr>
        <w:t>nine</w:t>
      </w:r>
      <w:r w:rsidRPr="006A6E8C">
        <w:rPr>
          <w:rFonts w:ascii="Segoe UI" w:hAnsi="Segoe UI" w:cs="Segoe UI"/>
          <w:noProof/>
          <w:lang w:eastAsia="en-GB"/>
        </w:rPr>
        <w:t xml:space="preserve"> times a</w:t>
      </w:r>
      <w:r w:rsidR="00047028">
        <w:rPr>
          <w:rFonts w:ascii="Segoe UI" w:hAnsi="Segoe UI" w:cs="Segoe UI"/>
          <w:noProof/>
          <w:lang w:eastAsia="en-GB"/>
        </w:rPr>
        <w:t xml:space="preserve"> </w:t>
      </w:r>
      <w:r w:rsidRPr="006A6E8C">
        <w:rPr>
          <w:rFonts w:ascii="Segoe UI" w:hAnsi="Segoe UI" w:cs="Segoe UI"/>
          <w:noProof/>
          <w:lang w:eastAsia="en-GB"/>
        </w:rPr>
        <w:t>week in the previous six months. The wards reporting prone restraint are shown below.</w:t>
      </w:r>
    </w:p>
    <w:tbl>
      <w:tblPr>
        <w:tblW w:w="5000" w:type="pct"/>
        <w:tblLook w:val="04A0" w:firstRow="1" w:lastRow="0" w:firstColumn="1" w:lastColumn="0" w:noHBand="0" w:noVBand="1"/>
      </w:tblPr>
      <w:tblGrid>
        <w:gridCol w:w="1172"/>
        <w:gridCol w:w="924"/>
        <w:gridCol w:w="1094"/>
        <w:gridCol w:w="922"/>
        <w:gridCol w:w="1094"/>
        <w:gridCol w:w="923"/>
        <w:gridCol w:w="1095"/>
        <w:gridCol w:w="923"/>
        <w:gridCol w:w="1095"/>
      </w:tblGrid>
      <w:tr w:rsidR="006A44B3" w:rsidRPr="006A6E8C" w:rsidTr="004B6084">
        <w:trPr>
          <w:trHeight w:val="990"/>
        </w:trPr>
        <w:tc>
          <w:tcPr>
            <w:tcW w:w="570" w:type="pct"/>
            <w:tcBorders>
              <w:top w:val="single" w:sz="4" w:space="0" w:color="auto"/>
              <w:left w:val="single" w:sz="4" w:space="0" w:color="auto"/>
              <w:bottom w:val="single" w:sz="4" w:space="0" w:color="auto"/>
              <w:right w:val="single" w:sz="4" w:space="0" w:color="auto"/>
            </w:tcBorders>
            <w:shd w:val="clear" w:color="000000" w:fill="92D050"/>
            <w:vAlign w:val="bottom"/>
            <w:hideMark/>
          </w:tcPr>
          <w:p w:rsidR="006A44B3" w:rsidRPr="00047028" w:rsidRDefault="006A44B3" w:rsidP="004B6084">
            <w:pPr>
              <w:spacing w:after="0" w:line="240" w:lineRule="auto"/>
              <w:jc w:val="both"/>
              <w:rPr>
                <w:rFonts w:ascii="Segoe UI" w:eastAsia="Times New Roman" w:hAnsi="Segoe UI" w:cs="Segoe UI"/>
                <w:b/>
                <w:bCs/>
                <w:color w:val="000000"/>
                <w:sz w:val="20"/>
                <w:szCs w:val="20"/>
                <w:lang w:eastAsia="en-GB"/>
              </w:rPr>
            </w:pPr>
            <w:r w:rsidRPr="00047028">
              <w:rPr>
                <w:rFonts w:ascii="Segoe UI" w:eastAsia="Times New Roman" w:hAnsi="Segoe UI" w:cs="Segoe UI"/>
                <w:b/>
                <w:bCs/>
                <w:color w:val="000000"/>
                <w:sz w:val="20"/>
                <w:szCs w:val="20"/>
                <w:lang w:eastAsia="en-GB"/>
              </w:rPr>
              <w:t>Position of patient during restraint</w:t>
            </w:r>
          </w:p>
        </w:tc>
        <w:tc>
          <w:tcPr>
            <w:tcW w:w="508" w:type="pct"/>
            <w:tcBorders>
              <w:top w:val="single" w:sz="4" w:space="0" w:color="auto"/>
              <w:left w:val="nil"/>
              <w:bottom w:val="single" w:sz="4" w:space="0" w:color="auto"/>
              <w:right w:val="single" w:sz="4" w:space="0" w:color="auto"/>
            </w:tcBorders>
            <w:shd w:val="clear" w:color="000000" w:fill="92D050"/>
            <w:vAlign w:val="bottom"/>
          </w:tcPr>
          <w:p w:rsidR="006A44B3" w:rsidRPr="00047028" w:rsidRDefault="006A44B3" w:rsidP="004B6084">
            <w:pPr>
              <w:spacing w:after="0" w:line="240" w:lineRule="auto"/>
              <w:jc w:val="both"/>
              <w:rPr>
                <w:rFonts w:ascii="Segoe UI" w:eastAsia="Times New Roman" w:hAnsi="Segoe UI" w:cs="Segoe UI"/>
                <w:b/>
                <w:bCs/>
                <w:color w:val="000000"/>
                <w:sz w:val="20"/>
                <w:szCs w:val="20"/>
                <w:lang w:eastAsia="en-GB"/>
              </w:rPr>
            </w:pPr>
            <w:r w:rsidRPr="00047028">
              <w:rPr>
                <w:rFonts w:ascii="Segoe UI" w:eastAsia="Times New Roman" w:hAnsi="Segoe UI" w:cs="Segoe UI"/>
                <w:b/>
                <w:bCs/>
                <w:color w:val="000000"/>
                <w:sz w:val="20"/>
                <w:szCs w:val="20"/>
                <w:lang w:eastAsia="en-GB"/>
              </w:rPr>
              <w:t xml:space="preserve">No of </w:t>
            </w:r>
            <w:proofErr w:type="spellStart"/>
            <w:r w:rsidRPr="00047028">
              <w:rPr>
                <w:rFonts w:ascii="Segoe UI" w:eastAsia="Times New Roman" w:hAnsi="Segoe UI" w:cs="Segoe UI"/>
                <w:b/>
                <w:bCs/>
                <w:color w:val="000000"/>
                <w:sz w:val="20"/>
                <w:szCs w:val="20"/>
                <w:lang w:eastAsia="en-GB"/>
              </w:rPr>
              <w:t>incs</w:t>
            </w:r>
            <w:proofErr w:type="spellEnd"/>
            <w:r w:rsidRPr="00047028">
              <w:rPr>
                <w:rFonts w:ascii="Segoe UI" w:eastAsia="Times New Roman" w:hAnsi="Segoe UI" w:cs="Segoe UI"/>
                <w:b/>
                <w:bCs/>
                <w:color w:val="000000"/>
                <w:sz w:val="20"/>
                <w:szCs w:val="20"/>
                <w:lang w:eastAsia="en-GB"/>
              </w:rPr>
              <w:t xml:space="preserve"> Q2 2014-15</w:t>
            </w:r>
          </w:p>
        </w:tc>
        <w:tc>
          <w:tcPr>
            <w:tcW w:w="600" w:type="pct"/>
            <w:tcBorders>
              <w:top w:val="single" w:sz="4" w:space="0" w:color="auto"/>
              <w:left w:val="nil"/>
              <w:bottom w:val="single" w:sz="4" w:space="0" w:color="auto"/>
              <w:right w:val="single" w:sz="4" w:space="0" w:color="auto"/>
            </w:tcBorders>
            <w:shd w:val="clear" w:color="000000" w:fill="92D050"/>
            <w:vAlign w:val="bottom"/>
          </w:tcPr>
          <w:p w:rsidR="006A44B3" w:rsidRPr="00047028" w:rsidRDefault="006A44B3" w:rsidP="004B6084">
            <w:pPr>
              <w:spacing w:after="0" w:line="240" w:lineRule="auto"/>
              <w:jc w:val="both"/>
              <w:rPr>
                <w:rFonts w:ascii="Segoe UI" w:eastAsia="Times New Roman" w:hAnsi="Segoe UI" w:cs="Segoe UI"/>
                <w:b/>
                <w:bCs/>
                <w:color w:val="000000"/>
                <w:sz w:val="20"/>
                <w:szCs w:val="20"/>
                <w:lang w:eastAsia="en-GB"/>
              </w:rPr>
            </w:pPr>
            <w:r w:rsidRPr="00047028">
              <w:rPr>
                <w:rFonts w:ascii="Segoe UI" w:eastAsia="Times New Roman" w:hAnsi="Segoe UI" w:cs="Segoe UI"/>
                <w:b/>
                <w:bCs/>
                <w:color w:val="000000"/>
                <w:sz w:val="20"/>
                <w:szCs w:val="20"/>
                <w:lang w:eastAsia="en-GB"/>
              </w:rPr>
              <w:t xml:space="preserve">% of </w:t>
            </w:r>
            <w:proofErr w:type="spellStart"/>
            <w:r w:rsidRPr="00047028">
              <w:rPr>
                <w:rFonts w:ascii="Segoe UI" w:eastAsia="Times New Roman" w:hAnsi="Segoe UI" w:cs="Segoe UI"/>
                <w:b/>
                <w:bCs/>
                <w:color w:val="000000"/>
                <w:sz w:val="20"/>
                <w:szCs w:val="20"/>
                <w:lang w:eastAsia="en-GB"/>
              </w:rPr>
              <w:t>incs</w:t>
            </w:r>
            <w:proofErr w:type="spellEnd"/>
            <w:r w:rsidRPr="00047028">
              <w:rPr>
                <w:rFonts w:ascii="Segoe UI" w:eastAsia="Times New Roman" w:hAnsi="Segoe UI" w:cs="Segoe UI"/>
                <w:b/>
                <w:bCs/>
                <w:color w:val="000000"/>
                <w:sz w:val="20"/>
                <w:szCs w:val="20"/>
                <w:lang w:eastAsia="en-GB"/>
              </w:rPr>
              <w:t xml:space="preserve"> Q2 2014-15</w:t>
            </w:r>
          </w:p>
        </w:tc>
        <w:tc>
          <w:tcPr>
            <w:tcW w:w="507" w:type="pct"/>
            <w:tcBorders>
              <w:top w:val="single" w:sz="4" w:space="0" w:color="auto"/>
              <w:left w:val="nil"/>
              <w:bottom w:val="single" w:sz="4" w:space="0" w:color="auto"/>
              <w:right w:val="single" w:sz="4" w:space="0" w:color="auto"/>
            </w:tcBorders>
            <w:shd w:val="clear" w:color="000000" w:fill="92D050"/>
            <w:vAlign w:val="bottom"/>
          </w:tcPr>
          <w:p w:rsidR="006A44B3" w:rsidRPr="00047028" w:rsidRDefault="006A44B3" w:rsidP="004B6084">
            <w:pPr>
              <w:spacing w:after="0" w:line="240" w:lineRule="auto"/>
              <w:jc w:val="both"/>
              <w:rPr>
                <w:rFonts w:ascii="Segoe UI" w:eastAsia="Times New Roman" w:hAnsi="Segoe UI" w:cs="Segoe UI"/>
                <w:b/>
                <w:bCs/>
                <w:color w:val="000000"/>
                <w:sz w:val="20"/>
                <w:szCs w:val="20"/>
                <w:lang w:eastAsia="en-GB"/>
              </w:rPr>
            </w:pPr>
            <w:r w:rsidRPr="00047028">
              <w:rPr>
                <w:rFonts w:ascii="Segoe UI" w:eastAsia="Times New Roman" w:hAnsi="Segoe UI" w:cs="Segoe UI"/>
                <w:b/>
                <w:bCs/>
                <w:color w:val="000000"/>
                <w:sz w:val="20"/>
                <w:szCs w:val="20"/>
                <w:lang w:eastAsia="en-GB"/>
              </w:rPr>
              <w:t xml:space="preserve">No of </w:t>
            </w:r>
            <w:proofErr w:type="spellStart"/>
            <w:r w:rsidRPr="00047028">
              <w:rPr>
                <w:rFonts w:ascii="Segoe UI" w:eastAsia="Times New Roman" w:hAnsi="Segoe UI" w:cs="Segoe UI"/>
                <w:b/>
                <w:bCs/>
                <w:color w:val="000000"/>
                <w:sz w:val="20"/>
                <w:szCs w:val="20"/>
                <w:lang w:eastAsia="en-GB"/>
              </w:rPr>
              <w:t>incs</w:t>
            </w:r>
            <w:proofErr w:type="spellEnd"/>
            <w:r w:rsidRPr="00047028">
              <w:rPr>
                <w:rFonts w:ascii="Segoe UI" w:eastAsia="Times New Roman" w:hAnsi="Segoe UI" w:cs="Segoe UI"/>
                <w:b/>
                <w:bCs/>
                <w:color w:val="000000"/>
                <w:sz w:val="20"/>
                <w:szCs w:val="20"/>
                <w:lang w:eastAsia="en-GB"/>
              </w:rPr>
              <w:t xml:space="preserve"> Q3 2014-15</w:t>
            </w:r>
          </w:p>
        </w:tc>
        <w:tc>
          <w:tcPr>
            <w:tcW w:w="600" w:type="pct"/>
            <w:tcBorders>
              <w:top w:val="single" w:sz="4" w:space="0" w:color="auto"/>
              <w:left w:val="nil"/>
              <w:bottom w:val="single" w:sz="4" w:space="0" w:color="auto"/>
              <w:right w:val="single" w:sz="4" w:space="0" w:color="auto"/>
            </w:tcBorders>
            <w:shd w:val="clear" w:color="000000" w:fill="92D050"/>
            <w:vAlign w:val="bottom"/>
          </w:tcPr>
          <w:p w:rsidR="006A44B3" w:rsidRPr="00047028" w:rsidRDefault="006A44B3" w:rsidP="004B6084">
            <w:pPr>
              <w:spacing w:after="0" w:line="240" w:lineRule="auto"/>
              <w:jc w:val="both"/>
              <w:rPr>
                <w:rFonts w:ascii="Segoe UI" w:eastAsia="Times New Roman" w:hAnsi="Segoe UI" w:cs="Segoe UI"/>
                <w:b/>
                <w:bCs/>
                <w:color w:val="000000"/>
                <w:sz w:val="20"/>
                <w:szCs w:val="20"/>
                <w:lang w:eastAsia="en-GB"/>
              </w:rPr>
            </w:pPr>
            <w:r w:rsidRPr="00047028">
              <w:rPr>
                <w:rFonts w:ascii="Segoe UI" w:eastAsia="Times New Roman" w:hAnsi="Segoe UI" w:cs="Segoe UI"/>
                <w:b/>
                <w:bCs/>
                <w:color w:val="000000"/>
                <w:sz w:val="20"/>
                <w:szCs w:val="20"/>
                <w:lang w:eastAsia="en-GB"/>
              </w:rPr>
              <w:t xml:space="preserve">% of </w:t>
            </w:r>
            <w:proofErr w:type="spellStart"/>
            <w:r w:rsidRPr="00047028">
              <w:rPr>
                <w:rFonts w:ascii="Segoe UI" w:eastAsia="Times New Roman" w:hAnsi="Segoe UI" w:cs="Segoe UI"/>
                <w:b/>
                <w:bCs/>
                <w:color w:val="000000"/>
                <w:sz w:val="20"/>
                <w:szCs w:val="20"/>
                <w:lang w:eastAsia="en-GB"/>
              </w:rPr>
              <w:t>incs</w:t>
            </w:r>
            <w:proofErr w:type="spellEnd"/>
            <w:r w:rsidRPr="00047028">
              <w:rPr>
                <w:rFonts w:ascii="Segoe UI" w:eastAsia="Times New Roman" w:hAnsi="Segoe UI" w:cs="Segoe UI"/>
                <w:b/>
                <w:bCs/>
                <w:color w:val="000000"/>
                <w:sz w:val="20"/>
                <w:szCs w:val="20"/>
                <w:lang w:eastAsia="en-GB"/>
              </w:rPr>
              <w:t xml:space="preserve"> Q3 2014-15</w:t>
            </w:r>
          </w:p>
        </w:tc>
        <w:tc>
          <w:tcPr>
            <w:tcW w:w="507" w:type="pct"/>
            <w:tcBorders>
              <w:top w:val="single" w:sz="4" w:space="0" w:color="auto"/>
              <w:left w:val="nil"/>
              <w:bottom w:val="single" w:sz="4" w:space="0" w:color="auto"/>
              <w:right w:val="single" w:sz="4" w:space="0" w:color="auto"/>
            </w:tcBorders>
            <w:shd w:val="clear" w:color="000000" w:fill="92D050"/>
            <w:vAlign w:val="bottom"/>
          </w:tcPr>
          <w:p w:rsidR="006A44B3" w:rsidRPr="00047028" w:rsidRDefault="006A44B3" w:rsidP="004B6084">
            <w:pPr>
              <w:spacing w:after="0" w:line="240" w:lineRule="auto"/>
              <w:jc w:val="both"/>
              <w:rPr>
                <w:rFonts w:ascii="Segoe UI" w:eastAsia="Times New Roman" w:hAnsi="Segoe UI" w:cs="Segoe UI"/>
                <w:b/>
                <w:bCs/>
                <w:color w:val="000000"/>
                <w:sz w:val="20"/>
                <w:szCs w:val="20"/>
                <w:lang w:eastAsia="en-GB"/>
              </w:rPr>
            </w:pPr>
            <w:r w:rsidRPr="00047028">
              <w:rPr>
                <w:rFonts w:ascii="Segoe UI" w:eastAsia="Times New Roman" w:hAnsi="Segoe UI" w:cs="Segoe UI"/>
                <w:b/>
                <w:bCs/>
                <w:color w:val="000000"/>
                <w:sz w:val="20"/>
                <w:szCs w:val="20"/>
                <w:lang w:eastAsia="en-GB"/>
              </w:rPr>
              <w:t xml:space="preserve">No of </w:t>
            </w:r>
            <w:proofErr w:type="spellStart"/>
            <w:r w:rsidRPr="00047028">
              <w:rPr>
                <w:rFonts w:ascii="Segoe UI" w:eastAsia="Times New Roman" w:hAnsi="Segoe UI" w:cs="Segoe UI"/>
                <w:b/>
                <w:bCs/>
                <w:color w:val="000000"/>
                <w:sz w:val="20"/>
                <w:szCs w:val="20"/>
                <w:lang w:eastAsia="en-GB"/>
              </w:rPr>
              <w:t>incs</w:t>
            </w:r>
            <w:proofErr w:type="spellEnd"/>
            <w:r w:rsidRPr="00047028">
              <w:rPr>
                <w:rFonts w:ascii="Segoe UI" w:eastAsia="Times New Roman" w:hAnsi="Segoe UI" w:cs="Segoe UI"/>
                <w:b/>
                <w:bCs/>
                <w:color w:val="000000"/>
                <w:sz w:val="20"/>
                <w:szCs w:val="20"/>
                <w:lang w:eastAsia="en-GB"/>
              </w:rPr>
              <w:t xml:space="preserve"> Q4 2014-15</w:t>
            </w:r>
          </w:p>
        </w:tc>
        <w:tc>
          <w:tcPr>
            <w:tcW w:w="600" w:type="pct"/>
            <w:tcBorders>
              <w:top w:val="single" w:sz="4" w:space="0" w:color="auto"/>
              <w:left w:val="nil"/>
              <w:bottom w:val="single" w:sz="4" w:space="0" w:color="auto"/>
              <w:right w:val="single" w:sz="4" w:space="0" w:color="auto"/>
            </w:tcBorders>
            <w:shd w:val="clear" w:color="000000" w:fill="92D050"/>
            <w:vAlign w:val="bottom"/>
          </w:tcPr>
          <w:p w:rsidR="006A44B3" w:rsidRPr="00047028" w:rsidRDefault="006A44B3" w:rsidP="004B6084">
            <w:pPr>
              <w:spacing w:after="0" w:line="240" w:lineRule="auto"/>
              <w:jc w:val="both"/>
              <w:rPr>
                <w:rFonts w:ascii="Segoe UI" w:eastAsia="Times New Roman" w:hAnsi="Segoe UI" w:cs="Segoe UI"/>
                <w:b/>
                <w:bCs/>
                <w:color w:val="000000"/>
                <w:sz w:val="20"/>
                <w:szCs w:val="20"/>
                <w:lang w:eastAsia="en-GB"/>
              </w:rPr>
            </w:pPr>
            <w:r w:rsidRPr="00047028">
              <w:rPr>
                <w:rFonts w:ascii="Segoe UI" w:eastAsia="Times New Roman" w:hAnsi="Segoe UI" w:cs="Segoe UI"/>
                <w:b/>
                <w:bCs/>
                <w:color w:val="000000"/>
                <w:sz w:val="20"/>
                <w:szCs w:val="20"/>
                <w:lang w:eastAsia="en-GB"/>
              </w:rPr>
              <w:t xml:space="preserve">% of </w:t>
            </w:r>
            <w:proofErr w:type="spellStart"/>
            <w:r w:rsidRPr="00047028">
              <w:rPr>
                <w:rFonts w:ascii="Segoe UI" w:eastAsia="Times New Roman" w:hAnsi="Segoe UI" w:cs="Segoe UI"/>
                <w:b/>
                <w:bCs/>
                <w:color w:val="000000"/>
                <w:sz w:val="20"/>
                <w:szCs w:val="20"/>
                <w:lang w:eastAsia="en-GB"/>
              </w:rPr>
              <w:t>incs</w:t>
            </w:r>
            <w:proofErr w:type="spellEnd"/>
            <w:r w:rsidRPr="00047028">
              <w:rPr>
                <w:rFonts w:ascii="Segoe UI" w:eastAsia="Times New Roman" w:hAnsi="Segoe UI" w:cs="Segoe UI"/>
                <w:b/>
                <w:bCs/>
                <w:color w:val="000000"/>
                <w:sz w:val="20"/>
                <w:szCs w:val="20"/>
                <w:lang w:eastAsia="en-GB"/>
              </w:rPr>
              <w:t xml:space="preserve"> Q4 2014-15</w:t>
            </w:r>
          </w:p>
        </w:tc>
        <w:tc>
          <w:tcPr>
            <w:tcW w:w="507" w:type="pct"/>
            <w:tcBorders>
              <w:top w:val="single" w:sz="4" w:space="0" w:color="auto"/>
              <w:left w:val="nil"/>
              <w:bottom w:val="single" w:sz="4" w:space="0" w:color="auto"/>
              <w:right w:val="single" w:sz="4" w:space="0" w:color="auto"/>
            </w:tcBorders>
            <w:shd w:val="clear" w:color="000000" w:fill="92D050"/>
            <w:vAlign w:val="bottom"/>
          </w:tcPr>
          <w:p w:rsidR="006A44B3" w:rsidRPr="00047028" w:rsidRDefault="006A44B3" w:rsidP="004B6084">
            <w:pPr>
              <w:spacing w:after="0" w:line="240" w:lineRule="auto"/>
              <w:jc w:val="both"/>
              <w:rPr>
                <w:rFonts w:ascii="Segoe UI" w:eastAsia="Times New Roman" w:hAnsi="Segoe UI" w:cs="Segoe UI"/>
                <w:b/>
                <w:bCs/>
                <w:color w:val="000000"/>
                <w:sz w:val="20"/>
                <w:szCs w:val="20"/>
                <w:lang w:eastAsia="en-GB"/>
              </w:rPr>
            </w:pPr>
            <w:r w:rsidRPr="00047028">
              <w:rPr>
                <w:rFonts w:ascii="Segoe UI" w:eastAsia="Times New Roman" w:hAnsi="Segoe UI" w:cs="Segoe UI"/>
                <w:b/>
                <w:bCs/>
                <w:color w:val="000000"/>
                <w:sz w:val="20"/>
                <w:szCs w:val="20"/>
                <w:lang w:eastAsia="en-GB"/>
              </w:rPr>
              <w:t xml:space="preserve">No of </w:t>
            </w:r>
            <w:proofErr w:type="spellStart"/>
            <w:r w:rsidRPr="00047028">
              <w:rPr>
                <w:rFonts w:ascii="Segoe UI" w:eastAsia="Times New Roman" w:hAnsi="Segoe UI" w:cs="Segoe UI"/>
                <w:b/>
                <w:bCs/>
                <w:color w:val="000000"/>
                <w:sz w:val="20"/>
                <w:szCs w:val="20"/>
                <w:lang w:eastAsia="en-GB"/>
              </w:rPr>
              <w:t>incs</w:t>
            </w:r>
            <w:proofErr w:type="spellEnd"/>
            <w:r w:rsidRPr="00047028">
              <w:rPr>
                <w:rFonts w:ascii="Segoe UI" w:eastAsia="Times New Roman" w:hAnsi="Segoe UI" w:cs="Segoe UI"/>
                <w:b/>
                <w:bCs/>
                <w:color w:val="000000"/>
                <w:sz w:val="20"/>
                <w:szCs w:val="20"/>
                <w:lang w:eastAsia="en-GB"/>
              </w:rPr>
              <w:t xml:space="preserve"> Q1 2015-16</w:t>
            </w:r>
          </w:p>
        </w:tc>
        <w:tc>
          <w:tcPr>
            <w:tcW w:w="600" w:type="pct"/>
            <w:tcBorders>
              <w:top w:val="single" w:sz="4" w:space="0" w:color="auto"/>
              <w:left w:val="nil"/>
              <w:bottom w:val="single" w:sz="4" w:space="0" w:color="auto"/>
              <w:right w:val="single" w:sz="4" w:space="0" w:color="auto"/>
            </w:tcBorders>
            <w:shd w:val="clear" w:color="000000" w:fill="92D050"/>
            <w:vAlign w:val="bottom"/>
          </w:tcPr>
          <w:p w:rsidR="006A44B3" w:rsidRPr="00047028" w:rsidRDefault="006A44B3" w:rsidP="004B6084">
            <w:pPr>
              <w:spacing w:after="0" w:line="240" w:lineRule="auto"/>
              <w:jc w:val="both"/>
              <w:rPr>
                <w:rFonts w:ascii="Segoe UI" w:eastAsia="Times New Roman" w:hAnsi="Segoe UI" w:cs="Segoe UI"/>
                <w:b/>
                <w:bCs/>
                <w:color w:val="000000"/>
                <w:sz w:val="20"/>
                <w:szCs w:val="20"/>
                <w:lang w:eastAsia="en-GB"/>
              </w:rPr>
            </w:pPr>
            <w:r w:rsidRPr="00047028">
              <w:rPr>
                <w:rFonts w:ascii="Segoe UI" w:eastAsia="Times New Roman" w:hAnsi="Segoe UI" w:cs="Segoe UI"/>
                <w:b/>
                <w:bCs/>
                <w:color w:val="000000"/>
                <w:sz w:val="20"/>
                <w:szCs w:val="20"/>
                <w:lang w:eastAsia="en-GB"/>
              </w:rPr>
              <w:t xml:space="preserve">% of </w:t>
            </w:r>
            <w:proofErr w:type="spellStart"/>
            <w:r w:rsidRPr="00047028">
              <w:rPr>
                <w:rFonts w:ascii="Segoe UI" w:eastAsia="Times New Roman" w:hAnsi="Segoe UI" w:cs="Segoe UI"/>
                <w:b/>
                <w:bCs/>
                <w:color w:val="000000"/>
                <w:sz w:val="20"/>
                <w:szCs w:val="20"/>
                <w:lang w:eastAsia="en-GB"/>
              </w:rPr>
              <w:t>incs</w:t>
            </w:r>
            <w:proofErr w:type="spellEnd"/>
            <w:r w:rsidRPr="00047028">
              <w:rPr>
                <w:rFonts w:ascii="Segoe UI" w:eastAsia="Times New Roman" w:hAnsi="Segoe UI" w:cs="Segoe UI"/>
                <w:b/>
                <w:bCs/>
                <w:color w:val="000000"/>
                <w:sz w:val="20"/>
                <w:szCs w:val="20"/>
                <w:lang w:eastAsia="en-GB"/>
              </w:rPr>
              <w:t xml:space="preserve"> Q4 2015-16</w:t>
            </w:r>
          </w:p>
        </w:tc>
      </w:tr>
      <w:tr w:rsidR="006A44B3" w:rsidRPr="006A6E8C" w:rsidTr="004B6084">
        <w:trPr>
          <w:trHeight w:val="315"/>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44B3" w:rsidRPr="00047028" w:rsidRDefault="006A44B3" w:rsidP="004B6084">
            <w:pPr>
              <w:spacing w:after="0" w:line="240" w:lineRule="auto"/>
              <w:jc w:val="both"/>
              <w:rPr>
                <w:rFonts w:ascii="Segoe UI" w:eastAsia="Times New Roman" w:hAnsi="Segoe UI" w:cs="Segoe UI"/>
                <w:color w:val="000000"/>
                <w:sz w:val="20"/>
                <w:szCs w:val="20"/>
                <w:lang w:eastAsia="en-GB"/>
              </w:rPr>
            </w:pPr>
            <w:r w:rsidRPr="00047028">
              <w:rPr>
                <w:rFonts w:ascii="Segoe UI" w:eastAsia="Times New Roman" w:hAnsi="Segoe UI" w:cs="Segoe UI"/>
                <w:color w:val="000000"/>
                <w:sz w:val="20"/>
                <w:szCs w:val="20"/>
                <w:lang w:eastAsia="en-GB"/>
              </w:rPr>
              <w:t>Chair</w:t>
            </w:r>
          </w:p>
        </w:tc>
        <w:tc>
          <w:tcPr>
            <w:tcW w:w="508" w:type="pct"/>
            <w:tcBorders>
              <w:top w:val="nil"/>
              <w:left w:val="nil"/>
              <w:bottom w:val="single" w:sz="4" w:space="0" w:color="auto"/>
              <w:right w:val="single" w:sz="4" w:space="0" w:color="auto"/>
            </w:tcBorders>
          </w:tcPr>
          <w:p w:rsidR="006A44B3" w:rsidRPr="00047028" w:rsidRDefault="006A44B3" w:rsidP="004B6084">
            <w:pPr>
              <w:spacing w:line="240" w:lineRule="auto"/>
              <w:jc w:val="both"/>
              <w:rPr>
                <w:rFonts w:ascii="Segoe UI" w:hAnsi="Segoe UI" w:cs="Segoe UI"/>
                <w:sz w:val="20"/>
                <w:szCs w:val="20"/>
              </w:rPr>
            </w:pPr>
            <w:r w:rsidRPr="00047028">
              <w:rPr>
                <w:rFonts w:ascii="Segoe UI" w:hAnsi="Segoe UI" w:cs="Segoe UI"/>
                <w:sz w:val="20"/>
                <w:szCs w:val="20"/>
              </w:rPr>
              <w:t>73</w:t>
            </w:r>
          </w:p>
        </w:tc>
        <w:tc>
          <w:tcPr>
            <w:tcW w:w="600" w:type="pct"/>
            <w:tcBorders>
              <w:top w:val="nil"/>
              <w:left w:val="nil"/>
              <w:bottom w:val="single" w:sz="4" w:space="0" w:color="auto"/>
              <w:right w:val="single" w:sz="4" w:space="0" w:color="auto"/>
            </w:tcBorders>
          </w:tcPr>
          <w:p w:rsidR="006A44B3" w:rsidRPr="00047028" w:rsidRDefault="006A44B3" w:rsidP="004B6084">
            <w:pPr>
              <w:spacing w:line="240" w:lineRule="auto"/>
              <w:jc w:val="both"/>
              <w:rPr>
                <w:rFonts w:ascii="Segoe UI" w:hAnsi="Segoe UI" w:cs="Segoe UI"/>
                <w:sz w:val="20"/>
                <w:szCs w:val="20"/>
              </w:rPr>
            </w:pPr>
            <w:r w:rsidRPr="00047028">
              <w:rPr>
                <w:rFonts w:ascii="Segoe UI" w:hAnsi="Segoe UI" w:cs="Segoe UI"/>
                <w:sz w:val="20"/>
                <w:szCs w:val="20"/>
              </w:rPr>
              <w:t>18%</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60</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14%</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79</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17%</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106</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21%</w:t>
            </w:r>
          </w:p>
        </w:tc>
      </w:tr>
      <w:tr w:rsidR="006A44B3" w:rsidRPr="006A6E8C" w:rsidTr="004B6084">
        <w:trPr>
          <w:trHeight w:val="315"/>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44B3" w:rsidRPr="00047028" w:rsidRDefault="006A44B3" w:rsidP="004B6084">
            <w:pPr>
              <w:spacing w:after="0" w:line="240" w:lineRule="auto"/>
              <w:jc w:val="both"/>
              <w:rPr>
                <w:rFonts w:ascii="Segoe UI" w:eastAsia="Times New Roman" w:hAnsi="Segoe UI" w:cs="Segoe UI"/>
                <w:color w:val="000000"/>
                <w:sz w:val="20"/>
                <w:szCs w:val="20"/>
                <w:lang w:eastAsia="en-GB"/>
              </w:rPr>
            </w:pPr>
            <w:r w:rsidRPr="00047028">
              <w:rPr>
                <w:rFonts w:ascii="Segoe UI" w:eastAsia="Times New Roman" w:hAnsi="Segoe UI" w:cs="Segoe UI"/>
                <w:color w:val="000000"/>
                <w:sz w:val="20"/>
                <w:szCs w:val="20"/>
                <w:lang w:eastAsia="en-GB"/>
              </w:rPr>
              <w:t xml:space="preserve">Prone </w:t>
            </w:r>
          </w:p>
        </w:tc>
        <w:tc>
          <w:tcPr>
            <w:tcW w:w="508" w:type="pct"/>
            <w:tcBorders>
              <w:top w:val="nil"/>
              <w:left w:val="nil"/>
              <w:bottom w:val="single" w:sz="4" w:space="0" w:color="auto"/>
              <w:right w:val="single" w:sz="4" w:space="0" w:color="auto"/>
            </w:tcBorders>
          </w:tcPr>
          <w:p w:rsidR="006A44B3" w:rsidRPr="00047028" w:rsidRDefault="006A44B3" w:rsidP="004B6084">
            <w:pPr>
              <w:spacing w:line="240" w:lineRule="auto"/>
              <w:jc w:val="both"/>
              <w:rPr>
                <w:rFonts w:ascii="Segoe UI" w:hAnsi="Segoe UI" w:cs="Segoe UI"/>
                <w:sz w:val="20"/>
                <w:szCs w:val="20"/>
              </w:rPr>
            </w:pPr>
            <w:r w:rsidRPr="00047028">
              <w:rPr>
                <w:rFonts w:ascii="Segoe UI" w:hAnsi="Segoe UI" w:cs="Segoe UI"/>
                <w:sz w:val="20"/>
                <w:szCs w:val="20"/>
              </w:rPr>
              <w:t>116</w:t>
            </w:r>
          </w:p>
        </w:tc>
        <w:tc>
          <w:tcPr>
            <w:tcW w:w="600" w:type="pct"/>
            <w:tcBorders>
              <w:top w:val="nil"/>
              <w:left w:val="nil"/>
              <w:bottom w:val="single" w:sz="4" w:space="0" w:color="auto"/>
              <w:right w:val="single" w:sz="4" w:space="0" w:color="auto"/>
            </w:tcBorders>
          </w:tcPr>
          <w:p w:rsidR="006A44B3" w:rsidRPr="00047028" w:rsidRDefault="006A44B3" w:rsidP="004B6084">
            <w:pPr>
              <w:spacing w:line="240" w:lineRule="auto"/>
              <w:jc w:val="both"/>
              <w:rPr>
                <w:rFonts w:ascii="Segoe UI" w:hAnsi="Segoe UI" w:cs="Segoe UI"/>
                <w:sz w:val="20"/>
                <w:szCs w:val="20"/>
              </w:rPr>
            </w:pPr>
            <w:r w:rsidRPr="00047028">
              <w:rPr>
                <w:rFonts w:ascii="Segoe UI" w:hAnsi="Segoe UI" w:cs="Segoe UI"/>
                <w:sz w:val="20"/>
                <w:szCs w:val="20"/>
              </w:rPr>
              <w:t>30%</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109</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26%</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56</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12%</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56</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11%</w:t>
            </w:r>
          </w:p>
        </w:tc>
      </w:tr>
      <w:tr w:rsidR="006A44B3" w:rsidRPr="006A6E8C" w:rsidTr="004B6084">
        <w:trPr>
          <w:trHeight w:val="315"/>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44B3" w:rsidRPr="00047028" w:rsidRDefault="006A44B3" w:rsidP="004B6084">
            <w:pPr>
              <w:spacing w:after="0" w:line="240" w:lineRule="auto"/>
              <w:jc w:val="both"/>
              <w:rPr>
                <w:rFonts w:ascii="Segoe UI" w:eastAsia="Times New Roman" w:hAnsi="Segoe UI" w:cs="Segoe UI"/>
                <w:color w:val="000000"/>
                <w:sz w:val="20"/>
                <w:szCs w:val="20"/>
                <w:lang w:eastAsia="en-GB"/>
              </w:rPr>
            </w:pPr>
            <w:r w:rsidRPr="00047028">
              <w:rPr>
                <w:rFonts w:ascii="Segoe UI" w:eastAsia="Times New Roman" w:hAnsi="Segoe UI" w:cs="Segoe UI"/>
                <w:color w:val="000000"/>
                <w:sz w:val="20"/>
                <w:szCs w:val="20"/>
                <w:lang w:eastAsia="en-GB"/>
              </w:rPr>
              <w:t xml:space="preserve">Supine </w:t>
            </w:r>
          </w:p>
        </w:tc>
        <w:tc>
          <w:tcPr>
            <w:tcW w:w="508" w:type="pct"/>
            <w:tcBorders>
              <w:top w:val="nil"/>
              <w:left w:val="nil"/>
              <w:bottom w:val="single" w:sz="4" w:space="0" w:color="auto"/>
              <w:right w:val="single" w:sz="4" w:space="0" w:color="auto"/>
            </w:tcBorders>
          </w:tcPr>
          <w:p w:rsidR="006A44B3" w:rsidRPr="00047028" w:rsidRDefault="006A44B3" w:rsidP="004B6084">
            <w:pPr>
              <w:spacing w:line="240" w:lineRule="auto"/>
              <w:jc w:val="both"/>
              <w:rPr>
                <w:rFonts w:ascii="Segoe UI" w:hAnsi="Segoe UI" w:cs="Segoe UI"/>
                <w:sz w:val="20"/>
                <w:szCs w:val="20"/>
              </w:rPr>
            </w:pPr>
            <w:r w:rsidRPr="00047028">
              <w:rPr>
                <w:rFonts w:ascii="Segoe UI" w:hAnsi="Segoe UI" w:cs="Segoe UI"/>
                <w:sz w:val="20"/>
                <w:szCs w:val="20"/>
              </w:rPr>
              <w:t>73</w:t>
            </w:r>
          </w:p>
        </w:tc>
        <w:tc>
          <w:tcPr>
            <w:tcW w:w="600" w:type="pct"/>
            <w:tcBorders>
              <w:top w:val="nil"/>
              <w:left w:val="nil"/>
              <w:bottom w:val="single" w:sz="4" w:space="0" w:color="auto"/>
              <w:right w:val="single" w:sz="4" w:space="0" w:color="auto"/>
            </w:tcBorders>
          </w:tcPr>
          <w:p w:rsidR="006A44B3" w:rsidRPr="00047028" w:rsidRDefault="006A44B3" w:rsidP="004B6084">
            <w:pPr>
              <w:spacing w:line="240" w:lineRule="auto"/>
              <w:jc w:val="both"/>
              <w:rPr>
                <w:rFonts w:ascii="Segoe UI" w:hAnsi="Segoe UI" w:cs="Segoe UI"/>
                <w:sz w:val="20"/>
                <w:szCs w:val="20"/>
              </w:rPr>
            </w:pPr>
            <w:r w:rsidRPr="00047028">
              <w:rPr>
                <w:rFonts w:ascii="Segoe UI" w:hAnsi="Segoe UI" w:cs="Segoe UI"/>
                <w:sz w:val="20"/>
                <w:szCs w:val="20"/>
              </w:rPr>
              <w:t>19%</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73</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18%</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116</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24%</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117</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23%</w:t>
            </w:r>
          </w:p>
        </w:tc>
      </w:tr>
      <w:tr w:rsidR="006A44B3" w:rsidRPr="006A6E8C" w:rsidTr="004B6084">
        <w:trPr>
          <w:trHeight w:val="315"/>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44B3" w:rsidRPr="00047028" w:rsidRDefault="006A44B3" w:rsidP="004B6084">
            <w:pPr>
              <w:spacing w:after="0" w:line="240" w:lineRule="auto"/>
              <w:jc w:val="both"/>
              <w:rPr>
                <w:rFonts w:ascii="Segoe UI" w:eastAsia="Times New Roman" w:hAnsi="Segoe UI" w:cs="Segoe UI"/>
                <w:color w:val="000000"/>
                <w:sz w:val="20"/>
                <w:szCs w:val="20"/>
                <w:lang w:eastAsia="en-GB"/>
              </w:rPr>
            </w:pPr>
            <w:r w:rsidRPr="00047028">
              <w:rPr>
                <w:rFonts w:ascii="Segoe UI" w:eastAsia="Times New Roman" w:hAnsi="Segoe UI" w:cs="Segoe UI"/>
                <w:color w:val="000000"/>
                <w:sz w:val="20"/>
                <w:szCs w:val="20"/>
                <w:lang w:eastAsia="en-GB"/>
              </w:rPr>
              <w:t xml:space="preserve">Standing </w:t>
            </w:r>
          </w:p>
        </w:tc>
        <w:tc>
          <w:tcPr>
            <w:tcW w:w="508" w:type="pct"/>
            <w:tcBorders>
              <w:top w:val="nil"/>
              <w:left w:val="nil"/>
              <w:bottom w:val="single" w:sz="4" w:space="0" w:color="auto"/>
              <w:right w:val="single" w:sz="4" w:space="0" w:color="auto"/>
            </w:tcBorders>
          </w:tcPr>
          <w:p w:rsidR="006A44B3" w:rsidRPr="00047028" w:rsidRDefault="006A44B3" w:rsidP="004B6084">
            <w:pPr>
              <w:spacing w:line="240" w:lineRule="auto"/>
              <w:jc w:val="both"/>
              <w:rPr>
                <w:rFonts w:ascii="Segoe UI" w:hAnsi="Segoe UI" w:cs="Segoe UI"/>
                <w:sz w:val="20"/>
                <w:szCs w:val="20"/>
              </w:rPr>
            </w:pPr>
            <w:r w:rsidRPr="00047028">
              <w:rPr>
                <w:rFonts w:ascii="Segoe UI" w:hAnsi="Segoe UI" w:cs="Segoe UI"/>
                <w:sz w:val="20"/>
                <w:szCs w:val="20"/>
              </w:rPr>
              <w:t>119</w:t>
            </w:r>
          </w:p>
        </w:tc>
        <w:tc>
          <w:tcPr>
            <w:tcW w:w="600" w:type="pct"/>
            <w:tcBorders>
              <w:top w:val="nil"/>
              <w:left w:val="nil"/>
              <w:bottom w:val="single" w:sz="4" w:space="0" w:color="auto"/>
              <w:right w:val="single" w:sz="4" w:space="0" w:color="auto"/>
            </w:tcBorders>
          </w:tcPr>
          <w:p w:rsidR="006A44B3" w:rsidRPr="00047028" w:rsidRDefault="006A44B3" w:rsidP="004B6084">
            <w:pPr>
              <w:spacing w:line="240" w:lineRule="auto"/>
              <w:jc w:val="both"/>
              <w:rPr>
                <w:rFonts w:ascii="Segoe UI" w:hAnsi="Segoe UI" w:cs="Segoe UI"/>
                <w:sz w:val="20"/>
                <w:szCs w:val="20"/>
              </w:rPr>
            </w:pPr>
            <w:r w:rsidRPr="00047028">
              <w:rPr>
                <w:rFonts w:ascii="Segoe UI" w:hAnsi="Segoe UI" w:cs="Segoe UI"/>
                <w:sz w:val="20"/>
                <w:szCs w:val="20"/>
              </w:rPr>
              <w:t>31%</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129</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31%</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176</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37%</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183</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36%</w:t>
            </w:r>
          </w:p>
        </w:tc>
      </w:tr>
      <w:tr w:rsidR="006A44B3" w:rsidRPr="006A6E8C" w:rsidTr="004B6084">
        <w:trPr>
          <w:trHeight w:val="315"/>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44B3" w:rsidRPr="00047028" w:rsidRDefault="006A44B3" w:rsidP="004B6084">
            <w:pPr>
              <w:spacing w:after="0" w:line="240" w:lineRule="auto"/>
              <w:jc w:val="both"/>
              <w:rPr>
                <w:rFonts w:ascii="Segoe UI" w:eastAsia="Times New Roman" w:hAnsi="Segoe UI" w:cs="Segoe UI"/>
                <w:color w:val="000000"/>
                <w:sz w:val="20"/>
                <w:szCs w:val="20"/>
                <w:lang w:eastAsia="en-GB"/>
              </w:rPr>
            </w:pPr>
            <w:r w:rsidRPr="00047028">
              <w:rPr>
                <w:rFonts w:ascii="Segoe UI" w:eastAsia="Times New Roman" w:hAnsi="Segoe UI" w:cs="Segoe UI"/>
                <w:color w:val="000000"/>
                <w:sz w:val="20"/>
                <w:szCs w:val="20"/>
                <w:lang w:eastAsia="en-GB"/>
              </w:rPr>
              <w:t>Kneeling</w:t>
            </w:r>
          </w:p>
        </w:tc>
        <w:tc>
          <w:tcPr>
            <w:tcW w:w="508" w:type="pct"/>
            <w:tcBorders>
              <w:top w:val="nil"/>
              <w:left w:val="nil"/>
              <w:bottom w:val="single" w:sz="4" w:space="0" w:color="auto"/>
              <w:right w:val="single" w:sz="4" w:space="0" w:color="auto"/>
            </w:tcBorders>
          </w:tcPr>
          <w:p w:rsidR="006A44B3" w:rsidRPr="00047028" w:rsidRDefault="006A44B3" w:rsidP="004B6084">
            <w:pPr>
              <w:spacing w:line="240" w:lineRule="auto"/>
              <w:jc w:val="both"/>
              <w:rPr>
                <w:rFonts w:ascii="Segoe UI" w:hAnsi="Segoe UI" w:cs="Segoe UI"/>
                <w:sz w:val="20"/>
                <w:szCs w:val="20"/>
              </w:rPr>
            </w:pPr>
            <w:r w:rsidRPr="00047028">
              <w:rPr>
                <w:rFonts w:ascii="Segoe UI" w:hAnsi="Segoe UI" w:cs="Segoe UI"/>
                <w:sz w:val="20"/>
                <w:szCs w:val="20"/>
              </w:rPr>
              <w:t>10</w:t>
            </w:r>
          </w:p>
        </w:tc>
        <w:tc>
          <w:tcPr>
            <w:tcW w:w="600" w:type="pct"/>
            <w:tcBorders>
              <w:top w:val="nil"/>
              <w:left w:val="nil"/>
              <w:bottom w:val="single" w:sz="4" w:space="0" w:color="auto"/>
              <w:right w:val="single" w:sz="4" w:space="0" w:color="auto"/>
            </w:tcBorders>
          </w:tcPr>
          <w:p w:rsidR="006A44B3" w:rsidRPr="00047028" w:rsidRDefault="006A44B3" w:rsidP="004B6084">
            <w:pPr>
              <w:spacing w:line="240" w:lineRule="auto"/>
              <w:jc w:val="both"/>
              <w:rPr>
                <w:rFonts w:ascii="Segoe UI" w:hAnsi="Segoe UI" w:cs="Segoe UI"/>
                <w:sz w:val="20"/>
                <w:szCs w:val="20"/>
              </w:rPr>
            </w:pPr>
            <w:r w:rsidRPr="00047028">
              <w:rPr>
                <w:rFonts w:ascii="Segoe UI" w:hAnsi="Segoe UI" w:cs="Segoe UI"/>
                <w:sz w:val="20"/>
                <w:szCs w:val="20"/>
              </w:rPr>
              <w:t>3%</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7</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2%</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11</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2%</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14</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3%</w:t>
            </w:r>
          </w:p>
        </w:tc>
      </w:tr>
      <w:tr w:rsidR="006A44B3" w:rsidRPr="006A6E8C" w:rsidTr="004B6084">
        <w:trPr>
          <w:trHeight w:val="315"/>
        </w:trPr>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44B3" w:rsidRPr="00047028" w:rsidRDefault="006A44B3" w:rsidP="004B6084">
            <w:pPr>
              <w:spacing w:after="0" w:line="240" w:lineRule="auto"/>
              <w:jc w:val="both"/>
              <w:rPr>
                <w:rFonts w:ascii="Segoe UI" w:eastAsia="Times New Roman" w:hAnsi="Segoe UI" w:cs="Segoe UI"/>
                <w:color w:val="000000"/>
                <w:sz w:val="20"/>
                <w:szCs w:val="20"/>
                <w:lang w:eastAsia="en-GB"/>
              </w:rPr>
            </w:pPr>
            <w:r w:rsidRPr="00047028">
              <w:rPr>
                <w:rFonts w:ascii="Segoe UI" w:eastAsia="Times New Roman" w:hAnsi="Segoe UI" w:cs="Segoe UI"/>
                <w:color w:val="000000"/>
                <w:sz w:val="20"/>
                <w:szCs w:val="20"/>
                <w:lang w:eastAsia="en-GB"/>
              </w:rPr>
              <w:t xml:space="preserve">Not Stated </w:t>
            </w:r>
          </w:p>
        </w:tc>
        <w:tc>
          <w:tcPr>
            <w:tcW w:w="508" w:type="pct"/>
            <w:tcBorders>
              <w:top w:val="nil"/>
              <w:left w:val="nil"/>
              <w:bottom w:val="single" w:sz="4" w:space="0" w:color="auto"/>
              <w:right w:val="single" w:sz="4" w:space="0" w:color="auto"/>
            </w:tcBorders>
          </w:tcPr>
          <w:p w:rsidR="006A44B3" w:rsidRPr="00047028" w:rsidRDefault="006A44B3" w:rsidP="004B6084">
            <w:pPr>
              <w:spacing w:line="240" w:lineRule="auto"/>
              <w:jc w:val="both"/>
              <w:rPr>
                <w:rFonts w:ascii="Segoe UI" w:hAnsi="Segoe UI" w:cs="Segoe UI"/>
                <w:sz w:val="20"/>
                <w:szCs w:val="20"/>
              </w:rPr>
            </w:pPr>
            <w:r w:rsidRPr="00047028">
              <w:rPr>
                <w:rFonts w:ascii="Segoe UI" w:hAnsi="Segoe UI" w:cs="Segoe UI"/>
                <w:sz w:val="20"/>
                <w:szCs w:val="20"/>
              </w:rPr>
              <w:t>0</w:t>
            </w:r>
          </w:p>
        </w:tc>
        <w:tc>
          <w:tcPr>
            <w:tcW w:w="600" w:type="pct"/>
            <w:tcBorders>
              <w:top w:val="nil"/>
              <w:left w:val="nil"/>
              <w:bottom w:val="single" w:sz="4" w:space="0" w:color="auto"/>
              <w:right w:val="single" w:sz="4" w:space="0" w:color="auto"/>
            </w:tcBorders>
          </w:tcPr>
          <w:p w:rsidR="006A44B3" w:rsidRPr="00047028" w:rsidRDefault="006A44B3" w:rsidP="004B6084">
            <w:pPr>
              <w:spacing w:line="240" w:lineRule="auto"/>
              <w:jc w:val="both"/>
              <w:rPr>
                <w:rFonts w:ascii="Segoe UI" w:hAnsi="Segoe UI" w:cs="Segoe UI"/>
                <w:sz w:val="20"/>
                <w:szCs w:val="20"/>
              </w:rPr>
            </w:pPr>
            <w:r w:rsidRPr="00047028">
              <w:rPr>
                <w:rFonts w:ascii="Segoe UI" w:hAnsi="Segoe UI" w:cs="Segoe UI"/>
                <w:sz w:val="20"/>
                <w:szCs w:val="20"/>
              </w:rPr>
              <w:t>0%</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39</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9%</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39</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8%</w:t>
            </w:r>
          </w:p>
        </w:tc>
        <w:tc>
          <w:tcPr>
            <w:tcW w:w="507"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35</w:t>
            </w:r>
          </w:p>
        </w:tc>
        <w:tc>
          <w:tcPr>
            <w:tcW w:w="600" w:type="pct"/>
            <w:tcBorders>
              <w:top w:val="nil"/>
              <w:left w:val="nil"/>
              <w:bottom w:val="single" w:sz="4" w:space="0" w:color="auto"/>
              <w:right w:val="single" w:sz="4" w:space="0" w:color="auto"/>
            </w:tcBorders>
            <w:vAlign w:val="bottom"/>
          </w:tcPr>
          <w:p w:rsidR="006A44B3" w:rsidRPr="00047028" w:rsidRDefault="006A44B3" w:rsidP="004B6084">
            <w:pPr>
              <w:spacing w:line="240" w:lineRule="auto"/>
              <w:jc w:val="both"/>
              <w:rPr>
                <w:rFonts w:ascii="Segoe UI" w:hAnsi="Segoe UI" w:cs="Segoe UI"/>
                <w:color w:val="000000"/>
                <w:sz w:val="20"/>
                <w:szCs w:val="20"/>
              </w:rPr>
            </w:pPr>
            <w:r w:rsidRPr="00047028">
              <w:rPr>
                <w:rFonts w:ascii="Segoe UI" w:hAnsi="Segoe UI" w:cs="Segoe UI"/>
                <w:color w:val="000000"/>
                <w:sz w:val="20"/>
                <w:szCs w:val="20"/>
              </w:rPr>
              <w:t>7%</w:t>
            </w:r>
          </w:p>
        </w:tc>
      </w:tr>
    </w:tbl>
    <w:p w:rsidR="007A7AC1" w:rsidRDefault="007A7AC1" w:rsidP="007A7AC1">
      <w:pPr>
        <w:spacing w:after="0" w:line="240" w:lineRule="auto"/>
        <w:ind w:left="360"/>
        <w:contextualSpacing/>
        <w:jc w:val="both"/>
        <w:rPr>
          <w:rFonts w:ascii="Segoe UI" w:eastAsia="Calibri" w:hAnsi="Segoe UI" w:cs="Segoe UI"/>
          <w:b/>
        </w:rPr>
      </w:pPr>
    </w:p>
    <w:p w:rsidR="00353C70" w:rsidRPr="007A7AC1" w:rsidRDefault="00353C70" w:rsidP="007A7AC1">
      <w:pPr>
        <w:pStyle w:val="ListParagraph"/>
        <w:numPr>
          <w:ilvl w:val="0"/>
          <w:numId w:val="1"/>
        </w:numPr>
        <w:spacing w:after="0" w:line="240" w:lineRule="auto"/>
        <w:jc w:val="both"/>
        <w:rPr>
          <w:rFonts w:ascii="Segoe UI" w:eastAsia="Calibri" w:hAnsi="Segoe UI" w:cs="Segoe UI"/>
          <w:b/>
        </w:rPr>
      </w:pPr>
      <w:r w:rsidRPr="007A7AC1">
        <w:rPr>
          <w:rFonts w:ascii="Segoe UI" w:eastAsia="Calibri" w:hAnsi="Segoe UI" w:cs="Segoe UI"/>
          <w:b/>
        </w:rPr>
        <w:t>All Serious Incidents  (SI)</w:t>
      </w:r>
    </w:p>
    <w:p w:rsidR="00353C70" w:rsidRPr="00353C70" w:rsidRDefault="00353C70" w:rsidP="00654973">
      <w:pPr>
        <w:numPr>
          <w:ilvl w:val="1"/>
          <w:numId w:val="1"/>
        </w:numPr>
        <w:spacing w:after="0" w:line="240" w:lineRule="auto"/>
        <w:contextualSpacing/>
        <w:jc w:val="both"/>
        <w:rPr>
          <w:rFonts w:ascii="Segoe UI" w:eastAsia="Calibri" w:hAnsi="Segoe UI" w:cs="Segoe UI"/>
          <w:b/>
        </w:rPr>
      </w:pPr>
      <w:r w:rsidRPr="00353C70">
        <w:rPr>
          <w:rFonts w:ascii="Segoe UI" w:eastAsia="Calibri" w:hAnsi="Segoe UI" w:cs="Segoe UI"/>
          <w:b/>
        </w:rPr>
        <w:t>Serious incidents framework (2015)</w:t>
      </w:r>
    </w:p>
    <w:p w:rsidR="00353C70" w:rsidRPr="00353C70" w:rsidRDefault="00353C70" w:rsidP="00654973">
      <w:pPr>
        <w:spacing w:line="240" w:lineRule="auto"/>
        <w:contextualSpacing/>
        <w:jc w:val="both"/>
        <w:rPr>
          <w:rFonts w:ascii="Segoe UI" w:eastAsia="Calibri" w:hAnsi="Segoe UI" w:cs="Segoe UI"/>
        </w:rPr>
      </w:pPr>
      <w:r w:rsidRPr="00353C70">
        <w:rPr>
          <w:rFonts w:ascii="Segoe UI" w:eastAsia="Calibri" w:hAnsi="Segoe UI" w:cs="Segoe UI"/>
        </w:rPr>
        <w:t>The new framework provides opportunities in addition to challenges. Key changes include:</w:t>
      </w:r>
    </w:p>
    <w:p w:rsidR="00353C70" w:rsidRPr="00353C70" w:rsidRDefault="00353C70" w:rsidP="00654973">
      <w:pPr>
        <w:numPr>
          <w:ilvl w:val="0"/>
          <w:numId w:val="16"/>
        </w:numPr>
        <w:spacing w:after="0" w:line="240" w:lineRule="auto"/>
        <w:contextualSpacing/>
        <w:jc w:val="both"/>
        <w:rPr>
          <w:rFonts w:ascii="Segoe UI" w:eastAsia="Calibri" w:hAnsi="Segoe UI" w:cs="Segoe UI"/>
        </w:rPr>
      </w:pPr>
      <w:r w:rsidRPr="00353C70">
        <w:rPr>
          <w:rFonts w:ascii="Segoe UI" w:eastAsia="Calibri" w:hAnsi="Segoe UI" w:cs="Segoe UI"/>
        </w:rPr>
        <w:t xml:space="preserve">Reporting of SIs within 48 hours and initial investigations to be complete and reported within 72 hours.  This means that services need to be much smarter in completing reviews and more incidents will now be reported on STEIS immediately.  Open discussions will need to be had immediately with the commissioners about whether to report on STEIS or not. Practice will be to report if not sure and incidents can be downgraded at any time.  In practice this will lead to many more </w:t>
      </w:r>
      <w:proofErr w:type="gramStart"/>
      <w:r w:rsidRPr="00353C70">
        <w:rPr>
          <w:rFonts w:ascii="Segoe UI" w:eastAsia="Calibri" w:hAnsi="Segoe UI" w:cs="Segoe UI"/>
        </w:rPr>
        <w:t>SIs</w:t>
      </w:r>
      <w:proofErr w:type="gramEnd"/>
      <w:r w:rsidRPr="00353C70">
        <w:rPr>
          <w:rFonts w:ascii="Segoe UI" w:eastAsia="Calibri" w:hAnsi="Segoe UI" w:cs="Segoe UI"/>
        </w:rPr>
        <w:t xml:space="preserve"> being reported and a larger number of them being downgraded. The quarterly report is </w:t>
      </w:r>
      <w:r w:rsidRPr="00353C70">
        <w:rPr>
          <w:rFonts w:ascii="Segoe UI" w:eastAsia="Calibri" w:hAnsi="Segoe UI" w:cs="Segoe UI"/>
        </w:rPr>
        <w:lastRenderedPageBreak/>
        <w:t xml:space="preserve">likely to reflect this by appearing to show a large number of </w:t>
      </w:r>
      <w:proofErr w:type="gramStart"/>
      <w:r w:rsidRPr="00353C70">
        <w:rPr>
          <w:rFonts w:ascii="Segoe UI" w:eastAsia="Calibri" w:hAnsi="Segoe UI" w:cs="Segoe UI"/>
        </w:rPr>
        <w:t>SIs</w:t>
      </w:r>
      <w:proofErr w:type="gramEnd"/>
      <w:r w:rsidRPr="00353C70">
        <w:rPr>
          <w:rFonts w:ascii="Segoe UI" w:eastAsia="Calibri" w:hAnsi="Segoe UI" w:cs="Segoe UI"/>
        </w:rPr>
        <w:t xml:space="preserve"> at the end of the quarter with number refreshed in the following quarter as incidents are downgraded. </w:t>
      </w:r>
    </w:p>
    <w:p w:rsidR="00353C70" w:rsidRPr="00353C70" w:rsidRDefault="00353C70" w:rsidP="00654973">
      <w:pPr>
        <w:numPr>
          <w:ilvl w:val="0"/>
          <w:numId w:val="16"/>
        </w:numPr>
        <w:spacing w:after="0" w:line="240" w:lineRule="auto"/>
        <w:contextualSpacing/>
        <w:jc w:val="both"/>
        <w:rPr>
          <w:rFonts w:ascii="Segoe UI" w:eastAsia="Calibri" w:hAnsi="Segoe UI" w:cs="Segoe UI"/>
        </w:rPr>
      </w:pPr>
      <w:r w:rsidRPr="00353C70">
        <w:rPr>
          <w:rFonts w:ascii="Segoe UI" w:eastAsia="Calibri" w:hAnsi="Segoe UI" w:cs="Segoe UI"/>
        </w:rPr>
        <w:t>Timescale: 60 working days is now the timeframe for completion of all investigation reports. Previously grade 1 incidents had to be completed within 45 working days.</w:t>
      </w:r>
    </w:p>
    <w:p w:rsidR="00353C70" w:rsidRPr="00353C70" w:rsidRDefault="00353C70" w:rsidP="00654973">
      <w:pPr>
        <w:numPr>
          <w:ilvl w:val="0"/>
          <w:numId w:val="16"/>
        </w:numPr>
        <w:spacing w:after="0" w:line="240" w:lineRule="auto"/>
        <w:contextualSpacing/>
        <w:jc w:val="both"/>
        <w:rPr>
          <w:rFonts w:ascii="Segoe UI" w:eastAsia="Calibri" w:hAnsi="Segoe UI" w:cs="Segoe UI"/>
        </w:rPr>
      </w:pPr>
      <w:r w:rsidRPr="00353C70">
        <w:rPr>
          <w:rFonts w:ascii="Segoe UI" w:eastAsia="Calibri" w:hAnsi="Segoe UI" w:cs="Segoe UI"/>
        </w:rPr>
        <w:t>Language used refers to “Serious Incidents” (SI) rather than “Serious Incidents Requiring Investigation” (SIRI).</w:t>
      </w:r>
    </w:p>
    <w:p w:rsidR="00353C70" w:rsidRPr="00353C70" w:rsidRDefault="00353C70" w:rsidP="00654973">
      <w:pPr>
        <w:numPr>
          <w:ilvl w:val="0"/>
          <w:numId w:val="16"/>
        </w:numPr>
        <w:spacing w:after="0" w:line="240" w:lineRule="auto"/>
        <w:contextualSpacing/>
        <w:jc w:val="both"/>
        <w:rPr>
          <w:rFonts w:ascii="Segoe UI" w:eastAsia="Calibri" w:hAnsi="Segoe UI" w:cs="Segoe UI"/>
        </w:rPr>
      </w:pPr>
      <w:r w:rsidRPr="00353C70">
        <w:rPr>
          <w:rFonts w:ascii="Segoe UI" w:eastAsia="Calibri" w:hAnsi="Segoe UI" w:cs="Segoe UI"/>
        </w:rPr>
        <w:t>Scale and scope should be proportionate to the incident. Root Causes Analysis (RCAs) may be therefore managed by an individual (with support as required) while others will require a team. RCA is the standard systems based approach.  There are two templates for constructing reports which are expected to be used: A concise template for less complex incidents which can be managed by an individual or small groups at local level and a comprehensive template: for more complex issues</w:t>
      </w:r>
    </w:p>
    <w:p w:rsidR="00353C70" w:rsidRPr="00353C70" w:rsidRDefault="00353C70" w:rsidP="00654973">
      <w:pPr>
        <w:numPr>
          <w:ilvl w:val="0"/>
          <w:numId w:val="16"/>
        </w:numPr>
        <w:spacing w:after="0" w:line="240" w:lineRule="auto"/>
        <w:contextualSpacing/>
        <w:jc w:val="both"/>
        <w:rPr>
          <w:rFonts w:ascii="Segoe UI" w:eastAsia="Calibri" w:hAnsi="Segoe UI" w:cs="Segoe UI"/>
        </w:rPr>
      </w:pPr>
      <w:r w:rsidRPr="00353C70">
        <w:rPr>
          <w:rFonts w:ascii="Segoe UI" w:eastAsia="Calibri" w:hAnsi="Segoe UI" w:cs="Segoe UI"/>
        </w:rPr>
        <w:t xml:space="preserve">Types of SIs are likely to change e.g. a suspected suicide may not automatically be an SI and we may </w:t>
      </w:r>
      <w:r w:rsidR="00A461B3">
        <w:rPr>
          <w:rFonts w:ascii="Segoe UI" w:eastAsia="Calibri" w:hAnsi="Segoe UI" w:cs="Segoe UI"/>
        </w:rPr>
        <w:t>manage</w:t>
      </w:r>
      <w:r w:rsidRPr="00353C70">
        <w:rPr>
          <w:rFonts w:ascii="Segoe UI" w:eastAsia="Calibri" w:hAnsi="Segoe UI" w:cs="Segoe UI"/>
        </w:rPr>
        <w:t xml:space="preserve"> </w:t>
      </w:r>
      <w:proofErr w:type="gramStart"/>
      <w:r w:rsidRPr="00353C70">
        <w:rPr>
          <w:rFonts w:ascii="Segoe UI" w:eastAsia="Calibri" w:hAnsi="Segoe UI" w:cs="Segoe UI"/>
        </w:rPr>
        <w:t>as an SI incidents</w:t>
      </w:r>
      <w:proofErr w:type="gramEnd"/>
      <w:r w:rsidRPr="00353C70">
        <w:rPr>
          <w:rFonts w:ascii="Segoe UI" w:eastAsia="Calibri" w:hAnsi="Segoe UI" w:cs="Segoe UI"/>
        </w:rPr>
        <w:t xml:space="preserve"> such as high risk near miss incidents.</w:t>
      </w:r>
    </w:p>
    <w:p w:rsidR="009A4739" w:rsidRPr="009A4739" w:rsidRDefault="009A4739" w:rsidP="00654973">
      <w:pPr>
        <w:spacing w:line="240" w:lineRule="auto"/>
        <w:contextualSpacing/>
        <w:jc w:val="both"/>
        <w:rPr>
          <w:rFonts w:ascii="Segoe UI" w:eastAsia="Calibri" w:hAnsi="Segoe UI" w:cs="Segoe UI"/>
          <w:sz w:val="16"/>
          <w:szCs w:val="16"/>
        </w:rPr>
      </w:pPr>
    </w:p>
    <w:p w:rsidR="00353C70" w:rsidRPr="00353C70" w:rsidRDefault="00353C70" w:rsidP="00654973">
      <w:pPr>
        <w:spacing w:line="240" w:lineRule="auto"/>
        <w:contextualSpacing/>
        <w:jc w:val="both"/>
        <w:rPr>
          <w:rFonts w:ascii="Segoe UI" w:eastAsia="Calibri" w:hAnsi="Segoe UI" w:cs="Segoe UI"/>
        </w:rPr>
      </w:pPr>
      <w:r w:rsidRPr="00353C70">
        <w:rPr>
          <w:rFonts w:ascii="Segoe UI" w:eastAsia="Calibri" w:hAnsi="Segoe UI" w:cs="Segoe UI"/>
        </w:rPr>
        <w:t xml:space="preserve">There have been a number of issues highlighted in recent months including the delays in getting completed IIRs submitted, difficulties finding investigators for </w:t>
      </w:r>
      <w:proofErr w:type="gramStart"/>
      <w:r w:rsidRPr="00353C70">
        <w:rPr>
          <w:rFonts w:ascii="Segoe UI" w:eastAsia="Calibri" w:hAnsi="Segoe UI" w:cs="Segoe UI"/>
        </w:rPr>
        <w:t>SI  reviews</w:t>
      </w:r>
      <w:proofErr w:type="gramEnd"/>
      <w:r w:rsidRPr="00353C70">
        <w:rPr>
          <w:rFonts w:ascii="Segoe UI" w:eastAsia="Calibri" w:hAnsi="Segoe UI" w:cs="Segoe UI"/>
        </w:rPr>
        <w:t xml:space="preserve">, scheduling of SI panels and requests for extensions from the commissioners.  The new framework has provided an opportunity to fundamentally review the way we manage these </w:t>
      </w:r>
      <w:proofErr w:type="gramStart"/>
      <w:r w:rsidRPr="00353C70">
        <w:rPr>
          <w:rFonts w:ascii="Segoe UI" w:eastAsia="Calibri" w:hAnsi="Segoe UI" w:cs="Segoe UI"/>
        </w:rPr>
        <w:t>processes  and</w:t>
      </w:r>
      <w:proofErr w:type="gramEnd"/>
      <w:r w:rsidRPr="00353C70">
        <w:rPr>
          <w:rFonts w:ascii="Segoe UI" w:eastAsia="Calibri" w:hAnsi="Segoe UI" w:cs="Segoe UI"/>
        </w:rPr>
        <w:t xml:space="preserve"> an action plan has been developed (Appendix 1) which has been agreed with the directorates and shared with commissioners. They have always seen the Trusts investigative approach to SIs as being very robust and thorough however they have been concerned about the delays that have become part of the system. The action plan is designed to address this.</w:t>
      </w:r>
    </w:p>
    <w:p w:rsidR="00353C70" w:rsidRPr="00353C70" w:rsidRDefault="00353C70" w:rsidP="00654973">
      <w:pPr>
        <w:spacing w:line="240" w:lineRule="auto"/>
        <w:contextualSpacing/>
        <w:jc w:val="both"/>
        <w:rPr>
          <w:rFonts w:ascii="Segoe UI" w:eastAsia="Calibri" w:hAnsi="Segoe UI" w:cs="Segoe UI"/>
          <w:sz w:val="16"/>
          <w:szCs w:val="16"/>
        </w:rPr>
      </w:pPr>
    </w:p>
    <w:p w:rsidR="00353C70" w:rsidRPr="00353C70" w:rsidRDefault="00353C70" w:rsidP="00654973">
      <w:pPr>
        <w:numPr>
          <w:ilvl w:val="1"/>
          <w:numId w:val="1"/>
        </w:numPr>
        <w:spacing w:after="0" w:line="240" w:lineRule="auto"/>
        <w:contextualSpacing/>
        <w:jc w:val="both"/>
        <w:rPr>
          <w:rFonts w:ascii="Segoe UI" w:eastAsia="Calibri" w:hAnsi="Segoe UI" w:cs="Segoe UI"/>
          <w:b/>
        </w:rPr>
      </w:pPr>
      <w:r w:rsidRPr="00353C70">
        <w:rPr>
          <w:rFonts w:ascii="Segoe UI" w:eastAsia="Calibri" w:hAnsi="Segoe UI" w:cs="Segoe UI"/>
          <w:b/>
        </w:rPr>
        <w:t>Serious incidents (SIs)</w:t>
      </w:r>
    </w:p>
    <w:p w:rsid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 xml:space="preserve">Figure 7 shows the total number of red SIs per quarter after all figures have been refreshed. The total number of SIs in Q1 is thirty five which is a further increase from Q4 and the highest it has been over the last two years. </w:t>
      </w:r>
      <w:r w:rsidR="00FE6686">
        <w:rPr>
          <w:rFonts w:ascii="Segoe UI" w:eastAsia="Calibri" w:hAnsi="Segoe UI" w:cs="Segoe UI"/>
        </w:rPr>
        <w:t>The Quality and Risk team reviewed quarter 4 incidents with each of our main CCGs once investigations had been completed and determined that there was no systemic or underlying issue, and that they covered a number of different teams and cause groups. We will need to complete the same process once the investigations have been completed for Q1 SIs. Key quality issues and concerns are discussed in detail once a quarter with CCGs with any concerns in the meantime reviewed at the monthly contract meetings.</w:t>
      </w:r>
    </w:p>
    <w:p w:rsidR="00353C70" w:rsidRPr="00353C70" w:rsidRDefault="00353C70" w:rsidP="00654973">
      <w:pPr>
        <w:spacing w:after="0" w:line="240" w:lineRule="auto"/>
        <w:jc w:val="both"/>
        <w:rPr>
          <w:rFonts w:ascii="Segoe UI" w:eastAsia="Calibri" w:hAnsi="Segoe UI" w:cs="Segoe UI"/>
          <w:sz w:val="16"/>
          <w:szCs w:val="16"/>
        </w:rPr>
      </w:pPr>
    </w:p>
    <w:p w:rsidR="00353C70" w:rsidRPr="00353C70" w:rsidRDefault="009A4739" w:rsidP="00654973">
      <w:pPr>
        <w:spacing w:line="240" w:lineRule="auto"/>
        <w:jc w:val="both"/>
        <w:rPr>
          <w:rFonts w:ascii="Segoe UI" w:eastAsia="Calibri" w:hAnsi="Segoe UI" w:cs="Segoe UI"/>
          <w:b/>
        </w:rPr>
      </w:pPr>
      <w:r>
        <w:rPr>
          <w:rFonts w:ascii="Segoe UI" w:eastAsia="Times New Roman" w:hAnsi="Segoe UI" w:cs="Segoe UI"/>
          <w:noProof/>
          <w:lang w:eastAsia="en-GB"/>
        </w:rPr>
        <w:drawing>
          <wp:anchor distT="0" distB="0" distL="114300" distR="114300" simplePos="0" relativeHeight="251670528" behindDoc="1" locked="0" layoutInCell="1" allowOverlap="1" wp14:anchorId="1EC20FEE" wp14:editId="15E9E565">
            <wp:simplePos x="0" y="0"/>
            <wp:positionH relativeFrom="column">
              <wp:posOffset>-171450</wp:posOffset>
            </wp:positionH>
            <wp:positionV relativeFrom="paragraph">
              <wp:posOffset>259080</wp:posOffset>
            </wp:positionV>
            <wp:extent cx="5838825" cy="2838450"/>
            <wp:effectExtent l="0" t="0" r="9525" b="19050"/>
            <wp:wrapTight wrapText="bothSides">
              <wp:wrapPolygon edited="0">
                <wp:start x="0" y="0"/>
                <wp:lineTo x="0" y="21600"/>
                <wp:lineTo x="21565" y="21600"/>
                <wp:lineTo x="21565" y="0"/>
                <wp:lineTo x="0" y="0"/>
              </wp:wrapPolygon>
            </wp:wrapTight>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353C70" w:rsidRPr="00353C70">
        <w:rPr>
          <w:rFonts w:ascii="Segoe UI" w:eastAsia="Calibri" w:hAnsi="Segoe UI" w:cs="Segoe UI"/>
          <w:b/>
        </w:rPr>
        <w:t>SIs by Quarter</w:t>
      </w:r>
    </w:p>
    <w:p w:rsidR="00353C70" w:rsidRPr="00353C70" w:rsidRDefault="00353C70" w:rsidP="00654973">
      <w:pPr>
        <w:spacing w:after="0" w:line="240" w:lineRule="auto"/>
        <w:jc w:val="both"/>
        <w:rPr>
          <w:rFonts w:ascii="Segoe UI" w:eastAsia="Calibri" w:hAnsi="Segoe UI" w:cs="Segoe UI"/>
          <w:b/>
        </w:rPr>
      </w:pPr>
      <w:r w:rsidRPr="00353C70">
        <w:rPr>
          <w:rFonts w:ascii="Segoe UI" w:eastAsia="Calibri" w:hAnsi="Segoe UI" w:cs="Segoe UI"/>
          <w:b/>
        </w:rPr>
        <w:lastRenderedPageBreak/>
        <w:t>SIs by type</w:t>
      </w: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The national reporting system (STEIS) has made some changes to its categorisation of incidents.  This means that the old categorisations such as suspected suicide no longer exist.</w:t>
      </w:r>
      <w:r w:rsidRPr="00353C70">
        <w:rPr>
          <w:rFonts w:ascii="Segoe UI" w:eastAsia="Calibri" w:hAnsi="Segoe UI" w:cs="Segoe UI"/>
          <w:color w:val="FF0000"/>
        </w:rPr>
        <w:t xml:space="preserve"> </w:t>
      </w:r>
      <w:r w:rsidRPr="00353C70">
        <w:rPr>
          <w:rFonts w:ascii="Segoe UI" w:eastAsia="Calibri" w:hAnsi="Segoe UI" w:cs="Segoe UI"/>
        </w:rPr>
        <w:t>Suspected suicides are now recorded within the category of “Apparent/actual/suspected self-inflicted harm meeting SI criteria”.</w:t>
      </w:r>
      <w:r w:rsidRPr="00353C70">
        <w:rPr>
          <w:rFonts w:ascii="Segoe UI" w:eastAsia="Calibri" w:hAnsi="Segoe UI" w:cs="Segoe UI"/>
          <w:color w:val="FF0000"/>
        </w:rPr>
        <w:t xml:space="preserve"> </w:t>
      </w:r>
      <w:r w:rsidRPr="00353C70">
        <w:rPr>
          <w:rFonts w:ascii="Segoe UI" w:eastAsia="Calibri" w:hAnsi="Segoe UI" w:cs="Segoe UI"/>
        </w:rPr>
        <w:t>In quarter 1 there have been:</w:t>
      </w:r>
    </w:p>
    <w:p w:rsidR="00353C70" w:rsidRPr="00353C70" w:rsidRDefault="00353C70" w:rsidP="00654973">
      <w:pPr>
        <w:spacing w:after="0" w:line="240" w:lineRule="auto"/>
        <w:jc w:val="both"/>
        <w:rPr>
          <w:rFonts w:ascii="Segoe UI" w:eastAsia="Calibri" w:hAnsi="Segoe UI" w:cs="Segoe UI"/>
          <w:color w:val="FF0000"/>
          <w:sz w:val="16"/>
          <w:szCs w:val="16"/>
        </w:rPr>
      </w:pPr>
    </w:p>
    <w:p w:rsidR="00353C70" w:rsidRPr="00353C70" w:rsidRDefault="00353C70" w:rsidP="00654973">
      <w:pPr>
        <w:numPr>
          <w:ilvl w:val="0"/>
          <w:numId w:val="4"/>
        </w:numPr>
        <w:spacing w:after="0" w:line="240" w:lineRule="auto"/>
        <w:contextualSpacing/>
        <w:jc w:val="both"/>
        <w:rPr>
          <w:rFonts w:ascii="Segoe UI" w:eastAsia="Calibri" w:hAnsi="Segoe UI" w:cs="Segoe UI"/>
        </w:rPr>
      </w:pPr>
      <w:r w:rsidRPr="00353C70">
        <w:rPr>
          <w:rFonts w:ascii="Segoe UI" w:eastAsia="Calibri" w:hAnsi="Segoe UI" w:cs="Segoe UI"/>
        </w:rPr>
        <w:t>One alleged homicide.  The alleged perpetrator was under the care of the early intervention service in Oxford.  An internal RCA investigation is underway.</w:t>
      </w:r>
    </w:p>
    <w:p w:rsidR="00353C70" w:rsidRPr="00353C70" w:rsidRDefault="00353C70" w:rsidP="00654973">
      <w:pPr>
        <w:numPr>
          <w:ilvl w:val="0"/>
          <w:numId w:val="4"/>
        </w:numPr>
        <w:spacing w:after="0" w:line="240" w:lineRule="auto"/>
        <w:contextualSpacing/>
        <w:jc w:val="both"/>
        <w:rPr>
          <w:rFonts w:ascii="Segoe UI" w:eastAsia="Calibri" w:hAnsi="Segoe UI" w:cs="Segoe UI"/>
        </w:rPr>
      </w:pPr>
      <w:r w:rsidRPr="00353C70">
        <w:rPr>
          <w:rFonts w:ascii="Segoe UI" w:eastAsia="Calibri" w:hAnsi="Segoe UI" w:cs="Segoe UI"/>
        </w:rPr>
        <w:t>Nine</w:t>
      </w:r>
      <w:r w:rsidRPr="00353C70">
        <w:rPr>
          <w:rFonts w:ascii="Segoe UI" w:eastAsia="Times New Roman" w:hAnsi="Segoe UI" w:cs="Segoe UI"/>
          <w:lang w:eastAsia="en-GB"/>
        </w:rPr>
        <w:t xml:space="preserve"> </w:t>
      </w:r>
      <w:r w:rsidRPr="00353C70">
        <w:rPr>
          <w:rFonts w:ascii="Segoe UI" w:eastAsia="Calibri" w:hAnsi="Segoe UI" w:cs="Segoe UI"/>
        </w:rPr>
        <w:t xml:space="preserve">apparent/actual/suspected self-inflicted harm meeting SI criteria and one suspected suicide (a total of five of these are thought to be suspected suicides). </w:t>
      </w:r>
    </w:p>
    <w:p w:rsidR="00353C70" w:rsidRPr="00353C70" w:rsidRDefault="00353C70" w:rsidP="00654973">
      <w:pPr>
        <w:numPr>
          <w:ilvl w:val="0"/>
          <w:numId w:val="8"/>
        </w:numPr>
        <w:spacing w:after="0" w:line="240" w:lineRule="auto"/>
        <w:contextualSpacing/>
        <w:jc w:val="both"/>
        <w:rPr>
          <w:rFonts w:ascii="Segoe UI" w:eastAsia="Calibri" w:hAnsi="Segoe UI" w:cs="Segoe UI"/>
        </w:rPr>
      </w:pPr>
      <w:r w:rsidRPr="00353C70">
        <w:rPr>
          <w:rFonts w:ascii="Segoe UI" w:eastAsia="Calibri" w:hAnsi="Segoe UI" w:cs="Segoe UI"/>
        </w:rPr>
        <w:t xml:space="preserve">Four were unexpected deaths. </w:t>
      </w:r>
    </w:p>
    <w:p w:rsidR="00353C70" w:rsidRPr="00353C70" w:rsidRDefault="00353C70" w:rsidP="00654973">
      <w:pPr>
        <w:numPr>
          <w:ilvl w:val="0"/>
          <w:numId w:val="8"/>
        </w:numPr>
        <w:spacing w:after="0" w:line="240" w:lineRule="auto"/>
        <w:contextualSpacing/>
        <w:jc w:val="both"/>
        <w:rPr>
          <w:rFonts w:ascii="Segoe UI" w:eastAsia="Calibri" w:hAnsi="Segoe UI" w:cs="Segoe UI"/>
        </w:rPr>
      </w:pPr>
      <w:r w:rsidRPr="00353C70">
        <w:rPr>
          <w:rFonts w:ascii="Segoe UI" w:eastAsia="Calibri" w:hAnsi="Segoe UI" w:cs="Segoe UI"/>
        </w:rPr>
        <w:t>Two were  ligatures</w:t>
      </w:r>
    </w:p>
    <w:p w:rsidR="00353C70" w:rsidRPr="00353C70" w:rsidRDefault="00353C70" w:rsidP="00654973">
      <w:pPr>
        <w:numPr>
          <w:ilvl w:val="0"/>
          <w:numId w:val="8"/>
        </w:numPr>
        <w:spacing w:after="0" w:line="240" w:lineRule="auto"/>
        <w:contextualSpacing/>
        <w:jc w:val="both"/>
        <w:rPr>
          <w:rFonts w:ascii="Segoe UI" w:eastAsia="Calibri" w:hAnsi="Segoe UI" w:cs="Segoe UI"/>
        </w:rPr>
      </w:pPr>
      <w:r w:rsidRPr="00353C70">
        <w:rPr>
          <w:rFonts w:ascii="Segoe UI" w:eastAsia="Calibri" w:hAnsi="Segoe UI" w:cs="Segoe UI"/>
        </w:rPr>
        <w:t>One was a man hit by a train but survived</w:t>
      </w:r>
    </w:p>
    <w:p w:rsidR="00353C70" w:rsidRPr="00353C70" w:rsidRDefault="00353C70" w:rsidP="00654973">
      <w:pPr>
        <w:numPr>
          <w:ilvl w:val="0"/>
          <w:numId w:val="8"/>
        </w:numPr>
        <w:spacing w:after="0" w:line="240" w:lineRule="auto"/>
        <w:contextualSpacing/>
        <w:jc w:val="both"/>
        <w:rPr>
          <w:rFonts w:ascii="Segoe UI" w:eastAsia="Calibri" w:hAnsi="Segoe UI" w:cs="Segoe UI"/>
        </w:rPr>
      </w:pPr>
      <w:r w:rsidRPr="00353C70">
        <w:rPr>
          <w:rFonts w:ascii="Segoe UI" w:eastAsia="Calibri" w:hAnsi="Segoe UI" w:cs="Segoe UI"/>
        </w:rPr>
        <w:t>One was the death of a fifteen year old by hanging</w:t>
      </w:r>
    </w:p>
    <w:p w:rsidR="00353C70" w:rsidRPr="00353C70" w:rsidRDefault="00353C70" w:rsidP="00654973">
      <w:pPr>
        <w:numPr>
          <w:ilvl w:val="0"/>
          <w:numId w:val="8"/>
        </w:numPr>
        <w:spacing w:after="0" w:line="240" w:lineRule="auto"/>
        <w:contextualSpacing/>
        <w:jc w:val="both"/>
        <w:rPr>
          <w:rFonts w:ascii="Segoe UI" w:eastAsia="Calibri" w:hAnsi="Segoe UI" w:cs="Segoe UI"/>
        </w:rPr>
      </w:pPr>
      <w:r w:rsidRPr="00353C70">
        <w:rPr>
          <w:rFonts w:ascii="Segoe UI" w:eastAsia="Calibri" w:hAnsi="Segoe UI" w:cs="Segoe UI"/>
        </w:rPr>
        <w:t xml:space="preserve">One patient was hit and killed by a car.  </w:t>
      </w:r>
    </w:p>
    <w:p w:rsidR="00353C70" w:rsidRPr="00353C70" w:rsidRDefault="00353C70" w:rsidP="00654973">
      <w:pPr>
        <w:numPr>
          <w:ilvl w:val="0"/>
          <w:numId w:val="9"/>
        </w:numPr>
        <w:spacing w:after="0" w:line="240" w:lineRule="auto"/>
        <w:contextualSpacing/>
        <w:jc w:val="both"/>
        <w:rPr>
          <w:rFonts w:ascii="Segoe UI" w:eastAsia="Calibri" w:hAnsi="Segoe UI" w:cs="Segoe UI"/>
        </w:rPr>
      </w:pPr>
      <w:r w:rsidRPr="00353C70">
        <w:rPr>
          <w:rFonts w:ascii="Segoe UI" w:eastAsia="Calibri" w:hAnsi="Segoe UI" w:cs="Segoe UI"/>
        </w:rPr>
        <w:t>Six pressure ulcers meeting the SI criteria.  A further three pressure ulcers were reported in Q1, one that occurred in Q3 14-15 and two that occurred in Q4 14-15</w:t>
      </w:r>
    </w:p>
    <w:p w:rsidR="00353C70" w:rsidRPr="00353C70" w:rsidRDefault="00353C70" w:rsidP="00654973">
      <w:pPr>
        <w:numPr>
          <w:ilvl w:val="0"/>
          <w:numId w:val="9"/>
        </w:numPr>
        <w:spacing w:after="0" w:line="240" w:lineRule="auto"/>
        <w:contextualSpacing/>
        <w:jc w:val="both"/>
        <w:rPr>
          <w:rFonts w:ascii="Segoe UI" w:eastAsia="Calibri" w:hAnsi="Segoe UI" w:cs="Segoe UI"/>
        </w:rPr>
      </w:pPr>
      <w:r w:rsidRPr="00353C70">
        <w:rPr>
          <w:rFonts w:ascii="Segoe UI" w:eastAsia="Calibri" w:hAnsi="Segoe UI" w:cs="Segoe UI"/>
        </w:rPr>
        <w:t>Four falls meeting SI criteria:</w:t>
      </w:r>
    </w:p>
    <w:p w:rsidR="00353C70" w:rsidRPr="00353C70" w:rsidRDefault="00353C70" w:rsidP="00654973">
      <w:pPr>
        <w:numPr>
          <w:ilvl w:val="0"/>
          <w:numId w:val="10"/>
        </w:numPr>
        <w:spacing w:after="0" w:line="240" w:lineRule="auto"/>
        <w:contextualSpacing/>
        <w:jc w:val="both"/>
        <w:rPr>
          <w:rFonts w:ascii="Segoe UI" w:eastAsia="Calibri" w:hAnsi="Segoe UI" w:cs="Segoe UI"/>
        </w:rPr>
      </w:pPr>
      <w:r w:rsidRPr="00353C70">
        <w:rPr>
          <w:rFonts w:ascii="Segoe UI" w:eastAsia="Calibri" w:hAnsi="Segoe UI" w:cs="Segoe UI"/>
        </w:rPr>
        <w:t>Two hip fractures. In one case the patient died later in acute hospital and so was recorded as an unexpected death.</w:t>
      </w:r>
    </w:p>
    <w:p w:rsidR="00353C70" w:rsidRPr="00353C70" w:rsidRDefault="00353C70" w:rsidP="00654973">
      <w:pPr>
        <w:numPr>
          <w:ilvl w:val="0"/>
          <w:numId w:val="10"/>
        </w:numPr>
        <w:spacing w:after="0" w:line="240" w:lineRule="auto"/>
        <w:contextualSpacing/>
        <w:jc w:val="both"/>
        <w:rPr>
          <w:rFonts w:ascii="Segoe UI" w:eastAsia="Calibri" w:hAnsi="Segoe UI" w:cs="Segoe UI"/>
        </w:rPr>
      </w:pPr>
      <w:r w:rsidRPr="00353C70">
        <w:rPr>
          <w:rFonts w:ascii="Segoe UI" w:eastAsia="Calibri" w:hAnsi="Segoe UI" w:cs="Segoe UI"/>
        </w:rPr>
        <w:t>One head injury and possible fracture</w:t>
      </w:r>
    </w:p>
    <w:p w:rsidR="00353C70" w:rsidRPr="00353C70" w:rsidRDefault="00353C70" w:rsidP="00654973">
      <w:pPr>
        <w:numPr>
          <w:ilvl w:val="0"/>
          <w:numId w:val="10"/>
        </w:numPr>
        <w:spacing w:after="0" w:line="240" w:lineRule="auto"/>
        <w:contextualSpacing/>
        <w:jc w:val="both"/>
        <w:rPr>
          <w:rFonts w:ascii="Segoe UI" w:eastAsia="Calibri" w:hAnsi="Segoe UI" w:cs="Segoe UI"/>
        </w:rPr>
      </w:pPr>
      <w:r w:rsidRPr="00353C70">
        <w:rPr>
          <w:rFonts w:ascii="Segoe UI" w:eastAsia="Calibri" w:hAnsi="Segoe UI" w:cs="Segoe UI"/>
        </w:rPr>
        <w:t xml:space="preserve">One fall </w:t>
      </w:r>
    </w:p>
    <w:p w:rsidR="00353C70" w:rsidRPr="00353C70" w:rsidRDefault="00353C70" w:rsidP="00654973">
      <w:pPr>
        <w:numPr>
          <w:ilvl w:val="0"/>
          <w:numId w:val="11"/>
        </w:numPr>
        <w:spacing w:after="0" w:line="240" w:lineRule="auto"/>
        <w:contextualSpacing/>
        <w:jc w:val="both"/>
        <w:rPr>
          <w:rFonts w:ascii="Segoe UI" w:eastAsia="Calibri" w:hAnsi="Segoe UI" w:cs="Segoe UI"/>
        </w:rPr>
      </w:pPr>
      <w:r w:rsidRPr="00353C70">
        <w:rPr>
          <w:rFonts w:ascii="Segoe UI" w:eastAsia="Calibri" w:hAnsi="Segoe UI" w:cs="Segoe UI"/>
        </w:rPr>
        <w:t>Four unexpected deaths categorised as diagnostic:</w:t>
      </w:r>
    </w:p>
    <w:p w:rsidR="00353C70" w:rsidRPr="00353C70" w:rsidRDefault="00353C70" w:rsidP="00654973">
      <w:pPr>
        <w:numPr>
          <w:ilvl w:val="0"/>
          <w:numId w:val="12"/>
        </w:numPr>
        <w:spacing w:after="0" w:line="240" w:lineRule="auto"/>
        <w:contextualSpacing/>
        <w:jc w:val="both"/>
        <w:rPr>
          <w:rFonts w:ascii="Segoe UI" w:eastAsia="Calibri" w:hAnsi="Segoe UI" w:cs="Segoe UI"/>
        </w:rPr>
      </w:pPr>
      <w:r w:rsidRPr="00353C70">
        <w:rPr>
          <w:rFonts w:ascii="Segoe UI" w:eastAsia="Calibri" w:hAnsi="Segoe UI" w:cs="Segoe UI"/>
        </w:rPr>
        <w:t>One was the death of a patient sometime after falling off a horse.</w:t>
      </w:r>
    </w:p>
    <w:p w:rsidR="00353C70" w:rsidRPr="00353C70" w:rsidRDefault="00353C70" w:rsidP="00654973">
      <w:pPr>
        <w:numPr>
          <w:ilvl w:val="0"/>
          <w:numId w:val="12"/>
        </w:numPr>
        <w:spacing w:after="0" w:line="240" w:lineRule="auto"/>
        <w:contextualSpacing/>
        <w:jc w:val="both"/>
        <w:rPr>
          <w:rFonts w:ascii="Segoe UI" w:eastAsia="Calibri" w:hAnsi="Segoe UI" w:cs="Segoe UI"/>
        </w:rPr>
      </w:pPr>
      <w:r w:rsidRPr="00353C70">
        <w:rPr>
          <w:rFonts w:ascii="Segoe UI" w:eastAsia="Calibri" w:hAnsi="Segoe UI" w:cs="Segoe UI"/>
        </w:rPr>
        <w:t>Three were unexpected deaths where the patients had been deteriorating</w:t>
      </w:r>
    </w:p>
    <w:p w:rsidR="00353C70" w:rsidRPr="00353C70" w:rsidRDefault="00353C70" w:rsidP="00654973">
      <w:pPr>
        <w:numPr>
          <w:ilvl w:val="0"/>
          <w:numId w:val="11"/>
        </w:numPr>
        <w:spacing w:after="0" w:line="240" w:lineRule="auto"/>
        <w:contextualSpacing/>
        <w:jc w:val="both"/>
        <w:rPr>
          <w:rFonts w:ascii="Segoe UI" w:eastAsia="Calibri" w:hAnsi="Segoe UI" w:cs="Segoe UI"/>
        </w:rPr>
      </w:pPr>
      <w:r w:rsidRPr="00353C70">
        <w:rPr>
          <w:rFonts w:ascii="Segoe UI" w:eastAsia="Calibri" w:hAnsi="Segoe UI" w:cs="Segoe UI"/>
        </w:rPr>
        <w:t>Three incidents categorised as disruptive/violent or aggressive behaviour:</w:t>
      </w:r>
    </w:p>
    <w:p w:rsidR="00353C70" w:rsidRPr="00353C70" w:rsidRDefault="00353C70" w:rsidP="00654973">
      <w:pPr>
        <w:numPr>
          <w:ilvl w:val="0"/>
          <w:numId w:val="13"/>
        </w:numPr>
        <w:spacing w:after="0" w:line="240" w:lineRule="auto"/>
        <w:contextualSpacing/>
        <w:jc w:val="both"/>
        <w:rPr>
          <w:rFonts w:ascii="Segoe UI" w:eastAsia="Calibri" w:hAnsi="Segoe UI" w:cs="Segoe UI"/>
        </w:rPr>
      </w:pPr>
      <w:r w:rsidRPr="00353C70">
        <w:rPr>
          <w:rFonts w:ascii="Segoe UI" w:eastAsia="Calibri" w:hAnsi="Segoe UI" w:cs="Segoe UI"/>
        </w:rPr>
        <w:t>One allegation  of arson</w:t>
      </w:r>
    </w:p>
    <w:p w:rsidR="00353C70" w:rsidRPr="00353C70" w:rsidRDefault="00353C70" w:rsidP="00654973">
      <w:pPr>
        <w:numPr>
          <w:ilvl w:val="0"/>
          <w:numId w:val="13"/>
        </w:numPr>
        <w:spacing w:after="0" w:line="240" w:lineRule="auto"/>
        <w:contextualSpacing/>
        <w:jc w:val="both"/>
        <w:rPr>
          <w:rFonts w:ascii="Segoe UI" w:eastAsia="Calibri" w:hAnsi="Segoe UI" w:cs="Segoe UI"/>
        </w:rPr>
      </w:pPr>
      <w:r w:rsidRPr="00353C70">
        <w:rPr>
          <w:rFonts w:ascii="Segoe UI" w:eastAsia="Calibri" w:hAnsi="Segoe UI" w:cs="Segoe UI"/>
        </w:rPr>
        <w:t>One allegation of Kidnap</w:t>
      </w:r>
    </w:p>
    <w:p w:rsidR="00353C70" w:rsidRPr="00353C70" w:rsidRDefault="00353C70" w:rsidP="00654973">
      <w:pPr>
        <w:numPr>
          <w:ilvl w:val="0"/>
          <w:numId w:val="13"/>
        </w:numPr>
        <w:spacing w:after="0" w:line="240" w:lineRule="auto"/>
        <w:contextualSpacing/>
        <w:jc w:val="both"/>
        <w:rPr>
          <w:rFonts w:ascii="Segoe UI" w:eastAsia="Calibri" w:hAnsi="Segoe UI" w:cs="Segoe UI"/>
        </w:rPr>
      </w:pPr>
      <w:r w:rsidRPr="00353C70">
        <w:rPr>
          <w:rFonts w:ascii="Segoe UI" w:eastAsia="Calibri" w:hAnsi="Segoe UI" w:cs="Segoe UI"/>
        </w:rPr>
        <w:t>One  allegation of a sex attack</w:t>
      </w:r>
    </w:p>
    <w:p w:rsidR="00353C70" w:rsidRPr="00353C70" w:rsidRDefault="00353C70" w:rsidP="00654973">
      <w:pPr>
        <w:numPr>
          <w:ilvl w:val="0"/>
          <w:numId w:val="11"/>
        </w:numPr>
        <w:spacing w:after="0" w:line="240" w:lineRule="auto"/>
        <w:contextualSpacing/>
        <w:jc w:val="both"/>
        <w:rPr>
          <w:rFonts w:ascii="Segoe UI" w:eastAsia="Calibri" w:hAnsi="Segoe UI" w:cs="Segoe UI"/>
        </w:rPr>
      </w:pPr>
      <w:r w:rsidRPr="00353C70">
        <w:rPr>
          <w:rFonts w:ascii="Segoe UI" w:eastAsia="Calibri" w:hAnsi="Segoe UI" w:cs="Segoe UI"/>
        </w:rPr>
        <w:t>Two medical equipment incidents both occurring on the same ward and both related to the use of oxygen cylinders.</w:t>
      </w:r>
    </w:p>
    <w:p w:rsidR="00353C70" w:rsidRPr="00353C70" w:rsidRDefault="00353C70" w:rsidP="00654973">
      <w:pPr>
        <w:numPr>
          <w:ilvl w:val="0"/>
          <w:numId w:val="11"/>
        </w:numPr>
        <w:spacing w:after="0" w:line="240" w:lineRule="auto"/>
        <w:contextualSpacing/>
        <w:jc w:val="both"/>
        <w:rPr>
          <w:rFonts w:ascii="Segoe UI" w:eastAsia="Calibri" w:hAnsi="Segoe UI" w:cs="Segoe UI"/>
        </w:rPr>
      </w:pPr>
      <w:r w:rsidRPr="00353C70">
        <w:rPr>
          <w:rFonts w:ascii="Segoe UI" w:eastAsia="Calibri" w:hAnsi="Segoe UI" w:cs="Segoe UI"/>
        </w:rPr>
        <w:t>One medication incident where a patient who had been exposed to HIV was prescribed PED prophylaxis but this was not given for four days.</w:t>
      </w:r>
    </w:p>
    <w:p w:rsidR="00353C70" w:rsidRPr="00353C70" w:rsidRDefault="00353C70" w:rsidP="00654973">
      <w:pPr>
        <w:numPr>
          <w:ilvl w:val="0"/>
          <w:numId w:val="11"/>
        </w:numPr>
        <w:spacing w:after="0" w:line="240" w:lineRule="auto"/>
        <w:contextualSpacing/>
        <w:jc w:val="both"/>
        <w:rPr>
          <w:rFonts w:ascii="Segoe UI" w:eastAsia="Calibri" w:hAnsi="Segoe UI" w:cs="Segoe UI"/>
        </w:rPr>
      </w:pPr>
      <w:r w:rsidRPr="00353C70">
        <w:rPr>
          <w:rFonts w:ascii="Segoe UI" w:eastAsia="Calibri" w:hAnsi="Segoe UI" w:cs="Segoe UI"/>
        </w:rPr>
        <w:t>One accident where a CAMHS patient attempted to go AWOL over a fence and fell fracturing her ankle.</w:t>
      </w:r>
    </w:p>
    <w:p w:rsidR="00353C70" w:rsidRPr="00353C70" w:rsidRDefault="00353C70" w:rsidP="00654973">
      <w:pPr>
        <w:numPr>
          <w:ilvl w:val="0"/>
          <w:numId w:val="11"/>
        </w:numPr>
        <w:spacing w:after="0" w:line="240" w:lineRule="auto"/>
        <w:contextualSpacing/>
        <w:jc w:val="both"/>
        <w:rPr>
          <w:rFonts w:ascii="Segoe UI" w:eastAsia="Calibri" w:hAnsi="Segoe UI" w:cs="Segoe UI"/>
        </w:rPr>
      </w:pPr>
      <w:r w:rsidRPr="00353C70">
        <w:rPr>
          <w:rFonts w:ascii="Segoe UI" w:eastAsia="Calibri" w:hAnsi="Segoe UI" w:cs="Segoe UI"/>
        </w:rPr>
        <w:t>One historical allegation of sexual abuse by a patient against a staff member.</w:t>
      </w:r>
    </w:p>
    <w:p w:rsidR="00353C70" w:rsidRPr="00353C70" w:rsidRDefault="00353C70" w:rsidP="00654973">
      <w:pPr>
        <w:numPr>
          <w:ilvl w:val="0"/>
          <w:numId w:val="11"/>
        </w:numPr>
        <w:spacing w:after="0" w:line="240" w:lineRule="auto"/>
        <w:contextualSpacing/>
        <w:jc w:val="both"/>
        <w:rPr>
          <w:rFonts w:ascii="Segoe UI" w:eastAsia="Calibri" w:hAnsi="Segoe UI" w:cs="Segoe UI"/>
        </w:rPr>
      </w:pPr>
      <w:r w:rsidRPr="00353C70">
        <w:rPr>
          <w:rFonts w:ascii="Segoe UI" w:eastAsia="Calibri" w:hAnsi="Segoe UI" w:cs="Segoe UI"/>
        </w:rPr>
        <w:t xml:space="preserve">One assault with a weapon by a community patient under the care of the early intervention service in Oxford. </w:t>
      </w:r>
    </w:p>
    <w:p w:rsidR="00353C70" w:rsidRPr="00353C70" w:rsidRDefault="00353C70" w:rsidP="00654973">
      <w:pPr>
        <w:numPr>
          <w:ilvl w:val="0"/>
          <w:numId w:val="11"/>
        </w:numPr>
        <w:spacing w:after="0" w:line="240" w:lineRule="auto"/>
        <w:contextualSpacing/>
        <w:jc w:val="both"/>
        <w:rPr>
          <w:rFonts w:ascii="Segoe UI" w:eastAsia="Calibri" w:hAnsi="Segoe UI" w:cs="Segoe UI"/>
        </w:rPr>
      </w:pPr>
      <w:r w:rsidRPr="00353C70">
        <w:rPr>
          <w:rFonts w:ascii="Segoe UI" w:eastAsia="Calibri" w:hAnsi="Segoe UI" w:cs="Segoe UI"/>
        </w:rPr>
        <w:t xml:space="preserve">One incident of a female patient engaging in non-penetrative sexual </w:t>
      </w:r>
      <w:proofErr w:type="gramStart"/>
      <w:r w:rsidRPr="00353C70">
        <w:rPr>
          <w:rFonts w:ascii="Segoe UI" w:eastAsia="Calibri" w:hAnsi="Segoe UI" w:cs="Segoe UI"/>
        </w:rPr>
        <w:t>acts  with</w:t>
      </w:r>
      <w:proofErr w:type="gramEnd"/>
      <w:r w:rsidRPr="00353C70">
        <w:rPr>
          <w:rFonts w:ascii="Segoe UI" w:eastAsia="Calibri" w:hAnsi="Segoe UI" w:cs="Segoe UI"/>
        </w:rPr>
        <w:t xml:space="preserve"> a male patient on Ashurst PICU.</w:t>
      </w:r>
    </w:p>
    <w:p w:rsidR="00367F17" w:rsidRDefault="00367F17" w:rsidP="00654973">
      <w:pPr>
        <w:spacing w:after="0" w:line="240" w:lineRule="auto"/>
        <w:jc w:val="both"/>
        <w:rPr>
          <w:rFonts w:ascii="Segoe UI" w:eastAsia="Calibri" w:hAnsi="Segoe UI" w:cs="Segoe UI"/>
          <w:b/>
        </w:rPr>
      </w:pPr>
      <w:r>
        <w:rPr>
          <w:rFonts w:ascii="Segoe UI" w:eastAsia="Times New Roman" w:hAnsi="Segoe UI" w:cs="Segoe UI"/>
          <w:noProof/>
          <w:sz w:val="24"/>
          <w:szCs w:val="24"/>
          <w:lang w:eastAsia="en-GB"/>
        </w:rPr>
        <w:lastRenderedPageBreak/>
        <w:drawing>
          <wp:anchor distT="0" distB="0" distL="114300" distR="114300" simplePos="0" relativeHeight="251658240" behindDoc="0" locked="0" layoutInCell="1" allowOverlap="1" wp14:anchorId="4912158E" wp14:editId="55D1B576">
            <wp:simplePos x="0" y="0"/>
            <wp:positionH relativeFrom="column">
              <wp:posOffset>-114300</wp:posOffset>
            </wp:positionH>
            <wp:positionV relativeFrom="paragraph">
              <wp:posOffset>116840</wp:posOffset>
            </wp:positionV>
            <wp:extent cx="6246495" cy="3058160"/>
            <wp:effectExtent l="0" t="0" r="20955" b="27940"/>
            <wp:wrapTight wrapText="bothSides">
              <wp:wrapPolygon edited="0">
                <wp:start x="0" y="0"/>
                <wp:lineTo x="0" y="21663"/>
                <wp:lineTo x="21607" y="21663"/>
                <wp:lineTo x="21607" y="0"/>
                <wp:lineTo x="0" y="0"/>
              </wp:wrapPolygon>
            </wp:wrapTight>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353C70" w:rsidRPr="00353C70">
        <w:rPr>
          <w:rFonts w:ascii="Segoe UI" w:eastAsia="Calibri" w:hAnsi="Segoe UI" w:cs="Segoe UI"/>
          <w:b/>
        </w:rPr>
        <w:t>Homicide investigations</w:t>
      </w:r>
    </w:p>
    <w:p w:rsidR="00353C70"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Two historical external homicide reviews are now complete</w:t>
      </w:r>
      <w:r w:rsidR="0035493A">
        <w:rPr>
          <w:rFonts w:ascii="Segoe UI" w:eastAsia="Calibri" w:hAnsi="Segoe UI" w:cs="Segoe UI"/>
        </w:rPr>
        <w:t>.  The first has been published on NHS England website on 21/07/</w:t>
      </w:r>
      <w:proofErr w:type="gramStart"/>
      <w:r w:rsidR="0035493A">
        <w:rPr>
          <w:rFonts w:ascii="Segoe UI" w:eastAsia="Calibri" w:hAnsi="Segoe UI" w:cs="Segoe UI"/>
        </w:rPr>
        <w:t>2015  and</w:t>
      </w:r>
      <w:proofErr w:type="gramEnd"/>
      <w:r w:rsidR="0035493A">
        <w:rPr>
          <w:rFonts w:ascii="Segoe UI" w:eastAsia="Calibri" w:hAnsi="Segoe UI" w:cs="Segoe UI"/>
        </w:rPr>
        <w:t xml:space="preserve"> we are still waiting confirmation about publication for the second.</w:t>
      </w:r>
      <w:r w:rsidRPr="00353C70">
        <w:rPr>
          <w:rFonts w:ascii="Segoe UI" w:eastAsia="Calibri" w:hAnsi="Segoe UI" w:cs="Segoe UI"/>
        </w:rPr>
        <w:t xml:space="preserve"> </w:t>
      </w: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The first was the multi</w:t>
      </w:r>
      <w:r w:rsidR="009342B5">
        <w:rPr>
          <w:rFonts w:ascii="Segoe UI" w:eastAsia="Calibri" w:hAnsi="Segoe UI" w:cs="Segoe UI"/>
        </w:rPr>
        <w:t>-</w:t>
      </w:r>
      <w:r w:rsidRPr="00353C70">
        <w:rPr>
          <w:rFonts w:ascii="Segoe UI" w:eastAsia="Calibri" w:hAnsi="Segoe UI" w:cs="Segoe UI"/>
        </w:rPr>
        <w:t>agency investigation into a homicide of a man in receipt of mental health services. He was been sentenced to 24 years for the murder of his estranged wife in August 2011.  There is no evidence that his mental health played a part in his actions. Oxford Health FT had some brief involvement with the patient via crisis and later following referral by a GP to the CMHT. He was not seen face to face by our service. He was under the care of South Essex Partnership Trust at the time of the offence.</w:t>
      </w:r>
    </w:p>
    <w:p w:rsidR="00353C70" w:rsidRPr="00353C70" w:rsidRDefault="00353C70" w:rsidP="00654973">
      <w:pPr>
        <w:spacing w:after="0" w:line="240" w:lineRule="auto"/>
        <w:jc w:val="both"/>
        <w:rPr>
          <w:rFonts w:ascii="Segoe UI" w:eastAsia="Calibri" w:hAnsi="Segoe UI" w:cs="Segoe UI"/>
          <w:sz w:val="16"/>
          <w:szCs w:val="16"/>
        </w:rPr>
      </w:pP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 xml:space="preserve">Oxford Health NHS Foundation Trust completed their internal RCA investigation which went through the internal SIRI panel assurance review process and was incorporated into the multiagency report. NHS England commissioned an external body to undertake an investigation.  </w:t>
      </w:r>
    </w:p>
    <w:p w:rsidR="00353C70" w:rsidRPr="00353C70" w:rsidRDefault="00353C70" w:rsidP="00654973">
      <w:pPr>
        <w:spacing w:after="0" w:line="240" w:lineRule="auto"/>
        <w:jc w:val="both"/>
        <w:rPr>
          <w:rFonts w:ascii="Segoe UI" w:eastAsia="Calibri" w:hAnsi="Segoe UI" w:cs="Segoe UI"/>
          <w:sz w:val="16"/>
          <w:szCs w:val="16"/>
        </w:rPr>
      </w:pPr>
    </w:p>
    <w:p w:rsidR="00353C70" w:rsidRDefault="00353C70" w:rsidP="00654973">
      <w:pPr>
        <w:autoSpaceDE w:val="0"/>
        <w:autoSpaceDN w:val="0"/>
        <w:adjustRightInd w:val="0"/>
        <w:spacing w:after="0" w:line="240" w:lineRule="auto"/>
        <w:jc w:val="both"/>
        <w:rPr>
          <w:rFonts w:ascii="Segoe UI" w:eastAsia="Times New Roman" w:hAnsi="Segoe UI" w:cs="Segoe UI"/>
          <w:color w:val="000000"/>
          <w:lang w:eastAsia="en-GB"/>
        </w:rPr>
      </w:pPr>
      <w:r w:rsidRPr="00353C70">
        <w:rPr>
          <w:rFonts w:ascii="Segoe UI" w:eastAsia="Calibri" w:hAnsi="Segoe UI" w:cs="Segoe UI"/>
          <w:color w:val="000000"/>
        </w:rPr>
        <w:t>The second</w:t>
      </w:r>
      <w:r w:rsidRPr="00353C70">
        <w:rPr>
          <w:rFonts w:ascii="Segoe UI" w:eastAsia="Times New Roman" w:hAnsi="Segoe UI" w:cs="Segoe UI"/>
          <w:color w:val="000000"/>
          <w:lang w:eastAsia="en-GB"/>
        </w:rPr>
        <w:t xml:space="preserve"> homicide occurred in January 2013 where a patient who was being treated by the Assertive Outreach Team1 (AOT) based in Aylesbury assaulted a man who later died of his injuries. The patient was detained under Section 3 of the Mental Health Act 1983 (MHA) and was on leave under Section 17 of the MHA from a general adult ward at the time of the assault. He was convicted of manslaughter on 24 February 2014. An internal investigation was conducted by the Trust and NHS England South subsequently commissioned an external investigation. The main recommendation from this was “…</w:t>
      </w:r>
      <w:r w:rsidRPr="00353C70">
        <w:rPr>
          <w:rFonts w:ascii="Segoe UI" w:eastAsia="Times New Roman" w:hAnsi="Segoe UI" w:cs="Segoe UI"/>
          <w:i/>
          <w:color w:val="000000"/>
          <w:lang w:eastAsia="en-GB"/>
        </w:rPr>
        <w:t xml:space="preserve"> that the trust review the effectiveness of the new service model in 12 to 18 months. The trust should reflect on the recommendations of the trust internal investigation to ensure that progress of their implementation”</w:t>
      </w:r>
      <w:r w:rsidRPr="00353C70">
        <w:rPr>
          <w:rFonts w:ascii="Segoe UI" w:eastAsia="Times New Roman" w:hAnsi="Segoe UI" w:cs="Segoe UI"/>
          <w:color w:val="000000"/>
          <w:lang w:eastAsia="en-GB"/>
        </w:rPr>
        <w:t>. The outcome of this review will be published in the next few months.</w:t>
      </w:r>
    </w:p>
    <w:p w:rsidR="00A461B3" w:rsidRPr="007A7AC1" w:rsidRDefault="00A461B3" w:rsidP="00654973">
      <w:pPr>
        <w:autoSpaceDE w:val="0"/>
        <w:autoSpaceDN w:val="0"/>
        <w:adjustRightInd w:val="0"/>
        <w:spacing w:after="0" w:line="240" w:lineRule="auto"/>
        <w:jc w:val="both"/>
        <w:rPr>
          <w:rFonts w:ascii="Segoe UI" w:eastAsia="Times New Roman" w:hAnsi="Segoe UI" w:cs="Segoe UI"/>
          <w:color w:val="000000"/>
          <w:sz w:val="16"/>
          <w:szCs w:val="16"/>
          <w:lang w:eastAsia="en-GB"/>
        </w:rPr>
      </w:pPr>
    </w:p>
    <w:p w:rsidR="009A4739" w:rsidRPr="00384D81" w:rsidRDefault="009A4739" w:rsidP="00654973">
      <w:pPr>
        <w:spacing w:after="0" w:line="240" w:lineRule="auto"/>
        <w:jc w:val="both"/>
        <w:rPr>
          <w:rFonts w:ascii="Segoe UI" w:eastAsia="Calibri" w:hAnsi="Segoe UI" w:cs="Segoe UI"/>
          <w:b/>
          <w:sz w:val="16"/>
          <w:szCs w:val="16"/>
        </w:rPr>
      </w:pPr>
    </w:p>
    <w:p w:rsidR="00654973" w:rsidRDefault="00353C70" w:rsidP="00654973">
      <w:pPr>
        <w:spacing w:after="0" w:line="240" w:lineRule="auto"/>
        <w:jc w:val="both"/>
        <w:rPr>
          <w:rFonts w:ascii="Segoe UI" w:eastAsia="Calibri" w:hAnsi="Segoe UI" w:cs="Segoe UI"/>
          <w:b/>
        </w:rPr>
      </w:pPr>
      <w:r w:rsidRPr="00353C70">
        <w:rPr>
          <w:rFonts w:ascii="Segoe UI" w:eastAsia="Calibri" w:hAnsi="Segoe UI" w:cs="Segoe UI"/>
          <w:b/>
        </w:rPr>
        <w:lastRenderedPageBreak/>
        <w:t>Pressure Ulcers</w:t>
      </w:r>
      <w:r w:rsidR="00654973">
        <w:rPr>
          <w:noProof/>
          <w:lang w:eastAsia="en-GB"/>
        </w:rPr>
        <w:drawing>
          <wp:anchor distT="0" distB="0" distL="114300" distR="114300" simplePos="0" relativeHeight="251673600" behindDoc="1" locked="0" layoutInCell="1" allowOverlap="1" wp14:anchorId="692B57A4" wp14:editId="3ECE1E5F">
            <wp:simplePos x="0" y="0"/>
            <wp:positionH relativeFrom="column">
              <wp:posOffset>0</wp:posOffset>
            </wp:positionH>
            <wp:positionV relativeFrom="paragraph">
              <wp:posOffset>0</wp:posOffset>
            </wp:positionV>
            <wp:extent cx="5731510" cy="3189605"/>
            <wp:effectExtent l="0" t="0" r="21590" b="10795"/>
            <wp:wrapTight wrapText="bothSides">
              <wp:wrapPolygon edited="0">
                <wp:start x="0" y="0"/>
                <wp:lineTo x="0" y="21544"/>
                <wp:lineTo x="21610" y="21544"/>
                <wp:lineTo x="21610"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654973">
        <w:rPr>
          <w:rFonts w:ascii="Segoe UI" w:eastAsia="Calibri" w:hAnsi="Segoe UI" w:cs="Segoe UI"/>
          <w:b/>
        </w:rPr>
        <w:t xml:space="preserve"> </w:t>
      </w:r>
    </w:p>
    <w:p w:rsidR="00384D81" w:rsidRDefault="00353C70" w:rsidP="007A7AC1">
      <w:pPr>
        <w:spacing w:after="0" w:line="240" w:lineRule="auto"/>
        <w:jc w:val="both"/>
        <w:rPr>
          <w:rFonts w:ascii="Segoe UI" w:eastAsia="Calibri" w:hAnsi="Segoe UI" w:cs="Segoe UI"/>
        </w:rPr>
      </w:pPr>
      <w:r w:rsidRPr="00353C70">
        <w:rPr>
          <w:rFonts w:ascii="Segoe UI" w:eastAsia="Calibri" w:hAnsi="Segoe UI" w:cs="Segoe UI"/>
        </w:rPr>
        <w:t xml:space="preserve">In Q1 a total of nine pressure </w:t>
      </w:r>
      <w:proofErr w:type="gramStart"/>
      <w:r w:rsidRPr="00353C70">
        <w:rPr>
          <w:rFonts w:ascii="Segoe UI" w:eastAsia="Calibri" w:hAnsi="Segoe UI" w:cs="Segoe UI"/>
        </w:rPr>
        <w:t>ulcer</w:t>
      </w:r>
      <w:proofErr w:type="gramEnd"/>
      <w:r w:rsidRPr="00353C70">
        <w:rPr>
          <w:rFonts w:ascii="Segoe UI" w:eastAsia="Calibri" w:hAnsi="Segoe UI" w:cs="Segoe UI"/>
        </w:rPr>
        <w:t xml:space="preserve"> SIs were reported.  Previous reports have detailed actions which are being taken to try to reduce the number of </w:t>
      </w:r>
      <w:proofErr w:type="gramStart"/>
      <w:r w:rsidRPr="00353C70">
        <w:rPr>
          <w:rFonts w:ascii="Segoe UI" w:eastAsia="Calibri" w:hAnsi="Segoe UI" w:cs="Segoe UI"/>
        </w:rPr>
        <w:t>these SIs</w:t>
      </w:r>
      <w:proofErr w:type="gramEnd"/>
      <w:r w:rsidRPr="00353C70">
        <w:rPr>
          <w:rFonts w:ascii="Segoe UI" w:eastAsia="Calibri" w:hAnsi="Segoe UI" w:cs="Segoe UI"/>
        </w:rPr>
        <w:t>.</w:t>
      </w:r>
      <w:r w:rsidR="00384D81">
        <w:rPr>
          <w:rFonts w:ascii="Segoe UI" w:eastAsia="Calibri" w:hAnsi="Segoe UI" w:cs="Segoe UI"/>
        </w:rPr>
        <w:t xml:space="preserve"> </w:t>
      </w:r>
      <w:r w:rsidR="00B71426">
        <w:rPr>
          <w:rFonts w:ascii="Segoe UI" w:eastAsia="Calibri" w:hAnsi="Segoe UI" w:cs="Segoe UI"/>
        </w:rPr>
        <w:t xml:space="preserve"> </w:t>
      </w:r>
    </w:p>
    <w:p w:rsidR="007A7AC1" w:rsidRDefault="007A7AC1" w:rsidP="007A7AC1">
      <w:pPr>
        <w:spacing w:after="0" w:line="240" w:lineRule="auto"/>
        <w:jc w:val="both"/>
        <w:rPr>
          <w:rFonts w:ascii="Segoe UI" w:eastAsia="Calibri" w:hAnsi="Segoe UI" w:cs="Segoe UI"/>
        </w:rPr>
      </w:pPr>
    </w:p>
    <w:p w:rsidR="00353C70" w:rsidRDefault="00384D81" w:rsidP="00654973">
      <w:pPr>
        <w:spacing w:line="240" w:lineRule="auto"/>
        <w:jc w:val="both"/>
        <w:rPr>
          <w:rFonts w:ascii="Segoe UI" w:eastAsia="Calibri" w:hAnsi="Segoe UI" w:cs="Segoe UI"/>
        </w:rPr>
      </w:pPr>
      <w:r>
        <w:rPr>
          <w:rFonts w:ascii="Segoe UI" w:eastAsia="Calibri" w:hAnsi="Segoe UI" w:cs="Segoe UI"/>
        </w:rPr>
        <w:t xml:space="preserve">There have been a number of issues </w:t>
      </w:r>
      <w:r w:rsidR="00A461B3">
        <w:rPr>
          <w:rFonts w:ascii="Segoe UI" w:eastAsia="Calibri" w:hAnsi="Segoe UI" w:cs="Segoe UI"/>
        </w:rPr>
        <w:t>i</w:t>
      </w:r>
      <w:r>
        <w:rPr>
          <w:rFonts w:ascii="Segoe UI" w:eastAsia="Calibri" w:hAnsi="Segoe UI" w:cs="Segoe UI"/>
        </w:rPr>
        <w:t xml:space="preserve">n recent months involving delays in reporting incidents which were awaiting an avoidability assessment and with identifying investigators. These are actively being managed by the older people’s directorate, and the changes proposed by the new SIF provide opportunities to expedite all stages of the identification, review, </w:t>
      </w:r>
      <w:proofErr w:type="gramStart"/>
      <w:r>
        <w:rPr>
          <w:rFonts w:ascii="Segoe UI" w:eastAsia="Calibri" w:hAnsi="Segoe UI" w:cs="Segoe UI"/>
        </w:rPr>
        <w:t>reporting</w:t>
      </w:r>
      <w:proofErr w:type="gramEnd"/>
      <w:r>
        <w:rPr>
          <w:rFonts w:ascii="Segoe UI" w:eastAsia="Calibri" w:hAnsi="Segoe UI" w:cs="Segoe UI"/>
        </w:rPr>
        <w:t xml:space="preserve"> and investigation process.</w:t>
      </w:r>
    </w:p>
    <w:p w:rsidR="00353C70" w:rsidRPr="009342B5" w:rsidRDefault="00353C70" w:rsidP="00654973">
      <w:pPr>
        <w:numPr>
          <w:ilvl w:val="1"/>
          <w:numId w:val="1"/>
        </w:numPr>
        <w:spacing w:after="0" w:line="240" w:lineRule="auto"/>
        <w:contextualSpacing/>
        <w:jc w:val="both"/>
        <w:rPr>
          <w:rFonts w:ascii="Segoe UI" w:eastAsia="Calibri" w:hAnsi="Segoe UI" w:cs="Segoe UI"/>
          <w:b/>
        </w:rPr>
      </w:pPr>
      <w:r w:rsidRPr="009342B5">
        <w:rPr>
          <w:rFonts w:ascii="Segoe UI" w:eastAsia="Calibri" w:hAnsi="Segoe UI" w:cs="Segoe UI"/>
          <w:b/>
        </w:rPr>
        <w:t>Suspected and confirmed suicides by quarter</w:t>
      </w:r>
    </w:p>
    <w:p w:rsidR="00353C70" w:rsidRPr="00353C70" w:rsidRDefault="00353C70" w:rsidP="00654973">
      <w:pPr>
        <w:spacing w:line="240" w:lineRule="auto"/>
        <w:contextualSpacing/>
        <w:jc w:val="both"/>
        <w:rPr>
          <w:rFonts w:ascii="Segoe UI" w:eastAsia="Calibri" w:hAnsi="Segoe UI" w:cs="Segoe UI"/>
        </w:rPr>
      </w:pPr>
      <w:r w:rsidRPr="00353C70">
        <w:rPr>
          <w:rFonts w:ascii="Segoe UI" w:eastAsia="Calibri" w:hAnsi="Segoe UI" w:cs="Segoe UI"/>
        </w:rPr>
        <w:t>The number of suspected suicides in Q1 has reduced to five in Q1 from eleven in Q4.  The trend continues downwards. All of these reported deaths occurred in the community.</w:t>
      </w:r>
    </w:p>
    <w:p w:rsidR="00353C70" w:rsidRPr="00353C70" w:rsidRDefault="00353C70" w:rsidP="00654973">
      <w:pPr>
        <w:spacing w:line="240" w:lineRule="auto"/>
        <w:contextualSpacing/>
        <w:jc w:val="both"/>
        <w:rPr>
          <w:rFonts w:ascii="Segoe UI" w:eastAsia="Calibri" w:hAnsi="Segoe UI" w:cs="Segoe UI"/>
          <w:color w:val="FF0000"/>
          <w:sz w:val="16"/>
          <w:szCs w:val="16"/>
        </w:rPr>
      </w:pPr>
    </w:p>
    <w:p w:rsidR="00353C70" w:rsidRDefault="009A4739" w:rsidP="00654973">
      <w:pPr>
        <w:spacing w:line="240" w:lineRule="auto"/>
        <w:jc w:val="both"/>
        <w:rPr>
          <w:rFonts w:ascii="Segoe UI" w:eastAsia="Calibri" w:hAnsi="Segoe UI" w:cs="Segoe UI"/>
          <w:b/>
        </w:rPr>
      </w:pPr>
      <w:r>
        <w:rPr>
          <w:noProof/>
          <w:lang w:eastAsia="en-GB"/>
        </w:rPr>
        <w:drawing>
          <wp:anchor distT="0" distB="0" distL="114300" distR="114300" simplePos="0" relativeHeight="251672576" behindDoc="1" locked="0" layoutInCell="1" allowOverlap="1" wp14:anchorId="046FFCA8" wp14:editId="573C59D9">
            <wp:simplePos x="0" y="0"/>
            <wp:positionH relativeFrom="column">
              <wp:posOffset>104775</wp:posOffset>
            </wp:positionH>
            <wp:positionV relativeFrom="paragraph">
              <wp:posOffset>233045</wp:posOffset>
            </wp:positionV>
            <wp:extent cx="5133975" cy="3633470"/>
            <wp:effectExtent l="0" t="0" r="9525" b="24130"/>
            <wp:wrapTight wrapText="bothSides">
              <wp:wrapPolygon edited="0">
                <wp:start x="0" y="0"/>
                <wp:lineTo x="0" y="21630"/>
                <wp:lineTo x="21560" y="21630"/>
                <wp:lineTo x="21560"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353C70" w:rsidRPr="00353C70">
        <w:rPr>
          <w:rFonts w:ascii="Segoe UI" w:eastAsia="Calibri" w:hAnsi="Segoe UI" w:cs="Segoe UI"/>
          <w:b/>
        </w:rPr>
        <w:t>Suicides by Quarter</w:t>
      </w:r>
    </w:p>
    <w:p w:rsidR="0035493A" w:rsidRPr="00353C70" w:rsidRDefault="0035493A" w:rsidP="00654973">
      <w:pPr>
        <w:spacing w:line="240" w:lineRule="auto"/>
        <w:jc w:val="both"/>
        <w:rPr>
          <w:rFonts w:ascii="Segoe UI" w:eastAsia="Calibri" w:hAnsi="Segoe UI" w:cs="Segoe UI"/>
          <w:b/>
        </w:rPr>
      </w:pPr>
    </w:p>
    <w:p w:rsidR="00353C70" w:rsidRPr="00353C70" w:rsidRDefault="00353C70" w:rsidP="00654973">
      <w:pPr>
        <w:spacing w:line="240" w:lineRule="auto"/>
        <w:jc w:val="both"/>
        <w:rPr>
          <w:rFonts w:ascii="Segoe UI" w:eastAsia="Calibri" w:hAnsi="Segoe UI" w:cs="Segoe UI"/>
          <w:color w:val="FF0000"/>
        </w:rPr>
      </w:pPr>
    </w:p>
    <w:p w:rsidR="00353C70" w:rsidRPr="00353C70" w:rsidRDefault="00353C70" w:rsidP="00654973">
      <w:pPr>
        <w:spacing w:after="0" w:line="240" w:lineRule="auto"/>
        <w:ind w:left="360"/>
        <w:contextualSpacing/>
        <w:jc w:val="both"/>
        <w:rPr>
          <w:rFonts w:ascii="Segoe UI" w:eastAsia="Calibri" w:hAnsi="Segoe UI" w:cs="Segoe UI"/>
          <w:b/>
          <w:sz w:val="16"/>
          <w:szCs w:val="16"/>
        </w:rPr>
      </w:pPr>
    </w:p>
    <w:p w:rsidR="00353C70" w:rsidRPr="00047028" w:rsidRDefault="00353C70" w:rsidP="00047028">
      <w:pPr>
        <w:pStyle w:val="ListParagraph"/>
        <w:numPr>
          <w:ilvl w:val="1"/>
          <w:numId w:val="1"/>
        </w:numPr>
        <w:spacing w:after="0" w:line="240" w:lineRule="auto"/>
        <w:jc w:val="both"/>
        <w:rPr>
          <w:rFonts w:ascii="Segoe UI" w:eastAsia="Calibri" w:hAnsi="Segoe UI" w:cs="Segoe UI"/>
          <w:b/>
        </w:rPr>
      </w:pPr>
      <w:r w:rsidRPr="00047028">
        <w:rPr>
          <w:rFonts w:ascii="Segoe UI" w:eastAsia="Calibri" w:hAnsi="Segoe UI" w:cs="Segoe UI"/>
          <w:b/>
        </w:rPr>
        <w:lastRenderedPageBreak/>
        <w:t>In-Patient Suicides by year</w:t>
      </w:r>
    </w:p>
    <w:p w:rsidR="00353C70" w:rsidRPr="00353C70" w:rsidRDefault="00353C70" w:rsidP="00654973">
      <w:pPr>
        <w:spacing w:line="240" w:lineRule="auto"/>
        <w:contextualSpacing/>
        <w:jc w:val="both"/>
        <w:rPr>
          <w:rFonts w:ascii="Segoe UI" w:eastAsia="Calibri" w:hAnsi="Segoe UI" w:cs="Segoe UI"/>
        </w:rPr>
      </w:pPr>
      <w:r w:rsidRPr="00353C70">
        <w:rPr>
          <w:rFonts w:ascii="Segoe UI" w:eastAsia="Calibri" w:hAnsi="Segoe UI" w:cs="Segoe UI"/>
        </w:rPr>
        <w:t xml:space="preserve">The days between deaths that meet the criteria for inpatient deaths at the end of Q1 </w:t>
      </w:r>
      <w:proofErr w:type="gramStart"/>
      <w:r w:rsidRPr="00353C70">
        <w:rPr>
          <w:rFonts w:ascii="Segoe UI" w:eastAsia="Calibri" w:hAnsi="Segoe UI" w:cs="Segoe UI"/>
        </w:rPr>
        <w:t>is</w:t>
      </w:r>
      <w:proofErr w:type="gramEnd"/>
      <w:r w:rsidRPr="00353C70">
        <w:rPr>
          <w:rFonts w:ascii="Segoe UI" w:eastAsia="Calibri" w:hAnsi="Segoe UI" w:cs="Segoe UI"/>
        </w:rPr>
        <w:t xml:space="preserve"> 530 days</w:t>
      </w:r>
      <w:r w:rsidR="0035493A">
        <w:rPr>
          <w:rFonts w:ascii="Segoe UI" w:eastAsia="Calibri" w:hAnsi="Segoe UI" w:cs="Segoe UI"/>
        </w:rPr>
        <w:t xml:space="preserve">.  All of the previous deaths reported in </w:t>
      </w:r>
      <w:r w:rsidR="00841D51">
        <w:rPr>
          <w:rFonts w:ascii="Segoe UI" w:eastAsia="Calibri" w:hAnsi="Segoe UI" w:cs="Segoe UI"/>
        </w:rPr>
        <w:t>the table below</w:t>
      </w:r>
      <w:r w:rsidR="0035493A">
        <w:rPr>
          <w:rFonts w:ascii="Segoe UI" w:eastAsia="Calibri" w:hAnsi="Segoe UI" w:cs="Segoe UI"/>
        </w:rPr>
        <w:t xml:space="preserve"> were of patients who were not on the ward at the time they died. One of the deaths was of a detained patient who died in a prison abroad.</w:t>
      </w:r>
      <w:r w:rsidR="00841D51">
        <w:rPr>
          <w:rFonts w:ascii="Segoe UI" w:eastAsia="Calibri" w:hAnsi="Segoe UI" w:cs="Segoe UI"/>
        </w:rPr>
        <w:t xml:space="preserve"> </w:t>
      </w:r>
      <w:r w:rsidR="00396830">
        <w:rPr>
          <w:rFonts w:ascii="Segoe UI" w:eastAsia="Calibri" w:hAnsi="Segoe UI" w:cs="Segoe UI"/>
        </w:rPr>
        <w:t>This is in keeping with the confidential inquiry on inpatient suicides.</w:t>
      </w:r>
    </w:p>
    <w:p w:rsidR="00353C70" w:rsidRPr="007316CC" w:rsidRDefault="00353C70" w:rsidP="00654973">
      <w:pPr>
        <w:spacing w:line="240" w:lineRule="auto"/>
        <w:contextualSpacing/>
        <w:jc w:val="both"/>
        <w:rPr>
          <w:rFonts w:ascii="Segoe UI" w:eastAsia="Calibri" w:hAnsi="Segoe UI" w:cs="Segoe UI"/>
          <w:color w:val="FF0000"/>
          <w:sz w:val="16"/>
          <w:szCs w:val="16"/>
        </w:rPr>
      </w:pPr>
    </w:p>
    <w:p w:rsidR="00353C70" w:rsidRPr="00353C70" w:rsidRDefault="00792C86" w:rsidP="00654973">
      <w:pPr>
        <w:spacing w:line="240" w:lineRule="auto"/>
        <w:contextualSpacing/>
        <w:jc w:val="both"/>
        <w:rPr>
          <w:rFonts w:ascii="Segoe UI" w:eastAsia="Calibri" w:hAnsi="Segoe UI" w:cs="Segoe UI"/>
          <w:b/>
        </w:rPr>
      </w:pPr>
      <w:r>
        <w:rPr>
          <w:rFonts w:ascii="Segoe UI" w:eastAsia="Calibri" w:hAnsi="Segoe UI" w:cs="Segoe UI"/>
          <w:b/>
        </w:rPr>
        <w:t>I</w:t>
      </w:r>
      <w:r w:rsidR="00353C70" w:rsidRPr="00353C70">
        <w:rPr>
          <w:rFonts w:ascii="Segoe UI" w:eastAsia="Calibri" w:hAnsi="Segoe UI" w:cs="Segoe UI"/>
          <w:b/>
        </w:rPr>
        <w:t>npatient suicides by year</w:t>
      </w:r>
    </w:p>
    <w:tbl>
      <w:tblPr>
        <w:tblW w:w="184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11"/>
      </w:tblGrid>
      <w:tr w:rsidR="00353C70" w:rsidRPr="00353C70" w:rsidTr="00353C70">
        <w:trPr>
          <w:trHeight w:val="178"/>
        </w:trPr>
        <w:tc>
          <w:tcPr>
            <w:tcW w:w="1899" w:type="pct"/>
            <w:shd w:val="clear" w:color="auto" w:fill="D9D9D9"/>
          </w:tcPr>
          <w:p w:rsidR="00353C70" w:rsidRPr="00792C86" w:rsidRDefault="00353C70" w:rsidP="00654973">
            <w:pPr>
              <w:spacing w:line="240" w:lineRule="auto"/>
              <w:jc w:val="both"/>
              <w:rPr>
                <w:rFonts w:ascii="Segoe UI" w:eastAsia="Calibri" w:hAnsi="Segoe UI" w:cs="Segoe UI"/>
                <w:b/>
                <w:sz w:val="20"/>
                <w:szCs w:val="20"/>
              </w:rPr>
            </w:pPr>
            <w:r w:rsidRPr="00792C86">
              <w:rPr>
                <w:rFonts w:ascii="Segoe UI" w:eastAsia="Calibri" w:hAnsi="Segoe UI" w:cs="Segoe UI"/>
                <w:b/>
                <w:sz w:val="20"/>
                <w:szCs w:val="20"/>
              </w:rPr>
              <w:t>Year</w:t>
            </w:r>
          </w:p>
        </w:tc>
        <w:tc>
          <w:tcPr>
            <w:tcW w:w="3101" w:type="pct"/>
            <w:shd w:val="clear" w:color="auto" w:fill="D9D9D9"/>
          </w:tcPr>
          <w:p w:rsidR="00353C70" w:rsidRPr="00792C86" w:rsidRDefault="00353C70" w:rsidP="00654973">
            <w:pPr>
              <w:spacing w:line="240" w:lineRule="auto"/>
              <w:jc w:val="both"/>
              <w:rPr>
                <w:rFonts w:ascii="Segoe UI" w:eastAsia="Calibri" w:hAnsi="Segoe UI" w:cs="Segoe UI"/>
                <w:b/>
                <w:sz w:val="20"/>
                <w:szCs w:val="20"/>
              </w:rPr>
            </w:pPr>
            <w:r w:rsidRPr="00792C86">
              <w:rPr>
                <w:rFonts w:ascii="Segoe UI" w:eastAsia="Calibri" w:hAnsi="Segoe UI" w:cs="Segoe UI"/>
                <w:b/>
                <w:sz w:val="20"/>
                <w:szCs w:val="20"/>
              </w:rPr>
              <w:t>Inpatient</w:t>
            </w:r>
          </w:p>
        </w:tc>
      </w:tr>
      <w:tr w:rsidR="00353C70" w:rsidRPr="00353C70" w:rsidTr="00353C70">
        <w:trPr>
          <w:trHeight w:val="178"/>
        </w:trPr>
        <w:tc>
          <w:tcPr>
            <w:tcW w:w="1899" w:type="pct"/>
          </w:tcPr>
          <w:p w:rsidR="00353C70" w:rsidRPr="00792C86" w:rsidRDefault="00353C70" w:rsidP="00654973">
            <w:pPr>
              <w:spacing w:after="0" w:line="240" w:lineRule="auto"/>
              <w:jc w:val="both"/>
              <w:rPr>
                <w:rFonts w:ascii="Segoe UI" w:eastAsia="Calibri" w:hAnsi="Segoe UI" w:cs="Segoe UI"/>
                <w:b/>
                <w:sz w:val="20"/>
                <w:szCs w:val="20"/>
              </w:rPr>
            </w:pPr>
            <w:r w:rsidRPr="00792C86">
              <w:rPr>
                <w:rFonts w:ascii="Segoe UI" w:eastAsia="Calibri" w:hAnsi="Segoe UI" w:cs="Segoe UI"/>
                <w:b/>
                <w:sz w:val="20"/>
                <w:szCs w:val="20"/>
              </w:rPr>
              <w:t>2009/10</w:t>
            </w:r>
          </w:p>
        </w:tc>
        <w:tc>
          <w:tcPr>
            <w:tcW w:w="3101" w:type="pct"/>
          </w:tcPr>
          <w:p w:rsidR="00353C70" w:rsidRPr="00792C86" w:rsidRDefault="00353C70" w:rsidP="00654973">
            <w:pPr>
              <w:spacing w:after="0" w:line="240" w:lineRule="auto"/>
              <w:jc w:val="both"/>
              <w:rPr>
                <w:rFonts w:ascii="Segoe UI" w:eastAsia="Calibri" w:hAnsi="Segoe UI" w:cs="Segoe UI"/>
                <w:b/>
                <w:sz w:val="20"/>
                <w:szCs w:val="20"/>
              </w:rPr>
            </w:pPr>
            <w:r w:rsidRPr="00792C86">
              <w:rPr>
                <w:rFonts w:ascii="Segoe UI" w:eastAsia="Calibri" w:hAnsi="Segoe UI" w:cs="Segoe UI"/>
                <w:b/>
                <w:sz w:val="20"/>
                <w:szCs w:val="20"/>
              </w:rPr>
              <w:t>1</w:t>
            </w:r>
          </w:p>
        </w:tc>
      </w:tr>
      <w:tr w:rsidR="00353C70" w:rsidRPr="00353C70" w:rsidTr="00353C70">
        <w:trPr>
          <w:trHeight w:val="183"/>
        </w:trPr>
        <w:tc>
          <w:tcPr>
            <w:tcW w:w="1899" w:type="pct"/>
          </w:tcPr>
          <w:p w:rsidR="00353C70" w:rsidRPr="00792C86" w:rsidRDefault="00353C70" w:rsidP="00654973">
            <w:pPr>
              <w:spacing w:after="0" w:line="240" w:lineRule="auto"/>
              <w:jc w:val="both"/>
              <w:rPr>
                <w:rFonts w:ascii="Segoe UI" w:eastAsia="Calibri" w:hAnsi="Segoe UI" w:cs="Segoe UI"/>
                <w:b/>
                <w:sz w:val="20"/>
                <w:szCs w:val="20"/>
              </w:rPr>
            </w:pPr>
            <w:r w:rsidRPr="00792C86">
              <w:rPr>
                <w:rFonts w:ascii="Segoe UI" w:eastAsia="Calibri" w:hAnsi="Segoe UI" w:cs="Segoe UI"/>
                <w:b/>
                <w:sz w:val="20"/>
                <w:szCs w:val="20"/>
              </w:rPr>
              <w:t>2010/11</w:t>
            </w:r>
          </w:p>
        </w:tc>
        <w:tc>
          <w:tcPr>
            <w:tcW w:w="3101" w:type="pct"/>
          </w:tcPr>
          <w:p w:rsidR="00353C70" w:rsidRPr="00792C86" w:rsidRDefault="00353C70" w:rsidP="00654973">
            <w:pPr>
              <w:spacing w:after="0" w:line="240" w:lineRule="auto"/>
              <w:jc w:val="both"/>
              <w:rPr>
                <w:rFonts w:ascii="Segoe UI" w:eastAsia="Calibri" w:hAnsi="Segoe UI" w:cs="Segoe UI"/>
                <w:b/>
                <w:sz w:val="20"/>
                <w:szCs w:val="20"/>
              </w:rPr>
            </w:pPr>
            <w:r w:rsidRPr="00792C86">
              <w:rPr>
                <w:rFonts w:ascii="Segoe UI" w:eastAsia="Calibri" w:hAnsi="Segoe UI" w:cs="Segoe UI"/>
                <w:b/>
                <w:sz w:val="20"/>
                <w:szCs w:val="20"/>
              </w:rPr>
              <w:t>1</w:t>
            </w:r>
          </w:p>
        </w:tc>
      </w:tr>
      <w:tr w:rsidR="00353C70" w:rsidRPr="00353C70" w:rsidTr="00353C70">
        <w:trPr>
          <w:trHeight w:val="183"/>
        </w:trPr>
        <w:tc>
          <w:tcPr>
            <w:tcW w:w="1899" w:type="pct"/>
          </w:tcPr>
          <w:p w:rsidR="00353C70" w:rsidRPr="00792C86" w:rsidRDefault="00353C70" w:rsidP="00654973">
            <w:pPr>
              <w:spacing w:after="0" w:line="240" w:lineRule="auto"/>
              <w:jc w:val="both"/>
              <w:rPr>
                <w:rFonts w:ascii="Segoe UI" w:eastAsia="Calibri" w:hAnsi="Segoe UI" w:cs="Segoe UI"/>
                <w:b/>
                <w:sz w:val="20"/>
                <w:szCs w:val="20"/>
              </w:rPr>
            </w:pPr>
            <w:r w:rsidRPr="00792C86">
              <w:rPr>
                <w:rFonts w:ascii="Segoe UI" w:eastAsia="Calibri" w:hAnsi="Segoe UI" w:cs="Segoe UI"/>
                <w:b/>
                <w:sz w:val="20"/>
                <w:szCs w:val="20"/>
              </w:rPr>
              <w:t>2011/12</w:t>
            </w:r>
          </w:p>
        </w:tc>
        <w:tc>
          <w:tcPr>
            <w:tcW w:w="3101" w:type="pct"/>
          </w:tcPr>
          <w:p w:rsidR="00353C70" w:rsidRPr="00792C86" w:rsidRDefault="00353C70" w:rsidP="00654973">
            <w:pPr>
              <w:spacing w:after="0" w:line="240" w:lineRule="auto"/>
              <w:jc w:val="both"/>
              <w:rPr>
                <w:rFonts w:ascii="Segoe UI" w:eastAsia="Calibri" w:hAnsi="Segoe UI" w:cs="Segoe UI"/>
                <w:b/>
                <w:sz w:val="20"/>
                <w:szCs w:val="20"/>
              </w:rPr>
            </w:pPr>
            <w:r w:rsidRPr="00792C86">
              <w:rPr>
                <w:rFonts w:ascii="Segoe UI" w:eastAsia="Calibri" w:hAnsi="Segoe UI" w:cs="Segoe UI"/>
                <w:b/>
                <w:sz w:val="20"/>
                <w:szCs w:val="20"/>
              </w:rPr>
              <w:t>0</w:t>
            </w:r>
          </w:p>
        </w:tc>
      </w:tr>
      <w:tr w:rsidR="00353C70" w:rsidRPr="00353C70" w:rsidTr="00353C70">
        <w:trPr>
          <w:trHeight w:val="178"/>
        </w:trPr>
        <w:tc>
          <w:tcPr>
            <w:tcW w:w="1899" w:type="pct"/>
          </w:tcPr>
          <w:p w:rsidR="00353C70" w:rsidRPr="00792C86" w:rsidRDefault="00353C70" w:rsidP="00654973">
            <w:pPr>
              <w:spacing w:after="0" w:line="240" w:lineRule="auto"/>
              <w:jc w:val="both"/>
              <w:rPr>
                <w:rFonts w:ascii="Segoe UI" w:eastAsia="Calibri" w:hAnsi="Segoe UI" w:cs="Segoe UI"/>
                <w:b/>
                <w:sz w:val="20"/>
                <w:szCs w:val="20"/>
              </w:rPr>
            </w:pPr>
            <w:r w:rsidRPr="00792C86">
              <w:rPr>
                <w:rFonts w:ascii="Segoe UI" w:eastAsia="Calibri" w:hAnsi="Segoe UI" w:cs="Segoe UI"/>
                <w:b/>
                <w:sz w:val="20"/>
                <w:szCs w:val="20"/>
              </w:rPr>
              <w:t>2012/13</w:t>
            </w:r>
          </w:p>
        </w:tc>
        <w:tc>
          <w:tcPr>
            <w:tcW w:w="3101" w:type="pct"/>
          </w:tcPr>
          <w:p w:rsidR="00353C70" w:rsidRPr="00792C86" w:rsidRDefault="00353C70" w:rsidP="00654973">
            <w:pPr>
              <w:spacing w:after="0" w:line="240" w:lineRule="auto"/>
              <w:jc w:val="both"/>
              <w:rPr>
                <w:rFonts w:ascii="Segoe UI" w:eastAsia="Calibri" w:hAnsi="Segoe UI" w:cs="Segoe UI"/>
                <w:b/>
                <w:sz w:val="20"/>
                <w:szCs w:val="20"/>
              </w:rPr>
            </w:pPr>
            <w:r w:rsidRPr="00792C86">
              <w:rPr>
                <w:rFonts w:ascii="Segoe UI" w:eastAsia="Calibri" w:hAnsi="Segoe UI" w:cs="Segoe UI"/>
                <w:b/>
                <w:sz w:val="20"/>
                <w:szCs w:val="20"/>
              </w:rPr>
              <w:t>1</w:t>
            </w:r>
          </w:p>
        </w:tc>
      </w:tr>
      <w:tr w:rsidR="00353C70" w:rsidRPr="00353C70" w:rsidTr="00353C70">
        <w:trPr>
          <w:trHeight w:val="183"/>
        </w:trPr>
        <w:tc>
          <w:tcPr>
            <w:tcW w:w="1899" w:type="pct"/>
          </w:tcPr>
          <w:p w:rsidR="00353C70" w:rsidRPr="00792C86" w:rsidRDefault="00353C70" w:rsidP="00654973">
            <w:pPr>
              <w:spacing w:after="0" w:line="240" w:lineRule="auto"/>
              <w:jc w:val="both"/>
              <w:rPr>
                <w:rFonts w:ascii="Segoe UI" w:eastAsia="Calibri" w:hAnsi="Segoe UI" w:cs="Segoe UI"/>
                <w:b/>
                <w:sz w:val="20"/>
                <w:szCs w:val="20"/>
              </w:rPr>
            </w:pPr>
            <w:r w:rsidRPr="00792C86">
              <w:rPr>
                <w:rFonts w:ascii="Segoe UI" w:eastAsia="Calibri" w:hAnsi="Segoe UI" w:cs="Segoe UI"/>
                <w:b/>
                <w:sz w:val="20"/>
                <w:szCs w:val="20"/>
              </w:rPr>
              <w:t>2013/14</w:t>
            </w:r>
          </w:p>
        </w:tc>
        <w:tc>
          <w:tcPr>
            <w:tcW w:w="3101" w:type="pct"/>
          </w:tcPr>
          <w:p w:rsidR="00353C70" w:rsidRPr="00792C86" w:rsidRDefault="00353C70" w:rsidP="00654973">
            <w:pPr>
              <w:spacing w:after="0" w:line="240" w:lineRule="auto"/>
              <w:jc w:val="both"/>
              <w:rPr>
                <w:rFonts w:ascii="Segoe UI" w:eastAsia="Calibri" w:hAnsi="Segoe UI" w:cs="Segoe UI"/>
                <w:b/>
                <w:sz w:val="20"/>
                <w:szCs w:val="20"/>
              </w:rPr>
            </w:pPr>
            <w:r w:rsidRPr="00792C86">
              <w:rPr>
                <w:rFonts w:ascii="Segoe UI" w:eastAsia="Calibri" w:hAnsi="Segoe UI" w:cs="Segoe UI"/>
                <w:b/>
                <w:sz w:val="20"/>
                <w:szCs w:val="20"/>
              </w:rPr>
              <w:t>2</w:t>
            </w:r>
          </w:p>
        </w:tc>
      </w:tr>
      <w:tr w:rsidR="00353C70" w:rsidRPr="00353C70" w:rsidTr="00353C70">
        <w:trPr>
          <w:trHeight w:val="183"/>
        </w:trPr>
        <w:tc>
          <w:tcPr>
            <w:tcW w:w="1899" w:type="pct"/>
          </w:tcPr>
          <w:p w:rsidR="00353C70" w:rsidRPr="00792C86" w:rsidRDefault="00353C70" w:rsidP="00654973">
            <w:pPr>
              <w:spacing w:after="0" w:line="240" w:lineRule="auto"/>
              <w:jc w:val="both"/>
              <w:rPr>
                <w:rFonts w:ascii="Segoe UI" w:eastAsia="Calibri" w:hAnsi="Segoe UI" w:cs="Segoe UI"/>
                <w:b/>
                <w:sz w:val="20"/>
                <w:szCs w:val="20"/>
              </w:rPr>
            </w:pPr>
            <w:r w:rsidRPr="00792C86">
              <w:rPr>
                <w:rFonts w:ascii="Segoe UI" w:eastAsia="Calibri" w:hAnsi="Segoe UI" w:cs="Segoe UI"/>
                <w:b/>
                <w:sz w:val="20"/>
                <w:szCs w:val="20"/>
              </w:rPr>
              <w:t>2014/15</w:t>
            </w:r>
          </w:p>
        </w:tc>
        <w:tc>
          <w:tcPr>
            <w:tcW w:w="3101" w:type="pct"/>
          </w:tcPr>
          <w:p w:rsidR="00353C70" w:rsidRPr="00792C86" w:rsidRDefault="00353C70" w:rsidP="00654973">
            <w:pPr>
              <w:spacing w:after="0" w:line="240" w:lineRule="auto"/>
              <w:jc w:val="both"/>
              <w:rPr>
                <w:rFonts w:ascii="Segoe UI" w:eastAsia="Calibri" w:hAnsi="Segoe UI" w:cs="Segoe UI"/>
                <w:b/>
                <w:sz w:val="20"/>
                <w:szCs w:val="20"/>
              </w:rPr>
            </w:pPr>
            <w:r w:rsidRPr="00792C86">
              <w:rPr>
                <w:rFonts w:ascii="Segoe UI" w:eastAsia="Calibri" w:hAnsi="Segoe UI" w:cs="Segoe UI"/>
                <w:b/>
                <w:sz w:val="20"/>
                <w:szCs w:val="20"/>
              </w:rPr>
              <w:t>0</w:t>
            </w:r>
          </w:p>
        </w:tc>
      </w:tr>
      <w:tr w:rsidR="00353C70" w:rsidRPr="00353C70" w:rsidTr="00353C70">
        <w:trPr>
          <w:trHeight w:val="183"/>
        </w:trPr>
        <w:tc>
          <w:tcPr>
            <w:tcW w:w="1899" w:type="pct"/>
          </w:tcPr>
          <w:p w:rsidR="00353C70" w:rsidRPr="00792C86" w:rsidRDefault="00353C70" w:rsidP="00654973">
            <w:pPr>
              <w:spacing w:after="0" w:line="240" w:lineRule="auto"/>
              <w:jc w:val="both"/>
              <w:rPr>
                <w:rFonts w:ascii="Segoe UI" w:eastAsia="Calibri" w:hAnsi="Segoe UI" w:cs="Segoe UI"/>
                <w:b/>
                <w:sz w:val="20"/>
                <w:szCs w:val="20"/>
              </w:rPr>
            </w:pPr>
            <w:r w:rsidRPr="00792C86">
              <w:rPr>
                <w:rFonts w:ascii="Segoe UI" w:eastAsia="Calibri" w:hAnsi="Segoe UI" w:cs="Segoe UI"/>
                <w:b/>
                <w:sz w:val="20"/>
                <w:szCs w:val="20"/>
              </w:rPr>
              <w:t>2015/16</w:t>
            </w:r>
          </w:p>
        </w:tc>
        <w:tc>
          <w:tcPr>
            <w:tcW w:w="3101" w:type="pct"/>
          </w:tcPr>
          <w:p w:rsidR="00353C70" w:rsidRPr="00792C86" w:rsidRDefault="00353C70" w:rsidP="00654973">
            <w:pPr>
              <w:spacing w:after="0" w:line="240" w:lineRule="auto"/>
              <w:jc w:val="both"/>
              <w:rPr>
                <w:rFonts w:ascii="Segoe UI" w:eastAsia="Calibri" w:hAnsi="Segoe UI" w:cs="Segoe UI"/>
                <w:b/>
                <w:sz w:val="20"/>
                <w:szCs w:val="20"/>
              </w:rPr>
            </w:pPr>
            <w:r w:rsidRPr="00792C86">
              <w:rPr>
                <w:rFonts w:ascii="Segoe UI" w:eastAsia="Calibri" w:hAnsi="Segoe UI" w:cs="Segoe UI"/>
                <w:b/>
                <w:sz w:val="20"/>
                <w:szCs w:val="20"/>
              </w:rPr>
              <w:t>0</w:t>
            </w:r>
          </w:p>
        </w:tc>
      </w:tr>
    </w:tbl>
    <w:p w:rsidR="00353C70" w:rsidRDefault="00353C70" w:rsidP="00654973">
      <w:pPr>
        <w:spacing w:line="240" w:lineRule="auto"/>
        <w:jc w:val="both"/>
        <w:rPr>
          <w:rFonts w:ascii="Segoe UI" w:eastAsia="Calibri" w:hAnsi="Segoe UI" w:cs="Segoe UI"/>
          <w:b/>
          <w:color w:val="FF0000"/>
        </w:rPr>
      </w:pPr>
    </w:p>
    <w:p w:rsidR="00353C70" w:rsidRPr="00353C70" w:rsidRDefault="00047028" w:rsidP="00047028">
      <w:pPr>
        <w:spacing w:after="0" w:line="240" w:lineRule="auto"/>
        <w:contextualSpacing/>
        <w:jc w:val="both"/>
        <w:rPr>
          <w:rFonts w:ascii="Segoe UI" w:eastAsia="Calibri" w:hAnsi="Segoe UI" w:cs="Segoe UI"/>
          <w:b/>
        </w:rPr>
      </w:pPr>
      <w:r>
        <w:rPr>
          <w:rFonts w:ascii="Segoe UI" w:eastAsia="Calibri" w:hAnsi="Segoe UI" w:cs="Segoe UI"/>
          <w:b/>
        </w:rPr>
        <w:t xml:space="preserve">3.5 </w:t>
      </w:r>
      <w:r w:rsidR="00353C70" w:rsidRPr="00353C70">
        <w:rPr>
          <w:rFonts w:ascii="Segoe UI" w:eastAsia="Calibri" w:hAnsi="Segoe UI" w:cs="Segoe UI"/>
          <w:b/>
        </w:rPr>
        <w:t>Location of SIs by Directorate</w:t>
      </w:r>
    </w:p>
    <w:p w:rsidR="007316CC" w:rsidRPr="00353C70" w:rsidRDefault="00353C70" w:rsidP="00654973">
      <w:pPr>
        <w:spacing w:line="240" w:lineRule="auto"/>
        <w:jc w:val="both"/>
        <w:rPr>
          <w:rFonts w:ascii="Segoe UI" w:eastAsia="Calibri" w:hAnsi="Segoe UI" w:cs="Segoe UI"/>
        </w:rPr>
      </w:pPr>
      <w:r w:rsidRPr="00353C70">
        <w:rPr>
          <w:rFonts w:ascii="Segoe UI" w:eastAsia="Calibri" w:hAnsi="Segoe UI" w:cs="Segoe UI"/>
        </w:rPr>
        <w:t xml:space="preserve">Quarter one 2015-16 has seen a reduction in the number of SIs reported by the Older People Directorate and a slight increase in the adult directorate. Children and Young People reported two SIs and there were none reported by Corporate Services. </w:t>
      </w:r>
    </w:p>
    <w:p w:rsidR="007316CC" w:rsidRPr="007316CC" w:rsidRDefault="00353C70" w:rsidP="00654973">
      <w:pPr>
        <w:spacing w:after="0" w:line="240" w:lineRule="auto"/>
        <w:jc w:val="both"/>
        <w:rPr>
          <w:rFonts w:ascii="Segoe UI" w:eastAsia="Times New Roman" w:hAnsi="Segoe UI" w:cs="Segoe UI"/>
          <w:sz w:val="16"/>
          <w:szCs w:val="16"/>
          <w:lang w:eastAsia="en-GB"/>
        </w:rPr>
      </w:pPr>
      <w:r>
        <w:rPr>
          <w:rFonts w:ascii="Segoe UI" w:eastAsia="Times New Roman" w:hAnsi="Segoe UI" w:cs="Segoe UI"/>
          <w:noProof/>
          <w:lang w:eastAsia="en-GB"/>
        </w:rPr>
        <w:drawing>
          <wp:anchor distT="0" distB="0" distL="114300" distR="114300" simplePos="0" relativeHeight="251671552" behindDoc="1" locked="0" layoutInCell="1" allowOverlap="1" wp14:anchorId="414FC91A" wp14:editId="2CE2BA2C">
            <wp:simplePos x="0" y="0"/>
            <wp:positionH relativeFrom="column">
              <wp:posOffset>0</wp:posOffset>
            </wp:positionH>
            <wp:positionV relativeFrom="paragraph">
              <wp:posOffset>-336550</wp:posOffset>
            </wp:positionV>
            <wp:extent cx="5962650" cy="3438525"/>
            <wp:effectExtent l="0" t="0" r="19050" b="9525"/>
            <wp:wrapTight wrapText="bothSides">
              <wp:wrapPolygon edited="0">
                <wp:start x="0" y="0"/>
                <wp:lineTo x="0" y="21540"/>
                <wp:lineTo x="21600" y="21540"/>
                <wp:lineTo x="21600" y="0"/>
                <wp:lineTo x="0" y="0"/>
              </wp:wrapPolygon>
            </wp:wrapTight>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353C70" w:rsidRPr="00047028" w:rsidRDefault="00353C70" w:rsidP="00047028">
      <w:pPr>
        <w:pStyle w:val="ListParagraph"/>
        <w:numPr>
          <w:ilvl w:val="1"/>
          <w:numId w:val="49"/>
        </w:numPr>
        <w:spacing w:after="0" w:line="240" w:lineRule="auto"/>
        <w:jc w:val="both"/>
        <w:rPr>
          <w:rFonts w:ascii="Segoe UI" w:eastAsia="Calibri" w:hAnsi="Segoe UI" w:cs="Segoe UI"/>
          <w:b/>
        </w:rPr>
      </w:pPr>
      <w:r w:rsidRPr="00047028">
        <w:rPr>
          <w:rFonts w:ascii="Segoe UI" w:eastAsia="Calibri" w:hAnsi="Segoe UI" w:cs="Segoe UI"/>
          <w:b/>
        </w:rPr>
        <w:t>Completed Root Cause Analysis (RCA) actions</w:t>
      </w:r>
    </w:p>
    <w:p w:rsidR="00353C70" w:rsidRPr="00353C70" w:rsidRDefault="00353C70" w:rsidP="00654973">
      <w:pPr>
        <w:spacing w:line="240" w:lineRule="auto"/>
        <w:contextualSpacing/>
        <w:jc w:val="both"/>
        <w:rPr>
          <w:rFonts w:ascii="Segoe UI" w:eastAsia="Calibri" w:hAnsi="Segoe UI" w:cs="Segoe UI"/>
          <w:b/>
        </w:rPr>
      </w:pPr>
      <w:r w:rsidRPr="00353C70">
        <w:rPr>
          <w:rFonts w:ascii="Segoe UI" w:eastAsia="Calibri" w:hAnsi="Segoe UI" w:cs="Segoe UI"/>
        </w:rPr>
        <w:t>There were a total of sixty three out of date actions from SIs at the end of Q1. This is a reduction from Q4 and the Risk team are developing a scheduled report to go out on a monthly basis to the new directorates to provide a regular update on actions outstanding. This report is currently out for consultation but will be sent monthly from August 2015</w:t>
      </w:r>
    </w:p>
    <w:p w:rsidR="00353C70" w:rsidRPr="00353C70" w:rsidRDefault="00353C70" w:rsidP="00047028">
      <w:pPr>
        <w:numPr>
          <w:ilvl w:val="1"/>
          <w:numId w:val="49"/>
        </w:numPr>
        <w:spacing w:after="0" w:line="240" w:lineRule="auto"/>
        <w:contextualSpacing/>
        <w:jc w:val="both"/>
        <w:rPr>
          <w:rFonts w:ascii="Segoe UI" w:eastAsia="Calibri" w:hAnsi="Segoe UI" w:cs="Segoe UI"/>
          <w:b/>
        </w:rPr>
      </w:pPr>
      <w:r w:rsidRPr="00353C70">
        <w:rPr>
          <w:rFonts w:ascii="Segoe UI" w:eastAsia="Calibri" w:hAnsi="Segoe UI" w:cs="Segoe UI"/>
          <w:b/>
        </w:rPr>
        <w:lastRenderedPageBreak/>
        <w:t>Learning Events</w:t>
      </w: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 xml:space="preserve">A </w:t>
      </w:r>
      <w:r w:rsidR="007A7AC1" w:rsidRPr="00353C70">
        <w:rPr>
          <w:rFonts w:ascii="Segoe UI" w:eastAsia="Calibri" w:hAnsi="Segoe UI" w:cs="Segoe UI"/>
        </w:rPr>
        <w:t>Trust wide</w:t>
      </w:r>
      <w:r w:rsidRPr="00353C70">
        <w:rPr>
          <w:rFonts w:ascii="Segoe UI" w:eastAsia="Calibri" w:hAnsi="Segoe UI" w:cs="Segoe UI"/>
        </w:rPr>
        <w:t xml:space="preserve"> learning event focusing on medication management was held on Friday 19</w:t>
      </w:r>
      <w:r w:rsidRPr="00353C70">
        <w:rPr>
          <w:rFonts w:ascii="Segoe UI" w:eastAsia="Calibri" w:hAnsi="Segoe UI" w:cs="Segoe UI"/>
          <w:vertAlign w:val="superscript"/>
        </w:rPr>
        <w:t>th</w:t>
      </w:r>
      <w:r w:rsidRPr="00353C70">
        <w:rPr>
          <w:rFonts w:ascii="Segoe UI" w:eastAsia="Calibri" w:hAnsi="Segoe UI" w:cs="Segoe UI"/>
        </w:rPr>
        <w:t xml:space="preserve"> June 2015 at Unipart. There were close to sixty attendees including service users who shared their experiences in two of the presentations. There was good representation from medical, nursing, pharmacy and OT staff across the Directorates. Mr Lyn Williams, one of our non-executive directors in the Trust, chaired the day.</w:t>
      </w:r>
    </w:p>
    <w:p w:rsidR="00353C70" w:rsidRPr="00353C70" w:rsidRDefault="00353C70" w:rsidP="00654973">
      <w:pPr>
        <w:spacing w:after="0" w:line="240" w:lineRule="auto"/>
        <w:jc w:val="both"/>
        <w:rPr>
          <w:rFonts w:ascii="Segoe UI" w:eastAsia="Calibri" w:hAnsi="Segoe UI" w:cs="Segoe UI"/>
          <w:sz w:val="16"/>
          <w:szCs w:val="16"/>
        </w:rPr>
      </w:pPr>
    </w:p>
    <w:p w:rsid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 xml:space="preserve">The presentations covered a wide range of topics and covered some of the learning in addition to highlighting a number of excellent practices that are happening around the Trust. </w:t>
      </w:r>
    </w:p>
    <w:p w:rsidR="007316CC" w:rsidRPr="007316CC" w:rsidRDefault="007316CC" w:rsidP="00654973">
      <w:pPr>
        <w:spacing w:after="0" w:line="240" w:lineRule="auto"/>
        <w:jc w:val="both"/>
        <w:rPr>
          <w:rFonts w:ascii="Segoe UI" w:eastAsia="Calibri" w:hAnsi="Segoe UI" w:cs="Segoe UI"/>
          <w:sz w:val="16"/>
          <w:szCs w:val="16"/>
        </w:rPr>
      </w:pP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Key issues from the day for staff included:</w:t>
      </w:r>
    </w:p>
    <w:p w:rsidR="00353C70" w:rsidRPr="00353C70" w:rsidRDefault="00353C70" w:rsidP="00654973">
      <w:pPr>
        <w:numPr>
          <w:ilvl w:val="0"/>
          <w:numId w:val="14"/>
        </w:numPr>
        <w:spacing w:after="0" w:line="240" w:lineRule="auto"/>
        <w:jc w:val="both"/>
        <w:rPr>
          <w:rFonts w:ascii="Segoe UI" w:eastAsia="Times New Roman" w:hAnsi="Segoe UI" w:cs="Segoe UI"/>
          <w:lang w:eastAsia="en-GB"/>
        </w:rPr>
      </w:pPr>
      <w:r w:rsidRPr="00353C70">
        <w:rPr>
          <w:rFonts w:ascii="Segoe UI" w:eastAsia="Times New Roman" w:hAnsi="Segoe UI" w:cs="Segoe UI"/>
          <w:lang w:eastAsia="en-GB"/>
        </w:rPr>
        <w:t>The need for relevant, pragmatic Medication Management practice guidance (current guidance felt to be too in-patient centric)</w:t>
      </w:r>
    </w:p>
    <w:p w:rsidR="00353C70" w:rsidRPr="00353C70" w:rsidRDefault="00353C70" w:rsidP="00654973">
      <w:pPr>
        <w:numPr>
          <w:ilvl w:val="0"/>
          <w:numId w:val="14"/>
        </w:numPr>
        <w:spacing w:after="0" w:line="240" w:lineRule="auto"/>
        <w:jc w:val="both"/>
        <w:rPr>
          <w:rFonts w:ascii="Segoe UI" w:eastAsia="Times New Roman" w:hAnsi="Segoe UI" w:cs="Segoe UI"/>
          <w:lang w:eastAsia="en-GB"/>
        </w:rPr>
      </w:pPr>
      <w:r w:rsidRPr="00353C70">
        <w:rPr>
          <w:rFonts w:ascii="Segoe UI" w:eastAsia="Times New Roman" w:hAnsi="Segoe UI" w:cs="Segoe UI"/>
          <w:lang w:eastAsia="en-GB"/>
        </w:rPr>
        <w:t>The need for greater pharmacy input into community teams to assist with medicines and clinical management (both mental health and community teams, again current pharmacy service felt to be too in-patient centric)</w:t>
      </w:r>
    </w:p>
    <w:p w:rsidR="00353C70" w:rsidRPr="00353C70" w:rsidRDefault="00353C70" w:rsidP="00654973">
      <w:pPr>
        <w:numPr>
          <w:ilvl w:val="0"/>
          <w:numId w:val="14"/>
        </w:numPr>
        <w:spacing w:after="0" w:line="240" w:lineRule="auto"/>
        <w:jc w:val="both"/>
        <w:rPr>
          <w:rFonts w:ascii="Segoe UI" w:eastAsia="Times New Roman" w:hAnsi="Segoe UI" w:cs="Segoe UI"/>
          <w:lang w:eastAsia="en-GB"/>
        </w:rPr>
      </w:pPr>
      <w:r w:rsidRPr="00353C70">
        <w:rPr>
          <w:rFonts w:ascii="Segoe UI" w:eastAsia="Times New Roman" w:hAnsi="Segoe UI" w:cs="Segoe UI"/>
          <w:lang w:eastAsia="en-GB"/>
        </w:rPr>
        <w:t>The need for good, well-embedded medicines reconciliation processes with results clearly documented (no more trawling through three years of letters to find a list of medications)</w:t>
      </w:r>
    </w:p>
    <w:p w:rsidR="00353C70" w:rsidRPr="00353C70" w:rsidRDefault="00353C70" w:rsidP="00654973">
      <w:pPr>
        <w:numPr>
          <w:ilvl w:val="0"/>
          <w:numId w:val="14"/>
        </w:numPr>
        <w:spacing w:after="0" w:line="240" w:lineRule="auto"/>
        <w:jc w:val="both"/>
        <w:rPr>
          <w:rFonts w:ascii="Segoe UI" w:eastAsia="Times New Roman" w:hAnsi="Segoe UI" w:cs="Segoe UI"/>
          <w:lang w:eastAsia="en-GB"/>
        </w:rPr>
      </w:pPr>
      <w:r w:rsidRPr="00353C70">
        <w:rPr>
          <w:rFonts w:ascii="Segoe UI" w:eastAsia="Times New Roman" w:hAnsi="Segoe UI" w:cs="Segoe UI"/>
          <w:lang w:eastAsia="en-GB"/>
        </w:rPr>
        <w:t>The need to raise awareness of medication incident reporting with medics, increase reporting and medic  involvement in reducing prescribing errors</w:t>
      </w:r>
    </w:p>
    <w:p w:rsidR="00353C70" w:rsidRPr="00353C70" w:rsidRDefault="00353C70" w:rsidP="00654973">
      <w:pPr>
        <w:numPr>
          <w:ilvl w:val="0"/>
          <w:numId w:val="14"/>
        </w:numPr>
        <w:spacing w:after="0" w:line="240" w:lineRule="auto"/>
        <w:jc w:val="both"/>
        <w:rPr>
          <w:rFonts w:ascii="Segoe UI" w:eastAsia="Times New Roman" w:hAnsi="Segoe UI" w:cs="Segoe UI"/>
          <w:lang w:eastAsia="en-GB"/>
        </w:rPr>
      </w:pPr>
      <w:r w:rsidRPr="00353C70">
        <w:rPr>
          <w:rFonts w:ascii="Segoe UI" w:eastAsia="Times New Roman" w:hAnsi="Segoe UI" w:cs="Segoe UI"/>
          <w:lang w:eastAsia="en-GB"/>
        </w:rPr>
        <w:t>The need to share good practice examples more widely e.g. work on non-purposeful omissions.</w:t>
      </w:r>
    </w:p>
    <w:p w:rsidR="00353C70" w:rsidRPr="00353C70" w:rsidRDefault="00353C70" w:rsidP="00654973">
      <w:pPr>
        <w:numPr>
          <w:ilvl w:val="0"/>
          <w:numId w:val="14"/>
        </w:numPr>
        <w:spacing w:after="0" w:line="240" w:lineRule="auto"/>
        <w:jc w:val="both"/>
        <w:rPr>
          <w:rFonts w:ascii="Segoe UI" w:eastAsia="Times New Roman" w:hAnsi="Segoe UI" w:cs="Segoe UI"/>
          <w:lang w:eastAsia="en-GB"/>
        </w:rPr>
      </w:pPr>
      <w:r w:rsidRPr="00353C70">
        <w:rPr>
          <w:rFonts w:ascii="Segoe UI" w:eastAsia="Times New Roman" w:hAnsi="Segoe UI" w:cs="Segoe UI"/>
          <w:lang w:eastAsia="en-GB"/>
        </w:rPr>
        <w:t>The need for holistic advice on the treatment and management of insulin-dependent diabetics (current specialist service confined to community outpatients only)</w:t>
      </w:r>
      <w:r w:rsidRPr="00353C70">
        <w:rPr>
          <w:rFonts w:ascii="Segoe UI" w:eastAsia="Calibri" w:hAnsi="Segoe UI" w:cs="Segoe UI"/>
        </w:rPr>
        <w:t xml:space="preserve"> and the training needs for staff working with insulin dependent patients</w:t>
      </w:r>
    </w:p>
    <w:p w:rsidR="00353C70" w:rsidRPr="00353C70" w:rsidRDefault="00353C70" w:rsidP="00654973">
      <w:pPr>
        <w:numPr>
          <w:ilvl w:val="0"/>
          <w:numId w:val="14"/>
        </w:numPr>
        <w:spacing w:after="0" w:line="240" w:lineRule="auto"/>
        <w:jc w:val="both"/>
        <w:rPr>
          <w:rFonts w:ascii="Segoe UI" w:eastAsia="Times New Roman" w:hAnsi="Segoe UI" w:cs="Segoe UI"/>
          <w:lang w:eastAsia="en-GB"/>
        </w:rPr>
      </w:pPr>
      <w:r w:rsidRPr="00353C70">
        <w:rPr>
          <w:rFonts w:ascii="Segoe UI" w:eastAsia="Times New Roman" w:hAnsi="Segoe UI" w:cs="Segoe UI"/>
          <w:lang w:eastAsia="en-GB"/>
        </w:rPr>
        <w:t>The appetite for electronic prescribing and administration system as a patient safety innovation.</w:t>
      </w:r>
    </w:p>
    <w:p w:rsidR="00353C70" w:rsidRPr="00353C70" w:rsidRDefault="00353C70" w:rsidP="00654973">
      <w:pPr>
        <w:numPr>
          <w:ilvl w:val="0"/>
          <w:numId w:val="14"/>
        </w:numPr>
        <w:spacing w:after="0" w:line="240" w:lineRule="auto"/>
        <w:contextualSpacing/>
        <w:jc w:val="both"/>
        <w:rPr>
          <w:rFonts w:ascii="Segoe UI" w:eastAsia="Calibri" w:hAnsi="Segoe UI" w:cs="Segoe UI"/>
        </w:rPr>
      </w:pPr>
      <w:r w:rsidRPr="00353C70">
        <w:rPr>
          <w:rFonts w:ascii="Segoe UI" w:eastAsia="Calibri" w:hAnsi="Segoe UI" w:cs="Segoe UI"/>
        </w:rPr>
        <w:t xml:space="preserve">Transitions between teams and wards.  Transitions are well known to be points where risks are higher and patient safety incidents are more likely to happen. </w:t>
      </w:r>
    </w:p>
    <w:p w:rsidR="00353C70" w:rsidRPr="00353C70" w:rsidRDefault="00353C70" w:rsidP="00654973">
      <w:pPr>
        <w:numPr>
          <w:ilvl w:val="0"/>
          <w:numId w:val="14"/>
        </w:numPr>
        <w:spacing w:after="0" w:line="240" w:lineRule="auto"/>
        <w:contextualSpacing/>
        <w:jc w:val="both"/>
        <w:rPr>
          <w:rFonts w:ascii="Segoe UI" w:eastAsia="Calibri" w:hAnsi="Segoe UI" w:cs="Segoe UI"/>
        </w:rPr>
      </w:pPr>
      <w:r w:rsidRPr="00353C70">
        <w:rPr>
          <w:rFonts w:ascii="Segoe UI" w:eastAsia="Calibri" w:hAnsi="Segoe UI" w:cs="Segoe UI"/>
        </w:rPr>
        <w:t xml:space="preserve">Issues relating to poor communication including the ongoing theme of the number of different electronic patient records and remote prescribing. Some improvements were noted for community based staff who reported that they now had access to the GP EMIS recording system which all of the GPs in the West of Oxford had signed up to. The challenges for staff trying to access information about prescribing also leads to significant time being taken to carry out medicine reconciliation on admission. </w:t>
      </w:r>
    </w:p>
    <w:p w:rsidR="00353C70" w:rsidRPr="00353C70" w:rsidRDefault="00353C70" w:rsidP="00654973">
      <w:pPr>
        <w:numPr>
          <w:ilvl w:val="0"/>
          <w:numId w:val="14"/>
        </w:numPr>
        <w:spacing w:after="0" w:line="240" w:lineRule="auto"/>
        <w:contextualSpacing/>
        <w:jc w:val="both"/>
        <w:rPr>
          <w:rFonts w:ascii="Segoe UI" w:eastAsia="Calibri" w:hAnsi="Segoe UI" w:cs="Segoe UI"/>
        </w:rPr>
      </w:pPr>
      <w:r w:rsidRPr="00353C70">
        <w:rPr>
          <w:rFonts w:ascii="Segoe UI" w:eastAsia="Calibri" w:hAnsi="Segoe UI" w:cs="Segoe UI"/>
        </w:rPr>
        <w:t xml:space="preserve">Numerous ordering systems for medications </w:t>
      </w:r>
      <w:r w:rsidR="007A7AC1" w:rsidRPr="00353C70">
        <w:rPr>
          <w:rFonts w:ascii="Segoe UI" w:eastAsia="Calibri" w:hAnsi="Segoe UI" w:cs="Segoe UI"/>
        </w:rPr>
        <w:t>e.g.</w:t>
      </w:r>
      <w:r w:rsidRPr="00353C70">
        <w:rPr>
          <w:rFonts w:ascii="Segoe UI" w:eastAsia="Calibri" w:hAnsi="Segoe UI" w:cs="Segoe UI"/>
        </w:rPr>
        <w:t xml:space="preserve"> </w:t>
      </w:r>
      <w:proofErr w:type="spellStart"/>
      <w:r w:rsidRPr="00353C70">
        <w:rPr>
          <w:rFonts w:ascii="Segoe UI" w:eastAsia="Calibri" w:hAnsi="Segoe UI" w:cs="Segoe UI"/>
        </w:rPr>
        <w:t>polarspeed</w:t>
      </w:r>
      <w:proofErr w:type="spellEnd"/>
      <w:r w:rsidRPr="00353C70">
        <w:rPr>
          <w:rFonts w:ascii="Segoe UI" w:eastAsia="Calibri" w:hAnsi="Segoe UI" w:cs="Segoe UI"/>
        </w:rPr>
        <w:t xml:space="preserve">, </w:t>
      </w:r>
      <w:proofErr w:type="spellStart"/>
      <w:r w:rsidRPr="00353C70">
        <w:rPr>
          <w:rFonts w:ascii="Segoe UI" w:eastAsia="Calibri" w:hAnsi="Segoe UI" w:cs="Segoe UI"/>
        </w:rPr>
        <w:t>eprescribing</w:t>
      </w:r>
      <w:proofErr w:type="spellEnd"/>
      <w:r w:rsidRPr="00353C70">
        <w:rPr>
          <w:rFonts w:ascii="Segoe UI" w:eastAsia="Calibri" w:hAnsi="Segoe UI" w:cs="Segoe UI"/>
        </w:rPr>
        <w:t xml:space="preserve"> etc.   This needs some standardisation.</w:t>
      </w:r>
    </w:p>
    <w:p w:rsidR="00353C70" w:rsidRPr="00353C70" w:rsidRDefault="00353C70" w:rsidP="00654973">
      <w:pPr>
        <w:numPr>
          <w:ilvl w:val="0"/>
          <w:numId w:val="14"/>
        </w:numPr>
        <w:spacing w:after="0" w:line="240" w:lineRule="auto"/>
        <w:contextualSpacing/>
        <w:jc w:val="both"/>
        <w:rPr>
          <w:rFonts w:ascii="Segoe UI" w:eastAsia="Calibri" w:hAnsi="Segoe UI" w:cs="Segoe UI"/>
        </w:rPr>
      </w:pPr>
      <w:r w:rsidRPr="00353C70">
        <w:rPr>
          <w:rFonts w:ascii="Segoe UI" w:eastAsia="Calibri" w:hAnsi="Segoe UI" w:cs="Segoe UI"/>
        </w:rPr>
        <w:t xml:space="preserve">Access to out of </w:t>
      </w:r>
      <w:proofErr w:type="gramStart"/>
      <w:r w:rsidRPr="00353C70">
        <w:rPr>
          <w:rFonts w:ascii="Segoe UI" w:eastAsia="Calibri" w:hAnsi="Segoe UI" w:cs="Segoe UI"/>
        </w:rPr>
        <w:t>hours</w:t>
      </w:r>
      <w:proofErr w:type="gramEnd"/>
      <w:r w:rsidRPr="00353C70">
        <w:rPr>
          <w:rFonts w:ascii="Segoe UI" w:eastAsia="Calibri" w:hAnsi="Segoe UI" w:cs="Segoe UI"/>
        </w:rPr>
        <w:t xml:space="preserve"> advice and information for patients.  Patients will contact the out of </w:t>
      </w:r>
      <w:proofErr w:type="gramStart"/>
      <w:r w:rsidRPr="00353C70">
        <w:rPr>
          <w:rFonts w:ascii="Segoe UI" w:eastAsia="Calibri" w:hAnsi="Segoe UI" w:cs="Segoe UI"/>
        </w:rPr>
        <w:t>hours</w:t>
      </w:r>
      <w:proofErr w:type="gramEnd"/>
      <w:r w:rsidRPr="00353C70">
        <w:rPr>
          <w:rFonts w:ascii="Segoe UI" w:eastAsia="Calibri" w:hAnsi="Segoe UI" w:cs="Segoe UI"/>
        </w:rPr>
        <w:t xml:space="preserve"> service asking for information, not having TTOs or lack of clarity about their treatment or doses. </w:t>
      </w:r>
    </w:p>
    <w:p w:rsidR="00353C70" w:rsidRPr="00353C70" w:rsidRDefault="00353C70" w:rsidP="00654973">
      <w:pPr>
        <w:numPr>
          <w:ilvl w:val="0"/>
          <w:numId w:val="14"/>
        </w:numPr>
        <w:spacing w:after="0" w:line="240" w:lineRule="auto"/>
        <w:contextualSpacing/>
        <w:jc w:val="both"/>
        <w:rPr>
          <w:rFonts w:ascii="Segoe UI" w:eastAsia="Calibri" w:hAnsi="Segoe UI" w:cs="Segoe UI"/>
        </w:rPr>
      </w:pPr>
      <w:r w:rsidRPr="00353C70">
        <w:rPr>
          <w:rFonts w:ascii="Segoe UI" w:eastAsia="Calibri" w:hAnsi="Segoe UI" w:cs="Segoe UI"/>
        </w:rPr>
        <w:t>Commissioning arrangements with primary care.</w:t>
      </w:r>
    </w:p>
    <w:p w:rsidR="00353C70" w:rsidRPr="00353C70" w:rsidRDefault="00353C70" w:rsidP="00654973">
      <w:pPr>
        <w:numPr>
          <w:ilvl w:val="0"/>
          <w:numId w:val="15"/>
        </w:numPr>
        <w:spacing w:after="0" w:line="240" w:lineRule="auto"/>
        <w:contextualSpacing/>
        <w:jc w:val="both"/>
        <w:rPr>
          <w:rFonts w:ascii="Segoe UI" w:eastAsia="Calibri" w:hAnsi="Segoe UI" w:cs="Segoe UI"/>
        </w:rPr>
      </w:pPr>
      <w:r w:rsidRPr="00353C70">
        <w:rPr>
          <w:rFonts w:ascii="Segoe UI" w:eastAsia="Calibri" w:hAnsi="Segoe UI" w:cs="Segoe UI"/>
        </w:rPr>
        <w:t>Inefficiencies in clozapine administration and monitoring in particular. Monthly blood testing is a requirement for patients on clozapine and there was a strong feeling that this activity should be carried out by GP services rather that in “clozapine clinics”.</w:t>
      </w:r>
    </w:p>
    <w:p w:rsidR="00353C70" w:rsidRPr="00353C70" w:rsidRDefault="00353C70" w:rsidP="00654973">
      <w:pPr>
        <w:numPr>
          <w:ilvl w:val="0"/>
          <w:numId w:val="15"/>
        </w:numPr>
        <w:spacing w:after="0" w:line="240" w:lineRule="auto"/>
        <w:contextualSpacing/>
        <w:jc w:val="both"/>
        <w:rPr>
          <w:rFonts w:ascii="Segoe UI" w:eastAsia="Calibri" w:hAnsi="Segoe UI" w:cs="Segoe UI"/>
        </w:rPr>
      </w:pPr>
      <w:r w:rsidRPr="00353C70">
        <w:rPr>
          <w:rFonts w:ascii="Segoe UI" w:eastAsia="Calibri" w:hAnsi="Segoe UI" w:cs="Segoe UI"/>
        </w:rPr>
        <w:lastRenderedPageBreak/>
        <w:t>Differing practices and views with different GPs services.  An example of a drug prescribed by the psychiatrist which had been “blacklisted” (due to cost) by GP and therefore not prescribed.</w:t>
      </w:r>
    </w:p>
    <w:p w:rsidR="00353C70" w:rsidRPr="00353C70" w:rsidRDefault="00353C70" w:rsidP="00654973">
      <w:pPr>
        <w:numPr>
          <w:ilvl w:val="0"/>
          <w:numId w:val="15"/>
        </w:numPr>
        <w:spacing w:after="0" w:line="240" w:lineRule="auto"/>
        <w:contextualSpacing/>
        <w:jc w:val="both"/>
        <w:rPr>
          <w:rFonts w:ascii="Segoe UI" w:eastAsia="Calibri" w:hAnsi="Segoe UI" w:cs="Segoe UI"/>
        </w:rPr>
      </w:pPr>
      <w:r w:rsidRPr="00353C70">
        <w:rPr>
          <w:rFonts w:ascii="Segoe UI" w:eastAsia="Calibri" w:hAnsi="Segoe UI" w:cs="Segoe UI"/>
        </w:rPr>
        <w:t xml:space="preserve">ADHD shared care.  Not specific for adults but many GPs unhappy to take patients back. </w:t>
      </w:r>
    </w:p>
    <w:p w:rsidR="00353C70" w:rsidRPr="00353C70" w:rsidRDefault="00353C70" w:rsidP="00654973">
      <w:pPr>
        <w:spacing w:line="240" w:lineRule="auto"/>
        <w:contextualSpacing/>
        <w:jc w:val="both"/>
        <w:rPr>
          <w:rFonts w:ascii="Segoe UI" w:eastAsia="Calibri" w:hAnsi="Segoe UI" w:cs="Segoe UI"/>
          <w:color w:val="FF0000"/>
          <w:sz w:val="16"/>
          <w:szCs w:val="16"/>
        </w:rPr>
      </w:pPr>
    </w:p>
    <w:p w:rsidR="00353C70" w:rsidRPr="00353C70" w:rsidRDefault="00353C70" w:rsidP="00047028">
      <w:pPr>
        <w:numPr>
          <w:ilvl w:val="1"/>
          <w:numId w:val="49"/>
        </w:numPr>
        <w:spacing w:after="0" w:line="240" w:lineRule="auto"/>
        <w:contextualSpacing/>
        <w:jc w:val="both"/>
        <w:rPr>
          <w:rFonts w:ascii="Segoe UI" w:eastAsia="Calibri" w:hAnsi="Segoe UI" w:cs="Segoe UI"/>
          <w:b/>
        </w:rPr>
      </w:pPr>
      <w:r w:rsidRPr="00353C70">
        <w:rPr>
          <w:rFonts w:ascii="Segoe UI" w:eastAsia="Calibri" w:hAnsi="Segoe UI" w:cs="Segoe UI"/>
          <w:b/>
        </w:rPr>
        <w:t>Training</w:t>
      </w: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In quarter one three RCA training days were run cross the Trust training approximately sixty members of staff.  Additional work has been undertaken to highlight what the duty of candour is and why it is important through team briefings and video podcasts.  Presentations have been given to the extended executive and Board.</w:t>
      </w:r>
    </w:p>
    <w:p w:rsidR="00353C70" w:rsidRPr="00353C70" w:rsidRDefault="00353C70" w:rsidP="00654973">
      <w:pPr>
        <w:spacing w:after="0" w:line="240" w:lineRule="auto"/>
        <w:jc w:val="both"/>
        <w:rPr>
          <w:rFonts w:ascii="Segoe UI" w:eastAsia="Calibri" w:hAnsi="Segoe UI" w:cs="Segoe UI"/>
          <w:sz w:val="16"/>
          <w:szCs w:val="16"/>
        </w:rPr>
      </w:pPr>
    </w:p>
    <w:p w:rsidR="00353C70" w:rsidRPr="00353C70" w:rsidRDefault="00047028" w:rsidP="00654973">
      <w:pPr>
        <w:spacing w:after="0" w:line="240" w:lineRule="auto"/>
        <w:jc w:val="both"/>
        <w:rPr>
          <w:rFonts w:ascii="Segoe UI" w:eastAsia="Calibri" w:hAnsi="Segoe UI" w:cs="Segoe UI"/>
          <w:b/>
        </w:rPr>
      </w:pPr>
      <w:r>
        <w:rPr>
          <w:rFonts w:ascii="Segoe UI" w:eastAsia="Calibri" w:hAnsi="Segoe UI" w:cs="Segoe UI"/>
          <w:b/>
        </w:rPr>
        <w:t>3</w:t>
      </w:r>
      <w:r w:rsidR="00353C70" w:rsidRPr="00353C70">
        <w:rPr>
          <w:rFonts w:ascii="Segoe UI" w:eastAsia="Calibri" w:hAnsi="Segoe UI" w:cs="Segoe UI"/>
          <w:b/>
        </w:rPr>
        <w:t>.9</w:t>
      </w:r>
      <w:r w:rsidR="00353C70" w:rsidRPr="00353C70">
        <w:rPr>
          <w:rFonts w:ascii="Segoe UI" w:eastAsia="Calibri" w:hAnsi="Segoe UI" w:cs="Segoe UI"/>
          <w:b/>
        </w:rPr>
        <w:tab/>
        <w:t>Risk Notes</w:t>
      </w: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rPr>
        <w:t>There have been no Risk notes issued in Q1</w:t>
      </w:r>
    </w:p>
    <w:p w:rsidR="00353C70" w:rsidRPr="00353C70" w:rsidRDefault="00353C70" w:rsidP="00654973">
      <w:pPr>
        <w:spacing w:after="0" w:line="240" w:lineRule="auto"/>
        <w:jc w:val="both"/>
        <w:rPr>
          <w:rFonts w:ascii="Segoe UI" w:eastAsia="Calibri" w:hAnsi="Segoe UI" w:cs="Segoe UI"/>
          <w:sz w:val="16"/>
          <w:szCs w:val="16"/>
        </w:rPr>
      </w:pPr>
    </w:p>
    <w:p w:rsidR="00353C70" w:rsidRPr="00353C70" w:rsidRDefault="00047028" w:rsidP="00654973">
      <w:pPr>
        <w:spacing w:after="0" w:line="240" w:lineRule="auto"/>
        <w:jc w:val="both"/>
        <w:rPr>
          <w:rFonts w:ascii="Segoe UI" w:eastAsia="Calibri" w:hAnsi="Segoe UI" w:cs="Segoe UI"/>
          <w:b/>
        </w:rPr>
      </w:pPr>
      <w:r>
        <w:rPr>
          <w:rFonts w:ascii="Segoe UI" w:eastAsia="Calibri" w:hAnsi="Segoe UI" w:cs="Segoe UI"/>
          <w:b/>
        </w:rPr>
        <w:t>3</w:t>
      </w:r>
      <w:r w:rsidR="00353C70" w:rsidRPr="00353C70">
        <w:rPr>
          <w:rFonts w:ascii="Segoe UI" w:eastAsia="Calibri" w:hAnsi="Segoe UI" w:cs="Segoe UI"/>
          <w:b/>
        </w:rPr>
        <w:t>.10</w:t>
      </w:r>
      <w:r w:rsidR="00353C70" w:rsidRPr="00353C70">
        <w:rPr>
          <w:rFonts w:ascii="Segoe UI" w:eastAsia="Calibri" w:hAnsi="Segoe UI" w:cs="Segoe UI"/>
          <w:b/>
        </w:rPr>
        <w:tab/>
        <w:t>Being Open Duty of candour</w:t>
      </w:r>
    </w:p>
    <w:p w:rsidR="00353C70" w:rsidRPr="00353C70" w:rsidRDefault="00353C70" w:rsidP="00654973">
      <w:pPr>
        <w:widowControl w:val="0"/>
        <w:spacing w:after="0" w:line="240" w:lineRule="auto"/>
        <w:ind w:right="145"/>
        <w:jc w:val="both"/>
        <w:rPr>
          <w:rFonts w:ascii="Segoe UI" w:eastAsia="Segoe UI" w:hAnsi="Segoe UI" w:cs="Segoe UI"/>
          <w:color w:val="FF0000"/>
          <w:lang w:val="en-US"/>
        </w:rPr>
      </w:pPr>
      <w:r w:rsidRPr="00353C70">
        <w:rPr>
          <w:rFonts w:ascii="Segoe UI" w:eastAsia="Segoe UI" w:hAnsi="Segoe UI" w:cs="Segoe UI"/>
          <w:lang w:val="en-US"/>
        </w:rPr>
        <w:t>In Q1 2015-16</w:t>
      </w:r>
      <w:r w:rsidRPr="00353C70">
        <w:rPr>
          <w:rFonts w:ascii="Segoe UI" w:eastAsia="Segoe UI" w:hAnsi="Segoe UI" w:cs="Segoe UI"/>
          <w:color w:val="FF0000"/>
          <w:lang w:val="en-US"/>
        </w:rPr>
        <w:t xml:space="preserve"> </w:t>
      </w:r>
      <w:r w:rsidRPr="00353C70">
        <w:rPr>
          <w:rFonts w:ascii="Segoe UI" w:eastAsia="Segoe UI" w:hAnsi="Segoe UI" w:cs="Segoe UI"/>
          <w:lang w:val="en-US"/>
        </w:rPr>
        <w:t>there were seventeen SI panels and four record review panels.</w:t>
      </w:r>
    </w:p>
    <w:p w:rsidR="00353C70" w:rsidRPr="00353C70" w:rsidRDefault="00353C70" w:rsidP="00654973">
      <w:pPr>
        <w:widowControl w:val="0"/>
        <w:spacing w:after="0" w:line="240" w:lineRule="auto"/>
        <w:ind w:right="145"/>
        <w:jc w:val="both"/>
        <w:rPr>
          <w:rFonts w:ascii="Segoe UI" w:eastAsia="Segoe UI" w:hAnsi="Segoe UI" w:cs="Segoe UI"/>
          <w:color w:val="FF0000"/>
          <w:sz w:val="16"/>
          <w:szCs w:val="16"/>
          <w:lang w:val="en-US"/>
        </w:rPr>
      </w:pPr>
    </w:p>
    <w:p w:rsidR="00353C70" w:rsidRPr="00353C70" w:rsidRDefault="00353C70" w:rsidP="00654973">
      <w:pPr>
        <w:widowControl w:val="0"/>
        <w:spacing w:line="240" w:lineRule="auto"/>
        <w:ind w:right="145"/>
        <w:contextualSpacing/>
        <w:jc w:val="both"/>
        <w:rPr>
          <w:rFonts w:ascii="Segoe UI" w:eastAsia="Segoe UI" w:hAnsi="Segoe UI" w:cs="Segoe UI"/>
          <w:lang w:val="en-US"/>
        </w:rPr>
      </w:pPr>
      <w:r w:rsidRPr="00353C70">
        <w:rPr>
          <w:rFonts w:ascii="Segoe UI" w:eastAsia="Segoe UI" w:hAnsi="Segoe UI" w:cs="Segoe UI"/>
          <w:lang w:val="en-US"/>
        </w:rPr>
        <w:t xml:space="preserve">Duty of </w:t>
      </w:r>
      <w:proofErr w:type="spellStart"/>
      <w:r w:rsidRPr="00353C70">
        <w:rPr>
          <w:rFonts w:ascii="Segoe UI" w:eastAsia="Segoe UI" w:hAnsi="Segoe UI" w:cs="Segoe UI"/>
          <w:lang w:val="en-US"/>
        </w:rPr>
        <w:t>Candour</w:t>
      </w:r>
      <w:proofErr w:type="spellEnd"/>
      <w:r w:rsidRPr="00353C70">
        <w:rPr>
          <w:rFonts w:ascii="Segoe UI" w:eastAsia="Segoe UI" w:hAnsi="Segoe UI" w:cs="Segoe UI"/>
          <w:lang w:val="en-US"/>
        </w:rPr>
        <w:t xml:space="preserve"> is not just confined to serious incidents and </w:t>
      </w:r>
      <w:proofErr w:type="gramStart"/>
      <w:r w:rsidRPr="00353C70">
        <w:rPr>
          <w:rFonts w:ascii="Segoe UI" w:eastAsia="Segoe UI" w:hAnsi="Segoe UI" w:cs="Segoe UI"/>
          <w:lang w:val="en-US"/>
        </w:rPr>
        <w:t>staff are</w:t>
      </w:r>
      <w:proofErr w:type="gramEnd"/>
      <w:r w:rsidRPr="00353C70">
        <w:rPr>
          <w:rFonts w:ascii="Segoe UI" w:eastAsia="Segoe UI" w:hAnsi="Segoe UI" w:cs="Segoe UI"/>
          <w:lang w:val="en-US"/>
        </w:rPr>
        <w:t xml:space="preserve"> now required to record the actions taken on the Ulysses incident reporting system for orange rated incidents. The most recent report run from Ulysses indicates that </w:t>
      </w:r>
      <w:r w:rsidRPr="00353C70">
        <w:rPr>
          <w:rFonts w:ascii="Segoe UI" w:eastAsia="Segoe UI" w:hAnsi="Segoe UI" w:cs="Segoe UI"/>
          <w:i/>
          <w:lang w:val="en-US"/>
        </w:rPr>
        <w:t>recording</w:t>
      </w:r>
      <w:r w:rsidRPr="00353C70">
        <w:rPr>
          <w:rFonts w:ascii="Segoe UI" w:eastAsia="Segoe UI" w:hAnsi="Segoe UI" w:cs="Segoe UI"/>
          <w:lang w:val="en-US"/>
        </w:rPr>
        <w:t xml:space="preserve"> of duty of </w:t>
      </w:r>
      <w:proofErr w:type="spellStart"/>
      <w:r w:rsidRPr="00353C70">
        <w:rPr>
          <w:rFonts w:ascii="Segoe UI" w:eastAsia="Segoe UI" w:hAnsi="Segoe UI" w:cs="Segoe UI"/>
          <w:lang w:val="en-US"/>
        </w:rPr>
        <w:t>candour</w:t>
      </w:r>
      <w:proofErr w:type="spellEnd"/>
      <w:r w:rsidRPr="00353C70">
        <w:rPr>
          <w:rFonts w:ascii="Segoe UI" w:eastAsia="Segoe UI" w:hAnsi="Segoe UI" w:cs="Segoe UI"/>
          <w:lang w:val="en-US"/>
        </w:rPr>
        <w:t xml:space="preserve"> is not routinely happening.  It does not indicate whether in practice it</w:t>
      </w:r>
      <w:r w:rsidRPr="00353C70">
        <w:rPr>
          <w:rFonts w:ascii="Segoe UI" w:eastAsia="Segoe UI" w:hAnsi="Segoe UI" w:cs="Segoe UI"/>
          <w:i/>
          <w:lang w:val="en-US"/>
        </w:rPr>
        <w:t xml:space="preserve"> is</w:t>
      </w:r>
      <w:r w:rsidRPr="00353C70">
        <w:rPr>
          <w:rFonts w:ascii="Segoe UI" w:eastAsia="Segoe UI" w:hAnsi="Segoe UI" w:cs="Segoe UI"/>
          <w:lang w:val="en-US"/>
        </w:rPr>
        <w:t xml:space="preserve"> taking place.  Out of 318 incidents that should trigger duty of </w:t>
      </w:r>
      <w:proofErr w:type="spellStart"/>
      <w:r w:rsidRPr="00353C70">
        <w:rPr>
          <w:rFonts w:ascii="Segoe UI" w:eastAsia="Segoe UI" w:hAnsi="Segoe UI" w:cs="Segoe UI"/>
          <w:lang w:val="en-US"/>
        </w:rPr>
        <w:t>candour</w:t>
      </w:r>
      <w:proofErr w:type="spellEnd"/>
      <w:r w:rsidRPr="00353C70">
        <w:rPr>
          <w:rFonts w:ascii="Segoe UI" w:eastAsia="Segoe UI" w:hAnsi="Segoe UI" w:cs="Segoe UI"/>
          <w:lang w:val="en-US"/>
        </w:rPr>
        <w:t xml:space="preserve"> and a decision whether it applies or not, only seven had been completed. In six cases the relevant person had been contacted and in one case it is recorded that they had not. Of the six relevant people contacted one had refused the written explanation and one had refused a copy of the investigation report. The Quality and Risk team has developed guidance and a template letter and is briefing teams on the requirements.</w:t>
      </w:r>
    </w:p>
    <w:p w:rsidR="00353C70" w:rsidRPr="00353C70" w:rsidRDefault="00353C70" w:rsidP="00654973">
      <w:pPr>
        <w:widowControl w:val="0"/>
        <w:spacing w:line="240" w:lineRule="auto"/>
        <w:ind w:right="145"/>
        <w:contextualSpacing/>
        <w:jc w:val="both"/>
        <w:rPr>
          <w:rFonts w:ascii="Segoe UI" w:eastAsia="Segoe UI" w:hAnsi="Segoe UI" w:cs="Segoe UI"/>
          <w:sz w:val="16"/>
          <w:szCs w:val="16"/>
          <w:lang w:val="en-US"/>
        </w:rPr>
      </w:pPr>
      <w:r w:rsidRPr="00353C70">
        <w:rPr>
          <w:rFonts w:ascii="Segoe UI" w:eastAsia="Segoe UI" w:hAnsi="Segoe UI" w:cs="Segoe UI"/>
          <w:lang w:val="en-US"/>
        </w:rPr>
        <w:t xml:space="preserve"> </w:t>
      </w:r>
    </w:p>
    <w:p w:rsidR="00353C70" w:rsidRPr="00353C70" w:rsidRDefault="00047028" w:rsidP="00654973">
      <w:pPr>
        <w:spacing w:after="0" w:line="240" w:lineRule="auto"/>
        <w:jc w:val="both"/>
        <w:rPr>
          <w:rFonts w:ascii="Segoe UI" w:eastAsia="Calibri" w:hAnsi="Segoe UI" w:cs="Segoe UI"/>
          <w:b/>
        </w:rPr>
      </w:pPr>
      <w:r>
        <w:rPr>
          <w:rFonts w:ascii="Segoe UI" w:eastAsia="Calibri" w:hAnsi="Segoe UI" w:cs="Segoe UI"/>
          <w:b/>
        </w:rPr>
        <w:t>3</w:t>
      </w:r>
      <w:r w:rsidR="00353C70" w:rsidRPr="00353C70">
        <w:rPr>
          <w:rFonts w:ascii="Segoe UI" w:eastAsia="Calibri" w:hAnsi="Segoe UI" w:cs="Segoe UI"/>
          <w:b/>
        </w:rPr>
        <w:t>.11</w:t>
      </w:r>
      <w:r w:rsidR="00353C70" w:rsidRPr="00353C70">
        <w:rPr>
          <w:rFonts w:ascii="Segoe UI" w:eastAsia="Calibri" w:hAnsi="Segoe UI" w:cs="Segoe UI"/>
          <w:b/>
        </w:rPr>
        <w:tab/>
        <w:t>Themes from SIs</w:t>
      </w:r>
    </w:p>
    <w:p w:rsidR="00353C70" w:rsidRPr="00353C70" w:rsidRDefault="00353C70" w:rsidP="00654973">
      <w:pPr>
        <w:spacing w:after="0" w:line="240" w:lineRule="auto"/>
        <w:jc w:val="both"/>
        <w:rPr>
          <w:rFonts w:ascii="Segoe UI" w:eastAsia="Calibri" w:hAnsi="Segoe UI" w:cs="Segoe UI"/>
          <w:bCs/>
        </w:rPr>
      </w:pPr>
      <w:r w:rsidRPr="00353C70">
        <w:rPr>
          <w:rFonts w:ascii="Segoe UI" w:eastAsia="Calibri" w:hAnsi="Segoe UI" w:cs="Segoe UI"/>
          <w:bCs/>
        </w:rPr>
        <w:t>Of the SIs completed in Q1  it is clear that there is an increasing number that are beginning to raise the issues of lack of staffing, reduced management and leadership support, staff turnover, capacity and volume of work and citing these as contributing factors to some of  the issues raised below.  This is more noticeable in community services in the Older People Directorate.</w:t>
      </w:r>
    </w:p>
    <w:p w:rsidR="00353C70" w:rsidRPr="00353C70" w:rsidRDefault="00353C70" w:rsidP="00654973">
      <w:pPr>
        <w:spacing w:after="0" w:line="240" w:lineRule="auto"/>
        <w:jc w:val="both"/>
        <w:rPr>
          <w:rFonts w:ascii="Segoe UI" w:eastAsia="Calibri" w:hAnsi="Segoe UI" w:cs="Segoe UI"/>
          <w:bCs/>
          <w:sz w:val="16"/>
          <w:szCs w:val="16"/>
        </w:rPr>
      </w:pPr>
    </w:p>
    <w:p w:rsidR="00353C70" w:rsidRPr="00353C70" w:rsidRDefault="00353C70" w:rsidP="00654973">
      <w:pPr>
        <w:spacing w:after="0" w:line="240" w:lineRule="auto"/>
        <w:jc w:val="both"/>
        <w:rPr>
          <w:rFonts w:ascii="Segoe UI" w:eastAsia="Calibri" w:hAnsi="Segoe UI" w:cs="Segoe UI"/>
          <w:bCs/>
        </w:rPr>
      </w:pPr>
      <w:r w:rsidRPr="00353C70">
        <w:rPr>
          <w:rFonts w:ascii="Segoe UI" w:eastAsia="Calibri" w:hAnsi="Segoe UI" w:cs="Segoe UI"/>
          <w:bCs/>
        </w:rPr>
        <w:t xml:space="preserve">There </w:t>
      </w:r>
      <w:proofErr w:type="gramStart"/>
      <w:r w:rsidRPr="00353C70">
        <w:rPr>
          <w:rFonts w:ascii="Segoe UI" w:eastAsia="Calibri" w:hAnsi="Segoe UI" w:cs="Segoe UI"/>
          <w:bCs/>
        </w:rPr>
        <w:t>are</w:t>
      </w:r>
      <w:proofErr w:type="gramEnd"/>
      <w:r w:rsidRPr="00353C70">
        <w:rPr>
          <w:rFonts w:ascii="Segoe UI" w:eastAsia="Calibri" w:hAnsi="Segoe UI" w:cs="Segoe UI"/>
          <w:bCs/>
        </w:rPr>
        <w:t xml:space="preserve"> a number of SIs in Q1 that found no issues of concern or which, following the RCA process, we are expecting to be downgraded from an SI.   This would be done in discussion with the commissioners and reflects the fact that in many cases, although there is learning, it is clear that the incident did not occur as a result of anything our services did or did not do.</w:t>
      </w:r>
    </w:p>
    <w:p w:rsidR="00353C70" w:rsidRPr="00353C70" w:rsidRDefault="00353C70" w:rsidP="00654973">
      <w:pPr>
        <w:spacing w:after="0" w:line="240" w:lineRule="auto"/>
        <w:jc w:val="both"/>
        <w:rPr>
          <w:rFonts w:ascii="Segoe UI" w:eastAsia="Calibri" w:hAnsi="Segoe UI" w:cs="Segoe UI"/>
          <w:bCs/>
          <w:sz w:val="16"/>
          <w:szCs w:val="16"/>
        </w:rPr>
      </w:pPr>
    </w:p>
    <w:p w:rsidR="00353C70" w:rsidRPr="00353C70" w:rsidRDefault="00353C70" w:rsidP="00654973">
      <w:pPr>
        <w:spacing w:after="0" w:line="240" w:lineRule="auto"/>
        <w:jc w:val="both"/>
        <w:rPr>
          <w:rFonts w:ascii="Segoe UI" w:eastAsia="Calibri" w:hAnsi="Segoe UI" w:cs="Segoe UI"/>
          <w:bCs/>
        </w:rPr>
      </w:pPr>
      <w:r w:rsidRPr="00353C70">
        <w:rPr>
          <w:rFonts w:ascii="Segoe UI" w:eastAsia="Calibri" w:hAnsi="Segoe UI" w:cs="Segoe UI"/>
          <w:b/>
          <w:bCs/>
        </w:rPr>
        <w:t xml:space="preserve">Documentation: </w:t>
      </w:r>
      <w:r w:rsidRPr="00353C70">
        <w:rPr>
          <w:rFonts w:ascii="Segoe UI" w:eastAsia="Calibri" w:hAnsi="Segoe UI" w:cs="Segoe UI"/>
          <w:bCs/>
        </w:rPr>
        <w:t xml:space="preserve">This is a familiar theme occurring in many </w:t>
      </w:r>
      <w:proofErr w:type="gramStart"/>
      <w:r w:rsidRPr="00353C70">
        <w:rPr>
          <w:rFonts w:ascii="Segoe UI" w:eastAsia="Calibri" w:hAnsi="Segoe UI" w:cs="Segoe UI"/>
          <w:bCs/>
        </w:rPr>
        <w:t>SIs</w:t>
      </w:r>
      <w:proofErr w:type="gramEnd"/>
      <w:r w:rsidRPr="00353C70">
        <w:rPr>
          <w:rFonts w:ascii="Segoe UI" w:eastAsia="Calibri" w:hAnsi="Segoe UI" w:cs="Segoe UI"/>
          <w:bCs/>
        </w:rPr>
        <w:t xml:space="preserve"> and often related to lack of recording of key information in relation to risk assessments and care plans.  </w:t>
      </w:r>
    </w:p>
    <w:p w:rsidR="00353C70" w:rsidRPr="00353C70" w:rsidRDefault="00353C70" w:rsidP="00654973">
      <w:pPr>
        <w:spacing w:after="0" w:line="240" w:lineRule="auto"/>
        <w:jc w:val="both"/>
        <w:rPr>
          <w:rFonts w:ascii="Segoe UI" w:eastAsia="Calibri" w:hAnsi="Segoe UI" w:cs="Segoe UI"/>
          <w:sz w:val="16"/>
          <w:szCs w:val="16"/>
        </w:rPr>
      </w:pPr>
    </w:p>
    <w:p w:rsidR="00353C70" w:rsidRPr="00353C70" w:rsidRDefault="00353C70" w:rsidP="00654973">
      <w:pPr>
        <w:spacing w:after="0" w:line="240" w:lineRule="auto"/>
        <w:jc w:val="both"/>
        <w:rPr>
          <w:rFonts w:ascii="Segoe UI" w:eastAsia="Calibri" w:hAnsi="Segoe UI" w:cs="Segoe UI"/>
          <w:bCs/>
        </w:rPr>
      </w:pPr>
      <w:r w:rsidRPr="00353C70">
        <w:rPr>
          <w:rFonts w:ascii="Segoe UI" w:eastAsia="Calibri" w:hAnsi="Segoe UI" w:cs="Segoe UI"/>
          <w:b/>
          <w:bCs/>
        </w:rPr>
        <w:t xml:space="preserve">Team and service boundary issues: </w:t>
      </w:r>
      <w:r w:rsidRPr="00353C70">
        <w:rPr>
          <w:rFonts w:ascii="Segoe UI" w:eastAsia="Calibri" w:hAnsi="Segoe UI" w:cs="Segoe UI"/>
          <w:bCs/>
        </w:rPr>
        <w:t>This is a theme that has been noted in the past and it is well known that transitions between teams and services present unique risks. In Q1 this was raised particularly in relation to interface between organisations and it is of note that communication breakdowns occur both ways.</w:t>
      </w:r>
    </w:p>
    <w:p w:rsidR="00353C70" w:rsidRPr="00353C70" w:rsidRDefault="00353C70" w:rsidP="00654973">
      <w:pPr>
        <w:spacing w:after="0" w:line="240" w:lineRule="auto"/>
        <w:jc w:val="both"/>
        <w:rPr>
          <w:rFonts w:ascii="Segoe UI" w:eastAsia="Calibri" w:hAnsi="Segoe UI" w:cs="Segoe UI"/>
          <w:bCs/>
          <w:sz w:val="16"/>
          <w:szCs w:val="16"/>
        </w:rPr>
      </w:pP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b/>
        </w:rPr>
        <w:lastRenderedPageBreak/>
        <w:t>Overreliance on telephone contact:</w:t>
      </w:r>
      <w:r w:rsidRPr="00353C70">
        <w:rPr>
          <w:rFonts w:ascii="Segoe UI" w:eastAsia="Calibri" w:hAnsi="Segoe UI" w:cs="Segoe UI"/>
        </w:rPr>
        <w:t xml:space="preserve"> Although this was mentioned in one incident this has been highlighted in the past where staff have found face to face contact challenging because of access to the patient and relied on their self-report to make an assessment of risk.</w:t>
      </w:r>
    </w:p>
    <w:p w:rsidR="00353C70" w:rsidRPr="00353C70" w:rsidRDefault="00353C70" w:rsidP="00654973">
      <w:pPr>
        <w:spacing w:after="0" w:line="240" w:lineRule="auto"/>
        <w:jc w:val="both"/>
        <w:rPr>
          <w:rFonts w:ascii="Segoe UI" w:eastAsia="Calibri" w:hAnsi="Segoe UI" w:cs="Segoe UI"/>
          <w:sz w:val="16"/>
          <w:szCs w:val="16"/>
        </w:rPr>
      </w:pPr>
    </w:p>
    <w:p w:rsidR="00353C70" w:rsidRPr="00353C70" w:rsidRDefault="007A7AC1" w:rsidP="00654973">
      <w:pPr>
        <w:spacing w:after="0" w:line="240" w:lineRule="auto"/>
        <w:jc w:val="both"/>
        <w:rPr>
          <w:rFonts w:ascii="Segoe UI" w:eastAsia="Calibri" w:hAnsi="Segoe UI" w:cs="Segoe UI"/>
        </w:rPr>
      </w:pPr>
      <w:r w:rsidRPr="00353C70">
        <w:rPr>
          <w:rFonts w:ascii="Segoe UI" w:eastAsia="Calibri" w:hAnsi="Segoe UI" w:cs="Segoe UI"/>
          <w:b/>
        </w:rPr>
        <w:t>Carer’s</w:t>
      </w:r>
      <w:r w:rsidR="00353C70" w:rsidRPr="00353C70">
        <w:rPr>
          <w:rFonts w:ascii="Segoe UI" w:eastAsia="Calibri" w:hAnsi="Segoe UI" w:cs="Segoe UI"/>
          <w:b/>
        </w:rPr>
        <w:t xml:space="preserve"> issues:</w:t>
      </w:r>
      <w:r w:rsidR="00353C70" w:rsidRPr="00353C70">
        <w:rPr>
          <w:rFonts w:ascii="Segoe UI" w:eastAsia="Calibri" w:hAnsi="Segoe UI" w:cs="Segoe UI"/>
        </w:rPr>
        <w:t xml:space="preserve"> Family/carer involvement and support is a regular theme and has been raised on several occasions again this quarter.</w:t>
      </w:r>
    </w:p>
    <w:p w:rsidR="00353C70" w:rsidRPr="00353C70" w:rsidRDefault="00353C70" w:rsidP="00654973">
      <w:pPr>
        <w:spacing w:after="0" w:line="240" w:lineRule="auto"/>
        <w:jc w:val="both"/>
        <w:rPr>
          <w:rFonts w:ascii="Segoe UI" w:eastAsia="Calibri" w:hAnsi="Segoe UI" w:cs="Segoe UI"/>
          <w:sz w:val="16"/>
          <w:szCs w:val="16"/>
        </w:rPr>
      </w:pP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b/>
        </w:rPr>
        <w:t xml:space="preserve">Communication: </w:t>
      </w:r>
      <w:r w:rsidRPr="00353C70">
        <w:rPr>
          <w:rFonts w:ascii="Segoe UI" w:eastAsia="Calibri" w:hAnsi="Segoe UI" w:cs="Segoe UI"/>
        </w:rPr>
        <w:t>Communication is central to most of the care and service delivery issues raised and is a regular theme.  In Q1 some specific examples of communication problems are given below.   As noted previously with boundary issues, communication is two way and concerns relate to communication problems into as well as out of the Trust</w:t>
      </w:r>
    </w:p>
    <w:p w:rsidR="00353C70" w:rsidRPr="00353C70" w:rsidRDefault="00353C70" w:rsidP="00654973">
      <w:pPr>
        <w:spacing w:after="0" w:line="240" w:lineRule="auto"/>
        <w:jc w:val="both"/>
        <w:rPr>
          <w:rFonts w:ascii="Segoe UI" w:eastAsia="Times New Roman" w:hAnsi="Segoe UI" w:cs="Segoe UI"/>
          <w:bCs/>
          <w:sz w:val="16"/>
          <w:szCs w:val="16"/>
          <w:lang w:val="en-US"/>
        </w:rPr>
      </w:pP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b/>
        </w:rPr>
        <w:t xml:space="preserve">Safeguarding and capacity: </w:t>
      </w:r>
      <w:r w:rsidRPr="00353C70">
        <w:rPr>
          <w:rFonts w:ascii="Segoe UI" w:eastAsia="Calibri" w:hAnsi="Segoe UI" w:cs="Segoe UI"/>
        </w:rPr>
        <w:t xml:space="preserve">Safeguarding and capacity are themes that are raised from time to time and usually noted as additional issues not directly related to the incident itself.  </w:t>
      </w:r>
    </w:p>
    <w:p w:rsidR="00353C70" w:rsidRPr="00353C70" w:rsidRDefault="00353C70" w:rsidP="00654973">
      <w:pPr>
        <w:spacing w:after="0" w:line="240" w:lineRule="auto"/>
        <w:jc w:val="both"/>
        <w:rPr>
          <w:rFonts w:ascii="Segoe UI" w:eastAsia="Calibri" w:hAnsi="Segoe UI" w:cs="Segoe UI"/>
          <w:sz w:val="16"/>
          <w:szCs w:val="16"/>
        </w:rPr>
      </w:pP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b/>
        </w:rPr>
        <w:t xml:space="preserve">Lack of physical healthcare monitoring: </w:t>
      </w:r>
      <w:r w:rsidRPr="00353C70">
        <w:rPr>
          <w:rFonts w:ascii="Segoe UI" w:eastAsia="Calibri" w:hAnsi="Segoe UI" w:cs="Segoe UI"/>
        </w:rPr>
        <w:t>Issues with the management and monitoring of physical healthcare is an ongoing theme that is a focus not just in incidents but in Clinical Audit. It is becoming more of an issue with the numbers of patients presenting with complex co-morbidities and in particular the management of long term conditions such as diabetes. The recognition of the deteriorating patient has raised issues about the need for training for staff. One finding that was noted in an SI in Q1 was the need for staff to be adequately trained in the use of new equipment (in this case diabetic pens).</w:t>
      </w:r>
    </w:p>
    <w:p w:rsidR="00353C70" w:rsidRPr="00353C70" w:rsidRDefault="00353C70" w:rsidP="00654973">
      <w:pPr>
        <w:spacing w:after="0" w:line="240" w:lineRule="auto"/>
        <w:jc w:val="both"/>
        <w:rPr>
          <w:rFonts w:ascii="Segoe UI" w:eastAsia="Calibri" w:hAnsi="Segoe UI" w:cs="Segoe UI"/>
          <w:b/>
          <w:sz w:val="16"/>
          <w:szCs w:val="16"/>
        </w:rPr>
      </w:pPr>
    </w:p>
    <w:p w:rsidR="00353C70" w:rsidRPr="00353C70" w:rsidRDefault="00353C70" w:rsidP="00654973">
      <w:pPr>
        <w:spacing w:after="0" w:line="240" w:lineRule="auto"/>
        <w:jc w:val="both"/>
        <w:rPr>
          <w:rFonts w:ascii="Segoe UI" w:eastAsia="Times New Roman" w:hAnsi="Segoe UI" w:cs="Segoe UI"/>
        </w:rPr>
      </w:pPr>
      <w:r w:rsidRPr="00353C70">
        <w:rPr>
          <w:rFonts w:ascii="Segoe UI" w:eastAsia="Calibri" w:hAnsi="Segoe UI" w:cs="Segoe UI"/>
          <w:b/>
        </w:rPr>
        <w:t xml:space="preserve">Lack of holistic approach: </w:t>
      </w:r>
      <w:r w:rsidRPr="00353C70">
        <w:rPr>
          <w:rFonts w:ascii="Segoe UI" w:eastAsia="Calibri" w:hAnsi="Segoe UI" w:cs="Segoe UI"/>
        </w:rPr>
        <w:t>This has been a longstanding theme in community nursing services and continues for be raised from time to time and includes involvement of specialist advice.</w:t>
      </w:r>
    </w:p>
    <w:p w:rsidR="00353C70" w:rsidRPr="00353C70" w:rsidRDefault="00353C70" w:rsidP="00654973">
      <w:pPr>
        <w:spacing w:after="0" w:line="240" w:lineRule="auto"/>
        <w:jc w:val="both"/>
        <w:rPr>
          <w:rFonts w:ascii="Segoe UI" w:eastAsia="Calibri" w:hAnsi="Segoe UI" w:cs="Segoe UI"/>
          <w:sz w:val="16"/>
          <w:szCs w:val="16"/>
        </w:rPr>
      </w:pP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b/>
        </w:rPr>
        <w:t xml:space="preserve">Good Practice </w:t>
      </w:r>
      <w:r w:rsidRPr="00353C70">
        <w:rPr>
          <w:rFonts w:ascii="Segoe UI" w:eastAsia="Calibri" w:hAnsi="Segoe UI" w:cs="Segoe UI"/>
        </w:rPr>
        <w:t>There were many examples of good practice or practice that one would expect to be present in most of the SIs.  These include:</w:t>
      </w:r>
    </w:p>
    <w:p w:rsidR="00353C70" w:rsidRPr="00353C70" w:rsidRDefault="00353C70" w:rsidP="00654973">
      <w:pPr>
        <w:spacing w:after="0" w:line="240" w:lineRule="auto"/>
        <w:jc w:val="both"/>
        <w:rPr>
          <w:rFonts w:ascii="Segoe UI" w:eastAsia="Calibri" w:hAnsi="Segoe UI" w:cs="Segoe UI"/>
          <w:b/>
          <w:sz w:val="16"/>
          <w:szCs w:val="16"/>
        </w:rPr>
      </w:pPr>
    </w:p>
    <w:p w:rsidR="00353C70" w:rsidRPr="00353C70" w:rsidRDefault="00353C70" w:rsidP="00654973">
      <w:pPr>
        <w:spacing w:after="0" w:line="240" w:lineRule="auto"/>
        <w:jc w:val="both"/>
        <w:rPr>
          <w:rFonts w:ascii="Segoe UI" w:eastAsia="Calibri" w:hAnsi="Segoe UI" w:cs="Segoe UI"/>
        </w:rPr>
      </w:pPr>
      <w:proofErr w:type="gramStart"/>
      <w:r w:rsidRPr="00353C70">
        <w:rPr>
          <w:rFonts w:ascii="Segoe UI" w:eastAsia="Calibri" w:hAnsi="Segoe UI" w:cs="Segoe UI"/>
          <w:b/>
        </w:rPr>
        <w:t xml:space="preserve">Proactive care </w:t>
      </w:r>
      <w:r w:rsidRPr="00353C70">
        <w:rPr>
          <w:rFonts w:ascii="Segoe UI" w:eastAsia="Calibri" w:hAnsi="Segoe UI" w:cs="Segoe UI"/>
        </w:rPr>
        <w:t>e.g. follow-up, flexible working, prompt triage and assessment, increasing frequency of outpatient reviews and offering step up care when risks escalated.</w:t>
      </w:r>
      <w:proofErr w:type="gramEnd"/>
    </w:p>
    <w:p w:rsidR="00353C70" w:rsidRPr="00353C70" w:rsidRDefault="00353C70" w:rsidP="00654973">
      <w:pPr>
        <w:spacing w:after="0" w:line="240" w:lineRule="auto"/>
        <w:jc w:val="both"/>
        <w:rPr>
          <w:rFonts w:ascii="Segoe UI" w:eastAsia="Calibri" w:hAnsi="Segoe UI" w:cs="Segoe UI"/>
          <w:sz w:val="16"/>
          <w:szCs w:val="16"/>
        </w:rPr>
      </w:pPr>
    </w:p>
    <w:p w:rsidR="00353C70" w:rsidRPr="00353C70" w:rsidRDefault="00353C70" w:rsidP="00654973">
      <w:pPr>
        <w:spacing w:after="0" w:line="240" w:lineRule="auto"/>
        <w:jc w:val="both"/>
        <w:rPr>
          <w:rFonts w:ascii="Segoe UI" w:eastAsia="Calibri" w:hAnsi="Segoe UI" w:cs="Segoe UI"/>
        </w:rPr>
      </w:pPr>
      <w:r w:rsidRPr="00353C70">
        <w:rPr>
          <w:rFonts w:ascii="Segoe UI" w:eastAsia="Calibri" w:hAnsi="Segoe UI" w:cs="Segoe UI"/>
          <w:b/>
        </w:rPr>
        <w:t xml:space="preserve">Communication and liaison between services </w:t>
      </w:r>
    </w:p>
    <w:p w:rsidR="00353C70" w:rsidRPr="00353C70" w:rsidRDefault="00353C70" w:rsidP="00654973">
      <w:pPr>
        <w:spacing w:after="0" w:line="240" w:lineRule="auto"/>
        <w:jc w:val="both"/>
        <w:rPr>
          <w:rFonts w:ascii="Segoe UI" w:eastAsia="Times New Roman" w:hAnsi="Segoe UI" w:cs="Segoe UI"/>
          <w:bCs/>
          <w:sz w:val="16"/>
          <w:szCs w:val="16"/>
        </w:rPr>
      </w:pPr>
    </w:p>
    <w:p w:rsidR="00353C70" w:rsidRPr="00353C70" w:rsidRDefault="00353C70" w:rsidP="00654973">
      <w:pPr>
        <w:spacing w:after="0" w:line="240" w:lineRule="auto"/>
        <w:ind w:right="571"/>
        <w:jc w:val="both"/>
        <w:rPr>
          <w:rFonts w:ascii="Segoe UI" w:eastAsia="Times New Roman" w:hAnsi="Segoe UI" w:cs="Segoe UI"/>
          <w:b/>
          <w:bCs/>
          <w:lang w:val="en-US"/>
        </w:rPr>
      </w:pPr>
      <w:r w:rsidRPr="00353C70">
        <w:rPr>
          <w:rFonts w:ascii="Segoe UI" w:eastAsia="Times New Roman" w:hAnsi="Segoe UI" w:cs="Segoe UI"/>
          <w:b/>
          <w:bCs/>
          <w:lang w:val="en-US"/>
        </w:rPr>
        <w:t>Good documentation</w:t>
      </w:r>
    </w:p>
    <w:p w:rsidR="00353C70" w:rsidRPr="00353C70" w:rsidRDefault="00353C70" w:rsidP="00654973">
      <w:pPr>
        <w:spacing w:after="0" w:line="240" w:lineRule="auto"/>
        <w:ind w:right="571"/>
        <w:jc w:val="both"/>
        <w:rPr>
          <w:rFonts w:ascii="Segoe UI" w:eastAsia="Times New Roman" w:hAnsi="Segoe UI" w:cs="Segoe UI"/>
          <w:b/>
          <w:bCs/>
          <w:sz w:val="16"/>
          <w:szCs w:val="16"/>
          <w:lang w:val="en-US"/>
        </w:rPr>
      </w:pPr>
    </w:p>
    <w:p w:rsidR="00353C70" w:rsidRPr="00AE48B5" w:rsidRDefault="00353C70" w:rsidP="00654973">
      <w:pPr>
        <w:spacing w:after="0" w:line="240" w:lineRule="auto"/>
        <w:ind w:right="571"/>
        <w:jc w:val="both"/>
        <w:rPr>
          <w:rFonts w:ascii="Segoe UI" w:eastAsia="Times New Roman" w:hAnsi="Segoe UI" w:cs="Segoe UI"/>
          <w:bCs/>
          <w:lang w:val="en-US"/>
        </w:rPr>
      </w:pPr>
      <w:proofErr w:type="gramStart"/>
      <w:r w:rsidRPr="00353C70">
        <w:rPr>
          <w:rFonts w:ascii="Segoe UI" w:eastAsia="Times New Roman" w:hAnsi="Segoe UI" w:cs="Segoe UI"/>
          <w:b/>
          <w:bCs/>
          <w:lang w:val="en-US"/>
        </w:rPr>
        <w:t>Patient/Family/</w:t>
      </w:r>
      <w:proofErr w:type="spellStart"/>
      <w:r w:rsidRPr="00353C70">
        <w:rPr>
          <w:rFonts w:ascii="Segoe UI" w:eastAsia="Times New Roman" w:hAnsi="Segoe UI" w:cs="Segoe UI"/>
          <w:b/>
          <w:bCs/>
          <w:lang w:val="en-US"/>
        </w:rPr>
        <w:t>Carer</w:t>
      </w:r>
      <w:proofErr w:type="spellEnd"/>
      <w:r w:rsidRPr="00353C70">
        <w:rPr>
          <w:rFonts w:ascii="Segoe UI" w:eastAsia="Times New Roman" w:hAnsi="Segoe UI" w:cs="Segoe UI"/>
          <w:b/>
          <w:bCs/>
          <w:lang w:val="en-US"/>
        </w:rPr>
        <w:t xml:space="preserve"> involvement</w:t>
      </w:r>
      <w:r w:rsidRPr="00353C70">
        <w:rPr>
          <w:rFonts w:ascii="Segoe UI" w:eastAsia="Times New Roman" w:hAnsi="Segoe UI" w:cs="Segoe UI"/>
          <w:bCs/>
          <w:lang w:val="en-US"/>
        </w:rPr>
        <w:t xml:space="preserve"> e.g. positive </w:t>
      </w:r>
      <w:proofErr w:type="spellStart"/>
      <w:r w:rsidRPr="00353C70">
        <w:rPr>
          <w:rFonts w:ascii="Segoe UI" w:eastAsia="Times New Roman" w:hAnsi="Segoe UI" w:cs="Segoe UI"/>
          <w:bCs/>
          <w:lang w:val="en-US"/>
        </w:rPr>
        <w:t>carer</w:t>
      </w:r>
      <w:proofErr w:type="spellEnd"/>
      <w:r w:rsidRPr="00353C70">
        <w:rPr>
          <w:rFonts w:ascii="Segoe UI" w:eastAsia="Times New Roman" w:hAnsi="Segoe UI" w:cs="Segoe UI"/>
          <w:bCs/>
          <w:lang w:val="en-US"/>
        </w:rPr>
        <w:t xml:space="preserve"> feedback on care and good relationships with care coordinators.</w:t>
      </w:r>
      <w:proofErr w:type="gramEnd"/>
    </w:p>
    <w:p w:rsidR="00096F15" w:rsidRPr="007316CC" w:rsidRDefault="00096F15" w:rsidP="00654973">
      <w:pPr>
        <w:spacing w:after="0"/>
        <w:jc w:val="both"/>
        <w:rPr>
          <w:b/>
          <w:noProof/>
          <w:sz w:val="16"/>
          <w:szCs w:val="16"/>
          <w:lang w:eastAsia="en-GB"/>
        </w:rPr>
      </w:pPr>
    </w:p>
    <w:p w:rsidR="00FC239E" w:rsidRPr="00A35B67" w:rsidRDefault="00047028" w:rsidP="00654973">
      <w:pPr>
        <w:spacing w:after="0"/>
        <w:jc w:val="both"/>
        <w:rPr>
          <w:rFonts w:ascii="Segoe UI" w:hAnsi="Segoe UI" w:cs="Segoe UI"/>
          <w:b/>
          <w:noProof/>
          <w:lang w:eastAsia="en-GB"/>
        </w:rPr>
      </w:pPr>
      <w:r>
        <w:rPr>
          <w:rFonts w:ascii="Segoe UI" w:hAnsi="Segoe UI" w:cs="Segoe UI"/>
          <w:b/>
          <w:noProof/>
          <w:lang w:eastAsia="en-GB"/>
        </w:rPr>
        <w:t>4</w:t>
      </w:r>
      <w:r w:rsidR="00FC239E">
        <w:rPr>
          <w:rFonts w:ascii="Segoe UI" w:hAnsi="Segoe UI" w:cs="Segoe UI"/>
          <w:b/>
          <w:noProof/>
          <w:lang w:eastAsia="en-GB"/>
        </w:rPr>
        <w:t>.</w:t>
      </w:r>
      <w:r w:rsidR="00FC239E">
        <w:rPr>
          <w:rFonts w:ascii="Segoe UI" w:hAnsi="Segoe UI" w:cs="Segoe UI"/>
          <w:b/>
          <w:noProof/>
          <w:lang w:eastAsia="en-GB"/>
        </w:rPr>
        <w:tab/>
      </w:r>
      <w:r w:rsidR="00FE2F27" w:rsidRPr="00FE2F27">
        <w:rPr>
          <w:rFonts w:ascii="Segoe UI" w:hAnsi="Segoe UI" w:cs="Segoe UI"/>
          <w:b/>
          <w:noProof/>
          <w:lang w:eastAsia="en-GB"/>
        </w:rPr>
        <w:t>Infection Prevention and Control</w:t>
      </w:r>
    </w:p>
    <w:p w:rsidR="00353C70" w:rsidRPr="00353C70" w:rsidRDefault="00047028" w:rsidP="00654973">
      <w:pPr>
        <w:spacing w:after="0" w:line="240" w:lineRule="auto"/>
        <w:jc w:val="both"/>
        <w:rPr>
          <w:rFonts w:ascii="Segoe UI" w:hAnsi="Segoe UI" w:cs="Segoe UI"/>
          <w:b/>
        </w:rPr>
      </w:pPr>
      <w:r>
        <w:rPr>
          <w:rFonts w:ascii="Segoe UI" w:hAnsi="Segoe UI" w:cs="Segoe UI"/>
          <w:b/>
        </w:rPr>
        <w:t xml:space="preserve">4.1 </w:t>
      </w:r>
      <w:r w:rsidR="00353C70" w:rsidRPr="00353C70">
        <w:rPr>
          <w:rFonts w:ascii="Segoe UI" w:hAnsi="Segoe UI" w:cs="Segoe UI"/>
          <w:b/>
        </w:rPr>
        <w:t>Surveillance</w:t>
      </w:r>
    </w:p>
    <w:p w:rsidR="00353C70" w:rsidRPr="00353C70" w:rsidRDefault="00353C70" w:rsidP="00654973">
      <w:pPr>
        <w:spacing w:after="0" w:line="240" w:lineRule="auto"/>
        <w:jc w:val="both"/>
        <w:rPr>
          <w:rFonts w:ascii="Segoe UI" w:hAnsi="Segoe UI" w:cs="Segoe UI"/>
          <w:b/>
        </w:rPr>
      </w:pPr>
      <w:r w:rsidRPr="00353C70">
        <w:rPr>
          <w:rFonts w:ascii="Segoe UI" w:hAnsi="Segoe UI" w:cs="Segoe UI"/>
          <w:i/>
        </w:rPr>
        <w:t>Clostridium difficile infection (CDI)</w:t>
      </w:r>
    </w:p>
    <w:p w:rsidR="00353C70" w:rsidRPr="00353C70" w:rsidRDefault="00353C70" w:rsidP="00654973">
      <w:pPr>
        <w:spacing w:after="0" w:line="240" w:lineRule="auto"/>
        <w:jc w:val="both"/>
        <w:rPr>
          <w:rFonts w:ascii="Segoe UI" w:hAnsi="Segoe UI" w:cs="Segoe UI"/>
        </w:rPr>
      </w:pPr>
      <w:r w:rsidRPr="00353C70">
        <w:rPr>
          <w:rFonts w:ascii="Segoe UI" w:hAnsi="Segoe UI" w:cs="Segoe UI"/>
        </w:rPr>
        <w:t xml:space="preserve">There has been 1 confirmed case of </w:t>
      </w:r>
      <w:r w:rsidRPr="00353C70">
        <w:rPr>
          <w:rFonts w:ascii="Segoe UI" w:hAnsi="Segoe UI" w:cs="Segoe UI"/>
          <w:i/>
        </w:rPr>
        <w:t>Clostridium difficile</w:t>
      </w:r>
      <w:r w:rsidRPr="00353C70">
        <w:rPr>
          <w:rFonts w:ascii="Segoe UI" w:hAnsi="Segoe UI" w:cs="Segoe UI"/>
        </w:rPr>
        <w:t xml:space="preserve"> in Q1 in Older Peoples’ services.  </w:t>
      </w:r>
    </w:p>
    <w:p w:rsidR="00353C70" w:rsidRPr="00353C70" w:rsidRDefault="00353C70" w:rsidP="00654973">
      <w:pPr>
        <w:spacing w:after="0" w:line="240" w:lineRule="auto"/>
        <w:jc w:val="both"/>
        <w:rPr>
          <w:rFonts w:ascii="Segoe UI" w:hAnsi="Segoe UI" w:cs="Segoe UI"/>
        </w:rPr>
      </w:pPr>
      <w:r w:rsidRPr="00353C70">
        <w:rPr>
          <w:rFonts w:ascii="Segoe UI" w:hAnsi="Segoe UI" w:cs="Segoe UI"/>
        </w:rPr>
        <w:t xml:space="preserve">The threshold this year is to still be agreed but likely to be 8 cases. </w:t>
      </w:r>
    </w:p>
    <w:p w:rsidR="00353C70" w:rsidRPr="00353C70" w:rsidRDefault="00353C70" w:rsidP="00654973">
      <w:pPr>
        <w:spacing w:after="0" w:line="240" w:lineRule="auto"/>
        <w:jc w:val="both"/>
        <w:rPr>
          <w:rFonts w:ascii="Segoe UI" w:hAnsi="Segoe UI" w:cs="Segoe UI"/>
          <w:b/>
          <w:sz w:val="16"/>
          <w:szCs w:val="16"/>
        </w:rPr>
      </w:pPr>
    </w:p>
    <w:p w:rsidR="00353C70" w:rsidRPr="00353C70" w:rsidRDefault="00353C70" w:rsidP="00654973">
      <w:pPr>
        <w:spacing w:after="0" w:line="240" w:lineRule="auto"/>
        <w:jc w:val="both"/>
        <w:rPr>
          <w:rFonts w:ascii="Segoe UI" w:hAnsi="Segoe UI" w:cs="Segoe UI"/>
        </w:rPr>
      </w:pPr>
      <w:r w:rsidRPr="00353C70">
        <w:rPr>
          <w:rFonts w:ascii="Segoe UI" w:hAnsi="Segoe UI" w:cs="Segoe UI"/>
          <w:b/>
        </w:rPr>
        <w:t xml:space="preserve">April 2015 - </w:t>
      </w:r>
      <w:r w:rsidRPr="00353C70">
        <w:rPr>
          <w:rFonts w:ascii="Segoe UI" w:hAnsi="Segoe UI" w:cs="Segoe UI"/>
        </w:rPr>
        <w:t>1 case for a patient on Wenrisc ward, Witney hospital</w:t>
      </w:r>
    </w:p>
    <w:p w:rsidR="00353C70" w:rsidRPr="00353C70" w:rsidRDefault="00353C70" w:rsidP="00654973">
      <w:pPr>
        <w:spacing w:after="0" w:line="240" w:lineRule="auto"/>
        <w:jc w:val="both"/>
        <w:rPr>
          <w:rFonts w:ascii="Segoe UI" w:hAnsi="Segoe UI" w:cs="Segoe UI"/>
        </w:rPr>
      </w:pPr>
      <w:r w:rsidRPr="00353C70">
        <w:rPr>
          <w:rFonts w:ascii="Segoe UI" w:hAnsi="Segoe UI" w:cs="Segoe UI"/>
          <w:b/>
        </w:rPr>
        <w:t xml:space="preserve">May 2015 - </w:t>
      </w:r>
      <w:r w:rsidRPr="00353C70">
        <w:rPr>
          <w:rFonts w:ascii="Segoe UI" w:hAnsi="Segoe UI" w:cs="Segoe UI"/>
        </w:rPr>
        <w:t>no cases</w:t>
      </w:r>
    </w:p>
    <w:p w:rsidR="00353C70" w:rsidRPr="00353C70" w:rsidRDefault="00353C70" w:rsidP="00654973">
      <w:pPr>
        <w:spacing w:after="0" w:line="240" w:lineRule="auto"/>
        <w:jc w:val="both"/>
        <w:rPr>
          <w:rFonts w:ascii="Segoe UI" w:hAnsi="Segoe UI" w:cs="Segoe UI"/>
        </w:rPr>
      </w:pPr>
      <w:r w:rsidRPr="00353C70">
        <w:rPr>
          <w:rFonts w:ascii="Segoe UI" w:hAnsi="Segoe UI" w:cs="Segoe UI"/>
          <w:b/>
        </w:rPr>
        <w:t xml:space="preserve">June 2015 - </w:t>
      </w:r>
      <w:r w:rsidRPr="00353C70">
        <w:rPr>
          <w:rFonts w:ascii="Segoe UI" w:hAnsi="Segoe UI" w:cs="Segoe UI"/>
        </w:rPr>
        <w:t>no cases</w:t>
      </w:r>
    </w:p>
    <w:p w:rsidR="00353C70" w:rsidRPr="00353C70" w:rsidRDefault="00353C70" w:rsidP="00654973">
      <w:pPr>
        <w:spacing w:after="0" w:line="240" w:lineRule="auto"/>
        <w:jc w:val="both"/>
        <w:rPr>
          <w:rFonts w:ascii="Segoe UI" w:hAnsi="Segoe UI" w:cs="Segoe UI"/>
          <w:sz w:val="16"/>
          <w:szCs w:val="16"/>
        </w:rPr>
      </w:pPr>
    </w:p>
    <w:p w:rsidR="00353C70" w:rsidRDefault="00353C70" w:rsidP="00654973">
      <w:pPr>
        <w:spacing w:after="0" w:line="240" w:lineRule="auto"/>
        <w:jc w:val="both"/>
        <w:rPr>
          <w:rFonts w:ascii="Segoe UI" w:hAnsi="Segoe UI" w:cs="Segoe UI"/>
        </w:rPr>
      </w:pPr>
      <w:r w:rsidRPr="00353C70">
        <w:rPr>
          <w:rFonts w:ascii="Segoe UI" w:hAnsi="Segoe UI" w:cs="Segoe UI"/>
        </w:rPr>
        <w:lastRenderedPageBreak/>
        <w:t>Robust RCAs have been completed and any learning identified communicated back to clinical teams and discussed in training for staff.</w:t>
      </w:r>
    </w:p>
    <w:p w:rsidR="00353C70" w:rsidRPr="007316CC" w:rsidRDefault="00353C70" w:rsidP="00654973">
      <w:pPr>
        <w:spacing w:after="0" w:line="240" w:lineRule="auto"/>
        <w:jc w:val="both"/>
        <w:rPr>
          <w:rFonts w:ascii="Segoe UI" w:hAnsi="Segoe UI" w:cs="Segoe UI"/>
          <w:sz w:val="16"/>
          <w:szCs w:val="16"/>
        </w:rPr>
      </w:pPr>
      <w:r w:rsidRPr="00353C70">
        <w:rPr>
          <w:rFonts w:ascii="Segoe UI" w:eastAsia="Times New Roman" w:hAnsi="Segoe UI" w:cs="Segoe UI"/>
          <w:bCs/>
          <w:lang w:eastAsia="en-GB"/>
        </w:rPr>
        <w:t xml:space="preserve"> </w:t>
      </w:r>
    </w:p>
    <w:p w:rsidR="00353C70" w:rsidRPr="00353C70" w:rsidRDefault="00353C70" w:rsidP="00654973">
      <w:pPr>
        <w:spacing w:after="0" w:line="240" w:lineRule="auto"/>
        <w:jc w:val="both"/>
        <w:rPr>
          <w:rFonts w:ascii="Segoe UI" w:eastAsia="Times New Roman" w:hAnsi="Segoe UI" w:cs="Segoe UI"/>
          <w:bCs/>
          <w:lang w:eastAsia="en-GB"/>
        </w:rPr>
      </w:pPr>
      <w:r w:rsidRPr="00353C70">
        <w:rPr>
          <w:rFonts w:ascii="Segoe UI" w:eastAsia="Times New Roman" w:hAnsi="Segoe UI" w:cs="Segoe UI"/>
          <w:bCs/>
          <w:lang w:eastAsia="en-GB"/>
        </w:rPr>
        <w:t xml:space="preserve">Each RCA is reviewed by the monthly health economy CDI meeting, with representation from the OUH, Public Health England and commissioners. </w:t>
      </w:r>
    </w:p>
    <w:p w:rsidR="00353C70" w:rsidRPr="00353C70" w:rsidRDefault="00353C70" w:rsidP="00654973">
      <w:pPr>
        <w:spacing w:after="0" w:line="240" w:lineRule="auto"/>
        <w:jc w:val="both"/>
        <w:rPr>
          <w:rFonts w:ascii="Segoe UI" w:eastAsia="Times New Roman" w:hAnsi="Segoe UI" w:cs="Segoe UI"/>
          <w:bCs/>
          <w:lang w:eastAsia="en-GB"/>
        </w:rPr>
      </w:pPr>
      <w:r w:rsidRPr="00353C70">
        <w:rPr>
          <w:rFonts w:ascii="Segoe UI" w:eastAsia="Times New Roman" w:hAnsi="Segoe UI" w:cs="Segoe UI"/>
          <w:bCs/>
          <w:lang w:eastAsia="en-GB"/>
        </w:rPr>
        <w:t xml:space="preserve">All CDI cases have been reviewed and assessed as unavoidable with no lapses in care. </w:t>
      </w:r>
    </w:p>
    <w:p w:rsidR="00353C70" w:rsidRPr="00353C70" w:rsidRDefault="00353C70" w:rsidP="00654973">
      <w:pPr>
        <w:spacing w:after="0" w:line="240" w:lineRule="auto"/>
        <w:jc w:val="both"/>
        <w:rPr>
          <w:rFonts w:ascii="Segoe UI" w:hAnsi="Segoe UI" w:cs="Segoe UI"/>
          <w:sz w:val="16"/>
          <w:szCs w:val="16"/>
        </w:rPr>
      </w:pPr>
    </w:p>
    <w:p w:rsidR="00353C70" w:rsidRDefault="00353C70" w:rsidP="00654973">
      <w:pPr>
        <w:spacing w:after="0" w:line="240" w:lineRule="auto"/>
        <w:jc w:val="both"/>
        <w:rPr>
          <w:rFonts w:ascii="Segoe UI" w:hAnsi="Segoe UI" w:cs="Segoe UI"/>
        </w:rPr>
      </w:pPr>
      <w:r w:rsidRPr="00353C70">
        <w:rPr>
          <w:rFonts w:ascii="Segoe UI" w:hAnsi="Segoe UI" w:cs="Segoe UI"/>
        </w:rPr>
        <w:t>In June there was a patient identified with CDI within 72 hours of admission to the OUH following transfer from Bicester community hospital. This patient unfortunately passed away and CDI was cited on part 1a of the death certificate. A case review meeting is being held between the Trust and OUH to review and a</w:t>
      </w:r>
      <w:r>
        <w:rPr>
          <w:rFonts w:ascii="Segoe UI" w:hAnsi="Segoe UI" w:cs="Segoe UI"/>
        </w:rPr>
        <w:t>n</w:t>
      </w:r>
      <w:r w:rsidRPr="00353C70">
        <w:rPr>
          <w:rFonts w:ascii="Segoe UI" w:hAnsi="Segoe UI" w:cs="Segoe UI"/>
        </w:rPr>
        <w:t xml:space="preserve"> RCA completed.</w:t>
      </w:r>
    </w:p>
    <w:p w:rsidR="007316CC" w:rsidRPr="007316CC" w:rsidRDefault="007316CC" w:rsidP="00654973">
      <w:pPr>
        <w:spacing w:after="0" w:line="240" w:lineRule="auto"/>
        <w:jc w:val="both"/>
        <w:rPr>
          <w:rFonts w:ascii="Segoe UI" w:hAnsi="Segoe UI" w:cs="Segoe UI"/>
          <w:sz w:val="16"/>
          <w:szCs w:val="16"/>
        </w:rPr>
      </w:pPr>
    </w:p>
    <w:p w:rsidR="00353C70" w:rsidRDefault="00353C70" w:rsidP="00654973">
      <w:pPr>
        <w:spacing w:after="0" w:line="240" w:lineRule="auto"/>
        <w:jc w:val="both"/>
        <w:rPr>
          <w:rFonts w:ascii="Segoe UI" w:hAnsi="Segoe UI" w:cs="Segoe UI"/>
        </w:rPr>
      </w:pPr>
      <w:r w:rsidRPr="00353C70">
        <w:rPr>
          <w:rFonts w:ascii="Segoe UI" w:hAnsi="Segoe UI" w:cs="Segoe UI"/>
        </w:rPr>
        <w:t>There were no cases of CDI in mental health.</w:t>
      </w:r>
    </w:p>
    <w:p w:rsidR="007316CC" w:rsidRPr="007316CC" w:rsidRDefault="007316CC" w:rsidP="00654973">
      <w:pPr>
        <w:spacing w:after="0" w:line="240" w:lineRule="auto"/>
        <w:jc w:val="both"/>
        <w:rPr>
          <w:rFonts w:ascii="Segoe UI" w:hAnsi="Segoe UI" w:cs="Segoe UI"/>
          <w:sz w:val="16"/>
          <w:szCs w:val="16"/>
        </w:rPr>
      </w:pPr>
    </w:p>
    <w:p w:rsidR="00353C70" w:rsidRPr="00353C70" w:rsidRDefault="00353C70" w:rsidP="00654973">
      <w:pPr>
        <w:spacing w:after="0" w:line="240" w:lineRule="auto"/>
        <w:jc w:val="both"/>
        <w:rPr>
          <w:rFonts w:ascii="Segoe UI" w:hAnsi="Segoe UI" w:cs="Segoe UI"/>
          <w:i/>
        </w:rPr>
      </w:pPr>
      <w:r w:rsidRPr="00353C70">
        <w:rPr>
          <w:rFonts w:ascii="Segoe UI" w:hAnsi="Segoe UI" w:cs="Segoe UI"/>
          <w:i/>
        </w:rPr>
        <w:t xml:space="preserve">MRSA and MSSA bacteraemia </w:t>
      </w:r>
    </w:p>
    <w:p w:rsidR="007316CC" w:rsidRDefault="00353C70" w:rsidP="00A461B3">
      <w:pPr>
        <w:spacing w:after="0" w:line="240" w:lineRule="auto"/>
        <w:jc w:val="both"/>
        <w:rPr>
          <w:rFonts w:ascii="Segoe UI" w:hAnsi="Segoe UI" w:cs="Segoe UI"/>
        </w:rPr>
      </w:pPr>
      <w:r w:rsidRPr="00353C70">
        <w:rPr>
          <w:rFonts w:ascii="Segoe UI" w:hAnsi="Segoe UI" w:cs="Segoe UI"/>
        </w:rPr>
        <w:t xml:space="preserve">There were no cases of MRSA or MSSA bacteraemia attributable to the Trust. There was a community patient seen in EMU, Abingdon hospital </w:t>
      </w:r>
      <w:proofErr w:type="gramStart"/>
      <w:r w:rsidRPr="00353C70">
        <w:rPr>
          <w:rFonts w:ascii="Segoe UI" w:hAnsi="Segoe UI" w:cs="Segoe UI"/>
        </w:rPr>
        <w:t>who</w:t>
      </w:r>
      <w:proofErr w:type="gramEnd"/>
      <w:r w:rsidRPr="00353C70">
        <w:rPr>
          <w:rFonts w:ascii="Segoe UI" w:hAnsi="Segoe UI" w:cs="Segoe UI"/>
        </w:rPr>
        <w:t xml:space="preserve"> was identified with a MRSA bacteraemia. The CC</w:t>
      </w:r>
      <w:r w:rsidR="009A4739">
        <w:rPr>
          <w:rFonts w:ascii="Segoe UI" w:hAnsi="Segoe UI" w:cs="Segoe UI"/>
        </w:rPr>
        <w:t xml:space="preserve">G undertook the investigation. </w:t>
      </w:r>
    </w:p>
    <w:p w:rsidR="00A461B3" w:rsidRPr="007A7AC1" w:rsidRDefault="00A461B3" w:rsidP="00654973">
      <w:pPr>
        <w:spacing w:after="0"/>
        <w:jc w:val="both"/>
        <w:rPr>
          <w:rFonts w:ascii="Segoe UI" w:hAnsi="Segoe UI" w:cs="Segoe UI"/>
          <w:i/>
          <w:sz w:val="16"/>
          <w:szCs w:val="16"/>
        </w:rPr>
      </w:pPr>
    </w:p>
    <w:p w:rsidR="00353C70" w:rsidRPr="00353C70" w:rsidRDefault="00353C70" w:rsidP="00654973">
      <w:pPr>
        <w:spacing w:after="0"/>
        <w:jc w:val="both"/>
        <w:rPr>
          <w:rFonts w:ascii="Segoe UI" w:hAnsi="Segoe UI" w:cs="Segoe UI"/>
          <w:i/>
        </w:rPr>
      </w:pPr>
      <w:r w:rsidRPr="00353C70">
        <w:rPr>
          <w:rFonts w:ascii="Segoe UI" w:hAnsi="Segoe UI" w:cs="Segoe UI"/>
          <w:i/>
        </w:rPr>
        <w:t>E.Coli bacteraemias</w:t>
      </w:r>
    </w:p>
    <w:p w:rsidR="00353C70" w:rsidRPr="00353C70" w:rsidRDefault="00353C70" w:rsidP="00654973">
      <w:pPr>
        <w:pStyle w:val="NoSpacing"/>
        <w:jc w:val="both"/>
        <w:rPr>
          <w:rFonts w:ascii="Segoe UI" w:hAnsi="Segoe UI" w:cs="Segoe UI"/>
        </w:rPr>
      </w:pPr>
      <w:r w:rsidRPr="00353C70">
        <w:rPr>
          <w:rFonts w:ascii="Segoe UI" w:hAnsi="Segoe UI" w:cs="Segoe UI"/>
          <w:b/>
        </w:rPr>
        <w:t>April 2015</w:t>
      </w:r>
      <w:r w:rsidRPr="00353C70">
        <w:rPr>
          <w:rFonts w:ascii="Segoe UI" w:hAnsi="Segoe UI" w:cs="Segoe UI"/>
        </w:rPr>
        <w:t>– No cases</w:t>
      </w:r>
    </w:p>
    <w:p w:rsidR="00353C70" w:rsidRPr="00353C70" w:rsidRDefault="00353C70" w:rsidP="00654973">
      <w:pPr>
        <w:pStyle w:val="NoSpacing"/>
        <w:jc w:val="both"/>
        <w:rPr>
          <w:rFonts w:ascii="Segoe UI" w:hAnsi="Segoe UI" w:cs="Segoe UI"/>
        </w:rPr>
      </w:pPr>
      <w:r w:rsidRPr="00353C70">
        <w:rPr>
          <w:rFonts w:ascii="Segoe UI" w:hAnsi="Segoe UI" w:cs="Segoe UI"/>
          <w:b/>
        </w:rPr>
        <w:t>May 2015</w:t>
      </w:r>
      <w:r w:rsidRPr="00353C70">
        <w:rPr>
          <w:rFonts w:ascii="Segoe UI" w:hAnsi="Segoe UI" w:cs="Segoe UI"/>
        </w:rPr>
        <w:t xml:space="preserve"> – No cases </w:t>
      </w:r>
    </w:p>
    <w:p w:rsidR="00353C70" w:rsidRPr="00353C70" w:rsidRDefault="00353C70" w:rsidP="00654973">
      <w:pPr>
        <w:pStyle w:val="NoSpacing"/>
        <w:jc w:val="both"/>
        <w:rPr>
          <w:rFonts w:ascii="Segoe UI" w:hAnsi="Segoe UI" w:cs="Segoe UI"/>
        </w:rPr>
      </w:pPr>
      <w:r w:rsidRPr="00353C70">
        <w:rPr>
          <w:rFonts w:ascii="Segoe UI" w:hAnsi="Segoe UI" w:cs="Segoe UI"/>
          <w:b/>
        </w:rPr>
        <w:t xml:space="preserve">June 2015 – </w:t>
      </w:r>
      <w:r w:rsidRPr="00353C70">
        <w:rPr>
          <w:rFonts w:ascii="Segoe UI" w:hAnsi="Segoe UI" w:cs="Segoe UI"/>
        </w:rPr>
        <w:t>There were 3 cases. One was pre 48 hours and therefore a community case and two were attributable to the Trust (Abingdon and Witney). RCAs were completed and no lapses in care identified.</w:t>
      </w:r>
    </w:p>
    <w:p w:rsidR="007A7AC1" w:rsidRDefault="007A7AC1" w:rsidP="00654973">
      <w:pPr>
        <w:spacing w:after="0"/>
        <w:jc w:val="both"/>
        <w:rPr>
          <w:rFonts w:ascii="Segoe UI" w:hAnsi="Segoe UI" w:cs="Segoe UI"/>
          <w:i/>
        </w:rPr>
      </w:pPr>
    </w:p>
    <w:p w:rsidR="00353C70" w:rsidRPr="00353C70" w:rsidRDefault="00353C70" w:rsidP="00654973">
      <w:pPr>
        <w:spacing w:after="0"/>
        <w:jc w:val="both"/>
        <w:rPr>
          <w:rFonts w:ascii="Segoe UI" w:hAnsi="Segoe UI" w:cs="Segoe UI"/>
          <w:i/>
        </w:rPr>
      </w:pPr>
      <w:r w:rsidRPr="00353C70">
        <w:rPr>
          <w:rFonts w:ascii="Segoe UI" w:hAnsi="Segoe UI" w:cs="Segoe UI"/>
          <w:i/>
        </w:rPr>
        <w:t>Outbreaks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3118"/>
        <w:gridCol w:w="1418"/>
        <w:gridCol w:w="1984"/>
      </w:tblGrid>
      <w:tr w:rsidR="00353C70" w:rsidRPr="00353C70" w:rsidTr="00353C70">
        <w:tc>
          <w:tcPr>
            <w:tcW w:w="1526" w:type="dxa"/>
            <w:shd w:val="clear" w:color="auto" w:fill="C6D9F1"/>
          </w:tcPr>
          <w:p w:rsidR="00353C70" w:rsidRPr="00353C70" w:rsidRDefault="00353C70" w:rsidP="00654973">
            <w:pPr>
              <w:jc w:val="both"/>
              <w:rPr>
                <w:rFonts w:ascii="Segoe UI" w:hAnsi="Segoe UI" w:cs="Segoe UI"/>
                <w:b/>
                <w:sz w:val="20"/>
                <w:szCs w:val="20"/>
              </w:rPr>
            </w:pPr>
            <w:r w:rsidRPr="00353C70">
              <w:rPr>
                <w:rFonts w:ascii="Segoe UI" w:hAnsi="Segoe UI" w:cs="Segoe UI"/>
                <w:b/>
                <w:sz w:val="20"/>
                <w:szCs w:val="20"/>
              </w:rPr>
              <w:t>Location</w:t>
            </w:r>
          </w:p>
        </w:tc>
        <w:tc>
          <w:tcPr>
            <w:tcW w:w="1276" w:type="dxa"/>
            <w:shd w:val="clear" w:color="auto" w:fill="C6D9F1"/>
          </w:tcPr>
          <w:p w:rsidR="00353C70" w:rsidRPr="00353C70" w:rsidRDefault="00353C70" w:rsidP="00654973">
            <w:pPr>
              <w:jc w:val="both"/>
              <w:rPr>
                <w:rFonts w:ascii="Segoe UI" w:hAnsi="Segoe UI" w:cs="Segoe UI"/>
                <w:b/>
                <w:sz w:val="20"/>
                <w:szCs w:val="20"/>
              </w:rPr>
            </w:pPr>
            <w:r w:rsidRPr="00353C70">
              <w:rPr>
                <w:rFonts w:ascii="Segoe UI" w:hAnsi="Segoe UI" w:cs="Segoe UI"/>
                <w:b/>
                <w:sz w:val="20"/>
                <w:szCs w:val="20"/>
              </w:rPr>
              <w:t>Dates</w:t>
            </w:r>
          </w:p>
        </w:tc>
        <w:tc>
          <w:tcPr>
            <w:tcW w:w="3118" w:type="dxa"/>
            <w:shd w:val="clear" w:color="auto" w:fill="C6D9F1"/>
          </w:tcPr>
          <w:p w:rsidR="00353C70" w:rsidRPr="00353C70" w:rsidRDefault="00353C70" w:rsidP="00654973">
            <w:pPr>
              <w:jc w:val="both"/>
              <w:rPr>
                <w:rFonts w:ascii="Segoe UI" w:hAnsi="Segoe UI" w:cs="Segoe UI"/>
                <w:b/>
                <w:sz w:val="20"/>
                <w:szCs w:val="20"/>
              </w:rPr>
            </w:pPr>
            <w:r w:rsidRPr="00353C70">
              <w:rPr>
                <w:rFonts w:ascii="Segoe UI" w:hAnsi="Segoe UI" w:cs="Segoe UI"/>
                <w:b/>
                <w:sz w:val="20"/>
                <w:szCs w:val="20"/>
              </w:rPr>
              <w:t>Management</w:t>
            </w:r>
          </w:p>
        </w:tc>
        <w:tc>
          <w:tcPr>
            <w:tcW w:w="1418" w:type="dxa"/>
            <w:shd w:val="clear" w:color="auto" w:fill="C6D9F1"/>
          </w:tcPr>
          <w:p w:rsidR="00353C70" w:rsidRPr="00353C70" w:rsidRDefault="00353C70" w:rsidP="00654973">
            <w:pPr>
              <w:jc w:val="both"/>
              <w:rPr>
                <w:rFonts w:ascii="Segoe UI" w:hAnsi="Segoe UI" w:cs="Segoe UI"/>
                <w:b/>
                <w:sz w:val="20"/>
                <w:szCs w:val="20"/>
              </w:rPr>
            </w:pPr>
            <w:r w:rsidRPr="00353C70">
              <w:rPr>
                <w:rFonts w:ascii="Segoe UI" w:hAnsi="Segoe UI" w:cs="Segoe UI"/>
                <w:b/>
                <w:sz w:val="20"/>
                <w:szCs w:val="20"/>
              </w:rPr>
              <w:t>Cause</w:t>
            </w:r>
          </w:p>
        </w:tc>
        <w:tc>
          <w:tcPr>
            <w:tcW w:w="1984" w:type="dxa"/>
            <w:shd w:val="clear" w:color="auto" w:fill="C6D9F1"/>
          </w:tcPr>
          <w:p w:rsidR="00353C70" w:rsidRPr="00353C70" w:rsidRDefault="00353C70" w:rsidP="00654973">
            <w:pPr>
              <w:jc w:val="both"/>
              <w:rPr>
                <w:rFonts w:ascii="Segoe UI" w:hAnsi="Segoe UI" w:cs="Segoe UI"/>
                <w:b/>
                <w:sz w:val="20"/>
                <w:szCs w:val="20"/>
              </w:rPr>
            </w:pPr>
            <w:r w:rsidRPr="00353C70">
              <w:rPr>
                <w:rFonts w:ascii="Segoe UI" w:hAnsi="Segoe UI" w:cs="Segoe UI"/>
                <w:b/>
                <w:sz w:val="20"/>
                <w:szCs w:val="20"/>
              </w:rPr>
              <w:t>No. of cases</w:t>
            </w:r>
          </w:p>
        </w:tc>
      </w:tr>
      <w:tr w:rsidR="00353C70" w:rsidRPr="00353C70" w:rsidTr="00353C70">
        <w:trPr>
          <w:trHeight w:val="1235"/>
        </w:trPr>
        <w:tc>
          <w:tcPr>
            <w:tcW w:w="1526" w:type="dxa"/>
            <w:shd w:val="clear" w:color="auto" w:fill="auto"/>
          </w:tcPr>
          <w:p w:rsidR="00353C70" w:rsidRPr="00353C70" w:rsidRDefault="00353C70" w:rsidP="00654973">
            <w:pPr>
              <w:jc w:val="both"/>
              <w:rPr>
                <w:rFonts w:ascii="Segoe UI" w:hAnsi="Segoe UI" w:cs="Segoe UI"/>
                <w:color w:val="000000"/>
                <w:sz w:val="20"/>
                <w:szCs w:val="20"/>
              </w:rPr>
            </w:pPr>
            <w:r w:rsidRPr="00353C70">
              <w:rPr>
                <w:rFonts w:ascii="Segoe UI" w:hAnsi="Segoe UI" w:cs="Segoe UI"/>
                <w:color w:val="000000"/>
                <w:sz w:val="20"/>
                <w:szCs w:val="20"/>
              </w:rPr>
              <w:t>Bicester hospital</w:t>
            </w:r>
          </w:p>
        </w:tc>
        <w:tc>
          <w:tcPr>
            <w:tcW w:w="1276" w:type="dxa"/>
            <w:shd w:val="clear" w:color="auto" w:fill="auto"/>
          </w:tcPr>
          <w:p w:rsidR="00353C70" w:rsidRPr="00353C70" w:rsidRDefault="00353C70" w:rsidP="00654973">
            <w:pPr>
              <w:jc w:val="both"/>
              <w:rPr>
                <w:rFonts w:ascii="Segoe UI" w:hAnsi="Segoe UI" w:cs="Segoe UI"/>
                <w:color w:val="000000"/>
                <w:sz w:val="20"/>
                <w:szCs w:val="20"/>
              </w:rPr>
            </w:pPr>
            <w:r w:rsidRPr="00353C70">
              <w:rPr>
                <w:rFonts w:ascii="Segoe UI" w:hAnsi="Segoe UI" w:cs="Segoe UI"/>
                <w:color w:val="000000"/>
                <w:sz w:val="20"/>
                <w:szCs w:val="20"/>
              </w:rPr>
              <w:t>05.05.15- 08.05.15</w:t>
            </w:r>
          </w:p>
        </w:tc>
        <w:tc>
          <w:tcPr>
            <w:tcW w:w="3118" w:type="dxa"/>
            <w:shd w:val="clear" w:color="auto" w:fill="auto"/>
          </w:tcPr>
          <w:p w:rsidR="00353C70" w:rsidRPr="00353C70" w:rsidRDefault="00353C70" w:rsidP="00654973">
            <w:pPr>
              <w:spacing w:after="0" w:line="240" w:lineRule="auto"/>
              <w:jc w:val="both"/>
              <w:rPr>
                <w:rFonts w:ascii="Segoe UI" w:eastAsia="Times New Roman" w:hAnsi="Segoe UI" w:cs="Segoe UI"/>
                <w:sz w:val="20"/>
                <w:szCs w:val="20"/>
                <w:lang w:eastAsia="en-GB"/>
              </w:rPr>
            </w:pPr>
            <w:r w:rsidRPr="00353C70">
              <w:rPr>
                <w:rFonts w:ascii="Segoe UI" w:eastAsia="Times New Roman" w:hAnsi="Segoe UI" w:cs="Segoe UI"/>
                <w:sz w:val="20"/>
                <w:szCs w:val="20"/>
                <w:lang w:eastAsia="en-GB"/>
              </w:rPr>
              <w:t>IPCT management with full terminal clean before the ward resumed normal operations.</w:t>
            </w:r>
          </w:p>
          <w:p w:rsidR="00353C70" w:rsidRPr="00353C70" w:rsidRDefault="00353C70" w:rsidP="00654973">
            <w:pPr>
              <w:spacing w:after="0" w:line="240" w:lineRule="auto"/>
              <w:jc w:val="both"/>
              <w:rPr>
                <w:rFonts w:ascii="Segoe UI" w:eastAsia="Times New Roman" w:hAnsi="Segoe UI" w:cs="Segoe UI"/>
                <w:sz w:val="20"/>
                <w:szCs w:val="20"/>
                <w:lang w:eastAsia="en-GB"/>
              </w:rPr>
            </w:pPr>
            <w:r w:rsidRPr="00353C70">
              <w:rPr>
                <w:rFonts w:ascii="Segoe UI" w:eastAsia="Times New Roman" w:hAnsi="Segoe UI" w:cs="Segoe UI"/>
                <w:sz w:val="20"/>
                <w:szCs w:val="20"/>
                <w:lang w:eastAsia="en-GB"/>
              </w:rPr>
              <w:t>Ward not closed.</w:t>
            </w:r>
          </w:p>
        </w:tc>
        <w:tc>
          <w:tcPr>
            <w:tcW w:w="1418" w:type="dxa"/>
            <w:shd w:val="clear" w:color="auto" w:fill="auto"/>
          </w:tcPr>
          <w:p w:rsidR="00353C70" w:rsidRPr="00353C70" w:rsidRDefault="00353C70" w:rsidP="00654973">
            <w:pPr>
              <w:spacing w:after="0" w:line="240" w:lineRule="auto"/>
              <w:jc w:val="both"/>
              <w:rPr>
                <w:rFonts w:ascii="Segoe UI" w:hAnsi="Segoe UI" w:cs="Segoe UI"/>
                <w:color w:val="FF0000"/>
                <w:sz w:val="20"/>
                <w:szCs w:val="20"/>
              </w:rPr>
            </w:pPr>
            <w:r w:rsidRPr="00353C70">
              <w:rPr>
                <w:rFonts w:ascii="Segoe UI" w:eastAsia="Times New Roman" w:hAnsi="Segoe UI" w:cs="Segoe UI"/>
                <w:sz w:val="20"/>
                <w:szCs w:val="20"/>
                <w:lang w:eastAsia="en-GB"/>
              </w:rPr>
              <w:t>Possible norovir</w:t>
            </w:r>
            <w:r>
              <w:rPr>
                <w:rFonts w:ascii="Segoe UI" w:eastAsia="Times New Roman" w:hAnsi="Segoe UI" w:cs="Segoe UI"/>
                <w:sz w:val="20"/>
                <w:szCs w:val="20"/>
                <w:lang w:eastAsia="en-GB"/>
              </w:rPr>
              <w:t>us outbr</w:t>
            </w:r>
            <w:r w:rsidRPr="00353C70">
              <w:rPr>
                <w:rFonts w:ascii="Segoe UI" w:eastAsia="Times New Roman" w:hAnsi="Segoe UI" w:cs="Segoe UI"/>
                <w:sz w:val="20"/>
                <w:szCs w:val="20"/>
                <w:lang w:eastAsia="en-GB"/>
              </w:rPr>
              <w:t>eak</w:t>
            </w:r>
          </w:p>
        </w:tc>
        <w:tc>
          <w:tcPr>
            <w:tcW w:w="1984" w:type="dxa"/>
            <w:shd w:val="clear" w:color="auto" w:fill="auto"/>
          </w:tcPr>
          <w:p w:rsidR="00353C70" w:rsidRPr="00353C70" w:rsidRDefault="00353C70" w:rsidP="00654973">
            <w:pPr>
              <w:spacing w:after="0" w:line="240" w:lineRule="auto"/>
              <w:jc w:val="both"/>
              <w:rPr>
                <w:rFonts w:ascii="Segoe UI" w:hAnsi="Segoe UI" w:cs="Segoe UI"/>
                <w:color w:val="000000"/>
                <w:sz w:val="20"/>
                <w:szCs w:val="20"/>
              </w:rPr>
            </w:pPr>
            <w:r w:rsidRPr="00353C70">
              <w:rPr>
                <w:rFonts w:ascii="Segoe UI" w:hAnsi="Segoe UI" w:cs="Segoe UI"/>
                <w:color w:val="000000"/>
                <w:sz w:val="20"/>
                <w:szCs w:val="20"/>
              </w:rPr>
              <w:t>4 patients and 1 staff</w:t>
            </w:r>
          </w:p>
        </w:tc>
      </w:tr>
      <w:tr w:rsidR="00353C70" w:rsidRPr="00353C70" w:rsidTr="00353C70">
        <w:trPr>
          <w:trHeight w:val="1125"/>
        </w:trPr>
        <w:tc>
          <w:tcPr>
            <w:tcW w:w="1526" w:type="dxa"/>
            <w:shd w:val="clear" w:color="auto" w:fill="auto"/>
          </w:tcPr>
          <w:p w:rsidR="00353C70" w:rsidRPr="00353C70" w:rsidRDefault="00353C70" w:rsidP="00654973">
            <w:pPr>
              <w:jc w:val="both"/>
              <w:rPr>
                <w:rFonts w:ascii="Segoe UI" w:hAnsi="Segoe UI" w:cs="Segoe UI"/>
                <w:color w:val="000000"/>
                <w:sz w:val="20"/>
                <w:szCs w:val="20"/>
              </w:rPr>
            </w:pPr>
            <w:r w:rsidRPr="00353C70">
              <w:rPr>
                <w:rFonts w:ascii="Segoe UI" w:hAnsi="Segoe UI" w:cs="Segoe UI"/>
                <w:color w:val="000000"/>
                <w:sz w:val="20"/>
                <w:szCs w:val="20"/>
              </w:rPr>
              <w:t>Ashurst ward, Littlemore hospital</w:t>
            </w:r>
          </w:p>
        </w:tc>
        <w:tc>
          <w:tcPr>
            <w:tcW w:w="1276" w:type="dxa"/>
            <w:shd w:val="clear" w:color="auto" w:fill="auto"/>
          </w:tcPr>
          <w:p w:rsidR="00353C70" w:rsidRPr="00353C70" w:rsidRDefault="00353C70" w:rsidP="00654973">
            <w:pPr>
              <w:jc w:val="both"/>
              <w:rPr>
                <w:rFonts w:ascii="Segoe UI" w:hAnsi="Segoe UI" w:cs="Segoe UI"/>
                <w:color w:val="000000"/>
                <w:sz w:val="20"/>
                <w:szCs w:val="20"/>
              </w:rPr>
            </w:pPr>
            <w:r w:rsidRPr="00353C70">
              <w:rPr>
                <w:rFonts w:ascii="Segoe UI" w:hAnsi="Segoe UI" w:cs="Segoe UI"/>
                <w:color w:val="000000"/>
                <w:sz w:val="20"/>
                <w:szCs w:val="20"/>
              </w:rPr>
              <w:t>07.05.15-09.05.15</w:t>
            </w:r>
          </w:p>
        </w:tc>
        <w:tc>
          <w:tcPr>
            <w:tcW w:w="3118" w:type="dxa"/>
            <w:shd w:val="clear" w:color="auto" w:fill="auto"/>
          </w:tcPr>
          <w:p w:rsidR="00353C70" w:rsidRPr="00353C70" w:rsidRDefault="00353C70" w:rsidP="00654973">
            <w:pPr>
              <w:spacing w:after="0" w:line="240" w:lineRule="auto"/>
              <w:jc w:val="both"/>
              <w:rPr>
                <w:rFonts w:ascii="Segoe UI" w:eastAsia="Times New Roman" w:hAnsi="Segoe UI" w:cs="Segoe UI"/>
                <w:sz w:val="20"/>
                <w:szCs w:val="20"/>
                <w:lang w:eastAsia="en-GB"/>
              </w:rPr>
            </w:pPr>
            <w:r w:rsidRPr="00353C70">
              <w:rPr>
                <w:rFonts w:ascii="Segoe UI" w:eastAsia="Times New Roman" w:hAnsi="Segoe UI" w:cs="Segoe UI"/>
                <w:sz w:val="20"/>
                <w:szCs w:val="20"/>
                <w:lang w:eastAsia="en-GB"/>
              </w:rPr>
              <w:t>IPCT management with full terminal clean before the ward resumed normal operations.</w:t>
            </w:r>
          </w:p>
          <w:p w:rsidR="00353C70" w:rsidRPr="00353C70" w:rsidRDefault="00353C70" w:rsidP="00654973">
            <w:pPr>
              <w:spacing w:after="0" w:line="240" w:lineRule="auto"/>
              <w:jc w:val="both"/>
              <w:rPr>
                <w:rFonts w:ascii="Segoe UI" w:eastAsia="Times New Roman" w:hAnsi="Segoe UI" w:cs="Segoe UI"/>
                <w:sz w:val="20"/>
                <w:szCs w:val="20"/>
                <w:lang w:eastAsia="en-GB"/>
              </w:rPr>
            </w:pPr>
            <w:r w:rsidRPr="00353C70">
              <w:rPr>
                <w:rFonts w:ascii="Segoe UI" w:eastAsia="Times New Roman" w:hAnsi="Segoe UI" w:cs="Segoe UI"/>
                <w:sz w:val="20"/>
                <w:szCs w:val="20"/>
                <w:lang w:eastAsia="en-GB"/>
              </w:rPr>
              <w:t>Ward not closed.</w:t>
            </w:r>
          </w:p>
        </w:tc>
        <w:tc>
          <w:tcPr>
            <w:tcW w:w="1418" w:type="dxa"/>
            <w:shd w:val="clear" w:color="auto" w:fill="auto"/>
          </w:tcPr>
          <w:p w:rsidR="00353C70" w:rsidRPr="00353C70" w:rsidRDefault="00353C70" w:rsidP="00654973">
            <w:pPr>
              <w:spacing w:after="0" w:line="240" w:lineRule="auto"/>
              <w:jc w:val="both"/>
              <w:rPr>
                <w:rFonts w:ascii="Segoe UI" w:hAnsi="Segoe UI" w:cs="Segoe UI"/>
                <w:color w:val="FF0000"/>
                <w:sz w:val="20"/>
                <w:szCs w:val="20"/>
              </w:rPr>
            </w:pPr>
            <w:r w:rsidRPr="00353C70">
              <w:rPr>
                <w:rFonts w:ascii="Segoe UI" w:eastAsia="Times New Roman" w:hAnsi="Segoe UI" w:cs="Segoe UI"/>
                <w:sz w:val="20"/>
                <w:szCs w:val="20"/>
                <w:lang w:eastAsia="en-GB"/>
              </w:rPr>
              <w:t>Possible norovirus outbreak</w:t>
            </w:r>
          </w:p>
        </w:tc>
        <w:tc>
          <w:tcPr>
            <w:tcW w:w="1984" w:type="dxa"/>
            <w:shd w:val="clear" w:color="auto" w:fill="auto"/>
          </w:tcPr>
          <w:p w:rsidR="00353C70" w:rsidRPr="00353C70" w:rsidRDefault="00353C70" w:rsidP="00654973">
            <w:pPr>
              <w:spacing w:after="0" w:line="240" w:lineRule="auto"/>
              <w:jc w:val="both"/>
              <w:rPr>
                <w:rFonts w:ascii="Segoe UI" w:hAnsi="Segoe UI" w:cs="Segoe UI"/>
                <w:color w:val="000000"/>
                <w:sz w:val="20"/>
                <w:szCs w:val="20"/>
              </w:rPr>
            </w:pPr>
            <w:r w:rsidRPr="00353C70">
              <w:rPr>
                <w:rFonts w:ascii="Segoe UI" w:eastAsia="Times New Roman" w:hAnsi="Segoe UI" w:cs="Segoe UI"/>
                <w:sz w:val="20"/>
                <w:szCs w:val="20"/>
                <w:lang w:eastAsia="en-GB"/>
              </w:rPr>
              <w:t>2 patients and 2 staff</w:t>
            </w:r>
          </w:p>
        </w:tc>
      </w:tr>
    </w:tbl>
    <w:p w:rsidR="00353C70" w:rsidRPr="00353C70" w:rsidRDefault="00353C70" w:rsidP="00654973">
      <w:pPr>
        <w:spacing w:after="0"/>
        <w:jc w:val="both"/>
        <w:rPr>
          <w:rFonts w:ascii="Segoe UI" w:hAnsi="Segoe UI" w:cs="Segoe UI"/>
          <w:sz w:val="16"/>
          <w:szCs w:val="16"/>
        </w:rPr>
      </w:pPr>
    </w:p>
    <w:p w:rsidR="00353C70" w:rsidRPr="00353C70" w:rsidRDefault="00047028" w:rsidP="00654973">
      <w:pPr>
        <w:spacing w:after="0" w:line="240" w:lineRule="auto"/>
        <w:jc w:val="both"/>
        <w:rPr>
          <w:rFonts w:ascii="Segoe UI" w:hAnsi="Segoe UI" w:cs="Segoe UI"/>
          <w:b/>
        </w:rPr>
      </w:pPr>
      <w:r>
        <w:rPr>
          <w:rFonts w:ascii="Segoe UI" w:hAnsi="Segoe UI" w:cs="Segoe UI"/>
          <w:b/>
        </w:rPr>
        <w:t xml:space="preserve">4.2 </w:t>
      </w:r>
      <w:r w:rsidR="00353C70" w:rsidRPr="00353C70">
        <w:rPr>
          <w:rFonts w:ascii="Segoe UI" w:hAnsi="Segoe UI" w:cs="Segoe UI"/>
          <w:b/>
        </w:rPr>
        <w:t>Audit programme</w:t>
      </w:r>
    </w:p>
    <w:p w:rsidR="00353C70" w:rsidRPr="00353C70" w:rsidRDefault="00353C70" w:rsidP="00654973">
      <w:pPr>
        <w:spacing w:after="0" w:line="240" w:lineRule="auto"/>
        <w:jc w:val="both"/>
        <w:rPr>
          <w:rFonts w:ascii="Segoe UI" w:hAnsi="Segoe UI" w:cs="Segoe UI"/>
          <w:i/>
        </w:rPr>
      </w:pPr>
      <w:r w:rsidRPr="00353C70">
        <w:rPr>
          <w:rFonts w:ascii="Segoe UI" w:hAnsi="Segoe UI" w:cs="Segoe UI"/>
          <w:i/>
        </w:rPr>
        <w:t>Environmental Audits</w:t>
      </w:r>
    </w:p>
    <w:p w:rsidR="00353C70" w:rsidRDefault="00353C70" w:rsidP="00654973">
      <w:pPr>
        <w:spacing w:after="0" w:line="240" w:lineRule="auto"/>
        <w:jc w:val="both"/>
        <w:rPr>
          <w:rFonts w:ascii="Segoe UI" w:hAnsi="Segoe UI" w:cs="Segoe UI"/>
        </w:rPr>
      </w:pPr>
      <w:r w:rsidRPr="00353C70">
        <w:rPr>
          <w:rFonts w:ascii="Segoe UI" w:hAnsi="Segoe UI" w:cs="Segoe UI"/>
        </w:rPr>
        <w:t>Environmental audits continue and overall demonstrate good compliance with infection prevention control standards.</w:t>
      </w:r>
    </w:p>
    <w:p w:rsidR="00353C70" w:rsidRPr="00353C70" w:rsidRDefault="00353C70" w:rsidP="00654973">
      <w:pPr>
        <w:spacing w:after="0" w:line="240" w:lineRule="auto"/>
        <w:jc w:val="both"/>
        <w:rPr>
          <w:rFonts w:ascii="Segoe UI" w:hAnsi="Segoe UI" w:cs="Segoe UI"/>
          <w:b/>
          <w:sz w:val="16"/>
          <w:szCs w:val="16"/>
          <w:u w:val="single"/>
        </w:rPr>
      </w:pPr>
    </w:p>
    <w:p w:rsidR="00353C70" w:rsidRPr="00353C70" w:rsidRDefault="00353C70" w:rsidP="00654973">
      <w:pPr>
        <w:spacing w:after="0" w:line="240" w:lineRule="auto"/>
        <w:jc w:val="both"/>
        <w:rPr>
          <w:rFonts w:ascii="Segoe UI" w:hAnsi="Segoe UI" w:cs="Segoe UI"/>
          <w:i/>
        </w:rPr>
      </w:pPr>
      <w:r w:rsidRPr="00353C70">
        <w:rPr>
          <w:rFonts w:ascii="Segoe UI" w:hAnsi="Segoe UI" w:cs="Segoe UI"/>
          <w:i/>
        </w:rPr>
        <w:t>Hand hygiene</w:t>
      </w:r>
    </w:p>
    <w:p w:rsidR="00353C70" w:rsidRDefault="00353C70" w:rsidP="00654973">
      <w:pPr>
        <w:spacing w:after="0" w:line="240" w:lineRule="auto"/>
        <w:jc w:val="both"/>
        <w:rPr>
          <w:rFonts w:ascii="Segoe UI" w:hAnsi="Segoe UI" w:cs="Segoe UI"/>
        </w:rPr>
      </w:pPr>
      <w:r w:rsidRPr="00353C70">
        <w:rPr>
          <w:rFonts w:ascii="Segoe UI" w:hAnsi="Segoe UI" w:cs="Segoe UI"/>
        </w:rPr>
        <w:t>Hand hygiene audits scores average in the community hospitals for Q1, continue to demonstrate excellent compliance.  Community Hospital Hand Hygiene Audit average compliance was 99% and bare below the elbow was 100%.</w:t>
      </w:r>
    </w:p>
    <w:p w:rsidR="00353C70" w:rsidRPr="00353C70" w:rsidRDefault="00353C70" w:rsidP="00654973">
      <w:pPr>
        <w:spacing w:after="0" w:line="240" w:lineRule="auto"/>
        <w:jc w:val="both"/>
        <w:rPr>
          <w:rFonts w:ascii="Segoe UI" w:hAnsi="Segoe UI" w:cs="Segoe UI"/>
          <w:sz w:val="16"/>
          <w:szCs w:val="16"/>
        </w:rPr>
      </w:pPr>
    </w:p>
    <w:p w:rsidR="00353C70" w:rsidRDefault="00353C70" w:rsidP="00654973">
      <w:pPr>
        <w:spacing w:after="0" w:line="240" w:lineRule="auto"/>
        <w:jc w:val="both"/>
        <w:rPr>
          <w:rFonts w:ascii="Segoe UI" w:hAnsi="Segoe UI" w:cs="Segoe UI"/>
        </w:rPr>
      </w:pPr>
      <w:r w:rsidRPr="00353C70">
        <w:rPr>
          <w:rFonts w:ascii="Segoe UI" w:hAnsi="Segoe UI" w:cs="Segoe UI"/>
        </w:rPr>
        <w:lastRenderedPageBreak/>
        <w:t>Hand hygiene in mental health wards is continuing bi monthly as well. The overall compliance score for the hand washing technique for Q1 was 94 %. Bare below the elbows was 95%.</w:t>
      </w:r>
    </w:p>
    <w:p w:rsidR="00353C70" w:rsidRPr="00353C70" w:rsidRDefault="00353C70" w:rsidP="00654973">
      <w:pPr>
        <w:spacing w:after="0" w:line="240" w:lineRule="auto"/>
        <w:jc w:val="both"/>
        <w:rPr>
          <w:rFonts w:ascii="Segoe UI" w:hAnsi="Segoe UI" w:cs="Segoe UI"/>
          <w:sz w:val="16"/>
          <w:szCs w:val="16"/>
        </w:rPr>
      </w:pPr>
      <w:r w:rsidRPr="00353C70">
        <w:rPr>
          <w:rFonts w:ascii="Segoe UI" w:hAnsi="Segoe UI" w:cs="Segoe UI"/>
        </w:rPr>
        <w:t xml:space="preserve"> </w:t>
      </w:r>
    </w:p>
    <w:p w:rsidR="00353C70" w:rsidRDefault="00353C70" w:rsidP="00654973">
      <w:pPr>
        <w:shd w:val="clear" w:color="auto" w:fill="FFFFFF"/>
        <w:spacing w:after="0" w:line="240" w:lineRule="auto"/>
        <w:jc w:val="both"/>
        <w:rPr>
          <w:rFonts w:ascii="Segoe UI" w:hAnsi="Segoe UI" w:cs="Segoe UI"/>
        </w:rPr>
      </w:pPr>
      <w:r w:rsidRPr="00353C70">
        <w:rPr>
          <w:rFonts w:ascii="Segoe UI" w:hAnsi="Segoe UI" w:cs="Segoe UI"/>
        </w:rPr>
        <w:t>These results are collated and presented as posters to directorates for discussion though local governance.</w:t>
      </w:r>
    </w:p>
    <w:p w:rsidR="00353C70" w:rsidRPr="00353C70" w:rsidRDefault="00353C70" w:rsidP="00654973">
      <w:pPr>
        <w:shd w:val="clear" w:color="auto" w:fill="FFFFFF"/>
        <w:spacing w:after="0" w:line="240" w:lineRule="auto"/>
        <w:jc w:val="both"/>
        <w:rPr>
          <w:rFonts w:ascii="Segoe UI" w:hAnsi="Segoe UI" w:cs="Segoe UI"/>
          <w:sz w:val="16"/>
          <w:szCs w:val="16"/>
        </w:rPr>
      </w:pPr>
    </w:p>
    <w:p w:rsidR="00353C70" w:rsidRPr="00353C70" w:rsidRDefault="00047028" w:rsidP="00654973">
      <w:pPr>
        <w:spacing w:after="0" w:line="240" w:lineRule="auto"/>
        <w:jc w:val="both"/>
        <w:rPr>
          <w:rFonts w:ascii="Segoe UI" w:hAnsi="Segoe UI" w:cs="Segoe UI"/>
        </w:rPr>
      </w:pPr>
      <w:r>
        <w:rPr>
          <w:rFonts w:ascii="Segoe UI" w:hAnsi="Segoe UI" w:cs="Segoe UI"/>
          <w:b/>
        </w:rPr>
        <w:t xml:space="preserve">4.3 </w:t>
      </w:r>
      <w:r w:rsidR="00353C70" w:rsidRPr="00353C70">
        <w:rPr>
          <w:rFonts w:ascii="Segoe UI" w:hAnsi="Segoe UI" w:cs="Segoe UI"/>
          <w:b/>
        </w:rPr>
        <w:t>Training</w:t>
      </w:r>
    </w:p>
    <w:p w:rsidR="00353C70" w:rsidRDefault="00353C70" w:rsidP="00654973">
      <w:pPr>
        <w:spacing w:after="0" w:line="240" w:lineRule="auto"/>
        <w:jc w:val="both"/>
        <w:rPr>
          <w:rFonts w:ascii="Segoe UI" w:hAnsi="Segoe UI" w:cs="Segoe UI"/>
        </w:rPr>
      </w:pPr>
      <w:r w:rsidRPr="00353C70">
        <w:rPr>
          <w:rFonts w:ascii="Segoe UI" w:hAnsi="Segoe UI" w:cs="Segoe UI"/>
        </w:rPr>
        <w:t xml:space="preserve">Training numbers continue to be a challenge. The Trust has set the target of 90% of all eligible staff to complete infection prevention control training. The current figure is 74% of staff </w:t>
      </w:r>
      <w:proofErr w:type="gramStart"/>
      <w:r w:rsidRPr="00353C70">
        <w:rPr>
          <w:rFonts w:ascii="Segoe UI" w:hAnsi="Segoe UI" w:cs="Segoe UI"/>
        </w:rPr>
        <w:t>are</w:t>
      </w:r>
      <w:proofErr w:type="gramEnd"/>
      <w:r w:rsidRPr="00353C70">
        <w:rPr>
          <w:rFonts w:ascii="Segoe UI" w:hAnsi="Segoe UI" w:cs="Segoe UI"/>
        </w:rPr>
        <w:t xml:space="preserve"> in date with training requirements.  Training is also available via the E learning programme and work book for staff to access and the IPCT continue to review and update presentations.</w:t>
      </w:r>
    </w:p>
    <w:p w:rsidR="000A5FBE" w:rsidRPr="000A5FBE" w:rsidRDefault="000A5FBE" w:rsidP="00654973">
      <w:pPr>
        <w:spacing w:after="0" w:line="240" w:lineRule="auto"/>
        <w:jc w:val="both"/>
        <w:rPr>
          <w:rFonts w:ascii="Segoe UI" w:hAnsi="Segoe UI" w:cs="Segoe UI"/>
          <w:sz w:val="16"/>
          <w:szCs w:val="16"/>
        </w:rPr>
      </w:pPr>
    </w:p>
    <w:p w:rsidR="00353C70" w:rsidRPr="00353C70" w:rsidRDefault="00047028" w:rsidP="00654973">
      <w:pPr>
        <w:tabs>
          <w:tab w:val="left" w:pos="6053"/>
        </w:tabs>
        <w:spacing w:after="0" w:line="240" w:lineRule="auto"/>
        <w:jc w:val="both"/>
        <w:rPr>
          <w:rFonts w:ascii="Segoe UI" w:hAnsi="Segoe UI" w:cs="Segoe UI"/>
          <w:b/>
        </w:rPr>
      </w:pPr>
      <w:r>
        <w:rPr>
          <w:rFonts w:ascii="Segoe UI" w:hAnsi="Segoe UI" w:cs="Segoe UI"/>
          <w:b/>
        </w:rPr>
        <w:t xml:space="preserve">4.4 </w:t>
      </w:r>
      <w:r w:rsidR="00353C70" w:rsidRPr="00353C70">
        <w:rPr>
          <w:rFonts w:ascii="Segoe UI" w:hAnsi="Segoe UI" w:cs="Segoe UI"/>
          <w:b/>
        </w:rPr>
        <w:t>Policies and procedures</w:t>
      </w:r>
      <w:r w:rsidR="00353C70" w:rsidRPr="00353C70">
        <w:rPr>
          <w:rFonts w:ascii="Segoe UI" w:hAnsi="Segoe UI" w:cs="Segoe UI"/>
          <w:b/>
        </w:rPr>
        <w:tab/>
      </w:r>
    </w:p>
    <w:p w:rsidR="000A5FBE" w:rsidRDefault="00353C70" w:rsidP="00654973">
      <w:pPr>
        <w:spacing w:after="0" w:line="240" w:lineRule="auto"/>
        <w:jc w:val="both"/>
        <w:rPr>
          <w:rFonts w:ascii="Segoe UI" w:hAnsi="Segoe UI" w:cs="Segoe UI"/>
        </w:rPr>
      </w:pPr>
      <w:r w:rsidRPr="00353C70">
        <w:rPr>
          <w:rFonts w:ascii="Segoe UI" w:hAnsi="Segoe UI" w:cs="Segoe UI"/>
        </w:rPr>
        <w:t xml:space="preserve">As per the rolling programme of review several procedures have been reviewed in Q1.   </w:t>
      </w:r>
    </w:p>
    <w:p w:rsidR="00A461B3" w:rsidRPr="00A461B3" w:rsidRDefault="00A461B3" w:rsidP="00654973">
      <w:pPr>
        <w:spacing w:after="0" w:line="240" w:lineRule="auto"/>
        <w:jc w:val="both"/>
        <w:rPr>
          <w:rFonts w:ascii="Segoe UI" w:hAnsi="Segoe UI" w:cs="Segoe UI"/>
          <w:sz w:val="16"/>
          <w:szCs w:val="16"/>
        </w:rPr>
      </w:pPr>
    </w:p>
    <w:p w:rsidR="00AE48B5" w:rsidRPr="00BD0DC5" w:rsidRDefault="00AE48B5" w:rsidP="00654973">
      <w:pPr>
        <w:spacing w:after="0" w:line="240" w:lineRule="auto"/>
        <w:jc w:val="both"/>
        <w:rPr>
          <w:rFonts w:ascii="Segoe UI" w:hAnsi="Segoe UI" w:cs="Segoe UI"/>
          <w:b/>
        </w:rPr>
      </w:pPr>
      <w:r w:rsidRPr="00BD0DC5">
        <w:rPr>
          <w:rFonts w:ascii="Segoe UI" w:hAnsi="Segoe UI" w:cs="Segoe UI"/>
          <w:b/>
        </w:rPr>
        <w:t>Areas of compliance/good practice</w:t>
      </w:r>
    </w:p>
    <w:p w:rsidR="00AE48B5" w:rsidRDefault="00AE48B5" w:rsidP="00654973">
      <w:pPr>
        <w:spacing w:after="0" w:line="240" w:lineRule="auto"/>
        <w:jc w:val="both"/>
        <w:rPr>
          <w:rFonts w:ascii="Segoe UI" w:hAnsi="Segoe UI" w:cs="Segoe UI"/>
        </w:rPr>
      </w:pPr>
      <w:r w:rsidRPr="00BD0DC5">
        <w:rPr>
          <w:rFonts w:ascii="Segoe UI" w:hAnsi="Segoe UI" w:cs="Segoe UI"/>
        </w:rPr>
        <w:t>There was overall sustained good compliance with hand hygiene audits and ATP environmental cleanliness monitoring in the older people’s in patient’s areas. Results are monitored in real time by the IPC team and any issues followed up with the services. Quarterly reports are provided for the directorates to discuss in their governance meetings.</w:t>
      </w:r>
    </w:p>
    <w:p w:rsidR="00AE48B5" w:rsidRDefault="00AE48B5" w:rsidP="00654973">
      <w:pPr>
        <w:spacing w:after="0" w:line="240" w:lineRule="auto"/>
        <w:jc w:val="both"/>
        <w:rPr>
          <w:rFonts w:ascii="Segoe UI" w:hAnsi="Segoe UI" w:cs="Segoe UI"/>
        </w:rPr>
      </w:pPr>
      <w:r>
        <w:rPr>
          <w:rFonts w:ascii="Segoe UI" w:hAnsi="Segoe UI" w:cs="Segoe UI"/>
        </w:rPr>
        <w:t>There is overall good staff engagement.</w:t>
      </w:r>
      <w:r w:rsidR="00654973">
        <w:rPr>
          <w:rFonts w:ascii="Segoe UI" w:hAnsi="Segoe UI" w:cs="Segoe UI"/>
        </w:rPr>
        <w:t>'</w:t>
      </w:r>
    </w:p>
    <w:p w:rsidR="00654973" w:rsidRPr="00654973" w:rsidRDefault="00654973" w:rsidP="00654973">
      <w:pPr>
        <w:spacing w:after="0" w:line="240" w:lineRule="auto"/>
        <w:jc w:val="both"/>
        <w:rPr>
          <w:rFonts w:ascii="Segoe UI" w:hAnsi="Segoe UI" w:cs="Segoe UI"/>
          <w:sz w:val="16"/>
          <w:szCs w:val="16"/>
        </w:rPr>
      </w:pPr>
    </w:p>
    <w:p w:rsidR="00AE48B5" w:rsidRDefault="00047028" w:rsidP="00654973">
      <w:pPr>
        <w:spacing w:after="0" w:line="240" w:lineRule="auto"/>
        <w:jc w:val="both"/>
        <w:rPr>
          <w:rFonts w:ascii="Segoe UI" w:hAnsi="Segoe UI" w:cs="Segoe UI"/>
          <w:b/>
        </w:rPr>
      </w:pPr>
      <w:r>
        <w:rPr>
          <w:rFonts w:ascii="Segoe UI" w:hAnsi="Segoe UI" w:cs="Segoe UI"/>
          <w:b/>
        </w:rPr>
        <w:t xml:space="preserve">4.5 </w:t>
      </w:r>
      <w:r w:rsidR="00AE48B5" w:rsidRPr="00BD0DC5">
        <w:rPr>
          <w:rFonts w:ascii="Segoe UI" w:hAnsi="Segoe UI" w:cs="Segoe UI"/>
          <w:b/>
        </w:rPr>
        <w:t>Areas of unsatisfactory compliance/areas of risk</w:t>
      </w:r>
    </w:p>
    <w:p w:rsidR="00AE48B5" w:rsidRPr="00E71BE2" w:rsidRDefault="00AE48B5" w:rsidP="00654973">
      <w:pPr>
        <w:pStyle w:val="ListParagraph"/>
        <w:numPr>
          <w:ilvl w:val="0"/>
          <w:numId w:val="17"/>
        </w:numPr>
        <w:spacing w:after="0" w:line="240" w:lineRule="auto"/>
        <w:ind w:left="284" w:hanging="284"/>
        <w:jc w:val="both"/>
        <w:rPr>
          <w:rFonts w:ascii="Segoe UI" w:hAnsi="Segoe UI" w:cs="Segoe UI"/>
        </w:rPr>
      </w:pPr>
      <w:r w:rsidRPr="0098358D">
        <w:rPr>
          <w:rFonts w:ascii="Segoe UI" w:hAnsi="Segoe UI" w:cs="Segoe UI"/>
        </w:rPr>
        <w:t xml:space="preserve">Number of staff trained </w:t>
      </w:r>
      <w:r>
        <w:rPr>
          <w:rFonts w:ascii="Segoe UI" w:hAnsi="Segoe UI" w:cs="Segoe UI"/>
        </w:rPr>
        <w:t xml:space="preserve">is 74% and </w:t>
      </w:r>
      <w:r w:rsidRPr="0098358D">
        <w:rPr>
          <w:rFonts w:ascii="Segoe UI" w:hAnsi="Segoe UI" w:cs="Segoe UI"/>
        </w:rPr>
        <w:t>remains below the Trust target of 90%.</w:t>
      </w:r>
    </w:p>
    <w:p w:rsidR="00AE48B5" w:rsidRPr="00CC24A8" w:rsidRDefault="00AE48B5" w:rsidP="00654973">
      <w:pPr>
        <w:pStyle w:val="ListParagraph"/>
        <w:numPr>
          <w:ilvl w:val="0"/>
          <w:numId w:val="17"/>
        </w:numPr>
        <w:spacing w:after="0" w:line="240" w:lineRule="auto"/>
        <w:ind w:left="284" w:hanging="284"/>
        <w:jc w:val="both"/>
        <w:rPr>
          <w:rFonts w:ascii="Segoe UI" w:hAnsi="Segoe UI" w:cs="Segoe UI"/>
        </w:rPr>
      </w:pPr>
      <w:r w:rsidRPr="0098358D">
        <w:rPr>
          <w:rFonts w:ascii="Segoe UI" w:hAnsi="Segoe UI" w:cs="Segoe UI"/>
        </w:rPr>
        <w:t>There is currently non standardised documentation in the Trust for management of patients with urinary catheters. This was identified in a staff knowledge survey and work is in progress to address this. The Trust has also joined with the Academic Health Science Network (AHSN) project to reduce catheter associated urinary tract infections. Other Trusts involved in this project include OUH and we are working together to review patients care plans and procedures.</w:t>
      </w:r>
    </w:p>
    <w:p w:rsidR="00AE48B5" w:rsidRPr="00256A7A" w:rsidRDefault="00AE48B5" w:rsidP="00654973">
      <w:pPr>
        <w:pStyle w:val="ListParagraph"/>
        <w:numPr>
          <w:ilvl w:val="0"/>
          <w:numId w:val="17"/>
        </w:numPr>
        <w:spacing w:after="0" w:line="240" w:lineRule="auto"/>
        <w:ind w:left="284" w:hanging="284"/>
        <w:jc w:val="both"/>
        <w:rPr>
          <w:rFonts w:ascii="Segoe UI" w:hAnsi="Segoe UI" w:cs="Segoe UI"/>
        </w:rPr>
      </w:pPr>
      <w:r>
        <w:rPr>
          <w:rFonts w:ascii="Segoe UI" w:hAnsi="Segoe UI" w:cs="Segoe UI"/>
        </w:rPr>
        <w:t xml:space="preserve">There is currently non standardised practice with local teams/services developing documentation or processes rather than one overall process. </w:t>
      </w:r>
    </w:p>
    <w:p w:rsidR="00AE48B5" w:rsidRPr="00CC24A8" w:rsidRDefault="00AE48B5" w:rsidP="00654973">
      <w:pPr>
        <w:spacing w:after="0" w:line="240" w:lineRule="auto"/>
        <w:jc w:val="both"/>
        <w:rPr>
          <w:rFonts w:ascii="Segoe UI" w:hAnsi="Segoe UI" w:cs="Segoe UI"/>
          <w:sz w:val="16"/>
          <w:szCs w:val="16"/>
        </w:rPr>
      </w:pPr>
    </w:p>
    <w:p w:rsidR="00AE48B5" w:rsidRPr="00BD0DC5" w:rsidRDefault="00047028" w:rsidP="00654973">
      <w:pPr>
        <w:spacing w:after="0" w:line="240" w:lineRule="auto"/>
        <w:jc w:val="both"/>
        <w:rPr>
          <w:rFonts w:ascii="Segoe UI" w:hAnsi="Segoe UI" w:cs="Segoe UI"/>
          <w:b/>
        </w:rPr>
      </w:pPr>
      <w:r>
        <w:rPr>
          <w:rFonts w:ascii="Segoe UI" w:hAnsi="Segoe UI" w:cs="Segoe UI"/>
          <w:b/>
        </w:rPr>
        <w:t xml:space="preserve">4.6 </w:t>
      </w:r>
      <w:r w:rsidR="00AE48B5" w:rsidRPr="00BD0DC5">
        <w:rPr>
          <w:rFonts w:ascii="Segoe UI" w:hAnsi="Segoe UI" w:cs="Segoe UI"/>
          <w:b/>
        </w:rPr>
        <w:t>Future Issues or concerns</w:t>
      </w:r>
    </w:p>
    <w:p w:rsidR="00AE48B5" w:rsidRPr="00480F7D" w:rsidRDefault="00AE48B5" w:rsidP="00654973">
      <w:pPr>
        <w:spacing w:after="0" w:line="240" w:lineRule="auto"/>
        <w:jc w:val="both"/>
        <w:rPr>
          <w:rFonts w:ascii="Segoe UI" w:hAnsi="Segoe UI" w:cs="Segoe UI"/>
        </w:rPr>
      </w:pPr>
      <w:r>
        <w:rPr>
          <w:rFonts w:ascii="Segoe UI" w:hAnsi="Segoe UI" w:cs="Segoe UI"/>
        </w:rPr>
        <w:t xml:space="preserve">IPCT involvement needs to be </w:t>
      </w:r>
      <w:r w:rsidRPr="00480F7D">
        <w:rPr>
          <w:rFonts w:ascii="Segoe UI" w:hAnsi="Segoe UI" w:cs="Segoe UI"/>
        </w:rPr>
        <w:t xml:space="preserve">maintained </w:t>
      </w:r>
      <w:r>
        <w:rPr>
          <w:rFonts w:ascii="Segoe UI" w:hAnsi="Segoe UI" w:cs="Segoe UI"/>
        </w:rPr>
        <w:t>with other services in the Trust including consultation with estates on building projects.</w:t>
      </w:r>
    </w:p>
    <w:p w:rsidR="000A5FBE" w:rsidRPr="000A5FBE" w:rsidRDefault="000A5FBE" w:rsidP="00654973">
      <w:pPr>
        <w:spacing w:after="0" w:line="240" w:lineRule="auto"/>
        <w:jc w:val="both"/>
        <w:rPr>
          <w:rFonts w:ascii="Segoe UI" w:hAnsi="Segoe UI" w:cs="Segoe UI"/>
          <w:sz w:val="16"/>
          <w:szCs w:val="16"/>
        </w:rPr>
      </w:pPr>
    </w:p>
    <w:p w:rsidR="00353C70" w:rsidRPr="00353C70" w:rsidRDefault="00047028" w:rsidP="00654973">
      <w:pPr>
        <w:spacing w:after="0" w:line="240" w:lineRule="auto"/>
        <w:jc w:val="both"/>
        <w:rPr>
          <w:rFonts w:ascii="Segoe UI" w:hAnsi="Segoe UI" w:cs="Segoe UI"/>
          <w:b/>
        </w:rPr>
      </w:pPr>
      <w:r>
        <w:rPr>
          <w:rFonts w:ascii="Segoe UI" w:hAnsi="Segoe UI" w:cs="Segoe UI"/>
          <w:b/>
        </w:rPr>
        <w:t xml:space="preserve">4.7 </w:t>
      </w:r>
      <w:r w:rsidR="00353C70" w:rsidRPr="00353C70">
        <w:rPr>
          <w:rFonts w:ascii="Segoe UI" w:hAnsi="Segoe UI" w:cs="Segoe UI"/>
          <w:b/>
        </w:rPr>
        <w:t>CQC compliance/national directives</w:t>
      </w:r>
    </w:p>
    <w:p w:rsidR="00353C70" w:rsidRDefault="00353C70" w:rsidP="00654973">
      <w:pPr>
        <w:spacing w:after="0" w:line="240" w:lineRule="auto"/>
        <w:jc w:val="both"/>
        <w:rPr>
          <w:rFonts w:ascii="Segoe UI" w:hAnsi="Segoe UI" w:cs="Segoe UI"/>
        </w:rPr>
      </w:pPr>
      <w:r w:rsidRPr="00353C70">
        <w:rPr>
          <w:rFonts w:ascii="Segoe UI" w:hAnsi="Segoe UI" w:cs="Segoe UI"/>
        </w:rPr>
        <w:t>Outcome 12 Cleanliness and Infection Control is monitored quarterly via the IPCT and governance team. Overall, areas are demonstrating good compliance with this outcome, except the numbers of staff trained in infection prevention and control remain below the target of 90%. There are also some concerns regarding audit results and decontamination record keeping. The IPCT have been working with community district nursing teams to review current practice.</w:t>
      </w:r>
    </w:p>
    <w:p w:rsidR="000A5FBE" w:rsidRPr="000A5FBE" w:rsidRDefault="000A5FBE" w:rsidP="00654973">
      <w:pPr>
        <w:spacing w:after="0" w:line="240" w:lineRule="auto"/>
        <w:jc w:val="both"/>
        <w:rPr>
          <w:rFonts w:ascii="Segoe UI" w:hAnsi="Segoe UI" w:cs="Segoe UI"/>
          <w:sz w:val="16"/>
          <w:szCs w:val="16"/>
        </w:rPr>
      </w:pPr>
    </w:p>
    <w:p w:rsidR="00353C70" w:rsidRPr="00353C70" w:rsidRDefault="00047028" w:rsidP="00654973">
      <w:pPr>
        <w:spacing w:after="0" w:line="240" w:lineRule="auto"/>
        <w:jc w:val="both"/>
        <w:rPr>
          <w:rFonts w:ascii="Segoe UI" w:hAnsi="Segoe UI" w:cs="Segoe UI"/>
          <w:b/>
        </w:rPr>
      </w:pPr>
      <w:r>
        <w:rPr>
          <w:rFonts w:ascii="Segoe UI" w:hAnsi="Segoe UI" w:cs="Segoe UI"/>
          <w:b/>
        </w:rPr>
        <w:t xml:space="preserve">4.8 </w:t>
      </w:r>
      <w:r w:rsidR="00353C70" w:rsidRPr="00353C70">
        <w:rPr>
          <w:rFonts w:ascii="Segoe UI" w:hAnsi="Segoe UI" w:cs="Segoe UI"/>
          <w:b/>
        </w:rPr>
        <w:t>Environmental cleanliness</w:t>
      </w:r>
    </w:p>
    <w:p w:rsidR="00353C70" w:rsidRDefault="00353C70" w:rsidP="00654973">
      <w:pPr>
        <w:spacing w:after="0" w:line="240" w:lineRule="auto"/>
        <w:jc w:val="both"/>
        <w:rPr>
          <w:rFonts w:ascii="Segoe UI" w:hAnsi="Segoe UI" w:cs="Segoe UI"/>
        </w:rPr>
      </w:pPr>
      <w:r w:rsidRPr="00353C70">
        <w:rPr>
          <w:rFonts w:ascii="Segoe UI" w:hAnsi="Segoe UI" w:cs="Segoe UI"/>
        </w:rPr>
        <w:lastRenderedPageBreak/>
        <w:t>Monitoring and audit reports are submitted to the facilities teams.</w:t>
      </w:r>
      <w:r w:rsidR="000A5FBE">
        <w:rPr>
          <w:rFonts w:ascii="Segoe UI" w:hAnsi="Segoe UI" w:cs="Segoe UI"/>
        </w:rPr>
        <w:t xml:space="preserve"> </w:t>
      </w:r>
      <w:r w:rsidRPr="00353C70">
        <w:rPr>
          <w:rFonts w:ascii="Segoe UI" w:hAnsi="Segoe UI" w:cs="Segoe UI"/>
        </w:rPr>
        <w:t>ATP environmental cleanliness monitoring continues monthly in community hospitals and older adult mental health wards.</w:t>
      </w:r>
    </w:p>
    <w:p w:rsidR="000A5FBE" w:rsidRPr="000A5FBE" w:rsidRDefault="000A5FBE" w:rsidP="00654973">
      <w:pPr>
        <w:spacing w:after="0" w:line="240" w:lineRule="auto"/>
        <w:jc w:val="both"/>
        <w:rPr>
          <w:rFonts w:ascii="Segoe UI" w:hAnsi="Segoe UI" w:cs="Segoe UI"/>
          <w:sz w:val="16"/>
          <w:szCs w:val="16"/>
        </w:rPr>
      </w:pPr>
    </w:p>
    <w:p w:rsidR="00353C70" w:rsidRPr="00353C70" w:rsidRDefault="00353C70" w:rsidP="00654973">
      <w:pPr>
        <w:spacing w:after="0" w:line="240" w:lineRule="auto"/>
        <w:jc w:val="both"/>
        <w:rPr>
          <w:rFonts w:ascii="Segoe UI" w:hAnsi="Segoe UI" w:cs="Segoe UI"/>
          <w:b/>
        </w:rPr>
      </w:pPr>
      <w:r w:rsidRPr="00353C70">
        <w:rPr>
          <w:rFonts w:ascii="Segoe UI" w:hAnsi="Segoe UI" w:cs="Segoe UI"/>
          <w:b/>
        </w:rPr>
        <w:t>Decontamination</w:t>
      </w:r>
    </w:p>
    <w:p w:rsidR="00353C70" w:rsidRDefault="00353C70" w:rsidP="00654973">
      <w:pPr>
        <w:spacing w:after="0" w:line="240" w:lineRule="auto"/>
        <w:jc w:val="both"/>
        <w:rPr>
          <w:rFonts w:ascii="Segoe UI" w:hAnsi="Segoe UI" w:cs="Segoe UI"/>
        </w:rPr>
      </w:pPr>
      <w:r w:rsidRPr="00353C70">
        <w:rPr>
          <w:rFonts w:ascii="Segoe UI" w:hAnsi="Segoe UI" w:cs="Segoe UI"/>
        </w:rPr>
        <w:t>Decontamination compliance remains generally high with appropriate processes in place including external contracts. One area of non-compliance remains poor documentation of cleaning records. This is being addressed locally with teams as well as raised with directorates.</w:t>
      </w:r>
    </w:p>
    <w:p w:rsidR="000A5FBE" w:rsidRPr="000A5FBE" w:rsidRDefault="000A5FBE" w:rsidP="00654973">
      <w:pPr>
        <w:spacing w:after="0" w:line="240" w:lineRule="auto"/>
        <w:jc w:val="both"/>
        <w:rPr>
          <w:rFonts w:ascii="Segoe UI" w:hAnsi="Segoe UI" w:cs="Segoe UI"/>
          <w:sz w:val="16"/>
          <w:szCs w:val="16"/>
        </w:rPr>
      </w:pPr>
    </w:p>
    <w:p w:rsidR="00353C70" w:rsidRPr="00353C70" w:rsidRDefault="00353C70" w:rsidP="00654973">
      <w:pPr>
        <w:spacing w:after="0" w:line="240" w:lineRule="auto"/>
        <w:jc w:val="both"/>
        <w:rPr>
          <w:rFonts w:ascii="Segoe UI" w:hAnsi="Segoe UI" w:cs="Segoe UI"/>
          <w:b/>
        </w:rPr>
      </w:pPr>
      <w:r w:rsidRPr="00353C70">
        <w:rPr>
          <w:rFonts w:ascii="Segoe UI" w:hAnsi="Segoe UI" w:cs="Segoe UI"/>
          <w:b/>
        </w:rPr>
        <w:t>Patient involvement</w:t>
      </w:r>
    </w:p>
    <w:p w:rsidR="00353C70" w:rsidRDefault="00353C70" w:rsidP="00654973">
      <w:pPr>
        <w:spacing w:after="0" w:line="240" w:lineRule="auto"/>
        <w:jc w:val="both"/>
        <w:rPr>
          <w:rFonts w:ascii="Segoe UI" w:hAnsi="Segoe UI" w:cs="Segoe UI"/>
        </w:rPr>
      </w:pPr>
      <w:r w:rsidRPr="00353C70">
        <w:rPr>
          <w:rFonts w:ascii="Segoe UI" w:hAnsi="Segoe UI" w:cs="Segoe UI"/>
        </w:rPr>
        <w:t>All wards have patient information leaflets and infection control notice boards. The HCAI data for the Trust continues to be updated weekly onto the Trust infection control internet page for public access.</w:t>
      </w:r>
    </w:p>
    <w:p w:rsidR="009C29FD" w:rsidRPr="007A7AC1" w:rsidRDefault="009C29FD" w:rsidP="00654973">
      <w:pPr>
        <w:spacing w:after="0" w:line="240" w:lineRule="auto"/>
        <w:jc w:val="both"/>
        <w:rPr>
          <w:rFonts w:ascii="Segoe UI" w:hAnsi="Segoe UI" w:cs="Segoe UI"/>
          <w:b/>
          <w:sz w:val="16"/>
          <w:szCs w:val="16"/>
        </w:rPr>
      </w:pPr>
    </w:p>
    <w:p w:rsidR="0063301D" w:rsidRDefault="00047028" w:rsidP="0063301D">
      <w:pPr>
        <w:spacing w:after="0" w:line="240" w:lineRule="auto"/>
        <w:jc w:val="both"/>
        <w:rPr>
          <w:rFonts w:ascii="Segoe UI" w:hAnsi="Segoe UI" w:cs="Segoe UI"/>
          <w:b/>
        </w:rPr>
      </w:pPr>
      <w:r>
        <w:rPr>
          <w:rFonts w:ascii="Segoe UI" w:hAnsi="Segoe UI" w:cs="Segoe UI"/>
          <w:b/>
        </w:rPr>
        <w:t>5</w:t>
      </w:r>
      <w:r w:rsidR="0063301D" w:rsidRPr="0063301D">
        <w:rPr>
          <w:rFonts w:ascii="Segoe UI" w:hAnsi="Segoe UI" w:cs="Segoe UI"/>
          <w:b/>
        </w:rPr>
        <w:t>.</w:t>
      </w:r>
      <w:r w:rsidR="0063301D">
        <w:rPr>
          <w:rFonts w:ascii="Segoe UI" w:hAnsi="Segoe UI" w:cs="Segoe UI"/>
          <w:b/>
        </w:rPr>
        <w:t xml:space="preserve"> Improvement and innovation to improve patient safety</w:t>
      </w:r>
    </w:p>
    <w:p w:rsidR="0063301D" w:rsidRDefault="0063301D" w:rsidP="0063301D">
      <w:pPr>
        <w:spacing w:after="0" w:line="240" w:lineRule="auto"/>
        <w:jc w:val="both"/>
        <w:rPr>
          <w:rFonts w:ascii="Segoe UI" w:hAnsi="Segoe UI" w:cs="Segoe UI"/>
        </w:rPr>
      </w:pPr>
      <w:r w:rsidRPr="0063301D">
        <w:rPr>
          <w:rFonts w:ascii="Segoe UI" w:hAnsi="Segoe UI" w:cs="Segoe UI"/>
        </w:rPr>
        <w:t>The table below des</w:t>
      </w:r>
      <w:r w:rsidR="005F3370">
        <w:rPr>
          <w:rFonts w:ascii="Segoe UI" w:hAnsi="Segoe UI" w:cs="Segoe UI"/>
        </w:rPr>
        <w:t>cribes a range of activities, outcomes and</w:t>
      </w:r>
      <w:r w:rsidRPr="0063301D">
        <w:rPr>
          <w:rFonts w:ascii="Segoe UI" w:hAnsi="Segoe UI" w:cs="Segoe UI"/>
        </w:rPr>
        <w:t xml:space="preserve"> achievements </w:t>
      </w:r>
      <w:r w:rsidR="005F3370">
        <w:rPr>
          <w:rFonts w:ascii="Segoe UI" w:hAnsi="Segoe UI" w:cs="Segoe UI"/>
        </w:rPr>
        <w:t>in quarter 1</w:t>
      </w:r>
      <w:r w:rsidRPr="0063301D">
        <w:rPr>
          <w:rFonts w:ascii="Segoe UI" w:hAnsi="Segoe UI" w:cs="Segoe UI"/>
        </w:rPr>
        <w:t xml:space="preserve"> across all three directorates</w:t>
      </w:r>
      <w:r w:rsidR="005F3370">
        <w:rPr>
          <w:rFonts w:ascii="Segoe UI" w:hAnsi="Segoe UI" w:cs="Segoe UI"/>
        </w:rPr>
        <w:t>.</w:t>
      </w:r>
    </w:p>
    <w:p w:rsidR="006E4E75" w:rsidRPr="007A7AC1" w:rsidRDefault="006E4E75" w:rsidP="0063301D">
      <w:pPr>
        <w:spacing w:after="0" w:line="240" w:lineRule="auto"/>
        <w:jc w:val="both"/>
        <w:rPr>
          <w:rFonts w:ascii="Segoe UI" w:hAnsi="Segoe UI" w:cs="Segoe UI"/>
          <w:sz w:val="16"/>
          <w:szCs w:val="16"/>
        </w:rPr>
      </w:pPr>
    </w:p>
    <w:tbl>
      <w:tblPr>
        <w:tblW w:w="5251" w:type="pct"/>
        <w:tblInd w:w="-140" w:type="dxa"/>
        <w:tblBorders>
          <w:top w:val="single" w:sz="8" w:space="0" w:color="FFFFFF"/>
        </w:tblBorders>
        <w:shd w:val="clear" w:color="auto" w:fill="FFFFFF" w:themeFill="background1"/>
        <w:tblCellMar>
          <w:left w:w="0" w:type="dxa"/>
          <w:right w:w="0" w:type="dxa"/>
        </w:tblCellMar>
        <w:tblLook w:val="04A0" w:firstRow="1" w:lastRow="0" w:firstColumn="1" w:lastColumn="0" w:noHBand="0" w:noVBand="1"/>
      </w:tblPr>
      <w:tblGrid>
        <w:gridCol w:w="5006"/>
        <w:gridCol w:w="4776"/>
      </w:tblGrid>
      <w:tr w:rsidR="005F3370" w:rsidTr="00C929A8">
        <w:trPr>
          <w:trHeight w:val="475"/>
        </w:trPr>
        <w:tc>
          <w:tcPr>
            <w:tcW w:w="2559" w:type="pct"/>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tcPr>
          <w:p w:rsidR="0063301D" w:rsidRPr="0063301D" w:rsidRDefault="0063301D" w:rsidP="0063301D">
            <w:pPr>
              <w:spacing w:after="0" w:line="240" w:lineRule="auto"/>
              <w:rPr>
                <w:rFonts w:ascii="Segoe UI" w:hAnsi="Segoe UI" w:cs="Segoe UI"/>
                <w:b/>
                <w:bCs/>
                <w:color w:val="000000"/>
                <w:sz w:val="20"/>
                <w:szCs w:val="20"/>
                <w:lang w:eastAsia="en-GB"/>
              </w:rPr>
            </w:pPr>
            <w:r w:rsidRPr="0063301D">
              <w:rPr>
                <w:rFonts w:ascii="Segoe UI" w:hAnsi="Segoe UI" w:cs="Segoe UI"/>
                <w:b/>
                <w:bCs/>
                <w:color w:val="000000"/>
                <w:sz w:val="20"/>
                <w:szCs w:val="20"/>
                <w:lang w:eastAsia="en-GB"/>
              </w:rPr>
              <w:t>Teams and activities</w:t>
            </w:r>
          </w:p>
        </w:tc>
        <w:tc>
          <w:tcPr>
            <w:tcW w:w="2441" w:type="pct"/>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tcPr>
          <w:p w:rsidR="0063301D" w:rsidRPr="00311CB4" w:rsidRDefault="0063301D" w:rsidP="0063301D">
            <w:pPr>
              <w:spacing w:after="0" w:line="240" w:lineRule="auto"/>
              <w:rPr>
                <w:rFonts w:ascii="Segoe UI" w:hAnsi="Segoe UI" w:cs="Segoe UI"/>
                <w:b/>
                <w:sz w:val="20"/>
                <w:szCs w:val="20"/>
                <w:lang w:eastAsia="en-GB"/>
              </w:rPr>
            </w:pPr>
            <w:r w:rsidRPr="00311CB4">
              <w:rPr>
                <w:rFonts w:ascii="Segoe UI" w:hAnsi="Segoe UI" w:cs="Segoe UI"/>
                <w:b/>
                <w:sz w:val="20"/>
                <w:szCs w:val="20"/>
                <w:lang w:eastAsia="en-GB"/>
              </w:rPr>
              <w:t>Outcomes/ach</w:t>
            </w:r>
            <w:r w:rsidR="00311CB4" w:rsidRPr="00311CB4">
              <w:rPr>
                <w:rFonts w:ascii="Segoe UI" w:hAnsi="Segoe UI" w:cs="Segoe UI"/>
                <w:b/>
                <w:sz w:val="20"/>
                <w:szCs w:val="20"/>
                <w:lang w:eastAsia="en-GB"/>
              </w:rPr>
              <w:t>i</w:t>
            </w:r>
            <w:r w:rsidRPr="00311CB4">
              <w:rPr>
                <w:rFonts w:ascii="Segoe UI" w:hAnsi="Segoe UI" w:cs="Segoe UI"/>
                <w:b/>
                <w:sz w:val="20"/>
                <w:szCs w:val="20"/>
                <w:lang w:eastAsia="en-GB"/>
              </w:rPr>
              <w:t>evements</w:t>
            </w:r>
          </w:p>
        </w:tc>
      </w:tr>
      <w:tr w:rsidR="00865E02" w:rsidTr="00C929A8">
        <w:trPr>
          <w:trHeight w:val="816"/>
        </w:trPr>
        <w:tc>
          <w:tcPr>
            <w:tcW w:w="2559" w:type="pct"/>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63301D" w:rsidRPr="00311CB4" w:rsidRDefault="0063301D" w:rsidP="0063301D">
            <w:pPr>
              <w:spacing w:after="0" w:line="240" w:lineRule="auto"/>
              <w:rPr>
                <w:rFonts w:ascii="Arial" w:hAnsi="Arial" w:cs="Arial"/>
                <w:sz w:val="20"/>
                <w:szCs w:val="20"/>
                <w:lang w:eastAsia="en-GB"/>
              </w:rPr>
            </w:pPr>
            <w:r w:rsidRPr="00311CB4">
              <w:rPr>
                <w:rFonts w:ascii="Segoe UI" w:hAnsi="Segoe UI" w:cs="Segoe UI"/>
                <w:bCs/>
                <w:color w:val="000000"/>
                <w:sz w:val="20"/>
                <w:szCs w:val="20"/>
                <w:lang w:eastAsia="en-GB"/>
              </w:rPr>
              <w:t>Specialised Services Oxon. &amp; Bucks</w:t>
            </w:r>
          </w:p>
          <w:p w:rsidR="0063301D" w:rsidRPr="00311CB4" w:rsidRDefault="0063301D" w:rsidP="0063301D">
            <w:pPr>
              <w:spacing w:after="0" w:line="240" w:lineRule="auto"/>
              <w:rPr>
                <w:rFonts w:ascii="Arial" w:hAnsi="Arial" w:cs="Arial"/>
                <w:sz w:val="20"/>
                <w:szCs w:val="20"/>
                <w:lang w:eastAsia="en-GB"/>
              </w:rPr>
            </w:pPr>
            <w:r w:rsidRPr="00311CB4">
              <w:rPr>
                <w:rFonts w:ascii="Segoe UI" w:hAnsi="Segoe UI" w:cs="Segoe UI"/>
                <w:bCs/>
                <w:color w:val="000000"/>
                <w:sz w:val="20"/>
                <w:szCs w:val="20"/>
                <w:lang w:eastAsia="en-GB"/>
              </w:rPr>
              <w:t>ASD diagnostic pathway stage 2 commenced</w:t>
            </w:r>
          </w:p>
          <w:p w:rsidR="006E4E75" w:rsidRPr="00311CB4" w:rsidRDefault="006E4E75" w:rsidP="0063301D">
            <w:pPr>
              <w:spacing w:after="0" w:line="240" w:lineRule="auto"/>
              <w:rPr>
                <w:rFonts w:ascii="Segoe UI" w:hAnsi="Segoe UI" w:cs="Segoe UI"/>
                <w:bCs/>
                <w:color w:val="000000"/>
                <w:sz w:val="20"/>
                <w:szCs w:val="20"/>
                <w:lang w:eastAsia="en-GB"/>
              </w:rPr>
            </w:pPr>
          </w:p>
          <w:p w:rsidR="006E4E75" w:rsidRPr="00311CB4" w:rsidRDefault="006E4E75" w:rsidP="0063301D">
            <w:pPr>
              <w:spacing w:after="0" w:line="240" w:lineRule="auto"/>
              <w:rPr>
                <w:rFonts w:ascii="Segoe UI" w:hAnsi="Segoe UI" w:cs="Segoe UI"/>
                <w:bCs/>
                <w:color w:val="000000"/>
                <w:sz w:val="20"/>
                <w:szCs w:val="20"/>
                <w:lang w:eastAsia="en-GB"/>
              </w:rPr>
            </w:pPr>
          </w:p>
          <w:p w:rsidR="0063301D" w:rsidRPr="00311CB4" w:rsidRDefault="0063301D" w:rsidP="0063301D">
            <w:pPr>
              <w:spacing w:after="0" w:line="240" w:lineRule="auto"/>
              <w:rPr>
                <w:rFonts w:ascii="Segoe UI" w:hAnsi="Segoe UI" w:cs="Segoe UI"/>
                <w:bCs/>
                <w:color w:val="000000"/>
                <w:sz w:val="20"/>
                <w:szCs w:val="20"/>
                <w:lang w:eastAsia="en-GB"/>
              </w:rPr>
            </w:pPr>
            <w:r w:rsidRPr="00311CB4">
              <w:rPr>
                <w:rFonts w:ascii="Segoe UI" w:hAnsi="Segoe UI" w:cs="Segoe UI"/>
                <w:bCs/>
                <w:color w:val="000000"/>
                <w:sz w:val="20"/>
                <w:szCs w:val="20"/>
                <w:lang w:eastAsia="en-GB"/>
              </w:rPr>
              <w:t>Highfield supported activity follow training for Safer Staffing</w:t>
            </w:r>
          </w:p>
          <w:p w:rsidR="006E4E75" w:rsidRPr="00311CB4" w:rsidRDefault="006E4E75" w:rsidP="0063301D">
            <w:pPr>
              <w:spacing w:after="0" w:line="240" w:lineRule="auto"/>
              <w:rPr>
                <w:rFonts w:ascii="Arial" w:hAnsi="Arial" w:cs="Arial"/>
                <w:sz w:val="20"/>
                <w:szCs w:val="20"/>
                <w:lang w:eastAsia="en-GB"/>
              </w:rPr>
            </w:pPr>
          </w:p>
          <w:p w:rsidR="0063301D" w:rsidRPr="0063301D" w:rsidRDefault="0063301D" w:rsidP="0063301D">
            <w:pPr>
              <w:spacing w:after="0" w:line="240" w:lineRule="auto"/>
              <w:rPr>
                <w:rFonts w:ascii="Arial" w:hAnsi="Arial" w:cs="Arial"/>
                <w:sz w:val="20"/>
                <w:szCs w:val="20"/>
                <w:lang w:eastAsia="en-GB"/>
              </w:rPr>
            </w:pPr>
            <w:r w:rsidRPr="00311CB4">
              <w:rPr>
                <w:rFonts w:ascii="Segoe UI" w:hAnsi="Segoe UI" w:cs="Segoe UI"/>
                <w:bCs/>
                <w:color w:val="000000"/>
                <w:sz w:val="20"/>
                <w:szCs w:val="20"/>
                <w:lang w:eastAsia="en-GB"/>
              </w:rPr>
              <w:t>Oxfordshire Therapeutic services for sexual Abuse: supported  modelling of pathway flow chart</w:t>
            </w:r>
          </w:p>
        </w:tc>
        <w:tc>
          <w:tcPr>
            <w:tcW w:w="2441" w:type="pct"/>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63301D" w:rsidRPr="00311CB4" w:rsidRDefault="0063301D" w:rsidP="0063301D">
            <w:pPr>
              <w:spacing w:after="0" w:line="240" w:lineRule="auto"/>
              <w:rPr>
                <w:rFonts w:ascii="Segoe UI" w:hAnsi="Segoe UI" w:cs="Segoe UI"/>
                <w:sz w:val="20"/>
                <w:szCs w:val="20"/>
                <w:lang w:eastAsia="en-GB"/>
              </w:rPr>
            </w:pPr>
            <w:r w:rsidRPr="00311CB4">
              <w:rPr>
                <w:rFonts w:ascii="Segoe UI" w:hAnsi="Segoe UI" w:cs="Segoe UI"/>
                <w:sz w:val="20"/>
                <w:szCs w:val="20"/>
                <w:lang w:eastAsia="en-GB"/>
              </w:rPr>
              <w:t>initiation of clear diagnostic pathway for 0-18 years, with a single point of access</w:t>
            </w:r>
          </w:p>
          <w:p w:rsidR="006E4E75" w:rsidRDefault="006E4E75" w:rsidP="0063301D">
            <w:pPr>
              <w:spacing w:after="0" w:line="240" w:lineRule="auto"/>
              <w:rPr>
                <w:rFonts w:ascii="Arial" w:hAnsi="Arial" w:cs="Arial"/>
                <w:sz w:val="20"/>
                <w:szCs w:val="20"/>
                <w:lang w:eastAsia="en-GB"/>
              </w:rPr>
            </w:pPr>
          </w:p>
          <w:p w:rsidR="005F3370" w:rsidRPr="00311CB4" w:rsidRDefault="005F3370" w:rsidP="0063301D">
            <w:pPr>
              <w:spacing w:after="0" w:line="240" w:lineRule="auto"/>
              <w:rPr>
                <w:rFonts w:ascii="Arial" w:hAnsi="Arial" w:cs="Arial"/>
                <w:sz w:val="20"/>
                <w:szCs w:val="20"/>
                <w:lang w:eastAsia="en-GB"/>
              </w:rPr>
            </w:pPr>
          </w:p>
          <w:p w:rsidR="0063301D" w:rsidRPr="00311CB4" w:rsidRDefault="0063301D" w:rsidP="0063301D">
            <w:pPr>
              <w:spacing w:after="0" w:line="240" w:lineRule="auto"/>
              <w:rPr>
                <w:rFonts w:ascii="Segoe UI" w:hAnsi="Segoe UI" w:cs="Segoe UI"/>
                <w:sz w:val="20"/>
                <w:szCs w:val="20"/>
                <w:lang w:eastAsia="en-GB"/>
              </w:rPr>
            </w:pPr>
            <w:r w:rsidRPr="00311CB4">
              <w:rPr>
                <w:rFonts w:ascii="Segoe UI" w:hAnsi="Segoe UI" w:cs="Segoe UI"/>
                <w:sz w:val="20"/>
                <w:szCs w:val="20"/>
                <w:lang w:eastAsia="en-GB"/>
              </w:rPr>
              <w:t>increased direct care time</w:t>
            </w:r>
          </w:p>
          <w:p w:rsidR="006E4E75" w:rsidRDefault="006E4E75" w:rsidP="0063301D">
            <w:pPr>
              <w:spacing w:after="0" w:line="240" w:lineRule="auto"/>
              <w:rPr>
                <w:rFonts w:ascii="Arial" w:hAnsi="Arial" w:cs="Arial"/>
                <w:sz w:val="20"/>
                <w:szCs w:val="20"/>
                <w:lang w:eastAsia="en-GB"/>
              </w:rPr>
            </w:pPr>
          </w:p>
          <w:p w:rsidR="005F3370" w:rsidRPr="00311CB4" w:rsidRDefault="005F3370" w:rsidP="0063301D">
            <w:pPr>
              <w:spacing w:after="0" w:line="240" w:lineRule="auto"/>
              <w:rPr>
                <w:rFonts w:ascii="Arial" w:hAnsi="Arial" w:cs="Arial"/>
                <w:sz w:val="20"/>
                <w:szCs w:val="20"/>
                <w:lang w:eastAsia="en-GB"/>
              </w:rPr>
            </w:pPr>
          </w:p>
          <w:p w:rsidR="005F3370" w:rsidRDefault="005F3370" w:rsidP="0063301D">
            <w:pPr>
              <w:spacing w:after="0" w:line="240" w:lineRule="auto"/>
              <w:rPr>
                <w:rFonts w:ascii="Segoe UI" w:hAnsi="Segoe UI" w:cs="Segoe UI"/>
                <w:sz w:val="20"/>
                <w:szCs w:val="20"/>
                <w:lang w:eastAsia="en-GB"/>
              </w:rPr>
            </w:pPr>
          </w:p>
          <w:p w:rsidR="0063301D" w:rsidRPr="00311CB4" w:rsidRDefault="0063301D" w:rsidP="0063301D">
            <w:pPr>
              <w:spacing w:after="0" w:line="240" w:lineRule="auto"/>
              <w:rPr>
                <w:rFonts w:ascii="Arial" w:hAnsi="Arial" w:cs="Arial"/>
                <w:sz w:val="20"/>
                <w:szCs w:val="20"/>
                <w:lang w:eastAsia="en-GB"/>
              </w:rPr>
            </w:pPr>
            <w:r w:rsidRPr="00311CB4">
              <w:rPr>
                <w:rFonts w:ascii="Segoe UI" w:hAnsi="Segoe UI" w:cs="Segoe UI"/>
                <w:sz w:val="20"/>
                <w:szCs w:val="20"/>
                <w:lang w:eastAsia="en-GB"/>
              </w:rPr>
              <w:t>Visual representation  to support clear pathway</w:t>
            </w:r>
          </w:p>
        </w:tc>
      </w:tr>
      <w:tr w:rsidR="00865E02" w:rsidTr="00C929A8">
        <w:trPr>
          <w:trHeight w:val="799"/>
        </w:trPr>
        <w:tc>
          <w:tcPr>
            <w:tcW w:w="2559" w:type="pct"/>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63301D" w:rsidRPr="0063301D" w:rsidRDefault="0063301D" w:rsidP="0063301D">
            <w:pPr>
              <w:spacing w:after="0" w:line="240" w:lineRule="auto"/>
              <w:rPr>
                <w:rFonts w:ascii="Arial" w:hAnsi="Arial" w:cs="Arial"/>
                <w:sz w:val="20"/>
                <w:szCs w:val="20"/>
                <w:lang w:eastAsia="en-GB"/>
              </w:rPr>
            </w:pPr>
            <w:r w:rsidRPr="0063301D">
              <w:rPr>
                <w:rFonts w:ascii="Segoe UI" w:hAnsi="Segoe UI" w:cs="Segoe UI"/>
                <w:b/>
                <w:bCs/>
                <w:color w:val="000000"/>
                <w:sz w:val="20"/>
                <w:szCs w:val="20"/>
                <w:lang w:eastAsia="en-GB"/>
              </w:rPr>
              <w:t>Public Health Services</w:t>
            </w:r>
          </w:p>
          <w:p w:rsidR="0063301D" w:rsidRPr="0063301D" w:rsidRDefault="0063301D" w:rsidP="0063301D">
            <w:pPr>
              <w:spacing w:after="0" w:line="240" w:lineRule="auto"/>
              <w:rPr>
                <w:rFonts w:ascii="Arial" w:hAnsi="Arial" w:cs="Arial"/>
                <w:sz w:val="20"/>
                <w:szCs w:val="20"/>
                <w:lang w:eastAsia="en-GB"/>
              </w:rPr>
            </w:pPr>
            <w:r w:rsidRPr="0063301D">
              <w:rPr>
                <w:rFonts w:ascii="Segoe UI" w:hAnsi="Segoe UI" w:cs="Segoe UI"/>
                <w:color w:val="000000"/>
                <w:sz w:val="20"/>
                <w:szCs w:val="20"/>
                <w:lang w:eastAsia="en-GB"/>
              </w:rPr>
              <w:t xml:space="preserve">Banbury Health Visitors Input with demand and capacity work completed support with reporting </w:t>
            </w:r>
          </w:p>
        </w:tc>
        <w:tc>
          <w:tcPr>
            <w:tcW w:w="2441" w:type="pct"/>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63301D" w:rsidRDefault="0063301D" w:rsidP="0063301D">
            <w:pPr>
              <w:spacing w:after="0" w:line="240" w:lineRule="auto"/>
              <w:rPr>
                <w:rFonts w:ascii="Segoe UI" w:hAnsi="Segoe UI" w:cs="Segoe UI"/>
                <w:color w:val="000000"/>
                <w:sz w:val="20"/>
                <w:szCs w:val="20"/>
                <w:lang w:eastAsia="en-GB"/>
              </w:rPr>
            </w:pPr>
          </w:p>
          <w:p w:rsidR="0063301D" w:rsidRPr="0063301D" w:rsidRDefault="0063301D" w:rsidP="0063301D">
            <w:pPr>
              <w:spacing w:after="0" w:line="240" w:lineRule="auto"/>
              <w:rPr>
                <w:rFonts w:ascii="Arial" w:hAnsi="Arial" w:cs="Arial"/>
                <w:sz w:val="20"/>
                <w:szCs w:val="20"/>
                <w:lang w:eastAsia="en-GB"/>
              </w:rPr>
            </w:pPr>
            <w:r w:rsidRPr="0063301D">
              <w:rPr>
                <w:rFonts w:ascii="Segoe UI" w:hAnsi="Segoe UI" w:cs="Segoe UI"/>
                <w:color w:val="000000"/>
                <w:sz w:val="20"/>
                <w:szCs w:val="20"/>
                <w:lang w:eastAsia="en-GB"/>
              </w:rPr>
              <w:t>increased direct care time, safety and productivity</w:t>
            </w:r>
          </w:p>
        </w:tc>
      </w:tr>
      <w:tr w:rsidR="00865E02" w:rsidTr="00C929A8">
        <w:trPr>
          <w:trHeight w:val="1152"/>
        </w:trPr>
        <w:tc>
          <w:tcPr>
            <w:tcW w:w="2559" w:type="pct"/>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63301D" w:rsidRPr="0063301D" w:rsidRDefault="0063301D" w:rsidP="0063301D">
            <w:pPr>
              <w:spacing w:after="0" w:line="240" w:lineRule="auto"/>
              <w:rPr>
                <w:rFonts w:ascii="Arial" w:hAnsi="Arial" w:cs="Arial"/>
                <w:sz w:val="20"/>
                <w:szCs w:val="20"/>
                <w:lang w:eastAsia="en-GB"/>
              </w:rPr>
            </w:pPr>
            <w:r w:rsidRPr="0063301D">
              <w:rPr>
                <w:rFonts w:ascii="Segoe UI" w:hAnsi="Segoe UI" w:cs="Segoe UI"/>
                <w:b/>
                <w:bCs/>
                <w:color w:val="000000"/>
                <w:sz w:val="20"/>
                <w:szCs w:val="20"/>
                <w:lang w:eastAsia="en-GB"/>
              </w:rPr>
              <w:t>Complex Care</w:t>
            </w:r>
          </w:p>
          <w:p w:rsidR="0063301D" w:rsidRDefault="0063301D" w:rsidP="0063301D">
            <w:pPr>
              <w:spacing w:after="0" w:line="240" w:lineRule="auto"/>
              <w:rPr>
                <w:rFonts w:ascii="Segoe UI" w:hAnsi="Segoe UI" w:cs="Segoe UI"/>
                <w:color w:val="000000"/>
                <w:sz w:val="20"/>
                <w:szCs w:val="20"/>
                <w:lang w:eastAsia="en-GB"/>
              </w:rPr>
            </w:pPr>
            <w:r w:rsidRPr="0063301D">
              <w:rPr>
                <w:rFonts w:ascii="Segoe UI" w:hAnsi="Segoe UI" w:cs="Segoe UI"/>
                <w:color w:val="000000"/>
                <w:sz w:val="20"/>
                <w:szCs w:val="20"/>
                <w:lang w:eastAsia="en-GB"/>
              </w:rPr>
              <w:t xml:space="preserve">CCN CNS Team development session </w:t>
            </w:r>
          </w:p>
          <w:p w:rsidR="006E4E75" w:rsidRDefault="006E4E75" w:rsidP="0063301D">
            <w:pPr>
              <w:spacing w:after="0" w:line="240" w:lineRule="auto"/>
              <w:rPr>
                <w:rFonts w:ascii="Arial" w:hAnsi="Arial" w:cs="Arial"/>
                <w:sz w:val="20"/>
                <w:szCs w:val="20"/>
                <w:lang w:eastAsia="en-GB"/>
              </w:rPr>
            </w:pPr>
          </w:p>
          <w:p w:rsidR="005F3370" w:rsidRPr="0063301D" w:rsidRDefault="005F3370" w:rsidP="0063301D">
            <w:pPr>
              <w:spacing w:after="0" w:line="240" w:lineRule="auto"/>
              <w:rPr>
                <w:rFonts w:ascii="Arial" w:hAnsi="Arial" w:cs="Arial"/>
                <w:sz w:val="20"/>
                <w:szCs w:val="20"/>
                <w:lang w:eastAsia="en-GB"/>
              </w:rPr>
            </w:pPr>
          </w:p>
          <w:p w:rsidR="0063301D" w:rsidRDefault="0063301D" w:rsidP="0063301D">
            <w:pPr>
              <w:spacing w:after="0" w:line="240" w:lineRule="auto"/>
              <w:rPr>
                <w:rFonts w:ascii="Segoe UI" w:hAnsi="Segoe UI" w:cs="Segoe UI"/>
                <w:color w:val="000000"/>
                <w:sz w:val="20"/>
                <w:szCs w:val="20"/>
                <w:lang w:eastAsia="en-GB"/>
              </w:rPr>
            </w:pPr>
            <w:r w:rsidRPr="0063301D">
              <w:rPr>
                <w:rFonts w:ascii="Segoe UI" w:hAnsi="Segoe UI" w:cs="Segoe UI"/>
                <w:color w:val="000000"/>
                <w:sz w:val="20"/>
                <w:szCs w:val="20"/>
                <w:lang w:eastAsia="en-GB"/>
              </w:rPr>
              <w:t>Children's Integrated Therapies  OT service development  stage 1 complete</w:t>
            </w:r>
          </w:p>
          <w:p w:rsidR="006E4E75" w:rsidRPr="0063301D" w:rsidRDefault="006E4E75" w:rsidP="0063301D">
            <w:pPr>
              <w:spacing w:after="0" w:line="240" w:lineRule="auto"/>
              <w:rPr>
                <w:rFonts w:ascii="Arial" w:hAnsi="Arial" w:cs="Arial"/>
                <w:sz w:val="20"/>
                <w:szCs w:val="20"/>
                <w:lang w:eastAsia="en-GB"/>
              </w:rPr>
            </w:pPr>
          </w:p>
          <w:p w:rsidR="0063301D" w:rsidRDefault="0063301D" w:rsidP="0063301D">
            <w:pPr>
              <w:spacing w:after="0" w:line="240" w:lineRule="auto"/>
              <w:rPr>
                <w:rFonts w:ascii="Segoe UI" w:hAnsi="Segoe UI" w:cs="Segoe UI"/>
                <w:color w:val="000000"/>
                <w:sz w:val="20"/>
                <w:szCs w:val="20"/>
                <w:lang w:eastAsia="en-GB"/>
              </w:rPr>
            </w:pPr>
            <w:r w:rsidRPr="0063301D">
              <w:rPr>
                <w:rFonts w:ascii="Segoe UI" w:hAnsi="Segoe UI" w:cs="Segoe UI"/>
                <w:color w:val="000000"/>
                <w:sz w:val="20"/>
                <w:szCs w:val="20"/>
                <w:lang w:eastAsia="en-GB"/>
              </w:rPr>
              <w:t>Bucks SLT Facilitation of whole service development session on managing difficult conversations</w:t>
            </w:r>
          </w:p>
          <w:p w:rsidR="006E4E75" w:rsidRPr="0063301D" w:rsidRDefault="006E4E75" w:rsidP="0063301D">
            <w:pPr>
              <w:spacing w:after="0" w:line="240" w:lineRule="auto"/>
              <w:rPr>
                <w:rFonts w:ascii="Arial" w:hAnsi="Arial" w:cs="Arial"/>
                <w:sz w:val="20"/>
                <w:szCs w:val="20"/>
                <w:lang w:eastAsia="en-GB"/>
              </w:rPr>
            </w:pPr>
          </w:p>
          <w:p w:rsidR="0063301D" w:rsidRPr="0063301D" w:rsidRDefault="0063301D" w:rsidP="0063301D">
            <w:pPr>
              <w:spacing w:after="0" w:line="240" w:lineRule="auto"/>
              <w:rPr>
                <w:rFonts w:ascii="Arial" w:hAnsi="Arial" w:cs="Arial"/>
                <w:sz w:val="20"/>
                <w:szCs w:val="20"/>
                <w:lang w:eastAsia="en-GB"/>
              </w:rPr>
            </w:pPr>
            <w:r w:rsidRPr="0063301D">
              <w:rPr>
                <w:rFonts w:ascii="Segoe UI" w:hAnsi="Segoe UI" w:cs="Segoe UI"/>
                <w:color w:val="000000"/>
                <w:sz w:val="20"/>
                <w:szCs w:val="20"/>
                <w:lang w:eastAsia="en-GB"/>
              </w:rPr>
              <w:t>Bucks SLT EYCN team support for feedback on progress with pathway redesign and development of outcome measures</w:t>
            </w:r>
          </w:p>
        </w:tc>
        <w:tc>
          <w:tcPr>
            <w:tcW w:w="2441" w:type="pct"/>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63301D" w:rsidRDefault="0063301D" w:rsidP="0063301D">
            <w:pPr>
              <w:spacing w:after="0" w:line="240" w:lineRule="auto"/>
              <w:rPr>
                <w:rFonts w:ascii="Segoe UI" w:hAnsi="Segoe UI" w:cs="Segoe UI"/>
                <w:color w:val="000000"/>
                <w:sz w:val="20"/>
                <w:szCs w:val="20"/>
                <w:lang w:eastAsia="en-GB"/>
              </w:rPr>
            </w:pPr>
          </w:p>
          <w:p w:rsidR="0063301D" w:rsidRDefault="0063301D" w:rsidP="0063301D">
            <w:pPr>
              <w:spacing w:after="0" w:line="240" w:lineRule="auto"/>
              <w:rPr>
                <w:rFonts w:ascii="Segoe UI" w:hAnsi="Segoe UI" w:cs="Segoe UI"/>
                <w:color w:val="000000"/>
                <w:sz w:val="20"/>
                <w:szCs w:val="20"/>
                <w:lang w:eastAsia="en-GB"/>
              </w:rPr>
            </w:pPr>
            <w:r w:rsidRPr="0063301D">
              <w:rPr>
                <w:rFonts w:ascii="Segoe UI" w:hAnsi="Segoe UI" w:cs="Segoe UI"/>
                <w:color w:val="000000"/>
                <w:sz w:val="20"/>
                <w:szCs w:val="20"/>
                <w:lang w:eastAsia="en-GB"/>
              </w:rPr>
              <w:t xml:space="preserve">review of core work and role </w:t>
            </w:r>
            <w:r w:rsidR="005F3370">
              <w:rPr>
                <w:rFonts w:ascii="Segoe UI" w:hAnsi="Segoe UI" w:cs="Segoe UI"/>
                <w:color w:val="000000"/>
                <w:sz w:val="20"/>
                <w:szCs w:val="20"/>
                <w:lang w:eastAsia="en-GB"/>
              </w:rPr>
              <w:t>to increase</w:t>
            </w:r>
            <w:r w:rsidRPr="0063301D">
              <w:rPr>
                <w:rFonts w:ascii="Segoe UI" w:hAnsi="Segoe UI" w:cs="Segoe UI"/>
                <w:color w:val="000000"/>
                <w:sz w:val="20"/>
                <w:szCs w:val="20"/>
                <w:lang w:eastAsia="en-GB"/>
              </w:rPr>
              <w:t xml:space="preserve"> productivity</w:t>
            </w:r>
          </w:p>
          <w:p w:rsidR="006E4E75" w:rsidRPr="0063301D" w:rsidRDefault="006E4E75" w:rsidP="0063301D">
            <w:pPr>
              <w:spacing w:after="0" w:line="240" w:lineRule="auto"/>
              <w:rPr>
                <w:rFonts w:ascii="Arial" w:hAnsi="Arial" w:cs="Arial"/>
                <w:sz w:val="20"/>
                <w:szCs w:val="20"/>
                <w:lang w:eastAsia="en-GB"/>
              </w:rPr>
            </w:pPr>
          </w:p>
          <w:p w:rsidR="0063301D" w:rsidRDefault="0063301D" w:rsidP="0063301D">
            <w:pPr>
              <w:spacing w:after="0" w:line="240" w:lineRule="auto"/>
              <w:rPr>
                <w:rFonts w:ascii="Segoe UI" w:hAnsi="Segoe UI" w:cs="Segoe UI"/>
                <w:color w:val="000000"/>
                <w:sz w:val="20"/>
                <w:szCs w:val="20"/>
                <w:lang w:eastAsia="en-GB"/>
              </w:rPr>
            </w:pPr>
            <w:r w:rsidRPr="0063301D">
              <w:rPr>
                <w:rFonts w:ascii="Segoe UI" w:hAnsi="Segoe UI" w:cs="Segoe UI"/>
                <w:color w:val="000000"/>
                <w:sz w:val="20"/>
                <w:szCs w:val="20"/>
                <w:lang w:eastAsia="en-GB"/>
              </w:rPr>
              <w:t>OT service pathways reviewed</w:t>
            </w:r>
          </w:p>
          <w:p w:rsidR="006E4E75" w:rsidRDefault="006E4E75" w:rsidP="0063301D">
            <w:pPr>
              <w:spacing w:after="0" w:line="240" w:lineRule="auto"/>
              <w:rPr>
                <w:rFonts w:ascii="Segoe UI" w:hAnsi="Segoe UI" w:cs="Segoe UI"/>
                <w:color w:val="000000"/>
                <w:sz w:val="20"/>
                <w:szCs w:val="20"/>
                <w:lang w:eastAsia="en-GB"/>
              </w:rPr>
            </w:pPr>
          </w:p>
          <w:p w:rsidR="006E4E75" w:rsidRPr="0063301D" w:rsidRDefault="006E4E75" w:rsidP="0063301D">
            <w:pPr>
              <w:spacing w:after="0" w:line="240" w:lineRule="auto"/>
              <w:rPr>
                <w:rFonts w:ascii="Arial" w:hAnsi="Arial" w:cs="Arial"/>
                <w:sz w:val="20"/>
                <w:szCs w:val="20"/>
                <w:lang w:eastAsia="en-GB"/>
              </w:rPr>
            </w:pPr>
          </w:p>
          <w:p w:rsidR="0063301D" w:rsidRDefault="0063301D" w:rsidP="0063301D">
            <w:pPr>
              <w:spacing w:after="0" w:line="240" w:lineRule="auto"/>
              <w:rPr>
                <w:rFonts w:ascii="Segoe UI" w:hAnsi="Segoe UI" w:cs="Segoe UI"/>
                <w:color w:val="000000"/>
                <w:sz w:val="20"/>
                <w:szCs w:val="20"/>
                <w:lang w:eastAsia="en-GB"/>
              </w:rPr>
            </w:pPr>
            <w:r w:rsidRPr="0063301D">
              <w:rPr>
                <w:rFonts w:ascii="Segoe UI" w:hAnsi="Segoe UI" w:cs="Segoe UI"/>
                <w:color w:val="000000"/>
                <w:sz w:val="20"/>
                <w:szCs w:val="20"/>
                <w:lang w:eastAsia="en-GB"/>
              </w:rPr>
              <w:t>core messages for service delivery embedding with staff</w:t>
            </w:r>
          </w:p>
          <w:p w:rsidR="006E4E75" w:rsidRPr="0063301D" w:rsidRDefault="006E4E75" w:rsidP="0063301D">
            <w:pPr>
              <w:spacing w:after="0" w:line="240" w:lineRule="auto"/>
              <w:rPr>
                <w:rFonts w:ascii="Arial" w:hAnsi="Arial" w:cs="Arial"/>
                <w:sz w:val="20"/>
                <w:szCs w:val="20"/>
                <w:lang w:eastAsia="en-GB"/>
              </w:rPr>
            </w:pPr>
          </w:p>
          <w:p w:rsidR="0063301D" w:rsidRPr="0063301D" w:rsidRDefault="0063301D" w:rsidP="0063301D">
            <w:pPr>
              <w:spacing w:after="0" w:line="240" w:lineRule="auto"/>
              <w:rPr>
                <w:rFonts w:ascii="Arial" w:hAnsi="Arial" w:cs="Arial"/>
                <w:sz w:val="20"/>
                <w:szCs w:val="20"/>
                <w:lang w:eastAsia="en-GB"/>
              </w:rPr>
            </w:pPr>
            <w:r w:rsidRPr="0063301D">
              <w:rPr>
                <w:rFonts w:ascii="Segoe UI" w:hAnsi="Segoe UI" w:cs="Segoe UI"/>
                <w:color w:val="000000"/>
                <w:sz w:val="20"/>
                <w:szCs w:val="20"/>
                <w:lang w:eastAsia="en-GB"/>
              </w:rPr>
              <w:t>Bucks SLT EYCN Pathways redesigned – improved capacity and positive service user feedback</w:t>
            </w:r>
          </w:p>
        </w:tc>
      </w:tr>
      <w:tr w:rsidR="00865E02" w:rsidTr="00C929A8">
        <w:trPr>
          <w:trHeight w:val="984"/>
        </w:trPr>
        <w:tc>
          <w:tcPr>
            <w:tcW w:w="2559" w:type="pct"/>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63301D" w:rsidRPr="0063301D" w:rsidRDefault="0063301D" w:rsidP="0063301D">
            <w:pPr>
              <w:spacing w:after="0" w:line="240" w:lineRule="auto"/>
              <w:rPr>
                <w:rFonts w:ascii="Arial" w:hAnsi="Arial" w:cs="Arial"/>
                <w:sz w:val="20"/>
                <w:szCs w:val="20"/>
                <w:lang w:eastAsia="en-GB"/>
              </w:rPr>
            </w:pPr>
            <w:r w:rsidRPr="0063301D">
              <w:rPr>
                <w:rFonts w:ascii="Segoe UI" w:hAnsi="Segoe UI" w:cs="Segoe UI"/>
                <w:b/>
                <w:bCs/>
                <w:color w:val="000000"/>
                <w:sz w:val="20"/>
                <w:szCs w:val="20"/>
                <w:lang w:eastAsia="en-GB"/>
              </w:rPr>
              <w:lastRenderedPageBreak/>
              <w:t>Services in SWB&amp;NES</w:t>
            </w:r>
          </w:p>
          <w:p w:rsidR="006E4E75" w:rsidRPr="005F3370" w:rsidRDefault="0063301D" w:rsidP="0063301D">
            <w:pPr>
              <w:spacing w:after="0" w:line="240" w:lineRule="auto"/>
              <w:rPr>
                <w:rFonts w:ascii="Segoe UI" w:hAnsi="Segoe UI" w:cs="Segoe UI"/>
                <w:color w:val="000000"/>
                <w:sz w:val="20"/>
                <w:szCs w:val="20"/>
                <w:lang w:eastAsia="en-GB"/>
              </w:rPr>
            </w:pPr>
            <w:r w:rsidRPr="0063301D">
              <w:rPr>
                <w:rFonts w:ascii="Segoe UI" w:hAnsi="Segoe UI" w:cs="Segoe UI"/>
                <w:color w:val="000000"/>
                <w:sz w:val="20"/>
                <w:szCs w:val="20"/>
                <w:lang w:eastAsia="en-GB"/>
              </w:rPr>
              <w:t>Cotswold House Marlborough support with productivity project</w:t>
            </w:r>
          </w:p>
          <w:p w:rsidR="006E4E75" w:rsidRPr="0063301D" w:rsidRDefault="006E4E75" w:rsidP="0063301D">
            <w:pPr>
              <w:spacing w:after="0" w:line="240" w:lineRule="auto"/>
              <w:rPr>
                <w:rFonts w:ascii="Arial" w:hAnsi="Arial" w:cs="Arial"/>
                <w:sz w:val="20"/>
                <w:szCs w:val="20"/>
                <w:lang w:eastAsia="en-GB"/>
              </w:rPr>
            </w:pPr>
          </w:p>
          <w:p w:rsidR="0063301D" w:rsidRPr="0063301D" w:rsidRDefault="0063301D" w:rsidP="0063301D">
            <w:pPr>
              <w:spacing w:after="0" w:line="240" w:lineRule="auto"/>
              <w:rPr>
                <w:rFonts w:ascii="Arial" w:hAnsi="Arial" w:cs="Arial"/>
                <w:sz w:val="20"/>
                <w:szCs w:val="20"/>
                <w:lang w:eastAsia="en-GB"/>
              </w:rPr>
            </w:pPr>
            <w:r w:rsidRPr="0063301D">
              <w:rPr>
                <w:rFonts w:ascii="Segoe UI" w:hAnsi="Segoe UI" w:cs="Segoe UI"/>
                <w:color w:val="000000"/>
                <w:sz w:val="20"/>
                <w:szCs w:val="20"/>
                <w:lang w:eastAsia="en-GB"/>
              </w:rPr>
              <w:t>Swindon CAMHS Team development day focussing on  staff wellbeing and patient assessment process</w:t>
            </w:r>
          </w:p>
        </w:tc>
        <w:tc>
          <w:tcPr>
            <w:tcW w:w="2441" w:type="pct"/>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6E4E75" w:rsidRDefault="006E4E75" w:rsidP="0063301D">
            <w:pPr>
              <w:spacing w:after="0" w:line="240" w:lineRule="auto"/>
              <w:rPr>
                <w:rFonts w:ascii="Segoe UI" w:hAnsi="Segoe UI" w:cs="Segoe UI"/>
                <w:color w:val="000000"/>
                <w:sz w:val="20"/>
                <w:szCs w:val="20"/>
                <w:lang w:eastAsia="en-GB"/>
              </w:rPr>
            </w:pPr>
          </w:p>
          <w:p w:rsidR="0063301D" w:rsidRDefault="005F3370" w:rsidP="0063301D">
            <w:pPr>
              <w:spacing w:after="0" w:line="240" w:lineRule="auto"/>
              <w:rPr>
                <w:rFonts w:ascii="Segoe UI" w:hAnsi="Segoe UI" w:cs="Segoe UI"/>
                <w:color w:val="000000"/>
                <w:sz w:val="20"/>
                <w:szCs w:val="20"/>
                <w:lang w:eastAsia="en-GB"/>
              </w:rPr>
            </w:pPr>
            <w:r>
              <w:rPr>
                <w:rFonts w:ascii="Segoe UI" w:hAnsi="Segoe UI" w:cs="Segoe UI"/>
                <w:color w:val="000000"/>
                <w:sz w:val="20"/>
                <w:szCs w:val="20"/>
                <w:lang w:eastAsia="en-GB"/>
              </w:rPr>
              <w:t xml:space="preserve">Improved </w:t>
            </w:r>
            <w:r w:rsidR="0063301D" w:rsidRPr="0063301D">
              <w:rPr>
                <w:rFonts w:ascii="Segoe UI" w:hAnsi="Segoe UI" w:cs="Segoe UI"/>
                <w:color w:val="000000"/>
                <w:sz w:val="20"/>
                <w:szCs w:val="20"/>
                <w:lang w:eastAsia="en-GB"/>
              </w:rPr>
              <w:t>productivity</w:t>
            </w:r>
          </w:p>
          <w:p w:rsidR="006E4E75" w:rsidRDefault="006E4E75" w:rsidP="0063301D">
            <w:pPr>
              <w:spacing w:after="0" w:line="240" w:lineRule="auto"/>
              <w:rPr>
                <w:rFonts w:ascii="Segoe UI" w:hAnsi="Segoe UI" w:cs="Segoe UI"/>
                <w:color w:val="000000"/>
                <w:sz w:val="20"/>
                <w:szCs w:val="20"/>
                <w:lang w:eastAsia="en-GB"/>
              </w:rPr>
            </w:pPr>
          </w:p>
          <w:p w:rsidR="006E4E75" w:rsidRPr="0063301D" w:rsidRDefault="006E4E75" w:rsidP="0063301D">
            <w:pPr>
              <w:spacing w:after="0" w:line="240" w:lineRule="auto"/>
              <w:rPr>
                <w:rFonts w:ascii="Arial" w:hAnsi="Arial" w:cs="Arial"/>
                <w:sz w:val="20"/>
                <w:szCs w:val="20"/>
                <w:lang w:eastAsia="en-GB"/>
              </w:rPr>
            </w:pPr>
          </w:p>
          <w:p w:rsidR="0063301D" w:rsidRPr="0063301D" w:rsidRDefault="005F3370" w:rsidP="0063301D">
            <w:pPr>
              <w:spacing w:after="0" w:line="240" w:lineRule="auto"/>
              <w:rPr>
                <w:rFonts w:ascii="Arial" w:hAnsi="Arial" w:cs="Arial"/>
                <w:sz w:val="20"/>
                <w:szCs w:val="20"/>
                <w:lang w:eastAsia="en-GB"/>
              </w:rPr>
            </w:pPr>
            <w:r>
              <w:rPr>
                <w:rFonts w:ascii="Segoe UI" w:hAnsi="Segoe UI" w:cs="Segoe UI"/>
                <w:color w:val="000000"/>
                <w:sz w:val="20"/>
                <w:szCs w:val="20"/>
                <w:lang w:eastAsia="en-GB"/>
              </w:rPr>
              <w:t>improved</w:t>
            </w:r>
            <w:r w:rsidR="0063301D" w:rsidRPr="0063301D">
              <w:rPr>
                <w:rFonts w:ascii="Segoe UI" w:hAnsi="Segoe UI" w:cs="Segoe UI"/>
                <w:color w:val="000000"/>
                <w:sz w:val="20"/>
                <w:szCs w:val="20"/>
                <w:lang w:eastAsia="en-GB"/>
              </w:rPr>
              <w:t xml:space="preserve"> staff wellbeing  and productivity</w:t>
            </w:r>
          </w:p>
        </w:tc>
      </w:tr>
      <w:tr w:rsidR="00456589" w:rsidTr="00C929A8">
        <w:trPr>
          <w:trHeight w:val="984"/>
        </w:trPr>
        <w:tc>
          <w:tcPr>
            <w:tcW w:w="2559" w:type="pct"/>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6E4E75" w:rsidRPr="006E4E75" w:rsidRDefault="006E4E75" w:rsidP="006E4E75">
            <w:pPr>
              <w:spacing w:after="0" w:line="240" w:lineRule="auto"/>
              <w:rPr>
                <w:rFonts w:ascii="Segoe UI" w:hAnsi="Segoe UI" w:cs="Segoe UI"/>
                <w:b/>
                <w:bCs/>
                <w:color w:val="000000"/>
                <w:sz w:val="20"/>
                <w:szCs w:val="20"/>
                <w:lang w:eastAsia="en-GB"/>
              </w:rPr>
            </w:pPr>
            <w:r w:rsidRPr="006E4E75">
              <w:rPr>
                <w:rFonts w:ascii="Segoe UI" w:hAnsi="Segoe UI" w:cs="Segoe UI"/>
                <w:b/>
                <w:bCs/>
                <w:color w:val="000000"/>
                <w:sz w:val="20"/>
                <w:szCs w:val="20"/>
                <w:lang w:eastAsia="en-GB"/>
              </w:rPr>
              <w:t>Adult Services</w:t>
            </w:r>
          </w:p>
          <w:p w:rsidR="006E4E75" w:rsidRDefault="006E4E75" w:rsidP="006E4E75">
            <w:pPr>
              <w:spacing w:after="0" w:line="240" w:lineRule="auto"/>
              <w:rPr>
                <w:rFonts w:ascii="Segoe UI" w:hAnsi="Segoe UI" w:cs="Segoe UI"/>
                <w:bCs/>
                <w:color w:val="000000"/>
                <w:sz w:val="20"/>
                <w:szCs w:val="20"/>
                <w:lang w:eastAsia="en-GB"/>
              </w:rPr>
            </w:pPr>
            <w:r w:rsidRPr="006E4E75">
              <w:rPr>
                <w:rFonts w:ascii="Segoe UI" w:hAnsi="Segoe UI" w:cs="Segoe UI"/>
                <w:bCs/>
                <w:i/>
                <w:color w:val="000000"/>
                <w:sz w:val="20"/>
                <w:szCs w:val="20"/>
                <w:lang w:eastAsia="en-GB"/>
              </w:rPr>
              <w:t>“Activity Follow”</w:t>
            </w:r>
            <w:r w:rsidRPr="006E4E75">
              <w:rPr>
                <w:rFonts w:ascii="Segoe UI" w:hAnsi="Segoe UI" w:cs="Segoe UI"/>
                <w:bCs/>
                <w:color w:val="000000"/>
                <w:sz w:val="20"/>
                <w:szCs w:val="20"/>
                <w:lang w:eastAsia="en-GB"/>
              </w:rPr>
              <w:t xml:space="preserve"> training offered to adult mental health wards</w:t>
            </w:r>
          </w:p>
          <w:p w:rsidR="006E4E75" w:rsidRPr="006E4E75" w:rsidRDefault="006E4E75" w:rsidP="006E4E75">
            <w:pPr>
              <w:spacing w:after="0" w:line="240" w:lineRule="auto"/>
              <w:rPr>
                <w:rFonts w:ascii="Segoe UI" w:hAnsi="Segoe UI" w:cs="Segoe UI"/>
                <w:bCs/>
                <w:color w:val="000000"/>
                <w:sz w:val="20"/>
                <w:szCs w:val="20"/>
                <w:lang w:eastAsia="en-GB"/>
              </w:rPr>
            </w:pPr>
          </w:p>
          <w:p w:rsidR="006E4E75" w:rsidRPr="006E4E75" w:rsidRDefault="006E4E75" w:rsidP="006E4E75">
            <w:pPr>
              <w:spacing w:after="0" w:line="240" w:lineRule="auto"/>
              <w:rPr>
                <w:rFonts w:ascii="Segoe UI" w:hAnsi="Segoe UI" w:cs="Segoe UI"/>
                <w:bCs/>
                <w:color w:val="000000"/>
                <w:sz w:val="20"/>
                <w:szCs w:val="20"/>
                <w:lang w:eastAsia="en-GB"/>
              </w:rPr>
            </w:pPr>
            <w:r w:rsidRPr="006E4E75">
              <w:rPr>
                <w:rFonts w:ascii="Segoe UI" w:hAnsi="Segoe UI" w:cs="Segoe UI"/>
                <w:bCs/>
                <w:color w:val="000000"/>
                <w:sz w:val="20"/>
                <w:szCs w:val="20"/>
                <w:lang w:eastAsia="en-GB"/>
              </w:rPr>
              <w:t>Forensic and Offender Health Productive Care Workshop (April)</w:t>
            </w:r>
          </w:p>
          <w:p w:rsidR="006E4E75" w:rsidRPr="006E4E75" w:rsidRDefault="006E4E75" w:rsidP="006E4E75">
            <w:pPr>
              <w:numPr>
                <w:ilvl w:val="1"/>
                <w:numId w:val="38"/>
              </w:numPr>
              <w:tabs>
                <w:tab w:val="clear" w:pos="1440"/>
              </w:tabs>
              <w:spacing w:after="0" w:line="240" w:lineRule="auto"/>
              <w:ind w:left="1134" w:hanging="283"/>
              <w:rPr>
                <w:rFonts w:ascii="Segoe UI" w:hAnsi="Segoe UI" w:cs="Segoe UI"/>
                <w:bCs/>
                <w:color w:val="000000"/>
                <w:sz w:val="20"/>
                <w:szCs w:val="20"/>
                <w:lang w:eastAsia="en-GB"/>
              </w:rPr>
            </w:pPr>
            <w:r w:rsidRPr="00865E02">
              <w:rPr>
                <w:rFonts w:ascii="Segoe UI" w:hAnsi="Segoe UI" w:cs="Segoe UI"/>
                <w:bCs/>
                <w:i/>
                <w:color w:val="000000"/>
                <w:sz w:val="20"/>
                <w:szCs w:val="20"/>
                <w:lang w:eastAsia="en-GB"/>
              </w:rPr>
              <w:t>Activity follow</w:t>
            </w:r>
            <w:r w:rsidRPr="006E4E75">
              <w:rPr>
                <w:rFonts w:ascii="Segoe UI" w:hAnsi="Segoe UI" w:cs="Segoe UI"/>
                <w:bCs/>
                <w:color w:val="000000"/>
                <w:sz w:val="20"/>
                <w:szCs w:val="20"/>
                <w:lang w:eastAsia="en-GB"/>
              </w:rPr>
              <w:t xml:space="preserve"> training completed</w:t>
            </w:r>
          </w:p>
          <w:p w:rsidR="006E4E75" w:rsidRPr="006E4E75" w:rsidRDefault="006E4E75" w:rsidP="006E4E75">
            <w:pPr>
              <w:numPr>
                <w:ilvl w:val="1"/>
                <w:numId w:val="38"/>
              </w:numPr>
              <w:tabs>
                <w:tab w:val="clear" w:pos="1440"/>
              </w:tabs>
              <w:spacing w:after="0" w:line="240" w:lineRule="auto"/>
              <w:ind w:left="1134" w:hanging="283"/>
              <w:rPr>
                <w:rFonts w:ascii="Segoe UI" w:hAnsi="Segoe UI" w:cs="Segoe UI"/>
                <w:bCs/>
                <w:color w:val="000000"/>
                <w:sz w:val="20"/>
                <w:szCs w:val="20"/>
                <w:lang w:eastAsia="en-GB"/>
              </w:rPr>
            </w:pPr>
            <w:r w:rsidRPr="006E4E75">
              <w:rPr>
                <w:rFonts w:ascii="Segoe UI" w:hAnsi="Segoe UI" w:cs="Segoe UI"/>
                <w:bCs/>
                <w:color w:val="000000"/>
                <w:sz w:val="20"/>
                <w:szCs w:val="20"/>
                <w:lang w:eastAsia="en-GB"/>
              </w:rPr>
              <w:t>Reviewed Smoke Free transition</w:t>
            </w:r>
          </w:p>
          <w:p w:rsidR="006E4E75" w:rsidRPr="006E4E75" w:rsidRDefault="006E4E75" w:rsidP="006E4E75">
            <w:pPr>
              <w:numPr>
                <w:ilvl w:val="1"/>
                <w:numId w:val="38"/>
              </w:numPr>
              <w:tabs>
                <w:tab w:val="clear" w:pos="1440"/>
              </w:tabs>
              <w:spacing w:after="0" w:line="240" w:lineRule="auto"/>
              <w:ind w:left="1134" w:hanging="283"/>
              <w:rPr>
                <w:rFonts w:ascii="Segoe UI" w:hAnsi="Segoe UI" w:cs="Segoe UI"/>
                <w:bCs/>
                <w:color w:val="000000"/>
                <w:sz w:val="20"/>
                <w:szCs w:val="20"/>
                <w:lang w:eastAsia="en-GB"/>
              </w:rPr>
            </w:pPr>
            <w:r w:rsidRPr="006E4E75">
              <w:rPr>
                <w:rFonts w:ascii="Segoe UI" w:hAnsi="Segoe UI" w:cs="Segoe UI"/>
                <w:bCs/>
                <w:color w:val="000000"/>
                <w:sz w:val="20"/>
                <w:szCs w:val="20"/>
                <w:lang w:eastAsia="en-GB"/>
              </w:rPr>
              <w:t xml:space="preserve"> Implement security lead nurse role -Thames House </w:t>
            </w:r>
          </w:p>
          <w:p w:rsidR="006E4E75" w:rsidRPr="006E4E75" w:rsidRDefault="006E4E75" w:rsidP="006E4E75">
            <w:pPr>
              <w:numPr>
                <w:ilvl w:val="1"/>
                <w:numId w:val="38"/>
              </w:numPr>
              <w:tabs>
                <w:tab w:val="clear" w:pos="1440"/>
              </w:tabs>
              <w:spacing w:after="0" w:line="240" w:lineRule="auto"/>
              <w:ind w:left="1134" w:hanging="283"/>
              <w:rPr>
                <w:rFonts w:ascii="Segoe UI" w:hAnsi="Segoe UI" w:cs="Segoe UI"/>
                <w:bCs/>
                <w:color w:val="000000"/>
                <w:sz w:val="20"/>
                <w:szCs w:val="20"/>
                <w:lang w:eastAsia="en-GB"/>
              </w:rPr>
            </w:pPr>
            <w:r w:rsidRPr="006E4E75">
              <w:rPr>
                <w:rFonts w:ascii="Segoe UI" w:hAnsi="Segoe UI" w:cs="Segoe UI"/>
                <w:bCs/>
                <w:color w:val="000000"/>
                <w:sz w:val="20"/>
                <w:szCs w:val="20"/>
                <w:lang w:eastAsia="en-GB"/>
              </w:rPr>
              <w:t>Implement new medication administration process  - Woodlands</w:t>
            </w:r>
          </w:p>
          <w:p w:rsidR="005F3370" w:rsidRDefault="006E4E75" w:rsidP="006E4E75">
            <w:pPr>
              <w:numPr>
                <w:ilvl w:val="1"/>
                <w:numId w:val="38"/>
              </w:numPr>
              <w:tabs>
                <w:tab w:val="clear" w:pos="1440"/>
              </w:tabs>
              <w:spacing w:after="0" w:line="240" w:lineRule="auto"/>
              <w:ind w:left="1134" w:hanging="283"/>
              <w:rPr>
                <w:rFonts w:ascii="Segoe UI" w:hAnsi="Segoe UI" w:cs="Segoe UI"/>
                <w:bCs/>
                <w:color w:val="000000"/>
                <w:sz w:val="20"/>
                <w:szCs w:val="20"/>
                <w:lang w:eastAsia="en-GB"/>
              </w:rPr>
            </w:pPr>
            <w:r w:rsidRPr="00865E02">
              <w:rPr>
                <w:rFonts w:ascii="Segoe UI" w:hAnsi="Segoe UI" w:cs="Segoe UI"/>
                <w:bCs/>
                <w:i/>
                <w:color w:val="000000"/>
                <w:sz w:val="20"/>
                <w:szCs w:val="20"/>
                <w:lang w:eastAsia="en-GB"/>
              </w:rPr>
              <w:t>Activity follow</w:t>
            </w:r>
            <w:r w:rsidR="007A7AC1">
              <w:rPr>
                <w:rFonts w:ascii="Segoe UI" w:hAnsi="Segoe UI" w:cs="Segoe UI"/>
                <w:bCs/>
                <w:color w:val="000000"/>
                <w:sz w:val="20"/>
                <w:szCs w:val="20"/>
                <w:lang w:eastAsia="en-GB"/>
              </w:rPr>
              <w:t xml:space="preserve"> completed </w:t>
            </w:r>
            <w:proofErr w:type="spellStart"/>
            <w:r w:rsidR="007A7AC1">
              <w:rPr>
                <w:rFonts w:ascii="Segoe UI" w:hAnsi="Segoe UI" w:cs="Segoe UI"/>
                <w:bCs/>
                <w:color w:val="000000"/>
                <w:sz w:val="20"/>
                <w:szCs w:val="20"/>
                <w:lang w:eastAsia="en-GB"/>
              </w:rPr>
              <w:t>Huntercombe</w:t>
            </w:r>
            <w:proofErr w:type="spellEnd"/>
            <w:r w:rsidRPr="006E4E75">
              <w:rPr>
                <w:rFonts w:ascii="Segoe UI" w:hAnsi="Segoe UI" w:cs="Segoe UI"/>
                <w:bCs/>
                <w:color w:val="000000"/>
                <w:sz w:val="20"/>
                <w:szCs w:val="20"/>
                <w:lang w:eastAsia="en-GB"/>
              </w:rPr>
              <w:t xml:space="preserve"> </w:t>
            </w:r>
          </w:p>
          <w:p w:rsidR="006E4E75" w:rsidRPr="005F3370" w:rsidRDefault="006E4E75" w:rsidP="005F3370">
            <w:pPr>
              <w:numPr>
                <w:ilvl w:val="1"/>
                <w:numId w:val="38"/>
              </w:numPr>
              <w:tabs>
                <w:tab w:val="clear" w:pos="1440"/>
              </w:tabs>
              <w:spacing w:after="0" w:line="240" w:lineRule="auto"/>
              <w:ind w:left="1134" w:hanging="283"/>
              <w:rPr>
                <w:rFonts w:ascii="Segoe UI" w:hAnsi="Segoe UI" w:cs="Segoe UI"/>
                <w:bCs/>
                <w:color w:val="000000"/>
                <w:sz w:val="20"/>
                <w:szCs w:val="20"/>
                <w:lang w:eastAsia="en-GB"/>
              </w:rPr>
            </w:pPr>
            <w:r w:rsidRPr="005F3370">
              <w:rPr>
                <w:rFonts w:ascii="Segoe UI" w:hAnsi="Segoe UI" w:cs="Segoe UI"/>
                <w:bCs/>
                <w:color w:val="000000"/>
                <w:sz w:val="20"/>
                <w:szCs w:val="20"/>
                <w:lang w:eastAsia="en-GB"/>
              </w:rPr>
              <w:t>medication process reviewed ; Prisoner access to healthcare streamlined and improved within prison</w:t>
            </w:r>
          </w:p>
          <w:p w:rsidR="006E4E75" w:rsidRPr="006E4E75" w:rsidRDefault="006E4E75" w:rsidP="006E4E75">
            <w:pPr>
              <w:numPr>
                <w:ilvl w:val="1"/>
                <w:numId w:val="38"/>
              </w:numPr>
              <w:tabs>
                <w:tab w:val="clear" w:pos="1440"/>
              </w:tabs>
              <w:spacing w:after="0" w:line="240" w:lineRule="auto"/>
              <w:ind w:left="1134" w:hanging="283"/>
              <w:rPr>
                <w:rFonts w:ascii="Segoe UI" w:hAnsi="Segoe UI" w:cs="Segoe UI"/>
                <w:bCs/>
                <w:color w:val="000000"/>
                <w:sz w:val="20"/>
                <w:szCs w:val="20"/>
                <w:lang w:eastAsia="en-GB"/>
              </w:rPr>
            </w:pPr>
            <w:proofErr w:type="spellStart"/>
            <w:r w:rsidRPr="006E4E75">
              <w:rPr>
                <w:rFonts w:ascii="Segoe UI" w:hAnsi="Segoe UI" w:cs="Segoe UI"/>
                <w:bCs/>
                <w:color w:val="000000"/>
                <w:sz w:val="20"/>
                <w:szCs w:val="20"/>
                <w:lang w:eastAsia="en-GB"/>
              </w:rPr>
              <w:t>Bullingdon</w:t>
            </w:r>
            <w:proofErr w:type="spellEnd"/>
            <w:r w:rsidRPr="006E4E75">
              <w:rPr>
                <w:rFonts w:ascii="Segoe UI" w:hAnsi="Segoe UI" w:cs="Segoe UI"/>
                <w:bCs/>
                <w:color w:val="000000"/>
                <w:sz w:val="20"/>
                <w:szCs w:val="20"/>
                <w:lang w:eastAsia="en-GB"/>
              </w:rPr>
              <w:t xml:space="preserve"> – Reviewing non-patient facing activities – measurement completed</w:t>
            </w:r>
          </w:p>
          <w:p w:rsidR="006E4E75" w:rsidRDefault="006E4E75" w:rsidP="006E4E75">
            <w:pPr>
              <w:spacing w:after="0" w:line="240" w:lineRule="auto"/>
              <w:rPr>
                <w:rFonts w:ascii="Segoe UI" w:hAnsi="Segoe UI" w:cs="Segoe UI"/>
                <w:bCs/>
                <w:color w:val="000000"/>
                <w:sz w:val="20"/>
                <w:szCs w:val="20"/>
                <w:lang w:eastAsia="en-GB"/>
              </w:rPr>
            </w:pPr>
          </w:p>
          <w:p w:rsidR="006E4E75" w:rsidRPr="006E4E75" w:rsidRDefault="006E4E75" w:rsidP="006E4E75">
            <w:pPr>
              <w:spacing w:after="0" w:line="240" w:lineRule="auto"/>
              <w:rPr>
                <w:rFonts w:ascii="Segoe UI" w:hAnsi="Segoe UI" w:cs="Segoe UI"/>
                <w:bCs/>
                <w:color w:val="000000"/>
                <w:sz w:val="20"/>
                <w:szCs w:val="20"/>
                <w:lang w:eastAsia="en-GB"/>
              </w:rPr>
            </w:pPr>
            <w:r w:rsidRPr="006E4E75">
              <w:rPr>
                <w:rFonts w:ascii="Segoe UI" w:hAnsi="Segoe UI" w:cs="Segoe UI"/>
                <w:bCs/>
                <w:color w:val="000000"/>
                <w:sz w:val="20"/>
                <w:szCs w:val="20"/>
                <w:lang w:eastAsia="en-GB"/>
              </w:rPr>
              <w:t>Sapphire ward – handover review moving to implementing new way of working</w:t>
            </w:r>
          </w:p>
          <w:p w:rsidR="006E4E75" w:rsidRPr="006E4E75" w:rsidRDefault="006E4E75" w:rsidP="006E4E75">
            <w:pPr>
              <w:spacing w:after="0" w:line="240" w:lineRule="auto"/>
              <w:rPr>
                <w:rFonts w:ascii="Segoe UI" w:hAnsi="Segoe UI" w:cs="Segoe UI"/>
                <w:bCs/>
                <w:color w:val="000000"/>
                <w:sz w:val="20"/>
                <w:szCs w:val="20"/>
                <w:lang w:eastAsia="en-GB"/>
              </w:rPr>
            </w:pPr>
          </w:p>
          <w:p w:rsidR="006E4E75" w:rsidRPr="006E4E75" w:rsidRDefault="006E4E75" w:rsidP="006E4E75">
            <w:pPr>
              <w:spacing w:after="0" w:line="240" w:lineRule="auto"/>
              <w:rPr>
                <w:rFonts w:ascii="Segoe UI" w:hAnsi="Segoe UI" w:cs="Segoe UI"/>
                <w:bCs/>
                <w:color w:val="000000"/>
                <w:sz w:val="20"/>
                <w:szCs w:val="20"/>
                <w:lang w:eastAsia="en-GB"/>
              </w:rPr>
            </w:pPr>
            <w:r w:rsidRPr="006E4E75">
              <w:rPr>
                <w:rFonts w:ascii="Segoe UI" w:hAnsi="Segoe UI" w:cs="Segoe UI"/>
                <w:bCs/>
                <w:color w:val="000000"/>
                <w:sz w:val="20"/>
                <w:szCs w:val="20"/>
                <w:lang w:eastAsia="en-GB"/>
              </w:rPr>
              <w:t>Medication competency workbook completed with working group – format shared for use with teams to review in 4 months</w:t>
            </w:r>
          </w:p>
          <w:p w:rsidR="006E4E75" w:rsidRDefault="006E4E75" w:rsidP="006E4E75">
            <w:pPr>
              <w:spacing w:after="0" w:line="240" w:lineRule="auto"/>
              <w:rPr>
                <w:rFonts w:ascii="Segoe UI" w:hAnsi="Segoe UI" w:cs="Segoe UI"/>
                <w:bCs/>
                <w:color w:val="000000"/>
                <w:sz w:val="20"/>
                <w:szCs w:val="20"/>
                <w:lang w:eastAsia="en-GB"/>
              </w:rPr>
            </w:pPr>
          </w:p>
          <w:p w:rsidR="006E4E75" w:rsidRPr="006E4E75" w:rsidRDefault="006E4E75" w:rsidP="006E4E75">
            <w:pPr>
              <w:spacing w:after="0" w:line="240" w:lineRule="auto"/>
              <w:rPr>
                <w:rFonts w:ascii="Segoe UI" w:hAnsi="Segoe UI" w:cs="Segoe UI"/>
                <w:bCs/>
                <w:color w:val="000000"/>
                <w:sz w:val="20"/>
                <w:szCs w:val="20"/>
                <w:lang w:eastAsia="en-GB"/>
              </w:rPr>
            </w:pPr>
            <w:r w:rsidRPr="006E4E75">
              <w:rPr>
                <w:rFonts w:ascii="Segoe UI" w:hAnsi="Segoe UI" w:cs="Segoe UI"/>
                <w:bCs/>
                <w:color w:val="000000"/>
                <w:sz w:val="20"/>
                <w:szCs w:val="20"/>
                <w:lang w:eastAsia="en-GB"/>
              </w:rPr>
              <w:t>Central AMHT (Oxon) – completed mapping medication administration process including storage and dispensing risks</w:t>
            </w:r>
          </w:p>
          <w:p w:rsidR="006E4E75" w:rsidRPr="006E4E75" w:rsidRDefault="006E4E75" w:rsidP="006E4E75">
            <w:pPr>
              <w:spacing w:after="0" w:line="240" w:lineRule="auto"/>
              <w:rPr>
                <w:rFonts w:ascii="Segoe UI" w:hAnsi="Segoe UI" w:cs="Segoe UI"/>
                <w:b/>
                <w:bCs/>
                <w:color w:val="000000"/>
                <w:sz w:val="20"/>
                <w:szCs w:val="20"/>
                <w:lang w:eastAsia="en-GB"/>
              </w:rPr>
            </w:pPr>
            <w:r w:rsidRPr="006E4E75">
              <w:rPr>
                <w:rFonts w:ascii="Segoe UI" w:hAnsi="Segoe UI" w:cs="Segoe UI"/>
                <w:b/>
                <w:bCs/>
                <w:color w:val="000000"/>
                <w:sz w:val="20"/>
                <w:szCs w:val="20"/>
                <w:lang w:eastAsia="en-GB"/>
              </w:rPr>
              <w:t xml:space="preserve"> </w:t>
            </w:r>
          </w:p>
        </w:tc>
        <w:tc>
          <w:tcPr>
            <w:tcW w:w="2441" w:type="pct"/>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6E4E75" w:rsidRDefault="006E4E75" w:rsidP="006E4E75">
            <w:pPr>
              <w:spacing w:after="0" w:line="240" w:lineRule="auto"/>
              <w:rPr>
                <w:rFonts w:ascii="Segoe UI" w:hAnsi="Segoe UI" w:cs="Segoe UI"/>
                <w:color w:val="000000"/>
                <w:sz w:val="20"/>
                <w:szCs w:val="20"/>
                <w:lang w:eastAsia="en-GB"/>
              </w:rPr>
            </w:pPr>
          </w:p>
          <w:p w:rsidR="006E4E75" w:rsidRPr="006E4E75" w:rsidRDefault="005F3370" w:rsidP="006E4E75">
            <w:pPr>
              <w:spacing w:after="0" w:line="240" w:lineRule="auto"/>
              <w:rPr>
                <w:rFonts w:ascii="Segoe UI" w:hAnsi="Segoe UI" w:cs="Segoe UI"/>
                <w:color w:val="000000"/>
                <w:sz w:val="20"/>
                <w:szCs w:val="20"/>
                <w:lang w:eastAsia="en-GB"/>
              </w:rPr>
            </w:pPr>
            <w:r>
              <w:rPr>
                <w:rFonts w:ascii="Segoe UI" w:hAnsi="Segoe UI" w:cs="Segoe UI"/>
                <w:color w:val="000000"/>
                <w:sz w:val="20"/>
                <w:szCs w:val="20"/>
                <w:lang w:eastAsia="en-GB"/>
              </w:rPr>
              <w:t>increased</w:t>
            </w:r>
            <w:r w:rsidR="006E4E75" w:rsidRPr="006E4E75">
              <w:rPr>
                <w:rFonts w:ascii="Segoe UI" w:hAnsi="Segoe UI" w:cs="Segoe UI"/>
                <w:color w:val="000000"/>
                <w:sz w:val="20"/>
                <w:szCs w:val="20"/>
                <w:lang w:eastAsia="en-GB"/>
              </w:rPr>
              <w:t xml:space="preserve"> direct care time </w:t>
            </w:r>
          </w:p>
          <w:p w:rsidR="006E4E75" w:rsidRDefault="006E4E75" w:rsidP="006E4E75">
            <w:pPr>
              <w:spacing w:after="0" w:line="240" w:lineRule="auto"/>
              <w:rPr>
                <w:rFonts w:ascii="Segoe UI" w:hAnsi="Segoe UI" w:cs="Segoe UI"/>
                <w:color w:val="000000"/>
                <w:sz w:val="20"/>
                <w:szCs w:val="20"/>
                <w:lang w:eastAsia="en-GB"/>
              </w:rPr>
            </w:pPr>
          </w:p>
          <w:p w:rsidR="005F3370" w:rsidRDefault="005F3370" w:rsidP="006E4E75">
            <w:pPr>
              <w:spacing w:after="0" w:line="240" w:lineRule="auto"/>
              <w:rPr>
                <w:rFonts w:ascii="Segoe UI" w:hAnsi="Segoe UI" w:cs="Segoe UI"/>
                <w:color w:val="000000"/>
                <w:sz w:val="20"/>
                <w:szCs w:val="20"/>
                <w:lang w:eastAsia="en-GB"/>
              </w:rPr>
            </w:pPr>
          </w:p>
          <w:p w:rsidR="005F3370" w:rsidRDefault="005F3370" w:rsidP="006E4E75">
            <w:pPr>
              <w:spacing w:after="0" w:line="240" w:lineRule="auto"/>
              <w:rPr>
                <w:rFonts w:ascii="Segoe UI" w:hAnsi="Segoe UI" w:cs="Segoe UI"/>
                <w:color w:val="000000"/>
                <w:sz w:val="20"/>
                <w:szCs w:val="20"/>
                <w:lang w:eastAsia="en-GB"/>
              </w:rPr>
            </w:pPr>
          </w:p>
          <w:p w:rsidR="005F3370" w:rsidRPr="006E4E75" w:rsidRDefault="005F3370" w:rsidP="006E4E75">
            <w:pPr>
              <w:spacing w:after="0" w:line="240" w:lineRule="auto"/>
              <w:rPr>
                <w:rFonts w:ascii="Segoe UI" w:hAnsi="Segoe UI" w:cs="Segoe UI"/>
                <w:color w:val="000000"/>
                <w:sz w:val="20"/>
                <w:szCs w:val="20"/>
                <w:lang w:eastAsia="en-GB"/>
              </w:rPr>
            </w:pPr>
          </w:p>
          <w:p w:rsidR="005F3370" w:rsidRPr="006E4E75" w:rsidRDefault="005F3370" w:rsidP="005F3370">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 xml:space="preserve">8% Increase in Direct Care Time </w:t>
            </w:r>
          </w:p>
          <w:p w:rsidR="006E4E75" w:rsidRPr="006E4E75" w:rsidRDefault="006E4E75" w:rsidP="006E4E75">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 xml:space="preserve">Successful transition to Smoke Free environments </w:t>
            </w:r>
          </w:p>
          <w:p w:rsidR="006E4E75" w:rsidRPr="006E4E75" w:rsidRDefault="006E4E75" w:rsidP="006E4E75">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 xml:space="preserve">Improved safety </w:t>
            </w:r>
          </w:p>
          <w:p w:rsidR="005F3370" w:rsidRDefault="005F3370" w:rsidP="006E4E75">
            <w:pPr>
              <w:spacing w:after="0" w:line="240" w:lineRule="auto"/>
              <w:rPr>
                <w:rFonts w:ascii="Segoe UI" w:hAnsi="Segoe UI" w:cs="Segoe UI"/>
                <w:color w:val="000000"/>
                <w:sz w:val="20"/>
                <w:szCs w:val="20"/>
                <w:lang w:eastAsia="en-GB"/>
              </w:rPr>
            </w:pPr>
          </w:p>
          <w:p w:rsidR="006E4E75" w:rsidRPr="006E4E75" w:rsidRDefault="006E4E75" w:rsidP="006E4E75">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Improved consistent communication within staff team – increased safety and quality of care</w:t>
            </w:r>
          </w:p>
          <w:p w:rsidR="006E4E75" w:rsidRPr="006E4E75" w:rsidRDefault="005F3370" w:rsidP="006E4E75">
            <w:pPr>
              <w:spacing w:after="0" w:line="240" w:lineRule="auto"/>
              <w:rPr>
                <w:rFonts w:ascii="Segoe UI" w:hAnsi="Segoe UI" w:cs="Segoe UI"/>
                <w:color w:val="000000"/>
                <w:sz w:val="20"/>
                <w:szCs w:val="20"/>
                <w:lang w:eastAsia="en-GB"/>
              </w:rPr>
            </w:pPr>
            <w:r>
              <w:rPr>
                <w:rFonts w:ascii="Segoe UI" w:hAnsi="Segoe UI" w:cs="Segoe UI"/>
                <w:color w:val="000000"/>
                <w:sz w:val="20"/>
                <w:szCs w:val="20"/>
                <w:lang w:eastAsia="en-GB"/>
              </w:rPr>
              <w:t>Releasing time to c</w:t>
            </w:r>
            <w:r w:rsidR="006E4E75" w:rsidRPr="006E4E75">
              <w:rPr>
                <w:rFonts w:ascii="Segoe UI" w:hAnsi="Segoe UI" w:cs="Segoe UI"/>
                <w:color w:val="000000"/>
                <w:sz w:val="20"/>
                <w:szCs w:val="20"/>
                <w:lang w:eastAsia="en-GB"/>
              </w:rPr>
              <w:t>are for improved therapeutic interventions</w:t>
            </w:r>
          </w:p>
          <w:p w:rsidR="006E4E75" w:rsidRPr="006E4E75" w:rsidRDefault="006E4E75" w:rsidP="006E4E75">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Improved assurance  and identification of staff development needs</w:t>
            </w:r>
          </w:p>
          <w:p w:rsidR="005F3370" w:rsidRDefault="005F3370" w:rsidP="005F3370">
            <w:pPr>
              <w:spacing w:after="0" w:line="240" w:lineRule="auto"/>
              <w:rPr>
                <w:rFonts w:ascii="Segoe UI" w:hAnsi="Segoe UI" w:cs="Segoe UI"/>
                <w:color w:val="000000"/>
                <w:sz w:val="20"/>
                <w:szCs w:val="20"/>
                <w:lang w:eastAsia="en-GB"/>
              </w:rPr>
            </w:pPr>
          </w:p>
          <w:p w:rsidR="005F3370" w:rsidRDefault="005F3370" w:rsidP="005F3370">
            <w:pPr>
              <w:spacing w:after="0" w:line="240" w:lineRule="auto"/>
              <w:rPr>
                <w:rFonts w:ascii="Segoe UI" w:hAnsi="Segoe UI" w:cs="Segoe UI"/>
                <w:color w:val="000000"/>
                <w:sz w:val="20"/>
                <w:szCs w:val="20"/>
                <w:lang w:eastAsia="en-GB"/>
              </w:rPr>
            </w:pPr>
          </w:p>
          <w:p w:rsidR="005F3370" w:rsidRDefault="005F3370" w:rsidP="005F3370">
            <w:pPr>
              <w:spacing w:after="0" w:line="240" w:lineRule="auto"/>
              <w:rPr>
                <w:rFonts w:ascii="Segoe UI" w:hAnsi="Segoe UI" w:cs="Segoe UI"/>
                <w:color w:val="000000"/>
                <w:sz w:val="20"/>
                <w:szCs w:val="20"/>
                <w:lang w:eastAsia="en-GB"/>
              </w:rPr>
            </w:pPr>
          </w:p>
          <w:p w:rsidR="005F3370" w:rsidRDefault="005F3370" w:rsidP="005F3370">
            <w:pPr>
              <w:spacing w:after="0" w:line="240" w:lineRule="auto"/>
              <w:rPr>
                <w:rFonts w:ascii="Segoe UI" w:hAnsi="Segoe UI" w:cs="Segoe UI"/>
                <w:color w:val="000000"/>
                <w:sz w:val="20"/>
                <w:szCs w:val="20"/>
                <w:lang w:eastAsia="en-GB"/>
              </w:rPr>
            </w:pPr>
          </w:p>
          <w:p w:rsidR="005F3370" w:rsidRPr="006E4E75" w:rsidRDefault="005F3370" w:rsidP="005F3370">
            <w:pPr>
              <w:spacing w:after="0" w:line="240" w:lineRule="auto"/>
              <w:rPr>
                <w:rFonts w:ascii="Segoe UI" w:hAnsi="Segoe UI" w:cs="Segoe UI"/>
                <w:color w:val="000000"/>
                <w:sz w:val="20"/>
                <w:szCs w:val="20"/>
                <w:lang w:eastAsia="en-GB"/>
              </w:rPr>
            </w:pPr>
            <w:r>
              <w:rPr>
                <w:rFonts w:ascii="Segoe UI" w:hAnsi="Segoe UI" w:cs="Segoe UI"/>
                <w:color w:val="000000"/>
                <w:sz w:val="20"/>
                <w:szCs w:val="20"/>
                <w:lang w:eastAsia="en-GB"/>
              </w:rPr>
              <w:t>p</w:t>
            </w:r>
            <w:r w:rsidRPr="006E4E75">
              <w:rPr>
                <w:rFonts w:ascii="Segoe UI" w:hAnsi="Segoe UI" w:cs="Segoe UI"/>
                <w:color w:val="000000"/>
                <w:sz w:val="20"/>
                <w:szCs w:val="20"/>
                <w:lang w:eastAsia="en-GB"/>
              </w:rPr>
              <w:t>romoting parity of physical health within mental health settings</w:t>
            </w:r>
          </w:p>
          <w:p w:rsidR="006E4E75" w:rsidRDefault="006E4E75" w:rsidP="006E4E75">
            <w:pPr>
              <w:spacing w:after="0" w:line="240" w:lineRule="auto"/>
              <w:rPr>
                <w:rFonts w:ascii="Segoe UI" w:hAnsi="Segoe UI" w:cs="Segoe UI"/>
                <w:color w:val="000000"/>
                <w:sz w:val="20"/>
                <w:szCs w:val="20"/>
                <w:lang w:eastAsia="en-GB"/>
              </w:rPr>
            </w:pPr>
          </w:p>
          <w:p w:rsidR="006E4E75" w:rsidRPr="006E4E75" w:rsidRDefault="006E4E75" w:rsidP="006E4E75">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Increased Safety and quality of care</w:t>
            </w:r>
          </w:p>
          <w:p w:rsidR="006E4E75" w:rsidRPr="006E4E75" w:rsidRDefault="006E4E75" w:rsidP="006E4E75">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 xml:space="preserve">Reduction in variation across teams and firming up SOP of processes </w:t>
            </w:r>
          </w:p>
          <w:p w:rsidR="006E4E75" w:rsidRDefault="006E4E75" w:rsidP="006E4E75">
            <w:pPr>
              <w:spacing w:after="0" w:line="240" w:lineRule="auto"/>
              <w:rPr>
                <w:rFonts w:ascii="Segoe UI" w:hAnsi="Segoe UI" w:cs="Segoe UI"/>
                <w:color w:val="000000"/>
                <w:sz w:val="20"/>
                <w:szCs w:val="20"/>
                <w:lang w:eastAsia="en-GB"/>
              </w:rPr>
            </w:pPr>
          </w:p>
          <w:p w:rsidR="006E4E75" w:rsidRPr="006E4E75" w:rsidRDefault="006E4E75" w:rsidP="006E4E75">
            <w:pPr>
              <w:spacing w:after="0" w:line="240" w:lineRule="auto"/>
              <w:rPr>
                <w:rFonts w:ascii="Segoe UI" w:hAnsi="Segoe UI" w:cs="Segoe UI"/>
                <w:color w:val="000000"/>
                <w:sz w:val="20"/>
                <w:szCs w:val="20"/>
                <w:lang w:eastAsia="en-GB"/>
              </w:rPr>
            </w:pPr>
            <w:r>
              <w:rPr>
                <w:rFonts w:ascii="Segoe UI" w:hAnsi="Segoe UI" w:cs="Segoe UI"/>
                <w:color w:val="000000"/>
                <w:sz w:val="20"/>
                <w:szCs w:val="20"/>
                <w:lang w:eastAsia="en-GB"/>
              </w:rPr>
              <w:t>C</w:t>
            </w:r>
            <w:r w:rsidRPr="006E4E75">
              <w:rPr>
                <w:rFonts w:ascii="Segoe UI" w:hAnsi="Segoe UI" w:cs="Segoe UI"/>
                <w:color w:val="000000"/>
                <w:sz w:val="20"/>
                <w:szCs w:val="20"/>
                <w:lang w:eastAsia="en-GB"/>
              </w:rPr>
              <w:t>larity about team members roles and responsibilities around medication administration and management</w:t>
            </w:r>
          </w:p>
          <w:p w:rsidR="006E4E75" w:rsidRPr="006E4E75" w:rsidRDefault="006E4E75" w:rsidP="006E4E75">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 xml:space="preserve"> </w:t>
            </w:r>
          </w:p>
        </w:tc>
      </w:tr>
      <w:tr w:rsidR="00C929A8" w:rsidTr="00C929A8">
        <w:trPr>
          <w:trHeight w:val="984"/>
        </w:trPr>
        <w:tc>
          <w:tcPr>
            <w:tcW w:w="2559" w:type="pct"/>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C929A8" w:rsidRPr="00C929A8" w:rsidRDefault="00C929A8" w:rsidP="00456589">
            <w:pPr>
              <w:spacing w:after="0" w:line="240" w:lineRule="auto"/>
              <w:rPr>
                <w:rFonts w:ascii="Segoe UI" w:hAnsi="Segoe UI" w:cs="Segoe UI"/>
                <w:b/>
                <w:bCs/>
                <w:color w:val="000000"/>
                <w:sz w:val="20"/>
                <w:szCs w:val="20"/>
                <w:lang w:eastAsia="en-GB"/>
              </w:rPr>
            </w:pPr>
            <w:r w:rsidRPr="00C929A8">
              <w:rPr>
                <w:rFonts w:ascii="Segoe UI" w:hAnsi="Segoe UI" w:cs="Segoe UI"/>
                <w:b/>
                <w:bCs/>
                <w:color w:val="000000"/>
                <w:sz w:val="20"/>
                <w:szCs w:val="20"/>
                <w:lang w:eastAsia="en-GB"/>
              </w:rPr>
              <w:t>Older People’s community teams</w:t>
            </w:r>
          </w:p>
          <w:p w:rsidR="006E4E75" w:rsidRPr="006E4E75" w:rsidRDefault="006E4E75" w:rsidP="00456589">
            <w:pPr>
              <w:spacing w:after="0" w:line="240" w:lineRule="auto"/>
              <w:rPr>
                <w:rFonts w:ascii="Segoe UI" w:hAnsi="Segoe UI" w:cs="Segoe UI"/>
                <w:bCs/>
                <w:color w:val="000000"/>
                <w:sz w:val="20"/>
                <w:szCs w:val="20"/>
                <w:lang w:eastAsia="en-GB"/>
              </w:rPr>
            </w:pPr>
            <w:r w:rsidRPr="006E4E75">
              <w:rPr>
                <w:rFonts w:ascii="Segoe UI" w:hAnsi="Segoe UI" w:cs="Segoe UI"/>
                <w:bCs/>
                <w:color w:val="000000"/>
                <w:sz w:val="20"/>
                <w:szCs w:val="20"/>
                <w:lang w:eastAsia="en-GB"/>
              </w:rPr>
              <w:t>Venous Leg Ulcer Pathway – 45 Teams reporting using PSAG</w:t>
            </w:r>
          </w:p>
          <w:p w:rsidR="006E4E75" w:rsidRDefault="006E4E75" w:rsidP="006E4E75">
            <w:pPr>
              <w:spacing w:after="0" w:line="240" w:lineRule="auto"/>
              <w:rPr>
                <w:rFonts w:ascii="Segoe UI" w:hAnsi="Segoe UI" w:cs="Segoe UI"/>
                <w:bCs/>
                <w:color w:val="000000"/>
                <w:sz w:val="20"/>
                <w:szCs w:val="20"/>
                <w:lang w:eastAsia="en-GB"/>
              </w:rPr>
            </w:pPr>
          </w:p>
          <w:p w:rsidR="00456589" w:rsidRDefault="00456589" w:rsidP="006E4E75">
            <w:pPr>
              <w:spacing w:after="0" w:line="240" w:lineRule="auto"/>
              <w:rPr>
                <w:rFonts w:ascii="Segoe UI" w:hAnsi="Segoe UI" w:cs="Segoe UI"/>
                <w:bCs/>
                <w:color w:val="000000"/>
                <w:sz w:val="20"/>
                <w:szCs w:val="20"/>
                <w:lang w:eastAsia="en-GB"/>
              </w:rPr>
            </w:pPr>
          </w:p>
          <w:p w:rsidR="00456589" w:rsidRDefault="00456589" w:rsidP="006E4E75">
            <w:pPr>
              <w:spacing w:after="0" w:line="240" w:lineRule="auto"/>
              <w:rPr>
                <w:rFonts w:ascii="Segoe UI" w:hAnsi="Segoe UI" w:cs="Segoe UI"/>
                <w:bCs/>
                <w:color w:val="000000"/>
                <w:sz w:val="20"/>
                <w:szCs w:val="20"/>
                <w:lang w:eastAsia="en-GB"/>
              </w:rPr>
            </w:pPr>
          </w:p>
          <w:p w:rsidR="00456589" w:rsidRPr="006E4E75" w:rsidRDefault="00456589" w:rsidP="006E4E75">
            <w:pPr>
              <w:spacing w:after="0" w:line="240" w:lineRule="auto"/>
              <w:rPr>
                <w:rFonts w:ascii="Segoe UI" w:hAnsi="Segoe UI" w:cs="Segoe UI"/>
                <w:bCs/>
                <w:color w:val="000000"/>
                <w:sz w:val="20"/>
                <w:szCs w:val="20"/>
                <w:lang w:eastAsia="en-GB"/>
              </w:rPr>
            </w:pPr>
          </w:p>
          <w:p w:rsidR="006E4E75" w:rsidRPr="006E4E75" w:rsidRDefault="006E4E75" w:rsidP="00456589">
            <w:pPr>
              <w:spacing w:after="0" w:line="240" w:lineRule="auto"/>
              <w:rPr>
                <w:rFonts w:ascii="Segoe UI" w:hAnsi="Segoe UI" w:cs="Segoe UI"/>
                <w:bCs/>
                <w:color w:val="000000"/>
                <w:sz w:val="20"/>
                <w:szCs w:val="20"/>
                <w:lang w:eastAsia="en-GB"/>
              </w:rPr>
            </w:pPr>
            <w:r w:rsidRPr="006E4E75">
              <w:rPr>
                <w:rFonts w:ascii="Segoe UI" w:hAnsi="Segoe UI" w:cs="Segoe UI"/>
                <w:bCs/>
                <w:color w:val="000000"/>
                <w:sz w:val="20"/>
                <w:szCs w:val="20"/>
                <w:lang w:eastAsia="en-GB"/>
              </w:rPr>
              <w:t>Productivity Project with North East and West  teams</w:t>
            </w:r>
          </w:p>
          <w:p w:rsidR="006E4E75" w:rsidRPr="006E4E75" w:rsidRDefault="006E4E75" w:rsidP="00456589">
            <w:pPr>
              <w:numPr>
                <w:ilvl w:val="1"/>
                <w:numId w:val="41"/>
              </w:numPr>
              <w:tabs>
                <w:tab w:val="clear" w:pos="1440"/>
                <w:tab w:val="num" w:pos="-426"/>
              </w:tabs>
              <w:spacing w:after="0" w:line="240" w:lineRule="auto"/>
              <w:ind w:left="707" w:hanging="425"/>
              <w:rPr>
                <w:rFonts w:ascii="Segoe UI" w:hAnsi="Segoe UI" w:cs="Segoe UI"/>
                <w:bCs/>
                <w:color w:val="000000"/>
                <w:sz w:val="20"/>
                <w:szCs w:val="20"/>
                <w:lang w:eastAsia="en-GB"/>
              </w:rPr>
            </w:pPr>
            <w:r w:rsidRPr="006E4E75">
              <w:rPr>
                <w:rFonts w:ascii="Segoe UI" w:hAnsi="Segoe UI" w:cs="Segoe UI"/>
                <w:bCs/>
                <w:color w:val="000000"/>
                <w:sz w:val="20"/>
                <w:szCs w:val="20"/>
                <w:lang w:eastAsia="en-GB"/>
              </w:rPr>
              <w:t>Aiming to reduce waste in non-patient facing time</w:t>
            </w:r>
          </w:p>
          <w:p w:rsidR="006E4E75" w:rsidRPr="00456589" w:rsidRDefault="00456589" w:rsidP="00456589">
            <w:pPr>
              <w:numPr>
                <w:ilvl w:val="1"/>
                <w:numId w:val="41"/>
              </w:numPr>
              <w:tabs>
                <w:tab w:val="clear" w:pos="1440"/>
                <w:tab w:val="num" w:pos="-426"/>
              </w:tabs>
              <w:spacing w:after="0" w:line="240" w:lineRule="auto"/>
              <w:ind w:left="707" w:hanging="425"/>
              <w:rPr>
                <w:rFonts w:ascii="Segoe UI" w:hAnsi="Segoe UI" w:cs="Segoe UI"/>
                <w:bCs/>
                <w:color w:val="000000"/>
                <w:sz w:val="20"/>
                <w:szCs w:val="20"/>
                <w:lang w:eastAsia="en-GB"/>
              </w:rPr>
            </w:pPr>
            <w:r w:rsidRPr="00456589">
              <w:rPr>
                <w:rFonts w:ascii="Segoe UI" w:hAnsi="Segoe UI" w:cs="Segoe UI"/>
                <w:bCs/>
                <w:color w:val="000000"/>
                <w:sz w:val="20"/>
                <w:szCs w:val="20"/>
                <w:lang w:eastAsia="en-GB"/>
              </w:rPr>
              <w:t>Staff development days (SE Band 6, K</w:t>
            </w:r>
            <w:r w:rsidR="00865E02" w:rsidRPr="00456589">
              <w:rPr>
                <w:rFonts w:ascii="Segoe UI" w:hAnsi="Segoe UI" w:cs="Segoe UI"/>
                <w:bCs/>
                <w:color w:val="000000"/>
                <w:sz w:val="20"/>
                <w:szCs w:val="20"/>
                <w:lang w:eastAsia="en-GB"/>
              </w:rPr>
              <w:t>i</w:t>
            </w:r>
            <w:r w:rsidR="006E4E75" w:rsidRPr="00456589">
              <w:rPr>
                <w:rFonts w:ascii="Segoe UI" w:hAnsi="Segoe UI" w:cs="Segoe UI"/>
                <w:bCs/>
                <w:color w:val="000000"/>
                <w:sz w:val="20"/>
                <w:szCs w:val="20"/>
                <w:lang w:eastAsia="en-GB"/>
              </w:rPr>
              <w:t>dlington DN T</w:t>
            </w:r>
            <w:r w:rsidRPr="00456589">
              <w:rPr>
                <w:rFonts w:ascii="Segoe UI" w:hAnsi="Segoe UI" w:cs="Segoe UI"/>
                <w:bCs/>
                <w:color w:val="000000"/>
                <w:sz w:val="20"/>
                <w:szCs w:val="20"/>
                <w:lang w:eastAsia="en-GB"/>
              </w:rPr>
              <w:t xml:space="preserve">eam; </w:t>
            </w:r>
            <w:r w:rsidR="006E4E75" w:rsidRPr="00456589">
              <w:rPr>
                <w:rFonts w:ascii="Segoe UI" w:hAnsi="Segoe UI" w:cs="Segoe UI"/>
                <w:bCs/>
                <w:color w:val="000000"/>
                <w:sz w:val="20"/>
                <w:szCs w:val="20"/>
                <w:lang w:eastAsia="en-GB"/>
              </w:rPr>
              <w:t>ILT Senior Man</w:t>
            </w:r>
            <w:r w:rsidRPr="00456589">
              <w:rPr>
                <w:rFonts w:ascii="Segoe UI" w:hAnsi="Segoe UI" w:cs="Segoe UI"/>
                <w:bCs/>
                <w:color w:val="000000"/>
                <w:sz w:val="20"/>
                <w:szCs w:val="20"/>
                <w:lang w:eastAsia="en-GB"/>
              </w:rPr>
              <w:t>a</w:t>
            </w:r>
            <w:r>
              <w:rPr>
                <w:rFonts w:ascii="Segoe UI" w:hAnsi="Segoe UI" w:cs="Segoe UI"/>
                <w:bCs/>
                <w:color w:val="000000"/>
                <w:sz w:val="20"/>
                <w:szCs w:val="20"/>
                <w:lang w:eastAsia="en-GB"/>
              </w:rPr>
              <w:t xml:space="preserve">gers; </w:t>
            </w:r>
            <w:r w:rsidR="006E4E75" w:rsidRPr="00456589">
              <w:rPr>
                <w:rFonts w:ascii="Segoe UI" w:hAnsi="Segoe UI" w:cs="Segoe UI"/>
                <w:bCs/>
                <w:color w:val="000000"/>
                <w:sz w:val="20"/>
                <w:szCs w:val="20"/>
                <w:lang w:eastAsia="en-GB"/>
              </w:rPr>
              <w:t xml:space="preserve">North CMHT </w:t>
            </w:r>
          </w:p>
          <w:p w:rsidR="00456589" w:rsidRDefault="006E4E75" w:rsidP="00456589">
            <w:pPr>
              <w:numPr>
                <w:ilvl w:val="0"/>
                <w:numId w:val="41"/>
              </w:numPr>
              <w:spacing w:after="0" w:line="240" w:lineRule="auto"/>
              <w:ind w:left="707" w:hanging="425"/>
              <w:rPr>
                <w:rFonts w:ascii="Segoe UI" w:hAnsi="Segoe UI" w:cs="Segoe UI"/>
                <w:bCs/>
                <w:color w:val="000000"/>
                <w:sz w:val="20"/>
                <w:szCs w:val="20"/>
                <w:lang w:eastAsia="en-GB"/>
              </w:rPr>
            </w:pPr>
            <w:r w:rsidRPr="006E4E75">
              <w:rPr>
                <w:rFonts w:ascii="Segoe UI" w:hAnsi="Segoe UI" w:cs="Segoe UI"/>
                <w:bCs/>
                <w:color w:val="000000"/>
                <w:sz w:val="20"/>
                <w:szCs w:val="20"/>
                <w:lang w:eastAsia="en-GB"/>
              </w:rPr>
              <w:lastRenderedPageBreak/>
              <w:t>Bladder &amp; Bowel – introducing automated text messaging services, supported transition to use of electronic health records, mapped triaging pathways</w:t>
            </w:r>
          </w:p>
          <w:p w:rsidR="00456589" w:rsidRDefault="006E4E75" w:rsidP="00456589">
            <w:pPr>
              <w:numPr>
                <w:ilvl w:val="0"/>
                <w:numId w:val="41"/>
              </w:numPr>
              <w:spacing w:after="0" w:line="240" w:lineRule="auto"/>
              <w:ind w:left="707" w:hanging="425"/>
              <w:rPr>
                <w:rFonts w:ascii="Segoe UI" w:hAnsi="Segoe UI" w:cs="Segoe UI"/>
                <w:bCs/>
                <w:color w:val="000000"/>
                <w:sz w:val="20"/>
                <w:szCs w:val="20"/>
                <w:lang w:eastAsia="en-GB"/>
              </w:rPr>
            </w:pPr>
            <w:r w:rsidRPr="00456589">
              <w:rPr>
                <w:rFonts w:ascii="Segoe UI" w:hAnsi="Segoe UI" w:cs="Segoe UI"/>
                <w:bCs/>
                <w:color w:val="000000"/>
                <w:sz w:val="20"/>
                <w:szCs w:val="20"/>
                <w:lang w:eastAsia="en-GB"/>
              </w:rPr>
              <w:t xml:space="preserve">Single Point of Access – review of clinical and administrative processes </w:t>
            </w:r>
          </w:p>
          <w:p w:rsidR="006E4E75" w:rsidRPr="00456589" w:rsidRDefault="006E4E75" w:rsidP="00456589">
            <w:pPr>
              <w:numPr>
                <w:ilvl w:val="0"/>
                <w:numId w:val="41"/>
              </w:numPr>
              <w:spacing w:after="0" w:line="240" w:lineRule="auto"/>
              <w:ind w:left="707" w:hanging="425"/>
              <w:rPr>
                <w:rFonts w:ascii="Segoe UI" w:hAnsi="Segoe UI" w:cs="Segoe UI"/>
                <w:bCs/>
                <w:color w:val="000000"/>
                <w:sz w:val="20"/>
                <w:szCs w:val="20"/>
                <w:lang w:eastAsia="en-GB"/>
              </w:rPr>
            </w:pPr>
            <w:r w:rsidRPr="00456589">
              <w:rPr>
                <w:rFonts w:ascii="Segoe UI" w:hAnsi="Segoe UI" w:cs="Segoe UI"/>
                <w:bCs/>
                <w:color w:val="000000"/>
                <w:sz w:val="20"/>
                <w:szCs w:val="20"/>
                <w:lang w:eastAsia="en-GB"/>
              </w:rPr>
              <w:t>Re-</w:t>
            </w:r>
            <w:proofErr w:type="spellStart"/>
            <w:r w:rsidRPr="00456589">
              <w:rPr>
                <w:rFonts w:ascii="Segoe UI" w:hAnsi="Segoe UI" w:cs="Segoe UI"/>
                <w:bCs/>
                <w:color w:val="000000"/>
                <w:sz w:val="20"/>
                <w:szCs w:val="20"/>
                <w:lang w:eastAsia="en-GB"/>
              </w:rPr>
              <w:t>ablement</w:t>
            </w:r>
            <w:proofErr w:type="spellEnd"/>
            <w:r w:rsidRPr="00456589">
              <w:rPr>
                <w:rFonts w:ascii="Segoe UI" w:hAnsi="Segoe UI" w:cs="Segoe UI"/>
                <w:bCs/>
                <w:color w:val="000000"/>
                <w:sz w:val="20"/>
                <w:szCs w:val="20"/>
                <w:lang w:eastAsia="en-GB"/>
              </w:rPr>
              <w:t xml:space="preserve"> Training – Support dashboard development</w:t>
            </w:r>
          </w:p>
        </w:tc>
        <w:tc>
          <w:tcPr>
            <w:tcW w:w="2441" w:type="pct"/>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C929A8" w:rsidRDefault="00C929A8" w:rsidP="00456589">
            <w:pPr>
              <w:spacing w:after="0" w:line="240" w:lineRule="auto"/>
              <w:rPr>
                <w:rFonts w:ascii="Segoe UI" w:hAnsi="Segoe UI" w:cs="Segoe UI"/>
                <w:color w:val="000000"/>
                <w:sz w:val="20"/>
                <w:szCs w:val="20"/>
                <w:lang w:eastAsia="en-GB"/>
              </w:rPr>
            </w:pPr>
          </w:p>
          <w:p w:rsidR="006E4E75" w:rsidRPr="006E4E75" w:rsidRDefault="006E4E75" w:rsidP="00456589">
            <w:pPr>
              <w:spacing w:after="0" w:line="240" w:lineRule="auto"/>
              <w:rPr>
                <w:rFonts w:ascii="Segoe UI" w:hAnsi="Segoe UI" w:cs="Segoe UI"/>
                <w:color w:val="000000"/>
                <w:sz w:val="20"/>
                <w:szCs w:val="20"/>
                <w:lang w:eastAsia="en-GB"/>
              </w:rPr>
            </w:pPr>
            <w:proofErr w:type="gramStart"/>
            <w:r w:rsidRPr="006E4E75">
              <w:rPr>
                <w:rFonts w:ascii="Segoe UI" w:hAnsi="Segoe UI" w:cs="Segoe UI"/>
                <w:color w:val="000000"/>
                <w:sz w:val="20"/>
                <w:szCs w:val="20"/>
                <w:lang w:eastAsia="en-GB"/>
              </w:rPr>
              <w:t>improved</w:t>
            </w:r>
            <w:proofErr w:type="gramEnd"/>
            <w:r w:rsidRPr="006E4E75">
              <w:rPr>
                <w:rFonts w:ascii="Segoe UI" w:hAnsi="Segoe UI" w:cs="Segoe UI"/>
                <w:color w:val="000000"/>
                <w:sz w:val="20"/>
                <w:szCs w:val="20"/>
                <w:lang w:eastAsia="en-GB"/>
              </w:rPr>
              <w:t xml:space="preserve"> healing rates or decrease in number of weeks patients reported on pat</w:t>
            </w:r>
            <w:r w:rsidR="00456589">
              <w:rPr>
                <w:rFonts w:ascii="Segoe UI" w:hAnsi="Segoe UI" w:cs="Segoe UI"/>
                <w:color w:val="000000"/>
                <w:sz w:val="20"/>
                <w:szCs w:val="20"/>
                <w:lang w:eastAsia="en-GB"/>
              </w:rPr>
              <w:t xml:space="preserve">hway - </w:t>
            </w:r>
            <w:r w:rsidRPr="006E4E75">
              <w:rPr>
                <w:rFonts w:ascii="Segoe UI" w:hAnsi="Segoe UI" w:cs="Segoe UI"/>
                <w:color w:val="000000"/>
                <w:sz w:val="20"/>
                <w:szCs w:val="20"/>
                <w:lang w:eastAsia="en-GB"/>
              </w:rPr>
              <w:t>26% of patients reported on pathway  have healed and the average length of time taken to heal on the pathway is currently 7.9 weeks .</w:t>
            </w:r>
          </w:p>
          <w:p w:rsidR="00456589" w:rsidRDefault="00456589" w:rsidP="00456589">
            <w:pPr>
              <w:spacing w:after="0" w:line="240" w:lineRule="auto"/>
              <w:rPr>
                <w:rFonts w:ascii="Segoe UI" w:hAnsi="Segoe UI" w:cs="Segoe UI"/>
                <w:color w:val="000000"/>
                <w:sz w:val="20"/>
                <w:szCs w:val="20"/>
                <w:lang w:eastAsia="en-GB"/>
              </w:rPr>
            </w:pPr>
          </w:p>
          <w:p w:rsidR="00456589" w:rsidRDefault="00456589" w:rsidP="00456589">
            <w:pPr>
              <w:spacing w:after="0" w:line="240" w:lineRule="auto"/>
              <w:rPr>
                <w:rFonts w:ascii="Segoe UI" w:hAnsi="Segoe UI" w:cs="Segoe UI"/>
                <w:color w:val="000000"/>
                <w:sz w:val="20"/>
                <w:szCs w:val="20"/>
                <w:lang w:eastAsia="en-GB"/>
              </w:rPr>
            </w:pPr>
          </w:p>
          <w:p w:rsidR="006E4E75" w:rsidRPr="006E4E75" w:rsidRDefault="006E4E75" w:rsidP="00456589">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 xml:space="preserve">Increased team capacity </w:t>
            </w:r>
          </w:p>
          <w:p w:rsidR="00456589" w:rsidRDefault="006E4E75" w:rsidP="00456589">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Staff engaged in measuring process and capturing current state perspective</w:t>
            </w:r>
          </w:p>
          <w:p w:rsidR="006E4E75" w:rsidRPr="006E4E75" w:rsidRDefault="006E4E75" w:rsidP="00456589">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 xml:space="preserve">Embedding Team Based Working strategies </w:t>
            </w:r>
          </w:p>
          <w:p w:rsidR="006E4E75" w:rsidRPr="006E4E75" w:rsidRDefault="006E4E75" w:rsidP="006E4E75">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 xml:space="preserve">Improved understanding of individual and cluster </w:t>
            </w:r>
            <w:r w:rsidRPr="006E4E75">
              <w:rPr>
                <w:rFonts w:ascii="Segoe UI" w:hAnsi="Segoe UI" w:cs="Segoe UI"/>
                <w:color w:val="000000"/>
                <w:sz w:val="20"/>
                <w:szCs w:val="20"/>
                <w:lang w:eastAsia="en-GB"/>
              </w:rPr>
              <w:lastRenderedPageBreak/>
              <w:t>performance – focus on quality and linking to 5 Improving Care Questions</w:t>
            </w:r>
          </w:p>
          <w:p w:rsidR="006E4E75" w:rsidRPr="006E4E75" w:rsidRDefault="006E4E75" w:rsidP="006E4E75">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Increased team cohesion</w:t>
            </w:r>
          </w:p>
          <w:p w:rsidR="006E4E75" w:rsidRPr="006E4E75" w:rsidRDefault="006E4E75" w:rsidP="006E4E75">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Identified priorities  including, locality plan, quality account and CQC contributions</w:t>
            </w:r>
          </w:p>
          <w:p w:rsidR="006E4E75" w:rsidRPr="006E4E75" w:rsidRDefault="006E4E75" w:rsidP="006E4E75">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Inc</w:t>
            </w:r>
            <w:r w:rsidR="00456589">
              <w:rPr>
                <w:rFonts w:ascii="Segoe UI" w:hAnsi="Segoe UI" w:cs="Segoe UI"/>
                <w:color w:val="000000"/>
                <w:sz w:val="20"/>
                <w:szCs w:val="20"/>
                <w:lang w:eastAsia="en-GB"/>
              </w:rPr>
              <w:t>reased admin capacity - Reduce n</w:t>
            </w:r>
            <w:r w:rsidRPr="006E4E75">
              <w:rPr>
                <w:rFonts w:ascii="Segoe UI" w:hAnsi="Segoe UI" w:cs="Segoe UI"/>
                <w:color w:val="000000"/>
                <w:sz w:val="20"/>
                <w:szCs w:val="20"/>
                <w:lang w:eastAsia="en-GB"/>
              </w:rPr>
              <w:t xml:space="preserve">on-value added admin tasks </w:t>
            </w:r>
          </w:p>
          <w:p w:rsidR="006E4E75" w:rsidRPr="006E4E75" w:rsidRDefault="006E4E75" w:rsidP="006E4E75">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Increased team capacity – reduce non-value added tasks</w:t>
            </w:r>
          </w:p>
          <w:p w:rsidR="006E4E75" w:rsidRPr="006E4E75" w:rsidRDefault="006E4E75" w:rsidP="006E4E75">
            <w:pPr>
              <w:spacing w:after="0" w:line="240" w:lineRule="auto"/>
              <w:rPr>
                <w:rFonts w:ascii="Segoe UI" w:hAnsi="Segoe UI" w:cs="Segoe UI"/>
                <w:color w:val="000000"/>
                <w:sz w:val="20"/>
                <w:szCs w:val="20"/>
                <w:lang w:eastAsia="en-GB"/>
              </w:rPr>
            </w:pPr>
            <w:r w:rsidRPr="006E4E75">
              <w:rPr>
                <w:rFonts w:ascii="Segoe UI" w:hAnsi="Segoe UI" w:cs="Segoe UI"/>
                <w:color w:val="000000"/>
                <w:sz w:val="20"/>
                <w:szCs w:val="20"/>
                <w:lang w:eastAsia="en-GB"/>
              </w:rPr>
              <w:t>Support team prioritising and reporting</w:t>
            </w:r>
          </w:p>
        </w:tc>
      </w:tr>
      <w:tr w:rsidR="005F3370" w:rsidTr="00C929A8">
        <w:trPr>
          <w:trHeight w:val="1700"/>
        </w:trPr>
        <w:tc>
          <w:tcPr>
            <w:tcW w:w="2559" w:type="pct"/>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456589" w:rsidRPr="00C929A8" w:rsidRDefault="00456589" w:rsidP="00456589">
            <w:pPr>
              <w:spacing w:after="0" w:line="240" w:lineRule="auto"/>
              <w:rPr>
                <w:rFonts w:ascii="Segoe UI" w:hAnsi="Segoe UI" w:cs="Segoe UI"/>
                <w:b/>
                <w:bCs/>
                <w:sz w:val="20"/>
                <w:szCs w:val="20"/>
                <w:lang w:eastAsia="en-GB"/>
              </w:rPr>
            </w:pPr>
            <w:r w:rsidRPr="00C929A8">
              <w:rPr>
                <w:rFonts w:ascii="Segoe UI" w:hAnsi="Segoe UI" w:cs="Segoe UI"/>
                <w:b/>
                <w:bCs/>
                <w:sz w:val="20"/>
                <w:szCs w:val="20"/>
                <w:lang w:eastAsia="en-GB"/>
              </w:rPr>
              <w:lastRenderedPageBreak/>
              <w:t>Older People’s mental health wards</w:t>
            </w:r>
          </w:p>
          <w:p w:rsidR="00865E02" w:rsidRPr="00C929A8" w:rsidRDefault="00865E02" w:rsidP="00456589">
            <w:pPr>
              <w:spacing w:after="0" w:line="240" w:lineRule="auto"/>
              <w:rPr>
                <w:rFonts w:ascii="Segoe UI" w:hAnsi="Segoe UI" w:cs="Segoe UI"/>
                <w:bCs/>
                <w:sz w:val="20"/>
                <w:szCs w:val="20"/>
                <w:lang w:eastAsia="en-GB"/>
              </w:rPr>
            </w:pPr>
            <w:r w:rsidRPr="00C929A8">
              <w:rPr>
                <w:rFonts w:ascii="Segoe UI" w:hAnsi="Segoe UI" w:cs="Segoe UI"/>
                <w:bCs/>
                <w:i/>
                <w:sz w:val="20"/>
                <w:szCs w:val="20"/>
                <w:lang w:eastAsia="en-GB"/>
              </w:rPr>
              <w:t>Activity follow</w:t>
            </w:r>
            <w:r w:rsidRPr="00C929A8">
              <w:rPr>
                <w:rFonts w:ascii="Segoe UI" w:hAnsi="Segoe UI" w:cs="Segoe UI"/>
                <w:bCs/>
                <w:sz w:val="20"/>
                <w:szCs w:val="20"/>
                <w:lang w:eastAsia="en-GB"/>
              </w:rPr>
              <w:t xml:space="preserve">  training  </w:t>
            </w:r>
          </w:p>
          <w:p w:rsidR="00C929A8" w:rsidRPr="00C929A8" w:rsidRDefault="00C929A8" w:rsidP="00456589">
            <w:pPr>
              <w:spacing w:after="0" w:line="240" w:lineRule="auto"/>
              <w:rPr>
                <w:rFonts w:ascii="Segoe UI" w:hAnsi="Segoe UI" w:cs="Segoe UI"/>
                <w:bCs/>
                <w:sz w:val="20"/>
                <w:szCs w:val="20"/>
                <w:lang w:eastAsia="en-GB"/>
              </w:rPr>
            </w:pPr>
          </w:p>
          <w:p w:rsidR="00C929A8" w:rsidRPr="00C929A8" w:rsidRDefault="00C929A8" w:rsidP="00456589">
            <w:pPr>
              <w:spacing w:after="0" w:line="240" w:lineRule="auto"/>
              <w:rPr>
                <w:rFonts w:ascii="Segoe UI" w:hAnsi="Segoe UI" w:cs="Segoe UI"/>
                <w:bCs/>
                <w:sz w:val="20"/>
                <w:szCs w:val="20"/>
                <w:lang w:eastAsia="en-GB"/>
              </w:rPr>
            </w:pPr>
          </w:p>
          <w:p w:rsidR="00C929A8" w:rsidRPr="00C929A8" w:rsidRDefault="00C929A8" w:rsidP="00456589">
            <w:pPr>
              <w:spacing w:after="0" w:line="240" w:lineRule="auto"/>
              <w:rPr>
                <w:rFonts w:ascii="Segoe UI" w:hAnsi="Segoe UI" w:cs="Segoe UI"/>
                <w:bCs/>
                <w:sz w:val="20"/>
                <w:szCs w:val="20"/>
                <w:lang w:eastAsia="en-GB"/>
              </w:rPr>
            </w:pPr>
          </w:p>
          <w:p w:rsidR="00C929A8" w:rsidRPr="00C929A8" w:rsidRDefault="00C929A8" w:rsidP="00456589">
            <w:pPr>
              <w:spacing w:after="0" w:line="240" w:lineRule="auto"/>
              <w:rPr>
                <w:rFonts w:ascii="Segoe UI" w:hAnsi="Segoe UI" w:cs="Segoe UI"/>
                <w:bCs/>
                <w:sz w:val="20"/>
                <w:szCs w:val="20"/>
                <w:lang w:eastAsia="en-GB"/>
              </w:rPr>
            </w:pPr>
          </w:p>
          <w:p w:rsidR="00C929A8" w:rsidRPr="00C929A8" w:rsidRDefault="00C929A8" w:rsidP="00456589">
            <w:pPr>
              <w:spacing w:after="0" w:line="240" w:lineRule="auto"/>
              <w:rPr>
                <w:rFonts w:ascii="Segoe UI" w:hAnsi="Segoe UI" w:cs="Segoe UI"/>
                <w:bCs/>
                <w:sz w:val="20"/>
                <w:szCs w:val="20"/>
                <w:lang w:eastAsia="en-GB"/>
              </w:rPr>
            </w:pPr>
          </w:p>
          <w:p w:rsidR="00C929A8" w:rsidRPr="00C929A8" w:rsidRDefault="00C929A8" w:rsidP="00456589">
            <w:pPr>
              <w:spacing w:after="0" w:line="240" w:lineRule="auto"/>
              <w:rPr>
                <w:rFonts w:ascii="Segoe UI" w:hAnsi="Segoe UI" w:cs="Segoe UI"/>
                <w:bCs/>
                <w:sz w:val="20"/>
                <w:szCs w:val="20"/>
                <w:lang w:eastAsia="en-GB"/>
              </w:rPr>
            </w:pPr>
          </w:p>
          <w:p w:rsidR="00C929A8" w:rsidRPr="00C929A8" w:rsidRDefault="00C929A8" w:rsidP="00456589">
            <w:pPr>
              <w:spacing w:after="0" w:line="240" w:lineRule="auto"/>
              <w:rPr>
                <w:rFonts w:ascii="Segoe UI" w:hAnsi="Segoe UI" w:cs="Segoe UI"/>
                <w:bCs/>
                <w:sz w:val="20"/>
                <w:szCs w:val="20"/>
                <w:lang w:eastAsia="en-GB"/>
              </w:rPr>
            </w:pPr>
          </w:p>
          <w:p w:rsidR="00C929A8" w:rsidRPr="00C929A8" w:rsidRDefault="00C929A8" w:rsidP="00456589">
            <w:pPr>
              <w:spacing w:after="0" w:line="240" w:lineRule="auto"/>
              <w:rPr>
                <w:rFonts w:ascii="Arial" w:hAnsi="Arial" w:cs="Arial"/>
                <w:b/>
                <w:sz w:val="20"/>
                <w:szCs w:val="20"/>
                <w:lang w:eastAsia="en-GB"/>
              </w:rPr>
            </w:pPr>
            <w:r w:rsidRPr="00C929A8">
              <w:rPr>
                <w:rFonts w:ascii="Segoe UI" w:hAnsi="Segoe UI" w:cs="Segoe UI"/>
                <w:b/>
                <w:bCs/>
                <w:sz w:val="20"/>
                <w:szCs w:val="20"/>
                <w:lang w:eastAsia="en-GB"/>
              </w:rPr>
              <w:t>Community Hospitals</w:t>
            </w:r>
          </w:p>
        </w:tc>
        <w:tc>
          <w:tcPr>
            <w:tcW w:w="2441" w:type="pct"/>
            <w:tcBorders>
              <w:top w:val="single" w:sz="8" w:space="0" w:color="auto"/>
              <w:left w:val="single" w:sz="8" w:space="0" w:color="auto"/>
              <w:bottom w:val="single" w:sz="8" w:space="0" w:color="auto"/>
              <w:right w:val="single" w:sz="8" w:space="0" w:color="auto"/>
            </w:tcBorders>
            <w:shd w:val="clear" w:color="auto" w:fill="FFFFFF" w:themeFill="background1"/>
            <w:tcMar>
              <w:top w:w="72" w:type="dxa"/>
              <w:left w:w="144" w:type="dxa"/>
              <w:bottom w:w="72" w:type="dxa"/>
              <w:right w:w="144" w:type="dxa"/>
            </w:tcMar>
            <w:hideMark/>
          </w:tcPr>
          <w:p w:rsidR="00456589" w:rsidRPr="00C929A8" w:rsidRDefault="00865E02">
            <w:pPr>
              <w:rPr>
                <w:rFonts w:ascii="Segoe UI" w:hAnsi="Segoe UI" w:cs="Segoe UI"/>
                <w:bCs/>
                <w:sz w:val="20"/>
                <w:szCs w:val="20"/>
                <w:lang w:eastAsia="en-GB"/>
              </w:rPr>
            </w:pPr>
            <w:r w:rsidRPr="00C929A8">
              <w:rPr>
                <w:rFonts w:ascii="Segoe UI" w:hAnsi="Segoe UI" w:cs="Segoe UI"/>
                <w:bCs/>
                <w:sz w:val="20"/>
                <w:szCs w:val="20"/>
                <w:lang w:eastAsia="en-GB"/>
              </w:rPr>
              <w:t>embed improvement cycle and LEAN processes into w</w:t>
            </w:r>
            <w:r w:rsidR="00456589" w:rsidRPr="00C929A8">
              <w:rPr>
                <w:rFonts w:ascii="Segoe UI" w:hAnsi="Segoe UI" w:cs="Segoe UI"/>
                <w:bCs/>
                <w:sz w:val="20"/>
                <w:szCs w:val="20"/>
                <w:lang w:eastAsia="en-GB"/>
              </w:rPr>
              <w:t>ard culture</w:t>
            </w:r>
          </w:p>
          <w:p w:rsidR="00865E02" w:rsidRPr="00C929A8" w:rsidRDefault="00456589" w:rsidP="00456589">
            <w:pPr>
              <w:rPr>
                <w:rFonts w:ascii="Segoe UI" w:hAnsi="Segoe UI" w:cs="Segoe UI"/>
                <w:bCs/>
                <w:sz w:val="20"/>
                <w:szCs w:val="20"/>
                <w:lang w:eastAsia="en-GB"/>
              </w:rPr>
            </w:pPr>
            <w:r w:rsidRPr="00C929A8">
              <w:rPr>
                <w:rFonts w:ascii="Segoe UI" w:hAnsi="Segoe UI" w:cs="Segoe UI"/>
                <w:bCs/>
                <w:sz w:val="20"/>
                <w:szCs w:val="20"/>
                <w:lang w:eastAsia="en-GB"/>
              </w:rPr>
              <w:t>improving</w:t>
            </w:r>
            <w:r w:rsidR="00865E02" w:rsidRPr="00C929A8">
              <w:rPr>
                <w:rFonts w:ascii="Segoe UI" w:hAnsi="Segoe UI" w:cs="Segoe UI"/>
                <w:bCs/>
                <w:sz w:val="20"/>
                <w:szCs w:val="20"/>
                <w:lang w:eastAsia="en-GB"/>
              </w:rPr>
              <w:t xml:space="preserve"> staff and patient involvement by displaying visible results and action plans related to patient safety, share best practice</w:t>
            </w:r>
          </w:p>
          <w:p w:rsidR="00C929A8" w:rsidRDefault="00C929A8" w:rsidP="00456589">
            <w:pPr>
              <w:rPr>
                <w:rFonts w:ascii="Segoe UI" w:hAnsi="Segoe UI" w:cs="Segoe UI"/>
                <w:bCs/>
                <w:sz w:val="20"/>
                <w:szCs w:val="20"/>
                <w:lang w:eastAsia="en-GB"/>
              </w:rPr>
            </w:pPr>
          </w:p>
          <w:p w:rsidR="00C929A8" w:rsidRDefault="00C929A8" w:rsidP="00C929A8">
            <w:pPr>
              <w:spacing w:after="0" w:line="240" w:lineRule="auto"/>
              <w:rPr>
                <w:rFonts w:ascii="Segoe UI" w:hAnsi="Segoe UI" w:cs="Segoe UI"/>
                <w:bCs/>
                <w:sz w:val="20"/>
                <w:szCs w:val="20"/>
                <w:lang w:eastAsia="en-GB"/>
              </w:rPr>
            </w:pPr>
            <w:r w:rsidRPr="00C929A8">
              <w:rPr>
                <w:rFonts w:ascii="Segoe UI" w:hAnsi="Segoe UI" w:cs="Segoe UI"/>
                <w:bCs/>
                <w:sz w:val="20"/>
                <w:szCs w:val="20"/>
                <w:lang w:eastAsia="en-GB"/>
              </w:rPr>
              <w:t>increased productivity</w:t>
            </w:r>
          </w:p>
          <w:p w:rsidR="00C929A8" w:rsidRPr="00C929A8" w:rsidRDefault="00C929A8" w:rsidP="00C929A8">
            <w:pPr>
              <w:spacing w:after="0" w:line="240" w:lineRule="auto"/>
              <w:rPr>
                <w:rFonts w:ascii="Arial" w:hAnsi="Arial" w:cs="Arial"/>
                <w:sz w:val="20"/>
                <w:szCs w:val="20"/>
                <w:lang w:eastAsia="en-GB"/>
              </w:rPr>
            </w:pPr>
            <w:r w:rsidRPr="00C929A8">
              <w:rPr>
                <w:rFonts w:ascii="Segoe UI" w:hAnsi="Segoe UI" w:cs="Segoe UI"/>
                <w:bCs/>
                <w:sz w:val="20"/>
                <w:szCs w:val="20"/>
                <w:lang w:eastAsia="en-GB"/>
              </w:rPr>
              <w:t>opportunities for reduction in stock spend</w:t>
            </w:r>
          </w:p>
        </w:tc>
      </w:tr>
    </w:tbl>
    <w:p w:rsidR="0063301D" w:rsidRDefault="0063301D" w:rsidP="00654973">
      <w:pPr>
        <w:spacing w:after="0" w:line="240" w:lineRule="auto"/>
        <w:jc w:val="both"/>
        <w:rPr>
          <w:rFonts w:ascii="Segoe UI" w:hAnsi="Segoe UI" w:cs="Segoe UI"/>
          <w:b/>
        </w:rPr>
      </w:pPr>
    </w:p>
    <w:sectPr w:rsidR="0063301D" w:rsidSect="00566E1B">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368" w:rsidRDefault="00576368" w:rsidP="00DB0C15">
      <w:pPr>
        <w:spacing w:after="0" w:line="240" w:lineRule="auto"/>
      </w:pPr>
      <w:r>
        <w:separator/>
      </w:r>
    </w:p>
  </w:endnote>
  <w:endnote w:type="continuationSeparator" w:id="0">
    <w:p w:rsidR="00576368" w:rsidRDefault="00576368" w:rsidP="00DB0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S Sans 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7633126"/>
      <w:docPartObj>
        <w:docPartGallery w:val="Page Numbers (Bottom of Page)"/>
        <w:docPartUnique/>
      </w:docPartObj>
    </w:sdtPr>
    <w:sdtEndPr>
      <w:rPr>
        <w:noProof/>
      </w:rPr>
    </w:sdtEndPr>
    <w:sdtContent>
      <w:p w:rsidR="001C0169" w:rsidRDefault="001C0169">
        <w:pPr>
          <w:pStyle w:val="Footer"/>
          <w:jc w:val="right"/>
        </w:pPr>
        <w:r w:rsidRPr="000A5FBE">
          <w:rPr>
            <w:rFonts w:ascii="Segoe UI" w:hAnsi="Segoe UI" w:cs="Segoe UI"/>
            <w:sz w:val="18"/>
            <w:szCs w:val="18"/>
          </w:rPr>
          <w:fldChar w:fldCharType="begin"/>
        </w:r>
        <w:r w:rsidRPr="000A5FBE">
          <w:rPr>
            <w:rFonts w:ascii="Segoe UI" w:hAnsi="Segoe UI" w:cs="Segoe UI"/>
            <w:sz w:val="18"/>
            <w:szCs w:val="18"/>
          </w:rPr>
          <w:instrText xml:space="preserve"> PAGE   \* MERGEFORMAT </w:instrText>
        </w:r>
        <w:r w:rsidRPr="000A5FBE">
          <w:rPr>
            <w:rFonts w:ascii="Segoe UI" w:hAnsi="Segoe UI" w:cs="Segoe UI"/>
            <w:sz w:val="18"/>
            <w:szCs w:val="18"/>
          </w:rPr>
          <w:fldChar w:fldCharType="separate"/>
        </w:r>
        <w:r w:rsidR="0096079A">
          <w:rPr>
            <w:rFonts w:ascii="Segoe UI" w:hAnsi="Segoe UI" w:cs="Segoe UI"/>
            <w:noProof/>
            <w:sz w:val="18"/>
            <w:szCs w:val="18"/>
          </w:rPr>
          <w:t>1</w:t>
        </w:r>
        <w:r w:rsidRPr="000A5FBE">
          <w:rPr>
            <w:rFonts w:ascii="Segoe UI" w:hAnsi="Segoe UI" w:cs="Segoe UI"/>
            <w:noProof/>
            <w:sz w:val="18"/>
            <w:szCs w:val="18"/>
          </w:rPr>
          <w:fldChar w:fldCharType="end"/>
        </w:r>
      </w:p>
    </w:sdtContent>
  </w:sdt>
  <w:p w:rsidR="001C0169" w:rsidRPr="00CC24A8" w:rsidRDefault="001C0169" w:rsidP="00CC24A8">
    <w:pPr>
      <w:spacing w:after="0" w:line="240" w:lineRule="auto"/>
      <w:rPr>
        <w:rFonts w:ascii="Segoe UI" w:eastAsia="Times New Roman" w:hAnsi="Segoe UI" w:cs="Segoe UI"/>
        <w:sz w:val="18"/>
        <w:szCs w:val="18"/>
        <w:lang w:eastAsia="en-GB"/>
      </w:rPr>
    </w:pPr>
    <w:r w:rsidRPr="00CC24A8">
      <w:rPr>
        <w:rFonts w:ascii="Segoe UI" w:eastAsia="Times New Roman" w:hAnsi="Segoe UI" w:cs="Segoe UI"/>
        <w:sz w:val="18"/>
        <w:szCs w:val="18"/>
        <w:lang w:eastAsia="en-GB"/>
      </w:rPr>
      <w:t>Board of Directors Quality and Safety Report Q1 2015/16</w:t>
    </w:r>
  </w:p>
  <w:p w:rsidR="001C0169" w:rsidRDefault="001C01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368" w:rsidRDefault="00576368" w:rsidP="00DB0C15">
      <w:pPr>
        <w:spacing w:after="0" w:line="240" w:lineRule="auto"/>
      </w:pPr>
      <w:r>
        <w:separator/>
      </w:r>
    </w:p>
  </w:footnote>
  <w:footnote w:type="continuationSeparator" w:id="0">
    <w:p w:rsidR="00576368" w:rsidRDefault="00576368" w:rsidP="00DB0C15">
      <w:pPr>
        <w:spacing w:after="0" w:line="240" w:lineRule="auto"/>
      </w:pPr>
      <w:r>
        <w:continuationSeparator/>
      </w:r>
    </w:p>
  </w:footnote>
  <w:footnote w:id="1">
    <w:p w:rsidR="001C0169" w:rsidRDefault="001C0169">
      <w:pPr>
        <w:pStyle w:val="FootnoteText"/>
      </w:pPr>
      <w:r>
        <w:rPr>
          <w:rStyle w:val="FootnoteReference"/>
        </w:rPr>
        <w:footnoteRef/>
      </w:r>
      <w:r>
        <w:t xml:space="preserve"> All data is sourced from Ulysses incident reporting and management system</w:t>
      </w:r>
    </w:p>
  </w:footnote>
  <w:footnote w:id="2">
    <w:p w:rsidR="001C0169" w:rsidRDefault="001C0169">
      <w:pPr>
        <w:pStyle w:val="FootnoteText"/>
      </w:pPr>
      <w:r>
        <w:rPr>
          <w:rStyle w:val="FootnoteReference"/>
        </w:rPr>
        <w:footnoteRef/>
      </w:r>
      <w:r>
        <w:t xml:space="preserve"> The OPD undertakes a rigorous process to assess causation and avoidability of every grade 3 and 4 pressure ulcer, based on the regional avoidability assessment tool</w:t>
      </w:r>
    </w:p>
  </w:footnote>
  <w:footnote w:id="3">
    <w:p w:rsidR="001C0169" w:rsidRPr="009342B5" w:rsidRDefault="001C0169" w:rsidP="0063301D">
      <w:pPr>
        <w:spacing w:after="0" w:line="240" w:lineRule="auto"/>
        <w:rPr>
          <w:rFonts w:ascii="Segoe UI" w:hAnsi="Segoe UI" w:cs="Segoe UI"/>
          <w:sz w:val="18"/>
          <w:szCs w:val="18"/>
        </w:rPr>
      </w:pPr>
      <w:r w:rsidRPr="009342B5">
        <w:rPr>
          <w:rStyle w:val="FootnoteReference"/>
          <w:rFonts w:ascii="Segoe UI" w:hAnsi="Segoe UI" w:cs="Segoe UI"/>
          <w:sz w:val="18"/>
          <w:szCs w:val="18"/>
        </w:rPr>
        <w:footnoteRef/>
      </w:r>
      <w:r w:rsidRPr="009342B5">
        <w:rPr>
          <w:rFonts w:ascii="Segoe UI" w:hAnsi="Segoe UI" w:cs="Segoe UI"/>
          <w:sz w:val="18"/>
          <w:szCs w:val="18"/>
        </w:rPr>
        <w:t xml:space="preserve"> The watch list was seen as the high risk, contains names of potentially around 50 patients who may be deemed to be at high risk and so need 'watching'.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84BD7"/>
    <w:multiLevelType w:val="hybridMultilevel"/>
    <w:tmpl w:val="780CC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EF1926"/>
    <w:multiLevelType w:val="hybridMultilevel"/>
    <w:tmpl w:val="0156C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33FA"/>
    <w:multiLevelType w:val="hybridMultilevel"/>
    <w:tmpl w:val="57D8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553A6F"/>
    <w:multiLevelType w:val="hybridMultilevel"/>
    <w:tmpl w:val="CAC22B7A"/>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2AD3605"/>
    <w:multiLevelType w:val="multilevel"/>
    <w:tmpl w:val="188ADC6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8814B0B"/>
    <w:multiLevelType w:val="hybridMultilevel"/>
    <w:tmpl w:val="6FA0C4A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78E1E6B"/>
    <w:multiLevelType w:val="hybridMultilevel"/>
    <w:tmpl w:val="3E163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8661B2"/>
    <w:multiLevelType w:val="hybridMultilevel"/>
    <w:tmpl w:val="5AB2EE4A"/>
    <w:lvl w:ilvl="0" w:tplc="1CCAED76">
      <w:start w:val="1"/>
      <w:numFmt w:val="bullet"/>
      <w:lvlText w:val="•"/>
      <w:lvlJc w:val="left"/>
      <w:pPr>
        <w:tabs>
          <w:tab w:val="num" w:pos="720"/>
        </w:tabs>
        <w:ind w:left="720" w:hanging="360"/>
      </w:pPr>
      <w:rPr>
        <w:rFonts w:ascii="Arial" w:hAnsi="Arial" w:cs="Times New Roman" w:hint="default"/>
      </w:rPr>
    </w:lvl>
    <w:lvl w:ilvl="1" w:tplc="8BBE6290">
      <w:start w:val="1"/>
      <w:numFmt w:val="bullet"/>
      <w:lvlText w:val="•"/>
      <w:lvlJc w:val="left"/>
      <w:pPr>
        <w:tabs>
          <w:tab w:val="num" w:pos="1440"/>
        </w:tabs>
        <w:ind w:left="1440" w:hanging="360"/>
      </w:pPr>
      <w:rPr>
        <w:rFonts w:ascii="Arial" w:hAnsi="Arial" w:cs="Times New Roman" w:hint="default"/>
      </w:rPr>
    </w:lvl>
    <w:lvl w:ilvl="2" w:tplc="84C4FCB6">
      <w:start w:val="1"/>
      <w:numFmt w:val="bullet"/>
      <w:lvlText w:val="•"/>
      <w:lvlJc w:val="left"/>
      <w:pPr>
        <w:tabs>
          <w:tab w:val="num" w:pos="2160"/>
        </w:tabs>
        <w:ind w:left="2160" w:hanging="360"/>
      </w:pPr>
      <w:rPr>
        <w:rFonts w:ascii="Arial" w:hAnsi="Arial" w:cs="Times New Roman" w:hint="default"/>
      </w:rPr>
    </w:lvl>
    <w:lvl w:ilvl="3" w:tplc="91ECA958">
      <w:start w:val="1"/>
      <w:numFmt w:val="bullet"/>
      <w:lvlText w:val="•"/>
      <w:lvlJc w:val="left"/>
      <w:pPr>
        <w:tabs>
          <w:tab w:val="num" w:pos="2880"/>
        </w:tabs>
        <w:ind w:left="2880" w:hanging="360"/>
      </w:pPr>
      <w:rPr>
        <w:rFonts w:ascii="Arial" w:hAnsi="Arial" w:cs="Times New Roman" w:hint="default"/>
      </w:rPr>
    </w:lvl>
    <w:lvl w:ilvl="4" w:tplc="041AC484">
      <w:start w:val="1"/>
      <w:numFmt w:val="bullet"/>
      <w:lvlText w:val="•"/>
      <w:lvlJc w:val="left"/>
      <w:pPr>
        <w:tabs>
          <w:tab w:val="num" w:pos="3600"/>
        </w:tabs>
        <w:ind w:left="3600" w:hanging="360"/>
      </w:pPr>
      <w:rPr>
        <w:rFonts w:ascii="Arial" w:hAnsi="Arial" w:cs="Times New Roman" w:hint="default"/>
      </w:rPr>
    </w:lvl>
    <w:lvl w:ilvl="5" w:tplc="944809AE">
      <w:start w:val="1"/>
      <w:numFmt w:val="bullet"/>
      <w:lvlText w:val="•"/>
      <w:lvlJc w:val="left"/>
      <w:pPr>
        <w:tabs>
          <w:tab w:val="num" w:pos="4320"/>
        </w:tabs>
        <w:ind w:left="4320" w:hanging="360"/>
      </w:pPr>
      <w:rPr>
        <w:rFonts w:ascii="Arial" w:hAnsi="Arial" w:cs="Times New Roman" w:hint="default"/>
      </w:rPr>
    </w:lvl>
    <w:lvl w:ilvl="6" w:tplc="BA90D32A">
      <w:start w:val="1"/>
      <w:numFmt w:val="bullet"/>
      <w:lvlText w:val="•"/>
      <w:lvlJc w:val="left"/>
      <w:pPr>
        <w:tabs>
          <w:tab w:val="num" w:pos="5040"/>
        </w:tabs>
        <w:ind w:left="5040" w:hanging="360"/>
      </w:pPr>
      <w:rPr>
        <w:rFonts w:ascii="Arial" w:hAnsi="Arial" w:cs="Times New Roman" w:hint="default"/>
      </w:rPr>
    </w:lvl>
    <w:lvl w:ilvl="7" w:tplc="80E2FD1E">
      <w:start w:val="1"/>
      <w:numFmt w:val="bullet"/>
      <w:lvlText w:val="•"/>
      <w:lvlJc w:val="left"/>
      <w:pPr>
        <w:tabs>
          <w:tab w:val="num" w:pos="5760"/>
        </w:tabs>
        <w:ind w:left="5760" w:hanging="360"/>
      </w:pPr>
      <w:rPr>
        <w:rFonts w:ascii="Arial" w:hAnsi="Arial" w:cs="Times New Roman" w:hint="default"/>
      </w:rPr>
    </w:lvl>
    <w:lvl w:ilvl="8" w:tplc="EAB23ACC">
      <w:start w:val="1"/>
      <w:numFmt w:val="bullet"/>
      <w:lvlText w:val="•"/>
      <w:lvlJc w:val="left"/>
      <w:pPr>
        <w:tabs>
          <w:tab w:val="num" w:pos="6480"/>
        </w:tabs>
        <w:ind w:left="6480" w:hanging="360"/>
      </w:pPr>
      <w:rPr>
        <w:rFonts w:ascii="Arial" w:hAnsi="Arial" w:cs="Times New Roman" w:hint="default"/>
      </w:rPr>
    </w:lvl>
  </w:abstractNum>
  <w:abstractNum w:abstractNumId="8">
    <w:nsid w:val="2A595ADB"/>
    <w:multiLevelType w:val="hybridMultilevel"/>
    <w:tmpl w:val="BE6E19C2"/>
    <w:lvl w:ilvl="0" w:tplc="0809000B">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nsid w:val="2C1B5626"/>
    <w:multiLevelType w:val="hybridMultilevel"/>
    <w:tmpl w:val="7834D8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F051275"/>
    <w:multiLevelType w:val="hybridMultilevel"/>
    <w:tmpl w:val="6AC8FC7A"/>
    <w:lvl w:ilvl="0" w:tplc="957E8690">
      <w:start w:val="1"/>
      <w:numFmt w:val="bullet"/>
      <w:lvlText w:val="•"/>
      <w:lvlJc w:val="left"/>
      <w:pPr>
        <w:tabs>
          <w:tab w:val="num" w:pos="720"/>
        </w:tabs>
        <w:ind w:left="720" w:hanging="360"/>
      </w:pPr>
      <w:rPr>
        <w:rFonts w:ascii="Arial" w:hAnsi="Arial" w:cs="Times New Roman" w:hint="default"/>
      </w:rPr>
    </w:lvl>
    <w:lvl w:ilvl="1" w:tplc="E59063C0">
      <w:start w:val="1"/>
      <w:numFmt w:val="bullet"/>
      <w:lvlText w:val="•"/>
      <w:lvlJc w:val="left"/>
      <w:pPr>
        <w:tabs>
          <w:tab w:val="num" w:pos="1440"/>
        </w:tabs>
        <w:ind w:left="1440" w:hanging="360"/>
      </w:pPr>
      <w:rPr>
        <w:rFonts w:ascii="Arial" w:hAnsi="Arial" w:cs="Times New Roman" w:hint="default"/>
      </w:rPr>
    </w:lvl>
    <w:lvl w:ilvl="2" w:tplc="19FE738E">
      <w:start w:val="1"/>
      <w:numFmt w:val="bullet"/>
      <w:lvlText w:val="•"/>
      <w:lvlJc w:val="left"/>
      <w:pPr>
        <w:tabs>
          <w:tab w:val="num" w:pos="2160"/>
        </w:tabs>
        <w:ind w:left="2160" w:hanging="360"/>
      </w:pPr>
      <w:rPr>
        <w:rFonts w:ascii="Arial" w:hAnsi="Arial" w:cs="Times New Roman" w:hint="default"/>
      </w:rPr>
    </w:lvl>
    <w:lvl w:ilvl="3" w:tplc="715C5B56">
      <w:start w:val="1"/>
      <w:numFmt w:val="bullet"/>
      <w:lvlText w:val="•"/>
      <w:lvlJc w:val="left"/>
      <w:pPr>
        <w:tabs>
          <w:tab w:val="num" w:pos="2880"/>
        </w:tabs>
        <w:ind w:left="2880" w:hanging="360"/>
      </w:pPr>
      <w:rPr>
        <w:rFonts w:ascii="Arial" w:hAnsi="Arial" w:cs="Times New Roman" w:hint="default"/>
      </w:rPr>
    </w:lvl>
    <w:lvl w:ilvl="4" w:tplc="7CA08906">
      <w:start w:val="1"/>
      <w:numFmt w:val="bullet"/>
      <w:lvlText w:val="•"/>
      <w:lvlJc w:val="left"/>
      <w:pPr>
        <w:tabs>
          <w:tab w:val="num" w:pos="3600"/>
        </w:tabs>
        <w:ind w:left="3600" w:hanging="360"/>
      </w:pPr>
      <w:rPr>
        <w:rFonts w:ascii="Arial" w:hAnsi="Arial" w:cs="Times New Roman" w:hint="default"/>
      </w:rPr>
    </w:lvl>
    <w:lvl w:ilvl="5" w:tplc="357EAA26">
      <w:start w:val="1"/>
      <w:numFmt w:val="bullet"/>
      <w:lvlText w:val="•"/>
      <w:lvlJc w:val="left"/>
      <w:pPr>
        <w:tabs>
          <w:tab w:val="num" w:pos="4320"/>
        </w:tabs>
        <w:ind w:left="4320" w:hanging="360"/>
      </w:pPr>
      <w:rPr>
        <w:rFonts w:ascii="Arial" w:hAnsi="Arial" w:cs="Times New Roman" w:hint="default"/>
      </w:rPr>
    </w:lvl>
    <w:lvl w:ilvl="6" w:tplc="0C2E9D00">
      <w:start w:val="1"/>
      <w:numFmt w:val="bullet"/>
      <w:lvlText w:val="•"/>
      <w:lvlJc w:val="left"/>
      <w:pPr>
        <w:tabs>
          <w:tab w:val="num" w:pos="5040"/>
        </w:tabs>
        <w:ind w:left="5040" w:hanging="360"/>
      </w:pPr>
      <w:rPr>
        <w:rFonts w:ascii="Arial" w:hAnsi="Arial" w:cs="Times New Roman" w:hint="default"/>
      </w:rPr>
    </w:lvl>
    <w:lvl w:ilvl="7" w:tplc="9BD25C48">
      <w:start w:val="1"/>
      <w:numFmt w:val="bullet"/>
      <w:lvlText w:val="•"/>
      <w:lvlJc w:val="left"/>
      <w:pPr>
        <w:tabs>
          <w:tab w:val="num" w:pos="5760"/>
        </w:tabs>
        <w:ind w:left="5760" w:hanging="360"/>
      </w:pPr>
      <w:rPr>
        <w:rFonts w:ascii="Arial" w:hAnsi="Arial" w:cs="Times New Roman" w:hint="default"/>
      </w:rPr>
    </w:lvl>
    <w:lvl w:ilvl="8" w:tplc="AEAC96AC">
      <w:start w:val="1"/>
      <w:numFmt w:val="bullet"/>
      <w:lvlText w:val="•"/>
      <w:lvlJc w:val="left"/>
      <w:pPr>
        <w:tabs>
          <w:tab w:val="num" w:pos="6480"/>
        </w:tabs>
        <w:ind w:left="6480" w:hanging="360"/>
      </w:pPr>
      <w:rPr>
        <w:rFonts w:ascii="Arial" w:hAnsi="Arial" w:cs="Times New Roman" w:hint="default"/>
      </w:rPr>
    </w:lvl>
  </w:abstractNum>
  <w:abstractNum w:abstractNumId="11">
    <w:nsid w:val="30C953F2"/>
    <w:multiLevelType w:val="hybridMultilevel"/>
    <w:tmpl w:val="56E87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36297AB5"/>
    <w:multiLevelType w:val="hybridMultilevel"/>
    <w:tmpl w:val="D96CB0E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37BA0B47"/>
    <w:multiLevelType w:val="multilevel"/>
    <w:tmpl w:val="9766AC5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958203F"/>
    <w:multiLevelType w:val="hybridMultilevel"/>
    <w:tmpl w:val="CE4E31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A715071"/>
    <w:multiLevelType w:val="hybridMultilevel"/>
    <w:tmpl w:val="775683A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FE862ED"/>
    <w:multiLevelType w:val="hybridMultilevel"/>
    <w:tmpl w:val="ECEE1B1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41133796"/>
    <w:multiLevelType w:val="hybridMultilevel"/>
    <w:tmpl w:val="6602B4C8"/>
    <w:lvl w:ilvl="0" w:tplc="EEAE46AE">
      <w:start w:val="1"/>
      <w:numFmt w:val="bullet"/>
      <w:lvlText w:val="•"/>
      <w:lvlJc w:val="left"/>
      <w:pPr>
        <w:tabs>
          <w:tab w:val="num" w:pos="720"/>
        </w:tabs>
        <w:ind w:left="720" w:hanging="360"/>
      </w:pPr>
      <w:rPr>
        <w:rFonts w:ascii="Arial" w:hAnsi="Arial" w:cs="Times New Roman" w:hint="default"/>
      </w:rPr>
    </w:lvl>
    <w:lvl w:ilvl="1" w:tplc="D4987EA2">
      <w:start w:val="1"/>
      <w:numFmt w:val="bullet"/>
      <w:lvlText w:val="•"/>
      <w:lvlJc w:val="left"/>
      <w:pPr>
        <w:tabs>
          <w:tab w:val="num" w:pos="1440"/>
        </w:tabs>
        <w:ind w:left="1440" w:hanging="360"/>
      </w:pPr>
      <w:rPr>
        <w:rFonts w:ascii="Arial" w:hAnsi="Arial" w:cs="Times New Roman" w:hint="default"/>
      </w:rPr>
    </w:lvl>
    <w:lvl w:ilvl="2" w:tplc="A3DE2BF0">
      <w:start w:val="1"/>
      <w:numFmt w:val="bullet"/>
      <w:lvlText w:val="•"/>
      <w:lvlJc w:val="left"/>
      <w:pPr>
        <w:tabs>
          <w:tab w:val="num" w:pos="2160"/>
        </w:tabs>
        <w:ind w:left="2160" w:hanging="360"/>
      </w:pPr>
      <w:rPr>
        <w:rFonts w:ascii="Arial" w:hAnsi="Arial" w:cs="Times New Roman" w:hint="default"/>
      </w:rPr>
    </w:lvl>
    <w:lvl w:ilvl="3" w:tplc="23EA46FA">
      <w:start w:val="1"/>
      <w:numFmt w:val="bullet"/>
      <w:lvlText w:val="•"/>
      <w:lvlJc w:val="left"/>
      <w:pPr>
        <w:tabs>
          <w:tab w:val="num" w:pos="2880"/>
        </w:tabs>
        <w:ind w:left="2880" w:hanging="360"/>
      </w:pPr>
      <w:rPr>
        <w:rFonts w:ascii="Arial" w:hAnsi="Arial" w:cs="Times New Roman" w:hint="default"/>
      </w:rPr>
    </w:lvl>
    <w:lvl w:ilvl="4" w:tplc="77C2C044">
      <w:start w:val="1"/>
      <w:numFmt w:val="bullet"/>
      <w:lvlText w:val="•"/>
      <w:lvlJc w:val="left"/>
      <w:pPr>
        <w:tabs>
          <w:tab w:val="num" w:pos="3600"/>
        </w:tabs>
        <w:ind w:left="3600" w:hanging="360"/>
      </w:pPr>
      <w:rPr>
        <w:rFonts w:ascii="Arial" w:hAnsi="Arial" w:cs="Times New Roman" w:hint="default"/>
      </w:rPr>
    </w:lvl>
    <w:lvl w:ilvl="5" w:tplc="7328344C">
      <w:start w:val="1"/>
      <w:numFmt w:val="bullet"/>
      <w:lvlText w:val="•"/>
      <w:lvlJc w:val="left"/>
      <w:pPr>
        <w:tabs>
          <w:tab w:val="num" w:pos="4320"/>
        </w:tabs>
        <w:ind w:left="4320" w:hanging="360"/>
      </w:pPr>
      <w:rPr>
        <w:rFonts w:ascii="Arial" w:hAnsi="Arial" w:cs="Times New Roman" w:hint="default"/>
      </w:rPr>
    </w:lvl>
    <w:lvl w:ilvl="6" w:tplc="B254BC6E">
      <w:start w:val="1"/>
      <w:numFmt w:val="bullet"/>
      <w:lvlText w:val="•"/>
      <w:lvlJc w:val="left"/>
      <w:pPr>
        <w:tabs>
          <w:tab w:val="num" w:pos="5040"/>
        </w:tabs>
        <w:ind w:left="5040" w:hanging="360"/>
      </w:pPr>
      <w:rPr>
        <w:rFonts w:ascii="Arial" w:hAnsi="Arial" w:cs="Times New Roman" w:hint="default"/>
      </w:rPr>
    </w:lvl>
    <w:lvl w:ilvl="7" w:tplc="818A10B6">
      <w:start w:val="1"/>
      <w:numFmt w:val="bullet"/>
      <w:lvlText w:val="•"/>
      <w:lvlJc w:val="left"/>
      <w:pPr>
        <w:tabs>
          <w:tab w:val="num" w:pos="5760"/>
        </w:tabs>
        <w:ind w:left="5760" w:hanging="360"/>
      </w:pPr>
      <w:rPr>
        <w:rFonts w:ascii="Arial" w:hAnsi="Arial" w:cs="Times New Roman" w:hint="default"/>
      </w:rPr>
    </w:lvl>
    <w:lvl w:ilvl="8" w:tplc="9CC0EB0A">
      <w:start w:val="1"/>
      <w:numFmt w:val="bullet"/>
      <w:lvlText w:val="•"/>
      <w:lvlJc w:val="left"/>
      <w:pPr>
        <w:tabs>
          <w:tab w:val="num" w:pos="6480"/>
        </w:tabs>
        <w:ind w:left="6480" w:hanging="360"/>
      </w:pPr>
      <w:rPr>
        <w:rFonts w:ascii="Arial" w:hAnsi="Arial" w:cs="Times New Roman" w:hint="default"/>
      </w:rPr>
    </w:lvl>
  </w:abstractNum>
  <w:abstractNum w:abstractNumId="18">
    <w:nsid w:val="413F5110"/>
    <w:multiLevelType w:val="hybridMultilevel"/>
    <w:tmpl w:val="36ACBA9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1DE1BF4"/>
    <w:multiLevelType w:val="hybridMultilevel"/>
    <w:tmpl w:val="521682D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44AE0A28"/>
    <w:multiLevelType w:val="hybridMultilevel"/>
    <w:tmpl w:val="482AE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3631C6"/>
    <w:multiLevelType w:val="hybridMultilevel"/>
    <w:tmpl w:val="73F05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7C75FAC"/>
    <w:multiLevelType w:val="multilevel"/>
    <w:tmpl w:val="00225516"/>
    <w:lvl w:ilvl="0">
      <w:start w:val="1"/>
      <w:numFmt w:val="decimal"/>
      <w:lvlText w:val="%1."/>
      <w:lvlJc w:val="left"/>
      <w:pPr>
        <w:tabs>
          <w:tab w:val="num" w:pos="720"/>
        </w:tabs>
        <w:ind w:left="72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C6179AE"/>
    <w:multiLevelType w:val="hybridMultilevel"/>
    <w:tmpl w:val="BDA86ADA"/>
    <w:lvl w:ilvl="0" w:tplc="8BF0F792">
      <w:start w:val="1"/>
      <w:numFmt w:val="bullet"/>
      <w:lvlText w:val="•"/>
      <w:lvlJc w:val="left"/>
      <w:pPr>
        <w:tabs>
          <w:tab w:val="num" w:pos="720"/>
        </w:tabs>
        <w:ind w:left="720" w:hanging="360"/>
      </w:pPr>
      <w:rPr>
        <w:rFonts w:ascii="Arial" w:hAnsi="Arial" w:cs="Times New Roman" w:hint="default"/>
      </w:rPr>
    </w:lvl>
    <w:lvl w:ilvl="1" w:tplc="2BA4AE60">
      <w:start w:val="1"/>
      <w:numFmt w:val="bullet"/>
      <w:lvlText w:val="•"/>
      <w:lvlJc w:val="left"/>
      <w:pPr>
        <w:tabs>
          <w:tab w:val="num" w:pos="1440"/>
        </w:tabs>
        <w:ind w:left="1440" w:hanging="360"/>
      </w:pPr>
      <w:rPr>
        <w:rFonts w:ascii="Arial" w:hAnsi="Arial" w:cs="Times New Roman" w:hint="default"/>
      </w:rPr>
    </w:lvl>
    <w:lvl w:ilvl="2" w:tplc="4EF44D0C">
      <w:start w:val="1"/>
      <w:numFmt w:val="bullet"/>
      <w:lvlText w:val="•"/>
      <w:lvlJc w:val="left"/>
      <w:pPr>
        <w:tabs>
          <w:tab w:val="num" w:pos="2160"/>
        </w:tabs>
        <w:ind w:left="2160" w:hanging="360"/>
      </w:pPr>
      <w:rPr>
        <w:rFonts w:ascii="Arial" w:hAnsi="Arial" w:cs="Times New Roman" w:hint="default"/>
      </w:rPr>
    </w:lvl>
    <w:lvl w:ilvl="3" w:tplc="51860BFE">
      <w:start w:val="1"/>
      <w:numFmt w:val="bullet"/>
      <w:lvlText w:val="•"/>
      <w:lvlJc w:val="left"/>
      <w:pPr>
        <w:tabs>
          <w:tab w:val="num" w:pos="2880"/>
        </w:tabs>
        <w:ind w:left="2880" w:hanging="360"/>
      </w:pPr>
      <w:rPr>
        <w:rFonts w:ascii="Arial" w:hAnsi="Arial" w:cs="Times New Roman" w:hint="default"/>
      </w:rPr>
    </w:lvl>
    <w:lvl w:ilvl="4" w:tplc="94505D78">
      <w:start w:val="1"/>
      <w:numFmt w:val="bullet"/>
      <w:lvlText w:val="•"/>
      <w:lvlJc w:val="left"/>
      <w:pPr>
        <w:tabs>
          <w:tab w:val="num" w:pos="3600"/>
        </w:tabs>
        <w:ind w:left="3600" w:hanging="360"/>
      </w:pPr>
      <w:rPr>
        <w:rFonts w:ascii="Arial" w:hAnsi="Arial" w:cs="Times New Roman" w:hint="default"/>
      </w:rPr>
    </w:lvl>
    <w:lvl w:ilvl="5" w:tplc="1F80D7A2">
      <w:start w:val="1"/>
      <w:numFmt w:val="bullet"/>
      <w:lvlText w:val="•"/>
      <w:lvlJc w:val="left"/>
      <w:pPr>
        <w:tabs>
          <w:tab w:val="num" w:pos="4320"/>
        </w:tabs>
        <w:ind w:left="4320" w:hanging="360"/>
      </w:pPr>
      <w:rPr>
        <w:rFonts w:ascii="Arial" w:hAnsi="Arial" w:cs="Times New Roman" w:hint="default"/>
      </w:rPr>
    </w:lvl>
    <w:lvl w:ilvl="6" w:tplc="1DB2A050">
      <w:start w:val="1"/>
      <w:numFmt w:val="bullet"/>
      <w:lvlText w:val="•"/>
      <w:lvlJc w:val="left"/>
      <w:pPr>
        <w:tabs>
          <w:tab w:val="num" w:pos="5040"/>
        </w:tabs>
        <w:ind w:left="5040" w:hanging="360"/>
      </w:pPr>
      <w:rPr>
        <w:rFonts w:ascii="Arial" w:hAnsi="Arial" w:cs="Times New Roman" w:hint="default"/>
      </w:rPr>
    </w:lvl>
    <w:lvl w:ilvl="7" w:tplc="B27A95AE">
      <w:start w:val="1"/>
      <w:numFmt w:val="bullet"/>
      <w:lvlText w:val="•"/>
      <w:lvlJc w:val="left"/>
      <w:pPr>
        <w:tabs>
          <w:tab w:val="num" w:pos="5760"/>
        </w:tabs>
        <w:ind w:left="5760" w:hanging="360"/>
      </w:pPr>
      <w:rPr>
        <w:rFonts w:ascii="Arial" w:hAnsi="Arial" w:cs="Times New Roman" w:hint="default"/>
      </w:rPr>
    </w:lvl>
    <w:lvl w:ilvl="8" w:tplc="9B30140A">
      <w:start w:val="1"/>
      <w:numFmt w:val="bullet"/>
      <w:lvlText w:val="•"/>
      <w:lvlJc w:val="left"/>
      <w:pPr>
        <w:tabs>
          <w:tab w:val="num" w:pos="6480"/>
        </w:tabs>
        <w:ind w:left="6480" w:hanging="360"/>
      </w:pPr>
      <w:rPr>
        <w:rFonts w:ascii="Arial" w:hAnsi="Arial" w:cs="Times New Roman" w:hint="default"/>
      </w:rPr>
    </w:lvl>
  </w:abstractNum>
  <w:abstractNum w:abstractNumId="24">
    <w:nsid w:val="4DD81ECA"/>
    <w:multiLevelType w:val="hybridMultilevel"/>
    <w:tmpl w:val="BC54890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4FAA6539"/>
    <w:multiLevelType w:val="hybridMultilevel"/>
    <w:tmpl w:val="11CE7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352B7C"/>
    <w:multiLevelType w:val="hybridMultilevel"/>
    <w:tmpl w:val="C016853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583C4CB7"/>
    <w:multiLevelType w:val="hybridMultilevel"/>
    <w:tmpl w:val="A3C6696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5A604E41"/>
    <w:multiLevelType w:val="hybridMultilevel"/>
    <w:tmpl w:val="08DC59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5BDB214E"/>
    <w:multiLevelType w:val="hybridMultilevel"/>
    <w:tmpl w:val="E9ECB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596A74"/>
    <w:multiLevelType w:val="hybridMultilevel"/>
    <w:tmpl w:val="4BBCE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1678A8"/>
    <w:multiLevelType w:val="multilevel"/>
    <w:tmpl w:val="2BB8A75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0E45C87"/>
    <w:multiLevelType w:val="hybridMultilevel"/>
    <w:tmpl w:val="BE0679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3A1238"/>
    <w:multiLevelType w:val="hybridMultilevel"/>
    <w:tmpl w:val="2A821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37B4384"/>
    <w:multiLevelType w:val="hybridMultilevel"/>
    <w:tmpl w:val="A0A09C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65152BCE"/>
    <w:multiLevelType w:val="hybridMultilevel"/>
    <w:tmpl w:val="712C317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65B225F4"/>
    <w:multiLevelType w:val="hybridMultilevel"/>
    <w:tmpl w:val="74F442A8"/>
    <w:lvl w:ilvl="0" w:tplc="9098A9C0">
      <w:start w:val="1"/>
      <w:numFmt w:val="bullet"/>
      <w:lvlText w:val="•"/>
      <w:lvlJc w:val="left"/>
      <w:pPr>
        <w:tabs>
          <w:tab w:val="num" w:pos="720"/>
        </w:tabs>
        <w:ind w:left="720" w:hanging="360"/>
      </w:pPr>
      <w:rPr>
        <w:rFonts w:ascii="Arial" w:hAnsi="Arial" w:cs="Times New Roman" w:hint="default"/>
      </w:rPr>
    </w:lvl>
    <w:lvl w:ilvl="1" w:tplc="A614CAB4">
      <w:start w:val="1172"/>
      <w:numFmt w:val="bullet"/>
      <w:lvlText w:val="•"/>
      <w:lvlJc w:val="left"/>
      <w:pPr>
        <w:tabs>
          <w:tab w:val="num" w:pos="1440"/>
        </w:tabs>
        <w:ind w:left="1440" w:hanging="360"/>
      </w:pPr>
      <w:rPr>
        <w:rFonts w:ascii="Arial" w:hAnsi="Arial" w:cs="Times New Roman" w:hint="default"/>
      </w:rPr>
    </w:lvl>
    <w:lvl w:ilvl="2" w:tplc="EE968CA6">
      <w:start w:val="1"/>
      <w:numFmt w:val="bullet"/>
      <w:lvlText w:val="•"/>
      <w:lvlJc w:val="left"/>
      <w:pPr>
        <w:tabs>
          <w:tab w:val="num" w:pos="2160"/>
        </w:tabs>
        <w:ind w:left="2160" w:hanging="360"/>
      </w:pPr>
      <w:rPr>
        <w:rFonts w:ascii="Arial" w:hAnsi="Arial" w:cs="Times New Roman" w:hint="default"/>
      </w:rPr>
    </w:lvl>
    <w:lvl w:ilvl="3" w:tplc="5A7E277A">
      <w:start w:val="1"/>
      <w:numFmt w:val="bullet"/>
      <w:lvlText w:val="•"/>
      <w:lvlJc w:val="left"/>
      <w:pPr>
        <w:tabs>
          <w:tab w:val="num" w:pos="2880"/>
        </w:tabs>
        <w:ind w:left="2880" w:hanging="360"/>
      </w:pPr>
      <w:rPr>
        <w:rFonts w:ascii="Arial" w:hAnsi="Arial" w:cs="Times New Roman" w:hint="default"/>
      </w:rPr>
    </w:lvl>
    <w:lvl w:ilvl="4" w:tplc="D54442AC">
      <w:start w:val="1"/>
      <w:numFmt w:val="bullet"/>
      <w:lvlText w:val="•"/>
      <w:lvlJc w:val="left"/>
      <w:pPr>
        <w:tabs>
          <w:tab w:val="num" w:pos="3600"/>
        </w:tabs>
        <w:ind w:left="3600" w:hanging="360"/>
      </w:pPr>
      <w:rPr>
        <w:rFonts w:ascii="Arial" w:hAnsi="Arial" w:cs="Times New Roman" w:hint="default"/>
      </w:rPr>
    </w:lvl>
    <w:lvl w:ilvl="5" w:tplc="34F85F84">
      <w:start w:val="1"/>
      <w:numFmt w:val="bullet"/>
      <w:lvlText w:val="•"/>
      <w:lvlJc w:val="left"/>
      <w:pPr>
        <w:tabs>
          <w:tab w:val="num" w:pos="4320"/>
        </w:tabs>
        <w:ind w:left="4320" w:hanging="360"/>
      </w:pPr>
      <w:rPr>
        <w:rFonts w:ascii="Arial" w:hAnsi="Arial" w:cs="Times New Roman" w:hint="default"/>
      </w:rPr>
    </w:lvl>
    <w:lvl w:ilvl="6" w:tplc="C81083F4">
      <w:start w:val="1"/>
      <w:numFmt w:val="bullet"/>
      <w:lvlText w:val="•"/>
      <w:lvlJc w:val="left"/>
      <w:pPr>
        <w:tabs>
          <w:tab w:val="num" w:pos="5040"/>
        </w:tabs>
        <w:ind w:left="5040" w:hanging="360"/>
      </w:pPr>
      <w:rPr>
        <w:rFonts w:ascii="Arial" w:hAnsi="Arial" w:cs="Times New Roman" w:hint="default"/>
      </w:rPr>
    </w:lvl>
    <w:lvl w:ilvl="7" w:tplc="C55C10E4">
      <w:start w:val="1"/>
      <w:numFmt w:val="bullet"/>
      <w:lvlText w:val="•"/>
      <w:lvlJc w:val="left"/>
      <w:pPr>
        <w:tabs>
          <w:tab w:val="num" w:pos="5760"/>
        </w:tabs>
        <w:ind w:left="5760" w:hanging="360"/>
      </w:pPr>
      <w:rPr>
        <w:rFonts w:ascii="Arial" w:hAnsi="Arial" w:cs="Times New Roman" w:hint="default"/>
      </w:rPr>
    </w:lvl>
    <w:lvl w:ilvl="8" w:tplc="4BBA6C24">
      <w:start w:val="1"/>
      <w:numFmt w:val="bullet"/>
      <w:lvlText w:val="•"/>
      <w:lvlJc w:val="left"/>
      <w:pPr>
        <w:tabs>
          <w:tab w:val="num" w:pos="6480"/>
        </w:tabs>
        <w:ind w:left="6480" w:hanging="360"/>
      </w:pPr>
      <w:rPr>
        <w:rFonts w:ascii="Arial" w:hAnsi="Arial" w:cs="Times New Roman" w:hint="default"/>
      </w:rPr>
    </w:lvl>
  </w:abstractNum>
  <w:abstractNum w:abstractNumId="37">
    <w:nsid w:val="6D453124"/>
    <w:multiLevelType w:val="hybridMultilevel"/>
    <w:tmpl w:val="2662D648"/>
    <w:lvl w:ilvl="0" w:tplc="3C68BFC0">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E627BCB"/>
    <w:multiLevelType w:val="multilevel"/>
    <w:tmpl w:val="7250ED6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nsid w:val="6F084F0A"/>
    <w:multiLevelType w:val="hybridMultilevel"/>
    <w:tmpl w:val="CAFA59B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6F14217E"/>
    <w:multiLevelType w:val="hybridMultilevel"/>
    <w:tmpl w:val="37B47DEA"/>
    <w:lvl w:ilvl="0" w:tplc="0809000B">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1">
    <w:nsid w:val="6FDA4358"/>
    <w:multiLevelType w:val="hybridMultilevel"/>
    <w:tmpl w:val="75F2563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7081456D"/>
    <w:multiLevelType w:val="hybridMultilevel"/>
    <w:tmpl w:val="360E2F70"/>
    <w:lvl w:ilvl="0" w:tplc="2B2ECB2C">
      <w:start w:val="1"/>
      <w:numFmt w:val="bullet"/>
      <w:lvlText w:val="•"/>
      <w:lvlJc w:val="left"/>
      <w:pPr>
        <w:tabs>
          <w:tab w:val="num" w:pos="720"/>
        </w:tabs>
        <w:ind w:left="720" w:hanging="360"/>
      </w:pPr>
      <w:rPr>
        <w:rFonts w:ascii="Arial" w:hAnsi="Arial" w:cs="Times New Roman" w:hint="default"/>
      </w:rPr>
    </w:lvl>
    <w:lvl w:ilvl="1" w:tplc="FF32B7DE">
      <w:start w:val="1"/>
      <w:numFmt w:val="bullet"/>
      <w:lvlText w:val="•"/>
      <w:lvlJc w:val="left"/>
      <w:pPr>
        <w:tabs>
          <w:tab w:val="num" w:pos="1440"/>
        </w:tabs>
        <w:ind w:left="1440" w:hanging="360"/>
      </w:pPr>
      <w:rPr>
        <w:rFonts w:ascii="Arial" w:hAnsi="Arial" w:cs="Times New Roman" w:hint="default"/>
      </w:rPr>
    </w:lvl>
    <w:lvl w:ilvl="2" w:tplc="46769EF8">
      <w:start w:val="1"/>
      <w:numFmt w:val="bullet"/>
      <w:lvlText w:val="•"/>
      <w:lvlJc w:val="left"/>
      <w:pPr>
        <w:tabs>
          <w:tab w:val="num" w:pos="2160"/>
        </w:tabs>
        <w:ind w:left="2160" w:hanging="360"/>
      </w:pPr>
      <w:rPr>
        <w:rFonts w:ascii="Arial" w:hAnsi="Arial" w:cs="Times New Roman" w:hint="default"/>
      </w:rPr>
    </w:lvl>
    <w:lvl w:ilvl="3" w:tplc="F7B6B524">
      <w:start w:val="1"/>
      <w:numFmt w:val="bullet"/>
      <w:lvlText w:val="•"/>
      <w:lvlJc w:val="left"/>
      <w:pPr>
        <w:tabs>
          <w:tab w:val="num" w:pos="2880"/>
        </w:tabs>
        <w:ind w:left="2880" w:hanging="360"/>
      </w:pPr>
      <w:rPr>
        <w:rFonts w:ascii="Arial" w:hAnsi="Arial" w:cs="Times New Roman" w:hint="default"/>
      </w:rPr>
    </w:lvl>
    <w:lvl w:ilvl="4" w:tplc="B6126FFC">
      <w:start w:val="1"/>
      <w:numFmt w:val="bullet"/>
      <w:lvlText w:val="•"/>
      <w:lvlJc w:val="left"/>
      <w:pPr>
        <w:tabs>
          <w:tab w:val="num" w:pos="3600"/>
        </w:tabs>
        <w:ind w:left="3600" w:hanging="360"/>
      </w:pPr>
      <w:rPr>
        <w:rFonts w:ascii="Arial" w:hAnsi="Arial" w:cs="Times New Roman" w:hint="default"/>
      </w:rPr>
    </w:lvl>
    <w:lvl w:ilvl="5" w:tplc="6E7AA6BE">
      <w:start w:val="1"/>
      <w:numFmt w:val="bullet"/>
      <w:lvlText w:val="•"/>
      <w:lvlJc w:val="left"/>
      <w:pPr>
        <w:tabs>
          <w:tab w:val="num" w:pos="4320"/>
        </w:tabs>
        <w:ind w:left="4320" w:hanging="360"/>
      </w:pPr>
      <w:rPr>
        <w:rFonts w:ascii="Arial" w:hAnsi="Arial" w:cs="Times New Roman" w:hint="default"/>
      </w:rPr>
    </w:lvl>
    <w:lvl w:ilvl="6" w:tplc="56F6B794">
      <w:start w:val="1"/>
      <w:numFmt w:val="bullet"/>
      <w:lvlText w:val="•"/>
      <w:lvlJc w:val="left"/>
      <w:pPr>
        <w:tabs>
          <w:tab w:val="num" w:pos="5040"/>
        </w:tabs>
        <w:ind w:left="5040" w:hanging="360"/>
      </w:pPr>
      <w:rPr>
        <w:rFonts w:ascii="Arial" w:hAnsi="Arial" w:cs="Times New Roman" w:hint="default"/>
      </w:rPr>
    </w:lvl>
    <w:lvl w:ilvl="7" w:tplc="32ECEAF4">
      <w:start w:val="1"/>
      <w:numFmt w:val="bullet"/>
      <w:lvlText w:val="•"/>
      <w:lvlJc w:val="left"/>
      <w:pPr>
        <w:tabs>
          <w:tab w:val="num" w:pos="5760"/>
        </w:tabs>
        <w:ind w:left="5760" w:hanging="360"/>
      </w:pPr>
      <w:rPr>
        <w:rFonts w:ascii="Arial" w:hAnsi="Arial" w:cs="Times New Roman" w:hint="default"/>
      </w:rPr>
    </w:lvl>
    <w:lvl w:ilvl="8" w:tplc="316699AE">
      <w:start w:val="1"/>
      <w:numFmt w:val="bullet"/>
      <w:lvlText w:val="•"/>
      <w:lvlJc w:val="left"/>
      <w:pPr>
        <w:tabs>
          <w:tab w:val="num" w:pos="6480"/>
        </w:tabs>
        <w:ind w:left="6480" w:hanging="360"/>
      </w:pPr>
      <w:rPr>
        <w:rFonts w:ascii="Arial" w:hAnsi="Arial" w:cs="Times New Roman" w:hint="default"/>
      </w:rPr>
    </w:lvl>
  </w:abstractNum>
  <w:abstractNum w:abstractNumId="43">
    <w:nsid w:val="72114386"/>
    <w:multiLevelType w:val="hybridMultilevel"/>
    <w:tmpl w:val="50925BE6"/>
    <w:lvl w:ilvl="0" w:tplc="0809000B">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nsid w:val="78745B43"/>
    <w:multiLevelType w:val="hybridMultilevel"/>
    <w:tmpl w:val="D272FBB4"/>
    <w:lvl w:ilvl="0" w:tplc="E3003274">
      <w:start w:val="1"/>
      <w:numFmt w:val="bullet"/>
      <w:lvlText w:val="•"/>
      <w:lvlJc w:val="left"/>
      <w:pPr>
        <w:tabs>
          <w:tab w:val="num" w:pos="720"/>
        </w:tabs>
        <w:ind w:left="720" w:hanging="360"/>
      </w:pPr>
      <w:rPr>
        <w:rFonts w:ascii="Arial" w:hAnsi="Arial" w:cs="Times New Roman" w:hint="default"/>
      </w:rPr>
    </w:lvl>
    <w:lvl w:ilvl="1" w:tplc="D5F0D3CA">
      <w:start w:val="1"/>
      <w:numFmt w:val="bullet"/>
      <w:lvlText w:val="•"/>
      <w:lvlJc w:val="left"/>
      <w:pPr>
        <w:tabs>
          <w:tab w:val="num" w:pos="1440"/>
        </w:tabs>
        <w:ind w:left="1440" w:hanging="360"/>
      </w:pPr>
      <w:rPr>
        <w:rFonts w:ascii="Arial" w:hAnsi="Arial" w:cs="Times New Roman" w:hint="default"/>
      </w:rPr>
    </w:lvl>
    <w:lvl w:ilvl="2" w:tplc="743233F8">
      <w:start w:val="1"/>
      <w:numFmt w:val="bullet"/>
      <w:lvlText w:val="•"/>
      <w:lvlJc w:val="left"/>
      <w:pPr>
        <w:tabs>
          <w:tab w:val="num" w:pos="2160"/>
        </w:tabs>
        <w:ind w:left="2160" w:hanging="360"/>
      </w:pPr>
      <w:rPr>
        <w:rFonts w:ascii="Arial" w:hAnsi="Arial" w:cs="Times New Roman" w:hint="default"/>
      </w:rPr>
    </w:lvl>
    <w:lvl w:ilvl="3" w:tplc="0330C1AA">
      <w:start w:val="1"/>
      <w:numFmt w:val="bullet"/>
      <w:lvlText w:val="•"/>
      <w:lvlJc w:val="left"/>
      <w:pPr>
        <w:tabs>
          <w:tab w:val="num" w:pos="2880"/>
        </w:tabs>
        <w:ind w:left="2880" w:hanging="360"/>
      </w:pPr>
      <w:rPr>
        <w:rFonts w:ascii="Arial" w:hAnsi="Arial" w:cs="Times New Roman" w:hint="default"/>
      </w:rPr>
    </w:lvl>
    <w:lvl w:ilvl="4" w:tplc="487E62C6">
      <w:start w:val="1"/>
      <w:numFmt w:val="bullet"/>
      <w:lvlText w:val="•"/>
      <w:lvlJc w:val="left"/>
      <w:pPr>
        <w:tabs>
          <w:tab w:val="num" w:pos="3600"/>
        </w:tabs>
        <w:ind w:left="3600" w:hanging="360"/>
      </w:pPr>
      <w:rPr>
        <w:rFonts w:ascii="Arial" w:hAnsi="Arial" w:cs="Times New Roman" w:hint="default"/>
      </w:rPr>
    </w:lvl>
    <w:lvl w:ilvl="5" w:tplc="A22260CE">
      <w:start w:val="1"/>
      <w:numFmt w:val="bullet"/>
      <w:lvlText w:val="•"/>
      <w:lvlJc w:val="left"/>
      <w:pPr>
        <w:tabs>
          <w:tab w:val="num" w:pos="4320"/>
        </w:tabs>
        <w:ind w:left="4320" w:hanging="360"/>
      </w:pPr>
      <w:rPr>
        <w:rFonts w:ascii="Arial" w:hAnsi="Arial" w:cs="Times New Roman" w:hint="default"/>
      </w:rPr>
    </w:lvl>
    <w:lvl w:ilvl="6" w:tplc="57FA70A2">
      <w:start w:val="1"/>
      <w:numFmt w:val="bullet"/>
      <w:lvlText w:val="•"/>
      <w:lvlJc w:val="left"/>
      <w:pPr>
        <w:tabs>
          <w:tab w:val="num" w:pos="5040"/>
        </w:tabs>
        <w:ind w:left="5040" w:hanging="360"/>
      </w:pPr>
      <w:rPr>
        <w:rFonts w:ascii="Arial" w:hAnsi="Arial" w:cs="Times New Roman" w:hint="default"/>
      </w:rPr>
    </w:lvl>
    <w:lvl w:ilvl="7" w:tplc="5D3C3F44">
      <w:start w:val="1"/>
      <w:numFmt w:val="bullet"/>
      <w:lvlText w:val="•"/>
      <w:lvlJc w:val="left"/>
      <w:pPr>
        <w:tabs>
          <w:tab w:val="num" w:pos="5760"/>
        </w:tabs>
        <w:ind w:left="5760" w:hanging="360"/>
      </w:pPr>
      <w:rPr>
        <w:rFonts w:ascii="Arial" w:hAnsi="Arial" w:cs="Times New Roman" w:hint="default"/>
      </w:rPr>
    </w:lvl>
    <w:lvl w:ilvl="8" w:tplc="775C617A">
      <w:start w:val="1"/>
      <w:numFmt w:val="bullet"/>
      <w:lvlText w:val="•"/>
      <w:lvlJc w:val="left"/>
      <w:pPr>
        <w:tabs>
          <w:tab w:val="num" w:pos="6480"/>
        </w:tabs>
        <w:ind w:left="6480" w:hanging="360"/>
      </w:pPr>
      <w:rPr>
        <w:rFonts w:ascii="Arial" w:hAnsi="Arial" w:cs="Times New Roman" w:hint="default"/>
      </w:rPr>
    </w:lvl>
  </w:abstractNum>
  <w:abstractNum w:abstractNumId="45">
    <w:nsid w:val="790169D0"/>
    <w:multiLevelType w:val="hybridMultilevel"/>
    <w:tmpl w:val="46D2331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nsid w:val="7C0B74F9"/>
    <w:multiLevelType w:val="hybridMultilevel"/>
    <w:tmpl w:val="7E8E6F18"/>
    <w:lvl w:ilvl="0" w:tplc="4392A5A6">
      <w:start w:val="1"/>
      <w:numFmt w:val="bullet"/>
      <w:lvlText w:val="•"/>
      <w:lvlJc w:val="left"/>
      <w:pPr>
        <w:tabs>
          <w:tab w:val="num" w:pos="720"/>
        </w:tabs>
        <w:ind w:left="720" w:hanging="360"/>
      </w:pPr>
      <w:rPr>
        <w:rFonts w:ascii="Arial" w:hAnsi="Arial" w:cs="Times New Roman" w:hint="default"/>
      </w:rPr>
    </w:lvl>
    <w:lvl w:ilvl="1" w:tplc="62A6DF78">
      <w:start w:val="1"/>
      <w:numFmt w:val="bullet"/>
      <w:lvlText w:val="•"/>
      <w:lvlJc w:val="left"/>
      <w:pPr>
        <w:tabs>
          <w:tab w:val="num" w:pos="1440"/>
        </w:tabs>
        <w:ind w:left="1440" w:hanging="360"/>
      </w:pPr>
      <w:rPr>
        <w:rFonts w:ascii="Arial" w:hAnsi="Arial" w:cs="Times New Roman" w:hint="default"/>
      </w:rPr>
    </w:lvl>
    <w:lvl w:ilvl="2" w:tplc="AA0C3D74">
      <w:start w:val="1"/>
      <w:numFmt w:val="bullet"/>
      <w:lvlText w:val="•"/>
      <w:lvlJc w:val="left"/>
      <w:pPr>
        <w:tabs>
          <w:tab w:val="num" w:pos="2160"/>
        </w:tabs>
        <w:ind w:left="2160" w:hanging="360"/>
      </w:pPr>
      <w:rPr>
        <w:rFonts w:ascii="Arial" w:hAnsi="Arial" w:cs="Times New Roman" w:hint="default"/>
      </w:rPr>
    </w:lvl>
    <w:lvl w:ilvl="3" w:tplc="DB665D8C">
      <w:start w:val="1"/>
      <w:numFmt w:val="bullet"/>
      <w:lvlText w:val="•"/>
      <w:lvlJc w:val="left"/>
      <w:pPr>
        <w:tabs>
          <w:tab w:val="num" w:pos="2880"/>
        </w:tabs>
        <w:ind w:left="2880" w:hanging="360"/>
      </w:pPr>
      <w:rPr>
        <w:rFonts w:ascii="Arial" w:hAnsi="Arial" w:cs="Times New Roman" w:hint="default"/>
      </w:rPr>
    </w:lvl>
    <w:lvl w:ilvl="4" w:tplc="5F3038E8">
      <w:start w:val="1"/>
      <w:numFmt w:val="bullet"/>
      <w:lvlText w:val="•"/>
      <w:lvlJc w:val="left"/>
      <w:pPr>
        <w:tabs>
          <w:tab w:val="num" w:pos="3600"/>
        </w:tabs>
        <w:ind w:left="3600" w:hanging="360"/>
      </w:pPr>
      <w:rPr>
        <w:rFonts w:ascii="Arial" w:hAnsi="Arial" w:cs="Times New Roman" w:hint="default"/>
      </w:rPr>
    </w:lvl>
    <w:lvl w:ilvl="5" w:tplc="95C89D70">
      <w:start w:val="1"/>
      <w:numFmt w:val="bullet"/>
      <w:lvlText w:val="•"/>
      <w:lvlJc w:val="left"/>
      <w:pPr>
        <w:tabs>
          <w:tab w:val="num" w:pos="4320"/>
        </w:tabs>
        <w:ind w:left="4320" w:hanging="360"/>
      </w:pPr>
      <w:rPr>
        <w:rFonts w:ascii="Arial" w:hAnsi="Arial" w:cs="Times New Roman" w:hint="default"/>
      </w:rPr>
    </w:lvl>
    <w:lvl w:ilvl="6" w:tplc="6422F5FE">
      <w:start w:val="1"/>
      <w:numFmt w:val="bullet"/>
      <w:lvlText w:val="•"/>
      <w:lvlJc w:val="left"/>
      <w:pPr>
        <w:tabs>
          <w:tab w:val="num" w:pos="5040"/>
        </w:tabs>
        <w:ind w:left="5040" w:hanging="360"/>
      </w:pPr>
      <w:rPr>
        <w:rFonts w:ascii="Arial" w:hAnsi="Arial" w:cs="Times New Roman" w:hint="default"/>
      </w:rPr>
    </w:lvl>
    <w:lvl w:ilvl="7" w:tplc="CB3C626A">
      <w:start w:val="1"/>
      <w:numFmt w:val="bullet"/>
      <w:lvlText w:val="•"/>
      <w:lvlJc w:val="left"/>
      <w:pPr>
        <w:tabs>
          <w:tab w:val="num" w:pos="5760"/>
        </w:tabs>
        <w:ind w:left="5760" w:hanging="360"/>
      </w:pPr>
      <w:rPr>
        <w:rFonts w:ascii="Arial" w:hAnsi="Arial" w:cs="Times New Roman" w:hint="default"/>
      </w:rPr>
    </w:lvl>
    <w:lvl w:ilvl="8" w:tplc="EC921C28">
      <w:start w:val="1"/>
      <w:numFmt w:val="bullet"/>
      <w:lvlText w:val="•"/>
      <w:lvlJc w:val="left"/>
      <w:pPr>
        <w:tabs>
          <w:tab w:val="num" w:pos="6480"/>
        </w:tabs>
        <w:ind w:left="6480" w:hanging="360"/>
      </w:pPr>
      <w:rPr>
        <w:rFonts w:ascii="Arial" w:hAnsi="Arial" w:cs="Times New Roman" w:hint="default"/>
      </w:rPr>
    </w:lvl>
  </w:abstractNum>
  <w:num w:numId="1">
    <w:abstractNumId w:val="38"/>
  </w:num>
  <w:num w:numId="2">
    <w:abstractNumId w:val="13"/>
  </w:num>
  <w:num w:numId="3">
    <w:abstractNumId w:val="31"/>
  </w:num>
  <w:num w:numId="4">
    <w:abstractNumId w:val="33"/>
  </w:num>
  <w:num w:numId="5">
    <w:abstractNumId w:val="29"/>
  </w:num>
  <w:num w:numId="6">
    <w:abstractNumId w:val="22"/>
  </w:num>
  <w:num w:numId="7">
    <w:abstractNumId w:val="37"/>
  </w:num>
  <w:num w:numId="8">
    <w:abstractNumId w:val="40"/>
  </w:num>
  <w:num w:numId="9">
    <w:abstractNumId w:val="0"/>
  </w:num>
  <w:num w:numId="10">
    <w:abstractNumId w:val="35"/>
  </w:num>
  <w:num w:numId="11">
    <w:abstractNumId w:val="1"/>
  </w:num>
  <w:num w:numId="12">
    <w:abstractNumId w:val="8"/>
  </w:num>
  <w:num w:numId="13">
    <w:abstractNumId w:val="26"/>
  </w:num>
  <w:num w:numId="14">
    <w:abstractNumId w:val="21"/>
  </w:num>
  <w:num w:numId="15">
    <w:abstractNumId w:val="16"/>
  </w:num>
  <w:num w:numId="16">
    <w:abstractNumId w:val="32"/>
  </w:num>
  <w:num w:numId="17">
    <w:abstractNumId w:val="6"/>
  </w:num>
  <w:num w:numId="18">
    <w:abstractNumId w:val="18"/>
  </w:num>
  <w:num w:numId="19">
    <w:abstractNumId w:val="9"/>
  </w:num>
  <w:num w:numId="20">
    <w:abstractNumId w:val="41"/>
  </w:num>
  <w:num w:numId="21">
    <w:abstractNumId w:val="45"/>
  </w:num>
  <w:num w:numId="22">
    <w:abstractNumId w:val="28"/>
  </w:num>
  <w:num w:numId="23">
    <w:abstractNumId w:val="19"/>
  </w:num>
  <w:num w:numId="24">
    <w:abstractNumId w:val="12"/>
  </w:num>
  <w:num w:numId="25">
    <w:abstractNumId w:val="5"/>
  </w:num>
  <w:num w:numId="26">
    <w:abstractNumId w:val="15"/>
  </w:num>
  <w:num w:numId="27">
    <w:abstractNumId w:val="27"/>
  </w:num>
  <w:num w:numId="2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39"/>
  </w:num>
  <w:num w:numId="31">
    <w:abstractNumId w:val="11"/>
  </w:num>
  <w:num w:numId="32">
    <w:abstractNumId w:val="34"/>
  </w:num>
  <w:num w:numId="33">
    <w:abstractNumId w:val="3"/>
    <w:lvlOverride w:ilvl="0">
      <w:startOverride w:val="1"/>
    </w:lvlOverride>
    <w:lvlOverride w:ilvl="1"/>
    <w:lvlOverride w:ilvl="2"/>
    <w:lvlOverride w:ilvl="3"/>
    <w:lvlOverride w:ilvl="4"/>
    <w:lvlOverride w:ilvl="5"/>
    <w:lvlOverride w:ilvl="6"/>
    <w:lvlOverride w:ilvl="7"/>
    <w:lvlOverride w:ilvl="8"/>
  </w:num>
  <w:num w:numId="34">
    <w:abstractNumId w:val="3"/>
  </w:num>
  <w:num w:numId="35">
    <w:abstractNumId w:val="43"/>
  </w:num>
  <w:num w:numId="36">
    <w:abstractNumId w:val="2"/>
  </w:num>
  <w:num w:numId="37">
    <w:abstractNumId w:val="30"/>
  </w:num>
  <w:num w:numId="38">
    <w:abstractNumId w:val="17"/>
  </w:num>
  <w:num w:numId="39">
    <w:abstractNumId w:val="10"/>
  </w:num>
  <w:num w:numId="40">
    <w:abstractNumId w:val="23"/>
  </w:num>
  <w:num w:numId="41">
    <w:abstractNumId w:val="36"/>
  </w:num>
  <w:num w:numId="42">
    <w:abstractNumId w:val="42"/>
  </w:num>
  <w:num w:numId="43">
    <w:abstractNumId w:val="7"/>
  </w:num>
  <w:num w:numId="44">
    <w:abstractNumId w:val="46"/>
  </w:num>
  <w:num w:numId="45">
    <w:abstractNumId w:val="44"/>
  </w:num>
  <w:num w:numId="46">
    <w:abstractNumId w:val="25"/>
  </w:num>
  <w:num w:numId="47">
    <w:abstractNumId w:val="20"/>
  </w:num>
  <w:num w:numId="48">
    <w:abstractNumId w:val="14"/>
  </w:num>
  <w:num w:numId="49">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93D"/>
    <w:rsid w:val="00001D64"/>
    <w:rsid w:val="0000542C"/>
    <w:rsid w:val="0002227D"/>
    <w:rsid w:val="000247BD"/>
    <w:rsid w:val="0003521E"/>
    <w:rsid w:val="0004402F"/>
    <w:rsid w:val="00047028"/>
    <w:rsid w:val="000540A2"/>
    <w:rsid w:val="00076FF4"/>
    <w:rsid w:val="0008018C"/>
    <w:rsid w:val="000804A8"/>
    <w:rsid w:val="0008183E"/>
    <w:rsid w:val="00083CE8"/>
    <w:rsid w:val="00092E36"/>
    <w:rsid w:val="00096F15"/>
    <w:rsid w:val="000A0103"/>
    <w:rsid w:val="000A5FBE"/>
    <w:rsid w:val="000A6ABA"/>
    <w:rsid w:val="000A7F08"/>
    <w:rsid w:val="000B65C7"/>
    <w:rsid w:val="000C4365"/>
    <w:rsid w:val="000D0DC6"/>
    <w:rsid w:val="000D178D"/>
    <w:rsid w:val="000D6AD8"/>
    <w:rsid w:val="000E20F0"/>
    <w:rsid w:val="00112D9B"/>
    <w:rsid w:val="00127A8A"/>
    <w:rsid w:val="00136663"/>
    <w:rsid w:val="00136859"/>
    <w:rsid w:val="00142A9F"/>
    <w:rsid w:val="00150E3D"/>
    <w:rsid w:val="00154FA3"/>
    <w:rsid w:val="00155AAB"/>
    <w:rsid w:val="00161C28"/>
    <w:rsid w:val="00171106"/>
    <w:rsid w:val="001720AD"/>
    <w:rsid w:val="0017312C"/>
    <w:rsid w:val="00174720"/>
    <w:rsid w:val="0018243C"/>
    <w:rsid w:val="00186266"/>
    <w:rsid w:val="001923C0"/>
    <w:rsid w:val="001932D9"/>
    <w:rsid w:val="00194F45"/>
    <w:rsid w:val="001960F9"/>
    <w:rsid w:val="001A229F"/>
    <w:rsid w:val="001A3275"/>
    <w:rsid w:val="001A37F3"/>
    <w:rsid w:val="001A5AE1"/>
    <w:rsid w:val="001B7D41"/>
    <w:rsid w:val="001C0169"/>
    <w:rsid w:val="001C0F17"/>
    <w:rsid w:val="001C1B9C"/>
    <w:rsid w:val="001D137D"/>
    <w:rsid w:val="001D6D93"/>
    <w:rsid w:val="001E7AED"/>
    <w:rsid w:val="001F1962"/>
    <w:rsid w:val="001F58D7"/>
    <w:rsid w:val="002050A9"/>
    <w:rsid w:val="002216F2"/>
    <w:rsid w:val="00226FBF"/>
    <w:rsid w:val="00227E07"/>
    <w:rsid w:val="00231EAE"/>
    <w:rsid w:val="00240CEB"/>
    <w:rsid w:val="00256B2B"/>
    <w:rsid w:val="00262CB5"/>
    <w:rsid w:val="00272416"/>
    <w:rsid w:val="00274047"/>
    <w:rsid w:val="00286E88"/>
    <w:rsid w:val="002A2E9B"/>
    <w:rsid w:val="002C488A"/>
    <w:rsid w:val="002F4F95"/>
    <w:rsid w:val="00302C68"/>
    <w:rsid w:val="003051C5"/>
    <w:rsid w:val="00311CB4"/>
    <w:rsid w:val="00311E23"/>
    <w:rsid w:val="00315BCB"/>
    <w:rsid w:val="003265E1"/>
    <w:rsid w:val="00353C70"/>
    <w:rsid w:val="0035493A"/>
    <w:rsid w:val="0036677D"/>
    <w:rsid w:val="00367F17"/>
    <w:rsid w:val="0037563D"/>
    <w:rsid w:val="00384D81"/>
    <w:rsid w:val="00396830"/>
    <w:rsid w:val="003A7BBB"/>
    <w:rsid w:val="003B7CE6"/>
    <w:rsid w:val="003C0D89"/>
    <w:rsid w:val="003C67AB"/>
    <w:rsid w:val="003C714C"/>
    <w:rsid w:val="003C7315"/>
    <w:rsid w:val="003E52EF"/>
    <w:rsid w:val="003F2FCD"/>
    <w:rsid w:val="003F5B0D"/>
    <w:rsid w:val="004044C0"/>
    <w:rsid w:val="004143D9"/>
    <w:rsid w:val="004162E1"/>
    <w:rsid w:val="0042695A"/>
    <w:rsid w:val="004429E4"/>
    <w:rsid w:val="00445A86"/>
    <w:rsid w:val="00452283"/>
    <w:rsid w:val="00455DBB"/>
    <w:rsid w:val="00456589"/>
    <w:rsid w:val="004704A8"/>
    <w:rsid w:val="00487614"/>
    <w:rsid w:val="00492881"/>
    <w:rsid w:val="004B6084"/>
    <w:rsid w:val="004C03E4"/>
    <w:rsid w:val="004C5F28"/>
    <w:rsid w:val="004F0E9D"/>
    <w:rsid w:val="004F7AD8"/>
    <w:rsid w:val="00511F0E"/>
    <w:rsid w:val="00516C30"/>
    <w:rsid w:val="00516FD3"/>
    <w:rsid w:val="00523F8F"/>
    <w:rsid w:val="005255B8"/>
    <w:rsid w:val="00540EFF"/>
    <w:rsid w:val="005435A1"/>
    <w:rsid w:val="00547644"/>
    <w:rsid w:val="00557DF5"/>
    <w:rsid w:val="00566E1B"/>
    <w:rsid w:val="00574338"/>
    <w:rsid w:val="00576368"/>
    <w:rsid w:val="00583DC1"/>
    <w:rsid w:val="00586902"/>
    <w:rsid w:val="00591E34"/>
    <w:rsid w:val="00593F77"/>
    <w:rsid w:val="00595342"/>
    <w:rsid w:val="005976CC"/>
    <w:rsid w:val="005A1772"/>
    <w:rsid w:val="005A2247"/>
    <w:rsid w:val="005A52D8"/>
    <w:rsid w:val="005A7856"/>
    <w:rsid w:val="005B369E"/>
    <w:rsid w:val="005B3BEF"/>
    <w:rsid w:val="005C3875"/>
    <w:rsid w:val="005C46E7"/>
    <w:rsid w:val="005C55A3"/>
    <w:rsid w:val="005F3370"/>
    <w:rsid w:val="005F4094"/>
    <w:rsid w:val="005F6A44"/>
    <w:rsid w:val="00600533"/>
    <w:rsid w:val="0060312B"/>
    <w:rsid w:val="00604D3C"/>
    <w:rsid w:val="00616B90"/>
    <w:rsid w:val="00620487"/>
    <w:rsid w:val="00622E72"/>
    <w:rsid w:val="00625FC8"/>
    <w:rsid w:val="0063301D"/>
    <w:rsid w:val="00651F23"/>
    <w:rsid w:val="006526B8"/>
    <w:rsid w:val="00654973"/>
    <w:rsid w:val="00655486"/>
    <w:rsid w:val="00662A38"/>
    <w:rsid w:val="006713E3"/>
    <w:rsid w:val="00683F40"/>
    <w:rsid w:val="00686F6F"/>
    <w:rsid w:val="00696A8D"/>
    <w:rsid w:val="006A44B3"/>
    <w:rsid w:val="006C2852"/>
    <w:rsid w:val="006D35F8"/>
    <w:rsid w:val="006D4A37"/>
    <w:rsid w:val="006D60D4"/>
    <w:rsid w:val="006D693D"/>
    <w:rsid w:val="006E4E75"/>
    <w:rsid w:val="006F1216"/>
    <w:rsid w:val="006F2565"/>
    <w:rsid w:val="006F545D"/>
    <w:rsid w:val="0071391B"/>
    <w:rsid w:val="00724DDF"/>
    <w:rsid w:val="007263AF"/>
    <w:rsid w:val="0073158B"/>
    <w:rsid w:val="007316CC"/>
    <w:rsid w:val="00731D27"/>
    <w:rsid w:val="00741254"/>
    <w:rsid w:val="00752C9C"/>
    <w:rsid w:val="0076090A"/>
    <w:rsid w:val="00762C12"/>
    <w:rsid w:val="00766124"/>
    <w:rsid w:val="00772B9C"/>
    <w:rsid w:val="007739E0"/>
    <w:rsid w:val="00782D6F"/>
    <w:rsid w:val="00792C86"/>
    <w:rsid w:val="007A0FFE"/>
    <w:rsid w:val="007A7AC1"/>
    <w:rsid w:val="007B0C41"/>
    <w:rsid w:val="007D05AE"/>
    <w:rsid w:val="007D4374"/>
    <w:rsid w:val="00801CD7"/>
    <w:rsid w:val="0081008A"/>
    <w:rsid w:val="00840A93"/>
    <w:rsid w:val="00841D51"/>
    <w:rsid w:val="00865E02"/>
    <w:rsid w:val="00875D09"/>
    <w:rsid w:val="0088771D"/>
    <w:rsid w:val="008A0A2F"/>
    <w:rsid w:val="008A1A6F"/>
    <w:rsid w:val="008C64DF"/>
    <w:rsid w:val="008D1AA6"/>
    <w:rsid w:val="008D2C45"/>
    <w:rsid w:val="008E09C6"/>
    <w:rsid w:val="008E5DD3"/>
    <w:rsid w:val="008F4188"/>
    <w:rsid w:val="009048FD"/>
    <w:rsid w:val="0091294D"/>
    <w:rsid w:val="00925CF4"/>
    <w:rsid w:val="0093259E"/>
    <w:rsid w:val="009342B5"/>
    <w:rsid w:val="009511C2"/>
    <w:rsid w:val="009511E8"/>
    <w:rsid w:val="0096079A"/>
    <w:rsid w:val="0096214F"/>
    <w:rsid w:val="00962C56"/>
    <w:rsid w:val="0096348E"/>
    <w:rsid w:val="00973A4E"/>
    <w:rsid w:val="00974EC7"/>
    <w:rsid w:val="009810E8"/>
    <w:rsid w:val="00981E7F"/>
    <w:rsid w:val="00996A49"/>
    <w:rsid w:val="009A26D6"/>
    <w:rsid w:val="009A3EEC"/>
    <w:rsid w:val="009A4739"/>
    <w:rsid w:val="009C29FD"/>
    <w:rsid w:val="009C481D"/>
    <w:rsid w:val="009C5EF1"/>
    <w:rsid w:val="009E082B"/>
    <w:rsid w:val="009E46AA"/>
    <w:rsid w:val="009E56E9"/>
    <w:rsid w:val="009F037C"/>
    <w:rsid w:val="009F0C36"/>
    <w:rsid w:val="009F3203"/>
    <w:rsid w:val="00A042CC"/>
    <w:rsid w:val="00A04634"/>
    <w:rsid w:val="00A1564B"/>
    <w:rsid w:val="00A348FC"/>
    <w:rsid w:val="00A34DBC"/>
    <w:rsid w:val="00A35B67"/>
    <w:rsid w:val="00A35D9A"/>
    <w:rsid w:val="00A461B3"/>
    <w:rsid w:val="00A57DC9"/>
    <w:rsid w:val="00A63F86"/>
    <w:rsid w:val="00A8530C"/>
    <w:rsid w:val="00A951E9"/>
    <w:rsid w:val="00AA79EB"/>
    <w:rsid w:val="00AB216C"/>
    <w:rsid w:val="00AB2E85"/>
    <w:rsid w:val="00AB318B"/>
    <w:rsid w:val="00AC1DA0"/>
    <w:rsid w:val="00AD2C86"/>
    <w:rsid w:val="00AE48B5"/>
    <w:rsid w:val="00B17AD9"/>
    <w:rsid w:val="00B222A7"/>
    <w:rsid w:val="00B23A7C"/>
    <w:rsid w:val="00B40BEA"/>
    <w:rsid w:val="00B42399"/>
    <w:rsid w:val="00B56FDF"/>
    <w:rsid w:val="00B614FC"/>
    <w:rsid w:val="00B665F4"/>
    <w:rsid w:val="00B71426"/>
    <w:rsid w:val="00B732D3"/>
    <w:rsid w:val="00B902AB"/>
    <w:rsid w:val="00B92AD5"/>
    <w:rsid w:val="00B966D6"/>
    <w:rsid w:val="00B96D97"/>
    <w:rsid w:val="00BA574B"/>
    <w:rsid w:val="00BA5AF9"/>
    <w:rsid w:val="00BC6D13"/>
    <w:rsid w:val="00BD353D"/>
    <w:rsid w:val="00BF27D8"/>
    <w:rsid w:val="00BF4D5E"/>
    <w:rsid w:val="00C0358D"/>
    <w:rsid w:val="00C0387A"/>
    <w:rsid w:val="00C256DE"/>
    <w:rsid w:val="00C271CE"/>
    <w:rsid w:val="00C3753E"/>
    <w:rsid w:val="00C3783E"/>
    <w:rsid w:val="00C41802"/>
    <w:rsid w:val="00C439D8"/>
    <w:rsid w:val="00C60545"/>
    <w:rsid w:val="00C65923"/>
    <w:rsid w:val="00C929A8"/>
    <w:rsid w:val="00CA70EF"/>
    <w:rsid w:val="00CC24A8"/>
    <w:rsid w:val="00CD137B"/>
    <w:rsid w:val="00CD67C1"/>
    <w:rsid w:val="00CE71CD"/>
    <w:rsid w:val="00CF4711"/>
    <w:rsid w:val="00D00018"/>
    <w:rsid w:val="00D03896"/>
    <w:rsid w:val="00D11E5C"/>
    <w:rsid w:val="00D22EE7"/>
    <w:rsid w:val="00D31EB1"/>
    <w:rsid w:val="00D5604C"/>
    <w:rsid w:val="00D56A7B"/>
    <w:rsid w:val="00D70C39"/>
    <w:rsid w:val="00D829A6"/>
    <w:rsid w:val="00D85761"/>
    <w:rsid w:val="00D92FE5"/>
    <w:rsid w:val="00D96BEC"/>
    <w:rsid w:val="00DA0600"/>
    <w:rsid w:val="00DA0728"/>
    <w:rsid w:val="00DA0D56"/>
    <w:rsid w:val="00DB0C15"/>
    <w:rsid w:val="00DB6678"/>
    <w:rsid w:val="00DB6AEB"/>
    <w:rsid w:val="00DC3995"/>
    <w:rsid w:val="00DC60C5"/>
    <w:rsid w:val="00DD134E"/>
    <w:rsid w:val="00DD4717"/>
    <w:rsid w:val="00DF30EF"/>
    <w:rsid w:val="00E06365"/>
    <w:rsid w:val="00E1290C"/>
    <w:rsid w:val="00E17460"/>
    <w:rsid w:val="00E53597"/>
    <w:rsid w:val="00E567F3"/>
    <w:rsid w:val="00E6711D"/>
    <w:rsid w:val="00E7696C"/>
    <w:rsid w:val="00E77EDC"/>
    <w:rsid w:val="00E82248"/>
    <w:rsid w:val="00E92DF2"/>
    <w:rsid w:val="00EA1B2C"/>
    <w:rsid w:val="00EB0524"/>
    <w:rsid w:val="00EB252F"/>
    <w:rsid w:val="00EC4E27"/>
    <w:rsid w:val="00ED5594"/>
    <w:rsid w:val="00EE1EB2"/>
    <w:rsid w:val="00EE7072"/>
    <w:rsid w:val="00F0057D"/>
    <w:rsid w:val="00F00B11"/>
    <w:rsid w:val="00F038D8"/>
    <w:rsid w:val="00F10B0D"/>
    <w:rsid w:val="00F15034"/>
    <w:rsid w:val="00F16499"/>
    <w:rsid w:val="00F16AEF"/>
    <w:rsid w:val="00F26574"/>
    <w:rsid w:val="00F41580"/>
    <w:rsid w:val="00F46009"/>
    <w:rsid w:val="00F47876"/>
    <w:rsid w:val="00F528A8"/>
    <w:rsid w:val="00F562B2"/>
    <w:rsid w:val="00F5757A"/>
    <w:rsid w:val="00F908B5"/>
    <w:rsid w:val="00F915E6"/>
    <w:rsid w:val="00F921F8"/>
    <w:rsid w:val="00F9386B"/>
    <w:rsid w:val="00F9544F"/>
    <w:rsid w:val="00F96B40"/>
    <w:rsid w:val="00F974AC"/>
    <w:rsid w:val="00F97BEF"/>
    <w:rsid w:val="00FA18C6"/>
    <w:rsid w:val="00FA786F"/>
    <w:rsid w:val="00FC239E"/>
    <w:rsid w:val="00FC6600"/>
    <w:rsid w:val="00FD5F3A"/>
    <w:rsid w:val="00FE0CD2"/>
    <w:rsid w:val="00FE19D7"/>
    <w:rsid w:val="00FE2BBF"/>
    <w:rsid w:val="00FE2F27"/>
    <w:rsid w:val="00FE3934"/>
    <w:rsid w:val="00FE6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E2BBF"/>
    <w:pPr>
      <w:keepNext/>
      <w:overflowPunct w:val="0"/>
      <w:autoSpaceDE w:val="0"/>
      <w:autoSpaceDN w:val="0"/>
      <w:adjustRightInd w:val="0"/>
      <w:spacing w:after="0" w:line="240" w:lineRule="auto"/>
      <w:textAlignment w:val="baseline"/>
      <w:outlineLvl w:val="0"/>
    </w:pPr>
    <w:rPr>
      <w:rFonts w:ascii="Arial" w:eastAsia="Times New Roman" w:hAnsi="Arial" w:cs="Times New Roman"/>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693D"/>
    <w:pPr>
      <w:ind w:left="720"/>
      <w:contextualSpacing/>
    </w:pPr>
  </w:style>
  <w:style w:type="paragraph" w:styleId="BalloonText">
    <w:name w:val="Balloon Text"/>
    <w:basedOn w:val="Normal"/>
    <w:link w:val="BalloonTextChar"/>
    <w:uiPriority w:val="99"/>
    <w:semiHidden/>
    <w:unhideWhenUsed/>
    <w:rsid w:val="006D6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93D"/>
    <w:rPr>
      <w:rFonts w:ascii="Tahoma" w:hAnsi="Tahoma" w:cs="Tahoma"/>
      <w:sz w:val="16"/>
      <w:szCs w:val="16"/>
    </w:rPr>
  </w:style>
  <w:style w:type="paragraph" w:styleId="Header">
    <w:name w:val="header"/>
    <w:basedOn w:val="Normal"/>
    <w:link w:val="HeaderChar"/>
    <w:uiPriority w:val="99"/>
    <w:unhideWhenUsed/>
    <w:rsid w:val="00DB0C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C15"/>
  </w:style>
  <w:style w:type="paragraph" w:styleId="Footer">
    <w:name w:val="footer"/>
    <w:basedOn w:val="Normal"/>
    <w:link w:val="FooterChar"/>
    <w:uiPriority w:val="99"/>
    <w:unhideWhenUsed/>
    <w:rsid w:val="00DB0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C15"/>
  </w:style>
  <w:style w:type="paragraph" w:styleId="BlockText">
    <w:name w:val="Block Text"/>
    <w:basedOn w:val="Normal"/>
    <w:rsid w:val="00EA1B2C"/>
    <w:pPr>
      <w:spacing w:after="0" w:line="240" w:lineRule="auto"/>
      <w:ind w:left="-360" w:right="-154" w:firstLine="360"/>
    </w:pPr>
    <w:rPr>
      <w:rFonts w:ascii="Arial" w:eastAsia="Times New Roman" w:hAnsi="Arial" w:cs="Arial"/>
      <w:sz w:val="24"/>
      <w:szCs w:val="24"/>
    </w:rPr>
  </w:style>
  <w:style w:type="paragraph" w:styleId="NormalWeb">
    <w:name w:val="Normal (Web)"/>
    <w:basedOn w:val="Normal"/>
    <w:uiPriority w:val="99"/>
    <w:unhideWhenUsed/>
    <w:rsid w:val="007D4374"/>
    <w:pPr>
      <w:spacing w:before="100" w:beforeAutospacing="1" w:after="375" w:line="360" w:lineRule="atLeast"/>
    </w:pPr>
    <w:rPr>
      <w:rFonts w:ascii="Times New Roman" w:eastAsia="Times New Roman" w:hAnsi="Times New Roman" w:cs="Times New Roman"/>
      <w:sz w:val="21"/>
      <w:szCs w:val="21"/>
      <w:lang w:eastAsia="en-GB"/>
    </w:rPr>
  </w:style>
  <w:style w:type="character" w:styleId="PageNumber">
    <w:name w:val="page number"/>
    <w:uiPriority w:val="99"/>
    <w:rsid w:val="00516C30"/>
    <w:rPr>
      <w:rFonts w:cs="Times New Roman"/>
    </w:rPr>
  </w:style>
  <w:style w:type="table" w:styleId="TableGrid">
    <w:name w:val="Table Grid"/>
    <w:basedOn w:val="TableNormal"/>
    <w:uiPriority w:val="59"/>
    <w:rsid w:val="003A7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E2BBF"/>
    <w:rPr>
      <w:rFonts w:ascii="Arial" w:eastAsia="Times New Roman" w:hAnsi="Arial" w:cs="Times New Roman"/>
      <w:b/>
      <w:sz w:val="20"/>
      <w:szCs w:val="20"/>
      <w:u w:val="single"/>
    </w:rPr>
  </w:style>
  <w:style w:type="paragraph" w:styleId="FootnoteText">
    <w:name w:val="footnote text"/>
    <w:basedOn w:val="Normal"/>
    <w:link w:val="FootnoteTextChar"/>
    <w:uiPriority w:val="99"/>
    <w:semiHidden/>
    <w:unhideWhenUsed/>
    <w:rsid w:val="009C29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29FD"/>
    <w:rPr>
      <w:sz w:val="20"/>
      <w:szCs w:val="20"/>
    </w:rPr>
  </w:style>
  <w:style w:type="character" w:styleId="FootnoteReference">
    <w:name w:val="footnote reference"/>
    <w:basedOn w:val="DefaultParagraphFont"/>
    <w:uiPriority w:val="99"/>
    <w:unhideWhenUsed/>
    <w:rsid w:val="009C29FD"/>
    <w:rPr>
      <w:vertAlign w:val="superscript"/>
    </w:rPr>
  </w:style>
  <w:style w:type="paragraph" w:styleId="NoSpacing">
    <w:name w:val="No Spacing"/>
    <w:uiPriority w:val="1"/>
    <w:qFormat/>
    <w:rsid w:val="00353C70"/>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C256DE"/>
    <w:rPr>
      <w:sz w:val="16"/>
      <w:szCs w:val="16"/>
    </w:rPr>
  </w:style>
  <w:style w:type="paragraph" w:styleId="CommentText">
    <w:name w:val="annotation text"/>
    <w:basedOn w:val="Normal"/>
    <w:link w:val="CommentTextChar"/>
    <w:uiPriority w:val="99"/>
    <w:semiHidden/>
    <w:unhideWhenUsed/>
    <w:rsid w:val="00C256DE"/>
    <w:pPr>
      <w:spacing w:line="240" w:lineRule="auto"/>
    </w:pPr>
    <w:rPr>
      <w:sz w:val="20"/>
      <w:szCs w:val="20"/>
    </w:rPr>
  </w:style>
  <w:style w:type="character" w:customStyle="1" w:styleId="CommentTextChar">
    <w:name w:val="Comment Text Char"/>
    <w:basedOn w:val="DefaultParagraphFont"/>
    <w:link w:val="CommentText"/>
    <w:uiPriority w:val="99"/>
    <w:semiHidden/>
    <w:rsid w:val="00C256DE"/>
    <w:rPr>
      <w:sz w:val="20"/>
      <w:szCs w:val="20"/>
    </w:rPr>
  </w:style>
  <w:style w:type="paragraph" w:styleId="CommentSubject">
    <w:name w:val="annotation subject"/>
    <w:basedOn w:val="CommentText"/>
    <w:next w:val="CommentText"/>
    <w:link w:val="CommentSubjectChar"/>
    <w:uiPriority w:val="99"/>
    <w:semiHidden/>
    <w:unhideWhenUsed/>
    <w:rsid w:val="00C256DE"/>
    <w:rPr>
      <w:b/>
      <w:bCs/>
    </w:rPr>
  </w:style>
  <w:style w:type="character" w:customStyle="1" w:styleId="CommentSubjectChar">
    <w:name w:val="Comment Subject Char"/>
    <w:basedOn w:val="CommentTextChar"/>
    <w:link w:val="CommentSubject"/>
    <w:uiPriority w:val="99"/>
    <w:semiHidden/>
    <w:rsid w:val="00C256DE"/>
    <w:rPr>
      <w:b/>
      <w:bCs/>
      <w:sz w:val="20"/>
      <w:szCs w:val="20"/>
    </w:rPr>
  </w:style>
  <w:style w:type="paragraph" w:styleId="PlainText">
    <w:name w:val="Plain Text"/>
    <w:basedOn w:val="Normal"/>
    <w:link w:val="PlainTextChar"/>
    <w:uiPriority w:val="99"/>
    <w:unhideWhenUsed/>
    <w:rsid w:val="00D829A6"/>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D829A6"/>
    <w:rPr>
      <w:rFonts w:ascii="Calibri" w:hAnsi="Calibri" w:cs="Consolas"/>
      <w:szCs w:val="21"/>
    </w:rPr>
  </w:style>
  <w:style w:type="table" w:customStyle="1" w:styleId="LightList1">
    <w:name w:val="Light List1"/>
    <w:basedOn w:val="TableNormal"/>
    <w:uiPriority w:val="61"/>
    <w:rsid w:val="006A44B3"/>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E2BBF"/>
    <w:pPr>
      <w:keepNext/>
      <w:overflowPunct w:val="0"/>
      <w:autoSpaceDE w:val="0"/>
      <w:autoSpaceDN w:val="0"/>
      <w:adjustRightInd w:val="0"/>
      <w:spacing w:after="0" w:line="240" w:lineRule="auto"/>
      <w:textAlignment w:val="baseline"/>
      <w:outlineLvl w:val="0"/>
    </w:pPr>
    <w:rPr>
      <w:rFonts w:ascii="Arial" w:eastAsia="Times New Roman" w:hAnsi="Arial" w:cs="Times New Roman"/>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693D"/>
    <w:pPr>
      <w:ind w:left="720"/>
      <w:contextualSpacing/>
    </w:pPr>
  </w:style>
  <w:style w:type="paragraph" w:styleId="BalloonText">
    <w:name w:val="Balloon Text"/>
    <w:basedOn w:val="Normal"/>
    <w:link w:val="BalloonTextChar"/>
    <w:uiPriority w:val="99"/>
    <w:semiHidden/>
    <w:unhideWhenUsed/>
    <w:rsid w:val="006D6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93D"/>
    <w:rPr>
      <w:rFonts w:ascii="Tahoma" w:hAnsi="Tahoma" w:cs="Tahoma"/>
      <w:sz w:val="16"/>
      <w:szCs w:val="16"/>
    </w:rPr>
  </w:style>
  <w:style w:type="paragraph" w:styleId="Header">
    <w:name w:val="header"/>
    <w:basedOn w:val="Normal"/>
    <w:link w:val="HeaderChar"/>
    <w:uiPriority w:val="99"/>
    <w:unhideWhenUsed/>
    <w:rsid w:val="00DB0C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C15"/>
  </w:style>
  <w:style w:type="paragraph" w:styleId="Footer">
    <w:name w:val="footer"/>
    <w:basedOn w:val="Normal"/>
    <w:link w:val="FooterChar"/>
    <w:uiPriority w:val="99"/>
    <w:unhideWhenUsed/>
    <w:rsid w:val="00DB0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C15"/>
  </w:style>
  <w:style w:type="paragraph" w:styleId="BlockText">
    <w:name w:val="Block Text"/>
    <w:basedOn w:val="Normal"/>
    <w:rsid w:val="00EA1B2C"/>
    <w:pPr>
      <w:spacing w:after="0" w:line="240" w:lineRule="auto"/>
      <w:ind w:left="-360" w:right="-154" w:firstLine="360"/>
    </w:pPr>
    <w:rPr>
      <w:rFonts w:ascii="Arial" w:eastAsia="Times New Roman" w:hAnsi="Arial" w:cs="Arial"/>
      <w:sz w:val="24"/>
      <w:szCs w:val="24"/>
    </w:rPr>
  </w:style>
  <w:style w:type="paragraph" w:styleId="NormalWeb">
    <w:name w:val="Normal (Web)"/>
    <w:basedOn w:val="Normal"/>
    <w:uiPriority w:val="99"/>
    <w:unhideWhenUsed/>
    <w:rsid w:val="007D4374"/>
    <w:pPr>
      <w:spacing w:before="100" w:beforeAutospacing="1" w:after="375" w:line="360" w:lineRule="atLeast"/>
    </w:pPr>
    <w:rPr>
      <w:rFonts w:ascii="Times New Roman" w:eastAsia="Times New Roman" w:hAnsi="Times New Roman" w:cs="Times New Roman"/>
      <w:sz w:val="21"/>
      <w:szCs w:val="21"/>
      <w:lang w:eastAsia="en-GB"/>
    </w:rPr>
  </w:style>
  <w:style w:type="character" w:styleId="PageNumber">
    <w:name w:val="page number"/>
    <w:uiPriority w:val="99"/>
    <w:rsid w:val="00516C30"/>
    <w:rPr>
      <w:rFonts w:cs="Times New Roman"/>
    </w:rPr>
  </w:style>
  <w:style w:type="table" w:styleId="TableGrid">
    <w:name w:val="Table Grid"/>
    <w:basedOn w:val="TableNormal"/>
    <w:uiPriority w:val="59"/>
    <w:rsid w:val="003A7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E2BBF"/>
    <w:rPr>
      <w:rFonts w:ascii="Arial" w:eastAsia="Times New Roman" w:hAnsi="Arial" w:cs="Times New Roman"/>
      <w:b/>
      <w:sz w:val="20"/>
      <w:szCs w:val="20"/>
      <w:u w:val="single"/>
    </w:rPr>
  </w:style>
  <w:style w:type="paragraph" w:styleId="FootnoteText">
    <w:name w:val="footnote text"/>
    <w:basedOn w:val="Normal"/>
    <w:link w:val="FootnoteTextChar"/>
    <w:uiPriority w:val="99"/>
    <w:semiHidden/>
    <w:unhideWhenUsed/>
    <w:rsid w:val="009C29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29FD"/>
    <w:rPr>
      <w:sz w:val="20"/>
      <w:szCs w:val="20"/>
    </w:rPr>
  </w:style>
  <w:style w:type="character" w:styleId="FootnoteReference">
    <w:name w:val="footnote reference"/>
    <w:basedOn w:val="DefaultParagraphFont"/>
    <w:uiPriority w:val="99"/>
    <w:unhideWhenUsed/>
    <w:rsid w:val="009C29FD"/>
    <w:rPr>
      <w:vertAlign w:val="superscript"/>
    </w:rPr>
  </w:style>
  <w:style w:type="paragraph" w:styleId="NoSpacing">
    <w:name w:val="No Spacing"/>
    <w:uiPriority w:val="1"/>
    <w:qFormat/>
    <w:rsid w:val="00353C70"/>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C256DE"/>
    <w:rPr>
      <w:sz w:val="16"/>
      <w:szCs w:val="16"/>
    </w:rPr>
  </w:style>
  <w:style w:type="paragraph" w:styleId="CommentText">
    <w:name w:val="annotation text"/>
    <w:basedOn w:val="Normal"/>
    <w:link w:val="CommentTextChar"/>
    <w:uiPriority w:val="99"/>
    <w:semiHidden/>
    <w:unhideWhenUsed/>
    <w:rsid w:val="00C256DE"/>
    <w:pPr>
      <w:spacing w:line="240" w:lineRule="auto"/>
    </w:pPr>
    <w:rPr>
      <w:sz w:val="20"/>
      <w:szCs w:val="20"/>
    </w:rPr>
  </w:style>
  <w:style w:type="character" w:customStyle="1" w:styleId="CommentTextChar">
    <w:name w:val="Comment Text Char"/>
    <w:basedOn w:val="DefaultParagraphFont"/>
    <w:link w:val="CommentText"/>
    <w:uiPriority w:val="99"/>
    <w:semiHidden/>
    <w:rsid w:val="00C256DE"/>
    <w:rPr>
      <w:sz w:val="20"/>
      <w:szCs w:val="20"/>
    </w:rPr>
  </w:style>
  <w:style w:type="paragraph" w:styleId="CommentSubject">
    <w:name w:val="annotation subject"/>
    <w:basedOn w:val="CommentText"/>
    <w:next w:val="CommentText"/>
    <w:link w:val="CommentSubjectChar"/>
    <w:uiPriority w:val="99"/>
    <w:semiHidden/>
    <w:unhideWhenUsed/>
    <w:rsid w:val="00C256DE"/>
    <w:rPr>
      <w:b/>
      <w:bCs/>
    </w:rPr>
  </w:style>
  <w:style w:type="character" w:customStyle="1" w:styleId="CommentSubjectChar">
    <w:name w:val="Comment Subject Char"/>
    <w:basedOn w:val="CommentTextChar"/>
    <w:link w:val="CommentSubject"/>
    <w:uiPriority w:val="99"/>
    <w:semiHidden/>
    <w:rsid w:val="00C256DE"/>
    <w:rPr>
      <w:b/>
      <w:bCs/>
      <w:sz w:val="20"/>
      <w:szCs w:val="20"/>
    </w:rPr>
  </w:style>
  <w:style w:type="paragraph" w:styleId="PlainText">
    <w:name w:val="Plain Text"/>
    <w:basedOn w:val="Normal"/>
    <w:link w:val="PlainTextChar"/>
    <w:uiPriority w:val="99"/>
    <w:unhideWhenUsed/>
    <w:rsid w:val="00D829A6"/>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D829A6"/>
    <w:rPr>
      <w:rFonts w:ascii="Calibri" w:hAnsi="Calibri" w:cs="Consolas"/>
      <w:szCs w:val="21"/>
    </w:rPr>
  </w:style>
  <w:style w:type="table" w:customStyle="1" w:styleId="LightList1">
    <w:name w:val="Light List1"/>
    <w:basedOn w:val="TableNormal"/>
    <w:uiPriority w:val="61"/>
    <w:rsid w:val="006A44B3"/>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2343">
      <w:bodyDiv w:val="1"/>
      <w:marLeft w:val="0"/>
      <w:marRight w:val="0"/>
      <w:marTop w:val="0"/>
      <w:marBottom w:val="0"/>
      <w:divBdr>
        <w:top w:val="none" w:sz="0" w:space="0" w:color="auto"/>
        <w:left w:val="none" w:sz="0" w:space="0" w:color="auto"/>
        <w:bottom w:val="none" w:sz="0" w:space="0" w:color="auto"/>
        <w:right w:val="none" w:sz="0" w:space="0" w:color="auto"/>
      </w:divBdr>
    </w:div>
    <w:div w:id="93015034">
      <w:bodyDiv w:val="1"/>
      <w:marLeft w:val="0"/>
      <w:marRight w:val="0"/>
      <w:marTop w:val="0"/>
      <w:marBottom w:val="0"/>
      <w:divBdr>
        <w:top w:val="none" w:sz="0" w:space="0" w:color="auto"/>
        <w:left w:val="none" w:sz="0" w:space="0" w:color="auto"/>
        <w:bottom w:val="none" w:sz="0" w:space="0" w:color="auto"/>
        <w:right w:val="none" w:sz="0" w:space="0" w:color="auto"/>
      </w:divBdr>
    </w:div>
    <w:div w:id="93864194">
      <w:bodyDiv w:val="1"/>
      <w:marLeft w:val="0"/>
      <w:marRight w:val="0"/>
      <w:marTop w:val="0"/>
      <w:marBottom w:val="0"/>
      <w:divBdr>
        <w:top w:val="none" w:sz="0" w:space="0" w:color="auto"/>
        <w:left w:val="none" w:sz="0" w:space="0" w:color="auto"/>
        <w:bottom w:val="none" w:sz="0" w:space="0" w:color="auto"/>
        <w:right w:val="none" w:sz="0" w:space="0" w:color="auto"/>
      </w:divBdr>
    </w:div>
    <w:div w:id="107353221">
      <w:bodyDiv w:val="1"/>
      <w:marLeft w:val="0"/>
      <w:marRight w:val="0"/>
      <w:marTop w:val="0"/>
      <w:marBottom w:val="0"/>
      <w:divBdr>
        <w:top w:val="none" w:sz="0" w:space="0" w:color="auto"/>
        <w:left w:val="none" w:sz="0" w:space="0" w:color="auto"/>
        <w:bottom w:val="none" w:sz="0" w:space="0" w:color="auto"/>
        <w:right w:val="none" w:sz="0" w:space="0" w:color="auto"/>
      </w:divBdr>
    </w:div>
    <w:div w:id="132605470">
      <w:bodyDiv w:val="1"/>
      <w:marLeft w:val="0"/>
      <w:marRight w:val="0"/>
      <w:marTop w:val="0"/>
      <w:marBottom w:val="0"/>
      <w:divBdr>
        <w:top w:val="none" w:sz="0" w:space="0" w:color="auto"/>
        <w:left w:val="none" w:sz="0" w:space="0" w:color="auto"/>
        <w:bottom w:val="none" w:sz="0" w:space="0" w:color="auto"/>
        <w:right w:val="none" w:sz="0" w:space="0" w:color="auto"/>
      </w:divBdr>
    </w:div>
    <w:div w:id="207649703">
      <w:bodyDiv w:val="1"/>
      <w:marLeft w:val="0"/>
      <w:marRight w:val="0"/>
      <w:marTop w:val="0"/>
      <w:marBottom w:val="0"/>
      <w:divBdr>
        <w:top w:val="none" w:sz="0" w:space="0" w:color="auto"/>
        <w:left w:val="none" w:sz="0" w:space="0" w:color="auto"/>
        <w:bottom w:val="none" w:sz="0" w:space="0" w:color="auto"/>
        <w:right w:val="none" w:sz="0" w:space="0" w:color="auto"/>
      </w:divBdr>
    </w:div>
    <w:div w:id="211039443">
      <w:bodyDiv w:val="1"/>
      <w:marLeft w:val="0"/>
      <w:marRight w:val="0"/>
      <w:marTop w:val="0"/>
      <w:marBottom w:val="0"/>
      <w:divBdr>
        <w:top w:val="none" w:sz="0" w:space="0" w:color="auto"/>
        <w:left w:val="none" w:sz="0" w:space="0" w:color="auto"/>
        <w:bottom w:val="none" w:sz="0" w:space="0" w:color="auto"/>
        <w:right w:val="none" w:sz="0" w:space="0" w:color="auto"/>
      </w:divBdr>
    </w:div>
    <w:div w:id="221451367">
      <w:bodyDiv w:val="1"/>
      <w:marLeft w:val="0"/>
      <w:marRight w:val="0"/>
      <w:marTop w:val="0"/>
      <w:marBottom w:val="0"/>
      <w:divBdr>
        <w:top w:val="none" w:sz="0" w:space="0" w:color="auto"/>
        <w:left w:val="none" w:sz="0" w:space="0" w:color="auto"/>
        <w:bottom w:val="none" w:sz="0" w:space="0" w:color="auto"/>
        <w:right w:val="none" w:sz="0" w:space="0" w:color="auto"/>
      </w:divBdr>
    </w:div>
    <w:div w:id="290136034">
      <w:bodyDiv w:val="1"/>
      <w:marLeft w:val="0"/>
      <w:marRight w:val="0"/>
      <w:marTop w:val="0"/>
      <w:marBottom w:val="0"/>
      <w:divBdr>
        <w:top w:val="none" w:sz="0" w:space="0" w:color="auto"/>
        <w:left w:val="none" w:sz="0" w:space="0" w:color="auto"/>
        <w:bottom w:val="none" w:sz="0" w:space="0" w:color="auto"/>
        <w:right w:val="none" w:sz="0" w:space="0" w:color="auto"/>
      </w:divBdr>
    </w:div>
    <w:div w:id="319700862">
      <w:bodyDiv w:val="1"/>
      <w:marLeft w:val="0"/>
      <w:marRight w:val="0"/>
      <w:marTop w:val="0"/>
      <w:marBottom w:val="0"/>
      <w:divBdr>
        <w:top w:val="none" w:sz="0" w:space="0" w:color="auto"/>
        <w:left w:val="none" w:sz="0" w:space="0" w:color="auto"/>
        <w:bottom w:val="none" w:sz="0" w:space="0" w:color="auto"/>
        <w:right w:val="none" w:sz="0" w:space="0" w:color="auto"/>
      </w:divBdr>
    </w:div>
    <w:div w:id="409547160">
      <w:bodyDiv w:val="1"/>
      <w:marLeft w:val="0"/>
      <w:marRight w:val="0"/>
      <w:marTop w:val="0"/>
      <w:marBottom w:val="0"/>
      <w:divBdr>
        <w:top w:val="none" w:sz="0" w:space="0" w:color="auto"/>
        <w:left w:val="none" w:sz="0" w:space="0" w:color="auto"/>
        <w:bottom w:val="none" w:sz="0" w:space="0" w:color="auto"/>
        <w:right w:val="none" w:sz="0" w:space="0" w:color="auto"/>
      </w:divBdr>
    </w:div>
    <w:div w:id="492070590">
      <w:bodyDiv w:val="1"/>
      <w:marLeft w:val="0"/>
      <w:marRight w:val="0"/>
      <w:marTop w:val="0"/>
      <w:marBottom w:val="0"/>
      <w:divBdr>
        <w:top w:val="none" w:sz="0" w:space="0" w:color="auto"/>
        <w:left w:val="none" w:sz="0" w:space="0" w:color="auto"/>
        <w:bottom w:val="none" w:sz="0" w:space="0" w:color="auto"/>
        <w:right w:val="none" w:sz="0" w:space="0" w:color="auto"/>
      </w:divBdr>
    </w:div>
    <w:div w:id="535237817">
      <w:bodyDiv w:val="1"/>
      <w:marLeft w:val="0"/>
      <w:marRight w:val="0"/>
      <w:marTop w:val="0"/>
      <w:marBottom w:val="0"/>
      <w:divBdr>
        <w:top w:val="none" w:sz="0" w:space="0" w:color="auto"/>
        <w:left w:val="none" w:sz="0" w:space="0" w:color="auto"/>
        <w:bottom w:val="none" w:sz="0" w:space="0" w:color="auto"/>
        <w:right w:val="none" w:sz="0" w:space="0" w:color="auto"/>
      </w:divBdr>
    </w:div>
    <w:div w:id="589462118">
      <w:bodyDiv w:val="1"/>
      <w:marLeft w:val="0"/>
      <w:marRight w:val="0"/>
      <w:marTop w:val="0"/>
      <w:marBottom w:val="0"/>
      <w:divBdr>
        <w:top w:val="none" w:sz="0" w:space="0" w:color="auto"/>
        <w:left w:val="none" w:sz="0" w:space="0" w:color="auto"/>
        <w:bottom w:val="none" w:sz="0" w:space="0" w:color="auto"/>
        <w:right w:val="none" w:sz="0" w:space="0" w:color="auto"/>
      </w:divBdr>
    </w:div>
    <w:div w:id="596793213">
      <w:bodyDiv w:val="1"/>
      <w:marLeft w:val="0"/>
      <w:marRight w:val="0"/>
      <w:marTop w:val="0"/>
      <w:marBottom w:val="0"/>
      <w:divBdr>
        <w:top w:val="none" w:sz="0" w:space="0" w:color="auto"/>
        <w:left w:val="none" w:sz="0" w:space="0" w:color="auto"/>
        <w:bottom w:val="none" w:sz="0" w:space="0" w:color="auto"/>
        <w:right w:val="none" w:sz="0" w:space="0" w:color="auto"/>
      </w:divBdr>
    </w:div>
    <w:div w:id="625627948">
      <w:bodyDiv w:val="1"/>
      <w:marLeft w:val="0"/>
      <w:marRight w:val="0"/>
      <w:marTop w:val="0"/>
      <w:marBottom w:val="0"/>
      <w:divBdr>
        <w:top w:val="none" w:sz="0" w:space="0" w:color="auto"/>
        <w:left w:val="none" w:sz="0" w:space="0" w:color="auto"/>
        <w:bottom w:val="none" w:sz="0" w:space="0" w:color="auto"/>
        <w:right w:val="none" w:sz="0" w:space="0" w:color="auto"/>
      </w:divBdr>
    </w:div>
    <w:div w:id="634876599">
      <w:bodyDiv w:val="1"/>
      <w:marLeft w:val="0"/>
      <w:marRight w:val="0"/>
      <w:marTop w:val="0"/>
      <w:marBottom w:val="0"/>
      <w:divBdr>
        <w:top w:val="none" w:sz="0" w:space="0" w:color="auto"/>
        <w:left w:val="none" w:sz="0" w:space="0" w:color="auto"/>
        <w:bottom w:val="none" w:sz="0" w:space="0" w:color="auto"/>
        <w:right w:val="none" w:sz="0" w:space="0" w:color="auto"/>
      </w:divBdr>
    </w:div>
    <w:div w:id="648679682">
      <w:bodyDiv w:val="1"/>
      <w:marLeft w:val="0"/>
      <w:marRight w:val="0"/>
      <w:marTop w:val="0"/>
      <w:marBottom w:val="0"/>
      <w:divBdr>
        <w:top w:val="none" w:sz="0" w:space="0" w:color="auto"/>
        <w:left w:val="none" w:sz="0" w:space="0" w:color="auto"/>
        <w:bottom w:val="none" w:sz="0" w:space="0" w:color="auto"/>
        <w:right w:val="none" w:sz="0" w:space="0" w:color="auto"/>
      </w:divBdr>
    </w:div>
    <w:div w:id="704259430">
      <w:bodyDiv w:val="1"/>
      <w:marLeft w:val="0"/>
      <w:marRight w:val="0"/>
      <w:marTop w:val="0"/>
      <w:marBottom w:val="0"/>
      <w:divBdr>
        <w:top w:val="none" w:sz="0" w:space="0" w:color="auto"/>
        <w:left w:val="none" w:sz="0" w:space="0" w:color="auto"/>
        <w:bottom w:val="none" w:sz="0" w:space="0" w:color="auto"/>
        <w:right w:val="none" w:sz="0" w:space="0" w:color="auto"/>
      </w:divBdr>
    </w:div>
    <w:div w:id="753665865">
      <w:bodyDiv w:val="1"/>
      <w:marLeft w:val="0"/>
      <w:marRight w:val="0"/>
      <w:marTop w:val="0"/>
      <w:marBottom w:val="0"/>
      <w:divBdr>
        <w:top w:val="none" w:sz="0" w:space="0" w:color="auto"/>
        <w:left w:val="none" w:sz="0" w:space="0" w:color="auto"/>
        <w:bottom w:val="none" w:sz="0" w:space="0" w:color="auto"/>
        <w:right w:val="none" w:sz="0" w:space="0" w:color="auto"/>
      </w:divBdr>
    </w:div>
    <w:div w:id="857696743">
      <w:bodyDiv w:val="1"/>
      <w:marLeft w:val="0"/>
      <w:marRight w:val="0"/>
      <w:marTop w:val="0"/>
      <w:marBottom w:val="0"/>
      <w:divBdr>
        <w:top w:val="none" w:sz="0" w:space="0" w:color="auto"/>
        <w:left w:val="none" w:sz="0" w:space="0" w:color="auto"/>
        <w:bottom w:val="none" w:sz="0" w:space="0" w:color="auto"/>
        <w:right w:val="none" w:sz="0" w:space="0" w:color="auto"/>
      </w:divBdr>
    </w:div>
    <w:div w:id="930314145">
      <w:bodyDiv w:val="1"/>
      <w:marLeft w:val="0"/>
      <w:marRight w:val="0"/>
      <w:marTop w:val="0"/>
      <w:marBottom w:val="0"/>
      <w:divBdr>
        <w:top w:val="none" w:sz="0" w:space="0" w:color="auto"/>
        <w:left w:val="none" w:sz="0" w:space="0" w:color="auto"/>
        <w:bottom w:val="none" w:sz="0" w:space="0" w:color="auto"/>
        <w:right w:val="none" w:sz="0" w:space="0" w:color="auto"/>
      </w:divBdr>
    </w:div>
    <w:div w:id="969439059">
      <w:bodyDiv w:val="1"/>
      <w:marLeft w:val="0"/>
      <w:marRight w:val="0"/>
      <w:marTop w:val="0"/>
      <w:marBottom w:val="0"/>
      <w:divBdr>
        <w:top w:val="none" w:sz="0" w:space="0" w:color="auto"/>
        <w:left w:val="none" w:sz="0" w:space="0" w:color="auto"/>
        <w:bottom w:val="none" w:sz="0" w:space="0" w:color="auto"/>
        <w:right w:val="none" w:sz="0" w:space="0" w:color="auto"/>
      </w:divBdr>
    </w:div>
    <w:div w:id="979190914">
      <w:bodyDiv w:val="1"/>
      <w:marLeft w:val="0"/>
      <w:marRight w:val="0"/>
      <w:marTop w:val="0"/>
      <w:marBottom w:val="0"/>
      <w:divBdr>
        <w:top w:val="none" w:sz="0" w:space="0" w:color="auto"/>
        <w:left w:val="none" w:sz="0" w:space="0" w:color="auto"/>
        <w:bottom w:val="none" w:sz="0" w:space="0" w:color="auto"/>
        <w:right w:val="none" w:sz="0" w:space="0" w:color="auto"/>
      </w:divBdr>
    </w:div>
    <w:div w:id="992877574">
      <w:bodyDiv w:val="1"/>
      <w:marLeft w:val="0"/>
      <w:marRight w:val="0"/>
      <w:marTop w:val="0"/>
      <w:marBottom w:val="0"/>
      <w:divBdr>
        <w:top w:val="none" w:sz="0" w:space="0" w:color="auto"/>
        <w:left w:val="none" w:sz="0" w:space="0" w:color="auto"/>
        <w:bottom w:val="none" w:sz="0" w:space="0" w:color="auto"/>
        <w:right w:val="none" w:sz="0" w:space="0" w:color="auto"/>
      </w:divBdr>
    </w:div>
    <w:div w:id="1019746020">
      <w:bodyDiv w:val="1"/>
      <w:marLeft w:val="0"/>
      <w:marRight w:val="0"/>
      <w:marTop w:val="0"/>
      <w:marBottom w:val="0"/>
      <w:divBdr>
        <w:top w:val="none" w:sz="0" w:space="0" w:color="auto"/>
        <w:left w:val="none" w:sz="0" w:space="0" w:color="auto"/>
        <w:bottom w:val="none" w:sz="0" w:space="0" w:color="auto"/>
        <w:right w:val="none" w:sz="0" w:space="0" w:color="auto"/>
      </w:divBdr>
    </w:div>
    <w:div w:id="1024212112">
      <w:bodyDiv w:val="1"/>
      <w:marLeft w:val="0"/>
      <w:marRight w:val="0"/>
      <w:marTop w:val="0"/>
      <w:marBottom w:val="0"/>
      <w:divBdr>
        <w:top w:val="none" w:sz="0" w:space="0" w:color="auto"/>
        <w:left w:val="none" w:sz="0" w:space="0" w:color="auto"/>
        <w:bottom w:val="none" w:sz="0" w:space="0" w:color="auto"/>
        <w:right w:val="none" w:sz="0" w:space="0" w:color="auto"/>
      </w:divBdr>
    </w:div>
    <w:div w:id="1024281616">
      <w:bodyDiv w:val="1"/>
      <w:marLeft w:val="0"/>
      <w:marRight w:val="0"/>
      <w:marTop w:val="0"/>
      <w:marBottom w:val="0"/>
      <w:divBdr>
        <w:top w:val="none" w:sz="0" w:space="0" w:color="auto"/>
        <w:left w:val="none" w:sz="0" w:space="0" w:color="auto"/>
        <w:bottom w:val="none" w:sz="0" w:space="0" w:color="auto"/>
        <w:right w:val="none" w:sz="0" w:space="0" w:color="auto"/>
      </w:divBdr>
    </w:div>
    <w:div w:id="1055738475">
      <w:bodyDiv w:val="1"/>
      <w:marLeft w:val="0"/>
      <w:marRight w:val="0"/>
      <w:marTop w:val="0"/>
      <w:marBottom w:val="0"/>
      <w:divBdr>
        <w:top w:val="none" w:sz="0" w:space="0" w:color="auto"/>
        <w:left w:val="none" w:sz="0" w:space="0" w:color="auto"/>
        <w:bottom w:val="none" w:sz="0" w:space="0" w:color="auto"/>
        <w:right w:val="none" w:sz="0" w:space="0" w:color="auto"/>
      </w:divBdr>
    </w:div>
    <w:div w:id="1057775965">
      <w:bodyDiv w:val="1"/>
      <w:marLeft w:val="0"/>
      <w:marRight w:val="0"/>
      <w:marTop w:val="0"/>
      <w:marBottom w:val="0"/>
      <w:divBdr>
        <w:top w:val="none" w:sz="0" w:space="0" w:color="auto"/>
        <w:left w:val="none" w:sz="0" w:space="0" w:color="auto"/>
        <w:bottom w:val="none" w:sz="0" w:space="0" w:color="auto"/>
        <w:right w:val="none" w:sz="0" w:space="0" w:color="auto"/>
      </w:divBdr>
    </w:div>
    <w:div w:id="1067341874">
      <w:bodyDiv w:val="1"/>
      <w:marLeft w:val="0"/>
      <w:marRight w:val="0"/>
      <w:marTop w:val="0"/>
      <w:marBottom w:val="0"/>
      <w:divBdr>
        <w:top w:val="none" w:sz="0" w:space="0" w:color="auto"/>
        <w:left w:val="none" w:sz="0" w:space="0" w:color="auto"/>
        <w:bottom w:val="none" w:sz="0" w:space="0" w:color="auto"/>
        <w:right w:val="none" w:sz="0" w:space="0" w:color="auto"/>
      </w:divBdr>
    </w:div>
    <w:div w:id="1101221902">
      <w:bodyDiv w:val="1"/>
      <w:marLeft w:val="0"/>
      <w:marRight w:val="0"/>
      <w:marTop w:val="0"/>
      <w:marBottom w:val="0"/>
      <w:divBdr>
        <w:top w:val="none" w:sz="0" w:space="0" w:color="auto"/>
        <w:left w:val="none" w:sz="0" w:space="0" w:color="auto"/>
        <w:bottom w:val="none" w:sz="0" w:space="0" w:color="auto"/>
        <w:right w:val="none" w:sz="0" w:space="0" w:color="auto"/>
      </w:divBdr>
    </w:div>
    <w:div w:id="1122000444">
      <w:bodyDiv w:val="1"/>
      <w:marLeft w:val="0"/>
      <w:marRight w:val="0"/>
      <w:marTop w:val="0"/>
      <w:marBottom w:val="0"/>
      <w:divBdr>
        <w:top w:val="none" w:sz="0" w:space="0" w:color="auto"/>
        <w:left w:val="none" w:sz="0" w:space="0" w:color="auto"/>
        <w:bottom w:val="none" w:sz="0" w:space="0" w:color="auto"/>
        <w:right w:val="none" w:sz="0" w:space="0" w:color="auto"/>
      </w:divBdr>
    </w:div>
    <w:div w:id="1136220892">
      <w:bodyDiv w:val="1"/>
      <w:marLeft w:val="0"/>
      <w:marRight w:val="0"/>
      <w:marTop w:val="0"/>
      <w:marBottom w:val="0"/>
      <w:divBdr>
        <w:top w:val="none" w:sz="0" w:space="0" w:color="auto"/>
        <w:left w:val="none" w:sz="0" w:space="0" w:color="auto"/>
        <w:bottom w:val="none" w:sz="0" w:space="0" w:color="auto"/>
        <w:right w:val="none" w:sz="0" w:space="0" w:color="auto"/>
      </w:divBdr>
    </w:div>
    <w:div w:id="1150248822">
      <w:bodyDiv w:val="1"/>
      <w:marLeft w:val="0"/>
      <w:marRight w:val="0"/>
      <w:marTop w:val="0"/>
      <w:marBottom w:val="0"/>
      <w:divBdr>
        <w:top w:val="none" w:sz="0" w:space="0" w:color="auto"/>
        <w:left w:val="none" w:sz="0" w:space="0" w:color="auto"/>
        <w:bottom w:val="none" w:sz="0" w:space="0" w:color="auto"/>
        <w:right w:val="none" w:sz="0" w:space="0" w:color="auto"/>
      </w:divBdr>
    </w:div>
    <w:div w:id="1184712258">
      <w:bodyDiv w:val="1"/>
      <w:marLeft w:val="0"/>
      <w:marRight w:val="0"/>
      <w:marTop w:val="0"/>
      <w:marBottom w:val="0"/>
      <w:divBdr>
        <w:top w:val="none" w:sz="0" w:space="0" w:color="auto"/>
        <w:left w:val="none" w:sz="0" w:space="0" w:color="auto"/>
        <w:bottom w:val="none" w:sz="0" w:space="0" w:color="auto"/>
        <w:right w:val="none" w:sz="0" w:space="0" w:color="auto"/>
      </w:divBdr>
    </w:div>
    <w:div w:id="1192450118">
      <w:bodyDiv w:val="1"/>
      <w:marLeft w:val="0"/>
      <w:marRight w:val="0"/>
      <w:marTop w:val="0"/>
      <w:marBottom w:val="0"/>
      <w:divBdr>
        <w:top w:val="none" w:sz="0" w:space="0" w:color="auto"/>
        <w:left w:val="none" w:sz="0" w:space="0" w:color="auto"/>
        <w:bottom w:val="none" w:sz="0" w:space="0" w:color="auto"/>
        <w:right w:val="none" w:sz="0" w:space="0" w:color="auto"/>
      </w:divBdr>
    </w:div>
    <w:div w:id="1268930725">
      <w:bodyDiv w:val="1"/>
      <w:marLeft w:val="0"/>
      <w:marRight w:val="0"/>
      <w:marTop w:val="0"/>
      <w:marBottom w:val="0"/>
      <w:divBdr>
        <w:top w:val="none" w:sz="0" w:space="0" w:color="auto"/>
        <w:left w:val="none" w:sz="0" w:space="0" w:color="auto"/>
        <w:bottom w:val="none" w:sz="0" w:space="0" w:color="auto"/>
        <w:right w:val="none" w:sz="0" w:space="0" w:color="auto"/>
      </w:divBdr>
    </w:div>
    <w:div w:id="1285382320">
      <w:bodyDiv w:val="1"/>
      <w:marLeft w:val="0"/>
      <w:marRight w:val="0"/>
      <w:marTop w:val="0"/>
      <w:marBottom w:val="0"/>
      <w:divBdr>
        <w:top w:val="none" w:sz="0" w:space="0" w:color="auto"/>
        <w:left w:val="none" w:sz="0" w:space="0" w:color="auto"/>
        <w:bottom w:val="none" w:sz="0" w:space="0" w:color="auto"/>
        <w:right w:val="none" w:sz="0" w:space="0" w:color="auto"/>
      </w:divBdr>
    </w:div>
    <w:div w:id="1291934114">
      <w:bodyDiv w:val="1"/>
      <w:marLeft w:val="0"/>
      <w:marRight w:val="0"/>
      <w:marTop w:val="0"/>
      <w:marBottom w:val="0"/>
      <w:divBdr>
        <w:top w:val="none" w:sz="0" w:space="0" w:color="auto"/>
        <w:left w:val="none" w:sz="0" w:space="0" w:color="auto"/>
        <w:bottom w:val="none" w:sz="0" w:space="0" w:color="auto"/>
        <w:right w:val="none" w:sz="0" w:space="0" w:color="auto"/>
      </w:divBdr>
    </w:div>
    <w:div w:id="1341850529">
      <w:bodyDiv w:val="1"/>
      <w:marLeft w:val="0"/>
      <w:marRight w:val="0"/>
      <w:marTop w:val="0"/>
      <w:marBottom w:val="0"/>
      <w:divBdr>
        <w:top w:val="none" w:sz="0" w:space="0" w:color="auto"/>
        <w:left w:val="none" w:sz="0" w:space="0" w:color="auto"/>
        <w:bottom w:val="none" w:sz="0" w:space="0" w:color="auto"/>
        <w:right w:val="none" w:sz="0" w:space="0" w:color="auto"/>
      </w:divBdr>
    </w:div>
    <w:div w:id="1397823891">
      <w:bodyDiv w:val="1"/>
      <w:marLeft w:val="0"/>
      <w:marRight w:val="0"/>
      <w:marTop w:val="0"/>
      <w:marBottom w:val="0"/>
      <w:divBdr>
        <w:top w:val="none" w:sz="0" w:space="0" w:color="auto"/>
        <w:left w:val="none" w:sz="0" w:space="0" w:color="auto"/>
        <w:bottom w:val="none" w:sz="0" w:space="0" w:color="auto"/>
        <w:right w:val="none" w:sz="0" w:space="0" w:color="auto"/>
      </w:divBdr>
    </w:div>
    <w:div w:id="1449078947">
      <w:bodyDiv w:val="1"/>
      <w:marLeft w:val="0"/>
      <w:marRight w:val="0"/>
      <w:marTop w:val="0"/>
      <w:marBottom w:val="0"/>
      <w:divBdr>
        <w:top w:val="none" w:sz="0" w:space="0" w:color="auto"/>
        <w:left w:val="none" w:sz="0" w:space="0" w:color="auto"/>
        <w:bottom w:val="none" w:sz="0" w:space="0" w:color="auto"/>
        <w:right w:val="none" w:sz="0" w:space="0" w:color="auto"/>
      </w:divBdr>
    </w:div>
    <w:div w:id="1484544405">
      <w:bodyDiv w:val="1"/>
      <w:marLeft w:val="0"/>
      <w:marRight w:val="0"/>
      <w:marTop w:val="0"/>
      <w:marBottom w:val="0"/>
      <w:divBdr>
        <w:top w:val="none" w:sz="0" w:space="0" w:color="auto"/>
        <w:left w:val="none" w:sz="0" w:space="0" w:color="auto"/>
        <w:bottom w:val="none" w:sz="0" w:space="0" w:color="auto"/>
        <w:right w:val="none" w:sz="0" w:space="0" w:color="auto"/>
      </w:divBdr>
    </w:div>
    <w:div w:id="1491869121">
      <w:bodyDiv w:val="1"/>
      <w:marLeft w:val="0"/>
      <w:marRight w:val="0"/>
      <w:marTop w:val="0"/>
      <w:marBottom w:val="0"/>
      <w:divBdr>
        <w:top w:val="none" w:sz="0" w:space="0" w:color="auto"/>
        <w:left w:val="none" w:sz="0" w:space="0" w:color="auto"/>
        <w:bottom w:val="none" w:sz="0" w:space="0" w:color="auto"/>
        <w:right w:val="none" w:sz="0" w:space="0" w:color="auto"/>
      </w:divBdr>
    </w:div>
    <w:div w:id="1616256729">
      <w:bodyDiv w:val="1"/>
      <w:marLeft w:val="0"/>
      <w:marRight w:val="0"/>
      <w:marTop w:val="0"/>
      <w:marBottom w:val="0"/>
      <w:divBdr>
        <w:top w:val="none" w:sz="0" w:space="0" w:color="auto"/>
        <w:left w:val="none" w:sz="0" w:space="0" w:color="auto"/>
        <w:bottom w:val="none" w:sz="0" w:space="0" w:color="auto"/>
        <w:right w:val="none" w:sz="0" w:space="0" w:color="auto"/>
      </w:divBdr>
    </w:div>
    <w:div w:id="1639676853">
      <w:bodyDiv w:val="1"/>
      <w:marLeft w:val="0"/>
      <w:marRight w:val="0"/>
      <w:marTop w:val="0"/>
      <w:marBottom w:val="0"/>
      <w:divBdr>
        <w:top w:val="none" w:sz="0" w:space="0" w:color="auto"/>
        <w:left w:val="none" w:sz="0" w:space="0" w:color="auto"/>
        <w:bottom w:val="none" w:sz="0" w:space="0" w:color="auto"/>
        <w:right w:val="none" w:sz="0" w:space="0" w:color="auto"/>
      </w:divBdr>
    </w:div>
    <w:div w:id="1644000323">
      <w:bodyDiv w:val="1"/>
      <w:marLeft w:val="0"/>
      <w:marRight w:val="0"/>
      <w:marTop w:val="0"/>
      <w:marBottom w:val="0"/>
      <w:divBdr>
        <w:top w:val="none" w:sz="0" w:space="0" w:color="auto"/>
        <w:left w:val="none" w:sz="0" w:space="0" w:color="auto"/>
        <w:bottom w:val="none" w:sz="0" w:space="0" w:color="auto"/>
        <w:right w:val="none" w:sz="0" w:space="0" w:color="auto"/>
      </w:divBdr>
    </w:div>
    <w:div w:id="1682928085">
      <w:bodyDiv w:val="1"/>
      <w:marLeft w:val="0"/>
      <w:marRight w:val="0"/>
      <w:marTop w:val="0"/>
      <w:marBottom w:val="0"/>
      <w:divBdr>
        <w:top w:val="none" w:sz="0" w:space="0" w:color="auto"/>
        <w:left w:val="none" w:sz="0" w:space="0" w:color="auto"/>
        <w:bottom w:val="none" w:sz="0" w:space="0" w:color="auto"/>
        <w:right w:val="none" w:sz="0" w:space="0" w:color="auto"/>
      </w:divBdr>
    </w:div>
    <w:div w:id="1696078729">
      <w:bodyDiv w:val="1"/>
      <w:marLeft w:val="0"/>
      <w:marRight w:val="0"/>
      <w:marTop w:val="0"/>
      <w:marBottom w:val="0"/>
      <w:divBdr>
        <w:top w:val="none" w:sz="0" w:space="0" w:color="auto"/>
        <w:left w:val="none" w:sz="0" w:space="0" w:color="auto"/>
        <w:bottom w:val="none" w:sz="0" w:space="0" w:color="auto"/>
        <w:right w:val="none" w:sz="0" w:space="0" w:color="auto"/>
      </w:divBdr>
    </w:div>
    <w:div w:id="1734693649">
      <w:bodyDiv w:val="1"/>
      <w:marLeft w:val="0"/>
      <w:marRight w:val="0"/>
      <w:marTop w:val="0"/>
      <w:marBottom w:val="0"/>
      <w:divBdr>
        <w:top w:val="none" w:sz="0" w:space="0" w:color="auto"/>
        <w:left w:val="none" w:sz="0" w:space="0" w:color="auto"/>
        <w:bottom w:val="none" w:sz="0" w:space="0" w:color="auto"/>
        <w:right w:val="none" w:sz="0" w:space="0" w:color="auto"/>
      </w:divBdr>
    </w:div>
    <w:div w:id="1741323574">
      <w:bodyDiv w:val="1"/>
      <w:marLeft w:val="0"/>
      <w:marRight w:val="0"/>
      <w:marTop w:val="0"/>
      <w:marBottom w:val="0"/>
      <w:divBdr>
        <w:top w:val="none" w:sz="0" w:space="0" w:color="auto"/>
        <w:left w:val="none" w:sz="0" w:space="0" w:color="auto"/>
        <w:bottom w:val="none" w:sz="0" w:space="0" w:color="auto"/>
        <w:right w:val="none" w:sz="0" w:space="0" w:color="auto"/>
      </w:divBdr>
    </w:div>
    <w:div w:id="1774662329">
      <w:bodyDiv w:val="1"/>
      <w:marLeft w:val="0"/>
      <w:marRight w:val="0"/>
      <w:marTop w:val="0"/>
      <w:marBottom w:val="0"/>
      <w:divBdr>
        <w:top w:val="none" w:sz="0" w:space="0" w:color="auto"/>
        <w:left w:val="none" w:sz="0" w:space="0" w:color="auto"/>
        <w:bottom w:val="none" w:sz="0" w:space="0" w:color="auto"/>
        <w:right w:val="none" w:sz="0" w:space="0" w:color="auto"/>
      </w:divBdr>
    </w:div>
    <w:div w:id="1776830080">
      <w:bodyDiv w:val="1"/>
      <w:marLeft w:val="0"/>
      <w:marRight w:val="0"/>
      <w:marTop w:val="0"/>
      <w:marBottom w:val="0"/>
      <w:divBdr>
        <w:top w:val="none" w:sz="0" w:space="0" w:color="auto"/>
        <w:left w:val="none" w:sz="0" w:space="0" w:color="auto"/>
        <w:bottom w:val="none" w:sz="0" w:space="0" w:color="auto"/>
        <w:right w:val="none" w:sz="0" w:space="0" w:color="auto"/>
      </w:divBdr>
    </w:div>
    <w:div w:id="1781365887">
      <w:bodyDiv w:val="1"/>
      <w:marLeft w:val="0"/>
      <w:marRight w:val="0"/>
      <w:marTop w:val="0"/>
      <w:marBottom w:val="0"/>
      <w:divBdr>
        <w:top w:val="none" w:sz="0" w:space="0" w:color="auto"/>
        <w:left w:val="none" w:sz="0" w:space="0" w:color="auto"/>
        <w:bottom w:val="none" w:sz="0" w:space="0" w:color="auto"/>
        <w:right w:val="none" w:sz="0" w:space="0" w:color="auto"/>
      </w:divBdr>
    </w:div>
    <w:div w:id="1793867867">
      <w:bodyDiv w:val="1"/>
      <w:marLeft w:val="0"/>
      <w:marRight w:val="0"/>
      <w:marTop w:val="0"/>
      <w:marBottom w:val="0"/>
      <w:divBdr>
        <w:top w:val="none" w:sz="0" w:space="0" w:color="auto"/>
        <w:left w:val="none" w:sz="0" w:space="0" w:color="auto"/>
        <w:bottom w:val="none" w:sz="0" w:space="0" w:color="auto"/>
        <w:right w:val="none" w:sz="0" w:space="0" w:color="auto"/>
      </w:divBdr>
    </w:div>
    <w:div w:id="1794398875">
      <w:bodyDiv w:val="1"/>
      <w:marLeft w:val="0"/>
      <w:marRight w:val="0"/>
      <w:marTop w:val="0"/>
      <w:marBottom w:val="0"/>
      <w:divBdr>
        <w:top w:val="none" w:sz="0" w:space="0" w:color="auto"/>
        <w:left w:val="none" w:sz="0" w:space="0" w:color="auto"/>
        <w:bottom w:val="none" w:sz="0" w:space="0" w:color="auto"/>
        <w:right w:val="none" w:sz="0" w:space="0" w:color="auto"/>
      </w:divBdr>
    </w:div>
    <w:div w:id="1794597110">
      <w:bodyDiv w:val="1"/>
      <w:marLeft w:val="0"/>
      <w:marRight w:val="0"/>
      <w:marTop w:val="0"/>
      <w:marBottom w:val="0"/>
      <w:divBdr>
        <w:top w:val="none" w:sz="0" w:space="0" w:color="auto"/>
        <w:left w:val="none" w:sz="0" w:space="0" w:color="auto"/>
        <w:bottom w:val="none" w:sz="0" w:space="0" w:color="auto"/>
        <w:right w:val="none" w:sz="0" w:space="0" w:color="auto"/>
      </w:divBdr>
    </w:div>
    <w:div w:id="1849445726">
      <w:bodyDiv w:val="1"/>
      <w:marLeft w:val="0"/>
      <w:marRight w:val="0"/>
      <w:marTop w:val="0"/>
      <w:marBottom w:val="0"/>
      <w:divBdr>
        <w:top w:val="none" w:sz="0" w:space="0" w:color="auto"/>
        <w:left w:val="none" w:sz="0" w:space="0" w:color="auto"/>
        <w:bottom w:val="none" w:sz="0" w:space="0" w:color="auto"/>
        <w:right w:val="none" w:sz="0" w:space="0" w:color="auto"/>
      </w:divBdr>
    </w:div>
    <w:div w:id="1907565157">
      <w:bodyDiv w:val="1"/>
      <w:marLeft w:val="0"/>
      <w:marRight w:val="0"/>
      <w:marTop w:val="0"/>
      <w:marBottom w:val="0"/>
      <w:divBdr>
        <w:top w:val="none" w:sz="0" w:space="0" w:color="auto"/>
        <w:left w:val="none" w:sz="0" w:space="0" w:color="auto"/>
        <w:bottom w:val="none" w:sz="0" w:space="0" w:color="auto"/>
        <w:right w:val="none" w:sz="0" w:space="0" w:color="auto"/>
      </w:divBdr>
    </w:div>
    <w:div w:id="1945184671">
      <w:bodyDiv w:val="1"/>
      <w:marLeft w:val="0"/>
      <w:marRight w:val="0"/>
      <w:marTop w:val="0"/>
      <w:marBottom w:val="0"/>
      <w:divBdr>
        <w:top w:val="none" w:sz="0" w:space="0" w:color="auto"/>
        <w:left w:val="none" w:sz="0" w:space="0" w:color="auto"/>
        <w:bottom w:val="none" w:sz="0" w:space="0" w:color="auto"/>
        <w:right w:val="none" w:sz="0" w:space="0" w:color="auto"/>
      </w:divBdr>
    </w:div>
    <w:div w:id="1952127580">
      <w:bodyDiv w:val="1"/>
      <w:marLeft w:val="0"/>
      <w:marRight w:val="0"/>
      <w:marTop w:val="0"/>
      <w:marBottom w:val="0"/>
      <w:divBdr>
        <w:top w:val="none" w:sz="0" w:space="0" w:color="auto"/>
        <w:left w:val="none" w:sz="0" w:space="0" w:color="auto"/>
        <w:bottom w:val="none" w:sz="0" w:space="0" w:color="auto"/>
        <w:right w:val="none" w:sz="0" w:space="0" w:color="auto"/>
      </w:divBdr>
    </w:div>
    <w:div w:id="1952395994">
      <w:bodyDiv w:val="1"/>
      <w:marLeft w:val="0"/>
      <w:marRight w:val="0"/>
      <w:marTop w:val="0"/>
      <w:marBottom w:val="0"/>
      <w:divBdr>
        <w:top w:val="none" w:sz="0" w:space="0" w:color="auto"/>
        <w:left w:val="none" w:sz="0" w:space="0" w:color="auto"/>
        <w:bottom w:val="none" w:sz="0" w:space="0" w:color="auto"/>
        <w:right w:val="none" w:sz="0" w:space="0" w:color="auto"/>
      </w:divBdr>
    </w:div>
    <w:div w:id="1956595603">
      <w:bodyDiv w:val="1"/>
      <w:marLeft w:val="0"/>
      <w:marRight w:val="0"/>
      <w:marTop w:val="0"/>
      <w:marBottom w:val="0"/>
      <w:divBdr>
        <w:top w:val="none" w:sz="0" w:space="0" w:color="auto"/>
        <w:left w:val="none" w:sz="0" w:space="0" w:color="auto"/>
        <w:bottom w:val="none" w:sz="0" w:space="0" w:color="auto"/>
        <w:right w:val="none" w:sz="0" w:space="0" w:color="auto"/>
      </w:divBdr>
    </w:div>
    <w:div w:id="1998537612">
      <w:bodyDiv w:val="1"/>
      <w:marLeft w:val="0"/>
      <w:marRight w:val="0"/>
      <w:marTop w:val="0"/>
      <w:marBottom w:val="0"/>
      <w:divBdr>
        <w:top w:val="none" w:sz="0" w:space="0" w:color="auto"/>
        <w:left w:val="none" w:sz="0" w:space="0" w:color="auto"/>
        <w:bottom w:val="none" w:sz="0" w:space="0" w:color="auto"/>
        <w:right w:val="none" w:sz="0" w:space="0" w:color="auto"/>
      </w:divBdr>
    </w:div>
    <w:div w:id="2023239630">
      <w:bodyDiv w:val="1"/>
      <w:marLeft w:val="0"/>
      <w:marRight w:val="0"/>
      <w:marTop w:val="0"/>
      <w:marBottom w:val="0"/>
      <w:divBdr>
        <w:top w:val="none" w:sz="0" w:space="0" w:color="auto"/>
        <w:left w:val="none" w:sz="0" w:space="0" w:color="auto"/>
        <w:bottom w:val="none" w:sz="0" w:space="0" w:color="auto"/>
        <w:right w:val="none" w:sz="0" w:space="0" w:color="auto"/>
      </w:divBdr>
    </w:div>
    <w:div w:id="2047026624">
      <w:bodyDiv w:val="1"/>
      <w:marLeft w:val="0"/>
      <w:marRight w:val="0"/>
      <w:marTop w:val="0"/>
      <w:marBottom w:val="0"/>
      <w:divBdr>
        <w:top w:val="none" w:sz="0" w:space="0" w:color="auto"/>
        <w:left w:val="none" w:sz="0" w:space="0" w:color="auto"/>
        <w:bottom w:val="none" w:sz="0" w:space="0" w:color="auto"/>
        <w:right w:val="none" w:sz="0" w:space="0" w:color="auto"/>
      </w:divBdr>
    </w:div>
    <w:div w:id="2051606457">
      <w:bodyDiv w:val="1"/>
      <w:marLeft w:val="0"/>
      <w:marRight w:val="0"/>
      <w:marTop w:val="0"/>
      <w:marBottom w:val="0"/>
      <w:divBdr>
        <w:top w:val="none" w:sz="0" w:space="0" w:color="auto"/>
        <w:left w:val="none" w:sz="0" w:space="0" w:color="auto"/>
        <w:bottom w:val="none" w:sz="0" w:space="0" w:color="auto"/>
        <w:right w:val="none" w:sz="0" w:space="0" w:color="auto"/>
      </w:divBdr>
    </w:div>
    <w:div w:id="2077166082">
      <w:bodyDiv w:val="1"/>
      <w:marLeft w:val="0"/>
      <w:marRight w:val="0"/>
      <w:marTop w:val="0"/>
      <w:marBottom w:val="0"/>
      <w:divBdr>
        <w:top w:val="none" w:sz="0" w:space="0" w:color="auto"/>
        <w:left w:val="none" w:sz="0" w:space="0" w:color="auto"/>
        <w:bottom w:val="none" w:sz="0" w:space="0" w:color="auto"/>
        <w:right w:val="none" w:sz="0" w:space="0" w:color="auto"/>
      </w:divBdr>
    </w:div>
    <w:div w:id="2078042156">
      <w:bodyDiv w:val="1"/>
      <w:marLeft w:val="0"/>
      <w:marRight w:val="0"/>
      <w:marTop w:val="0"/>
      <w:marBottom w:val="0"/>
      <w:divBdr>
        <w:top w:val="none" w:sz="0" w:space="0" w:color="auto"/>
        <w:left w:val="none" w:sz="0" w:space="0" w:color="auto"/>
        <w:bottom w:val="none" w:sz="0" w:space="0" w:color="auto"/>
        <w:right w:val="none" w:sz="0" w:space="0" w:color="auto"/>
      </w:divBdr>
    </w:div>
    <w:div w:id="2087219448">
      <w:bodyDiv w:val="1"/>
      <w:marLeft w:val="0"/>
      <w:marRight w:val="0"/>
      <w:marTop w:val="0"/>
      <w:marBottom w:val="0"/>
      <w:divBdr>
        <w:top w:val="none" w:sz="0" w:space="0" w:color="auto"/>
        <w:left w:val="none" w:sz="0" w:space="0" w:color="auto"/>
        <w:bottom w:val="none" w:sz="0" w:space="0" w:color="auto"/>
        <w:right w:val="none" w:sz="0" w:space="0" w:color="auto"/>
      </w:divBdr>
    </w:div>
    <w:div w:id="213092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1" Type="http://schemas.openxmlformats.org/officeDocument/2006/relationships/oleObject" Target="file:///\\OBMH\G_Data\Oxfordshire\OCCH\Oxford%20Health\Quality%20&amp;%20Risk%20Information%20Coordinator\Quarterly%20reports\2015-16\Q1\(1)%20All%20data%20Q1%202015-16.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Gavin.Garman.OBMH\AppData\Local\Microsoft\Windows\Temporary%20Internet%20Files\Content.Outlook\S9C62V65\Restraints%20and%20Seclusions%20-%20Q1%202015-16.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Number</a:t>
            </a:r>
            <a:r>
              <a:rPr lang="en-GB" baseline="0"/>
              <a:t> of incidents by quarter</a:t>
            </a:r>
            <a:endParaRPr lang="en-GB"/>
          </a:p>
        </c:rich>
      </c:tx>
      <c:overlay val="0"/>
    </c:title>
    <c:autoTitleDeleted val="0"/>
    <c:plotArea>
      <c:layout/>
      <c:barChart>
        <c:barDir val="col"/>
        <c:grouping val="clustered"/>
        <c:varyColors val="0"/>
        <c:ser>
          <c:idx val="0"/>
          <c:order val="0"/>
          <c:spPr>
            <a:solidFill>
              <a:srgbClr val="0070C0"/>
            </a:solidFill>
          </c:spPr>
          <c:invertIfNegative val="0"/>
          <c:cat>
            <c:strRef>
              <c:f>'1.1 Total incidents'!$A$2:$A$10</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'1.1 Total incidents'!$B$2:$B$10</c:f>
              <c:numCache>
                <c:formatCode>General</c:formatCode>
                <c:ptCount val="9"/>
                <c:pt idx="0">
                  <c:v>2793</c:v>
                </c:pt>
                <c:pt idx="1">
                  <c:v>3005</c:v>
                </c:pt>
                <c:pt idx="2">
                  <c:v>2958</c:v>
                </c:pt>
                <c:pt idx="3">
                  <c:v>2753</c:v>
                </c:pt>
                <c:pt idx="4">
                  <c:v>3032</c:v>
                </c:pt>
                <c:pt idx="5">
                  <c:v>2848</c:v>
                </c:pt>
                <c:pt idx="6">
                  <c:v>2963</c:v>
                </c:pt>
                <c:pt idx="7">
                  <c:v>3165</c:v>
                </c:pt>
                <c:pt idx="8">
                  <c:v>3184</c:v>
                </c:pt>
              </c:numCache>
            </c:numRef>
          </c:val>
        </c:ser>
        <c:dLbls>
          <c:showLegendKey val="0"/>
          <c:showVal val="0"/>
          <c:showCatName val="0"/>
          <c:showSerName val="0"/>
          <c:showPercent val="0"/>
          <c:showBubbleSize val="0"/>
        </c:dLbls>
        <c:gapWidth val="150"/>
        <c:axId val="86198144"/>
        <c:axId val="86241280"/>
      </c:barChart>
      <c:catAx>
        <c:axId val="86198144"/>
        <c:scaling>
          <c:orientation val="minMax"/>
        </c:scaling>
        <c:delete val="0"/>
        <c:axPos val="b"/>
        <c:title>
          <c:tx>
            <c:rich>
              <a:bodyPr/>
              <a:lstStyle/>
              <a:p>
                <a:pPr>
                  <a:defRPr sz="1003" b="1" i="0" u="none" strike="noStrike" baseline="0">
                    <a:solidFill>
                      <a:srgbClr val="000000"/>
                    </a:solidFill>
                    <a:latin typeface="Calibri"/>
                    <a:ea typeface="Calibri"/>
                    <a:cs typeface="Calibri"/>
                  </a:defRPr>
                </a:pPr>
                <a:r>
                  <a:rPr lang="en-GB"/>
                  <a:t>Year [Quarter]</a:t>
                </a:r>
              </a:p>
            </c:rich>
          </c:tx>
          <c:overlay val="0"/>
        </c:title>
        <c:numFmt formatCode="General" sourceLinked="1"/>
        <c:majorTickMark val="out"/>
        <c:minorTickMark val="none"/>
        <c:tickLblPos val="nextTo"/>
        <c:crossAx val="86241280"/>
        <c:crosses val="autoZero"/>
        <c:auto val="1"/>
        <c:lblAlgn val="ctr"/>
        <c:lblOffset val="100"/>
        <c:noMultiLvlLbl val="0"/>
      </c:catAx>
      <c:valAx>
        <c:axId val="86241280"/>
        <c:scaling>
          <c:orientation val="minMax"/>
        </c:scaling>
        <c:delete val="0"/>
        <c:axPos val="l"/>
        <c:majorGridlines/>
        <c:title>
          <c:tx>
            <c:rich>
              <a:bodyPr/>
              <a:lstStyle/>
              <a:p>
                <a:pPr>
                  <a:defRPr sz="1003" b="1" i="0" u="none" strike="noStrike" baseline="0">
                    <a:solidFill>
                      <a:srgbClr val="000000"/>
                    </a:solidFill>
                    <a:latin typeface="Calibri"/>
                    <a:ea typeface="Calibri"/>
                    <a:cs typeface="Calibri"/>
                  </a:defRPr>
                </a:pPr>
                <a:r>
                  <a:rPr lang="en-GB"/>
                  <a:t>Number of incidents</a:t>
                </a:r>
              </a:p>
            </c:rich>
          </c:tx>
          <c:overlay val="0"/>
        </c:title>
        <c:numFmt formatCode="General" sourceLinked="1"/>
        <c:majorTickMark val="out"/>
        <c:minorTickMark val="none"/>
        <c:tickLblPos val="nextTo"/>
        <c:crossAx val="8619814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SIs</a:t>
            </a:r>
            <a:r>
              <a:rPr lang="en-GB" baseline="0"/>
              <a:t> by type (Q1)</a:t>
            </a:r>
            <a:endParaRPr lang="en-GB"/>
          </a:p>
        </c:rich>
      </c:tx>
      <c:layout>
        <c:manualLayout>
          <c:xMode val="edge"/>
          <c:yMode val="edge"/>
          <c:x val="0.37097560975609756"/>
          <c:y val="0"/>
        </c:manualLayout>
      </c:layout>
      <c:overlay val="0"/>
    </c:title>
    <c:autoTitleDeleted val="0"/>
    <c:plotArea>
      <c:layout/>
      <c:barChart>
        <c:barDir val="bar"/>
        <c:grouping val="clustered"/>
        <c:varyColors val="0"/>
        <c:ser>
          <c:idx val="0"/>
          <c:order val="0"/>
          <c:invertIfNegative val="0"/>
          <c:cat>
            <c:strRef>
              <c:f>'2.2 SIRI''s by Type'!$A$3:$A$17</c:f>
              <c:strCache>
                <c:ptCount val="15"/>
                <c:pt idx="0">
                  <c:v>Apparent/actual/suspected self-inflicted harm meeting SI criteria</c:v>
                </c:pt>
                <c:pt idx="1">
                  <c:v>Pressure ulcer meeting SI criteria</c:v>
                </c:pt>
                <c:pt idx="2">
                  <c:v>Diagnostic incident including delay meeting SI criteria (including failure to act on test)</c:v>
                </c:pt>
                <c:pt idx="3">
                  <c:v>Disruptive/aggressive/violent behaviour meeting SI criteria</c:v>
                </c:pt>
                <c:pt idx="4">
                  <c:v>Medical equipment/devices/disposables incident meeting SI criteria</c:v>
                </c:pt>
                <c:pt idx="5">
                  <c:v>Slips/trips/falls meeting SI criteria</c:v>
                </c:pt>
                <c:pt idx="6">
                  <c:v>medication incident</c:v>
                </c:pt>
                <c:pt idx="7">
                  <c:v>Abuse/alleged abuse of adult patient by staff</c:v>
                </c:pt>
                <c:pt idx="8">
                  <c:v>Accident whilst in hospital</c:v>
                </c:pt>
                <c:pt idx="9">
                  <c:v>Assault by outpatient</c:v>
                </c:pt>
                <c:pt idx="10">
                  <c:v>Homicide by outpatient</c:v>
                </c:pt>
                <c:pt idx="11">
                  <c:v>Slips/trips/falls</c:v>
                </c:pt>
                <c:pt idx="12">
                  <c:v>Suspected suicide</c:v>
                </c:pt>
                <c:pt idx="13">
                  <c:v>HCAI/Infection control incident meeting SI criteria</c:v>
                </c:pt>
                <c:pt idx="14">
                  <c:v>Unexpected death of inpatient</c:v>
                </c:pt>
              </c:strCache>
            </c:strRef>
          </c:cat>
          <c:val>
            <c:numRef>
              <c:f>'2.2 SIRI''s by Type'!$B$3:$B$17</c:f>
              <c:numCache>
                <c:formatCode>General</c:formatCode>
                <c:ptCount val="15"/>
                <c:pt idx="0">
                  <c:v>9</c:v>
                </c:pt>
                <c:pt idx="1">
                  <c:v>6</c:v>
                </c:pt>
                <c:pt idx="2">
                  <c:v>4</c:v>
                </c:pt>
                <c:pt idx="3">
                  <c:v>3</c:v>
                </c:pt>
                <c:pt idx="4">
                  <c:v>2</c:v>
                </c:pt>
                <c:pt idx="5">
                  <c:v>2</c:v>
                </c:pt>
                <c:pt idx="6">
                  <c:v>1</c:v>
                </c:pt>
                <c:pt idx="7">
                  <c:v>1</c:v>
                </c:pt>
                <c:pt idx="8">
                  <c:v>1</c:v>
                </c:pt>
                <c:pt idx="9">
                  <c:v>1</c:v>
                </c:pt>
                <c:pt idx="10">
                  <c:v>1</c:v>
                </c:pt>
                <c:pt idx="11">
                  <c:v>1</c:v>
                </c:pt>
                <c:pt idx="12">
                  <c:v>1</c:v>
                </c:pt>
                <c:pt idx="13">
                  <c:v>1</c:v>
                </c:pt>
                <c:pt idx="14">
                  <c:v>1</c:v>
                </c:pt>
              </c:numCache>
            </c:numRef>
          </c:val>
        </c:ser>
        <c:dLbls>
          <c:showLegendKey val="0"/>
          <c:showVal val="0"/>
          <c:showCatName val="0"/>
          <c:showSerName val="0"/>
          <c:showPercent val="0"/>
          <c:showBubbleSize val="0"/>
        </c:dLbls>
        <c:gapWidth val="150"/>
        <c:axId val="114642304"/>
        <c:axId val="114804224"/>
      </c:barChart>
      <c:catAx>
        <c:axId val="114642304"/>
        <c:scaling>
          <c:orientation val="minMax"/>
        </c:scaling>
        <c:delete val="0"/>
        <c:axPos val="l"/>
        <c:title>
          <c:tx>
            <c:rich>
              <a:bodyPr/>
              <a:lstStyle/>
              <a:p>
                <a:pPr>
                  <a:defRPr sz="728" b="1" i="0" u="none" strike="noStrike" baseline="0">
                    <a:solidFill>
                      <a:srgbClr val="000000"/>
                    </a:solidFill>
                    <a:latin typeface="Calibri"/>
                    <a:ea typeface="Calibri"/>
                    <a:cs typeface="Calibri"/>
                  </a:defRPr>
                </a:pPr>
                <a:r>
                  <a:rPr lang="en-GB"/>
                  <a:t>Category</a:t>
                </a:r>
              </a:p>
            </c:rich>
          </c:tx>
          <c:overlay val="0"/>
        </c:title>
        <c:numFmt formatCode="General" sourceLinked="1"/>
        <c:majorTickMark val="out"/>
        <c:minorTickMark val="none"/>
        <c:tickLblPos val="nextTo"/>
        <c:crossAx val="114804224"/>
        <c:crosses val="autoZero"/>
        <c:auto val="1"/>
        <c:lblAlgn val="ctr"/>
        <c:lblOffset val="100"/>
        <c:noMultiLvlLbl val="0"/>
      </c:catAx>
      <c:valAx>
        <c:axId val="114804224"/>
        <c:scaling>
          <c:orientation val="minMax"/>
        </c:scaling>
        <c:delete val="0"/>
        <c:axPos val="b"/>
        <c:majorGridlines/>
        <c:title>
          <c:tx>
            <c:rich>
              <a:bodyPr/>
              <a:lstStyle/>
              <a:p>
                <a:pPr>
                  <a:defRPr sz="728" b="1" i="0" u="none" strike="noStrike" baseline="0">
                    <a:solidFill>
                      <a:srgbClr val="000000"/>
                    </a:solidFill>
                    <a:latin typeface="Calibri"/>
                    <a:ea typeface="Calibri"/>
                    <a:cs typeface="Calibri"/>
                  </a:defRPr>
                </a:pPr>
                <a:r>
                  <a:rPr lang="en-GB"/>
                  <a:t>Number of incidents
</a:t>
                </a:r>
              </a:p>
            </c:rich>
          </c:tx>
          <c:overlay val="0"/>
        </c:title>
        <c:numFmt formatCode="General" sourceLinked="1"/>
        <c:majorTickMark val="out"/>
        <c:minorTickMark val="none"/>
        <c:tickLblPos val="nextTo"/>
        <c:crossAx val="114642304"/>
        <c:crosses val="autoZero"/>
        <c:crossBetween val="between"/>
        <c:majorUnit val="1"/>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Number</a:t>
            </a:r>
            <a:r>
              <a:rPr lang="en-GB" baseline="0"/>
              <a:t> of avoidable pressure ulcers by quarter</a:t>
            </a:r>
            <a:endParaRPr lang="en-GB"/>
          </a:p>
        </c:rich>
      </c:tx>
      <c:overlay val="0"/>
    </c:title>
    <c:autoTitleDeleted val="0"/>
    <c:plotArea>
      <c:layout/>
      <c:lineChart>
        <c:grouping val="standard"/>
        <c:varyColors val="0"/>
        <c:ser>
          <c:idx val="0"/>
          <c:order val="0"/>
          <c:marker>
            <c:symbol val="none"/>
          </c:marker>
          <c:dLbls>
            <c:dLblPos val="t"/>
            <c:showLegendKey val="0"/>
            <c:showVal val="1"/>
            <c:showCatName val="0"/>
            <c:showSerName val="0"/>
            <c:showPercent val="0"/>
            <c:showBubbleSize val="0"/>
            <c:showLeaderLines val="0"/>
          </c:dLbls>
          <c:cat>
            <c:strRef>
              <c:f>'2.2 SIRI''s by Type'!$A$27:$A$35</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'2.2 SIRI''s by Type'!$B$27:$B$35</c:f>
              <c:numCache>
                <c:formatCode>General</c:formatCode>
                <c:ptCount val="9"/>
                <c:pt idx="0">
                  <c:v>7</c:v>
                </c:pt>
                <c:pt idx="1">
                  <c:v>2</c:v>
                </c:pt>
                <c:pt idx="2">
                  <c:v>1</c:v>
                </c:pt>
                <c:pt idx="3">
                  <c:v>2</c:v>
                </c:pt>
                <c:pt idx="4">
                  <c:v>4</c:v>
                </c:pt>
                <c:pt idx="5">
                  <c:v>2</c:v>
                </c:pt>
                <c:pt idx="6">
                  <c:v>4</c:v>
                </c:pt>
                <c:pt idx="7">
                  <c:v>3</c:v>
                </c:pt>
                <c:pt idx="8">
                  <c:v>9</c:v>
                </c:pt>
              </c:numCache>
            </c:numRef>
          </c:val>
          <c:smooth val="0"/>
        </c:ser>
        <c:dLbls>
          <c:showLegendKey val="0"/>
          <c:showVal val="0"/>
          <c:showCatName val="0"/>
          <c:showSerName val="0"/>
          <c:showPercent val="0"/>
          <c:showBubbleSize val="0"/>
        </c:dLbls>
        <c:marker val="1"/>
        <c:smooth val="0"/>
        <c:axId val="114710784"/>
        <c:axId val="114712960"/>
      </c:lineChart>
      <c:catAx>
        <c:axId val="114710784"/>
        <c:scaling>
          <c:orientation val="minMax"/>
        </c:scaling>
        <c:delete val="0"/>
        <c:axPos val="b"/>
        <c:title>
          <c:tx>
            <c:rich>
              <a:bodyPr/>
              <a:lstStyle/>
              <a:p>
                <a:pPr>
                  <a:defRPr/>
                </a:pPr>
                <a:r>
                  <a:rPr lang="en-GB"/>
                  <a:t>Quarter</a:t>
                </a:r>
              </a:p>
            </c:rich>
          </c:tx>
          <c:overlay val="0"/>
        </c:title>
        <c:majorTickMark val="out"/>
        <c:minorTickMark val="none"/>
        <c:tickLblPos val="nextTo"/>
        <c:crossAx val="114712960"/>
        <c:crosses val="autoZero"/>
        <c:auto val="1"/>
        <c:lblAlgn val="ctr"/>
        <c:lblOffset val="100"/>
        <c:noMultiLvlLbl val="0"/>
      </c:catAx>
      <c:valAx>
        <c:axId val="114712960"/>
        <c:scaling>
          <c:orientation val="minMax"/>
        </c:scaling>
        <c:delete val="0"/>
        <c:axPos val="l"/>
        <c:majorGridlines/>
        <c:title>
          <c:tx>
            <c:rich>
              <a:bodyPr rot="-5400000" vert="horz"/>
              <a:lstStyle/>
              <a:p>
                <a:pPr>
                  <a:defRPr/>
                </a:pPr>
                <a:r>
                  <a:rPr lang="en-GB"/>
                  <a:t>Number</a:t>
                </a:r>
                <a:r>
                  <a:rPr lang="en-GB" baseline="0"/>
                  <a:t> of incidents</a:t>
                </a:r>
                <a:endParaRPr lang="en-GB"/>
              </a:p>
            </c:rich>
          </c:tx>
          <c:overlay val="0"/>
        </c:title>
        <c:numFmt formatCode="General" sourceLinked="1"/>
        <c:majorTickMark val="out"/>
        <c:minorTickMark val="none"/>
        <c:tickLblPos val="nextTo"/>
        <c:crossAx val="11471078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Number of suspected and confirmed suicides by quarter</a:t>
            </a:r>
          </a:p>
        </c:rich>
      </c:tx>
      <c:overlay val="0"/>
    </c:title>
    <c:autoTitleDeleted val="0"/>
    <c:plotArea>
      <c:layout/>
      <c:lineChart>
        <c:grouping val="standard"/>
        <c:varyColors val="0"/>
        <c:ser>
          <c:idx val="0"/>
          <c:order val="0"/>
          <c:tx>
            <c:strRef>
              <c:f>'2.3 Suicides'!$B$19</c:f>
              <c:strCache>
                <c:ptCount val="1"/>
                <c:pt idx="0">
                  <c:v>Suicides</c:v>
                </c:pt>
              </c:strCache>
            </c:strRef>
          </c:tx>
          <c:cat>
            <c:strRef>
              <c:f>'2.3 Suicides'!$A$20:$A$32</c:f>
              <c:strCache>
                <c:ptCount val="13"/>
                <c:pt idx="0">
                  <c:v>2012/13 [1]</c:v>
                </c:pt>
                <c:pt idx="1">
                  <c:v>2012/13 [2]</c:v>
                </c:pt>
                <c:pt idx="2">
                  <c:v>2012/13 [3]</c:v>
                </c:pt>
                <c:pt idx="3">
                  <c:v>2012/13 [4]</c:v>
                </c:pt>
                <c:pt idx="4">
                  <c:v>2013/14 [1]</c:v>
                </c:pt>
                <c:pt idx="5">
                  <c:v>2013/14 [2]</c:v>
                </c:pt>
                <c:pt idx="6">
                  <c:v>2013/14 [3]</c:v>
                </c:pt>
                <c:pt idx="7">
                  <c:v>2013/14 [4]</c:v>
                </c:pt>
                <c:pt idx="8">
                  <c:v>2014/15 [1]</c:v>
                </c:pt>
                <c:pt idx="9">
                  <c:v>2014/15 [2]</c:v>
                </c:pt>
                <c:pt idx="10">
                  <c:v>2014/15 [3]</c:v>
                </c:pt>
                <c:pt idx="11">
                  <c:v>2014/15 [4]</c:v>
                </c:pt>
                <c:pt idx="12">
                  <c:v>2015/16 [1]</c:v>
                </c:pt>
              </c:strCache>
            </c:strRef>
          </c:cat>
          <c:val>
            <c:numRef>
              <c:f>'2.3 Suicides'!$B$20:$B$32</c:f>
              <c:numCache>
                <c:formatCode>General</c:formatCode>
                <c:ptCount val="13"/>
                <c:pt idx="0">
                  <c:v>5</c:v>
                </c:pt>
                <c:pt idx="1">
                  <c:v>14</c:v>
                </c:pt>
                <c:pt idx="2">
                  <c:v>10</c:v>
                </c:pt>
                <c:pt idx="3">
                  <c:v>14</c:v>
                </c:pt>
                <c:pt idx="4">
                  <c:v>8</c:v>
                </c:pt>
                <c:pt idx="5">
                  <c:v>13</c:v>
                </c:pt>
                <c:pt idx="6">
                  <c:v>4</c:v>
                </c:pt>
                <c:pt idx="7">
                  <c:v>12</c:v>
                </c:pt>
                <c:pt idx="8">
                  <c:v>6</c:v>
                </c:pt>
                <c:pt idx="9">
                  <c:v>4</c:v>
                </c:pt>
                <c:pt idx="10">
                  <c:v>7</c:v>
                </c:pt>
                <c:pt idx="11">
                  <c:v>11</c:v>
                </c:pt>
                <c:pt idx="12">
                  <c:v>1</c:v>
                </c:pt>
              </c:numCache>
            </c:numRef>
          </c:val>
          <c:smooth val="0"/>
        </c:ser>
        <c:ser>
          <c:idx val="1"/>
          <c:order val="1"/>
          <c:tx>
            <c:strRef>
              <c:f>'2.3 Suicides'!$C$19</c:f>
              <c:strCache>
                <c:ptCount val="1"/>
                <c:pt idx="0">
                  <c:v>Median</c:v>
                </c:pt>
              </c:strCache>
            </c:strRef>
          </c:tx>
          <c:cat>
            <c:strRef>
              <c:f>'2.3 Suicides'!$A$20:$A$32</c:f>
              <c:strCache>
                <c:ptCount val="13"/>
                <c:pt idx="0">
                  <c:v>2012/13 [1]</c:v>
                </c:pt>
                <c:pt idx="1">
                  <c:v>2012/13 [2]</c:v>
                </c:pt>
                <c:pt idx="2">
                  <c:v>2012/13 [3]</c:v>
                </c:pt>
                <c:pt idx="3">
                  <c:v>2012/13 [4]</c:v>
                </c:pt>
                <c:pt idx="4">
                  <c:v>2013/14 [1]</c:v>
                </c:pt>
                <c:pt idx="5">
                  <c:v>2013/14 [2]</c:v>
                </c:pt>
                <c:pt idx="6">
                  <c:v>2013/14 [3]</c:v>
                </c:pt>
                <c:pt idx="7">
                  <c:v>2013/14 [4]</c:v>
                </c:pt>
                <c:pt idx="8">
                  <c:v>2014/15 [1]</c:v>
                </c:pt>
                <c:pt idx="9">
                  <c:v>2014/15 [2]</c:v>
                </c:pt>
                <c:pt idx="10">
                  <c:v>2014/15 [3]</c:v>
                </c:pt>
                <c:pt idx="11">
                  <c:v>2014/15 [4]</c:v>
                </c:pt>
                <c:pt idx="12">
                  <c:v>2015/16 [1]</c:v>
                </c:pt>
              </c:strCache>
            </c:strRef>
          </c:cat>
          <c:val>
            <c:numRef>
              <c:f>'2.3 Suicides'!$C$20:$C$32</c:f>
              <c:numCache>
                <c:formatCode>0</c:formatCode>
                <c:ptCount val="13"/>
                <c:pt idx="0">
                  <c:v>8</c:v>
                </c:pt>
                <c:pt idx="1">
                  <c:v>8</c:v>
                </c:pt>
                <c:pt idx="2">
                  <c:v>8</c:v>
                </c:pt>
                <c:pt idx="3">
                  <c:v>8</c:v>
                </c:pt>
                <c:pt idx="4">
                  <c:v>8</c:v>
                </c:pt>
                <c:pt idx="5">
                  <c:v>8</c:v>
                </c:pt>
                <c:pt idx="6">
                  <c:v>8</c:v>
                </c:pt>
                <c:pt idx="7">
                  <c:v>8</c:v>
                </c:pt>
                <c:pt idx="8">
                  <c:v>8</c:v>
                </c:pt>
                <c:pt idx="9">
                  <c:v>8</c:v>
                </c:pt>
                <c:pt idx="10">
                  <c:v>8</c:v>
                </c:pt>
                <c:pt idx="11">
                  <c:v>8</c:v>
                </c:pt>
                <c:pt idx="12">
                  <c:v>8</c:v>
                </c:pt>
              </c:numCache>
            </c:numRef>
          </c:val>
          <c:smooth val="0"/>
        </c:ser>
        <c:dLbls>
          <c:showLegendKey val="0"/>
          <c:showVal val="0"/>
          <c:showCatName val="0"/>
          <c:showSerName val="0"/>
          <c:showPercent val="0"/>
          <c:showBubbleSize val="0"/>
        </c:dLbls>
        <c:marker val="1"/>
        <c:smooth val="0"/>
        <c:axId val="114733824"/>
        <c:axId val="114735744"/>
      </c:lineChart>
      <c:catAx>
        <c:axId val="114733824"/>
        <c:scaling>
          <c:orientation val="minMax"/>
        </c:scaling>
        <c:delete val="0"/>
        <c:axPos val="b"/>
        <c:title>
          <c:tx>
            <c:rich>
              <a:bodyPr/>
              <a:lstStyle/>
              <a:p>
                <a:pPr>
                  <a:defRPr/>
                </a:pPr>
                <a:r>
                  <a:rPr lang="en-GB"/>
                  <a:t>Quarter</a:t>
                </a:r>
              </a:p>
            </c:rich>
          </c:tx>
          <c:overlay val="0"/>
        </c:title>
        <c:majorTickMark val="out"/>
        <c:minorTickMark val="none"/>
        <c:tickLblPos val="nextTo"/>
        <c:crossAx val="114735744"/>
        <c:crosses val="autoZero"/>
        <c:auto val="1"/>
        <c:lblAlgn val="ctr"/>
        <c:lblOffset val="100"/>
        <c:noMultiLvlLbl val="0"/>
      </c:catAx>
      <c:valAx>
        <c:axId val="114735744"/>
        <c:scaling>
          <c:orientation val="minMax"/>
        </c:scaling>
        <c:delete val="0"/>
        <c:axPos val="l"/>
        <c:majorGridlines/>
        <c:title>
          <c:tx>
            <c:rich>
              <a:bodyPr rot="-5400000" vert="horz"/>
              <a:lstStyle/>
              <a:p>
                <a:pPr>
                  <a:defRPr/>
                </a:pPr>
                <a:r>
                  <a:rPr lang="en-GB"/>
                  <a:t>Number of incidents</a:t>
                </a:r>
              </a:p>
            </c:rich>
          </c:tx>
          <c:layout>
            <c:manualLayout>
              <c:xMode val="edge"/>
              <c:yMode val="edge"/>
              <c:x val="2.7363178719947801E-2"/>
              <c:y val="0.39595407795836601"/>
            </c:manualLayout>
          </c:layout>
          <c:overlay val="0"/>
        </c:title>
        <c:numFmt formatCode="General" sourceLinked="1"/>
        <c:majorTickMark val="out"/>
        <c:minorTickMark val="none"/>
        <c:tickLblPos val="nextTo"/>
        <c:crossAx val="11473382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t>Number of SIs per quarter</a:t>
            </a:r>
          </a:p>
        </c:rich>
      </c:tx>
      <c:overlay val="0"/>
    </c:title>
    <c:autoTitleDeleted val="0"/>
    <c:plotArea>
      <c:layout/>
      <c:barChart>
        <c:barDir val="col"/>
        <c:grouping val="clustered"/>
        <c:varyColors val="0"/>
        <c:ser>
          <c:idx val="0"/>
          <c:order val="0"/>
          <c:tx>
            <c:strRef>
              <c:f>'2.4 SIRI''s by Division'!$B$1</c:f>
              <c:strCache>
                <c:ptCount val="1"/>
                <c:pt idx="0">
                  <c:v>Adult Directorate</c:v>
                </c:pt>
              </c:strCache>
            </c:strRef>
          </c:tx>
          <c:invertIfNegative val="0"/>
          <c:cat>
            <c:strRef>
              <c:f>'2.4 SIRI''s by Division'!$A$2:$A$6</c:f>
              <c:strCache>
                <c:ptCount val="5"/>
                <c:pt idx="0">
                  <c:v>2014/15 [1]</c:v>
                </c:pt>
                <c:pt idx="1">
                  <c:v>2014/15 [2]</c:v>
                </c:pt>
                <c:pt idx="2">
                  <c:v>2014/15 [3]</c:v>
                </c:pt>
                <c:pt idx="3">
                  <c:v>2014/15 [4]</c:v>
                </c:pt>
                <c:pt idx="4">
                  <c:v>2015/16 [1]</c:v>
                </c:pt>
              </c:strCache>
            </c:strRef>
          </c:cat>
          <c:val>
            <c:numRef>
              <c:f>'2.4 SIRI''s by Division'!$B$2:$B$6</c:f>
              <c:numCache>
                <c:formatCode>General</c:formatCode>
                <c:ptCount val="5"/>
                <c:pt idx="0">
                  <c:v>8</c:v>
                </c:pt>
                <c:pt idx="1">
                  <c:v>8</c:v>
                </c:pt>
                <c:pt idx="2">
                  <c:v>9</c:v>
                </c:pt>
                <c:pt idx="3">
                  <c:v>15</c:v>
                </c:pt>
                <c:pt idx="4">
                  <c:v>17</c:v>
                </c:pt>
              </c:numCache>
            </c:numRef>
          </c:val>
        </c:ser>
        <c:ser>
          <c:idx val="1"/>
          <c:order val="1"/>
          <c:tx>
            <c:strRef>
              <c:f>'2.4 SIRI''s by Division'!$C$1</c:f>
              <c:strCache>
                <c:ptCount val="1"/>
                <c:pt idx="0">
                  <c:v>Children and Young People</c:v>
                </c:pt>
              </c:strCache>
            </c:strRef>
          </c:tx>
          <c:invertIfNegative val="0"/>
          <c:cat>
            <c:strRef>
              <c:f>'2.4 SIRI''s by Division'!$A$2:$A$6</c:f>
              <c:strCache>
                <c:ptCount val="5"/>
                <c:pt idx="0">
                  <c:v>2014/15 [1]</c:v>
                </c:pt>
                <c:pt idx="1">
                  <c:v>2014/15 [2]</c:v>
                </c:pt>
                <c:pt idx="2">
                  <c:v>2014/15 [3]</c:v>
                </c:pt>
                <c:pt idx="3">
                  <c:v>2014/15 [4]</c:v>
                </c:pt>
                <c:pt idx="4">
                  <c:v>2015/16 [1]</c:v>
                </c:pt>
              </c:strCache>
            </c:strRef>
          </c:cat>
          <c:val>
            <c:numRef>
              <c:f>'2.4 SIRI''s by Division'!$C$2:$C$6</c:f>
              <c:numCache>
                <c:formatCode>General</c:formatCode>
                <c:ptCount val="5"/>
                <c:pt idx="0">
                  <c:v>0</c:v>
                </c:pt>
                <c:pt idx="1">
                  <c:v>3</c:v>
                </c:pt>
                <c:pt idx="2">
                  <c:v>1</c:v>
                </c:pt>
                <c:pt idx="3">
                  <c:v>3</c:v>
                </c:pt>
                <c:pt idx="4">
                  <c:v>2</c:v>
                </c:pt>
              </c:numCache>
            </c:numRef>
          </c:val>
        </c:ser>
        <c:ser>
          <c:idx val="2"/>
          <c:order val="2"/>
          <c:tx>
            <c:strRef>
              <c:f>'2.4 SIRI''s by Division'!$D$1</c:f>
              <c:strCache>
                <c:ptCount val="1"/>
                <c:pt idx="0">
                  <c:v>Older People</c:v>
                </c:pt>
              </c:strCache>
            </c:strRef>
          </c:tx>
          <c:invertIfNegative val="0"/>
          <c:cat>
            <c:strRef>
              <c:f>'2.4 SIRI''s by Division'!$A$2:$A$6</c:f>
              <c:strCache>
                <c:ptCount val="5"/>
                <c:pt idx="0">
                  <c:v>2014/15 [1]</c:v>
                </c:pt>
                <c:pt idx="1">
                  <c:v>2014/15 [2]</c:v>
                </c:pt>
                <c:pt idx="2">
                  <c:v>2014/15 [3]</c:v>
                </c:pt>
                <c:pt idx="3">
                  <c:v>2014/15 [4]</c:v>
                </c:pt>
                <c:pt idx="4">
                  <c:v>2015/16 [1]</c:v>
                </c:pt>
              </c:strCache>
            </c:strRef>
          </c:cat>
          <c:val>
            <c:numRef>
              <c:f>'2.4 SIRI''s by Division'!$D$2:$D$6</c:f>
              <c:numCache>
                <c:formatCode>General</c:formatCode>
                <c:ptCount val="5"/>
                <c:pt idx="0">
                  <c:v>7</c:v>
                </c:pt>
                <c:pt idx="1">
                  <c:v>5</c:v>
                </c:pt>
                <c:pt idx="2">
                  <c:v>9</c:v>
                </c:pt>
                <c:pt idx="3">
                  <c:v>23</c:v>
                </c:pt>
                <c:pt idx="4">
                  <c:v>15</c:v>
                </c:pt>
              </c:numCache>
            </c:numRef>
          </c:val>
        </c:ser>
        <c:dLbls>
          <c:showLegendKey val="0"/>
          <c:showVal val="0"/>
          <c:showCatName val="0"/>
          <c:showSerName val="0"/>
          <c:showPercent val="0"/>
          <c:showBubbleSize val="0"/>
        </c:dLbls>
        <c:gapWidth val="150"/>
        <c:axId val="115245824"/>
        <c:axId val="115247744"/>
      </c:barChart>
      <c:catAx>
        <c:axId val="115245824"/>
        <c:scaling>
          <c:orientation val="minMax"/>
        </c:scaling>
        <c:delete val="0"/>
        <c:axPos val="b"/>
        <c:title>
          <c:tx>
            <c:rich>
              <a:bodyPr/>
              <a:lstStyle/>
              <a:p>
                <a:pPr>
                  <a:defRPr sz="1003" b="1" i="0" u="none" strike="noStrike" baseline="0">
                    <a:solidFill>
                      <a:srgbClr val="000000"/>
                    </a:solidFill>
                    <a:latin typeface="Calibri"/>
                    <a:ea typeface="Calibri"/>
                    <a:cs typeface="Calibri"/>
                  </a:defRPr>
                </a:pPr>
                <a:r>
                  <a:rPr lang="en-GB"/>
                  <a:t>Financial Year [quarter]</a:t>
                </a:r>
              </a:p>
            </c:rich>
          </c:tx>
          <c:overlay val="0"/>
        </c:title>
        <c:numFmt formatCode="General" sourceLinked="1"/>
        <c:majorTickMark val="out"/>
        <c:minorTickMark val="none"/>
        <c:tickLblPos val="nextTo"/>
        <c:crossAx val="115247744"/>
        <c:crosses val="autoZero"/>
        <c:auto val="1"/>
        <c:lblAlgn val="ctr"/>
        <c:lblOffset val="100"/>
        <c:noMultiLvlLbl val="0"/>
      </c:catAx>
      <c:valAx>
        <c:axId val="115247744"/>
        <c:scaling>
          <c:orientation val="minMax"/>
        </c:scaling>
        <c:delete val="0"/>
        <c:axPos val="l"/>
        <c:majorGridlines/>
        <c:title>
          <c:tx>
            <c:rich>
              <a:bodyPr/>
              <a:lstStyle/>
              <a:p>
                <a:pPr>
                  <a:defRPr sz="1003" b="1" i="0" u="none" strike="noStrike" baseline="0">
                    <a:solidFill>
                      <a:srgbClr val="000000"/>
                    </a:solidFill>
                    <a:latin typeface="Calibri"/>
                    <a:ea typeface="Calibri"/>
                    <a:cs typeface="Calibri"/>
                  </a:defRPr>
                </a:pPr>
                <a:r>
                  <a:rPr lang="en-GB"/>
                  <a:t>Number of incidents</a:t>
                </a:r>
              </a:p>
            </c:rich>
          </c:tx>
          <c:overlay val="0"/>
        </c:title>
        <c:numFmt formatCode="General" sourceLinked="1"/>
        <c:majorTickMark val="out"/>
        <c:minorTickMark val="none"/>
        <c:tickLblPos val="nextTo"/>
        <c:crossAx val="11524582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Incidents by actual impact</a:t>
            </a:r>
          </a:p>
        </c:rich>
      </c:tx>
      <c:overlay val="0"/>
    </c:title>
    <c:autoTitleDeleted val="0"/>
    <c:plotArea>
      <c:layout/>
      <c:barChart>
        <c:barDir val="col"/>
        <c:grouping val="stacked"/>
        <c:varyColors val="0"/>
        <c:ser>
          <c:idx val="0"/>
          <c:order val="0"/>
          <c:tx>
            <c:strRef>
              <c:f>'1.2 Actual impact'!$B$1</c:f>
              <c:strCache>
                <c:ptCount val="1"/>
                <c:pt idx="0">
                  <c:v>1. No Injury/No Property Damage</c:v>
                </c:pt>
              </c:strCache>
            </c:strRef>
          </c:tx>
          <c:spPr>
            <a:solidFill>
              <a:srgbClr val="00B050"/>
            </a:solidFill>
          </c:spPr>
          <c:invertIfNegative val="0"/>
          <c:cat>
            <c:strRef>
              <c:f>'1.2 Actual impact'!$A$2:$A$10</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'1.2 Actual impact'!$B$2:$B$10</c:f>
              <c:numCache>
                <c:formatCode>General</c:formatCode>
                <c:ptCount val="9"/>
                <c:pt idx="0">
                  <c:v>1648</c:v>
                </c:pt>
                <c:pt idx="1">
                  <c:v>1764</c:v>
                </c:pt>
                <c:pt idx="2">
                  <c:v>1845</c:v>
                </c:pt>
                <c:pt idx="3">
                  <c:v>1722</c:v>
                </c:pt>
                <c:pt idx="4">
                  <c:v>1864</c:v>
                </c:pt>
                <c:pt idx="5">
                  <c:v>1684</c:v>
                </c:pt>
                <c:pt idx="6">
                  <c:v>1824</c:v>
                </c:pt>
                <c:pt idx="7">
                  <c:v>1743</c:v>
                </c:pt>
                <c:pt idx="8">
                  <c:v>1934</c:v>
                </c:pt>
              </c:numCache>
            </c:numRef>
          </c:val>
        </c:ser>
        <c:ser>
          <c:idx val="1"/>
          <c:order val="1"/>
          <c:tx>
            <c:strRef>
              <c:f>'1.2 Actual impact'!$C$1</c:f>
              <c:strCache>
                <c:ptCount val="1"/>
                <c:pt idx="0">
                  <c:v>2. Minor Injury/Minor Property Damage</c:v>
                </c:pt>
              </c:strCache>
            </c:strRef>
          </c:tx>
          <c:spPr>
            <a:solidFill>
              <a:srgbClr val="FFFF00"/>
            </a:solidFill>
          </c:spPr>
          <c:invertIfNegative val="0"/>
          <c:cat>
            <c:strRef>
              <c:f>'1.2 Actual impact'!$A$2:$A$10</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'1.2 Actual impact'!$C$2:$C$10</c:f>
              <c:numCache>
                <c:formatCode>General</c:formatCode>
                <c:ptCount val="9"/>
                <c:pt idx="0">
                  <c:v>925</c:v>
                </c:pt>
                <c:pt idx="1">
                  <c:v>1009</c:v>
                </c:pt>
                <c:pt idx="2">
                  <c:v>857</c:v>
                </c:pt>
                <c:pt idx="3">
                  <c:v>804</c:v>
                </c:pt>
                <c:pt idx="4">
                  <c:v>923</c:v>
                </c:pt>
                <c:pt idx="5">
                  <c:v>888</c:v>
                </c:pt>
                <c:pt idx="6">
                  <c:v>883</c:v>
                </c:pt>
                <c:pt idx="7">
                  <c:v>1000</c:v>
                </c:pt>
                <c:pt idx="8">
                  <c:v>975</c:v>
                </c:pt>
              </c:numCache>
            </c:numRef>
          </c:val>
        </c:ser>
        <c:ser>
          <c:idx val="2"/>
          <c:order val="2"/>
          <c:tx>
            <c:strRef>
              <c:f>'1.2 Actual impact'!$D$1</c:f>
              <c:strCache>
                <c:ptCount val="1"/>
                <c:pt idx="0">
                  <c:v>3. Moderate Injury/Moderate Property Damage</c:v>
                </c:pt>
              </c:strCache>
            </c:strRef>
          </c:tx>
          <c:spPr>
            <a:solidFill>
              <a:srgbClr val="FFC000"/>
            </a:solidFill>
          </c:spPr>
          <c:invertIfNegative val="0"/>
          <c:cat>
            <c:strRef>
              <c:f>'1.2 Actual impact'!$A$2:$A$10</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'1.2 Actual impact'!$D$2:$D$10</c:f>
              <c:numCache>
                <c:formatCode>General</c:formatCode>
                <c:ptCount val="9"/>
                <c:pt idx="0">
                  <c:v>174</c:v>
                </c:pt>
                <c:pt idx="1">
                  <c:v>177</c:v>
                </c:pt>
                <c:pt idx="2">
                  <c:v>208</c:v>
                </c:pt>
                <c:pt idx="3">
                  <c:v>167</c:v>
                </c:pt>
                <c:pt idx="4">
                  <c:v>202</c:v>
                </c:pt>
                <c:pt idx="5">
                  <c:v>229</c:v>
                </c:pt>
                <c:pt idx="6">
                  <c:v>182</c:v>
                </c:pt>
                <c:pt idx="7">
                  <c:v>189</c:v>
                </c:pt>
                <c:pt idx="8">
                  <c:v>209</c:v>
                </c:pt>
              </c:numCache>
            </c:numRef>
          </c:val>
        </c:ser>
        <c:ser>
          <c:idx val="3"/>
          <c:order val="3"/>
          <c:tx>
            <c:strRef>
              <c:f>'1.2 Actual impact'!$E$1</c:f>
              <c:strCache>
                <c:ptCount val="1"/>
                <c:pt idx="0">
                  <c:v>4. Major Injury/Severe Property Damage</c:v>
                </c:pt>
              </c:strCache>
            </c:strRef>
          </c:tx>
          <c:spPr>
            <a:solidFill>
              <a:srgbClr val="FF0000"/>
            </a:solidFill>
          </c:spPr>
          <c:invertIfNegative val="0"/>
          <c:cat>
            <c:strRef>
              <c:f>'1.2 Actual impact'!$A$2:$A$10</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'1.2 Actual impact'!$E$2:$E$10</c:f>
              <c:numCache>
                <c:formatCode>General</c:formatCode>
                <c:ptCount val="9"/>
                <c:pt idx="0">
                  <c:v>12</c:v>
                </c:pt>
                <c:pt idx="1">
                  <c:v>14</c:v>
                </c:pt>
                <c:pt idx="2">
                  <c:v>13</c:v>
                </c:pt>
                <c:pt idx="3">
                  <c:v>8</c:v>
                </c:pt>
                <c:pt idx="4">
                  <c:v>10</c:v>
                </c:pt>
                <c:pt idx="5">
                  <c:v>14</c:v>
                </c:pt>
                <c:pt idx="6">
                  <c:v>19</c:v>
                </c:pt>
                <c:pt idx="7">
                  <c:v>7</c:v>
                </c:pt>
                <c:pt idx="8">
                  <c:v>17</c:v>
                </c:pt>
              </c:numCache>
            </c:numRef>
          </c:val>
        </c:ser>
        <c:ser>
          <c:idx val="4"/>
          <c:order val="4"/>
          <c:tx>
            <c:strRef>
              <c:f>'1.2 Actual impact'!$F$1</c:f>
              <c:strCache>
                <c:ptCount val="1"/>
                <c:pt idx="0">
                  <c:v>5.Death</c:v>
                </c:pt>
              </c:strCache>
            </c:strRef>
          </c:tx>
          <c:spPr>
            <a:solidFill>
              <a:srgbClr val="C00000"/>
            </a:solidFill>
          </c:spPr>
          <c:invertIfNegative val="0"/>
          <c:cat>
            <c:strRef>
              <c:f>'1.2 Actual impact'!$A$2:$A$10</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'1.2 Actual impact'!$F$2:$F$10</c:f>
              <c:numCache>
                <c:formatCode>General</c:formatCode>
                <c:ptCount val="9"/>
                <c:pt idx="0">
                  <c:v>33</c:v>
                </c:pt>
                <c:pt idx="1">
                  <c:v>41</c:v>
                </c:pt>
                <c:pt idx="2">
                  <c:v>35</c:v>
                </c:pt>
                <c:pt idx="3">
                  <c:v>52</c:v>
                </c:pt>
                <c:pt idx="4">
                  <c:v>33</c:v>
                </c:pt>
                <c:pt idx="5">
                  <c:v>33</c:v>
                </c:pt>
                <c:pt idx="6">
                  <c:v>55</c:v>
                </c:pt>
                <c:pt idx="7">
                  <c:v>59</c:v>
                </c:pt>
                <c:pt idx="8">
                  <c:v>49</c:v>
                </c:pt>
              </c:numCache>
            </c:numRef>
          </c:val>
        </c:ser>
        <c:dLbls>
          <c:showLegendKey val="0"/>
          <c:showVal val="0"/>
          <c:showCatName val="0"/>
          <c:showSerName val="0"/>
          <c:showPercent val="0"/>
          <c:showBubbleSize val="0"/>
        </c:dLbls>
        <c:gapWidth val="150"/>
        <c:overlap val="100"/>
        <c:axId val="97127424"/>
        <c:axId val="97129600"/>
      </c:barChart>
      <c:catAx>
        <c:axId val="97127424"/>
        <c:scaling>
          <c:orientation val="minMax"/>
        </c:scaling>
        <c:delete val="0"/>
        <c:axPos val="b"/>
        <c:title>
          <c:tx>
            <c:rich>
              <a:bodyPr/>
              <a:lstStyle/>
              <a:p>
                <a:pPr>
                  <a:defRPr sz="1002" b="1" i="0" u="none" strike="noStrike" baseline="0">
                    <a:solidFill>
                      <a:srgbClr val="000000"/>
                    </a:solidFill>
                    <a:latin typeface="Calibri"/>
                    <a:ea typeface="Calibri"/>
                    <a:cs typeface="Calibri"/>
                  </a:defRPr>
                </a:pPr>
                <a:r>
                  <a:rPr lang="en-GB"/>
                  <a:t>Year [Quarter]</a:t>
                </a:r>
              </a:p>
            </c:rich>
          </c:tx>
          <c:overlay val="0"/>
        </c:title>
        <c:numFmt formatCode="General" sourceLinked="1"/>
        <c:majorTickMark val="out"/>
        <c:minorTickMark val="none"/>
        <c:tickLblPos val="nextTo"/>
        <c:crossAx val="97129600"/>
        <c:crosses val="autoZero"/>
        <c:auto val="1"/>
        <c:lblAlgn val="ctr"/>
        <c:lblOffset val="100"/>
        <c:noMultiLvlLbl val="0"/>
      </c:catAx>
      <c:valAx>
        <c:axId val="97129600"/>
        <c:scaling>
          <c:orientation val="minMax"/>
        </c:scaling>
        <c:delete val="0"/>
        <c:axPos val="l"/>
        <c:majorGridlines/>
        <c:title>
          <c:tx>
            <c:rich>
              <a:bodyPr/>
              <a:lstStyle/>
              <a:p>
                <a:pPr>
                  <a:defRPr sz="1002" b="1" i="0" u="none" strike="noStrike" baseline="0">
                    <a:solidFill>
                      <a:srgbClr val="000000"/>
                    </a:solidFill>
                    <a:latin typeface="Calibri"/>
                    <a:ea typeface="Calibri"/>
                    <a:cs typeface="Calibri"/>
                  </a:defRPr>
                </a:pPr>
                <a:r>
                  <a:rPr lang="en-GB"/>
                  <a:t>Number of incidents</a:t>
                </a:r>
              </a:p>
            </c:rich>
          </c:tx>
          <c:overlay val="0"/>
        </c:title>
        <c:numFmt formatCode="General" sourceLinked="1"/>
        <c:majorTickMark val="out"/>
        <c:minorTickMark val="none"/>
        <c:tickLblPos val="nextTo"/>
        <c:crossAx val="9712742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Major injury/severe property damage and death</a:t>
            </a:r>
          </a:p>
        </c:rich>
      </c:tx>
      <c:layout>
        <c:manualLayout>
          <c:xMode val="edge"/>
          <c:yMode val="edge"/>
          <c:x val="0.10030548729179553"/>
          <c:y val="7.870367555406925E-2"/>
        </c:manualLayout>
      </c:layout>
      <c:overlay val="0"/>
    </c:title>
    <c:autoTitleDeleted val="0"/>
    <c:plotArea>
      <c:layout/>
      <c:barChart>
        <c:barDir val="col"/>
        <c:grouping val="clustered"/>
        <c:varyColors val="0"/>
        <c:ser>
          <c:idx val="0"/>
          <c:order val="0"/>
          <c:tx>
            <c:strRef>
              <c:f>'G:\Oxfordshire\SIRI\Reports\Sub committee safety 2015-16\Q1 2015-16\data\[(1) All data Q1 2015-16.xlsx]1.2 Actual impact'!$E$1</c:f>
              <c:strCache>
                <c:ptCount val="1"/>
                <c:pt idx="0">
                  <c:v>4. Major Injury/Severe Property Damage</c:v>
                </c:pt>
              </c:strCache>
            </c:strRef>
          </c:tx>
          <c:invertIfNegative val="0"/>
          <c:cat>
            <c:strRef>
              <c:f>'G:\Oxfordshire\SIRI\Reports\Sub committee safety 2015-16\Q1 2015-16\data\[(1) All data Q1 2015-16.xlsx]1.2 Actual impact'!$A$2:$A$10</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'G:\Oxfordshire\SIRI\Reports\Sub committee safety 2015-16\Q1 2015-16\data\[(1) All data Q1 2015-16.xlsx]1.2 Actual impact'!$E$2:$E$10</c:f>
              <c:numCache>
                <c:formatCode>General</c:formatCode>
                <c:ptCount val="9"/>
                <c:pt idx="0">
                  <c:v>12</c:v>
                </c:pt>
                <c:pt idx="1">
                  <c:v>14</c:v>
                </c:pt>
                <c:pt idx="2">
                  <c:v>13</c:v>
                </c:pt>
                <c:pt idx="3">
                  <c:v>8</c:v>
                </c:pt>
                <c:pt idx="4">
                  <c:v>10</c:v>
                </c:pt>
                <c:pt idx="5">
                  <c:v>14</c:v>
                </c:pt>
                <c:pt idx="6">
                  <c:v>19</c:v>
                </c:pt>
                <c:pt idx="7">
                  <c:v>7</c:v>
                </c:pt>
                <c:pt idx="8">
                  <c:v>17</c:v>
                </c:pt>
              </c:numCache>
            </c:numRef>
          </c:val>
        </c:ser>
        <c:ser>
          <c:idx val="1"/>
          <c:order val="1"/>
          <c:tx>
            <c:strRef>
              <c:f>'G:\Oxfordshire\SIRI\Reports\Sub committee safety 2015-16\Q1 2015-16\data\[(1) All data Q1 2015-16.xlsx]1.2 Actual impact'!$F$1</c:f>
              <c:strCache>
                <c:ptCount val="1"/>
                <c:pt idx="0">
                  <c:v>5.Death</c:v>
                </c:pt>
              </c:strCache>
            </c:strRef>
          </c:tx>
          <c:invertIfNegative val="0"/>
          <c:cat>
            <c:strRef>
              <c:f>'G:\Oxfordshire\SIRI\Reports\Sub committee safety 2015-16\Q1 2015-16\data\[(1) All data Q1 2015-16.xlsx]1.2 Actual impact'!$A$2:$A$10</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'G:\Oxfordshire\SIRI\Reports\Sub committee safety 2015-16\Q1 2015-16\data\[(1) All data Q1 2015-16.xlsx]1.2 Actual impact'!$F$2:$F$10</c:f>
              <c:numCache>
                <c:formatCode>General</c:formatCode>
                <c:ptCount val="9"/>
                <c:pt idx="0">
                  <c:v>33</c:v>
                </c:pt>
                <c:pt idx="1">
                  <c:v>41</c:v>
                </c:pt>
                <c:pt idx="2">
                  <c:v>35</c:v>
                </c:pt>
                <c:pt idx="3">
                  <c:v>52</c:v>
                </c:pt>
                <c:pt idx="4">
                  <c:v>33</c:v>
                </c:pt>
                <c:pt idx="5">
                  <c:v>33</c:v>
                </c:pt>
                <c:pt idx="6">
                  <c:v>55</c:v>
                </c:pt>
                <c:pt idx="7">
                  <c:v>59</c:v>
                </c:pt>
                <c:pt idx="8">
                  <c:v>48</c:v>
                </c:pt>
              </c:numCache>
            </c:numRef>
          </c:val>
        </c:ser>
        <c:dLbls>
          <c:showLegendKey val="0"/>
          <c:showVal val="0"/>
          <c:showCatName val="0"/>
          <c:showSerName val="0"/>
          <c:showPercent val="0"/>
          <c:showBubbleSize val="0"/>
        </c:dLbls>
        <c:gapWidth val="150"/>
        <c:axId val="96928512"/>
        <c:axId val="96930048"/>
      </c:barChart>
      <c:catAx>
        <c:axId val="96928512"/>
        <c:scaling>
          <c:orientation val="minMax"/>
        </c:scaling>
        <c:delete val="0"/>
        <c:axPos val="b"/>
        <c:numFmt formatCode="General" sourceLinked="1"/>
        <c:majorTickMark val="none"/>
        <c:minorTickMark val="none"/>
        <c:tickLblPos val="nextTo"/>
        <c:crossAx val="96930048"/>
        <c:crosses val="autoZero"/>
        <c:auto val="1"/>
        <c:lblAlgn val="ctr"/>
        <c:lblOffset val="100"/>
        <c:noMultiLvlLbl val="0"/>
      </c:catAx>
      <c:valAx>
        <c:axId val="96930048"/>
        <c:scaling>
          <c:orientation val="minMax"/>
        </c:scaling>
        <c:delete val="0"/>
        <c:axPos val="l"/>
        <c:majorGridlines/>
        <c:numFmt formatCode="General" sourceLinked="1"/>
        <c:majorTickMark val="none"/>
        <c:minorTickMark val="none"/>
        <c:tickLblPos val="nextTo"/>
        <c:crossAx val="9692851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All</a:t>
            </a:r>
            <a:r>
              <a:rPr lang="en-US" baseline="0"/>
              <a:t> d</a:t>
            </a:r>
            <a:r>
              <a:rPr lang="en-US"/>
              <a:t>eaths by quarter</a:t>
            </a:r>
          </a:p>
        </c:rich>
      </c:tx>
      <c:layout>
        <c:manualLayout>
          <c:xMode val="edge"/>
          <c:yMode val="edge"/>
          <c:x val="0.22366672251074995"/>
          <c:y val="3.7036953114673615E-2"/>
        </c:manualLayout>
      </c:layout>
      <c:overlay val="0"/>
    </c:title>
    <c:autoTitleDeleted val="0"/>
    <c:plotArea>
      <c:layout/>
      <c:barChart>
        <c:barDir val="col"/>
        <c:grouping val="clustered"/>
        <c:varyColors val="0"/>
        <c:ser>
          <c:idx val="0"/>
          <c:order val="0"/>
          <c:tx>
            <c:strRef>
              <c:f>'1.2 Actual impact'!$F$1</c:f>
              <c:strCache>
                <c:ptCount val="1"/>
                <c:pt idx="0">
                  <c:v>5.Death</c:v>
                </c:pt>
              </c:strCache>
            </c:strRef>
          </c:tx>
          <c:invertIfNegative val="0"/>
          <c:cat>
            <c:strRef>
              <c:f>'1.2 Actual impact'!$A$2:$A$10</c:f>
              <c:strCache>
                <c:ptCount val="8"/>
                <c:pt idx="0">
                  <c:v>2013/14 [2]</c:v>
                </c:pt>
                <c:pt idx="1">
                  <c:v>2013/14 [3]</c:v>
                </c:pt>
                <c:pt idx="2">
                  <c:v>2013/14 [4]</c:v>
                </c:pt>
                <c:pt idx="3">
                  <c:v>2014/15 [1]</c:v>
                </c:pt>
                <c:pt idx="4">
                  <c:v>2014/15 [2]</c:v>
                </c:pt>
                <c:pt idx="5">
                  <c:v>2014/15 [3]</c:v>
                </c:pt>
                <c:pt idx="6">
                  <c:v>2014/15 [4]</c:v>
                </c:pt>
                <c:pt idx="7">
                  <c:v>2015/16 [1]</c:v>
                </c:pt>
              </c:strCache>
            </c:strRef>
          </c:cat>
          <c:val>
            <c:numRef>
              <c:f>'1.2 Actual impact'!$F$2:$F$10</c:f>
              <c:numCache>
                <c:formatCode>General</c:formatCode>
                <c:ptCount val="8"/>
                <c:pt idx="0">
                  <c:v>41</c:v>
                </c:pt>
                <c:pt idx="1">
                  <c:v>35</c:v>
                </c:pt>
                <c:pt idx="2">
                  <c:v>52</c:v>
                </c:pt>
                <c:pt idx="3">
                  <c:v>33</c:v>
                </c:pt>
                <c:pt idx="4">
                  <c:v>33</c:v>
                </c:pt>
                <c:pt idx="5">
                  <c:v>55</c:v>
                </c:pt>
                <c:pt idx="6">
                  <c:v>59</c:v>
                </c:pt>
                <c:pt idx="7">
                  <c:v>48</c:v>
                </c:pt>
              </c:numCache>
            </c:numRef>
          </c:val>
        </c:ser>
        <c:dLbls>
          <c:showLegendKey val="0"/>
          <c:showVal val="0"/>
          <c:showCatName val="0"/>
          <c:showSerName val="0"/>
          <c:showPercent val="0"/>
          <c:showBubbleSize val="0"/>
        </c:dLbls>
        <c:gapWidth val="150"/>
        <c:axId val="99514624"/>
        <c:axId val="99430400"/>
      </c:barChart>
      <c:catAx>
        <c:axId val="99514624"/>
        <c:scaling>
          <c:orientation val="minMax"/>
        </c:scaling>
        <c:delete val="0"/>
        <c:axPos val="b"/>
        <c:numFmt formatCode="General" sourceLinked="1"/>
        <c:majorTickMark val="out"/>
        <c:minorTickMark val="none"/>
        <c:tickLblPos val="nextTo"/>
        <c:crossAx val="99430400"/>
        <c:crosses val="autoZero"/>
        <c:auto val="1"/>
        <c:lblAlgn val="ctr"/>
        <c:lblOffset val="100"/>
        <c:noMultiLvlLbl val="0"/>
      </c:catAx>
      <c:valAx>
        <c:axId val="99430400"/>
        <c:scaling>
          <c:orientation val="minMax"/>
        </c:scaling>
        <c:delete val="0"/>
        <c:axPos val="l"/>
        <c:majorGridlines/>
        <c:numFmt formatCode="General" sourceLinked="1"/>
        <c:majorTickMark val="out"/>
        <c:minorTickMark val="none"/>
        <c:tickLblPos val="nextTo"/>
        <c:crossAx val="9951462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Number</a:t>
            </a:r>
            <a:r>
              <a:rPr lang="en-US" baseline="0"/>
              <a:t> of incidents </a:t>
            </a:r>
            <a:r>
              <a:rPr lang="en-US"/>
              <a:t>in web holding for 16+ days per department (top 10) </a:t>
            </a:r>
          </a:p>
        </c:rich>
      </c:tx>
      <c:overlay val="0"/>
    </c:title>
    <c:autoTitleDeleted val="0"/>
    <c:plotArea>
      <c:layout/>
      <c:barChart>
        <c:barDir val="bar"/>
        <c:grouping val="clustered"/>
        <c:varyColors val="0"/>
        <c:ser>
          <c:idx val="0"/>
          <c:order val="0"/>
          <c:tx>
            <c:strRef>
              <c:f>'1.3 Web Holding'!$B$13</c:f>
              <c:strCache>
                <c:ptCount val="1"/>
                <c:pt idx="0">
                  <c:v>Number of incidents in web holding 16+ days </c:v>
                </c:pt>
              </c:strCache>
            </c:strRef>
          </c:tx>
          <c:invertIfNegative val="0"/>
          <c:cat>
            <c:strRef>
              <c:f>'1.3 Web Holding'!$A$14:$A$23</c:f>
              <c:strCache>
                <c:ptCount val="10"/>
                <c:pt idx="0">
                  <c:v>O OA Sandford Ward - (ABAP06)</c:v>
                </c:pt>
                <c:pt idx="1">
                  <c:v>CAMHS Highfield (WAOHIG)</c:v>
                </c:pt>
                <c:pt idx="2">
                  <c:v>Highfield Unit Oxon</c:v>
                </c:pt>
                <c:pt idx="3">
                  <c:v>CHos - Abingdon Ward1 - (CHAbiWrd1)</c:v>
                </c:pt>
                <c:pt idx="4">
                  <c:v>Amber Ward - (BBAP02)</c:v>
                </c:pt>
                <c:pt idx="5">
                  <c:v>DNSE Goring &amp; Woodcote - (DNWood)</c:v>
                </c:pt>
                <c:pt idx="6">
                  <c:v>CAMHS Marlborough House (TE296)</c:v>
                </c:pt>
                <c:pt idx="7">
                  <c:v>Sapphire Ward</c:v>
                </c:pt>
                <c:pt idx="8">
                  <c:v>Sapphire Ward (AMBHW01)</c:v>
                </c:pt>
                <c:pt idx="9">
                  <c:v>Ruby Ward (AMBHW02)</c:v>
                </c:pt>
              </c:strCache>
            </c:strRef>
          </c:cat>
          <c:val>
            <c:numRef>
              <c:f>'1.3 Web Holding'!$B$14:$B$23</c:f>
              <c:numCache>
                <c:formatCode>General</c:formatCode>
                <c:ptCount val="10"/>
                <c:pt idx="0">
                  <c:v>149</c:v>
                </c:pt>
                <c:pt idx="1">
                  <c:v>97</c:v>
                </c:pt>
                <c:pt idx="2">
                  <c:v>66</c:v>
                </c:pt>
                <c:pt idx="3">
                  <c:v>59</c:v>
                </c:pt>
                <c:pt idx="4">
                  <c:v>42</c:v>
                </c:pt>
                <c:pt idx="5">
                  <c:v>38</c:v>
                </c:pt>
                <c:pt idx="6">
                  <c:v>37</c:v>
                </c:pt>
                <c:pt idx="7">
                  <c:v>36</c:v>
                </c:pt>
                <c:pt idx="8">
                  <c:v>33</c:v>
                </c:pt>
                <c:pt idx="9">
                  <c:v>29</c:v>
                </c:pt>
              </c:numCache>
            </c:numRef>
          </c:val>
        </c:ser>
        <c:dLbls>
          <c:showLegendKey val="0"/>
          <c:showVal val="0"/>
          <c:showCatName val="0"/>
          <c:showSerName val="0"/>
          <c:showPercent val="0"/>
          <c:showBubbleSize val="0"/>
        </c:dLbls>
        <c:gapWidth val="150"/>
        <c:axId val="99476224"/>
        <c:axId val="99506816"/>
      </c:barChart>
      <c:catAx>
        <c:axId val="99476224"/>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en-GB"/>
                  <a:t>Department</a:t>
                </a:r>
              </a:p>
            </c:rich>
          </c:tx>
          <c:overlay val="0"/>
        </c:title>
        <c:numFmt formatCode="General" sourceLinked="1"/>
        <c:majorTickMark val="out"/>
        <c:minorTickMark val="none"/>
        <c:tickLblPos val="nextTo"/>
        <c:crossAx val="99506816"/>
        <c:crosses val="autoZero"/>
        <c:auto val="1"/>
        <c:lblAlgn val="ctr"/>
        <c:lblOffset val="100"/>
        <c:noMultiLvlLbl val="0"/>
      </c:catAx>
      <c:valAx>
        <c:axId val="99506816"/>
        <c:scaling>
          <c:orientation val="minMax"/>
        </c:scaling>
        <c:delete val="0"/>
        <c:axPos val="b"/>
        <c:minorGridlines/>
        <c:title>
          <c:tx>
            <c:rich>
              <a:bodyPr/>
              <a:lstStyle/>
              <a:p>
                <a:pPr>
                  <a:defRPr sz="999" b="1" i="0" u="none" strike="noStrike" baseline="0">
                    <a:solidFill>
                      <a:srgbClr val="000000"/>
                    </a:solidFill>
                    <a:latin typeface="Calibri"/>
                    <a:ea typeface="Calibri"/>
                    <a:cs typeface="Calibri"/>
                  </a:defRPr>
                </a:pPr>
                <a:r>
                  <a:rPr lang="en-GB"/>
                  <a:t>Number of incidents</a:t>
                </a:r>
              </a:p>
            </c:rich>
          </c:tx>
          <c:overlay val="0"/>
        </c:title>
        <c:numFmt formatCode="General" sourceLinked="1"/>
        <c:majorTickMark val="out"/>
        <c:minorTickMark val="none"/>
        <c:tickLblPos val="nextTo"/>
        <c:crossAx val="9947622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Incident</a:t>
            </a:r>
            <a:r>
              <a:rPr lang="en-GB" baseline="0"/>
              <a:t> reporting by Directorate </a:t>
            </a:r>
            <a:endParaRPr lang="en-GB"/>
          </a:p>
        </c:rich>
      </c:tx>
      <c:overlay val="0"/>
    </c:title>
    <c:autoTitleDeleted val="0"/>
    <c:plotArea>
      <c:layout/>
      <c:barChart>
        <c:barDir val="col"/>
        <c:grouping val="clustered"/>
        <c:varyColors val="0"/>
        <c:ser>
          <c:idx val="0"/>
          <c:order val="0"/>
          <c:tx>
            <c:v>Q4 2014/15</c:v>
          </c:tx>
          <c:invertIfNegative val="0"/>
          <c:cat>
            <c:strRef>
              <c:f>'1.4 Incidents by Division'!$B$11:$E$11</c:f>
              <c:strCache>
                <c:ptCount val="4"/>
                <c:pt idx="0">
                  <c:v>Adult Directorate</c:v>
                </c:pt>
                <c:pt idx="1">
                  <c:v>Children and Young People</c:v>
                </c:pt>
                <c:pt idx="2">
                  <c:v>Older People</c:v>
                </c:pt>
                <c:pt idx="3">
                  <c:v>Corporate directorate</c:v>
                </c:pt>
              </c:strCache>
            </c:strRef>
          </c:cat>
          <c:val>
            <c:numRef>
              <c:f>'1.4 Incidents by Division'!$B$13:$E$13</c:f>
              <c:numCache>
                <c:formatCode>General</c:formatCode>
                <c:ptCount val="4"/>
                <c:pt idx="0">
                  <c:v>1095</c:v>
                </c:pt>
                <c:pt idx="1">
                  <c:v>401</c:v>
                </c:pt>
                <c:pt idx="2">
                  <c:v>1593</c:v>
                </c:pt>
                <c:pt idx="3">
                  <c:v>49</c:v>
                </c:pt>
              </c:numCache>
            </c:numRef>
          </c:val>
        </c:ser>
        <c:ser>
          <c:idx val="1"/>
          <c:order val="1"/>
          <c:tx>
            <c:v>Q1 2015-16</c:v>
          </c:tx>
          <c:invertIfNegative val="0"/>
          <c:cat>
            <c:strRef>
              <c:f>'1.4 Incidents by Division'!$B$11:$E$11</c:f>
              <c:strCache>
                <c:ptCount val="4"/>
                <c:pt idx="0">
                  <c:v>Adult Directorate</c:v>
                </c:pt>
                <c:pt idx="1">
                  <c:v>Children and Young People</c:v>
                </c:pt>
                <c:pt idx="2">
                  <c:v>Older People</c:v>
                </c:pt>
                <c:pt idx="3">
                  <c:v>Corporate directorate</c:v>
                </c:pt>
              </c:strCache>
            </c:strRef>
          </c:cat>
          <c:val>
            <c:numRef>
              <c:f>'1.4 Incidents by Division'!$B$14:$E$14</c:f>
              <c:numCache>
                <c:formatCode>General</c:formatCode>
                <c:ptCount val="4"/>
                <c:pt idx="0">
                  <c:v>1254</c:v>
                </c:pt>
                <c:pt idx="1">
                  <c:v>304</c:v>
                </c:pt>
                <c:pt idx="2">
                  <c:v>1587</c:v>
                </c:pt>
                <c:pt idx="3">
                  <c:v>39</c:v>
                </c:pt>
              </c:numCache>
            </c:numRef>
          </c:val>
        </c:ser>
        <c:dLbls>
          <c:showLegendKey val="0"/>
          <c:showVal val="0"/>
          <c:showCatName val="0"/>
          <c:showSerName val="0"/>
          <c:showPercent val="0"/>
          <c:showBubbleSize val="0"/>
        </c:dLbls>
        <c:gapWidth val="150"/>
        <c:axId val="99758848"/>
        <c:axId val="99760384"/>
      </c:barChart>
      <c:catAx>
        <c:axId val="99758848"/>
        <c:scaling>
          <c:orientation val="minMax"/>
        </c:scaling>
        <c:delete val="0"/>
        <c:axPos val="b"/>
        <c:numFmt formatCode="General" sourceLinked="1"/>
        <c:majorTickMark val="none"/>
        <c:minorTickMark val="none"/>
        <c:tickLblPos val="nextTo"/>
        <c:crossAx val="99760384"/>
        <c:crosses val="autoZero"/>
        <c:auto val="1"/>
        <c:lblAlgn val="ctr"/>
        <c:lblOffset val="100"/>
        <c:noMultiLvlLbl val="0"/>
      </c:catAx>
      <c:valAx>
        <c:axId val="99760384"/>
        <c:scaling>
          <c:orientation val="minMax"/>
        </c:scaling>
        <c:delete val="0"/>
        <c:axPos val="l"/>
        <c:majorGridlines/>
        <c:numFmt formatCode="General" sourceLinked="1"/>
        <c:majorTickMark val="none"/>
        <c:minorTickMark val="none"/>
        <c:tickLblPos val="nextTo"/>
        <c:crossAx val="99758848"/>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Top seven</a:t>
            </a:r>
            <a:r>
              <a:rPr lang="en-GB" baseline="0"/>
              <a:t> incidents by cause group</a:t>
            </a:r>
            <a:endParaRPr lang="en-GB"/>
          </a:p>
        </c:rich>
      </c:tx>
      <c:overlay val="0"/>
    </c:title>
    <c:autoTitleDeleted val="0"/>
    <c:plotArea>
      <c:layout/>
      <c:lineChart>
        <c:grouping val="standard"/>
        <c:varyColors val="0"/>
        <c:ser>
          <c:idx val="0"/>
          <c:order val="0"/>
          <c:tx>
            <c:strRef>
              <c:f>'1.5 Top Causes'!$A$25</c:f>
              <c:strCache>
                <c:ptCount val="1"/>
                <c:pt idx="0">
                  <c:v>Communication/confidentiality</c:v>
                </c:pt>
              </c:strCache>
            </c:strRef>
          </c:tx>
          <c:cat>
            <c:strRef>
              <c:f>'1.5 Top Causes'!$B$24:$J$24</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'1.5 Top Causes'!$B$25:$J$25</c:f>
              <c:numCache>
                <c:formatCode>General</c:formatCode>
                <c:ptCount val="9"/>
                <c:pt idx="0">
                  <c:v>220</c:v>
                </c:pt>
                <c:pt idx="1">
                  <c:v>242</c:v>
                </c:pt>
                <c:pt idx="2">
                  <c:v>192</c:v>
                </c:pt>
                <c:pt idx="3">
                  <c:v>202</c:v>
                </c:pt>
                <c:pt idx="4">
                  <c:v>197</c:v>
                </c:pt>
                <c:pt idx="5">
                  <c:v>193</c:v>
                </c:pt>
                <c:pt idx="6">
                  <c:v>198</c:v>
                </c:pt>
                <c:pt idx="7">
                  <c:v>235</c:v>
                </c:pt>
                <c:pt idx="8">
                  <c:v>231</c:v>
                </c:pt>
              </c:numCache>
            </c:numRef>
          </c:val>
          <c:smooth val="0"/>
        </c:ser>
        <c:ser>
          <c:idx val="1"/>
          <c:order val="1"/>
          <c:tx>
            <c:strRef>
              <c:f>'1.5 Top Causes'!$A$26</c:f>
              <c:strCache>
                <c:ptCount val="1"/>
                <c:pt idx="0">
                  <c:v>Fall Related</c:v>
                </c:pt>
              </c:strCache>
            </c:strRef>
          </c:tx>
          <c:cat>
            <c:strRef>
              <c:f>'1.5 Top Causes'!$B$24:$J$24</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'1.5 Top Causes'!$B$26:$J$26</c:f>
              <c:numCache>
                <c:formatCode>General</c:formatCode>
                <c:ptCount val="9"/>
                <c:pt idx="0">
                  <c:v>309</c:v>
                </c:pt>
                <c:pt idx="1">
                  <c:v>344</c:v>
                </c:pt>
                <c:pt idx="2">
                  <c:v>400</c:v>
                </c:pt>
                <c:pt idx="3">
                  <c:v>361</c:v>
                </c:pt>
                <c:pt idx="4">
                  <c:v>321</c:v>
                </c:pt>
                <c:pt idx="5">
                  <c:v>319</c:v>
                </c:pt>
                <c:pt idx="6">
                  <c:v>341</c:v>
                </c:pt>
                <c:pt idx="7">
                  <c:v>272</c:v>
                </c:pt>
                <c:pt idx="8">
                  <c:v>268</c:v>
                </c:pt>
              </c:numCache>
            </c:numRef>
          </c:val>
          <c:smooth val="0"/>
        </c:ser>
        <c:ser>
          <c:idx val="2"/>
          <c:order val="2"/>
          <c:tx>
            <c:strRef>
              <c:f>'1.5 Top Causes'!$A$27</c:f>
              <c:strCache>
                <c:ptCount val="1"/>
                <c:pt idx="0">
                  <c:v>Health</c:v>
                </c:pt>
              </c:strCache>
            </c:strRef>
          </c:tx>
          <c:cat>
            <c:strRef>
              <c:f>'1.5 Top Causes'!$B$24:$J$24</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'1.5 Top Causes'!$B$27:$J$27</c:f>
              <c:numCache>
                <c:formatCode>General</c:formatCode>
                <c:ptCount val="9"/>
                <c:pt idx="0">
                  <c:v>562</c:v>
                </c:pt>
                <c:pt idx="1">
                  <c:v>542</c:v>
                </c:pt>
                <c:pt idx="2">
                  <c:v>509</c:v>
                </c:pt>
                <c:pt idx="3">
                  <c:v>553</c:v>
                </c:pt>
                <c:pt idx="4">
                  <c:v>588</c:v>
                </c:pt>
                <c:pt idx="5">
                  <c:v>557</c:v>
                </c:pt>
                <c:pt idx="6">
                  <c:v>544</c:v>
                </c:pt>
                <c:pt idx="7">
                  <c:v>656</c:v>
                </c:pt>
                <c:pt idx="8">
                  <c:v>634</c:v>
                </c:pt>
              </c:numCache>
            </c:numRef>
          </c:val>
          <c:smooth val="0"/>
        </c:ser>
        <c:ser>
          <c:idx val="3"/>
          <c:order val="3"/>
          <c:tx>
            <c:strRef>
              <c:f>'1.5 Top Causes'!$A$28</c:f>
              <c:strCache>
                <c:ptCount val="1"/>
                <c:pt idx="0">
                  <c:v>Medication Incidents</c:v>
                </c:pt>
              </c:strCache>
            </c:strRef>
          </c:tx>
          <c:cat>
            <c:strRef>
              <c:f>'1.5 Top Causes'!$B$24:$J$24</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'1.5 Top Causes'!$B$28:$J$28</c:f>
              <c:numCache>
                <c:formatCode>General</c:formatCode>
                <c:ptCount val="9"/>
                <c:pt idx="0">
                  <c:v>216</c:v>
                </c:pt>
                <c:pt idx="1">
                  <c:v>274</c:v>
                </c:pt>
                <c:pt idx="2">
                  <c:v>292</c:v>
                </c:pt>
                <c:pt idx="3">
                  <c:v>226</c:v>
                </c:pt>
                <c:pt idx="4">
                  <c:v>272</c:v>
                </c:pt>
                <c:pt idx="5">
                  <c:v>303</c:v>
                </c:pt>
                <c:pt idx="6">
                  <c:v>247</c:v>
                </c:pt>
                <c:pt idx="7">
                  <c:v>293</c:v>
                </c:pt>
                <c:pt idx="8">
                  <c:v>274</c:v>
                </c:pt>
              </c:numCache>
            </c:numRef>
          </c:val>
          <c:smooth val="0"/>
        </c:ser>
        <c:ser>
          <c:idx val="4"/>
          <c:order val="4"/>
          <c:tx>
            <c:strRef>
              <c:f>'1.5 Top Causes'!$A$29</c:f>
              <c:strCache>
                <c:ptCount val="1"/>
                <c:pt idx="0">
                  <c:v>Security</c:v>
                </c:pt>
              </c:strCache>
            </c:strRef>
          </c:tx>
          <c:cat>
            <c:strRef>
              <c:f>'1.5 Top Causes'!$B$24:$J$24</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'1.5 Top Causes'!$B$29:$J$29</c:f>
              <c:numCache>
                <c:formatCode>General</c:formatCode>
                <c:ptCount val="9"/>
                <c:pt idx="0">
                  <c:v>228</c:v>
                </c:pt>
                <c:pt idx="1">
                  <c:v>228</c:v>
                </c:pt>
                <c:pt idx="2">
                  <c:v>175</c:v>
                </c:pt>
                <c:pt idx="3">
                  <c:v>151</c:v>
                </c:pt>
                <c:pt idx="4">
                  <c:v>236</c:v>
                </c:pt>
                <c:pt idx="5">
                  <c:v>214</c:v>
                </c:pt>
                <c:pt idx="6">
                  <c:v>240</c:v>
                </c:pt>
                <c:pt idx="7">
                  <c:v>194</c:v>
                </c:pt>
                <c:pt idx="8">
                  <c:v>214</c:v>
                </c:pt>
              </c:numCache>
            </c:numRef>
          </c:val>
          <c:smooth val="0"/>
        </c:ser>
        <c:ser>
          <c:idx val="5"/>
          <c:order val="5"/>
          <c:tx>
            <c:strRef>
              <c:f>'1.5 Top Causes'!$A$30</c:f>
              <c:strCache>
                <c:ptCount val="1"/>
                <c:pt idx="0">
                  <c:v>Self Harm</c:v>
                </c:pt>
              </c:strCache>
            </c:strRef>
          </c:tx>
          <c:cat>
            <c:strRef>
              <c:f>'1.5 Top Causes'!$B$24:$J$24</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'1.5 Top Causes'!$B$30:$J$30</c:f>
              <c:numCache>
                <c:formatCode>General</c:formatCode>
                <c:ptCount val="9"/>
                <c:pt idx="0">
                  <c:v>298</c:v>
                </c:pt>
                <c:pt idx="1">
                  <c:v>277</c:v>
                </c:pt>
                <c:pt idx="2">
                  <c:v>232</c:v>
                </c:pt>
                <c:pt idx="3">
                  <c:v>299</c:v>
                </c:pt>
                <c:pt idx="4">
                  <c:v>345</c:v>
                </c:pt>
                <c:pt idx="5">
                  <c:v>238</c:v>
                </c:pt>
                <c:pt idx="6">
                  <c:v>328</c:v>
                </c:pt>
                <c:pt idx="7">
                  <c:v>334</c:v>
                </c:pt>
                <c:pt idx="8">
                  <c:v>407</c:v>
                </c:pt>
              </c:numCache>
            </c:numRef>
          </c:val>
          <c:smooth val="0"/>
        </c:ser>
        <c:ser>
          <c:idx val="6"/>
          <c:order val="6"/>
          <c:tx>
            <c:strRef>
              <c:f>'1.5 Top Causes'!$A$31</c:f>
              <c:strCache>
                <c:ptCount val="1"/>
                <c:pt idx="0">
                  <c:v>Violence/Aggression</c:v>
                </c:pt>
              </c:strCache>
            </c:strRef>
          </c:tx>
          <c:cat>
            <c:strRef>
              <c:f>'1.5 Top Causes'!$B$24:$J$24</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'1.5 Top Causes'!$B$31:$J$31</c:f>
              <c:numCache>
                <c:formatCode>General</c:formatCode>
                <c:ptCount val="9"/>
                <c:pt idx="0">
                  <c:v>558</c:v>
                </c:pt>
                <c:pt idx="1">
                  <c:v>638</c:v>
                </c:pt>
                <c:pt idx="2">
                  <c:v>659</c:v>
                </c:pt>
                <c:pt idx="3">
                  <c:v>535</c:v>
                </c:pt>
                <c:pt idx="4">
                  <c:v>586</c:v>
                </c:pt>
                <c:pt idx="5">
                  <c:v>567</c:v>
                </c:pt>
                <c:pt idx="6">
                  <c:v>579</c:v>
                </c:pt>
                <c:pt idx="7">
                  <c:v>638</c:v>
                </c:pt>
                <c:pt idx="8">
                  <c:v>603</c:v>
                </c:pt>
              </c:numCache>
            </c:numRef>
          </c:val>
          <c:smooth val="0"/>
        </c:ser>
        <c:dLbls>
          <c:showLegendKey val="0"/>
          <c:showVal val="0"/>
          <c:showCatName val="0"/>
          <c:showSerName val="0"/>
          <c:showPercent val="0"/>
          <c:showBubbleSize val="0"/>
        </c:dLbls>
        <c:marker val="1"/>
        <c:smooth val="0"/>
        <c:axId val="101452800"/>
        <c:axId val="101459072"/>
      </c:lineChart>
      <c:catAx>
        <c:axId val="101452800"/>
        <c:scaling>
          <c:orientation val="minMax"/>
        </c:scaling>
        <c:delete val="0"/>
        <c:axPos val="b"/>
        <c:title>
          <c:tx>
            <c:rich>
              <a:bodyPr/>
              <a:lstStyle/>
              <a:p>
                <a:pPr>
                  <a:defRPr sz="735" b="1" i="0" u="none" strike="noStrike" baseline="0">
                    <a:solidFill>
                      <a:srgbClr val="000000"/>
                    </a:solidFill>
                    <a:latin typeface="Calibri"/>
                    <a:ea typeface="Calibri"/>
                    <a:cs typeface="Calibri"/>
                  </a:defRPr>
                </a:pPr>
                <a:r>
                  <a:rPr lang="en-GB"/>
                  <a:t>Year [Quarter]</a:t>
                </a:r>
              </a:p>
            </c:rich>
          </c:tx>
          <c:overlay val="0"/>
        </c:title>
        <c:numFmt formatCode="General" sourceLinked="1"/>
        <c:majorTickMark val="out"/>
        <c:minorTickMark val="none"/>
        <c:tickLblPos val="nextTo"/>
        <c:crossAx val="101459072"/>
        <c:crosses val="autoZero"/>
        <c:auto val="1"/>
        <c:lblAlgn val="ctr"/>
        <c:lblOffset val="100"/>
        <c:noMultiLvlLbl val="0"/>
      </c:catAx>
      <c:valAx>
        <c:axId val="101459072"/>
        <c:scaling>
          <c:orientation val="minMax"/>
        </c:scaling>
        <c:delete val="0"/>
        <c:axPos val="l"/>
        <c:majorGridlines/>
        <c:title>
          <c:tx>
            <c:rich>
              <a:bodyPr/>
              <a:lstStyle/>
              <a:p>
                <a:pPr>
                  <a:defRPr sz="735" b="1" i="0" u="none" strike="noStrike" baseline="0">
                    <a:solidFill>
                      <a:srgbClr val="000000"/>
                    </a:solidFill>
                    <a:latin typeface="Calibri"/>
                    <a:ea typeface="Calibri"/>
                    <a:cs typeface="Calibri"/>
                  </a:defRPr>
                </a:pPr>
                <a:r>
                  <a:rPr lang="en-GB"/>
                  <a:t>Number of incidents</a:t>
                </a:r>
              </a:p>
            </c:rich>
          </c:tx>
          <c:overlay val="0"/>
        </c:title>
        <c:numFmt formatCode="General" sourceLinked="1"/>
        <c:majorTickMark val="out"/>
        <c:minorTickMark val="none"/>
        <c:tickLblPos val="nextTo"/>
        <c:crossAx val="101452800"/>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lineChart>
        <c:grouping val="standard"/>
        <c:varyColors val="0"/>
        <c:ser>
          <c:idx val="0"/>
          <c:order val="0"/>
          <c:tx>
            <c:strRef>
              <c:f>Restraints!$B$1</c:f>
              <c:strCache>
                <c:ptCount val="1"/>
                <c:pt idx="0">
                  <c:v>Number of restraints</c:v>
                </c:pt>
              </c:strCache>
            </c:strRef>
          </c:tx>
          <c:cat>
            <c:numRef>
              <c:f>Restraints!$A$2:$A$28</c:f>
              <c:numCache>
                <c:formatCode>mmm\-yy</c:formatCode>
                <c:ptCount val="27"/>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pt idx="26">
                  <c:v>42156</c:v>
                </c:pt>
              </c:numCache>
            </c:numRef>
          </c:cat>
          <c:val>
            <c:numRef>
              <c:f>Restraints!$B$2:$B$28</c:f>
              <c:numCache>
                <c:formatCode>General</c:formatCode>
                <c:ptCount val="27"/>
                <c:pt idx="0">
                  <c:v>122</c:v>
                </c:pt>
                <c:pt idx="1">
                  <c:v>178</c:v>
                </c:pt>
                <c:pt idx="2">
                  <c:v>111</c:v>
                </c:pt>
                <c:pt idx="3">
                  <c:v>93</c:v>
                </c:pt>
                <c:pt idx="4">
                  <c:v>114</c:v>
                </c:pt>
                <c:pt idx="5">
                  <c:v>105</c:v>
                </c:pt>
                <c:pt idx="6">
                  <c:v>125</c:v>
                </c:pt>
                <c:pt idx="7">
                  <c:v>131</c:v>
                </c:pt>
                <c:pt idx="8">
                  <c:v>105</c:v>
                </c:pt>
                <c:pt idx="9">
                  <c:v>122</c:v>
                </c:pt>
                <c:pt idx="10">
                  <c:v>111</c:v>
                </c:pt>
                <c:pt idx="11">
                  <c:v>147</c:v>
                </c:pt>
                <c:pt idx="12">
                  <c:v>127</c:v>
                </c:pt>
                <c:pt idx="13">
                  <c:v>98</c:v>
                </c:pt>
                <c:pt idx="14">
                  <c:v>150</c:v>
                </c:pt>
                <c:pt idx="15">
                  <c:v>150</c:v>
                </c:pt>
                <c:pt idx="16">
                  <c:v>125</c:v>
                </c:pt>
                <c:pt idx="17">
                  <c:v>137</c:v>
                </c:pt>
                <c:pt idx="18">
                  <c:v>159</c:v>
                </c:pt>
                <c:pt idx="19">
                  <c:v>153</c:v>
                </c:pt>
                <c:pt idx="20">
                  <c:v>103</c:v>
                </c:pt>
                <c:pt idx="21">
                  <c:v>142</c:v>
                </c:pt>
                <c:pt idx="22">
                  <c:v>130</c:v>
                </c:pt>
                <c:pt idx="23">
                  <c:v>205</c:v>
                </c:pt>
                <c:pt idx="24">
                  <c:v>194</c:v>
                </c:pt>
                <c:pt idx="25">
                  <c:v>183</c:v>
                </c:pt>
                <c:pt idx="26">
                  <c:v>134</c:v>
                </c:pt>
              </c:numCache>
            </c:numRef>
          </c:val>
          <c:smooth val="0"/>
        </c:ser>
        <c:dLbls>
          <c:showLegendKey val="0"/>
          <c:showVal val="0"/>
          <c:showCatName val="0"/>
          <c:showSerName val="0"/>
          <c:showPercent val="0"/>
          <c:showBubbleSize val="0"/>
        </c:dLbls>
        <c:marker val="1"/>
        <c:smooth val="0"/>
        <c:axId val="114593792"/>
        <c:axId val="114595712"/>
      </c:lineChart>
      <c:dateAx>
        <c:axId val="114593792"/>
        <c:scaling>
          <c:orientation val="minMax"/>
        </c:scaling>
        <c:delete val="0"/>
        <c:axPos val="b"/>
        <c:title>
          <c:tx>
            <c:rich>
              <a:bodyPr/>
              <a:lstStyle/>
              <a:p>
                <a:pPr>
                  <a:defRPr/>
                </a:pPr>
                <a:r>
                  <a:rPr lang="en-US"/>
                  <a:t>Month</a:t>
                </a:r>
              </a:p>
            </c:rich>
          </c:tx>
          <c:overlay val="0"/>
        </c:title>
        <c:numFmt formatCode="mmm\-yy" sourceLinked="1"/>
        <c:majorTickMark val="out"/>
        <c:minorTickMark val="none"/>
        <c:tickLblPos val="nextTo"/>
        <c:crossAx val="114595712"/>
        <c:crosses val="autoZero"/>
        <c:auto val="1"/>
        <c:lblOffset val="100"/>
        <c:baseTimeUnit val="months"/>
      </c:dateAx>
      <c:valAx>
        <c:axId val="114595712"/>
        <c:scaling>
          <c:orientation val="minMax"/>
        </c:scaling>
        <c:delete val="0"/>
        <c:axPos val="l"/>
        <c:majorGridlines/>
        <c:title>
          <c:tx>
            <c:rich>
              <a:bodyPr rot="-5400000" vert="horz"/>
              <a:lstStyle/>
              <a:p>
                <a:pPr>
                  <a:defRPr/>
                </a:pPr>
                <a:r>
                  <a:rPr lang="en-US"/>
                  <a:t>Number of restraints</a:t>
                </a:r>
              </a:p>
            </c:rich>
          </c:tx>
          <c:overlay val="0"/>
        </c:title>
        <c:numFmt formatCode="General" sourceLinked="1"/>
        <c:majorTickMark val="out"/>
        <c:minorTickMark val="none"/>
        <c:tickLblPos val="nextTo"/>
        <c:crossAx val="11459379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Number </a:t>
            </a:r>
            <a:r>
              <a:rPr lang="en-GB" baseline="0"/>
              <a:t>of SIs by quarter</a:t>
            </a:r>
            <a:endParaRPr lang="en-GB"/>
          </a:p>
        </c:rich>
      </c:tx>
      <c:overlay val="0"/>
    </c:title>
    <c:autoTitleDeleted val="0"/>
    <c:plotArea>
      <c:layout/>
      <c:barChart>
        <c:barDir val="col"/>
        <c:grouping val="clustered"/>
        <c:varyColors val="0"/>
        <c:ser>
          <c:idx val="0"/>
          <c:order val="0"/>
          <c:spPr>
            <a:solidFill>
              <a:schemeClr val="accent2"/>
            </a:solidFill>
          </c:spPr>
          <c:invertIfNegative val="0"/>
          <c:cat>
            <c:strRef>
              <c:f>'2.1 SIRIs'!$A$2:$A$10</c:f>
              <c:strCache>
                <c:ptCount val="9"/>
                <c:pt idx="0">
                  <c:v>2013/14 [1]</c:v>
                </c:pt>
                <c:pt idx="1">
                  <c:v>2013/14 [2]</c:v>
                </c:pt>
                <c:pt idx="2">
                  <c:v>2013/14 [3]</c:v>
                </c:pt>
                <c:pt idx="3">
                  <c:v>2013/14 [4]</c:v>
                </c:pt>
                <c:pt idx="4">
                  <c:v>2014/15 [1]</c:v>
                </c:pt>
                <c:pt idx="5">
                  <c:v>2014/15 [2]</c:v>
                </c:pt>
                <c:pt idx="6">
                  <c:v>2014/15 [3]</c:v>
                </c:pt>
                <c:pt idx="7">
                  <c:v>2014/15 [4]</c:v>
                </c:pt>
                <c:pt idx="8">
                  <c:v>2015/16 [1]</c:v>
                </c:pt>
              </c:strCache>
            </c:strRef>
          </c:cat>
          <c:val>
            <c:numRef>
              <c:f>'2.1 SIRIs'!$B$2:$B$10</c:f>
              <c:numCache>
                <c:formatCode>General</c:formatCode>
                <c:ptCount val="9"/>
                <c:pt idx="0">
                  <c:v>22</c:v>
                </c:pt>
                <c:pt idx="1">
                  <c:v>26</c:v>
                </c:pt>
                <c:pt idx="2">
                  <c:v>15</c:v>
                </c:pt>
                <c:pt idx="3">
                  <c:v>15</c:v>
                </c:pt>
                <c:pt idx="4">
                  <c:v>15</c:v>
                </c:pt>
                <c:pt idx="5">
                  <c:v>16</c:v>
                </c:pt>
                <c:pt idx="6">
                  <c:v>18</c:v>
                </c:pt>
                <c:pt idx="7">
                  <c:v>28</c:v>
                </c:pt>
                <c:pt idx="8">
                  <c:v>35</c:v>
                </c:pt>
              </c:numCache>
            </c:numRef>
          </c:val>
        </c:ser>
        <c:dLbls>
          <c:showLegendKey val="0"/>
          <c:showVal val="0"/>
          <c:showCatName val="0"/>
          <c:showSerName val="0"/>
          <c:showPercent val="0"/>
          <c:showBubbleSize val="0"/>
        </c:dLbls>
        <c:gapWidth val="150"/>
        <c:axId val="114619520"/>
        <c:axId val="114621440"/>
      </c:barChart>
      <c:catAx>
        <c:axId val="114619520"/>
        <c:scaling>
          <c:orientation val="minMax"/>
        </c:scaling>
        <c:delete val="0"/>
        <c:axPos val="b"/>
        <c:title>
          <c:tx>
            <c:rich>
              <a:bodyPr/>
              <a:lstStyle/>
              <a:p>
                <a:pPr>
                  <a:defRPr sz="1002" b="1" i="0" u="none" strike="noStrike" baseline="0">
                    <a:solidFill>
                      <a:srgbClr val="000000"/>
                    </a:solidFill>
                    <a:latin typeface="Calibri"/>
                    <a:ea typeface="Calibri"/>
                    <a:cs typeface="Calibri"/>
                  </a:defRPr>
                </a:pPr>
                <a:r>
                  <a:rPr lang="en-GB"/>
                  <a:t>Quarter</a:t>
                </a:r>
              </a:p>
            </c:rich>
          </c:tx>
          <c:overlay val="0"/>
        </c:title>
        <c:numFmt formatCode="General" sourceLinked="1"/>
        <c:majorTickMark val="out"/>
        <c:minorTickMark val="none"/>
        <c:tickLblPos val="nextTo"/>
        <c:crossAx val="114621440"/>
        <c:crosses val="autoZero"/>
        <c:auto val="1"/>
        <c:lblAlgn val="ctr"/>
        <c:lblOffset val="100"/>
        <c:noMultiLvlLbl val="0"/>
      </c:catAx>
      <c:valAx>
        <c:axId val="114621440"/>
        <c:scaling>
          <c:orientation val="minMax"/>
        </c:scaling>
        <c:delete val="0"/>
        <c:axPos val="l"/>
        <c:majorGridlines/>
        <c:title>
          <c:tx>
            <c:rich>
              <a:bodyPr/>
              <a:lstStyle/>
              <a:p>
                <a:pPr>
                  <a:defRPr sz="1002" b="1" i="0" u="none" strike="noStrike" baseline="0">
                    <a:solidFill>
                      <a:srgbClr val="000000"/>
                    </a:solidFill>
                    <a:latin typeface="Calibri"/>
                    <a:ea typeface="Calibri"/>
                    <a:cs typeface="Calibri"/>
                  </a:defRPr>
                </a:pPr>
                <a:r>
                  <a:rPr lang="en-GB"/>
                  <a:t>Number of incidents</a:t>
                </a:r>
              </a:p>
            </c:rich>
          </c:tx>
          <c:overlay val="0"/>
        </c:title>
        <c:numFmt formatCode="General" sourceLinked="1"/>
        <c:majorTickMark val="out"/>
        <c:minorTickMark val="none"/>
        <c:tickLblPos val="nextTo"/>
        <c:crossAx val="11461952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72D16-DACE-4DCE-B7B2-50C173CDC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9093</Words>
  <Characters>51834</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60806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Geekie Cameron (RNU) Oxford Health</dc:creator>
  <cp:lastModifiedBy>Smith Hannah (RNU) Oxford Health</cp:lastModifiedBy>
  <cp:revision>4</cp:revision>
  <cp:lastPrinted>2015-01-13T15:46:00Z</cp:lastPrinted>
  <dcterms:created xsi:type="dcterms:W3CDTF">2015-07-24T14:29:00Z</dcterms:created>
  <dcterms:modified xsi:type="dcterms:W3CDTF">2015-07-27T09:05:00Z</dcterms:modified>
</cp:coreProperties>
</file>