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13" w:rsidRPr="00B46AB8" w:rsidRDefault="00EE7B13">
      <w:pPr>
        <w:pStyle w:val="BodyTextIndent2"/>
        <w:ind w:left="0"/>
      </w:pPr>
      <w:bookmarkStart w:id="0" w:name="DDE_LINK4"/>
    </w:p>
    <w:bookmarkEnd w:id="0"/>
    <w:p w:rsidR="00CB6289" w:rsidRPr="00CB6289" w:rsidRDefault="00CB6289" w:rsidP="00CB6289">
      <w:pPr>
        <w:spacing w:line="220" w:lineRule="exact"/>
        <w:jc w:val="right"/>
        <w:rPr>
          <w:rFonts w:ascii="Arial" w:eastAsia="Calibri" w:hAnsi="Arial" w:cs="Arial"/>
          <w:sz w:val="24"/>
          <w:szCs w:val="24"/>
          <w:lang w:eastAsia="en-US"/>
        </w:rPr>
      </w:pPr>
      <w:r w:rsidRPr="00CB6289">
        <w:rPr>
          <w:rFonts w:ascii="Arial" w:eastAsia="Calibri" w:hAnsi="Arial" w:cs="Arial"/>
          <w:sz w:val="24"/>
          <w:szCs w:val="24"/>
          <w:lang w:eastAsia="en-US"/>
        </w:rPr>
        <w:t xml:space="preserve">Trust Headquarters </w:t>
      </w:r>
    </w:p>
    <w:p w:rsidR="00CB6289" w:rsidRPr="00CB6289" w:rsidRDefault="00CB6289" w:rsidP="00CB6289">
      <w:pPr>
        <w:spacing w:line="220" w:lineRule="exact"/>
        <w:jc w:val="right"/>
        <w:rPr>
          <w:rFonts w:ascii="Arial" w:eastAsia="Calibri" w:hAnsi="Arial" w:cs="Arial"/>
          <w:sz w:val="24"/>
          <w:szCs w:val="24"/>
          <w:lang w:eastAsia="en-US"/>
        </w:rPr>
      </w:pPr>
      <w:proofErr w:type="spellStart"/>
      <w:r w:rsidRPr="00CB6289">
        <w:rPr>
          <w:rFonts w:ascii="Arial" w:eastAsia="Calibri" w:hAnsi="Arial" w:cs="Arial"/>
          <w:sz w:val="24"/>
          <w:szCs w:val="24"/>
          <w:lang w:eastAsia="en-US"/>
        </w:rPr>
        <w:t>Warneford</w:t>
      </w:r>
      <w:proofErr w:type="spellEnd"/>
      <w:r w:rsidRPr="00CB6289">
        <w:rPr>
          <w:rFonts w:ascii="Arial" w:eastAsia="Calibri" w:hAnsi="Arial" w:cs="Arial"/>
          <w:sz w:val="24"/>
          <w:szCs w:val="24"/>
          <w:lang w:eastAsia="en-US"/>
        </w:rPr>
        <w:t xml:space="preserve"> Hospital</w:t>
      </w:r>
    </w:p>
    <w:p w:rsidR="00CB6289" w:rsidRPr="00CB6289" w:rsidRDefault="00CB6289" w:rsidP="00CB6289">
      <w:pPr>
        <w:spacing w:line="220" w:lineRule="exact"/>
        <w:jc w:val="right"/>
        <w:rPr>
          <w:rFonts w:ascii="Arial" w:eastAsia="Calibri" w:hAnsi="Arial" w:cs="Arial"/>
          <w:sz w:val="24"/>
          <w:szCs w:val="24"/>
          <w:lang w:eastAsia="en-US"/>
        </w:rPr>
      </w:pPr>
      <w:proofErr w:type="spellStart"/>
      <w:r w:rsidRPr="00CB6289">
        <w:rPr>
          <w:rFonts w:ascii="Arial" w:eastAsia="Calibri" w:hAnsi="Arial" w:cs="Arial"/>
          <w:sz w:val="24"/>
          <w:szCs w:val="24"/>
          <w:lang w:eastAsia="en-US"/>
        </w:rPr>
        <w:t>Warneford</w:t>
      </w:r>
      <w:proofErr w:type="spellEnd"/>
      <w:r w:rsidRPr="00CB6289">
        <w:rPr>
          <w:rFonts w:ascii="Arial" w:eastAsia="Calibri" w:hAnsi="Arial" w:cs="Arial"/>
          <w:sz w:val="24"/>
          <w:szCs w:val="24"/>
          <w:lang w:eastAsia="en-US"/>
        </w:rPr>
        <w:t xml:space="preserve"> Lane</w:t>
      </w:r>
    </w:p>
    <w:p w:rsidR="00CB6289" w:rsidRPr="00CB6289" w:rsidRDefault="00CB6289" w:rsidP="00CB6289">
      <w:pPr>
        <w:spacing w:line="220" w:lineRule="exact"/>
        <w:jc w:val="right"/>
        <w:rPr>
          <w:rFonts w:ascii="Arial" w:eastAsia="Calibri" w:hAnsi="Arial" w:cs="Arial"/>
          <w:sz w:val="24"/>
          <w:szCs w:val="24"/>
          <w:lang w:eastAsia="en-US"/>
        </w:rPr>
      </w:pPr>
      <w:proofErr w:type="spellStart"/>
      <w:r w:rsidRPr="00CB6289">
        <w:rPr>
          <w:rFonts w:ascii="Arial" w:eastAsia="Calibri" w:hAnsi="Arial" w:cs="Arial"/>
          <w:sz w:val="24"/>
          <w:szCs w:val="24"/>
          <w:lang w:eastAsia="en-US"/>
        </w:rPr>
        <w:t>Headington</w:t>
      </w:r>
      <w:proofErr w:type="spellEnd"/>
    </w:p>
    <w:p w:rsidR="00CB6289" w:rsidRPr="00CB6289" w:rsidRDefault="00CB6289" w:rsidP="00CB6289">
      <w:pPr>
        <w:spacing w:line="220" w:lineRule="exact"/>
        <w:jc w:val="right"/>
        <w:rPr>
          <w:rFonts w:ascii="Arial" w:eastAsia="Calibri" w:hAnsi="Arial" w:cs="Arial"/>
          <w:sz w:val="24"/>
          <w:szCs w:val="24"/>
          <w:lang w:eastAsia="en-US"/>
        </w:rPr>
      </w:pPr>
      <w:r w:rsidRPr="00CB6289">
        <w:rPr>
          <w:rFonts w:ascii="Arial" w:eastAsia="Calibri" w:hAnsi="Arial" w:cs="Arial"/>
          <w:sz w:val="24"/>
          <w:szCs w:val="24"/>
          <w:lang w:eastAsia="en-US"/>
        </w:rPr>
        <w:t>Oxford</w:t>
      </w:r>
    </w:p>
    <w:p w:rsidR="00CB6289" w:rsidRPr="00CB6289" w:rsidRDefault="00CB6289" w:rsidP="00CB6289">
      <w:pPr>
        <w:spacing w:line="220" w:lineRule="exact"/>
        <w:jc w:val="right"/>
        <w:rPr>
          <w:rFonts w:ascii="Arial" w:eastAsia="Calibri" w:hAnsi="Arial" w:cs="Arial"/>
          <w:sz w:val="24"/>
          <w:szCs w:val="24"/>
          <w:lang w:eastAsia="en-US"/>
        </w:rPr>
      </w:pPr>
      <w:r w:rsidRPr="00CB6289">
        <w:rPr>
          <w:rFonts w:ascii="Arial" w:eastAsia="Calibri" w:hAnsi="Arial" w:cs="Arial"/>
          <w:sz w:val="24"/>
          <w:szCs w:val="24"/>
          <w:lang w:eastAsia="en-US"/>
        </w:rPr>
        <w:t xml:space="preserve">OX3 7JX </w:t>
      </w:r>
    </w:p>
    <w:p w:rsidR="00CB6289" w:rsidRPr="00CB6289" w:rsidRDefault="00CB6289" w:rsidP="00CB6289">
      <w:pPr>
        <w:spacing w:line="220" w:lineRule="exact"/>
        <w:jc w:val="right"/>
        <w:rPr>
          <w:rFonts w:ascii="Arial" w:eastAsia="Calibri" w:hAnsi="Arial" w:cs="Arial"/>
          <w:sz w:val="24"/>
          <w:szCs w:val="24"/>
          <w:lang w:eastAsia="en-US"/>
        </w:rPr>
      </w:pPr>
    </w:p>
    <w:p w:rsidR="00F6726F" w:rsidRPr="00B46AB8" w:rsidRDefault="00F6726F">
      <w:pPr>
        <w:tabs>
          <w:tab w:val="left" w:pos="1134"/>
          <w:tab w:val="right" w:pos="7939"/>
        </w:tabs>
        <w:spacing w:before="480"/>
        <w:rPr>
          <w:b/>
          <w:i/>
        </w:rPr>
      </w:pPr>
      <w:r w:rsidRPr="00B46AB8">
        <w:rPr>
          <w:b/>
          <w:i/>
        </w:rPr>
        <w:t>Deloitte LLP</w:t>
      </w:r>
      <w:r w:rsidRPr="00B46AB8">
        <w:rPr>
          <w:b/>
          <w:i/>
        </w:rPr>
        <w:br/>
        <w:t>Abbot’s House</w:t>
      </w:r>
      <w:r w:rsidRPr="00B46AB8">
        <w:rPr>
          <w:b/>
          <w:i/>
        </w:rPr>
        <w:br/>
        <w:t>Abbey Street</w:t>
      </w:r>
      <w:r w:rsidRPr="00B46AB8">
        <w:rPr>
          <w:b/>
          <w:i/>
        </w:rPr>
        <w:br/>
        <w:t>Reading</w:t>
      </w:r>
      <w:r w:rsidRPr="00B46AB8">
        <w:rPr>
          <w:b/>
          <w:i/>
        </w:rPr>
        <w:br/>
        <w:t>RG1 3BD</w:t>
      </w:r>
    </w:p>
    <w:p w:rsidR="00F6726F" w:rsidRPr="00B46AB8" w:rsidRDefault="0013283B">
      <w:pPr>
        <w:pStyle w:val="note"/>
        <w:tabs>
          <w:tab w:val="clear" w:pos="1440"/>
          <w:tab w:val="left" w:pos="1134"/>
          <w:tab w:val="right" w:pos="7939"/>
        </w:tabs>
        <w:spacing w:before="360" w:after="0"/>
      </w:pPr>
      <w:r w:rsidRPr="00B46AB8">
        <w:t>Our Ref:</w:t>
      </w:r>
      <w:r w:rsidR="00B46AB8">
        <w:t xml:space="preserve"> AH/PT/15</w:t>
      </w:r>
      <w:bookmarkStart w:id="1" w:name="_GoBack"/>
      <w:bookmarkEnd w:id="1"/>
    </w:p>
    <w:p w:rsidR="0013283B" w:rsidRPr="00B46AB8" w:rsidRDefault="0013283B">
      <w:pPr>
        <w:pStyle w:val="note"/>
        <w:tabs>
          <w:tab w:val="clear" w:pos="1440"/>
          <w:tab w:val="left" w:pos="1134"/>
          <w:tab w:val="right" w:pos="7939"/>
        </w:tabs>
        <w:spacing w:before="360" w:after="0"/>
      </w:pPr>
      <w:r w:rsidRPr="00B46AB8">
        <w:tab/>
      </w:r>
      <w:r w:rsidRPr="00B46AB8">
        <w:tab/>
        <w:t>Date:</w:t>
      </w:r>
      <w:r w:rsidR="00F6726F" w:rsidRPr="00B46AB8">
        <w:t xml:space="preserve"> </w:t>
      </w:r>
      <w:r w:rsidR="00BB4BE5">
        <w:t xml:space="preserve"> </w:t>
      </w:r>
      <w:r w:rsidR="00B014E5" w:rsidRPr="00BB4BE5">
        <w:t>July 20</w:t>
      </w:r>
      <w:r w:rsidR="00B46AB8" w:rsidRPr="00BB4BE5">
        <w:t>15</w:t>
      </w:r>
    </w:p>
    <w:p w:rsidR="0013283B" w:rsidRPr="00B46AB8" w:rsidRDefault="0013283B">
      <w:pPr>
        <w:tabs>
          <w:tab w:val="left" w:pos="1134"/>
        </w:tabs>
      </w:pPr>
    </w:p>
    <w:p w:rsidR="0013283B" w:rsidRPr="00B46AB8" w:rsidRDefault="0013283B">
      <w:pPr>
        <w:rPr>
          <w:b/>
        </w:rPr>
      </w:pPr>
      <w:r w:rsidRPr="00B46AB8">
        <w:t>Dear Sirs</w:t>
      </w:r>
    </w:p>
    <w:p w:rsidR="0013283B" w:rsidRPr="00B46AB8" w:rsidRDefault="0013283B">
      <w:pPr>
        <w:rPr>
          <w:b/>
        </w:rPr>
      </w:pPr>
    </w:p>
    <w:p w:rsidR="00F6726F" w:rsidRPr="00B46AB8" w:rsidRDefault="00F6726F" w:rsidP="00F6726F">
      <w:r w:rsidRPr="00B46AB8">
        <w:t>This representation letter is provided in connection with your independent examination of the financial statements of Oxford Health Charit</w:t>
      </w:r>
      <w:r w:rsidR="00B46AB8">
        <w:t xml:space="preserve">y </w:t>
      </w:r>
      <w:r w:rsidR="00FB2E91" w:rsidRPr="00B46AB8">
        <w:t>(‘the Charity’)</w:t>
      </w:r>
      <w:r w:rsidRPr="00B46AB8">
        <w:t xml:space="preserve"> </w:t>
      </w:r>
      <w:r w:rsidR="00D7299C" w:rsidRPr="00B46AB8">
        <w:t>for the year ended 31 March 201</w:t>
      </w:r>
      <w:r w:rsidR="00B46AB8">
        <w:t>5</w:t>
      </w:r>
      <w:r w:rsidRPr="00B46AB8">
        <w:t xml:space="preserve">.  </w:t>
      </w:r>
    </w:p>
    <w:p w:rsidR="00FB2E91" w:rsidRPr="00B46AB8" w:rsidRDefault="00FB2E91" w:rsidP="00F6726F"/>
    <w:p w:rsidR="00F6726F" w:rsidRPr="00B46AB8" w:rsidRDefault="00FB2E91" w:rsidP="00F6726F">
      <w:r w:rsidRPr="00B46AB8">
        <w:t>We understand that the purpose of your examination of the Charity’s financial statements is to report whether any matter has come to your attention:</w:t>
      </w:r>
    </w:p>
    <w:p w:rsidR="00FB2E91" w:rsidRPr="00B46AB8" w:rsidRDefault="00FB2E91" w:rsidP="00F6726F">
      <w:r w:rsidRPr="00B46AB8">
        <w:t xml:space="preserve">(1)  </w:t>
      </w:r>
      <w:proofErr w:type="gramStart"/>
      <w:r w:rsidRPr="00B46AB8">
        <w:t>which</w:t>
      </w:r>
      <w:proofErr w:type="gramEnd"/>
      <w:r w:rsidRPr="00B46AB8">
        <w:t xml:space="preserve"> gives you reasonable cause to believe that in any material respect the requirements:</w:t>
      </w:r>
    </w:p>
    <w:p w:rsidR="00FB2E91" w:rsidRPr="00B46AB8" w:rsidRDefault="00FB2E91" w:rsidP="00F6726F">
      <w:r w:rsidRPr="00B46AB8">
        <w:t xml:space="preserve">      • </w:t>
      </w:r>
      <w:proofErr w:type="gramStart"/>
      <w:r w:rsidRPr="00B46AB8">
        <w:t>to</w:t>
      </w:r>
      <w:proofErr w:type="gramEnd"/>
      <w:r w:rsidRPr="00B46AB8">
        <w:t xml:space="preserve"> keep accounting records in accordance with section 130 of the 2011 Act; and</w:t>
      </w:r>
    </w:p>
    <w:p w:rsidR="005223DC" w:rsidRPr="00B46AB8" w:rsidRDefault="00FB2E91" w:rsidP="00F6726F">
      <w:r w:rsidRPr="00B46AB8">
        <w:t xml:space="preserve">      • </w:t>
      </w:r>
      <w:proofErr w:type="gramStart"/>
      <w:r w:rsidRPr="00B46AB8">
        <w:t>to</w:t>
      </w:r>
      <w:proofErr w:type="gramEnd"/>
      <w:r w:rsidRPr="00B46AB8">
        <w:t xml:space="preserve"> prepare accounts which accord with the accounting records and comply with the accounting </w:t>
      </w:r>
    </w:p>
    <w:p w:rsidR="00FB2E91" w:rsidRPr="00B46AB8" w:rsidRDefault="005223DC" w:rsidP="00F6726F">
      <w:r w:rsidRPr="00B46AB8">
        <w:t xml:space="preserve">        </w:t>
      </w:r>
      <w:proofErr w:type="gramStart"/>
      <w:r w:rsidR="00FB2E91" w:rsidRPr="00B46AB8">
        <w:t>requirements</w:t>
      </w:r>
      <w:proofErr w:type="gramEnd"/>
      <w:r w:rsidR="00FB2E91" w:rsidRPr="00B46AB8">
        <w:t xml:space="preserve"> of the 2011 Act have not been met; or</w:t>
      </w:r>
    </w:p>
    <w:p w:rsidR="005223DC" w:rsidRPr="00B46AB8" w:rsidRDefault="00FB2E91" w:rsidP="00F6726F">
      <w:r w:rsidRPr="00B46AB8">
        <w:t xml:space="preserve">(2)  </w:t>
      </w:r>
      <w:proofErr w:type="gramStart"/>
      <w:r w:rsidRPr="00B46AB8">
        <w:t>to</w:t>
      </w:r>
      <w:proofErr w:type="gramEnd"/>
      <w:r w:rsidRPr="00B46AB8">
        <w:t xml:space="preserve"> which, in your opinion, attention should be drawn in order to enable a proper understanding of</w:t>
      </w:r>
    </w:p>
    <w:p w:rsidR="00FB2E91" w:rsidRPr="00B46AB8" w:rsidRDefault="005223DC" w:rsidP="00F6726F">
      <w:r w:rsidRPr="00B46AB8">
        <w:t xml:space="preserve">      </w:t>
      </w:r>
      <w:r w:rsidR="00FB2E91" w:rsidRPr="00B46AB8">
        <w:t xml:space="preserve"> </w:t>
      </w:r>
      <w:proofErr w:type="gramStart"/>
      <w:r w:rsidR="00FB2E91" w:rsidRPr="00B46AB8">
        <w:t>the</w:t>
      </w:r>
      <w:proofErr w:type="gramEnd"/>
      <w:r w:rsidR="00FB2E91" w:rsidRPr="00B46AB8">
        <w:t xml:space="preserve"> accounts to be reached.</w:t>
      </w:r>
    </w:p>
    <w:p w:rsidR="00FB2E91" w:rsidRPr="00B46AB8" w:rsidRDefault="00FB2E91" w:rsidP="00F6726F"/>
    <w:p w:rsidR="00F6726F" w:rsidRPr="00B46AB8" w:rsidRDefault="00F6726F" w:rsidP="00F6726F">
      <w:pPr>
        <w:spacing w:after="240"/>
      </w:pPr>
      <w:r w:rsidRPr="00B46AB8">
        <w:t xml:space="preserve">We acknowledge as trustee our responsibilities for preparing financial statements for the </w:t>
      </w:r>
      <w:r w:rsidR="005223DC" w:rsidRPr="00B46AB8">
        <w:t>C</w:t>
      </w:r>
      <w:r w:rsidRPr="00B46AB8">
        <w:t>harity which give a true and fair view and for making accurate representations to you.</w:t>
      </w:r>
    </w:p>
    <w:p w:rsidR="009462EE" w:rsidRPr="00B46AB8" w:rsidRDefault="009462EE" w:rsidP="00C366DC">
      <w:pPr>
        <w:rPr>
          <w:color w:val="000000"/>
        </w:rPr>
      </w:pPr>
      <w:r w:rsidRPr="00B46AB8">
        <w:t>We confirm, to the best of our knowledge and belief, the following representations</w:t>
      </w:r>
      <w:r w:rsidR="00095C40" w:rsidRPr="00B46AB8">
        <w:t>:</w:t>
      </w:r>
    </w:p>
    <w:p w:rsidR="00EF3395" w:rsidRPr="00B46AB8" w:rsidRDefault="00EF3395" w:rsidP="00C366DC">
      <w:pPr>
        <w:rPr>
          <w:color w:val="000000"/>
        </w:rPr>
      </w:pPr>
    </w:p>
    <w:p w:rsidR="00EF3395" w:rsidRPr="00B46AB8" w:rsidRDefault="00EF3395" w:rsidP="00C366DC">
      <w:pPr>
        <w:rPr>
          <w:b/>
          <w:i/>
          <w:color w:val="000000"/>
        </w:rPr>
      </w:pPr>
      <w:r w:rsidRPr="00B46AB8">
        <w:rPr>
          <w:i/>
          <w:color w:val="000000"/>
        </w:rPr>
        <w:t>Financial statements</w:t>
      </w:r>
    </w:p>
    <w:p w:rsidR="00F6726F" w:rsidRPr="00B46AB8" w:rsidRDefault="00F6726F" w:rsidP="00F6726F">
      <w:pPr>
        <w:numPr>
          <w:ilvl w:val="0"/>
          <w:numId w:val="8"/>
        </w:numPr>
        <w:spacing w:before="240" w:after="120"/>
      </w:pPr>
      <w:bookmarkStart w:id="2" w:name="OLE_LINK5"/>
      <w:r w:rsidRPr="00B46AB8">
        <w:t>We understand and have fulfilled our responsibilities for the preparation of the financial statements in accordance with the applicable financial reporting framework and the Charities Act 2011</w:t>
      </w:r>
      <w:r w:rsidRPr="00B46AB8">
        <w:rPr>
          <w:b/>
          <w:color w:val="FF0000"/>
        </w:rPr>
        <w:t xml:space="preserve"> </w:t>
      </w:r>
      <w:r w:rsidRPr="00B46AB8">
        <w:t xml:space="preserve">which </w:t>
      </w:r>
      <w:proofErr w:type="gramStart"/>
      <w:r w:rsidRPr="00B46AB8">
        <w:t>give</w:t>
      </w:r>
      <w:proofErr w:type="gramEnd"/>
      <w:r w:rsidRPr="00B46AB8">
        <w:t xml:space="preserve"> a true and fair view, as set out in the terms of the examination engagement letter.</w:t>
      </w:r>
    </w:p>
    <w:p w:rsidR="00382A27" w:rsidRPr="00B46AB8" w:rsidRDefault="00382A27" w:rsidP="00382A27">
      <w:pPr>
        <w:numPr>
          <w:ilvl w:val="0"/>
          <w:numId w:val="8"/>
        </w:numPr>
        <w:spacing w:before="240" w:after="120"/>
      </w:pPr>
      <w:r w:rsidRPr="00B46AB8">
        <w:t>Significant assumptions used by us in making accounting estimates, including those measured at fair value, are reasonable.</w:t>
      </w:r>
      <w:bookmarkEnd w:id="2"/>
    </w:p>
    <w:p w:rsidR="00F6726F" w:rsidRPr="00B46AB8" w:rsidRDefault="00382A27" w:rsidP="00382A27">
      <w:pPr>
        <w:numPr>
          <w:ilvl w:val="0"/>
          <w:numId w:val="8"/>
        </w:numPr>
        <w:spacing w:before="240" w:after="120"/>
      </w:pPr>
      <w:bookmarkStart w:id="3" w:name="OLE_LINK6"/>
      <w:r w:rsidRPr="00B46AB8">
        <w:t xml:space="preserve">Related party relationships and transactions have </w:t>
      </w:r>
      <w:r w:rsidR="006E4DD7" w:rsidRPr="00B46AB8">
        <w:t xml:space="preserve">been </w:t>
      </w:r>
      <w:r w:rsidRPr="00B46AB8">
        <w:t>appropriately</w:t>
      </w:r>
      <w:r w:rsidRPr="00B46AB8">
        <w:rPr>
          <w:sz w:val="24"/>
          <w:szCs w:val="24"/>
        </w:rPr>
        <w:t xml:space="preserve"> </w:t>
      </w:r>
      <w:r w:rsidRPr="00B46AB8">
        <w:t xml:space="preserve">accounted for and disclosed in accordance with the requirements of FRS8 </w:t>
      </w:r>
      <w:r w:rsidRPr="00B46AB8">
        <w:rPr>
          <w:i/>
        </w:rPr>
        <w:t>“Related party disclosures”</w:t>
      </w:r>
      <w:r w:rsidRPr="00B46AB8">
        <w:t>.</w:t>
      </w:r>
      <w:bookmarkEnd w:id="3"/>
      <w:r w:rsidRPr="00B46AB8" w:rsidDel="00795DA6">
        <w:t xml:space="preserve"> </w:t>
      </w:r>
      <w:bookmarkStart w:id="4" w:name="OLE_LINK9"/>
    </w:p>
    <w:p w:rsidR="00382A27" w:rsidRPr="00B46AB8" w:rsidRDefault="00382A27" w:rsidP="00382A27">
      <w:pPr>
        <w:numPr>
          <w:ilvl w:val="0"/>
          <w:numId w:val="8"/>
        </w:numPr>
        <w:spacing w:before="240" w:after="120"/>
      </w:pPr>
      <w:r w:rsidRPr="00B46AB8">
        <w:t xml:space="preserve">All events subsequent to the date of the financial statements and for which the applicable financial reporting framework requires adjustment </w:t>
      </w:r>
      <w:r w:rsidR="00174BEA" w:rsidRPr="00B46AB8">
        <w:t>there</w:t>
      </w:r>
      <w:r w:rsidRPr="00B46AB8">
        <w:t xml:space="preserve">of or disclosure </w:t>
      </w:r>
      <w:r w:rsidR="00174BEA" w:rsidRPr="00B46AB8">
        <w:t xml:space="preserve">therein </w:t>
      </w:r>
      <w:r w:rsidRPr="00B46AB8">
        <w:t>have been adjusted or disclosed.</w:t>
      </w:r>
      <w:bookmarkEnd w:id="4"/>
    </w:p>
    <w:p w:rsidR="00095C40" w:rsidRPr="00B46AB8" w:rsidRDefault="00382A27" w:rsidP="00095C40">
      <w:pPr>
        <w:numPr>
          <w:ilvl w:val="0"/>
          <w:numId w:val="8"/>
        </w:numPr>
        <w:spacing w:before="240" w:after="120"/>
      </w:pPr>
      <w:bookmarkStart w:id="5" w:name="OLE_LINK10"/>
      <w:r w:rsidRPr="00B46AB8">
        <w:lastRenderedPageBreak/>
        <w:t xml:space="preserve">The effects of uncorrected misstatements and disclosure deficiencies are </w:t>
      </w:r>
      <w:r w:rsidR="00EF05BE" w:rsidRPr="00B46AB8">
        <w:t>im</w:t>
      </w:r>
      <w:r w:rsidRPr="00B46AB8">
        <w:t>material, both individually and in aggregate</w:t>
      </w:r>
      <w:r w:rsidR="00343EC2" w:rsidRPr="00B46AB8">
        <w:t>, to the financial statements as a whole</w:t>
      </w:r>
      <w:r w:rsidR="00095C40" w:rsidRPr="00B46AB8">
        <w:t>.</w:t>
      </w:r>
      <w:bookmarkEnd w:id="5"/>
    </w:p>
    <w:p w:rsidR="00A22C28" w:rsidRPr="00B46AB8" w:rsidRDefault="00A22C28" w:rsidP="00095C40">
      <w:pPr>
        <w:numPr>
          <w:ilvl w:val="0"/>
          <w:numId w:val="8"/>
        </w:numPr>
        <w:spacing w:before="240" w:after="120"/>
      </w:pPr>
      <w:r w:rsidRPr="00B46AB8">
        <w:t xml:space="preserve">We confirm that the financial statements have been prepared on the going concern basis.  We do not intend to liquidate the </w:t>
      </w:r>
      <w:r w:rsidR="00C66C57" w:rsidRPr="00B46AB8">
        <w:t>C</w:t>
      </w:r>
      <w:r w:rsidR="00326E8C" w:rsidRPr="00B46AB8">
        <w:t>harity</w:t>
      </w:r>
      <w:r w:rsidRPr="00B46AB8">
        <w:t xml:space="preserve"> or cease </w:t>
      </w:r>
      <w:r w:rsidR="00E15AA8" w:rsidRPr="00B46AB8">
        <w:t xml:space="preserve">operations </w:t>
      </w:r>
      <w:r w:rsidRPr="00B46AB8">
        <w:t xml:space="preserve">as we consider we have realistic alternatives to doing so.  We are not aware of any material uncertainties related to events or conditions that may cast significant doubt upon the </w:t>
      </w:r>
      <w:r w:rsidR="00E15AA8" w:rsidRPr="00B46AB8">
        <w:t>C</w:t>
      </w:r>
      <w:r w:rsidR="00F6726F" w:rsidRPr="00B46AB8">
        <w:t>harity</w:t>
      </w:r>
      <w:r w:rsidRPr="00B46AB8">
        <w:t>’s ability to continue as a going concern.  We confirm the completeness of the information provided regarding events and conditions relating to going concern at the date of approval of the financial statements, including our plans for future actions.</w:t>
      </w:r>
    </w:p>
    <w:p w:rsidR="00EF3395" w:rsidRPr="00B46AB8" w:rsidRDefault="00EF3395" w:rsidP="00EF3395">
      <w:pPr>
        <w:spacing w:before="240" w:after="120"/>
        <w:rPr>
          <w:i/>
        </w:rPr>
      </w:pPr>
      <w:r w:rsidRPr="00B46AB8">
        <w:rPr>
          <w:i/>
        </w:rPr>
        <w:t>Information provided</w:t>
      </w:r>
    </w:p>
    <w:p w:rsidR="00F6726F" w:rsidRPr="00B46AB8" w:rsidRDefault="00F6726F" w:rsidP="00F6726F">
      <w:pPr>
        <w:numPr>
          <w:ilvl w:val="0"/>
          <w:numId w:val="8"/>
        </w:numPr>
        <w:spacing w:before="240" w:after="120"/>
      </w:pPr>
      <w:r w:rsidRPr="00B46AB8">
        <w:t>We have provided you with:</w:t>
      </w:r>
    </w:p>
    <w:p w:rsidR="00F6726F" w:rsidRPr="00B46AB8" w:rsidRDefault="00F6726F" w:rsidP="00F6726F">
      <w:pPr>
        <w:numPr>
          <w:ilvl w:val="1"/>
          <w:numId w:val="40"/>
        </w:numPr>
        <w:spacing w:after="120"/>
      </w:pPr>
      <w:r w:rsidRPr="00B46AB8">
        <w:t>Access to all information of which we are aware that is relevant to the preparation of the financial statements such as records, documentation and other matters;</w:t>
      </w:r>
    </w:p>
    <w:p w:rsidR="00F6726F" w:rsidRPr="00B46AB8" w:rsidRDefault="00F6726F" w:rsidP="00F6726F">
      <w:pPr>
        <w:numPr>
          <w:ilvl w:val="1"/>
          <w:numId w:val="40"/>
        </w:numPr>
        <w:spacing w:after="120"/>
      </w:pPr>
      <w:r w:rsidRPr="00B46AB8">
        <w:t xml:space="preserve">Additional information that you have requested from us for the purpose of the </w:t>
      </w:r>
      <w:r w:rsidR="00326E8C" w:rsidRPr="00B46AB8">
        <w:t>independent examination</w:t>
      </w:r>
      <w:r w:rsidRPr="00B46AB8">
        <w:t>; and</w:t>
      </w:r>
    </w:p>
    <w:p w:rsidR="00F6726F" w:rsidRPr="00B46AB8" w:rsidRDefault="00F6726F" w:rsidP="00F6726F">
      <w:pPr>
        <w:numPr>
          <w:ilvl w:val="1"/>
          <w:numId w:val="40"/>
        </w:numPr>
        <w:spacing w:after="120"/>
      </w:pPr>
      <w:r w:rsidRPr="00B46AB8">
        <w:t>Unrestricted access to persons within the entity from whom you determined it necessary to obtain evidence</w:t>
      </w:r>
      <w:r w:rsidR="00326E8C" w:rsidRPr="00B46AB8">
        <w:t xml:space="preserve"> for the independent examination</w:t>
      </w:r>
      <w:r w:rsidRPr="00B46AB8">
        <w:t>.</w:t>
      </w:r>
    </w:p>
    <w:p w:rsidR="00674E5C" w:rsidRPr="00B46AB8" w:rsidRDefault="00674E5C" w:rsidP="00674E5C">
      <w:pPr>
        <w:numPr>
          <w:ilvl w:val="0"/>
          <w:numId w:val="8"/>
        </w:numPr>
        <w:spacing w:before="240" w:after="120"/>
      </w:pPr>
      <w:r w:rsidRPr="00B46AB8">
        <w:t>All transactions have been recorded and are reflected in the financial statements and the underlying accounting records.</w:t>
      </w:r>
    </w:p>
    <w:p w:rsidR="009462EE" w:rsidRPr="00B46AB8" w:rsidRDefault="009462EE" w:rsidP="00C366DC">
      <w:pPr>
        <w:numPr>
          <w:ilvl w:val="0"/>
          <w:numId w:val="8"/>
        </w:numPr>
        <w:spacing w:before="240" w:after="120"/>
      </w:pPr>
      <w:r w:rsidRPr="00B46AB8">
        <w:t>We acknowledge our responsibilities for the design</w:t>
      </w:r>
      <w:r w:rsidR="00AE7068" w:rsidRPr="00B46AB8">
        <w:t>,</w:t>
      </w:r>
      <w:r w:rsidRPr="00B46AB8">
        <w:t xml:space="preserve"> implementation </w:t>
      </w:r>
      <w:r w:rsidR="00AE7068" w:rsidRPr="00B46AB8">
        <w:t xml:space="preserve">and </w:t>
      </w:r>
      <w:r w:rsidR="00674E5C" w:rsidRPr="00B46AB8">
        <w:t xml:space="preserve">maintenance </w:t>
      </w:r>
      <w:r w:rsidRPr="00B46AB8">
        <w:t>of internal control to prevent and detect fraud and error.</w:t>
      </w:r>
    </w:p>
    <w:p w:rsidR="009462EE" w:rsidRPr="00B46AB8" w:rsidRDefault="009462EE" w:rsidP="00C366DC">
      <w:pPr>
        <w:numPr>
          <w:ilvl w:val="0"/>
          <w:numId w:val="8"/>
        </w:numPr>
        <w:spacing w:before="240" w:after="120"/>
      </w:pPr>
      <w:r w:rsidRPr="00B46AB8">
        <w:t>We have disclosed to you the results of our assessment of the risk that the financial statements may be materially misstated as a result of fraud.</w:t>
      </w:r>
    </w:p>
    <w:p w:rsidR="009462EE" w:rsidRPr="00B46AB8" w:rsidRDefault="009462EE" w:rsidP="00C366DC">
      <w:pPr>
        <w:numPr>
          <w:ilvl w:val="0"/>
          <w:numId w:val="8"/>
        </w:numPr>
        <w:spacing w:before="240"/>
        <w:jc w:val="both"/>
      </w:pPr>
      <w:r w:rsidRPr="00B46AB8">
        <w:t>We are not aware of any</w:t>
      </w:r>
      <w:r w:rsidR="00F87658" w:rsidRPr="00B46AB8">
        <w:t xml:space="preserve"> fraud or suspected fraud</w:t>
      </w:r>
      <w:r w:rsidRPr="00B46AB8">
        <w:rPr>
          <w:i/>
        </w:rPr>
        <w:t xml:space="preserve"> </w:t>
      </w:r>
      <w:r w:rsidR="00F87658" w:rsidRPr="00B46AB8">
        <w:t>that</w:t>
      </w:r>
      <w:r w:rsidRPr="00B46AB8">
        <w:t xml:space="preserve"> affect</w:t>
      </w:r>
      <w:r w:rsidR="00F87658" w:rsidRPr="00B46AB8">
        <w:t>s</w:t>
      </w:r>
      <w:r w:rsidRPr="00B46AB8">
        <w:t xml:space="preserve"> the </w:t>
      </w:r>
      <w:r w:rsidR="00E15AA8" w:rsidRPr="00B46AB8">
        <w:t>Charity</w:t>
      </w:r>
      <w:r w:rsidRPr="00B46AB8">
        <w:t xml:space="preserve"> </w:t>
      </w:r>
      <w:r w:rsidR="00F87658" w:rsidRPr="00B46AB8">
        <w:t xml:space="preserve">and </w:t>
      </w:r>
      <w:r w:rsidRPr="00B46AB8">
        <w:t>involv</w:t>
      </w:r>
      <w:r w:rsidR="00F87658" w:rsidRPr="00B46AB8">
        <w:t>es</w:t>
      </w:r>
      <w:r w:rsidRPr="00B46AB8">
        <w:t>:</w:t>
      </w:r>
    </w:p>
    <w:p w:rsidR="009462EE" w:rsidRPr="00B46AB8" w:rsidRDefault="006C01AB" w:rsidP="009F333F">
      <w:pPr>
        <w:numPr>
          <w:ilvl w:val="0"/>
          <w:numId w:val="9"/>
        </w:numPr>
        <w:jc w:val="both"/>
      </w:pPr>
      <w:r w:rsidRPr="00B46AB8">
        <w:t>m</w:t>
      </w:r>
      <w:r w:rsidR="009462EE" w:rsidRPr="00B46AB8">
        <w:t>anagement</w:t>
      </w:r>
      <w:r w:rsidRPr="00B46AB8">
        <w:t>;</w:t>
      </w:r>
    </w:p>
    <w:p w:rsidR="009462EE" w:rsidRPr="00B46AB8" w:rsidRDefault="009462EE" w:rsidP="009F333F">
      <w:pPr>
        <w:numPr>
          <w:ilvl w:val="0"/>
          <w:numId w:val="9"/>
        </w:numPr>
        <w:jc w:val="both"/>
      </w:pPr>
      <w:r w:rsidRPr="00B46AB8">
        <w:t>employees who have significant roles in internal control</w:t>
      </w:r>
      <w:r w:rsidR="006C01AB" w:rsidRPr="00B46AB8">
        <w:t>;</w:t>
      </w:r>
      <w:r w:rsidRPr="00B46AB8">
        <w:t xml:space="preserve"> or</w:t>
      </w:r>
    </w:p>
    <w:p w:rsidR="009462EE" w:rsidRPr="00B46AB8" w:rsidRDefault="006C01AB" w:rsidP="00C366DC">
      <w:pPr>
        <w:numPr>
          <w:ilvl w:val="0"/>
          <w:numId w:val="9"/>
        </w:numPr>
        <w:spacing w:after="120"/>
        <w:jc w:val="both"/>
      </w:pPr>
      <w:proofErr w:type="gramStart"/>
      <w:r w:rsidRPr="00B46AB8">
        <w:t>o</w:t>
      </w:r>
      <w:r w:rsidR="009462EE" w:rsidRPr="00B46AB8">
        <w:t>thers</w:t>
      </w:r>
      <w:proofErr w:type="gramEnd"/>
      <w:r w:rsidR="009462EE" w:rsidRPr="00B46AB8">
        <w:t xml:space="preserve"> where the fraud could have a material effect on the financial statements.</w:t>
      </w:r>
    </w:p>
    <w:p w:rsidR="009462EE" w:rsidRPr="00B46AB8" w:rsidRDefault="009462EE" w:rsidP="00C366DC">
      <w:pPr>
        <w:numPr>
          <w:ilvl w:val="0"/>
          <w:numId w:val="8"/>
        </w:numPr>
        <w:spacing w:before="240" w:after="120"/>
      </w:pPr>
      <w:r w:rsidRPr="00B46AB8">
        <w:t xml:space="preserve">We have disclosed to you </w:t>
      </w:r>
      <w:r w:rsidR="007819F7" w:rsidRPr="00B46AB8">
        <w:t>all information in relation to</w:t>
      </w:r>
      <w:r w:rsidRPr="00B46AB8">
        <w:t xml:space="preserve"> allegations of fraud, or suspected fraud, affecting the </w:t>
      </w:r>
      <w:r w:rsidR="00E15AA8" w:rsidRPr="00B46AB8">
        <w:t xml:space="preserve">Charity’s </w:t>
      </w:r>
      <w:r w:rsidRPr="00B46AB8">
        <w:t>financial statements communicated by employees, former employees, analysts, regulators or others.</w:t>
      </w:r>
    </w:p>
    <w:p w:rsidR="009462EE" w:rsidRPr="00B46AB8" w:rsidRDefault="009462EE" w:rsidP="00C366DC">
      <w:pPr>
        <w:numPr>
          <w:ilvl w:val="0"/>
          <w:numId w:val="8"/>
        </w:numPr>
        <w:spacing w:before="240" w:after="120"/>
      </w:pPr>
      <w:r w:rsidRPr="00B46AB8">
        <w:t>We are not aware of any</w:t>
      </w:r>
      <w:r w:rsidRPr="00B46AB8">
        <w:rPr>
          <w:i/>
        </w:rPr>
        <w:t xml:space="preserve"> </w:t>
      </w:r>
      <w:r w:rsidRPr="00B46AB8">
        <w:t>instances of non-compliance</w:t>
      </w:r>
      <w:r w:rsidR="007819F7" w:rsidRPr="00B46AB8">
        <w:t>,</w:t>
      </w:r>
      <w:r w:rsidRPr="00B46AB8">
        <w:t xml:space="preserve"> </w:t>
      </w:r>
      <w:r w:rsidR="00674E5C" w:rsidRPr="00B46AB8">
        <w:t>or suspected non-compliance</w:t>
      </w:r>
      <w:r w:rsidR="007819F7" w:rsidRPr="00B46AB8">
        <w:t>,</w:t>
      </w:r>
      <w:r w:rsidR="00674E5C" w:rsidRPr="00B46AB8">
        <w:t xml:space="preserve"> </w:t>
      </w:r>
      <w:r w:rsidRPr="00B46AB8">
        <w:t>with laws</w:t>
      </w:r>
      <w:r w:rsidR="00CF608B" w:rsidRPr="00B46AB8">
        <w:t xml:space="preserve">, </w:t>
      </w:r>
      <w:r w:rsidRPr="00B46AB8">
        <w:t>regulations</w:t>
      </w:r>
      <w:r w:rsidR="00F6726F" w:rsidRPr="00B46AB8">
        <w:t xml:space="preserve">, </w:t>
      </w:r>
      <w:r w:rsidR="00CF608B" w:rsidRPr="00B46AB8">
        <w:t xml:space="preserve">and contractual agreements </w:t>
      </w:r>
      <w:r w:rsidR="007819F7" w:rsidRPr="00B46AB8">
        <w:t>whose</w:t>
      </w:r>
      <w:r w:rsidRPr="00B46AB8">
        <w:t xml:space="preserve"> effects should be considered when preparing financial statements</w:t>
      </w:r>
      <w:r w:rsidR="00E15AA8" w:rsidRPr="00B46AB8">
        <w:t>.</w:t>
      </w:r>
    </w:p>
    <w:p w:rsidR="00F6726F" w:rsidRPr="00B46AB8" w:rsidRDefault="00382A27" w:rsidP="00F6726F">
      <w:pPr>
        <w:numPr>
          <w:ilvl w:val="0"/>
          <w:numId w:val="8"/>
        </w:numPr>
        <w:spacing w:before="240"/>
      </w:pPr>
      <w:r w:rsidRPr="00B46AB8">
        <w:t xml:space="preserve">We have disclosed to you the identity of the </w:t>
      </w:r>
      <w:r w:rsidR="00E15AA8" w:rsidRPr="00B46AB8">
        <w:t xml:space="preserve">Charity’s </w:t>
      </w:r>
      <w:r w:rsidRPr="00B46AB8">
        <w:t>related parties and all the related party relationships and transactions of which we are aware.</w:t>
      </w:r>
    </w:p>
    <w:p w:rsidR="00CD192A" w:rsidRPr="00B46AB8" w:rsidRDefault="00CD192A" w:rsidP="00F6726F">
      <w:pPr>
        <w:numPr>
          <w:ilvl w:val="0"/>
          <w:numId w:val="8"/>
        </w:numPr>
        <w:spacing w:before="240"/>
      </w:pPr>
      <w:r w:rsidRPr="00B46AB8">
        <w:t xml:space="preserve">No claims in connection with litigation have been or are expected to be received. </w:t>
      </w:r>
    </w:p>
    <w:p w:rsidR="009462EE" w:rsidRPr="00B46AB8" w:rsidRDefault="009462EE" w:rsidP="00C366DC">
      <w:pPr>
        <w:numPr>
          <w:ilvl w:val="0"/>
          <w:numId w:val="8"/>
        </w:numPr>
        <w:spacing w:before="240" w:after="120"/>
      </w:pPr>
      <w:r w:rsidRPr="00B46AB8">
        <w:t xml:space="preserve">We have no plans or intentions that may materially affect the carrying value or classification of assets and liabilities reflected in the financial statements. </w:t>
      </w:r>
    </w:p>
    <w:p w:rsidR="00F6726F" w:rsidRPr="00B46AB8" w:rsidRDefault="00F6726F" w:rsidP="00F6726F">
      <w:pPr>
        <w:numPr>
          <w:ilvl w:val="0"/>
          <w:numId w:val="8"/>
        </w:numPr>
        <w:spacing w:before="240" w:after="120"/>
      </w:pPr>
      <w:r w:rsidRPr="00B46AB8">
        <w:t>Having considered our income streams and based on management’s close monitoring of donations, response rates and appeals for funds we are satisfied that the total value of income as reported is not materially misstated.</w:t>
      </w:r>
    </w:p>
    <w:p w:rsidR="00F6726F" w:rsidRPr="00B46AB8" w:rsidRDefault="00F6726F" w:rsidP="00F6726F">
      <w:pPr>
        <w:numPr>
          <w:ilvl w:val="0"/>
          <w:numId w:val="8"/>
        </w:numPr>
        <w:spacing w:before="240" w:after="120"/>
      </w:pPr>
      <w:r w:rsidRPr="00B46AB8">
        <w:lastRenderedPageBreak/>
        <w:t>All grants, donations and other incoming resources, the receipt of which is subject to specific restrictions, terms or conditions, have been notified to you.  There have been no breaches of terms or conditions in the application of such incoming resources.</w:t>
      </w:r>
    </w:p>
    <w:p w:rsidR="00F6726F" w:rsidRPr="00B46AB8" w:rsidRDefault="00F6726F" w:rsidP="00F6726F">
      <w:pPr>
        <w:numPr>
          <w:ilvl w:val="0"/>
          <w:numId w:val="8"/>
        </w:numPr>
        <w:spacing w:before="240" w:after="120"/>
      </w:pPr>
      <w:r w:rsidRPr="00B46AB8">
        <w:t xml:space="preserve">All constructive obligations for grants meeting the conditions set out in FRS 12 “Provisions, Contingent Liabilities and Contingent Assets” and the Charities SORP </w:t>
      </w:r>
      <w:proofErr w:type="gramStart"/>
      <w:r w:rsidRPr="00B46AB8">
        <w:t>have</w:t>
      </w:r>
      <w:proofErr w:type="gramEnd"/>
      <w:r w:rsidRPr="00B46AB8">
        <w:t xml:space="preserve"> been recognised in the financial statements.</w:t>
      </w:r>
    </w:p>
    <w:p w:rsidR="00F6726F" w:rsidRPr="00B46AB8" w:rsidRDefault="00F6726F" w:rsidP="00F6726F">
      <w:pPr>
        <w:numPr>
          <w:ilvl w:val="0"/>
          <w:numId w:val="8"/>
        </w:numPr>
        <w:spacing w:before="240" w:after="120"/>
      </w:pPr>
      <w:r w:rsidRPr="00B46AB8">
        <w:t>We have drawn to your attention all correspondence and notes of meetings with regulators, including any serious incident reports.</w:t>
      </w:r>
    </w:p>
    <w:p w:rsidR="0013283B" w:rsidRPr="00B46AB8" w:rsidRDefault="0013283B"/>
    <w:p w:rsidR="0013283B" w:rsidRPr="00B46AB8" w:rsidRDefault="0013283B">
      <w:r w:rsidRPr="00B46AB8">
        <w:t>We confirm that the above representations are made on the basis of adequate enquiries of management and staff (and where appropriate, inspection of evidence) sufficient to satisfy ourselves that we can properly make each of the above representations to you.</w:t>
      </w:r>
    </w:p>
    <w:p w:rsidR="0013283B" w:rsidRPr="00B46AB8" w:rsidRDefault="0013283B"/>
    <w:p w:rsidR="0013283B" w:rsidRPr="00B46AB8" w:rsidRDefault="0013283B">
      <w:r w:rsidRPr="00B46AB8">
        <w:t>Yours faithfully</w:t>
      </w:r>
    </w:p>
    <w:p w:rsidR="0013283B" w:rsidRPr="00B46AB8" w:rsidRDefault="0013283B"/>
    <w:p w:rsidR="00DE6D37" w:rsidRPr="00B46AB8" w:rsidRDefault="00DE6D37"/>
    <w:p w:rsidR="00DE6D37" w:rsidRPr="00B46AB8" w:rsidRDefault="00DE6D37"/>
    <w:p w:rsidR="00DE6D37" w:rsidRPr="00B46AB8" w:rsidRDefault="00DE6D37"/>
    <w:p w:rsidR="00DE6D37" w:rsidRPr="00B46AB8" w:rsidRDefault="00DE6D37"/>
    <w:p w:rsidR="0013283B" w:rsidRPr="00B46AB8" w:rsidRDefault="0013283B">
      <w:r w:rsidRPr="00B46AB8">
        <w:t xml:space="preserve">Signed on behalf of the </w:t>
      </w:r>
      <w:r w:rsidR="00F6726F" w:rsidRPr="00B46AB8">
        <w:t>Trustee</w:t>
      </w:r>
    </w:p>
    <w:p w:rsidR="0013283B" w:rsidRPr="00B46AB8" w:rsidRDefault="0013283B">
      <w:pPr>
        <w:rPr>
          <w:b/>
        </w:rPr>
      </w:pPr>
    </w:p>
    <w:p w:rsidR="0013283B" w:rsidRPr="00B46AB8" w:rsidRDefault="0013283B"/>
    <w:p w:rsidR="0013283B" w:rsidRPr="00B46AB8" w:rsidRDefault="00C30454" w:rsidP="00095C40">
      <w:r w:rsidRPr="00B46AB8">
        <w:t xml:space="preserve"> </w:t>
      </w:r>
    </w:p>
    <w:p w:rsidR="0013283B" w:rsidRPr="00B46AB8" w:rsidRDefault="0013283B"/>
    <w:sectPr w:rsidR="0013283B" w:rsidRPr="00B46AB8">
      <w:headerReference w:type="default" r:id="rId9"/>
      <w:pgSz w:w="11909" w:h="16834" w:code="9"/>
      <w:pgMar w:top="180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A6" w:rsidRDefault="00385EA6">
      <w:r>
        <w:separator/>
      </w:r>
    </w:p>
  </w:endnote>
  <w:endnote w:type="continuationSeparator" w:id="0">
    <w:p w:rsidR="00385EA6" w:rsidRDefault="0038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RotisSemiSans ExtraBold">
    <w:altName w:val="RotisSemiSans Extr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A6" w:rsidRDefault="00385EA6">
      <w:r>
        <w:separator/>
      </w:r>
    </w:p>
  </w:footnote>
  <w:footnote w:type="continuationSeparator" w:id="0">
    <w:p w:rsidR="00385EA6" w:rsidRDefault="0038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00" w:rsidRDefault="009D7EC4" w:rsidP="00CB6289">
    <w:pPr>
      <w:pStyle w:val="Header"/>
      <w:jc w:val="right"/>
    </w:pPr>
    <w:r>
      <w:rPr>
        <w:noProof/>
      </w:rPr>
      <w:drawing>
        <wp:inline distT="0" distB="0" distL="0" distR="0" wp14:anchorId="09A9D522">
          <wp:extent cx="2545715" cy="5048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71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AEAEF2"/>
    <w:lvl w:ilvl="0">
      <w:numFmt w:val="bullet"/>
      <w:lvlText w:val="*"/>
      <w:lvlJc w:val="left"/>
    </w:lvl>
  </w:abstractNum>
  <w:abstractNum w:abstractNumId="1">
    <w:nsid w:val="002703C0"/>
    <w:multiLevelType w:val="hybridMultilevel"/>
    <w:tmpl w:val="F906F04C"/>
    <w:lvl w:ilvl="0" w:tplc="58263736">
      <w:start w:val="1"/>
      <w:numFmt w:val="decimal"/>
      <w:lvlText w:val="%1."/>
      <w:lvlJc w:val="left"/>
      <w:pPr>
        <w:tabs>
          <w:tab w:val="num" w:pos="720"/>
        </w:tabs>
        <w:ind w:left="720" w:hanging="720"/>
      </w:pPr>
      <w:rPr>
        <w:rFonts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38A7230"/>
    <w:multiLevelType w:val="multilevel"/>
    <w:tmpl w:val="28BE50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F21C80"/>
    <w:multiLevelType w:val="hybridMultilevel"/>
    <w:tmpl w:val="15EAFDA6"/>
    <w:lvl w:ilvl="0" w:tplc="823E18A4">
      <w:start w:val="1"/>
      <w:numFmt w:val="decimal"/>
      <w:lvlText w:val="%1."/>
      <w:lvlJc w:val="left"/>
      <w:pPr>
        <w:tabs>
          <w:tab w:val="num" w:pos="720"/>
        </w:tabs>
        <w:ind w:left="720" w:hanging="720"/>
      </w:pPr>
      <w:rPr>
        <w:rFonts w:hint="default"/>
        <w:b w:val="0"/>
        <w:i w:val="0"/>
        <w:szCs w:val="22"/>
      </w:rPr>
    </w:lvl>
    <w:lvl w:ilvl="1" w:tplc="0809000F">
      <w:start w:val="1"/>
      <w:numFmt w:val="decimal"/>
      <w:lvlText w:val="%2."/>
      <w:lvlJc w:val="left"/>
      <w:pPr>
        <w:tabs>
          <w:tab w:val="num" w:pos="1440"/>
        </w:tabs>
        <w:ind w:left="1440" w:hanging="360"/>
      </w:pPr>
      <w:rPr>
        <w:rFonts w:hint="default"/>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6E428E"/>
    <w:multiLevelType w:val="multilevel"/>
    <w:tmpl w:val="2DD48526"/>
    <w:lvl w:ilvl="0">
      <w:start w:val="1"/>
      <w:numFmt w:val="lowerRoman"/>
      <w:lvlText w:val="(%1)."/>
      <w:lvlJc w:val="left"/>
      <w:pPr>
        <w:tabs>
          <w:tab w:val="num" w:pos="890"/>
        </w:tabs>
        <w:ind w:left="1174" w:hanging="454"/>
      </w:pPr>
      <w:rPr>
        <w:rFonts w:hint="default"/>
      </w:rPr>
    </w:lvl>
    <w:lvl w:ilvl="1">
      <w:start w:val="15"/>
      <w:numFmt w:val="decimal"/>
      <w:lvlText w:val="%2."/>
      <w:lvlJc w:val="left"/>
      <w:pPr>
        <w:tabs>
          <w:tab w:val="num" w:pos="1196"/>
        </w:tabs>
        <w:ind w:left="1196" w:hanging="360"/>
      </w:pPr>
      <w:rPr>
        <w:rFonts w:hint="default"/>
      </w:rPr>
    </w:lvl>
    <w:lvl w:ilvl="2">
      <w:start w:val="1"/>
      <w:numFmt w:val="lowerRoman"/>
      <w:lvlText w:val="%3."/>
      <w:lvlJc w:val="right"/>
      <w:pPr>
        <w:tabs>
          <w:tab w:val="num" w:pos="1916"/>
        </w:tabs>
        <w:ind w:left="1916" w:hanging="180"/>
      </w:pPr>
    </w:lvl>
    <w:lvl w:ilvl="3">
      <w:start w:val="1"/>
      <w:numFmt w:val="decimal"/>
      <w:lvlText w:val="%4."/>
      <w:lvlJc w:val="left"/>
      <w:pPr>
        <w:tabs>
          <w:tab w:val="num" w:pos="2636"/>
        </w:tabs>
        <w:ind w:left="2636" w:hanging="360"/>
      </w:pPr>
    </w:lvl>
    <w:lvl w:ilvl="4">
      <w:start w:val="1"/>
      <w:numFmt w:val="lowerLetter"/>
      <w:lvlText w:val="%5."/>
      <w:lvlJc w:val="left"/>
      <w:pPr>
        <w:tabs>
          <w:tab w:val="num" w:pos="3356"/>
        </w:tabs>
        <w:ind w:left="3356" w:hanging="360"/>
      </w:pPr>
    </w:lvl>
    <w:lvl w:ilvl="5">
      <w:start w:val="1"/>
      <w:numFmt w:val="lowerRoman"/>
      <w:lvlText w:val="%6."/>
      <w:lvlJc w:val="right"/>
      <w:pPr>
        <w:tabs>
          <w:tab w:val="num" w:pos="4076"/>
        </w:tabs>
        <w:ind w:left="4076" w:hanging="180"/>
      </w:pPr>
    </w:lvl>
    <w:lvl w:ilvl="6">
      <w:start w:val="1"/>
      <w:numFmt w:val="decimal"/>
      <w:lvlText w:val="%7."/>
      <w:lvlJc w:val="left"/>
      <w:pPr>
        <w:tabs>
          <w:tab w:val="num" w:pos="4796"/>
        </w:tabs>
        <w:ind w:left="4796" w:hanging="360"/>
      </w:pPr>
    </w:lvl>
    <w:lvl w:ilvl="7">
      <w:start w:val="1"/>
      <w:numFmt w:val="lowerLetter"/>
      <w:lvlText w:val="%8."/>
      <w:lvlJc w:val="left"/>
      <w:pPr>
        <w:tabs>
          <w:tab w:val="num" w:pos="5516"/>
        </w:tabs>
        <w:ind w:left="5516" w:hanging="360"/>
      </w:pPr>
    </w:lvl>
    <w:lvl w:ilvl="8">
      <w:start w:val="1"/>
      <w:numFmt w:val="lowerRoman"/>
      <w:lvlText w:val="%9."/>
      <w:lvlJc w:val="right"/>
      <w:pPr>
        <w:tabs>
          <w:tab w:val="num" w:pos="6236"/>
        </w:tabs>
        <w:ind w:left="6236" w:hanging="180"/>
      </w:pPr>
    </w:lvl>
  </w:abstractNum>
  <w:abstractNum w:abstractNumId="5">
    <w:nsid w:val="1A7F2999"/>
    <w:multiLevelType w:val="singleLevel"/>
    <w:tmpl w:val="0420A450"/>
    <w:lvl w:ilvl="0">
      <w:start w:val="1"/>
      <w:numFmt w:val="decimal"/>
      <w:lvlText w:val="%1."/>
      <w:lvlJc w:val="left"/>
      <w:pPr>
        <w:tabs>
          <w:tab w:val="num" w:pos="360"/>
        </w:tabs>
        <w:ind w:left="360" w:hanging="360"/>
      </w:pPr>
    </w:lvl>
  </w:abstractNum>
  <w:abstractNum w:abstractNumId="6">
    <w:nsid w:val="1CC55F86"/>
    <w:multiLevelType w:val="singleLevel"/>
    <w:tmpl w:val="00000000"/>
    <w:lvl w:ilvl="0">
      <w:start w:val="1"/>
      <w:numFmt w:val="bullet"/>
      <w:lvlText w:val="l"/>
      <w:legacy w:legacy="1" w:legacySpace="0" w:legacyIndent="709"/>
      <w:lvlJc w:val="left"/>
      <w:pPr>
        <w:ind w:left="709" w:hanging="709"/>
      </w:pPr>
      <w:rPr>
        <w:rFonts w:ascii="Wingdings" w:hAnsi="Wingdings" w:hint="default"/>
        <w:sz w:val="16"/>
      </w:rPr>
    </w:lvl>
  </w:abstractNum>
  <w:abstractNum w:abstractNumId="7">
    <w:nsid w:val="1E4920C1"/>
    <w:multiLevelType w:val="singleLevel"/>
    <w:tmpl w:val="59E28D04"/>
    <w:lvl w:ilvl="0">
      <w:start w:val="1"/>
      <w:numFmt w:val="decimal"/>
      <w:lvlText w:val="%1."/>
      <w:lvlJc w:val="left"/>
      <w:pPr>
        <w:tabs>
          <w:tab w:val="num" w:pos="360"/>
        </w:tabs>
        <w:ind w:left="360" w:hanging="360"/>
      </w:pPr>
    </w:lvl>
  </w:abstractNum>
  <w:abstractNum w:abstractNumId="8">
    <w:nsid w:val="1EB37404"/>
    <w:multiLevelType w:val="hybridMultilevel"/>
    <w:tmpl w:val="28BE50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1F448AD"/>
    <w:multiLevelType w:val="hybridMultilevel"/>
    <w:tmpl w:val="C8829748"/>
    <w:lvl w:ilvl="0" w:tplc="58263736">
      <w:start w:val="1"/>
      <w:numFmt w:val="decimal"/>
      <w:lvlText w:val="%1."/>
      <w:lvlJc w:val="left"/>
      <w:pPr>
        <w:tabs>
          <w:tab w:val="num" w:pos="720"/>
        </w:tabs>
        <w:ind w:left="720" w:hanging="720"/>
      </w:pPr>
      <w:rPr>
        <w:rFonts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FC4355"/>
    <w:multiLevelType w:val="multilevel"/>
    <w:tmpl w:val="2DD48526"/>
    <w:lvl w:ilvl="0">
      <w:start w:val="1"/>
      <w:numFmt w:val="lowerRoman"/>
      <w:lvlText w:val="(%1)."/>
      <w:lvlJc w:val="left"/>
      <w:pPr>
        <w:tabs>
          <w:tab w:val="num" w:pos="890"/>
        </w:tabs>
        <w:ind w:left="1174" w:hanging="454"/>
      </w:pPr>
      <w:rPr>
        <w:rFonts w:hint="default"/>
      </w:rPr>
    </w:lvl>
    <w:lvl w:ilvl="1">
      <w:start w:val="15"/>
      <w:numFmt w:val="decimal"/>
      <w:lvlText w:val="%2."/>
      <w:lvlJc w:val="left"/>
      <w:pPr>
        <w:tabs>
          <w:tab w:val="num" w:pos="1196"/>
        </w:tabs>
        <w:ind w:left="1196" w:hanging="360"/>
      </w:pPr>
      <w:rPr>
        <w:rFonts w:hint="default"/>
      </w:rPr>
    </w:lvl>
    <w:lvl w:ilvl="2">
      <w:start w:val="1"/>
      <w:numFmt w:val="lowerRoman"/>
      <w:lvlText w:val="%3."/>
      <w:lvlJc w:val="right"/>
      <w:pPr>
        <w:tabs>
          <w:tab w:val="num" w:pos="1916"/>
        </w:tabs>
        <w:ind w:left="1916" w:hanging="180"/>
      </w:pPr>
    </w:lvl>
    <w:lvl w:ilvl="3">
      <w:start w:val="1"/>
      <w:numFmt w:val="decimal"/>
      <w:lvlText w:val="%4."/>
      <w:lvlJc w:val="left"/>
      <w:pPr>
        <w:tabs>
          <w:tab w:val="num" w:pos="2636"/>
        </w:tabs>
        <w:ind w:left="2636" w:hanging="360"/>
      </w:pPr>
    </w:lvl>
    <w:lvl w:ilvl="4">
      <w:start w:val="1"/>
      <w:numFmt w:val="lowerLetter"/>
      <w:lvlText w:val="%5."/>
      <w:lvlJc w:val="left"/>
      <w:pPr>
        <w:tabs>
          <w:tab w:val="num" w:pos="3356"/>
        </w:tabs>
        <w:ind w:left="3356" w:hanging="360"/>
      </w:pPr>
    </w:lvl>
    <w:lvl w:ilvl="5">
      <w:start w:val="1"/>
      <w:numFmt w:val="lowerRoman"/>
      <w:lvlText w:val="%6."/>
      <w:lvlJc w:val="right"/>
      <w:pPr>
        <w:tabs>
          <w:tab w:val="num" w:pos="4076"/>
        </w:tabs>
        <w:ind w:left="4076" w:hanging="180"/>
      </w:pPr>
    </w:lvl>
    <w:lvl w:ilvl="6">
      <w:start w:val="1"/>
      <w:numFmt w:val="decimal"/>
      <w:lvlText w:val="%7."/>
      <w:lvlJc w:val="left"/>
      <w:pPr>
        <w:tabs>
          <w:tab w:val="num" w:pos="4796"/>
        </w:tabs>
        <w:ind w:left="4796" w:hanging="360"/>
      </w:pPr>
    </w:lvl>
    <w:lvl w:ilvl="7">
      <w:start w:val="1"/>
      <w:numFmt w:val="lowerLetter"/>
      <w:lvlText w:val="%8."/>
      <w:lvlJc w:val="left"/>
      <w:pPr>
        <w:tabs>
          <w:tab w:val="num" w:pos="5516"/>
        </w:tabs>
        <w:ind w:left="5516" w:hanging="360"/>
      </w:pPr>
    </w:lvl>
    <w:lvl w:ilvl="8">
      <w:start w:val="1"/>
      <w:numFmt w:val="lowerRoman"/>
      <w:lvlText w:val="%9."/>
      <w:lvlJc w:val="right"/>
      <w:pPr>
        <w:tabs>
          <w:tab w:val="num" w:pos="6236"/>
        </w:tabs>
        <w:ind w:left="6236" w:hanging="180"/>
      </w:pPr>
    </w:lvl>
  </w:abstractNum>
  <w:abstractNum w:abstractNumId="11">
    <w:nsid w:val="24353595"/>
    <w:multiLevelType w:val="hybridMultilevel"/>
    <w:tmpl w:val="AB8204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757635B"/>
    <w:multiLevelType w:val="hybridMultilevel"/>
    <w:tmpl w:val="D67CE930"/>
    <w:lvl w:ilvl="0" w:tplc="58263736">
      <w:start w:val="1"/>
      <w:numFmt w:val="decimal"/>
      <w:lvlText w:val="%1."/>
      <w:lvlJc w:val="left"/>
      <w:pPr>
        <w:tabs>
          <w:tab w:val="num" w:pos="720"/>
        </w:tabs>
        <w:ind w:left="720" w:hanging="720"/>
      </w:pPr>
      <w:rPr>
        <w:rFonts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82B3CD5"/>
    <w:multiLevelType w:val="hybridMultilevel"/>
    <w:tmpl w:val="DEDE7E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F87664"/>
    <w:multiLevelType w:val="singleLevel"/>
    <w:tmpl w:val="A97A1E1C"/>
    <w:lvl w:ilvl="0">
      <w:start w:val="1"/>
      <w:numFmt w:val="decimal"/>
      <w:lvlText w:val="%1."/>
      <w:lvlJc w:val="left"/>
      <w:pPr>
        <w:tabs>
          <w:tab w:val="num" w:pos="360"/>
        </w:tabs>
        <w:ind w:left="360" w:hanging="360"/>
      </w:pPr>
    </w:lvl>
  </w:abstractNum>
  <w:abstractNum w:abstractNumId="15">
    <w:nsid w:val="31105FD1"/>
    <w:multiLevelType w:val="hybridMultilevel"/>
    <w:tmpl w:val="421E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40A87"/>
    <w:multiLevelType w:val="multilevel"/>
    <w:tmpl w:val="F906F04C"/>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D73CA2"/>
    <w:multiLevelType w:val="hybridMultilevel"/>
    <w:tmpl w:val="9B7C876C"/>
    <w:lvl w:ilvl="0" w:tplc="08090001">
      <w:start w:val="1"/>
      <w:numFmt w:val="bullet"/>
      <w:lvlText w:val=""/>
      <w:lvlJc w:val="left"/>
      <w:pPr>
        <w:tabs>
          <w:tab w:val="num" w:pos="360"/>
        </w:tabs>
        <w:ind w:left="360" w:hanging="360"/>
      </w:pPr>
      <w:rPr>
        <w:rFonts w:ascii="Symbol" w:hAnsi="Symbol"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19F380F"/>
    <w:multiLevelType w:val="hybridMultilevel"/>
    <w:tmpl w:val="88B62DE8"/>
    <w:lvl w:ilvl="0" w:tplc="58263736">
      <w:start w:val="1"/>
      <w:numFmt w:val="decimal"/>
      <w:lvlText w:val="%1."/>
      <w:lvlJc w:val="left"/>
      <w:pPr>
        <w:tabs>
          <w:tab w:val="num" w:pos="720"/>
        </w:tabs>
        <w:ind w:left="720" w:hanging="720"/>
      </w:pPr>
      <w:rPr>
        <w:rFonts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2B3181F"/>
    <w:multiLevelType w:val="multilevel"/>
    <w:tmpl w:val="13B088F2"/>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4C5C2E"/>
    <w:multiLevelType w:val="multilevel"/>
    <w:tmpl w:val="B92C83DE"/>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C27474"/>
    <w:multiLevelType w:val="hybridMultilevel"/>
    <w:tmpl w:val="AC92E830"/>
    <w:lvl w:ilvl="0" w:tplc="823E18A4">
      <w:start w:val="1"/>
      <w:numFmt w:val="decimal"/>
      <w:lvlText w:val="%1."/>
      <w:lvlJc w:val="left"/>
      <w:pPr>
        <w:tabs>
          <w:tab w:val="num" w:pos="720"/>
        </w:tabs>
        <w:ind w:left="720" w:hanging="720"/>
      </w:pPr>
      <w:rPr>
        <w:rFonts w:hint="default"/>
        <w:b w:val="0"/>
        <w:i w:val="0"/>
        <w:szCs w:val="22"/>
      </w:rPr>
    </w:lvl>
    <w:lvl w:ilvl="1" w:tplc="08090001">
      <w:start w:val="1"/>
      <w:numFmt w:val="bullet"/>
      <w:lvlText w:val=""/>
      <w:lvlJc w:val="left"/>
      <w:pPr>
        <w:tabs>
          <w:tab w:val="num" w:pos="1440"/>
        </w:tabs>
        <w:ind w:left="1440" w:hanging="360"/>
      </w:pPr>
      <w:rPr>
        <w:rFonts w:ascii="Symbol" w:hAnsi="Symbol" w:hint="default"/>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9061F99"/>
    <w:multiLevelType w:val="multilevel"/>
    <w:tmpl w:val="13B088F2"/>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867470"/>
    <w:multiLevelType w:val="singleLevel"/>
    <w:tmpl w:val="0809000F"/>
    <w:lvl w:ilvl="0">
      <w:start w:val="1"/>
      <w:numFmt w:val="decimal"/>
      <w:lvlText w:val="%1."/>
      <w:lvlJc w:val="left"/>
      <w:pPr>
        <w:tabs>
          <w:tab w:val="num" w:pos="720"/>
        </w:tabs>
        <w:ind w:left="720" w:hanging="360"/>
      </w:pPr>
    </w:lvl>
  </w:abstractNum>
  <w:abstractNum w:abstractNumId="24">
    <w:nsid w:val="54C70EE1"/>
    <w:multiLevelType w:val="multilevel"/>
    <w:tmpl w:val="C8829748"/>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31199C"/>
    <w:multiLevelType w:val="singleLevel"/>
    <w:tmpl w:val="69742730"/>
    <w:lvl w:ilvl="0">
      <w:start w:val="1"/>
      <w:numFmt w:val="decimal"/>
      <w:lvlText w:val="%1."/>
      <w:lvlJc w:val="left"/>
      <w:pPr>
        <w:tabs>
          <w:tab w:val="num" w:pos="360"/>
        </w:tabs>
        <w:ind w:left="360" w:hanging="360"/>
      </w:pPr>
    </w:lvl>
  </w:abstractNum>
  <w:abstractNum w:abstractNumId="26">
    <w:nsid w:val="59350444"/>
    <w:multiLevelType w:val="hybridMultilevel"/>
    <w:tmpl w:val="2DD48526"/>
    <w:lvl w:ilvl="0" w:tplc="73DC2F48">
      <w:start w:val="1"/>
      <w:numFmt w:val="lowerRoman"/>
      <w:lvlText w:val="(%1)."/>
      <w:lvlJc w:val="left"/>
      <w:pPr>
        <w:tabs>
          <w:tab w:val="num" w:pos="890"/>
        </w:tabs>
        <w:ind w:left="1174" w:hanging="454"/>
      </w:pPr>
      <w:rPr>
        <w:rFonts w:hint="default"/>
      </w:rPr>
    </w:lvl>
    <w:lvl w:ilvl="1" w:tplc="8820ABA2">
      <w:start w:val="15"/>
      <w:numFmt w:val="decimal"/>
      <w:lvlText w:val="%2."/>
      <w:lvlJc w:val="left"/>
      <w:pPr>
        <w:tabs>
          <w:tab w:val="num" w:pos="1196"/>
        </w:tabs>
        <w:ind w:left="1196" w:hanging="360"/>
      </w:pPr>
      <w:rPr>
        <w:rFonts w:hint="default"/>
      </w:rPr>
    </w:lvl>
    <w:lvl w:ilvl="2" w:tplc="0809001B" w:tentative="1">
      <w:start w:val="1"/>
      <w:numFmt w:val="lowerRoman"/>
      <w:lvlText w:val="%3."/>
      <w:lvlJc w:val="right"/>
      <w:pPr>
        <w:tabs>
          <w:tab w:val="num" w:pos="1916"/>
        </w:tabs>
        <w:ind w:left="1916" w:hanging="180"/>
      </w:pPr>
    </w:lvl>
    <w:lvl w:ilvl="3" w:tplc="0809000F" w:tentative="1">
      <w:start w:val="1"/>
      <w:numFmt w:val="decimal"/>
      <w:lvlText w:val="%4."/>
      <w:lvlJc w:val="left"/>
      <w:pPr>
        <w:tabs>
          <w:tab w:val="num" w:pos="2636"/>
        </w:tabs>
        <w:ind w:left="2636" w:hanging="360"/>
      </w:pPr>
    </w:lvl>
    <w:lvl w:ilvl="4" w:tplc="08090019" w:tentative="1">
      <w:start w:val="1"/>
      <w:numFmt w:val="lowerLetter"/>
      <w:lvlText w:val="%5."/>
      <w:lvlJc w:val="left"/>
      <w:pPr>
        <w:tabs>
          <w:tab w:val="num" w:pos="3356"/>
        </w:tabs>
        <w:ind w:left="3356" w:hanging="360"/>
      </w:pPr>
    </w:lvl>
    <w:lvl w:ilvl="5" w:tplc="0809001B" w:tentative="1">
      <w:start w:val="1"/>
      <w:numFmt w:val="lowerRoman"/>
      <w:lvlText w:val="%6."/>
      <w:lvlJc w:val="right"/>
      <w:pPr>
        <w:tabs>
          <w:tab w:val="num" w:pos="4076"/>
        </w:tabs>
        <w:ind w:left="4076" w:hanging="180"/>
      </w:pPr>
    </w:lvl>
    <w:lvl w:ilvl="6" w:tplc="0809000F" w:tentative="1">
      <w:start w:val="1"/>
      <w:numFmt w:val="decimal"/>
      <w:lvlText w:val="%7."/>
      <w:lvlJc w:val="left"/>
      <w:pPr>
        <w:tabs>
          <w:tab w:val="num" w:pos="4796"/>
        </w:tabs>
        <w:ind w:left="4796" w:hanging="360"/>
      </w:pPr>
    </w:lvl>
    <w:lvl w:ilvl="7" w:tplc="08090019" w:tentative="1">
      <w:start w:val="1"/>
      <w:numFmt w:val="lowerLetter"/>
      <w:lvlText w:val="%8."/>
      <w:lvlJc w:val="left"/>
      <w:pPr>
        <w:tabs>
          <w:tab w:val="num" w:pos="5516"/>
        </w:tabs>
        <w:ind w:left="5516" w:hanging="360"/>
      </w:pPr>
    </w:lvl>
    <w:lvl w:ilvl="8" w:tplc="0809001B" w:tentative="1">
      <w:start w:val="1"/>
      <w:numFmt w:val="lowerRoman"/>
      <w:lvlText w:val="%9."/>
      <w:lvlJc w:val="right"/>
      <w:pPr>
        <w:tabs>
          <w:tab w:val="num" w:pos="6236"/>
        </w:tabs>
        <w:ind w:left="6236" w:hanging="180"/>
      </w:pPr>
    </w:lvl>
  </w:abstractNum>
  <w:abstractNum w:abstractNumId="27">
    <w:nsid w:val="5C284108"/>
    <w:multiLevelType w:val="multilevel"/>
    <w:tmpl w:val="88B62DE8"/>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15C6127"/>
    <w:multiLevelType w:val="hybridMultilevel"/>
    <w:tmpl w:val="AB3A7004"/>
    <w:lvl w:ilvl="0" w:tplc="3EB641DE">
      <w:start w:val="1"/>
      <w:numFmt w:val="bullet"/>
      <w:lvlText w:val=""/>
      <w:lvlJc w:val="left"/>
      <w:pPr>
        <w:tabs>
          <w:tab w:val="num" w:pos="1284"/>
        </w:tabs>
        <w:ind w:left="1284" w:hanging="5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A186664"/>
    <w:multiLevelType w:val="hybridMultilevel"/>
    <w:tmpl w:val="95566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6A8651CD"/>
    <w:multiLevelType w:val="hybridMultilevel"/>
    <w:tmpl w:val="B92C83DE"/>
    <w:lvl w:ilvl="0" w:tplc="58263736">
      <w:start w:val="1"/>
      <w:numFmt w:val="decimal"/>
      <w:lvlText w:val="%1."/>
      <w:lvlJc w:val="left"/>
      <w:pPr>
        <w:tabs>
          <w:tab w:val="num" w:pos="720"/>
        </w:tabs>
        <w:ind w:left="720" w:hanging="720"/>
      </w:pPr>
      <w:rPr>
        <w:rFonts w:hint="default"/>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BA84A0D"/>
    <w:multiLevelType w:val="hybridMultilevel"/>
    <w:tmpl w:val="290868DA"/>
    <w:lvl w:ilvl="0" w:tplc="43B03044">
      <w:start w:val="1"/>
      <w:numFmt w:val="decimal"/>
      <w:lvlText w:val="%1."/>
      <w:lvlJc w:val="left"/>
      <w:pPr>
        <w:tabs>
          <w:tab w:val="num" w:pos="720"/>
        </w:tabs>
        <w:ind w:left="720" w:hanging="720"/>
      </w:pPr>
      <w:rPr>
        <w:rFonts w:hint="default"/>
        <w:b w:val="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CA37D76"/>
    <w:multiLevelType w:val="multilevel"/>
    <w:tmpl w:val="CF3008A6"/>
    <w:lvl w:ilvl="0">
      <w:start w:val="1"/>
      <w:numFmt w:val="decimal"/>
      <w:lvlText w:val="%1."/>
      <w:lvlJc w:val="left"/>
      <w:pPr>
        <w:tabs>
          <w:tab w:val="num" w:pos="720"/>
        </w:tabs>
        <w:ind w:left="720" w:hanging="720"/>
      </w:pPr>
      <w:rPr>
        <w:rFonts w:hint="default"/>
        <w:b w:val="0"/>
        <w:szCs w:val="22"/>
      </w:rPr>
    </w:lvl>
    <w:lvl w:ilvl="1">
      <w:start w:val="1"/>
      <w:numFmt w:val="decimal"/>
      <w:lvlText w:val="%2."/>
      <w:lvlJc w:val="left"/>
      <w:pPr>
        <w:tabs>
          <w:tab w:val="num" w:pos="1440"/>
        </w:tabs>
        <w:ind w:left="1440" w:hanging="360"/>
      </w:pPr>
      <w:rPr>
        <w:rFonts w:hint="default"/>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10C1E09"/>
    <w:multiLevelType w:val="hybridMultilevel"/>
    <w:tmpl w:val="36B2C7B4"/>
    <w:lvl w:ilvl="0" w:tplc="73DC2F48">
      <w:start w:val="1"/>
      <w:numFmt w:val="lowerRoman"/>
      <w:lvlText w:val="(%1)."/>
      <w:lvlJc w:val="left"/>
      <w:pPr>
        <w:tabs>
          <w:tab w:val="num" w:pos="890"/>
        </w:tabs>
        <w:ind w:left="1174" w:hanging="454"/>
      </w:pPr>
      <w:rPr>
        <w:rFonts w:hint="default"/>
      </w:rPr>
    </w:lvl>
    <w:lvl w:ilvl="1" w:tplc="B86811C8">
      <w:start w:val="1"/>
      <w:numFmt w:val="decimal"/>
      <w:lvlText w:val="%2."/>
      <w:lvlJc w:val="left"/>
      <w:pPr>
        <w:tabs>
          <w:tab w:val="num" w:pos="1196"/>
        </w:tabs>
        <w:ind w:left="1196" w:hanging="360"/>
      </w:pPr>
      <w:rPr>
        <w:rFonts w:hint="default"/>
      </w:rPr>
    </w:lvl>
    <w:lvl w:ilvl="2" w:tplc="0809001B" w:tentative="1">
      <w:start w:val="1"/>
      <w:numFmt w:val="lowerRoman"/>
      <w:lvlText w:val="%3."/>
      <w:lvlJc w:val="right"/>
      <w:pPr>
        <w:tabs>
          <w:tab w:val="num" w:pos="1916"/>
        </w:tabs>
        <w:ind w:left="1916" w:hanging="180"/>
      </w:pPr>
    </w:lvl>
    <w:lvl w:ilvl="3" w:tplc="0809000F" w:tentative="1">
      <w:start w:val="1"/>
      <w:numFmt w:val="decimal"/>
      <w:lvlText w:val="%4."/>
      <w:lvlJc w:val="left"/>
      <w:pPr>
        <w:tabs>
          <w:tab w:val="num" w:pos="2636"/>
        </w:tabs>
        <w:ind w:left="2636" w:hanging="360"/>
      </w:pPr>
    </w:lvl>
    <w:lvl w:ilvl="4" w:tplc="08090019" w:tentative="1">
      <w:start w:val="1"/>
      <w:numFmt w:val="lowerLetter"/>
      <w:lvlText w:val="%5."/>
      <w:lvlJc w:val="left"/>
      <w:pPr>
        <w:tabs>
          <w:tab w:val="num" w:pos="3356"/>
        </w:tabs>
        <w:ind w:left="3356" w:hanging="360"/>
      </w:pPr>
    </w:lvl>
    <w:lvl w:ilvl="5" w:tplc="0809001B" w:tentative="1">
      <w:start w:val="1"/>
      <w:numFmt w:val="lowerRoman"/>
      <w:lvlText w:val="%6."/>
      <w:lvlJc w:val="right"/>
      <w:pPr>
        <w:tabs>
          <w:tab w:val="num" w:pos="4076"/>
        </w:tabs>
        <w:ind w:left="4076" w:hanging="180"/>
      </w:pPr>
    </w:lvl>
    <w:lvl w:ilvl="6" w:tplc="0809000F" w:tentative="1">
      <w:start w:val="1"/>
      <w:numFmt w:val="decimal"/>
      <w:lvlText w:val="%7."/>
      <w:lvlJc w:val="left"/>
      <w:pPr>
        <w:tabs>
          <w:tab w:val="num" w:pos="4796"/>
        </w:tabs>
        <w:ind w:left="4796" w:hanging="360"/>
      </w:pPr>
    </w:lvl>
    <w:lvl w:ilvl="7" w:tplc="08090019" w:tentative="1">
      <w:start w:val="1"/>
      <w:numFmt w:val="lowerLetter"/>
      <w:lvlText w:val="%8."/>
      <w:lvlJc w:val="left"/>
      <w:pPr>
        <w:tabs>
          <w:tab w:val="num" w:pos="5516"/>
        </w:tabs>
        <w:ind w:left="5516" w:hanging="360"/>
      </w:pPr>
    </w:lvl>
    <w:lvl w:ilvl="8" w:tplc="0809001B" w:tentative="1">
      <w:start w:val="1"/>
      <w:numFmt w:val="lowerRoman"/>
      <w:lvlText w:val="%9."/>
      <w:lvlJc w:val="right"/>
      <w:pPr>
        <w:tabs>
          <w:tab w:val="num" w:pos="6236"/>
        </w:tabs>
        <w:ind w:left="6236" w:hanging="180"/>
      </w:pPr>
    </w:lvl>
  </w:abstractNum>
  <w:abstractNum w:abstractNumId="34">
    <w:nsid w:val="75D37813"/>
    <w:multiLevelType w:val="singleLevel"/>
    <w:tmpl w:val="1DCC8446"/>
    <w:lvl w:ilvl="0">
      <w:start w:val="1"/>
      <w:numFmt w:val="decimal"/>
      <w:lvlText w:val="%1."/>
      <w:lvlJc w:val="left"/>
      <w:pPr>
        <w:tabs>
          <w:tab w:val="num" w:pos="360"/>
        </w:tabs>
        <w:ind w:left="360" w:hanging="360"/>
      </w:pPr>
    </w:lvl>
  </w:abstractNum>
  <w:abstractNum w:abstractNumId="35">
    <w:nsid w:val="75EB0CFE"/>
    <w:multiLevelType w:val="multilevel"/>
    <w:tmpl w:val="13B088F2"/>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6841C4"/>
    <w:multiLevelType w:val="hybridMultilevel"/>
    <w:tmpl w:val="89F62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CED52EA"/>
    <w:multiLevelType w:val="multilevel"/>
    <w:tmpl w:val="F906F04C"/>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47543F"/>
    <w:multiLevelType w:val="multilevel"/>
    <w:tmpl w:val="D67CE930"/>
    <w:lvl w:ilvl="0">
      <w:start w:val="1"/>
      <w:numFmt w:val="decimal"/>
      <w:lvlText w:val="%1."/>
      <w:lvlJc w:val="left"/>
      <w:pPr>
        <w:tabs>
          <w:tab w:val="num" w:pos="720"/>
        </w:tabs>
        <w:ind w:left="720" w:hanging="720"/>
      </w:pPr>
      <w:rPr>
        <w:rFonts w:hint="default"/>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5D27AD"/>
    <w:multiLevelType w:val="hybridMultilevel"/>
    <w:tmpl w:val="8DA4352E"/>
    <w:lvl w:ilvl="0" w:tplc="9240039E">
      <w:start w:val="1"/>
      <w:numFmt w:val="lowerLetter"/>
      <w:lvlText w:val="(%1)"/>
      <w:lvlJc w:val="left"/>
      <w:pPr>
        <w:tabs>
          <w:tab w:val="num" w:pos="0"/>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7"/>
  </w:num>
  <w:num w:numId="4">
    <w:abstractNumId w:val="14"/>
  </w:num>
  <w:num w:numId="5">
    <w:abstractNumId w:val="25"/>
  </w:num>
  <w:num w:numId="6">
    <w:abstractNumId w:val="5"/>
  </w:num>
  <w:num w:numId="7">
    <w:abstractNumId w:val="34"/>
  </w:num>
  <w:num w:numId="8">
    <w:abstractNumId w:val="3"/>
  </w:num>
  <w:num w:numId="9">
    <w:abstractNumId w:val="26"/>
  </w:num>
  <w:num w:numId="10">
    <w:abstractNumId w:val="33"/>
  </w:num>
  <w:num w:numId="11">
    <w:abstractNumId w:val="1"/>
  </w:num>
  <w:num w:numId="12">
    <w:abstractNumId w:val="8"/>
  </w:num>
  <w:num w:numId="13">
    <w:abstractNumId w:val="39"/>
  </w:num>
  <w:num w:numId="14">
    <w:abstractNumId w:val="29"/>
  </w:num>
  <w:num w:numId="15">
    <w:abstractNumId w:val="22"/>
  </w:num>
  <w:num w:numId="16">
    <w:abstractNumId w:val="35"/>
  </w:num>
  <w:num w:numId="17">
    <w:abstractNumId w:val="13"/>
  </w:num>
  <w:num w:numId="18">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19">
    <w:abstractNumId w:val="28"/>
  </w:num>
  <w:num w:numId="20">
    <w:abstractNumId w:val="19"/>
  </w:num>
  <w:num w:numId="21">
    <w:abstractNumId w:val="16"/>
  </w:num>
  <w:num w:numId="22">
    <w:abstractNumId w:val="37"/>
  </w:num>
  <w:num w:numId="23">
    <w:abstractNumId w:val="12"/>
  </w:num>
  <w:num w:numId="24">
    <w:abstractNumId w:val="2"/>
  </w:num>
  <w:num w:numId="25">
    <w:abstractNumId w:val="17"/>
  </w:num>
  <w:num w:numId="26">
    <w:abstractNumId w:val="38"/>
  </w:num>
  <w:num w:numId="27">
    <w:abstractNumId w:val="30"/>
  </w:num>
  <w:num w:numId="28">
    <w:abstractNumId w:val="20"/>
  </w:num>
  <w:num w:numId="29">
    <w:abstractNumId w:val="9"/>
  </w:num>
  <w:num w:numId="30">
    <w:abstractNumId w:val="24"/>
  </w:num>
  <w:num w:numId="31">
    <w:abstractNumId w:val="18"/>
  </w:num>
  <w:num w:numId="32">
    <w:abstractNumId w:val="27"/>
  </w:num>
  <w:num w:numId="33">
    <w:abstractNumId w:val="32"/>
  </w:num>
  <w:num w:numId="34">
    <w:abstractNumId w:val="31"/>
  </w:num>
  <w:num w:numId="35">
    <w:abstractNumId w:val="36"/>
  </w:num>
  <w:num w:numId="36">
    <w:abstractNumId w:val="11"/>
  </w:num>
  <w:num w:numId="37">
    <w:abstractNumId w:val="10"/>
  </w:num>
  <w:num w:numId="38">
    <w:abstractNumId w:val="4"/>
  </w:num>
  <w:num w:numId="39">
    <w:abstractNumId w:val="15"/>
  </w:num>
  <w:num w:numId="4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 w:name="AS2HasNoAutoHeaderFooter" w:val="OFF"/>
  </w:docVars>
  <w:rsids>
    <w:rsidRoot w:val="0013283B"/>
    <w:rsid w:val="000164B1"/>
    <w:rsid w:val="00022DC8"/>
    <w:rsid w:val="00047C99"/>
    <w:rsid w:val="00056736"/>
    <w:rsid w:val="000611E3"/>
    <w:rsid w:val="000612C0"/>
    <w:rsid w:val="00083578"/>
    <w:rsid w:val="00095C40"/>
    <w:rsid w:val="00095CD4"/>
    <w:rsid w:val="0009650B"/>
    <w:rsid w:val="00097D6E"/>
    <w:rsid w:val="000A190A"/>
    <w:rsid w:val="000B0ED1"/>
    <w:rsid w:val="000B2BC8"/>
    <w:rsid w:val="000C0282"/>
    <w:rsid w:val="000C5A99"/>
    <w:rsid w:val="000D0A87"/>
    <w:rsid w:val="000F7143"/>
    <w:rsid w:val="000F74B1"/>
    <w:rsid w:val="00107F4D"/>
    <w:rsid w:val="001127F4"/>
    <w:rsid w:val="00117C35"/>
    <w:rsid w:val="0013283B"/>
    <w:rsid w:val="0014063D"/>
    <w:rsid w:val="00141FB2"/>
    <w:rsid w:val="001544AC"/>
    <w:rsid w:val="00166741"/>
    <w:rsid w:val="00174BEA"/>
    <w:rsid w:val="001A0DE0"/>
    <w:rsid w:val="001B26DA"/>
    <w:rsid w:val="001B3E1D"/>
    <w:rsid w:val="001B7943"/>
    <w:rsid w:val="001D200D"/>
    <w:rsid w:val="001F196C"/>
    <w:rsid w:val="001F34C7"/>
    <w:rsid w:val="00201859"/>
    <w:rsid w:val="00204DEA"/>
    <w:rsid w:val="00206EA4"/>
    <w:rsid w:val="0021460E"/>
    <w:rsid w:val="00216052"/>
    <w:rsid w:val="0022540A"/>
    <w:rsid w:val="00252149"/>
    <w:rsid w:val="0028158E"/>
    <w:rsid w:val="00292DBD"/>
    <w:rsid w:val="002A3B0E"/>
    <w:rsid w:val="002A4B1C"/>
    <w:rsid w:val="002B5138"/>
    <w:rsid w:val="002B575C"/>
    <w:rsid w:val="002C0574"/>
    <w:rsid w:val="002C076E"/>
    <w:rsid w:val="002C0876"/>
    <w:rsid w:val="002C5A4C"/>
    <w:rsid w:val="002C7E4C"/>
    <w:rsid w:val="002E130C"/>
    <w:rsid w:val="002E3238"/>
    <w:rsid w:val="002F5DC1"/>
    <w:rsid w:val="003078EE"/>
    <w:rsid w:val="00310264"/>
    <w:rsid w:val="0032025C"/>
    <w:rsid w:val="00326A10"/>
    <w:rsid w:val="00326E8C"/>
    <w:rsid w:val="003410E6"/>
    <w:rsid w:val="00343EC2"/>
    <w:rsid w:val="0035213F"/>
    <w:rsid w:val="00382A27"/>
    <w:rsid w:val="00385EA6"/>
    <w:rsid w:val="00386700"/>
    <w:rsid w:val="003871C3"/>
    <w:rsid w:val="003877F3"/>
    <w:rsid w:val="0039657F"/>
    <w:rsid w:val="003A399F"/>
    <w:rsid w:val="003B3AB0"/>
    <w:rsid w:val="003B623F"/>
    <w:rsid w:val="003C3D53"/>
    <w:rsid w:val="003C5518"/>
    <w:rsid w:val="003D5818"/>
    <w:rsid w:val="003E0F8B"/>
    <w:rsid w:val="003E3152"/>
    <w:rsid w:val="003F0056"/>
    <w:rsid w:val="00402948"/>
    <w:rsid w:val="004302A8"/>
    <w:rsid w:val="004348DE"/>
    <w:rsid w:val="0045018F"/>
    <w:rsid w:val="00453980"/>
    <w:rsid w:val="00456A0F"/>
    <w:rsid w:val="00475AA3"/>
    <w:rsid w:val="00497746"/>
    <w:rsid w:val="004A332B"/>
    <w:rsid w:val="004A42FD"/>
    <w:rsid w:val="004A625C"/>
    <w:rsid w:val="004A6E2D"/>
    <w:rsid w:val="004C10FE"/>
    <w:rsid w:val="004D03EC"/>
    <w:rsid w:val="004E2B7A"/>
    <w:rsid w:val="004F1BE0"/>
    <w:rsid w:val="00503959"/>
    <w:rsid w:val="00504614"/>
    <w:rsid w:val="005223DC"/>
    <w:rsid w:val="0052257E"/>
    <w:rsid w:val="00523938"/>
    <w:rsid w:val="005248EF"/>
    <w:rsid w:val="005251AF"/>
    <w:rsid w:val="005277A0"/>
    <w:rsid w:val="00540BC1"/>
    <w:rsid w:val="00544A58"/>
    <w:rsid w:val="00556EFE"/>
    <w:rsid w:val="00560FC9"/>
    <w:rsid w:val="005757AA"/>
    <w:rsid w:val="0058223D"/>
    <w:rsid w:val="00591516"/>
    <w:rsid w:val="005A313F"/>
    <w:rsid w:val="005A6305"/>
    <w:rsid w:val="005A7E41"/>
    <w:rsid w:val="005B0785"/>
    <w:rsid w:val="005B1D14"/>
    <w:rsid w:val="005C0DAA"/>
    <w:rsid w:val="005E0FBC"/>
    <w:rsid w:val="005E1E6C"/>
    <w:rsid w:val="005F02DA"/>
    <w:rsid w:val="006104AB"/>
    <w:rsid w:val="00610C36"/>
    <w:rsid w:val="006209FE"/>
    <w:rsid w:val="00624C37"/>
    <w:rsid w:val="00630869"/>
    <w:rsid w:val="00636E21"/>
    <w:rsid w:val="00640A01"/>
    <w:rsid w:val="0064233E"/>
    <w:rsid w:val="00642C30"/>
    <w:rsid w:val="006513AA"/>
    <w:rsid w:val="00663C1D"/>
    <w:rsid w:val="00665902"/>
    <w:rsid w:val="00674E5C"/>
    <w:rsid w:val="0068035A"/>
    <w:rsid w:val="006A17FB"/>
    <w:rsid w:val="006A4A37"/>
    <w:rsid w:val="006C01AB"/>
    <w:rsid w:val="006D7C4C"/>
    <w:rsid w:val="006E4DD7"/>
    <w:rsid w:val="006F74C3"/>
    <w:rsid w:val="007068B4"/>
    <w:rsid w:val="00707E3A"/>
    <w:rsid w:val="00711529"/>
    <w:rsid w:val="007354DA"/>
    <w:rsid w:val="007356BD"/>
    <w:rsid w:val="00742059"/>
    <w:rsid w:val="00747765"/>
    <w:rsid w:val="007732D6"/>
    <w:rsid w:val="007753D4"/>
    <w:rsid w:val="007819F7"/>
    <w:rsid w:val="00783BF7"/>
    <w:rsid w:val="00795DA6"/>
    <w:rsid w:val="007C7179"/>
    <w:rsid w:val="007D5762"/>
    <w:rsid w:val="008119AA"/>
    <w:rsid w:val="008211AA"/>
    <w:rsid w:val="00824F2D"/>
    <w:rsid w:val="00827A25"/>
    <w:rsid w:val="00833106"/>
    <w:rsid w:val="00833680"/>
    <w:rsid w:val="00845055"/>
    <w:rsid w:val="00851314"/>
    <w:rsid w:val="00864AC8"/>
    <w:rsid w:val="008652ED"/>
    <w:rsid w:val="00866B39"/>
    <w:rsid w:val="0087036C"/>
    <w:rsid w:val="008770F2"/>
    <w:rsid w:val="008813ED"/>
    <w:rsid w:val="00881824"/>
    <w:rsid w:val="008833C5"/>
    <w:rsid w:val="00884C12"/>
    <w:rsid w:val="008A0866"/>
    <w:rsid w:val="008A7F18"/>
    <w:rsid w:val="008B79F8"/>
    <w:rsid w:val="008C04BA"/>
    <w:rsid w:val="008C34E2"/>
    <w:rsid w:val="008E78E9"/>
    <w:rsid w:val="008F6C15"/>
    <w:rsid w:val="008F7910"/>
    <w:rsid w:val="009075B2"/>
    <w:rsid w:val="00910078"/>
    <w:rsid w:val="00916557"/>
    <w:rsid w:val="009225F5"/>
    <w:rsid w:val="00925701"/>
    <w:rsid w:val="009462EE"/>
    <w:rsid w:val="009474EC"/>
    <w:rsid w:val="00981854"/>
    <w:rsid w:val="0098702B"/>
    <w:rsid w:val="00991EC5"/>
    <w:rsid w:val="0099249F"/>
    <w:rsid w:val="00992EE3"/>
    <w:rsid w:val="009A3344"/>
    <w:rsid w:val="009A7574"/>
    <w:rsid w:val="009C3824"/>
    <w:rsid w:val="009D0859"/>
    <w:rsid w:val="009D0ADA"/>
    <w:rsid w:val="009D26C4"/>
    <w:rsid w:val="009D7EC4"/>
    <w:rsid w:val="009E6C08"/>
    <w:rsid w:val="009E708A"/>
    <w:rsid w:val="009F333F"/>
    <w:rsid w:val="009F7F45"/>
    <w:rsid w:val="00A06606"/>
    <w:rsid w:val="00A20588"/>
    <w:rsid w:val="00A22C28"/>
    <w:rsid w:val="00A6033E"/>
    <w:rsid w:val="00A62C21"/>
    <w:rsid w:val="00A8145C"/>
    <w:rsid w:val="00AA093D"/>
    <w:rsid w:val="00AA1BFF"/>
    <w:rsid w:val="00AB0B4A"/>
    <w:rsid w:val="00AB2344"/>
    <w:rsid w:val="00AB63FB"/>
    <w:rsid w:val="00AC2E06"/>
    <w:rsid w:val="00AD6EEF"/>
    <w:rsid w:val="00AD7FEF"/>
    <w:rsid w:val="00AE5869"/>
    <w:rsid w:val="00AE7068"/>
    <w:rsid w:val="00AF0E6D"/>
    <w:rsid w:val="00AF3A7E"/>
    <w:rsid w:val="00B014E5"/>
    <w:rsid w:val="00B22CE7"/>
    <w:rsid w:val="00B335A6"/>
    <w:rsid w:val="00B33D78"/>
    <w:rsid w:val="00B371F1"/>
    <w:rsid w:val="00B46AB8"/>
    <w:rsid w:val="00B51EA7"/>
    <w:rsid w:val="00B564AE"/>
    <w:rsid w:val="00B63BE5"/>
    <w:rsid w:val="00B73540"/>
    <w:rsid w:val="00B816A4"/>
    <w:rsid w:val="00B909E8"/>
    <w:rsid w:val="00B93EC5"/>
    <w:rsid w:val="00BA2156"/>
    <w:rsid w:val="00BB0E37"/>
    <w:rsid w:val="00BB4BE5"/>
    <w:rsid w:val="00BC28AF"/>
    <w:rsid w:val="00BC75A7"/>
    <w:rsid w:val="00BD6469"/>
    <w:rsid w:val="00BD6E7E"/>
    <w:rsid w:val="00BF2AA8"/>
    <w:rsid w:val="00C168D0"/>
    <w:rsid w:val="00C1778F"/>
    <w:rsid w:val="00C17E95"/>
    <w:rsid w:val="00C21AE3"/>
    <w:rsid w:val="00C266E0"/>
    <w:rsid w:val="00C27416"/>
    <w:rsid w:val="00C30454"/>
    <w:rsid w:val="00C325C4"/>
    <w:rsid w:val="00C32A5C"/>
    <w:rsid w:val="00C35545"/>
    <w:rsid w:val="00C366DC"/>
    <w:rsid w:val="00C43D96"/>
    <w:rsid w:val="00C66C57"/>
    <w:rsid w:val="00C73B37"/>
    <w:rsid w:val="00C974F3"/>
    <w:rsid w:val="00CA4A24"/>
    <w:rsid w:val="00CA5FF0"/>
    <w:rsid w:val="00CB6289"/>
    <w:rsid w:val="00CC4CD5"/>
    <w:rsid w:val="00CC78A0"/>
    <w:rsid w:val="00CD192A"/>
    <w:rsid w:val="00CD5D1A"/>
    <w:rsid w:val="00CE2C4E"/>
    <w:rsid w:val="00CF608B"/>
    <w:rsid w:val="00CF6425"/>
    <w:rsid w:val="00D12744"/>
    <w:rsid w:val="00D13014"/>
    <w:rsid w:val="00D1417C"/>
    <w:rsid w:val="00D17C8A"/>
    <w:rsid w:val="00D2090F"/>
    <w:rsid w:val="00D24A45"/>
    <w:rsid w:val="00D270C9"/>
    <w:rsid w:val="00D346AE"/>
    <w:rsid w:val="00D36A31"/>
    <w:rsid w:val="00D4234D"/>
    <w:rsid w:val="00D4573C"/>
    <w:rsid w:val="00D47DF8"/>
    <w:rsid w:val="00D6101F"/>
    <w:rsid w:val="00D72265"/>
    <w:rsid w:val="00D7299C"/>
    <w:rsid w:val="00D7519D"/>
    <w:rsid w:val="00D75211"/>
    <w:rsid w:val="00D86036"/>
    <w:rsid w:val="00D91243"/>
    <w:rsid w:val="00D930C0"/>
    <w:rsid w:val="00D94C9E"/>
    <w:rsid w:val="00D979AA"/>
    <w:rsid w:val="00DB2CAC"/>
    <w:rsid w:val="00DB35C0"/>
    <w:rsid w:val="00DB5E3D"/>
    <w:rsid w:val="00DB6374"/>
    <w:rsid w:val="00DD2863"/>
    <w:rsid w:val="00DD67C5"/>
    <w:rsid w:val="00DE6D37"/>
    <w:rsid w:val="00E01278"/>
    <w:rsid w:val="00E01A8F"/>
    <w:rsid w:val="00E11088"/>
    <w:rsid w:val="00E15AA8"/>
    <w:rsid w:val="00E21C11"/>
    <w:rsid w:val="00E44DD2"/>
    <w:rsid w:val="00E576D3"/>
    <w:rsid w:val="00E7184A"/>
    <w:rsid w:val="00E94571"/>
    <w:rsid w:val="00E96BA8"/>
    <w:rsid w:val="00EA7E62"/>
    <w:rsid w:val="00EC36BA"/>
    <w:rsid w:val="00EC3CF2"/>
    <w:rsid w:val="00EE07AC"/>
    <w:rsid w:val="00EE38DA"/>
    <w:rsid w:val="00EE391A"/>
    <w:rsid w:val="00EE5644"/>
    <w:rsid w:val="00EE7A6B"/>
    <w:rsid w:val="00EE7B13"/>
    <w:rsid w:val="00EF05BE"/>
    <w:rsid w:val="00EF1625"/>
    <w:rsid w:val="00EF3395"/>
    <w:rsid w:val="00F1536D"/>
    <w:rsid w:val="00F17EDC"/>
    <w:rsid w:val="00F22C47"/>
    <w:rsid w:val="00F35768"/>
    <w:rsid w:val="00F41965"/>
    <w:rsid w:val="00F41D9E"/>
    <w:rsid w:val="00F45F6E"/>
    <w:rsid w:val="00F508A3"/>
    <w:rsid w:val="00F66527"/>
    <w:rsid w:val="00F6662B"/>
    <w:rsid w:val="00F6726F"/>
    <w:rsid w:val="00F71B72"/>
    <w:rsid w:val="00F72D86"/>
    <w:rsid w:val="00F73303"/>
    <w:rsid w:val="00F870C2"/>
    <w:rsid w:val="00F87658"/>
    <w:rsid w:val="00F958C4"/>
    <w:rsid w:val="00FB24A0"/>
    <w:rsid w:val="00FB2E91"/>
    <w:rsid w:val="00FC3C11"/>
    <w:rsid w:val="00FC4130"/>
    <w:rsid w:val="00FC6884"/>
    <w:rsid w:val="00FD5330"/>
    <w:rsid w:val="00FD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120"/>
      <w:outlineLvl w:val="0"/>
    </w:pPr>
    <w:rPr>
      <w:rFonts w:ascii="Arial" w:hAnsi="Arial"/>
      <w:b/>
      <w:caps/>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rFonts w:ascii="Times New Roman" w:hAnsi="Times New Roman"/>
    </w:rPr>
  </w:style>
  <w:style w:type="paragraph" w:styleId="Heading4">
    <w:name w:val="heading 4"/>
    <w:basedOn w:val="Normal"/>
    <w:next w:val="Normal"/>
    <w:qFormat/>
    <w:pPr>
      <w:keepNext/>
      <w:spacing w:before="180" w:after="120" w:line="280" w:lineRule="exact"/>
      <w:outlineLvl w:val="3"/>
    </w:pPr>
    <w:rPr>
      <w:rFonts w:ascii="Arial" w:hAnsi="Arial"/>
      <w:b/>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1">
    <w:name w:val="Body Text1"/>
    <w:basedOn w:val="Normal"/>
    <w:pPr>
      <w:tabs>
        <w:tab w:val="left" w:pos="1440"/>
      </w:tabs>
      <w:spacing w:after="240"/>
    </w:pPr>
  </w:style>
  <w:style w:type="paragraph" w:customStyle="1" w:styleId="step2">
    <w:name w:val="step 2"/>
    <w:basedOn w:val="step1"/>
    <w:rPr>
      <w:rFonts w:ascii="Times New Roman" w:hAnsi="Times New Roman"/>
      <w:caps w:val="0"/>
    </w:rPr>
  </w:style>
  <w:style w:type="paragraph" w:customStyle="1" w:styleId="columnhead">
    <w:name w:val="column head"/>
    <w:pPr>
      <w:spacing w:before="48" w:after="48"/>
      <w:jc w:val="center"/>
    </w:pPr>
    <w:rPr>
      <w:rFonts w:ascii="Arial" w:hAnsi="Arial"/>
      <w:b/>
      <w:lang w:val="en-US"/>
    </w:rPr>
  </w:style>
  <w:style w:type="paragraph" w:customStyle="1" w:styleId="columnsection">
    <w:name w:val="column section"/>
    <w:basedOn w:val="columnhead"/>
    <w:pPr>
      <w:ind w:left="1440" w:hanging="1440"/>
      <w:jc w:val="left"/>
    </w:pPr>
    <w:rPr>
      <w:caps/>
    </w:rPr>
  </w:style>
  <w:style w:type="paragraph" w:customStyle="1" w:styleId="questionsub">
    <w:name w:val="question sub"/>
    <w:basedOn w:val="question"/>
    <w:pPr>
      <w:spacing w:after="120"/>
      <w:ind w:left="576"/>
    </w:pPr>
    <w:rPr>
      <w:b w:val="0"/>
    </w:rPr>
  </w:style>
  <w:style w:type="paragraph" w:customStyle="1" w:styleId="question">
    <w:name w:val="question #"/>
    <w:basedOn w:val="Normal"/>
    <w:pPr>
      <w:ind w:left="288" w:hanging="288"/>
    </w:pPr>
    <w:rPr>
      <w:b/>
    </w:rPr>
  </w:style>
  <w:style w:type="paragraph" w:customStyle="1" w:styleId="YESNO">
    <w:name w:val="YES/NO"/>
    <w:basedOn w:val="columnhead"/>
    <w:pPr>
      <w:spacing w:before="120" w:after="0"/>
    </w:pPr>
    <w:rPr>
      <w:caps/>
    </w:rPr>
  </w:style>
  <w:style w:type="paragraph" w:customStyle="1" w:styleId="standards">
    <w:name w:val="standards"/>
    <w:basedOn w:val="Normal"/>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pPr>
      <w:ind w:left="1152"/>
    </w:pPr>
    <w:rPr>
      <w:sz w:val="10"/>
    </w:rPr>
  </w:style>
  <w:style w:type="paragraph" w:customStyle="1" w:styleId="performed">
    <w:name w:val="performed"/>
    <w:basedOn w:val="Normal"/>
    <w:pPr>
      <w:keepNext/>
      <w:keepLines/>
      <w:spacing w:before="120"/>
      <w:jc w:val="center"/>
    </w:pPr>
  </w:style>
  <w:style w:type="paragraph" w:customStyle="1" w:styleId="yesno0">
    <w:name w:val="yes/no"/>
    <w:basedOn w:val="YESNO"/>
    <w:rPr>
      <w:b w:val="0"/>
      <w:caps w:val="0"/>
      <w:sz w:val="18"/>
    </w:rPr>
  </w:style>
  <w:style w:type="paragraph" w:customStyle="1" w:styleId="consideration">
    <w:name w:val="consideration"/>
    <w:basedOn w:val="question"/>
    <w:pPr>
      <w:tabs>
        <w:tab w:val="left" w:pos="288"/>
      </w:tabs>
      <w:spacing w:before="120"/>
      <w:ind w:left="576"/>
    </w:pPr>
    <w:rPr>
      <w:b w:val="0"/>
      <w:i/>
    </w:rPr>
  </w:style>
  <w:style w:type="paragraph" w:customStyle="1" w:styleId="reference">
    <w:name w:val="reference"/>
    <w:basedOn w:val="yesno0"/>
    <w:rPr>
      <w:rFonts w:ascii="Times New Roman" w:hAnsi="Times New Roman"/>
    </w:rPr>
  </w:style>
  <w:style w:type="paragraph" w:customStyle="1" w:styleId="step1">
    <w:name w:val="step 1"/>
    <w:basedOn w:val="Normal"/>
    <w:pPr>
      <w:keepLines/>
      <w:tabs>
        <w:tab w:val="left" w:pos="576"/>
        <w:tab w:val="left" w:pos="1152"/>
        <w:tab w:val="left" w:pos="1728"/>
      </w:tabs>
      <w:spacing w:before="240"/>
      <w:ind w:left="578" w:hanging="578"/>
    </w:pPr>
    <w:rPr>
      <w:rFonts w:ascii="Arial" w:hAnsi="Arial"/>
      <w:caps/>
    </w:rPr>
  </w:style>
  <w:style w:type="paragraph" w:customStyle="1" w:styleId="checkbox">
    <w:name w:val="checkbox"/>
    <w:basedOn w:val="Normal"/>
    <w:pPr>
      <w:ind w:left="480" w:hanging="480"/>
    </w:pPr>
  </w:style>
  <w:style w:type="paragraph" w:customStyle="1" w:styleId="note">
    <w:name w:val="note"/>
    <w:basedOn w:val="BodyText1"/>
    <w:rPr>
      <w:b/>
      <w:i/>
    </w:rPr>
  </w:style>
  <w:style w:type="paragraph" w:customStyle="1" w:styleId="response">
    <w:name w:val="response"/>
    <w:basedOn w:val="Normal"/>
    <w:pPr>
      <w:spacing w:before="120" w:after="120"/>
    </w:pPr>
  </w:style>
  <w:style w:type="paragraph" w:customStyle="1" w:styleId="responsebox">
    <w:name w:val="response box"/>
    <w:basedOn w:val="response"/>
    <w:pPr>
      <w:pBdr>
        <w:top w:val="single" w:sz="12" w:space="6" w:color="auto"/>
        <w:left w:val="single" w:sz="12" w:space="6" w:color="auto"/>
        <w:bottom w:val="single" w:sz="12" w:space="6" w:color="auto"/>
        <w:right w:val="single" w:sz="12" w:space="6" w:color="auto"/>
      </w:pBdr>
    </w:pPr>
  </w:style>
  <w:style w:type="paragraph" w:customStyle="1" w:styleId="step3">
    <w:name w:val="step 3"/>
    <w:basedOn w:val="step2"/>
    <w:pPr>
      <w:tabs>
        <w:tab w:val="left" w:pos="288"/>
      </w:tabs>
      <w:spacing w:before="120"/>
      <w:ind w:left="864" w:hanging="288"/>
    </w:pPr>
  </w:style>
  <w:style w:type="paragraph" w:customStyle="1" w:styleId="step3bullet">
    <w:name w:val="step 3 bullet"/>
    <w:basedOn w:val="step3"/>
    <w:pPr>
      <w:tabs>
        <w:tab w:val="left" w:pos="864"/>
      </w:tabs>
      <w:spacing w:before="0"/>
    </w:pPr>
  </w:style>
  <w:style w:type="paragraph" w:customStyle="1" w:styleId="step4bullet">
    <w:name w:val="step 4 bullet"/>
    <w:basedOn w:val="step3bullet"/>
    <w:pPr>
      <w:ind w:left="1152"/>
    </w:pPr>
  </w:style>
  <w:style w:type="paragraph" w:customStyle="1" w:styleId="customstep">
    <w:name w:val="custom step"/>
    <w:basedOn w:val="step2"/>
    <w:pPr>
      <w:ind w:left="0" w:firstLine="0"/>
    </w:pPr>
  </w:style>
  <w:style w:type="paragraph" w:customStyle="1" w:styleId="consideration2">
    <w:name w:val="consideration 2"/>
    <w:basedOn w:val="consideration"/>
    <w:pPr>
      <w:ind w:left="864"/>
    </w:pPr>
  </w:style>
  <w:style w:type="paragraph" w:customStyle="1" w:styleId="BodyTextIndent1">
    <w:name w:val="Body Text Indent1"/>
    <w:basedOn w:val="BodyText1"/>
    <w:pPr>
      <w:ind w:left="720"/>
    </w:pPr>
  </w:style>
  <w:style w:type="paragraph" w:customStyle="1" w:styleId="checkboxindent">
    <w:name w:val="checkbox indent"/>
    <w:basedOn w:val="checkbox"/>
    <w:pPr>
      <w:ind w:left="1200"/>
    </w:pPr>
  </w:style>
  <w:style w:type="paragraph" w:customStyle="1" w:styleId="noteindent">
    <w:name w:val="note indent"/>
    <w:basedOn w:val="note"/>
    <w:pPr>
      <w:ind w:left="720"/>
    </w:pPr>
  </w:style>
  <w:style w:type="paragraph" w:customStyle="1" w:styleId="responseboxindent">
    <w:name w:val="response box indent"/>
    <w:basedOn w:val="responsebox"/>
    <w:pPr>
      <w:ind w:left="720"/>
    </w:pPr>
  </w:style>
  <w:style w:type="paragraph" w:styleId="BodyTextIndent">
    <w:name w:val="Body Text Indent"/>
    <w:basedOn w:val="Normal"/>
    <w:pPr>
      <w:spacing w:line="240" w:lineRule="atLeast"/>
      <w:ind w:left="720" w:hanging="720"/>
    </w:pPr>
  </w:style>
  <w:style w:type="paragraph" w:customStyle="1" w:styleId="Tnormal">
    <w:name w:val="Tnormal"/>
    <w:basedOn w:val="Normal"/>
    <w:pPr>
      <w:tabs>
        <w:tab w:val="left" w:pos="284"/>
      </w:tabs>
      <w:ind w:left="142" w:hanging="142"/>
      <w:jc w:val="both"/>
    </w:pPr>
    <w:rPr>
      <w:rFonts w:ascii="Tms Rmn" w:hAnsi="Tms Rmn"/>
    </w:rPr>
  </w:style>
  <w:style w:type="paragraph" w:customStyle="1" w:styleId="B0">
    <w:name w:val="B0"/>
    <w:basedOn w:val="Normal"/>
    <w:pPr>
      <w:spacing w:after="113" w:line="57" w:lineRule="exact"/>
      <w:ind w:right="124"/>
      <w:jc w:val="both"/>
    </w:pPr>
    <w:rPr>
      <w:rFonts w:ascii="Tms Rmn" w:hAnsi="Tms Rmn"/>
    </w:rPr>
  </w:style>
  <w:style w:type="paragraph" w:customStyle="1" w:styleId="S9">
    <w:name w:val="S9"/>
    <w:basedOn w:val="B0"/>
    <w:pPr>
      <w:pBdr>
        <w:bottom w:val="single" w:sz="6" w:space="1" w:color="auto"/>
        <w:between w:val="single" w:sz="6" w:space="1" w:color="auto"/>
      </w:pBdr>
      <w:ind w:left="199"/>
    </w:pPr>
  </w:style>
  <w:style w:type="paragraph" w:customStyle="1" w:styleId="Thead">
    <w:name w:val="Thead"/>
    <w:basedOn w:val="Tdec"/>
    <w:pPr>
      <w:tabs>
        <w:tab w:val="clear" w:pos="993"/>
      </w:tabs>
      <w:ind w:right="86"/>
      <w:jc w:val="right"/>
    </w:pPr>
    <w:rPr>
      <w:b/>
    </w:rPr>
  </w:style>
  <w:style w:type="paragraph" w:customStyle="1" w:styleId="Tdec">
    <w:name w:val="Tdec"/>
    <w:basedOn w:val="Normal"/>
    <w:pPr>
      <w:tabs>
        <w:tab w:val="decimal" w:pos="993"/>
      </w:tabs>
      <w:ind w:right="-6"/>
      <w:jc w:val="both"/>
    </w:pPr>
    <w:rPr>
      <w:rFonts w:ascii="Tms Rmn" w:hAnsi="Tms Rmn"/>
    </w:rPr>
  </w:style>
  <w:style w:type="paragraph" w:customStyle="1" w:styleId="D9">
    <w:name w:val="D9"/>
    <w:basedOn w:val="S9"/>
    <w:pPr>
      <w:pBdr>
        <w:bottom w:val="double" w:sz="6" w:space="1" w:color="auto"/>
        <w:between w:val="double" w:sz="6" w:space="1" w:color="auto"/>
      </w:pBdr>
    </w:pPr>
  </w:style>
  <w:style w:type="paragraph" w:customStyle="1" w:styleId="Tnote">
    <w:name w:val="Tnote"/>
    <w:basedOn w:val="Tdec"/>
    <w:pPr>
      <w:ind w:right="86"/>
      <w:jc w:val="right"/>
    </w:pPr>
  </w:style>
  <w:style w:type="paragraph" w:styleId="BodyTextIndent2">
    <w:name w:val="Body Text Indent 2"/>
    <w:basedOn w:val="Normal"/>
    <w:pPr>
      <w:tabs>
        <w:tab w:val="left" w:pos="0"/>
      </w:tabs>
      <w:spacing w:line="240" w:lineRule="atLeast"/>
      <w:ind w:left="142"/>
    </w:pPr>
    <w:rPr>
      <w:i/>
    </w:rPr>
  </w:style>
  <w:style w:type="paragraph" w:styleId="CommentText">
    <w:name w:val="annotation text"/>
    <w:basedOn w:val="Normal"/>
    <w:semiHidden/>
    <w:pPr>
      <w:jc w:val="both"/>
    </w:pPr>
    <w:rPr>
      <w:sz w:val="24"/>
    </w:rPr>
  </w:style>
  <w:style w:type="paragraph" w:customStyle="1" w:styleId="CC">
    <w:name w:val="CC"/>
    <w:basedOn w:val="BodyText"/>
    <w:pPr>
      <w:keepLines/>
      <w:spacing w:after="160"/>
      <w:ind w:left="360" w:hanging="360"/>
    </w:pPr>
    <w:rPr>
      <w:lang w:val="en-US"/>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jc w:val="left"/>
    </w:pPr>
    <w:rPr>
      <w:b/>
      <w:bCs/>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56EFE"/>
  </w:style>
  <w:style w:type="character" w:styleId="FootnoteReference">
    <w:name w:val="footnote reference"/>
    <w:semiHidden/>
    <w:rsid w:val="00556EFE"/>
    <w:rPr>
      <w:vertAlign w:val="superscript"/>
    </w:rPr>
  </w:style>
  <w:style w:type="character" w:customStyle="1" w:styleId="A9">
    <w:name w:val="A9"/>
    <w:rsid w:val="007354DA"/>
    <w:rPr>
      <w:rFonts w:ascii="Minion" w:hAnsi="Minion" w:cs="Minion"/>
      <w:color w:val="000000"/>
      <w:sz w:val="28"/>
      <w:szCs w:val="28"/>
    </w:rPr>
  </w:style>
  <w:style w:type="paragraph" w:customStyle="1" w:styleId="Pa12">
    <w:name w:val="Pa12"/>
    <w:basedOn w:val="Normal"/>
    <w:next w:val="Normal"/>
    <w:rsid w:val="007354DA"/>
    <w:pPr>
      <w:autoSpaceDE w:val="0"/>
      <w:autoSpaceDN w:val="0"/>
      <w:adjustRightInd w:val="0"/>
      <w:spacing w:line="206" w:lineRule="atLeast"/>
    </w:pPr>
    <w:rPr>
      <w:rFonts w:ascii="RotisSemiSans ExtraBold" w:hAnsi="RotisSemiSans ExtraBold"/>
      <w:sz w:val="24"/>
      <w:szCs w:val="24"/>
    </w:rPr>
  </w:style>
  <w:style w:type="paragraph" w:customStyle="1" w:styleId="Default">
    <w:name w:val="Default"/>
    <w:rsid w:val="007354DA"/>
    <w:pPr>
      <w:autoSpaceDE w:val="0"/>
      <w:autoSpaceDN w:val="0"/>
      <w:adjustRightInd w:val="0"/>
    </w:pPr>
    <w:rPr>
      <w:rFonts w:ascii="Minion" w:hAnsi="Minion" w:cs="Minion"/>
      <w:color w:val="000000"/>
      <w:sz w:val="24"/>
      <w:szCs w:val="24"/>
    </w:rPr>
  </w:style>
  <w:style w:type="paragraph" w:styleId="Revision">
    <w:name w:val="Revision"/>
    <w:hidden/>
    <w:uiPriority w:val="99"/>
    <w:semiHidden/>
    <w:rsid w:val="002E3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120"/>
      <w:outlineLvl w:val="0"/>
    </w:pPr>
    <w:rPr>
      <w:rFonts w:ascii="Arial" w:hAnsi="Arial"/>
      <w:b/>
      <w:caps/>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rFonts w:ascii="Times New Roman" w:hAnsi="Times New Roman"/>
    </w:rPr>
  </w:style>
  <w:style w:type="paragraph" w:styleId="Heading4">
    <w:name w:val="heading 4"/>
    <w:basedOn w:val="Normal"/>
    <w:next w:val="Normal"/>
    <w:qFormat/>
    <w:pPr>
      <w:keepNext/>
      <w:spacing w:before="180" w:after="120" w:line="280" w:lineRule="exact"/>
      <w:outlineLvl w:val="3"/>
    </w:pPr>
    <w:rPr>
      <w:rFonts w:ascii="Arial" w:hAnsi="Arial"/>
      <w:b/>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1">
    <w:name w:val="Body Text1"/>
    <w:basedOn w:val="Normal"/>
    <w:pPr>
      <w:tabs>
        <w:tab w:val="left" w:pos="1440"/>
      </w:tabs>
      <w:spacing w:after="240"/>
    </w:pPr>
  </w:style>
  <w:style w:type="paragraph" w:customStyle="1" w:styleId="step2">
    <w:name w:val="step 2"/>
    <w:basedOn w:val="step1"/>
    <w:rPr>
      <w:rFonts w:ascii="Times New Roman" w:hAnsi="Times New Roman"/>
      <w:caps w:val="0"/>
    </w:rPr>
  </w:style>
  <w:style w:type="paragraph" w:customStyle="1" w:styleId="columnhead">
    <w:name w:val="column head"/>
    <w:pPr>
      <w:spacing w:before="48" w:after="48"/>
      <w:jc w:val="center"/>
    </w:pPr>
    <w:rPr>
      <w:rFonts w:ascii="Arial" w:hAnsi="Arial"/>
      <w:b/>
      <w:lang w:val="en-US"/>
    </w:rPr>
  </w:style>
  <w:style w:type="paragraph" w:customStyle="1" w:styleId="columnsection">
    <w:name w:val="column section"/>
    <w:basedOn w:val="columnhead"/>
    <w:pPr>
      <w:ind w:left="1440" w:hanging="1440"/>
      <w:jc w:val="left"/>
    </w:pPr>
    <w:rPr>
      <w:caps/>
    </w:rPr>
  </w:style>
  <w:style w:type="paragraph" w:customStyle="1" w:styleId="questionsub">
    <w:name w:val="question sub"/>
    <w:basedOn w:val="question"/>
    <w:pPr>
      <w:spacing w:after="120"/>
      <w:ind w:left="576"/>
    </w:pPr>
    <w:rPr>
      <w:b w:val="0"/>
    </w:rPr>
  </w:style>
  <w:style w:type="paragraph" w:customStyle="1" w:styleId="question">
    <w:name w:val="question #"/>
    <w:basedOn w:val="Normal"/>
    <w:pPr>
      <w:ind w:left="288" w:hanging="288"/>
    </w:pPr>
    <w:rPr>
      <w:b/>
    </w:rPr>
  </w:style>
  <w:style w:type="paragraph" w:customStyle="1" w:styleId="YESNO">
    <w:name w:val="YES/NO"/>
    <w:basedOn w:val="columnhead"/>
    <w:pPr>
      <w:spacing w:before="120" w:after="0"/>
    </w:pPr>
    <w:rPr>
      <w:caps/>
    </w:rPr>
  </w:style>
  <w:style w:type="paragraph" w:customStyle="1" w:styleId="standards">
    <w:name w:val="standards"/>
    <w:basedOn w:val="Normal"/>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pPr>
      <w:ind w:left="1152"/>
    </w:pPr>
    <w:rPr>
      <w:sz w:val="10"/>
    </w:rPr>
  </w:style>
  <w:style w:type="paragraph" w:customStyle="1" w:styleId="performed">
    <w:name w:val="performed"/>
    <w:basedOn w:val="Normal"/>
    <w:pPr>
      <w:keepNext/>
      <w:keepLines/>
      <w:spacing w:before="120"/>
      <w:jc w:val="center"/>
    </w:pPr>
  </w:style>
  <w:style w:type="paragraph" w:customStyle="1" w:styleId="yesno0">
    <w:name w:val="yes/no"/>
    <w:basedOn w:val="YESNO"/>
    <w:rPr>
      <w:b w:val="0"/>
      <w:caps w:val="0"/>
      <w:sz w:val="18"/>
    </w:rPr>
  </w:style>
  <w:style w:type="paragraph" w:customStyle="1" w:styleId="consideration">
    <w:name w:val="consideration"/>
    <w:basedOn w:val="question"/>
    <w:pPr>
      <w:tabs>
        <w:tab w:val="left" w:pos="288"/>
      </w:tabs>
      <w:spacing w:before="120"/>
      <w:ind w:left="576"/>
    </w:pPr>
    <w:rPr>
      <w:b w:val="0"/>
      <w:i/>
    </w:rPr>
  </w:style>
  <w:style w:type="paragraph" w:customStyle="1" w:styleId="reference">
    <w:name w:val="reference"/>
    <w:basedOn w:val="yesno0"/>
    <w:rPr>
      <w:rFonts w:ascii="Times New Roman" w:hAnsi="Times New Roman"/>
    </w:rPr>
  </w:style>
  <w:style w:type="paragraph" w:customStyle="1" w:styleId="step1">
    <w:name w:val="step 1"/>
    <w:basedOn w:val="Normal"/>
    <w:pPr>
      <w:keepLines/>
      <w:tabs>
        <w:tab w:val="left" w:pos="576"/>
        <w:tab w:val="left" w:pos="1152"/>
        <w:tab w:val="left" w:pos="1728"/>
      </w:tabs>
      <w:spacing w:before="240"/>
      <w:ind w:left="578" w:hanging="578"/>
    </w:pPr>
    <w:rPr>
      <w:rFonts w:ascii="Arial" w:hAnsi="Arial"/>
      <w:caps/>
    </w:rPr>
  </w:style>
  <w:style w:type="paragraph" w:customStyle="1" w:styleId="checkbox">
    <w:name w:val="checkbox"/>
    <w:basedOn w:val="Normal"/>
    <w:pPr>
      <w:ind w:left="480" w:hanging="480"/>
    </w:pPr>
  </w:style>
  <w:style w:type="paragraph" w:customStyle="1" w:styleId="note">
    <w:name w:val="note"/>
    <w:basedOn w:val="BodyText1"/>
    <w:rPr>
      <w:b/>
      <w:i/>
    </w:rPr>
  </w:style>
  <w:style w:type="paragraph" w:customStyle="1" w:styleId="response">
    <w:name w:val="response"/>
    <w:basedOn w:val="Normal"/>
    <w:pPr>
      <w:spacing w:before="120" w:after="120"/>
    </w:pPr>
  </w:style>
  <w:style w:type="paragraph" w:customStyle="1" w:styleId="responsebox">
    <w:name w:val="response box"/>
    <w:basedOn w:val="response"/>
    <w:pPr>
      <w:pBdr>
        <w:top w:val="single" w:sz="12" w:space="6" w:color="auto"/>
        <w:left w:val="single" w:sz="12" w:space="6" w:color="auto"/>
        <w:bottom w:val="single" w:sz="12" w:space="6" w:color="auto"/>
        <w:right w:val="single" w:sz="12" w:space="6" w:color="auto"/>
      </w:pBdr>
    </w:pPr>
  </w:style>
  <w:style w:type="paragraph" w:customStyle="1" w:styleId="step3">
    <w:name w:val="step 3"/>
    <w:basedOn w:val="step2"/>
    <w:pPr>
      <w:tabs>
        <w:tab w:val="left" w:pos="288"/>
      </w:tabs>
      <w:spacing w:before="120"/>
      <w:ind w:left="864" w:hanging="288"/>
    </w:pPr>
  </w:style>
  <w:style w:type="paragraph" w:customStyle="1" w:styleId="step3bullet">
    <w:name w:val="step 3 bullet"/>
    <w:basedOn w:val="step3"/>
    <w:pPr>
      <w:tabs>
        <w:tab w:val="left" w:pos="864"/>
      </w:tabs>
      <w:spacing w:before="0"/>
    </w:pPr>
  </w:style>
  <w:style w:type="paragraph" w:customStyle="1" w:styleId="step4bullet">
    <w:name w:val="step 4 bullet"/>
    <w:basedOn w:val="step3bullet"/>
    <w:pPr>
      <w:ind w:left="1152"/>
    </w:pPr>
  </w:style>
  <w:style w:type="paragraph" w:customStyle="1" w:styleId="customstep">
    <w:name w:val="custom step"/>
    <w:basedOn w:val="step2"/>
    <w:pPr>
      <w:ind w:left="0" w:firstLine="0"/>
    </w:pPr>
  </w:style>
  <w:style w:type="paragraph" w:customStyle="1" w:styleId="consideration2">
    <w:name w:val="consideration 2"/>
    <w:basedOn w:val="consideration"/>
    <w:pPr>
      <w:ind w:left="864"/>
    </w:pPr>
  </w:style>
  <w:style w:type="paragraph" w:customStyle="1" w:styleId="BodyTextIndent1">
    <w:name w:val="Body Text Indent1"/>
    <w:basedOn w:val="BodyText1"/>
    <w:pPr>
      <w:ind w:left="720"/>
    </w:pPr>
  </w:style>
  <w:style w:type="paragraph" w:customStyle="1" w:styleId="checkboxindent">
    <w:name w:val="checkbox indent"/>
    <w:basedOn w:val="checkbox"/>
    <w:pPr>
      <w:ind w:left="1200"/>
    </w:pPr>
  </w:style>
  <w:style w:type="paragraph" w:customStyle="1" w:styleId="noteindent">
    <w:name w:val="note indent"/>
    <w:basedOn w:val="note"/>
    <w:pPr>
      <w:ind w:left="720"/>
    </w:pPr>
  </w:style>
  <w:style w:type="paragraph" w:customStyle="1" w:styleId="responseboxindent">
    <w:name w:val="response box indent"/>
    <w:basedOn w:val="responsebox"/>
    <w:pPr>
      <w:ind w:left="720"/>
    </w:pPr>
  </w:style>
  <w:style w:type="paragraph" w:styleId="BodyTextIndent">
    <w:name w:val="Body Text Indent"/>
    <w:basedOn w:val="Normal"/>
    <w:pPr>
      <w:spacing w:line="240" w:lineRule="atLeast"/>
      <w:ind w:left="720" w:hanging="720"/>
    </w:pPr>
  </w:style>
  <w:style w:type="paragraph" w:customStyle="1" w:styleId="Tnormal">
    <w:name w:val="Tnormal"/>
    <w:basedOn w:val="Normal"/>
    <w:pPr>
      <w:tabs>
        <w:tab w:val="left" w:pos="284"/>
      </w:tabs>
      <w:ind w:left="142" w:hanging="142"/>
      <w:jc w:val="both"/>
    </w:pPr>
    <w:rPr>
      <w:rFonts w:ascii="Tms Rmn" w:hAnsi="Tms Rmn"/>
    </w:rPr>
  </w:style>
  <w:style w:type="paragraph" w:customStyle="1" w:styleId="B0">
    <w:name w:val="B0"/>
    <w:basedOn w:val="Normal"/>
    <w:pPr>
      <w:spacing w:after="113" w:line="57" w:lineRule="exact"/>
      <w:ind w:right="124"/>
      <w:jc w:val="both"/>
    </w:pPr>
    <w:rPr>
      <w:rFonts w:ascii="Tms Rmn" w:hAnsi="Tms Rmn"/>
    </w:rPr>
  </w:style>
  <w:style w:type="paragraph" w:customStyle="1" w:styleId="S9">
    <w:name w:val="S9"/>
    <w:basedOn w:val="B0"/>
    <w:pPr>
      <w:pBdr>
        <w:bottom w:val="single" w:sz="6" w:space="1" w:color="auto"/>
        <w:between w:val="single" w:sz="6" w:space="1" w:color="auto"/>
      </w:pBdr>
      <w:ind w:left="199"/>
    </w:pPr>
  </w:style>
  <w:style w:type="paragraph" w:customStyle="1" w:styleId="Thead">
    <w:name w:val="Thead"/>
    <w:basedOn w:val="Tdec"/>
    <w:pPr>
      <w:tabs>
        <w:tab w:val="clear" w:pos="993"/>
      </w:tabs>
      <w:ind w:right="86"/>
      <w:jc w:val="right"/>
    </w:pPr>
    <w:rPr>
      <w:b/>
    </w:rPr>
  </w:style>
  <w:style w:type="paragraph" w:customStyle="1" w:styleId="Tdec">
    <w:name w:val="Tdec"/>
    <w:basedOn w:val="Normal"/>
    <w:pPr>
      <w:tabs>
        <w:tab w:val="decimal" w:pos="993"/>
      </w:tabs>
      <w:ind w:right="-6"/>
      <w:jc w:val="both"/>
    </w:pPr>
    <w:rPr>
      <w:rFonts w:ascii="Tms Rmn" w:hAnsi="Tms Rmn"/>
    </w:rPr>
  </w:style>
  <w:style w:type="paragraph" w:customStyle="1" w:styleId="D9">
    <w:name w:val="D9"/>
    <w:basedOn w:val="S9"/>
    <w:pPr>
      <w:pBdr>
        <w:bottom w:val="double" w:sz="6" w:space="1" w:color="auto"/>
        <w:between w:val="double" w:sz="6" w:space="1" w:color="auto"/>
      </w:pBdr>
    </w:pPr>
  </w:style>
  <w:style w:type="paragraph" w:customStyle="1" w:styleId="Tnote">
    <w:name w:val="Tnote"/>
    <w:basedOn w:val="Tdec"/>
    <w:pPr>
      <w:ind w:right="86"/>
      <w:jc w:val="right"/>
    </w:pPr>
  </w:style>
  <w:style w:type="paragraph" w:styleId="BodyTextIndent2">
    <w:name w:val="Body Text Indent 2"/>
    <w:basedOn w:val="Normal"/>
    <w:pPr>
      <w:tabs>
        <w:tab w:val="left" w:pos="0"/>
      </w:tabs>
      <w:spacing w:line="240" w:lineRule="atLeast"/>
      <w:ind w:left="142"/>
    </w:pPr>
    <w:rPr>
      <w:i/>
    </w:rPr>
  </w:style>
  <w:style w:type="paragraph" w:styleId="CommentText">
    <w:name w:val="annotation text"/>
    <w:basedOn w:val="Normal"/>
    <w:semiHidden/>
    <w:pPr>
      <w:jc w:val="both"/>
    </w:pPr>
    <w:rPr>
      <w:sz w:val="24"/>
    </w:rPr>
  </w:style>
  <w:style w:type="paragraph" w:customStyle="1" w:styleId="CC">
    <w:name w:val="CC"/>
    <w:basedOn w:val="BodyText"/>
    <w:pPr>
      <w:keepLines/>
      <w:spacing w:after="160"/>
      <w:ind w:left="360" w:hanging="360"/>
    </w:pPr>
    <w:rPr>
      <w:lang w:val="en-US"/>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jc w:val="left"/>
    </w:pPr>
    <w:rPr>
      <w:b/>
      <w:bCs/>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56EFE"/>
  </w:style>
  <w:style w:type="character" w:styleId="FootnoteReference">
    <w:name w:val="footnote reference"/>
    <w:semiHidden/>
    <w:rsid w:val="00556EFE"/>
    <w:rPr>
      <w:vertAlign w:val="superscript"/>
    </w:rPr>
  </w:style>
  <w:style w:type="character" w:customStyle="1" w:styleId="A9">
    <w:name w:val="A9"/>
    <w:rsid w:val="007354DA"/>
    <w:rPr>
      <w:rFonts w:ascii="Minion" w:hAnsi="Minion" w:cs="Minion"/>
      <w:color w:val="000000"/>
      <w:sz w:val="28"/>
      <w:szCs w:val="28"/>
    </w:rPr>
  </w:style>
  <w:style w:type="paragraph" w:customStyle="1" w:styleId="Pa12">
    <w:name w:val="Pa12"/>
    <w:basedOn w:val="Normal"/>
    <w:next w:val="Normal"/>
    <w:rsid w:val="007354DA"/>
    <w:pPr>
      <w:autoSpaceDE w:val="0"/>
      <w:autoSpaceDN w:val="0"/>
      <w:adjustRightInd w:val="0"/>
      <w:spacing w:line="206" w:lineRule="atLeast"/>
    </w:pPr>
    <w:rPr>
      <w:rFonts w:ascii="RotisSemiSans ExtraBold" w:hAnsi="RotisSemiSans ExtraBold"/>
      <w:sz w:val="24"/>
      <w:szCs w:val="24"/>
    </w:rPr>
  </w:style>
  <w:style w:type="paragraph" w:customStyle="1" w:styleId="Default">
    <w:name w:val="Default"/>
    <w:rsid w:val="007354DA"/>
    <w:pPr>
      <w:autoSpaceDE w:val="0"/>
      <w:autoSpaceDN w:val="0"/>
      <w:adjustRightInd w:val="0"/>
    </w:pPr>
    <w:rPr>
      <w:rFonts w:ascii="Minion" w:hAnsi="Minion" w:cs="Minion"/>
      <w:color w:val="000000"/>
      <w:sz w:val="24"/>
      <w:szCs w:val="24"/>
    </w:rPr>
  </w:style>
  <w:style w:type="paragraph" w:styleId="Revision">
    <w:name w:val="Revision"/>
    <w:hidden/>
    <w:uiPriority w:val="99"/>
    <w:semiHidden/>
    <w:rsid w:val="002E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EMSEngagementItemInfo xmlns="http://schemas.microsoft.com/DAEMSEngagementItemInfoXML">
  <EngagementID>30630</EngagementID>
  <LogicalEMSServerID>636838642393792246</LogicalEMSServerID>
  <WorkingPaperID>1852350447400000017</WorkingPaperID>
</DAEMSEngagementItemInfo>
</file>

<file path=customXml/itemProps1.xml><?xml version="1.0" encoding="utf-8"?>
<ds:datastoreItem xmlns:ds="http://schemas.openxmlformats.org/officeDocument/2006/customXml" ds:itemID="{F9C0F71D-0A8B-4D90-B694-723EF27A920E}">
  <ds:schemaRefs>
    <ds:schemaRef ds:uri="http://schemas.microsoft.com/DAEMSEngagementItemInfoX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Bacallao Yaima (RTH) OUH</dc:creator>
  <cp:keywords/>
  <cp:lastModifiedBy>Bacallao Yaima (RTH) OUH</cp:lastModifiedBy>
  <cp:revision>3</cp:revision>
  <dcterms:created xsi:type="dcterms:W3CDTF">2015-07-10T08:24:00Z</dcterms:created>
  <dcterms:modified xsi:type="dcterms:W3CDTF">2015-07-21T12:42:00Z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