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F2414F">
                              <w:rPr>
                                <w:sz w:val="22"/>
                              </w:rPr>
                              <w:t>130</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F2414F">
                              <w:rPr>
                                <w:b w:val="0"/>
                                <w:sz w:val="22"/>
                                <w:szCs w:val="22"/>
                              </w:rPr>
                              <w:t>15</w:t>
                            </w:r>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F2414F">
                        <w:rPr>
                          <w:sz w:val="22"/>
                        </w:rPr>
                        <w:t>130</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F2414F">
                        <w:rPr>
                          <w:b w:val="0"/>
                          <w:sz w:val="22"/>
                          <w:szCs w:val="22"/>
                        </w:rPr>
                        <w:t>15</w:t>
                      </w:r>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rsidP="00530A18">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rsidP="00530A18">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rsidP="00530A18">
      <w:pPr>
        <w:pStyle w:val="Heading1"/>
        <w:jc w:val="center"/>
        <w:rPr>
          <w:sz w:val="28"/>
          <w:u w:val="none"/>
        </w:rPr>
      </w:pPr>
      <w:r>
        <w:rPr>
          <w:sz w:val="28"/>
          <w:u w:val="none"/>
        </w:rPr>
        <w:t>Board</w:t>
      </w:r>
      <w:r w:rsidR="002821F8">
        <w:rPr>
          <w:sz w:val="28"/>
          <w:u w:val="none"/>
        </w:rPr>
        <w:t xml:space="preserve"> of Directors</w:t>
      </w:r>
    </w:p>
    <w:p w:rsidR="005D3499" w:rsidRDefault="005D3499" w:rsidP="00530A18">
      <w:pPr>
        <w:rPr>
          <w:rFonts w:ascii="Arial" w:hAnsi="Arial" w:cs="Arial"/>
          <w:b/>
        </w:rPr>
      </w:pPr>
      <w:bookmarkStart w:id="0" w:name="_GoBack"/>
      <w:bookmarkEnd w:id="0"/>
    </w:p>
    <w:p w:rsidR="004974B3" w:rsidRDefault="00AA30D6" w:rsidP="00530A18">
      <w:pPr>
        <w:jc w:val="center"/>
        <w:rPr>
          <w:rFonts w:ascii="Arial" w:hAnsi="Arial" w:cs="Arial"/>
          <w:b/>
        </w:rPr>
      </w:pPr>
      <w:r>
        <w:rPr>
          <w:rFonts w:ascii="Arial" w:hAnsi="Arial" w:cs="Arial"/>
          <w:b/>
        </w:rPr>
        <w:t>Board Meeting</w:t>
      </w:r>
    </w:p>
    <w:p w:rsidR="004974B3" w:rsidRDefault="004974B3" w:rsidP="00530A18">
      <w:pPr>
        <w:jc w:val="center"/>
        <w:rPr>
          <w:rFonts w:ascii="Arial" w:hAnsi="Arial" w:cs="Arial"/>
          <w:b/>
        </w:rPr>
      </w:pPr>
    </w:p>
    <w:p w:rsidR="00AA30D6" w:rsidRDefault="005047B6" w:rsidP="00530A18">
      <w:pPr>
        <w:jc w:val="center"/>
        <w:rPr>
          <w:rFonts w:ascii="Arial" w:hAnsi="Arial" w:cs="Arial"/>
          <w:b/>
        </w:rPr>
      </w:pPr>
      <w:r>
        <w:rPr>
          <w:rFonts w:ascii="Arial" w:hAnsi="Arial" w:cs="Arial"/>
          <w:b/>
        </w:rPr>
        <w:t xml:space="preserve">30 September </w:t>
      </w:r>
      <w:r w:rsidR="00FD3370">
        <w:rPr>
          <w:rFonts w:ascii="Arial" w:hAnsi="Arial" w:cs="Arial"/>
          <w:b/>
        </w:rPr>
        <w:t>2015</w:t>
      </w:r>
    </w:p>
    <w:p w:rsidR="005D3499" w:rsidRDefault="005D3499" w:rsidP="00530A18">
      <w:pPr>
        <w:jc w:val="center"/>
        <w:rPr>
          <w:rFonts w:ascii="Arial" w:hAnsi="Arial" w:cs="Arial"/>
          <w:b/>
        </w:rPr>
      </w:pPr>
    </w:p>
    <w:p w:rsidR="005D3499" w:rsidRDefault="005D3499" w:rsidP="00530A18">
      <w:pPr>
        <w:jc w:val="center"/>
        <w:rPr>
          <w:rFonts w:ascii="Arial" w:hAnsi="Arial" w:cs="Arial"/>
          <w:b/>
        </w:rPr>
      </w:pPr>
    </w:p>
    <w:p w:rsidR="005047B6" w:rsidRDefault="005047B6" w:rsidP="00530A18">
      <w:pPr>
        <w:jc w:val="center"/>
        <w:rPr>
          <w:rFonts w:ascii="Arial" w:hAnsi="Arial" w:cs="Arial"/>
          <w:b/>
        </w:rPr>
      </w:pPr>
      <w:proofErr w:type="spellStart"/>
      <w:r>
        <w:rPr>
          <w:rFonts w:ascii="Arial" w:hAnsi="Arial" w:cs="Arial"/>
          <w:b/>
        </w:rPr>
        <w:t>Carers</w:t>
      </w:r>
      <w:proofErr w:type="spellEnd"/>
      <w:r>
        <w:rPr>
          <w:rFonts w:ascii="Arial" w:hAnsi="Arial" w:cs="Arial"/>
          <w:b/>
        </w:rPr>
        <w:t xml:space="preserve"> Strategy Progress Report 2014/15</w:t>
      </w:r>
    </w:p>
    <w:p w:rsidR="005D3499" w:rsidRDefault="005047B6" w:rsidP="00530A18">
      <w:pPr>
        <w:jc w:val="center"/>
        <w:rPr>
          <w:rFonts w:ascii="Arial" w:hAnsi="Arial" w:cs="Arial"/>
          <w:b/>
        </w:rPr>
      </w:pPr>
      <w:proofErr w:type="gramStart"/>
      <w:r>
        <w:rPr>
          <w:rFonts w:ascii="Arial" w:hAnsi="Arial" w:cs="Arial"/>
          <w:b/>
        </w:rPr>
        <w:t>and</w:t>
      </w:r>
      <w:proofErr w:type="gramEnd"/>
      <w:r>
        <w:rPr>
          <w:rFonts w:ascii="Arial" w:hAnsi="Arial" w:cs="Arial"/>
          <w:b/>
        </w:rPr>
        <w:t xml:space="preserve"> Forward Plans 2015/16</w:t>
      </w:r>
    </w:p>
    <w:p w:rsidR="005D3499" w:rsidRDefault="005D3499" w:rsidP="00530A18">
      <w:pPr>
        <w:rPr>
          <w:rFonts w:ascii="Arial" w:hAnsi="Arial" w:cs="Arial"/>
          <w:b/>
        </w:rPr>
      </w:pPr>
    </w:p>
    <w:p w:rsidR="00DC77D3" w:rsidRPr="00DC77D3" w:rsidRDefault="00DC77D3" w:rsidP="00292613">
      <w:pPr>
        <w:rPr>
          <w:rFonts w:ascii="Arial" w:hAnsi="Arial" w:cs="Arial"/>
        </w:rPr>
      </w:pP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5047B6">
        <w:rPr>
          <w:rFonts w:ascii="Arial" w:hAnsi="Arial" w:cs="Arial"/>
          <w:b/>
          <w:u w:val="single"/>
        </w:rPr>
        <w:t>Approval</w:t>
      </w:r>
    </w:p>
    <w:p w:rsidR="00C12F11" w:rsidRPr="00E7019B" w:rsidRDefault="00C12F11" w:rsidP="00292613">
      <w:pPr>
        <w:rPr>
          <w:rFonts w:ascii="Arial" w:hAnsi="Arial" w:cs="Arial"/>
          <w:b/>
          <w:u w:val="single"/>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5047B6" w:rsidRDefault="005047B6" w:rsidP="005047B6">
      <w:pPr>
        <w:rPr>
          <w:rFonts w:ascii="Arial" w:hAnsi="Arial" w:cs="Arial"/>
        </w:rPr>
      </w:pPr>
      <w:r w:rsidRPr="005047B6">
        <w:rPr>
          <w:rFonts w:ascii="Arial" w:hAnsi="Arial" w:cs="Arial"/>
        </w:rPr>
        <w:t>Trust Board to approve 2014/15 Directorate Action Plan and Learning Event summaries.</w:t>
      </w:r>
    </w:p>
    <w:p w:rsidR="005047B6" w:rsidRPr="005047B6" w:rsidRDefault="005047B6"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Trust Board to approve the 2015/16 way forward and high level Action Plan objectives for the year.</w:t>
      </w:r>
    </w:p>
    <w:p w:rsidR="0073522A" w:rsidRPr="00E7019B" w:rsidRDefault="0073522A" w:rsidP="0073522A">
      <w:pPr>
        <w:jc w:val="both"/>
        <w:rPr>
          <w:rFonts w:ascii="Arial" w:hAnsi="Arial" w:cs="Arial"/>
        </w:rPr>
      </w:pPr>
    </w:p>
    <w:p w:rsidR="009B7B2F" w:rsidRDefault="009B7B2F" w:rsidP="00C62DA8">
      <w:pPr>
        <w:rPr>
          <w:rFonts w:ascii="Arial" w:hAnsi="Arial" w:cs="Arial"/>
        </w:rPr>
      </w:pPr>
    </w:p>
    <w:p w:rsidR="005047B6" w:rsidRPr="005047B6" w:rsidRDefault="005047B6" w:rsidP="00C62DA8">
      <w:pPr>
        <w:rPr>
          <w:rFonts w:ascii="Arial" w:hAnsi="Arial" w:cs="Arial"/>
          <w:b/>
        </w:rPr>
      </w:pPr>
      <w:r w:rsidRPr="005047B6">
        <w:rPr>
          <w:rFonts w:ascii="Arial" w:hAnsi="Arial" w:cs="Arial"/>
          <w:b/>
        </w:rPr>
        <w:t>Author of the Report:  Graham Whitwell, Head of Social Care</w:t>
      </w:r>
    </w:p>
    <w:p w:rsidR="005D3499" w:rsidRPr="00E7019B" w:rsidRDefault="005D3499">
      <w:pPr>
        <w:jc w:val="both"/>
        <w:rPr>
          <w:rFonts w:ascii="Arial" w:hAnsi="Arial" w:cs="Arial"/>
          <w:b/>
        </w:rPr>
      </w:pPr>
    </w:p>
    <w:p w:rsidR="0073522A" w:rsidRDefault="0073522A" w:rsidP="0073522A">
      <w:pPr>
        <w:jc w:val="both"/>
        <w:rPr>
          <w:rFonts w:ascii="Arial" w:hAnsi="Arial" w:cs="Arial"/>
          <w:b/>
        </w:rPr>
      </w:pPr>
      <w:r w:rsidRPr="00E7019B">
        <w:rPr>
          <w:rFonts w:ascii="Arial" w:hAnsi="Arial" w:cs="Arial"/>
          <w:b/>
        </w:rPr>
        <w:t>Lead Executive Director:</w:t>
      </w:r>
      <w:r w:rsidR="005047B6">
        <w:rPr>
          <w:rFonts w:ascii="Arial" w:hAnsi="Arial" w:cs="Arial"/>
          <w:b/>
        </w:rPr>
        <w:t xml:space="preserve">  </w:t>
      </w:r>
      <w:r w:rsidR="00A04A86" w:rsidRPr="00E7019B">
        <w:rPr>
          <w:rFonts w:ascii="Arial" w:hAnsi="Arial" w:cs="Arial"/>
          <w:b/>
        </w:rPr>
        <w:t xml:space="preserve">Yvonne Taylor, </w:t>
      </w:r>
      <w:r w:rsidR="00C62DA8" w:rsidRPr="00E7019B">
        <w:rPr>
          <w:rFonts w:ascii="Arial" w:hAnsi="Arial" w:cs="Arial"/>
          <w:b/>
        </w:rPr>
        <w:t>Chief Operating Officer</w:t>
      </w:r>
    </w:p>
    <w:p w:rsidR="005047B6" w:rsidRPr="005047B6" w:rsidRDefault="005047B6" w:rsidP="0073522A">
      <w:pPr>
        <w:jc w:val="both"/>
        <w:rPr>
          <w:rFonts w:ascii="Arial" w:hAnsi="Arial" w:cs="Arial"/>
        </w:rPr>
      </w:pPr>
    </w:p>
    <w:p w:rsidR="005047B6" w:rsidRPr="005047B6" w:rsidRDefault="005047B6" w:rsidP="0073522A">
      <w:pPr>
        <w:jc w:val="both"/>
        <w:rPr>
          <w:rFonts w:ascii="Arial" w:hAnsi="Arial" w:cs="Arial"/>
        </w:rPr>
      </w:pPr>
    </w:p>
    <w:p w:rsidR="005047B6" w:rsidRPr="005047B6" w:rsidRDefault="005047B6" w:rsidP="0073522A">
      <w:pPr>
        <w:jc w:val="both"/>
        <w:rPr>
          <w:rFonts w:ascii="Arial" w:hAnsi="Arial" w:cs="Arial"/>
        </w:rPr>
      </w:pPr>
    </w:p>
    <w:p w:rsidR="005047B6" w:rsidRPr="005047B6" w:rsidRDefault="005047B6" w:rsidP="0073522A">
      <w:pPr>
        <w:jc w:val="both"/>
        <w:rPr>
          <w:rFonts w:ascii="Arial" w:hAnsi="Arial" w:cs="Arial"/>
        </w:rPr>
      </w:pPr>
    </w:p>
    <w:p w:rsidR="005047B6" w:rsidRPr="005047B6" w:rsidRDefault="005047B6" w:rsidP="0073522A">
      <w:pPr>
        <w:jc w:val="both"/>
        <w:rPr>
          <w:rFonts w:ascii="Arial" w:hAnsi="Arial" w:cs="Arial"/>
        </w:rPr>
      </w:pPr>
    </w:p>
    <w:p w:rsidR="005047B6" w:rsidRPr="005047B6" w:rsidRDefault="005047B6" w:rsidP="0073522A">
      <w:pPr>
        <w:jc w:val="both"/>
        <w:rPr>
          <w:rFonts w:ascii="Arial" w:hAnsi="Arial" w:cs="Arial"/>
        </w:rPr>
      </w:pPr>
      <w:r w:rsidRPr="005047B6">
        <w:rPr>
          <w:rFonts w:ascii="Arial" w:hAnsi="Arial" w:cs="Arial"/>
          <w:i/>
        </w:rPr>
        <w:t>A risk assessment has been undertaken around the legal issues that this paper presents and there are no issues that need to be referred to the Trust Solicitors.</w:t>
      </w:r>
    </w:p>
    <w:p w:rsidR="00781969" w:rsidRDefault="00781969">
      <w:pPr>
        <w:rPr>
          <w:rFonts w:ascii="Arial" w:hAnsi="Arial" w:cs="Arial"/>
          <w:b/>
        </w:rPr>
      </w:pPr>
      <w:r>
        <w:rPr>
          <w:rFonts w:ascii="Arial" w:hAnsi="Arial" w:cs="Arial"/>
          <w:b/>
        </w:rPr>
        <w:br w:type="page"/>
      </w:r>
    </w:p>
    <w:p w:rsidR="00781969" w:rsidRDefault="005047B6" w:rsidP="004939D8">
      <w:pPr>
        <w:pStyle w:val="ListParagraph"/>
        <w:numPr>
          <w:ilvl w:val="0"/>
          <w:numId w:val="11"/>
        </w:numPr>
        <w:ind w:hanging="720"/>
        <w:rPr>
          <w:rFonts w:ascii="Arial" w:hAnsi="Arial" w:cs="Arial"/>
          <w:b/>
        </w:rPr>
      </w:pPr>
      <w:r>
        <w:rPr>
          <w:rFonts w:ascii="Arial" w:hAnsi="Arial" w:cs="Arial"/>
          <w:b/>
        </w:rPr>
        <w:lastRenderedPageBreak/>
        <w:t>Executive Summary</w:t>
      </w:r>
    </w:p>
    <w:p w:rsidR="004939D8" w:rsidRDefault="004939D8" w:rsidP="004939D8">
      <w:pPr>
        <w:pStyle w:val="ListParagraph"/>
        <w:ind w:left="0"/>
        <w:rPr>
          <w:rFonts w:ascii="Arial" w:hAnsi="Arial" w:cs="Arial"/>
          <w:b/>
        </w:rPr>
      </w:pPr>
    </w:p>
    <w:p w:rsidR="005047B6" w:rsidRDefault="005047B6" w:rsidP="005047B6">
      <w:pPr>
        <w:rPr>
          <w:rFonts w:ascii="Arial" w:hAnsi="Arial" w:cs="Arial"/>
        </w:rPr>
      </w:pPr>
      <w:r w:rsidRPr="005047B6">
        <w:rPr>
          <w:rFonts w:ascii="Arial" w:hAnsi="Arial" w:cs="Arial"/>
        </w:rPr>
        <w:t xml:space="preserve">This report is being provided to Trust Board as an annual update of how the Trust is making progress with the work under the </w:t>
      </w:r>
      <w:proofErr w:type="spellStart"/>
      <w:r w:rsidRPr="005047B6">
        <w:rPr>
          <w:rFonts w:ascii="Arial" w:hAnsi="Arial" w:cs="Arial"/>
        </w:rPr>
        <w:t>Carers</w:t>
      </w:r>
      <w:proofErr w:type="spellEnd"/>
      <w:r w:rsidRPr="005047B6">
        <w:rPr>
          <w:rFonts w:ascii="Arial" w:hAnsi="Arial" w:cs="Arial"/>
        </w:rPr>
        <w:t xml:space="preserve"> Strategy to improve outcomes for </w:t>
      </w:r>
      <w:proofErr w:type="spellStart"/>
      <w:r w:rsidRPr="005047B6">
        <w:rPr>
          <w:rFonts w:ascii="Arial" w:hAnsi="Arial" w:cs="Arial"/>
        </w:rPr>
        <w:t>Carers</w:t>
      </w:r>
      <w:proofErr w:type="spellEnd"/>
      <w:r w:rsidRPr="005047B6">
        <w:rPr>
          <w:rFonts w:ascii="Arial" w:hAnsi="Arial" w:cs="Arial"/>
        </w:rPr>
        <w:t xml:space="preserve">. </w:t>
      </w:r>
      <w:r>
        <w:rPr>
          <w:rFonts w:ascii="Arial" w:hAnsi="Arial" w:cs="Arial"/>
        </w:rPr>
        <w:t xml:space="preserve"> </w:t>
      </w:r>
      <w:r w:rsidRPr="005047B6">
        <w:rPr>
          <w:rFonts w:ascii="Arial" w:hAnsi="Arial" w:cs="Arial"/>
        </w:rPr>
        <w:t xml:space="preserve">A </w:t>
      </w:r>
      <w:proofErr w:type="spellStart"/>
      <w:r w:rsidRPr="005047B6">
        <w:rPr>
          <w:rFonts w:ascii="Arial" w:hAnsi="Arial" w:cs="Arial"/>
        </w:rPr>
        <w:t>Carers</w:t>
      </w:r>
      <w:proofErr w:type="spellEnd"/>
      <w:r w:rsidRPr="005047B6">
        <w:rPr>
          <w:rFonts w:ascii="Arial" w:hAnsi="Arial" w:cs="Arial"/>
        </w:rPr>
        <w:t xml:space="preserve"> Strategy Forum has been established, chaired by Yvonne Taylor, Chief Operating Officer and Executive Lead for </w:t>
      </w:r>
      <w:proofErr w:type="spellStart"/>
      <w:r w:rsidRPr="005047B6">
        <w:rPr>
          <w:rFonts w:ascii="Arial" w:hAnsi="Arial" w:cs="Arial"/>
        </w:rPr>
        <w:t>Carers</w:t>
      </w:r>
      <w:proofErr w:type="spellEnd"/>
      <w:r w:rsidRPr="005047B6">
        <w:rPr>
          <w:rFonts w:ascii="Arial" w:hAnsi="Arial" w:cs="Arial"/>
        </w:rPr>
        <w:t>, to coordinate the work.</w:t>
      </w:r>
    </w:p>
    <w:p w:rsidR="005047B6" w:rsidRPr="005047B6" w:rsidRDefault="005047B6"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This report informs Trust Board members about the significant amount of the work achieved under our membership of the </w:t>
      </w:r>
      <w:proofErr w:type="spellStart"/>
      <w:r w:rsidRPr="005047B6">
        <w:rPr>
          <w:rFonts w:ascii="Arial" w:hAnsi="Arial" w:cs="Arial"/>
        </w:rPr>
        <w:t>Carers</w:t>
      </w:r>
      <w:proofErr w:type="spellEnd"/>
      <w:r w:rsidRPr="005047B6">
        <w:rPr>
          <w:rFonts w:ascii="Arial" w:hAnsi="Arial" w:cs="Arial"/>
        </w:rPr>
        <w:t xml:space="preserve"> Trust, nationally accredited system, the Triangle of Care, and also the 2015/16 Action Planning to apply learning to improve services.</w:t>
      </w:r>
    </w:p>
    <w:p w:rsidR="005047B6" w:rsidRDefault="005047B6"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The </w:t>
      </w:r>
      <w:proofErr w:type="spellStart"/>
      <w:r w:rsidRPr="005047B6">
        <w:rPr>
          <w:rFonts w:ascii="Arial" w:hAnsi="Arial" w:cs="Arial"/>
        </w:rPr>
        <w:t>Carers</w:t>
      </w:r>
      <w:proofErr w:type="spellEnd"/>
      <w:r w:rsidRPr="005047B6">
        <w:rPr>
          <w:rFonts w:ascii="Arial" w:hAnsi="Arial" w:cs="Arial"/>
        </w:rPr>
        <w:t xml:space="preserve"> Trust is currently </w:t>
      </w:r>
      <w:proofErr w:type="spellStart"/>
      <w:r w:rsidRPr="005047B6">
        <w:rPr>
          <w:rFonts w:ascii="Arial" w:hAnsi="Arial" w:cs="Arial"/>
        </w:rPr>
        <w:t>focussing</w:t>
      </w:r>
      <w:proofErr w:type="spellEnd"/>
      <w:r w:rsidRPr="005047B6">
        <w:rPr>
          <w:rFonts w:ascii="Arial" w:hAnsi="Arial" w:cs="Arial"/>
        </w:rPr>
        <w:t xml:space="preserve"> on, and supporting Mental Health Trusts to Self-Assess and improve their mental health services; at a later stage it is expected that there will be a developed Self-Assessment process specifically for our Community Services providing for service users physical health needs.</w:t>
      </w:r>
    </w:p>
    <w:p w:rsidR="005047B6" w:rsidRDefault="005047B6"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The Self-Assessment work to date within mental health services has highlighted some important themes for improvement and the </w:t>
      </w:r>
      <w:proofErr w:type="spellStart"/>
      <w:r w:rsidRPr="005047B6">
        <w:rPr>
          <w:rFonts w:ascii="Arial" w:hAnsi="Arial" w:cs="Arial"/>
        </w:rPr>
        <w:t>Carers</w:t>
      </w:r>
      <w:proofErr w:type="spellEnd"/>
      <w:r w:rsidRPr="005047B6">
        <w:rPr>
          <w:rFonts w:ascii="Arial" w:hAnsi="Arial" w:cs="Arial"/>
        </w:rPr>
        <w:t xml:space="preserve"> Strategy Forum has </w:t>
      </w:r>
      <w:proofErr w:type="spellStart"/>
      <w:r w:rsidRPr="005047B6">
        <w:rPr>
          <w:rFonts w:ascii="Arial" w:hAnsi="Arial" w:cs="Arial"/>
        </w:rPr>
        <w:t>prioritised</w:t>
      </w:r>
      <w:proofErr w:type="spellEnd"/>
      <w:r w:rsidRPr="005047B6">
        <w:rPr>
          <w:rFonts w:ascii="Arial" w:hAnsi="Arial" w:cs="Arial"/>
        </w:rPr>
        <w:t xml:space="preserve"> two significant areas in developing </w:t>
      </w:r>
      <w:proofErr w:type="spellStart"/>
      <w:r w:rsidRPr="005047B6">
        <w:rPr>
          <w:rFonts w:ascii="Arial" w:hAnsi="Arial" w:cs="Arial"/>
        </w:rPr>
        <w:t>Carer</w:t>
      </w:r>
      <w:proofErr w:type="spellEnd"/>
      <w:r w:rsidRPr="005047B6">
        <w:rPr>
          <w:rFonts w:ascii="Arial" w:hAnsi="Arial" w:cs="Arial"/>
        </w:rPr>
        <w:t xml:space="preserve"> Awareness Training for staff and a Trust wide review of </w:t>
      </w:r>
      <w:proofErr w:type="spellStart"/>
      <w:r w:rsidRPr="005047B6">
        <w:rPr>
          <w:rFonts w:ascii="Arial" w:hAnsi="Arial" w:cs="Arial"/>
        </w:rPr>
        <w:t>Carer</w:t>
      </w:r>
      <w:proofErr w:type="spellEnd"/>
      <w:r w:rsidRPr="005047B6">
        <w:rPr>
          <w:rFonts w:ascii="Arial" w:hAnsi="Arial" w:cs="Arial"/>
        </w:rPr>
        <w:t xml:space="preserve"> Information, work is underway to deliver on these areas.</w:t>
      </w:r>
    </w:p>
    <w:p w:rsidR="005047B6" w:rsidRDefault="005047B6" w:rsidP="005047B6">
      <w:pPr>
        <w:rPr>
          <w:rFonts w:ascii="Arial" w:hAnsi="Arial" w:cs="Arial"/>
        </w:rPr>
      </w:pPr>
    </w:p>
    <w:p w:rsidR="005047B6" w:rsidRDefault="005047B6" w:rsidP="005047B6">
      <w:pPr>
        <w:rPr>
          <w:rFonts w:ascii="Arial" w:hAnsi="Arial" w:cs="Arial"/>
        </w:rPr>
      </w:pPr>
      <w:r w:rsidRPr="005047B6">
        <w:rPr>
          <w:rFonts w:ascii="Arial" w:hAnsi="Arial" w:cs="Arial"/>
        </w:rPr>
        <w:t>This report informs Trust Board members in more detail in the Appendix about learning from the Self-Assessment process and the priority areas of work to make improvements throughout 2015/16 Action Plan.</w:t>
      </w:r>
    </w:p>
    <w:p w:rsidR="005047B6" w:rsidRDefault="005047B6" w:rsidP="005047B6">
      <w:pPr>
        <w:rPr>
          <w:rFonts w:ascii="Arial" w:hAnsi="Arial" w:cs="Arial"/>
        </w:rPr>
      </w:pPr>
    </w:p>
    <w:p w:rsidR="005047B6" w:rsidRPr="005047B6" w:rsidRDefault="005047B6" w:rsidP="005047B6">
      <w:pPr>
        <w:pStyle w:val="ListParagraph"/>
        <w:numPr>
          <w:ilvl w:val="0"/>
          <w:numId w:val="11"/>
        </w:numPr>
        <w:ind w:left="0" w:firstLine="0"/>
        <w:rPr>
          <w:rFonts w:ascii="Arial" w:hAnsi="Arial" w:cs="Arial"/>
        </w:rPr>
      </w:pPr>
      <w:proofErr w:type="spellStart"/>
      <w:r w:rsidRPr="005047B6">
        <w:rPr>
          <w:rFonts w:ascii="Arial" w:hAnsi="Arial" w:cs="Arial"/>
          <w:b/>
        </w:rPr>
        <w:t>Carers</w:t>
      </w:r>
      <w:proofErr w:type="spellEnd"/>
      <w:r w:rsidRPr="005047B6">
        <w:rPr>
          <w:rFonts w:ascii="Arial" w:hAnsi="Arial" w:cs="Arial"/>
          <w:b/>
        </w:rPr>
        <w:t xml:space="preserve"> Strategy 2012 – 17</w:t>
      </w:r>
    </w:p>
    <w:p w:rsidR="005047B6" w:rsidRDefault="005047B6" w:rsidP="005047B6">
      <w:pPr>
        <w:pStyle w:val="ListParagraph"/>
        <w:ind w:left="0"/>
        <w:rPr>
          <w:rFonts w:ascii="Arial" w:hAnsi="Arial" w:cs="Arial"/>
          <w:b/>
        </w:rPr>
      </w:pPr>
    </w:p>
    <w:p w:rsidR="005047B6" w:rsidRDefault="005047B6" w:rsidP="005047B6">
      <w:pPr>
        <w:pStyle w:val="ListParagraph"/>
        <w:ind w:left="0"/>
        <w:rPr>
          <w:rFonts w:ascii="Arial" w:hAnsi="Arial" w:cs="Arial"/>
        </w:rPr>
      </w:pPr>
      <w:r w:rsidRPr="005047B6">
        <w:rPr>
          <w:rFonts w:ascii="Arial" w:hAnsi="Arial" w:cs="Arial"/>
        </w:rPr>
        <w:t xml:space="preserve">The Oxford Health NHS FT </w:t>
      </w:r>
      <w:proofErr w:type="spellStart"/>
      <w:r w:rsidRPr="005047B6">
        <w:rPr>
          <w:rFonts w:ascii="Arial" w:hAnsi="Arial" w:cs="Arial"/>
        </w:rPr>
        <w:t>Carers</w:t>
      </w:r>
      <w:proofErr w:type="spellEnd"/>
      <w:r w:rsidRPr="005047B6">
        <w:rPr>
          <w:rFonts w:ascii="Arial" w:hAnsi="Arial" w:cs="Arial"/>
        </w:rPr>
        <w:t xml:space="preserve"> Strategy is established in order to maintain a cycle of learning and improvement in the services the Trust provides to </w:t>
      </w:r>
      <w:proofErr w:type="spellStart"/>
      <w:r w:rsidRPr="005047B6">
        <w:rPr>
          <w:rFonts w:ascii="Arial" w:hAnsi="Arial" w:cs="Arial"/>
        </w:rPr>
        <w:t>Carers</w:t>
      </w:r>
      <w:proofErr w:type="spellEnd"/>
      <w:r w:rsidRPr="005047B6">
        <w:rPr>
          <w:rFonts w:ascii="Arial" w:hAnsi="Arial" w:cs="Arial"/>
        </w:rPr>
        <w:t xml:space="preserve">. </w:t>
      </w:r>
      <w:r>
        <w:rPr>
          <w:rFonts w:ascii="Arial" w:hAnsi="Arial" w:cs="Arial"/>
        </w:rPr>
        <w:t xml:space="preserve"> </w:t>
      </w:r>
      <w:r w:rsidRPr="005047B6">
        <w:rPr>
          <w:rFonts w:ascii="Arial" w:hAnsi="Arial" w:cs="Arial"/>
        </w:rPr>
        <w:t xml:space="preserve">The </w:t>
      </w:r>
      <w:proofErr w:type="spellStart"/>
      <w:r w:rsidRPr="005047B6">
        <w:rPr>
          <w:rFonts w:ascii="Arial" w:hAnsi="Arial" w:cs="Arial"/>
        </w:rPr>
        <w:t>Carers</w:t>
      </w:r>
      <w:proofErr w:type="spellEnd"/>
      <w:r w:rsidRPr="005047B6">
        <w:rPr>
          <w:rFonts w:ascii="Arial" w:hAnsi="Arial" w:cs="Arial"/>
        </w:rPr>
        <w:t xml:space="preserve"> Strategy reflects national and local policy highlights the needs of </w:t>
      </w:r>
      <w:proofErr w:type="spellStart"/>
      <w:r w:rsidRPr="005047B6">
        <w:rPr>
          <w:rFonts w:ascii="Arial" w:hAnsi="Arial" w:cs="Arial"/>
        </w:rPr>
        <w:t>Carers</w:t>
      </w:r>
      <w:proofErr w:type="spellEnd"/>
      <w:r w:rsidRPr="005047B6">
        <w:rPr>
          <w:rFonts w:ascii="Arial" w:hAnsi="Arial" w:cs="Arial"/>
        </w:rPr>
        <w:t xml:space="preserve"> and also the huge contribution they make to the care of those people the Trust provides care and treatment for.</w:t>
      </w:r>
    </w:p>
    <w:p w:rsidR="005047B6" w:rsidRDefault="005047B6" w:rsidP="005047B6">
      <w:pPr>
        <w:pStyle w:val="ListParagraph"/>
        <w:ind w:left="0"/>
        <w:rPr>
          <w:rFonts w:ascii="Arial" w:hAnsi="Arial" w:cs="Arial"/>
        </w:rPr>
      </w:pPr>
    </w:p>
    <w:p w:rsidR="005047B6" w:rsidRDefault="005047B6" w:rsidP="005047B6">
      <w:pPr>
        <w:pStyle w:val="ListParagraph"/>
        <w:ind w:left="0"/>
        <w:rPr>
          <w:rFonts w:ascii="Arial" w:hAnsi="Arial" w:cs="Arial"/>
        </w:rPr>
      </w:pPr>
      <w:r w:rsidRPr="005047B6">
        <w:rPr>
          <w:rFonts w:ascii="Arial" w:hAnsi="Arial" w:cs="Arial"/>
        </w:rPr>
        <w:t xml:space="preserve">The </w:t>
      </w:r>
      <w:proofErr w:type="spellStart"/>
      <w:r w:rsidRPr="005047B6">
        <w:rPr>
          <w:rFonts w:ascii="Arial" w:hAnsi="Arial" w:cs="Arial"/>
        </w:rPr>
        <w:t>Carers</w:t>
      </w:r>
      <w:proofErr w:type="spellEnd"/>
      <w:r w:rsidRPr="005047B6">
        <w:rPr>
          <w:rFonts w:ascii="Arial" w:hAnsi="Arial" w:cs="Arial"/>
        </w:rPr>
        <w:t xml:space="preserve"> Strategy establishes some high level strategic outcomes for </w:t>
      </w:r>
      <w:proofErr w:type="spellStart"/>
      <w:r w:rsidRPr="005047B6">
        <w:rPr>
          <w:rFonts w:ascii="Arial" w:hAnsi="Arial" w:cs="Arial"/>
        </w:rPr>
        <w:t>Carers</w:t>
      </w:r>
      <w:proofErr w:type="spellEnd"/>
      <w:r w:rsidRPr="005047B6">
        <w:rPr>
          <w:rFonts w:ascii="Arial" w:hAnsi="Arial" w:cs="Arial"/>
        </w:rPr>
        <w:t xml:space="preserve"> to guide and develop the work. </w:t>
      </w:r>
      <w:r>
        <w:rPr>
          <w:rFonts w:ascii="Arial" w:hAnsi="Arial" w:cs="Arial"/>
        </w:rPr>
        <w:t xml:space="preserve"> </w:t>
      </w:r>
      <w:r w:rsidRPr="005047B6">
        <w:rPr>
          <w:rFonts w:ascii="Arial" w:hAnsi="Arial" w:cs="Arial"/>
        </w:rPr>
        <w:t xml:space="preserve">Some of these relate to </w:t>
      </w:r>
      <w:proofErr w:type="spellStart"/>
      <w:r w:rsidRPr="005047B6">
        <w:rPr>
          <w:rFonts w:ascii="Arial" w:hAnsi="Arial" w:cs="Arial"/>
        </w:rPr>
        <w:t>Carers</w:t>
      </w:r>
      <w:proofErr w:type="spellEnd"/>
      <w:r w:rsidRPr="005047B6">
        <w:rPr>
          <w:rFonts w:ascii="Arial" w:hAnsi="Arial" w:cs="Arial"/>
        </w:rPr>
        <w:t xml:space="preserve"> being respected in their caring role, their knowledge and experience of the cared for being listened to in the care process, being well informed and their needs being identified in their own right.</w:t>
      </w:r>
    </w:p>
    <w:p w:rsidR="005047B6" w:rsidRPr="005047B6" w:rsidRDefault="005047B6" w:rsidP="005047B6">
      <w:pPr>
        <w:pStyle w:val="ListParagraph"/>
        <w:ind w:left="0"/>
        <w:rPr>
          <w:rFonts w:ascii="Arial" w:hAnsi="Arial" w:cs="Arial"/>
        </w:rPr>
      </w:pPr>
    </w:p>
    <w:p w:rsidR="005047B6" w:rsidRDefault="005047B6" w:rsidP="005047B6">
      <w:pPr>
        <w:rPr>
          <w:rFonts w:ascii="Arial" w:hAnsi="Arial" w:cs="Arial"/>
        </w:rPr>
      </w:pPr>
      <w:r w:rsidRPr="005047B6">
        <w:rPr>
          <w:rFonts w:ascii="Arial" w:hAnsi="Arial" w:cs="Arial"/>
        </w:rPr>
        <w:t xml:space="preserve">The Triangle of Care system of Self-Assessment and cycle of learning and improvement provides an important, externally evaluated process through which the </w:t>
      </w:r>
      <w:proofErr w:type="spellStart"/>
      <w:r w:rsidRPr="005047B6">
        <w:rPr>
          <w:rFonts w:ascii="Arial" w:hAnsi="Arial" w:cs="Arial"/>
        </w:rPr>
        <w:t>Carers</w:t>
      </w:r>
      <w:proofErr w:type="spellEnd"/>
      <w:r w:rsidRPr="005047B6">
        <w:rPr>
          <w:rFonts w:ascii="Arial" w:hAnsi="Arial" w:cs="Arial"/>
        </w:rPr>
        <w:t xml:space="preserve"> Strategy is being delivered.</w:t>
      </w:r>
    </w:p>
    <w:p w:rsidR="005047B6" w:rsidRDefault="005047B6" w:rsidP="005047B6">
      <w:pPr>
        <w:rPr>
          <w:rFonts w:ascii="Arial" w:hAnsi="Arial" w:cs="Arial"/>
        </w:rPr>
      </w:pPr>
    </w:p>
    <w:p w:rsidR="005047B6" w:rsidRPr="005047B6" w:rsidRDefault="005047B6" w:rsidP="005047B6">
      <w:pPr>
        <w:pStyle w:val="ListParagraph"/>
        <w:numPr>
          <w:ilvl w:val="0"/>
          <w:numId w:val="11"/>
        </w:numPr>
        <w:ind w:left="0" w:firstLine="0"/>
        <w:rPr>
          <w:rFonts w:ascii="Arial" w:hAnsi="Arial" w:cs="Arial"/>
        </w:rPr>
      </w:pPr>
      <w:r w:rsidRPr="005047B6">
        <w:rPr>
          <w:rFonts w:ascii="Arial" w:hAnsi="Arial" w:cs="Arial"/>
          <w:b/>
        </w:rPr>
        <w:lastRenderedPageBreak/>
        <w:t xml:space="preserve">The Triangle of Care and the </w:t>
      </w:r>
      <w:proofErr w:type="spellStart"/>
      <w:r w:rsidRPr="005047B6">
        <w:rPr>
          <w:rFonts w:ascii="Arial" w:hAnsi="Arial" w:cs="Arial"/>
          <w:b/>
        </w:rPr>
        <w:t>Carers</w:t>
      </w:r>
      <w:proofErr w:type="spellEnd"/>
      <w:r w:rsidRPr="005047B6">
        <w:rPr>
          <w:rFonts w:ascii="Arial" w:hAnsi="Arial" w:cs="Arial"/>
          <w:b/>
        </w:rPr>
        <w:t xml:space="preserve"> Trust</w:t>
      </w:r>
    </w:p>
    <w:p w:rsidR="005047B6" w:rsidRDefault="005047B6" w:rsidP="005047B6">
      <w:pPr>
        <w:rPr>
          <w:rFonts w:ascii="Arial" w:hAnsi="Arial" w:cs="Arial"/>
        </w:rPr>
      </w:pPr>
    </w:p>
    <w:p w:rsidR="005047B6" w:rsidRDefault="005047B6" w:rsidP="005047B6">
      <w:pPr>
        <w:rPr>
          <w:rFonts w:ascii="Arial" w:hAnsi="Arial" w:cs="Arial"/>
        </w:rPr>
      </w:pPr>
      <w:r w:rsidRPr="005047B6">
        <w:rPr>
          <w:rFonts w:ascii="Arial" w:hAnsi="Arial" w:cs="Arial"/>
        </w:rPr>
        <w:t>The Triangle of Care is a nationally funded cycle of learning and service improvement scheme which a high percentage of Mental Health Trusts hold membership within the scheme</w:t>
      </w:r>
      <w:r>
        <w:rPr>
          <w:rFonts w:ascii="Arial" w:hAnsi="Arial" w:cs="Arial"/>
        </w:rPr>
        <w:t>.</w:t>
      </w:r>
    </w:p>
    <w:p w:rsidR="005047B6" w:rsidRPr="005047B6" w:rsidRDefault="005047B6" w:rsidP="005047B6">
      <w:pPr>
        <w:rPr>
          <w:rFonts w:ascii="Arial" w:hAnsi="Arial" w:cs="Arial"/>
        </w:rPr>
      </w:pPr>
    </w:p>
    <w:p w:rsidR="005047B6" w:rsidRDefault="005047B6" w:rsidP="005047B6">
      <w:pPr>
        <w:rPr>
          <w:rFonts w:ascii="Arial" w:hAnsi="Arial" w:cs="Arial"/>
        </w:rPr>
      </w:pPr>
      <w:r w:rsidRPr="005047B6">
        <w:rPr>
          <w:rFonts w:ascii="Arial" w:hAnsi="Arial" w:cs="Arial"/>
        </w:rPr>
        <w:t xml:space="preserve">The ‘triangle’ symbol of the scheme refers to the three points in the relationship and communication between </w:t>
      </w:r>
      <w:proofErr w:type="spellStart"/>
      <w:r w:rsidRPr="005047B6">
        <w:rPr>
          <w:rFonts w:ascii="Arial" w:hAnsi="Arial" w:cs="Arial"/>
        </w:rPr>
        <w:t>carers</w:t>
      </w:r>
      <w:proofErr w:type="spellEnd"/>
      <w:r w:rsidRPr="005047B6">
        <w:rPr>
          <w:rFonts w:ascii="Arial" w:hAnsi="Arial" w:cs="Arial"/>
        </w:rPr>
        <w:t xml:space="preserve">, patients and staff. </w:t>
      </w:r>
      <w:r>
        <w:rPr>
          <w:rFonts w:ascii="Arial" w:hAnsi="Arial" w:cs="Arial"/>
        </w:rPr>
        <w:t xml:space="preserve"> </w:t>
      </w:r>
      <w:r w:rsidRPr="005047B6">
        <w:rPr>
          <w:rFonts w:ascii="Arial" w:hAnsi="Arial" w:cs="Arial"/>
        </w:rPr>
        <w:t xml:space="preserve">The assessment of the quality of the three way relationship and the level of </w:t>
      </w:r>
      <w:proofErr w:type="spellStart"/>
      <w:r w:rsidRPr="005047B6">
        <w:rPr>
          <w:rFonts w:ascii="Arial" w:hAnsi="Arial" w:cs="Arial"/>
        </w:rPr>
        <w:t>carer</w:t>
      </w:r>
      <w:proofErr w:type="spellEnd"/>
      <w:r w:rsidRPr="005047B6">
        <w:rPr>
          <w:rFonts w:ascii="Arial" w:hAnsi="Arial" w:cs="Arial"/>
        </w:rPr>
        <w:t xml:space="preserve"> inclusion is at the core of the scheme. </w:t>
      </w:r>
      <w:r>
        <w:rPr>
          <w:rFonts w:ascii="Arial" w:hAnsi="Arial" w:cs="Arial"/>
        </w:rPr>
        <w:t xml:space="preserve"> </w:t>
      </w:r>
      <w:r w:rsidRPr="005047B6">
        <w:rPr>
          <w:rFonts w:ascii="Arial" w:hAnsi="Arial" w:cs="Arial"/>
        </w:rPr>
        <w:t xml:space="preserve">The assessment process is established by the </w:t>
      </w:r>
      <w:proofErr w:type="spellStart"/>
      <w:r w:rsidRPr="005047B6">
        <w:rPr>
          <w:rFonts w:ascii="Arial" w:hAnsi="Arial" w:cs="Arial"/>
        </w:rPr>
        <w:t>Carers</w:t>
      </w:r>
      <w:proofErr w:type="spellEnd"/>
      <w:r w:rsidRPr="005047B6">
        <w:rPr>
          <w:rFonts w:ascii="Arial" w:hAnsi="Arial" w:cs="Arial"/>
        </w:rPr>
        <w:t xml:space="preserve"> Trust in the form of a Self-Assessment Tool which staff in community teams and wards completes at the coal face, including </w:t>
      </w:r>
      <w:proofErr w:type="spellStart"/>
      <w:r w:rsidRPr="005047B6">
        <w:rPr>
          <w:rFonts w:ascii="Arial" w:hAnsi="Arial" w:cs="Arial"/>
        </w:rPr>
        <w:t>carer</w:t>
      </w:r>
      <w:proofErr w:type="spellEnd"/>
      <w:r w:rsidRPr="005047B6">
        <w:rPr>
          <w:rFonts w:ascii="Arial" w:hAnsi="Arial" w:cs="Arial"/>
        </w:rPr>
        <w:t xml:space="preserve"> </w:t>
      </w:r>
      <w:r>
        <w:rPr>
          <w:rFonts w:ascii="Arial" w:hAnsi="Arial" w:cs="Arial"/>
        </w:rPr>
        <w:t>involvement offering challenge.</w:t>
      </w:r>
    </w:p>
    <w:p w:rsidR="005047B6" w:rsidRPr="005047B6" w:rsidRDefault="005047B6" w:rsidP="005047B6">
      <w:pPr>
        <w:rPr>
          <w:rFonts w:ascii="Arial" w:hAnsi="Arial" w:cs="Arial"/>
        </w:rPr>
      </w:pPr>
    </w:p>
    <w:p w:rsidR="005047B6" w:rsidRDefault="005047B6" w:rsidP="005047B6">
      <w:pPr>
        <w:rPr>
          <w:rFonts w:ascii="Arial" w:hAnsi="Arial" w:cs="Arial"/>
        </w:rPr>
      </w:pPr>
      <w:r w:rsidRPr="005047B6">
        <w:rPr>
          <w:rFonts w:ascii="Arial" w:hAnsi="Arial" w:cs="Arial"/>
        </w:rPr>
        <w:t xml:space="preserve">In leading on the Triangle of Care the </w:t>
      </w:r>
      <w:proofErr w:type="spellStart"/>
      <w:r w:rsidRPr="005047B6">
        <w:rPr>
          <w:rFonts w:ascii="Arial" w:hAnsi="Arial" w:cs="Arial"/>
        </w:rPr>
        <w:t>Carers</w:t>
      </w:r>
      <w:proofErr w:type="spellEnd"/>
      <w:r w:rsidRPr="005047B6">
        <w:rPr>
          <w:rFonts w:ascii="Arial" w:hAnsi="Arial" w:cs="Arial"/>
        </w:rPr>
        <w:t xml:space="preserve"> Trust leads and maintains Regional Peer Groups across the country. </w:t>
      </w:r>
      <w:r>
        <w:rPr>
          <w:rFonts w:ascii="Arial" w:hAnsi="Arial" w:cs="Arial"/>
        </w:rPr>
        <w:t xml:space="preserve"> </w:t>
      </w:r>
      <w:r w:rsidRPr="005047B6">
        <w:rPr>
          <w:rFonts w:ascii="Arial" w:hAnsi="Arial" w:cs="Arial"/>
        </w:rPr>
        <w:t xml:space="preserve">Oxford Health NHS FT Head of Social Care and Trust-wide </w:t>
      </w:r>
      <w:proofErr w:type="spellStart"/>
      <w:r w:rsidRPr="005047B6">
        <w:rPr>
          <w:rFonts w:ascii="Arial" w:hAnsi="Arial" w:cs="Arial"/>
        </w:rPr>
        <w:t>Carers</w:t>
      </w:r>
      <w:proofErr w:type="spellEnd"/>
      <w:r w:rsidRPr="005047B6">
        <w:rPr>
          <w:rFonts w:ascii="Arial" w:hAnsi="Arial" w:cs="Arial"/>
        </w:rPr>
        <w:t xml:space="preserve"> Lead attends the South East Regional Group as part of our ongoing commitment of membership. </w:t>
      </w:r>
      <w:r>
        <w:rPr>
          <w:rFonts w:ascii="Arial" w:hAnsi="Arial" w:cs="Arial"/>
        </w:rPr>
        <w:t xml:space="preserve"> </w:t>
      </w:r>
      <w:r w:rsidRPr="005047B6">
        <w:rPr>
          <w:rFonts w:ascii="Arial" w:hAnsi="Arial" w:cs="Arial"/>
        </w:rPr>
        <w:t xml:space="preserve">The role of the peer groups is to share information and learning and to assess applications by Trusts to advance and improve their levels of membership and </w:t>
      </w:r>
      <w:proofErr w:type="spellStart"/>
      <w:r w:rsidRPr="005047B6">
        <w:rPr>
          <w:rFonts w:ascii="Arial" w:hAnsi="Arial" w:cs="Arial"/>
        </w:rPr>
        <w:t>recognised</w:t>
      </w:r>
      <w:proofErr w:type="spellEnd"/>
      <w:r w:rsidRPr="005047B6">
        <w:rPr>
          <w:rFonts w:ascii="Arial" w:hAnsi="Arial" w:cs="Arial"/>
        </w:rPr>
        <w:t xml:space="preserve"> quality of service to </w:t>
      </w:r>
      <w:proofErr w:type="spellStart"/>
      <w:r w:rsidRPr="005047B6">
        <w:rPr>
          <w:rFonts w:ascii="Arial" w:hAnsi="Arial" w:cs="Arial"/>
        </w:rPr>
        <w:t>Carers</w:t>
      </w:r>
      <w:proofErr w:type="spellEnd"/>
      <w:r w:rsidRPr="005047B6">
        <w:rPr>
          <w:rFonts w:ascii="Arial" w:hAnsi="Arial" w:cs="Arial"/>
        </w:rPr>
        <w:t>.</w:t>
      </w:r>
    </w:p>
    <w:p w:rsidR="005047B6" w:rsidRDefault="005047B6" w:rsidP="005047B6">
      <w:pPr>
        <w:rPr>
          <w:rFonts w:ascii="Arial" w:hAnsi="Arial" w:cs="Arial"/>
        </w:rPr>
      </w:pPr>
    </w:p>
    <w:p w:rsidR="005047B6" w:rsidRPr="005047B6" w:rsidRDefault="005047B6" w:rsidP="005047B6">
      <w:pPr>
        <w:pStyle w:val="ListParagraph"/>
        <w:numPr>
          <w:ilvl w:val="0"/>
          <w:numId w:val="11"/>
        </w:numPr>
        <w:ind w:left="0" w:firstLine="0"/>
        <w:rPr>
          <w:rFonts w:ascii="Arial" w:hAnsi="Arial" w:cs="Arial"/>
        </w:rPr>
      </w:pPr>
      <w:r w:rsidRPr="005047B6">
        <w:rPr>
          <w:rFonts w:ascii="Arial" w:hAnsi="Arial" w:cs="Arial"/>
          <w:b/>
        </w:rPr>
        <w:t>Implementing the Triangle of Care</w:t>
      </w:r>
    </w:p>
    <w:p w:rsidR="0002471C" w:rsidRDefault="0002471C"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In implementing the Triangle of Care the Trust has established a </w:t>
      </w:r>
      <w:proofErr w:type="spellStart"/>
      <w:r w:rsidRPr="005047B6">
        <w:rPr>
          <w:rFonts w:ascii="Arial" w:hAnsi="Arial" w:cs="Arial"/>
        </w:rPr>
        <w:t>Carers</w:t>
      </w:r>
      <w:proofErr w:type="spellEnd"/>
      <w:r w:rsidRPr="005047B6">
        <w:rPr>
          <w:rFonts w:ascii="Arial" w:hAnsi="Arial" w:cs="Arial"/>
        </w:rPr>
        <w:t xml:space="preserve"> Strategy Forum which is led by Yvonne Taylor, Chief Operating Officer and Executive Lead for </w:t>
      </w:r>
      <w:proofErr w:type="spellStart"/>
      <w:r w:rsidRPr="005047B6">
        <w:rPr>
          <w:rFonts w:ascii="Arial" w:hAnsi="Arial" w:cs="Arial"/>
        </w:rPr>
        <w:t>Carers</w:t>
      </w:r>
      <w:proofErr w:type="spellEnd"/>
      <w:r w:rsidRPr="005047B6">
        <w:rPr>
          <w:rFonts w:ascii="Arial" w:hAnsi="Arial" w:cs="Arial"/>
        </w:rPr>
        <w:t xml:space="preserve"> and has met on five occasions over the last fourteen months. </w:t>
      </w:r>
      <w:r w:rsidR="0002471C">
        <w:rPr>
          <w:rFonts w:ascii="Arial" w:hAnsi="Arial" w:cs="Arial"/>
        </w:rPr>
        <w:t xml:space="preserve"> </w:t>
      </w:r>
      <w:r w:rsidRPr="005047B6">
        <w:rPr>
          <w:rFonts w:ascii="Arial" w:hAnsi="Arial" w:cs="Arial"/>
        </w:rPr>
        <w:t xml:space="preserve">The membership of the Forum is inclusive with </w:t>
      </w:r>
      <w:proofErr w:type="spellStart"/>
      <w:r w:rsidRPr="005047B6">
        <w:rPr>
          <w:rFonts w:ascii="Arial" w:hAnsi="Arial" w:cs="Arial"/>
        </w:rPr>
        <w:t>carer</w:t>
      </w:r>
      <w:proofErr w:type="spellEnd"/>
      <w:r w:rsidRPr="005047B6">
        <w:rPr>
          <w:rFonts w:ascii="Arial" w:hAnsi="Arial" w:cs="Arial"/>
        </w:rPr>
        <w:t xml:space="preserve"> involvement, third sector </w:t>
      </w:r>
      <w:proofErr w:type="spellStart"/>
      <w:r w:rsidRPr="005047B6">
        <w:rPr>
          <w:rFonts w:ascii="Arial" w:hAnsi="Arial" w:cs="Arial"/>
        </w:rPr>
        <w:t>Carer</w:t>
      </w:r>
      <w:proofErr w:type="spellEnd"/>
      <w:r w:rsidRPr="005047B6">
        <w:rPr>
          <w:rFonts w:ascii="Arial" w:hAnsi="Arial" w:cs="Arial"/>
        </w:rPr>
        <w:t xml:space="preserve"> </w:t>
      </w:r>
      <w:proofErr w:type="spellStart"/>
      <w:r w:rsidRPr="005047B6">
        <w:rPr>
          <w:rFonts w:ascii="Arial" w:hAnsi="Arial" w:cs="Arial"/>
        </w:rPr>
        <w:t>organisations</w:t>
      </w:r>
      <w:proofErr w:type="spellEnd"/>
      <w:r w:rsidRPr="005047B6">
        <w:rPr>
          <w:rFonts w:ascii="Arial" w:hAnsi="Arial" w:cs="Arial"/>
        </w:rPr>
        <w:t xml:space="preserve"> and senior Directorate </w:t>
      </w:r>
      <w:proofErr w:type="spellStart"/>
      <w:r w:rsidRPr="005047B6">
        <w:rPr>
          <w:rFonts w:ascii="Arial" w:hAnsi="Arial" w:cs="Arial"/>
        </w:rPr>
        <w:t>Carer</w:t>
      </w:r>
      <w:proofErr w:type="spellEnd"/>
      <w:r w:rsidRPr="005047B6">
        <w:rPr>
          <w:rFonts w:ascii="Arial" w:hAnsi="Arial" w:cs="Arial"/>
        </w:rPr>
        <w:t xml:space="preserve"> Leads ensuring that the work in completed and embedded.</w:t>
      </w:r>
    </w:p>
    <w:p w:rsidR="0002471C" w:rsidRDefault="0002471C"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The role of the Forum is to oversee the completion of the Triangle of Care processes in partnership with </w:t>
      </w:r>
      <w:proofErr w:type="spellStart"/>
      <w:r w:rsidRPr="005047B6">
        <w:rPr>
          <w:rFonts w:ascii="Arial" w:hAnsi="Arial" w:cs="Arial"/>
        </w:rPr>
        <w:t>Carers</w:t>
      </w:r>
      <w:proofErr w:type="spellEnd"/>
      <w:r w:rsidRPr="005047B6">
        <w:rPr>
          <w:rFonts w:ascii="Arial" w:hAnsi="Arial" w:cs="Arial"/>
        </w:rPr>
        <w:t xml:space="preserve"> and third sector </w:t>
      </w:r>
      <w:proofErr w:type="spellStart"/>
      <w:r w:rsidRPr="005047B6">
        <w:rPr>
          <w:rFonts w:ascii="Arial" w:hAnsi="Arial" w:cs="Arial"/>
        </w:rPr>
        <w:t>organisations</w:t>
      </w:r>
      <w:proofErr w:type="spellEnd"/>
      <w:r w:rsidRPr="005047B6">
        <w:rPr>
          <w:rFonts w:ascii="Arial" w:hAnsi="Arial" w:cs="Arial"/>
        </w:rPr>
        <w:t xml:space="preserve">. </w:t>
      </w:r>
      <w:r w:rsidR="0002471C">
        <w:rPr>
          <w:rFonts w:ascii="Arial" w:hAnsi="Arial" w:cs="Arial"/>
        </w:rPr>
        <w:t xml:space="preserve"> </w:t>
      </w:r>
      <w:r w:rsidRPr="005047B6">
        <w:rPr>
          <w:rFonts w:ascii="Arial" w:hAnsi="Arial" w:cs="Arial"/>
        </w:rPr>
        <w:t>Members of the Forum also add value and benefit from sharing information, experiences and importantly jointly leading on the priority areas of service improvement required.</w:t>
      </w:r>
    </w:p>
    <w:p w:rsidR="0002471C" w:rsidRDefault="0002471C" w:rsidP="005047B6">
      <w:pPr>
        <w:rPr>
          <w:rFonts w:ascii="Arial" w:hAnsi="Arial" w:cs="Arial"/>
        </w:rPr>
      </w:pPr>
    </w:p>
    <w:p w:rsidR="005047B6" w:rsidRDefault="005047B6" w:rsidP="005047B6">
      <w:pPr>
        <w:rPr>
          <w:rFonts w:ascii="Arial" w:hAnsi="Arial" w:cs="Arial"/>
        </w:rPr>
      </w:pPr>
      <w:r w:rsidRPr="005047B6">
        <w:rPr>
          <w:rFonts w:ascii="Arial" w:hAnsi="Arial" w:cs="Arial"/>
        </w:rPr>
        <w:t xml:space="preserve">The Forums inaugural meeting invited Ruth </w:t>
      </w:r>
      <w:proofErr w:type="spellStart"/>
      <w:r w:rsidRPr="005047B6">
        <w:rPr>
          <w:rFonts w:ascii="Arial" w:hAnsi="Arial" w:cs="Arial"/>
        </w:rPr>
        <w:t>Hannan</w:t>
      </w:r>
      <w:proofErr w:type="spellEnd"/>
      <w:r w:rsidRPr="005047B6">
        <w:rPr>
          <w:rFonts w:ascii="Arial" w:hAnsi="Arial" w:cs="Arial"/>
        </w:rPr>
        <w:t xml:space="preserve"> – Policy and Development Manager from the </w:t>
      </w:r>
      <w:proofErr w:type="spellStart"/>
      <w:r w:rsidRPr="005047B6">
        <w:rPr>
          <w:rFonts w:ascii="Arial" w:hAnsi="Arial" w:cs="Arial"/>
        </w:rPr>
        <w:t>Carers</w:t>
      </w:r>
      <w:proofErr w:type="spellEnd"/>
      <w:r w:rsidRPr="005047B6">
        <w:rPr>
          <w:rFonts w:ascii="Arial" w:hAnsi="Arial" w:cs="Arial"/>
        </w:rPr>
        <w:t xml:space="preserve"> Trust to open up an initial discussion. </w:t>
      </w:r>
      <w:r w:rsidR="0002471C">
        <w:rPr>
          <w:rFonts w:ascii="Arial" w:hAnsi="Arial" w:cs="Arial"/>
        </w:rPr>
        <w:t xml:space="preserve"> </w:t>
      </w:r>
      <w:r w:rsidRPr="005047B6">
        <w:rPr>
          <w:rFonts w:ascii="Arial" w:hAnsi="Arial" w:cs="Arial"/>
        </w:rPr>
        <w:t xml:space="preserve">This discussion led into a decision that the Trust would implement the Triangle of Care process by assessing all mental health community teams and inpatient services in order to establish learning across the newly </w:t>
      </w:r>
      <w:proofErr w:type="spellStart"/>
      <w:r w:rsidRPr="005047B6">
        <w:rPr>
          <w:rFonts w:ascii="Arial" w:hAnsi="Arial" w:cs="Arial"/>
        </w:rPr>
        <w:t>remodelled</w:t>
      </w:r>
      <w:proofErr w:type="spellEnd"/>
      <w:r w:rsidRPr="005047B6">
        <w:rPr>
          <w:rFonts w:ascii="Arial" w:hAnsi="Arial" w:cs="Arial"/>
        </w:rPr>
        <w:t xml:space="preserve"> community / inpatient pathways.</w:t>
      </w:r>
    </w:p>
    <w:p w:rsidR="0002471C" w:rsidRPr="005047B6" w:rsidRDefault="0002471C" w:rsidP="005047B6">
      <w:pPr>
        <w:rPr>
          <w:rFonts w:ascii="Arial" w:hAnsi="Arial" w:cs="Arial"/>
        </w:rPr>
      </w:pPr>
    </w:p>
    <w:p w:rsidR="005047B6" w:rsidRDefault="005047B6" w:rsidP="005047B6">
      <w:pPr>
        <w:rPr>
          <w:rFonts w:ascii="Arial" w:hAnsi="Arial" w:cs="Arial"/>
        </w:rPr>
      </w:pPr>
      <w:r w:rsidRPr="005047B6">
        <w:rPr>
          <w:rFonts w:ascii="Arial" w:hAnsi="Arial" w:cs="Arial"/>
        </w:rPr>
        <w:t xml:space="preserve">The Triangle of Care work within the Trust has been embedded and reported at Directorate Governance, Trust Governance, </w:t>
      </w:r>
      <w:proofErr w:type="gramStart"/>
      <w:r w:rsidRPr="005047B6">
        <w:rPr>
          <w:rFonts w:ascii="Arial" w:hAnsi="Arial" w:cs="Arial"/>
        </w:rPr>
        <w:t>Clinical</w:t>
      </w:r>
      <w:proofErr w:type="gramEnd"/>
      <w:r w:rsidRPr="005047B6">
        <w:rPr>
          <w:rFonts w:ascii="Arial" w:hAnsi="Arial" w:cs="Arial"/>
        </w:rPr>
        <w:t xml:space="preserve"> Advisory Board and at Trust Board levels. </w:t>
      </w:r>
      <w:r w:rsidR="0002471C">
        <w:rPr>
          <w:rFonts w:ascii="Arial" w:hAnsi="Arial" w:cs="Arial"/>
        </w:rPr>
        <w:t xml:space="preserve"> </w:t>
      </w:r>
      <w:r w:rsidRPr="005047B6">
        <w:rPr>
          <w:rFonts w:ascii="Arial" w:hAnsi="Arial" w:cs="Arial"/>
        </w:rPr>
        <w:t>Three senior staff at Head of Nursing and Social Care Professional Lead level have led and coordinated the work at Directorate level.</w:t>
      </w:r>
    </w:p>
    <w:p w:rsidR="0002471C" w:rsidRPr="005047B6" w:rsidRDefault="0002471C" w:rsidP="005047B6">
      <w:pPr>
        <w:rPr>
          <w:rFonts w:ascii="Arial" w:hAnsi="Arial" w:cs="Arial"/>
        </w:rPr>
      </w:pPr>
    </w:p>
    <w:p w:rsidR="0002471C" w:rsidRDefault="005047B6" w:rsidP="0002471C">
      <w:pPr>
        <w:rPr>
          <w:rFonts w:ascii="Arial" w:hAnsi="Arial" w:cs="Arial"/>
        </w:rPr>
      </w:pPr>
      <w:r w:rsidRPr="005047B6">
        <w:rPr>
          <w:rFonts w:ascii="Arial" w:hAnsi="Arial" w:cs="Arial"/>
        </w:rPr>
        <w:lastRenderedPageBreak/>
        <w:t xml:space="preserve">In undertaking the initial Self-Assessment baselining task the three Directorates have completed thirty seven community team and inpatient assessments across the Trust. </w:t>
      </w:r>
      <w:r w:rsidR="0002471C">
        <w:rPr>
          <w:rFonts w:ascii="Arial" w:hAnsi="Arial" w:cs="Arial"/>
        </w:rPr>
        <w:t xml:space="preserve"> </w:t>
      </w:r>
      <w:r w:rsidRPr="005047B6">
        <w:rPr>
          <w:rFonts w:ascii="Arial" w:hAnsi="Arial" w:cs="Arial"/>
        </w:rPr>
        <w:t xml:space="preserve">They are on schedule to complete to all mental health community and inpatient units by a November 2015 deadline for submission to the </w:t>
      </w:r>
      <w:proofErr w:type="spellStart"/>
      <w:r w:rsidRPr="005047B6">
        <w:rPr>
          <w:rFonts w:ascii="Arial" w:hAnsi="Arial" w:cs="Arial"/>
        </w:rPr>
        <w:t>Carers</w:t>
      </w:r>
      <w:proofErr w:type="spellEnd"/>
      <w:r w:rsidRPr="005047B6">
        <w:rPr>
          <w:rFonts w:ascii="Arial" w:hAnsi="Arial" w:cs="Arial"/>
        </w:rPr>
        <w:t xml:space="preserve"> Trust. </w:t>
      </w:r>
      <w:r w:rsidR="0002471C">
        <w:rPr>
          <w:rFonts w:ascii="Arial" w:hAnsi="Arial" w:cs="Arial"/>
        </w:rPr>
        <w:t xml:space="preserve"> </w:t>
      </w:r>
      <w:r w:rsidRPr="005047B6">
        <w:rPr>
          <w:rFonts w:ascii="Arial" w:hAnsi="Arial" w:cs="Arial"/>
        </w:rPr>
        <w:t xml:space="preserve">As the Trust Board will be aware, Directorates have been working on other national </w:t>
      </w:r>
      <w:proofErr w:type="spellStart"/>
      <w:r w:rsidRPr="005047B6">
        <w:rPr>
          <w:rFonts w:ascii="Arial" w:hAnsi="Arial" w:cs="Arial"/>
        </w:rPr>
        <w:t>programmes</w:t>
      </w:r>
      <w:proofErr w:type="spellEnd"/>
      <w:r w:rsidRPr="005047B6">
        <w:rPr>
          <w:rFonts w:ascii="Arial" w:hAnsi="Arial" w:cs="Arial"/>
        </w:rPr>
        <w:t xml:space="preserve"> of improvement, for example the AIMS accreditation </w:t>
      </w:r>
      <w:proofErr w:type="spellStart"/>
      <w:r w:rsidRPr="005047B6">
        <w:rPr>
          <w:rFonts w:ascii="Arial" w:hAnsi="Arial" w:cs="Arial"/>
        </w:rPr>
        <w:t>programme</w:t>
      </w:r>
      <w:proofErr w:type="spellEnd"/>
      <w:r w:rsidRPr="005047B6">
        <w:rPr>
          <w:rFonts w:ascii="Arial" w:hAnsi="Arial" w:cs="Arial"/>
        </w:rPr>
        <w:t xml:space="preserve"> through the Royal College of Psychiatrists and some of the themes of learning coming through this work relates directly to </w:t>
      </w:r>
      <w:proofErr w:type="spellStart"/>
      <w:r w:rsidRPr="005047B6">
        <w:rPr>
          <w:rFonts w:ascii="Arial" w:hAnsi="Arial" w:cs="Arial"/>
        </w:rPr>
        <w:t>Carers</w:t>
      </w:r>
      <w:proofErr w:type="spellEnd"/>
      <w:r w:rsidRPr="005047B6">
        <w:rPr>
          <w:rFonts w:ascii="Arial" w:hAnsi="Arial" w:cs="Arial"/>
        </w:rPr>
        <w:t>, reading across to the Triangle of Care.</w:t>
      </w:r>
    </w:p>
    <w:p w:rsidR="0002471C" w:rsidRDefault="0002471C" w:rsidP="0002471C">
      <w:pPr>
        <w:rPr>
          <w:rFonts w:ascii="Arial" w:hAnsi="Arial" w:cs="Arial"/>
        </w:rPr>
      </w:pPr>
    </w:p>
    <w:p w:rsidR="005047B6" w:rsidRPr="0002471C" w:rsidRDefault="005047B6" w:rsidP="0002471C">
      <w:pPr>
        <w:pStyle w:val="ListParagraph"/>
        <w:numPr>
          <w:ilvl w:val="0"/>
          <w:numId w:val="11"/>
        </w:numPr>
        <w:ind w:left="0" w:firstLine="0"/>
        <w:rPr>
          <w:rFonts w:ascii="Arial" w:hAnsi="Arial" w:cs="Arial"/>
        </w:rPr>
      </w:pPr>
      <w:r w:rsidRPr="0002471C">
        <w:rPr>
          <w:rFonts w:ascii="Arial" w:hAnsi="Arial" w:cs="Arial"/>
          <w:b/>
        </w:rPr>
        <w:t>Learning from Self- Assessment</w:t>
      </w:r>
    </w:p>
    <w:p w:rsidR="0002471C" w:rsidRPr="0002471C" w:rsidRDefault="0002471C" w:rsidP="0002471C">
      <w:pPr>
        <w:pStyle w:val="ListParagraph"/>
        <w:ind w:left="0"/>
        <w:rPr>
          <w:rFonts w:ascii="Arial" w:hAnsi="Arial" w:cs="Arial"/>
        </w:rPr>
      </w:pPr>
    </w:p>
    <w:p w:rsidR="005047B6" w:rsidRDefault="005047B6" w:rsidP="005047B6">
      <w:pPr>
        <w:rPr>
          <w:rFonts w:ascii="Arial" w:hAnsi="Arial" w:cs="Arial"/>
        </w:rPr>
      </w:pPr>
      <w:r w:rsidRPr="005047B6">
        <w:rPr>
          <w:rFonts w:ascii="Arial" w:hAnsi="Arial" w:cs="Arial"/>
        </w:rPr>
        <w:t xml:space="preserve">The key role of the </w:t>
      </w:r>
      <w:proofErr w:type="spellStart"/>
      <w:r w:rsidRPr="005047B6">
        <w:rPr>
          <w:rFonts w:ascii="Arial" w:hAnsi="Arial" w:cs="Arial"/>
        </w:rPr>
        <w:t>Carers</w:t>
      </w:r>
      <w:proofErr w:type="spellEnd"/>
      <w:r w:rsidRPr="005047B6">
        <w:rPr>
          <w:rFonts w:ascii="Arial" w:hAnsi="Arial" w:cs="Arial"/>
        </w:rPr>
        <w:t xml:space="preserve"> Strategy Forum has been to oversee and learn through the Self-Assessment process from each Directorate. </w:t>
      </w:r>
      <w:r w:rsidR="0002471C">
        <w:rPr>
          <w:rFonts w:ascii="Arial" w:hAnsi="Arial" w:cs="Arial"/>
        </w:rPr>
        <w:t xml:space="preserve"> </w:t>
      </w:r>
      <w:r w:rsidRPr="005047B6">
        <w:rPr>
          <w:rFonts w:ascii="Arial" w:hAnsi="Arial" w:cs="Arial"/>
        </w:rPr>
        <w:t xml:space="preserve">In hearing back from Directorates about the Self-Assessments the Forum has established some of the key themes of learning and has chosen two major themes to make early improvements. </w:t>
      </w:r>
      <w:r w:rsidR="0002471C">
        <w:rPr>
          <w:rFonts w:ascii="Arial" w:hAnsi="Arial" w:cs="Arial"/>
        </w:rPr>
        <w:t xml:space="preserve"> </w:t>
      </w:r>
      <w:r w:rsidRPr="005047B6">
        <w:rPr>
          <w:rFonts w:ascii="Arial" w:hAnsi="Arial" w:cs="Arial"/>
        </w:rPr>
        <w:t xml:space="preserve">Firstly, </w:t>
      </w:r>
      <w:proofErr w:type="spellStart"/>
      <w:r w:rsidRPr="005047B6">
        <w:rPr>
          <w:rFonts w:ascii="Arial" w:hAnsi="Arial" w:cs="Arial"/>
        </w:rPr>
        <w:t>Carer</w:t>
      </w:r>
      <w:proofErr w:type="spellEnd"/>
      <w:r w:rsidRPr="005047B6">
        <w:rPr>
          <w:rFonts w:ascii="Arial" w:hAnsi="Arial" w:cs="Arial"/>
        </w:rPr>
        <w:t xml:space="preserve"> Awareness Training for mental health staff has come through as an important consistent gap across.  Secondly, the need for the Trust to improve access to consistent information for use by mental health teams both in terms of available hard copy </w:t>
      </w:r>
      <w:proofErr w:type="spellStart"/>
      <w:r w:rsidRPr="005047B6">
        <w:rPr>
          <w:rFonts w:ascii="Arial" w:hAnsi="Arial" w:cs="Arial"/>
        </w:rPr>
        <w:t>Carer</w:t>
      </w:r>
      <w:proofErr w:type="spellEnd"/>
      <w:r w:rsidRPr="005047B6">
        <w:rPr>
          <w:rFonts w:ascii="Arial" w:hAnsi="Arial" w:cs="Arial"/>
        </w:rPr>
        <w:t xml:space="preserve"> Packs the Directorates use and also on the Trust website.</w:t>
      </w:r>
    </w:p>
    <w:p w:rsidR="0002471C" w:rsidRPr="005047B6" w:rsidRDefault="0002471C"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Whilst there are other themes arising from the Self- Assessment process, for example, the need to embed the use of Advanced Directives in clinical practice, the </w:t>
      </w:r>
      <w:proofErr w:type="spellStart"/>
      <w:r w:rsidRPr="005047B6">
        <w:rPr>
          <w:rFonts w:ascii="Arial" w:hAnsi="Arial" w:cs="Arial"/>
        </w:rPr>
        <w:t>Carers</w:t>
      </w:r>
      <w:proofErr w:type="spellEnd"/>
      <w:r w:rsidRPr="005047B6">
        <w:rPr>
          <w:rFonts w:ascii="Arial" w:hAnsi="Arial" w:cs="Arial"/>
        </w:rPr>
        <w:t xml:space="preserve"> Strategy Forum has decided to achieve success with two main priorities at this time to consolidate some basic building blocks which are </w:t>
      </w:r>
      <w:proofErr w:type="spellStart"/>
      <w:r w:rsidRPr="005047B6">
        <w:rPr>
          <w:rFonts w:ascii="Arial" w:hAnsi="Arial" w:cs="Arial"/>
        </w:rPr>
        <w:t>recognised</w:t>
      </w:r>
      <w:proofErr w:type="spellEnd"/>
      <w:r w:rsidRPr="005047B6">
        <w:rPr>
          <w:rFonts w:ascii="Arial" w:hAnsi="Arial" w:cs="Arial"/>
        </w:rPr>
        <w:t xml:space="preserve"> as long term concerns.</w:t>
      </w:r>
    </w:p>
    <w:p w:rsidR="0002471C" w:rsidRDefault="0002471C" w:rsidP="005047B6">
      <w:pPr>
        <w:rPr>
          <w:rFonts w:ascii="Arial" w:hAnsi="Arial" w:cs="Arial"/>
          <w:b/>
        </w:rPr>
      </w:pPr>
    </w:p>
    <w:p w:rsidR="005047B6" w:rsidRPr="005047B6" w:rsidRDefault="005047B6" w:rsidP="005047B6">
      <w:pPr>
        <w:rPr>
          <w:rFonts w:ascii="Arial" w:hAnsi="Arial" w:cs="Arial"/>
          <w:b/>
        </w:rPr>
      </w:pPr>
      <w:r w:rsidRPr="005047B6">
        <w:rPr>
          <w:rFonts w:ascii="Arial" w:hAnsi="Arial" w:cs="Arial"/>
          <w:b/>
        </w:rPr>
        <w:t xml:space="preserve">Reporting back to the </w:t>
      </w:r>
      <w:proofErr w:type="spellStart"/>
      <w:r w:rsidRPr="005047B6">
        <w:rPr>
          <w:rFonts w:ascii="Arial" w:hAnsi="Arial" w:cs="Arial"/>
          <w:b/>
        </w:rPr>
        <w:t>Carers</w:t>
      </w:r>
      <w:proofErr w:type="spellEnd"/>
      <w:r w:rsidRPr="005047B6">
        <w:rPr>
          <w:rFonts w:ascii="Arial" w:hAnsi="Arial" w:cs="Arial"/>
          <w:b/>
        </w:rPr>
        <w:t xml:space="preserve"> Trust</w:t>
      </w:r>
    </w:p>
    <w:p w:rsidR="0002471C" w:rsidRDefault="0002471C"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There are two main ways in which the Trust reports back to the </w:t>
      </w:r>
      <w:proofErr w:type="spellStart"/>
      <w:r w:rsidRPr="005047B6">
        <w:rPr>
          <w:rFonts w:ascii="Arial" w:hAnsi="Arial" w:cs="Arial"/>
        </w:rPr>
        <w:t>Carers</w:t>
      </w:r>
      <w:proofErr w:type="spellEnd"/>
      <w:r w:rsidRPr="005047B6">
        <w:rPr>
          <w:rFonts w:ascii="Arial" w:hAnsi="Arial" w:cs="Arial"/>
        </w:rPr>
        <w:t xml:space="preserve"> Trust about the work it has completed to review its membership.</w:t>
      </w:r>
    </w:p>
    <w:p w:rsidR="0002471C" w:rsidRDefault="0002471C" w:rsidP="005047B6">
      <w:pPr>
        <w:rPr>
          <w:rFonts w:ascii="Arial" w:hAnsi="Arial" w:cs="Arial"/>
        </w:rPr>
      </w:pPr>
    </w:p>
    <w:p w:rsidR="005047B6" w:rsidRPr="005047B6" w:rsidRDefault="005047B6" w:rsidP="005047B6">
      <w:pPr>
        <w:rPr>
          <w:rFonts w:ascii="Arial" w:hAnsi="Arial" w:cs="Arial"/>
        </w:rPr>
      </w:pPr>
      <w:r w:rsidRPr="005047B6">
        <w:rPr>
          <w:rFonts w:ascii="Arial" w:hAnsi="Arial" w:cs="Arial"/>
        </w:rPr>
        <w:t xml:space="preserve">Firstly, all Self-Assessments completed and recorded will be fed back to the </w:t>
      </w:r>
      <w:proofErr w:type="spellStart"/>
      <w:r w:rsidRPr="005047B6">
        <w:rPr>
          <w:rFonts w:ascii="Arial" w:hAnsi="Arial" w:cs="Arial"/>
        </w:rPr>
        <w:t>Programm</w:t>
      </w:r>
      <w:r w:rsidR="0002471C">
        <w:rPr>
          <w:rFonts w:ascii="Arial" w:hAnsi="Arial" w:cs="Arial"/>
        </w:rPr>
        <w:t>e</w:t>
      </w:r>
      <w:proofErr w:type="spellEnd"/>
      <w:r w:rsidR="0002471C">
        <w:rPr>
          <w:rFonts w:ascii="Arial" w:hAnsi="Arial" w:cs="Arial"/>
        </w:rPr>
        <w:t xml:space="preserve"> Manager to review and assess.</w:t>
      </w:r>
    </w:p>
    <w:p w:rsidR="0002471C" w:rsidRDefault="0002471C" w:rsidP="005047B6">
      <w:pPr>
        <w:rPr>
          <w:rFonts w:ascii="Arial" w:hAnsi="Arial" w:cs="Arial"/>
        </w:rPr>
      </w:pPr>
    </w:p>
    <w:p w:rsidR="005047B6" w:rsidRDefault="005047B6" w:rsidP="005047B6">
      <w:pPr>
        <w:rPr>
          <w:rFonts w:ascii="Arial" w:hAnsi="Arial" w:cs="Arial"/>
        </w:rPr>
      </w:pPr>
      <w:r w:rsidRPr="005047B6">
        <w:rPr>
          <w:rFonts w:ascii="Arial" w:hAnsi="Arial" w:cs="Arial"/>
        </w:rPr>
        <w:t xml:space="preserve">Secondly, a date will be established in December for a meeting of the South East Regional Group where a report giving a narrative on implementation of the Triangle of Care will be submitted. </w:t>
      </w:r>
      <w:r w:rsidR="0002471C">
        <w:rPr>
          <w:rFonts w:ascii="Arial" w:hAnsi="Arial" w:cs="Arial"/>
        </w:rPr>
        <w:t xml:space="preserve"> </w:t>
      </w:r>
      <w:r w:rsidRPr="005047B6">
        <w:rPr>
          <w:rFonts w:ascii="Arial" w:hAnsi="Arial" w:cs="Arial"/>
        </w:rPr>
        <w:t xml:space="preserve">A small team of </w:t>
      </w:r>
      <w:proofErr w:type="spellStart"/>
      <w:r w:rsidRPr="005047B6">
        <w:rPr>
          <w:rFonts w:ascii="Arial" w:hAnsi="Arial" w:cs="Arial"/>
        </w:rPr>
        <w:t>carers</w:t>
      </w:r>
      <w:proofErr w:type="spellEnd"/>
      <w:r w:rsidRPr="005047B6">
        <w:rPr>
          <w:rFonts w:ascii="Arial" w:hAnsi="Arial" w:cs="Arial"/>
        </w:rPr>
        <w:t xml:space="preserve">, staff and third sector </w:t>
      </w:r>
      <w:proofErr w:type="spellStart"/>
      <w:r w:rsidRPr="005047B6">
        <w:rPr>
          <w:rFonts w:ascii="Arial" w:hAnsi="Arial" w:cs="Arial"/>
        </w:rPr>
        <w:t>organisations</w:t>
      </w:r>
      <w:proofErr w:type="spellEnd"/>
      <w:r w:rsidRPr="005047B6">
        <w:rPr>
          <w:rFonts w:ascii="Arial" w:hAnsi="Arial" w:cs="Arial"/>
        </w:rPr>
        <w:t xml:space="preserve"> from the Trust Localities will attend the South East Regional Group to present the work completed and progress in implementing the Triangle of Care. </w:t>
      </w:r>
      <w:r w:rsidR="0002471C">
        <w:rPr>
          <w:rFonts w:ascii="Arial" w:hAnsi="Arial" w:cs="Arial"/>
        </w:rPr>
        <w:t xml:space="preserve"> </w:t>
      </w:r>
      <w:r w:rsidRPr="005047B6">
        <w:rPr>
          <w:rFonts w:ascii="Arial" w:hAnsi="Arial" w:cs="Arial"/>
        </w:rPr>
        <w:t>Following a short Oxford Health NHS FT presentation to the other South East Regional Trust</w:t>
      </w:r>
      <w:r w:rsidR="0002471C">
        <w:rPr>
          <w:rFonts w:ascii="Arial" w:hAnsi="Arial" w:cs="Arial"/>
        </w:rPr>
        <w:t>,</w:t>
      </w:r>
      <w:r w:rsidRPr="005047B6">
        <w:rPr>
          <w:rFonts w:ascii="Arial" w:hAnsi="Arial" w:cs="Arial"/>
        </w:rPr>
        <w:t xml:space="preserve"> members will lead a question and answer session </w:t>
      </w:r>
      <w:proofErr w:type="spellStart"/>
      <w:r w:rsidRPr="005047B6">
        <w:rPr>
          <w:rFonts w:ascii="Arial" w:hAnsi="Arial" w:cs="Arial"/>
        </w:rPr>
        <w:t>focussing</w:t>
      </w:r>
      <w:proofErr w:type="spellEnd"/>
      <w:r w:rsidRPr="005047B6">
        <w:rPr>
          <w:rFonts w:ascii="Arial" w:hAnsi="Arial" w:cs="Arial"/>
        </w:rPr>
        <w:t xml:space="preserve"> on the learning the Trust has made.</w:t>
      </w:r>
    </w:p>
    <w:p w:rsidR="0002471C" w:rsidRDefault="0002471C">
      <w:pPr>
        <w:rPr>
          <w:rFonts w:ascii="Arial" w:hAnsi="Arial" w:cs="Arial"/>
        </w:rPr>
      </w:pPr>
      <w:r>
        <w:rPr>
          <w:rFonts w:ascii="Arial" w:hAnsi="Arial" w:cs="Arial"/>
        </w:rPr>
        <w:br w:type="page"/>
      </w:r>
    </w:p>
    <w:p w:rsidR="0002471C" w:rsidRDefault="0002471C" w:rsidP="005047B6">
      <w:pPr>
        <w:rPr>
          <w:rFonts w:ascii="Arial" w:hAnsi="Arial" w:cs="Arial"/>
          <w:b/>
        </w:rPr>
      </w:pPr>
    </w:p>
    <w:p w:rsidR="005047B6" w:rsidRPr="005047B6" w:rsidRDefault="005047B6" w:rsidP="005047B6">
      <w:pPr>
        <w:rPr>
          <w:rFonts w:ascii="Arial" w:hAnsi="Arial" w:cs="Arial"/>
          <w:b/>
        </w:rPr>
      </w:pPr>
      <w:r w:rsidRPr="005047B6">
        <w:rPr>
          <w:rFonts w:ascii="Arial" w:hAnsi="Arial" w:cs="Arial"/>
          <w:b/>
        </w:rPr>
        <w:t>Appendices</w:t>
      </w:r>
    </w:p>
    <w:p w:rsidR="005047B6" w:rsidRPr="005047B6" w:rsidRDefault="005047B6" w:rsidP="005047B6">
      <w:pPr>
        <w:rPr>
          <w:rFonts w:ascii="Arial" w:hAnsi="Arial" w:cs="Arial"/>
          <w:b/>
        </w:rPr>
      </w:pPr>
    </w:p>
    <w:p w:rsidR="005047B6" w:rsidRPr="005047B6" w:rsidRDefault="005047B6" w:rsidP="005047B6">
      <w:pPr>
        <w:rPr>
          <w:rFonts w:ascii="Arial" w:hAnsi="Arial" w:cs="Arial"/>
          <w:b/>
        </w:rPr>
      </w:pPr>
      <w:r w:rsidRPr="005047B6">
        <w:rPr>
          <w:rFonts w:ascii="Arial" w:hAnsi="Arial" w:cs="Arial"/>
          <w:b/>
        </w:rPr>
        <w:t>Appendix 1 – Some highlighted areas of Good practice</w:t>
      </w:r>
    </w:p>
    <w:tbl>
      <w:tblPr>
        <w:tblStyle w:val="TableGrid"/>
        <w:tblW w:w="0" w:type="auto"/>
        <w:tblLook w:val="04A0" w:firstRow="1" w:lastRow="0" w:firstColumn="1" w:lastColumn="0" w:noHBand="0" w:noVBand="1"/>
      </w:tblPr>
      <w:tblGrid>
        <w:gridCol w:w="2993"/>
        <w:gridCol w:w="5863"/>
      </w:tblGrid>
      <w:tr w:rsidR="005047B6" w:rsidRPr="005047B6" w:rsidTr="00FC56B5">
        <w:tc>
          <w:tcPr>
            <w:tcW w:w="3085" w:type="dxa"/>
          </w:tcPr>
          <w:p w:rsidR="005047B6" w:rsidRPr="005047B6" w:rsidRDefault="005047B6" w:rsidP="00FC56B5">
            <w:pPr>
              <w:rPr>
                <w:rFonts w:ascii="Arial" w:hAnsi="Arial" w:cs="Arial"/>
                <w:b/>
              </w:rPr>
            </w:pPr>
            <w:r w:rsidRPr="005047B6">
              <w:rPr>
                <w:rFonts w:ascii="Arial" w:hAnsi="Arial" w:cs="Arial"/>
                <w:b/>
              </w:rPr>
              <w:t>Internal Peer Reviews</w:t>
            </w:r>
          </w:p>
        </w:tc>
        <w:tc>
          <w:tcPr>
            <w:tcW w:w="6157" w:type="dxa"/>
          </w:tcPr>
          <w:p w:rsidR="005047B6" w:rsidRPr="005047B6" w:rsidRDefault="005047B6" w:rsidP="00FC56B5">
            <w:pPr>
              <w:rPr>
                <w:rFonts w:ascii="Arial" w:hAnsi="Arial" w:cs="Arial"/>
              </w:rPr>
            </w:pPr>
            <w:r w:rsidRPr="005047B6">
              <w:rPr>
                <w:rFonts w:ascii="Arial" w:hAnsi="Arial" w:cs="Arial"/>
              </w:rPr>
              <w:t xml:space="preserve">Internal peer reviews of practice across Directorate teams have been undertaken in which clinicians peer reviewed records, spoken directly to teams and </w:t>
            </w:r>
            <w:proofErr w:type="spellStart"/>
            <w:r w:rsidRPr="005047B6">
              <w:rPr>
                <w:rFonts w:ascii="Arial" w:hAnsi="Arial" w:cs="Arial"/>
              </w:rPr>
              <w:t>carers</w:t>
            </w:r>
            <w:proofErr w:type="spellEnd"/>
            <w:r w:rsidRPr="005047B6">
              <w:rPr>
                <w:rFonts w:ascii="Arial" w:hAnsi="Arial" w:cs="Arial"/>
              </w:rPr>
              <w:t xml:space="preserve">. This peer review process highlighted that </w:t>
            </w:r>
            <w:proofErr w:type="spellStart"/>
            <w:r w:rsidRPr="005047B6">
              <w:rPr>
                <w:rFonts w:ascii="Arial" w:hAnsi="Arial" w:cs="Arial"/>
              </w:rPr>
              <w:t>carers</w:t>
            </w:r>
            <w:proofErr w:type="spellEnd"/>
            <w:r w:rsidRPr="005047B6">
              <w:rPr>
                <w:rFonts w:ascii="Arial" w:hAnsi="Arial" w:cs="Arial"/>
              </w:rPr>
              <w:t xml:space="preserve"> and service users fed back that staff provided services with care, compassion and kindness.</w:t>
            </w:r>
          </w:p>
        </w:tc>
      </w:tr>
      <w:tr w:rsidR="005047B6" w:rsidRPr="005047B6" w:rsidTr="00FC56B5">
        <w:tc>
          <w:tcPr>
            <w:tcW w:w="3085" w:type="dxa"/>
          </w:tcPr>
          <w:p w:rsidR="005047B6" w:rsidRPr="005047B6" w:rsidRDefault="005047B6" w:rsidP="00FC56B5">
            <w:pPr>
              <w:rPr>
                <w:rFonts w:ascii="Arial" w:hAnsi="Arial" w:cs="Arial"/>
                <w:b/>
              </w:rPr>
            </w:pPr>
            <w:r w:rsidRPr="005047B6">
              <w:rPr>
                <w:rFonts w:ascii="Arial" w:hAnsi="Arial" w:cs="Arial"/>
                <w:b/>
              </w:rPr>
              <w:t>AIMS accreditation</w:t>
            </w:r>
          </w:p>
        </w:tc>
        <w:tc>
          <w:tcPr>
            <w:tcW w:w="6157" w:type="dxa"/>
          </w:tcPr>
          <w:p w:rsidR="005047B6" w:rsidRPr="005047B6" w:rsidRDefault="005047B6" w:rsidP="00FC56B5">
            <w:pPr>
              <w:rPr>
                <w:rFonts w:ascii="Arial" w:hAnsi="Arial" w:cs="Arial"/>
              </w:rPr>
            </w:pPr>
            <w:r w:rsidRPr="005047B6">
              <w:rPr>
                <w:rFonts w:ascii="Arial" w:hAnsi="Arial" w:cs="Arial"/>
              </w:rPr>
              <w:t xml:space="preserve">The AIMS accreditation process included an external evaluation of services in relation to </w:t>
            </w:r>
            <w:proofErr w:type="spellStart"/>
            <w:r w:rsidRPr="005047B6">
              <w:rPr>
                <w:rFonts w:ascii="Arial" w:hAnsi="Arial" w:cs="Arial"/>
              </w:rPr>
              <w:t>Carers</w:t>
            </w:r>
            <w:proofErr w:type="spellEnd"/>
            <w:r w:rsidRPr="005047B6">
              <w:rPr>
                <w:rFonts w:ascii="Arial" w:hAnsi="Arial" w:cs="Arial"/>
              </w:rPr>
              <w:t xml:space="preserve">. This process reads across to the Triangle of Care baseline assessment. For example the external evaluation examined the Trust care process in relation to, </w:t>
            </w:r>
            <w:proofErr w:type="spellStart"/>
            <w:r w:rsidRPr="005047B6">
              <w:rPr>
                <w:rFonts w:ascii="Arial" w:hAnsi="Arial" w:cs="Arial"/>
              </w:rPr>
              <w:t>carer</w:t>
            </w:r>
            <w:proofErr w:type="spellEnd"/>
            <w:r w:rsidRPr="005047B6">
              <w:rPr>
                <w:rFonts w:ascii="Arial" w:hAnsi="Arial" w:cs="Arial"/>
              </w:rPr>
              <w:t xml:space="preserve"> identification on admission, recorded identification, advocacy, learning from complaints and information for </w:t>
            </w:r>
            <w:proofErr w:type="spellStart"/>
            <w:r w:rsidRPr="005047B6">
              <w:rPr>
                <w:rFonts w:ascii="Arial" w:hAnsi="Arial" w:cs="Arial"/>
              </w:rPr>
              <w:t>carers</w:t>
            </w:r>
            <w:proofErr w:type="spellEnd"/>
            <w:r w:rsidRPr="005047B6">
              <w:rPr>
                <w:rFonts w:ascii="Arial" w:hAnsi="Arial" w:cs="Arial"/>
              </w:rPr>
              <w:t>.</w:t>
            </w:r>
          </w:p>
        </w:tc>
      </w:tr>
      <w:tr w:rsidR="005047B6" w:rsidRPr="005047B6" w:rsidTr="00FC56B5">
        <w:tc>
          <w:tcPr>
            <w:tcW w:w="3085" w:type="dxa"/>
          </w:tcPr>
          <w:p w:rsidR="005047B6" w:rsidRPr="005047B6" w:rsidRDefault="005047B6" w:rsidP="00FC56B5">
            <w:pPr>
              <w:rPr>
                <w:rFonts w:ascii="Arial" w:hAnsi="Arial" w:cs="Arial"/>
                <w:b/>
              </w:rPr>
            </w:pPr>
            <w:r w:rsidRPr="005047B6">
              <w:rPr>
                <w:rFonts w:ascii="Arial" w:hAnsi="Arial" w:cs="Arial"/>
                <w:b/>
              </w:rPr>
              <w:t>Complaints learning</w:t>
            </w:r>
          </w:p>
        </w:tc>
        <w:tc>
          <w:tcPr>
            <w:tcW w:w="6157" w:type="dxa"/>
          </w:tcPr>
          <w:p w:rsidR="005047B6" w:rsidRPr="005047B6" w:rsidRDefault="005047B6" w:rsidP="00FC56B5">
            <w:pPr>
              <w:rPr>
                <w:rFonts w:ascii="Arial" w:hAnsi="Arial" w:cs="Arial"/>
              </w:rPr>
            </w:pPr>
            <w:r w:rsidRPr="005047B6">
              <w:rPr>
                <w:rFonts w:ascii="Arial" w:hAnsi="Arial" w:cs="Arial"/>
              </w:rPr>
              <w:t xml:space="preserve">It is clear through recent reports and analysis on Complaints through PALS that </w:t>
            </w:r>
            <w:proofErr w:type="spellStart"/>
            <w:r w:rsidRPr="005047B6">
              <w:rPr>
                <w:rFonts w:ascii="Arial" w:hAnsi="Arial" w:cs="Arial"/>
              </w:rPr>
              <w:t>Carers</w:t>
            </w:r>
            <w:proofErr w:type="spellEnd"/>
            <w:r w:rsidRPr="005047B6">
              <w:rPr>
                <w:rFonts w:ascii="Arial" w:hAnsi="Arial" w:cs="Arial"/>
              </w:rPr>
              <w:t xml:space="preserve"> form the second highest group of complainants. This is acknowledged through the Triangle of Care process in the opportunity is being taken to invite Cares who have recently been through the Complaints process to contribute to the two priority areas of improvement. Inclusive groups of staff and </w:t>
            </w:r>
            <w:proofErr w:type="spellStart"/>
            <w:r w:rsidRPr="005047B6">
              <w:rPr>
                <w:rFonts w:ascii="Arial" w:hAnsi="Arial" w:cs="Arial"/>
              </w:rPr>
              <w:t>Carers</w:t>
            </w:r>
            <w:proofErr w:type="spellEnd"/>
            <w:r w:rsidRPr="005047B6">
              <w:rPr>
                <w:rFonts w:ascii="Arial" w:hAnsi="Arial" w:cs="Arial"/>
              </w:rPr>
              <w:t xml:space="preserve"> will support the design of </w:t>
            </w:r>
            <w:proofErr w:type="spellStart"/>
            <w:r w:rsidRPr="005047B6">
              <w:rPr>
                <w:rFonts w:ascii="Arial" w:hAnsi="Arial" w:cs="Arial"/>
              </w:rPr>
              <w:t>Carer</w:t>
            </w:r>
            <w:proofErr w:type="spellEnd"/>
            <w:r w:rsidRPr="005047B6">
              <w:rPr>
                <w:rFonts w:ascii="Arial" w:hAnsi="Arial" w:cs="Arial"/>
              </w:rPr>
              <w:t xml:space="preserve"> Awareness Training and improvement / development of Information.</w:t>
            </w:r>
          </w:p>
        </w:tc>
      </w:tr>
      <w:tr w:rsidR="005047B6" w:rsidRPr="005047B6" w:rsidTr="00FC56B5">
        <w:tc>
          <w:tcPr>
            <w:tcW w:w="3085" w:type="dxa"/>
          </w:tcPr>
          <w:p w:rsidR="005047B6" w:rsidRPr="005047B6" w:rsidRDefault="005047B6" w:rsidP="00FC56B5">
            <w:pPr>
              <w:rPr>
                <w:rFonts w:ascii="Arial" w:hAnsi="Arial" w:cs="Arial"/>
                <w:b/>
              </w:rPr>
            </w:pPr>
            <w:r w:rsidRPr="005047B6">
              <w:rPr>
                <w:rFonts w:ascii="Arial" w:hAnsi="Arial" w:cs="Arial"/>
                <w:b/>
              </w:rPr>
              <w:t>Recovery College / Adult Directorate Oxfordshire locality.</w:t>
            </w:r>
          </w:p>
        </w:tc>
        <w:tc>
          <w:tcPr>
            <w:tcW w:w="6157" w:type="dxa"/>
          </w:tcPr>
          <w:p w:rsidR="005047B6" w:rsidRPr="005047B6" w:rsidRDefault="005047B6" w:rsidP="00FC56B5">
            <w:pPr>
              <w:rPr>
                <w:rFonts w:ascii="Arial" w:hAnsi="Arial" w:cs="Arial"/>
              </w:rPr>
            </w:pPr>
            <w:r w:rsidRPr="005047B6">
              <w:rPr>
                <w:rFonts w:ascii="Arial" w:hAnsi="Arial" w:cs="Arial"/>
              </w:rPr>
              <w:t xml:space="preserve">The </w:t>
            </w:r>
            <w:proofErr w:type="spellStart"/>
            <w:r w:rsidRPr="005047B6">
              <w:rPr>
                <w:rFonts w:ascii="Arial" w:hAnsi="Arial" w:cs="Arial"/>
              </w:rPr>
              <w:t>Carers</w:t>
            </w:r>
            <w:proofErr w:type="spellEnd"/>
            <w:r w:rsidRPr="005047B6">
              <w:rPr>
                <w:rFonts w:ascii="Arial" w:hAnsi="Arial" w:cs="Arial"/>
              </w:rPr>
              <w:t xml:space="preserve"> Strategy Forum scheduled a presentation from the Adult Directorate to understand and learn about their work regarding the Recovery College. This work of designing courses for service users, </w:t>
            </w:r>
            <w:proofErr w:type="spellStart"/>
            <w:r w:rsidRPr="005047B6">
              <w:rPr>
                <w:rFonts w:ascii="Arial" w:hAnsi="Arial" w:cs="Arial"/>
              </w:rPr>
              <w:t>carers</w:t>
            </w:r>
            <w:proofErr w:type="spellEnd"/>
            <w:r w:rsidRPr="005047B6">
              <w:rPr>
                <w:rFonts w:ascii="Arial" w:hAnsi="Arial" w:cs="Arial"/>
              </w:rPr>
              <w:t xml:space="preserve"> and staff includes the involvement of the Rethink as a third sector commissioned service supporting </w:t>
            </w:r>
            <w:proofErr w:type="spellStart"/>
            <w:r w:rsidRPr="005047B6">
              <w:rPr>
                <w:rFonts w:ascii="Arial" w:hAnsi="Arial" w:cs="Arial"/>
              </w:rPr>
              <w:t>carers</w:t>
            </w:r>
            <w:proofErr w:type="spellEnd"/>
            <w:r w:rsidRPr="005047B6">
              <w:rPr>
                <w:rFonts w:ascii="Arial" w:hAnsi="Arial" w:cs="Arial"/>
              </w:rPr>
              <w:t xml:space="preserve"> in Oxfordshire. Rethink have become involved in the College and have involved Cares in the design and delivery of a course regarding the Role of the </w:t>
            </w:r>
            <w:proofErr w:type="spellStart"/>
            <w:r w:rsidRPr="005047B6">
              <w:rPr>
                <w:rFonts w:ascii="Arial" w:hAnsi="Arial" w:cs="Arial"/>
              </w:rPr>
              <w:t>Carer</w:t>
            </w:r>
            <w:proofErr w:type="spellEnd"/>
            <w:r w:rsidRPr="005047B6">
              <w:rPr>
                <w:rFonts w:ascii="Arial" w:hAnsi="Arial" w:cs="Arial"/>
              </w:rPr>
              <w:t xml:space="preserve">. Rethink in Oxfordshire are members of the </w:t>
            </w:r>
            <w:proofErr w:type="spellStart"/>
            <w:r w:rsidRPr="005047B6">
              <w:rPr>
                <w:rFonts w:ascii="Arial" w:hAnsi="Arial" w:cs="Arial"/>
              </w:rPr>
              <w:t>Carers</w:t>
            </w:r>
            <w:proofErr w:type="spellEnd"/>
            <w:r w:rsidRPr="005047B6">
              <w:rPr>
                <w:rFonts w:ascii="Arial" w:hAnsi="Arial" w:cs="Arial"/>
              </w:rPr>
              <w:t xml:space="preserve"> Strategy Forum.</w:t>
            </w:r>
          </w:p>
        </w:tc>
      </w:tr>
    </w:tbl>
    <w:p w:rsidR="005047B6" w:rsidRPr="005047B6" w:rsidRDefault="005047B6" w:rsidP="005047B6">
      <w:pPr>
        <w:rPr>
          <w:rFonts w:ascii="Arial" w:hAnsi="Arial" w:cs="Arial"/>
          <w:b/>
        </w:rPr>
      </w:pPr>
    </w:p>
    <w:p w:rsidR="0002471C" w:rsidRDefault="0002471C">
      <w:pPr>
        <w:rPr>
          <w:rFonts w:ascii="Arial" w:hAnsi="Arial" w:cs="Arial"/>
          <w:b/>
        </w:rPr>
      </w:pPr>
      <w:r>
        <w:rPr>
          <w:rFonts w:ascii="Arial" w:hAnsi="Arial" w:cs="Arial"/>
          <w:b/>
        </w:rPr>
        <w:br w:type="page"/>
      </w:r>
    </w:p>
    <w:p w:rsidR="0002471C" w:rsidRDefault="0002471C" w:rsidP="005047B6">
      <w:pPr>
        <w:rPr>
          <w:rFonts w:ascii="Arial" w:hAnsi="Arial" w:cs="Arial"/>
          <w:b/>
        </w:rPr>
      </w:pPr>
    </w:p>
    <w:p w:rsidR="005047B6" w:rsidRPr="005047B6" w:rsidRDefault="005047B6" w:rsidP="005047B6">
      <w:pPr>
        <w:rPr>
          <w:rFonts w:ascii="Arial" w:hAnsi="Arial" w:cs="Arial"/>
          <w:b/>
        </w:rPr>
      </w:pPr>
      <w:r w:rsidRPr="005047B6">
        <w:rPr>
          <w:rFonts w:ascii="Arial" w:hAnsi="Arial" w:cs="Arial"/>
          <w:b/>
        </w:rPr>
        <w:t>Appendix 2 – 2015 / 16 Action Plan</w:t>
      </w:r>
    </w:p>
    <w:p w:rsidR="005047B6" w:rsidRPr="005047B6" w:rsidRDefault="005047B6" w:rsidP="005047B6">
      <w:pPr>
        <w:rPr>
          <w:rFonts w:ascii="Arial" w:hAnsi="Arial" w:cs="Arial"/>
          <w:b/>
        </w:rPr>
      </w:pPr>
    </w:p>
    <w:tbl>
      <w:tblPr>
        <w:tblStyle w:val="TableGrid"/>
        <w:tblW w:w="0" w:type="auto"/>
        <w:tblLook w:val="04A0" w:firstRow="1" w:lastRow="0" w:firstColumn="1" w:lastColumn="0" w:noHBand="0" w:noVBand="1"/>
      </w:tblPr>
      <w:tblGrid>
        <w:gridCol w:w="2952"/>
        <w:gridCol w:w="3921"/>
        <w:gridCol w:w="1983"/>
      </w:tblGrid>
      <w:tr w:rsidR="005047B6" w:rsidRPr="005047B6" w:rsidTr="00FC56B5">
        <w:tc>
          <w:tcPr>
            <w:tcW w:w="3080" w:type="dxa"/>
          </w:tcPr>
          <w:p w:rsidR="005047B6" w:rsidRPr="005047B6" w:rsidRDefault="005047B6" w:rsidP="00FC56B5">
            <w:pPr>
              <w:jc w:val="center"/>
              <w:rPr>
                <w:rFonts w:ascii="Arial" w:hAnsi="Arial" w:cs="Arial"/>
                <w:b/>
              </w:rPr>
            </w:pPr>
            <w:r w:rsidRPr="005047B6">
              <w:rPr>
                <w:rFonts w:ascii="Arial" w:hAnsi="Arial" w:cs="Arial"/>
                <w:b/>
              </w:rPr>
              <w:t>Action</w:t>
            </w:r>
          </w:p>
        </w:tc>
        <w:tc>
          <w:tcPr>
            <w:tcW w:w="4116" w:type="dxa"/>
          </w:tcPr>
          <w:p w:rsidR="005047B6" w:rsidRPr="005047B6" w:rsidRDefault="005047B6" w:rsidP="00FC56B5">
            <w:pPr>
              <w:jc w:val="center"/>
              <w:rPr>
                <w:rFonts w:ascii="Arial" w:hAnsi="Arial" w:cs="Arial"/>
                <w:b/>
              </w:rPr>
            </w:pPr>
            <w:r w:rsidRPr="005047B6">
              <w:rPr>
                <w:rFonts w:ascii="Arial" w:hAnsi="Arial" w:cs="Arial"/>
                <w:b/>
              </w:rPr>
              <w:t>Content</w:t>
            </w:r>
          </w:p>
        </w:tc>
        <w:tc>
          <w:tcPr>
            <w:tcW w:w="2046" w:type="dxa"/>
          </w:tcPr>
          <w:p w:rsidR="005047B6" w:rsidRPr="005047B6" w:rsidRDefault="005047B6" w:rsidP="00FC56B5">
            <w:pPr>
              <w:jc w:val="center"/>
              <w:rPr>
                <w:rFonts w:ascii="Arial" w:hAnsi="Arial" w:cs="Arial"/>
                <w:b/>
              </w:rPr>
            </w:pPr>
            <w:r w:rsidRPr="005047B6">
              <w:rPr>
                <w:rFonts w:ascii="Arial" w:hAnsi="Arial" w:cs="Arial"/>
                <w:b/>
              </w:rPr>
              <w:t>Target Date</w:t>
            </w:r>
          </w:p>
        </w:tc>
      </w:tr>
      <w:tr w:rsidR="005047B6" w:rsidRPr="005047B6" w:rsidTr="00FC56B5">
        <w:tc>
          <w:tcPr>
            <w:tcW w:w="3080" w:type="dxa"/>
          </w:tcPr>
          <w:p w:rsidR="005047B6" w:rsidRPr="005047B6" w:rsidRDefault="005047B6" w:rsidP="00FC56B5">
            <w:pPr>
              <w:rPr>
                <w:rFonts w:ascii="Arial" w:hAnsi="Arial" w:cs="Arial"/>
                <w:b/>
              </w:rPr>
            </w:pPr>
            <w:proofErr w:type="spellStart"/>
            <w:r w:rsidRPr="005047B6">
              <w:rPr>
                <w:rFonts w:ascii="Arial" w:hAnsi="Arial" w:cs="Arial"/>
                <w:b/>
              </w:rPr>
              <w:t>Carers</w:t>
            </w:r>
            <w:proofErr w:type="spellEnd"/>
            <w:r w:rsidRPr="005047B6">
              <w:rPr>
                <w:rFonts w:ascii="Arial" w:hAnsi="Arial" w:cs="Arial"/>
                <w:b/>
              </w:rPr>
              <w:t xml:space="preserve"> Awareness Training</w:t>
            </w:r>
          </w:p>
        </w:tc>
        <w:tc>
          <w:tcPr>
            <w:tcW w:w="4116" w:type="dxa"/>
          </w:tcPr>
          <w:p w:rsidR="005047B6" w:rsidRPr="005047B6" w:rsidRDefault="005047B6" w:rsidP="00FC56B5">
            <w:pPr>
              <w:rPr>
                <w:rFonts w:ascii="Arial" w:hAnsi="Arial" w:cs="Arial"/>
              </w:rPr>
            </w:pPr>
            <w:r w:rsidRPr="005047B6">
              <w:rPr>
                <w:rFonts w:ascii="Arial" w:hAnsi="Arial" w:cs="Arial"/>
              </w:rPr>
              <w:t xml:space="preserve">A pilot of </w:t>
            </w:r>
            <w:proofErr w:type="spellStart"/>
            <w:r w:rsidRPr="005047B6">
              <w:rPr>
                <w:rFonts w:ascii="Arial" w:hAnsi="Arial" w:cs="Arial"/>
              </w:rPr>
              <w:t>Carers</w:t>
            </w:r>
            <w:proofErr w:type="spellEnd"/>
            <w:r w:rsidRPr="005047B6">
              <w:rPr>
                <w:rFonts w:ascii="Arial" w:hAnsi="Arial" w:cs="Arial"/>
              </w:rPr>
              <w:t xml:space="preserve"> Awareness Training is currently being planned and developed in partnership with two third sector </w:t>
            </w:r>
            <w:proofErr w:type="spellStart"/>
            <w:r w:rsidRPr="005047B6">
              <w:rPr>
                <w:rFonts w:ascii="Arial" w:hAnsi="Arial" w:cs="Arial"/>
              </w:rPr>
              <w:t>Carer</w:t>
            </w:r>
            <w:proofErr w:type="spellEnd"/>
            <w:r w:rsidRPr="005047B6">
              <w:rPr>
                <w:rFonts w:ascii="Arial" w:hAnsi="Arial" w:cs="Arial"/>
              </w:rPr>
              <w:t xml:space="preserve"> </w:t>
            </w:r>
            <w:proofErr w:type="spellStart"/>
            <w:r w:rsidRPr="005047B6">
              <w:rPr>
                <w:rFonts w:ascii="Arial" w:hAnsi="Arial" w:cs="Arial"/>
              </w:rPr>
              <w:t>organisations</w:t>
            </w:r>
            <w:proofErr w:type="spellEnd"/>
            <w:r w:rsidRPr="005047B6">
              <w:rPr>
                <w:rFonts w:ascii="Arial" w:hAnsi="Arial" w:cs="Arial"/>
              </w:rPr>
              <w:t xml:space="preserve"> in Buckinghamshire and Oxfordshire.</w:t>
            </w:r>
          </w:p>
          <w:p w:rsidR="005047B6" w:rsidRPr="005047B6" w:rsidRDefault="005047B6" w:rsidP="00FC56B5">
            <w:pPr>
              <w:rPr>
                <w:rFonts w:ascii="Arial" w:hAnsi="Arial" w:cs="Arial"/>
              </w:rPr>
            </w:pPr>
          </w:p>
          <w:p w:rsidR="005047B6" w:rsidRPr="005047B6" w:rsidRDefault="005047B6" w:rsidP="00FC56B5">
            <w:pPr>
              <w:rPr>
                <w:rFonts w:ascii="Arial" w:hAnsi="Arial" w:cs="Arial"/>
                <w:b/>
              </w:rPr>
            </w:pPr>
            <w:r w:rsidRPr="005047B6">
              <w:rPr>
                <w:rFonts w:ascii="Arial" w:hAnsi="Arial" w:cs="Arial"/>
                <w:b/>
              </w:rPr>
              <w:t>Pilot Development</w:t>
            </w:r>
          </w:p>
          <w:p w:rsidR="005047B6" w:rsidRPr="005047B6" w:rsidRDefault="005047B6" w:rsidP="00FC56B5">
            <w:pPr>
              <w:rPr>
                <w:rFonts w:ascii="Arial" w:hAnsi="Arial" w:cs="Arial"/>
              </w:rPr>
            </w:pPr>
          </w:p>
          <w:p w:rsidR="005047B6" w:rsidRPr="005047B6" w:rsidRDefault="005047B6" w:rsidP="00FC56B5">
            <w:pPr>
              <w:rPr>
                <w:rFonts w:ascii="Arial" w:hAnsi="Arial" w:cs="Arial"/>
              </w:rPr>
            </w:pPr>
            <w:r w:rsidRPr="005047B6">
              <w:rPr>
                <w:rFonts w:ascii="Arial" w:hAnsi="Arial" w:cs="Arial"/>
              </w:rPr>
              <w:t xml:space="preserve">Both Directorate staff </w:t>
            </w:r>
            <w:proofErr w:type="spellStart"/>
            <w:r w:rsidRPr="005047B6">
              <w:rPr>
                <w:rFonts w:ascii="Arial" w:hAnsi="Arial" w:cs="Arial"/>
              </w:rPr>
              <w:t>Carer</w:t>
            </w:r>
            <w:proofErr w:type="spellEnd"/>
            <w:r w:rsidRPr="005047B6">
              <w:rPr>
                <w:rFonts w:ascii="Arial" w:hAnsi="Arial" w:cs="Arial"/>
              </w:rPr>
              <w:t xml:space="preserve"> Leads and </w:t>
            </w:r>
            <w:proofErr w:type="spellStart"/>
            <w:r w:rsidRPr="005047B6">
              <w:rPr>
                <w:rFonts w:ascii="Arial" w:hAnsi="Arial" w:cs="Arial"/>
              </w:rPr>
              <w:t>carers</w:t>
            </w:r>
            <w:proofErr w:type="spellEnd"/>
            <w:r w:rsidRPr="005047B6">
              <w:rPr>
                <w:rFonts w:ascii="Arial" w:hAnsi="Arial" w:cs="Arial"/>
              </w:rPr>
              <w:t xml:space="preserve"> are directly involved in the design and content of the pilot curriculum.</w:t>
            </w:r>
          </w:p>
          <w:p w:rsidR="005047B6" w:rsidRPr="005047B6" w:rsidRDefault="005047B6" w:rsidP="00FC56B5">
            <w:pPr>
              <w:rPr>
                <w:rFonts w:ascii="Arial" w:hAnsi="Arial" w:cs="Arial"/>
              </w:rPr>
            </w:pPr>
          </w:p>
          <w:p w:rsidR="005047B6" w:rsidRDefault="005047B6" w:rsidP="00FC56B5">
            <w:pPr>
              <w:rPr>
                <w:rFonts w:ascii="Arial" w:hAnsi="Arial" w:cs="Arial"/>
              </w:rPr>
            </w:pPr>
            <w:r w:rsidRPr="005047B6">
              <w:rPr>
                <w:rFonts w:ascii="Arial" w:hAnsi="Arial" w:cs="Arial"/>
              </w:rPr>
              <w:t xml:space="preserve">The pilot will aim to improve the knowledge and clinical practice of staff particularly in developing a greater understanding of the impact of confidentiality, consent and capacity. These three conflicting areas of practice can have a negative impact on the inclusion of </w:t>
            </w:r>
            <w:proofErr w:type="spellStart"/>
            <w:r w:rsidRPr="005047B6">
              <w:rPr>
                <w:rFonts w:ascii="Arial" w:hAnsi="Arial" w:cs="Arial"/>
              </w:rPr>
              <w:t>carers</w:t>
            </w:r>
            <w:proofErr w:type="spellEnd"/>
            <w:r w:rsidRPr="005047B6">
              <w:rPr>
                <w:rFonts w:ascii="Arial" w:hAnsi="Arial" w:cs="Arial"/>
              </w:rPr>
              <w:t xml:space="preserve"> in the care process.</w:t>
            </w:r>
          </w:p>
          <w:p w:rsidR="0002471C" w:rsidRPr="005047B6" w:rsidRDefault="0002471C" w:rsidP="00FC56B5">
            <w:pPr>
              <w:rPr>
                <w:rFonts w:ascii="Arial" w:hAnsi="Arial" w:cs="Arial"/>
              </w:rPr>
            </w:pPr>
          </w:p>
          <w:p w:rsidR="005047B6" w:rsidRPr="005047B6" w:rsidRDefault="005047B6" w:rsidP="00FC56B5">
            <w:pPr>
              <w:rPr>
                <w:rFonts w:ascii="Arial" w:hAnsi="Arial" w:cs="Arial"/>
                <w:b/>
              </w:rPr>
            </w:pPr>
            <w:r w:rsidRPr="005047B6">
              <w:rPr>
                <w:rFonts w:ascii="Arial" w:hAnsi="Arial" w:cs="Arial"/>
                <w:b/>
              </w:rPr>
              <w:t>Pilot conclusion</w:t>
            </w:r>
          </w:p>
          <w:p w:rsidR="005047B6" w:rsidRPr="005047B6" w:rsidRDefault="005047B6" w:rsidP="00FC56B5">
            <w:pPr>
              <w:rPr>
                <w:rFonts w:ascii="Arial" w:hAnsi="Arial" w:cs="Arial"/>
                <w:b/>
              </w:rPr>
            </w:pPr>
          </w:p>
          <w:p w:rsidR="005047B6" w:rsidRPr="005047B6" w:rsidRDefault="005047B6" w:rsidP="00FC56B5">
            <w:pPr>
              <w:rPr>
                <w:rFonts w:ascii="Arial" w:hAnsi="Arial" w:cs="Arial"/>
              </w:rPr>
            </w:pPr>
            <w:r w:rsidRPr="005047B6">
              <w:rPr>
                <w:rFonts w:ascii="Arial" w:hAnsi="Arial" w:cs="Arial"/>
              </w:rPr>
              <w:t xml:space="preserve">Report back to the </w:t>
            </w:r>
            <w:proofErr w:type="spellStart"/>
            <w:r w:rsidRPr="005047B6">
              <w:rPr>
                <w:rFonts w:ascii="Arial" w:hAnsi="Arial" w:cs="Arial"/>
              </w:rPr>
              <w:t>Carers</w:t>
            </w:r>
            <w:proofErr w:type="spellEnd"/>
            <w:r w:rsidRPr="005047B6">
              <w:rPr>
                <w:rFonts w:ascii="Arial" w:hAnsi="Arial" w:cs="Arial"/>
              </w:rPr>
              <w:t xml:space="preserve"> Strategy Forum for discussion and decision on roll out</w:t>
            </w:r>
          </w:p>
        </w:tc>
        <w:tc>
          <w:tcPr>
            <w:tcW w:w="2046" w:type="dxa"/>
          </w:tcPr>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r w:rsidRPr="005047B6">
              <w:rPr>
                <w:rFonts w:ascii="Arial" w:hAnsi="Arial" w:cs="Arial"/>
                <w:b/>
              </w:rPr>
              <w:t>October 2015</w:t>
            </w: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Default="005047B6" w:rsidP="00FC56B5">
            <w:pPr>
              <w:rPr>
                <w:rFonts w:ascii="Arial" w:hAnsi="Arial" w:cs="Arial"/>
                <w:b/>
              </w:rPr>
            </w:pPr>
          </w:p>
          <w:p w:rsidR="0002471C" w:rsidRPr="005047B6" w:rsidRDefault="0002471C"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r w:rsidRPr="005047B6">
              <w:rPr>
                <w:rFonts w:ascii="Arial" w:hAnsi="Arial" w:cs="Arial"/>
                <w:b/>
              </w:rPr>
              <w:t>January 2016</w:t>
            </w: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r w:rsidRPr="005047B6">
              <w:rPr>
                <w:rFonts w:ascii="Arial" w:hAnsi="Arial" w:cs="Arial"/>
                <w:b/>
              </w:rPr>
              <w:t>February 2016</w:t>
            </w:r>
          </w:p>
        </w:tc>
      </w:tr>
      <w:tr w:rsidR="005047B6" w:rsidRPr="005047B6" w:rsidTr="00FC56B5">
        <w:tc>
          <w:tcPr>
            <w:tcW w:w="3080" w:type="dxa"/>
          </w:tcPr>
          <w:p w:rsidR="005047B6" w:rsidRPr="005047B6" w:rsidRDefault="005047B6" w:rsidP="00FC56B5">
            <w:pPr>
              <w:rPr>
                <w:rFonts w:ascii="Arial" w:hAnsi="Arial" w:cs="Arial"/>
                <w:b/>
              </w:rPr>
            </w:pPr>
            <w:r w:rsidRPr="005047B6">
              <w:rPr>
                <w:rFonts w:ascii="Arial" w:hAnsi="Arial" w:cs="Arial"/>
                <w:b/>
              </w:rPr>
              <w:t>Information Development</w:t>
            </w:r>
          </w:p>
        </w:tc>
        <w:tc>
          <w:tcPr>
            <w:tcW w:w="4116" w:type="dxa"/>
          </w:tcPr>
          <w:p w:rsidR="005047B6" w:rsidRPr="005047B6" w:rsidRDefault="005047B6" w:rsidP="00FC56B5">
            <w:pPr>
              <w:rPr>
                <w:rFonts w:ascii="Arial" w:hAnsi="Arial" w:cs="Arial"/>
              </w:rPr>
            </w:pPr>
            <w:r w:rsidRPr="005047B6">
              <w:rPr>
                <w:rFonts w:ascii="Arial" w:hAnsi="Arial" w:cs="Arial"/>
              </w:rPr>
              <w:t xml:space="preserve">The improvement work in relation to improvement will involve a review of all Directorate information being currently used to inform, support and signpost </w:t>
            </w:r>
            <w:proofErr w:type="spellStart"/>
            <w:r w:rsidRPr="005047B6">
              <w:rPr>
                <w:rFonts w:ascii="Arial" w:hAnsi="Arial" w:cs="Arial"/>
              </w:rPr>
              <w:t>Carers</w:t>
            </w:r>
            <w:proofErr w:type="spellEnd"/>
            <w:r w:rsidRPr="005047B6">
              <w:rPr>
                <w:rFonts w:ascii="Arial" w:hAnsi="Arial" w:cs="Arial"/>
              </w:rPr>
              <w:t xml:space="preserve">. </w:t>
            </w:r>
            <w:r w:rsidR="0002471C">
              <w:rPr>
                <w:rFonts w:ascii="Arial" w:hAnsi="Arial" w:cs="Arial"/>
              </w:rPr>
              <w:t xml:space="preserve"> </w:t>
            </w:r>
            <w:r w:rsidRPr="005047B6">
              <w:rPr>
                <w:rFonts w:ascii="Arial" w:hAnsi="Arial" w:cs="Arial"/>
              </w:rPr>
              <w:t xml:space="preserve">Together with this there will be a review of the Trust Internet information for </w:t>
            </w:r>
            <w:proofErr w:type="spellStart"/>
            <w:r w:rsidRPr="005047B6">
              <w:rPr>
                <w:rFonts w:ascii="Arial" w:hAnsi="Arial" w:cs="Arial"/>
              </w:rPr>
              <w:t>Carers</w:t>
            </w:r>
            <w:proofErr w:type="spellEnd"/>
            <w:r w:rsidRPr="005047B6">
              <w:rPr>
                <w:rFonts w:ascii="Arial" w:hAnsi="Arial" w:cs="Arial"/>
              </w:rPr>
              <w:t xml:space="preserve">. </w:t>
            </w:r>
            <w:r w:rsidR="0002471C">
              <w:rPr>
                <w:rFonts w:ascii="Arial" w:hAnsi="Arial" w:cs="Arial"/>
              </w:rPr>
              <w:t xml:space="preserve"> </w:t>
            </w:r>
            <w:r w:rsidRPr="005047B6">
              <w:rPr>
                <w:rFonts w:ascii="Arial" w:hAnsi="Arial" w:cs="Arial"/>
              </w:rPr>
              <w:t xml:space="preserve">This work will involve Directorate staff </w:t>
            </w:r>
            <w:proofErr w:type="spellStart"/>
            <w:r w:rsidRPr="005047B6">
              <w:rPr>
                <w:rFonts w:ascii="Arial" w:hAnsi="Arial" w:cs="Arial"/>
              </w:rPr>
              <w:t>Carer</w:t>
            </w:r>
            <w:proofErr w:type="spellEnd"/>
            <w:r w:rsidRPr="005047B6">
              <w:rPr>
                <w:rFonts w:ascii="Arial" w:hAnsi="Arial" w:cs="Arial"/>
              </w:rPr>
              <w:t xml:space="preserve"> Leads and </w:t>
            </w:r>
            <w:proofErr w:type="spellStart"/>
            <w:r w:rsidRPr="005047B6">
              <w:rPr>
                <w:rFonts w:ascii="Arial" w:hAnsi="Arial" w:cs="Arial"/>
              </w:rPr>
              <w:t>Carers</w:t>
            </w:r>
            <w:proofErr w:type="spellEnd"/>
            <w:r w:rsidRPr="005047B6">
              <w:rPr>
                <w:rFonts w:ascii="Arial" w:hAnsi="Arial" w:cs="Arial"/>
              </w:rPr>
              <w:t>.</w:t>
            </w:r>
          </w:p>
          <w:p w:rsidR="005047B6" w:rsidRDefault="005047B6" w:rsidP="00FC56B5">
            <w:pPr>
              <w:rPr>
                <w:rFonts w:ascii="Arial" w:hAnsi="Arial" w:cs="Arial"/>
              </w:rPr>
            </w:pPr>
          </w:p>
          <w:p w:rsidR="0002471C" w:rsidRPr="005047B6" w:rsidRDefault="0002471C" w:rsidP="00FC56B5">
            <w:pPr>
              <w:rPr>
                <w:rFonts w:ascii="Arial" w:hAnsi="Arial" w:cs="Arial"/>
              </w:rPr>
            </w:pPr>
          </w:p>
          <w:p w:rsidR="0002471C" w:rsidRDefault="0002471C" w:rsidP="00FC56B5">
            <w:pPr>
              <w:rPr>
                <w:rFonts w:ascii="Arial" w:hAnsi="Arial" w:cs="Arial"/>
              </w:rPr>
            </w:pPr>
          </w:p>
          <w:p w:rsidR="005047B6" w:rsidRPr="005047B6" w:rsidRDefault="005047B6" w:rsidP="00FC56B5">
            <w:pPr>
              <w:rPr>
                <w:rFonts w:ascii="Arial" w:hAnsi="Arial" w:cs="Arial"/>
              </w:rPr>
            </w:pPr>
            <w:r w:rsidRPr="005047B6">
              <w:rPr>
                <w:rFonts w:ascii="Arial" w:hAnsi="Arial" w:cs="Arial"/>
              </w:rPr>
              <w:t xml:space="preserve">In conjunction with the initial basic review there is a need to review and improve the clinical supporting information relating to specific diagnosis. </w:t>
            </w:r>
            <w:r w:rsidR="0002471C">
              <w:rPr>
                <w:rFonts w:ascii="Arial" w:hAnsi="Arial" w:cs="Arial"/>
              </w:rPr>
              <w:t xml:space="preserve"> </w:t>
            </w:r>
            <w:r w:rsidRPr="005047B6">
              <w:rPr>
                <w:rFonts w:ascii="Arial" w:hAnsi="Arial" w:cs="Arial"/>
              </w:rPr>
              <w:t xml:space="preserve">The Trust will learn from other Trusts leading in this field to identify modern internet systems of support and information which can be used by staff. </w:t>
            </w:r>
            <w:r w:rsidR="0002471C">
              <w:rPr>
                <w:rFonts w:ascii="Arial" w:hAnsi="Arial" w:cs="Arial"/>
              </w:rPr>
              <w:t xml:space="preserve"> </w:t>
            </w:r>
            <w:r w:rsidRPr="005047B6">
              <w:rPr>
                <w:rFonts w:ascii="Arial" w:hAnsi="Arial" w:cs="Arial"/>
              </w:rPr>
              <w:t xml:space="preserve">This element of the work will involve both </w:t>
            </w:r>
            <w:proofErr w:type="spellStart"/>
            <w:r w:rsidRPr="005047B6">
              <w:rPr>
                <w:rFonts w:ascii="Arial" w:hAnsi="Arial" w:cs="Arial"/>
              </w:rPr>
              <w:t>Carers</w:t>
            </w:r>
            <w:proofErr w:type="spellEnd"/>
            <w:r w:rsidRPr="005047B6">
              <w:rPr>
                <w:rFonts w:ascii="Arial" w:hAnsi="Arial" w:cs="Arial"/>
              </w:rPr>
              <w:t xml:space="preserve"> and senior clinical leaders within the Trust to agree the most suitable information and online systems.</w:t>
            </w:r>
          </w:p>
          <w:p w:rsidR="005047B6" w:rsidRPr="005047B6" w:rsidRDefault="005047B6" w:rsidP="00FC56B5">
            <w:pPr>
              <w:rPr>
                <w:rFonts w:ascii="Arial" w:hAnsi="Arial" w:cs="Arial"/>
              </w:rPr>
            </w:pPr>
          </w:p>
          <w:p w:rsidR="005047B6" w:rsidRPr="005047B6" w:rsidRDefault="005047B6" w:rsidP="0002471C">
            <w:pPr>
              <w:rPr>
                <w:rFonts w:ascii="Arial" w:hAnsi="Arial" w:cs="Arial"/>
              </w:rPr>
            </w:pPr>
            <w:r w:rsidRPr="005047B6">
              <w:rPr>
                <w:rFonts w:ascii="Arial" w:hAnsi="Arial" w:cs="Arial"/>
              </w:rPr>
              <w:t xml:space="preserve">The results of both the review of the Trust wide </w:t>
            </w:r>
            <w:proofErr w:type="spellStart"/>
            <w:r w:rsidRPr="005047B6">
              <w:rPr>
                <w:rFonts w:ascii="Arial" w:hAnsi="Arial" w:cs="Arial"/>
              </w:rPr>
              <w:t>Carers</w:t>
            </w:r>
            <w:proofErr w:type="spellEnd"/>
            <w:r w:rsidRPr="005047B6">
              <w:rPr>
                <w:rFonts w:ascii="Arial" w:hAnsi="Arial" w:cs="Arial"/>
              </w:rPr>
              <w:t xml:space="preserve"> Information Review and the review of clinical information to support </w:t>
            </w:r>
            <w:proofErr w:type="spellStart"/>
            <w:r w:rsidRPr="005047B6">
              <w:rPr>
                <w:rFonts w:ascii="Arial" w:hAnsi="Arial" w:cs="Arial"/>
              </w:rPr>
              <w:t>Carers</w:t>
            </w:r>
            <w:proofErr w:type="spellEnd"/>
            <w:r w:rsidRPr="005047B6">
              <w:rPr>
                <w:rFonts w:ascii="Arial" w:hAnsi="Arial" w:cs="Arial"/>
              </w:rPr>
              <w:t xml:space="preserve"> will be fed back to the </w:t>
            </w:r>
            <w:proofErr w:type="spellStart"/>
            <w:r w:rsidRPr="005047B6">
              <w:rPr>
                <w:rFonts w:ascii="Arial" w:hAnsi="Arial" w:cs="Arial"/>
              </w:rPr>
              <w:t>Carers</w:t>
            </w:r>
            <w:proofErr w:type="spellEnd"/>
            <w:r w:rsidRPr="005047B6">
              <w:rPr>
                <w:rFonts w:ascii="Arial" w:hAnsi="Arial" w:cs="Arial"/>
              </w:rPr>
              <w:t xml:space="preserve"> Strategy Forum.</w:t>
            </w:r>
            <w:r w:rsidR="0002471C">
              <w:rPr>
                <w:rFonts w:ascii="Arial" w:hAnsi="Arial" w:cs="Arial"/>
              </w:rPr>
              <w:t xml:space="preserve"> </w:t>
            </w:r>
            <w:r w:rsidRPr="005047B6">
              <w:rPr>
                <w:rFonts w:ascii="Arial" w:hAnsi="Arial" w:cs="Arial"/>
              </w:rPr>
              <w:t xml:space="preserve"> The Forum will decide and direct on the next stage of Information improvement.</w:t>
            </w:r>
          </w:p>
        </w:tc>
        <w:tc>
          <w:tcPr>
            <w:tcW w:w="2046" w:type="dxa"/>
          </w:tcPr>
          <w:p w:rsidR="005047B6" w:rsidRPr="005047B6" w:rsidRDefault="005047B6" w:rsidP="00FC56B5">
            <w:pPr>
              <w:rPr>
                <w:rFonts w:ascii="Arial" w:hAnsi="Arial" w:cs="Arial"/>
                <w:b/>
              </w:rPr>
            </w:pPr>
            <w:r w:rsidRPr="005047B6">
              <w:rPr>
                <w:rFonts w:ascii="Arial" w:hAnsi="Arial" w:cs="Arial"/>
                <w:b/>
              </w:rPr>
              <w:lastRenderedPageBreak/>
              <w:t>October 2015</w:t>
            </w: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Default="005047B6" w:rsidP="00FC56B5">
            <w:pPr>
              <w:rPr>
                <w:rFonts w:ascii="Arial" w:hAnsi="Arial" w:cs="Arial"/>
                <w:b/>
              </w:rPr>
            </w:pPr>
          </w:p>
          <w:p w:rsidR="0002471C" w:rsidRPr="005047B6" w:rsidRDefault="0002471C" w:rsidP="00FC56B5">
            <w:pPr>
              <w:rPr>
                <w:rFonts w:ascii="Arial" w:hAnsi="Arial" w:cs="Arial"/>
                <w:b/>
              </w:rPr>
            </w:pPr>
          </w:p>
          <w:p w:rsidR="0002471C" w:rsidRDefault="0002471C" w:rsidP="00FC56B5">
            <w:pPr>
              <w:rPr>
                <w:rFonts w:ascii="Arial" w:hAnsi="Arial" w:cs="Arial"/>
                <w:b/>
              </w:rPr>
            </w:pPr>
          </w:p>
          <w:p w:rsidR="005047B6" w:rsidRPr="005047B6" w:rsidRDefault="005047B6" w:rsidP="00FC56B5">
            <w:pPr>
              <w:rPr>
                <w:rFonts w:ascii="Arial" w:hAnsi="Arial" w:cs="Arial"/>
                <w:b/>
              </w:rPr>
            </w:pPr>
            <w:r w:rsidRPr="005047B6">
              <w:rPr>
                <w:rFonts w:ascii="Arial" w:hAnsi="Arial" w:cs="Arial"/>
                <w:b/>
              </w:rPr>
              <w:t>December 2015</w:t>
            </w: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p>
          <w:p w:rsidR="005047B6" w:rsidRPr="005047B6" w:rsidRDefault="005047B6" w:rsidP="00FC56B5">
            <w:pPr>
              <w:rPr>
                <w:rFonts w:ascii="Arial" w:hAnsi="Arial" w:cs="Arial"/>
                <w:b/>
              </w:rPr>
            </w:pPr>
            <w:r w:rsidRPr="005047B6">
              <w:rPr>
                <w:rFonts w:ascii="Arial" w:hAnsi="Arial" w:cs="Arial"/>
                <w:b/>
              </w:rPr>
              <w:t>February 2016</w:t>
            </w:r>
          </w:p>
        </w:tc>
      </w:tr>
    </w:tbl>
    <w:p w:rsidR="005047B6" w:rsidRPr="005047B6" w:rsidRDefault="005047B6" w:rsidP="005047B6">
      <w:pPr>
        <w:rPr>
          <w:rFonts w:ascii="Arial" w:hAnsi="Arial" w:cs="Arial"/>
          <w:b/>
        </w:rPr>
      </w:pPr>
    </w:p>
    <w:sectPr w:rsidR="005047B6" w:rsidRPr="005047B6" w:rsidSect="00FE113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29" w:rsidRDefault="00EB5F29" w:rsidP="005B3E3C">
      <w:r>
        <w:separator/>
      </w:r>
    </w:p>
  </w:endnote>
  <w:endnote w:type="continuationSeparator" w:id="0">
    <w:p w:rsidR="00EB5F29" w:rsidRDefault="00EB5F2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rFonts w:ascii="Arial" w:hAnsi="Arial" w:cs="Arial"/>
        <w:noProof/>
      </w:rPr>
    </w:sdtEndPr>
    <w:sdtContent>
      <w:p w:rsidR="00A605D7" w:rsidRPr="0002471C" w:rsidRDefault="00655E78">
        <w:pPr>
          <w:pStyle w:val="Footer"/>
          <w:jc w:val="right"/>
          <w:rPr>
            <w:rFonts w:ascii="Arial" w:hAnsi="Arial" w:cs="Arial"/>
          </w:rPr>
        </w:pPr>
        <w:r w:rsidRPr="0002471C">
          <w:rPr>
            <w:rFonts w:ascii="Arial" w:hAnsi="Arial" w:cs="Arial"/>
          </w:rPr>
          <w:fldChar w:fldCharType="begin"/>
        </w:r>
        <w:r w:rsidR="00A605D7" w:rsidRPr="0002471C">
          <w:rPr>
            <w:rFonts w:ascii="Arial" w:hAnsi="Arial" w:cs="Arial"/>
          </w:rPr>
          <w:instrText xml:space="preserve"> PAGE   \* MERGEFORMAT </w:instrText>
        </w:r>
        <w:r w:rsidRPr="0002471C">
          <w:rPr>
            <w:rFonts w:ascii="Arial" w:hAnsi="Arial" w:cs="Arial"/>
          </w:rPr>
          <w:fldChar w:fldCharType="separate"/>
        </w:r>
        <w:r w:rsidR="00F2414F">
          <w:rPr>
            <w:rFonts w:ascii="Arial" w:hAnsi="Arial" w:cs="Arial"/>
            <w:noProof/>
          </w:rPr>
          <w:t>1</w:t>
        </w:r>
        <w:r w:rsidRPr="0002471C">
          <w:rPr>
            <w:rFonts w:ascii="Arial" w:hAnsi="Arial" w:cs="Arial"/>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29" w:rsidRDefault="00EB5F29" w:rsidP="005B3E3C">
      <w:r>
        <w:separator/>
      </w:r>
    </w:p>
  </w:footnote>
  <w:footnote w:type="continuationSeparator" w:id="0">
    <w:p w:rsidR="00EB5F29" w:rsidRDefault="00EB5F2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B2A2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02EA6"/>
    <w:multiLevelType w:val="hybridMultilevel"/>
    <w:tmpl w:val="607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144C1"/>
    <w:multiLevelType w:val="multilevel"/>
    <w:tmpl w:val="C6787C60"/>
    <w:lvl w:ilvl="0">
      <w:numFmt w:val="bullet"/>
      <w:lvlText w:val="•"/>
      <w:lvlJc w:val="left"/>
      <w:pPr>
        <w:tabs>
          <w:tab w:val="num" w:pos="360"/>
        </w:tabs>
        <w:ind w:left="360" w:hanging="360"/>
      </w:pPr>
      <w:rPr>
        <w:rFonts w:ascii="Verdana" w:eastAsia="Verdana" w:hAnsi="Verdana" w:cs="Verdana"/>
        <w:position w:val="0"/>
        <w:sz w:val="22"/>
        <w:szCs w:val="22"/>
      </w:rPr>
    </w:lvl>
    <w:lvl w:ilvl="1">
      <w:start w:val="1"/>
      <w:numFmt w:val="bullet"/>
      <w:lvlText w:val="o"/>
      <w:lvlJc w:val="left"/>
      <w:pPr>
        <w:tabs>
          <w:tab w:val="num" w:pos="1020"/>
        </w:tabs>
        <w:ind w:left="1020" w:hanging="300"/>
      </w:pPr>
      <w:rPr>
        <w:rFonts w:ascii="Segoe UI" w:eastAsia="Segoe UI" w:hAnsi="Segoe UI" w:cs="Segoe UI"/>
        <w:position w:val="0"/>
        <w:sz w:val="20"/>
        <w:szCs w:val="20"/>
      </w:rPr>
    </w:lvl>
    <w:lvl w:ilvl="2">
      <w:start w:val="1"/>
      <w:numFmt w:val="bullet"/>
      <w:lvlText w:val="▪"/>
      <w:lvlJc w:val="left"/>
      <w:pPr>
        <w:tabs>
          <w:tab w:val="num" w:pos="1740"/>
        </w:tabs>
        <w:ind w:left="1740" w:hanging="300"/>
      </w:pPr>
      <w:rPr>
        <w:rFonts w:ascii="Segoe UI" w:eastAsia="Segoe UI" w:hAnsi="Segoe UI" w:cs="Segoe UI"/>
        <w:position w:val="0"/>
        <w:sz w:val="20"/>
        <w:szCs w:val="20"/>
      </w:rPr>
    </w:lvl>
    <w:lvl w:ilvl="3">
      <w:start w:val="1"/>
      <w:numFmt w:val="bullet"/>
      <w:lvlText w:val="•"/>
      <w:lvlJc w:val="left"/>
      <w:pPr>
        <w:tabs>
          <w:tab w:val="num" w:pos="2460"/>
        </w:tabs>
        <w:ind w:left="2460" w:hanging="300"/>
      </w:pPr>
      <w:rPr>
        <w:rFonts w:ascii="Segoe UI" w:eastAsia="Segoe UI" w:hAnsi="Segoe UI" w:cs="Segoe UI"/>
        <w:position w:val="0"/>
        <w:sz w:val="20"/>
        <w:szCs w:val="20"/>
      </w:rPr>
    </w:lvl>
    <w:lvl w:ilvl="4">
      <w:start w:val="1"/>
      <w:numFmt w:val="bullet"/>
      <w:lvlText w:val="o"/>
      <w:lvlJc w:val="left"/>
      <w:pPr>
        <w:tabs>
          <w:tab w:val="num" w:pos="3180"/>
        </w:tabs>
        <w:ind w:left="3180" w:hanging="300"/>
      </w:pPr>
      <w:rPr>
        <w:rFonts w:ascii="Segoe UI" w:eastAsia="Segoe UI" w:hAnsi="Segoe UI" w:cs="Segoe UI"/>
        <w:position w:val="0"/>
        <w:sz w:val="20"/>
        <w:szCs w:val="20"/>
      </w:rPr>
    </w:lvl>
    <w:lvl w:ilvl="5">
      <w:start w:val="1"/>
      <w:numFmt w:val="bullet"/>
      <w:lvlText w:val="▪"/>
      <w:lvlJc w:val="left"/>
      <w:pPr>
        <w:tabs>
          <w:tab w:val="num" w:pos="3900"/>
        </w:tabs>
        <w:ind w:left="3900" w:hanging="300"/>
      </w:pPr>
      <w:rPr>
        <w:rFonts w:ascii="Segoe UI" w:eastAsia="Segoe UI" w:hAnsi="Segoe UI" w:cs="Segoe UI"/>
        <w:position w:val="0"/>
        <w:sz w:val="20"/>
        <w:szCs w:val="20"/>
      </w:rPr>
    </w:lvl>
    <w:lvl w:ilvl="6">
      <w:start w:val="1"/>
      <w:numFmt w:val="bullet"/>
      <w:lvlText w:val="•"/>
      <w:lvlJc w:val="left"/>
      <w:pPr>
        <w:tabs>
          <w:tab w:val="num" w:pos="4620"/>
        </w:tabs>
        <w:ind w:left="4620" w:hanging="300"/>
      </w:pPr>
      <w:rPr>
        <w:rFonts w:ascii="Segoe UI" w:eastAsia="Segoe UI" w:hAnsi="Segoe UI" w:cs="Segoe UI"/>
        <w:position w:val="0"/>
        <w:sz w:val="20"/>
        <w:szCs w:val="20"/>
      </w:rPr>
    </w:lvl>
    <w:lvl w:ilvl="7">
      <w:start w:val="1"/>
      <w:numFmt w:val="bullet"/>
      <w:lvlText w:val="o"/>
      <w:lvlJc w:val="left"/>
      <w:pPr>
        <w:tabs>
          <w:tab w:val="num" w:pos="5340"/>
        </w:tabs>
        <w:ind w:left="5340" w:hanging="300"/>
      </w:pPr>
      <w:rPr>
        <w:rFonts w:ascii="Segoe UI" w:eastAsia="Segoe UI" w:hAnsi="Segoe UI" w:cs="Segoe UI"/>
        <w:position w:val="0"/>
        <w:sz w:val="20"/>
        <w:szCs w:val="20"/>
      </w:rPr>
    </w:lvl>
    <w:lvl w:ilvl="8">
      <w:start w:val="1"/>
      <w:numFmt w:val="bullet"/>
      <w:lvlText w:val="▪"/>
      <w:lvlJc w:val="left"/>
      <w:pPr>
        <w:tabs>
          <w:tab w:val="num" w:pos="6060"/>
        </w:tabs>
        <w:ind w:left="6060" w:hanging="300"/>
      </w:pPr>
      <w:rPr>
        <w:rFonts w:ascii="Segoe UI" w:eastAsia="Segoe UI" w:hAnsi="Segoe UI" w:cs="Segoe UI"/>
        <w:position w:val="0"/>
        <w:sz w:val="20"/>
        <w:szCs w:val="20"/>
      </w:rPr>
    </w:lvl>
  </w:abstractNum>
  <w:abstractNum w:abstractNumId="3">
    <w:nsid w:val="14511A4A"/>
    <w:multiLevelType w:val="hybridMultilevel"/>
    <w:tmpl w:val="9FD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03C51"/>
    <w:multiLevelType w:val="hybridMultilevel"/>
    <w:tmpl w:val="7F4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7538B8"/>
    <w:multiLevelType w:val="hybridMultilevel"/>
    <w:tmpl w:val="94644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D6458D"/>
    <w:multiLevelType w:val="hybridMultilevel"/>
    <w:tmpl w:val="E818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2A7D6A"/>
    <w:multiLevelType w:val="multilevel"/>
    <w:tmpl w:val="4532FB22"/>
    <w:lvl w:ilvl="0">
      <w:numFmt w:val="bullet"/>
      <w:lvlText w:val="•"/>
      <w:lvlJc w:val="left"/>
      <w:pPr>
        <w:tabs>
          <w:tab w:val="num" w:pos="756"/>
        </w:tabs>
        <w:ind w:left="756" w:hanging="360"/>
      </w:pPr>
      <w:rPr>
        <w:rFonts w:ascii="Verdana" w:eastAsia="Verdana" w:hAnsi="Verdana" w:cs="Verdana"/>
        <w:position w:val="0"/>
        <w:sz w:val="22"/>
        <w:szCs w:val="22"/>
      </w:rPr>
    </w:lvl>
    <w:lvl w:ilvl="1">
      <w:start w:val="1"/>
      <w:numFmt w:val="bullet"/>
      <w:lvlText w:val="o"/>
      <w:lvlJc w:val="left"/>
      <w:pPr>
        <w:tabs>
          <w:tab w:val="num" w:pos="1416"/>
        </w:tabs>
        <w:ind w:left="1416" w:hanging="300"/>
      </w:pPr>
      <w:rPr>
        <w:rFonts w:ascii="Segoe UI" w:eastAsia="Segoe UI" w:hAnsi="Segoe UI" w:cs="Segoe UI"/>
        <w:position w:val="0"/>
        <w:sz w:val="20"/>
        <w:szCs w:val="20"/>
      </w:rPr>
    </w:lvl>
    <w:lvl w:ilvl="2">
      <w:start w:val="1"/>
      <w:numFmt w:val="bullet"/>
      <w:lvlText w:val="▪"/>
      <w:lvlJc w:val="left"/>
      <w:pPr>
        <w:tabs>
          <w:tab w:val="num" w:pos="2136"/>
        </w:tabs>
        <w:ind w:left="2136" w:hanging="300"/>
      </w:pPr>
      <w:rPr>
        <w:rFonts w:ascii="Segoe UI" w:eastAsia="Segoe UI" w:hAnsi="Segoe UI" w:cs="Segoe UI"/>
        <w:position w:val="0"/>
        <w:sz w:val="20"/>
        <w:szCs w:val="20"/>
      </w:rPr>
    </w:lvl>
    <w:lvl w:ilvl="3">
      <w:start w:val="1"/>
      <w:numFmt w:val="bullet"/>
      <w:lvlText w:val="•"/>
      <w:lvlJc w:val="left"/>
      <w:pPr>
        <w:tabs>
          <w:tab w:val="num" w:pos="2856"/>
        </w:tabs>
        <w:ind w:left="2856" w:hanging="300"/>
      </w:pPr>
      <w:rPr>
        <w:rFonts w:ascii="Segoe UI" w:eastAsia="Segoe UI" w:hAnsi="Segoe UI" w:cs="Segoe UI"/>
        <w:position w:val="0"/>
        <w:sz w:val="20"/>
        <w:szCs w:val="20"/>
      </w:rPr>
    </w:lvl>
    <w:lvl w:ilvl="4">
      <w:start w:val="1"/>
      <w:numFmt w:val="bullet"/>
      <w:lvlText w:val="o"/>
      <w:lvlJc w:val="left"/>
      <w:pPr>
        <w:tabs>
          <w:tab w:val="num" w:pos="3576"/>
        </w:tabs>
        <w:ind w:left="3576" w:hanging="300"/>
      </w:pPr>
      <w:rPr>
        <w:rFonts w:ascii="Segoe UI" w:eastAsia="Segoe UI" w:hAnsi="Segoe UI" w:cs="Segoe UI"/>
        <w:position w:val="0"/>
        <w:sz w:val="20"/>
        <w:szCs w:val="20"/>
      </w:rPr>
    </w:lvl>
    <w:lvl w:ilvl="5">
      <w:start w:val="1"/>
      <w:numFmt w:val="bullet"/>
      <w:lvlText w:val="▪"/>
      <w:lvlJc w:val="left"/>
      <w:pPr>
        <w:tabs>
          <w:tab w:val="num" w:pos="4296"/>
        </w:tabs>
        <w:ind w:left="4296" w:hanging="300"/>
      </w:pPr>
      <w:rPr>
        <w:rFonts w:ascii="Segoe UI" w:eastAsia="Segoe UI" w:hAnsi="Segoe UI" w:cs="Segoe UI"/>
        <w:position w:val="0"/>
        <w:sz w:val="20"/>
        <w:szCs w:val="20"/>
      </w:rPr>
    </w:lvl>
    <w:lvl w:ilvl="6">
      <w:start w:val="1"/>
      <w:numFmt w:val="bullet"/>
      <w:lvlText w:val="•"/>
      <w:lvlJc w:val="left"/>
      <w:pPr>
        <w:tabs>
          <w:tab w:val="num" w:pos="5016"/>
        </w:tabs>
        <w:ind w:left="5016" w:hanging="300"/>
      </w:pPr>
      <w:rPr>
        <w:rFonts w:ascii="Segoe UI" w:eastAsia="Segoe UI" w:hAnsi="Segoe UI" w:cs="Segoe UI"/>
        <w:position w:val="0"/>
        <w:sz w:val="20"/>
        <w:szCs w:val="20"/>
      </w:rPr>
    </w:lvl>
    <w:lvl w:ilvl="7">
      <w:start w:val="1"/>
      <w:numFmt w:val="bullet"/>
      <w:lvlText w:val="o"/>
      <w:lvlJc w:val="left"/>
      <w:pPr>
        <w:tabs>
          <w:tab w:val="num" w:pos="5736"/>
        </w:tabs>
        <w:ind w:left="5736" w:hanging="300"/>
      </w:pPr>
      <w:rPr>
        <w:rFonts w:ascii="Segoe UI" w:eastAsia="Segoe UI" w:hAnsi="Segoe UI" w:cs="Segoe UI"/>
        <w:position w:val="0"/>
        <w:sz w:val="20"/>
        <w:szCs w:val="20"/>
      </w:rPr>
    </w:lvl>
    <w:lvl w:ilvl="8">
      <w:start w:val="1"/>
      <w:numFmt w:val="bullet"/>
      <w:lvlText w:val="▪"/>
      <w:lvlJc w:val="left"/>
      <w:pPr>
        <w:tabs>
          <w:tab w:val="num" w:pos="6456"/>
        </w:tabs>
        <w:ind w:left="6456" w:hanging="300"/>
      </w:pPr>
      <w:rPr>
        <w:rFonts w:ascii="Segoe UI" w:eastAsia="Segoe UI" w:hAnsi="Segoe UI" w:cs="Segoe UI"/>
        <w:position w:val="0"/>
        <w:sz w:val="20"/>
        <w:szCs w:val="20"/>
      </w:rPr>
    </w:lvl>
  </w:abstractNum>
  <w:abstractNum w:abstractNumId="8">
    <w:nsid w:val="2A606D8B"/>
    <w:multiLevelType w:val="hybridMultilevel"/>
    <w:tmpl w:val="9B70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D879F9"/>
    <w:multiLevelType w:val="hybridMultilevel"/>
    <w:tmpl w:val="1D7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5919B7"/>
    <w:multiLevelType w:val="hybridMultilevel"/>
    <w:tmpl w:val="88A4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4B4260"/>
    <w:multiLevelType w:val="hybridMultilevel"/>
    <w:tmpl w:val="5A76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D84713"/>
    <w:multiLevelType w:val="hybridMultilevel"/>
    <w:tmpl w:val="0E12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8404ED5"/>
    <w:multiLevelType w:val="hybridMultilevel"/>
    <w:tmpl w:val="6DF6D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B5060D7"/>
    <w:multiLevelType w:val="hybridMultilevel"/>
    <w:tmpl w:val="D80AA4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5F7719EF"/>
    <w:multiLevelType w:val="hybridMultilevel"/>
    <w:tmpl w:val="997CD500"/>
    <w:lvl w:ilvl="0" w:tplc="76889D7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602F4541"/>
    <w:multiLevelType w:val="hybridMultilevel"/>
    <w:tmpl w:val="786C62DA"/>
    <w:lvl w:ilvl="0" w:tplc="DBEA3490">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20">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2D4F4E"/>
    <w:multiLevelType w:val="hybridMultilevel"/>
    <w:tmpl w:val="5FD4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739B5EC8"/>
    <w:multiLevelType w:val="hybridMultilevel"/>
    <w:tmpl w:val="B4FC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24"/>
  </w:num>
  <w:num w:numId="2">
    <w:abstractNumId w:val="13"/>
  </w:num>
  <w:num w:numId="3">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22"/>
  </w:num>
  <w:num w:numId="5">
    <w:abstractNumId w:val="20"/>
  </w:num>
  <w:num w:numId="6">
    <w:abstractNumId w:val="9"/>
  </w:num>
  <w:num w:numId="7">
    <w:abstractNumId w:val="3"/>
  </w:num>
  <w:num w:numId="8">
    <w:abstractNumId w:val="4"/>
  </w:num>
  <w:num w:numId="9">
    <w:abstractNumId w:val="23"/>
  </w:num>
  <w:num w:numId="10">
    <w:abstractNumId w:val="12"/>
  </w:num>
  <w:num w:numId="11">
    <w:abstractNumId w:val="5"/>
  </w:num>
  <w:num w:numId="12">
    <w:abstractNumId w:val="14"/>
  </w:num>
  <w:num w:numId="13">
    <w:abstractNumId w:val="7"/>
  </w:num>
  <w:num w:numId="14">
    <w:abstractNumId w:val="2"/>
  </w:num>
  <w:num w:numId="15">
    <w:abstractNumId w:val="16"/>
  </w:num>
  <w:num w:numId="16">
    <w:abstractNumId w:val="17"/>
  </w:num>
  <w:num w:numId="17">
    <w:abstractNumId w:val="1"/>
  </w:num>
  <w:num w:numId="18">
    <w:abstractNumId w:val="0"/>
  </w:num>
  <w:num w:numId="19">
    <w:abstractNumId w:val="18"/>
  </w:num>
  <w:num w:numId="20">
    <w:abstractNumId w:val="11"/>
  </w:num>
  <w:num w:numId="21">
    <w:abstractNumId w:val="10"/>
  </w:num>
  <w:num w:numId="22">
    <w:abstractNumId w:val="6"/>
  </w:num>
  <w:num w:numId="23">
    <w:abstractNumId w:val="8"/>
  </w:num>
  <w:num w:numId="24">
    <w:abstractNumId w:val="21"/>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13CB4"/>
    <w:rsid w:val="0002471C"/>
    <w:rsid w:val="00034C83"/>
    <w:rsid w:val="000456C0"/>
    <w:rsid w:val="00066418"/>
    <w:rsid w:val="00076ECD"/>
    <w:rsid w:val="00080414"/>
    <w:rsid w:val="000814E6"/>
    <w:rsid w:val="000836CA"/>
    <w:rsid w:val="000A2C52"/>
    <w:rsid w:val="000A6F9F"/>
    <w:rsid w:val="000B0304"/>
    <w:rsid w:val="000B5387"/>
    <w:rsid w:val="000D3453"/>
    <w:rsid w:val="000E1903"/>
    <w:rsid w:val="000E25BB"/>
    <w:rsid w:val="000E63EB"/>
    <w:rsid w:val="000E64CC"/>
    <w:rsid w:val="000F1509"/>
    <w:rsid w:val="00106CB3"/>
    <w:rsid w:val="001260AA"/>
    <w:rsid w:val="0012708E"/>
    <w:rsid w:val="001437A1"/>
    <w:rsid w:val="00145AF9"/>
    <w:rsid w:val="00145CB6"/>
    <w:rsid w:val="0014691A"/>
    <w:rsid w:val="001669BD"/>
    <w:rsid w:val="00171760"/>
    <w:rsid w:val="00174FE4"/>
    <w:rsid w:val="00176710"/>
    <w:rsid w:val="001B7277"/>
    <w:rsid w:val="001C1508"/>
    <w:rsid w:val="001C331A"/>
    <w:rsid w:val="001F76ED"/>
    <w:rsid w:val="00206A47"/>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4C9D"/>
    <w:rsid w:val="00266867"/>
    <w:rsid w:val="002821F8"/>
    <w:rsid w:val="00282263"/>
    <w:rsid w:val="00292613"/>
    <w:rsid w:val="00293674"/>
    <w:rsid w:val="00296798"/>
    <w:rsid w:val="002A73E8"/>
    <w:rsid w:val="002A75EC"/>
    <w:rsid w:val="002B1712"/>
    <w:rsid w:val="002B2E9F"/>
    <w:rsid w:val="002B5C7D"/>
    <w:rsid w:val="002C2F97"/>
    <w:rsid w:val="002D4418"/>
    <w:rsid w:val="002E53AC"/>
    <w:rsid w:val="002E6FC6"/>
    <w:rsid w:val="002F4AAF"/>
    <w:rsid w:val="002F5562"/>
    <w:rsid w:val="002F7EF7"/>
    <w:rsid w:val="0030487E"/>
    <w:rsid w:val="00304A74"/>
    <w:rsid w:val="0032453E"/>
    <w:rsid w:val="00330E1D"/>
    <w:rsid w:val="00331F8C"/>
    <w:rsid w:val="00332CDF"/>
    <w:rsid w:val="003330F9"/>
    <w:rsid w:val="0033393E"/>
    <w:rsid w:val="003971F6"/>
    <w:rsid w:val="003B1CDC"/>
    <w:rsid w:val="003D1041"/>
    <w:rsid w:val="003D180A"/>
    <w:rsid w:val="003E7888"/>
    <w:rsid w:val="003F0402"/>
    <w:rsid w:val="003F2ACD"/>
    <w:rsid w:val="004011E9"/>
    <w:rsid w:val="004047A0"/>
    <w:rsid w:val="00407C25"/>
    <w:rsid w:val="004221E4"/>
    <w:rsid w:val="004326BB"/>
    <w:rsid w:val="00437616"/>
    <w:rsid w:val="00444571"/>
    <w:rsid w:val="00446405"/>
    <w:rsid w:val="00482583"/>
    <w:rsid w:val="00492A24"/>
    <w:rsid w:val="004939D8"/>
    <w:rsid w:val="004974B3"/>
    <w:rsid w:val="004B4F48"/>
    <w:rsid w:val="004B6ED0"/>
    <w:rsid w:val="004C78BD"/>
    <w:rsid w:val="004E7C4B"/>
    <w:rsid w:val="004F4BBA"/>
    <w:rsid w:val="00501799"/>
    <w:rsid w:val="005047B6"/>
    <w:rsid w:val="00506076"/>
    <w:rsid w:val="00506DE8"/>
    <w:rsid w:val="005233AA"/>
    <w:rsid w:val="005263D1"/>
    <w:rsid w:val="00530A18"/>
    <w:rsid w:val="00551B0F"/>
    <w:rsid w:val="00553603"/>
    <w:rsid w:val="0055603C"/>
    <w:rsid w:val="00557A4C"/>
    <w:rsid w:val="00564FA0"/>
    <w:rsid w:val="005653B1"/>
    <w:rsid w:val="005659FB"/>
    <w:rsid w:val="00566C7C"/>
    <w:rsid w:val="00573C86"/>
    <w:rsid w:val="00583FB6"/>
    <w:rsid w:val="00590B9F"/>
    <w:rsid w:val="00593024"/>
    <w:rsid w:val="005B045E"/>
    <w:rsid w:val="005B3E3C"/>
    <w:rsid w:val="005C3FC1"/>
    <w:rsid w:val="005D2449"/>
    <w:rsid w:val="005D3499"/>
    <w:rsid w:val="005E2583"/>
    <w:rsid w:val="005E57B5"/>
    <w:rsid w:val="006023A3"/>
    <w:rsid w:val="00611757"/>
    <w:rsid w:val="0061430B"/>
    <w:rsid w:val="0061684E"/>
    <w:rsid w:val="006175FF"/>
    <w:rsid w:val="0064336C"/>
    <w:rsid w:val="00655E78"/>
    <w:rsid w:val="0066682B"/>
    <w:rsid w:val="00676559"/>
    <w:rsid w:val="00694F92"/>
    <w:rsid w:val="006B7101"/>
    <w:rsid w:val="006B7256"/>
    <w:rsid w:val="006C6E74"/>
    <w:rsid w:val="006E6145"/>
    <w:rsid w:val="006E638E"/>
    <w:rsid w:val="006F6373"/>
    <w:rsid w:val="00716881"/>
    <w:rsid w:val="0073522A"/>
    <w:rsid w:val="00746B1B"/>
    <w:rsid w:val="00755AF8"/>
    <w:rsid w:val="00761242"/>
    <w:rsid w:val="007769CD"/>
    <w:rsid w:val="0078032B"/>
    <w:rsid w:val="00781566"/>
    <w:rsid w:val="00781969"/>
    <w:rsid w:val="007936E8"/>
    <w:rsid w:val="007976E7"/>
    <w:rsid w:val="007A22A7"/>
    <w:rsid w:val="007A4CAE"/>
    <w:rsid w:val="007B4022"/>
    <w:rsid w:val="007E6803"/>
    <w:rsid w:val="007F194E"/>
    <w:rsid w:val="007F7AE4"/>
    <w:rsid w:val="00800DAD"/>
    <w:rsid w:val="00802701"/>
    <w:rsid w:val="008038A2"/>
    <w:rsid w:val="00811FE8"/>
    <w:rsid w:val="00814BF9"/>
    <w:rsid w:val="00822FBB"/>
    <w:rsid w:val="00825300"/>
    <w:rsid w:val="008302C1"/>
    <w:rsid w:val="00830B0C"/>
    <w:rsid w:val="00840DC7"/>
    <w:rsid w:val="0085065E"/>
    <w:rsid w:val="0086436B"/>
    <w:rsid w:val="008662FA"/>
    <w:rsid w:val="00886F70"/>
    <w:rsid w:val="008940B6"/>
    <w:rsid w:val="00894B97"/>
    <w:rsid w:val="008A5046"/>
    <w:rsid w:val="008B49A7"/>
    <w:rsid w:val="008C4411"/>
    <w:rsid w:val="008D07A2"/>
    <w:rsid w:val="008D5410"/>
    <w:rsid w:val="008D5F30"/>
    <w:rsid w:val="008E21E9"/>
    <w:rsid w:val="008E6891"/>
    <w:rsid w:val="008F4876"/>
    <w:rsid w:val="009132E5"/>
    <w:rsid w:val="00914325"/>
    <w:rsid w:val="00917840"/>
    <w:rsid w:val="0094146F"/>
    <w:rsid w:val="00941B3A"/>
    <w:rsid w:val="009450EE"/>
    <w:rsid w:val="00946E6E"/>
    <w:rsid w:val="00947788"/>
    <w:rsid w:val="00951AEB"/>
    <w:rsid w:val="00951E82"/>
    <w:rsid w:val="00962939"/>
    <w:rsid w:val="009732F4"/>
    <w:rsid w:val="00974A68"/>
    <w:rsid w:val="00974AE1"/>
    <w:rsid w:val="00975FED"/>
    <w:rsid w:val="00986161"/>
    <w:rsid w:val="00994879"/>
    <w:rsid w:val="00996189"/>
    <w:rsid w:val="009A7019"/>
    <w:rsid w:val="009B7B2F"/>
    <w:rsid w:val="009C4B33"/>
    <w:rsid w:val="009D0A3B"/>
    <w:rsid w:val="00A04A86"/>
    <w:rsid w:val="00A13B62"/>
    <w:rsid w:val="00A14901"/>
    <w:rsid w:val="00A21128"/>
    <w:rsid w:val="00A21EEF"/>
    <w:rsid w:val="00A27F9C"/>
    <w:rsid w:val="00A605D7"/>
    <w:rsid w:val="00A61D68"/>
    <w:rsid w:val="00A674FB"/>
    <w:rsid w:val="00A67C34"/>
    <w:rsid w:val="00A70568"/>
    <w:rsid w:val="00A76349"/>
    <w:rsid w:val="00A84261"/>
    <w:rsid w:val="00A85311"/>
    <w:rsid w:val="00A900EB"/>
    <w:rsid w:val="00A90F70"/>
    <w:rsid w:val="00AA0C3F"/>
    <w:rsid w:val="00AA277D"/>
    <w:rsid w:val="00AA30D6"/>
    <w:rsid w:val="00AA3819"/>
    <w:rsid w:val="00AB1592"/>
    <w:rsid w:val="00AC3814"/>
    <w:rsid w:val="00AC79AE"/>
    <w:rsid w:val="00AD32D1"/>
    <w:rsid w:val="00AE01A5"/>
    <w:rsid w:val="00AF0102"/>
    <w:rsid w:val="00AF0562"/>
    <w:rsid w:val="00B02487"/>
    <w:rsid w:val="00B04A9D"/>
    <w:rsid w:val="00B04D11"/>
    <w:rsid w:val="00B114A9"/>
    <w:rsid w:val="00B21063"/>
    <w:rsid w:val="00B26E1A"/>
    <w:rsid w:val="00B31A9A"/>
    <w:rsid w:val="00B50D5E"/>
    <w:rsid w:val="00B624AF"/>
    <w:rsid w:val="00B62C5D"/>
    <w:rsid w:val="00B63D3F"/>
    <w:rsid w:val="00B719EC"/>
    <w:rsid w:val="00B727EB"/>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33ED"/>
    <w:rsid w:val="00C540E3"/>
    <w:rsid w:val="00C62DA8"/>
    <w:rsid w:val="00C63291"/>
    <w:rsid w:val="00C63AD6"/>
    <w:rsid w:val="00C7534A"/>
    <w:rsid w:val="00C819F5"/>
    <w:rsid w:val="00C94821"/>
    <w:rsid w:val="00CA25F7"/>
    <w:rsid w:val="00CA59EB"/>
    <w:rsid w:val="00CA7AB2"/>
    <w:rsid w:val="00CB233D"/>
    <w:rsid w:val="00CC60C9"/>
    <w:rsid w:val="00CE28A6"/>
    <w:rsid w:val="00CE4BB3"/>
    <w:rsid w:val="00D04B63"/>
    <w:rsid w:val="00D07064"/>
    <w:rsid w:val="00D227BD"/>
    <w:rsid w:val="00D26A35"/>
    <w:rsid w:val="00D279FC"/>
    <w:rsid w:val="00D311D5"/>
    <w:rsid w:val="00D3125E"/>
    <w:rsid w:val="00D441C6"/>
    <w:rsid w:val="00D46839"/>
    <w:rsid w:val="00D5111F"/>
    <w:rsid w:val="00D55ADD"/>
    <w:rsid w:val="00D567AF"/>
    <w:rsid w:val="00D63A04"/>
    <w:rsid w:val="00D71F4B"/>
    <w:rsid w:val="00D85111"/>
    <w:rsid w:val="00D8544F"/>
    <w:rsid w:val="00D857B0"/>
    <w:rsid w:val="00D87759"/>
    <w:rsid w:val="00DA0FA6"/>
    <w:rsid w:val="00DA4A04"/>
    <w:rsid w:val="00DA4C10"/>
    <w:rsid w:val="00DB78EB"/>
    <w:rsid w:val="00DC77D3"/>
    <w:rsid w:val="00DC7AB8"/>
    <w:rsid w:val="00DD33DF"/>
    <w:rsid w:val="00DD45DF"/>
    <w:rsid w:val="00DD6675"/>
    <w:rsid w:val="00DE1293"/>
    <w:rsid w:val="00DF4E76"/>
    <w:rsid w:val="00DF7BF0"/>
    <w:rsid w:val="00E008E7"/>
    <w:rsid w:val="00E02680"/>
    <w:rsid w:val="00E02A5D"/>
    <w:rsid w:val="00E03609"/>
    <w:rsid w:val="00E13F4F"/>
    <w:rsid w:val="00E40C06"/>
    <w:rsid w:val="00E447A6"/>
    <w:rsid w:val="00E4528A"/>
    <w:rsid w:val="00E657EE"/>
    <w:rsid w:val="00E67430"/>
    <w:rsid w:val="00E7019B"/>
    <w:rsid w:val="00E7289D"/>
    <w:rsid w:val="00E747B2"/>
    <w:rsid w:val="00E754FC"/>
    <w:rsid w:val="00E827C5"/>
    <w:rsid w:val="00E8482A"/>
    <w:rsid w:val="00E95373"/>
    <w:rsid w:val="00EB5F29"/>
    <w:rsid w:val="00EC2229"/>
    <w:rsid w:val="00ED2EA1"/>
    <w:rsid w:val="00EE5E36"/>
    <w:rsid w:val="00F05EAE"/>
    <w:rsid w:val="00F17A26"/>
    <w:rsid w:val="00F23C8A"/>
    <w:rsid w:val="00F2414F"/>
    <w:rsid w:val="00F470E9"/>
    <w:rsid w:val="00F57119"/>
    <w:rsid w:val="00F5776A"/>
    <w:rsid w:val="00F644D6"/>
    <w:rsid w:val="00F811FB"/>
    <w:rsid w:val="00F94048"/>
    <w:rsid w:val="00FA75EF"/>
    <w:rsid w:val="00FC343E"/>
    <w:rsid w:val="00FD0F96"/>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 w:type="paragraph" w:styleId="ListBullet">
    <w:name w:val="List Bullet"/>
    <w:basedOn w:val="Normal"/>
    <w:rsid w:val="00FD0F96"/>
    <w:pPr>
      <w:numPr>
        <w:numId w:val="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 w:type="paragraph" w:styleId="ListBullet">
    <w:name w:val="List Bullet"/>
    <w:basedOn w:val="Normal"/>
    <w:rsid w:val="00FD0F9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032725161">
      <w:bodyDiv w:val="1"/>
      <w:marLeft w:val="0"/>
      <w:marRight w:val="0"/>
      <w:marTop w:val="0"/>
      <w:marBottom w:val="0"/>
      <w:divBdr>
        <w:top w:val="none" w:sz="0" w:space="0" w:color="auto"/>
        <w:left w:val="none" w:sz="0" w:space="0" w:color="auto"/>
        <w:bottom w:val="none" w:sz="0" w:space="0" w:color="auto"/>
        <w:right w:val="none" w:sz="0" w:space="0" w:color="auto"/>
      </w:divBdr>
    </w:div>
    <w:div w:id="1133258585">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335759750">
      <w:bodyDiv w:val="1"/>
      <w:marLeft w:val="0"/>
      <w:marRight w:val="0"/>
      <w:marTop w:val="0"/>
      <w:marBottom w:val="0"/>
      <w:divBdr>
        <w:top w:val="none" w:sz="0" w:space="0" w:color="auto"/>
        <w:left w:val="none" w:sz="0" w:space="0" w:color="auto"/>
        <w:bottom w:val="none" w:sz="0" w:space="0" w:color="auto"/>
        <w:right w:val="none" w:sz="0" w:space="0" w:color="auto"/>
      </w:divBdr>
    </w:div>
    <w:div w:id="1455096626">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9A46-437F-4F16-9FD1-2E362768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1888</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2015-07-21T16:12:00Z</cp:lastPrinted>
  <dcterms:created xsi:type="dcterms:W3CDTF">2015-09-10T16:07:00Z</dcterms:created>
  <dcterms:modified xsi:type="dcterms:W3CDTF">2015-09-23T10:19:00Z</dcterms:modified>
</cp:coreProperties>
</file>