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BE30F1" w:rsidRDefault="005D3499" w:rsidP="00B91CAE">
      <w:pPr>
        <w:ind w:right="-900"/>
        <w:rPr>
          <w:rFonts w:ascii="Segoe UI" w:hAnsi="Segoe UI" w:cs="Segoe UI"/>
        </w:rPr>
      </w:pPr>
    </w:p>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5D3499">
      <w:pPr>
        <w:jc w:val="center"/>
        <w:rPr>
          <w:rFonts w:ascii="Segoe UI" w:hAnsi="Segoe UI" w:cs="Segoe UI"/>
        </w:rPr>
      </w:pPr>
    </w:p>
    <w:p w:rsidR="005D3499" w:rsidRPr="00BE30F1" w:rsidRDefault="005D3499">
      <w:pPr>
        <w:pStyle w:val="Heading1"/>
        <w:rPr>
          <w:rFonts w:ascii="Segoe UI" w:hAnsi="Segoe UI" w:cs="Segoe UI"/>
          <w:sz w:val="24"/>
        </w:rPr>
      </w:pPr>
    </w:p>
    <w:p w:rsidR="005D3499" w:rsidRPr="00BE30F1" w:rsidRDefault="0024791A">
      <w:pPr>
        <w:pStyle w:val="Heading1"/>
        <w:rPr>
          <w:rFonts w:ascii="Segoe UI" w:hAnsi="Segoe UI" w:cs="Segoe UI"/>
          <w:sz w:val="24"/>
        </w:rPr>
      </w:pPr>
      <w:r>
        <w:rPr>
          <w:rFonts w:ascii="Segoe UI" w:hAnsi="Segoe UI" w:cs="Segoe UI"/>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-209550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7D40CB" w:rsidRDefault="007D40CB" w:rsidP="00C72F64">
                            <w:pPr>
                              <w:pStyle w:val="BodyText"/>
                              <w:rPr>
                                <w:b w:val="0"/>
                              </w:rPr>
                            </w:pPr>
                            <w:r w:rsidRPr="000504EC">
                              <w:t>BOD</w:t>
                            </w:r>
                            <w:r>
                              <w:t xml:space="preserve"> </w:t>
                            </w:r>
                            <w:r w:rsidR="00416167">
                              <w:t>134</w:t>
                            </w:r>
                            <w:r>
                              <w:t>/2015</w:t>
                            </w:r>
                          </w:p>
                          <w:p w:rsidR="007D40CB" w:rsidRPr="003277D9" w:rsidRDefault="007D40CB" w:rsidP="00C72F64">
                            <w:pPr>
                              <w:pStyle w:val="BodyText"/>
                              <w:rPr>
                                <w:b w:val="0"/>
                                <w:sz w:val="22"/>
                                <w:szCs w:val="22"/>
                              </w:rPr>
                            </w:pPr>
                            <w:r>
                              <w:rPr>
                                <w:b w:val="0"/>
                                <w:sz w:val="22"/>
                                <w:szCs w:val="22"/>
                              </w:rPr>
                              <w:t>(Agenda item:</w:t>
                            </w:r>
                            <w:r w:rsidR="00F31AC1">
                              <w:rPr>
                                <w:b w:val="0"/>
                                <w:sz w:val="22"/>
                                <w:szCs w:val="22"/>
                              </w:rPr>
                              <w:t xml:space="preserve"> </w:t>
                            </w:r>
                            <w:r w:rsidR="00944E2B">
                              <w:rPr>
                                <w:b w:val="0"/>
                                <w:sz w:val="22"/>
                                <w:szCs w:val="22"/>
                              </w:rPr>
                              <w:t>5</w:t>
                            </w:r>
                            <w:r>
                              <w:rPr>
                                <w:b w:val="0"/>
                                <w:sz w:val="22"/>
                                <w:szCs w:val="22"/>
                              </w:rPr>
                              <w:t>)</w:t>
                            </w:r>
                          </w:p>
                          <w:p w:rsidR="007D40CB" w:rsidRPr="00B34D25" w:rsidRDefault="007D40CB" w:rsidP="00C72F64">
                            <w:pPr>
                              <w:pStyle w:val="BodyText"/>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pt;margin-top:-16.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">
                <v:textbox inset="0,0,0,0">
                  <w:txbxContent>
                    <w:p w:rsidR="007D40CB" w:rsidRDefault="007D40CB" w:rsidP="00C72F64">
                      <w:pPr>
                        <w:pStyle w:val="BodyText"/>
                        <w:rPr>
                          <w:b w:val="0"/>
                        </w:rPr>
                      </w:pPr>
                      <w:r w:rsidRPr="000504EC">
                        <w:t>BOD</w:t>
                      </w:r>
                      <w:r>
                        <w:t xml:space="preserve"> </w:t>
                      </w:r>
                      <w:r w:rsidR="00416167">
                        <w:t>134</w:t>
                      </w:r>
                      <w:r>
                        <w:t>/2015</w:t>
                      </w:r>
                    </w:p>
                    <w:p w:rsidR="007D40CB" w:rsidRPr="003277D9" w:rsidRDefault="007D40CB" w:rsidP="00C72F64">
                      <w:pPr>
                        <w:pStyle w:val="BodyText"/>
                        <w:rPr>
                          <w:b w:val="0"/>
                          <w:sz w:val="22"/>
                          <w:szCs w:val="22"/>
                        </w:rPr>
                      </w:pPr>
                      <w:r>
                        <w:rPr>
                          <w:b w:val="0"/>
                          <w:sz w:val="22"/>
                          <w:szCs w:val="22"/>
                        </w:rPr>
                        <w:t>(Agenda item:</w:t>
                      </w:r>
                      <w:r w:rsidR="00F31AC1">
                        <w:rPr>
                          <w:b w:val="0"/>
                          <w:sz w:val="22"/>
                          <w:szCs w:val="22"/>
                        </w:rPr>
                        <w:t xml:space="preserve"> </w:t>
                      </w:r>
                      <w:r w:rsidR="00944E2B">
                        <w:rPr>
                          <w:b w:val="0"/>
                          <w:sz w:val="22"/>
                          <w:szCs w:val="22"/>
                        </w:rPr>
                        <w:t>5</w:t>
                      </w:r>
                      <w:r>
                        <w:rPr>
                          <w:b w:val="0"/>
                          <w:sz w:val="22"/>
                          <w:szCs w:val="22"/>
                        </w:rPr>
                        <w:t>)</w:t>
                      </w:r>
                    </w:p>
                    <w:p w:rsidR="007D40CB" w:rsidRPr="00B34D25" w:rsidRDefault="007D40CB" w:rsidP="00C72F64">
                      <w:pPr>
                        <w:pStyle w:val="BodyText"/>
                        <w:rPr>
                          <w:b w:val="0"/>
                          <w:sz w:val="22"/>
                          <w:szCs w:val="22"/>
                        </w:rPr>
                      </w:pPr>
                    </w:p>
                  </w:txbxContent>
                </v:textbox>
              </v:rect>
            </w:pict>
          </mc:Fallback>
        </mc:AlternateContent>
      </w:r>
    </w:p>
    <w:p w:rsidR="005D3499" w:rsidRPr="00BE30F1" w:rsidRDefault="005D3499">
      <w:pPr>
        <w:pStyle w:val="Heading1"/>
        <w:rPr>
          <w:rFonts w:ascii="Segoe UI" w:hAnsi="Segoe UI" w:cs="Segoe UI"/>
          <w:sz w:val="24"/>
        </w:rPr>
      </w:pPr>
    </w:p>
    <w:p w:rsidR="005D3499" w:rsidRPr="00BE30F1" w:rsidRDefault="005D3499">
      <w:pPr>
        <w:pStyle w:val="Heading1"/>
        <w:jc w:val="center"/>
        <w:rPr>
          <w:rFonts w:ascii="Segoe UI" w:hAnsi="Segoe UI" w:cs="Segoe UI"/>
          <w:sz w:val="28"/>
          <w:u w:val="none"/>
        </w:rPr>
      </w:pP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Report to the Meeting of the </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Oxford Health NHS Foundation Trust</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Board of Directors </w:t>
      </w:r>
    </w:p>
    <w:p w:rsidR="004B30BC" w:rsidRPr="00AA52F0" w:rsidRDefault="004B30BC" w:rsidP="004B30BC">
      <w:pPr>
        <w:jc w:val="right"/>
        <w:rPr>
          <w:rFonts w:ascii="Segoe UI" w:hAnsi="Segoe UI" w:cs="Segoe UI"/>
          <w:b/>
        </w:rPr>
      </w:pPr>
    </w:p>
    <w:p w:rsidR="004B30BC" w:rsidRPr="00AA52F0" w:rsidRDefault="007C0E3E" w:rsidP="004B30BC">
      <w:pPr>
        <w:jc w:val="center"/>
        <w:rPr>
          <w:rFonts w:ascii="Segoe UI" w:hAnsi="Segoe UI" w:cs="Segoe UI"/>
          <w:b/>
        </w:rPr>
      </w:pPr>
      <w:r>
        <w:rPr>
          <w:rFonts w:ascii="Segoe UI" w:hAnsi="Segoe UI" w:cs="Segoe UI"/>
          <w:b/>
        </w:rPr>
        <w:t>23 October</w:t>
      </w:r>
      <w:r w:rsidR="00261EC7" w:rsidRPr="00AA52F0">
        <w:rPr>
          <w:rFonts w:ascii="Segoe UI" w:hAnsi="Segoe UI" w:cs="Segoe UI"/>
          <w:b/>
        </w:rPr>
        <w:t xml:space="preserve"> </w:t>
      </w:r>
      <w:r w:rsidR="00175262" w:rsidRPr="00AA52F0">
        <w:rPr>
          <w:rFonts w:ascii="Segoe UI" w:hAnsi="Segoe UI" w:cs="Segoe UI"/>
          <w:b/>
        </w:rPr>
        <w:t>2015</w:t>
      </w:r>
      <w:bookmarkStart w:id="0" w:name="_GoBack"/>
      <w:bookmarkEnd w:id="0"/>
    </w:p>
    <w:p w:rsidR="004B30BC" w:rsidRPr="00AA52F0" w:rsidRDefault="004B30BC" w:rsidP="004B30BC">
      <w:pPr>
        <w:jc w:val="center"/>
        <w:rPr>
          <w:rFonts w:ascii="Segoe UI" w:hAnsi="Segoe UI" w:cs="Segoe UI"/>
          <w:b/>
        </w:rPr>
      </w:pPr>
    </w:p>
    <w:p w:rsidR="004B30BC" w:rsidRPr="00AA52F0" w:rsidRDefault="004B30BC" w:rsidP="004B30BC">
      <w:pPr>
        <w:jc w:val="center"/>
        <w:rPr>
          <w:rFonts w:ascii="Segoe UI" w:hAnsi="Segoe UI" w:cs="Segoe UI"/>
          <w:b/>
        </w:rPr>
      </w:pPr>
      <w:r w:rsidRPr="00AA52F0">
        <w:rPr>
          <w:rFonts w:ascii="Segoe UI" w:hAnsi="Segoe UI" w:cs="Segoe UI"/>
          <w:b/>
        </w:rPr>
        <w:t xml:space="preserve">Chief Executive’s Report </w:t>
      </w:r>
    </w:p>
    <w:p w:rsidR="004B30BC" w:rsidRPr="00AA52F0" w:rsidRDefault="004B30BC" w:rsidP="004B30BC">
      <w:pPr>
        <w:jc w:val="both"/>
        <w:rPr>
          <w:rFonts w:ascii="Segoe UI" w:hAnsi="Segoe UI" w:cs="Segoe UI"/>
          <w:bCs/>
        </w:rPr>
      </w:pPr>
    </w:p>
    <w:p w:rsidR="004B30BC" w:rsidRPr="00AA52F0" w:rsidRDefault="00D42F35" w:rsidP="00D42F35">
      <w:pPr>
        <w:rPr>
          <w:rFonts w:ascii="Segoe UI" w:hAnsi="Segoe UI" w:cs="Segoe UI"/>
          <w:b/>
          <w:u w:val="single"/>
        </w:rPr>
      </w:pPr>
      <w:r w:rsidRPr="00AA52F0">
        <w:rPr>
          <w:rFonts w:ascii="Segoe UI" w:hAnsi="Segoe UI" w:cs="Segoe UI"/>
          <w:b/>
          <w:u w:val="single"/>
        </w:rPr>
        <w:t>For</w:t>
      </w:r>
      <w:r w:rsidR="007D2A62" w:rsidRPr="00AA52F0">
        <w:rPr>
          <w:rFonts w:ascii="Segoe UI" w:hAnsi="Segoe UI" w:cs="Segoe UI"/>
          <w:b/>
          <w:u w:val="single"/>
        </w:rPr>
        <w:t xml:space="preserve"> Approval</w:t>
      </w:r>
    </w:p>
    <w:p w:rsidR="004B30BC" w:rsidRPr="00AA52F0" w:rsidRDefault="004B30BC" w:rsidP="004B30BC">
      <w:pPr>
        <w:jc w:val="both"/>
        <w:rPr>
          <w:rFonts w:ascii="Arial" w:hAnsi="Arial" w:cs="Arial"/>
          <w:b/>
          <w:bCs/>
        </w:rPr>
      </w:pPr>
    </w:p>
    <w:p w:rsidR="001D5DCE" w:rsidRPr="001D5DCE" w:rsidRDefault="001D5DCE" w:rsidP="001D5DCE">
      <w:pPr>
        <w:rPr>
          <w:rFonts w:ascii="Arial" w:hAnsi="Arial" w:cs="Arial"/>
        </w:rPr>
      </w:pPr>
    </w:p>
    <w:p w:rsidR="001D5DCE" w:rsidRPr="001D5DCE" w:rsidRDefault="001D5DCE" w:rsidP="001D5DCE">
      <w:pPr>
        <w:pStyle w:val="ListParagraph"/>
        <w:numPr>
          <w:ilvl w:val="0"/>
          <w:numId w:val="7"/>
        </w:numPr>
        <w:ind w:left="567" w:hanging="567"/>
        <w:rPr>
          <w:rFonts w:ascii="Arial" w:hAnsi="Arial" w:cs="Arial"/>
          <w:b/>
          <w:bCs/>
        </w:rPr>
      </w:pPr>
      <w:r w:rsidRPr="001D5DCE">
        <w:rPr>
          <w:rFonts w:ascii="Arial" w:hAnsi="Arial" w:cs="Arial"/>
          <w:b/>
          <w:bCs/>
        </w:rPr>
        <w:t>Board Changes</w:t>
      </w:r>
    </w:p>
    <w:p w:rsidR="001D5DCE" w:rsidRPr="001D5DCE" w:rsidRDefault="001D5DCE" w:rsidP="001D5DCE">
      <w:pPr>
        <w:rPr>
          <w:rFonts w:ascii="Arial" w:hAnsi="Arial" w:cs="Arial"/>
          <w:bCs/>
        </w:rPr>
      </w:pPr>
    </w:p>
    <w:p w:rsidR="001D5DCE" w:rsidRPr="001D5DCE" w:rsidRDefault="001D5DCE" w:rsidP="001D5DCE">
      <w:pPr>
        <w:rPr>
          <w:rFonts w:ascii="Arial" w:hAnsi="Arial" w:cs="Arial"/>
          <w:bCs/>
        </w:rPr>
      </w:pPr>
      <w:r w:rsidRPr="001D5DCE">
        <w:rPr>
          <w:rFonts w:ascii="Arial" w:hAnsi="Arial" w:cs="Arial"/>
          <w:bCs/>
        </w:rPr>
        <w:t xml:space="preserve">I am sure that the Board will want to join me in congratulating Yvonne Taylor on her appointment as Chief Executive of IC24, a GP </w:t>
      </w:r>
      <w:proofErr w:type="gramStart"/>
      <w:r w:rsidRPr="001D5DCE">
        <w:rPr>
          <w:rFonts w:ascii="Arial" w:hAnsi="Arial" w:cs="Arial"/>
          <w:bCs/>
        </w:rPr>
        <w:t>Out</w:t>
      </w:r>
      <w:proofErr w:type="gramEnd"/>
      <w:r w:rsidRPr="001D5DCE">
        <w:rPr>
          <w:rFonts w:ascii="Arial" w:hAnsi="Arial" w:cs="Arial"/>
          <w:bCs/>
        </w:rPr>
        <w:t xml:space="preserve"> of Hours Social Enterprise. At the same time we will share my </w:t>
      </w:r>
      <w:proofErr w:type="gramStart"/>
      <w:r w:rsidRPr="001D5DCE">
        <w:rPr>
          <w:rFonts w:ascii="Arial" w:hAnsi="Arial" w:cs="Arial"/>
          <w:bCs/>
        </w:rPr>
        <w:t>appreciation  of</w:t>
      </w:r>
      <w:proofErr w:type="gramEnd"/>
      <w:r w:rsidRPr="001D5DCE">
        <w:rPr>
          <w:rFonts w:ascii="Arial" w:hAnsi="Arial" w:cs="Arial"/>
          <w:bCs/>
        </w:rPr>
        <w:t xml:space="preserve"> the tremendous contribution she has made as Chief Operating Officer over the last three years. She will leave at the end of December; the process of recruitment for a COO/Deputy Chief Executive has commenced, with the aim of completing interviews by Christmas. Pauline Scully has kindly agreed to act up as COO during the period January- March to allow for potential notice periods. At the last Board we congratulated Martin on his reappointment by the Council of Governors for a further term as Trust Chairman; I am delighted to notify the Board that following a ballot, Chris Roberts has been appointed as Lead Governor and Sue Yeo as Deputy Lead Governor.</w:t>
      </w:r>
    </w:p>
    <w:p w:rsidR="001D5DCE" w:rsidRPr="001D5DCE" w:rsidRDefault="001D5DCE" w:rsidP="001D5DCE">
      <w:pPr>
        <w:rPr>
          <w:rFonts w:ascii="Arial" w:hAnsi="Arial" w:cs="Arial"/>
          <w:b/>
          <w:bCs/>
        </w:rPr>
      </w:pPr>
    </w:p>
    <w:p w:rsidR="001D5DCE" w:rsidRPr="001D5DCE" w:rsidRDefault="001D5DCE" w:rsidP="001D5DCE">
      <w:pPr>
        <w:pStyle w:val="ListParagraph"/>
        <w:numPr>
          <w:ilvl w:val="0"/>
          <w:numId w:val="7"/>
        </w:numPr>
        <w:ind w:left="567" w:hanging="567"/>
        <w:rPr>
          <w:rFonts w:ascii="Arial" w:hAnsi="Arial" w:cs="Arial"/>
          <w:b/>
          <w:bCs/>
        </w:rPr>
      </w:pPr>
      <w:r w:rsidRPr="001D5DCE">
        <w:rPr>
          <w:rFonts w:ascii="Arial" w:hAnsi="Arial" w:cs="Arial"/>
          <w:b/>
          <w:bCs/>
        </w:rPr>
        <w:t>Care Quality Commission Inspection</w:t>
      </w:r>
    </w:p>
    <w:p w:rsidR="001D5DCE" w:rsidRPr="001D5DCE" w:rsidRDefault="001D5DCE" w:rsidP="001D5DCE">
      <w:pPr>
        <w:pStyle w:val="ListParagraph"/>
        <w:rPr>
          <w:rFonts w:ascii="Arial" w:hAnsi="Arial" w:cs="Arial"/>
          <w:bCs/>
        </w:rPr>
      </w:pPr>
    </w:p>
    <w:p w:rsidR="001D5DCE" w:rsidRPr="001D5DCE" w:rsidRDefault="001D5DCE" w:rsidP="001D5DCE">
      <w:pPr>
        <w:rPr>
          <w:rFonts w:ascii="Arial" w:hAnsi="Arial" w:cs="Arial"/>
          <w:bCs/>
        </w:rPr>
      </w:pPr>
      <w:r w:rsidRPr="001D5DCE">
        <w:rPr>
          <w:rFonts w:ascii="Arial" w:hAnsi="Arial" w:cs="Arial"/>
          <w:bCs/>
        </w:rPr>
        <w:t>The period of the formal inspection process closed at the end of week commencing 12</w:t>
      </w:r>
      <w:r w:rsidRPr="001D5DCE">
        <w:rPr>
          <w:rFonts w:ascii="Arial" w:hAnsi="Arial" w:cs="Arial"/>
          <w:bCs/>
          <w:vertAlign w:val="superscript"/>
        </w:rPr>
        <w:t>th</w:t>
      </w:r>
      <w:r w:rsidRPr="001D5DCE">
        <w:rPr>
          <w:rFonts w:ascii="Arial" w:hAnsi="Arial" w:cs="Arial"/>
          <w:bCs/>
        </w:rPr>
        <w:t xml:space="preserve"> October. Initial feedback was given highlighting a number of areas of positive practice and some others for improvement at the end of the main inspection week, but The CQC indicated that they should be treated with caution as much additional data required assimilation. The draft report is likely to be available for checking for factual accuracy </w:t>
      </w:r>
      <w:proofErr w:type="spellStart"/>
      <w:r w:rsidRPr="001D5DCE">
        <w:rPr>
          <w:rFonts w:ascii="Arial" w:hAnsi="Arial" w:cs="Arial"/>
          <w:bCs/>
        </w:rPr>
        <w:t>some time</w:t>
      </w:r>
      <w:proofErr w:type="spellEnd"/>
      <w:r w:rsidRPr="001D5DCE">
        <w:rPr>
          <w:rFonts w:ascii="Arial" w:hAnsi="Arial" w:cs="Arial"/>
          <w:bCs/>
        </w:rPr>
        <w:t xml:space="preserve"> after Christmas. The </w:t>
      </w:r>
      <w:r w:rsidRPr="001D5DCE">
        <w:rPr>
          <w:rFonts w:ascii="Arial" w:hAnsi="Arial" w:cs="Arial"/>
          <w:bCs/>
        </w:rPr>
        <w:lastRenderedPageBreak/>
        <w:t>week of the inspection was busy, with over 100 inspectors visiting most parts of the Trust, but passed off smoothly, and the Trust worked very well together to coordinate the process and to respond to feedback. I would like to thank Mike Foster and Jane Kershaw and their colleagues for their excellent coordination work.</w:t>
      </w:r>
    </w:p>
    <w:p w:rsidR="001D5DCE" w:rsidRPr="001D5DCE" w:rsidRDefault="001D5DCE" w:rsidP="001D5DCE">
      <w:pPr>
        <w:pStyle w:val="ListParagraph"/>
        <w:rPr>
          <w:rFonts w:ascii="Arial" w:hAnsi="Arial" w:cs="Arial"/>
          <w:bCs/>
        </w:rPr>
      </w:pPr>
    </w:p>
    <w:p w:rsidR="001D5DCE" w:rsidRPr="001D5DCE" w:rsidRDefault="001D5DCE" w:rsidP="001D5DCE">
      <w:pPr>
        <w:pStyle w:val="ListParagraph"/>
        <w:numPr>
          <w:ilvl w:val="0"/>
          <w:numId w:val="7"/>
        </w:numPr>
        <w:ind w:left="567" w:hanging="567"/>
        <w:rPr>
          <w:rFonts w:ascii="Arial" w:hAnsi="Arial" w:cs="Arial"/>
          <w:b/>
          <w:bCs/>
        </w:rPr>
      </w:pPr>
      <w:r w:rsidRPr="001D5DCE">
        <w:rPr>
          <w:rFonts w:ascii="Arial" w:hAnsi="Arial" w:cs="Arial"/>
          <w:b/>
          <w:bCs/>
        </w:rPr>
        <w:t>Monitor</w:t>
      </w:r>
    </w:p>
    <w:p w:rsidR="001D5DCE" w:rsidRPr="001D5DCE" w:rsidRDefault="001D5DCE" w:rsidP="001D5DCE">
      <w:pPr>
        <w:rPr>
          <w:rFonts w:ascii="Arial" w:hAnsi="Arial" w:cs="Arial"/>
          <w:bCs/>
        </w:rPr>
      </w:pPr>
    </w:p>
    <w:p w:rsidR="001D5DCE" w:rsidRPr="001D5DCE" w:rsidRDefault="001D5DCE" w:rsidP="001D5DCE">
      <w:pPr>
        <w:rPr>
          <w:rFonts w:ascii="Arial" w:hAnsi="Arial" w:cs="Arial"/>
          <w:bCs/>
        </w:rPr>
      </w:pPr>
      <w:r w:rsidRPr="001D5DCE">
        <w:rPr>
          <w:rFonts w:ascii="Arial" w:hAnsi="Arial" w:cs="Arial"/>
          <w:bCs/>
        </w:rPr>
        <w:t>Monitor and the Trust Development Authority join to become NHS Improvement on 1</w:t>
      </w:r>
      <w:r w:rsidRPr="001D5DCE">
        <w:rPr>
          <w:rFonts w:ascii="Arial" w:hAnsi="Arial" w:cs="Arial"/>
          <w:bCs/>
          <w:vertAlign w:val="superscript"/>
        </w:rPr>
        <w:t>st</w:t>
      </w:r>
      <w:r w:rsidRPr="001D5DCE">
        <w:rPr>
          <w:rFonts w:ascii="Arial" w:hAnsi="Arial" w:cs="Arial"/>
          <w:bCs/>
        </w:rPr>
        <w:t xml:space="preserve"> November, with Jim Mackey as Chief Executive. In the meanwhile they have issued a consultation document about the use of agency staff, and in particular their plans to put in place a cap on the costs of agency staff across all grades, with the intention of implementing this in November. It is attached, as if implemented as drafted it has significant implications for operational service delivery and for governance. In particular the Trust will need to develop a clear escalation process to deal with any cases of payments outside the proposed caps. This follows a multi-partite letter from national agencies seeking to clarify apparent contradictions in guidance about safer staffing, capping agency </w:t>
      </w:r>
      <w:proofErr w:type="gramStart"/>
      <w:r w:rsidRPr="001D5DCE">
        <w:rPr>
          <w:rFonts w:ascii="Arial" w:hAnsi="Arial" w:cs="Arial"/>
          <w:bCs/>
        </w:rPr>
        <w:t>spend</w:t>
      </w:r>
      <w:proofErr w:type="gramEnd"/>
      <w:r w:rsidRPr="001D5DCE">
        <w:rPr>
          <w:rFonts w:ascii="Arial" w:hAnsi="Arial" w:cs="Arial"/>
          <w:bCs/>
        </w:rPr>
        <w:t xml:space="preserve"> and ensuring bed availability. This makes clear that whilst the tensions between these imperatives are recognised at national level, nevertheless it is ultimately the Trust board which will be accountable for managing the balance. The letter is also attached. There have been further requests for information from Monitor in relation to their investigation of the Trust’s financial position, but no feedback on their conclusions.</w:t>
      </w:r>
    </w:p>
    <w:p w:rsidR="001D5DCE" w:rsidRPr="001D5DCE" w:rsidRDefault="001D5DCE" w:rsidP="001D5DCE">
      <w:pPr>
        <w:rPr>
          <w:rFonts w:ascii="Arial" w:hAnsi="Arial" w:cs="Arial"/>
          <w:bCs/>
        </w:rPr>
      </w:pPr>
    </w:p>
    <w:p w:rsidR="001D5DCE" w:rsidRPr="001D5DCE" w:rsidRDefault="001D5DCE" w:rsidP="001D5DCE">
      <w:pPr>
        <w:pStyle w:val="ListParagraph"/>
        <w:numPr>
          <w:ilvl w:val="0"/>
          <w:numId w:val="7"/>
        </w:numPr>
        <w:ind w:left="567" w:hanging="567"/>
        <w:rPr>
          <w:rFonts w:ascii="Arial" w:hAnsi="Arial" w:cs="Arial"/>
          <w:b/>
          <w:bCs/>
        </w:rPr>
      </w:pPr>
      <w:r w:rsidRPr="001D5DCE">
        <w:rPr>
          <w:rFonts w:ascii="Arial" w:hAnsi="Arial" w:cs="Arial"/>
          <w:b/>
          <w:bCs/>
        </w:rPr>
        <w:t>Oxford University Hospitals NHS Foundation Trust</w:t>
      </w:r>
    </w:p>
    <w:p w:rsidR="001D5DCE" w:rsidRPr="001D5DCE" w:rsidRDefault="001D5DCE" w:rsidP="001D5DCE">
      <w:pPr>
        <w:pStyle w:val="ListParagraph"/>
        <w:rPr>
          <w:rFonts w:ascii="Arial" w:hAnsi="Arial" w:cs="Arial"/>
          <w:bCs/>
        </w:rPr>
      </w:pPr>
    </w:p>
    <w:p w:rsidR="001D5DCE" w:rsidRPr="001D5DCE" w:rsidRDefault="001D5DCE" w:rsidP="001D5DCE">
      <w:pPr>
        <w:rPr>
          <w:rFonts w:ascii="Arial" w:hAnsi="Arial" w:cs="Arial"/>
          <w:bCs/>
        </w:rPr>
      </w:pPr>
      <w:r w:rsidRPr="001D5DCE">
        <w:rPr>
          <w:rFonts w:ascii="Arial" w:hAnsi="Arial" w:cs="Arial"/>
          <w:bCs/>
        </w:rPr>
        <w:t>I am delighted to be able to report that our partner Trust in Oxford has obtained Foundation status, particularly as this happened just prior to the retirement of Sir Jonathan Michael on 2</w:t>
      </w:r>
      <w:r w:rsidRPr="001D5DCE">
        <w:rPr>
          <w:rFonts w:ascii="Arial" w:hAnsi="Arial" w:cs="Arial"/>
          <w:bCs/>
          <w:vertAlign w:val="superscript"/>
        </w:rPr>
        <w:t>nd</w:t>
      </w:r>
      <w:r w:rsidRPr="001D5DCE">
        <w:rPr>
          <w:rFonts w:ascii="Arial" w:hAnsi="Arial" w:cs="Arial"/>
          <w:bCs/>
        </w:rPr>
        <w:t xml:space="preserve"> October. I welcome his successor, Dr Bruno </w:t>
      </w:r>
      <w:proofErr w:type="spellStart"/>
      <w:r w:rsidRPr="001D5DCE">
        <w:rPr>
          <w:rFonts w:ascii="Arial" w:hAnsi="Arial" w:cs="Arial"/>
          <w:bCs/>
        </w:rPr>
        <w:t>Holthof</w:t>
      </w:r>
      <w:proofErr w:type="spellEnd"/>
      <w:r w:rsidRPr="001D5DCE">
        <w:rPr>
          <w:rFonts w:ascii="Arial" w:hAnsi="Arial" w:cs="Arial"/>
          <w:bCs/>
        </w:rPr>
        <w:t>, to the NHS in Oxfordshire.</w:t>
      </w:r>
    </w:p>
    <w:p w:rsidR="001D5DCE" w:rsidRPr="001D5DCE" w:rsidRDefault="001D5DCE" w:rsidP="001D5DCE">
      <w:pPr>
        <w:rPr>
          <w:rFonts w:ascii="Arial" w:hAnsi="Arial" w:cs="Arial"/>
          <w:bCs/>
        </w:rPr>
      </w:pPr>
    </w:p>
    <w:p w:rsidR="001D5DCE" w:rsidRPr="001D5DCE" w:rsidRDefault="001D5DCE" w:rsidP="001D5DCE">
      <w:pPr>
        <w:pStyle w:val="ListParagraph"/>
        <w:numPr>
          <w:ilvl w:val="0"/>
          <w:numId w:val="7"/>
        </w:numPr>
        <w:ind w:left="567" w:hanging="567"/>
        <w:rPr>
          <w:rFonts w:ascii="Arial" w:hAnsi="Arial" w:cs="Arial"/>
          <w:b/>
          <w:bCs/>
        </w:rPr>
      </w:pPr>
      <w:proofErr w:type="spellStart"/>
      <w:r w:rsidRPr="001D5DCE">
        <w:rPr>
          <w:rFonts w:ascii="Arial" w:hAnsi="Arial" w:cs="Arial"/>
          <w:b/>
          <w:bCs/>
        </w:rPr>
        <w:t>Carenotes</w:t>
      </w:r>
      <w:proofErr w:type="spellEnd"/>
    </w:p>
    <w:p w:rsidR="001D5DCE" w:rsidRPr="001D5DCE" w:rsidRDefault="001D5DCE" w:rsidP="001D5DCE">
      <w:pPr>
        <w:rPr>
          <w:rFonts w:ascii="Arial" w:hAnsi="Arial" w:cs="Arial"/>
          <w:bCs/>
        </w:rPr>
      </w:pPr>
    </w:p>
    <w:p w:rsidR="001D5DCE" w:rsidRPr="001D5DCE" w:rsidRDefault="001D5DCE" w:rsidP="001D5DCE">
      <w:pPr>
        <w:rPr>
          <w:rFonts w:ascii="Arial" w:hAnsi="Arial" w:cs="Arial"/>
          <w:bCs/>
        </w:rPr>
      </w:pPr>
      <w:r w:rsidRPr="001D5DCE">
        <w:rPr>
          <w:rFonts w:ascii="Arial" w:hAnsi="Arial" w:cs="Arial"/>
          <w:bCs/>
        </w:rPr>
        <w:t xml:space="preserve">The final modules of </w:t>
      </w:r>
      <w:proofErr w:type="spellStart"/>
      <w:r w:rsidRPr="001D5DCE">
        <w:rPr>
          <w:rFonts w:ascii="Arial" w:hAnsi="Arial" w:cs="Arial"/>
          <w:bCs/>
        </w:rPr>
        <w:t>Carenotes</w:t>
      </w:r>
      <w:proofErr w:type="spellEnd"/>
      <w:r w:rsidRPr="001D5DCE">
        <w:rPr>
          <w:rFonts w:ascii="Arial" w:hAnsi="Arial" w:cs="Arial"/>
          <w:bCs/>
        </w:rPr>
        <w:t xml:space="preserve"> were implemented on 15</w:t>
      </w:r>
      <w:r w:rsidRPr="001D5DCE">
        <w:rPr>
          <w:rFonts w:ascii="Arial" w:hAnsi="Arial" w:cs="Arial"/>
          <w:bCs/>
          <w:vertAlign w:val="superscript"/>
        </w:rPr>
        <w:t>th</w:t>
      </w:r>
      <w:r w:rsidRPr="001D5DCE">
        <w:rPr>
          <w:rFonts w:ascii="Arial" w:hAnsi="Arial" w:cs="Arial"/>
          <w:bCs/>
        </w:rPr>
        <w:t xml:space="preserve"> October, and so the Trust no longer operates the RiO system provided by Connecting for Health. The Trust has therefore successfully transitioned from Connecting for Health in advance of the deadline of the end of this month. In the even the ‘go-live’ happened more smoothly than anticipated, thanks to a tremendous team effort by staff in clinical services, ICT and our partners.</w:t>
      </w:r>
    </w:p>
    <w:p w:rsidR="001D5DCE" w:rsidRPr="001D5DCE" w:rsidRDefault="001D5DCE" w:rsidP="001D5DCE">
      <w:pPr>
        <w:rPr>
          <w:rFonts w:ascii="Arial" w:hAnsi="Arial" w:cs="Arial"/>
          <w:b/>
          <w:bCs/>
        </w:rPr>
      </w:pPr>
    </w:p>
    <w:p w:rsidR="001D5DCE" w:rsidRPr="001D5DCE" w:rsidRDefault="001D5DCE" w:rsidP="001D5DCE">
      <w:pPr>
        <w:pStyle w:val="ListParagraph"/>
        <w:numPr>
          <w:ilvl w:val="0"/>
          <w:numId w:val="7"/>
        </w:numPr>
        <w:ind w:left="567" w:hanging="567"/>
        <w:rPr>
          <w:rFonts w:ascii="Arial" w:hAnsi="Arial" w:cs="Arial"/>
          <w:bCs/>
        </w:rPr>
      </w:pPr>
      <w:r w:rsidRPr="001D5DCE">
        <w:rPr>
          <w:rFonts w:ascii="Arial" w:hAnsi="Arial" w:cs="Arial"/>
          <w:b/>
          <w:bCs/>
        </w:rPr>
        <w:t>Warneford Hospital site</w:t>
      </w:r>
    </w:p>
    <w:p w:rsidR="001D5DCE" w:rsidRPr="001D5DCE" w:rsidRDefault="001D5DCE" w:rsidP="001D5DCE">
      <w:pPr>
        <w:rPr>
          <w:rFonts w:ascii="Arial" w:hAnsi="Arial" w:cs="Arial"/>
          <w:bCs/>
        </w:rPr>
      </w:pPr>
    </w:p>
    <w:p w:rsidR="001D5DCE" w:rsidRPr="001D5DCE" w:rsidRDefault="001D5DCE" w:rsidP="001D5DCE">
      <w:pPr>
        <w:rPr>
          <w:rFonts w:ascii="Arial" w:hAnsi="Arial" w:cs="Arial"/>
          <w:bCs/>
        </w:rPr>
      </w:pPr>
      <w:r w:rsidRPr="001D5DCE">
        <w:rPr>
          <w:rFonts w:ascii="Arial" w:hAnsi="Arial" w:cs="Arial"/>
          <w:bCs/>
        </w:rPr>
        <w:t xml:space="preserve">The Trust has received a request from David Williams, Director General of Finance at the Department of Health, enquiring whether any surplus land might be available for disposal at the Warneford Hospital site. This is in the context of </w:t>
      </w:r>
      <w:r w:rsidRPr="001D5DCE">
        <w:rPr>
          <w:rFonts w:ascii="Arial" w:hAnsi="Arial" w:cs="Arial"/>
          <w:bCs/>
        </w:rPr>
        <w:lastRenderedPageBreak/>
        <w:t>the wider financial pressures facing the NHS. Disposal of part of the Warneford Hospital site could seriously compromise plans for the replacement of some very old clinical estate, and hamper plans for the development of clinical academic collaboration between the Trust and the University of Oxford in the key fields of psychiatry, neuroscience and dementia research, which are of international significance. We will be replying accordingly</w:t>
      </w:r>
    </w:p>
    <w:p w:rsidR="001D5DCE" w:rsidRPr="001D5DCE" w:rsidRDefault="001D5DCE" w:rsidP="001D5DCE">
      <w:pPr>
        <w:rPr>
          <w:rFonts w:ascii="Arial" w:hAnsi="Arial" w:cs="Arial"/>
          <w:bCs/>
        </w:rPr>
      </w:pPr>
    </w:p>
    <w:p w:rsidR="001D5DCE" w:rsidRPr="001D5DCE" w:rsidRDefault="001D5DCE" w:rsidP="001D5DCE">
      <w:pPr>
        <w:pStyle w:val="ListParagraph"/>
        <w:numPr>
          <w:ilvl w:val="0"/>
          <w:numId w:val="7"/>
        </w:numPr>
        <w:ind w:left="567" w:hanging="567"/>
        <w:rPr>
          <w:rFonts w:ascii="Arial" w:hAnsi="Arial" w:cs="Arial"/>
          <w:b/>
          <w:bCs/>
        </w:rPr>
      </w:pPr>
      <w:r w:rsidRPr="001D5DCE">
        <w:rPr>
          <w:rFonts w:ascii="Arial" w:hAnsi="Arial" w:cs="Arial"/>
          <w:b/>
          <w:bCs/>
        </w:rPr>
        <w:t>Townlands Hospital</w:t>
      </w:r>
    </w:p>
    <w:p w:rsidR="001D5DCE" w:rsidRPr="001D5DCE" w:rsidRDefault="001D5DCE" w:rsidP="001D5DCE">
      <w:pPr>
        <w:rPr>
          <w:rFonts w:ascii="Arial" w:hAnsi="Arial" w:cs="Arial"/>
          <w:bCs/>
        </w:rPr>
      </w:pPr>
    </w:p>
    <w:p w:rsidR="001D5DCE" w:rsidRPr="001D5DCE" w:rsidRDefault="001D5DCE" w:rsidP="001D5DCE">
      <w:pPr>
        <w:rPr>
          <w:rFonts w:ascii="Arial" w:hAnsi="Arial" w:cs="Arial"/>
          <w:bCs/>
        </w:rPr>
      </w:pPr>
      <w:r w:rsidRPr="001D5DCE">
        <w:rPr>
          <w:rFonts w:ascii="Arial" w:hAnsi="Arial" w:cs="Arial"/>
          <w:bCs/>
        </w:rPr>
        <w:t xml:space="preserve">Following the meeting of the Oxfordshire CCG Governing Body we have received a letter indicating the CCGs intention to decommission </w:t>
      </w:r>
      <w:proofErr w:type="spellStart"/>
      <w:r w:rsidRPr="001D5DCE">
        <w:rPr>
          <w:rFonts w:ascii="Arial" w:hAnsi="Arial" w:cs="Arial"/>
          <w:bCs/>
        </w:rPr>
        <w:t>Peppard</w:t>
      </w:r>
      <w:proofErr w:type="spellEnd"/>
      <w:r w:rsidRPr="001D5DCE">
        <w:rPr>
          <w:rFonts w:ascii="Arial" w:hAnsi="Arial" w:cs="Arial"/>
          <w:bCs/>
        </w:rPr>
        <w:t xml:space="preserve"> Ward and to implement the proposed new model of care. Further discussions will be necessary to agree the financial implications of this, particularly during the transitional period and because of the effects of this on the assumptions underpinning the Older Peoples’ OBC.</w:t>
      </w:r>
    </w:p>
    <w:p w:rsidR="001D5DCE" w:rsidRPr="001D5DCE" w:rsidRDefault="001D5DCE" w:rsidP="001D5DCE">
      <w:pPr>
        <w:rPr>
          <w:rFonts w:ascii="Arial" w:hAnsi="Arial" w:cs="Arial"/>
          <w:b/>
          <w:bCs/>
        </w:rPr>
      </w:pPr>
    </w:p>
    <w:p w:rsidR="001D5DCE" w:rsidRPr="001D5DCE" w:rsidRDefault="001D5DCE" w:rsidP="001D5DCE">
      <w:pPr>
        <w:pStyle w:val="ListParagraph"/>
        <w:numPr>
          <w:ilvl w:val="0"/>
          <w:numId w:val="7"/>
        </w:numPr>
        <w:ind w:left="567" w:hanging="567"/>
        <w:rPr>
          <w:rFonts w:ascii="Arial" w:hAnsi="Arial" w:cs="Arial"/>
          <w:b/>
          <w:bCs/>
        </w:rPr>
      </w:pPr>
      <w:r w:rsidRPr="001D5DCE">
        <w:rPr>
          <w:rFonts w:ascii="Arial" w:hAnsi="Arial" w:cs="Arial"/>
          <w:b/>
          <w:bCs/>
        </w:rPr>
        <w:t>Oxfordshire Learning Disabilities</w:t>
      </w:r>
    </w:p>
    <w:p w:rsidR="001D5DCE" w:rsidRPr="001D5DCE" w:rsidRDefault="001D5DCE" w:rsidP="001D5DCE">
      <w:pPr>
        <w:rPr>
          <w:rFonts w:ascii="Arial" w:hAnsi="Arial" w:cs="Arial"/>
          <w:bCs/>
        </w:rPr>
      </w:pPr>
    </w:p>
    <w:p w:rsidR="001D5DCE" w:rsidRPr="001D5DCE" w:rsidRDefault="001D5DCE" w:rsidP="001D5DCE">
      <w:pPr>
        <w:rPr>
          <w:rFonts w:ascii="Arial" w:hAnsi="Arial" w:cs="Arial"/>
          <w:bCs/>
        </w:rPr>
      </w:pPr>
      <w:r w:rsidRPr="001D5DCE">
        <w:rPr>
          <w:rFonts w:ascii="Arial" w:hAnsi="Arial" w:cs="Arial"/>
          <w:bCs/>
        </w:rPr>
        <w:t>The Board has met for the first time, and draft terms of reference and a memorandum of understanding will be circulated for agreement by the boards of all the partners shortly.</w:t>
      </w:r>
    </w:p>
    <w:p w:rsidR="001D5DCE" w:rsidRPr="001D5DCE" w:rsidRDefault="001D5DCE" w:rsidP="001D5DCE">
      <w:pPr>
        <w:rPr>
          <w:rFonts w:ascii="Arial" w:hAnsi="Arial" w:cs="Arial"/>
          <w:b/>
          <w:bCs/>
        </w:rPr>
      </w:pPr>
    </w:p>
    <w:p w:rsidR="001D5DCE" w:rsidRPr="001D5DCE" w:rsidRDefault="001D5DCE" w:rsidP="001D5DCE">
      <w:pPr>
        <w:pStyle w:val="ListParagraph"/>
        <w:numPr>
          <w:ilvl w:val="0"/>
          <w:numId w:val="7"/>
        </w:numPr>
        <w:ind w:left="567" w:hanging="567"/>
        <w:rPr>
          <w:rFonts w:ascii="Arial" w:hAnsi="Arial" w:cs="Arial"/>
          <w:b/>
          <w:bCs/>
          <w:lang w:eastAsia="en-GB"/>
        </w:rPr>
      </w:pPr>
      <w:r w:rsidRPr="001D5DCE">
        <w:rPr>
          <w:rFonts w:ascii="Arial" w:hAnsi="Arial" w:cs="Arial"/>
          <w:b/>
          <w:bCs/>
        </w:rPr>
        <w:t>CEO Stakeholder Meetings &amp; Visits</w:t>
      </w:r>
    </w:p>
    <w:p w:rsidR="001D5DCE" w:rsidRPr="001D5DCE" w:rsidRDefault="001D5DCE" w:rsidP="001D5DCE">
      <w:pPr>
        <w:spacing w:after="240"/>
        <w:rPr>
          <w:rFonts w:ascii="Arial" w:hAnsi="Arial" w:cs="Arial"/>
        </w:rPr>
      </w:pPr>
      <w:r w:rsidRPr="001D5DCE">
        <w:rPr>
          <w:rFonts w:ascii="Arial" w:hAnsi="Arial" w:cs="Arial"/>
        </w:rPr>
        <w:t xml:space="preserve">Since the last meeting, key stakeholders that I have met with, visits I have undertaken and meetings that I have attended have included: </w:t>
      </w:r>
    </w:p>
    <w:p w:rsidR="001D5DCE" w:rsidRPr="001D5DCE" w:rsidRDefault="001D5DCE" w:rsidP="001D5DCE">
      <w:pPr>
        <w:numPr>
          <w:ilvl w:val="0"/>
          <w:numId w:val="8"/>
        </w:numPr>
        <w:rPr>
          <w:rFonts w:ascii="Arial" w:hAnsi="Arial" w:cs="Arial"/>
        </w:rPr>
      </w:pPr>
      <w:r w:rsidRPr="001D5DCE">
        <w:rPr>
          <w:rFonts w:ascii="Arial" w:hAnsi="Arial" w:cs="Arial"/>
        </w:rPr>
        <w:t xml:space="preserve">Several meetings of the </w:t>
      </w:r>
      <w:proofErr w:type="spellStart"/>
      <w:r w:rsidRPr="001D5DCE">
        <w:rPr>
          <w:rFonts w:ascii="Arial" w:hAnsi="Arial" w:cs="Arial"/>
        </w:rPr>
        <w:t>ePCSS</w:t>
      </w:r>
      <w:proofErr w:type="spellEnd"/>
      <w:r w:rsidRPr="001D5DCE">
        <w:rPr>
          <w:rFonts w:ascii="Arial" w:hAnsi="Arial" w:cs="Arial"/>
        </w:rPr>
        <w:t xml:space="preserve"> Programme Board</w:t>
      </w:r>
    </w:p>
    <w:p w:rsidR="001D5DCE" w:rsidRPr="001D5DCE" w:rsidRDefault="001D5DCE" w:rsidP="001D5DCE">
      <w:pPr>
        <w:pStyle w:val="ListParagraph"/>
        <w:numPr>
          <w:ilvl w:val="0"/>
          <w:numId w:val="8"/>
        </w:numPr>
        <w:rPr>
          <w:rFonts w:ascii="Arial" w:eastAsiaTheme="minorHAnsi" w:hAnsi="Arial" w:cs="Arial"/>
        </w:rPr>
      </w:pPr>
      <w:r w:rsidRPr="001D5DCE">
        <w:rPr>
          <w:rFonts w:ascii="Arial" w:hAnsi="Arial" w:cs="Arial"/>
        </w:rPr>
        <w:t>Oxfordshire Clinical Commissioning Group:</w:t>
      </w:r>
      <w:r w:rsidRPr="001D5DCE">
        <w:rPr>
          <w:rFonts w:ascii="Arial" w:hAnsi="Arial" w:cs="Arial"/>
        </w:rPr>
        <w:br/>
        <w:t>Learning Disabilities Transition Board</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The CQC inspection process</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Professor Keith Hawton</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The Trust’s Fire Advisors</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CYP ‘Planning for the Future’ Programme</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BRC Planning meeting</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Safer Care Conference (Keynote speech)</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 xml:space="preserve">Meeting with Dr Bruno </w:t>
      </w:r>
      <w:proofErr w:type="spellStart"/>
      <w:r w:rsidRPr="001D5DCE">
        <w:rPr>
          <w:rFonts w:ascii="Arial" w:hAnsi="Arial" w:cs="Arial"/>
        </w:rPr>
        <w:t>Holthof</w:t>
      </w:r>
      <w:proofErr w:type="spellEnd"/>
      <w:r w:rsidRPr="001D5DCE">
        <w:rPr>
          <w:rFonts w:ascii="Arial" w:hAnsi="Arial" w:cs="Arial"/>
        </w:rPr>
        <w:t xml:space="preserve"> and David Smith to discuss delayed transfers of care</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OUCAGS annual lecture and dinner</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Interviews for the Chief Executive of West London Mental Health Trust (external assessor)</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TVWLA Leaders Network meeting with Chris Ham</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NIHR infrastructure CEOs meeting with Dame Sally Davies</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CLARHC Board meeting</w:t>
      </w:r>
    </w:p>
    <w:p w:rsidR="001D5DCE" w:rsidRPr="001D5DCE" w:rsidRDefault="001D5DCE" w:rsidP="001D5DCE">
      <w:pPr>
        <w:pStyle w:val="ListParagraph"/>
        <w:numPr>
          <w:ilvl w:val="0"/>
          <w:numId w:val="8"/>
        </w:numPr>
        <w:rPr>
          <w:rFonts w:ascii="Arial" w:hAnsi="Arial" w:cs="Arial"/>
        </w:rPr>
      </w:pPr>
      <w:r w:rsidRPr="001D5DCE">
        <w:rPr>
          <w:rFonts w:ascii="Arial" w:hAnsi="Arial" w:cs="Arial"/>
        </w:rPr>
        <w:t>HSJ Modernising Healthcare Summit</w:t>
      </w:r>
    </w:p>
    <w:p w:rsidR="001D5DCE" w:rsidRDefault="001D5DCE" w:rsidP="001D5DCE">
      <w:pPr>
        <w:ind w:left="720"/>
        <w:rPr>
          <w:rFonts w:ascii="Arial" w:hAnsi="Arial" w:cs="Arial"/>
          <w:sz w:val="22"/>
          <w:szCs w:val="22"/>
        </w:rPr>
      </w:pPr>
    </w:p>
    <w:p w:rsidR="00AA52F0" w:rsidRPr="00AA52F0" w:rsidRDefault="00AA52F0" w:rsidP="00AA52F0">
      <w:pPr>
        <w:rPr>
          <w:rFonts w:ascii="Arial" w:hAnsi="Arial" w:cs="Arial"/>
        </w:rPr>
      </w:pPr>
    </w:p>
    <w:p w:rsidR="004A4B5D" w:rsidRPr="00AA52F0" w:rsidRDefault="004A4B5D" w:rsidP="004A4B5D">
      <w:pPr>
        <w:jc w:val="both"/>
        <w:rPr>
          <w:rFonts w:ascii="Arial" w:eastAsiaTheme="minorHAnsi" w:hAnsi="Arial" w:cs="Arial"/>
        </w:rPr>
      </w:pPr>
      <w:r w:rsidRPr="00AA52F0">
        <w:rPr>
          <w:rFonts w:ascii="Arial" w:hAnsi="Arial" w:cs="Arial"/>
          <w:b/>
          <w:bCs/>
        </w:rPr>
        <w:lastRenderedPageBreak/>
        <w:t>Recommendation</w:t>
      </w:r>
    </w:p>
    <w:p w:rsidR="004A4B5D" w:rsidRPr="00AA52F0" w:rsidRDefault="004A4B5D" w:rsidP="004A4B5D">
      <w:pPr>
        <w:jc w:val="both"/>
        <w:rPr>
          <w:rFonts w:ascii="Arial" w:hAnsi="Arial" w:cs="Arial"/>
        </w:rPr>
      </w:pPr>
      <w:r w:rsidRPr="00AA52F0">
        <w:rPr>
          <w:rFonts w:ascii="Arial" w:hAnsi="Arial" w:cs="Arial"/>
        </w:rPr>
        <w:t>The Boar</w:t>
      </w:r>
      <w:r w:rsidR="00A745CD" w:rsidRPr="00AA52F0">
        <w:rPr>
          <w:rFonts w:ascii="Arial" w:hAnsi="Arial" w:cs="Arial"/>
        </w:rPr>
        <w:t>d of Directors are asked to</w:t>
      </w:r>
      <w:r w:rsidR="005871B4" w:rsidRPr="00AA52F0">
        <w:rPr>
          <w:rFonts w:ascii="Arial" w:hAnsi="Arial" w:cs="Arial"/>
        </w:rPr>
        <w:t xml:space="preserve"> note</w:t>
      </w:r>
      <w:r w:rsidRPr="00AA52F0">
        <w:rPr>
          <w:rFonts w:ascii="Arial" w:hAnsi="Arial" w:cs="Arial"/>
        </w:rPr>
        <w:t xml:space="preserve"> the report</w:t>
      </w:r>
    </w:p>
    <w:p w:rsidR="004A4B5D" w:rsidRPr="00AA52F0" w:rsidRDefault="004A4B5D" w:rsidP="004A4B5D">
      <w:pPr>
        <w:jc w:val="both"/>
        <w:rPr>
          <w:rFonts w:ascii="Arial" w:hAnsi="Arial" w:cs="Arial"/>
        </w:rPr>
      </w:pPr>
    </w:p>
    <w:p w:rsidR="004A4B5D" w:rsidRPr="00AA52F0" w:rsidRDefault="004A4B5D" w:rsidP="004A4B5D">
      <w:pPr>
        <w:jc w:val="both"/>
        <w:rPr>
          <w:rFonts w:ascii="Arial" w:hAnsi="Arial" w:cs="Arial"/>
        </w:rPr>
      </w:pPr>
    </w:p>
    <w:p w:rsidR="00AF0562" w:rsidRPr="00AA52F0" w:rsidRDefault="004A4B5D" w:rsidP="00747431">
      <w:pPr>
        <w:jc w:val="both"/>
        <w:rPr>
          <w:rFonts w:ascii="Arial" w:hAnsi="Arial" w:cs="Arial"/>
        </w:rPr>
      </w:pPr>
      <w:r w:rsidRPr="00AA52F0">
        <w:rPr>
          <w:rFonts w:ascii="Arial" w:hAnsi="Arial" w:cs="Arial"/>
          <w:b/>
          <w:bCs/>
        </w:rPr>
        <w:t>Lead Executive Director:</w:t>
      </w:r>
      <w:r w:rsidR="00747431" w:rsidRPr="00AA52F0">
        <w:rPr>
          <w:rFonts w:ascii="Arial" w:hAnsi="Arial" w:cs="Arial"/>
          <w:b/>
          <w:bCs/>
        </w:rPr>
        <w:t xml:space="preserve">  </w:t>
      </w:r>
      <w:r w:rsidRPr="00AA52F0">
        <w:rPr>
          <w:rFonts w:ascii="Arial" w:hAnsi="Arial" w:cs="Arial"/>
        </w:rPr>
        <w:t>Stuart Bell, Chief Executive</w:t>
      </w:r>
    </w:p>
    <w:sectPr w:rsidR="00AF0562" w:rsidRPr="00AA52F0" w:rsidSect="00E84A8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77" w:rsidRDefault="00A87177" w:rsidP="00A55309">
      <w:r>
        <w:separator/>
      </w:r>
    </w:p>
  </w:endnote>
  <w:endnote w:type="continuationSeparator" w:id="0">
    <w:p w:rsidR="00A87177" w:rsidRDefault="00A87177" w:rsidP="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gency FB"/>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77" w:rsidRDefault="00A87177" w:rsidP="00A55309">
      <w:r>
        <w:separator/>
      </w:r>
    </w:p>
  </w:footnote>
  <w:footnote w:type="continuationSeparator" w:id="0">
    <w:p w:rsidR="00A87177" w:rsidRDefault="00A87177" w:rsidP="00A5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Pr="00BE196A" w:rsidRDefault="007D40CB" w:rsidP="00A55309">
    <w:pPr>
      <w:pStyle w:val="Header"/>
      <w:jc w:val="center"/>
      <w:rPr>
        <w:rFonts w:ascii="Arial" w:hAnsi="Arial" w:cs="Arial"/>
        <w:sz w:val="20"/>
        <w:szCs w:val="20"/>
      </w:rPr>
    </w:pPr>
    <w:r w:rsidRPr="00BE196A">
      <w:rPr>
        <w:rFonts w:ascii="Arial" w:hAnsi="Arial" w:cs="Arial"/>
        <w:i/>
        <w:sz w:val="20"/>
        <w:szCs w:val="20"/>
      </w:rPr>
      <w:t>PUBLIC</w:t>
    </w:r>
    <w:r w:rsidRPr="00BE196A">
      <w:rPr>
        <w:rFonts w:ascii="Arial" w:hAnsi="Arial" w:cs="Arial"/>
        <w:sz w:val="20"/>
        <w:szCs w:val="20"/>
      </w:rPr>
      <w:t xml:space="preserve"> </w:t>
    </w:r>
  </w:p>
  <w:p w:rsidR="007D40CB" w:rsidRPr="00BE196A" w:rsidRDefault="007D40CB">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Default="007D4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7F6D"/>
    <w:multiLevelType w:val="hybridMultilevel"/>
    <w:tmpl w:val="BC2C6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B70417"/>
    <w:multiLevelType w:val="hybridMultilevel"/>
    <w:tmpl w:val="F41C57E8"/>
    <w:lvl w:ilvl="0" w:tplc="5CBCF2B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49061F2"/>
    <w:multiLevelType w:val="hybridMultilevel"/>
    <w:tmpl w:val="EC5E6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6CE72E0"/>
    <w:multiLevelType w:val="hybridMultilevel"/>
    <w:tmpl w:val="A71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7C2E29"/>
    <w:multiLevelType w:val="hybridMultilevel"/>
    <w:tmpl w:val="41304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0B522D"/>
    <w:multiLevelType w:val="hybridMultilevel"/>
    <w:tmpl w:val="EBC0A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1EA"/>
    <w:rsid w:val="00005AB6"/>
    <w:rsid w:val="000063E5"/>
    <w:rsid w:val="00006E41"/>
    <w:rsid w:val="00007F05"/>
    <w:rsid w:val="00015B58"/>
    <w:rsid w:val="00016BB8"/>
    <w:rsid w:val="0002105C"/>
    <w:rsid w:val="0002213D"/>
    <w:rsid w:val="00023C15"/>
    <w:rsid w:val="00027720"/>
    <w:rsid w:val="00037819"/>
    <w:rsid w:val="00040FFA"/>
    <w:rsid w:val="000414D8"/>
    <w:rsid w:val="000504EC"/>
    <w:rsid w:val="00051BA9"/>
    <w:rsid w:val="0005393C"/>
    <w:rsid w:val="000542AF"/>
    <w:rsid w:val="0005435E"/>
    <w:rsid w:val="0005451F"/>
    <w:rsid w:val="00054B3B"/>
    <w:rsid w:val="000555AF"/>
    <w:rsid w:val="00055952"/>
    <w:rsid w:val="00064715"/>
    <w:rsid w:val="00070AF0"/>
    <w:rsid w:val="00073BDB"/>
    <w:rsid w:val="00074369"/>
    <w:rsid w:val="000758F7"/>
    <w:rsid w:val="0007631A"/>
    <w:rsid w:val="00077A95"/>
    <w:rsid w:val="00077CAF"/>
    <w:rsid w:val="0009109B"/>
    <w:rsid w:val="000929CF"/>
    <w:rsid w:val="000929E8"/>
    <w:rsid w:val="00093EDE"/>
    <w:rsid w:val="00095079"/>
    <w:rsid w:val="00096B95"/>
    <w:rsid w:val="00097314"/>
    <w:rsid w:val="00097B5C"/>
    <w:rsid w:val="000A013E"/>
    <w:rsid w:val="000A1E8F"/>
    <w:rsid w:val="000A33D8"/>
    <w:rsid w:val="000A57F6"/>
    <w:rsid w:val="000A7E31"/>
    <w:rsid w:val="000B10A6"/>
    <w:rsid w:val="000B312B"/>
    <w:rsid w:val="000B3532"/>
    <w:rsid w:val="000B4ADE"/>
    <w:rsid w:val="000B659B"/>
    <w:rsid w:val="000B6A4D"/>
    <w:rsid w:val="000B71B5"/>
    <w:rsid w:val="000C228A"/>
    <w:rsid w:val="000C7812"/>
    <w:rsid w:val="000D1E63"/>
    <w:rsid w:val="000D46CB"/>
    <w:rsid w:val="000D5903"/>
    <w:rsid w:val="000D6125"/>
    <w:rsid w:val="000D6FE6"/>
    <w:rsid w:val="000E0F76"/>
    <w:rsid w:val="000E34DE"/>
    <w:rsid w:val="000E5B0E"/>
    <w:rsid w:val="000E7F4B"/>
    <w:rsid w:val="000F17CB"/>
    <w:rsid w:val="000F4BD7"/>
    <w:rsid w:val="000F4D21"/>
    <w:rsid w:val="00100FCD"/>
    <w:rsid w:val="001014BE"/>
    <w:rsid w:val="001017EA"/>
    <w:rsid w:val="00101D83"/>
    <w:rsid w:val="00104411"/>
    <w:rsid w:val="00106531"/>
    <w:rsid w:val="00106563"/>
    <w:rsid w:val="001101CB"/>
    <w:rsid w:val="0011061E"/>
    <w:rsid w:val="001163D7"/>
    <w:rsid w:val="00117F97"/>
    <w:rsid w:val="0012172F"/>
    <w:rsid w:val="00125763"/>
    <w:rsid w:val="0012659C"/>
    <w:rsid w:val="001316E9"/>
    <w:rsid w:val="00133F94"/>
    <w:rsid w:val="00135471"/>
    <w:rsid w:val="00135EFD"/>
    <w:rsid w:val="00144A21"/>
    <w:rsid w:val="00146C25"/>
    <w:rsid w:val="00147187"/>
    <w:rsid w:val="00152AC7"/>
    <w:rsid w:val="00154400"/>
    <w:rsid w:val="00160FC3"/>
    <w:rsid w:val="0016271F"/>
    <w:rsid w:val="00165D2F"/>
    <w:rsid w:val="00166E61"/>
    <w:rsid w:val="0017217D"/>
    <w:rsid w:val="00175262"/>
    <w:rsid w:val="0019159A"/>
    <w:rsid w:val="00195C8B"/>
    <w:rsid w:val="001978DA"/>
    <w:rsid w:val="001A0308"/>
    <w:rsid w:val="001A0F57"/>
    <w:rsid w:val="001A3F8C"/>
    <w:rsid w:val="001A4CEB"/>
    <w:rsid w:val="001B00BF"/>
    <w:rsid w:val="001B1BCD"/>
    <w:rsid w:val="001B1E40"/>
    <w:rsid w:val="001B36E3"/>
    <w:rsid w:val="001B5DE5"/>
    <w:rsid w:val="001C071D"/>
    <w:rsid w:val="001C50FD"/>
    <w:rsid w:val="001C5C34"/>
    <w:rsid w:val="001C7AC9"/>
    <w:rsid w:val="001D044A"/>
    <w:rsid w:val="001D08DA"/>
    <w:rsid w:val="001D4F92"/>
    <w:rsid w:val="001D5DCE"/>
    <w:rsid w:val="001E09C8"/>
    <w:rsid w:val="001E39E6"/>
    <w:rsid w:val="001E4CD8"/>
    <w:rsid w:val="001E6901"/>
    <w:rsid w:val="001F0685"/>
    <w:rsid w:val="001F2D3E"/>
    <w:rsid w:val="001F551C"/>
    <w:rsid w:val="001F76ED"/>
    <w:rsid w:val="00203AF0"/>
    <w:rsid w:val="00204AC6"/>
    <w:rsid w:val="0020669F"/>
    <w:rsid w:val="00213FDD"/>
    <w:rsid w:val="002216FC"/>
    <w:rsid w:val="00221E47"/>
    <w:rsid w:val="002224F5"/>
    <w:rsid w:val="00222934"/>
    <w:rsid w:val="0022680A"/>
    <w:rsid w:val="002321A9"/>
    <w:rsid w:val="0023509B"/>
    <w:rsid w:val="0023675D"/>
    <w:rsid w:val="00236DC2"/>
    <w:rsid w:val="00241025"/>
    <w:rsid w:val="00243FA6"/>
    <w:rsid w:val="0024791A"/>
    <w:rsid w:val="00254298"/>
    <w:rsid w:val="00255C85"/>
    <w:rsid w:val="002575F3"/>
    <w:rsid w:val="00260D47"/>
    <w:rsid w:val="002619EF"/>
    <w:rsid w:val="00261EC7"/>
    <w:rsid w:val="00262376"/>
    <w:rsid w:val="00262C9E"/>
    <w:rsid w:val="00271046"/>
    <w:rsid w:val="00273F30"/>
    <w:rsid w:val="00281C43"/>
    <w:rsid w:val="00282028"/>
    <w:rsid w:val="002830D4"/>
    <w:rsid w:val="0028695A"/>
    <w:rsid w:val="002922C5"/>
    <w:rsid w:val="0029276D"/>
    <w:rsid w:val="00294190"/>
    <w:rsid w:val="002949A2"/>
    <w:rsid w:val="002970A5"/>
    <w:rsid w:val="002A73E8"/>
    <w:rsid w:val="002B06F5"/>
    <w:rsid w:val="002B3B9C"/>
    <w:rsid w:val="002C2D18"/>
    <w:rsid w:val="002D1A09"/>
    <w:rsid w:val="002D45AA"/>
    <w:rsid w:val="002D4EBA"/>
    <w:rsid w:val="002D52FA"/>
    <w:rsid w:val="002D5DE7"/>
    <w:rsid w:val="002D6BAE"/>
    <w:rsid w:val="002D6C2B"/>
    <w:rsid w:val="002E43C8"/>
    <w:rsid w:val="002E66D7"/>
    <w:rsid w:val="002E7294"/>
    <w:rsid w:val="002F0369"/>
    <w:rsid w:val="002F0D48"/>
    <w:rsid w:val="002F1F0E"/>
    <w:rsid w:val="002F50F5"/>
    <w:rsid w:val="00313B60"/>
    <w:rsid w:val="00317996"/>
    <w:rsid w:val="00320ABD"/>
    <w:rsid w:val="00320BC7"/>
    <w:rsid w:val="0032337F"/>
    <w:rsid w:val="003239F9"/>
    <w:rsid w:val="00326ACF"/>
    <w:rsid w:val="003277D9"/>
    <w:rsid w:val="00327F10"/>
    <w:rsid w:val="00335289"/>
    <w:rsid w:val="00335352"/>
    <w:rsid w:val="003369F8"/>
    <w:rsid w:val="00336DD5"/>
    <w:rsid w:val="00342133"/>
    <w:rsid w:val="003428CB"/>
    <w:rsid w:val="00343E12"/>
    <w:rsid w:val="00345670"/>
    <w:rsid w:val="00351E5B"/>
    <w:rsid w:val="0035319D"/>
    <w:rsid w:val="00355D01"/>
    <w:rsid w:val="00355DF5"/>
    <w:rsid w:val="00355FF2"/>
    <w:rsid w:val="003567AA"/>
    <w:rsid w:val="00370A7B"/>
    <w:rsid w:val="00374B9A"/>
    <w:rsid w:val="00377DAB"/>
    <w:rsid w:val="003837FA"/>
    <w:rsid w:val="00384494"/>
    <w:rsid w:val="003902AA"/>
    <w:rsid w:val="00390C37"/>
    <w:rsid w:val="00392B78"/>
    <w:rsid w:val="00394F65"/>
    <w:rsid w:val="003971F6"/>
    <w:rsid w:val="003A02CD"/>
    <w:rsid w:val="003A0C29"/>
    <w:rsid w:val="003A2014"/>
    <w:rsid w:val="003B3D63"/>
    <w:rsid w:val="003B6576"/>
    <w:rsid w:val="003B6704"/>
    <w:rsid w:val="003C4CDE"/>
    <w:rsid w:val="003C71F1"/>
    <w:rsid w:val="003D1204"/>
    <w:rsid w:val="003D16CD"/>
    <w:rsid w:val="003D7103"/>
    <w:rsid w:val="003E293D"/>
    <w:rsid w:val="003E6B90"/>
    <w:rsid w:val="003F38A8"/>
    <w:rsid w:val="00406F60"/>
    <w:rsid w:val="00410C29"/>
    <w:rsid w:val="00413608"/>
    <w:rsid w:val="00415CB0"/>
    <w:rsid w:val="00415D97"/>
    <w:rsid w:val="00416167"/>
    <w:rsid w:val="004167F7"/>
    <w:rsid w:val="004225D9"/>
    <w:rsid w:val="00434086"/>
    <w:rsid w:val="004350B8"/>
    <w:rsid w:val="004354D2"/>
    <w:rsid w:val="00441E43"/>
    <w:rsid w:val="00442349"/>
    <w:rsid w:val="00445F1A"/>
    <w:rsid w:val="0045148C"/>
    <w:rsid w:val="00451731"/>
    <w:rsid w:val="00452635"/>
    <w:rsid w:val="00453A53"/>
    <w:rsid w:val="004564DB"/>
    <w:rsid w:val="00457970"/>
    <w:rsid w:val="00461292"/>
    <w:rsid w:val="004637DC"/>
    <w:rsid w:val="00474ED8"/>
    <w:rsid w:val="004757F0"/>
    <w:rsid w:val="00476D92"/>
    <w:rsid w:val="004828DD"/>
    <w:rsid w:val="00485538"/>
    <w:rsid w:val="00486571"/>
    <w:rsid w:val="00486A56"/>
    <w:rsid w:val="0049175D"/>
    <w:rsid w:val="004927B4"/>
    <w:rsid w:val="004949FA"/>
    <w:rsid w:val="004A2E7B"/>
    <w:rsid w:val="004A4B5D"/>
    <w:rsid w:val="004A6C48"/>
    <w:rsid w:val="004A71D8"/>
    <w:rsid w:val="004B2D7E"/>
    <w:rsid w:val="004B30BC"/>
    <w:rsid w:val="004B3EAD"/>
    <w:rsid w:val="004B4D83"/>
    <w:rsid w:val="004B6FBB"/>
    <w:rsid w:val="004B73F8"/>
    <w:rsid w:val="004C26FF"/>
    <w:rsid w:val="004C2C8B"/>
    <w:rsid w:val="004C5069"/>
    <w:rsid w:val="004C6F8A"/>
    <w:rsid w:val="004D2456"/>
    <w:rsid w:val="004D251E"/>
    <w:rsid w:val="004D3442"/>
    <w:rsid w:val="004E12C9"/>
    <w:rsid w:val="004E3F8A"/>
    <w:rsid w:val="004E4238"/>
    <w:rsid w:val="004E5E4F"/>
    <w:rsid w:val="004E6BD3"/>
    <w:rsid w:val="004E74D0"/>
    <w:rsid w:val="004F2CAD"/>
    <w:rsid w:val="004F4128"/>
    <w:rsid w:val="004F4BBA"/>
    <w:rsid w:val="004F4C73"/>
    <w:rsid w:val="00501A83"/>
    <w:rsid w:val="00501AA1"/>
    <w:rsid w:val="00510F4B"/>
    <w:rsid w:val="0051153D"/>
    <w:rsid w:val="0051376D"/>
    <w:rsid w:val="0051594B"/>
    <w:rsid w:val="005159E4"/>
    <w:rsid w:val="00515A10"/>
    <w:rsid w:val="005173A8"/>
    <w:rsid w:val="00517E27"/>
    <w:rsid w:val="00517F57"/>
    <w:rsid w:val="005214AE"/>
    <w:rsid w:val="005233AA"/>
    <w:rsid w:val="00523933"/>
    <w:rsid w:val="00524C14"/>
    <w:rsid w:val="00524D58"/>
    <w:rsid w:val="00532BF9"/>
    <w:rsid w:val="0053370A"/>
    <w:rsid w:val="00533ED6"/>
    <w:rsid w:val="005350E8"/>
    <w:rsid w:val="00537EA6"/>
    <w:rsid w:val="005400C0"/>
    <w:rsid w:val="0054169B"/>
    <w:rsid w:val="005419F4"/>
    <w:rsid w:val="00545795"/>
    <w:rsid w:val="00551B0F"/>
    <w:rsid w:val="00553536"/>
    <w:rsid w:val="0055356D"/>
    <w:rsid w:val="00554EC8"/>
    <w:rsid w:val="005578D6"/>
    <w:rsid w:val="005648DF"/>
    <w:rsid w:val="005668EC"/>
    <w:rsid w:val="00572F7C"/>
    <w:rsid w:val="005740B9"/>
    <w:rsid w:val="005756E9"/>
    <w:rsid w:val="00577554"/>
    <w:rsid w:val="00584BD8"/>
    <w:rsid w:val="00584F11"/>
    <w:rsid w:val="005865D8"/>
    <w:rsid w:val="005871B4"/>
    <w:rsid w:val="00593160"/>
    <w:rsid w:val="00596E0E"/>
    <w:rsid w:val="005A1911"/>
    <w:rsid w:val="005A3AC7"/>
    <w:rsid w:val="005A4B36"/>
    <w:rsid w:val="005A72BA"/>
    <w:rsid w:val="005B0A0B"/>
    <w:rsid w:val="005B383F"/>
    <w:rsid w:val="005B7A5C"/>
    <w:rsid w:val="005C02E9"/>
    <w:rsid w:val="005C23E9"/>
    <w:rsid w:val="005C3FC1"/>
    <w:rsid w:val="005C6CE8"/>
    <w:rsid w:val="005D12E8"/>
    <w:rsid w:val="005D2367"/>
    <w:rsid w:val="005D3499"/>
    <w:rsid w:val="005D4317"/>
    <w:rsid w:val="005E1126"/>
    <w:rsid w:val="005E1B0B"/>
    <w:rsid w:val="005E4C5F"/>
    <w:rsid w:val="005E53F3"/>
    <w:rsid w:val="005F009D"/>
    <w:rsid w:val="005F0C12"/>
    <w:rsid w:val="005F27C1"/>
    <w:rsid w:val="005F54B6"/>
    <w:rsid w:val="005F6499"/>
    <w:rsid w:val="006018D4"/>
    <w:rsid w:val="006034CB"/>
    <w:rsid w:val="00603EC4"/>
    <w:rsid w:val="006055FC"/>
    <w:rsid w:val="006126AD"/>
    <w:rsid w:val="00615A6F"/>
    <w:rsid w:val="0061746E"/>
    <w:rsid w:val="0062270D"/>
    <w:rsid w:val="00635125"/>
    <w:rsid w:val="00636EDF"/>
    <w:rsid w:val="00637069"/>
    <w:rsid w:val="006434BB"/>
    <w:rsid w:val="006445BF"/>
    <w:rsid w:val="00645CB9"/>
    <w:rsid w:val="006461D1"/>
    <w:rsid w:val="00647E6C"/>
    <w:rsid w:val="006526A2"/>
    <w:rsid w:val="00653472"/>
    <w:rsid w:val="0065566C"/>
    <w:rsid w:val="00662454"/>
    <w:rsid w:val="0066373E"/>
    <w:rsid w:val="0067389A"/>
    <w:rsid w:val="0067695B"/>
    <w:rsid w:val="00684BAA"/>
    <w:rsid w:val="0069052E"/>
    <w:rsid w:val="00691E52"/>
    <w:rsid w:val="00691F03"/>
    <w:rsid w:val="0069428E"/>
    <w:rsid w:val="006979AF"/>
    <w:rsid w:val="006A1279"/>
    <w:rsid w:val="006A3C01"/>
    <w:rsid w:val="006A4B7C"/>
    <w:rsid w:val="006A5BF4"/>
    <w:rsid w:val="006A60CB"/>
    <w:rsid w:val="006A6156"/>
    <w:rsid w:val="006B6B4F"/>
    <w:rsid w:val="006C57EE"/>
    <w:rsid w:val="006C72F2"/>
    <w:rsid w:val="006D0351"/>
    <w:rsid w:val="006E46F1"/>
    <w:rsid w:val="006E7848"/>
    <w:rsid w:val="006F6393"/>
    <w:rsid w:val="006F675A"/>
    <w:rsid w:val="007003D9"/>
    <w:rsid w:val="007023B2"/>
    <w:rsid w:val="0070712B"/>
    <w:rsid w:val="0071374F"/>
    <w:rsid w:val="00714A06"/>
    <w:rsid w:val="00714BEA"/>
    <w:rsid w:val="00714C94"/>
    <w:rsid w:val="00716278"/>
    <w:rsid w:val="00720C13"/>
    <w:rsid w:val="00720D2A"/>
    <w:rsid w:val="007210AE"/>
    <w:rsid w:val="0072613B"/>
    <w:rsid w:val="00730BA8"/>
    <w:rsid w:val="0073522A"/>
    <w:rsid w:val="007353F9"/>
    <w:rsid w:val="007405B0"/>
    <w:rsid w:val="00745A50"/>
    <w:rsid w:val="00747431"/>
    <w:rsid w:val="007475B8"/>
    <w:rsid w:val="0075066D"/>
    <w:rsid w:val="007509C4"/>
    <w:rsid w:val="007577DD"/>
    <w:rsid w:val="0076340F"/>
    <w:rsid w:val="0076411B"/>
    <w:rsid w:val="00766A38"/>
    <w:rsid w:val="00767B07"/>
    <w:rsid w:val="007701AE"/>
    <w:rsid w:val="0077561B"/>
    <w:rsid w:val="0077747B"/>
    <w:rsid w:val="00783DA1"/>
    <w:rsid w:val="00784489"/>
    <w:rsid w:val="00795229"/>
    <w:rsid w:val="007A1C9C"/>
    <w:rsid w:val="007A1F4A"/>
    <w:rsid w:val="007A5D48"/>
    <w:rsid w:val="007A7FDB"/>
    <w:rsid w:val="007C0135"/>
    <w:rsid w:val="007C0E3E"/>
    <w:rsid w:val="007C0EB8"/>
    <w:rsid w:val="007C191E"/>
    <w:rsid w:val="007C1F2B"/>
    <w:rsid w:val="007D1283"/>
    <w:rsid w:val="007D2A62"/>
    <w:rsid w:val="007D2C02"/>
    <w:rsid w:val="007D3912"/>
    <w:rsid w:val="007D40CB"/>
    <w:rsid w:val="007D616C"/>
    <w:rsid w:val="007E058E"/>
    <w:rsid w:val="007E09E8"/>
    <w:rsid w:val="007E17F5"/>
    <w:rsid w:val="007E677F"/>
    <w:rsid w:val="007E6C41"/>
    <w:rsid w:val="007E7F2B"/>
    <w:rsid w:val="007F1245"/>
    <w:rsid w:val="007F2652"/>
    <w:rsid w:val="007F37BD"/>
    <w:rsid w:val="007F5BA3"/>
    <w:rsid w:val="007F6721"/>
    <w:rsid w:val="008013AD"/>
    <w:rsid w:val="0080178E"/>
    <w:rsid w:val="00803107"/>
    <w:rsid w:val="00806212"/>
    <w:rsid w:val="00807495"/>
    <w:rsid w:val="008107C8"/>
    <w:rsid w:val="0082121E"/>
    <w:rsid w:val="00821522"/>
    <w:rsid w:val="00821C45"/>
    <w:rsid w:val="00821D01"/>
    <w:rsid w:val="00823523"/>
    <w:rsid w:val="008237E8"/>
    <w:rsid w:val="008250C5"/>
    <w:rsid w:val="0082528C"/>
    <w:rsid w:val="00827A83"/>
    <w:rsid w:val="00830263"/>
    <w:rsid w:val="00831EF6"/>
    <w:rsid w:val="008327C0"/>
    <w:rsid w:val="0083565E"/>
    <w:rsid w:val="008369DB"/>
    <w:rsid w:val="00840FE0"/>
    <w:rsid w:val="00843A2E"/>
    <w:rsid w:val="00843CAF"/>
    <w:rsid w:val="00844C77"/>
    <w:rsid w:val="008471D3"/>
    <w:rsid w:val="008554E6"/>
    <w:rsid w:val="008555B6"/>
    <w:rsid w:val="00860219"/>
    <w:rsid w:val="008633B9"/>
    <w:rsid w:val="0086436B"/>
    <w:rsid w:val="00865097"/>
    <w:rsid w:val="008654F4"/>
    <w:rsid w:val="008658DC"/>
    <w:rsid w:val="0086696F"/>
    <w:rsid w:val="00874D7A"/>
    <w:rsid w:val="008755C8"/>
    <w:rsid w:val="008773DC"/>
    <w:rsid w:val="00882BF3"/>
    <w:rsid w:val="0088488E"/>
    <w:rsid w:val="0088594C"/>
    <w:rsid w:val="008860BB"/>
    <w:rsid w:val="00890952"/>
    <w:rsid w:val="008929CE"/>
    <w:rsid w:val="008963D9"/>
    <w:rsid w:val="00896E5B"/>
    <w:rsid w:val="00897AA7"/>
    <w:rsid w:val="008A0845"/>
    <w:rsid w:val="008B1952"/>
    <w:rsid w:val="008B1CFF"/>
    <w:rsid w:val="008B367C"/>
    <w:rsid w:val="008C312D"/>
    <w:rsid w:val="008D14E5"/>
    <w:rsid w:val="008D1FCB"/>
    <w:rsid w:val="008D3E3E"/>
    <w:rsid w:val="008D4EA9"/>
    <w:rsid w:val="008D67A5"/>
    <w:rsid w:val="008E1527"/>
    <w:rsid w:val="008F04BB"/>
    <w:rsid w:val="008F4936"/>
    <w:rsid w:val="008F5B6C"/>
    <w:rsid w:val="008F6241"/>
    <w:rsid w:val="008F7523"/>
    <w:rsid w:val="00902E3F"/>
    <w:rsid w:val="00911106"/>
    <w:rsid w:val="009128C2"/>
    <w:rsid w:val="009128DB"/>
    <w:rsid w:val="00917616"/>
    <w:rsid w:val="009204AE"/>
    <w:rsid w:val="00922422"/>
    <w:rsid w:val="00924225"/>
    <w:rsid w:val="00925436"/>
    <w:rsid w:val="009263EC"/>
    <w:rsid w:val="009364AB"/>
    <w:rsid w:val="009375F1"/>
    <w:rsid w:val="00941723"/>
    <w:rsid w:val="009417EA"/>
    <w:rsid w:val="00942E12"/>
    <w:rsid w:val="00944E2B"/>
    <w:rsid w:val="00946D3E"/>
    <w:rsid w:val="0095131B"/>
    <w:rsid w:val="009526AD"/>
    <w:rsid w:val="009548DB"/>
    <w:rsid w:val="00957B80"/>
    <w:rsid w:val="0096246C"/>
    <w:rsid w:val="00965E50"/>
    <w:rsid w:val="009661C9"/>
    <w:rsid w:val="009709EB"/>
    <w:rsid w:val="00970D9E"/>
    <w:rsid w:val="00972448"/>
    <w:rsid w:val="00974D2C"/>
    <w:rsid w:val="009753E3"/>
    <w:rsid w:val="0097554A"/>
    <w:rsid w:val="00977138"/>
    <w:rsid w:val="00983122"/>
    <w:rsid w:val="0098733A"/>
    <w:rsid w:val="009873B8"/>
    <w:rsid w:val="009927C0"/>
    <w:rsid w:val="00993DD5"/>
    <w:rsid w:val="00997B44"/>
    <w:rsid w:val="009A14A3"/>
    <w:rsid w:val="009A209F"/>
    <w:rsid w:val="009A2682"/>
    <w:rsid w:val="009A3575"/>
    <w:rsid w:val="009A3887"/>
    <w:rsid w:val="009B56BB"/>
    <w:rsid w:val="009C1051"/>
    <w:rsid w:val="009C2C53"/>
    <w:rsid w:val="009C46E8"/>
    <w:rsid w:val="009D0798"/>
    <w:rsid w:val="009D3E4D"/>
    <w:rsid w:val="009E21A5"/>
    <w:rsid w:val="009E356F"/>
    <w:rsid w:val="009E42AA"/>
    <w:rsid w:val="009F18E1"/>
    <w:rsid w:val="009F2655"/>
    <w:rsid w:val="009F4EC1"/>
    <w:rsid w:val="009F61A8"/>
    <w:rsid w:val="009F7E8E"/>
    <w:rsid w:val="00A00ADE"/>
    <w:rsid w:val="00A03D65"/>
    <w:rsid w:val="00A06EA7"/>
    <w:rsid w:val="00A10D6D"/>
    <w:rsid w:val="00A13D6A"/>
    <w:rsid w:val="00A15252"/>
    <w:rsid w:val="00A15670"/>
    <w:rsid w:val="00A20C81"/>
    <w:rsid w:val="00A22ABC"/>
    <w:rsid w:val="00A2647E"/>
    <w:rsid w:val="00A3011F"/>
    <w:rsid w:val="00A32E14"/>
    <w:rsid w:val="00A33818"/>
    <w:rsid w:val="00A4021F"/>
    <w:rsid w:val="00A42657"/>
    <w:rsid w:val="00A43096"/>
    <w:rsid w:val="00A4385B"/>
    <w:rsid w:val="00A43D5C"/>
    <w:rsid w:val="00A475C8"/>
    <w:rsid w:val="00A476B0"/>
    <w:rsid w:val="00A50FFC"/>
    <w:rsid w:val="00A53E1C"/>
    <w:rsid w:val="00A55309"/>
    <w:rsid w:val="00A56994"/>
    <w:rsid w:val="00A611CB"/>
    <w:rsid w:val="00A623DF"/>
    <w:rsid w:val="00A65B5E"/>
    <w:rsid w:val="00A6725A"/>
    <w:rsid w:val="00A6779F"/>
    <w:rsid w:val="00A745CD"/>
    <w:rsid w:val="00A75FC6"/>
    <w:rsid w:val="00A80C7E"/>
    <w:rsid w:val="00A81151"/>
    <w:rsid w:val="00A82F86"/>
    <w:rsid w:val="00A858E9"/>
    <w:rsid w:val="00A85D3A"/>
    <w:rsid w:val="00A87177"/>
    <w:rsid w:val="00A87FCE"/>
    <w:rsid w:val="00A91477"/>
    <w:rsid w:val="00A91A10"/>
    <w:rsid w:val="00A93B9D"/>
    <w:rsid w:val="00A96E23"/>
    <w:rsid w:val="00AA0841"/>
    <w:rsid w:val="00AA0F77"/>
    <w:rsid w:val="00AA52F0"/>
    <w:rsid w:val="00AB0214"/>
    <w:rsid w:val="00AC2842"/>
    <w:rsid w:val="00AC3814"/>
    <w:rsid w:val="00AC5D11"/>
    <w:rsid w:val="00AC6694"/>
    <w:rsid w:val="00AC69E0"/>
    <w:rsid w:val="00AC716C"/>
    <w:rsid w:val="00AC7AFB"/>
    <w:rsid w:val="00AD2D29"/>
    <w:rsid w:val="00AD2E8F"/>
    <w:rsid w:val="00AD36B8"/>
    <w:rsid w:val="00AD675B"/>
    <w:rsid w:val="00AD7A51"/>
    <w:rsid w:val="00AE2EB6"/>
    <w:rsid w:val="00AE5F21"/>
    <w:rsid w:val="00AE6E1A"/>
    <w:rsid w:val="00AF0562"/>
    <w:rsid w:val="00AF0DAB"/>
    <w:rsid w:val="00AF34E5"/>
    <w:rsid w:val="00AF4AEE"/>
    <w:rsid w:val="00AF5BC6"/>
    <w:rsid w:val="00AF6AB9"/>
    <w:rsid w:val="00AF7B56"/>
    <w:rsid w:val="00B00FC7"/>
    <w:rsid w:val="00B02718"/>
    <w:rsid w:val="00B02F90"/>
    <w:rsid w:val="00B07A89"/>
    <w:rsid w:val="00B113DF"/>
    <w:rsid w:val="00B120E4"/>
    <w:rsid w:val="00B13319"/>
    <w:rsid w:val="00B16752"/>
    <w:rsid w:val="00B1709F"/>
    <w:rsid w:val="00B1748E"/>
    <w:rsid w:val="00B17F9B"/>
    <w:rsid w:val="00B23677"/>
    <w:rsid w:val="00B238F5"/>
    <w:rsid w:val="00B239E4"/>
    <w:rsid w:val="00B26E1A"/>
    <w:rsid w:val="00B3107B"/>
    <w:rsid w:val="00B314F2"/>
    <w:rsid w:val="00B317BA"/>
    <w:rsid w:val="00B33045"/>
    <w:rsid w:val="00B34D25"/>
    <w:rsid w:val="00B35DC0"/>
    <w:rsid w:val="00B40234"/>
    <w:rsid w:val="00B40CB7"/>
    <w:rsid w:val="00B43FCE"/>
    <w:rsid w:val="00B44177"/>
    <w:rsid w:val="00B472DD"/>
    <w:rsid w:val="00B50D5E"/>
    <w:rsid w:val="00B51F1A"/>
    <w:rsid w:val="00B51F74"/>
    <w:rsid w:val="00B532D8"/>
    <w:rsid w:val="00B56D2B"/>
    <w:rsid w:val="00B61726"/>
    <w:rsid w:val="00B708DC"/>
    <w:rsid w:val="00B709FE"/>
    <w:rsid w:val="00B737FA"/>
    <w:rsid w:val="00B7542E"/>
    <w:rsid w:val="00B77A87"/>
    <w:rsid w:val="00B77FDC"/>
    <w:rsid w:val="00B81D3F"/>
    <w:rsid w:val="00B82D9D"/>
    <w:rsid w:val="00B833A0"/>
    <w:rsid w:val="00B90077"/>
    <w:rsid w:val="00B90712"/>
    <w:rsid w:val="00B90989"/>
    <w:rsid w:val="00B91CAE"/>
    <w:rsid w:val="00B925A2"/>
    <w:rsid w:val="00B94C05"/>
    <w:rsid w:val="00B95916"/>
    <w:rsid w:val="00B96658"/>
    <w:rsid w:val="00B96836"/>
    <w:rsid w:val="00BA0187"/>
    <w:rsid w:val="00BA217C"/>
    <w:rsid w:val="00BA4F1E"/>
    <w:rsid w:val="00BB24A4"/>
    <w:rsid w:val="00BB31A8"/>
    <w:rsid w:val="00BB3575"/>
    <w:rsid w:val="00BB40F9"/>
    <w:rsid w:val="00BB4C65"/>
    <w:rsid w:val="00BB4E60"/>
    <w:rsid w:val="00BB6CF0"/>
    <w:rsid w:val="00BC2AC7"/>
    <w:rsid w:val="00BC3A6F"/>
    <w:rsid w:val="00BC488D"/>
    <w:rsid w:val="00BC5F94"/>
    <w:rsid w:val="00BD7AB7"/>
    <w:rsid w:val="00BE196A"/>
    <w:rsid w:val="00BE30F1"/>
    <w:rsid w:val="00BE5629"/>
    <w:rsid w:val="00BE750D"/>
    <w:rsid w:val="00BF4B2E"/>
    <w:rsid w:val="00BF5367"/>
    <w:rsid w:val="00BF5E8C"/>
    <w:rsid w:val="00BF664A"/>
    <w:rsid w:val="00C01C5D"/>
    <w:rsid w:val="00C03C01"/>
    <w:rsid w:val="00C0524E"/>
    <w:rsid w:val="00C128E8"/>
    <w:rsid w:val="00C20230"/>
    <w:rsid w:val="00C22309"/>
    <w:rsid w:val="00C2242A"/>
    <w:rsid w:val="00C23820"/>
    <w:rsid w:val="00C26B36"/>
    <w:rsid w:val="00C311FF"/>
    <w:rsid w:val="00C33916"/>
    <w:rsid w:val="00C36069"/>
    <w:rsid w:val="00C44993"/>
    <w:rsid w:val="00C47194"/>
    <w:rsid w:val="00C65048"/>
    <w:rsid w:val="00C6768F"/>
    <w:rsid w:val="00C679AD"/>
    <w:rsid w:val="00C72F64"/>
    <w:rsid w:val="00C77B3D"/>
    <w:rsid w:val="00C84DFC"/>
    <w:rsid w:val="00C84F0B"/>
    <w:rsid w:val="00C8735B"/>
    <w:rsid w:val="00CA1156"/>
    <w:rsid w:val="00CA170D"/>
    <w:rsid w:val="00CA2123"/>
    <w:rsid w:val="00CA55F3"/>
    <w:rsid w:val="00CA747B"/>
    <w:rsid w:val="00CA76F1"/>
    <w:rsid w:val="00CB183A"/>
    <w:rsid w:val="00CB38BE"/>
    <w:rsid w:val="00CB4147"/>
    <w:rsid w:val="00CB4E82"/>
    <w:rsid w:val="00CB5F5E"/>
    <w:rsid w:val="00CC03C6"/>
    <w:rsid w:val="00CC1E2C"/>
    <w:rsid w:val="00CC474D"/>
    <w:rsid w:val="00CC7666"/>
    <w:rsid w:val="00CD2CD0"/>
    <w:rsid w:val="00CD41C7"/>
    <w:rsid w:val="00CD41E5"/>
    <w:rsid w:val="00CD4399"/>
    <w:rsid w:val="00CD6343"/>
    <w:rsid w:val="00CD6B58"/>
    <w:rsid w:val="00CD6EE3"/>
    <w:rsid w:val="00CD71AD"/>
    <w:rsid w:val="00CE1048"/>
    <w:rsid w:val="00CE7C71"/>
    <w:rsid w:val="00CF27D0"/>
    <w:rsid w:val="00CF381A"/>
    <w:rsid w:val="00CF502B"/>
    <w:rsid w:val="00CF6795"/>
    <w:rsid w:val="00D00CD8"/>
    <w:rsid w:val="00D01FC5"/>
    <w:rsid w:val="00D027EE"/>
    <w:rsid w:val="00D02FFB"/>
    <w:rsid w:val="00D04CF1"/>
    <w:rsid w:val="00D05724"/>
    <w:rsid w:val="00D12564"/>
    <w:rsid w:val="00D13E07"/>
    <w:rsid w:val="00D14A85"/>
    <w:rsid w:val="00D167A9"/>
    <w:rsid w:val="00D1726D"/>
    <w:rsid w:val="00D20FCE"/>
    <w:rsid w:val="00D265DA"/>
    <w:rsid w:val="00D268D4"/>
    <w:rsid w:val="00D2748B"/>
    <w:rsid w:val="00D27858"/>
    <w:rsid w:val="00D310BB"/>
    <w:rsid w:val="00D324B2"/>
    <w:rsid w:val="00D328F9"/>
    <w:rsid w:val="00D36CBD"/>
    <w:rsid w:val="00D42F35"/>
    <w:rsid w:val="00D45B3F"/>
    <w:rsid w:val="00D46666"/>
    <w:rsid w:val="00D50BE7"/>
    <w:rsid w:val="00D50C03"/>
    <w:rsid w:val="00D537C1"/>
    <w:rsid w:val="00D53EF9"/>
    <w:rsid w:val="00D55ADD"/>
    <w:rsid w:val="00D55DFA"/>
    <w:rsid w:val="00D56886"/>
    <w:rsid w:val="00D57F53"/>
    <w:rsid w:val="00D72467"/>
    <w:rsid w:val="00D74025"/>
    <w:rsid w:val="00D74C03"/>
    <w:rsid w:val="00D753E5"/>
    <w:rsid w:val="00D76471"/>
    <w:rsid w:val="00D764B0"/>
    <w:rsid w:val="00D77F74"/>
    <w:rsid w:val="00D81709"/>
    <w:rsid w:val="00D82899"/>
    <w:rsid w:val="00D85725"/>
    <w:rsid w:val="00D85AE4"/>
    <w:rsid w:val="00D86434"/>
    <w:rsid w:val="00D90B9E"/>
    <w:rsid w:val="00D93B17"/>
    <w:rsid w:val="00DA0C47"/>
    <w:rsid w:val="00DA0FA6"/>
    <w:rsid w:val="00DA1831"/>
    <w:rsid w:val="00DA4541"/>
    <w:rsid w:val="00DA46AF"/>
    <w:rsid w:val="00DA6505"/>
    <w:rsid w:val="00DA6FA2"/>
    <w:rsid w:val="00DA78E1"/>
    <w:rsid w:val="00DB0D65"/>
    <w:rsid w:val="00DB3B49"/>
    <w:rsid w:val="00DB4601"/>
    <w:rsid w:val="00DC001F"/>
    <w:rsid w:val="00DC031F"/>
    <w:rsid w:val="00DC0DEA"/>
    <w:rsid w:val="00DC3374"/>
    <w:rsid w:val="00DC38A1"/>
    <w:rsid w:val="00DD0A3B"/>
    <w:rsid w:val="00DD7949"/>
    <w:rsid w:val="00DE0461"/>
    <w:rsid w:val="00DE1293"/>
    <w:rsid w:val="00DE16D5"/>
    <w:rsid w:val="00DE54BE"/>
    <w:rsid w:val="00DE6B41"/>
    <w:rsid w:val="00E005C9"/>
    <w:rsid w:val="00E0145E"/>
    <w:rsid w:val="00E01D37"/>
    <w:rsid w:val="00E01ED0"/>
    <w:rsid w:val="00E02201"/>
    <w:rsid w:val="00E023B6"/>
    <w:rsid w:val="00E04091"/>
    <w:rsid w:val="00E04E25"/>
    <w:rsid w:val="00E05D8E"/>
    <w:rsid w:val="00E0645D"/>
    <w:rsid w:val="00E07B90"/>
    <w:rsid w:val="00E12082"/>
    <w:rsid w:val="00E12D6E"/>
    <w:rsid w:val="00E1584A"/>
    <w:rsid w:val="00E16451"/>
    <w:rsid w:val="00E224A9"/>
    <w:rsid w:val="00E23DA4"/>
    <w:rsid w:val="00E25D31"/>
    <w:rsid w:val="00E37B9F"/>
    <w:rsid w:val="00E42690"/>
    <w:rsid w:val="00E45F5A"/>
    <w:rsid w:val="00E50796"/>
    <w:rsid w:val="00E513EB"/>
    <w:rsid w:val="00E51DBD"/>
    <w:rsid w:val="00E5209F"/>
    <w:rsid w:val="00E53DB7"/>
    <w:rsid w:val="00E56B00"/>
    <w:rsid w:val="00E60D9F"/>
    <w:rsid w:val="00E61F0D"/>
    <w:rsid w:val="00E62C51"/>
    <w:rsid w:val="00E64BF0"/>
    <w:rsid w:val="00E65017"/>
    <w:rsid w:val="00E65F97"/>
    <w:rsid w:val="00E71204"/>
    <w:rsid w:val="00E73D86"/>
    <w:rsid w:val="00E75A80"/>
    <w:rsid w:val="00E76E3C"/>
    <w:rsid w:val="00E83C02"/>
    <w:rsid w:val="00E84A84"/>
    <w:rsid w:val="00E8776F"/>
    <w:rsid w:val="00EA0828"/>
    <w:rsid w:val="00EA1B3B"/>
    <w:rsid w:val="00EA42A5"/>
    <w:rsid w:val="00EA5536"/>
    <w:rsid w:val="00EA5BE5"/>
    <w:rsid w:val="00EB0299"/>
    <w:rsid w:val="00EB20D2"/>
    <w:rsid w:val="00EB4109"/>
    <w:rsid w:val="00EB49AF"/>
    <w:rsid w:val="00EB6E88"/>
    <w:rsid w:val="00EC2F74"/>
    <w:rsid w:val="00EC4752"/>
    <w:rsid w:val="00EC5204"/>
    <w:rsid w:val="00EC545E"/>
    <w:rsid w:val="00EC623C"/>
    <w:rsid w:val="00EC7D16"/>
    <w:rsid w:val="00ED0E41"/>
    <w:rsid w:val="00ED11F5"/>
    <w:rsid w:val="00ED1431"/>
    <w:rsid w:val="00ED1932"/>
    <w:rsid w:val="00ED463F"/>
    <w:rsid w:val="00ED65BF"/>
    <w:rsid w:val="00EE0FB6"/>
    <w:rsid w:val="00EE1AFA"/>
    <w:rsid w:val="00EE20A6"/>
    <w:rsid w:val="00EE69B4"/>
    <w:rsid w:val="00EF2717"/>
    <w:rsid w:val="00EF3196"/>
    <w:rsid w:val="00F02150"/>
    <w:rsid w:val="00F038B9"/>
    <w:rsid w:val="00F03A4F"/>
    <w:rsid w:val="00F040F8"/>
    <w:rsid w:val="00F06D8D"/>
    <w:rsid w:val="00F06E32"/>
    <w:rsid w:val="00F12A21"/>
    <w:rsid w:val="00F13129"/>
    <w:rsid w:val="00F13EFB"/>
    <w:rsid w:val="00F1465B"/>
    <w:rsid w:val="00F21D50"/>
    <w:rsid w:val="00F30F66"/>
    <w:rsid w:val="00F31AC1"/>
    <w:rsid w:val="00F345E0"/>
    <w:rsid w:val="00F40B57"/>
    <w:rsid w:val="00F4181E"/>
    <w:rsid w:val="00F45579"/>
    <w:rsid w:val="00F4577D"/>
    <w:rsid w:val="00F47412"/>
    <w:rsid w:val="00F51E25"/>
    <w:rsid w:val="00F5266B"/>
    <w:rsid w:val="00F527C2"/>
    <w:rsid w:val="00F53A62"/>
    <w:rsid w:val="00F552D0"/>
    <w:rsid w:val="00F56133"/>
    <w:rsid w:val="00F57D09"/>
    <w:rsid w:val="00F60011"/>
    <w:rsid w:val="00F6424D"/>
    <w:rsid w:val="00F65BD6"/>
    <w:rsid w:val="00F65F74"/>
    <w:rsid w:val="00F72BAF"/>
    <w:rsid w:val="00F72E06"/>
    <w:rsid w:val="00F73329"/>
    <w:rsid w:val="00F765EF"/>
    <w:rsid w:val="00F7678B"/>
    <w:rsid w:val="00F76F43"/>
    <w:rsid w:val="00F77FDB"/>
    <w:rsid w:val="00F818F9"/>
    <w:rsid w:val="00F8256D"/>
    <w:rsid w:val="00F8538B"/>
    <w:rsid w:val="00F85F18"/>
    <w:rsid w:val="00F86DFB"/>
    <w:rsid w:val="00F90DFF"/>
    <w:rsid w:val="00F913B0"/>
    <w:rsid w:val="00F92A29"/>
    <w:rsid w:val="00F9623B"/>
    <w:rsid w:val="00F970E4"/>
    <w:rsid w:val="00F9744A"/>
    <w:rsid w:val="00FA1634"/>
    <w:rsid w:val="00FA2E7D"/>
    <w:rsid w:val="00FA544F"/>
    <w:rsid w:val="00FB291B"/>
    <w:rsid w:val="00FB4B59"/>
    <w:rsid w:val="00FB653B"/>
    <w:rsid w:val="00FB761A"/>
    <w:rsid w:val="00FC1C11"/>
    <w:rsid w:val="00FC1E7D"/>
    <w:rsid w:val="00FC1F1F"/>
    <w:rsid w:val="00FC5650"/>
    <w:rsid w:val="00FC693D"/>
    <w:rsid w:val="00FC69EF"/>
    <w:rsid w:val="00FD62C1"/>
    <w:rsid w:val="00FE2907"/>
    <w:rsid w:val="00FE3EDF"/>
    <w:rsid w:val="00FE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3987743">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15040578">
      <w:bodyDiv w:val="1"/>
      <w:marLeft w:val="0"/>
      <w:marRight w:val="0"/>
      <w:marTop w:val="0"/>
      <w:marBottom w:val="0"/>
      <w:divBdr>
        <w:top w:val="none" w:sz="0" w:space="0" w:color="auto"/>
        <w:left w:val="none" w:sz="0" w:space="0" w:color="auto"/>
        <w:bottom w:val="none" w:sz="0" w:space="0" w:color="auto"/>
        <w:right w:val="none" w:sz="0" w:space="0" w:color="auto"/>
      </w:divBdr>
    </w:div>
    <w:div w:id="344946547">
      <w:bodyDiv w:val="1"/>
      <w:marLeft w:val="0"/>
      <w:marRight w:val="0"/>
      <w:marTop w:val="0"/>
      <w:marBottom w:val="0"/>
      <w:divBdr>
        <w:top w:val="none" w:sz="0" w:space="0" w:color="auto"/>
        <w:left w:val="none" w:sz="0" w:space="0" w:color="auto"/>
        <w:bottom w:val="none" w:sz="0" w:space="0" w:color="auto"/>
        <w:right w:val="none" w:sz="0" w:space="0" w:color="auto"/>
      </w:divBdr>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27701491">
      <w:bodyDiv w:val="1"/>
      <w:marLeft w:val="0"/>
      <w:marRight w:val="0"/>
      <w:marTop w:val="0"/>
      <w:marBottom w:val="0"/>
      <w:divBdr>
        <w:top w:val="none" w:sz="0" w:space="0" w:color="auto"/>
        <w:left w:val="none" w:sz="0" w:space="0" w:color="auto"/>
        <w:bottom w:val="none" w:sz="0" w:space="0" w:color="auto"/>
        <w:right w:val="none" w:sz="0" w:space="0" w:color="auto"/>
      </w:divBdr>
      <w:divsChild>
        <w:div w:id="2006009518">
          <w:marLeft w:val="0"/>
          <w:marRight w:val="0"/>
          <w:marTop w:val="0"/>
          <w:marBottom w:val="0"/>
          <w:divBdr>
            <w:top w:val="none" w:sz="0" w:space="0" w:color="auto"/>
            <w:left w:val="none" w:sz="0" w:space="0" w:color="auto"/>
            <w:bottom w:val="none" w:sz="0" w:space="0" w:color="auto"/>
            <w:right w:val="none" w:sz="0" w:space="0" w:color="auto"/>
          </w:divBdr>
          <w:divsChild>
            <w:div w:id="533930937">
              <w:marLeft w:val="0"/>
              <w:marRight w:val="0"/>
              <w:marTop w:val="0"/>
              <w:marBottom w:val="0"/>
              <w:divBdr>
                <w:top w:val="none" w:sz="0" w:space="0" w:color="auto"/>
                <w:left w:val="none" w:sz="0" w:space="0" w:color="auto"/>
                <w:bottom w:val="none" w:sz="0" w:space="0" w:color="auto"/>
                <w:right w:val="none" w:sz="0" w:space="0" w:color="auto"/>
              </w:divBdr>
              <w:divsChild>
                <w:div w:id="753553851">
                  <w:marLeft w:val="0"/>
                  <w:marRight w:val="0"/>
                  <w:marTop w:val="0"/>
                  <w:marBottom w:val="0"/>
                  <w:divBdr>
                    <w:top w:val="none" w:sz="0" w:space="0" w:color="auto"/>
                    <w:left w:val="none" w:sz="0" w:space="0" w:color="auto"/>
                    <w:bottom w:val="none" w:sz="0" w:space="0" w:color="auto"/>
                    <w:right w:val="none" w:sz="0" w:space="0" w:color="auto"/>
                  </w:divBdr>
                  <w:divsChild>
                    <w:div w:id="1978755057">
                      <w:marLeft w:val="0"/>
                      <w:marRight w:val="0"/>
                      <w:marTop w:val="0"/>
                      <w:marBottom w:val="0"/>
                      <w:divBdr>
                        <w:top w:val="none" w:sz="0" w:space="0" w:color="auto"/>
                        <w:left w:val="none" w:sz="0" w:space="0" w:color="auto"/>
                        <w:bottom w:val="none" w:sz="0" w:space="0" w:color="auto"/>
                        <w:right w:val="none" w:sz="0" w:space="0" w:color="auto"/>
                      </w:divBdr>
                      <w:divsChild>
                        <w:div w:id="2122340892">
                          <w:marLeft w:val="0"/>
                          <w:marRight w:val="0"/>
                          <w:marTop w:val="0"/>
                          <w:marBottom w:val="0"/>
                          <w:divBdr>
                            <w:top w:val="none" w:sz="0" w:space="0" w:color="auto"/>
                            <w:left w:val="none" w:sz="0" w:space="0" w:color="auto"/>
                            <w:bottom w:val="none" w:sz="0" w:space="0" w:color="auto"/>
                            <w:right w:val="none" w:sz="0" w:space="0" w:color="auto"/>
                          </w:divBdr>
                          <w:divsChild>
                            <w:div w:id="1479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81793516">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06470876">
      <w:bodyDiv w:val="1"/>
      <w:marLeft w:val="0"/>
      <w:marRight w:val="0"/>
      <w:marTop w:val="0"/>
      <w:marBottom w:val="0"/>
      <w:divBdr>
        <w:top w:val="none" w:sz="0" w:space="0" w:color="auto"/>
        <w:left w:val="none" w:sz="0" w:space="0" w:color="auto"/>
        <w:bottom w:val="none" w:sz="0" w:space="0" w:color="auto"/>
        <w:right w:val="none" w:sz="0" w:space="0" w:color="auto"/>
      </w:divBdr>
      <w:divsChild>
        <w:div w:id="537282366">
          <w:marLeft w:val="0"/>
          <w:marRight w:val="0"/>
          <w:marTop w:val="0"/>
          <w:marBottom w:val="0"/>
          <w:divBdr>
            <w:top w:val="none" w:sz="0" w:space="0" w:color="auto"/>
            <w:left w:val="none" w:sz="0" w:space="0" w:color="auto"/>
            <w:bottom w:val="none" w:sz="0" w:space="0" w:color="auto"/>
            <w:right w:val="none" w:sz="0" w:space="0" w:color="auto"/>
          </w:divBdr>
          <w:divsChild>
            <w:div w:id="1609041891">
              <w:marLeft w:val="0"/>
              <w:marRight w:val="0"/>
              <w:marTop w:val="0"/>
              <w:marBottom w:val="501"/>
              <w:divBdr>
                <w:top w:val="none" w:sz="0" w:space="0" w:color="auto"/>
                <w:left w:val="none" w:sz="0" w:space="0" w:color="auto"/>
                <w:bottom w:val="none" w:sz="0" w:space="0" w:color="auto"/>
                <w:right w:val="none" w:sz="0" w:space="0" w:color="auto"/>
              </w:divBdr>
              <w:divsChild>
                <w:div w:id="44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0746">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997">
      <w:bodyDiv w:val="1"/>
      <w:marLeft w:val="0"/>
      <w:marRight w:val="0"/>
      <w:marTop w:val="0"/>
      <w:marBottom w:val="0"/>
      <w:divBdr>
        <w:top w:val="none" w:sz="0" w:space="0" w:color="auto"/>
        <w:left w:val="none" w:sz="0" w:space="0" w:color="auto"/>
        <w:bottom w:val="none" w:sz="0" w:space="0" w:color="auto"/>
        <w:right w:val="none" w:sz="0" w:space="0" w:color="auto"/>
      </w:divBdr>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42159">
      <w:bodyDiv w:val="1"/>
      <w:marLeft w:val="0"/>
      <w:marRight w:val="0"/>
      <w:marTop w:val="0"/>
      <w:marBottom w:val="0"/>
      <w:divBdr>
        <w:top w:val="none" w:sz="0" w:space="0" w:color="auto"/>
        <w:left w:val="none" w:sz="0" w:space="0" w:color="auto"/>
        <w:bottom w:val="none" w:sz="0" w:space="0" w:color="auto"/>
        <w:right w:val="none" w:sz="0" w:space="0" w:color="auto"/>
      </w:divBdr>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09407139">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10148486">
      <w:bodyDiv w:val="1"/>
      <w:marLeft w:val="0"/>
      <w:marRight w:val="0"/>
      <w:marTop w:val="0"/>
      <w:marBottom w:val="0"/>
      <w:divBdr>
        <w:top w:val="none" w:sz="0" w:space="0" w:color="auto"/>
        <w:left w:val="none" w:sz="0" w:space="0" w:color="auto"/>
        <w:bottom w:val="none" w:sz="0" w:space="0" w:color="auto"/>
        <w:right w:val="none" w:sz="0" w:space="0" w:color="auto"/>
      </w:divBdr>
    </w:div>
    <w:div w:id="1250502034">
      <w:bodyDiv w:val="1"/>
      <w:marLeft w:val="0"/>
      <w:marRight w:val="0"/>
      <w:marTop w:val="0"/>
      <w:marBottom w:val="0"/>
      <w:divBdr>
        <w:top w:val="none" w:sz="0" w:space="0" w:color="auto"/>
        <w:left w:val="none" w:sz="0" w:space="0" w:color="auto"/>
        <w:bottom w:val="none" w:sz="0" w:space="0" w:color="auto"/>
        <w:right w:val="none" w:sz="0" w:space="0" w:color="auto"/>
      </w:divBdr>
      <w:divsChild>
        <w:div w:id="1749183497">
          <w:marLeft w:val="0"/>
          <w:marRight w:val="0"/>
          <w:marTop w:val="0"/>
          <w:marBottom w:val="0"/>
          <w:divBdr>
            <w:top w:val="none" w:sz="0" w:space="0" w:color="auto"/>
            <w:left w:val="none" w:sz="0" w:space="0" w:color="auto"/>
            <w:bottom w:val="none" w:sz="0" w:space="0" w:color="auto"/>
            <w:right w:val="none" w:sz="0" w:space="0" w:color="auto"/>
          </w:divBdr>
          <w:divsChild>
            <w:div w:id="169177869">
              <w:marLeft w:val="0"/>
              <w:marRight w:val="0"/>
              <w:marTop w:val="0"/>
              <w:marBottom w:val="0"/>
              <w:divBdr>
                <w:top w:val="none" w:sz="0" w:space="0" w:color="auto"/>
                <w:left w:val="none" w:sz="0" w:space="0" w:color="auto"/>
                <w:bottom w:val="none" w:sz="0" w:space="0" w:color="auto"/>
                <w:right w:val="none" w:sz="0" w:space="0" w:color="auto"/>
              </w:divBdr>
              <w:divsChild>
                <w:div w:id="908076775">
                  <w:marLeft w:val="0"/>
                  <w:marRight w:val="0"/>
                  <w:marTop w:val="0"/>
                  <w:marBottom w:val="0"/>
                  <w:divBdr>
                    <w:top w:val="none" w:sz="0" w:space="0" w:color="auto"/>
                    <w:left w:val="none" w:sz="0" w:space="0" w:color="auto"/>
                    <w:bottom w:val="none" w:sz="0" w:space="0" w:color="auto"/>
                    <w:right w:val="none" w:sz="0" w:space="0" w:color="auto"/>
                  </w:divBdr>
                  <w:divsChild>
                    <w:div w:id="969941813">
                      <w:marLeft w:val="0"/>
                      <w:marRight w:val="0"/>
                      <w:marTop w:val="0"/>
                      <w:marBottom w:val="0"/>
                      <w:divBdr>
                        <w:top w:val="none" w:sz="0" w:space="0" w:color="auto"/>
                        <w:left w:val="none" w:sz="0" w:space="0" w:color="auto"/>
                        <w:bottom w:val="none" w:sz="0" w:space="0" w:color="auto"/>
                        <w:right w:val="none" w:sz="0" w:space="0" w:color="auto"/>
                      </w:divBdr>
                      <w:divsChild>
                        <w:div w:id="1623609388">
                          <w:marLeft w:val="0"/>
                          <w:marRight w:val="0"/>
                          <w:marTop w:val="0"/>
                          <w:marBottom w:val="0"/>
                          <w:divBdr>
                            <w:top w:val="none" w:sz="0" w:space="0" w:color="auto"/>
                            <w:left w:val="none" w:sz="0" w:space="0" w:color="auto"/>
                            <w:bottom w:val="none" w:sz="0" w:space="0" w:color="auto"/>
                            <w:right w:val="none" w:sz="0" w:space="0" w:color="auto"/>
                          </w:divBdr>
                          <w:divsChild>
                            <w:div w:id="556402000">
                              <w:marLeft w:val="0"/>
                              <w:marRight w:val="0"/>
                              <w:marTop w:val="0"/>
                              <w:marBottom w:val="0"/>
                              <w:divBdr>
                                <w:top w:val="none" w:sz="0" w:space="0" w:color="auto"/>
                                <w:left w:val="none" w:sz="0" w:space="0" w:color="auto"/>
                                <w:bottom w:val="none" w:sz="0" w:space="0" w:color="auto"/>
                                <w:right w:val="none" w:sz="0" w:space="0" w:color="auto"/>
                              </w:divBdr>
                              <w:divsChild>
                                <w:div w:id="1970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11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025">
          <w:marLeft w:val="0"/>
          <w:marRight w:val="0"/>
          <w:marTop w:val="0"/>
          <w:marBottom w:val="0"/>
          <w:divBdr>
            <w:top w:val="none" w:sz="0" w:space="0" w:color="auto"/>
            <w:left w:val="none" w:sz="0" w:space="0" w:color="auto"/>
            <w:bottom w:val="none" w:sz="0" w:space="0" w:color="auto"/>
            <w:right w:val="none" w:sz="0" w:space="0" w:color="auto"/>
          </w:divBdr>
          <w:divsChild>
            <w:div w:id="1552115752">
              <w:marLeft w:val="0"/>
              <w:marRight w:val="0"/>
              <w:marTop w:val="0"/>
              <w:marBottom w:val="0"/>
              <w:divBdr>
                <w:top w:val="none" w:sz="0" w:space="0" w:color="auto"/>
                <w:left w:val="none" w:sz="0" w:space="0" w:color="auto"/>
                <w:bottom w:val="none" w:sz="0" w:space="0" w:color="auto"/>
                <w:right w:val="none" w:sz="0" w:space="0" w:color="auto"/>
              </w:divBdr>
              <w:divsChild>
                <w:div w:id="2077625918">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sChild>
                        <w:div w:id="1104810276">
                          <w:marLeft w:val="0"/>
                          <w:marRight w:val="0"/>
                          <w:marTop w:val="0"/>
                          <w:marBottom w:val="0"/>
                          <w:divBdr>
                            <w:top w:val="none" w:sz="0" w:space="0" w:color="auto"/>
                            <w:left w:val="none" w:sz="0" w:space="0" w:color="auto"/>
                            <w:bottom w:val="none" w:sz="0" w:space="0" w:color="auto"/>
                            <w:right w:val="none" w:sz="0" w:space="0" w:color="auto"/>
                          </w:divBdr>
                          <w:divsChild>
                            <w:div w:id="928733852">
                              <w:marLeft w:val="0"/>
                              <w:marRight w:val="0"/>
                              <w:marTop w:val="0"/>
                              <w:marBottom w:val="0"/>
                              <w:divBdr>
                                <w:top w:val="none" w:sz="0" w:space="0" w:color="auto"/>
                                <w:left w:val="none" w:sz="0" w:space="0" w:color="auto"/>
                                <w:bottom w:val="none" w:sz="0" w:space="0" w:color="auto"/>
                                <w:right w:val="none" w:sz="0" w:space="0" w:color="auto"/>
                              </w:divBdr>
                              <w:divsChild>
                                <w:div w:id="504900195">
                                  <w:marLeft w:val="0"/>
                                  <w:marRight w:val="0"/>
                                  <w:marTop w:val="0"/>
                                  <w:marBottom w:val="0"/>
                                  <w:divBdr>
                                    <w:top w:val="none" w:sz="0" w:space="0" w:color="auto"/>
                                    <w:left w:val="none" w:sz="0" w:space="0" w:color="auto"/>
                                    <w:bottom w:val="none" w:sz="0" w:space="0" w:color="auto"/>
                                    <w:right w:val="none" w:sz="0" w:space="0" w:color="auto"/>
                                  </w:divBdr>
                                  <w:divsChild>
                                    <w:div w:id="859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66104">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672292619">
      <w:bodyDiv w:val="1"/>
      <w:marLeft w:val="0"/>
      <w:marRight w:val="0"/>
      <w:marTop w:val="0"/>
      <w:marBottom w:val="0"/>
      <w:divBdr>
        <w:top w:val="none" w:sz="0" w:space="0" w:color="auto"/>
        <w:left w:val="none" w:sz="0" w:space="0" w:color="auto"/>
        <w:bottom w:val="none" w:sz="0" w:space="0" w:color="auto"/>
        <w:right w:val="none" w:sz="0" w:space="0" w:color="auto"/>
      </w:divBdr>
      <w:divsChild>
        <w:div w:id="2027750019">
          <w:marLeft w:val="0"/>
          <w:marRight w:val="0"/>
          <w:marTop w:val="0"/>
          <w:marBottom w:val="0"/>
          <w:divBdr>
            <w:top w:val="none" w:sz="0" w:space="0" w:color="auto"/>
            <w:left w:val="none" w:sz="0" w:space="0" w:color="auto"/>
            <w:bottom w:val="none" w:sz="0" w:space="0" w:color="auto"/>
            <w:right w:val="none" w:sz="0" w:space="0" w:color="auto"/>
          </w:divBdr>
          <w:divsChild>
            <w:div w:id="860170436">
              <w:marLeft w:val="0"/>
              <w:marRight w:val="0"/>
              <w:marTop w:val="0"/>
              <w:marBottom w:val="0"/>
              <w:divBdr>
                <w:top w:val="none" w:sz="0" w:space="0" w:color="auto"/>
                <w:left w:val="none" w:sz="0" w:space="0" w:color="auto"/>
                <w:bottom w:val="none" w:sz="0" w:space="0" w:color="auto"/>
                <w:right w:val="none" w:sz="0" w:space="0" w:color="auto"/>
              </w:divBdr>
              <w:divsChild>
                <w:div w:id="13116390">
                  <w:marLeft w:val="0"/>
                  <w:marRight w:val="0"/>
                  <w:marTop w:val="0"/>
                  <w:marBottom w:val="0"/>
                  <w:divBdr>
                    <w:top w:val="none" w:sz="0" w:space="0" w:color="auto"/>
                    <w:left w:val="none" w:sz="0" w:space="0" w:color="auto"/>
                    <w:bottom w:val="none" w:sz="0" w:space="0" w:color="auto"/>
                    <w:right w:val="none" w:sz="0" w:space="0" w:color="auto"/>
                  </w:divBdr>
                  <w:divsChild>
                    <w:div w:id="789276803">
                      <w:marLeft w:val="0"/>
                      <w:marRight w:val="0"/>
                      <w:marTop w:val="0"/>
                      <w:marBottom w:val="0"/>
                      <w:divBdr>
                        <w:top w:val="none" w:sz="0" w:space="0" w:color="auto"/>
                        <w:left w:val="none" w:sz="0" w:space="0" w:color="auto"/>
                        <w:bottom w:val="none" w:sz="0" w:space="0" w:color="auto"/>
                        <w:right w:val="none" w:sz="0" w:space="0" w:color="auto"/>
                      </w:divBdr>
                      <w:divsChild>
                        <w:div w:id="2059668545">
                          <w:marLeft w:val="0"/>
                          <w:marRight w:val="0"/>
                          <w:marTop w:val="0"/>
                          <w:marBottom w:val="0"/>
                          <w:divBdr>
                            <w:top w:val="none" w:sz="0" w:space="0" w:color="auto"/>
                            <w:left w:val="none" w:sz="0" w:space="0" w:color="auto"/>
                            <w:bottom w:val="none" w:sz="0" w:space="0" w:color="auto"/>
                            <w:right w:val="none" w:sz="0" w:space="0" w:color="auto"/>
                          </w:divBdr>
                          <w:divsChild>
                            <w:div w:id="1572932932">
                              <w:marLeft w:val="0"/>
                              <w:marRight w:val="0"/>
                              <w:marTop w:val="0"/>
                              <w:marBottom w:val="0"/>
                              <w:divBdr>
                                <w:top w:val="none" w:sz="0" w:space="0" w:color="auto"/>
                                <w:left w:val="none" w:sz="0" w:space="0" w:color="auto"/>
                                <w:bottom w:val="none" w:sz="0" w:space="0" w:color="auto"/>
                                <w:right w:val="none" w:sz="0" w:space="0" w:color="auto"/>
                              </w:divBdr>
                              <w:divsChild>
                                <w:div w:id="213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691295">
      <w:bodyDiv w:val="1"/>
      <w:marLeft w:val="0"/>
      <w:marRight w:val="0"/>
      <w:marTop w:val="0"/>
      <w:marBottom w:val="0"/>
      <w:divBdr>
        <w:top w:val="none" w:sz="0" w:space="0" w:color="auto"/>
        <w:left w:val="none" w:sz="0" w:space="0" w:color="auto"/>
        <w:bottom w:val="none" w:sz="0" w:space="0" w:color="auto"/>
        <w:right w:val="none" w:sz="0" w:space="0" w:color="auto"/>
      </w:divBdr>
    </w:div>
    <w:div w:id="1751996843">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21078800">
      <w:bodyDiv w:val="1"/>
      <w:marLeft w:val="0"/>
      <w:marRight w:val="0"/>
      <w:marTop w:val="0"/>
      <w:marBottom w:val="0"/>
      <w:divBdr>
        <w:top w:val="none" w:sz="0" w:space="0" w:color="auto"/>
        <w:left w:val="none" w:sz="0" w:space="0" w:color="auto"/>
        <w:bottom w:val="none" w:sz="0" w:space="0" w:color="auto"/>
        <w:right w:val="none" w:sz="0" w:space="0" w:color="auto"/>
      </w:divBdr>
    </w:div>
    <w:div w:id="2063210351">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083091635">
      <w:bodyDiv w:val="1"/>
      <w:marLeft w:val="0"/>
      <w:marRight w:val="0"/>
      <w:marTop w:val="0"/>
      <w:marBottom w:val="0"/>
      <w:divBdr>
        <w:top w:val="none" w:sz="0" w:space="0" w:color="auto"/>
        <w:left w:val="none" w:sz="0" w:space="0" w:color="auto"/>
        <w:bottom w:val="none" w:sz="0" w:space="0" w:color="auto"/>
        <w:right w:val="none" w:sz="0" w:space="0" w:color="auto"/>
      </w:divBdr>
    </w:div>
    <w:div w:id="2093577181">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363A2-40E5-4081-8C1F-D923B363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2015-05-19T16:25:00Z</cp:lastPrinted>
  <dcterms:created xsi:type="dcterms:W3CDTF">2015-10-16T14:39:00Z</dcterms:created>
  <dcterms:modified xsi:type="dcterms:W3CDTF">2015-10-16T14:42:00Z</dcterms:modified>
</cp:coreProperties>
</file>