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CE557B">
        <w:t xml:space="preserve">25 </w:t>
      </w:r>
      <w:r w:rsidR="000502C4">
        <w:t>March</w:t>
      </w:r>
      <w:r w:rsidR="002C44A8">
        <w:t xml:space="preserve"> 2015</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0954C6">
            <w:pPr>
              <w:rPr>
                <w:rFonts w:ascii="Arial" w:hAnsi="Arial" w:cs="Arial"/>
              </w:rPr>
            </w:pPr>
            <w:r>
              <w:rPr>
                <w:rFonts w:ascii="Arial" w:hAnsi="Arial" w:cs="Arial"/>
              </w:rPr>
              <w:t>Non-Executive Director</w:t>
            </w:r>
          </w:p>
        </w:tc>
      </w:tr>
      <w:tr w:rsidR="0074230A" w:rsidRPr="006A5F4B" w:rsidTr="000954C6">
        <w:trPr>
          <w:trHeight w:val="285"/>
        </w:trPr>
        <w:tc>
          <w:tcPr>
            <w:tcW w:w="2472" w:type="dxa"/>
          </w:tcPr>
          <w:p w:rsidR="0074230A" w:rsidRDefault="0074230A" w:rsidP="000954C6">
            <w:pPr>
              <w:rPr>
                <w:rFonts w:ascii="Arial" w:hAnsi="Arial" w:cs="Arial"/>
              </w:rPr>
            </w:pPr>
            <w:r>
              <w:rPr>
                <w:rFonts w:ascii="Arial" w:hAnsi="Arial" w:cs="Arial"/>
              </w:rPr>
              <w:t>Ros Alstead</w:t>
            </w:r>
          </w:p>
        </w:tc>
        <w:tc>
          <w:tcPr>
            <w:tcW w:w="6471" w:type="dxa"/>
          </w:tcPr>
          <w:p w:rsidR="0074230A" w:rsidRDefault="0074230A"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CE557B" w:rsidRPr="006A5F4B" w:rsidTr="000954C6">
        <w:trPr>
          <w:trHeight w:val="285"/>
        </w:trPr>
        <w:tc>
          <w:tcPr>
            <w:tcW w:w="2472" w:type="dxa"/>
          </w:tcPr>
          <w:p w:rsidR="00CE557B" w:rsidRDefault="00CE557B" w:rsidP="000954C6">
            <w:pPr>
              <w:rPr>
                <w:rFonts w:ascii="Arial" w:hAnsi="Arial" w:cs="Arial"/>
              </w:rPr>
            </w:pPr>
            <w:r>
              <w:rPr>
                <w:rFonts w:ascii="Arial" w:hAnsi="Arial" w:cs="Arial"/>
              </w:rPr>
              <w:t>Alyson Coates</w:t>
            </w:r>
          </w:p>
        </w:tc>
        <w:tc>
          <w:tcPr>
            <w:tcW w:w="6471" w:type="dxa"/>
          </w:tcPr>
          <w:p w:rsidR="00CE557B" w:rsidRDefault="00CE557B" w:rsidP="000954C6">
            <w:pPr>
              <w:rPr>
                <w:rFonts w:ascii="Arial" w:hAnsi="Arial" w:cs="Arial"/>
              </w:rPr>
            </w:pPr>
            <w:r>
              <w:rPr>
                <w:rFonts w:ascii="Arial" w:hAnsi="Arial" w:cs="Arial"/>
              </w:rPr>
              <w:t>Non-Executive Director</w:t>
            </w:r>
          </w:p>
        </w:tc>
      </w:tr>
      <w:tr w:rsidR="00CE557B" w:rsidRPr="006A5F4B" w:rsidTr="000954C6">
        <w:trPr>
          <w:trHeight w:val="285"/>
        </w:trPr>
        <w:tc>
          <w:tcPr>
            <w:tcW w:w="2472" w:type="dxa"/>
          </w:tcPr>
          <w:p w:rsidR="00CE557B" w:rsidRDefault="00CE557B" w:rsidP="000954C6">
            <w:pPr>
              <w:rPr>
                <w:rFonts w:ascii="Arial" w:hAnsi="Arial" w:cs="Arial"/>
              </w:rPr>
            </w:pPr>
            <w:r>
              <w:rPr>
                <w:rFonts w:ascii="Arial" w:hAnsi="Arial" w:cs="Arial"/>
              </w:rPr>
              <w:t>Sue Dopson</w:t>
            </w:r>
          </w:p>
        </w:tc>
        <w:tc>
          <w:tcPr>
            <w:tcW w:w="6471" w:type="dxa"/>
          </w:tcPr>
          <w:p w:rsidR="00CE557B" w:rsidRDefault="00CE557B"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D704CF" w:rsidRPr="006A5F4B" w:rsidTr="000954C6">
        <w:trPr>
          <w:trHeight w:val="270"/>
        </w:trPr>
        <w:tc>
          <w:tcPr>
            <w:tcW w:w="2472" w:type="dxa"/>
          </w:tcPr>
          <w:p w:rsidR="00D704CF" w:rsidRDefault="00D704CF" w:rsidP="000954C6">
            <w:pPr>
              <w:rPr>
                <w:rFonts w:ascii="Arial" w:hAnsi="Arial" w:cs="Arial"/>
              </w:rPr>
            </w:pPr>
            <w:r>
              <w:rPr>
                <w:rFonts w:ascii="Arial" w:hAnsi="Arial" w:cs="Arial"/>
              </w:rPr>
              <w:t>Clive Meux</w:t>
            </w:r>
          </w:p>
        </w:tc>
        <w:tc>
          <w:tcPr>
            <w:tcW w:w="6471" w:type="dxa"/>
          </w:tcPr>
          <w:p w:rsidR="00D704CF" w:rsidRDefault="00D704CF" w:rsidP="000954C6">
            <w:pPr>
              <w:rPr>
                <w:rFonts w:ascii="Arial" w:hAnsi="Arial" w:cs="Arial"/>
              </w:rPr>
            </w:pPr>
            <w:r>
              <w:rPr>
                <w:rFonts w:ascii="Arial" w:hAnsi="Arial" w:cs="Arial"/>
              </w:rPr>
              <w:t>Medical Director</w:t>
            </w:r>
          </w:p>
        </w:tc>
      </w:tr>
      <w:tr w:rsidR="00AF18FE" w:rsidRPr="006A5F4B" w:rsidTr="000954C6">
        <w:trPr>
          <w:trHeight w:val="270"/>
        </w:trPr>
        <w:tc>
          <w:tcPr>
            <w:tcW w:w="2472" w:type="dxa"/>
          </w:tcPr>
          <w:p w:rsidR="00AF18FE" w:rsidRDefault="00AF18FE" w:rsidP="000954C6">
            <w:pPr>
              <w:rPr>
                <w:rFonts w:ascii="Arial" w:hAnsi="Arial" w:cs="Arial"/>
              </w:rPr>
            </w:pPr>
            <w:r>
              <w:rPr>
                <w:rFonts w:ascii="Arial" w:hAnsi="Arial" w:cs="Arial"/>
              </w:rPr>
              <w:t>Yvonne Taylor</w:t>
            </w:r>
          </w:p>
        </w:tc>
        <w:tc>
          <w:tcPr>
            <w:tcW w:w="6471" w:type="dxa"/>
          </w:tcPr>
          <w:p w:rsidR="00AF18FE" w:rsidRDefault="00AF18FE" w:rsidP="000954C6">
            <w:pPr>
              <w:rPr>
                <w:rFonts w:ascii="Arial" w:hAnsi="Arial" w:cs="Arial"/>
              </w:rPr>
            </w:pPr>
            <w:r>
              <w:rPr>
                <w:rFonts w:ascii="Arial" w:hAnsi="Arial" w:cs="Arial"/>
              </w:rPr>
              <w:t>Chief Operating Officer</w:t>
            </w:r>
          </w:p>
        </w:tc>
      </w:tr>
      <w:tr w:rsidR="00F116ED" w:rsidRPr="006A5F4B" w:rsidTr="000954C6">
        <w:trPr>
          <w:trHeight w:val="270"/>
        </w:trPr>
        <w:tc>
          <w:tcPr>
            <w:tcW w:w="2472" w:type="dxa"/>
          </w:tcPr>
          <w:p w:rsidR="00F116ED" w:rsidRDefault="00F116ED" w:rsidP="000954C6">
            <w:pPr>
              <w:rPr>
                <w:rFonts w:ascii="Arial" w:hAnsi="Arial" w:cs="Arial"/>
              </w:rPr>
            </w:pPr>
            <w:r>
              <w:rPr>
                <w:rFonts w:ascii="Arial" w:hAnsi="Arial" w:cs="Arial"/>
              </w:rPr>
              <w:t>Lyn Williams</w:t>
            </w:r>
          </w:p>
        </w:tc>
        <w:tc>
          <w:tcPr>
            <w:tcW w:w="6471" w:type="dxa"/>
          </w:tcPr>
          <w:p w:rsidR="00F116ED" w:rsidRDefault="00F116ED"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B9563B" w:rsidRPr="006A5F4B" w:rsidTr="000954C6">
        <w:trPr>
          <w:trHeight w:val="349"/>
        </w:trPr>
        <w:tc>
          <w:tcPr>
            <w:tcW w:w="2472" w:type="dxa"/>
          </w:tcPr>
          <w:p w:rsidR="00B9563B" w:rsidRDefault="00B9563B" w:rsidP="000954C6">
            <w:pPr>
              <w:rPr>
                <w:rFonts w:ascii="Arial" w:hAnsi="Arial" w:cs="Arial"/>
              </w:rPr>
            </w:pPr>
            <w:r>
              <w:rPr>
                <w:rFonts w:ascii="Arial" w:hAnsi="Arial" w:cs="Arial"/>
              </w:rPr>
              <w:t>John Allison</w:t>
            </w:r>
          </w:p>
        </w:tc>
        <w:tc>
          <w:tcPr>
            <w:tcW w:w="6471" w:type="dxa"/>
          </w:tcPr>
          <w:p w:rsidR="00B9563B" w:rsidRDefault="00B9563B" w:rsidP="000954C6">
            <w:pPr>
              <w:rPr>
                <w:rFonts w:ascii="Arial" w:hAnsi="Arial" w:cs="Arial"/>
              </w:rPr>
            </w:pPr>
            <w:r>
              <w:rPr>
                <w:rFonts w:ascii="Arial" w:hAnsi="Arial" w:cs="Arial"/>
              </w:rPr>
              <w:t>Associate Non-Executive Director</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CE557B" w:rsidRPr="006A5F4B" w:rsidTr="000954C6">
        <w:trPr>
          <w:trHeight w:val="349"/>
        </w:trPr>
        <w:tc>
          <w:tcPr>
            <w:tcW w:w="2472" w:type="dxa"/>
          </w:tcPr>
          <w:p w:rsidR="00CE557B" w:rsidRDefault="00F116ED" w:rsidP="000954C6">
            <w:pPr>
              <w:rPr>
                <w:rFonts w:ascii="Arial" w:hAnsi="Arial" w:cs="Arial"/>
              </w:rPr>
            </w:pPr>
            <w:r>
              <w:rPr>
                <w:rFonts w:ascii="Arial" w:hAnsi="Arial" w:cs="Arial"/>
              </w:rPr>
              <w:t>Catriona Canning</w:t>
            </w:r>
          </w:p>
        </w:tc>
        <w:tc>
          <w:tcPr>
            <w:tcW w:w="6471" w:type="dxa"/>
          </w:tcPr>
          <w:p w:rsidR="00CE557B" w:rsidRPr="00CE557B" w:rsidRDefault="00F116ED" w:rsidP="000954C6">
            <w:pPr>
              <w:rPr>
                <w:rFonts w:ascii="Arial" w:hAnsi="Arial" w:cs="Arial"/>
                <w:i/>
              </w:rPr>
            </w:pPr>
            <w:r>
              <w:rPr>
                <w:rFonts w:ascii="Arial" w:hAnsi="Arial" w:cs="Arial"/>
              </w:rPr>
              <w:t>Clinical Project Manager</w:t>
            </w:r>
            <w:r w:rsidR="00CE557B">
              <w:rPr>
                <w:rFonts w:ascii="Arial" w:hAnsi="Arial" w:cs="Arial"/>
              </w:rPr>
              <w:t xml:space="preserve"> </w:t>
            </w:r>
            <w:r w:rsidR="00CE557B">
              <w:rPr>
                <w:rFonts w:ascii="Arial" w:hAnsi="Arial" w:cs="Arial"/>
                <w:i/>
              </w:rPr>
              <w:t>– part meeting</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F116ED" w:rsidP="00A64AB4">
            <w:pPr>
              <w:keepNext/>
              <w:keepLines/>
              <w:rPr>
                <w:rFonts w:ascii="Arial" w:hAnsi="Arial" w:cs="Arial"/>
                <w:b/>
              </w:rPr>
            </w:pPr>
            <w:r>
              <w:rPr>
                <w:rFonts w:ascii="Arial" w:hAnsi="Arial" w:cs="Arial"/>
                <w:b/>
              </w:rPr>
              <w:t>4</w:t>
            </w:r>
            <w:r w:rsidR="00AF18FE">
              <w:rPr>
                <w:rFonts w:ascii="Arial" w:hAnsi="Arial" w:cs="Arial"/>
                <w:b/>
              </w:rPr>
              <w:t>1/15</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A69E6" w:rsidRPr="00666D1B" w:rsidRDefault="005A69E6"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Default="00AB14E2" w:rsidP="00A64AB4">
            <w:pPr>
              <w:jc w:val="both"/>
              <w:rPr>
                <w:rFonts w:ascii="Arial" w:hAnsi="Arial" w:cs="Arial"/>
              </w:rPr>
            </w:pPr>
            <w:r w:rsidRPr="00666D1B">
              <w:rPr>
                <w:rFonts w:ascii="Arial" w:hAnsi="Arial" w:cs="Arial"/>
              </w:rPr>
              <w:t xml:space="preserve">The Chair welcomed </w:t>
            </w:r>
            <w:r w:rsidR="00D704CF">
              <w:rPr>
                <w:rFonts w:ascii="Arial" w:hAnsi="Arial" w:cs="Arial"/>
              </w:rPr>
              <w:t>Governors</w:t>
            </w:r>
            <w:r w:rsidR="00206F32">
              <w:rPr>
                <w:rFonts w:ascii="Arial" w:hAnsi="Arial" w:cs="Arial"/>
              </w:rPr>
              <w:t xml:space="preserve"> and members of the public</w:t>
            </w:r>
            <w:r w:rsidR="00D704CF">
              <w:rPr>
                <w:rFonts w:ascii="Arial" w:hAnsi="Arial" w:cs="Arial"/>
              </w:rPr>
              <w:t xml:space="preserve"> </w:t>
            </w:r>
            <w:r w:rsidRPr="00666D1B">
              <w:rPr>
                <w:rFonts w:ascii="Arial" w:hAnsi="Arial" w:cs="Arial"/>
              </w:rPr>
              <w:t>who had attended to observe the meeting.</w:t>
            </w:r>
            <w:r w:rsidR="006F6BA9">
              <w:rPr>
                <w:rFonts w:ascii="Arial" w:hAnsi="Arial" w:cs="Arial"/>
              </w:rPr>
              <w:t xml:space="preserve">  </w:t>
            </w:r>
          </w:p>
          <w:p w:rsidR="0074230A" w:rsidRPr="00666D1B" w:rsidRDefault="0074230A" w:rsidP="00A64AB4">
            <w:pPr>
              <w:jc w:val="both"/>
              <w:rPr>
                <w:rFonts w:ascii="Arial" w:hAnsi="Arial" w:cs="Arial"/>
              </w:rPr>
            </w:pPr>
          </w:p>
          <w:p w:rsidR="00AF18FE" w:rsidRDefault="007365D6" w:rsidP="00A64AB4">
            <w:pPr>
              <w:jc w:val="both"/>
              <w:rPr>
                <w:rFonts w:ascii="Arial" w:hAnsi="Arial" w:cs="Arial"/>
              </w:rPr>
            </w:pPr>
            <w:r>
              <w:rPr>
                <w:rFonts w:ascii="Arial" w:hAnsi="Arial" w:cs="Arial"/>
              </w:rPr>
              <w:t xml:space="preserve">Apologies received from </w:t>
            </w:r>
            <w:r w:rsidR="00F116ED">
              <w:rPr>
                <w:rFonts w:ascii="Arial" w:hAnsi="Arial" w:cs="Arial"/>
              </w:rPr>
              <w:t>Stuart Bell, Chief Executive</w:t>
            </w:r>
            <w:r w:rsidR="00206F32">
              <w:rPr>
                <w:rFonts w:ascii="Arial" w:hAnsi="Arial" w:cs="Arial"/>
              </w:rPr>
              <w:t>.</w:t>
            </w:r>
          </w:p>
          <w:p w:rsidR="00AF18FE" w:rsidRDefault="00AF18FE"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F18FE" w:rsidRPr="00666D1B">
        <w:trPr>
          <w:trHeight w:val="40"/>
        </w:trPr>
        <w:tc>
          <w:tcPr>
            <w:tcW w:w="993" w:type="dxa"/>
          </w:tcPr>
          <w:p w:rsidR="00AF18FE" w:rsidRDefault="00AF18FE" w:rsidP="00A64AB4">
            <w:pPr>
              <w:keepNext/>
              <w:keepLines/>
              <w:rPr>
                <w:rFonts w:ascii="Arial" w:hAnsi="Arial" w:cs="Arial"/>
                <w:b/>
              </w:rPr>
            </w:pPr>
            <w:r>
              <w:rPr>
                <w:rFonts w:ascii="Arial" w:hAnsi="Arial" w:cs="Arial"/>
                <w:b/>
              </w:rPr>
              <w:t xml:space="preserve">BOD </w:t>
            </w:r>
            <w:r w:rsidR="00F116ED">
              <w:rPr>
                <w:rFonts w:ascii="Arial" w:hAnsi="Arial" w:cs="Arial"/>
                <w:b/>
              </w:rPr>
              <w:t>42</w:t>
            </w:r>
            <w:r>
              <w:rPr>
                <w:rFonts w:ascii="Arial" w:hAnsi="Arial" w:cs="Arial"/>
                <w:b/>
              </w:rPr>
              <w:t>/15</w:t>
            </w:r>
          </w:p>
          <w:p w:rsidR="00BA212B" w:rsidRDefault="00BA212B" w:rsidP="00A64AB4">
            <w:pPr>
              <w:keepNext/>
              <w:keepLines/>
              <w:rPr>
                <w:rFonts w:ascii="Arial" w:hAnsi="Arial" w:cs="Arial"/>
                <w:b/>
              </w:rPr>
            </w:pPr>
          </w:p>
          <w:p w:rsidR="00206F32" w:rsidRDefault="00206F32" w:rsidP="00A64AB4">
            <w:pPr>
              <w:keepNext/>
              <w:keepLines/>
              <w:rPr>
                <w:rFonts w:ascii="Arial" w:hAnsi="Arial" w:cs="Arial"/>
                <w:b/>
              </w:rPr>
            </w:pPr>
          </w:p>
          <w:p w:rsidR="00BA212B" w:rsidRDefault="00BA212B" w:rsidP="00A64AB4">
            <w:pPr>
              <w:keepNext/>
              <w:keepLines/>
              <w:rPr>
                <w:rFonts w:ascii="Arial" w:hAnsi="Arial" w:cs="Arial"/>
              </w:rPr>
            </w:pPr>
            <w:r>
              <w:rPr>
                <w:rFonts w:ascii="Arial" w:hAnsi="Arial" w:cs="Arial"/>
              </w:rPr>
              <w:t>a</w:t>
            </w: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BA212B" w:rsidRDefault="00F116ED" w:rsidP="00A64AB4">
            <w:pPr>
              <w:keepNext/>
              <w:keepLines/>
              <w:rPr>
                <w:rFonts w:ascii="Arial" w:hAnsi="Arial" w:cs="Arial"/>
              </w:rPr>
            </w:pPr>
            <w:r>
              <w:rPr>
                <w:rFonts w:ascii="Arial" w:hAnsi="Arial" w:cs="Arial"/>
              </w:rPr>
              <w:t>b</w:t>
            </w: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p>
          <w:p w:rsidR="00206F32" w:rsidRDefault="00206F32" w:rsidP="00A64AB4">
            <w:pPr>
              <w:keepNext/>
              <w:keepLines/>
              <w:rPr>
                <w:rFonts w:ascii="Arial" w:hAnsi="Arial" w:cs="Arial"/>
              </w:rPr>
            </w:pPr>
          </w:p>
          <w:p w:rsidR="00BA212B" w:rsidRDefault="00BA212B" w:rsidP="00A64AB4">
            <w:pPr>
              <w:keepNext/>
              <w:keepLines/>
              <w:rPr>
                <w:rFonts w:ascii="Arial" w:hAnsi="Arial" w:cs="Arial"/>
              </w:rPr>
            </w:pPr>
          </w:p>
          <w:p w:rsidR="00BA212B" w:rsidRDefault="00BA212B" w:rsidP="00A64AB4">
            <w:pPr>
              <w:keepNext/>
              <w:keepLines/>
              <w:rPr>
                <w:rFonts w:ascii="Arial" w:hAnsi="Arial" w:cs="Arial"/>
              </w:rPr>
            </w:pPr>
            <w:r>
              <w:rPr>
                <w:rFonts w:ascii="Arial" w:hAnsi="Arial" w:cs="Arial"/>
              </w:rPr>
              <w:t>c</w:t>
            </w:r>
          </w:p>
          <w:p w:rsidR="00BA212B" w:rsidRPr="00BA212B" w:rsidRDefault="00BA212B" w:rsidP="00A64AB4">
            <w:pPr>
              <w:keepNext/>
              <w:keepLines/>
              <w:rPr>
                <w:rFonts w:ascii="Arial" w:hAnsi="Arial" w:cs="Arial"/>
              </w:rPr>
            </w:pPr>
          </w:p>
        </w:tc>
        <w:tc>
          <w:tcPr>
            <w:tcW w:w="7087" w:type="dxa"/>
          </w:tcPr>
          <w:p w:rsidR="00AF18FE" w:rsidRDefault="00AF18FE" w:rsidP="00A64AB4">
            <w:pPr>
              <w:keepNext/>
              <w:keepLines/>
              <w:jc w:val="both"/>
              <w:rPr>
                <w:rFonts w:ascii="Arial" w:hAnsi="Arial" w:cs="Arial"/>
                <w:bCs/>
              </w:rPr>
            </w:pPr>
            <w:r>
              <w:rPr>
                <w:rFonts w:ascii="Arial" w:hAnsi="Arial" w:cs="Arial"/>
                <w:b/>
                <w:bCs/>
              </w:rPr>
              <w:t xml:space="preserve">Patient Experience – </w:t>
            </w:r>
            <w:r w:rsidR="00F116ED">
              <w:rPr>
                <w:rFonts w:ascii="Arial" w:hAnsi="Arial" w:cs="Arial"/>
                <w:b/>
                <w:bCs/>
              </w:rPr>
              <w:t>Patient Stories from the Adult Directorate</w:t>
            </w:r>
          </w:p>
          <w:p w:rsidR="00AF18FE" w:rsidRDefault="00AF18FE" w:rsidP="00A64AB4">
            <w:pPr>
              <w:keepNext/>
              <w:keepLines/>
              <w:jc w:val="both"/>
              <w:rPr>
                <w:rFonts w:ascii="Arial" w:hAnsi="Arial" w:cs="Arial"/>
                <w:bCs/>
              </w:rPr>
            </w:pPr>
          </w:p>
          <w:p w:rsidR="00AF18FE" w:rsidRDefault="00BA212B" w:rsidP="00A64AB4">
            <w:pPr>
              <w:keepNext/>
              <w:keepLines/>
              <w:jc w:val="both"/>
              <w:rPr>
                <w:rFonts w:ascii="Arial" w:hAnsi="Arial" w:cs="Arial"/>
                <w:bCs/>
              </w:rPr>
            </w:pPr>
            <w:r>
              <w:rPr>
                <w:rFonts w:ascii="Arial" w:hAnsi="Arial" w:cs="Arial"/>
                <w:bCs/>
              </w:rPr>
              <w:t xml:space="preserve">The Director of Nursing and Clinical Standards introduced </w:t>
            </w:r>
            <w:r w:rsidR="00F116ED">
              <w:rPr>
                <w:rFonts w:ascii="Arial" w:hAnsi="Arial" w:cs="Arial"/>
                <w:bCs/>
              </w:rPr>
              <w:t>Catriona Canning</w:t>
            </w:r>
            <w:r w:rsidR="00206F32">
              <w:rPr>
                <w:rFonts w:ascii="Arial" w:hAnsi="Arial" w:cs="Arial"/>
                <w:bCs/>
              </w:rPr>
              <w:t xml:space="preserve"> who </w:t>
            </w:r>
            <w:r w:rsidR="00F116ED">
              <w:rPr>
                <w:rFonts w:ascii="Arial" w:hAnsi="Arial" w:cs="Arial"/>
                <w:bCs/>
              </w:rPr>
              <w:t xml:space="preserve">presented two patient stories providing experiences of the community and inpatient mental health services in Buckinghamshire.   </w:t>
            </w:r>
          </w:p>
          <w:p w:rsidR="00BA212B" w:rsidRDefault="00BA212B" w:rsidP="00A64AB4">
            <w:pPr>
              <w:keepNext/>
              <w:keepLines/>
              <w:jc w:val="both"/>
              <w:rPr>
                <w:rFonts w:ascii="Arial" w:hAnsi="Arial" w:cs="Arial"/>
                <w:bCs/>
              </w:rPr>
            </w:pPr>
          </w:p>
          <w:p w:rsidR="00BA212B" w:rsidRDefault="00BA212B" w:rsidP="00A64AB4">
            <w:pPr>
              <w:keepNext/>
              <w:keepLines/>
              <w:jc w:val="both"/>
              <w:rPr>
                <w:rFonts w:ascii="Arial" w:hAnsi="Arial" w:cs="Arial"/>
                <w:bCs/>
              </w:rPr>
            </w:pPr>
            <w:r>
              <w:rPr>
                <w:rFonts w:ascii="Arial" w:hAnsi="Arial" w:cs="Arial"/>
                <w:bCs/>
              </w:rPr>
              <w:t xml:space="preserve">The Board welcomed the </w:t>
            </w:r>
            <w:r w:rsidR="00F116ED">
              <w:rPr>
                <w:rFonts w:ascii="Arial" w:hAnsi="Arial" w:cs="Arial"/>
                <w:bCs/>
              </w:rPr>
              <w:t>stories and discussed how patients were discharged from mental health inpatient wards and the availability of dedicated specialist support packages for certain patients post discharge.</w:t>
            </w:r>
          </w:p>
          <w:p w:rsidR="00F116ED" w:rsidRDefault="00F116ED" w:rsidP="00A64AB4">
            <w:pPr>
              <w:keepNext/>
              <w:keepLines/>
              <w:jc w:val="both"/>
              <w:rPr>
                <w:rFonts w:ascii="Arial" w:hAnsi="Arial" w:cs="Arial"/>
                <w:bCs/>
              </w:rPr>
            </w:pPr>
          </w:p>
          <w:p w:rsidR="00F116ED" w:rsidRDefault="00F116ED" w:rsidP="00A64AB4">
            <w:pPr>
              <w:keepNext/>
              <w:keepLines/>
              <w:jc w:val="both"/>
              <w:rPr>
                <w:rFonts w:ascii="Arial" w:hAnsi="Arial" w:cs="Arial"/>
                <w:bCs/>
              </w:rPr>
            </w:pPr>
            <w:r>
              <w:rPr>
                <w:rFonts w:ascii="Arial" w:hAnsi="Arial" w:cs="Arial"/>
                <w:bCs/>
              </w:rPr>
              <w:t>The Board also discussed how these stories were routinely collated and supported the sharing of these amongst the directorate to support learning.</w:t>
            </w:r>
          </w:p>
          <w:p w:rsidR="00F116ED" w:rsidRDefault="00F116ED" w:rsidP="00A64AB4">
            <w:pPr>
              <w:keepNext/>
              <w:keepLines/>
              <w:jc w:val="both"/>
              <w:rPr>
                <w:rFonts w:ascii="Arial" w:hAnsi="Arial" w:cs="Arial"/>
                <w:bCs/>
              </w:rPr>
            </w:pPr>
          </w:p>
          <w:p w:rsidR="000868E5" w:rsidRPr="000868E5" w:rsidRDefault="00F116ED" w:rsidP="00A64AB4">
            <w:pPr>
              <w:keepNext/>
              <w:keepLines/>
              <w:jc w:val="both"/>
              <w:rPr>
                <w:rFonts w:ascii="Arial" w:hAnsi="Arial" w:cs="Arial"/>
                <w:bCs/>
                <w:i/>
              </w:rPr>
            </w:pPr>
            <w:r w:rsidRPr="00F116ED">
              <w:rPr>
                <w:rFonts w:ascii="Arial" w:hAnsi="Arial" w:cs="Arial"/>
                <w:bCs/>
                <w:i/>
              </w:rPr>
              <w:t>Catriona Canning</w:t>
            </w:r>
            <w:r w:rsidR="000868E5" w:rsidRPr="00F116ED">
              <w:rPr>
                <w:rFonts w:ascii="Arial" w:hAnsi="Arial" w:cs="Arial"/>
                <w:bCs/>
                <w:i/>
              </w:rPr>
              <w:t xml:space="preserve"> left</w:t>
            </w:r>
            <w:r w:rsidR="000868E5">
              <w:rPr>
                <w:rFonts w:ascii="Arial" w:hAnsi="Arial" w:cs="Arial"/>
                <w:bCs/>
                <w:i/>
              </w:rPr>
              <w:t xml:space="preserve"> the meeting at this point.</w:t>
            </w:r>
          </w:p>
          <w:p w:rsidR="000868E5" w:rsidRDefault="000868E5" w:rsidP="00A64AB4">
            <w:pPr>
              <w:keepNext/>
              <w:keepLines/>
              <w:jc w:val="both"/>
              <w:rPr>
                <w:rFonts w:ascii="Arial" w:hAnsi="Arial" w:cs="Arial"/>
                <w:bCs/>
              </w:rPr>
            </w:pPr>
          </w:p>
          <w:p w:rsidR="00AF18FE" w:rsidRPr="00AF18FE" w:rsidRDefault="00AF18FE" w:rsidP="00A64AB4">
            <w:pPr>
              <w:keepNext/>
              <w:keepLines/>
              <w:jc w:val="both"/>
              <w:rPr>
                <w:rFonts w:ascii="Arial" w:hAnsi="Arial" w:cs="Arial"/>
                <w:bCs/>
              </w:rPr>
            </w:pPr>
          </w:p>
        </w:tc>
        <w:tc>
          <w:tcPr>
            <w:tcW w:w="1054" w:type="dxa"/>
          </w:tcPr>
          <w:p w:rsidR="00AF18FE" w:rsidRPr="00666D1B" w:rsidRDefault="00AF18FE"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B9107E">
              <w:rPr>
                <w:rFonts w:ascii="Arial" w:hAnsi="Arial" w:cs="Arial"/>
                <w:b/>
              </w:rPr>
              <w:t>4</w:t>
            </w:r>
            <w:r w:rsidR="005231C2">
              <w:rPr>
                <w:rFonts w:ascii="Arial" w:hAnsi="Arial" w:cs="Arial"/>
                <w:b/>
              </w:rPr>
              <w:t>3</w:t>
            </w:r>
            <w:r w:rsidR="002E52FD">
              <w:rPr>
                <w:rFonts w:ascii="Arial" w:hAnsi="Arial" w:cs="Arial"/>
                <w:b/>
              </w:rPr>
              <w:t>/15</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Default="00D645B9" w:rsidP="00A64AB4">
            <w:pPr>
              <w:keepNext/>
              <w:keepLines/>
              <w:rPr>
                <w:rFonts w:ascii="Arial" w:hAnsi="Arial" w:cs="Arial"/>
              </w:rPr>
            </w:pPr>
          </w:p>
          <w:p w:rsidR="0074230A" w:rsidRDefault="0074230A" w:rsidP="00A64AB4">
            <w:pPr>
              <w:keepNext/>
              <w:keepLines/>
              <w:rPr>
                <w:rFonts w:ascii="Arial" w:hAnsi="Arial" w:cs="Arial"/>
              </w:rPr>
            </w:pPr>
          </w:p>
          <w:p w:rsidR="0074230A" w:rsidRPr="00666D1B" w:rsidRDefault="0074230A"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D800E0" w:rsidRPr="00D800E0" w:rsidRDefault="002E52FD" w:rsidP="00640BD7">
            <w:pPr>
              <w:keepNext/>
              <w:keepLines/>
              <w:jc w:val="both"/>
              <w:rPr>
                <w:rFonts w:ascii="Arial" w:hAnsi="Arial" w:cs="Arial"/>
                <w:bCs/>
              </w:rPr>
            </w:pPr>
            <w:r w:rsidRPr="00666D1B">
              <w:rPr>
                <w:rFonts w:ascii="Arial" w:hAnsi="Arial" w:cs="Arial"/>
                <w:bCs/>
              </w:rPr>
              <w:t xml:space="preserve">The Board confirmed that interests listed in the Register of Directors’ Interests </w:t>
            </w:r>
            <w:r w:rsidR="005231C2">
              <w:rPr>
                <w:rFonts w:ascii="Arial" w:hAnsi="Arial" w:cs="Arial"/>
                <w:bCs/>
              </w:rPr>
              <w:t>remained correct</w:t>
            </w:r>
            <w:r w:rsidR="00640BD7">
              <w:rPr>
                <w:rFonts w:ascii="Arial" w:hAnsi="Arial" w:cs="Arial"/>
                <w:bCs/>
              </w:rPr>
              <w:t>.</w:t>
            </w:r>
          </w:p>
          <w:p w:rsidR="000F3597" w:rsidRDefault="000F3597" w:rsidP="000F3597">
            <w:pPr>
              <w:keepNext/>
              <w:keepLines/>
              <w:jc w:val="both"/>
              <w:rPr>
                <w:rFonts w:ascii="Arial" w:hAnsi="Arial" w:cs="Arial"/>
                <w:b/>
                <w:bCs/>
              </w:rPr>
            </w:pPr>
          </w:p>
          <w:p w:rsidR="008A73B5" w:rsidRPr="00D645B9" w:rsidRDefault="008A73B5" w:rsidP="000F3597">
            <w:pPr>
              <w:keepNext/>
              <w:keepLines/>
              <w:jc w:val="both"/>
              <w:rPr>
                <w:rFonts w:ascii="Arial" w:hAnsi="Arial" w:cs="Arial"/>
                <w:b/>
                <w:bCs/>
              </w:rPr>
            </w:pPr>
          </w:p>
        </w:tc>
        <w:tc>
          <w:tcPr>
            <w:tcW w:w="1054" w:type="dxa"/>
          </w:tcPr>
          <w:p w:rsidR="00A64AB4" w:rsidRDefault="00A64AB4"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Pr="0074230A" w:rsidRDefault="0074230A" w:rsidP="00A64AB4">
            <w:pPr>
              <w:keepNext/>
              <w:keepLines/>
              <w:rPr>
                <w:rFonts w:ascii="Arial" w:hAnsi="Arial" w:cs="Arial"/>
                <w:b/>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9858C2">
              <w:rPr>
                <w:rFonts w:ascii="Arial" w:hAnsi="Arial" w:cs="Arial"/>
                <w:b/>
              </w:rPr>
              <w:t>4</w:t>
            </w:r>
            <w:r w:rsidR="000868E5">
              <w:rPr>
                <w:rFonts w:ascii="Arial" w:hAnsi="Arial" w:cs="Arial"/>
                <w:b/>
              </w:rPr>
              <w:t>4/15</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D704CF" w:rsidRDefault="00D704CF" w:rsidP="00294097">
            <w:pPr>
              <w:keepNext/>
              <w:keepLines/>
              <w:rPr>
                <w:rFonts w:ascii="Arial" w:hAnsi="Arial" w:cs="Arial"/>
              </w:rPr>
            </w:pPr>
          </w:p>
          <w:p w:rsidR="00783733" w:rsidRDefault="00783733"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D704CF" w:rsidRDefault="00D704CF" w:rsidP="00294097">
            <w:pPr>
              <w:keepNext/>
              <w:keepLines/>
              <w:rPr>
                <w:rFonts w:ascii="Arial" w:hAnsi="Arial" w:cs="Arial"/>
              </w:rPr>
            </w:pPr>
          </w:p>
          <w:p w:rsidR="00D704CF" w:rsidRDefault="00D704CF" w:rsidP="00294097">
            <w:pPr>
              <w:keepNext/>
              <w:keepLines/>
              <w:rPr>
                <w:rFonts w:ascii="Arial" w:hAnsi="Arial" w:cs="Arial"/>
              </w:rPr>
            </w:pPr>
          </w:p>
          <w:p w:rsidR="00625BED" w:rsidRDefault="00625BED"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00278B" w:rsidRDefault="0000278B"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9858C2" w:rsidRDefault="009858C2" w:rsidP="00294097">
            <w:pPr>
              <w:keepNext/>
              <w:keepLines/>
              <w:rPr>
                <w:rFonts w:ascii="Arial" w:hAnsi="Arial" w:cs="Arial"/>
              </w:rPr>
            </w:pPr>
          </w:p>
          <w:p w:rsidR="00625BED" w:rsidRDefault="00625BED" w:rsidP="00294097">
            <w:pPr>
              <w:keepNext/>
              <w:keepLines/>
              <w:rPr>
                <w:rFonts w:ascii="Arial" w:hAnsi="Arial" w:cs="Arial"/>
              </w:rPr>
            </w:pPr>
            <w:r>
              <w:rPr>
                <w:rFonts w:ascii="Arial" w:hAnsi="Arial" w:cs="Arial"/>
              </w:rPr>
              <w:t>e</w:t>
            </w:r>
          </w:p>
          <w:p w:rsidR="004D1D35" w:rsidRDefault="004D1D35" w:rsidP="00294097">
            <w:pPr>
              <w:keepNext/>
              <w:keepLines/>
              <w:rPr>
                <w:rFonts w:ascii="Arial" w:hAnsi="Arial" w:cs="Arial"/>
              </w:rPr>
            </w:pPr>
          </w:p>
          <w:p w:rsidR="004D1D35" w:rsidRDefault="004D1D35" w:rsidP="00294097">
            <w:pPr>
              <w:keepNext/>
              <w:keepLines/>
              <w:rPr>
                <w:rFonts w:ascii="Arial" w:hAnsi="Arial" w:cs="Arial"/>
              </w:rPr>
            </w:pPr>
          </w:p>
          <w:p w:rsidR="004D1D35" w:rsidRDefault="004D1D35" w:rsidP="00294097">
            <w:pPr>
              <w:keepNext/>
              <w:keepLines/>
              <w:rPr>
                <w:rFonts w:ascii="Arial" w:hAnsi="Arial" w:cs="Arial"/>
              </w:rPr>
            </w:pPr>
          </w:p>
          <w:p w:rsidR="004D1D35" w:rsidRDefault="004D1D35" w:rsidP="00294097">
            <w:pPr>
              <w:keepNext/>
              <w:keepLines/>
              <w:rPr>
                <w:rFonts w:ascii="Arial" w:hAnsi="Arial" w:cs="Arial"/>
              </w:rPr>
            </w:pPr>
          </w:p>
          <w:p w:rsidR="00CC5927" w:rsidRDefault="00CC5927" w:rsidP="00294097">
            <w:pPr>
              <w:keepNext/>
              <w:keepLines/>
              <w:rPr>
                <w:rFonts w:ascii="Arial" w:hAnsi="Arial" w:cs="Arial"/>
              </w:rPr>
            </w:pPr>
          </w:p>
          <w:p w:rsidR="00783733" w:rsidRDefault="00783733" w:rsidP="00294097">
            <w:pPr>
              <w:keepNext/>
              <w:keepLines/>
              <w:rPr>
                <w:rFonts w:ascii="Arial" w:hAnsi="Arial" w:cs="Arial"/>
              </w:rPr>
            </w:pPr>
          </w:p>
          <w:p w:rsidR="00664A6D" w:rsidRDefault="00664A6D" w:rsidP="00294097">
            <w:pPr>
              <w:keepNext/>
              <w:keepLines/>
              <w:rPr>
                <w:rFonts w:ascii="Arial" w:hAnsi="Arial" w:cs="Arial"/>
              </w:rPr>
            </w:pPr>
            <w:r>
              <w:rPr>
                <w:rFonts w:ascii="Arial" w:hAnsi="Arial" w:cs="Arial"/>
              </w:rPr>
              <w:t>f</w:t>
            </w: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783733" w:rsidRDefault="00783733"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g</w:t>
            </w: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F13158" w:rsidRDefault="00F13158" w:rsidP="00294097">
            <w:pPr>
              <w:keepNext/>
              <w:keepLines/>
              <w:rPr>
                <w:rFonts w:ascii="Arial" w:hAnsi="Arial" w:cs="Arial"/>
              </w:rPr>
            </w:pPr>
          </w:p>
          <w:p w:rsidR="00CC5927" w:rsidRDefault="00CC5927" w:rsidP="00294097">
            <w:pPr>
              <w:keepNext/>
              <w:keepLines/>
              <w:rPr>
                <w:rFonts w:ascii="Arial" w:hAnsi="Arial" w:cs="Arial"/>
              </w:rPr>
            </w:pPr>
            <w:r>
              <w:rPr>
                <w:rFonts w:ascii="Arial" w:hAnsi="Arial" w:cs="Arial"/>
              </w:rPr>
              <w:t>h</w:t>
            </w: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roofErr w:type="spellStart"/>
            <w:r>
              <w:rPr>
                <w:rFonts w:ascii="Arial" w:hAnsi="Arial" w:cs="Arial"/>
              </w:rPr>
              <w:t>i</w:t>
            </w:r>
            <w:proofErr w:type="spellEnd"/>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p>
          <w:p w:rsidR="00CC5927" w:rsidRDefault="00CC5927" w:rsidP="00294097">
            <w:pPr>
              <w:keepNext/>
              <w:keepLines/>
              <w:rPr>
                <w:rFonts w:ascii="Arial" w:hAnsi="Arial" w:cs="Arial"/>
              </w:rPr>
            </w:pPr>
            <w:r>
              <w:rPr>
                <w:rFonts w:ascii="Arial" w:hAnsi="Arial" w:cs="Arial"/>
              </w:rPr>
              <w:t>j</w:t>
            </w:r>
          </w:p>
          <w:p w:rsidR="00CC5927" w:rsidRDefault="00CC5927"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p>
          <w:p w:rsidR="00F1043F" w:rsidRDefault="00F1043F" w:rsidP="00294097">
            <w:pPr>
              <w:keepNext/>
              <w:keepLines/>
              <w:rPr>
                <w:rFonts w:ascii="Arial" w:hAnsi="Arial" w:cs="Arial"/>
              </w:rPr>
            </w:pPr>
            <w:r>
              <w:rPr>
                <w:rFonts w:ascii="Arial" w:hAnsi="Arial" w:cs="Arial"/>
              </w:rPr>
              <w:t>k</w:t>
            </w:r>
          </w:p>
          <w:p w:rsidR="00F1043F" w:rsidRDefault="00F1043F" w:rsidP="00294097">
            <w:pPr>
              <w:keepNext/>
              <w:keepLines/>
              <w:rPr>
                <w:rFonts w:ascii="Arial" w:hAnsi="Arial" w:cs="Arial"/>
              </w:rPr>
            </w:pP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r>
              <w:rPr>
                <w:rFonts w:ascii="Arial" w:hAnsi="Arial" w:cs="Arial"/>
              </w:rPr>
              <w:t>l</w:t>
            </w: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p>
          <w:p w:rsidR="00204856" w:rsidRDefault="00204856" w:rsidP="00294097">
            <w:pPr>
              <w:keepNext/>
              <w:keepLines/>
              <w:rPr>
                <w:rFonts w:ascii="Arial" w:hAnsi="Arial" w:cs="Arial"/>
              </w:rPr>
            </w:pPr>
          </w:p>
          <w:p w:rsidR="00204856" w:rsidRPr="00666D1B" w:rsidRDefault="00204856" w:rsidP="00204856">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9858C2">
              <w:rPr>
                <w:rFonts w:ascii="Arial" w:hAnsi="Arial" w:cs="Arial"/>
                <w:b/>
                <w:bCs/>
              </w:rPr>
              <w:t>25 February 2015</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cord, subject to the amendment of typographical errors</w:t>
            </w:r>
            <w:r w:rsidR="00AD3AFE">
              <w:rPr>
                <w:rFonts w:ascii="Arial" w:hAnsi="Arial" w:cs="Arial"/>
                <w:bCs/>
              </w:rPr>
              <w:t>.</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183DB5" w:rsidRDefault="00183DB5" w:rsidP="00294097">
            <w:pPr>
              <w:jc w:val="both"/>
              <w:rPr>
                <w:rFonts w:ascii="Arial" w:hAnsi="Arial" w:cs="Arial"/>
                <w:bCs/>
              </w:rPr>
            </w:pPr>
          </w:p>
          <w:p w:rsidR="00625BED" w:rsidRDefault="00625BED" w:rsidP="00625BED">
            <w:pPr>
              <w:jc w:val="both"/>
              <w:rPr>
                <w:rFonts w:ascii="Arial" w:hAnsi="Arial" w:cs="Arial"/>
                <w:bCs/>
              </w:rPr>
            </w:pPr>
            <w:r w:rsidRPr="00666D1B">
              <w:rPr>
                <w:rFonts w:ascii="Arial" w:hAnsi="Arial" w:cs="Arial"/>
                <w:b/>
                <w:bCs/>
              </w:rPr>
              <w:t xml:space="preserve">BOD </w:t>
            </w:r>
            <w:r w:rsidR="009858C2">
              <w:rPr>
                <w:rFonts w:ascii="Arial" w:hAnsi="Arial" w:cs="Arial"/>
                <w:b/>
                <w:bCs/>
              </w:rPr>
              <w:t>2</w:t>
            </w:r>
            <w:r w:rsidR="008A73B5">
              <w:rPr>
                <w:rFonts w:ascii="Arial" w:hAnsi="Arial" w:cs="Arial"/>
                <w:b/>
                <w:bCs/>
              </w:rPr>
              <w:t>4/15</w:t>
            </w:r>
            <w:r>
              <w:rPr>
                <w:rFonts w:ascii="Arial" w:hAnsi="Arial" w:cs="Arial"/>
                <w:b/>
                <w:bCs/>
              </w:rPr>
              <w:t xml:space="preserve"> </w:t>
            </w:r>
            <w:r w:rsidRPr="00666D1B">
              <w:rPr>
                <w:rFonts w:ascii="Arial" w:hAnsi="Arial" w:cs="Arial"/>
                <w:b/>
                <w:bCs/>
              </w:rPr>
              <w:t>(</w:t>
            </w:r>
            <w:r w:rsidR="008A73B5">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0868E5">
              <w:rPr>
                <w:rFonts w:ascii="Arial" w:hAnsi="Arial" w:cs="Arial"/>
                <w:b/>
                <w:bCs/>
              </w:rPr>
              <w:t>Finance Report</w:t>
            </w:r>
            <w:r>
              <w:rPr>
                <w:rFonts w:ascii="Arial" w:hAnsi="Arial" w:cs="Arial"/>
                <w:bCs/>
              </w:rPr>
              <w:t xml:space="preserve"> – the </w:t>
            </w:r>
            <w:r w:rsidR="000868E5">
              <w:rPr>
                <w:rFonts w:ascii="Arial" w:hAnsi="Arial" w:cs="Arial"/>
                <w:bCs/>
              </w:rPr>
              <w:t xml:space="preserve">Director of Finance said </w:t>
            </w:r>
            <w:r w:rsidR="000868E5">
              <w:rPr>
                <w:rFonts w:ascii="Arial" w:hAnsi="Arial" w:cs="Arial"/>
                <w:bCs/>
              </w:rPr>
              <w:lastRenderedPageBreak/>
              <w:t xml:space="preserve">he </w:t>
            </w:r>
            <w:r w:rsidR="009858C2">
              <w:rPr>
                <w:rFonts w:ascii="Arial" w:hAnsi="Arial" w:cs="Arial"/>
                <w:bCs/>
              </w:rPr>
              <w:t>had now included further detail in the report presented to the meeting held in public including showing the trend against the recovery plan.</w:t>
            </w:r>
          </w:p>
          <w:p w:rsidR="006C13D6" w:rsidRDefault="006C13D6" w:rsidP="002E7779">
            <w:pPr>
              <w:jc w:val="both"/>
              <w:rPr>
                <w:rFonts w:ascii="Arial" w:hAnsi="Arial" w:cs="Arial"/>
                <w:bCs/>
              </w:rPr>
            </w:pPr>
          </w:p>
          <w:p w:rsidR="006C13D6" w:rsidRDefault="006C13D6" w:rsidP="006C13D6">
            <w:pPr>
              <w:jc w:val="both"/>
              <w:rPr>
                <w:rFonts w:ascii="Arial" w:hAnsi="Arial" w:cs="Arial"/>
                <w:bCs/>
              </w:rPr>
            </w:pPr>
            <w:r w:rsidRPr="00666D1B">
              <w:rPr>
                <w:rFonts w:ascii="Arial" w:hAnsi="Arial" w:cs="Arial"/>
                <w:b/>
                <w:bCs/>
              </w:rPr>
              <w:t xml:space="preserve">BOD </w:t>
            </w:r>
            <w:r w:rsidR="009858C2">
              <w:rPr>
                <w:rFonts w:ascii="Arial" w:hAnsi="Arial" w:cs="Arial"/>
                <w:b/>
                <w:bCs/>
              </w:rPr>
              <w:t>25</w:t>
            </w:r>
            <w:r w:rsidR="008A73B5">
              <w:rPr>
                <w:rFonts w:ascii="Arial" w:hAnsi="Arial" w:cs="Arial"/>
                <w:b/>
                <w:bCs/>
              </w:rPr>
              <w:t>/15</w:t>
            </w:r>
            <w:r>
              <w:rPr>
                <w:rFonts w:ascii="Arial" w:hAnsi="Arial" w:cs="Arial"/>
                <w:b/>
                <w:bCs/>
              </w:rPr>
              <w:t xml:space="preserve"> </w:t>
            </w:r>
            <w:r w:rsidR="00FB421D" w:rsidRPr="00666D1B">
              <w:rPr>
                <w:rFonts w:ascii="Arial" w:hAnsi="Arial" w:cs="Arial"/>
                <w:b/>
                <w:bCs/>
              </w:rPr>
              <w:t>(</w:t>
            </w:r>
            <w:r w:rsidR="009858C2">
              <w:rPr>
                <w:rFonts w:ascii="Arial" w:hAnsi="Arial" w:cs="Arial"/>
                <w:b/>
                <w:bCs/>
              </w:rPr>
              <w:t>e</w:t>
            </w:r>
            <w:r w:rsidR="00FB421D" w:rsidRPr="00666D1B">
              <w:rPr>
                <w:rFonts w:ascii="Arial" w:hAnsi="Arial" w:cs="Arial"/>
                <w:b/>
                <w:bCs/>
              </w:rPr>
              <w:t>)</w:t>
            </w:r>
            <w:r w:rsidR="00783733">
              <w:rPr>
                <w:rFonts w:ascii="Arial" w:hAnsi="Arial" w:cs="Arial"/>
                <w:b/>
                <w:bCs/>
              </w:rPr>
              <w:t xml:space="preserve"> </w:t>
            </w:r>
            <w:r>
              <w:rPr>
                <w:rFonts w:ascii="Arial" w:hAnsi="Arial" w:cs="Arial"/>
                <w:bCs/>
              </w:rPr>
              <w:t xml:space="preserve">– </w:t>
            </w:r>
            <w:r w:rsidR="009858C2">
              <w:rPr>
                <w:rFonts w:ascii="Arial" w:hAnsi="Arial" w:cs="Arial"/>
                <w:b/>
                <w:bCs/>
              </w:rPr>
              <w:t>Freedom to Speak Up</w:t>
            </w:r>
            <w:r>
              <w:rPr>
                <w:rFonts w:ascii="Arial" w:hAnsi="Arial" w:cs="Arial"/>
                <w:bCs/>
              </w:rPr>
              <w:t xml:space="preserve"> – the </w:t>
            </w:r>
            <w:r w:rsidR="009858C2">
              <w:rPr>
                <w:rFonts w:ascii="Arial" w:hAnsi="Arial" w:cs="Arial"/>
                <w:bCs/>
              </w:rPr>
              <w:t xml:space="preserve">Trust Secretary reported that the Well-led Quality Sub-committee had considered this report; work, taking place out-of-session, was being led by the HR directorate to rank the Trust against each of the key principles and identify the gaps. </w:t>
            </w:r>
          </w:p>
          <w:p w:rsidR="006C13D6" w:rsidRDefault="006C13D6" w:rsidP="002E7779">
            <w:pPr>
              <w:jc w:val="both"/>
              <w:rPr>
                <w:rFonts w:ascii="Arial" w:hAnsi="Arial" w:cs="Arial"/>
                <w:bCs/>
              </w:rPr>
            </w:pPr>
          </w:p>
          <w:p w:rsidR="006C13D6" w:rsidRDefault="00F13158" w:rsidP="00F13158">
            <w:pPr>
              <w:jc w:val="both"/>
              <w:rPr>
                <w:rFonts w:ascii="Arial" w:hAnsi="Arial" w:cs="Arial"/>
                <w:bCs/>
              </w:rPr>
            </w:pPr>
            <w:r w:rsidRPr="00666D1B">
              <w:rPr>
                <w:rFonts w:ascii="Arial" w:hAnsi="Arial" w:cs="Arial"/>
                <w:b/>
                <w:bCs/>
              </w:rPr>
              <w:t xml:space="preserve">BOD </w:t>
            </w:r>
            <w:r w:rsidR="009858C2">
              <w:rPr>
                <w:rFonts w:ascii="Arial" w:hAnsi="Arial" w:cs="Arial"/>
                <w:b/>
                <w:bCs/>
              </w:rPr>
              <w:t>26</w:t>
            </w:r>
            <w:r w:rsidR="004269B5">
              <w:rPr>
                <w:rFonts w:ascii="Arial" w:hAnsi="Arial" w:cs="Arial"/>
                <w:b/>
                <w:bCs/>
              </w:rPr>
              <w:t>/15</w:t>
            </w:r>
            <w:r>
              <w:rPr>
                <w:rFonts w:ascii="Arial" w:hAnsi="Arial" w:cs="Arial"/>
                <w:b/>
                <w:bCs/>
              </w:rPr>
              <w:t xml:space="preserve"> </w:t>
            </w:r>
            <w:r w:rsidRPr="00666D1B">
              <w:rPr>
                <w:rFonts w:ascii="Arial" w:hAnsi="Arial" w:cs="Arial"/>
                <w:b/>
                <w:bCs/>
              </w:rPr>
              <w:t>(</w:t>
            </w:r>
            <w:r w:rsidR="009858C2">
              <w:rPr>
                <w:rFonts w:ascii="Arial" w:hAnsi="Arial" w:cs="Arial"/>
                <w:b/>
                <w:bCs/>
              </w:rPr>
              <w:t>d</w:t>
            </w:r>
            <w:r w:rsidRPr="00666D1B">
              <w:rPr>
                <w:rFonts w:ascii="Arial" w:hAnsi="Arial" w:cs="Arial"/>
                <w:b/>
                <w:bCs/>
              </w:rPr>
              <w:t>)</w:t>
            </w:r>
            <w:r>
              <w:rPr>
                <w:rFonts w:ascii="Arial" w:hAnsi="Arial" w:cs="Arial"/>
                <w:bCs/>
              </w:rPr>
              <w:t xml:space="preserve"> – </w:t>
            </w:r>
            <w:r w:rsidR="009858C2">
              <w:rPr>
                <w:rFonts w:ascii="Arial" w:hAnsi="Arial" w:cs="Arial"/>
                <w:b/>
                <w:bCs/>
              </w:rPr>
              <w:t>Mental Health Services in Schools</w:t>
            </w:r>
            <w:r>
              <w:rPr>
                <w:rFonts w:ascii="Arial" w:hAnsi="Arial" w:cs="Arial"/>
                <w:bCs/>
              </w:rPr>
              <w:t xml:space="preserve"> – </w:t>
            </w:r>
            <w:r w:rsidR="009858C2">
              <w:rPr>
                <w:rFonts w:ascii="Arial" w:hAnsi="Arial" w:cs="Arial"/>
                <w:bCs/>
              </w:rPr>
              <w:t xml:space="preserve">Mike Bellamy also suggested that thought be given to what services the Trust could offer to colleges and universities (in addition to schools).  Jonathan Asbridge agreed and said the Trust should consider approaching the college nurses association and the Director of Nursing and Clinical Standards agreed to do this.  The Medical Director, Chief Operating Officer and Director of Nursing and Clinical Standards went </w:t>
            </w:r>
            <w:r w:rsidR="00B7660B">
              <w:rPr>
                <w:rFonts w:ascii="Arial" w:hAnsi="Arial" w:cs="Arial"/>
                <w:bCs/>
              </w:rPr>
              <w:t xml:space="preserve">on </w:t>
            </w:r>
            <w:r w:rsidR="009858C2">
              <w:rPr>
                <w:rFonts w:ascii="Arial" w:hAnsi="Arial" w:cs="Arial"/>
                <w:bCs/>
              </w:rPr>
              <w:t>to explain to the Board what was already offered to these institutions and agreed that it was important that the pathways into Trust services were made clear to professionals working in education.</w:t>
            </w:r>
          </w:p>
          <w:p w:rsidR="00F13158" w:rsidRDefault="00F13158" w:rsidP="00F13158">
            <w:pPr>
              <w:jc w:val="both"/>
              <w:rPr>
                <w:rFonts w:ascii="Arial" w:hAnsi="Arial" w:cs="Arial"/>
                <w:bCs/>
              </w:rPr>
            </w:pPr>
          </w:p>
          <w:p w:rsidR="00F13158" w:rsidRDefault="00F13158" w:rsidP="00F13158">
            <w:pPr>
              <w:jc w:val="both"/>
              <w:rPr>
                <w:rFonts w:ascii="Arial" w:hAnsi="Arial" w:cs="Arial"/>
                <w:bCs/>
              </w:rPr>
            </w:pPr>
            <w:r w:rsidRPr="00666D1B">
              <w:rPr>
                <w:rFonts w:ascii="Arial" w:hAnsi="Arial" w:cs="Arial"/>
                <w:b/>
                <w:bCs/>
              </w:rPr>
              <w:t xml:space="preserve">BOD </w:t>
            </w:r>
            <w:r w:rsidR="00E21F7F">
              <w:rPr>
                <w:rFonts w:ascii="Arial" w:hAnsi="Arial" w:cs="Arial"/>
                <w:b/>
                <w:bCs/>
              </w:rPr>
              <w:t>28</w:t>
            </w:r>
            <w:r w:rsidR="004269B5">
              <w:rPr>
                <w:rFonts w:ascii="Arial" w:hAnsi="Arial" w:cs="Arial"/>
                <w:b/>
                <w:bCs/>
              </w:rPr>
              <w:t>/15</w:t>
            </w:r>
            <w:r>
              <w:rPr>
                <w:rFonts w:ascii="Arial" w:hAnsi="Arial" w:cs="Arial"/>
                <w:b/>
                <w:bCs/>
              </w:rPr>
              <w:t xml:space="preserve"> </w:t>
            </w:r>
            <w:r w:rsidRPr="00666D1B">
              <w:rPr>
                <w:rFonts w:ascii="Arial" w:hAnsi="Arial" w:cs="Arial"/>
                <w:b/>
                <w:bCs/>
              </w:rPr>
              <w:t>(</w:t>
            </w:r>
            <w:r w:rsidR="00E21F7F">
              <w:rPr>
                <w:rFonts w:ascii="Arial" w:hAnsi="Arial" w:cs="Arial"/>
                <w:b/>
                <w:bCs/>
              </w:rPr>
              <w:t>b</w:t>
            </w:r>
            <w:r w:rsidRPr="00666D1B">
              <w:rPr>
                <w:rFonts w:ascii="Arial" w:hAnsi="Arial" w:cs="Arial"/>
                <w:b/>
                <w:bCs/>
              </w:rPr>
              <w:t>)</w:t>
            </w:r>
            <w:r>
              <w:rPr>
                <w:rFonts w:ascii="Arial" w:hAnsi="Arial" w:cs="Arial"/>
                <w:bCs/>
              </w:rPr>
              <w:t xml:space="preserve"> – </w:t>
            </w:r>
            <w:r w:rsidR="00E21F7F">
              <w:rPr>
                <w:rFonts w:ascii="Arial" w:hAnsi="Arial" w:cs="Arial"/>
                <w:b/>
                <w:bCs/>
              </w:rPr>
              <w:t>Inpatient Safe Staffing Report</w:t>
            </w:r>
            <w:r w:rsidR="004269B5">
              <w:rPr>
                <w:rFonts w:ascii="Arial" w:hAnsi="Arial" w:cs="Arial"/>
                <w:b/>
                <w:bCs/>
              </w:rPr>
              <w:t xml:space="preserve"> </w:t>
            </w:r>
            <w:r>
              <w:rPr>
                <w:rFonts w:ascii="Arial" w:hAnsi="Arial" w:cs="Arial"/>
                <w:bCs/>
              </w:rPr>
              <w:t xml:space="preserve">– the </w:t>
            </w:r>
            <w:r w:rsidR="00E21F7F">
              <w:rPr>
                <w:rFonts w:ascii="Arial" w:hAnsi="Arial" w:cs="Arial"/>
                <w:bCs/>
              </w:rPr>
              <w:t xml:space="preserve">Director of Nursing and Clinical Standards said that the national requirements were only for nursing staff levels to be reported on.  </w:t>
            </w:r>
            <w:r w:rsidR="00B22DFD">
              <w:rPr>
                <w:rFonts w:ascii="Arial" w:hAnsi="Arial" w:cs="Arial"/>
                <w:bCs/>
              </w:rPr>
              <w:t>Nevertheless</w:t>
            </w:r>
            <w:r w:rsidR="00E21F7F">
              <w:rPr>
                <w:rFonts w:ascii="Arial" w:hAnsi="Arial" w:cs="Arial"/>
                <w:bCs/>
              </w:rPr>
              <w:t xml:space="preserve">, </w:t>
            </w:r>
            <w:r w:rsidR="00B22DFD">
              <w:rPr>
                <w:rFonts w:ascii="Arial" w:hAnsi="Arial" w:cs="Arial"/>
                <w:bCs/>
              </w:rPr>
              <w:t>the Trust was free to report on other staffing levels if it would be of benefit and this option was kept under review.</w:t>
            </w:r>
          </w:p>
          <w:p w:rsidR="00F13158" w:rsidRDefault="00F13158" w:rsidP="00F13158">
            <w:pPr>
              <w:jc w:val="both"/>
              <w:rPr>
                <w:rFonts w:ascii="Arial" w:hAnsi="Arial" w:cs="Arial"/>
                <w:bCs/>
              </w:rPr>
            </w:pPr>
          </w:p>
          <w:p w:rsidR="00783733" w:rsidRDefault="00783733" w:rsidP="00783733">
            <w:pPr>
              <w:jc w:val="both"/>
              <w:rPr>
                <w:rFonts w:ascii="Arial" w:hAnsi="Arial" w:cs="Arial"/>
                <w:bCs/>
              </w:rPr>
            </w:pPr>
            <w:r w:rsidRPr="00666D1B">
              <w:rPr>
                <w:rFonts w:ascii="Arial" w:hAnsi="Arial" w:cs="Arial"/>
                <w:b/>
                <w:bCs/>
              </w:rPr>
              <w:t xml:space="preserve">BOD </w:t>
            </w:r>
            <w:r w:rsidR="00F60BFF">
              <w:rPr>
                <w:rFonts w:ascii="Arial" w:hAnsi="Arial" w:cs="Arial"/>
                <w:b/>
                <w:bCs/>
              </w:rPr>
              <w:t>28</w:t>
            </w:r>
            <w:r w:rsidR="004269B5">
              <w:rPr>
                <w:rFonts w:ascii="Arial" w:hAnsi="Arial" w:cs="Arial"/>
                <w:b/>
                <w:bCs/>
              </w:rPr>
              <w:t>/15</w:t>
            </w:r>
            <w:r>
              <w:rPr>
                <w:rFonts w:ascii="Arial" w:hAnsi="Arial" w:cs="Arial"/>
                <w:b/>
                <w:bCs/>
              </w:rPr>
              <w:t xml:space="preserve"> </w:t>
            </w:r>
            <w:r w:rsidRPr="00666D1B">
              <w:rPr>
                <w:rFonts w:ascii="Arial" w:hAnsi="Arial" w:cs="Arial"/>
                <w:b/>
                <w:bCs/>
              </w:rPr>
              <w:t>(</w:t>
            </w:r>
            <w:r w:rsidR="00F60BFF">
              <w:rPr>
                <w:rFonts w:ascii="Arial" w:hAnsi="Arial" w:cs="Arial"/>
                <w:b/>
                <w:bCs/>
              </w:rPr>
              <w:t>d</w:t>
            </w:r>
            <w:r w:rsidRPr="00666D1B">
              <w:rPr>
                <w:rFonts w:ascii="Arial" w:hAnsi="Arial" w:cs="Arial"/>
                <w:b/>
                <w:bCs/>
              </w:rPr>
              <w:t>)</w:t>
            </w:r>
            <w:r>
              <w:rPr>
                <w:rFonts w:ascii="Arial" w:hAnsi="Arial" w:cs="Arial"/>
                <w:bCs/>
              </w:rPr>
              <w:t xml:space="preserve"> – </w:t>
            </w:r>
            <w:r w:rsidR="00F60BFF">
              <w:rPr>
                <w:rFonts w:ascii="Arial" w:hAnsi="Arial" w:cs="Arial"/>
                <w:b/>
                <w:bCs/>
              </w:rPr>
              <w:t>Productive Work</w:t>
            </w:r>
            <w:r>
              <w:rPr>
                <w:rFonts w:ascii="Arial" w:hAnsi="Arial" w:cs="Arial"/>
                <w:bCs/>
              </w:rPr>
              <w:t xml:space="preserve"> – the </w:t>
            </w:r>
            <w:r w:rsidR="00F60BFF">
              <w:rPr>
                <w:rFonts w:ascii="Arial" w:hAnsi="Arial" w:cs="Arial"/>
                <w:bCs/>
              </w:rPr>
              <w:t>Director of Nursing and Clinical Standards said an update on the productive work would be presented to Board in June 2015.</w:t>
            </w:r>
          </w:p>
          <w:p w:rsidR="00895D69" w:rsidRDefault="00895D69" w:rsidP="00783733">
            <w:pPr>
              <w:jc w:val="both"/>
              <w:rPr>
                <w:rFonts w:ascii="Arial" w:hAnsi="Arial" w:cs="Arial"/>
                <w:bCs/>
              </w:rPr>
            </w:pPr>
          </w:p>
          <w:p w:rsidR="00895D69" w:rsidRDefault="00895D69" w:rsidP="00895D69">
            <w:pPr>
              <w:jc w:val="both"/>
              <w:rPr>
                <w:rFonts w:ascii="Arial" w:hAnsi="Arial" w:cs="Arial"/>
                <w:bCs/>
              </w:rPr>
            </w:pPr>
            <w:r w:rsidRPr="00666D1B">
              <w:rPr>
                <w:rFonts w:ascii="Arial" w:hAnsi="Arial" w:cs="Arial"/>
                <w:b/>
                <w:bCs/>
              </w:rPr>
              <w:t xml:space="preserve">BOD </w:t>
            </w:r>
            <w:r w:rsidR="00CC5927">
              <w:rPr>
                <w:rFonts w:ascii="Arial" w:hAnsi="Arial" w:cs="Arial"/>
                <w:b/>
                <w:bCs/>
              </w:rPr>
              <w:t>30</w:t>
            </w:r>
            <w:r w:rsidR="004269B5">
              <w:rPr>
                <w:rFonts w:ascii="Arial" w:hAnsi="Arial" w:cs="Arial"/>
                <w:b/>
                <w:bCs/>
              </w:rPr>
              <w:t>/15</w:t>
            </w:r>
            <w:r>
              <w:rPr>
                <w:rFonts w:ascii="Arial" w:hAnsi="Arial" w:cs="Arial"/>
                <w:b/>
                <w:bCs/>
              </w:rPr>
              <w:t xml:space="preserve"> </w:t>
            </w:r>
            <w:r w:rsidR="00682167">
              <w:rPr>
                <w:rFonts w:ascii="Arial" w:hAnsi="Arial" w:cs="Arial"/>
                <w:b/>
                <w:bCs/>
              </w:rPr>
              <w:t>(</w:t>
            </w:r>
            <w:r w:rsidR="00CC5927">
              <w:rPr>
                <w:rFonts w:ascii="Arial" w:hAnsi="Arial" w:cs="Arial"/>
                <w:b/>
                <w:bCs/>
              </w:rPr>
              <w:t>a</w:t>
            </w:r>
            <w:r w:rsidR="00682167">
              <w:rPr>
                <w:rFonts w:ascii="Arial" w:hAnsi="Arial" w:cs="Arial"/>
                <w:b/>
                <w:bCs/>
              </w:rPr>
              <w:t>)</w:t>
            </w:r>
            <w:r>
              <w:rPr>
                <w:rFonts w:ascii="Arial" w:hAnsi="Arial" w:cs="Arial"/>
                <w:bCs/>
              </w:rPr>
              <w:t xml:space="preserve"> – </w:t>
            </w:r>
            <w:r w:rsidR="00CC5927">
              <w:rPr>
                <w:rFonts w:ascii="Arial" w:hAnsi="Arial" w:cs="Arial"/>
                <w:b/>
                <w:bCs/>
              </w:rPr>
              <w:t xml:space="preserve">Executive and Non-Executive Visits </w:t>
            </w:r>
            <w:r>
              <w:rPr>
                <w:rFonts w:ascii="Arial" w:hAnsi="Arial" w:cs="Arial"/>
                <w:bCs/>
              </w:rPr>
              <w:t xml:space="preserve">– the </w:t>
            </w:r>
            <w:r w:rsidR="00CC5927">
              <w:rPr>
                <w:rFonts w:ascii="Arial" w:hAnsi="Arial" w:cs="Arial"/>
                <w:bCs/>
              </w:rPr>
              <w:t>Chair said he would like to discuss visits and how they were going at the Board seminar in April.</w:t>
            </w:r>
          </w:p>
          <w:p w:rsidR="00682167" w:rsidRDefault="00682167" w:rsidP="00895D69">
            <w:pPr>
              <w:jc w:val="both"/>
              <w:rPr>
                <w:rFonts w:ascii="Arial" w:hAnsi="Arial" w:cs="Arial"/>
                <w:bCs/>
              </w:rPr>
            </w:pPr>
          </w:p>
          <w:p w:rsidR="00CC5927" w:rsidRDefault="00CC5927" w:rsidP="00CC5927">
            <w:pPr>
              <w:jc w:val="both"/>
              <w:rPr>
                <w:rFonts w:ascii="Arial" w:hAnsi="Arial" w:cs="Arial"/>
                <w:bCs/>
              </w:rPr>
            </w:pPr>
            <w:r w:rsidRPr="00666D1B">
              <w:rPr>
                <w:rFonts w:ascii="Arial" w:hAnsi="Arial" w:cs="Arial"/>
                <w:b/>
                <w:bCs/>
              </w:rPr>
              <w:t xml:space="preserve">BOD </w:t>
            </w:r>
            <w:r>
              <w:rPr>
                <w:rFonts w:ascii="Arial" w:hAnsi="Arial" w:cs="Arial"/>
                <w:b/>
                <w:bCs/>
              </w:rPr>
              <w:t>32/15 (c)</w:t>
            </w:r>
            <w:r>
              <w:rPr>
                <w:rFonts w:ascii="Arial" w:hAnsi="Arial" w:cs="Arial"/>
                <w:bCs/>
              </w:rPr>
              <w:t xml:space="preserve"> – </w:t>
            </w:r>
            <w:r>
              <w:rPr>
                <w:rFonts w:ascii="Arial" w:hAnsi="Arial" w:cs="Arial"/>
                <w:b/>
                <w:bCs/>
              </w:rPr>
              <w:t xml:space="preserve">Limited Assurance Internal Audit Report </w:t>
            </w:r>
            <w:r>
              <w:rPr>
                <w:rFonts w:ascii="Arial" w:hAnsi="Arial" w:cs="Arial"/>
                <w:bCs/>
              </w:rPr>
              <w:t xml:space="preserve">– the Chair noted that an updated response to the report had not been presented to the Board and Alyson Coates, as chair of the Audit Committee, added that the auditors would want to see how the Board was engaging with this report.  The Director of Finance went on to explain that, following the release of the Internal Audit report, the Trust had reinstated the CIP ‘lead meetings’ to help deliver to the final plans for </w:t>
            </w:r>
            <w:proofErr w:type="spellStart"/>
            <w:r>
              <w:rPr>
                <w:rFonts w:ascii="Arial" w:hAnsi="Arial" w:cs="Arial"/>
                <w:bCs/>
              </w:rPr>
              <w:t>FY15</w:t>
            </w:r>
            <w:proofErr w:type="spellEnd"/>
            <w:r>
              <w:rPr>
                <w:rFonts w:ascii="Arial" w:hAnsi="Arial" w:cs="Arial"/>
                <w:bCs/>
              </w:rPr>
              <w:t xml:space="preserve">.  He added that, in his view, action had been taken to maximise the value of </w:t>
            </w:r>
            <w:r>
              <w:rPr>
                <w:rFonts w:ascii="Arial" w:hAnsi="Arial" w:cs="Arial"/>
                <w:bCs/>
              </w:rPr>
              <w:lastRenderedPageBreak/>
              <w:t xml:space="preserve">the current year’s CIP projects.  The </w:t>
            </w:r>
            <w:proofErr w:type="spellStart"/>
            <w:r>
              <w:rPr>
                <w:rFonts w:ascii="Arial" w:hAnsi="Arial" w:cs="Arial"/>
                <w:bCs/>
              </w:rPr>
              <w:t>FY16</w:t>
            </w:r>
            <w:proofErr w:type="spellEnd"/>
            <w:r>
              <w:rPr>
                <w:rFonts w:ascii="Arial" w:hAnsi="Arial" w:cs="Arial"/>
                <w:bCs/>
              </w:rPr>
              <w:t xml:space="preserve"> CIP plans would be determined by the response to the report on CIPs that had been produced by Deloitte.  The Executive was now reflecting on the Deloitte report and its recommendations and reviewing what action could be taken; he expected the response to the Deloitte report to be finalised in the coming weeks.</w:t>
            </w:r>
          </w:p>
          <w:p w:rsidR="00CC5927" w:rsidRDefault="00CC5927" w:rsidP="00CC5927">
            <w:pPr>
              <w:jc w:val="both"/>
              <w:rPr>
                <w:rFonts w:ascii="Arial" w:hAnsi="Arial" w:cs="Arial"/>
                <w:bCs/>
              </w:rPr>
            </w:pPr>
          </w:p>
          <w:p w:rsidR="00CC5927" w:rsidRDefault="00CC5927" w:rsidP="00CC5927">
            <w:pPr>
              <w:jc w:val="both"/>
              <w:rPr>
                <w:rFonts w:ascii="Arial" w:hAnsi="Arial" w:cs="Arial"/>
                <w:bCs/>
              </w:rPr>
            </w:pPr>
            <w:r>
              <w:rPr>
                <w:rFonts w:ascii="Arial" w:hAnsi="Arial" w:cs="Arial"/>
                <w:bCs/>
              </w:rPr>
              <w:t>The Chair said that the Board wo</w:t>
            </w:r>
            <w:r w:rsidR="00B7660B">
              <w:rPr>
                <w:rFonts w:ascii="Arial" w:hAnsi="Arial" w:cs="Arial"/>
                <w:bCs/>
              </w:rPr>
              <w:t>uld require a clear action plan</w:t>
            </w:r>
            <w:r>
              <w:rPr>
                <w:rFonts w:ascii="Arial" w:hAnsi="Arial" w:cs="Arial"/>
                <w:bCs/>
              </w:rPr>
              <w:t xml:space="preserve"> against the Deloitte report and regular updates on progress.</w:t>
            </w:r>
          </w:p>
          <w:p w:rsidR="00F13158" w:rsidRDefault="00F13158" w:rsidP="00DF3FDF">
            <w:pPr>
              <w:jc w:val="both"/>
              <w:rPr>
                <w:rFonts w:ascii="Arial" w:hAnsi="Arial" w:cs="Arial"/>
                <w:bCs/>
              </w:rPr>
            </w:pPr>
          </w:p>
          <w:p w:rsidR="00CC5927" w:rsidRDefault="00CC5927" w:rsidP="00F1043F">
            <w:pPr>
              <w:jc w:val="both"/>
              <w:rPr>
                <w:rFonts w:ascii="Arial" w:hAnsi="Arial" w:cs="Arial"/>
                <w:bCs/>
              </w:rPr>
            </w:pPr>
            <w:r>
              <w:rPr>
                <w:rFonts w:ascii="Arial" w:hAnsi="Arial" w:cs="Arial"/>
                <w:bCs/>
              </w:rPr>
              <w:t xml:space="preserve">Mike Bellamy asked whether Non-Executive </w:t>
            </w:r>
            <w:r w:rsidR="00F1043F">
              <w:rPr>
                <w:rFonts w:ascii="Arial" w:hAnsi="Arial" w:cs="Arial"/>
                <w:bCs/>
              </w:rPr>
              <w:t>oversight of the CIP was sufficient; Alyson Coates said she would support further Non-Executive involvement because the Internal Audit report had made clear that the Board needed to more effectively hold the Executive to account for the CIP.  The Director of Finance agreed to consider this suggestion as part of considering the actions to be taken against the Deloitte report.</w:t>
            </w:r>
          </w:p>
          <w:p w:rsidR="00F1043F" w:rsidRDefault="00F1043F" w:rsidP="00F1043F">
            <w:pPr>
              <w:jc w:val="both"/>
              <w:rPr>
                <w:rFonts w:ascii="Arial" w:hAnsi="Arial" w:cs="Arial"/>
                <w:bCs/>
              </w:rPr>
            </w:pPr>
          </w:p>
          <w:p w:rsidR="00F1043F" w:rsidRDefault="00F1043F" w:rsidP="00F1043F">
            <w:pPr>
              <w:jc w:val="both"/>
              <w:rPr>
                <w:rFonts w:ascii="Arial" w:hAnsi="Arial" w:cs="Arial"/>
                <w:bCs/>
              </w:rPr>
            </w:pPr>
            <w:r>
              <w:rPr>
                <w:rFonts w:ascii="Arial" w:hAnsi="Arial" w:cs="Arial"/>
                <w:bCs/>
              </w:rPr>
              <w:t>Furthermore, the Board agreed that time should be set aside at the April Board seminar to discuss the Deloitte report and the CIP.</w:t>
            </w:r>
          </w:p>
          <w:p w:rsidR="00F1043F" w:rsidRDefault="00F1043F" w:rsidP="00F1043F">
            <w:pPr>
              <w:jc w:val="both"/>
              <w:rPr>
                <w:rFonts w:ascii="Arial" w:hAnsi="Arial" w:cs="Arial"/>
                <w:bCs/>
              </w:rPr>
            </w:pPr>
          </w:p>
          <w:p w:rsidR="00204856" w:rsidRDefault="00204856" w:rsidP="00204856">
            <w:pPr>
              <w:jc w:val="both"/>
              <w:rPr>
                <w:rFonts w:ascii="Arial" w:hAnsi="Arial" w:cs="Arial"/>
                <w:bCs/>
              </w:rPr>
            </w:pPr>
            <w:r w:rsidRPr="00666D1B">
              <w:rPr>
                <w:rFonts w:ascii="Arial" w:hAnsi="Arial" w:cs="Arial"/>
                <w:b/>
                <w:bCs/>
              </w:rPr>
              <w:t xml:space="preserve">BOD </w:t>
            </w:r>
            <w:r>
              <w:rPr>
                <w:rFonts w:ascii="Arial" w:hAnsi="Arial" w:cs="Arial"/>
                <w:b/>
                <w:bCs/>
              </w:rPr>
              <w:t>34/15 (c)</w:t>
            </w:r>
            <w:r>
              <w:rPr>
                <w:rFonts w:ascii="Arial" w:hAnsi="Arial" w:cs="Arial"/>
                <w:bCs/>
              </w:rPr>
              <w:t xml:space="preserve"> – </w:t>
            </w:r>
            <w:r>
              <w:rPr>
                <w:rFonts w:ascii="Arial" w:hAnsi="Arial" w:cs="Arial"/>
                <w:b/>
                <w:bCs/>
              </w:rPr>
              <w:t xml:space="preserve">Staff Survey </w:t>
            </w:r>
            <w:r>
              <w:rPr>
                <w:rFonts w:ascii="Arial" w:hAnsi="Arial" w:cs="Arial"/>
                <w:bCs/>
              </w:rPr>
              <w:t xml:space="preserve">– the Director of Finance said that the Board would receive a report on the 2014 staff survey in April.  The Chair also welcomed the Director of Finance’s proposal to include, as part of this report, </w:t>
            </w:r>
            <w:r w:rsidR="00CE7AC7">
              <w:rPr>
                <w:rFonts w:ascii="Arial" w:hAnsi="Arial" w:cs="Arial"/>
                <w:bCs/>
              </w:rPr>
              <w:t>how</w:t>
            </w:r>
            <w:r>
              <w:rPr>
                <w:rFonts w:ascii="Arial" w:hAnsi="Arial" w:cs="Arial"/>
                <w:bCs/>
              </w:rPr>
              <w:t xml:space="preserve"> staff reported stress levels could be tackled.</w:t>
            </w:r>
          </w:p>
          <w:p w:rsidR="00F1043F" w:rsidRDefault="00F1043F" w:rsidP="00F1043F">
            <w:pPr>
              <w:jc w:val="both"/>
              <w:rPr>
                <w:rFonts w:ascii="Arial" w:hAnsi="Arial" w:cs="Arial"/>
                <w:bCs/>
              </w:rPr>
            </w:pPr>
          </w:p>
          <w:p w:rsidR="00204856" w:rsidRPr="00666D1B" w:rsidRDefault="00204856" w:rsidP="00F1043F">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0868E5" w:rsidRDefault="000868E5" w:rsidP="00294097">
            <w:pPr>
              <w:keepNext/>
              <w:keepLines/>
              <w:rPr>
                <w:rFonts w:ascii="Arial" w:hAnsi="Arial" w:cs="Arial"/>
                <w:b/>
              </w:rPr>
            </w:pPr>
          </w:p>
          <w:p w:rsidR="008A73B5" w:rsidRDefault="008A73B5" w:rsidP="00294097">
            <w:pPr>
              <w:keepNext/>
              <w:keepLines/>
              <w:rPr>
                <w:rFonts w:ascii="Arial" w:hAnsi="Arial" w:cs="Arial"/>
                <w:b/>
              </w:rPr>
            </w:pPr>
          </w:p>
          <w:p w:rsidR="008A73B5" w:rsidRDefault="008A73B5" w:rsidP="00294097">
            <w:pPr>
              <w:keepNext/>
              <w:keepLines/>
              <w:rPr>
                <w:rFonts w:ascii="Arial" w:hAnsi="Arial" w:cs="Arial"/>
                <w:b/>
              </w:rPr>
            </w:pPr>
          </w:p>
          <w:p w:rsidR="006F6BA9" w:rsidRDefault="006F6BA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p>
          <w:p w:rsidR="001A1672" w:rsidRDefault="001A1672"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C063DD" w:rsidRDefault="00C063DD" w:rsidP="009C1B27">
            <w:pPr>
              <w:keepNext/>
              <w:keepLines/>
              <w:rPr>
                <w:rFonts w:ascii="Arial" w:hAnsi="Arial" w:cs="Arial"/>
                <w:b/>
              </w:rPr>
            </w:pPr>
          </w:p>
          <w:p w:rsidR="00D10CA3" w:rsidRDefault="009858C2" w:rsidP="009C1B27">
            <w:pPr>
              <w:keepNext/>
              <w:keepLines/>
              <w:rPr>
                <w:rFonts w:ascii="Arial" w:hAnsi="Arial" w:cs="Arial"/>
                <w:b/>
              </w:rPr>
            </w:pPr>
            <w:r>
              <w:rPr>
                <w:rFonts w:ascii="Arial" w:hAnsi="Arial" w:cs="Arial"/>
                <w:b/>
              </w:rPr>
              <w:t>RA</w:t>
            </w:r>
          </w:p>
          <w:p w:rsidR="00183DB5" w:rsidRDefault="00183DB5" w:rsidP="009C1B27">
            <w:pPr>
              <w:keepNext/>
              <w:keepLines/>
              <w:rPr>
                <w:rFonts w:ascii="Arial" w:hAnsi="Arial" w:cs="Arial"/>
                <w:b/>
              </w:rPr>
            </w:pPr>
          </w:p>
          <w:p w:rsidR="00625BED" w:rsidRDefault="00625BED" w:rsidP="009C1B27">
            <w:pPr>
              <w:keepNext/>
              <w:keepLines/>
              <w:rPr>
                <w:rFonts w:ascii="Arial" w:hAnsi="Arial" w:cs="Arial"/>
                <w:b/>
              </w:rPr>
            </w:pPr>
          </w:p>
          <w:p w:rsidR="0000278B" w:rsidRDefault="0000278B" w:rsidP="009C1B27">
            <w:pPr>
              <w:keepNext/>
              <w:keepLines/>
              <w:rPr>
                <w:rFonts w:ascii="Arial" w:hAnsi="Arial" w:cs="Arial"/>
                <w:b/>
              </w:rPr>
            </w:pPr>
          </w:p>
          <w:p w:rsidR="007A7F37" w:rsidRDefault="007A7F37" w:rsidP="002E7779">
            <w:pPr>
              <w:keepNext/>
              <w:keepLines/>
              <w:rPr>
                <w:rFonts w:ascii="Arial" w:hAnsi="Arial" w:cs="Arial"/>
                <w:b/>
              </w:rPr>
            </w:pPr>
          </w:p>
          <w:p w:rsidR="00783733" w:rsidRDefault="00783733" w:rsidP="002E7779">
            <w:pPr>
              <w:keepNext/>
              <w:keepLines/>
              <w:rPr>
                <w:rFonts w:ascii="Arial" w:hAnsi="Arial" w:cs="Arial"/>
                <w:b/>
              </w:rPr>
            </w:pPr>
          </w:p>
          <w:p w:rsidR="00783733" w:rsidRDefault="00783733" w:rsidP="002E7779">
            <w:pPr>
              <w:keepNext/>
              <w:keepLines/>
              <w:rPr>
                <w:rFonts w:ascii="Arial" w:hAnsi="Arial" w:cs="Arial"/>
                <w:b/>
              </w:rPr>
            </w:pPr>
          </w:p>
          <w:p w:rsidR="00CC5927" w:rsidRDefault="00CC5927" w:rsidP="002E7779">
            <w:pPr>
              <w:keepNext/>
              <w:keepLines/>
              <w:rPr>
                <w:rFonts w:ascii="Arial" w:hAnsi="Arial" w:cs="Arial"/>
                <w:b/>
              </w:rPr>
            </w:pPr>
          </w:p>
          <w:p w:rsidR="00CC5927" w:rsidRDefault="00CC5927" w:rsidP="002E7779">
            <w:pPr>
              <w:keepNext/>
              <w:keepLines/>
              <w:rPr>
                <w:rFonts w:ascii="Arial" w:hAnsi="Arial" w:cs="Arial"/>
                <w:b/>
              </w:rPr>
            </w:pPr>
          </w:p>
          <w:p w:rsidR="00CC5927" w:rsidRDefault="00CC5927" w:rsidP="002E7779">
            <w:pPr>
              <w:keepNext/>
              <w:keepLines/>
              <w:rPr>
                <w:rFonts w:ascii="Arial" w:hAnsi="Arial" w:cs="Arial"/>
                <w:b/>
              </w:rPr>
            </w:pPr>
          </w:p>
          <w:p w:rsidR="00CC5927" w:rsidRDefault="00CC5927" w:rsidP="002E7779">
            <w:pPr>
              <w:keepNext/>
              <w:keepLines/>
              <w:rPr>
                <w:rFonts w:ascii="Arial" w:hAnsi="Arial" w:cs="Arial"/>
                <w:b/>
              </w:rPr>
            </w:pPr>
          </w:p>
          <w:p w:rsidR="00CC5927" w:rsidRDefault="00CC5927" w:rsidP="002E7779">
            <w:pPr>
              <w:keepNext/>
              <w:keepLines/>
              <w:rPr>
                <w:rFonts w:ascii="Arial" w:hAnsi="Arial" w:cs="Arial"/>
                <w:b/>
              </w:rPr>
            </w:pPr>
          </w:p>
          <w:p w:rsidR="00CC5927" w:rsidRDefault="00CC5927"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783733" w:rsidRDefault="00783733" w:rsidP="002E7779">
            <w:pPr>
              <w:keepNext/>
              <w:keepLines/>
              <w:rPr>
                <w:rFonts w:ascii="Arial" w:hAnsi="Arial" w:cs="Arial"/>
                <w:b/>
              </w:rPr>
            </w:pPr>
          </w:p>
          <w:p w:rsidR="00783733" w:rsidRDefault="00783733" w:rsidP="002E7779">
            <w:pPr>
              <w:keepNext/>
              <w:keepLines/>
              <w:rPr>
                <w:rFonts w:ascii="Arial" w:hAnsi="Arial" w:cs="Arial"/>
                <w:b/>
              </w:rPr>
            </w:pPr>
          </w:p>
          <w:p w:rsidR="006C13D6" w:rsidRDefault="00CC5927" w:rsidP="002E7779">
            <w:pPr>
              <w:keepNext/>
              <w:keepLines/>
              <w:rPr>
                <w:rFonts w:ascii="Arial" w:hAnsi="Arial" w:cs="Arial"/>
                <w:b/>
              </w:rPr>
            </w:pPr>
            <w:r>
              <w:rPr>
                <w:rFonts w:ascii="Arial" w:hAnsi="Arial" w:cs="Arial"/>
                <w:b/>
              </w:rPr>
              <w:t>JCH / RA</w:t>
            </w: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241462" w:rsidRDefault="00241462"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r>
              <w:rPr>
                <w:rFonts w:ascii="Arial" w:hAnsi="Arial" w:cs="Arial"/>
                <w:b/>
              </w:rPr>
              <w:t>MMcE</w:t>
            </w: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p>
          <w:p w:rsidR="00F1043F" w:rsidRDefault="00F1043F" w:rsidP="00241462">
            <w:pPr>
              <w:keepNext/>
              <w:keepLines/>
              <w:rPr>
                <w:rFonts w:ascii="Arial" w:hAnsi="Arial" w:cs="Arial"/>
                <w:b/>
              </w:rPr>
            </w:pPr>
            <w:r>
              <w:rPr>
                <w:rFonts w:ascii="Arial" w:hAnsi="Arial" w:cs="Arial"/>
                <w:b/>
              </w:rPr>
              <w:t>JCH / MMcE</w:t>
            </w:r>
          </w:p>
          <w:p w:rsidR="00204856" w:rsidRDefault="00204856" w:rsidP="00241462">
            <w:pPr>
              <w:keepNext/>
              <w:keepLines/>
              <w:rPr>
                <w:rFonts w:ascii="Arial" w:hAnsi="Arial" w:cs="Arial"/>
                <w:b/>
              </w:rPr>
            </w:pPr>
          </w:p>
          <w:p w:rsidR="00204856" w:rsidRDefault="00204856" w:rsidP="00241462">
            <w:pPr>
              <w:keepNext/>
              <w:keepLines/>
              <w:rPr>
                <w:rFonts w:ascii="Arial" w:hAnsi="Arial" w:cs="Arial"/>
                <w:b/>
              </w:rPr>
            </w:pPr>
          </w:p>
          <w:p w:rsidR="00204856" w:rsidRDefault="00204856" w:rsidP="00241462">
            <w:pPr>
              <w:keepNext/>
              <w:keepLines/>
              <w:rPr>
                <w:rFonts w:ascii="Arial" w:hAnsi="Arial" w:cs="Arial"/>
                <w:b/>
              </w:rPr>
            </w:pPr>
          </w:p>
          <w:p w:rsidR="00204856" w:rsidRDefault="00204856" w:rsidP="00241462">
            <w:pPr>
              <w:keepNext/>
              <w:keepLines/>
              <w:rPr>
                <w:rFonts w:ascii="Arial" w:hAnsi="Arial" w:cs="Arial"/>
                <w:b/>
              </w:rPr>
            </w:pPr>
          </w:p>
          <w:p w:rsidR="00204856" w:rsidRDefault="00204856" w:rsidP="00241462">
            <w:pPr>
              <w:keepNext/>
              <w:keepLines/>
              <w:rPr>
                <w:rFonts w:ascii="Arial" w:hAnsi="Arial" w:cs="Arial"/>
                <w:b/>
              </w:rPr>
            </w:pPr>
            <w:r>
              <w:rPr>
                <w:rFonts w:ascii="Arial" w:hAnsi="Arial" w:cs="Arial"/>
                <w:b/>
              </w:rPr>
              <w:t>MMcE</w:t>
            </w:r>
          </w:p>
          <w:p w:rsidR="00204856" w:rsidRPr="00666D1B" w:rsidRDefault="00204856" w:rsidP="00241462">
            <w:pPr>
              <w:keepNext/>
              <w:keepLines/>
              <w:rPr>
                <w:rFonts w:ascii="Arial" w:hAnsi="Arial" w:cs="Arial"/>
                <w:b/>
              </w:rPr>
            </w:pPr>
          </w:p>
        </w:tc>
      </w:tr>
      <w:tr w:rsidR="003B6EBD" w:rsidRPr="00666D1B">
        <w:trPr>
          <w:trHeight w:val="650"/>
        </w:trPr>
        <w:tc>
          <w:tcPr>
            <w:tcW w:w="993" w:type="dxa"/>
          </w:tcPr>
          <w:p w:rsidR="003B6EBD" w:rsidRDefault="003B6EBD" w:rsidP="005F51D7">
            <w:pPr>
              <w:keepNext/>
              <w:keepLines/>
              <w:rPr>
                <w:rFonts w:ascii="Arial" w:hAnsi="Arial" w:cs="Arial"/>
              </w:rPr>
            </w:pPr>
            <w:r>
              <w:rPr>
                <w:rFonts w:ascii="Arial" w:hAnsi="Arial" w:cs="Arial"/>
                <w:b/>
              </w:rPr>
              <w:lastRenderedPageBreak/>
              <w:t>BOD 45/15</w:t>
            </w:r>
          </w:p>
          <w:p w:rsidR="003B6EBD" w:rsidRDefault="003B6EBD" w:rsidP="005F51D7">
            <w:pPr>
              <w:keepNext/>
              <w:keepLines/>
              <w:rPr>
                <w:rFonts w:ascii="Arial" w:hAnsi="Arial" w:cs="Arial"/>
              </w:rPr>
            </w:pPr>
          </w:p>
          <w:p w:rsidR="003B6EBD" w:rsidRDefault="003B6EBD" w:rsidP="005F51D7">
            <w:pPr>
              <w:keepNext/>
              <w:keepLines/>
              <w:rPr>
                <w:rFonts w:ascii="Arial" w:hAnsi="Arial" w:cs="Arial"/>
              </w:rPr>
            </w:pPr>
            <w:r>
              <w:rPr>
                <w:rFonts w:ascii="Arial" w:hAnsi="Arial" w:cs="Arial"/>
              </w:rPr>
              <w:t>a</w:t>
            </w:r>
          </w:p>
          <w:p w:rsidR="003B6EBD" w:rsidRDefault="003B6EBD" w:rsidP="005F51D7">
            <w:pPr>
              <w:keepNext/>
              <w:keepLines/>
              <w:rPr>
                <w:rFonts w:ascii="Arial" w:hAnsi="Arial" w:cs="Arial"/>
              </w:rPr>
            </w:pPr>
          </w:p>
          <w:p w:rsidR="003B6EBD" w:rsidRDefault="003B6EBD" w:rsidP="005F51D7">
            <w:pPr>
              <w:keepNext/>
              <w:keepLines/>
              <w:rPr>
                <w:rFonts w:ascii="Arial" w:hAnsi="Arial" w:cs="Arial"/>
              </w:rPr>
            </w:pPr>
          </w:p>
          <w:p w:rsidR="003B6EBD" w:rsidRDefault="003B6EBD" w:rsidP="005F51D7">
            <w:pPr>
              <w:keepNext/>
              <w:keepLines/>
              <w:rPr>
                <w:rFonts w:ascii="Arial" w:hAnsi="Arial" w:cs="Arial"/>
              </w:rPr>
            </w:pPr>
          </w:p>
          <w:p w:rsidR="003B6EBD" w:rsidRDefault="003B6EBD" w:rsidP="005F51D7">
            <w:pPr>
              <w:keepNext/>
              <w:keepLines/>
              <w:rPr>
                <w:rFonts w:ascii="Arial" w:hAnsi="Arial" w:cs="Arial"/>
              </w:rPr>
            </w:pPr>
          </w:p>
          <w:p w:rsidR="005950F6" w:rsidRDefault="005950F6" w:rsidP="005F51D7">
            <w:pPr>
              <w:keepNext/>
              <w:keepLines/>
              <w:rPr>
                <w:rFonts w:ascii="Arial" w:hAnsi="Arial" w:cs="Arial"/>
              </w:rPr>
            </w:pPr>
          </w:p>
          <w:p w:rsidR="005950F6" w:rsidRDefault="005950F6" w:rsidP="005F51D7">
            <w:pPr>
              <w:keepNext/>
              <w:keepLines/>
              <w:rPr>
                <w:rFonts w:ascii="Arial" w:hAnsi="Arial" w:cs="Arial"/>
              </w:rPr>
            </w:pPr>
          </w:p>
          <w:p w:rsidR="005950F6" w:rsidRDefault="005950F6" w:rsidP="005F51D7">
            <w:pPr>
              <w:keepNext/>
              <w:keepLines/>
              <w:rPr>
                <w:rFonts w:ascii="Arial" w:hAnsi="Arial" w:cs="Arial"/>
              </w:rPr>
            </w:pPr>
          </w:p>
          <w:p w:rsidR="003B6EBD" w:rsidRDefault="003B6EBD" w:rsidP="005F51D7">
            <w:pPr>
              <w:keepNext/>
              <w:keepLines/>
              <w:rPr>
                <w:rFonts w:ascii="Arial" w:hAnsi="Arial" w:cs="Arial"/>
              </w:rPr>
            </w:pPr>
          </w:p>
          <w:p w:rsidR="003B6EBD" w:rsidRPr="003B6EBD" w:rsidRDefault="003B6EBD" w:rsidP="005F51D7">
            <w:pPr>
              <w:keepNext/>
              <w:keepLines/>
              <w:rPr>
                <w:rFonts w:ascii="Arial" w:hAnsi="Arial" w:cs="Arial"/>
              </w:rPr>
            </w:pPr>
            <w:r>
              <w:rPr>
                <w:rFonts w:ascii="Arial" w:hAnsi="Arial" w:cs="Arial"/>
              </w:rPr>
              <w:t>b</w:t>
            </w:r>
          </w:p>
        </w:tc>
        <w:tc>
          <w:tcPr>
            <w:tcW w:w="7087" w:type="dxa"/>
          </w:tcPr>
          <w:p w:rsidR="003B6EBD" w:rsidRDefault="003B6EBD" w:rsidP="008C610D">
            <w:pPr>
              <w:jc w:val="both"/>
              <w:rPr>
                <w:rFonts w:ascii="Arial" w:hAnsi="Arial" w:cs="Arial"/>
                <w:bCs/>
              </w:rPr>
            </w:pPr>
            <w:r>
              <w:rPr>
                <w:rFonts w:ascii="Arial" w:hAnsi="Arial" w:cs="Arial"/>
                <w:b/>
                <w:bCs/>
              </w:rPr>
              <w:t>Report on Council of Governors Meeting held on 4 March 2014</w:t>
            </w:r>
          </w:p>
          <w:p w:rsidR="003B6EBD" w:rsidRDefault="003B6EBD" w:rsidP="008C610D">
            <w:pPr>
              <w:jc w:val="both"/>
              <w:rPr>
                <w:rFonts w:ascii="Arial" w:hAnsi="Arial" w:cs="Arial"/>
                <w:bCs/>
              </w:rPr>
            </w:pPr>
          </w:p>
          <w:p w:rsidR="003B6EBD" w:rsidRDefault="003B6EBD" w:rsidP="005950F6">
            <w:pPr>
              <w:jc w:val="both"/>
              <w:rPr>
                <w:rFonts w:ascii="Arial" w:hAnsi="Arial" w:cs="Arial"/>
                <w:b/>
                <w:bCs/>
              </w:rPr>
            </w:pPr>
            <w:r>
              <w:rPr>
                <w:rFonts w:ascii="Arial" w:hAnsi="Arial" w:cs="Arial"/>
                <w:bCs/>
              </w:rPr>
              <w:t>The Chair provided an oral update on the most recent Council meeting.  In particular he noted that the Council had commented on the Trust’s draft Operational Plan for 2015/16 and had re-appointed both Mike Bellamy and Anne Grocock as Non-Executive Directors until 31 January 2018.</w:t>
            </w:r>
            <w:r w:rsidR="005950F6">
              <w:rPr>
                <w:rFonts w:ascii="Arial" w:hAnsi="Arial" w:cs="Arial"/>
                <w:bCs/>
              </w:rPr>
              <w:t xml:space="preserve">  The Council had also </w:t>
            </w:r>
            <w:r w:rsidR="005950F6" w:rsidRPr="005950F6">
              <w:rPr>
                <w:rFonts w:ascii="Arial" w:hAnsi="Arial" w:cs="Arial"/>
                <w:bCs/>
              </w:rPr>
              <w:t>approved a two year extension of the external audit contract currently held by Deloitte (meaning the contract would run until 25 October 2017</w:t>
            </w:r>
            <w:r w:rsidR="00B7660B">
              <w:rPr>
                <w:rFonts w:ascii="Arial" w:hAnsi="Arial" w:cs="Arial"/>
                <w:bCs/>
              </w:rPr>
              <w:t>)</w:t>
            </w:r>
            <w:r w:rsidR="005950F6" w:rsidRPr="005950F6">
              <w:rPr>
                <w:rFonts w:ascii="Arial" w:hAnsi="Arial" w:cs="Arial"/>
                <w:bCs/>
              </w:rPr>
              <w:t>.</w:t>
            </w:r>
          </w:p>
          <w:p w:rsidR="005950F6" w:rsidRDefault="005950F6" w:rsidP="005950F6">
            <w:pPr>
              <w:jc w:val="both"/>
              <w:rPr>
                <w:rFonts w:ascii="Arial" w:hAnsi="Arial" w:cs="Arial"/>
                <w:bCs/>
              </w:rPr>
            </w:pPr>
          </w:p>
          <w:p w:rsidR="003B6EBD" w:rsidRPr="003B6EBD" w:rsidRDefault="003B6EBD" w:rsidP="008C610D">
            <w:pPr>
              <w:jc w:val="both"/>
              <w:rPr>
                <w:rFonts w:ascii="Arial" w:hAnsi="Arial" w:cs="Arial"/>
                <w:b/>
                <w:bCs/>
              </w:rPr>
            </w:pPr>
            <w:r w:rsidRPr="003B6EBD">
              <w:rPr>
                <w:rFonts w:ascii="Arial" w:hAnsi="Arial" w:cs="Arial"/>
                <w:b/>
                <w:bCs/>
              </w:rPr>
              <w:t>The Board noted the update.</w:t>
            </w:r>
          </w:p>
          <w:p w:rsidR="003B6EBD" w:rsidRDefault="003B6EBD" w:rsidP="008C610D">
            <w:pPr>
              <w:jc w:val="both"/>
              <w:rPr>
                <w:rFonts w:ascii="Arial" w:hAnsi="Arial" w:cs="Arial"/>
                <w:bCs/>
              </w:rPr>
            </w:pPr>
          </w:p>
          <w:p w:rsidR="003B6EBD" w:rsidRPr="003B6EBD" w:rsidRDefault="003B6EBD" w:rsidP="008C610D">
            <w:pPr>
              <w:jc w:val="both"/>
              <w:rPr>
                <w:rFonts w:ascii="Arial" w:hAnsi="Arial" w:cs="Arial"/>
                <w:bCs/>
              </w:rPr>
            </w:pPr>
          </w:p>
        </w:tc>
        <w:tc>
          <w:tcPr>
            <w:tcW w:w="1054" w:type="dxa"/>
          </w:tcPr>
          <w:p w:rsidR="003B6EBD" w:rsidRPr="00666D1B" w:rsidRDefault="003B6EBD" w:rsidP="005F51D7">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t xml:space="preserve">BOD </w:t>
            </w:r>
            <w:r w:rsidR="003B6EBD">
              <w:rPr>
                <w:rFonts w:ascii="Arial" w:hAnsi="Arial" w:cs="Arial"/>
                <w:b/>
              </w:rPr>
              <w:t>46</w:t>
            </w:r>
            <w:r w:rsidR="006F222A">
              <w:rPr>
                <w:rFonts w:ascii="Arial" w:hAnsi="Arial" w:cs="Arial"/>
                <w:b/>
              </w:rPr>
              <w:t>/15</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3F3792" w:rsidRPr="00666D1B" w:rsidRDefault="003F3792"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655126" w:rsidRDefault="00655126" w:rsidP="00294097">
            <w:pPr>
              <w:keepNext/>
              <w:keepLines/>
              <w:rPr>
                <w:rFonts w:ascii="Arial" w:hAnsi="Arial" w:cs="Arial"/>
              </w:rPr>
            </w:pPr>
          </w:p>
          <w:p w:rsidR="00655126" w:rsidRDefault="00655126"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3B6EBD" w:rsidRDefault="003B6EBD" w:rsidP="00294097">
            <w:pPr>
              <w:keepNext/>
              <w:keepLines/>
              <w:rPr>
                <w:rFonts w:ascii="Arial" w:hAnsi="Arial" w:cs="Arial"/>
              </w:rPr>
            </w:pPr>
          </w:p>
          <w:p w:rsidR="00E02346" w:rsidRDefault="00E02346"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894BDC" w:rsidRDefault="00894BDC"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655126" w:rsidRDefault="00655126"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3816F0" w:rsidRDefault="003816F0" w:rsidP="00294097">
            <w:pPr>
              <w:keepNext/>
              <w:keepLines/>
              <w:rPr>
                <w:rFonts w:ascii="Arial" w:hAnsi="Arial" w:cs="Arial"/>
              </w:rPr>
            </w:pPr>
          </w:p>
          <w:p w:rsidR="00153C68" w:rsidRPr="00666D1B" w:rsidRDefault="00153C68" w:rsidP="00294097">
            <w:pPr>
              <w:keepNext/>
              <w:keepLines/>
              <w:rPr>
                <w:rFonts w:ascii="Arial" w:hAnsi="Arial" w:cs="Arial"/>
              </w:rPr>
            </w:pP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3B6EBD" w:rsidP="00F14973">
            <w:pPr>
              <w:jc w:val="both"/>
              <w:rPr>
                <w:rFonts w:ascii="Arial" w:hAnsi="Arial" w:cs="Arial"/>
                <w:bCs/>
              </w:rPr>
            </w:pPr>
            <w:r>
              <w:rPr>
                <w:rFonts w:ascii="Arial" w:hAnsi="Arial" w:cs="Arial"/>
                <w:bCs/>
              </w:rPr>
              <w:t>On behalf of t</w:t>
            </w:r>
            <w:r w:rsidR="004606BC" w:rsidRPr="00666D1B">
              <w:rPr>
                <w:rFonts w:ascii="Arial" w:hAnsi="Arial" w:cs="Arial"/>
                <w:bCs/>
              </w:rPr>
              <w:t>he</w:t>
            </w:r>
            <w:r w:rsidR="0058724A">
              <w:rPr>
                <w:rFonts w:ascii="Arial" w:hAnsi="Arial" w:cs="Arial"/>
                <w:bCs/>
              </w:rPr>
              <w:t xml:space="preserve"> </w:t>
            </w:r>
            <w:r w:rsidR="006F222A">
              <w:rPr>
                <w:rFonts w:ascii="Arial" w:hAnsi="Arial" w:cs="Arial"/>
                <w:bCs/>
              </w:rPr>
              <w:t>Chief Executive</w:t>
            </w:r>
            <w:r>
              <w:rPr>
                <w:rFonts w:ascii="Arial" w:hAnsi="Arial" w:cs="Arial"/>
                <w:bCs/>
              </w:rPr>
              <w:t>, the Medical Director</w:t>
            </w:r>
            <w:r w:rsidR="006F222A">
              <w:rPr>
                <w:rFonts w:ascii="Arial" w:hAnsi="Arial" w:cs="Arial"/>
                <w:bCs/>
              </w:rPr>
              <w:t xml:space="preserve"> </w:t>
            </w:r>
            <w:r w:rsidR="004606BC" w:rsidRPr="00666D1B">
              <w:rPr>
                <w:rFonts w:ascii="Arial" w:hAnsi="Arial" w:cs="Arial"/>
                <w:bCs/>
              </w:rPr>
              <w:t xml:space="preserve">presented </w:t>
            </w:r>
            <w:r w:rsidR="00B7660B">
              <w:rPr>
                <w:rFonts w:ascii="Arial" w:hAnsi="Arial" w:cs="Arial"/>
                <w:bCs/>
              </w:rPr>
              <w:t xml:space="preserve">the </w:t>
            </w:r>
            <w:r w:rsidR="004606BC" w:rsidRPr="00666D1B">
              <w:rPr>
                <w:rFonts w:ascii="Arial" w:hAnsi="Arial" w:cs="Arial"/>
                <w:bCs/>
              </w:rPr>
              <w:t>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3B6EBD" w:rsidP="008C610D">
            <w:pPr>
              <w:jc w:val="both"/>
              <w:rPr>
                <w:rFonts w:ascii="Arial" w:hAnsi="Arial" w:cs="Arial"/>
                <w:bCs/>
              </w:rPr>
            </w:pPr>
            <w:r>
              <w:rPr>
                <w:rFonts w:ascii="Arial" w:hAnsi="Arial" w:cs="Arial"/>
                <w:bCs/>
              </w:rPr>
              <w:t>Jonathan Asbridge noted the statutory guidance relating to looked-after children and asked who commissioned these services from the Trust and whether or not the Trust was satisfied with the commissioning arrangements.  The Chief Operating Officer explained that there was no stand-alone service of looked-after children and both Oxfordshire County Council and Oxfordshire CCG had commissioning roles.  The Trust currently employed one single practitioner but the Trust had sought permission from commissioners to transfer that post to the paediatric department at Oxford University Hospitals NHS Trust which would be a safer service model.  In terms of the commissioning arrangements, the Chief Operating Officer said that this would be included as part of the current contract negotiations underway and the Director of Nursing and Clinical Standards said that looked-after children would be a priority area in the Quality Account.</w:t>
            </w:r>
          </w:p>
          <w:p w:rsidR="003816F0" w:rsidRDefault="003816F0" w:rsidP="008C610D">
            <w:pPr>
              <w:jc w:val="both"/>
              <w:rPr>
                <w:rFonts w:ascii="Arial" w:hAnsi="Arial" w:cs="Arial"/>
                <w:bCs/>
              </w:rPr>
            </w:pPr>
          </w:p>
          <w:p w:rsidR="00655126" w:rsidRDefault="00C46D42" w:rsidP="008C610D">
            <w:pPr>
              <w:jc w:val="both"/>
              <w:rPr>
                <w:rFonts w:ascii="Arial" w:hAnsi="Arial" w:cs="Arial"/>
                <w:bCs/>
              </w:rPr>
            </w:pPr>
            <w:r>
              <w:rPr>
                <w:rFonts w:ascii="Arial" w:hAnsi="Arial" w:cs="Arial"/>
                <w:bCs/>
              </w:rPr>
              <w:t xml:space="preserve">The Board noted the item on the publication of the Oxfordshire Safeguarding Children’s Board (OSCB) report and recorded its regret that </w:t>
            </w:r>
            <w:r w:rsidR="00B7660B">
              <w:rPr>
                <w:rFonts w:ascii="Arial" w:hAnsi="Arial" w:cs="Arial"/>
                <w:bCs/>
              </w:rPr>
              <w:t xml:space="preserve">the </w:t>
            </w:r>
            <w:r>
              <w:rPr>
                <w:rFonts w:ascii="Arial" w:hAnsi="Arial" w:cs="Arial"/>
                <w:bCs/>
              </w:rPr>
              <w:t>widespread exploitation of vulnerable children was not recognised sooner.  The Board noted there were lessons for all agencies and agreed that the Quality Committee should be kept informed of the Trust’s progress against its actions.</w:t>
            </w:r>
          </w:p>
          <w:p w:rsidR="00896D31" w:rsidRDefault="00896D3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r w:rsidR="00E16B4A">
              <w:rPr>
                <w:rFonts w:ascii="Arial" w:hAnsi="Arial" w:cs="Arial"/>
                <w:b/>
                <w:bCs/>
              </w:rPr>
              <w: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EF22B2" w:rsidRDefault="00EF22B2"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C46D42" w:rsidP="00294097">
            <w:pPr>
              <w:keepNext/>
              <w:keepLines/>
              <w:rPr>
                <w:rFonts w:ascii="Arial" w:hAnsi="Arial" w:cs="Arial"/>
                <w:b/>
              </w:rPr>
            </w:pPr>
            <w:r>
              <w:rPr>
                <w:rFonts w:ascii="Arial" w:hAnsi="Arial" w:cs="Arial"/>
                <w:b/>
              </w:rPr>
              <w:t>RA</w:t>
            </w:r>
          </w:p>
          <w:p w:rsidR="00EF22B2" w:rsidRDefault="00EF22B2" w:rsidP="00294097">
            <w:pPr>
              <w:keepNext/>
              <w:keepLines/>
              <w:rPr>
                <w:rFonts w:ascii="Arial" w:hAnsi="Arial" w:cs="Arial"/>
                <w:b/>
              </w:rPr>
            </w:pPr>
          </w:p>
          <w:p w:rsidR="007B3A93" w:rsidRPr="00666D1B" w:rsidRDefault="007B3A93" w:rsidP="00C46D42">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986D89">
              <w:rPr>
                <w:rFonts w:ascii="Arial" w:hAnsi="Arial" w:cs="Arial"/>
                <w:b/>
              </w:rPr>
              <w:t>47</w:t>
            </w:r>
            <w:r w:rsidR="00E16B4A">
              <w:rPr>
                <w:rFonts w:ascii="Arial" w:hAnsi="Arial" w:cs="Arial"/>
                <w:b/>
              </w:rPr>
              <w:t>/15</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4A32EC" w:rsidRDefault="004A32EC"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rPr>
            </w:pPr>
          </w:p>
          <w:p w:rsidR="00F6207C" w:rsidRDefault="00F6207C"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9F1854" w:rsidRDefault="009F1854" w:rsidP="00F14973">
            <w:pPr>
              <w:keepNext/>
              <w:keepLines/>
              <w:rPr>
                <w:rFonts w:ascii="Arial" w:hAnsi="Arial" w:cs="Arial"/>
              </w:rPr>
            </w:pPr>
          </w:p>
          <w:p w:rsidR="00177EFF" w:rsidRDefault="00177EFF" w:rsidP="00F14973">
            <w:pPr>
              <w:keepNext/>
              <w:keepLines/>
              <w:rPr>
                <w:rFonts w:ascii="Arial" w:hAnsi="Arial" w:cs="Arial"/>
              </w:rPr>
            </w:pPr>
          </w:p>
          <w:p w:rsidR="00177EFF" w:rsidRDefault="00177EFF" w:rsidP="00F14973">
            <w:pPr>
              <w:keepNext/>
              <w:keepLines/>
              <w:rPr>
                <w:rFonts w:ascii="Arial" w:hAnsi="Arial" w:cs="Arial"/>
              </w:rPr>
            </w:pPr>
          </w:p>
          <w:p w:rsidR="00177EFF" w:rsidRDefault="00177EFF" w:rsidP="00F14973">
            <w:pPr>
              <w:keepNext/>
              <w:keepLines/>
              <w:rPr>
                <w:rFonts w:ascii="Arial" w:hAnsi="Arial" w:cs="Arial"/>
              </w:rPr>
            </w:pPr>
            <w:r>
              <w:rPr>
                <w:rFonts w:ascii="Arial" w:hAnsi="Arial" w:cs="Arial"/>
              </w:rPr>
              <w:t>e</w:t>
            </w: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r>
              <w:rPr>
                <w:rFonts w:ascii="Arial" w:hAnsi="Arial" w:cs="Arial"/>
              </w:rPr>
              <w:t>f</w:t>
            </w: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Default="005F5ECA" w:rsidP="00F14973">
            <w:pPr>
              <w:keepNext/>
              <w:keepLines/>
              <w:rPr>
                <w:rFonts w:ascii="Arial" w:hAnsi="Arial" w:cs="Arial"/>
              </w:rPr>
            </w:pPr>
          </w:p>
          <w:p w:rsidR="005F5ECA" w:rsidRPr="00666D1B" w:rsidRDefault="005F5ECA" w:rsidP="00F14973">
            <w:pPr>
              <w:keepNext/>
              <w:keepLines/>
              <w:rPr>
                <w:rFonts w:ascii="Arial" w:hAnsi="Arial" w:cs="Arial"/>
              </w:rPr>
            </w:pPr>
            <w:r>
              <w:rPr>
                <w:rFonts w:ascii="Arial" w:hAnsi="Arial" w:cs="Arial"/>
              </w:rPr>
              <w:t>g</w:t>
            </w: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4A32EC" w:rsidP="008C610D">
            <w:pPr>
              <w:jc w:val="both"/>
              <w:rPr>
                <w:rFonts w:ascii="Arial" w:hAnsi="Arial" w:cs="Arial"/>
                <w:bCs/>
              </w:rPr>
            </w:pPr>
            <w:r>
              <w:rPr>
                <w:rFonts w:ascii="Arial" w:hAnsi="Arial" w:cs="Arial"/>
                <w:bCs/>
              </w:rPr>
              <w:t>The</w:t>
            </w:r>
            <w:r w:rsidR="008C610D" w:rsidRPr="00666D1B">
              <w:rPr>
                <w:rFonts w:ascii="Arial" w:hAnsi="Arial" w:cs="Arial"/>
                <w:bCs/>
              </w:rPr>
              <w:t xml:space="preserve"> Chief Operating Officer presented the report which provided an update on a range of operational</w:t>
            </w:r>
            <w:r w:rsidR="00CE188C">
              <w:rPr>
                <w:rFonts w:ascii="Arial" w:hAnsi="Arial" w:cs="Arial"/>
                <w:bCs/>
              </w:rPr>
              <w:t xml:space="preserve"> matters.</w:t>
            </w:r>
            <w:r w:rsidR="005F2A51">
              <w:rPr>
                <w:rFonts w:ascii="Arial" w:hAnsi="Arial" w:cs="Arial"/>
                <w:bCs/>
              </w:rPr>
              <w:t xml:space="preserve">  </w:t>
            </w:r>
          </w:p>
          <w:p w:rsidR="00733C83" w:rsidRDefault="00733C83" w:rsidP="008C610D">
            <w:pPr>
              <w:jc w:val="both"/>
              <w:rPr>
                <w:rFonts w:ascii="Arial" w:hAnsi="Arial" w:cs="Arial"/>
                <w:bCs/>
              </w:rPr>
            </w:pPr>
          </w:p>
          <w:p w:rsidR="00D256C6" w:rsidRDefault="00527E1A" w:rsidP="00D256C6">
            <w:pPr>
              <w:jc w:val="both"/>
              <w:rPr>
                <w:rFonts w:ascii="Arial" w:hAnsi="Arial" w:cs="Arial"/>
                <w:bCs/>
              </w:rPr>
            </w:pPr>
            <w:r>
              <w:rPr>
                <w:rFonts w:ascii="Arial" w:hAnsi="Arial" w:cs="Arial"/>
                <w:bCs/>
              </w:rPr>
              <w:t>Mike Bellamy asked whether future reports could routinely show the number of staff and caseload figures when providing an overview of services.</w:t>
            </w:r>
          </w:p>
          <w:p w:rsidR="00D256C6" w:rsidRDefault="00D256C6" w:rsidP="00D256C6">
            <w:pPr>
              <w:jc w:val="both"/>
              <w:rPr>
                <w:rFonts w:ascii="Arial" w:hAnsi="Arial" w:cs="Arial"/>
                <w:bCs/>
              </w:rPr>
            </w:pPr>
          </w:p>
          <w:p w:rsidR="002F4D88" w:rsidRDefault="00527E1A" w:rsidP="00D256C6">
            <w:pPr>
              <w:jc w:val="both"/>
              <w:rPr>
                <w:rFonts w:ascii="Arial" w:hAnsi="Arial" w:cs="Arial"/>
                <w:bCs/>
              </w:rPr>
            </w:pPr>
            <w:r>
              <w:rPr>
                <w:rFonts w:ascii="Arial" w:hAnsi="Arial" w:cs="Arial"/>
                <w:bCs/>
              </w:rPr>
              <w:t xml:space="preserve">The Board welcomed the item on the Whiteleaf Centre benefits realisation and the Director of Nursing and Clinical Standards added that a final project wrap-up report would also be presented to Board.  The Board noted that the benefits relations </w:t>
            </w:r>
            <w:r>
              <w:rPr>
                <w:rFonts w:ascii="Arial" w:hAnsi="Arial" w:cs="Arial"/>
                <w:bCs/>
              </w:rPr>
              <w:lastRenderedPageBreak/>
              <w:t>showed that the project had been well managed and that congratulations to all involved should be recorded.</w:t>
            </w:r>
          </w:p>
          <w:p w:rsidR="00527E1A" w:rsidRDefault="00527E1A" w:rsidP="00D256C6">
            <w:pPr>
              <w:jc w:val="both"/>
              <w:rPr>
                <w:rFonts w:ascii="Arial" w:hAnsi="Arial" w:cs="Arial"/>
                <w:bCs/>
              </w:rPr>
            </w:pPr>
          </w:p>
          <w:p w:rsidR="00D256C6" w:rsidRDefault="002F4D88" w:rsidP="00D256C6">
            <w:pPr>
              <w:jc w:val="both"/>
              <w:rPr>
                <w:rFonts w:ascii="Arial" w:hAnsi="Arial" w:cs="Arial"/>
                <w:bCs/>
              </w:rPr>
            </w:pPr>
            <w:r>
              <w:rPr>
                <w:rFonts w:ascii="Arial" w:hAnsi="Arial" w:cs="Arial"/>
                <w:bCs/>
              </w:rPr>
              <w:t xml:space="preserve">Jonathan Asbridge </w:t>
            </w:r>
            <w:r w:rsidR="00527E1A">
              <w:rPr>
                <w:rFonts w:ascii="Arial" w:hAnsi="Arial" w:cs="Arial"/>
                <w:bCs/>
              </w:rPr>
              <w:t>asked whether the benefits of the relocation of the Oxford City Community Hospital could be shown and the Chief Operating Officer agreed to look at this.</w:t>
            </w:r>
          </w:p>
          <w:p w:rsidR="005429C8" w:rsidRDefault="005429C8" w:rsidP="008C610D">
            <w:pPr>
              <w:jc w:val="both"/>
              <w:rPr>
                <w:rFonts w:ascii="Arial" w:hAnsi="Arial" w:cs="Arial"/>
                <w:bCs/>
              </w:rPr>
            </w:pPr>
          </w:p>
          <w:p w:rsidR="00527E1A" w:rsidRDefault="00527E1A" w:rsidP="008C610D">
            <w:pPr>
              <w:jc w:val="both"/>
              <w:rPr>
                <w:rFonts w:ascii="Arial" w:hAnsi="Arial" w:cs="Arial"/>
                <w:bCs/>
              </w:rPr>
            </w:pPr>
            <w:r>
              <w:rPr>
                <w:rFonts w:ascii="Arial" w:hAnsi="Arial" w:cs="Arial"/>
                <w:bCs/>
              </w:rPr>
              <w:t>Anne Grocock noted the item on Memory Clinics and asked whether it was possible that commissioners would not fund this service model.  The Chief Operating Officer explained that the Trust, at commissioners</w:t>
            </w:r>
            <w:r w:rsidR="00B7660B">
              <w:rPr>
                <w:rFonts w:ascii="Arial" w:hAnsi="Arial" w:cs="Arial"/>
                <w:bCs/>
              </w:rPr>
              <w:t>’</w:t>
            </w:r>
            <w:r>
              <w:rPr>
                <w:rFonts w:ascii="Arial" w:hAnsi="Arial" w:cs="Arial"/>
                <w:bCs/>
              </w:rPr>
              <w:t xml:space="preserve"> request, had provided a paper on the proposed service model to meet the increase in demand but she was not confident that the funding required would be made available.  The Board would be kept informed of progress.</w:t>
            </w:r>
          </w:p>
          <w:p w:rsidR="00527E1A" w:rsidRDefault="00527E1A" w:rsidP="008C610D">
            <w:pPr>
              <w:jc w:val="both"/>
              <w:rPr>
                <w:rFonts w:ascii="Arial" w:hAnsi="Arial" w:cs="Arial"/>
                <w:bCs/>
              </w:rPr>
            </w:pPr>
          </w:p>
          <w:p w:rsidR="00527E1A" w:rsidRDefault="00527E1A" w:rsidP="008C610D">
            <w:pPr>
              <w:jc w:val="both"/>
              <w:rPr>
                <w:rFonts w:ascii="Arial" w:hAnsi="Arial" w:cs="Arial"/>
                <w:bCs/>
              </w:rPr>
            </w:pPr>
            <w:r>
              <w:rPr>
                <w:rFonts w:ascii="Arial" w:hAnsi="Arial" w:cs="Arial"/>
                <w:bCs/>
              </w:rPr>
              <w:t>The Chief Operating Officer</w:t>
            </w:r>
            <w:r w:rsidR="005F5ECA">
              <w:rPr>
                <w:rFonts w:ascii="Arial" w:hAnsi="Arial" w:cs="Arial"/>
                <w:bCs/>
              </w:rPr>
              <w:t xml:space="preserve"> noted the tabled paper which provided an overview of the review of the Oxfordshire Patient Choice, Equity and Fair Access Policy.  Once partners had agreed the proposed amendments to the policy, relevant boards and governing bodies would be asked to approve these.</w:t>
            </w:r>
          </w:p>
          <w:p w:rsidR="00527E1A" w:rsidRDefault="00527E1A"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r w:rsidR="005F5ECA">
              <w:rPr>
                <w:rFonts w:ascii="Arial" w:hAnsi="Arial" w:cs="Arial"/>
                <w:b/>
                <w:bCs/>
              </w:rPr>
              <w:t>s</w:t>
            </w:r>
            <w:r w:rsidR="002A5E5E">
              <w:rPr>
                <w:rFonts w:ascii="Arial" w:hAnsi="Arial" w:cs="Arial"/>
                <w:b/>
                <w:bCs/>
              </w:rPr>
              <w: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664BF5" w:rsidRDefault="00664BF5" w:rsidP="00F14973">
            <w:pPr>
              <w:keepNext/>
              <w:keepLines/>
              <w:rPr>
                <w:rFonts w:ascii="Arial" w:hAnsi="Arial" w:cs="Arial"/>
              </w:rPr>
            </w:pPr>
          </w:p>
          <w:p w:rsidR="00664BF5" w:rsidRDefault="00664BF5" w:rsidP="00F14973">
            <w:pPr>
              <w:keepNext/>
              <w:keepLines/>
              <w:rPr>
                <w:rFonts w:ascii="Arial" w:hAnsi="Arial" w:cs="Arial"/>
              </w:rPr>
            </w:pPr>
          </w:p>
          <w:p w:rsidR="00664BF5" w:rsidRDefault="00664BF5" w:rsidP="00F14973">
            <w:pPr>
              <w:keepNext/>
              <w:keepLines/>
              <w:rPr>
                <w:rFonts w:ascii="Arial" w:hAnsi="Arial" w:cs="Arial"/>
              </w:rPr>
            </w:pPr>
          </w:p>
          <w:p w:rsidR="005F2A51" w:rsidRPr="00527E1A" w:rsidRDefault="00527E1A" w:rsidP="00F14973">
            <w:pPr>
              <w:keepNext/>
              <w:keepLines/>
              <w:rPr>
                <w:rFonts w:ascii="Arial" w:hAnsi="Arial" w:cs="Arial"/>
                <w:b/>
              </w:rPr>
            </w:pPr>
            <w:r w:rsidRPr="00527E1A">
              <w:rPr>
                <w:rFonts w:ascii="Arial" w:hAnsi="Arial" w:cs="Arial"/>
                <w:b/>
              </w:rPr>
              <w:t>YT</w:t>
            </w: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rPr>
            </w:pPr>
          </w:p>
          <w:p w:rsidR="00527E1A" w:rsidRDefault="00527E1A" w:rsidP="00F14973">
            <w:pPr>
              <w:keepNext/>
              <w:keepLines/>
              <w:rPr>
                <w:rFonts w:ascii="Arial" w:hAnsi="Arial" w:cs="Arial"/>
                <w:b/>
              </w:rPr>
            </w:pPr>
            <w:r w:rsidRPr="00527E1A">
              <w:rPr>
                <w:rFonts w:ascii="Arial" w:hAnsi="Arial" w:cs="Arial"/>
                <w:b/>
              </w:rPr>
              <w:t>RA</w:t>
            </w:r>
          </w:p>
          <w:p w:rsidR="00527E1A" w:rsidRDefault="00527E1A" w:rsidP="00F14973">
            <w:pPr>
              <w:keepNext/>
              <w:keepLines/>
              <w:rPr>
                <w:rFonts w:ascii="Arial" w:hAnsi="Arial" w:cs="Arial"/>
                <w:b/>
              </w:rPr>
            </w:pPr>
          </w:p>
          <w:p w:rsidR="00527E1A" w:rsidRDefault="00527E1A" w:rsidP="00F14973">
            <w:pPr>
              <w:keepNext/>
              <w:keepLines/>
              <w:rPr>
                <w:rFonts w:ascii="Arial" w:hAnsi="Arial" w:cs="Arial"/>
                <w:b/>
              </w:rPr>
            </w:pPr>
          </w:p>
          <w:p w:rsidR="00527E1A" w:rsidRDefault="00527E1A" w:rsidP="00F14973">
            <w:pPr>
              <w:keepNext/>
              <w:keepLines/>
              <w:rPr>
                <w:rFonts w:ascii="Arial" w:hAnsi="Arial" w:cs="Arial"/>
                <w:b/>
              </w:rPr>
            </w:pPr>
          </w:p>
          <w:p w:rsidR="00527E1A" w:rsidRPr="00527E1A" w:rsidRDefault="00527E1A" w:rsidP="00F14973">
            <w:pPr>
              <w:keepNext/>
              <w:keepLines/>
              <w:rPr>
                <w:rFonts w:ascii="Arial" w:hAnsi="Arial" w:cs="Arial"/>
                <w:b/>
              </w:rPr>
            </w:pPr>
            <w:r>
              <w:rPr>
                <w:rFonts w:ascii="Arial" w:hAnsi="Arial" w:cs="Arial"/>
                <w:b/>
              </w:rPr>
              <w:t>YT</w:t>
            </w: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Pr="00497BF2" w:rsidRDefault="00497BF2" w:rsidP="00F14973">
            <w:pPr>
              <w:keepNext/>
              <w:keepLines/>
              <w:rPr>
                <w:rFonts w:ascii="Arial" w:hAnsi="Arial" w:cs="Arial"/>
                <w:b/>
              </w:rPr>
            </w:pPr>
          </w:p>
          <w:p w:rsidR="00F8188C" w:rsidRDefault="00F8188C" w:rsidP="00F14973">
            <w:pPr>
              <w:keepNext/>
              <w:keepLines/>
              <w:rPr>
                <w:rFonts w:ascii="Arial" w:hAnsi="Arial" w:cs="Arial"/>
                <w:b/>
              </w:rPr>
            </w:pPr>
          </w:p>
          <w:p w:rsidR="00F6207C" w:rsidRDefault="00F6207C" w:rsidP="00F14973">
            <w:pPr>
              <w:keepNext/>
              <w:keepLines/>
              <w:rPr>
                <w:rFonts w:ascii="Arial" w:hAnsi="Arial" w:cs="Arial"/>
                <w:b/>
              </w:rPr>
            </w:pPr>
          </w:p>
          <w:p w:rsidR="00F6207C" w:rsidRDefault="00F6207C" w:rsidP="00F14973">
            <w:pPr>
              <w:keepNext/>
              <w:keepLines/>
              <w:rPr>
                <w:rFonts w:ascii="Arial" w:hAnsi="Arial" w:cs="Arial"/>
                <w:b/>
              </w:rPr>
            </w:pPr>
          </w:p>
          <w:p w:rsidR="00F6207C" w:rsidRDefault="00F6207C" w:rsidP="00F14973">
            <w:pPr>
              <w:keepNext/>
              <w:keepLines/>
              <w:rPr>
                <w:rFonts w:ascii="Arial" w:hAnsi="Arial" w:cs="Arial"/>
                <w:b/>
              </w:rPr>
            </w:pPr>
          </w:p>
          <w:p w:rsidR="00F6207C" w:rsidRPr="00F8188C" w:rsidRDefault="00F6207C"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A346B3">
              <w:rPr>
                <w:rFonts w:ascii="Arial" w:hAnsi="Arial" w:cs="Arial"/>
                <w:b/>
              </w:rPr>
              <w:t>48</w:t>
            </w:r>
            <w:r w:rsidR="00253BA7">
              <w:rPr>
                <w:rFonts w:ascii="Arial" w:hAnsi="Arial" w:cs="Arial"/>
                <w:b/>
              </w:rPr>
              <w:t>/15</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8A5D6F" w:rsidRDefault="008A5D6F"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AB3A87" w:rsidRDefault="00AB3A87"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384ACA" w:rsidRDefault="00384ACA"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331459" w:rsidRDefault="00331459"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r>
              <w:rPr>
                <w:rFonts w:ascii="Arial" w:hAnsi="Arial" w:cs="Arial"/>
              </w:rPr>
              <w:t>d</w:t>
            </w:r>
          </w:p>
          <w:p w:rsidR="00384ACA" w:rsidRDefault="00384ACA"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p>
          <w:p w:rsidR="00F7374B" w:rsidRDefault="00F7374B" w:rsidP="0059329E">
            <w:pPr>
              <w:keepNext/>
              <w:keepLines/>
              <w:rPr>
                <w:rFonts w:ascii="Arial" w:hAnsi="Arial" w:cs="Arial"/>
              </w:rPr>
            </w:pPr>
            <w:r>
              <w:rPr>
                <w:rFonts w:ascii="Arial" w:hAnsi="Arial" w:cs="Arial"/>
              </w:rPr>
              <w:t>e</w:t>
            </w:r>
          </w:p>
          <w:p w:rsidR="00560C57" w:rsidRPr="00666D1B" w:rsidRDefault="00560C57" w:rsidP="0059329E">
            <w:pPr>
              <w:keepNext/>
              <w:keepLines/>
              <w:rPr>
                <w:rFonts w:ascii="Arial" w:hAnsi="Arial" w:cs="Arial"/>
              </w:rPr>
            </w:pP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r w:rsidR="001E46C0">
              <w:rPr>
                <w:rFonts w:ascii="Arial" w:hAnsi="Arial" w:cs="Arial"/>
                <w:b/>
                <w:bCs/>
              </w:rPr>
              <w:t xml:space="preserve"> – </w:t>
            </w:r>
            <w:r w:rsidR="00A346B3">
              <w:rPr>
                <w:rFonts w:ascii="Arial" w:hAnsi="Arial" w:cs="Arial"/>
                <w:b/>
                <w:bCs/>
              </w:rPr>
              <w:t>Patient Experience</w:t>
            </w:r>
          </w:p>
          <w:p w:rsidR="00D720E9" w:rsidRDefault="00D720E9" w:rsidP="00F14973">
            <w:pPr>
              <w:jc w:val="both"/>
              <w:rPr>
                <w:rFonts w:ascii="Arial" w:hAnsi="Arial" w:cs="Arial"/>
                <w:bCs/>
              </w:rPr>
            </w:pPr>
          </w:p>
          <w:p w:rsidR="00CC69C1" w:rsidRPr="00666D1B" w:rsidRDefault="00CC69C1" w:rsidP="00F14973">
            <w:pPr>
              <w:jc w:val="both"/>
              <w:rPr>
                <w:rFonts w:ascii="Arial" w:hAnsi="Arial" w:cs="Arial"/>
                <w:bCs/>
              </w:rPr>
            </w:pPr>
          </w:p>
          <w:p w:rsidR="008A5D6F" w:rsidRPr="008A5D6F" w:rsidRDefault="00D720E9" w:rsidP="00253BA7">
            <w:pPr>
              <w:jc w:val="both"/>
              <w:rPr>
                <w:rFonts w:ascii="Arial" w:hAnsi="Arial" w:cs="Arial"/>
              </w:rPr>
            </w:pPr>
            <w:r w:rsidRPr="00666D1B">
              <w:rPr>
                <w:rFonts w:ascii="Arial" w:hAnsi="Arial" w:cs="Arial"/>
                <w:bCs/>
              </w:rPr>
              <w:t xml:space="preserve">The </w:t>
            </w:r>
            <w:r w:rsidR="00CC69C1">
              <w:rPr>
                <w:rFonts w:ascii="Arial" w:hAnsi="Arial" w:cs="Arial"/>
                <w:bCs/>
              </w:rPr>
              <w:t>Director of Nursing and Clinical Standards</w:t>
            </w:r>
            <w:r w:rsidR="00B504C9">
              <w:rPr>
                <w:rFonts w:ascii="Arial" w:hAnsi="Arial" w:cs="Arial"/>
                <w:bCs/>
              </w:rPr>
              <w:t xml:space="preserve"> presented the report which provided an overview of key </w:t>
            </w:r>
            <w:r w:rsidR="00CC69C1">
              <w:rPr>
                <w:rFonts w:ascii="Arial" w:hAnsi="Arial" w:cs="Arial"/>
                <w:bCs/>
              </w:rPr>
              <w:t>quality and safety metrics with a particular focus on patient experience</w:t>
            </w:r>
            <w:r w:rsidR="00B504C9">
              <w:rPr>
                <w:rFonts w:ascii="Arial" w:hAnsi="Arial" w:cs="Arial"/>
                <w:bCs/>
              </w:rPr>
              <w:t xml:space="preserve">.  </w:t>
            </w:r>
          </w:p>
          <w:p w:rsidR="00D720E9" w:rsidRDefault="00D720E9" w:rsidP="00D720E9">
            <w:pPr>
              <w:jc w:val="both"/>
              <w:rPr>
                <w:rFonts w:ascii="Arial" w:hAnsi="Arial" w:cs="Arial"/>
                <w:bCs/>
              </w:rPr>
            </w:pPr>
          </w:p>
          <w:p w:rsidR="00273C42" w:rsidRDefault="00253BA7" w:rsidP="00D720E9">
            <w:pPr>
              <w:jc w:val="both"/>
              <w:rPr>
                <w:rFonts w:ascii="Arial" w:hAnsi="Arial" w:cs="Arial"/>
                <w:bCs/>
              </w:rPr>
            </w:pPr>
            <w:r>
              <w:rPr>
                <w:rFonts w:ascii="Arial" w:hAnsi="Arial" w:cs="Arial"/>
                <w:bCs/>
              </w:rPr>
              <w:t xml:space="preserve">The Chair </w:t>
            </w:r>
            <w:r w:rsidR="00B504C9">
              <w:rPr>
                <w:rFonts w:ascii="Arial" w:hAnsi="Arial" w:cs="Arial"/>
                <w:bCs/>
              </w:rPr>
              <w:t xml:space="preserve">said </w:t>
            </w:r>
            <w:r w:rsidR="00CE7567">
              <w:rPr>
                <w:rFonts w:ascii="Arial" w:hAnsi="Arial" w:cs="Arial"/>
                <w:bCs/>
              </w:rPr>
              <w:t>it was often difficult to see how the Trust’s performance compared with other NHS trusts and asked if benchmarking data could be included.  The Director of Nursing and Clinical Standards said that this could be included where possible and noted that the Friends and Family Test</w:t>
            </w:r>
            <w:r w:rsidR="00C42A55">
              <w:rPr>
                <w:rFonts w:ascii="Arial" w:hAnsi="Arial" w:cs="Arial"/>
                <w:bCs/>
              </w:rPr>
              <w:t xml:space="preserve"> (</w:t>
            </w:r>
            <w:proofErr w:type="spellStart"/>
            <w:r w:rsidR="00C42A55">
              <w:rPr>
                <w:rFonts w:ascii="Arial" w:hAnsi="Arial" w:cs="Arial"/>
                <w:bCs/>
              </w:rPr>
              <w:t>FFT</w:t>
            </w:r>
            <w:proofErr w:type="spellEnd"/>
            <w:r w:rsidR="00C42A55">
              <w:rPr>
                <w:rFonts w:ascii="Arial" w:hAnsi="Arial" w:cs="Arial"/>
                <w:bCs/>
              </w:rPr>
              <w:t>)</w:t>
            </w:r>
            <w:r w:rsidR="00CE7567">
              <w:rPr>
                <w:rFonts w:ascii="Arial" w:hAnsi="Arial" w:cs="Arial"/>
                <w:bCs/>
              </w:rPr>
              <w:t xml:space="preserve"> national data was now available so could be included next time.</w:t>
            </w:r>
          </w:p>
          <w:p w:rsidR="003D28FF" w:rsidRDefault="003D28FF" w:rsidP="00D720E9">
            <w:pPr>
              <w:jc w:val="both"/>
              <w:rPr>
                <w:rFonts w:ascii="Arial" w:hAnsi="Arial" w:cs="Arial"/>
                <w:bCs/>
              </w:rPr>
            </w:pPr>
          </w:p>
          <w:p w:rsidR="003D28FF" w:rsidRDefault="00C42A55" w:rsidP="00D720E9">
            <w:pPr>
              <w:jc w:val="both"/>
              <w:rPr>
                <w:rFonts w:ascii="Arial" w:hAnsi="Arial" w:cs="Arial"/>
                <w:bCs/>
              </w:rPr>
            </w:pPr>
            <w:r>
              <w:rPr>
                <w:rFonts w:ascii="Arial" w:hAnsi="Arial" w:cs="Arial"/>
                <w:bCs/>
              </w:rPr>
              <w:t xml:space="preserve">Jonathan Asbridge noted the </w:t>
            </w:r>
            <w:proofErr w:type="spellStart"/>
            <w:r>
              <w:rPr>
                <w:rFonts w:ascii="Arial" w:hAnsi="Arial" w:cs="Arial"/>
                <w:bCs/>
              </w:rPr>
              <w:t>FFT</w:t>
            </w:r>
            <w:proofErr w:type="spellEnd"/>
            <w:r>
              <w:rPr>
                <w:rFonts w:ascii="Arial" w:hAnsi="Arial" w:cs="Arial"/>
                <w:bCs/>
              </w:rPr>
              <w:t xml:space="preserve"> data by directorate and asked whether it was possible for further analysis to take place; he was surprised by some of the results, </w:t>
            </w:r>
            <w:r w:rsidR="00364DCC">
              <w:rPr>
                <w:rFonts w:ascii="Arial" w:hAnsi="Arial" w:cs="Arial"/>
                <w:bCs/>
              </w:rPr>
              <w:t>particularly</w:t>
            </w:r>
            <w:r>
              <w:rPr>
                <w:rFonts w:ascii="Arial" w:hAnsi="Arial" w:cs="Arial"/>
                <w:bCs/>
              </w:rPr>
              <w:t xml:space="preserve"> in the Ch</w:t>
            </w:r>
            <w:r w:rsidR="00364DCC">
              <w:rPr>
                <w:rFonts w:ascii="Arial" w:hAnsi="Arial" w:cs="Arial"/>
                <w:bCs/>
              </w:rPr>
              <w:t xml:space="preserve">ildren’s and Young People’s </w:t>
            </w:r>
            <w:r w:rsidR="00F7374B">
              <w:rPr>
                <w:rFonts w:ascii="Arial" w:hAnsi="Arial" w:cs="Arial"/>
                <w:bCs/>
              </w:rPr>
              <w:t>directorate.  The Director of Nursing and Clinical Standards said it would not be possible to identify patients through the results, and therefore find out more detail about their rating, but she would think about what further analysis and testing could take place.</w:t>
            </w:r>
          </w:p>
          <w:p w:rsidR="00F7374B" w:rsidRDefault="00F7374B" w:rsidP="00D720E9">
            <w:pPr>
              <w:jc w:val="both"/>
              <w:rPr>
                <w:rFonts w:ascii="Arial" w:hAnsi="Arial" w:cs="Arial"/>
                <w:bCs/>
              </w:rPr>
            </w:pPr>
          </w:p>
          <w:p w:rsidR="00F7374B" w:rsidRDefault="00F7374B" w:rsidP="00D720E9">
            <w:pPr>
              <w:jc w:val="both"/>
              <w:rPr>
                <w:rFonts w:ascii="Arial" w:hAnsi="Arial" w:cs="Arial"/>
                <w:bCs/>
              </w:rPr>
            </w:pPr>
            <w:r>
              <w:rPr>
                <w:rFonts w:ascii="Arial" w:hAnsi="Arial" w:cs="Arial"/>
                <w:bCs/>
              </w:rPr>
              <w:t>Anne Grocock asked how the results were fed back to staff.  The Director of Nursing and Clinical Standards said that this needed to be thought about and she proposed that the Executive team would consider this further.  Mike Bellamy asked whether the Board could see action plans developed following the Executive team review and the Director of Nursing and Clinical Standards said this should be possible and added that review could also take place through the directorate quarterly performance reviews.</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59329E">
              <w:rPr>
                <w:rFonts w:ascii="Arial" w:hAnsi="Arial" w:cs="Arial"/>
                <w:b/>
                <w:bCs/>
              </w:rPr>
              <w:t>.</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p>
          <w:p w:rsidR="00F7374B" w:rsidRDefault="00F7374B" w:rsidP="00F14973">
            <w:pPr>
              <w:keepNext/>
              <w:keepLines/>
              <w:rPr>
                <w:rFonts w:ascii="Arial" w:hAnsi="Arial" w:cs="Arial"/>
                <w:b/>
              </w:rPr>
            </w:pPr>
            <w:r>
              <w:rPr>
                <w:rFonts w:ascii="Arial" w:hAnsi="Arial" w:cs="Arial"/>
                <w:b/>
              </w:rPr>
              <w:t>RA</w:t>
            </w: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560C57" w:rsidRPr="004F0A61" w:rsidRDefault="00560C57" w:rsidP="000E3327">
            <w:pPr>
              <w:keepNext/>
              <w:keepLines/>
              <w:rPr>
                <w:rFonts w:ascii="Arial" w:hAnsi="Arial" w:cs="Arial"/>
                <w:b/>
              </w:rPr>
            </w:pPr>
          </w:p>
        </w:tc>
      </w:tr>
      <w:tr w:rsidR="00052492" w:rsidRPr="00666D1B">
        <w:trPr>
          <w:trHeight w:val="650"/>
        </w:trPr>
        <w:tc>
          <w:tcPr>
            <w:tcW w:w="993" w:type="dxa"/>
          </w:tcPr>
          <w:p w:rsidR="00052492" w:rsidRDefault="00052492" w:rsidP="00F14973">
            <w:pPr>
              <w:keepNext/>
              <w:keepLines/>
              <w:rPr>
                <w:rFonts w:ascii="Arial" w:hAnsi="Arial" w:cs="Arial"/>
                <w:b/>
              </w:rPr>
            </w:pPr>
            <w:r>
              <w:rPr>
                <w:rFonts w:ascii="Arial" w:hAnsi="Arial" w:cs="Arial"/>
                <w:b/>
              </w:rPr>
              <w:lastRenderedPageBreak/>
              <w:t>BOD 49/15</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r>
              <w:rPr>
                <w:rFonts w:ascii="Arial" w:hAnsi="Arial" w:cs="Arial"/>
              </w:rPr>
              <w:t>a</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r>
              <w:rPr>
                <w:rFonts w:ascii="Arial" w:hAnsi="Arial" w:cs="Arial"/>
              </w:rPr>
              <w:t>b</w:t>
            </w: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p>
          <w:p w:rsidR="00864958" w:rsidRPr="00864958" w:rsidRDefault="00864958" w:rsidP="00F14973">
            <w:pPr>
              <w:keepNext/>
              <w:keepLines/>
              <w:rPr>
                <w:rFonts w:ascii="Arial" w:hAnsi="Arial" w:cs="Arial"/>
              </w:rPr>
            </w:pPr>
            <w:r w:rsidRPr="00864958">
              <w:rPr>
                <w:rFonts w:ascii="Arial" w:hAnsi="Arial" w:cs="Arial"/>
              </w:rPr>
              <w:t>c</w:t>
            </w:r>
          </w:p>
          <w:p w:rsidR="00864958" w:rsidRPr="00666D1B" w:rsidRDefault="00864958" w:rsidP="00F14973">
            <w:pPr>
              <w:keepNext/>
              <w:keepLines/>
              <w:rPr>
                <w:rFonts w:ascii="Arial" w:hAnsi="Arial" w:cs="Arial"/>
                <w:b/>
              </w:rPr>
            </w:pPr>
          </w:p>
        </w:tc>
        <w:tc>
          <w:tcPr>
            <w:tcW w:w="7087" w:type="dxa"/>
          </w:tcPr>
          <w:p w:rsidR="00052492" w:rsidRDefault="00052492" w:rsidP="00F14973">
            <w:pPr>
              <w:jc w:val="both"/>
              <w:rPr>
                <w:rFonts w:ascii="Arial" w:hAnsi="Arial" w:cs="Arial"/>
                <w:bCs/>
              </w:rPr>
            </w:pPr>
            <w:r>
              <w:rPr>
                <w:rFonts w:ascii="Arial" w:hAnsi="Arial" w:cs="Arial"/>
                <w:b/>
                <w:bCs/>
              </w:rPr>
              <w:t>Quality Account Priorities 2015/16</w:t>
            </w:r>
          </w:p>
          <w:p w:rsidR="00052492" w:rsidRDefault="00052492" w:rsidP="00F14973">
            <w:pPr>
              <w:jc w:val="both"/>
              <w:rPr>
                <w:rFonts w:ascii="Arial" w:hAnsi="Arial" w:cs="Arial"/>
                <w:bCs/>
              </w:rPr>
            </w:pPr>
          </w:p>
          <w:p w:rsidR="00052492" w:rsidRDefault="00052492" w:rsidP="00F14973">
            <w:pPr>
              <w:jc w:val="both"/>
              <w:rPr>
                <w:rFonts w:ascii="Arial" w:hAnsi="Arial" w:cs="Arial"/>
                <w:bCs/>
              </w:rPr>
            </w:pPr>
          </w:p>
          <w:p w:rsidR="00052492" w:rsidRDefault="00052492" w:rsidP="00F14973">
            <w:pPr>
              <w:jc w:val="both"/>
              <w:rPr>
                <w:rFonts w:ascii="Arial" w:hAnsi="Arial" w:cs="Arial"/>
                <w:bCs/>
              </w:rPr>
            </w:pPr>
            <w:r>
              <w:rPr>
                <w:rFonts w:ascii="Arial" w:hAnsi="Arial" w:cs="Arial"/>
                <w:bCs/>
              </w:rPr>
              <w:t xml:space="preserve">The Director of Nursing and Clinical Standards presented the report </w:t>
            </w:r>
            <w:r w:rsidR="00864958">
              <w:rPr>
                <w:rFonts w:ascii="Arial" w:hAnsi="Arial" w:cs="Arial"/>
                <w:bCs/>
              </w:rPr>
              <w:t>which set out the proposed draft priorities, objectives and measures for 2015/16 for comment.</w:t>
            </w:r>
          </w:p>
          <w:p w:rsidR="00864958" w:rsidRDefault="00864958" w:rsidP="00F14973">
            <w:pPr>
              <w:jc w:val="both"/>
              <w:rPr>
                <w:rFonts w:ascii="Arial" w:hAnsi="Arial" w:cs="Arial"/>
                <w:bCs/>
              </w:rPr>
            </w:pPr>
          </w:p>
          <w:p w:rsidR="00864958" w:rsidRDefault="00864958" w:rsidP="00F14973">
            <w:pPr>
              <w:jc w:val="both"/>
              <w:rPr>
                <w:rFonts w:ascii="Arial" w:hAnsi="Arial" w:cs="Arial"/>
                <w:bCs/>
              </w:rPr>
            </w:pPr>
            <w:r>
              <w:rPr>
                <w:rFonts w:ascii="Arial" w:hAnsi="Arial" w:cs="Arial"/>
                <w:bCs/>
              </w:rPr>
              <w:t>The Board discussed the report and the following comments were made:-</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Include a clear objective for floor to board engagement under Quality Priority 1.</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Include targets where they are missing.</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 xml:space="preserve">Consider how the priorities and objectives will be measured, using the </w:t>
            </w:r>
            <w:proofErr w:type="spellStart"/>
            <w:r>
              <w:rPr>
                <w:rFonts w:ascii="Arial" w:hAnsi="Arial" w:cs="Arial"/>
                <w:bCs/>
                <w:sz w:val="24"/>
                <w:szCs w:val="24"/>
              </w:rPr>
              <w:t>CLAHRC</w:t>
            </w:r>
            <w:proofErr w:type="spellEnd"/>
            <w:r>
              <w:rPr>
                <w:rFonts w:ascii="Arial" w:hAnsi="Arial" w:cs="Arial"/>
                <w:bCs/>
                <w:sz w:val="24"/>
                <w:szCs w:val="24"/>
              </w:rPr>
              <w:t xml:space="preserve"> where appropriate.</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Ensure the Quality Account and what it measures is not outside of the context of the wider Trust.</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Quantify the costs associated with the activities proposed.</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Look to reduce detail into lead objectives so that the information was more accessible.</w:t>
            </w:r>
          </w:p>
          <w:p w:rsidR="00864958" w:rsidRPr="00864958" w:rsidRDefault="00864958" w:rsidP="00864958">
            <w:pPr>
              <w:pStyle w:val="ListParagraph"/>
              <w:numPr>
                <w:ilvl w:val="0"/>
                <w:numId w:val="4"/>
              </w:numPr>
              <w:spacing w:after="0"/>
              <w:ind w:left="714" w:hanging="357"/>
              <w:jc w:val="both"/>
              <w:rPr>
                <w:rFonts w:ascii="Arial" w:hAnsi="Arial" w:cs="Arial"/>
                <w:bCs/>
              </w:rPr>
            </w:pPr>
            <w:r>
              <w:rPr>
                <w:rFonts w:ascii="Arial" w:hAnsi="Arial" w:cs="Arial"/>
                <w:bCs/>
                <w:sz w:val="24"/>
                <w:szCs w:val="24"/>
              </w:rPr>
              <w:t xml:space="preserve">Amend the target relating to </w:t>
            </w:r>
            <w:proofErr w:type="spellStart"/>
            <w:r>
              <w:rPr>
                <w:rFonts w:ascii="Arial" w:hAnsi="Arial" w:cs="Arial"/>
                <w:bCs/>
                <w:sz w:val="24"/>
                <w:szCs w:val="24"/>
              </w:rPr>
              <w:t>A&amp;E</w:t>
            </w:r>
            <w:proofErr w:type="spellEnd"/>
            <w:r>
              <w:rPr>
                <w:rFonts w:ascii="Arial" w:hAnsi="Arial" w:cs="Arial"/>
                <w:bCs/>
                <w:sz w:val="24"/>
                <w:szCs w:val="24"/>
              </w:rPr>
              <w:t xml:space="preserve"> to reflect what had been agreed with partners.</w:t>
            </w:r>
          </w:p>
          <w:p w:rsidR="00864958" w:rsidRDefault="00864958" w:rsidP="00864958">
            <w:pPr>
              <w:jc w:val="both"/>
              <w:rPr>
                <w:rFonts w:ascii="Arial" w:hAnsi="Arial" w:cs="Arial"/>
                <w:bCs/>
              </w:rPr>
            </w:pPr>
            <w:r>
              <w:rPr>
                <w:rFonts w:ascii="Arial" w:hAnsi="Arial" w:cs="Arial"/>
                <w:bCs/>
              </w:rPr>
              <w:t>The Director of Nursing and Clinical Standards thanked the Board for the comments and agreed to amend where appropriate.</w:t>
            </w:r>
          </w:p>
          <w:p w:rsidR="00864958" w:rsidRDefault="00864958" w:rsidP="00864958">
            <w:pPr>
              <w:jc w:val="both"/>
              <w:rPr>
                <w:rFonts w:ascii="Arial" w:hAnsi="Arial" w:cs="Arial"/>
                <w:bCs/>
              </w:rPr>
            </w:pPr>
          </w:p>
          <w:p w:rsidR="00864958" w:rsidRPr="00864958" w:rsidRDefault="00864958" w:rsidP="00864958">
            <w:pPr>
              <w:jc w:val="both"/>
              <w:rPr>
                <w:rFonts w:ascii="Arial" w:hAnsi="Arial" w:cs="Arial"/>
                <w:b/>
                <w:bCs/>
              </w:rPr>
            </w:pPr>
            <w:r w:rsidRPr="00864958">
              <w:rPr>
                <w:rFonts w:ascii="Arial" w:hAnsi="Arial" w:cs="Arial"/>
                <w:b/>
                <w:bCs/>
              </w:rPr>
              <w:t>The Board noted the report.</w:t>
            </w:r>
          </w:p>
          <w:p w:rsidR="00864958" w:rsidRDefault="00864958" w:rsidP="00864958">
            <w:pPr>
              <w:jc w:val="both"/>
              <w:rPr>
                <w:rFonts w:ascii="Arial" w:hAnsi="Arial" w:cs="Arial"/>
                <w:bCs/>
              </w:rPr>
            </w:pPr>
          </w:p>
          <w:p w:rsidR="00864958" w:rsidRPr="00864958" w:rsidRDefault="00864958" w:rsidP="00864958">
            <w:pPr>
              <w:jc w:val="both"/>
              <w:rPr>
                <w:rFonts w:ascii="Arial" w:hAnsi="Arial" w:cs="Arial"/>
                <w:bCs/>
              </w:rPr>
            </w:pPr>
          </w:p>
        </w:tc>
        <w:tc>
          <w:tcPr>
            <w:tcW w:w="1054" w:type="dxa"/>
          </w:tcPr>
          <w:p w:rsidR="00052492" w:rsidRDefault="00052492"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Default="00864958" w:rsidP="00F14973">
            <w:pPr>
              <w:keepNext/>
              <w:keepLines/>
              <w:rPr>
                <w:rFonts w:ascii="Arial" w:hAnsi="Arial" w:cs="Arial"/>
              </w:rPr>
            </w:pPr>
          </w:p>
          <w:p w:rsidR="00864958" w:rsidRPr="00864958" w:rsidRDefault="00864958" w:rsidP="00F14973">
            <w:pPr>
              <w:keepNext/>
              <w:keepLines/>
              <w:rPr>
                <w:rFonts w:ascii="Arial" w:hAnsi="Arial" w:cs="Arial"/>
                <w:b/>
              </w:rPr>
            </w:pPr>
            <w:r w:rsidRPr="00864958">
              <w:rPr>
                <w:rFonts w:ascii="Arial" w:hAnsi="Arial" w:cs="Arial"/>
                <w:b/>
              </w:rPr>
              <w:t>RA</w:t>
            </w: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t xml:space="preserve">BOD </w:t>
            </w:r>
            <w:r w:rsidR="00DE4E60">
              <w:rPr>
                <w:rFonts w:ascii="Arial" w:hAnsi="Arial" w:cs="Arial"/>
                <w:b/>
              </w:rPr>
              <w:t>50</w:t>
            </w:r>
            <w:r w:rsidR="00252709">
              <w:rPr>
                <w:rFonts w:ascii="Arial" w:hAnsi="Arial" w:cs="Arial"/>
                <w:b/>
              </w:rPr>
              <w:t>/15</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lastRenderedPageBreak/>
              <w:t>a</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b</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944420" w:rsidRDefault="00944420" w:rsidP="00F14973">
            <w:pPr>
              <w:keepNext/>
              <w:keepLines/>
              <w:rPr>
                <w:rFonts w:ascii="Arial" w:hAnsi="Arial" w:cs="Arial"/>
              </w:rPr>
            </w:pPr>
          </w:p>
          <w:p w:rsidR="00BD4805" w:rsidRDefault="00BD4805" w:rsidP="00F14973">
            <w:pPr>
              <w:keepNext/>
              <w:keepLines/>
              <w:rPr>
                <w:rFonts w:ascii="Arial" w:hAnsi="Arial" w:cs="Arial"/>
              </w:rPr>
            </w:pPr>
          </w:p>
          <w:p w:rsidR="00BD4805" w:rsidRDefault="00BD4805" w:rsidP="00F14973">
            <w:pPr>
              <w:keepNext/>
              <w:keepLines/>
              <w:rPr>
                <w:rFonts w:ascii="Arial" w:hAnsi="Arial" w:cs="Arial"/>
              </w:rPr>
            </w:pPr>
          </w:p>
          <w:p w:rsidR="00BD4805" w:rsidRDefault="00BD4805" w:rsidP="00F14973">
            <w:pPr>
              <w:keepNext/>
              <w:keepLines/>
              <w:rPr>
                <w:rFonts w:ascii="Arial" w:hAnsi="Arial" w:cs="Arial"/>
              </w:rPr>
            </w:pPr>
          </w:p>
          <w:p w:rsidR="00944420" w:rsidRPr="001E341D" w:rsidRDefault="00944420" w:rsidP="00F14973">
            <w:pPr>
              <w:keepNext/>
              <w:keepLines/>
              <w:rPr>
                <w:rFonts w:ascii="Arial" w:hAnsi="Arial" w:cs="Arial"/>
              </w:rPr>
            </w:pPr>
          </w:p>
          <w:p w:rsidR="001E341D" w:rsidRDefault="001E341D" w:rsidP="00F14973">
            <w:pPr>
              <w:keepNext/>
              <w:keepLines/>
              <w:rPr>
                <w:rFonts w:ascii="Arial" w:hAnsi="Arial" w:cs="Arial"/>
              </w:rPr>
            </w:pPr>
            <w:r w:rsidRPr="001E341D">
              <w:rPr>
                <w:rFonts w:ascii="Arial" w:hAnsi="Arial" w:cs="Arial"/>
              </w:rPr>
              <w:t>c</w:t>
            </w:r>
          </w:p>
          <w:p w:rsidR="001E341D" w:rsidRDefault="001E341D" w:rsidP="00F14973">
            <w:pPr>
              <w:keepNext/>
              <w:keepLines/>
              <w:rPr>
                <w:rFonts w:ascii="Arial" w:hAnsi="Arial" w:cs="Arial"/>
              </w:rPr>
            </w:pPr>
          </w:p>
          <w:p w:rsidR="001E341D" w:rsidRDefault="001E341D"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Pr="00BA4237" w:rsidRDefault="00BA4237" w:rsidP="00944420">
            <w:pPr>
              <w:keepNext/>
              <w:keepLines/>
              <w:rPr>
                <w:rFonts w:ascii="Arial" w:hAnsi="Arial" w:cs="Arial"/>
              </w:rPr>
            </w:pPr>
            <w:r w:rsidRPr="00BA4237">
              <w:rPr>
                <w:rFonts w:ascii="Arial" w:hAnsi="Arial" w:cs="Arial"/>
              </w:rPr>
              <w:t>d</w:t>
            </w:r>
          </w:p>
          <w:p w:rsidR="00F533CC" w:rsidRDefault="00F533CC"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Default="00313291" w:rsidP="00BD4805">
            <w:pPr>
              <w:keepNext/>
              <w:keepLines/>
              <w:rPr>
                <w:rFonts w:ascii="Arial" w:hAnsi="Arial" w:cs="Arial"/>
              </w:rPr>
            </w:pPr>
          </w:p>
          <w:p w:rsidR="00313291" w:rsidRPr="00BA4237" w:rsidRDefault="00313291" w:rsidP="00BD4805">
            <w:pPr>
              <w:keepNext/>
              <w:keepLines/>
              <w:rPr>
                <w:rFonts w:ascii="Arial" w:hAnsi="Arial" w:cs="Arial"/>
              </w:rPr>
            </w:pPr>
            <w:r>
              <w:rPr>
                <w:rFonts w:ascii="Arial" w:hAnsi="Arial" w:cs="Arial"/>
              </w:rPr>
              <w:t>e</w:t>
            </w:r>
          </w:p>
        </w:tc>
        <w:tc>
          <w:tcPr>
            <w:tcW w:w="7087" w:type="dxa"/>
          </w:tcPr>
          <w:p w:rsidR="004D17A7" w:rsidRDefault="004D17A7" w:rsidP="00F14973">
            <w:pPr>
              <w:jc w:val="both"/>
              <w:rPr>
                <w:rFonts w:ascii="Arial" w:hAnsi="Arial" w:cs="Arial"/>
                <w:b/>
                <w:bCs/>
              </w:rPr>
            </w:pPr>
            <w:r>
              <w:rPr>
                <w:rFonts w:ascii="Arial" w:hAnsi="Arial" w:cs="Arial"/>
                <w:b/>
                <w:bCs/>
              </w:rPr>
              <w:lastRenderedPageBreak/>
              <w:t>Inpatient Safe Staffing</w:t>
            </w:r>
            <w:r w:rsidR="00252709">
              <w:rPr>
                <w:rFonts w:ascii="Arial" w:hAnsi="Arial" w:cs="Arial"/>
                <w:b/>
                <w:bCs/>
              </w:rPr>
              <w:t xml:space="preserve"> (Nursing)</w:t>
            </w:r>
          </w:p>
          <w:p w:rsidR="00690C89" w:rsidRDefault="00690C89" w:rsidP="00F14973">
            <w:pPr>
              <w:jc w:val="both"/>
              <w:rPr>
                <w:rFonts w:ascii="Arial" w:hAnsi="Arial" w:cs="Arial"/>
                <w:bCs/>
              </w:rPr>
            </w:pPr>
          </w:p>
          <w:p w:rsidR="004D17A7" w:rsidRDefault="004D17A7" w:rsidP="00F14973">
            <w:pPr>
              <w:jc w:val="both"/>
              <w:rPr>
                <w:rFonts w:ascii="Arial" w:hAnsi="Arial" w:cs="Arial"/>
                <w:bCs/>
              </w:rPr>
            </w:pPr>
          </w:p>
          <w:p w:rsidR="00174920" w:rsidRDefault="001E341D" w:rsidP="00F14973">
            <w:pPr>
              <w:jc w:val="both"/>
              <w:rPr>
                <w:rFonts w:ascii="Arial" w:hAnsi="Arial" w:cs="Arial"/>
                <w:bCs/>
              </w:rPr>
            </w:pPr>
            <w:r>
              <w:rPr>
                <w:rFonts w:ascii="Arial" w:hAnsi="Arial" w:cs="Arial"/>
                <w:bCs/>
              </w:rPr>
              <w:lastRenderedPageBreak/>
              <w:t>The Director of Nursing</w:t>
            </w:r>
            <w:r w:rsidR="0046487A">
              <w:rPr>
                <w:rFonts w:ascii="Arial" w:hAnsi="Arial" w:cs="Arial"/>
                <w:bCs/>
              </w:rPr>
              <w:t xml:space="preserve"> and Clinical Standards</w:t>
            </w:r>
            <w:r>
              <w:rPr>
                <w:rFonts w:ascii="Arial" w:hAnsi="Arial" w:cs="Arial"/>
                <w:bCs/>
              </w:rPr>
              <w:t xml:space="preserve"> presented the report which set out actual nurse staffing levels on each ward against expected levels for the month of </w:t>
            </w:r>
            <w:r w:rsidR="00DE4E60">
              <w:rPr>
                <w:rFonts w:ascii="Arial" w:hAnsi="Arial" w:cs="Arial"/>
                <w:bCs/>
              </w:rPr>
              <w:t>February</w:t>
            </w:r>
            <w:r w:rsidR="002C3FEF">
              <w:rPr>
                <w:rFonts w:ascii="Arial" w:hAnsi="Arial" w:cs="Arial"/>
                <w:bCs/>
              </w:rPr>
              <w:t xml:space="preserve"> 2015</w:t>
            </w:r>
            <w:r>
              <w:rPr>
                <w:rFonts w:ascii="Arial" w:hAnsi="Arial" w:cs="Arial"/>
                <w:bCs/>
              </w:rPr>
              <w:t xml:space="preserve">.  </w:t>
            </w:r>
          </w:p>
          <w:p w:rsidR="00C94A33" w:rsidRDefault="00C94A33" w:rsidP="00F14973">
            <w:pPr>
              <w:jc w:val="both"/>
              <w:rPr>
                <w:rFonts w:ascii="Arial" w:hAnsi="Arial" w:cs="Arial"/>
                <w:bCs/>
              </w:rPr>
            </w:pPr>
          </w:p>
          <w:p w:rsidR="00C94A33" w:rsidRDefault="00DE4E60" w:rsidP="00F14973">
            <w:pPr>
              <w:jc w:val="both"/>
              <w:rPr>
                <w:rFonts w:ascii="Arial" w:hAnsi="Arial" w:cs="Arial"/>
                <w:bCs/>
              </w:rPr>
            </w:pPr>
            <w:r>
              <w:rPr>
                <w:rFonts w:ascii="Arial" w:hAnsi="Arial" w:cs="Arial"/>
                <w:bCs/>
              </w:rPr>
              <w:t xml:space="preserve">Lyn Williams asked whether care contact time requirements published by NHS England, and referenced in the report, would require additional work.  The Director of Nursing and Clinical Standards said reporting on this national requirement would require some additional work however the Trust was well placed to do this given the amount of work already undertaken to develop a comprehensive safe staffing report. </w:t>
            </w:r>
            <w:r w:rsidR="008C69CF">
              <w:rPr>
                <w:rFonts w:ascii="Arial" w:hAnsi="Arial" w:cs="Arial"/>
                <w:bCs/>
              </w:rPr>
              <w:t xml:space="preserve"> She expected the reporting on care contact time to commence in June 2015.</w:t>
            </w:r>
          </w:p>
          <w:p w:rsidR="00C94A33" w:rsidRDefault="00C94A33" w:rsidP="00F14973">
            <w:pPr>
              <w:jc w:val="both"/>
              <w:rPr>
                <w:rFonts w:ascii="Arial" w:hAnsi="Arial" w:cs="Arial"/>
                <w:bCs/>
              </w:rPr>
            </w:pPr>
          </w:p>
          <w:p w:rsidR="00875FDE" w:rsidRDefault="008C69CF" w:rsidP="00F14973">
            <w:pPr>
              <w:jc w:val="both"/>
              <w:rPr>
                <w:rFonts w:ascii="Arial" w:hAnsi="Arial" w:cs="Arial"/>
                <w:bCs/>
              </w:rPr>
            </w:pPr>
            <w:r>
              <w:rPr>
                <w:rFonts w:ascii="Arial" w:hAnsi="Arial" w:cs="Arial"/>
                <w:bCs/>
              </w:rPr>
              <w:t xml:space="preserve">Jonathan Asbridge said it was important that supernumerary staff, like matrons, were not routinely used to provide cover because they had important functions in their own right.  The Director of Nursing and Clinical Standards agreed. </w:t>
            </w:r>
          </w:p>
          <w:p w:rsidR="00313291" w:rsidRDefault="00313291" w:rsidP="00F14973">
            <w:pPr>
              <w:jc w:val="both"/>
              <w:rPr>
                <w:rFonts w:ascii="Arial" w:hAnsi="Arial" w:cs="Arial"/>
                <w:bCs/>
              </w:rPr>
            </w:pPr>
          </w:p>
          <w:p w:rsidR="00313291" w:rsidRDefault="008C69CF" w:rsidP="00F14973">
            <w:pPr>
              <w:jc w:val="both"/>
              <w:rPr>
                <w:rFonts w:ascii="Arial" w:hAnsi="Arial" w:cs="Arial"/>
                <w:bCs/>
              </w:rPr>
            </w:pPr>
            <w:r>
              <w:rPr>
                <w:rFonts w:ascii="Arial" w:hAnsi="Arial" w:cs="Arial"/>
                <w:bCs/>
              </w:rPr>
              <w:t>Mike Bellamy noted the report stated that the number of vacancies had increased due to an increase in staffing levels and asked whether the Bank &amp; Agency staff use would decrease if those vacancies were filled by permanent staff.  The Director of Nursing and Clinical Standards said she would look into this as she felt progress was being made to fill those vacancies.  The Chair picked up on Mike Bellamy’s point and said he would appreciate further information, out-of-session, on how the budget for Bank &amp; Agency staff worked.</w:t>
            </w:r>
          </w:p>
          <w:p w:rsidR="00F533CC" w:rsidRDefault="00F533CC" w:rsidP="00F14973">
            <w:pPr>
              <w:jc w:val="both"/>
              <w:rPr>
                <w:rFonts w:ascii="Arial" w:hAnsi="Arial" w:cs="Arial"/>
                <w:bCs/>
              </w:rPr>
            </w:pPr>
          </w:p>
          <w:p w:rsidR="001E341D" w:rsidRPr="00011580" w:rsidRDefault="001E341D" w:rsidP="00F14973">
            <w:pPr>
              <w:jc w:val="both"/>
              <w:rPr>
                <w:rFonts w:ascii="Arial" w:hAnsi="Arial" w:cs="Arial"/>
                <w:b/>
                <w:bCs/>
              </w:rPr>
            </w:pPr>
            <w:r w:rsidRPr="00011580">
              <w:rPr>
                <w:rFonts w:ascii="Arial" w:hAnsi="Arial" w:cs="Arial"/>
                <w:b/>
                <w:bCs/>
              </w:rPr>
              <w:t>The Board noted the report.</w:t>
            </w:r>
          </w:p>
          <w:p w:rsidR="001E341D" w:rsidRDefault="001E341D" w:rsidP="00F14973">
            <w:pPr>
              <w:jc w:val="both"/>
              <w:rPr>
                <w:rFonts w:ascii="Arial" w:hAnsi="Arial" w:cs="Arial"/>
                <w:bCs/>
              </w:rPr>
            </w:pPr>
          </w:p>
          <w:p w:rsidR="001E341D" w:rsidRPr="004D17A7" w:rsidRDefault="001E341D" w:rsidP="00F14973">
            <w:pPr>
              <w:jc w:val="both"/>
              <w:rPr>
                <w:rFonts w:ascii="Arial" w:hAnsi="Arial" w:cs="Arial"/>
                <w:bCs/>
              </w:rPr>
            </w:pPr>
          </w:p>
        </w:tc>
        <w:tc>
          <w:tcPr>
            <w:tcW w:w="1054" w:type="dxa"/>
          </w:tcPr>
          <w:p w:rsidR="004D17A7" w:rsidRPr="00875FDE" w:rsidRDefault="004D17A7"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2C3FEF" w:rsidRDefault="002C3FE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p>
          <w:p w:rsidR="008C69CF" w:rsidRDefault="008C69CF" w:rsidP="00F14973">
            <w:pPr>
              <w:keepNext/>
              <w:keepLines/>
              <w:rPr>
                <w:rFonts w:ascii="Arial" w:hAnsi="Arial" w:cs="Arial"/>
                <w:b/>
              </w:rPr>
            </w:pPr>
            <w:r>
              <w:rPr>
                <w:rFonts w:ascii="Arial" w:hAnsi="Arial" w:cs="Arial"/>
                <w:b/>
              </w:rPr>
              <w:t>RA / MMcE</w:t>
            </w:r>
          </w:p>
          <w:p w:rsidR="002C3FEF" w:rsidRDefault="002C3FEF" w:rsidP="00F14973">
            <w:pPr>
              <w:keepNext/>
              <w:keepLines/>
              <w:rPr>
                <w:rFonts w:ascii="Arial" w:hAnsi="Arial" w:cs="Arial"/>
                <w:b/>
              </w:rPr>
            </w:pPr>
          </w:p>
          <w:p w:rsidR="00BA4237" w:rsidRDefault="00BA4237" w:rsidP="00F14973">
            <w:pPr>
              <w:keepNext/>
              <w:keepLines/>
              <w:rPr>
                <w:rFonts w:ascii="Arial" w:hAnsi="Arial" w:cs="Arial"/>
                <w:b/>
              </w:rPr>
            </w:pPr>
          </w:p>
          <w:p w:rsidR="00BA4237" w:rsidRPr="00875FDE" w:rsidRDefault="00BA4237" w:rsidP="00F14973">
            <w:pPr>
              <w:keepNext/>
              <w:keepLines/>
              <w:rPr>
                <w:rFonts w:ascii="Arial" w:hAnsi="Arial" w:cs="Arial"/>
                <w:b/>
              </w:rPr>
            </w:pPr>
          </w:p>
          <w:p w:rsidR="00F4253E" w:rsidRDefault="00F4253E" w:rsidP="00F14973">
            <w:pPr>
              <w:keepNext/>
              <w:keepLines/>
              <w:rPr>
                <w:rFonts w:ascii="Arial" w:hAnsi="Arial" w:cs="Arial"/>
                <w:b/>
              </w:rPr>
            </w:pPr>
          </w:p>
          <w:p w:rsidR="00174920" w:rsidRPr="00875FDE" w:rsidRDefault="00174920" w:rsidP="00BA4237">
            <w:pPr>
              <w:keepNext/>
              <w:keepLines/>
              <w:rPr>
                <w:rFonts w:ascii="Arial" w:hAnsi="Arial" w:cs="Arial"/>
                <w:b/>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lastRenderedPageBreak/>
              <w:t xml:space="preserve">BOD </w:t>
            </w:r>
            <w:r w:rsidR="007F6671">
              <w:rPr>
                <w:rFonts w:ascii="Arial" w:hAnsi="Arial" w:cs="Arial"/>
                <w:b/>
              </w:rPr>
              <w:t>51</w:t>
            </w:r>
            <w:r w:rsidR="00BD4805">
              <w:rPr>
                <w:rFonts w:ascii="Arial" w:hAnsi="Arial" w:cs="Arial"/>
                <w:b/>
              </w:rPr>
              <w:t>/15</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7069CE" w:rsidRPr="00011580" w:rsidRDefault="007069CE" w:rsidP="007F6671">
            <w:pPr>
              <w:keepNext/>
              <w:keepLines/>
              <w:rPr>
                <w:rFonts w:ascii="Arial" w:hAnsi="Arial" w:cs="Arial"/>
              </w:rPr>
            </w:pPr>
          </w:p>
        </w:tc>
        <w:tc>
          <w:tcPr>
            <w:tcW w:w="7087" w:type="dxa"/>
          </w:tcPr>
          <w:p w:rsidR="004D17A7" w:rsidRDefault="00BD4805" w:rsidP="00F14973">
            <w:pPr>
              <w:jc w:val="both"/>
              <w:rPr>
                <w:rFonts w:ascii="Arial" w:hAnsi="Arial" w:cs="Arial"/>
                <w:bCs/>
              </w:rPr>
            </w:pPr>
            <w:r>
              <w:rPr>
                <w:rFonts w:ascii="Arial" w:hAnsi="Arial" w:cs="Arial"/>
                <w:b/>
                <w:bCs/>
              </w:rPr>
              <w:t>Executive and Non-Executive Visits Update</w:t>
            </w:r>
          </w:p>
          <w:p w:rsidR="00011580" w:rsidRDefault="00011580" w:rsidP="00F14973">
            <w:pPr>
              <w:jc w:val="both"/>
              <w:rPr>
                <w:rFonts w:ascii="Arial" w:hAnsi="Arial" w:cs="Arial"/>
                <w:bCs/>
              </w:rPr>
            </w:pPr>
          </w:p>
          <w:p w:rsidR="00011580" w:rsidRDefault="00011580" w:rsidP="00F14973">
            <w:pPr>
              <w:jc w:val="both"/>
              <w:rPr>
                <w:rFonts w:ascii="Arial" w:hAnsi="Arial" w:cs="Arial"/>
                <w:bCs/>
              </w:rPr>
            </w:pPr>
          </w:p>
          <w:p w:rsidR="00B42D0F" w:rsidRPr="00B42D0F" w:rsidRDefault="001A59D2" w:rsidP="00F14973">
            <w:pPr>
              <w:jc w:val="both"/>
              <w:rPr>
                <w:rFonts w:ascii="Arial" w:hAnsi="Arial" w:cs="Arial"/>
                <w:b/>
                <w:bCs/>
              </w:rPr>
            </w:pPr>
            <w:r>
              <w:rPr>
                <w:rFonts w:ascii="Arial" w:hAnsi="Arial" w:cs="Arial"/>
                <w:b/>
                <w:bCs/>
              </w:rPr>
              <w:t xml:space="preserve">The Board </w:t>
            </w:r>
            <w:r w:rsidR="007F6671">
              <w:rPr>
                <w:rFonts w:ascii="Arial" w:hAnsi="Arial" w:cs="Arial"/>
                <w:b/>
                <w:bCs/>
              </w:rPr>
              <w:t>agreed to discuss visits further at the April Seminar.</w:t>
            </w:r>
          </w:p>
          <w:p w:rsidR="00B42D0F" w:rsidRDefault="00B42D0F" w:rsidP="00F14973">
            <w:pPr>
              <w:jc w:val="both"/>
              <w:rPr>
                <w:rFonts w:ascii="Arial" w:hAnsi="Arial" w:cs="Arial"/>
                <w:bCs/>
              </w:rPr>
            </w:pPr>
          </w:p>
          <w:p w:rsidR="00011580" w:rsidRPr="00011580" w:rsidRDefault="00011580"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1A59D2" w:rsidRPr="001A59D2" w:rsidRDefault="001A59D2" w:rsidP="007F6671">
            <w:pPr>
              <w:keepNext/>
              <w:keepLines/>
              <w:rPr>
                <w:rFonts w:ascii="Arial" w:hAnsi="Arial" w:cs="Arial"/>
                <w:b/>
              </w:rPr>
            </w:pPr>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t xml:space="preserve">BOD </w:t>
            </w:r>
            <w:r w:rsidR="007F6671">
              <w:rPr>
                <w:rFonts w:ascii="Arial" w:hAnsi="Arial" w:cs="Arial"/>
                <w:b/>
              </w:rPr>
              <w:t>52</w:t>
            </w:r>
            <w:r w:rsidR="00FB0B2A">
              <w:rPr>
                <w:rFonts w:ascii="Arial" w:hAnsi="Arial" w:cs="Arial"/>
                <w:b/>
              </w:rPr>
              <w:t>/15</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890806" w:rsidRDefault="00890806" w:rsidP="005017ED">
            <w:pPr>
              <w:keepNext/>
              <w:keepLines/>
              <w:rPr>
                <w:rFonts w:ascii="Arial" w:hAnsi="Arial" w:cs="Arial"/>
              </w:rPr>
            </w:pPr>
          </w:p>
          <w:p w:rsidR="005061E3" w:rsidRDefault="005061E3" w:rsidP="005017ED">
            <w:pPr>
              <w:keepNext/>
              <w:keepLines/>
              <w:rPr>
                <w:rFonts w:ascii="Arial" w:hAnsi="Arial" w:cs="Arial"/>
              </w:rPr>
            </w:pPr>
          </w:p>
          <w:p w:rsidR="005061E3" w:rsidRDefault="005061E3" w:rsidP="005017ED">
            <w:pPr>
              <w:keepNext/>
              <w:keepLines/>
              <w:rPr>
                <w:rFonts w:ascii="Arial" w:hAnsi="Arial" w:cs="Arial"/>
              </w:rPr>
            </w:pPr>
          </w:p>
          <w:p w:rsidR="005061E3" w:rsidRDefault="005061E3" w:rsidP="005017ED">
            <w:pPr>
              <w:keepNext/>
              <w:keepLines/>
              <w:rPr>
                <w:rFonts w:ascii="Arial" w:hAnsi="Arial" w:cs="Arial"/>
              </w:rPr>
            </w:pPr>
          </w:p>
          <w:p w:rsidR="005061E3" w:rsidRDefault="005061E3" w:rsidP="005017ED">
            <w:pPr>
              <w:keepNext/>
              <w:keepLines/>
              <w:rPr>
                <w:rFonts w:ascii="Arial" w:hAnsi="Arial" w:cs="Arial"/>
              </w:rPr>
            </w:pPr>
          </w:p>
          <w:p w:rsidR="00013B08" w:rsidRDefault="00013B08" w:rsidP="005017ED">
            <w:pPr>
              <w:keepNext/>
              <w:keepLines/>
              <w:rPr>
                <w:rFonts w:ascii="Arial" w:hAnsi="Arial" w:cs="Arial"/>
              </w:rPr>
            </w:pPr>
            <w:r>
              <w:rPr>
                <w:rFonts w:ascii="Arial" w:hAnsi="Arial" w:cs="Arial"/>
              </w:rPr>
              <w:t>b</w:t>
            </w:r>
          </w:p>
          <w:p w:rsidR="00B42D0F" w:rsidRDefault="00B42D0F" w:rsidP="005017ED">
            <w:pPr>
              <w:keepNext/>
              <w:keepLines/>
              <w:rPr>
                <w:rFonts w:ascii="Arial" w:hAnsi="Arial" w:cs="Arial"/>
              </w:rPr>
            </w:pPr>
          </w:p>
          <w:p w:rsidR="000C4CAB" w:rsidRDefault="000C4CAB"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r>
              <w:rPr>
                <w:rFonts w:ascii="Arial" w:hAnsi="Arial" w:cs="Arial"/>
              </w:rPr>
              <w:t>c</w:t>
            </w: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Default="005339AE" w:rsidP="005017ED">
            <w:pPr>
              <w:keepNext/>
              <w:keepLines/>
              <w:rPr>
                <w:rFonts w:ascii="Arial" w:hAnsi="Arial" w:cs="Arial"/>
              </w:rPr>
            </w:pPr>
          </w:p>
          <w:p w:rsidR="005339AE" w:rsidRPr="00666D1B" w:rsidRDefault="005339AE" w:rsidP="005017ED">
            <w:pPr>
              <w:keepNext/>
              <w:keepLines/>
              <w:rPr>
                <w:rFonts w:ascii="Arial" w:hAnsi="Arial" w:cs="Arial"/>
              </w:rPr>
            </w:pPr>
            <w:r>
              <w:rPr>
                <w:rFonts w:ascii="Arial" w:hAnsi="Arial" w:cs="Arial"/>
              </w:rPr>
              <w:t>d</w:t>
            </w:r>
          </w:p>
        </w:tc>
        <w:tc>
          <w:tcPr>
            <w:tcW w:w="7087" w:type="dxa"/>
          </w:tcPr>
          <w:p w:rsidR="00013B08" w:rsidRDefault="00013B08" w:rsidP="005017ED">
            <w:pPr>
              <w:jc w:val="both"/>
              <w:rPr>
                <w:rFonts w:ascii="Arial" w:hAnsi="Arial" w:cs="Arial"/>
                <w:bCs/>
              </w:rPr>
            </w:pPr>
            <w:r w:rsidRPr="00666D1B">
              <w:rPr>
                <w:rFonts w:ascii="Arial" w:hAnsi="Arial" w:cs="Arial"/>
                <w:b/>
                <w:bCs/>
              </w:rPr>
              <w:lastRenderedPageBreak/>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5339AE" w:rsidRDefault="00013B08" w:rsidP="005339AE">
            <w:pPr>
              <w:jc w:val="both"/>
              <w:rPr>
                <w:rFonts w:ascii="Arial" w:hAnsi="Arial" w:cs="Arial"/>
                <w:bCs/>
              </w:rPr>
            </w:pPr>
            <w:r w:rsidRPr="00666D1B">
              <w:rPr>
                <w:rFonts w:ascii="Arial" w:hAnsi="Arial" w:cs="Arial"/>
                <w:bCs/>
              </w:rPr>
              <w:t xml:space="preserve">The Director of Finance presented the report which set out the Trust’s financial position </w:t>
            </w:r>
            <w:r w:rsidR="007F6671">
              <w:rPr>
                <w:rFonts w:ascii="Arial" w:hAnsi="Arial" w:cs="Arial"/>
                <w:bCs/>
              </w:rPr>
              <w:t xml:space="preserve">at </w:t>
            </w:r>
            <w:r w:rsidR="005F421F">
              <w:rPr>
                <w:rFonts w:ascii="Arial" w:hAnsi="Arial" w:cs="Arial"/>
                <w:bCs/>
              </w:rPr>
              <w:t xml:space="preserve">month </w:t>
            </w:r>
            <w:r w:rsidR="005061E3">
              <w:rPr>
                <w:rFonts w:ascii="Arial" w:hAnsi="Arial" w:cs="Arial"/>
                <w:bCs/>
              </w:rPr>
              <w:t>1</w:t>
            </w:r>
            <w:r w:rsidR="007F6671">
              <w:rPr>
                <w:rFonts w:ascii="Arial" w:hAnsi="Arial" w:cs="Arial"/>
                <w:bCs/>
              </w:rPr>
              <w:t>1</w:t>
            </w:r>
            <w:r w:rsidR="00CF2638">
              <w:rPr>
                <w:rFonts w:ascii="Arial" w:hAnsi="Arial" w:cs="Arial"/>
                <w:bCs/>
              </w:rPr>
              <w:t xml:space="preserve"> and a fore</w:t>
            </w:r>
            <w:r w:rsidR="005F421F">
              <w:rPr>
                <w:rFonts w:ascii="Arial" w:hAnsi="Arial" w:cs="Arial"/>
                <w:bCs/>
              </w:rPr>
              <w:t>cast year-end position</w:t>
            </w:r>
            <w:r w:rsidRPr="00666D1B">
              <w:rPr>
                <w:rFonts w:ascii="Arial" w:hAnsi="Arial" w:cs="Arial"/>
                <w:bCs/>
              </w:rPr>
              <w:t xml:space="preserve">.  </w:t>
            </w:r>
            <w:r w:rsidR="005061E3">
              <w:rPr>
                <w:rFonts w:ascii="Arial" w:hAnsi="Arial" w:cs="Arial"/>
                <w:bCs/>
              </w:rPr>
              <w:t xml:space="preserve">He said that </w:t>
            </w:r>
            <w:r w:rsidR="005339AE">
              <w:rPr>
                <w:rFonts w:ascii="Arial" w:hAnsi="Arial" w:cs="Arial"/>
                <w:bCs/>
              </w:rPr>
              <w:t xml:space="preserve">the drivers behind the adverse position were the same as those reported in previous months.  The Director of Finance confirmed that OCCG had informed the </w:t>
            </w:r>
            <w:r w:rsidR="005339AE">
              <w:rPr>
                <w:rFonts w:ascii="Arial" w:hAnsi="Arial" w:cs="Arial"/>
                <w:bCs/>
              </w:rPr>
              <w:lastRenderedPageBreak/>
              <w:t>Trust that it would provide £</w:t>
            </w:r>
            <w:proofErr w:type="spellStart"/>
            <w:r w:rsidR="005339AE">
              <w:rPr>
                <w:rFonts w:ascii="Arial" w:hAnsi="Arial" w:cs="Arial"/>
                <w:bCs/>
              </w:rPr>
              <w:t>50</w:t>
            </w:r>
            <w:r w:rsidR="00C65683">
              <w:rPr>
                <w:rFonts w:ascii="Arial" w:hAnsi="Arial" w:cs="Arial"/>
                <w:bCs/>
              </w:rPr>
              <w:t>0k</w:t>
            </w:r>
            <w:proofErr w:type="spellEnd"/>
            <w:r w:rsidR="00C65683">
              <w:rPr>
                <w:rFonts w:ascii="Arial" w:hAnsi="Arial" w:cs="Arial"/>
                <w:bCs/>
              </w:rPr>
              <w:t xml:space="preserve"> (against the request for £</w:t>
            </w:r>
            <w:proofErr w:type="spellStart"/>
            <w:r w:rsidR="00C65683">
              <w:rPr>
                <w:rFonts w:ascii="Arial" w:hAnsi="Arial" w:cs="Arial"/>
                <w:bCs/>
              </w:rPr>
              <w:t>1.0</w:t>
            </w:r>
            <w:r w:rsidR="005339AE">
              <w:rPr>
                <w:rFonts w:ascii="Arial" w:hAnsi="Arial" w:cs="Arial"/>
                <w:bCs/>
              </w:rPr>
              <w:t>m</w:t>
            </w:r>
            <w:proofErr w:type="spellEnd"/>
            <w:r w:rsidR="005339AE">
              <w:rPr>
                <w:rFonts w:ascii="Arial" w:hAnsi="Arial" w:cs="Arial"/>
                <w:bCs/>
              </w:rPr>
              <w:t>) in support for the levels of activity experience din Oxfordshire.  He also said that th</w:t>
            </w:r>
            <w:r w:rsidR="00B7660B">
              <w:rPr>
                <w:rFonts w:ascii="Arial" w:hAnsi="Arial" w:cs="Arial"/>
                <w:bCs/>
              </w:rPr>
              <w:t>e cash level was behind plan du</w:t>
            </w:r>
            <w:r w:rsidR="005339AE">
              <w:rPr>
                <w:rFonts w:ascii="Arial" w:hAnsi="Arial" w:cs="Arial"/>
                <w:bCs/>
              </w:rPr>
              <w:t>e to the delay in the Manor House and Tindal Centre land sales.  The current year-end forecast was for a £</w:t>
            </w:r>
            <w:proofErr w:type="spellStart"/>
            <w:r w:rsidR="005339AE">
              <w:rPr>
                <w:rFonts w:ascii="Arial" w:hAnsi="Arial" w:cs="Arial"/>
                <w:bCs/>
              </w:rPr>
              <w:t>3.5m</w:t>
            </w:r>
            <w:proofErr w:type="spellEnd"/>
            <w:r w:rsidR="005339AE">
              <w:rPr>
                <w:rFonts w:ascii="Arial" w:hAnsi="Arial" w:cs="Arial"/>
                <w:bCs/>
              </w:rPr>
              <w:t xml:space="preserve"> deficit.</w:t>
            </w:r>
          </w:p>
          <w:p w:rsidR="005339AE" w:rsidRDefault="005339AE" w:rsidP="005339AE">
            <w:pPr>
              <w:jc w:val="both"/>
              <w:rPr>
                <w:rFonts w:ascii="Arial" w:hAnsi="Arial" w:cs="Arial"/>
                <w:bCs/>
              </w:rPr>
            </w:pPr>
          </w:p>
          <w:p w:rsidR="005061E3" w:rsidRDefault="005339AE" w:rsidP="005061E3">
            <w:pPr>
              <w:jc w:val="both"/>
              <w:rPr>
                <w:rFonts w:ascii="Arial" w:hAnsi="Arial" w:cs="Arial"/>
                <w:bCs/>
              </w:rPr>
            </w:pPr>
            <w:r>
              <w:rPr>
                <w:rFonts w:ascii="Arial" w:hAnsi="Arial" w:cs="Arial"/>
                <w:bCs/>
              </w:rPr>
              <w:t>On the recovery plan, Alyson Coates asked what had not been achieved against the £</w:t>
            </w:r>
            <w:proofErr w:type="spellStart"/>
            <w:r>
              <w:rPr>
                <w:rFonts w:ascii="Arial" w:hAnsi="Arial" w:cs="Arial"/>
                <w:bCs/>
              </w:rPr>
              <w:t>2</w:t>
            </w:r>
            <w:r w:rsidR="00C65683">
              <w:rPr>
                <w:rFonts w:ascii="Arial" w:hAnsi="Arial" w:cs="Arial"/>
                <w:bCs/>
              </w:rPr>
              <w:t>.0</w:t>
            </w:r>
            <w:r>
              <w:rPr>
                <w:rFonts w:ascii="Arial" w:hAnsi="Arial" w:cs="Arial"/>
                <w:bCs/>
              </w:rPr>
              <w:t>m</w:t>
            </w:r>
            <w:proofErr w:type="spellEnd"/>
            <w:r>
              <w:rPr>
                <w:rFonts w:ascii="Arial" w:hAnsi="Arial" w:cs="Arial"/>
                <w:bCs/>
              </w:rPr>
              <w:t xml:space="preserve"> target and the Director of Finance said that the Trust had struggled to achieve the short-term reductions in Agency staff spend and Out of Area Treatment placements.</w:t>
            </w:r>
          </w:p>
          <w:p w:rsidR="005339AE" w:rsidRDefault="005339AE" w:rsidP="005061E3">
            <w:pPr>
              <w:jc w:val="both"/>
              <w:rPr>
                <w:rFonts w:ascii="Arial" w:hAnsi="Arial" w:cs="Arial"/>
                <w:bCs/>
              </w:rPr>
            </w:pPr>
          </w:p>
          <w:p w:rsidR="005339AE" w:rsidRPr="005061E3" w:rsidRDefault="005339AE" w:rsidP="005061E3">
            <w:pPr>
              <w:jc w:val="both"/>
              <w:rPr>
                <w:rFonts w:ascii="Arial" w:hAnsi="Arial" w:cs="Arial"/>
                <w:bCs/>
              </w:rPr>
            </w:pPr>
            <w:r>
              <w:rPr>
                <w:rFonts w:ascii="Arial" w:hAnsi="Arial" w:cs="Arial"/>
                <w:bCs/>
              </w:rPr>
              <w:t>Alyson Coates said that the £</w:t>
            </w:r>
            <w:proofErr w:type="spellStart"/>
            <w:r>
              <w:rPr>
                <w:rFonts w:ascii="Arial" w:hAnsi="Arial" w:cs="Arial"/>
                <w:bCs/>
              </w:rPr>
              <w:t>11</w:t>
            </w:r>
            <w:r w:rsidR="00C65683">
              <w:rPr>
                <w:rFonts w:ascii="Arial" w:hAnsi="Arial" w:cs="Arial"/>
                <w:bCs/>
              </w:rPr>
              <w:t>.0</w:t>
            </w:r>
            <w:r>
              <w:rPr>
                <w:rFonts w:ascii="Arial" w:hAnsi="Arial" w:cs="Arial"/>
                <w:bCs/>
              </w:rPr>
              <w:t>m</w:t>
            </w:r>
            <w:proofErr w:type="spellEnd"/>
            <w:r>
              <w:rPr>
                <w:rFonts w:ascii="Arial" w:hAnsi="Arial" w:cs="Arial"/>
                <w:bCs/>
              </w:rPr>
              <w:t xml:space="preserve"> asset impairment seemed high and the Director of Finance explained that as the Trust did not operate in a commercial market the book value of hospitals was different; this impairment reflected the write-down in book value but not in real value.  Jonathan Asbridge asked if this impairment was unexpected and the Director of Finance said such impairments were never forecasted as they were too difficult to ascertain.</w:t>
            </w:r>
          </w:p>
          <w:p w:rsidR="00B42D0F" w:rsidRPr="00666D1B" w:rsidRDefault="00B42D0F"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F272C6" w:rsidRDefault="00F272C6" w:rsidP="005017ED">
            <w:pPr>
              <w:keepNext/>
              <w:keepLines/>
              <w:rPr>
                <w:rFonts w:ascii="Arial" w:hAnsi="Arial" w:cs="Arial"/>
              </w:rPr>
            </w:pPr>
          </w:p>
          <w:p w:rsidR="00B42D0F" w:rsidRPr="00B42D0F" w:rsidRDefault="00B42D0F" w:rsidP="007B00A7">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lastRenderedPageBreak/>
              <w:t xml:space="preserve">BOD </w:t>
            </w:r>
            <w:r w:rsidR="00112133">
              <w:rPr>
                <w:rFonts w:ascii="Arial" w:hAnsi="Arial" w:cs="Arial"/>
                <w:b/>
              </w:rPr>
              <w:t>5</w:t>
            </w:r>
            <w:r w:rsidR="005F3230">
              <w:rPr>
                <w:rFonts w:ascii="Arial" w:hAnsi="Arial" w:cs="Arial"/>
                <w:b/>
              </w:rPr>
              <w:t>3</w:t>
            </w:r>
            <w:r w:rsidR="00302203">
              <w:rPr>
                <w:rFonts w:ascii="Arial" w:hAnsi="Arial" w:cs="Arial"/>
                <w:b/>
              </w:rPr>
              <w:t>/15</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F73192" w:rsidRDefault="00F73192"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052EC0" w:rsidRPr="00666D1B" w:rsidRDefault="00052EC0" w:rsidP="00F14973">
            <w:pPr>
              <w:keepNext/>
              <w:keepLines/>
              <w:rPr>
                <w:rFonts w:ascii="Arial" w:hAnsi="Arial" w:cs="Arial"/>
              </w:rPr>
            </w:pPr>
          </w:p>
        </w:tc>
        <w:tc>
          <w:tcPr>
            <w:tcW w:w="7087" w:type="dxa"/>
          </w:tcPr>
          <w:p w:rsidR="00013B08" w:rsidRPr="00666D1B" w:rsidRDefault="00013B08" w:rsidP="00F14973">
            <w:pPr>
              <w:jc w:val="both"/>
              <w:rPr>
                <w:rFonts w:ascii="Arial" w:hAnsi="Arial" w:cs="Arial"/>
                <w:bCs/>
              </w:rPr>
            </w:pPr>
            <w:r w:rsidRPr="00666D1B">
              <w:rPr>
                <w:rFonts w:ascii="Arial" w:hAnsi="Arial" w:cs="Arial"/>
                <w:b/>
                <w:bCs/>
              </w:rPr>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52EC0"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 payments</w:t>
            </w:r>
            <w:r w:rsidRPr="00666D1B">
              <w:rPr>
                <w:rFonts w:ascii="Arial" w:hAnsi="Arial" w:cs="Arial"/>
                <w:bCs/>
              </w:rPr>
              <w:t xml:space="preserve">. </w:t>
            </w:r>
            <w:r w:rsidR="00F73192">
              <w:rPr>
                <w:rFonts w:ascii="Arial" w:hAnsi="Arial" w:cs="Arial"/>
                <w:bCs/>
              </w:rPr>
              <w:t xml:space="preserve"> </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052EC0" w:rsidRDefault="00052EC0"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013B08" w:rsidRPr="00691958" w:rsidRDefault="00013B08" w:rsidP="008E568C">
            <w:pPr>
              <w:keepNext/>
              <w:keepLines/>
              <w:rPr>
                <w:rFonts w:ascii="Arial" w:hAnsi="Arial" w:cs="Arial"/>
                <w:b/>
              </w:rPr>
            </w:pPr>
          </w:p>
        </w:tc>
      </w:tr>
      <w:tr w:rsidR="00112133" w:rsidRPr="00666D1B">
        <w:trPr>
          <w:trHeight w:val="650"/>
        </w:trPr>
        <w:tc>
          <w:tcPr>
            <w:tcW w:w="993" w:type="dxa"/>
          </w:tcPr>
          <w:p w:rsidR="00112133" w:rsidRDefault="00112133" w:rsidP="00F14973">
            <w:pPr>
              <w:keepNext/>
              <w:keepLines/>
              <w:rPr>
                <w:rFonts w:ascii="Arial" w:hAnsi="Arial" w:cs="Arial"/>
              </w:rPr>
            </w:pPr>
            <w:r>
              <w:rPr>
                <w:rFonts w:ascii="Arial" w:hAnsi="Arial" w:cs="Arial"/>
                <w:b/>
              </w:rPr>
              <w:t>BOD 54/15</w:t>
            </w: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r>
              <w:rPr>
                <w:rFonts w:ascii="Arial" w:hAnsi="Arial" w:cs="Arial"/>
              </w:rPr>
              <w:t>a</w:t>
            </w: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p>
          <w:p w:rsidR="00112133" w:rsidRDefault="00112133" w:rsidP="00F14973">
            <w:pPr>
              <w:keepNext/>
              <w:keepLines/>
              <w:rPr>
                <w:rFonts w:ascii="Arial" w:hAnsi="Arial" w:cs="Arial"/>
              </w:rPr>
            </w:pPr>
            <w:r>
              <w:rPr>
                <w:rFonts w:ascii="Arial" w:hAnsi="Arial" w:cs="Arial"/>
              </w:rPr>
              <w:t>b</w:t>
            </w:r>
          </w:p>
          <w:p w:rsidR="00112133" w:rsidRDefault="00112133"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r>
              <w:rPr>
                <w:rFonts w:ascii="Arial" w:hAnsi="Arial" w:cs="Arial"/>
              </w:rPr>
              <w:t>c</w:t>
            </w: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r>
              <w:rPr>
                <w:rFonts w:ascii="Arial" w:hAnsi="Arial" w:cs="Arial"/>
              </w:rPr>
              <w:t>d</w:t>
            </w:r>
          </w:p>
          <w:p w:rsidR="001907CF" w:rsidRDefault="001907CF"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p>
          <w:p w:rsidR="00031A89" w:rsidRDefault="00031A89" w:rsidP="00F14973">
            <w:pPr>
              <w:keepNext/>
              <w:keepLines/>
              <w:rPr>
                <w:rFonts w:ascii="Arial" w:hAnsi="Arial" w:cs="Arial"/>
              </w:rPr>
            </w:pPr>
            <w:r>
              <w:rPr>
                <w:rFonts w:ascii="Arial" w:hAnsi="Arial" w:cs="Arial"/>
              </w:rPr>
              <w:t>e</w:t>
            </w:r>
          </w:p>
          <w:p w:rsidR="00112133" w:rsidRDefault="00112133" w:rsidP="00F14973">
            <w:pPr>
              <w:keepNext/>
              <w:keepLines/>
              <w:rPr>
                <w:rFonts w:ascii="Arial" w:hAnsi="Arial" w:cs="Arial"/>
              </w:rPr>
            </w:pPr>
          </w:p>
          <w:p w:rsidR="00112133" w:rsidRPr="00112133" w:rsidRDefault="00112133" w:rsidP="00F14973">
            <w:pPr>
              <w:keepNext/>
              <w:keepLines/>
              <w:rPr>
                <w:rFonts w:ascii="Arial" w:hAnsi="Arial" w:cs="Arial"/>
              </w:rPr>
            </w:pPr>
          </w:p>
        </w:tc>
        <w:tc>
          <w:tcPr>
            <w:tcW w:w="7087" w:type="dxa"/>
          </w:tcPr>
          <w:p w:rsidR="00112133" w:rsidRDefault="00112133" w:rsidP="00F14973">
            <w:pPr>
              <w:jc w:val="both"/>
              <w:rPr>
                <w:rFonts w:ascii="Arial" w:hAnsi="Arial" w:cs="Arial"/>
                <w:bCs/>
              </w:rPr>
            </w:pPr>
            <w:r>
              <w:rPr>
                <w:rFonts w:ascii="Arial" w:hAnsi="Arial" w:cs="Arial"/>
                <w:b/>
                <w:bCs/>
              </w:rPr>
              <w:lastRenderedPageBreak/>
              <w:t>Improving Access to Mental Health Services</w:t>
            </w:r>
          </w:p>
          <w:p w:rsidR="00112133" w:rsidRDefault="00112133" w:rsidP="00F14973">
            <w:pPr>
              <w:jc w:val="both"/>
              <w:rPr>
                <w:rFonts w:ascii="Arial" w:hAnsi="Arial" w:cs="Arial"/>
                <w:bCs/>
              </w:rPr>
            </w:pPr>
          </w:p>
          <w:p w:rsidR="00112133" w:rsidRDefault="00112133" w:rsidP="00F14973">
            <w:pPr>
              <w:jc w:val="both"/>
              <w:rPr>
                <w:rFonts w:ascii="Arial" w:hAnsi="Arial" w:cs="Arial"/>
                <w:bCs/>
              </w:rPr>
            </w:pPr>
          </w:p>
          <w:p w:rsidR="00112133" w:rsidRDefault="00112133" w:rsidP="00112133">
            <w:pPr>
              <w:jc w:val="both"/>
              <w:rPr>
                <w:rFonts w:ascii="Arial" w:hAnsi="Arial" w:cs="Arial"/>
                <w:bCs/>
              </w:rPr>
            </w:pPr>
            <w:r>
              <w:rPr>
                <w:rFonts w:ascii="Arial" w:hAnsi="Arial" w:cs="Arial"/>
                <w:bCs/>
              </w:rPr>
              <w:t xml:space="preserve">The Chief Operating Officer presented the report which provided an assessment of the Trust’s current performance against the new access targets for mental health.  She noted that the national guidance on how performance would be exactly measured was still to be published.  She drew particular attention to the issues relating to the </w:t>
            </w:r>
            <w:proofErr w:type="spellStart"/>
            <w:r>
              <w:rPr>
                <w:rFonts w:ascii="Arial" w:hAnsi="Arial" w:cs="Arial"/>
                <w:bCs/>
              </w:rPr>
              <w:t>IAPT</w:t>
            </w:r>
            <w:proofErr w:type="spellEnd"/>
            <w:r>
              <w:rPr>
                <w:rFonts w:ascii="Arial" w:hAnsi="Arial" w:cs="Arial"/>
                <w:bCs/>
              </w:rPr>
              <w:t xml:space="preserve"> service which OCCG had indicated it planned to put out to tender.  The Trust had written to OCCG to request that a decision be made on the </w:t>
            </w:r>
            <w:r>
              <w:rPr>
                <w:rFonts w:ascii="Arial" w:hAnsi="Arial" w:cs="Arial"/>
                <w:bCs/>
              </w:rPr>
              <w:lastRenderedPageBreak/>
              <w:t xml:space="preserve">tender process soon because the delay and consequential uncertainty in the service’s future was having an impact on recruitment and staff morale, which fed through to waiting times.  The Board agreed that when the tender specification was published it would need to be reviewed very carefully to ensure that it was achievable in the anticipated budget.  </w:t>
            </w:r>
          </w:p>
          <w:p w:rsidR="00112133" w:rsidRDefault="00112133" w:rsidP="00112133">
            <w:pPr>
              <w:jc w:val="both"/>
              <w:rPr>
                <w:rFonts w:ascii="Arial" w:hAnsi="Arial" w:cs="Arial"/>
                <w:bCs/>
              </w:rPr>
            </w:pPr>
          </w:p>
          <w:p w:rsidR="00112133" w:rsidRDefault="00112133" w:rsidP="00112133">
            <w:pPr>
              <w:jc w:val="both"/>
              <w:rPr>
                <w:rFonts w:ascii="Arial" w:hAnsi="Arial" w:cs="Arial"/>
                <w:bCs/>
              </w:rPr>
            </w:pPr>
            <w:r>
              <w:rPr>
                <w:rFonts w:ascii="Arial" w:hAnsi="Arial" w:cs="Arial"/>
                <w:bCs/>
              </w:rPr>
              <w:t>The Board went on to discuss the impact on waiting times of investment decisions by commissioners over the years.  Whilst re-balancing the position could be achieved in part through contract negotiations, the Board agreed that a meeting with commissioner governing bodies may be helpful.  The Chair agreed and added that involving the acute hospital providers would also be beneficial.</w:t>
            </w:r>
          </w:p>
          <w:p w:rsidR="00112133" w:rsidRDefault="00112133" w:rsidP="00112133">
            <w:pPr>
              <w:jc w:val="both"/>
              <w:rPr>
                <w:rFonts w:ascii="Arial" w:hAnsi="Arial" w:cs="Arial"/>
                <w:bCs/>
              </w:rPr>
            </w:pPr>
          </w:p>
          <w:p w:rsidR="00112133" w:rsidRDefault="00112133" w:rsidP="00112133">
            <w:pPr>
              <w:jc w:val="both"/>
              <w:rPr>
                <w:rFonts w:ascii="Arial" w:hAnsi="Arial" w:cs="Arial"/>
                <w:bCs/>
              </w:rPr>
            </w:pPr>
            <w:r>
              <w:rPr>
                <w:rFonts w:ascii="Arial" w:hAnsi="Arial" w:cs="Arial"/>
                <w:bCs/>
              </w:rPr>
              <w:t xml:space="preserve">Jonathan Asbridge asked why OCCG wished to tender the </w:t>
            </w:r>
            <w:proofErr w:type="spellStart"/>
            <w:r>
              <w:rPr>
                <w:rFonts w:ascii="Arial" w:hAnsi="Arial" w:cs="Arial"/>
                <w:bCs/>
              </w:rPr>
              <w:t>IAPT</w:t>
            </w:r>
            <w:proofErr w:type="spellEnd"/>
            <w:r>
              <w:rPr>
                <w:rFonts w:ascii="Arial" w:hAnsi="Arial" w:cs="Arial"/>
                <w:bCs/>
              </w:rPr>
              <w:t xml:space="preserve"> service.  The Chief Operating Officer said that this appeared to be driven by the commissioner’s desire to bring counselling services into the overall contract.  She reminded the Board that the Trust’s </w:t>
            </w:r>
            <w:proofErr w:type="spellStart"/>
            <w:r>
              <w:rPr>
                <w:rFonts w:ascii="Arial" w:hAnsi="Arial" w:cs="Arial"/>
                <w:bCs/>
              </w:rPr>
              <w:t>IAPT</w:t>
            </w:r>
            <w:proofErr w:type="spellEnd"/>
            <w:r>
              <w:rPr>
                <w:rFonts w:ascii="Arial" w:hAnsi="Arial" w:cs="Arial"/>
                <w:bCs/>
              </w:rPr>
              <w:t xml:space="preserve"> service model in partnership with Oxfordshire MIND was considered to be an exemplar</w:t>
            </w:r>
            <w:r w:rsidR="00B7660B">
              <w:rPr>
                <w:rFonts w:ascii="Arial" w:hAnsi="Arial" w:cs="Arial"/>
                <w:bCs/>
              </w:rPr>
              <w:t>y</w:t>
            </w:r>
            <w:r>
              <w:rPr>
                <w:rFonts w:ascii="Arial" w:hAnsi="Arial" w:cs="Arial"/>
                <w:bCs/>
              </w:rPr>
              <w:t xml:space="preserve"> </w:t>
            </w:r>
            <w:r w:rsidR="00031A89">
              <w:rPr>
                <w:rFonts w:ascii="Arial" w:hAnsi="Arial" w:cs="Arial"/>
                <w:bCs/>
              </w:rPr>
              <w:t>service.</w:t>
            </w:r>
          </w:p>
          <w:p w:rsidR="00031A89" w:rsidRDefault="00031A89" w:rsidP="00112133">
            <w:pPr>
              <w:jc w:val="both"/>
              <w:rPr>
                <w:rFonts w:ascii="Arial" w:hAnsi="Arial" w:cs="Arial"/>
                <w:bCs/>
              </w:rPr>
            </w:pPr>
          </w:p>
          <w:p w:rsidR="00031A89" w:rsidRDefault="00031A89" w:rsidP="00112133">
            <w:pPr>
              <w:jc w:val="both"/>
              <w:rPr>
                <w:rFonts w:ascii="Arial" w:hAnsi="Arial" w:cs="Arial"/>
                <w:bCs/>
              </w:rPr>
            </w:pPr>
            <w:r>
              <w:rPr>
                <w:rFonts w:ascii="Arial" w:hAnsi="Arial" w:cs="Arial"/>
                <w:bCs/>
              </w:rPr>
              <w:t>The Director of Nursing and Clinical Standards suggested that future reports should show what support was made available to people who may need to wait for services.</w:t>
            </w:r>
          </w:p>
          <w:p w:rsidR="00031A89" w:rsidRDefault="00031A89" w:rsidP="00112133">
            <w:pPr>
              <w:jc w:val="both"/>
              <w:rPr>
                <w:rFonts w:ascii="Arial" w:hAnsi="Arial" w:cs="Arial"/>
                <w:bCs/>
              </w:rPr>
            </w:pPr>
          </w:p>
          <w:p w:rsidR="00031A89" w:rsidRPr="00031A89" w:rsidRDefault="00031A89" w:rsidP="00112133">
            <w:pPr>
              <w:jc w:val="both"/>
              <w:rPr>
                <w:rFonts w:ascii="Arial" w:hAnsi="Arial" w:cs="Arial"/>
                <w:b/>
                <w:bCs/>
              </w:rPr>
            </w:pPr>
            <w:r w:rsidRPr="00031A89">
              <w:rPr>
                <w:rFonts w:ascii="Arial" w:hAnsi="Arial" w:cs="Arial"/>
                <w:b/>
                <w:bCs/>
              </w:rPr>
              <w:t>The Board noted the report.</w:t>
            </w:r>
          </w:p>
          <w:p w:rsidR="00031A89" w:rsidRDefault="00031A89" w:rsidP="00112133">
            <w:pPr>
              <w:jc w:val="both"/>
              <w:rPr>
                <w:rFonts w:ascii="Arial" w:hAnsi="Arial" w:cs="Arial"/>
                <w:bCs/>
              </w:rPr>
            </w:pPr>
          </w:p>
          <w:p w:rsidR="00031A89" w:rsidRPr="00112133" w:rsidRDefault="00031A89" w:rsidP="00112133">
            <w:pPr>
              <w:jc w:val="both"/>
              <w:rPr>
                <w:rFonts w:ascii="Arial" w:hAnsi="Arial" w:cs="Arial"/>
                <w:bCs/>
              </w:rPr>
            </w:pPr>
          </w:p>
        </w:tc>
        <w:tc>
          <w:tcPr>
            <w:tcW w:w="1054" w:type="dxa"/>
          </w:tcPr>
          <w:p w:rsidR="00112133" w:rsidRDefault="00112133"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Default="00031A89" w:rsidP="00F14973">
            <w:pPr>
              <w:keepNext/>
              <w:keepLines/>
              <w:rPr>
                <w:rFonts w:ascii="Arial" w:hAnsi="Arial" w:cs="Arial"/>
                <w:b/>
              </w:rPr>
            </w:pPr>
          </w:p>
          <w:p w:rsidR="00031A89" w:rsidRPr="00691958" w:rsidRDefault="00031A89" w:rsidP="00F14973">
            <w:pPr>
              <w:keepNext/>
              <w:keepLines/>
              <w:rPr>
                <w:rFonts w:ascii="Arial" w:hAnsi="Arial" w:cs="Arial"/>
                <w:b/>
              </w:rPr>
            </w:pPr>
            <w:r>
              <w:rPr>
                <w:rFonts w:ascii="Arial" w:hAnsi="Arial" w:cs="Arial"/>
                <w:b/>
              </w:rPr>
              <w:t>YT</w:t>
            </w: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lastRenderedPageBreak/>
              <w:t xml:space="preserve">BOD </w:t>
            </w:r>
            <w:r w:rsidR="000E5FE2">
              <w:rPr>
                <w:rFonts w:ascii="Arial" w:hAnsi="Arial" w:cs="Arial"/>
                <w:b/>
              </w:rPr>
              <w:t>55</w:t>
            </w:r>
            <w:r w:rsidR="007F0440">
              <w:rPr>
                <w:rFonts w:ascii="Arial" w:hAnsi="Arial" w:cs="Arial"/>
                <w:b/>
              </w:rPr>
              <w:t>/15</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0F210F" w:rsidRDefault="000F210F" w:rsidP="00655B63">
            <w:pPr>
              <w:keepNext/>
              <w:keepLines/>
              <w:rPr>
                <w:rFonts w:ascii="Arial" w:hAnsi="Arial" w:cs="Arial"/>
              </w:rPr>
            </w:pPr>
          </w:p>
          <w:p w:rsidR="007F0440" w:rsidRDefault="007F0440" w:rsidP="00655B63">
            <w:pPr>
              <w:keepNext/>
              <w:keepLines/>
              <w:rPr>
                <w:rFonts w:ascii="Arial" w:hAnsi="Arial" w:cs="Arial"/>
              </w:rPr>
            </w:pPr>
          </w:p>
          <w:p w:rsidR="00C362D1" w:rsidRDefault="00C362D1"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b</w:t>
            </w: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E5579E" w:rsidRDefault="00E5579E" w:rsidP="00655B63">
            <w:pPr>
              <w:keepNext/>
              <w:keepLines/>
              <w:rPr>
                <w:rFonts w:ascii="Arial" w:hAnsi="Arial" w:cs="Arial"/>
              </w:rPr>
            </w:pPr>
          </w:p>
          <w:p w:rsidR="00C9571E" w:rsidRDefault="00C9571E"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c</w:t>
            </w: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7B3CAE" w:rsidRDefault="007B3CAE" w:rsidP="00655B63">
            <w:pPr>
              <w:keepNext/>
              <w:keepLines/>
              <w:rPr>
                <w:rFonts w:ascii="Arial" w:hAnsi="Arial" w:cs="Arial"/>
              </w:rPr>
            </w:pPr>
          </w:p>
          <w:p w:rsidR="007B3CAE" w:rsidRDefault="007B3CAE" w:rsidP="00655B63">
            <w:pPr>
              <w:keepNext/>
              <w:keepLines/>
              <w:rPr>
                <w:rFonts w:ascii="Arial" w:hAnsi="Arial" w:cs="Arial"/>
              </w:rPr>
            </w:pPr>
          </w:p>
          <w:p w:rsidR="007B3CAE" w:rsidRDefault="007B3CAE" w:rsidP="00655B63">
            <w:pPr>
              <w:keepNext/>
              <w:keepLines/>
              <w:rPr>
                <w:rFonts w:ascii="Arial" w:hAnsi="Arial" w:cs="Arial"/>
              </w:rPr>
            </w:pPr>
          </w:p>
          <w:p w:rsidR="003D451C" w:rsidRDefault="003D451C" w:rsidP="00655B63">
            <w:pPr>
              <w:keepNext/>
              <w:keepLines/>
              <w:rPr>
                <w:rFonts w:ascii="Arial" w:hAnsi="Arial" w:cs="Arial"/>
              </w:rPr>
            </w:pPr>
          </w:p>
          <w:p w:rsidR="003D451C" w:rsidRDefault="003D451C" w:rsidP="00655B63">
            <w:pPr>
              <w:keepNext/>
              <w:keepLines/>
              <w:rPr>
                <w:rFonts w:ascii="Arial" w:hAnsi="Arial" w:cs="Arial"/>
              </w:rPr>
            </w:pPr>
            <w:r>
              <w:rPr>
                <w:rFonts w:ascii="Arial" w:hAnsi="Arial" w:cs="Arial"/>
              </w:rPr>
              <w:t>d</w:t>
            </w:r>
          </w:p>
          <w:p w:rsidR="00522045" w:rsidRDefault="00522045"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0F210F" w:rsidRDefault="000F210F" w:rsidP="00655B63">
            <w:pPr>
              <w:keepNext/>
              <w:keepLines/>
              <w:rPr>
                <w:rFonts w:ascii="Arial" w:hAnsi="Arial" w:cs="Arial"/>
              </w:rPr>
            </w:pPr>
          </w:p>
          <w:p w:rsidR="000F210F" w:rsidRDefault="00AA4B39" w:rsidP="00655B63">
            <w:pPr>
              <w:keepNext/>
              <w:keepLines/>
              <w:rPr>
                <w:rFonts w:ascii="Arial" w:hAnsi="Arial" w:cs="Arial"/>
              </w:rPr>
            </w:pPr>
            <w:r>
              <w:rPr>
                <w:rFonts w:ascii="Arial" w:hAnsi="Arial" w:cs="Arial"/>
              </w:rPr>
              <w:t>e</w:t>
            </w: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Default="00AA4B39" w:rsidP="00655B63">
            <w:pPr>
              <w:keepNext/>
              <w:keepLines/>
              <w:rPr>
                <w:rFonts w:ascii="Arial" w:hAnsi="Arial" w:cs="Arial"/>
              </w:rPr>
            </w:pPr>
          </w:p>
          <w:p w:rsidR="00AA4B39" w:rsidRPr="00153A12" w:rsidRDefault="00AA4B39" w:rsidP="00655B63">
            <w:pPr>
              <w:keepNext/>
              <w:keepLines/>
              <w:rPr>
                <w:rFonts w:ascii="Arial" w:hAnsi="Arial" w:cs="Arial"/>
              </w:rPr>
            </w:pPr>
            <w:r>
              <w:rPr>
                <w:rFonts w:ascii="Arial" w:hAnsi="Arial" w:cs="Arial"/>
              </w:rPr>
              <w:t>f</w:t>
            </w:r>
          </w:p>
        </w:tc>
        <w:tc>
          <w:tcPr>
            <w:tcW w:w="7087" w:type="dxa"/>
          </w:tcPr>
          <w:p w:rsidR="00013B08" w:rsidRDefault="00F41E9E" w:rsidP="00F14973">
            <w:pPr>
              <w:jc w:val="both"/>
              <w:rPr>
                <w:rFonts w:ascii="Arial" w:hAnsi="Arial" w:cs="Arial"/>
                <w:bCs/>
              </w:rPr>
            </w:pPr>
            <w:r>
              <w:rPr>
                <w:rFonts w:ascii="Arial" w:hAnsi="Arial" w:cs="Arial"/>
                <w:b/>
                <w:bCs/>
              </w:rPr>
              <w:lastRenderedPageBreak/>
              <w:t>Workforce Performance Report</w:t>
            </w:r>
          </w:p>
          <w:p w:rsidR="00013B08" w:rsidRDefault="00013B08" w:rsidP="00F14973">
            <w:pPr>
              <w:jc w:val="both"/>
              <w:rPr>
                <w:rFonts w:ascii="Arial" w:hAnsi="Arial" w:cs="Arial"/>
                <w:bCs/>
              </w:rPr>
            </w:pPr>
          </w:p>
          <w:p w:rsidR="00F41E9E" w:rsidRDefault="00F41E9E" w:rsidP="00F14973">
            <w:pPr>
              <w:jc w:val="both"/>
              <w:rPr>
                <w:rFonts w:ascii="Arial" w:hAnsi="Arial" w:cs="Arial"/>
                <w:bCs/>
              </w:rPr>
            </w:pPr>
          </w:p>
          <w:p w:rsidR="00F41E9E" w:rsidRDefault="00F41E9E" w:rsidP="00F14973">
            <w:pPr>
              <w:jc w:val="both"/>
              <w:rPr>
                <w:rFonts w:ascii="Arial" w:hAnsi="Arial" w:cs="Arial"/>
                <w:bCs/>
              </w:rPr>
            </w:pPr>
            <w:r>
              <w:rPr>
                <w:rFonts w:ascii="Arial" w:hAnsi="Arial" w:cs="Arial"/>
                <w:bCs/>
              </w:rPr>
              <w:t>The Director of Finance presented the report which set out performance against a range of workforce indicators.</w:t>
            </w:r>
            <w:r w:rsidR="00D3695D">
              <w:rPr>
                <w:rFonts w:ascii="Arial" w:hAnsi="Arial" w:cs="Arial"/>
                <w:bCs/>
              </w:rPr>
              <w:t xml:space="preserve">  </w:t>
            </w:r>
            <w:r w:rsidR="00E5579E">
              <w:rPr>
                <w:rFonts w:ascii="Arial" w:hAnsi="Arial" w:cs="Arial"/>
                <w:bCs/>
              </w:rPr>
              <w:t xml:space="preserve">He said that the </w:t>
            </w:r>
            <w:r w:rsidR="000F210F">
              <w:rPr>
                <w:rFonts w:ascii="Arial" w:hAnsi="Arial" w:cs="Arial"/>
                <w:bCs/>
              </w:rPr>
              <w:t>sickness absence related to stress remained of significant concern and, whilst the vacancy rate had been addressed, turnover remained high with many staff leaving just after a short period of service.  The focus needed to be on addressing these areas.</w:t>
            </w:r>
          </w:p>
          <w:p w:rsidR="00E5579E" w:rsidRDefault="00E5579E" w:rsidP="00F14973">
            <w:pPr>
              <w:jc w:val="both"/>
              <w:rPr>
                <w:rFonts w:ascii="Arial" w:hAnsi="Arial" w:cs="Arial"/>
                <w:bCs/>
              </w:rPr>
            </w:pPr>
          </w:p>
          <w:p w:rsidR="00E5579E" w:rsidRDefault="000F210F" w:rsidP="00F14973">
            <w:pPr>
              <w:jc w:val="both"/>
              <w:rPr>
                <w:rFonts w:ascii="Arial" w:hAnsi="Arial" w:cs="Arial"/>
                <w:bCs/>
              </w:rPr>
            </w:pPr>
            <w:r>
              <w:rPr>
                <w:rFonts w:ascii="Arial" w:hAnsi="Arial" w:cs="Arial"/>
                <w:bCs/>
              </w:rPr>
              <w:t xml:space="preserve">In terms of staff sickness absence, Lyn Williams said he was concerned that staff may be deterred from receiving the influenza vaccination in the coming winter given that the most recent vaccination was reported as not being effective; a comprehensive communication plan would need to be developed to encourage and support staff to receive the </w:t>
            </w:r>
            <w:r>
              <w:rPr>
                <w:rFonts w:ascii="Arial" w:hAnsi="Arial" w:cs="Arial"/>
                <w:bCs/>
              </w:rPr>
              <w:lastRenderedPageBreak/>
              <w:t xml:space="preserve">vaccination.  The Board agreed. </w:t>
            </w:r>
          </w:p>
          <w:p w:rsidR="00E5579E" w:rsidRDefault="00E5579E" w:rsidP="00F14973">
            <w:pPr>
              <w:jc w:val="both"/>
              <w:rPr>
                <w:rFonts w:ascii="Arial" w:hAnsi="Arial" w:cs="Arial"/>
                <w:bCs/>
              </w:rPr>
            </w:pPr>
          </w:p>
          <w:p w:rsidR="00E5579E" w:rsidRDefault="00E5579E" w:rsidP="00F14973">
            <w:pPr>
              <w:jc w:val="both"/>
              <w:rPr>
                <w:rFonts w:ascii="Arial" w:hAnsi="Arial" w:cs="Arial"/>
                <w:bCs/>
              </w:rPr>
            </w:pPr>
            <w:r>
              <w:rPr>
                <w:rFonts w:ascii="Arial" w:hAnsi="Arial" w:cs="Arial"/>
                <w:bCs/>
              </w:rPr>
              <w:t xml:space="preserve">Anne Grocock </w:t>
            </w:r>
            <w:r w:rsidR="000F210F">
              <w:rPr>
                <w:rFonts w:ascii="Arial" w:hAnsi="Arial" w:cs="Arial"/>
                <w:bCs/>
              </w:rPr>
              <w:t>said the staff survey results indicated that bullying and harassment of staff by managers was reported as being high and she wondered if this resulted in the high turnover.  It was clear that the results of the survey and the general HR data needed careful examination.  The Board agreed and said that detailed analysis was required.</w:t>
            </w:r>
          </w:p>
          <w:p w:rsidR="000F210F" w:rsidRDefault="000F210F" w:rsidP="00F14973">
            <w:pPr>
              <w:jc w:val="both"/>
              <w:rPr>
                <w:rFonts w:ascii="Arial" w:hAnsi="Arial" w:cs="Arial"/>
                <w:bCs/>
              </w:rPr>
            </w:pPr>
          </w:p>
          <w:p w:rsidR="000F210F" w:rsidRDefault="000F210F" w:rsidP="00F14973">
            <w:pPr>
              <w:jc w:val="both"/>
              <w:rPr>
                <w:rFonts w:ascii="Arial" w:hAnsi="Arial" w:cs="Arial"/>
                <w:bCs/>
              </w:rPr>
            </w:pPr>
            <w:r>
              <w:rPr>
                <w:rFonts w:ascii="Arial" w:hAnsi="Arial" w:cs="Arial"/>
                <w:bCs/>
              </w:rPr>
              <w:t>The Board then went on to discuss the workforce strategy session as part of the private Board meeting in May 2015 and agreed that this needed to be well planned with a focus on agreeing outcomes to be achieved.</w:t>
            </w:r>
          </w:p>
          <w:p w:rsidR="000F210F" w:rsidRDefault="000F210F" w:rsidP="00F14973">
            <w:pPr>
              <w:jc w:val="both"/>
              <w:rPr>
                <w:rFonts w:ascii="Arial" w:hAnsi="Arial" w:cs="Arial"/>
                <w:bCs/>
              </w:rPr>
            </w:pPr>
          </w:p>
          <w:p w:rsidR="00AA4B39" w:rsidRDefault="000F210F" w:rsidP="00F14973">
            <w:pPr>
              <w:jc w:val="both"/>
              <w:rPr>
                <w:rFonts w:ascii="Arial" w:hAnsi="Arial" w:cs="Arial"/>
                <w:bCs/>
              </w:rPr>
            </w:pPr>
            <w:r>
              <w:rPr>
                <w:rFonts w:ascii="Arial" w:hAnsi="Arial" w:cs="Arial"/>
                <w:bCs/>
              </w:rPr>
              <w:t>The Medical Director</w:t>
            </w:r>
            <w:r w:rsidR="00AA4B39">
              <w:rPr>
                <w:rFonts w:ascii="Arial" w:hAnsi="Arial" w:cs="Arial"/>
                <w:bCs/>
              </w:rPr>
              <w:t xml:space="preserve"> asked whether the HR department had looked at the timescales associated with recruitment as a way to reduce Agency use.  The Director of Finance said this was being looked at and noted that the Oxford University Hospitals NHS Trust had recently increased notice period from 1 month to 2 months for many staff.  Building on that, Mike Bellamy said it would be helpful if the report could show what Agency cover was being used for (i.e. sickness absence or vacancies).</w:t>
            </w:r>
          </w:p>
          <w:p w:rsidR="007B3CAE" w:rsidRDefault="007B3CAE" w:rsidP="00F14973">
            <w:pPr>
              <w:jc w:val="both"/>
              <w:rPr>
                <w:rFonts w:ascii="Arial" w:hAnsi="Arial" w:cs="Arial"/>
                <w:bCs/>
              </w:rPr>
            </w:pPr>
          </w:p>
          <w:p w:rsidR="00013B08" w:rsidRPr="00420CB2" w:rsidRDefault="00420CB2" w:rsidP="00F14973">
            <w:pPr>
              <w:jc w:val="both"/>
              <w:rPr>
                <w:rFonts w:ascii="Arial" w:hAnsi="Arial" w:cs="Arial"/>
                <w:b/>
                <w:bCs/>
              </w:rPr>
            </w:pPr>
            <w:r>
              <w:rPr>
                <w:rFonts w:ascii="Arial" w:hAnsi="Arial" w:cs="Arial"/>
                <w:b/>
                <w:bCs/>
              </w:rPr>
              <w:t>The Board noted the report.</w:t>
            </w:r>
          </w:p>
          <w:p w:rsidR="00013B08" w:rsidRDefault="00013B08" w:rsidP="00420CB2">
            <w:pPr>
              <w:jc w:val="both"/>
              <w:rPr>
                <w:rFonts w:ascii="Arial" w:hAnsi="Arial" w:cs="Arial"/>
                <w:bCs/>
              </w:rPr>
            </w:pPr>
          </w:p>
          <w:p w:rsidR="00E5579E" w:rsidRPr="0013772F" w:rsidRDefault="00E5579E" w:rsidP="00420CB2">
            <w:pPr>
              <w:jc w:val="both"/>
              <w:rPr>
                <w:rFonts w:ascii="Arial" w:hAnsi="Arial" w:cs="Arial"/>
                <w:bCs/>
              </w:rPr>
            </w:pPr>
          </w:p>
        </w:tc>
        <w:tc>
          <w:tcPr>
            <w:tcW w:w="1054" w:type="dxa"/>
          </w:tcPr>
          <w:p w:rsidR="00013B08" w:rsidRDefault="00013B08"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Default="000F210F" w:rsidP="00F14973">
            <w:pPr>
              <w:keepNext/>
              <w:keepLines/>
              <w:rPr>
                <w:rFonts w:ascii="Arial" w:hAnsi="Arial" w:cs="Arial"/>
              </w:rPr>
            </w:pPr>
          </w:p>
          <w:p w:rsidR="000F210F" w:rsidRPr="000F210F" w:rsidRDefault="000F210F" w:rsidP="00F14973">
            <w:pPr>
              <w:keepNext/>
              <w:keepLines/>
              <w:rPr>
                <w:rFonts w:ascii="Arial" w:hAnsi="Arial" w:cs="Arial"/>
                <w:b/>
              </w:rPr>
            </w:pPr>
            <w:r w:rsidRPr="000F210F">
              <w:rPr>
                <w:rFonts w:ascii="Arial" w:hAnsi="Arial" w:cs="Arial"/>
                <w:b/>
              </w:rPr>
              <w:t>MMcE / CM</w:t>
            </w: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522045" w:rsidRDefault="00522045" w:rsidP="00F14973">
            <w:pPr>
              <w:keepNext/>
              <w:keepLines/>
              <w:rPr>
                <w:rFonts w:ascii="Arial" w:hAnsi="Arial" w:cs="Arial"/>
                <w:b/>
              </w:rPr>
            </w:pPr>
          </w:p>
          <w:p w:rsidR="00AA4B39" w:rsidRDefault="00AA4B39" w:rsidP="00F14973">
            <w:pPr>
              <w:keepNext/>
              <w:keepLines/>
              <w:rPr>
                <w:rFonts w:ascii="Arial" w:hAnsi="Arial" w:cs="Arial"/>
                <w:b/>
              </w:rPr>
            </w:pPr>
          </w:p>
          <w:p w:rsidR="00AA4B39" w:rsidRDefault="00AA4B39" w:rsidP="00F14973">
            <w:pPr>
              <w:keepNext/>
              <w:keepLines/>
              <w:rPr>
                <w:rFonts w:ascii="Arial" w:hAnsi="Arial" w:cs="Arial"/>
                <w:b/>
              </w:rPr>
            </w:pPr>
          </w:p>
          <w:p w:rsidR="00AA4B39" w:rsidRDefault="00AA4B39" w:rsidP="00F14973">
            <w:pPr>
              <w:keepNext/>
              <w:keepLines/>
              <w:rPr>
                <w:rFonts w:ascii="Arial" w:hAnsi="Arial" w:cs="Arial"/>
                <w:b/>
              </w:rPr>
            </w:pPr>
          </w:p>
          <w:p w:rsidR="00AA4B39" w:rsidRDefault="00AA4B39" w:rsidP="00F14973">
            <w:pPr>
              <w:keepNext/>
              <w:keepLines/>
              <w:rPr>
                <w:rFonts w:ascii="Arial" w:hAnsi="Arial" w:cs="Arial"/>
                <w:b/>
              </w:rPr>
            </w:pPr>
            <w:r>
              <w:rPr>
                <w:rFonts w:ascii="Arial" w:hAnsi="Arial" w:cs="Arial"/>
                <w:b/>
              </w:rPr>
              <w:t>MMcE</w:t>
            </w:r>
          </w:p>
          <w:p w:rsidR="00522045" w:rsidRDefault="00522045" w:rsidP="00F14973">
            <w:pPr>
              <w:keepNext/>
              <w:keepLines/>
              <w:rPr>
                <w:rFonts w:ascii="Arial" w:hAnsi="Arial" w:cs="Arial"/>
                <w:b/>
              </w:rPr>
            </w:pPr>
          </w:p>
          <w:p w:rsidR="00522045" w:rsidRDefault="00522045" w:rsidP="00F14973">
            <w:pPr>
              <w:keepNext/>
              <w:keepLines/>
              <w:rPr>
                <w:rFonts w:ascii="Arial" w:hAnsi="Arial" w:cs="Arial"/>
                <w:b/>
              </w:rPr>
            </w:pPr>
          </w:p>
          <w:p w:rsidR="00E5579E" w:rsidRDefault="00E5579E" w:rsidP="00E5579E">
            <w:pPr>
              <w:keepNext/>
              <w:keepLines/>
              <w:rPr>
                <w:rFonts w:ascii="Arial" w:hAnsi="Arial" w:cs="Arial"/>
                <w:b/>
              </w:rPr>
            </w:pPr>
          </w:p>
          <w:p w:rsidR="00522045" w:rsidRPr="00A00C3F" w:rsidRDefault="00522045" w:rsidP="00E5579E">
            <w:pPr>
              <w:keepNext/>
              <w:keepLines/>
              <w:rPr>
                <w:rFonts w:ascii="Arial" w:hAnsi="Arial" w:cs="Arial"/>
                <w:b/>
              </w:rPr>
            </w:pPr>
          </w:p>
        </w:tc>
      </w:tr>
      <w:tr w:rsidR="00FC1F55" w:rsidRPr="00666D1B">
        <w:trPr>
          <w:trHeight w:val="650"/>
        </w:trPr>
        <w:tc>
          <w:tcPr>
            <w:tcW w:w="993" w:type="dxa"/>
          </w:tcPr>
          <w:p w:rsidR="00FC1F55" w:rsidRDefault="00667D54" w:rsidP="00F14973">
            <w:pPr>
              <w:keepNext/>
              <w:keepLines/>
              <w:rPr>
                <w:rFonts w:ascii="Arial" w:hAnsi="Arial" w:cs="Arial"/>
                <w:b/>
              </w:rPr>
            </w:pPr>
            <w:r>
              <w:rPr>
                <w:rFonts w:ascii="Arial" w:hAnsi="Arial" w:cs="Arial"/>
                <w:b/>
              </w:rPr>
              <w:lastRenderedPageBreak/>
              <w:t xml:space="preserve">BOD </w:t>
            </w:r>
            <w:r w:rsidR="001A377B">
              <w:rPr>
                <w:rFonts w:ascii="Arial" w:hAnsi="Arial" w:cs="Arial"/>
                <w:b/>
              </w:rPr>
              <w:t>56</w:t>
            </w:r>
            <w:r w:rsidR="00011573">
              <w:rPr>
                <w:rFonts w:ascii="Arial" w:hAnsi="Arial" w:cs="Arial"/>
                <w:b/>
              </w:rPr>
              <w:t>/15</w:t>
            </w:r>
          </w:p>
          <w:p w:rsidR="00667D54" w:rsidRPr="00667D54" w:rsidRDefault="00667D54" w:rsidP="00F14973">
            <w:pPr>
              <w:keepNext/>
              <w:keepLines/>
              <w:rPr>
                <w:rFonts w:ascii="Arial" w:hAnsi="Arial" w:cs="Arial"/>
              </w:rPr>
            </w:pPr>
          </w:p>
          <w:p w:rsidR="00667D54" w:rsidRPr="00667D54" w:rsidRDefault="00667D54" w:rsidP="00F14973">
            <w:pPr>
              <w:keepNext/>
              <w:keepLines/>
              <w:rPr>
                <w:rFonts w:ascii="Arial" w:hAnsi="Arial" w:cs="Arial"/>
              </w:rPr>
            </w:pPr>
            <w:r>
              <w:rPr>
                <w:rFonts w:ascii="Arial" w:hAnsi="Arial" w:cs="Arial"/>
              </w:rPr>
              <w:t>a</w:t>
            </w:r>
          </w:p>
          <w:p w:rsidR="00667D54" w:rsidRPr="00667D54" w:rsidRDefault="00667D54" w:rsidP="00F14973">
            <w:pPr>
              <w:keepNext/>
              <w:keepLines/>
              <w:rPr>
                <w:rFonts w:ascii="Arial" w:hAnsi="Arial" w:cs="Arial"/>
              </w:rPr>
            </w:pPr>
          </w:p>
          <w:p w:rsidR="00A45934" w:rsidRDefault="00A45934" w:rsidP="00973B27">
            <w:pPr>
              <w:keepNext/>
              <w:keepLines/>
              <w:rPr>
                <w:rFonts w:ascii="Arial" w:hAnsi="Arial" w:cs="Arial"/>
                <w:b/>
              </w:rPr>
            </w:pPr>
          </w:p>
          <w:p w:rsidR="00E8295D" w:rsidRPr="00E8295D" w:rsidRDefault="00E8295D" w:rsidP="00973B27">
            <w:pPr>
              <w:keepNext/>
              <w:keepLines/>
              <w:rPr>
                <w:rFonts w:ascii="Arial" w:hAnsi="Arial" w:cs="Arial"/>
              </w:rPr>
            </w:pPr>
            <w:r w:rsidRPr="00E8295D">
              <w:rPr>
                <w:rFonts w:ascii="Arial" w:hAnsi="Arial" w:cs="Arial"/>
              </w:rPr>
              <w:t>b</w:t>
            </w:r>
          </w:p>
          <w:p w:rsidR="00E8295D" w:rsidRPr="00E8295D" w:rsidRDefault="00E8295D" w:rsidP="00973B27">
            <w:pPr>
              <w:keepNext/>
              <w:keepLines/>
              <w:rPr>
                <w:rFonts w:ascii="Arial" w:hAnsi="Arial" w:cs="Arial"/>
              </w:rPr>
            </w:pPr>
          </w:p>
          <w:p w:rsidR="00E8295D" w:rsidRPr="00E8295D" w:rsidRDefault="00E8295D" w:rsidP="00973B27">
            <w:pPr>
              <w:keepNext/>
              <w:keepLines/>
              <w:rPr>
                <w:rFonts w:ascii="Arial" w:hAnsi="Arial" w:cs="Arial"/>
              </w:rPr>
            </w:pPr>
          </w:p>
          <w:p w:rsidR="00E8295D" w:rsidRPr="00E8295D" w:rsidRDefault="00E8295D" w:rsidP="00973B27">
            <w:pPr>
              <w:keepNext/>
              <w:keepLines/>
              <w:rPr>
                <w:rFonts w:ascii="Arial" w:hAnsi="Arial" w:cs="Arial"/>
              </w:rPr>
            </w:pPr>
          </w:p>
          <w:p w:rsidR="00E8295D" w:rsidRDefault="00E8295D" w:rsidP="00973B27">
            <w:pPr>
              <w:keepNext/>
              <w:keepLines/>
              <w:rPr>
                <w:rFonts w:ascii="Arial" w:hAnsi="Arial" w:cs="Arial"/>
              </w:rPr>
            </w:pPr>
          </w:p>
          <w:p w:rsidR="001A377B" w:rsidRDefault="001A377B" w:rsidP="00973B27">
            <w:pPr>
              <w:keepNext/>
              <w:keepLines/>
              <w:rPr>
                <w:rFonts w:ascii="Arial" w:hAnsi="Arial" w:cs="Arial"/>
              </w:rPr>
            </w:pPr>
          </w:p>
          <w:p w:rsidR="001A377B" w:rsidRDefault="001A377B" w:rsidP="00973B27">
            <w:pPr>
              <w:keepNext/>
              <w:keepLines/>
              <w:rPr>
                <w:rFonts w:ascii="Arial" w:hAnsi="Arial" w:cs="Arial"/>
              </w:rPr>
            </w:pPr>
          </w:p>
          <w:p w:rsidR="001A377B" w:rsidRPr="00E8295D" w:rsidRDefault="001A377B" w:rsidP="00973B27">
            <w:pPr>
              <w:keepNext/>
              <w:keepLines/>
              <w:rPr>
                <w:rFonts w:ascii="Arial" w:hAnsi="Arial" w:cs="Arial"/>
              </w:rPr>
            </w:pPr>
          </w:p>
          <w:p w:rsidR="00E8295D" w:rsidRPr="00E8295D" w:rsidRDefault="00E8295D" w:rsidP="00973B27">
            <w:pPr>
              <w:keepNext/>
              <w:keepLines/>
              <w:rPr>
                <w:rFonts w:ascii="Arial" w:hAnsi="Arial" w:cs="Arial"/>
              </w:rPr>
            </w:pPr>
          </w:p>
          <w:p w:rsidR="00E8295D" w:rsidRDefault="00E8295D" w:rsidP="00973B27">
            <w:pPr>
              <w:keepNext/>
              <w:keepLines/>
              <w:rPr>
                <w:rFonts w:ascii="Arial" w:hAnsi="Arial" w:cs="Arial"/>
                <w:b/>
              </w:rPr>
            </w:pPr>
            <w:r w:rsidRPr="00E8295D">
              <w:rPr>
                <w:rFonts w:ascii="Arial" w:hAnsi="Arial" w:cs="Arial"/>
              </w:rPr>
              <w:t>c</w:t>
            </w:r>
          </w:p>
        </w:tc>
        <w:tc>
          <w:tcPr>
            <w:tcW w:w="7087" w:type="dxa"/>
          </w:tcPr>
          <w:p w:rsidR="00FC1F55" w:rsidRDefault="001A377B" w:rsidP="00667D54">
            <w:pPr>
              <w:jc w:val="both"/>
              <w:rPr>
                <w:rFonts w:ascii="Arial" w:hAnsi="Arial" w:cs="Arial"/>
                <w:bCs/>
              </w:rPr>
            </w:pPr>
            <w:r>
              <w:rPr>
                <w:rFonts w:ascii="Arial" w:hAnsi="Arial" w:cs="Arial"/>
                <w:b/>
                <w:bCs/>
              </w:rPr>
              <w:t xml:space="preserve">Delivering the </w:t>
            </w:r>
            <w:proofErr w:type="spellStart"/>
            <w:r>
              <w:rPr>
                <w:rFonts w:ascii="Arial" w:hAnsi="Arial" w:cs="Arial"/>
                <w:b/>
                <w:bCs/>
              </w:rPr>
              <w:t>OHFT</w:t>
            </w:r>
            <w:proofErr w:type="spellEnd"/>
            <w:r>
              <w:rPr>
                <w:rFonts w:ascii="Arial" w:hAnsi="Arial" w:cs="Arial"/>
                <w:b/>
                <w:bCs/>
              </w:rPr>
              <w:t xml:space="preserve"> Strategy</w:t>
            </w:r>
          </w:p>
          <w:p w:rsidR="00667D54" w:rsidRDefault="00667D54" w:rsidP="00667D54">
            <w:pPr>
              <w:jc w:val="both"/>
              <w:rPr>
                <w:rFonts w:ascii="Arial" w:hAnsi="Arial" w:cs="Arial"/>
                <w:bCs/>
              </w:rPr>
            </w:pPr>
          </w:p>
          <w:p w:rsidR="00667D54" w:rsidRDefault="00667D54" w:rsidP="00667D54">
            <w:pPr>
              <w:jc w:val="both"/>
              <w:rPr>
                <w:rFonts w:ascii="Arial" w:hAnsi="Arial" w:cs="Arial"/>
                <w:bCs/>
              </w:rPr>
            </w:pPr>
          </w:p>
          <w:p w:rsidR="00667D54" w:rsidRDefault="00E8295D" w:rsidP="00667D54">
            <w:pPr>
              <w:jc w:val="both"/>
              <w:rPr>
                <w:rFonts w:ascii="Arial" w:hAnsi="Arial" w:cs="Arial"/>
                <w:bCs/>
              </w:rPr>
            </w:pPr>
            <w:r>
              <w:rPr>
                <w:rFonts w:ascii="Arial" w:hAnsi="Arial" w:cs="Arial"/>
                <w:bCs/>
              </w:rPr>
              <w:t xml:space="preserve">The </w:t>
            </w:r>
            <w:r w:rsidR="001A377B">
              <w:rPr>
                <w:rFonts w:ascii="Arial" w:hAnsi="Arial" w:cs="Arial"/>
                <w:bCs/>
              </w:rPr>
              <w:t>Medical Director presented the report which provided an overview of the Board strategy session held in February 2015.</w:t>
            </w:r>
          </w:p>
          <w:p w:rsidR="00E8295D" w:rsidRDefault="00E8295D" w:rsidP="00667D54">
            <w:pPr>
              <w:jc w:val="both"/>
              <w:rPr>
                <w:rFonts w:ascii="Arial" w:hAnsi="Arial" w:cs="Arial"/>
                <w:bCs/>
              </w:rPr>
            </w:pPr>
          </w:p>
          <w:p w:rsidR="00E8295D" w:rsidRDefault="001A377B" w:rsidP="00667D54">
            <w:pPr>
              <w:jc w:val="both"/>
              <w:rPr>
                <w:rFonts w:ascii="Arial" w:hAnsi="Arial" w:cs="Arial"/>
                <w:bCs/>
              </w:rPr>
            </w:pPr>
            <w:r>
              <w:rPr>
                <w:rFonts w:ascii="Arial" w:hAnsi="Arial" w:cs="Arial"/>
                <w:bCs/>
              </w:rPr>
              <w:t>Reflecting on the session, Mike Bellamy said he felt more time should have been devoted to the partnership discussion and the role of community hospitals in the wider health system (as these were crucial strategic issues) and that he would like future reports to show more clearly how the Executive team would take forward the points arising out of the discussions.  The Chair agreed and on the community hospitals point added that a discussion on the Warneford Hospital site was also needed.</w:t>
            </w:r>
          </w:p>
          <w:p w:rsidR="00E8295D" w:rsidRDefault="00E8295D" w:rsidP="00667D54">
            <w:pPr>
              <w:jc w:val="both"/>
              <w:rPr>
                <w:rFonts w:ascii="Arial" w:hAnsi="Arial" w:cs="Arial"/>
                <w:bCs/>
              </w:rPr>
            </w:pPr>
          </w:p>
          <w:p w:rsidR="00E8295D" w:rsidRPr="00E8295D" w:rsidRDefault="00A45934" w:rsidP="00667D54">
            <w:pPr>
              <w:jc w:val="both"/>
              <w:rPr>
                <w:rFonts w:ascii="Arial" w:hAnsi="Arial" w:cs="Arial"/>
                <w:b/>
                <w:bCs/>
              </w:rPr>
            </w:pPr>
            <w:r>
              <w:rPr>
                <w:rFonts w:ascii="Arial" w:hAnsi="Arial" w:cs="Arial"/>
                <w:b/>
                <w:bCs/>
              </w:rPr>
              <w:t>The Board noted the report.</w:t>
            </w:r>
          </w:p>
          <w:p w:rsidR="00667D54" w:rsidRDefault="00667D54" w:rsidP="00667D54">
            <w:pPr>
              <w:jc w:val="both"/>
              <w:rPr>
                <w:rFonts w:ascii="Arial" w:hAnsi="Arial" w:cs="Arial"/>
                <w:b/>
                <w:bCs/>
              </w:rPr>
            </w:pPr>
          </w:p>
          <w:p w:rsidR="00A45934" w:rsidRPr="00667D54" w:rsidRDefault="00A45934" w:rsidP="00667D54">
            <w:pPr>
              <w:jc w:val="both"/>
              <w:rPr>
                <w:rFonts w:ascii="Arial" w:hAnsi="Arial" w:cs="Arial"/>
                <w:b/>
                <w:bCs/>
              </w:rPr>
            </w:pPr>
          </w:p>
        </w:tc>
        <w:tc>
          <w:tcPr>
            <w:tcW w:w="1054" w:type="dxa"/>
          </w:tcPr>
          <w:p w:rsidR="00667D54" w:rsidRDefault="00667D5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Default="00A45934" w:rsidP="00973B27">
            <w:pPr>
              <w:keepNext/>
              <w:keepLines/>
              <w:rPr>
                <w:rFonts w:ascii="Arial" w:hAnsi="Arial" w:cs="Arial"/>
              </w:rPr>
            </w:pPr>
          </w:p>
          <w:p w:rsidR="00A45934" w:rsidRPr="00A45934" w:rsidRDefault="00A45934" w:rsidP="00973B27">
            <w:pPr>
              <w:keepNext/>
              <w:keepLines/>
              <w:rPr>
                <w:rFonts w:ascii="Arial" w:hAnsi="Arial" w:cs="Arial"/>
                <w:b/>
              </w:rPr>
            </w:pPr>
          </w:p>
        </w:tc>
      </w:tr>
      <w:tr w:rsidR="00023094" w:rsidRPr="00666D1B">
        <w:trPr>
          <w:trHeight w:val="650"/>
        </w:trPr>
        <w:tc>
          <w:tcPr>
            <w:tcW w:w="993" w:type="dxa"/>
          </w:tcPr>
          <w:p w:rsidR="00023094" w:rsidRDefault="00023094" w:rsidP="00D77350">
            <w:pPr>
              <w:keepNext/>
              <w:keepLines/>
              <w:rPr>
                <w:rFonts w:ascii="Arial" w:hAnsi="Arial" w:cs="Arial"/>
              </w:rPr>
            </w:pPr>
            <w:r>
              <w:rPr>
                <w:rFonts w:ascii="Arial" w:hAnsi="Arial" w:cs="Arial"/>
                <w:b/>
              </w:rPr>
              <w:t xml:space="preserve">BOD </w:t>
            </w:r>
            <w:r w:rsidR="005950F6">
              <w:rPr>
                <w:rFonts w:ascii="Arial" w:hAnsi="Arial" w:cs="Arial"/>
                <w:b/>
              </w:rPr>
              <w:t>57</w:t>
            </w:r>
            <w:r w:rsidR="00A77D58">
              <w:rPr>
                <w:rFonts w:ascii="Arial" w:hAnsi="Arial" w:cs="Arial"/>
                <w:b/>
              </w:rPr>
              <w:t>/15</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a</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5950F6" w:rsidRDefault="005950F6" w:rsidP="00D77350">
            <w:pPr>
              <w:keepNext/>
              <w:keepLines/>
              <w:rPr>
                <w:rFonts w:ascii="Arial" w:hAnsi="Arial" w:cs="Arial"/>
              </w:rPr>
            </w:pPr>
          </w:p>
          <w:p w:rsidR="005950F6" w:rsidRDefault="005950F6"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b</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40374F" w:rsidRDefault="0040374F"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r>
              <w:rPr>
                <w:rFonts w:ascii="Arial" w:hAnsi="Arial" w:cs="Arial"/>
              </w:rPr>
              <w:t>c</w:t>
            </w: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5950F6" w:rsidRDefault="005950F6"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r>
              <w:rPr>
                <w:rFonts w:ascii="Arial" w:hAnsi="Arial" w:cs="Arial"/>
              </w:rPr>
              <w:t>d</w:t>
            </w:r>
          </w:p>
          <w:p w:rsidR="004369EE" w:rsidRDefault="004369EE" w:rsidP="00D77350">
            <w:pPr>
              <w:keepNext/>
              <w:keepLines/>
              <w:rPr>
                <w:rFonts w:ascii="Arial" w:hAnsi="Arial" w:cs="Arial"/>
              </w:rPr>
            </w:pPr>
          </w:p>
          <w:p w:rsidR="004369EE" w:rsidRDefault="004369EE" w:rsidP="00D77350">
            <w:pPr>
              <w:keepNext/>
              <w:keepLines/>
              <w:rPr>
                <w:rFonts w:ascii="Arial" w:hAnsi="Arial" w:cs="Arial"/>
              </w:rPr>
            </w:pPr>
          </w:p>
          <w:p w:rsidR="001F6203" w:rsidRDefault="001F6203" w:rsidP="00D77350">
            <w:pPr>
              <w:keepNext/>
              <w:keepLines/>
              <w:rPr>
                <w:rFonts w:ascii="Arial" w:hAnsi="Arial" w:cs="Arial"/>
              </w:rPr>
            </w:pPr>
          </w:p>
          <w:p w:rsidR="001F6203" w:rsidRDefault="001F6203" w:rsidP="00D77350">
            <w:pPr>
              <w:keepNext/>
              <w:keepLines/>
              <w:rPr>
                <w:rFonts w:ascii="Arial" w:hAnsi="Arial" w:cs="Arial"/>
              </w:rPr>
            </w:pPr>
          </w:p>
          <w:p w:rsidR="004369EE" w:rsidRDefault="004369EE" w:rsidP="00D77350">
            <w:pPr>
              <w:keepNext/>
              <w:keepLines/>
              <w:rPr>
                <w:rFonts w:ascii="Arial" w:hAnsi="Arial" w:cs="Arial"/>
              </w:rPr>
            </w:pPr>
          </w:p>
          <w:p w:rsidR="004369EE" w:rsidRDefault="00565CA0" w:rsidP="00D77350">
            <w:pPr>
              <w:keepNext/>
              <w:keepLines/>
              <w:rPr>
                <w:rFonts w:ascii="Arial" w:hAnsi="Arial" w:cs="Arial"/>
              </w:rPr>
            </w:pPr>
            <w:r>
              <w:rPr>
                <w:rFonts w:ascii="Arial" w:hAnsi="Arial" w:cs="Arial"/>
              </w:rPr>
              <w:t>e</w:t>
            </w:r>
          </w:p>
          <w:p w:rsidR="0040374F" w:rsidRDefault="0040374F"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12745D">
            <w:pPr>
              <w:keepNext/>
              <w:keepLines/>
              <w:rPr>
                <w:rFonts w:ascii="Arial" w:hAnsi="Arial" w:cs="Arial"/>
              </w:rPr>
            </w:pPr>
          </w:p>
          <w:p w:rsidR="00CE176E" w:rsidRDefault="00CE176E" w:rsidP="0012745D">
            <w:pPr>
              <w:keepNext/>
              <w:keepLines/>
              <w:rPr>
                <w:rFonts w:ascii="Arial" w:hAnsi="Arial" w:cs="Arial"/>
              </w:rPr>
            </w:pPr>
          </w:p>
          <w:p w:rsidR="00CE176E" w:rsidRDefault="00CE176E" w:rsidP="0012745D">
            <w:pPr>
              <w:keepNext/>
              <w:keepLines/>
              <w:rPr>
                <w:rFonts w:ascii="Arial" w:hAnsi="Arial" w:cs="Arial"/>
              </w:rPr>
            </w:pPr>
          </w:p>
          <w:p w:rsidR="00CE176E" w:rsidRDefault="00CE176E" w:rsidP="0012745D">
            <w:pPr>
              <w:keepNext/>
              <w:keepLines/>
              <w:rPr>
                <w:rFonts w:ascii="Arial" w:hAnsi="Arial" w:cs="Arial"/>
              </w:rPr>
            </w:pPr>
          </w:p>
          <w:p w:rsidR="00CE176E" w:rsidRDefault="00CE176E" w:rsidP="0012745D">
            <w:pPr>
              <w:keepNext/>
              <w:keepLines/>
              <w:rPr>
                <w:rFonts w:ascii="Arial" w:hAnsi="Arial" w:cs="Arial"/>
              </w:rPr>
            </w:pPr>
          </w:p>
          <w:p w:rsidR="00CE176E" w:rsidRDefault="00CE176E" w:rsidP="0012745D">
            <w:pPr>
              <w:keepNext/>
              <w:keepLines/>
              <w:rPr>
                <w:rFonts w:ascii="Arial" w:hAnsi="Arial" w:cs="Arial"/>
              </w:rPr>
            </w:pPr>
            <w:r>
              <w:rPr>
                <w:rFonts w:ascii="Arial" w:hAnsi="Arial" w:cs="Arial"/>
              </w:rPr>
              <w:t>f</w:t>
            </w:r>
          </w:p>
          <w:p w:rsidR="00565CA0" w:rsidRPr="00FD6E22" w:rsidRDefault="00565CA0" w:rsidP="0012745D">
            <w:pPr>
              <w:keepNext/>
              <w:keepLines/>
              <w:rPr>
                <w:rFonts w:ascii="Arial" w:hAnsi="Arial" w:cs="Arial"/>
              </w:rPr>
            </w:pPr>
          </w:p>
        </w:tc>
        <w:tc>
          <w:tcPr>
            <w:tcW w:w="7087" w:type="dxa"/>
          </w:tcPr>
          <w:p w:rsidR="00023094" w:rsidRDefault="00023094" w:rsidP="00D77350">
            <w:pPr>
              <w:jc w:val="both"/>
              <w:rPr>
                <w:rFonts w:ascii="Arial" w:hAnsi="Arial" w:cs="Arial"/>
                <w:bCs/>
              </w:rPr>
            </w:pPr>
            <w:r>
              <w:rPr>
                <w:rFonts w:ascii="Arial" w:hAnsi="Arial" w:cs="Arial"/>
                <w:b/>
                <w:bCs/>
              </w:rPr>
              <w:lastRenderedPageBreak/>
              <w:t>Minutes from Committees</w:t>
            </w:r>
          </w:p>
          <w:p w:rsidR="00023094" w:rsidRDefault="00023094" w:rsidP="00D77350">
            <w:pPr>
              <w:jc w:val="both"/>
              <w:rPr>
                <w:rFonts w:ascii="Arial" w:hAnsi="Arial" w:cs="Arial"/>
                <w:bCs/>
              </w:rPr>
            </w:pPr>
          </w:p>
          <w:p w:rsidR="00023094" w:rsidRDefault="00023094" w:rsidP="00D77350">
            <w:pPr>
              <w:jc w:val="both"/>
              <w:rPr>
                <w:rFonts w:ascii="Arial" w:hAnsi="Arial" w:cs="Arial"/>
                <w:bCs/>
              </w:rPr>
            </w:pPr>
          </w:p>
          <w:p w:rsidR="00C463DD" w:rsidRPr="002072EB" w:rsidRDefault="005950F6" w:rsidP="00C463DD">
            <w:pPr>
              <w:jc w:val="both"/>
              <w:rPr>
                <w:rFonts w:ascii="Arial" w:hAnsi="Arial" w:cs="Arial"/>
                <w:b/>
                <w:bCs/>
                <w:i/>
              </w:rPr>
            </w:pPr>
            <w:r>
              <w:rPr>
                <w:rFonts w:ascii="Arial" w:hAnsi="Arial" w:cs="Arial"/>
                <w:b/>
                <w:bCs/>
                <w:i/>
              </w:rPr>
              <w:t xml:space="preserve">Charity </w:t>
            </w:r>
            <w:r w:rsidR="004369EE">
              <w:rPr>
                <w:rFonts w:ascii="Arial" w:hAnsi="Arial" w:cs="Arial"/>
                <w:b/>
                <w:bCs/>
                <w:i/>
              </w:rPr>
              <w:t>Committee</w:t>
            </w:r>
            <w:r w:rsidR="00C463DD">
              <w:rPr>
                <w:rFonts w:ascii="Arial" w:hAnsi="Arial" w:cs="Arial"/>
                <w:b/>
                <w:bCs/>
                <w:i/>
              </w:rPr>
              <w:t xml:space="preserve"> – </w:t>
            </w:r>
            <w:r>
              <w:rPr>
                <w:rFonts w:ascii="Arial" w:hAnsi="Arial" w:cs="Arial"/>
                <w:b/>
                <w:bCs/>
                <w:i/>
              </w:rPr>
              <w:t>3 February 2015</w:t>
            </w:r>
          </w:p>
          <w:p w:rsidR="00023094" w:rsidRDefault="005950F6" w:rsidP="00D77350">
            <w:pPr>
              <w:jc w:val="both"/>
              <w:rPr>
                <w:rFonts w:ascii="Arial" w:hAnsi="Arial" w:cs="Arial"/>
                <w:bCs/>
              </w:rPr>
            </w:pPr>
            <w:r>
              <w:rPr>
                <w:rFonts w:ascii="Arial" w:hAnsi="Arial" w:cs="Arial"/>
                <w:bCs/>
              </w:rPr>
              <w:t>Anne Grocock</w:t>
            </w:r>
            <w:r w:rsidR="0040374F">
              <w:rPr>
                <w:rFonts w:ascii="Arial" w:hAnsi="Arial" w:cs="Arial"/>
                <w:bCs/>
              </w:rPr>
              <w:t xml:space="preserve"> </w:t>
            </w:r>
            <w:r w:rsidR="00023094">
              <w:rPr>
                <w:rFonts w:ascii="Arial" w:hAnsi="Arial" w:cs="Arial"/>
                <w:bCs/>
              </w:rPr>
              <w:t xml:space="preserve">presented the </w:t>
            </w:r>
            <w:r>
              <w:rPr>
                <w:rFonts w:ascii="Arial" w:hAnsi="Arial" w:cs="Arial"/>
                <w:bCs/>
              </w:rPr>
              <w:t xml:space="preserve">draft </w:t>
            </w:r>
            <w:r w:rsidR="00023094">
              <w:rPr>
                <w:rFonts w:ascii="Arial" w:hAnsi="Arial" w:cs="Arial"/>
                <w:bCs/>
              </w:rPr>
              <w:t>Minute</w:t>
            </w:r>
            <w:r w:rsidR="0012745D">
              <w:rPr>
                <w:rFonts w:ascii="Arial" w:hAnsi="Arial" w:cs="Arial"/>
                <w:bCs/>
              </w:rPr>
              <w:t xml:space="preserve">s of the meeting and </w:t>
            </w:r>
            <w:r w:rsidR="00C463DD">
              <w:rPr>
                <w:rFonts w:ascii="Arial" w:hAnsi="Arial" w:cs="Arial"/>
                <w:bCs/>
              </w:rPr>
              <w:t>noted the main items considered.</w:t>
            </w:r>
            <w:r>
              <w:rPr>
                <w:rFonts w:ascii="Arial" w:hAnsi="Arial" w:cs="Arial"/>
                <w:bCs/>
              </w:rPr>
              <w:t xml:space="preserve">  In particular she highlighted the Committee’s approval of art related schemes for the Whiteleaf Centre.</w:t>
            </w:r>
          </w:p>
          <w:p w:rsidR="005950F6" w:rsidRDefault="005950F6" w:rsidP="00D77350">
            <w:pPr>
              <w:jc w:val="both"/>
              <w:rPr>
                <w:rFonts w:ascii="Arial" w:hAnsi="Arial" w:cs="Arial"/>
                <w:bCs/>
              </w:rPr>
            </w:pPr>
          </w:p>
          <w:p w:rsidR="005950F6" w:rsidRDefault="005950F6" w:rsidP="00D77350">
            <w:pPr>
              <w:jc w:val="both"/>
              <w:rPr>
                <w:rFonts w:ascii="Arial" w:hAnsi="Arial" w:cs="Arial"/>
                <w:bCs/>
              </w:rPr>
            </w:pPr>
            <w:r>
              <w:rPr>
                <w:rFonts w:ascii="Arial" w:hAnsi="Arial" w:cs="Arial"/>
                <w:bCs/>
              </w:rPr>
              <w:t xml:space="preserve">Anne Grocock also noted that the Committee had agreed that should the Council of Governors approve the retention of Deloitte at the Trust’s External Auditor then Deloitte should be invited to continue to provide the examination of the Charity. </w:t>
            </w:r>
          </w:p>
          <w:p w:rsidR="005950F6" w:rsidRDefault="005950F6" w:rsidP="00D77350">
            <w:pPr>
              <w:jc w:val="both"/>
              <w:rPr>
                <w:rFonts w:ascii="Arial" w:hAnsi="Arial" w:cs="Arial"/>
                <w:bCs/>
              </w:rPr>
            </w:pPr>
          </w:p>
          <w:p w:rsidR="005950F6" w:rsidRPr="005950F6" w:rsidRDefault="005950F6" w:rsidP="00D77350">
            <w:pPr>
              <w:jc w:val="both"/>
              <w:rPr>
                <w:rFonts w:ascii="Arial" w:hAnsi="Arial" w:cs="Arial"/>
                <w:b/>
                <w:bCs/>
              </w:rPr>
            </w:pPr>
            <w:r w:rsidRPr="005950F6">
              <w:rPr>
                <w:rFonts w:ascii="Arial" w:hAnsi="Arial" w:cs="Arial"/>
                <w:b/>
                <w:bCs/>
              </w:rPr>
              <w:t xml:space="preserve">As the Council had approved the extension of the External Audit contract until 25 October 2017, the Board, as corporate trustee of the Charity, approved the appointment of Deloitte to provide the examination of the Charity for the same contract term. </w:t>
            </w:r>
          </w:p>
          <w:p w:rsidR="00023094" w:rsidRDefault="00023094" w:rsidP="00D77350">
            <w:pPr>
              <w:jc w:val="both"/>
              <w:rPr>
                <w:rFonts w:ascii="Arial" w:hAnsi="Arial" w:cs="Arial"/>
                <w:b/>
                <w:bCs/>
              </w:rPr>
            </w:pPr>
          </w:p>
          <w:p w:rsidR="004369EE" w:rsidRPr="002072EB" w:rsidRDefault="004369EE" w:rsidP="004369EE">
            <w:pPr>
              <w:jc w:val="both"/>
              <w:rPr>
                <w:rFonts w:ascii="Arial" w:hAnsi="Arial" w:cs="Arial"/>
                <w:b/>
                <w:bCs/>
                <w:i/>
              </w:rPr>
            </w:pPr>
            <w:r>
              <w:rPr>
                <w:rFonts w:ascii="Arial" w:hAnsi="Arial" w:cs="Arial"/>
                <w:b/>
                <w:bCs/>
                <w:i/>
              </w:rPr>
              <w:t xml:space="preserve">Quality Committee – </w:t>
            </w:r>
            <w:r w:rsidR="001F6203">
              <w:rPr>
                <w:rFonts w:ascii="Arial" w:hAnsi="Arial" w:cs="Arial"/>
                <w:b/>
                <w:bCs/>
                <w:i/>
              </w:rPr>
              <w:t>13</w:t>
            </w:r>
            <w:r>
              <w:rPr>
                <w:rFonts w:ascii="Arial" w:hAnsi="Arial" w:cs="Arial"/>
                <w:b/>
                <w:bCs/>
                <w:i/>
              </w:rPr>
              <w:t xml:space="preserve"> </w:t>
            </w:r>
            <w:r w:rsidR="001F6203">
              <w:rPr>
                <w:rFonts w:ascii="Arial" w:hAnsi="Arial" w:cs="Arial"/>
                <w:b/>
                <w:bCs/>
                <w:i/>
              </w:rPr>
              <w:t>February</w:t>
            </w:r>
            <w:r>
              <w:rPr>
                <w:rFonts w:ascii="Arial" w:hAnsi="Arial" w:cs="Arial"/>
                <w:b/>
                <w:bCs/>
                <w:i/>
              </w:rPr>
              <w:t xml:space="preserve"> 2015</w:t>
            </w:r>
          </w:p>
          <w:p w:rsidR="004369EE" w:rsidRDefault="004369EE" w:rsidP="004369EE">
            <w:pPr>
              <w:jc w:val="both"/>
              <w:rPr>
                <w:rFonts w:ascii="Arial" w:hAnsi="Arial" w:cs="Arial"/>
                <w:bCs/>
              </w:rPr>
            </w:pPr>
            <w:r>
              <w:rPr>
                <w:rFonts w:ascii="Arial" w:hAnsi="Arial" w:cs="Arial"/>
                <w:bCs/>
              </w:rPr>
              <w:t xml:space="preserve">The Chair presented the </w:t>
            </w:r>
            <w:r w:rsidR="001F6203">
              <w:rPr>
                <w:rFonts w:ascii="Arial" w:hAnsi="Arial" w:cs="Arial"/>
                <w:bCs/>
              </w:rPr>
              <w:t xml:space="preserve">draft </w:t>
            </w:r>
            <w:r>
              <w:rPr>
                <w:rFonts w:ascii="Arial" w:hAnsi="Arial" w:cs="Arial"/>
                <w:bCs/>
              </w:rPr>
              <w:t xml:space="preserve">Minutes of the meeting and noted the main items considered.  He explained that </w:t>
            </w:r>
            <w:r w:rsidR="001F6203">
              <w:rPr>
                <w:rFonts w:ascii="Arial" w:hAnsi="Arial" w:cs="Arial"/>
                <w:bCs/>
              </w:rPr>
              <w:t>the Quality sub-groups were continuing to evolve and good progress had been made in setting these up.</w:t>
            </w:r>
          </w:p>
          <w:p w:rsidR="004369EE" w:rsidRDefault="004369EE" w:rsidP="004369EE">
            <w:pPr>
              <w:jc w:val="both"/>
              <w:rPr>
                <w:rFonts w:ascii="Arial" w:hAnsi="Arial" w:cs="Arial"/>
                <w:bCs/>
              </w:rPr>
            </w:pPr>
          </w:p>
          <w:p w:rsidR="004369EE" w:rsidRPr="002072EB" w:rsidRDefault="001F6203" w:rsidP="004369EE">
            <w:pPr>
              <w:jc w:val="both"/>
              <w:rPr>
                <w:rFonts w:ascii="Arial" w:hAnsi="Arial" w:cs="Arial"/>
                <w:b/>
                <w:bCs/>
                <w:i/>
              </w:rPr>
            </w:pPr>
            <w:r>
              <w:rPr>
                <w:rFonts w:ascii="Arial" w:hAnsi="Arial" w:cs="Arial"/>
                <w:b/>
                <w:bCs/>
                <w:i/>
              </w:rPr>
              <w:t>Finance and Investment</w:t>
            </w:r>
            <w:r w:rsidR="004369EE">
              <w:rPr>
                <w:rFonts w:ascii="Arial" w:hAnsi="Arial" w:cs="Arial"/>
                <w:b/>
                <w:bCs/>
                <w:i/>
              </w:rPr>
              <w:t xml:space="preserve"> Committee – </w:t>
            </w:r>
            <w:r>
              <w:rPr>
                <w:rFonts w:ascii="Arial" w:hAnsi="Arial" w:cs="Arial"/>
                <w:b/>
                <w:bCs/>
                <w:i/>
              </w:rPr>
              <w:t>10 March</w:t>
            </w:r>
            <w:r w:rsidR="004369EE">
              <w:rPr>
                <w:rFonts w:ascii="Arial" w:hAnsi="Arial" w:cs="Arial"/>
                <w:b/>
                <w:bCs/>
                <w:i/>
              </w:rPr>
              <w:t xml:space="preserve"> 2015</w:t>
            </w:r>
          </w:p>
          <w:p w:rsidR="004369EE" w:rsidRDefault="00CE176E" w:rsidP="004369EE">
            <w:pPr>
              <w:jc w:val="both"/>
              <w:rPr>
                <w:rFonts w:ascii="Arial" w:hAnsi="Arial" w:cs="Arial"/>
                <w:bCs/>
              </w:rPr>
            </w:pPr>
            <w:r>
              <w:rPr>
                <w:rFonts w:ascii="Arial" w:hAnsi="Arial" w:cs="Arial"/>
                <w:bCs/>
              </w:rPr>
              <w:t>Lyn Williams</w:t>
            </w:r>
            <w:r w:rsidR="004369EE">
              <w:rPr>
                <w:rFonts w:ascii="Arial" w:hAnsi="Arial" w:cs="Arial"/>
                <w:bCs/>
              </w:rPr>
              <w:t xml:space="preserve"> provided an oral update on the main items considered </w:t>
            </w:r>
            <w:r>
              <w:rPr>
                <w:rFonts w:ascii="Arial" w:hAnsi="Arial" w:cs="Arial"/>
                <w:bCs/>
              </w:rPr>
              <w:t>at</w:t>
            </w:r>
            <w:r w:rsidR="004369EE">
              <w:rPr>
                <w:rFonts w:ascii="Arial" w:hAnsi="Arial" w:cs="Arial"/>
                <w:bCs/>
              </w:rPr>
              <w:t xml:space="preserve"> the meeting; the draft minutes would be presented to the next Board meeting.</w:t>
            </w:r>
            <w:r>
              <w:rPr>
                <w:rFonts w:ascii="Arial" w:hAnsi="Arial" w:cs="Arial"/>
                <w:bCs/>
              </w:rPr>
              <w:t xml:space="preserve">  He said that the Committee had ratified the sale of Charter House in Thame, Oxfordshire and had received an update on the proposed </w:t>
            </w:r>
            <w:bookmarkStart w:id="0" w:name="_GoBack"/>
            <w:bookmarkEnd w:id="0"/>
            <w:r>
              <w:rPr>
                <w:rFonts w:ascii="Arial" w:hAnsi="Arial" w:cs="Arial"/>
                <w:bCs/>
              </w:rPr>
              <w:t>Tindal Centre / Manor House surplus land sale.</w:t>
            </w:r>
          </w:p>
          <w:p w:rsidR="00CE176E" w:rsidRDefault="00CE176E" w:rsidP="004369EE">
            <w:pPr>
              <w:jc w:val="both"/>
              <w:rPr>
                <w:rFonts w:ascii="Arial" w:hAnsi="Arial" w:cs="Arial"/>
                <w:bCs/>
              </w:rPr>
            </w:pPr>
          </w:p>
          <w:p w:rsidR="00CE176E" w:rsidRDefault="00CE176E" w:rsidP="004369EE">
            <w:pPr>
              <w:jc w:val="both"/>
              <w:rPr>
                <w:rFonts w:ascii="Arial" w:hAnsi="Arial" w:cs="Arial"/>
                <w:bCs/>
              </w:rPr>
            </w:pPr>
            <w:r>
              <w:rPr>
                <w:rFonts w:ascii="Arial" w:hAnsi="Arial" w:cs="Arial"/>
                <w:bCs/>
              </w:rPr>
              <w:t xml:space="preserve">The Committee had also received an overview of Trust’s latest reference cost which was now 89 (meaning the Trust was 11 per cent more efficient than the average). </w:t>
            </w:r>
          </w:p>
          <w:p w:rsidR="004369EE" w:rsidRDefault="004369EE" w:rsidP="004369EE">
            <w:pPr>
              <w:jc w:val="both"/>
              <w:rPr>
                <w:rFonts w:ascii="Arial" w:hAnsi="Arial" w:cs="Arial"/>
                <w:bCs/>
              </w:rPr>
            </w:pPr>
          </w:p>
          <w:p w:rsidR="00023094" w:rsidRPr="00FD6E22" w:rsidRDefault="00023094" w:rsidP="00D77350">
            <w:pPr>
              <w:jc w:val="both"/>
              <w:rPr>
                <w:rFonts w:ascii="Arial" w:hAnsi="Arial" w:cs="Arial"/>
                <w:bCs/>
              </w:rPr>
            </w:pPr>
          </w:p>
        </w:tc>
        <w:tc>
          <w:tcPr>
            <w:tcW w:w="1054" w:type="dxa"/>
          </w:tcPr>
          <w:p w:rsidR="00023094" w:rsidRDefault="00023094" w:rsidP="00D77350">
            <w:pPr>
              <w:keepNext/>
              <w:keepLines/>
              <w:rPr>
                <w:rFonts w:ascii="Arial" w:hAnsi="Arial" w:cs="Arial"/>
              </w:rPr>
            </w:pPr>
          </w:p>
        </w:tc>
      </w:tr>
      <w:tr w:rsidR="00322C55" w:rsidRPr="00666D1B">
        <w:trPr>
          <w:trHeight w:val="40"/>
        </w:trPr>
        <w:tc>
          <w:tcPr>
            <w:tcW w:w="993" w:type="dxa"/>
          </w:tcPr>
          <w:p w:rsidR="00322C55" w:rsidRPr="00666D1B" w:rsidRDefault="00322C55" w:rsidP="005F51D7">
            <w:pPr>
              <w:rPr>
                <w:rFonts w:ascii="Arial" w:hAnsi="Arial" w:cs="Arial"/>
              </w:rPr>
            </w:pPr>
            <w:r w:rsidRPr="00666D1B">
              <w:rPr>
                <w:rFonts w:ascii="Arial" w:hAnsi="Arial" w:cs="Arial"/>
                <w:b/>
              </w:rPr>
              <w:lastRenderedPageBreak/>
              <w:t xml:space="preserve">BOD </w:t>
            </w:r>
            <w:r w:rsidR="001F6203">
              <w:rPr>
                <w:rFonts w:ascii="Arial" w:hAnsi="Arial" w:cs="Arial"/>
                <w:b/>
              </w:rPr>
              <w:t>58</w:t>
            </w:r>
            <w:r w:rsidR="0062208D">
              <w:rPr>
                <w:rFonts w:ascii="Arial" w:hAnsi="Arial" w:cs="Arial"/>
                <w:b/>
              </w:rPr>
              <w:t>/15</w:t>
            </w:r>
          </w:p>
          <w:p w:rsidR="00322C55" w:rsidRPr="00666D1B" w:rsidRDefault="00322C55" w:rsidP="005F51D7">
            <w:pPr>
              <w:rPr>
                <w:rFonts w:ascii="Arial" w:hAnsi="Arial" w:cs="Arial"/>
              </w:rPr>
            </w:pPr>
          </w:p>
          <w:p w:rsidR="00322C55" w:rsidRPr="00666D1B" w:rsidRDefault="00322C55" w:rsidP="005F51D7">
            <w:pPr>
              <w:rPr>
                <w:rFonts w:ascii="Arial" w:hAnsi="Arial" w:cs="Arial"/>
              </w:rPr>
            </w:pPr>
            <w:r w:rsidRPr="00666D1B">
              <w:rPr>
                <w:rFonts w:ascii="Arial" w:hAnsi="Arial" w:cs="Arial"/>
              </w:rPr>
              <w:t>a</w:t>
            </w:r>
          </w:p>
          <w:p w:rsidR="00322C55" w:rsidRDefault="00322C55" w:rsidP="00584FF2">
            <w:pPr>
              <w:rPr>
                <w:rFonts w:ascii="Arial" w:hAnsi="Arial" w:cs="Arial"/>
              </w:rPr>
            </w:pPr>
          </w:p>
          <w:p w:rsidR="00322C55" w:rsidRDefault="00322C55" w:rsidP="00584FF2">
            <w:pPr>
              <w:rPr>
                <w:rFonts w:ascii="Arial" w:hAnsi="Arial" w:cs="Arial"/>
              </w:rPr>
            </w:pPr>
          </w:p>
          <w:p w:rsidR="00322C55" w:rsidRDefault="00322C55" w:rsidP="00584FF2">
            <w:pPr>
              <w:rPr>
                <w:rFonts w:ascii="Arial" w:hAnsi="Arial" w:cs="Arial"/>
              </w:rPr>
            </w:pPr>
          </w:p>
          <w:p w:rsidR="00322C55" w:rsidRDefault="00322C55" w:rsidP="00584FF2">
            <w:pPr>
              <w:rPr>
                <w:rFonts w:ascii="Arial" w:hAnsi="Arial" w:cs="Arial"/>
              </w:rPr>
            </w:pPr>
          </w:p>
          <w:p w:rsidR="00565CA0" w:rsidRDefault="00565CA0" w:rsidP="00584FF2">
            <w:pPr>
              <w:rPr>
                <w:rFonts w:ascii="Arial" w:hAnsi="Arial" w:cs="Arial"/>
              </w:rPr>
            </w:pPr>
          </w:p>
          <w:p w:rsidR="00565CA0" w:rsidRDefault="00565CA0" w:rsidP="00584FF2">
            <w:pPr>
              <w:rPr>
                <w:rFonts w:ascii="Arial" w:hAnsi="Arial" w:cs="Arial"/>
              </w:rPr>
            </w:pPr>
          </w:p>
          <w:p w:rsidR="004B29CD" w:rsidRDefault="004B29CD" w:rsidP="00584FF2">
            <w:pPr>
              <w:rPr>
                <w:rFonts w:ascii="Arial" w:hAnsi="Arial" w:cs="Arial"/>
              </w:rPr>
            </w:pPr>
            <w:r>
              <w:rPr>
                <w:rFonts w:ascii="Arial" w:hAnsi="Arial" w:cs="Arial"/>
              </w:rPr>
              <w:t>b</w:t>
            </w:r>
          </w:p>
          <w:p w:rsidR="004B29CD" w:rsidRDefault="004B29CD" w:rsidP="00584FF2">
            <w:pPr>
              <w:rPr>
                <w:rFonts w:ascii="Arial" w:hAnsi="Arial" w:cs="Arial"/>
              </w:rPr>
            </w:pPr>
          </w:p>
          <w:p w:rsidR="004B29CD" w:rsidRDefault="00CE176E" w:rsidP="00CE176E">
            <w:pPr>
              <w:rPr>
                <w:rFonts w:ascii="Arial" w:hAnsi="Arial" w:cs="Arial"/>
              </w:rPr>
            </w:pPr>
            <w:r>
              <w:rPr>
                <w:rFonts w:ascii="Arial" w:hAnsi="Arial" w:cs="Arial"/>
              </w:rPr>
              <w:t>c</w:t>
            </w:r>
          </w:p>
          <w:p w:rsidR="00CE176E" w:rsidRDefault="00CE176E" w:rsidP="00CE176E">
            <w:pPr>
              <w:rPr>
                <w:rFonts w:ascii="Arial" w:hAnsi="Arial" w:cs="Arial"/>
              </w:rPr>
            </w:pPr>
          </w:p>
          <w:p w:rsidR="00CE176E" w:rsidRDefault="00CE176E" w:rsidP="00CE176E">
            <w:pPr>
              <w:rPr>
                <w:rFonts w:ascii="Arial" w:hAnsi="Arial" w:cs="Arial"/>
              </w:rPr>
            </w:pPr>
          </w:p>
          <w:p w:rsidR="00CE176E" w:rsidRDefault="00CE176E" w:rsidP="00CE176E">
            <w:pPr>
              <w:rPr>
                <w:rFonts w:ascii="Arial" w:hAnsi="Arial" w:cs="Arial"/>
              </w:rPr>
            </w:pPr>
          </w:p>
          <w:p w:rsidR="00CE176E" w:rsidRDefault="00CE176E" w:rsidP="00CE176E">
            <w:pPr>
              <w:rPr>
                <w:rFonts w:ascii="Arial" w:hAnsi="Arial" w:cs="Arial"/>
              </w:rPr>
            </w:pPr>
          </w:p>
          <w:p w:rsidR="00CE176E" w:rsidRDefault="00CE176E" w:rsidP="00CE176E">
            <w:pPr>
              <w:rPr>
                <w:rFonts w:ascii="Arial" w:hAnsi="Arial" w:cs="Arial"/>
              </w:rPr>
            </w:pPr>
          </w:p>
          <w:p w:rsidR="00CE176E" w:rsidRPr="00666D1B" w:rsidRDefault="00CE176E" w:rsidP="00CE176E">
            <w:pPr>
              <w:rPr>
                <w:rFonts w:ascii="Arial" w:hAnsi="Arial" w:cs="Arial"/>
              </w:rPr>
            </w:pPr>
            <w:r>
              <w:rPr>
                <w:rFonts w:ascii="Arial" w:hAnsi="Arial" w:cs="Arial"/>
              </w:rPr>
              <w:t>d</w:t>
            </w:r>
          </w:p>
        </w:tc>
        <w:tc>
          <w:tcPr>
            <w:tcW w:w="7087" w:type="dxa"/>
          </w:tcPr>
          <w:p w:rsidR="00322C55" w:rsidRPr="00666D1B" w:rsidRDefault="00322C55" w:rsidP="005F51D7">
            <w:pPr>
              <w:keepNext/>
              <w:keepLines/>
              <w:widowControl w:val="0"/>
              <w:jc w:val="both"/>
              <w:rPr>
                <w:rFonts w:ascii="Arial" w:hAnsi="Arial" w:cs="Arial"/>
                <w:b/>
              </w:rPr>
            </w:pPr>
            <w:r w:rsidRPr="00666D1B">
              <w:rPr>
                <w:rFonts w:ascii="Arial" w:hAnsi="Arial" w:cs="Arial"/>
                <w:b/>
              </w:rPr>
              <w:lastRenderedPageBreak/>
              <w:t>Any Other Business</w:t>
            </w:r>
          </w:p>
          <w:p w:rsidR="00322C55" w:rsidRPr="00666D1B" w:rsidRDefault="00322C55" w:rsidP="000345B6">
            <w:pPr>
              <w:jc w:val="both"/>
              <w:rPr>
                <w:rFonts w:ascii="Arial" w:hAnsi="Arial" w:cs="Arial"/>
              </w:rPr>
            </w:pPr>
          </w:p>
          <w:p w:rsidR="00322C55" w:rsidRPr="00666D1B" w:rsidRDefault="00565CA0" w:rsidP="000345B6">
            <w:pPr>
              <w:jc w:val="both"/>
              <w:rPr>
                <w:rFonts w:ascii="Arial" w:hAnsi="Arial" w:cs="Arial"/>
                <w:b/>
                <w:i/>
              </w:rPr>
            </w:pPr>
            <w:r>
              <w:rPr>
                <w:rFonts w:ascii="Arial" w:hAnsi="Arial" w:cs="Arial"/>
                <w:b/>
                <w:i/>
              </w:rPr>
              <w:t>Committee Membership</w:t>
            </w:r>
          </w:p>
          <w:p w:rsidR="00322C55" w:rsidRPr="00565CA0" w:rsidRDefault="00565CA0" w:rsidP="00EF3947">
            <w:pPr>
              <w:jc w:val="both"/>
              <w:rPr>
                <w:rFonts w:ascii="Arial" w:hAnsi="Arial" w:cs="Arial"/>
                <w:b/>
              </w:rPr>
            </w:pPr>
            <w:r w:rsidRPr="00565CA0">
              <w:rPr>
                <w:rFonts w:ascii="Arial" w:hAnsi="Arial" w:cs="Arial"/>
                <w:b/>
              </w:rPr>
              <w:t>The Board approved the following Committee appointment:-</w:t>
            </w:r>
          </w:p>
          <w:p w:rsidR="00565CA0" w:rsidRPr="00565CA0" w:rsidRDefault="00CE176E" w:rsidP="00565CA0">
            <w:pPr>
              <w:pStyle w:val="ListParagraph"/>
              <w:numPr>
                <w:ilvl w:val="0"/>
                <w:numId w:val="3"/>
              </w:numPr>
              <w:spacing w:after="0" w:line="240" w:lineRule="auto"/>
              <w:ind w:left="714" w:hanging="357"/>
              <w:jc w:val="both"/>
              <w:rPr>
                <w:rFonts w:ascii="Arial" w:hAnsi="Arial" w:cs="Arial"/>
                <w:b/>
              </w:rPr>
            </w:pPr>
            <w:r>
              <w:rPr>
                <w:rFonts w:ascii="Arial" w:hAnsi="Arial" w:cs="Arial"/>
                <w:b/>
                <w:sz w:val="24"/>
                <w:szCs w:val="24"/>
              </w:rPr>
              <w:t>Finance &amp; Investment</w:t>
            </w:r>
            <w:r w:rsidR="00565CA0" w:rsidRPr="00565CA0">
              <w:rPr>
                <w:rFonts w:ascii="Arial" w:hAnsi="Arial" w:cs="Arial"/>
                <w:b/>
                <w:sz w:val="24"/>
                <w:szCs w:val="24"/>
              </w:rPr>
              <w:t xml:space="preserve"> Committee:-</w:t>
            </w:r>
          </w:p>
          <w:p w:rsidR="00565CA0" w:rsidRPr="00565CA0" w:rsidRDefault="00565CA0" w:rsidP="00565CA0">
            <w:pPr>
              <w:pStyle w:val="ListParagraph"/>
              <w:numPr>
                <w:ilvl w:val="1"/>
                <w:numId w:val="3"/>
              </w:numPr>
              <w:spacing w:after="0" w:line="240" w:lineRule="auto"/>
              <w:jc w:val="both"/>
              <w:rPr>
                <w:rFonts w:ascii="Arial" w:hAnsi="Arial" w:cs="Arial"/>
                <w:b/>
              </w:rPr>
            </w:pPr>
            <w:r w:rsidRPr="00565CA0">
              <w:rPr>
                <w:rFonts w:ascii="Arial" w:hAnsi="Arial" w:cs="Arial"/>
                <w:b/>
                <w:sz w:val="24"/>
                <w:szCs w:val="24"/>
              </w:rPr>
              <w:t>Appoint John Alison as a full member from 1 April 2015.</w:t>
            </w:r>
          </w:p>
          <w:p w:rsidR="00565CA0" w:rsidRPr="00565CA0" w:rsidRDefault="00565CA0" w:rsidP="00565CA0">
            <w:pPr>
              <w:pStyle w:val="ListParagraph"/>
              <w:spacing w:after="0" w:line="240" w:lineRule="auto"/>
              <w:jc w:val="both"/>
              <w:rPr>
                <w:rFonts w:ascii="Arial" w:hAnsi="Arial" w:cs="Arial"/>
              </w:rPr>
            </w:pPr>
          </w:p>
          <w:p w:rsidR="004B29CD" w:rsidRDefault="004B29CD" w:rsidP="000345B6">
            <w:pPr>
              <w:jc w:val="both"/>
              <w:rPr>
                <w:rFonts w:ascii="Arial" w:hAnsi="Arial" w:cs="Arial"/>
              </w:rPr>
            </w:pPr>
          </w:p>
          <w:p w:rsidR="004B29CD" w:rsidRPr="00666D1B" w:rsidRDefault="004B29CD" w:rsidP="004B29CD">
            <w:pPr>
              <w:jc w:val="both"/>
              <w:rPr>
                <w:rFonts w:ascii="Arial" w:hAnsi="Arial" w:cs="Arial"/>
                <w:b/>
                <w:i/>
              </w:rPr>
            </w:pPr>
            <w:r>
              <w:rPr>
                <w:rFonts w:ascii="Arial" w:hAnsi="Arial" w:cs="Arial"/>
                <w:b/>
                <w:i/>
              </w:rPr>
              <w:lastRenderedPageBreak/>
              <w:t>Questions from Governors, Members and Others Attending</w:t>
            </w:r>
          </w:p>
          <w:p w:rsidR="004B29CD" w:rsidRDefault="004B29CD" w:rsidP="004B29CD">
            <w:pPr>
              <w:jc w:val="both"/>
              <w:rPr>
                <w:rFonts w:ascii="Arial" w:hAnsi="Arial" w:cs="Arial"/>
              </w:rPr>
            </w:pPr>
            <w:r>
              <w:rPr>
                <w:rFonts w:ascii="Arial" w:hAnsi="Arial" w:cs="Arial"/>
              </w:rPr>
              <w:t>The Chair invited questions an</w:t>
            </w:r>
            <w:r w:rsidR="002F521E">
              <w:rPr>
                <w:rFonts w:ascii="Arial" w:hAnsi="Arial" w:cs="Arial"/>
              </w:rPr>
              <w:t xml:space="preserve">d comments from those attending.  </w:t>
            </w:r>
          </w:p>
          <w:p w:rsidR="002F521E" w:rsidRDefault="002F521E" w:rsidP="004B29CD">
            <w:pPr>
              <w:jc w:val="both"/>
              <w:rPr>
                <w:rFonts w:ascii="Arial" w:hAnsi="Arial" w:cs="Arial"/>
              </w:rPr>
            </w:pPr>
          </w:p>
          <w:p w:rsidR="002F521E" w:rsidRDefault="00CE176E" w:rsidP="004B29CD">
            <w:pPr>
              <w:jc w:val="both"/>
              <w:rPr>
                <w:rFonts w:ascii="Arial" w:hAnsi="Arial" w:cs="Arial"/>
              </w:rPr>
            </w:pPr>
            <w:r>
              <w:rPr>
                <w:rFonts w:ascii="Arial" w:hAnsi="Arial" w:cs="Arial"/>
              </w:rPr>
              <w:t>A staff member provided an account of how patient feedback was gathered and used by teams to learn and improve setting out the need to ensure this routinely happened, and noted the staff survey results and said that staff reported stress levels could be higher.</w:t>
            </w:r>
          </w:p>
          <w:p w:rsidR="00CE176E" w:rsidRDefault="00CE176E" w:rsidP="004B29CD">
            <w:pPr>
              <w:jc w:val="both"/>
              <w:rPr>
                <w:rFonts w:ascii="Arial" w:hAnsi="Arial" w:cs="Arial"/>
              </w:rPr>
            </w:pPr>
          </w:p>
          <w:p w:rsidR="00CE176E" w:rsidRDefault="00CE176E" w:rsidP="004B29CD">
            <w:pPr>
              <w:jc w:val="both"/>
              <w:rPr>
                <w:rFonts w:ascii="Arial" w:hAnsi="Arial" w:cs="Arial"/>
              </w:rPr>
            </w:pPr>
            <w:r>
              <w:rPr>
                <w:rFonts w:ascii="Arial" w:hAnsi="Arial" w:cs="Arial"/>
              </w:rPr>
              <w:t>A staff Governor informed the Board of the Memory Clinic accreditation process that was underway.</w:t>
            </w:r>
          </w:p>
          <w:p w:rsidR="004B29CD" w:rsidRPr="00666D1B" w:rsidRDefault="004B29CD" w:rsidP="004B29CD">
            <w:pPr>
              <w:jc w:val="both"/>
              <w:rPr>
                <w:rFonts w:ascii="Arial" w:hAnsi="Arial" w:cs="Arial"/>
              </w:rPr>
            </w:pPr>
          </w:p>
          <w:p w:rsidR="004B29CD" w:rsidRPr="004B29CD" w:rsidRDefault="004B29CD" w:rsidP="000345B6">
            <w:pPr>
              <w:jc w:val="both"/>
              <w:rPr>
                <w:rFonts w:ascii="Arial" w:hAnsi="Arial" w:cs="Arial"/>
              </w:rPr>
            </w:pPr>
          </w:p>
        </w:tc>
        <w:tc>
          <w:tcPr>
            <w:tcW w:w="1054" w:type="dxa"/>
          </w:tcPr>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117BF9" w:rsidRDefault="00117BF9" w:rsidP="000C4416">
            <w:pPr>
              <w:keepNext/>
              <w:keepLines/>
              <w:rPr>
                <w:rFonts w:ascii="Arial" w:hAnsi="Arial" w:cs="Arial"/>
                <w:b/>
              </w:rPr>
            </w:pPr>
          </w:p>
          <w:p w:rsidR="004B29CD" w:rsidRPr="00666D1B" w:rsidRDefault="004B29CD" w:rsidP="000C4416">
            <w:pPr>
              <w:keepNext/>
              <w:keepLines/>
              <w:rPr>
                <w:rFonts w:ascii="Arial" w:hAnsi="Arial" w:cs="Arial"/>
                <w:b/>
              </w:rPr>
            </w:pPr>
          </w:p>
        </w:tc>
      </w:tr>
      <w:tr w:rsidR="00322C55" w:rsidRPr="00666D1B">
        <w:trPr>
          <w:trHeight w:val="40"/>
        </w:trPr>
        <w:tc>
          <w:tcPr>
            <w:tcW w:w="993" w:type="dxa"/>
          </w:tcPr>
          <w:p w:rsidR="00322C55" w:rsidRPr="00666D1B" w:rsidRDefault="00322C55" w:rsidP="005F51D7">
            <w:pPr>
              <w:rPr>
                <w:rFonts w:ascii="Arial" w:hAnsi="Arial" w:cs="Arial"/>
              </w:rPr>
            </w:pPr>
          </w:p>
        </w:tc>
        <w:tc>
          <w:tcPr>
            <w:tcW w:w="7087" w:type="dxa"/>
          </w:tcPr>
          <w:p w:rsidR="00322C55" w:rsidRPr="00666D1B" w:rsidRDefault="00322C55" w:rsidP="005F51D7">
            <w:pPr>
              <w:jc w:val="both"/>
              <w:rPr>
                <w:rFonts w:ascii="Arial" w:hAnsi="Arial" w:cs="Arial"/>
                <w:b/>
                <w:bCs/>
              </w:rPr>
            </w:pPr>
            <w:r w:rsidRPr="00666D1B">
              <w:rPr>
                <w:rFonts w:ascii="Arial" w:hAnsi="Arial" w:cs="Arial"/>
                <w:bCs/>
              </w:rPr>
              <w:t xml:space="preserve">The meeting was closed at </w:t>
            </w:r>
            <w:r>
              <w:rPr>
                <w:rFonts w:ascii="Arial" w:hAnsi="Arial" w:cs="Arial"/>
                <w:bCs/>
              </w:rPr>
              <w:t>12.</w:t>
            </w:r>
            <w:r w:rsidR="00886CBE">
              <w:rPr>
                <w:rFonts w:ascii="Arial" w:hAnsi="Arial" w:cs="Arial"/>
                <w:bCs/>
              </w:rPr>
              <w:t>30</w:t>
            </w:r>
          </w:p>
          <w:p w:rsidR="00322C55" w:rsidRPr="00666D1B" w:rsidRDefault="00322C55" w:rsidP="005F51D7">
            <w:pPr>
              <w:jc w:val="both"/>
              <w:rPr>
                <w:rFonts w:ascii="Arial" w:hAnsi="Arial" w:cs="Arial"/>
                <w:b/>
                <w:bCs/>
              </w:rPr>
            </w:pPr>
          </w:p>
          <w:p w:rsidR="00322C55" w:rsidRPr="00666D1B" w:rsidRDefault="00322C55" w:rsidP="005F51D7">
            <w:pPr>
              <w:jc w:val="both"/>
              <w:rPr>
                <w:rFonts w:ascii="Arial" w:hAnsi="Arial" w:cs="Arial"/>
                <w:b/>
                <w:bCs/>
              </w:rPr>
            </w:pPr>
            <w:r w:rsidRPr="00666D1B">
              <w:rPr>
                <w:rFonts w:ascii="Arial" w:hAnsi="Arial" w:cs="Arial"/>
                <w:b/>
                <w:bCs/>
              </w:rPr>
              <w:t xml:space="preserve">Date of next meeting: </w:t>
            </w:r>
          </w:p>
          <w:p w:rsidR="00322C55" w:rsidRPr="00666D1B" w:rsidRDefault="00322C55" w:rsidP="005F51D7">
            <w:pPr>
              <w:jc w:val="both"/>
              <w:rPr>
                <w:rFonts w:ascii="Arial" w:hAnsi="Arial" w:cs="Arial"/>
                <w:b/>
                <w:bCs/>
              </w:rPr>
            </w:pPr>
          </w:p>
          <w:p w:rsidR="00322C55" w:rsidRPr="00937E38" w:rsidRDefault="00886CBE" w:rsidP="002F521E">
            <w:pPr>
              <w:jc w:val="both"/>
              <w:rPr>
                <w:rFonts w:ascii="Arial" w:hAnsi="Arial" w:cs="Arial"/>
                <w:b/>
                <w:bCs/>
              </w:rPr>
            </w:pPr>
            <w:r>
              <w:rPr>
                <w:rFonts w:ascii="Arial" w:hAnsi="Arial" w:cs="Arial"/>
                <w:b/>
                <w:bCs/>
              </w:rPr>
              <w:t>29 April</w:t>
            </w:r>
            <w:r w:rsidR="00E85349">
              <w:rPr>
                <w:rFonts w:ascii="Arial" w:hAnsi="Arial" w:cs="Arial"/>
                <w:b/>
                <w:bCs/>
              </w:rPr>
              <w:t xml:space="preserve"> 2015</w:t>
            </w:r>
          </w:p>
        </w:tc>
        <w:tc>
          <w:tcPr>
            <w:tcW w:w="1054" w:type="dxa"/>
          </w:tcPr>
          <w:p w:rsidR="00322C55" w:rsidRPr="00666D1B" w:rsidRDefault="00322C55"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33" w:rsidRDefault="00112133">
      <w:r>
        <w:separator/>
      </w:r>
    </w:p>
  </w:endnote>
  <w:endnote w:type="continuationSeparator" w:id="0">
    <w:p w:rsidR="00112133" w:rsidRDefault="0011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3" w:rsidRDefault="00163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33" w:rsidRDefault="00112133">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8228A">
      <w:rPr>
        <w:rStyle w:val="PageNumber"/>
        <w:rFonts w:ascii="Arial" w:hAnsi="Arial" w:cs="Arial"/>
        <w:noProof/>
      </w:rPr>
      <w:t>12</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3" w:rsidRDefault="00163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33" w:rsidRDefault="00112133">
      <w:r>
        <w:separator/>
      </w:r>
    </w:p>
  </w:footnote>
  <w:footnote w:type="continuationSeparator" w:id="0">
    <w:p w:rsidR="00112133" w:rsidRDefault="00112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63" w:rsidRDefault="00163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33" w:rsidRPr="007F0E99" w:rsidRDefault="00112133">
    <w:pPr>
      <w:pStyle w:val="Header"/>
      <w:jc w:val="center"/>
      <w:rPr>
        <w:rFonts w:cs="Arial"/>
        <w:i/>
        <w:iCs/>
        <w:sz w:val="20"/>
        <w:lang w:val="en-GB"/>
      </w:rPr>
    </w:pPr>
    <w:r>
      <w:rPr>
        <w:rFonts w:cs="Arial"/>
        <w:i/>
        <w:iCs/>
        <w:sz w:val="20"/>
        <w:lang w:val="en-GB"/>
      </w:rPr>
      <w:t>Public</w:t>
    </w:r>
  </w:p>
  <w:p w:rsidR="00112133" w:rsidRDefault="0011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33" w:rsidRDefault="00112133" w:rsidP="005F51D7">
    <w:pPr>
      <w:pStyle w:val="Header"/>
      <w:jc w:val="right"/>
      <w:rPr>
        <w:b/>
        <w:sz w:val="20"/>
        <w:szCs w:val="20"/>
      </w:rPr>
    </w:pPr>
    <w:r w:rsidRPr="009D1C82">
      <w:rPr>
        <w:b/>
        <w:sz w:val="20"/>
        <w:szCs w:val="20"/>
      </w:rPr>
      <w:t>BOD</w:t>
    </w:r>
    <w:r>
      <w:rPr>
        <w:b/>
        <w:sz w:val="20"/>
        <w:szCs w:val="20"/>
      </w:rPr>
      <w:t xml:space="preserve"> </w:t>
    </w:r>
    <w:r w:rsidR="00163163">
      <w:rPr>
        <w:b/>
        <w:sz w:val="20"/>
        <w:szCs w:val="20"/>
      </w:rPr>
      <w:t>49</w:t>
    </w:r>
    <w:r>
      <w:rPr>
        <w:b/>
        <w:sz w:val="20"/>
        <w:szCs w:val="20"/>
      </w:rPr>
      <w:t>/2015</w:t>
    </w:r>
  </w:p>
  <w:p w:rsidR="00112133" w:rsidRPr="00E92794" w:rsidRDefault="00112133"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6F18"/>
    <w:rsid w:val="00017EF3"/>
    <w:rsid w:val="00022DA4"/>
    <w:rsid w:val="00023094"/>
    <w:rsid w:val="000232FD"/>
    <w:rsid w:val="000233D8"/>
    <w:rsid w:val="00025A90"/>
    <w:rsid w:val="000269E4"/>
    <w:rsid w:val="00027FA9"/>
    <w:rsid w:val="00030511"/>
    <w:rsid w:val="00031A89"/>
    <w:rsid w:val="00031E92"/>
    <w:rsid w:val="0003235C"/>
    <w:rsid w:val="0003259F"/>
    <w:rsid w:val="000331A7"/>
    <w:rsid w:val="00033DAA"/>
    <w:rsid w:val="00033E70"/>
    <w:rsid w:val="0003421D"/>
    <w:rsid w:val="000345B6"/>
    <w:rsid w:val="0003544C"/>
    <w:rsid w:val="0003685E"/>
    <w:rsid w:val="00036A31"/>
    <w:rsid w:val="00037223"/>
    <w:rsid w:val="00041164"/>
    <w:rsid w:val="0004219F"/>
    <w:rsid w:val="00042CE7"/>
    <w:rsid w:val="00042DA2"/>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4CAB"/>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27"/>
    <w:rsid w:val="000E3337"/>
    <w:rsid w:val="000E376A"/>
    <w:rsid w:val="000E4429"/>
    <w:rsid w:val="000E50E1"/>
    <w:rsid w:val="000E582A"/>
    <w:rsid w:val="000E5A58"/>
    <w:rsid w:val="000E5FE2"/>
    <w:rsid w:val="000F12F2"/>
    <w:rsid w:val="000F1C91"/>
    <w:rsid w:val="000F210F"/>
    <w:rsid w:val="000F2539"/>
    <w:rsid w:val="000F3597"/>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2133"/>
    <w:rsid w:val="00113E39"/>
    <w:rsid w:val="00113EE7"/>
    <w:rsid w:val="00117014"/>
    <w:rsid w:val="0011728E"/>
    <w:rsid w:val="001177B3"/>
    <w:rsid w:val="00117BF9"/>
    <w:rsid w:val="00117FAC"/>
    <w:rsid w:val="001210A3"/>
    <w:rsid w:val="00121505"/>
    <w:rsid w:val="0012274D"/>
    <w:rsid w:val="001234C7"/>
    <w:rsid w:val="001237B4"/>
    <w:rsid w:val="001249FF"/>
    <w:rsid w:val="00124C6A"/>
    <w:rsid w:val="001272FC"/>
    <w:rsid w:val="0012745D"/>
    <w:rsid w:val="001274F7"/>
    <w:rsid w:val="00127CF2"/>
    <w:rsid w:val="001348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163"/>
    <w:rsid w:val="00163B28"/>
    <w:rsid w:val="00163E4D"/>
    <w:rsid w:val="00167399"/>
    <w:rsid w:val="00167B7D"/>
    <w:rsid w:val="00167F67"/>
    <w:rsid w:val="0017034F"/>
    <w:rsid w:val="00170926"/>
    <w:rsid w:val="00171613"/>
    <w:rsid w:val="001724D2"/>
    <w:rsid w:val="00172667"/>
    <w:rsid w:val="00173732"/>
    <w:rsid w:val="00174572"/>
    <w:rsid w:val="00174920"/>
    <w:rsid w:val="00174C99"/>
    <w:rsid w:val="00174EC2"/>
    <w:rsid w:val="00175EED"/>
    <w:rsid w:val="00177EFF"/>
    <w:rsid w:val="00180246"/>
    <w:rsid w:val="00180C84"/>
    <w:rsid w:val="00181943"/>
    <w:rsid w:val="001821EA"/>
    <w:rsid w:val="001833B3"/>
    <w:rsid w:val="0018384D"/>
    <w:rsid w:val="00183DB5"/>
    <w:rsid w:val="001841BB"/>
    <w:rsid w:val="00185213"/>
    <w:rsid w:val="00185350"/>
    <w:rsid w:val="00186A20"/>
    <w:rsid w:val="001907CF"/>
    <w:rsid w:val="00190A95"/>
    <w:rsid w:val="001912DA"/>
    <w:rsid w:val="001936B7"/>
    <w:rsid w:val="001940FF"/>
    <w:rsid w:val="00194704"/>
    <w:rsid w:val="00194A2C"/>
    <w:rsid w:val="00194F5E"/>
    <w:rsid w:val="001A12CA"/>
    <w:rsid w:val="001A1672"/>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203"/>
    <w:rsid w:val="001F69C4"/>
    <w:rsid w:val="001F6F65"/>
    <w:rsid w:val="001F7579"/>
    <w:rsid w:val="001F774C"/>
    <w:rsid w:val="001F7F14"/>
    <w:rsid w:val="00200D6E"/>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95"/>
    <w:rsid w:val="00233EE0"/>
    <w:rsid w:val="00234C89"/>
    <w:rsid w:val="0023501B"/>
    <w:rsid w:val="00235344"/>
    <w:rsid w:val="00237884"/>
    <w:rsid w:val="00237F41"/>
    <w:rsid w:val="00241462"/>
    <w:rsid w:val="00241E3F"/>
    <w:rsid w:val="00242181"/>
    <w:rsid w:val="00242E63"/>
    <w:rsid w:val="00244DBB"/>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77A15"/>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8C5"/>
    <w:rsid w:val="002A4DCE"/>
    <w:rsid w:val="002A5088"/>
    <w:rsid w:val="002A5E5E"/>
    <w:rsid w:val="002B271C"/>
    <w:rsid w:val="002B350F"/>
    <w:rsid w:val="002B3D56"/>
    <w:rsid w:val="002B4D1C"/>
    <w:rsid w:val="002B5565"/>
    <w:rsid w:val="002B64BD"/>
    <w:rsid w:val="002B6A77"/>
    <w:rsid w:val="002C03CE"/>
    <w:rsid w:val="002C03FC"/>
    <w:rsid w:val="002C0E89"/>
    <w:rsid w:val="002C110B"/>
    <w:rsid w:val="002C14A3"/>
    <w:rsid w:val="002C3FEF"/>
    <w:rsid w:val="002C44A8"/>
    <w:rsid w:val="002C45C0"/>
    <w:rsid w:val="002C5198"/>
    <w:rsid w:val="002C5B5A"/>
    <w:rsid w:val="002C6017"/>
    <w:rsid w:val="002C6D8C"/>
    <w:rsid w:val="002C7085"/>
    <w:rsid w:val="002C75AD"/>
    <w:rsid w:val="002D1661"/>
    <w:rsid w:val="002D210C"/>
    <w:rsid w:val="002D228F"/>
    <w:rsid w:val="002D36FB"/>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52FD"/>
    <w:rsid w:val="002E564D"/>
    <w:rsid w:val="002E65E9"/>
    <w:rsid w:val="002E730B"/>
    <w:rsid w:val="002E777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B9D"/>
    <w:rsid w:val="003000DB"/>
    <w:rsid w:val="00300E61"/>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4504"/>
    <w:rsid w:val="00314D1D"/>
    <w:rsid w:val="00314F6A"/>
    <w:rsid w:val="00315EA3"/>
    <w:rsid w:val="00316387"/>
    <w:rsid w:val="00321BED"/>
    <w:rsid w:val="00321DC8"/>
    <w:rsid w:val="0032203D"/>
    <w:rsid w:val="00322AAC"/>
    <w:rsid w:val="00322B0A"/>
    <w:rsid w:val="00322C55"/>
    <w:rsid w:val="00323729"/>
    <w:rsid w:val="00323AFD"/>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51285"/>
    <w:rsid w:val="00352575"/>
    <w:rsid w:val="00352E83"/>
    <w:rsid w:val="00352E8F"/>
    <w:rsid w:val="00354E8F"/>
    <w:rsid w:val="00356F5E"/>
    <w:rsid w:val="00357185"/>
    <w:rsid w:val="00360DB2"/>
    <w:rsid w:val="003627F9"/>
    <w:rsid w:val="00364DCC"/>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5CC"/>
    <w:rsid w:val="003816F0"/>
    <w:rsid w:val="00382A8E"/>
    <w:rsid w:val="00383930"/>
    <w:rsid w:val="00384ACA"/>
    <w:rsid w:val="00385405"/>
    <w:rsid w:val="00385B54"/>
    <w:rsid w:val="00387100"/>
    <w:rsid w:val="003875DA"/>
    <w:rsid w:val="00387E6C"/>
    <w:rsid w:val="00391B29"/>
    <w:rsid w:val="00391D5A"/>
    <w:rsid w:val="0039263D"/>
    <w:rsid w:val="00392B2B"/>
    <w:rsid w:val="00393251"/>
    <w:rsid w:val="00393287"/>
    <w:rsid w:val="00393360"/>
    <w:rsid w:val="003941FB"/>
    <w:rsid w:val="0039476B"/>
    <w:rsid w:val="003A139A"/>
    <w:rsid w:val="003A21C3"/>
    <w:rsid w:val="003A320E"/>
    <w:rsid w:val="003A37BD"/>
    <w:rsid w:val="003A4A94"/>
    <w:rsid w:val="003A5FAF"/>
    <w:rsid w:val="003A6976"/>
    <w:rsid w:val="003B1318"/>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451C"/>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AE"/>
    <w:rsid w:val="0040514B"/>
    <w:rsid w:val="00405A41"/>
    <w:rsid w:val="00405C9F"/>
    <w:rsid w:val="00407562"/>
    <w:rsid w:val="00410617"/>
    <w:rsid w:val="004127CC"/>
    <w:rsid w:val="00412D41"/>
    <w:rsid w:val="00414773"/>
    <w:rsid w:val="004158CA"/>
    <w:rsid w:val="00415F67"/>
    <w:rsid w:val="00416158"/>
    <w:rsid w:val="004165AB"/>
    <w:rsid w:val="00416E93"/>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137F"/>
    <w:rsid w:val="00432C42"/>
    <w:rsid w:val="00434F81"/>
    <w:rsid w:val="004358C3"/>
    <w:rsid w:val="00436265"/>
    <w:rsid w:val="004369EE"/>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5DC"/>
    <w:rsid w:val="004625E7"/>
    <w:rsid w:val="0046260C"/>
    <w:rsid w:val="0046487A"/>
    <w:rsid w:val="00464EB5"/>
    <w:rsid w:val="00466B79"/>
    <w:rsid w:val="00466C13"/>
    <w:rsid w:val="004676E2"/>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99A"/>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1562"/>
    <w:rsid w:val="004B1829"/>
    <w:rsid w:val="004B1AAA"/>
    <w:rsid w:val="004B2375"/>
    <w:rsid w:val="004B29CD"/>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3A88"/>
    <w:rsid w:val="004C40A3"/>
    <w:rsid w:val="004C659E"/>
    <w:rsid w:val="004C6C68"/>
    <w:rsid w:val="004C7ED3"/>
    <w:rsid w:val="004C7FD0"/>
    <w:rsid w:val="004D037A"/>
    <w:rsid w:val="004D072B"/>
    <w:rsid w:val="004D0A6E"/>
    <w:rsid w:val="004D0D03"/>
    <w:rsid w:val="004D0D1B"/>
    <w:rsid w:val="004D17A7"/>
    <w:rsid w:val="004D1D35"/>
    <w:rsid w:val="004D1E94"/>
    <w:rsid w:val="004D2D35"/>
    <w:rsid w:val="004D343A"/>
    <w:rsid w:val="004D3469"/>
    <w:rsid w:val="004D36FA"/>
    <w:rsid w:val="004D57ED"/>
    <w:rsid w:val="004D6856"/>
    <w:rsid w:val="004D6D49"/>
    <w:rsid w:val="004D75C1"/>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1BA"/>
    <w:rsid w:val="00504432"/>
    <w:rsid w:val="00504631"/>
    <w:rsid w:val="005061E3"/>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177A2"/>
    <w:rsid w:val="005201F8"/>
    <w:rsid w:val="00521FB1"/>
    <w:rsid w:val="00522045"/>
    <w:rsid w:val="00522E2E"/>
    <w:rsid w:val="005231C2"/>
    <w:rsid w:val="005236B3"/>
    <w:rsid w:val="0052373A"/>
    <w:rsid w:val="00524154"/>
    <w:rsid w:val="0052426C"/>
    <w:rsid w:val="00524733"/>
    <w:rsid w:val="00525547"/>
    <w:rsid w:val="005258CC"/>
    <w:rsid w:val="005274A2"/>
    <w:rsid w:val="00527E1A"/>
    <w:rsid w:val="005304E3"/>
    <w:rsid w:val="00530BBE"/>
    <w:rsid w:val="0053114D"/>
    <w:rsid w:val="00532161"/>
    <w:rsid w:val="005339AE"/>
    <w:rsid w:val="00536B41"/>
    <w:rsid w:val="00537C11"/>
    <w:rsid w:val="00540B21"/>
    <w:rsid w:val="00540D3D"/>
    <w:rsid w:val="00540E92"/>
    <w:rsid w:val="00541AD9"/>
    <w:rsid w:val="005429C8"/>
    <w:rsid w:val="005450C0"/>
    <w:rsid w:val="00546CDA"/>
    <w:rsid w:val="00551FC6"/>
    <w:rsid w:val="0055244D"/>
    <w:rsid w:val="00552C35"/>
    <w:rsid w:val="00553B89"/>
    <w:rsid w:val="00556072"/>
    <w:rsid w:val="005563C7"/>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8724A"/>
    <w:rsid w:val="0059014B"/>
    <w:rsid w:val="00590ED0"/>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FC9"/>
    <w:rsid w:val="005A2A36"/>
    <w:rsid w:val="005A2B88"/>
    <w:rsid w:val="005A2EED"/>
    <w:rsid w:val="005A59FE"/>
    <w:rsid w:val="005A64B3"/>
    <w:rsid w:val="005A69E6"/>
    <w:rsid w:val="005A7662"/>
    <w:rsid w:val="005B0A4A"/>
    <w:rsid w:val="005B0ED0"/>
    <w:rsid w:val="005B1CE2"/>
    <w:rsid w:val="005B2360"/>
    <w:rsid w:val="005B2870"/>
    <w:rsid w:val="005B3114"/>
    <w:rsid w:val="005B3321"/>
    <w:rsid w:val="005B43FB"/>
    <w:rsid w:val="005B578B"/>
    <w:rsid w:val="005B5D25"/>
    <w:rsid w:val="005B6C12"/>
    <w:rsid w:val="005B769D"/>
    <w:rsid w:val="005B783D"/>
    <w:rsid w:val="005C124E"/>
    <w:rsid w:val="005C27A3"/>
    <w:rsid w:val="005C347F"/>
    <w:rsid w:val="005C35CB"/>
    <w:rsid w:val="005C4297"/>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230"/>
    <w:rsid w:val="005F361D"/>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5965"/>
    <w:rsid w:val="00625A0F"/>
    <w:rsid w:val="00625BED"/>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0BD7"/>
    <w:rsid w:val="00641D32"/>
    <w:rsid w:val="00644F12"/>
    <w:rsid w:val="00645589"/>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D54"/>
    <w:rsid w:val="006704B9"/>
    <w:rsid w:val="00671F3C"/>
    <w:rsid w:val="0067218A"/>
    <w:rsid w:val="00673AEB"/>
    <w:rsid w:val="00673E05"/>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98B"/>
    <w:rsid w:val="00690272"/>
    <w:rsid w:val="00690C89"/>
    <w:rsid w:val="00690DAA"/>
    <w:rsid w:val="00691958"/>
    <w:rsid w:val="00692224"/>
    <w:rsid w:val="00692D07"/>
    <w:rsid w:val="00693CD5"/>
    <w:rsid w:val="006948D3"/>
    <w:rsid w:val="00695A86"/>
    <w:rsid w:val="00695B5C"/>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DF"/>
    <w:rsid w:val="006B4E95"/>
    <w:rsid w:val="006B5BC2"/>
    <w:rsid w:val="006B672B"/>
    <w:rsid w:val="006B6759"/>
    <w:rsid w:val="006B7492"/>
    <w:rsid w:val="006B7FDD"/>
    <w:rsid w:val="006C0781"/>
    <w:rsid w:val="006C0C0C"/>
    <w:rsid w:val="006C13D6"/>
    <w:rsid w:val="006C25D0"/>
    <w:rsid w:val="006C2F46"/>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BFE"/>
    <w:rsid w:val="006F3E7D"/>
    <w:rsid w:val="006F409F"/>
    <w:rsid w:val="006F49CC"/>
    <w:rsid w:val="006F4F67"/>
    <w:rsid w:val="006F5268"/>
    <w:rsid w:val="006F6BA9"/>
    <w:rsid w:val="006F71A2"/>
    <w:rsid w:val="006F7D0C"/>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A7F37"/>
    <w:rsid w:val="007B00A7"/>
    <w:rsid w:val="007B14D7"/>
    <w:rsid w:val="007B39DC"/>
    <w:rsid w:val="007B3A93"/>
    <w:rsid w:val="007B3CAE"/>
    <w:rsid w:val="007B40CD"/>
    <w:rsid w:val="007B4DF2"/>
    <w:rsid w:val="007B5206"/>
    <w:rsid w:val="007B5B1E"/>
    <w:rsid w:val="007B6246"/>
    <w:rsid w:val="007B6496"/>
    <w:rsid w:val="007B6789"/>
    <w:rsid w:val="007B7912"/>
    <w:rsid w:val="007B7E5C"/>
    <w:rsid w:val="007C02CF"/>
    <w:rsid w:val="007C3686"/>
    <w:rsid w:val="007C41FF"/>
    <w:rsid w:val="007C4687"/>
    <w:rsid w:val="007C5454"/>
    <w:rsid w:val="007C720B"/>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BC9"/>
    <w:rsid w:val="007E5EDB"/>
    <w:rsid w:val="007E6ABF"/>
    <w:rsid w:val="007E7330"/>
    <w:rsid w:val="007F009E"/>
    <w:rsid w:val="007F0440"/>
    <w:rsid w:val="007F07C4"/>
    <w:rsid w:val="007F0880"/>
    <w:rsid w:val="007F0F71"/>
    <w:rsid w:val="007F1B0E"/>
    <w:rsid w:val="007F2DE6"/>
    <w:rsid w:val="007F4280"/>
    <w:rsid w:val="007F54AE"/>
    <w:rsid w:val="007F559F"/>
    <w:rsid w:val="007F5DB0"/>
    <w:rsid w:val="007F6671"/>
    <w:rsid w:val="007F6EDC"/>
    <w:rsid w:val="007F6EE7"/>
    <w:rsid w:val="007F6F8B"/>
    <w:rsid w:val="007F7397"/>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4AEA"/>
    <w:rsid w:val="00836123"/>
    <w:rsid w:val="00840760"/>
    <w:rsid w:val="00841D46"/>
    <w:rsid w:val="00843BB6"/>
    <w:rsid w:val="00844B18"/>
    <w:rsid w:val="0084519F"/>
    <w:rsid w:val="008455DB"/>
    <w:rsid w:val="0084575D"/>
    <w:rsid w:val="0084688C"/>
    <w:rsid w:val="00847500"/>
    <w:rsid w:val="00850533"/>
    <w:rsid w:val="008505A4"/>
    <w:rsid w:val="0085193C"/>
    <w:rsid w:val="00851A96"/>
    <w:rsid w:val="008528B1"/>
    <w:rsid w:val="00853497"/>
    <w:rsid w:val="00853604"/>
    <w:rsid w:val="00854671"/>
    <w:rsid w:val="0085603B"/>
    <w:rsid w:val="00857076"/>
    <w:rsid w:val="00857770"/>
    <w:rsid w:val="00857B7E"/>
    <w:rsid w:val="00857DA3"/>
    <w:rsid w:val="00861022"/>
    <w:rsid w:val="00862AB5"/>
    <w:rsid w:val="00863291"/>
    <w:rsid w:val="0086400B"/>
    <w:rsid w:val="00864958"/>
    <w:rsid w:val="00865CE3"/>
    <w:rsid w:val="008669E4"/>
    <w:rsid w:val="00866C28"/>
    <w:rsid w:val="008728E5"/>
    <w:rsid w:val="008735C1"/>
    <w:rsid w:val="008738DA"/>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FB9"/>
    <w:rsid w:val="00892AEF"/>
    <w:rsid w:val="00892F99"/>
    <w:rsid w:val="0089320E"/>
    <w:rsid w:val="00893EBB"/>
    <w:rsid w:val="008945FD"/>
    <w:rsid w:val="00894BDC"/>
    <w:rsid w:val="00895140"/>
    <w:rsid w:val="00895D69"/>
    <w:rsid w:val="00896CA7"/>
    <w:rsid w:val="00896D31"/>
    <w:rsid w:val="0089726E"/>
    <w:rsid w:val="008A05EE"/>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EC2"/>
    <w:rsid w:val="008B0218"/>
    <w:rsid w:val="008B0CE2"/>
    <w:rsid w:val="008B1616"/>
    <w:rsid w:val="008B1648"/>
    <w:rsid w:val="008B17CB"/>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CF"/>
    <w:rsid w:val="008C69D3"/>
    <w:rsid w:val="008C7078"/>
    <w:rsid w:val="008D106A"/>
    <w:rsid w:val="008D36FF"/>
    <w:rsid w:val="008D52F5"/>
    <w:rsid w:val="008D66FC"/>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1F60"/>
    <w:rsid w:val="009E2FAC"/>
    <w:rsid w:val="009E3776"/>
    <w:rsid w:val="009E5B81"/>
    <w:rsid w:val="009E5D43"/>
    <w:rsid w:val="009E6418"/>
    <w:rsid w:val="009E706E"/>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618A"/>
    <w:rsid w:val="00A36981"/>
    <w:rsid w:val="00A405DF"/>
    <w:rsid w:val="00A408C1"/>
    <w:rsid w:val="00A4138D"/>
    <w:rsid w:val="00A41694"/>
    <w:rsid w:val="00A41A11"/>
    <w:rsid w:val="00A42873"/>
    <w:rsid w:val="00A443B8"/>
    <w:rsid w:val="00A444D6"/>
    <w:rsid w:val="00A448CE"/>
    <w:rsid w:val="00A44D51"/>
    <w:rsid w:val="00A452DD"/>
    <w:rsid w:val="00A45934"/>
    <w:rsid w:val="00A467CA"/>
    <w:rsid w:val="00A46E4E"/>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82345"/>
    <w:rsid w:val="00A82B9E"/>
    <w:rsid w:val="00A83EAF"/>
    <w:rsid w:val="00A840A9"/>
    <w:rsid w:val="00A847CA"/>
    <w:rsid w:val="00A84CA6"/>
    <w:rsid w:val="00A85655"/>
    <w:rsid w:val="00A857A5"/>
    <w:rsid w:val="00A85D3D"/>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B39"/>
    <w:rsid w:val="00AA4FCC"/>
    <w:rsid w:val="00AA764E"/>
    <w:rsid w:val="00AB012B"/>
    <w:rsid w:val="00AB06A1"/>
    <w:rsid w:val="00AB11EA"/>
    <w:rsid w:val="00AB14E2"/>
    <w:rsid w:val="00AB150F"/>
    <w:rsid w:val="00AB1A9C"/>
    <w:rsid w:val="00AB264A"/>
    <w:rsid w:val="00AB29B8"/>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8FE"/>
    <w:rsid w:val="00AF1CA8"/>
    <w:rsid w:val="00AF3494"/>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DFD"/>
    <w:rsid w:val="00B25CFB"/>
    <w:rsid w:val="00B27736"/>
    <w:rsid w:val="00B27902"/>
    <w:rsid w:val="00B27BFB"/>
    <w:rsid w:val="00B307FA"/>
    <w:rsid w:val="00B32218"/>
    <w:rsid w:val="00B32C39"/>
    <w:rsid w:val="00B33001"/>
    <w:rsid w:val="00B340A2"/>
    <w:rsid w:val="00B34F77"/>
    <w:rsid w:val="00B3547F"/>
    <w:rsid w:val="00B35AD4"/>
    <w:rsid w:val="00B365A6"/>
    <w:rsid w:val="00B36AB2"/>
    <w:rsid w:val="00B37E84"/>
    <w:rsid w:val="00B37EBF"/>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738E"/>
    <w:rsid w:val="00B57629"/>
    <w:rsid w:val="00B57A26"/>
    <w:rsid w:val="00B6040E"/>
    <w:rsid w:val="00B60CFC"/>
    <w:rsid w:val="00B60D71"/>
    <w:rsid w:val="00B61585"/>
    <w:rsid w:val="00B632A4"/>
    <w:rsid w:val="00B64445"/>
    <w:rsid w:val="00B70DBF"/>
    <w:rsid w:val="00B71560"/>
    <w:rsid w:val="00B73514"/>
    <w:rsid w:val="00B7351F"/>
    <w:rsid w:val="00B73FC5"/>
    <w:rsid w:val="00B75F25"/>
    <w:rsid w:val="00B7660B"/>
    <w:rsid w:val="00B77F33"/>
    <w:rsid w:val="00B81BB0"/>
    <w:rsid w:val="00B81BFF"/>
    <w:rsid w:val="00B84207"/>
    <w:rsid w:val="00B84245"/>
    <w:rsid w:val="00B8468A"/>
    <w:rsid w:val="00B84FC1"/>
    <w:rsid w:val="00B859B9"/>
    <w:rsid w:val="00B9107E"/>
    <w:rsid w:val="00B9310E"/>
    <w:rsid w:val="00B9362A"/>
    <w:rsid w:val="00B9464D"/>
    <w:rsid w:val="00B94830"/>
    <w:rsid w:val="00B9563B"/>
    <w:rsid w:val="00B9589B"/>
    <w:rsid w:val="00B95DF0"/>
    <w:rsid w:val="00B96F8E"/>
    <w:rsid w:val="00B96FA7"/>
    <w:rsid w:val="00B97E9B"/>
    <w:rsid w:val="00BA11CD"/>
    <w:rsid w:val="00BA15DE"/>
    <w:rsid w:val="00BA212B"/>
    <w:rsid w:val="00BA2378"/>
    <w:rsid w:val="00BA3ABC"/>
    <w:rsid w:val="00BA4237"/>
    <w:rsid w:val="00BA5142"/>
    <w:rsid w:val="00BA5688"/>
    <w:rsid w:val="00BA5E0A"/>
    <w:rsid w:val="00BA7AE2"/>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6D7"/>
    <w:rsid w:val="00C34896"/>
    <w:rsid w:val="00C362D1"/>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CAF"/>
    <w:rsid w:val="00C46D42"/>
    <w:rsid w:val="00C46EFC"/>
    <w:rsid w:val="00C47CDB"/>
    <w:rsid w:val="00C5018D"/>
    <w:rsid w:val="00C50917"/>
    <w:rsid w:val="00C50AE1"/>
    <w:rsid w:val="00C53337"/>
    <w:rsid w:val="00C5333A"/>
    <w:rsid w:val="00C533C9"/>
    <w:rsid w:val="00C53625"/>
    <w:rsid w:val="00C53B8B"/>
    <w:rsid w:val="00C550DB"/>
    <w:rsid w:val="00C5680B"/>
    <w:rsid w:val="00C56EB4"/>
    <w:rsid w:val="00C57356"/>
    <w:rsid w:val="00C60874"/>
    <w:rsid w:val="00C62D0F"/>
    <w:rsid w:val="00C63E39"/>
    <w:rsid w:val="00C6415D"/>
    <w:rsid w:val="00C6419C"/>
    <w:rsid w:val="00C64902"/>
    <w:rsid w:val="00C65622"/>
    <w:rsid w:val="00C65683"/>
    <w:rsid w:val="00C65D12"/>
    <w:rsid w:val="00C670BE"/>
    <w:rsid w:val="00C6766F"/>
    <w:rsid w:val="00C700B9"/>
    <w:rsid w:val="00C71650"/>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322D"/>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C85"/>
    <w:rsid w:val="00CF3F1A"/>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4314"/>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04CF"/>
    <w:rsid w:val="00D7145E"/>
    <w:rsid w:val="00D720E9"/>
    <w:rsid w:val="00D728DC"/>
    <w:rsid w:val="00D7349B"/>
    <w:rsid w:val="00D74C72"/>
    <w:rsid w:val="00D76094"/>
    <w:rsid w:val="00D765A1"/>
    <w:rsid w:val="00D7716A"/>
    <w:rsid w:val="00D77350"/>
    <w:rsid w:val="00D800E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1E8B"/>
    <w:rsid w:val="00DB3987"/>
    <w:rsid w:val="00DB3C27"/>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9B5"/>
    <w:rsid w:val="00DE3A43"/>
    <w:rsid w:val="00DE4AF0"/>
    <w:rsid w:val="00DE4E60"/>
    <w:rsid w:val="00DE563C"/>
    <w:rsid w:val="00DE77F1"/>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16B4A"/>
    <w:rsid w:val="00E17868"/>
    <w:rsid w:val="00E200F2"/>
    <w:rsid w:val="00E21CAA"/>
    <w:rsid w:val="00E21F7F"/>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42EF"/>
    <w:rsid w:val="00E944BE"/>
    <w:rsid w:val="00E95B03"/>
    <w:rsid w:val="00E95D80"/>
    <w:rsid w:val="00E96628"/>
    <w:rsid w:val="00E96A47"/>
    <w:rsid w:val="00E96D2B"/>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4F4"/>
    <w:rsid w:val="00F0428F"/>
    <w:rsid w:val="00F04A80"/>
    <w:rsid w:val="00F07B0B"/>
    <w:rsid w:val="00F100EF"/>
    <w:rsid w:val="00F1043D"/>
    <w:rsid w:val="00F1043F"/>
    <w:rsid w:val="00F116ED"/>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43AE"/>
    <w:rsid w:val="00F4469D"/>
    <w:rsid w:val="00F44E0C"/>
    <w:rsid w:val="00F45499"/>
    <w:rsid w:val="00F45DF5"/>
    <w:rsid w:val="00F465FD"/>
    <w:rsid w:val="00F47DC9"/>
    <w:rsid w:val="00F503CF"/>
    <w:rsid w:val="00F51F12"/>
    <w:rsid w:val="00F533CC"/>
    <w:rsid w:val="00F54C23"/>
    <w:rsid w:val="00F54DE3"/>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4250"/>
    <w:rsid w:val="00F845CA"/>
    <w:rsid w:val="00F86660"/>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E1607"/>
    <w:rsid w:val="00FE1909"/>
    <w:rsid w:val="00FE2621"/>
    <w:rsid w:val="00FE2A1F"/>
    <w:rsid w:val="00FE2C9A"/>
    <w:rsid w:val="00FE3EF4"/>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FE0F-B558-4CC3-AEFF-5E998921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3566</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Habner Justinian (RNU) Oxford Health</cp:lastModifiedBy>
  <cp:revision>4</cp:revision>
  <cp:lastPrinted>2014-02-17T17:16:00Z</cp:lastPrinted>
  <dcterms:created xsi:type="dcterms:W3CDTF">2015-05-06T09:10:00Z</dcterms:created>
  <dcterms:modified xsi:type="dcterms:W3CDTF">2015-05-06T09:12:00Z</dcterms:modified>
</cp:coreProperties>
</file>